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2A45E" w14:textId="3DB1A820" w:rsidR="00DF5DDF" w:rsidRPr="009E75B9" w:rsidRDefault="00DF5DDF" w:rsidP="00533286">
      <w:pPr>
        <w:adjustRightInd w:val="0"/>
        <w:snapToGrid w:val="0"/>
        <w:spacing w:after="0" w:line="360" w:lineRule="auto"/>
        <w:jc w:val="both"/>
        <w:rPr>
          <w:rFonts w:ascii="Book Antiqua" w:hAnsi="Book Antiqua" w:cs="Arial"/>
          <w:b/>
          <w:sz w:val="24"/>
          <w:szCs w:val="24"/>
          <w:shd w:val="clear" w:color="auto" w:fill="FFFFFF"/>
        </w:rPr>
      </w:pPr>
      <w:bookmarkStart w:id="0" w:name="OLE_LINK38"/>
      <w:r w:rsidRPr="009E75B9">
        <w:rPr>
          <w:rFonts w:ascii="Book Antiqua" w:hAnsi="Book Antiqua" w:cs="Arial"/>
          <w:b/>
          <w:sz w:val="24"/>
          <w:szCs w:val="24"/>
          <w:shd w:val="clear" w:color="auto" w:fill="FFFFFF"/>
        </w:rPr>
        <w:t xml:space="preserve">Name of Journal: </w:t>
      </w:r>
      <w:r w:rsidRPr="009E75B9">
        <w:rPr>
          <w:rFonts w:ascii="Book Antiqua" w:hAnsi="Book Antiqua" w:cs="Arial"/>
          <w:i/>
          <w:sz w:val="24"/>
          <w:szCs w:val="24"/>
          <w:shd w:val="clear" w:color="auto" w:fill="FFFFFF"/>
        </w:rPr>
        <w:t>World Journal of Clinical Cases</w:t>
      </w:r>
    </w:p>
    <w:p w14:paraId="25185622" w14:textId="247C793B" w:rsidR="00DF5DDF" w:rsidRPr="009E75B9" w:rsidRDefault="00DF5DDF" w:rsidP="00533286">
      <w:pPr>
        <w:adjustRightInd w:val="0"/>
        <w:snapToGrid w:val="0"/>
        <w:spacing w:after="0" w:line="360" w:lineRule="auto"/>
        <w:jc w:val="both"/>
        <w:rPr>
          <w:rFonts w:ascii="Book Antiqua" w:hAnsi="Book Antiqua" w:cs="Arial"/>
          <w:b/>
          <w:sz w:val="24"/>
          <w:szCs w:val="24"/>
          <w:shd w:val="clear" w:color="auto" w:fill="FFFFFF"/>
          <w:lang w:eastAsia="zh-CN"/>
        </w:rPr>
      </w:pPr>
      <w:r w:rsidRPr="009E75B9">
        <w:rPr>
          <w:rFonts w:ascii="Book Antiqua" w:hAnsi="Book Antiqua" w:cs="Arial"/>
          <w:b/>
          <w:sz w:val="24"/>
          <w:szCs w:val="24"/>
          <w:shd w:val="clear" w:color="auto" w:fill="FFFFFF"/>
        </w:rPr>
        <w:t xml:space="preserve">Manuscript NO: </w:t>
      </w:r>
      <w:r w:rsidRPr="009E75B9">
        <w:rPr>
          <w:rFonts w:ascii="Book Antiqua" w:hAnsi="Book Antiqua" w:cs="Arial"/>
          <w:sz w:val="24"/>
          <w:szCs w:val="24"/>
          <w:shd w:val="clear" w:color="auto" w:fill="FFFFFF"/>
          <w:lang w:eastAsia="zh-CN"/>
        </w:rPr>
        <w:t>46314</w:t>
      </w:r>
    </w:p>
    <w:p w14:paraId="31AD21BB" w14:textId="6521959E" w:rsidR="00DF5DDF" w:rsidRPr="009E75B9" w:rsidRDefault="00DF5DDF" w:rsidP="00533286">
      <w:pPr>
        <w:adjustRightInd w:val="0"/>
        <w:snapToGrid w:val="0"/>
        <w:spacing w:after="0" w:line="360" w:lineRule="auto"/>
        <w:jc w:val="both"/>
        <w:rPr>
          <w:rFonts w:ascii="Book Antiqua" w:eastAsia="幼圆" w:hAnsi="Book Antiqua"/>
          <w:sz w:val="24"/>
          <w:szCs w:val="24"/>
        </w:rPr>
      </w:pPr>
      <w:r w:rsidRPr="009E75B9">
        <w:rPr>
          <w:rFonts w:ascii="Book Antiqua" w:hAnsi="Book Antiqua"/>
          <w:b/>
          <w:sz w:val="24"/>
          <w:szCs w:val="24"/>
          <w:shd w:val="clear" w:color="auto" w:fill="FFFFFF"/>
        </w:rPr>
        <w:t>Manuscript Type</w:t>
      </w:r>
      <w:r w:rsidRPr="009E75B9">
        <w:rPr>
          <w:rFonts w:ascii="Book Antiqua" w:hAnsi="Book Antiqua"/>
          <w:b/>
          <w:sz w:val="24"/>
          <w:szCs w:val="24"/>
        </w:rPr>
        <w:t>:</w:t>
      </w:r>
      <w:r w:rsidRPr="009E75B9">
        <w:rPr>
          <w:rFonts w:ascii="Book Antiqua" w:hAnsi="Book Antiqua" w:cs="Arial"/>
          <w:b/>
          <w:sz w:val="24"/>
          <w:szCs w:val="24"/>
          <w:shd w:val="clear" w:color="auto" w:fill="FFFFFF"/>
          <w:lang w:eastAsia="zh-CN"/>
        </w:rPr>
        <w:t xml:space="preserve"> </w:t>
      </w:r>
      <w:r w:rsidRPr="009E75B9">
        <w:rPr>
          <w:rFonts w:ascii="Book Antiqua" w:hAnsi="Book Antiqua" w:cs="Arial"/>
          <w:sz w:val="24"/>
          <w:szCs w:val="24"/>
          <w:shd w:val="clear" w:color="auto" w:fill="FFFFFF"/>
          <w:lang w:eastAsia="zh-CN"/>
        </w:rPr>
        <w:t>ORIGINAL ARTICLE</w:t>
      </w:r>
    </w:p>
    <w:p w14:paraId="547355A1" w14:textId="233A6DEA" w:rsidR="00DF5DDF" w:rsidRPr="009E75B9" w:rsidRDefault="00DF5DDF" w:rsidP="00533286">
      <w:pPr>
        <w:adjustRightInd w:val="0"/>
        <w:snapToGrid w:val="0"/>
        <w:spacing w:after="0" w:line="360" w:lineRule="auto"/>
        <w:jc w:val="both"/>
        <w:rPr>
          <w:rFonts w:ascii="Book Antiqua" w:eastAsia="幼圆" w:hAnsi="Book Antiqua"/>
          <w:b/>
          <w:i/>
          <w:sz w:val="24"/>
          <w:szCs w:val="24"/>
        </w:rPr>
      </w:pPr>
    </w:p>
    <w:p w14:paraId="1397697A" w14:textId="645EDE83" w:rsidR="00DF5DDF" w:rsidRPr="009E75B9" w:rsidRDefault="00DF5DDF" w:rsidP="00533286">
      <w:pPr>
        <w:adjustRightInd w:val="0"/>
        <w:snapToGrid w:val="0"/>
        <w:spacing w:after="0" w:line="360" w:lineRule="auto"/>
        <w:jc w:val="both"/>
        <w:rPr>
          <w:rFonts w:ascii="Book Antiqua" w:eastAsia="幼圆" w:hAnsi="Book Antiqua"/>
          <w:b/>
          <w:i/>
          <w:sz w:val="24"/>
          <w:szCs w:val="24"/>
        </w:rPr>
      </w:pPr>
      <w:r w:rsidRPr="009E75B9">
        <w:rPr>
          <w:rFonts w:ascii="Book Antiqua" w:eastAsia="幼圆" w:hAnsi="Book Antiqua"/>
          <w:b/>
          <w:i/>
          <w:sz w:val="24"/>
          <w:szCs w:val="24"/>
        </w:rPr>
        <w:t>Retrospective Study</w:t>
      </w:r>
    </w:p>
    <w:p w14:paraId="15213BFC" w14:textId="7C74644D" w:rsidR="008F5676" w:rsidRPr="009E75B9" w:rsidRDefault="00D15B2E" w:rsidP="00533286">
      <w:pPr>
        <w:spacing w:after="0" w:line="360" w:lineRule="auto"/>
        <w:jc w:val="both"/>
        <w:rPr>
          <w:rFonts w:ascii="Book Antiqua" w:hAnsi="Book Antiqua" w:cs="Times New Roman"/>
          <w:b/>
          <w:i/>
          <w:sz w:val="24"/>
          <w:szCs w:val="24"/>
        </w:rPr>
      </w:pPr>
      <w:r w:rsidRPr="009E75B9">
        <w:rPr>
          <w:rFonts w:ascii="Book Antiqua" w:hAnsi="Book Antiqua" w:cs="Times New Roman"/>
          <w:b/>
          <w:sz w:val="24"/>
          <w:szCs w:val="24"/>
        </w:rPr>
        <w:t>R</w:t>
      </w:r>
      <w:r w:rsidR="008F5676" w:rsidRPr="009E75B9">
        <w:rPr>
          <w:rFonts w:ascii="Book Antiqua" w:hAnsi="Book Antiqua" w:cs="Times New Roman"/>
          <w:b/>
          <w:sz w:val="24"/>
          <w:szCs w:val="24"/>
        </w:rPr>
        <w:t>isk factors</w:t>
      </w:r>
      <w:r w:rsidR="00765E6A" w:rsidRPr="009E75B9">
        <w:rPr>
          <w:rFonts w:ascii="Book Antiqua" w:hAnsi="Book Antiqua" w:cs="Times New Roman"/>
          <w:b/>
          <w:sz w:val="24"/>
          <w:szCs w:val="24"/>
        </w:rPr>
        <w:t xml:space="preserve"> and </w:t>
      </w:r>
      <w:r w:rsidR="00AD382E" w:rsidRPr="009E75B9">
        <w:rPr>
          <w:rFonts w:ascii="Book Antiqua" w:hAnsi="Book Antiqua" w:cs="Times New Roman"/>
          <w:b/>
          <w:sz w:val="24"/>
          <w:szCs w:val="24"/>
        </w:rPr>
        <w:t>clinical response</w:t>
      </w:r>
      <w:r w:rsidR="009365E7" w:rsidRPr="009E75B9">
        <w:rPr>
          <w:rFonts w:ascii="Book Antiqua" w:hAnsi="Book Antiqua" w:cs="Times New Roman"/>
          <w:b/>
          <w:sz w:val="24"/>
          <w:szCs w:val="24"/>
        </w:rPr>
        <w:t>s</w:t>
      </w:r>
      <w:r w:rsidR="00765E6A" w:rsidRPr="009E75B9">
        <w:rPr>
          <w:rFonts w:ascii="Book Antiqua" w:hAnsi="Book Antiqua" w:cs="Times New Roman"/>
          <w:b/>
          <w:sz w:val="24"/>
          <w:szCs w:val="24"/>
        </w:rPr>
        <w:t xml:space="preserve"> </w:t>
      </w:r>
      <w:r w:rsidR="00AD382E" w:rsidRPr="009E75B9">
        <w:rPr>
          <w:rFonts w:ascii="Book Antiqua" w:hAnsi="Book Antiqua" w:cs="Times New Roman"/>
          <w:b/>
          <w:sz w:val="24"/>
          <w:szCs w:val="24"/>
        </w:rPr>
        <w:t xml:space="preserve">of </w:t>
      </w:r>
      <w:r w:rsidR="00722AAE" w:rsidRPr="009E75B9">
        <w:rPr>
          <w:rFonts w:ascii="Book Antiqua" w:hAnsi="Book Antiqua" w:cs="Times New Roman"/>
          <w:b/>
          <w:sz w:val="24"/>
          <w:szCs w:val="24"/>
        </w:rPr>
        <w:t xml:space="preserve">pneumonia </w:t>
      </w:r>
      <w:r w:rsidR="00AD382E" w:rsidRPr="009E75B9">
        <w:rPr>
          <w:rFonts w:ascii="Book Antiqua" w:hAnsi="Book Antiqua" w:cs="Times New Roman"/>
          <w:b/>
          <w:sz w:val="24"/>
          <w:szCs w:val="24"/>
        </w:rPr>
        <w:t>patients with</w:t>
      </w:r>
      <w:r w:rsidR="003C4FD4" w:rsidRPr="009E75B9">
        <w:rPr>
          <w:rFonts w:ascii="Book Antiqua" w:hAnsi="Book Antiqua" w:cs="Times New Roman"/>
          <w:b/>
          <w:sz w:val="24"/>
          <w:szCs w:val="24"/>
        </w:rPr>
        <w:t xml:space="preserve"> </w:t>
      </w:r>
      <w:r w:rsidR="009365E7" w:rsidRPr="009E75B9">
        <w:rPr>
          <w:rFonts w:ascii="Book Antiqua" w:hAnsi="Book Antiqua" w:cs="Times New Roman"/>
          <w:b/>
          <w:sz w:val="24"/>
          <w:szCs w:val="24"/>
        </w:rPr>
        <w:t>colistin-resistant</w:t>
      </w:r>
      <w:r w:rsidR="00AD382E" w:rsidRPr="009E75B9">
        <w:rPr>
          <w:rFonts w:ascii="Book Antiqua" w:hAnsi="Book Antiqua" w:cs="Times New Roman"/>
          <w:b/>
          <w:sz w:val="24"/>
          <w:szCs w:val="24"/>
        </w:rPr>
        <w:t xml:space="preserve"> </w:t>
      </w:r>
      <w:r w:rsidR="00965836" w:rsidRPr="009E75B9">
        <w:rPr>
          <w:rFonts w:ascii="Book Antiqua" w:hAnsi="Book Antiqua" w:cs="Times New Roman"/>
          <w:b/>
          <w:i/>
          <w:sz w:val="24"/>
          <w:szCs w:val="24"/>
        </w:rPr>
        <w:t xml:space="preserve">Acinetobacter baumannii-calcoaceticus </w:t>
      </w:r>
    </w:p>
    <w:bookmarkEnd w:id="0"/>
    <w:p w14:paraId="4E32C996" w14:textId="77777777" w:rsidR="002332A5" w:rsidRPr="009E75B9" w:rsidRDefault="002332A5" w:rsidP="00533286">
      <w:pPr>
        <w:spacing w:after="0" w:line="360" w:lineRule="auto"/>
        <w:jc w:val="both"/>
        <w:rPr>
          <w:rFonts w:ascii="Book Antiqua" w:hAnsi="Book Antiqua" w:cs="Times New Roman"/>
          <w:sz w:val="24"/>
          <w:szCs w:val="24"/>
          <w:vertAlign w:val="superscript"/>
        </w:rPr>
      </w:pPr>
    </w:p>
    <w:p w14:paraId="240EAE6A" w14:textId="1880D189" w:rsidR="002332A5" w:rsidRPr="009E75B9" w:rsidRDefault="002332A5"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 xml:space="preserve">Aydemir H et al. </w:t>
      </w:r>
      <w:bookmarkStart w:id="1" w:name="OLE_LINK39"/>
      <w:r w:rsidRPr="009E75B9">
        <w:rPr>
          <w:rFonts w:ascii="Book Antiqua" w:hAnsi="Book Antiqua" w:cs="Times New Roman"/>
          <w:sz w:val="24"/>
          <w:szCs w:val="24"/>
        </w:rPr>
        <w:t xml:space="preserve">Risk factors for colistin resistant </w:t>
      </w:r>
      <w:r w:rsidRPr="009E75B9">
        <w:rPr>
          <w:rFonts w:ascii="Book Antiqua" w:hAnsi="Book Antiqua" w:cs="Times New Roman"/>
          <w:i/>
          <w:sz w:val="24"/>
          <w:szCs w:val="24"/>
        </w:rPr>
        <w:t>Acinetobacter</w:t>
      </w:r>
      <w:r w:rsidRPr="009E75B9">
        <w:rPr>
          <w:rFonts w:ascii="Book Antiqua" w:hAnsi="Book Antiqua" w:cs="Times New Roman"/>
          <w:sz w:val="24"/>
          <w:szCs w:val="24"/>
        </w:rPr>
        <w:t xml:space="preserve"> </w:t>
      </w:r>
      <w:r w:rsidRPr="009E75B9">
        <w:rPr>
          <w:rFonts w:ascii="Book Antiqua" w:hAnsi="Book Antiqua" w:cs="Times New Roman"/>
          <w:i/>
          <w:sz w:val="24"/>
          <w:szCs w:val="24"/>
        </w:rPr>
        <w:t>sp.</w:t>
      </w:r>
    </w:p>
    <w:bookmarkEnd w:id="1"/>
    <w:p w14:paraId="20F3319D" w14:textId="77777777" w:rsidR="0048218A" w:rsidRPr="009E75B9" w:rsidRDefault="0048218A" w:rsidP="00533286">
      <w:pPr>
        <w:spacing w:after="0" w:line="360" w:lineRule="auto"/>
        <w:jc w:val="both"/>
        <w:rPr>
          <w:rFonts w:ascii="Book Antiqua" w:hAnsi="Book Antiqua" w:cs="Times New Roman"/>
          <w:sz w:val="24"/>
          <w:szCs w:val="24"/>
        </w:rPr>
      </w:pPr>
    </w:p>
    <w:p w14:paraId="6245EC0D" w14:textId="647F293A" w:rsidR="002332A5" w:rsidRPr="009E75B9" w:rsidRDefault="002332A5"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 xml:space="preserve">Hande </w:t>
      </w:r>
      <w:r w:rsidR="002549CE" w:rsidRPr="009E75B9">
        <w:rPr>
          <w:rFonts w:ascii="Book Antiqua" w:hAnsi="Book Antiqua" w:cs="Times New Roman"/>
          <w:sz w:val="24"/>
          <w:szCs w:val="24"/>
        </w:rPr>
        <w:t>Aydemir</w:t>
      </w:r>
      <w:r w:rsidRPr="009E75B9">
        <w:rPr>
          <w:rFonts w:ascii="Book Antiqua" w:hAnsi="Book Antiqua" w:cs="Times New Roman"/>
          <w:sz w:val="24"/>
          <w:szCs w:val="24"/>
        </w:rPr>
        <w:t xml:space="preserve">, Hande Idil </w:t>
      </w:r>
      <w:r w:rsidR="0048218A" w:rsidRPr="009E75B9">
        <w:rPr>
          <w:rFonts w:ascii="Book Antiqua" w:hAnsi="Book Antiqua" w:cs="Times New Roman"/>
          <w:sz w:val="24"/>
          <w:szCs w:val="24"/>
        </w:rPr>
        <w:t>Tuz</w:t>
      </w:r>
      <w:r w:rsidRPr="009E75B9">
        <w:rPr>
          <w:rFonts w:ascii="Book Antiqua" w:hAnsi="Book Antiqua" w:cs="Times New Roman"/>
          <w:sz w:val="24"/>
          <w:szCs w:val="24"/>
        </w:rPr>
        <w:t xml:space="preserve">, Nihal </w:t>
      </w:r>
      <w:r w:rsidR="0048218A" w:rsidRPr="009E75B9">
        <w:rPr>
          <w:rFonts w:ascii="Book Antiqua" w:hAnsi="Book Antiqua" w:cs="Times New Roman"/>
          <w:sz w:val="24"/>
          <w:szCs w:val="24"/>
        </w:rPr>
        <w:t>Piskin</w:t>
      </w:r>
      <w:r w:rsidRPr="009E75B9">
        <w:rPr>
          <w:rFonts w:ascii="Book Antiqua" w:hAnsi="Book Antiqua" w:cs="Times New Roman"/>
          <w:sz w:val="24"/>
          <w:szCs w:val="24"/>
        </w:rPr>
        <w:t xml:space="preserve">, Guven </w:t>
      </w:r>
      <w:r w:rsidR="0048218A" w:rsidRPr="009E75B9">
        <w:rPr>
          <w:rFonts w:ascii="Book Antiqua" w:hAnsi="Book Antiqua" w:cs="Times New Roman"/>
          <w:sz w:val="24"/>
          <w:szCs w:val="24"/>
        </w:rPr>
        <w:t>Celebi,</w:t>
      </w:r>
      <w:r w:rsidRPr="009E75B9">
        <w:rPr>
          <w:rFonts w:ascii="Book Antiqua" w:hAnsi="Book Antiqua" w:cs="Times New Roman"/>
          <w:sz w:val="24"/>
          <w:szCs w:val="24"/>
        </w:rPr>
        <w:t xml:space="preserve"> Canan </w:t>
      </w:r>
      <w:r w:rsidR="0048218A" w:rsidRPr="009E75B9">
        <w:rPr>
          <w:rFonts w:ascii="Book Antiqua" w:hAnsi="Book Antiqua" w:cs="Times New Roman"/>
          <w:sz w:val="24"/>
          <w:szCs w:val="24"/>
        </w:rPr>
        <w:t>Kulah</w:t>
      </w:r>
      <w:r w:rsidRPr="009E75B9">
        <w:rPr>
          <w:rFonts w:ascii="Book Antiqua" w:hAnsi="Book Antiqua" w:cs="Times New Roman"/>
          <w:sz w:val="24"/>
          <w:szCs w:val="24"/>
        </w:rPr>
        <w:t xml:space="preserve">, Furuzan </w:t>
      </w:r>
      <w:r w:rsidR="0048218A" w:rsidRPr="009E75B9">
        <w:rPr>
          <w:rFonts w:ascii="Book Antiqua" w:hAnsi="Book Antiqua" w:cs="Times New Roman"/>
          <w:sz w:val="24"/>
          <w:szCs w:val="24"/>
        </w:rPr>
        <w:t>Kokturk</w:t>
      </w:r>
    </w:p>
    <w:p w14:paraId="2F7D9CDE" w14:textId="77777777" w:rsidR="002332A5" w:rsidRPr="009E75B9" w:rsidRDefault="002332A5" w:rsidP="00533286">
      <w:pPr>
        <w:spacing w:after="0" w:line="360" w:lineRule="auto"/>
        <w:jc w:val="both"/>
        <w:rPr>
          <w:rFonts w:ascii="Book Antiqua" w:hAnsi="Book Antiqua" w:cs="Times New Roman"/>
          <w:sz w:val="24"/>
          <w:szCs w:val="24"/>
        </w:rPr>
      </w:pPr>
    </w:p>
    <w:p w14:paraId="00F7CAF1" w14:textId="090C0B6F" w:rsidR="002332A5" w:rsidRPr="009E75B9" w:rsidRDefault="0048218A" w:rsidP="00533286">
      <w:pPr>
        <w:spacing w:after="0" w:line="360" w:lineRule="auto"/>
        <w:jc w:val="both"/>
        <w:rPr>
          <w:rFonts w:ascii="Book Antiqua" w:hAnsi="Book Antiqua" w:cs="Times New Roman"/>
          <w:sz w:val="24"/>
          <w:szCs w:val="24"/>
        </w:rPr>
      </w:pPr>
      <w:r w:rsidRPr="009E75B9">
        <w:rPr>
          <w:rFonts w:ascii="Book Antiqua" w:hAnsi="Book Antiqua" w:cs="Times New Roman"/>
          <w:b/>
          <w:sz w:val="24"/>
          <w:szCs w:val="24"/>
        </w:rPr>
        <w:t>Hande Aydemir, Hande Idil Tuz, Nihal Piskin, Guven Celebi,</w:t>
      </w:r>
      <w:r w:rsidR="002332A5" w:rsidRPr="009E75B9">
        <w:rPr>
          <w:rFonts w:ascii="Book Antiqua" w:hAnsi="Book Antiqua" w:cs="Times New Roman"/>
          <w:sz w:val="24"/>
          <w:szCs w:val="24"/>
        </w:rPr>
        <w:t xml:space="preserve"> </w:t>
      </w:r>
      <w:r w:rsidRPr="009E75B9">
        <w:rPr>
          <w:rFonts w:ascii="Book Antiqua" w:hAnsi="Book Antiqua" w:cs="Times New Roman"/>
          <w:sz w:val="24"/>
          <w:szCs w:val="24"/>
        </w:rPr>
        <w:t xml:space="preserve">Department of Infectious Diseases and Clinical Microbiology, </w:t>
      </w:r>
      <w:r w:rsidR="002332A5" w:rsidRPr="009E75B9">
        <w:rPr>
          <w:rFonts w:ascii="Book Antiqua" w:hAnsi="Book Antiqua" w:cs="Times New Roman"/>
          <w:sz w:val="24"/>
          <w:szCs w:val="24"/>
        </w:rPr>
        <w:t xml:space="preserve">Zonguldak Bulent Ecevit University, Faculty of Medicine, </w:t>
      </w:r>
      <w:r w:rsidR="00DF5DDF" w:rsidRPr="009E75B9">
        <w:rPr>
          <w:rFonts w:ascii="Book Antiqua" w:hAnsi="Book Antiqua" w:cs="Times New Roman"/>
          <w:sz w:val="24"/>
          <w:szCs w:val="24"/>
        </w:rPr>
        <w:t>Zonguldak 67100, Turkey</w:t>
      </w:r>
    </w:p>
    <w:p w14:paraId="6AC5FAEF" w14:textId="77777777" w:rsidR="0048218A" w:rsidRPr="009E75B9" w:rsidRDefault="0048218A" w:rsidP="00533286">
      <w:pPr>
        <w:spacing w:after="0" w:line="360" w:lineRule="auto"/>
        <w:jc w:val="both"/>
        <w:rPr>
          <w:rFonts w:ascii="Book Antiqua" w:hAnsi="Book Antiqua" w:cs="Times New Roman"/>
          <w:sz w:val="24"/>
          <w:szCs w:val="24"/>
        </w:rPr>
      </w:pPr>
    </w:p>
    <w:p w14:paraId="3D312E4E" w14:textId="295E59B9" w:rsidR="002332A5" w:rsidRPr="009E75B9" w:rsidRDefault="0048218A" w:rsidP="00533286">
      <w:pPr>
        <w:spacing w:after="0" w:line="360" w:lineRule="auto"/>
        <w:jc w:val="both"/>
        <w:rPr>
          <w:rFonts w:ascii="Book Antiqua" w:hAnsi="Book Antiqua" w:cs="Times New Roman"/>
          <w:sz w:val="24"/>
          <w:szCs w:val="24"/>
        </w:rPr>
      </w:pPr>
      <w:r w:rsidRPr="009E75B9">
        <w:rPr>
          <w:rFonts w:ascii="Book Antiqua" w:hAnsi="Book Antiqua" w:cs="Times New Roman"/>
          <w:b/>
          <w:sz w:val="24"/>
          <w:szCs w:val="24"/>
        </w:rPr>
        <w:t xml:space="preserve">Canan Kulah, </w:t>
      </w:r>
      <w:r w:rsidRPr="009E75B9">
        <w:rPr>
          <w:rFonts w:ascii="Book Antiqua" w:hAnsi="Book Antiqua" w:cs="Times New Roman"/>
          <w:sz w:val="24"/>
          <w:szCs w:val="24"/>
        </w:rPr>
        <w:t xml:space="preserve">Department of Microbiology, </w:t>
      </w:r>
      <w:r w:rsidR="002332A5" w:rsidRPr="009E75B9">
        <w:rPr>
          <w:rFonts w:ascii="Book Antiqua" w:hAnsi="Book Antiqua" w:cs="Times New Roman"/>
          <w:sz w:val="24"/>
          <w:szCs w:val="24"/>
        </w:rPr>
        <w:t xml:space="preserve">Zonguldak Bulent Ecevit University, </w:t>
      </w:r>
      <w:r w:rsidR="00DF5DDF" w:rsidRPr="009E75B9">
        <w:rPr>
          <w:rFonts w:ascii="Book Antiqua" w:hAnsi="Book Antiqua" w:cs="Times New Roman"/>
          <w:sz w:val="24"/>
          <w:szCs w:val="24"/>
        </w:rPr>
        <w:t>Faculty of Medicine, Zonguldak 67100, Turkey</w:t>
      </w:r>
    </w:p>
    <w:p w14:paraId="7D7D62BA" w14:textId="77777777" w:rsidR="0048218A" w:rsidRPr="009E75B9" w:rsidRDefault="0048218A" w:rsidP="00533286">
      <w:pPr>
        <w:spacing w:after="0" w:line="360" w:lineRule="auto"/>
        <w:jc w:val="both"/>
        <w:rPr>
          <w:rFonts w:ascii="Book Antiqua" w:hAnsi="Book Antiqua" w:cs="Times New Roman"/>
          <w:sz w:val="24"/>
          <w:szCs w:val="24"/>
        </w:rPr>
      </w:pPr>
    </w:p>
    <w:p w14:paraId="22CA4D5E" w14:textId="04E6AC00" w:rsidR="002332A5" w:rsidRPr="009E75B9" w:rsidRDefault="0048218A" w:rsidP="00533286">
      <w:pPr>
        <w:spacing w:after="0" w:line="360" w:lineRule="auto"/>
        <w:jc w:val="both"/>
        <w:rPr>
          <w:rFonts w:ascii="Book Antiqua" w:hAnsi="Book Antiqua" w:cs="Times New Roman"/>
          <w:b/>
          <w:sz w:val="24"/>
          <w:szCs w:val="24"/>
        </w:rPr>
      </w:pPr>
      <w:r w:rsidRPr="009E75B9">
        <w:rPr>
          <w:rFonts w:ascii="Book Antiqua" w:hAnsi="Book Antiqua" w:cs="Times New Roman"/>
          <w:b/>
          <w:sz w:val="24"/>
          <w:szCs w:val="24"/>
        </w:rPr>
        <w:t>Furuzan Kokturk,</w:t>
      </w:r>
      <w:r w:rsidR="002332A5" w:rsidRPr="009E75B9">
        <w:rPr>
          <w:rFonts w:ascii="Book Antiqua" w:hAnsi="Book Antiqua" w:cs="Times New Roman"/>
          <w:sz w:val="24"/>
          <w:szCs w:val="24"/>
        </w:rPr>
        <w:t xml:space="preserve"> </w:t>
      </w:r>
      <w:r w:rsidRPr="009E75B9">
        <w:rPr>
          <w:rFonts w:ascii="Book Antiqua" w:hAnsi="Book Antiqua" w:cs="Times New Roman"/>
          <w:sz w:val="24"/>
          <w:szCs w:val="24"/>
        </w:rPr>
        <w:t xml:space="preserve">Department of Biostatistics, </w:t>
      </w:r>
      <w:r w:rsidR="002332A5" w:rsidRPr="009E75B9">
        <w:rPr>
          <w:rFonts w:ascii="Book Antiqua" w:hAnsi="Book Antiqua" w:cs="Times New Roman"/>
          <w:sz w:val="24"/>
          <w:szCs w:val="24"/>
        </w:rPr>
        <w:t xml:space="preserve">Zonguldak Bulent Ecevit University, </w:t>
      </w:r>
      <w:r w:rsidR="00DF5DDF" w:rsidRPr="009E75B9">
        <w:rPr>
          <w:rFonts w:ascii="Book Antiqua" w:hAnsi="Book Antiqua" w:cs="Times New Roman"/>
          <w:sz w:val="24"/>
          <w:szCs w:val="24"/>
        </w:rPr>
        <w:t>Faculty of Medicine, Zonguldak 67100, Turkey</w:t>
      </w:r>
    </w:p>
    <w:p w14:paraId="4606C4B9" w14:textId="77777777" w:rsidR="002332A5" w:rsidRPr="009E75B9" w:rsidRDefault="002332A5" w:rsidP="00533286">
      <w:pPr>
        <w:spacing w:after="0" w:line="360" w:lineRule="auto"/>
        <w:jc w:val="both"/>
        <w:rPr>
          <w:rFonts w:ascii="Book Antiqua" w:hAnsi="Book Antiqua" w:cs="Times New Roman"/>
          <w:sz w:val="24"/>
          <w:szCs w:val="24"/>
        </w:rPr>
      </w:pPr>
    </w:p>
    <w:p w14:paraId="0CB5C22E" w14:textId="36F0E2B4" w:rsidR="002332A5" w:rsidRPr="009E75B9" w:rsidRDefault="00DF5DDF" w:rsidP="00533286">
      <w:pPr>
        <w:spacing w:after="0" w:line="360" w:lineRule="auto"/>
        <w:jc w:val="both"/>
        <w:rPr>
          <w:rFonts w:ascii="Book Antiqua" w:hAnsi="Book Antiqua" w:cs="Times New Roman"/>
          <w:sz w:val="24"/>
          <w:szCs w:val="24"/>
        </w:rPr>
      </w:pPr>
      <w:bookmarkStart w:id="2" w:name="_Hlk7426925"/>
      <w:r w:rsidRPr="009E75B9">
        <w:rPr>
          <w:rFonts w:ascii="Book Antiqua" w:hAnsi="Book Antiqua"/>
          <w:b/>
          <w:sz w:val="24"/>
          <w:szCs w:val="24"/>
        </w:rPr>
        <w:t xml:space="preserve">ORCID number: </w:t>
      </w:r>
      <w:bookmarkEnd w:id="2"/>
      <w:r w:rsidR="002332A5" w:rsidRPr="009E75B9">
        <w:rPr>
          <w:rFonts w:ascii="Book Antiqua" w:hAnsi="Book Antiqua" w:cs="Times New Roman"/>
          <w:sz w:val="24"/>
          <w:szCs w:val="24"/>
        </w:rPr>
        <w:t>Hande Aydemir (0000-0002-1650-7573); Hande Idil Tuz (0000-0003-4483-0906); Nihal Piskin (0000-0002-5963-592X); Guven Celebi (0000-0003-4035-6864); Canan Kulah (0000-0001-9926-3422); Furuzan Kokturk (0000-0002-2580-7770)</w:t>
      </w:r>
    </w:p>
    <w:p w14:paraId="4A649E43" w14:textId="77777777" w:rsidR="0048218A" w:rsidRPr="009E75B9" w:rsidRDefault="0048218A" w:rsidP="00533286">
      <w:pPr>
        <w:spacing w:after="0" w:line="360" w:lineRule="auto"/>
        <w:jc w:val="both"/>
        <w:rPr>
          <w:rFonts w:ascii="Book Antiqua" w:hAnsi="Book Antiqua" w:cs="Times New Roman"/>
          <w:sz w:val="24"/>
          <w:szCs w:val="24"/>
        </w:rPr>
      </w:pPr>
    </w:p>
    <w:p w14:paraId="61BF21A7" w14:textId="1792E67E" w:rsidR="002332A5" w:rsidRPr="009E75B9" w:rsidRDefault="00DF5DDF" w:rsidP="00533286">
      <w:pPr>
        <w:spacing w:after="0" w:line="360" w:lineRule="auto"/>
        <w:jc w:val="both"/>
        <w:rPr>
          <w:rFonts w:ascii="Book Antiqua" w:hAnsi="Book Antiqua"/>
          <w:sz w:val="24"/>
          <w:szCs w:val="24"/>
        </w:rPr>
      </w:pPr>
      <w:bookmarkStart w:id="3" w:name="_Hlk7426934"/>
      <w:r w:rsidRPr="009E75B9">
        <w:rPr>
          <w:rFonts w:ascii="Book Antiqua" w:eastAsia="黑体" w:hAnsi="Book Antiqua"/>
          <w:b/>
          <w:sz w:val="24"/>
          <w:szCs w:val="24"/>
        </w:rPr>
        <w:t>Author contributions:</w:t>
      </w:r>
      <w:r w:rsidRPr="009E75B9">
        <w:rPr>
          <w:rFonts w:ascii="Book Antiqua" w:eastAsia="华文中宋" w:hAnsi="Book Antiqua"/>
          <w:sz w:val="24"/>
          <w:szCs w:val="24"/>
        </w:rPr>
        <w:t xml:space="preserve"> </w:t>
      </w:r>
      <w:bookmarkEnd w:id="3"/>
      <w:r w:rsidR="00CD0CEE" w:rsidRPr="009E75B9">
        <w:rPr>
          <w:rFonts w:ascii="Book Antiqua" w:hAnsi="Book Antiqua"/>
          <w:sz w:val="24"/>
          <w:szCs w:val="24"/>
        </w:rPr>
        <w:t>Aydemir H and Tuz HI contributed together to this work; Aydemir H, Piskin N and Celebi G designed research; Aydemir H, Tuz HI and Kulah C performed research; Kokturk F analyzed data; and Aydemir H wrote the paper.</w:t>
      </w:r>
    </w:p>
    <w:p w14:paraId="032120A2" w14:textId="77777777" w:rsidR="0048218A" w:rsidRPr="009E75B9" w:rsidRDefault="0048218A" w:rsidP="00533286">
      <w:pPr>
        <w:spacing w:after="0" w:line="360" w:lineRule="auto"/>
        <w:jc w:val="both"/>
        <w:rPr>
          <w:rFonts w:ascii="Book Antiqua" w:hAnsi="Book Antiqua" w:cs="Times New Roman"/>
          <w:sz w:val="24"/>
          <w:szCs w:val="24"/>
        </w:rPr>
      </w:pPr>
    </w:p>
    <w:p w14:paraId="14030E33" w14:textId="16447E7A" w:rsidR="002332A5" w:rsidRPr="009E75B9" w:rsidRDefault="00DF5DDF" w:rsidP="00533286">
      <w:pPr>
        <w:spacing w:after="0" w:line="360" w:lineRule="auto"/>
        <w:jc w:val="both"/>
        <w:rPr>
          <w:rFonts w:ascii="Book Antiqua" w:hAnsi="Book Antiqua" w:cs="Times New Roman"/>
          <w:sz w:val="24"/>
          <w:szCs w:val="24"/>
        </w:rPr>
      </w:pPr>
      <w:r w:rsidRPr="009E75B9">
        <w:rPr>
          <w:rFonts w:ascii="Book Antiqua" w:hAnsi="Book Antiqua"/>
          <w:b/>
          <w:sz w:val="24"/>
          <w:szCs w:val="24"/>
        </w:rPr>
        <w:lastRenderedPageBreak/>
        <w:t>Institutional review board statement</w:t>
      </w:r>
      <w:r w:rsidRPr="009E75B9">
        <w:rPr>
          <w:rFonts w:ascii="Book Antiqua" w:hAnsi="Book Antiqua"/>
          <w:b/>
          <w:iCs/>
          <w:sz w:val="24"/>
          <w:szCs w:val="24"/>
        </w:rPr>
        <w:t xml:space="preserve">: </w:t>
      </w:r>
      <w:r w:rsidR="002332A5" w:rsidRPr="009E75B9">
        <w:rPr>
          <w:rFonts w:ascii="Book Antiqua" w:hAnsi="Book Antiqua" w:cs="Times New Roman"/>
          <w:sz w:val="24"/>
          <w:szCs w:val="24"/>
        </w:rPr>
        <w:t>This study was approved by the ethics committee of Zonguldak Bulent Ecevit University Teaching and Research Hospital.</w:t>
      </w:r>
    </w:p>
    <w:p w14:paraId="434F7836" w14:textId="77777777" w:rsidR="0048218A" w:rsidRPr="009E75B9" w:rsidRDefault="0048218A" w:rsidP="00533286">
      <w:pPr>
        <w:spacing w:after="0" w:line="360" w:lineRule="auto"/>
        <w:jc w:val="both"/>
        <w:rPr>
          <w:rFonts w:ascii="Book Antiqua" w:hAnsi="Book Antiqua" w:cs="Times New Roman"/>
          <w:sz w:val="24"/>
          <w:szCs w:val="24"/>
        </w:rPr>
      </w:pPr>
    </w:p>
    <w:p w14:paraId="54446E74" w14:textId="201FBE75" w:rsidR="002332A5" w:rsidRPr="009E75B9" w:rsidRDefault="00DF5DDF" w:rsidP="00533286">
      <w:pPr>
        <w:spacing w:after="0" w:line="360" w:lineRule="auto"/>
        <w:jc w:val="both"/>
        <w:rPr>
          <w:rFonts w:ascii="Book Antiqua" w:hAnsi="Book Antiqua" w:cs="Times New Roman"/>
          <w:sz w:val="24"/>
          <w:szCs w:val="24"/>
        </w:rPr>
      </w:pPr>
      <w:bookmarkStart w:id="4" w:name="_Hlk7426950"/>
      <w:r w:rsidRPr="009E75B9">
        <w:rPr>
          <w:rFonts w:ascii="Book Antiqua" w:hAnsi="Book Antiqua"/>
          <w:b/>
          <w:sz w:val="24"/>
          <w:szCs w:val="24"/>
        </w:rPr>
        <w:t>Informed consent statement:</w:t>
      </w:r>
      <w:r w:rsidRPr="009E75B9">
        <w:rPr>
          <w:rFonts w:ascii="Book Antiqua" w:eastAsia="华文中宋" w:hAnsi="Book Antiqua"/>
          <w:sz w:val="24"/>
          <w:szCs w:val="24"/>
        </w:rPr>
        <w:t xml:space="preserve"> </w:t>
      </w:r>
      <w:bookmarkEnd w:id="4"/>
      <w:r w:rsidR="002332A5" w:rsidRPr="009E75B9">
        <w:rPr>
          <w:rFonts w:ascii="Book Antiqua" w:hAnsi="Book Antiqua" w:cs="Times New Roman"/>
          <w:sz w:val="24"/>
          <w:szCs w:val="24"/>
        </w:rPr>
        <w:t xml:space="preserve">Patients were not required to give informed consent statement for this study due to the suggestion of ethical committee of our hospital. We did not use any personal data. The data which was used for this study is available from our hospital’s computer system. But written informed consent forms were taken for the agreement to treatment of pan-drug resistant </w:t>
      </w:r>
      <w:r w:rsidR="002332A5" w:rsidRPr="009E75B9">
        <w:rPr>
          <w:rFonts w:ascii="Book Antiqua" w:hAnsi="Book Antiqua" w:cs="Times New Roman"/>
          <w:i/>
          <w:sz w:val="24"/>
          <w:szCs w:val="24"/>
        </w:rPr>
        <w:t>Acinetobacter baumannii</w:t>
      </w:r>
      <w:r w:rsidR="002332A5" w:rsidRPr="009E75B9">
        <w:rPr>
          <w:rFonts w:ascii="Book Antiqua" w:hAnsi="Book Antiqua" w:cs="Times New Roman"/>
          <w:sz w:val="24"/>
          <w:szCs w:val="24"/>
        </w:rPr>
        <w:t xml:space="preserve"> infections from patients or legal representatives.</w:t>
      </w:r>
    </w:p>
    <w:p w14:paraId="0AA84A33" w14:textId="77777777" w:rsidR="0048218A" w:rsidRPr="009E75B9" w:rsidRDefault="0048218A" w:rsidP="00533286">
      <w:pPr>
        <w:spacing w:after="0" w:line="360" w:lineRule="auto"/>
        <w:jc w:val="both"/>
        <w:rPr>
          <w:rFonts w:ascii="Book Antiqua" w:hAnsi="Book Antiqua" w:cs="Times New Roman"/>
          <w:sz w:val="24"/>
          <w:szCs w:val="24"/>
        </w:rPr>
      </w:pPr>
    </w:p>
    <w:p w14:paraId="604E2D42" w14:textId="3976C037" w:rsidR="002332A5" w:rsidRPr="009E75B9" w:rsidRDefault="00DF5DDF" w:rsidP="00533286">
      <w:pPr>
        <w:spacing w:after="0" w:line="360" w:lineRule="auto"/>
        <w:jc w:val="both"/>
        <w:rPr>
          <w:rFonts w:ascii="Book Antiqua" w:hAnsi="Book Antiqua" w:cs="Times New Roman"/>
          <w:sz w:val="24"/>
          <w:szCs w:val="24"/>
        </w:rPr>
      </w:pPr>
      <w:bookmarkStart w:id="5" w:name="_Hlk7426960"/>
      <w:r w:rsidRPr="009E75B9">
        <w:rPr>
          <w:rFonts w:ascii="Book Antiqua" w:hAnsi="Book Antiqua"/>
          <w:b/>
          <w:sz w:val="24"/>
          <w:szCs w:val="24"/>
          <w:lang w:val="it-IT"/>
        </w:rPr>
        <w:t>Conflict-of-interest statement</w:t>
      </w:r>
      <w:r w:rsidRPr="009E75B9">
        <w:rPr>
          <w:rFonts w:ascii="Book Antiqua" w:hAnsi="Book Antiqua"/>
          <w:b/>
          <w:sz w:val="24"/>
          <w:szCs w:val="24"/>
        </w:rPr>
        <w:t>:</w:t>
      </w:r>
      <w:r w:rsidRPr="009E75B9">
        <w:rPr>
          <w:rFonts w:ascii="Book Antiqua" w:eastAsia="华文中宋" w:hAnsi="Book Antiqua"/>
          <w:sz w:val="24"/>
          <w:szCs w:val="24"/>
        </w:rPr>
        <w:t xml:space="preserve"> </w:t>
      </w:r>
      <w:bookmarkEnd w:id="5"/>
      <w:r w:rsidR="002332A5" w:rsidRPr="009E75B9">
        <w:rPr>
          <w:rFonts w:ascii="Book Antiqua" w:hAnsi="Book Antiqua" w:cs="Times New Roman"/>
          <w:sz w:val="24"/>
          <w:szCs w:val="24"/>
        </w:rPr>
        <w:t>All authors declare no conflicts of interest related to this article</w:t>
      </w:r>
      <w:r w:rsidR="0048218A" w:rsidRPr="009E75B9">
        <w:rPr>
          <w:rFonts w:ascii="Book Antiqua" w:hAnsi="Book Antiqua" w:cs="Times New Roman"/>
          <w:sz w:val="24"/>
          <w:szCs w:val="24"/>
        </w:rPr>
        <w:t>.</w:t>
      </w:r>
    </w:p>
    <w:p w14:paraId="72FF285D" w14:textId="77777777" w:rsidR="0048218A" w:rsidRPr="009E75B9" w:rsidRDefault="0048218A" w:rsidP="00533286">
      <w:pPr>
        <w:spacing w:after="0" w:line="360" w:lineRule="auto"/>
        <w:jc w:val="both"/>
        <w:rPr>
          <w:rFonts w:ascii="Book Antiqua" w:hAnsi="Book Antiqua" w:cs="Times New Roman"/>
          <w:sz w:val="24"/>
          <w:szCs w:val="24"/>
        </w:rPr>
      </w:pPr>
    </w:p>
    <w:p w14:paraId="322B2401" w14:textId="5DE85D86" w:rsidR="002332A5" w:rsidRPr="009E75B9" w:rsidRDefault="00DF5DDF" w:rsidP="00533286">
      <w:pPr>
        <w:spacing w:after="0" w:line="360" w:lineRule="auto"/>
        <w:jc w:val="both"/>
        <w:rPr>
          <w:rFonts w:ascii="Book Antiqua" w:hAnsi="Book Antiqua" w:cs="Times New Roman"/>
          <w:sz w:val="24"/>
          <w:szCs w:val="24"/>
        </w:rPr>
      </w:pPr>
      <w:r w:rsidRPr="009E75B9">
        <w:rPr>
          <w:rFonts w:ascii="Book Antiqua" w:hAnsi="Book Antiqua"/>
          <w:b/>
          <w:sz w:val="24"/>
          <w:szCs w:val="24"/>
        </w:rPr>
        <w:t>Data sharing statement</w:t>
      </w:r>
      <w:r w:rsidRPr="009E75B9">
        <w:rPr>
          <w:rFonts w:ascii="Book Antiqua" w:hAnsi="Book Antiqua" w:cs="TimesNewRomanPS-BoldItalicMT"/>
          <w:b/>
          <w:iCs/>
          <w:sz w:val="24"/>
          <w:szCs w:val="24"/>
        </w:rPr>
        <w:t>:</w:t>
      </w:r>
      <w:r w:rsidRPr="009E75B9">
        <w:rPr>
          <w:rFonts w:ascii="Book Antiqua" w:hAnsi="Book Antiqua"/>
          <w:b/>
          <w:sz w:val="24"/>
          <w:szCs w:val="24"/>
        </w:rPr>
        <w:t xml:space="preserve"> </w:t>
      </w:r>
      <w:r w:rsidR="002332A5" w:rsidRPr="009E75B9">
        <w:rPr>
          <w:rFonts w:ascii="Book Antiqua" w:hAnsi="Book Antiqua" w:cs="Times New Roman"/>
          <w:sz w:val="24"/>
          <w:szCs w:val="24"/>
        </w:rPr>
        <w:t>The datasets used and/or analyzed during this study available from the corresponding author on reasonable request</w:t>
      </w:r>
      <w:r w:rsidR="0048218A" w:rsidRPr="009E75B9">
        <w:rPr>
          <w:rFonts w:ascii="Book Antiqua" w:hAnsi="Book Antiqua" w:cs="Times New Roman"/>
          <w:sz w:val="24"/>
          <w:szCs w:val="24"/>
        </w:rPr>
        <w:t>.</w:t>
      </w:r>
    </w:p>
    <w:p w14:paraId="0446B6DD" w14:textId="77777777" w:rsidR="0048218A" w:rsidRPr="009E75B9" w:rsidRDefault="0048218A" w:rsidP="00533286">
      <w:pPr>
        <w:spacing w:after="0" w:line="360" w:lineRule="auto"/>
        <w:jc w:val="both"/>
        <w:rPr>
          <w:rFonts w:ascii="Book Antiqua" w:hAnsi="Book Antiqua" w:cs="Times New Roman"/>
          <w:sz w:val="24"/>
          <w:szCs w:val="24"/>
        </w:rPr>
      </w:pPr>
    </w:p>
    <w:p w14:paraId="2288F20F" w14:textId="77777777" w:rsidR="0048218A" w:rsidRPr="009E75B9" w:rsidRDefault="0048218A" w:rsidP="00533286">
      <w:pPr>
        <w:spacing w:after="0" w:line="360" w:lineRule="auto"/>
        <w:jc w:val="both"/>
        <w:rPr>
          <w:rFonts w:ascii="Book Antiqua" w:hAnsi="Book Antiqua"/>
          <w:sz w:val="24"/>
          <w:szCs w:val="24"/>
        </w:rPr>
      </w:pPr>
      <w:r w:rsidRPr="009E75B9">
        <w:rPr>
          <w:rFonts w:ascii="Book Antiqua" w:hAnsi="Book Antiqua"/>
          <w:b/>
          <w:sz w:val="24"/>
          <w:szCs w:val="24"/>
        </w:rPr>
        <w:t xml:space="preserve">Open-Access: </w:t>
      </w:r>
      <w:bookmarkStart w:id="6" w:name="OLE_LINK20"/>
      <w:r w:rsidRPr="009E75B9">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p w14:paraId="7ABAF3B3" w14:textId="77777777" w:rsidR="0048218A" w:rsidRPr="009E75B9" w:rsidRDefault="0048218A" w:rsidP="00533286">
      <w:pPr>
        <w:spacing w:after="0" w:line="360" w:lineRule="auto"/>
        <w:jc w:val="both"/>
        <w:rPr>
          <w:rFonts w:ascii="Book Antiqua" w:hAnsi="Book Antiqua"/>
          <w:sz w:val="24"/>
          <w:szCs w:val="24"/>
        </w:rPr>
      </w:pPr>
    </w:p>
    <w:p w14:paraId="71241A74" w14:textId="77777777" w:rsidR="0048218A" w:rsidRPr="009E75B9" w:rsidRDefault="0048218A" w:rsidP="00533286">
      <w:pPr>
        <w:spacing w:after="0" w:line="360" w:lineRule="auto"/>
        <w:jc w:val="both"/>
        <w:rPr>
          <w:rFonts w:ascii="Book Antiqua" w:hAnsi="Book Antiqua"/>
          <w:bCs/>
          <w:iCs/>
          <w:sz w:val="24"/>
          <w:szCs w:val="24"/>
        </w:rPr>
      </w:pPr>
      <w:r w:rsidRPr="009E75B9">
        <w:rPr>
          <w:rFonts w:ascii="Book Antiqua" w:hAnsi="Book Antiqua"/>
          <w:b/>
          <w:bCs/>
          <w:iCs/>
          <w:sz w:val="24"/>
          <w:szCs w:val="24"/>
        </w:rPr>
        <w:t>Manuscript source:</w:t>
      </w:r>
      <w:r w:rsidRPr="009E75B9">
        <w:rPr>
          <w:rFonts w:ascii="Book Antiqua" w:hAnsi="Book Antiqua"/>
          <w:bCs/>
          <w:iCs/>
          <w:sz w:val="24"/>
          <w:szCs w:val="24"/>
        </w:rPr>
        <w:t xml:space="preserve"> Unsolicited manuscript</w:t>
      </w:r>
    </w:p>
    <w:p w14:paraId="1117BADF" w14:textId="77777777" w:rsidR="0048218A" w:rsidRPr="009E75B9" w:rsidRDefault="0048218A" w:rsidP="00533286">
      <w:pPr>
        <w:spacing w:after="0" w:line="360" w:lineRule="auto"/>
        <w:jc w:val="both"/>
        <w:rPr>
          <w:rFonts w:ascii="Book Antiqua" w:hAnsi="Book Antiqua"/>
          <w:sz w:val="24"/>
          <w:szCs w:val="24"/>
        </w:rPr>
      </w:pPr>
    </w:p>
    <w:p w14:paraId="54E41745" w14:textId="7E4F050D" w:rsidR="002332A5" w:rsidRPr="009E75B9" w:rsidRDefault="0048218A" w:rsidP="00533286">
      <w:pPr>
        <w:spacing w:after="0" w:line="360" w:lineRule="auto"/>
        <w:jc w:val="both"/>
        <w:rPr>
          <w:rFonts w:ascii="Book Antiqua" w:hAnsi="Book Antiqua" w:cs="Times New Roman"/>
          <w:sz w:val="24"/>
          <w:szCs w:val="24"/>
        </w:rPr>
      </w:pPr>
      <w:r w:rsidRPr="009E75B9">
        <w:rPr>
          <w:rFonts w:ascii="Book Antiqua" w:hAnsi="Book Antiqua" w:cs="Arial"/>
          <w:b/>
          <w:sz w:val="24"/>
          <w:szCs w:val="24"/>
        </w:rPr>
        <w:t>Corresponding author</w:t>
      </w:r>
      <w:r w:rsidRPr="009E75B9">
        <w:rPr>
          <w:rFonts w:ascii="Book Antiqua" w:hAnsi="Book Antiqua"/>
          <w:b/>
          <w:iCs/>
          <w:sz w:val="24"/>
          <w:szCs w:val="24"/>
        </w:rPr>
        <w:t xml:space="preserve">: </w:t>
      </w:r>
      <w:r w:rsidR="002332A5" w:rsidRPr="009E75B9">
        <w:rPr>
          <w:rFonts w:ascii="Book Antiqua" w:hAnsi="Book Antiqua" w:cs="Times New Roman"/>
          <w:b/>
          <w:sz w:val="24"/>
          <w:szCs w:val="24"/>
        </w:rPr>
        <w:t>Hande Aydemir</w:t>
      </w:r>
      <w:r w:rsidR="00DF5DDF" w:rsidRPr="009E75B9">
        <w:rPr>
          <w:rFonts w:ascii="Book Antiqua" w:hAnsi="Book Antiqua" w:cs="Times New Roman"/>
          <w:b/>
          <w:sz w:val="24"/>
          <w:szCs w:val="24"/>
        </w:rPr>
        <w:t>, MD, Associate Professor,</w:t>
      </w:r>
      <w:r w:rsidR="00DF5DDF" w:rsidRPr="009E75B9">
        <w:rPr>
          <w:rFonts w:ascii="Book Antiqua" w:hAnsi="Book Antiqua" w:cs="Times New Roman"/>
          <w:sz w:val="24"/>
          <w:szCs w:val="24"/>
        </w:rPr>
        <w:t xml:space="preserve"> </w:t>
      </w:r>
      <w:bookmarkStart w:id="7" w:name="OLE_LINK37"/>
      <w:r w:rsidR="00DF5DDF" w:rsidRPr="009E75B9">
        <w:rPr>
          <w:rFonts w:ascii="Book Antiqua" w:hAnsi="Book Antiqua" w:cs="Times New Roman"/>
          <w:sz w:val="24"/>
          <w:szCs w:val="24"/>
        </w:rPr>
        <w:t>Department of Infectious Diseases and Clinical Microbiology,</w:t>
      </w:r>
      <w:r w:rsidR="00DF5DDF" w:rsidRPr="009E75B9">
        <w:rPr>
          <w:rFonts w:ascii="Book Antiqua" w:hAnsi="Book Antiqua" w:cs="Times New Roman"/>
          <w:sz w:val="24"/>
          <w:szCs w:val="24"/>
          <w:lang w:eastAsia="zh-CN"/>
        </w:rPr>
        <w:t xml:space="preserve"> </w:t>
      </w:r>
      <w:r w:rsidR="002332A5" w:rsidRPr="009E75B9">
        <w:rPr>
          <w:rFonts w:ascii="Book Antiqua" w:hAnsi="Book Antiqua" w:cs="Times New Roman"/>
          <w:sz w:val="24"/>
          <w:szCs w:val="24"/>
        </w:rPr>
        <w:t>Zonguldak Bulent Ecevit Universit</w:t>
      </w:r>
      <w:bookmarkEnd w:id="7"/>
      <w:r w:rsidR="002332A5" w:rsidRPr="009E75B9">
        <w:rPr>
          <w:rFonts w:ascii="Book Antiqua" w:hAnsi="Book Antiqua" w:cs="Times New Roman"/>
          <w:sz w:val="24"/>
          <w:szCs w:val="24"/>
        </w:rPr>
        <w:t>y,</w:t>
      </w:r>
      <w:r w:rsidR="00DF5DDF" w:rsidRPr="009E75B9">
        <w:rPr>
          <w:rFonts w:ascii="Book Antiqua" w:hAnsi="Book Antiqua" w:cs="Times New Roman"/>
          <w:sz w:val="24"/>
          <w:szCs w:val="24"/>
        </w:rPr>
        <w:t xml:space="preserve"> Faculty of Medicine,</w:t>
      </w:r>
      <w:r w:rsidR="00DF5DDF" w:rsidRPr="009E75B9">
        <w:rPr>
          <w:rFonts w:ascii="Book Antiqua" w:hAnsi="Book Antiqua"/>
          <w:sz w:val="24"/>
          <w:szCs w:val="24"/>
        </w:rPr>
        <w:t xml:space="preserve"> </w:t>
      </w:r>
      <w:r w:rsidR="00DF5DDF" w:rsidRPr="009E75B9">
        <w:rPr>
          <w:rFonts w:ascii="Book Antiqua" w:hAnsi="Book Antiqua" w:cs="Times New Roman"/>
          <w:sz w:val="24"/>
          <w:szCs w:val="24"/>
        </w:rPr>
        <w:t>Bülent Ecevit Üniversitesi Tıp fakültesi, Enfeksiyon hastalıkları A. D,</w:t>
      </w:r>
      <w:r w:rsidR="002332A5" w:rsidRPr="009E75B9">
        <w:rPr>
          <w:rFonts w:ascii="Book Antiqua" w:hAnsi="Book Antiqua" w:cs="Times New Roman"/>
          <w:sz w:val="24"/>
          <w:szCs w:val="24"/>
        </w:rPr>
        <w:t xml:space="preserve"> Zonguldak</w:t>
      </w:r>
      <w:r w:rsidR="00DF5DDF" w:rsidRPr="009E75B9">
        <w:rPr>
          <w:rFonts w:ascii="Book Antiqua" w:hAnsi="Book Antiqua" w:cs="Times New Roman"/>
          <w:sz w:val="24"/>
          <w:szCs w:val="24"/>
        </w:rPr>
        <w:t xml:space="preserve"> 67100</w:t>
      </w:r>
      <w:r w:rsidR="002332A5" w:rsidRPr="009E75B9">
        <w:rPr>
          <w:rFonts w:ascii="Book Antiqua" w:hAnsi="Book Antiqua" w:cs="Times New Roman"/>
          <w:sz w:val="24"/>
          <w:szCs w:val="24"/>
        </w:rPr>
        <w:t>, Turkey</w:t>
      </w:r>
      <w:r w:rsidR="00DF5DDF" w:rsidRPr="009E75B9">
        <w:rPr>
          <w:rFonts w:ascii="Book Antiqua" w:hAnsi="Book Antiqua" w:cs="Times New Roman"/>
          <w:sz w:val="24"/>
          <w:szCs w:val="24"/>
        </w:rPr>
        <w:t xml:space="preserve">. </w:t>
      </w:r>
      <w:r w:rsidR="00CD0CEE" w:rsidRPr="009E75B9">
        <w:rPr>
          <w:rFonts w:ascii="Book Antiqua" w:hAnsi="Book Antiqua" w:cs="Times New Roman"/>
          <w:sz w:val="24"/>
          <w:szCs w:val="24"/>
        </w:rPr>
        <w:t>drhaydemir@yahoo.com</w:t>
      </w:r>
    </w:p>
    <w:p w14:paraId="0D10E5C5" w14:textId="0E17BB9E" w:rsidR="00CD0CEE" w:rsidRPr="009E75B9" w:rsidRDefault="00CD0CEE" w:rsidP="00533286">
      <w:pPr>
        <w:spacing w:after="0" w:line="360" w:lineRule="auto"/>
        <w:jc w:val="both"/>
        <w:rPr>
          <w:rFonts w:ascii="Book Antiqua" w:hAnsi="Book Antiqua" w:cs="Times New Roman"/>
          <w:sz w:val="24"/>
          <w:szCs w:val="24"/>
        </w:rPr>
      </w:pPr>
      <w:r w:rsidRPr="009E75B9">
        <w:rPr>
          <w:rFonts w:ascii="Book Antiqua" w:hAnsi="Book Antiqua" w:cs="Times New Roman"/>
          <w:b/>
          <w:sz w:val="24"/>
          <w:szCs w:val="24"/>
        </w:rPr>
        <w:t>Telephone:</w:t>
      </w:r>
      <w:r w:rsidRPr="009E75B9">
        <w:rPr>
          <w:rFonts w:ascii="Book Antiqua" w:hAnsi="Book Antiqua" w:cs="Times New Roman"/>
          <w:sz w:val="24"/>
          <w:szCs w:val="24"/>
        </w:rPr>
        <w:t xml:space="preserve"> +90</w:t>
      </w:r>
      <w:r w:rsidR="0048218A" w:rsidRPr="009E75B9">
        <w:rPr>
          <w:rFonts w:ascii="Book Antiqua" w:hAnsi="Book Antiqua" w:cs="Times New Roman"/>
          <w:sz w:val="24"/>
          <w:szCs w:val="24"/>
        </w:rPr>
        <w:t>-</w:t>
      </w:r>
      <w:r w:rsidRPr="009E75B9">
        <w:rPr>
          <w:rFonts w:ascii="Book Antiqua" w:hAnsi="Book Antiqua" w:cs="Times New Roman"/>
          <w:sz w:val="24"/>
          <w:szCs w:val="24"/>
        </w:rPr>
        <w:t>538</w:t>
      </w:r>
      <w:r w:rsidR="0048218A" w:rsidRPr="009E75B9">
        <w:rPr>
          <w:rFonts w:ascii="Book Antiqua" w:hAnsi="Book Antiqua" w:cs="Times New Roman"/>
          <w:sz w:val="24"/>
          <w:szCs w:val="24"/>
        </w:rPr>
        <w:t>-</w:t>
      </w:r>
      <w:r w:rsidRPr="009E75B9">
        <w:rPr>
          <w:rFonts w:ascii="Book Antiqua" w:hAnsi="Book Antiqua" w:cs="Times New Roman"/>
          <w:sz w:val="24"/>
          <w:szCs w:val="24"/>
        </w:rPr>
        <w:t>3712756</w:t>
      </w:r>
    </w:p>
    <w:p w14:paraId="0D2122EB" w14:textId="34E10883" w:rsidR="00CD0CEE" w:rsidRPr="009E75B9" w:rsidRDefault="00CD0CEE" w:rsidP="00533286">
      <w:pPr>
        <w:spacing w:after="0" w:line="360" w:lineRule="auto"/>
        <w:jc w:val="both"/>
        <w:rPr>
          <w:rFonts w:ascii="Book Antiqua" w:hAnsi="Book Antiqua" w:cs="Times New Roman"/>
          <w:sz w:val="24"/>
          <w:szCs w:val="24"/>
        </w:rPr>
      </w:pPr>
      <w:r w:rsidRPr="009E75B9">
        <w:rPr>
          <w:rFonts w:ascii="Book Antiqua" w:hAnsi="Book Antiqua" w:cs="Times New Roman"/>
          <w:b/>
          <w:sz w:val="24"/>
          <w:szCs w:val="24"/>
        </w:rPr>
        <w:t>Fax:</w:t>
      </w:r>
      <w:r w:rsidR="00B00A24" w:rsidRPr="009E75B9">
        <w:rPr>
          <w:rFonts w:ascii="Book Antiqua" w:hAnsi="Book Antiqua" w:cs="Times New Roman"/>
          <w:sz w:val="24"/>
          <w:szCs w:val="24"/>
        </w:rPr>
        <w:t xml:space="preserve"> </w:t>
      </w:r>
      <w:r w:rsidRPr="009E75B9">
        <w:rPr>
          <w:rFonts w:ascii="Book Antiqua" w:hAnsi="Book Antiqua" w:cs="Times New Roman"/>
          <w:sz w:val="24"/>
          <w:szCs w:val="24"/>
        </w:rPr>
        <w:t>+90</w:t>
      </w:r>
      <w:r w:rsidR="0048218A" w:rsidRPr="009E75B9">
        <w:rPr>
          <w:rFonts w:ascii="Book Antiqua" w:hAnsi="Book Antiqua" w:cs="Times New Roman"/>
          <w:sz w:val="24"/>
          <w:szCs w:val="24"/>
        </w:rPr>
        <w:t>-</w:t>
      </w:r>
      <w:r w:rsidRPr="009E75B9">
        <w:rPr>
          <w:rFonts w:ascii="Book Antiqua" w:hAnsi="Book Antiqua" w:cs="Times New Roman"/>
          <w:sz w:val="24"/>
          <w:szCs w:val="24"/>
        </w:rPr>
        <w:t>372</w:t>
      </w:r>
      <w:r w:rsidR="0048218A" w:rsidRPr="009E75B9">
        <w:rPr>
          <w:rFonts w:ascii="Book Antiqua" w:hAnsi="Book Antiqua" w:cs="Times New Roman"/>
          <w:sz w:val="24"/>
          <w:szCs w:val="24"/>
        </w:rPr>
        <w:t>-</w:t>
      </w:r>
      <w:r w:rsidRPr="009E75B9">
        <w:rPr>
          <w:rFonts w:ascii="Book Antiqua" w:hAnsi="Book Antiqua" w:cs="Times New Roman"/>
          <w:sz w:val="24"/>
          <w:szCs w:val="24"/>
        </w:rPr>
        <w:t>2610264</w:t>
      </w:r>
    </w:p>
    <w:p w14:paraId="4D5D9007" w14:textId="77777777" w:rsidR="002332A5" w:rsidRPr="009E75B9" w:rsidRDefault="002332A5" w:rsidP="00533286">
      <w:pPr>
        <w:spacing w:after="0" w:line="360" w:lineRule="auto"/>
        <w:jc w:val="both"/>
        <w:rPr>
          <w:rFonts w:ascii="Book Antiqua" w:hAnsi="Book Antiqua" w:cs="Times New Roman"/>
          <w:sz w:val="24"/>
          <w:szCs w:val="24"/>
        </w:rPr>
      </w:pPr>
    </w:p>
    <w:p w14:paraId="416617E6" w14:textId="4F232983" w:rsidR="0048218A" w:rsidRPr="009E75B9" w:rsidRDefault="0048218A" w:rsidP="00533286">
      <w:pPr>
        <w:spacing w:after="0" w:line="360" w:lineRule="auto"/>
        <w:jc w:val="both"/>
        <w:rPr>
          <w:rFonts w:ascii="Book Antiqua" w:hAnsi="Book Antiqua"/>
          <w:sz w:val="24"/>
          <w:szCs w:val="24"/>
        </w:rPr>
      </w:pPr>
      <w:bookmarkStart w:id="8" w:name="_Hlk7427136"/>
      <w:r w:rsidRPr="009E75B9">
        <w:rPr>
          <w:rFonts w:ascii="Book Antiqua" w:hAnsi="Book Antiqua"/>
          <w:b/>
          <w:sz w:val="24"/>
          <w:szCs w:val="24"/>
        </w:rPr>
        <w:t xml:space="preserve">Received: </w:t>
      </w:r>
      <w:r w:rsidRPr="009E75B9">
        <w:rPr>
          <w:rFonts w:ascii="Book Antiqua" w:hAnsi="Book Antiqua"/>
          <w:sz w:val="24"/>
          <w:szCs w:val="24"/>
        </w:rPr>
        <w:t>February 10, 2019</w:t>
      </w:r>
    </w:p>
    <w:p w14:paraId="04AFA295" w14:textId="4BE7B86A" w:rsidR="0048218A" w:rsidRPr="009E75B9" w:rsidRDefault="0048218A" w:rsidP="00533286">
      <w:pPr>
        <w:spacing w:after="0" w:line="360" w:lineRule="auto"/>
        <w:jc w:val="both"/>
        <w:rPr>
          <w:rFonts w:ascii="Book Antiqua" w:hAnsi="Book Antiqua"/>
          <w:sz w:val="24"/>
          <w:szCs w:val="24"/>
        </w:rPr>
      </w:pPr>
      <w:r w:rsidRPr="009E75B9">
        <w:rPr>
          <w:rFonts w:ascii="Book Antiqua" w:hAnsi="Book Antiqua"/>
          <w:b/>
          <w:sz w:val="24"/>
          <w:szCs w:val="24"/>
        </w:rPr>
        <w:t>Peer-review started:</w:t>
      </w:r>
      <w:r w:rsidRPr="009E75B9">
        <w:rPr>
          <w:rFonts w:ascii="Book Antiqua" w:hAnsi="Book Antiqua"/>
          <w:sz w:val="24"/>
          <w:szCs w:val="24"/>
        </w:rPr>
        <w:t xml:space="preserve"> February 12, 2019</w:t>
      </w:r>
    </w:p>
    <w:p w14:paraId="60FCE14E" w14:textId="646A4DE3" w:rsidR="0048218A" w:rsidRPr="009E75B9" w:rsidRDefault="0048218A" w:rsidP="00533286">
      <w:pPr>
        <w:spacing w:after="0" w:line="360" w:lineRule="auto"/>
        <w:jc w:val="both"/>
        <w:rPr>
          <w:rFonts w:ascii="Book Antiqua" w:hAnsi="Book Antiqua"/>
          <w:sz w:val="24"/>
          <w:szCs w:val="24"/>
        </w:rPr>
      </w:pPr>
      <w:r w:rsidRPr="009E75B9">
        <w:rPr>
          <w:rFonts w:ascii="Book Antiqua" w:hAnsi="Book Antiqua"/>
          <w:b/>
          <w:sz w:val="24"/>
          <w:szCs w:val="24"/>
        </w:rPr>
        <w:t>First decision:</w:t>
      </w:r>
      <w:r w:rsidRPr="009E75B9">
        <w:rPr>
          <w:rFonts w:ascii="Book Antiqua" w:hAnsi="Book Antiqua"/>
          <w:sz w:val="24"/>
          <w:szCs w:val="24"/>
        </w:rPr>
        <w:t xml:space="preserve"> April 18, 2019</w:t>
      </w:r>
    </w:p>
    <w:p w14:paraId="605C497F" w14:textId="40A363CD" w:rsidR="0048218A" w:rsidRPr="009E75B9" w:rsidRDefault="0048218A" w:rsidP="00533286">
      <w:pPr>
        <w:spacing w:after="0" w:line="360" w:lineRule="auto"/>
        <w:jc w:val="both"/>
        <w:rPr>
          <w:rFonts w:ascii="Book Antiqua" w:hAnsi="Book Antiqua"/>
          <w:sz w:val="24"/>
          <w:szCs w:val="24"/>
        </w:rPr>
      </w:pPr>
      <w:r w:rsidRPr="009E75B9">
        <w:rPr>
          <w:rFonts w:ascii="Book Antiqua" w:hAnsi="Book Antiqua"/>
          <w:b/>
          <w:sz w:val="24"/>
          <w:szCs w:val="24"/>
        </w:rPr>
        <w:t xml:space="preserve">Revised: </w:t>
      </w:r>
      <w:r w:rsidRPr="009E75B9">
        <w:rPr>
          <w:rFonts w:ascii="Book Antiqua" w:hAnsi="Book Antiqua"/>
          <w:sz w:val="24"/>
          <w:szCs w:val="24"/>
        </w:rPr>
        <w:t>April 24, 2019</w:t>
      </w:r>
    </w:p>
    <w:p w14:paraId="4F7C7703" w14:textId="10E43502" w:rsidR="0048218A" w:rsidRPr="009E75B9" w:rsidRDefault="0048218A" w:rsidP="003C7B6B">
      <w:pPr>
        <w:spacing w:after="0" w:line="360" w:lineRule="auto"/>
        <w:jc w:val="both"/>
        <w:rPr>
          <w:rFonts w:ascii="Book Antiqua" w:hAnsi="Book Antiqua"/>
          <w:b/>
          <w:sz w:val="24"/>
          <w:szCs w:val="24"/>
        </w:rPr>
      </w:pPr>
      <w:r w:rsidRPr="009E75B9">
        <w:rPr>
          <w:rFonts w:ascii="Book Antiqua" w:hAnsi="Book Antiqua"/>
          <w:b/>
          <w:sz w:val="24"/>
          <w:szCs w:val="24"/>
        </w:rPr>
        <w:t>Accepted:</w:t>
      </w:r>
      <w:r w:rsidR="006B3659" w:rsidRPr="009E75B9">
        <w:t xml:space="preserve"> </w:t>
      </w:r>
      <w:r w:rsidR="003C7B6B" w:rsidRPr="009E75B9">
        <w:rPr>
          <w:rFonts w:ascii="Book Antiqua" w:hAnsi="Book Antiqua"/>
          <w:sz w:val="24"/>
          <w:szCs w:val="24"/>
        </w:rPr>
        <w:t>May 1, 2019</w:t>
      </w:r>
    </w:p>
    <w:p w14:paraId="74EE7AD0" w14:textId="1C50D3D3" w:rsidR="0048218A" w:rsidRPr="009E75B9" w:rsidRDefault="0048218A" w:rsidP="003C7B6B">
      <w:pPr>
        <w:spacing w:after="0" w:line="360" w:lineRule="auto"/>
        <w:jc w:val="both"/>
        <w:rPr>
          <w:rFonts w:ascii="Book Antiqua" w:hAnsi="Book Antiqua"/>
          <w:b/>
          <w:sz w:val="24"/>
          <w:szCs w:val="24"/>
        </w:rPr>
      </w:pPr>
      <w:r w:rsidRPr="009E75B9">
        <w:rPr>
          <w:rFonts w:ascii="Book Antiqua" w:hAnsi="Book Antiqua"/>
          <w:b/>
          <w:sz w:val="24"/>
          <w:szCs w:val="24"/>
        </w:rPr>
        <w:t xml:space="preserve">Article in press: </w:t>
      </w:r>
      <w:r w:rsidR="003C7B6B" w:rsidRPr="009E75B9">
        <w:rPr>
          <w:rFonts w:ascii="Book Antiqua" w:hAnsi="Book Antiqua"/>
          <w:sz w:val="24"/>
          <w:szCs w:val="24"/>
        </w:rPr>
        <w:t>May 1, 2019</w:t>
      </w:r>
    </w:p>
    <w:p w14:paraId="7B05FF98" w14:textId="72C08BC0" w:rsidR="00765E6A" w:rsidRPr="009E75B9" w:rsidRDefault="0048218A" w:rsidP="003C7B6B">
      <w:pPr>
        <w:spacing w:after="0" w:line="360" w:lineRule="auto"/>
        <w:jc w:val="both"/>
        <w:rPr>
          <w:rFonts w:ascii="Book Antiqua" w:hAnsi="Book Antiqua"/>
          <w:bCs/>
          <w:sz w:val="24"/>
          <w:szCs w:val="24"/>
        </w:rPr>
      </w:pPr>
      <w:r w:rsidRPr="009E75B9">
        <w:rPr>
          <w:rFonts w:ascii="Book Antiqua" w:hAnsi="Book Antiqua"/>
          <w:b/>
          <w:sz w:val="24"/>
          <w:szCs w:val="24"/>
        </w:rPr>
        <w:t>Published online:</w:t>
      </w:r>
      <w:r w:rsidRPr="009E75B9">
        <w:rPr>
          <w:rFonts w:ascii="Book Antiqua" w:hAnsi="Book Antiqua"/>
          <w:b/>
          <w:bCs/>
          <w:sz w:val="24"/>
          <w:szCs w:val="24"/>
        </w:rPr>
        <w:t xml:space="preserve"> </w:t>
      </w:r>
      <w:bookmarkEnd w:id="8"/>
      <w:r w:rsidR="003C7B6B" w:rsidRPr="009E75B9">
        <w:rPr>
          <w:rFonts w:ascii="Book Antiqua" w:hAnsi="Book Antiqua"/>
          <w:sz w:val="24"/>
          <w:szCs w:val="24"/>
        </w:rPr>
        <w:t>May 26</w:t>
      </w:r>
      <w:r w:rsidR="003C7B6B" w:rsidRPr="009E75B9">
        <w:rPr>
          <w:rFonts w:ascii="Book Antiqua" w:hAnsi="Book Antiqua"/>
          <w:sz w:val="24"/>
          <w:szCs w:val="24"/>
        </w:rPr>
        <w:t>, 2019</w:t>
      </w:r>
    </w:p>
    <w:p w14:paraId="14F8BBD8" w14:textId="77777777" w:rsidR="0048218A" w:rsidRPr="009E75B9" w:rsidRDefault="0048218A" w:rsidP="00533286">
      <w:pPr>
        <w:spacing w:after="0" w:line="360" w:lineRule="auto"/>
        <w:jc w:val="both"/>
        <w:rPr>
          <w:rFonts w:ascii="Book Antiqua" w:hAnsi="Book Antiqua" w:cs="Times New Roman"/>
          <w:b/>
          <w:sz w:val="24"/>
          <w:szCs w:val="24"/>
        </w:rPr>
      </w:pPr>
      <w:r w:rsidRPr="009E75B9">
        <w:rPr>
          <w:rFonts w:ascii="Book Antiqua" w:hAnsi="Book Antiqua" w:cs="Times New Roman"/>
          <w:b/>
          <w:sz w:val="24"/>
          <w:szCs w:val="24"/>
        </w:rPr>
        <w:br w:type="page"/>
      </w:r>
    </w:p>
    <w:p w14:paraId="5CF51219" w14:textId="36026566" w:rsidR="002D3030" w:rsidRPr="009E75B9" w:rsidRDefault="00135D2D" w:rsidP="00533286">
      <w:pPr>
        <w:spacing w:after="0" w:line="360" w:lineRule="auto"/>
        <w:jc w:val="both"/>
        <w:rPr>
          <w:rFonts w:ascii="Book Antiqua" w:hAnsi="Book Antiqua" w:cs="Times New Roman"/>
          <w:b/>
          <w:sz w:val="24"/>
          <w:szCs w:val="24"/>
        </w:rPr>
      </w:pPr>
      <w:r w:rsidRPr="009E75B9">
        <w:rPr>
          <w:rFonts w:ascii="Book Antiqua" w:hAnsi="Book Antiqua" w:cs="Times New Roman"/>
          <w:b/>
          <w:sz w:val="24"/>
          <w:szCs w:val="24"/>
        </w:rPr>
        <w:t>Abstract</w:t>
      </w:r>
    </w:p>
    <w:p w14:paraId="5A399F13" w14:textId="404E73FA" w:rsidR="00906FC7" w:rsidRPr="009E75B9" w:rsidRDefault="003D4687" w:rsidP="00533286">
      <w:pPr>
        <w:spacing w:after="0" w:line="360" w:lineRule="auto"/>
        <w:jc w:val="both"/>
        <w:rPr>
          <w:rFonts w:ascii="Book Antiqua" w:hAnsi="Book Antiqua" w:cs="Times New Roman"/>
          <w:b/>
          <w:i/>
          <w:sz w:val="24"/>
          <w:szCs w:val="24"/>
        </w:rPr>
      </w:pPr>
      <w:r w:rsidRPr="009E75B9">
        <w:rPr>
          <w:rFonts w:ascii="Book Antiqua" w:hAnsi="Book Antiqua" w:cs="Times New Roman"/>
          <w:b/>
          <w:i/>
          <w:sz w:val="24"/>
          <w:szCs w:val="24"/>
        </w:rPr>
        <w:t>BACKGROUND</w:t>
      </w:r>
    </w:p>
    <w:p w14:paraId="7AACC7CE" w14:textId="319EF608" w:rsidR="002332A5" w:rsidRPr="009E75B9" w:rsidRDefault="002332A5"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 xml:space="preserve">Nosocomial infections with carbapenem-resistant </w:t>
      </w:r>
      <w:r w:rsidRPr="009E75B9">
        <w:rPr>
          <w:rFonts w:ascii="Book Antiqua" w:hAnsi="Book Antiqua" w:cs="Times New Roman"/>
          <w:i/>
          <w:sz w:val="24"/>
          <w:szCs w:val="24"/>
        </w:rPr>
        <w:t xml:space="preserve">Acinetobacter baumannii-calcoaceticus </w:t>
      </w:r>
      <w:r w:rsidRPr="009E75B9">
        <w:rPr>
          <w:rFonts w:ascii="Book Antiqua" w:hAnsi="Book Antiqua" w:cs="Times New Roman"/>
          <w:sz w:val="24"/>
          <w:szCs w:val="24"/>
        </w:rPr>
        <w:t>complex (ABC) strains are great problem for intensive care units. ABC strains can develop resistance to all the antibiotics available. Carbapenem resistance is common and colistin resistance is rare in our country. Knowing the risk factors for colistin resistance is important since colistin seems to be the only remaining therapeutic option for the pa</w:t>
      </w:r>
      <w:r w:rsidR="00D7256D" w:rsidRPr="009E75B9">
        <w:rPr>
          <w:rFonts w:ascii="Book Antiqua" w:hAnsi="Book Antiqua" w:cs="Times New Roman"/>
          <w:sz w:val="24"/>
          <w:szCs w:val="24"/>
        </w:rPr>
        <w:t>tients with pneumonia due to extensively drug resistant</w:t>
      </w:r>
      <w:r w:rsidRPr="009E75B9">
        <w:rPr>
          <w:rFonts w:ascii="Book Antiqua" w:hAnsi="Book Antiqua" w:cs="Times New Roman"/>
          <w:sz w:val="24"/>
          <w:szCs w:val="24"/>
        </w:rPr>
        <w:t xml:space="preserve"> ABC for our country.</w:t>
      </w:r>
    </w:p>
    <w:p w14:paraId="3A51510C" w14:textId="77777777" w:rsidR="003D4687" w:rsidRPr="009E75B9" w:rsidRDefault="003D4687" w:rsidP="00533286">
      <w:pPr>
        <w:spacing w:after="0" w:line="360" w:lineRule="auto"/>
        <w:jc w:val="both"/>
        <w:rPr>
          <w:rFonts w:ascii="Book Antiqua" w:hAnsi="Book Antiqua" w:cs="Times New Roman"/>
          <w:sz w:val="24"/>
          <w:szCs w:val="24"/>
        </w:rPr>
      </w:pPr>
    </w:p>
    <w:p w14:paraId="787ED106" w14:textId="41F29B92" w:rsidR="00906FC7" w:rsidRPr="009E75B9" w:rsidRDefault="003D4687" w:rsidP="00533286">
      <w:pPr>
        <w:spacing w:after="0" w:line="360" w:lineRule="auto"/>
        <w:jc w:val="both"/>
        <w:rPr>
          <w:rFonts w:ascii="Book Antiqua" w:hAnsi="Book Antiqua" w:cs="Times New Roman"/>
          <w:b/>
          <w:i/>
          <w:sz w:val="24"/>
          <w:szCs w:val="24"/>
        </w:rPr>
      </w:pPr>
      <w:r w:rsidRPr="009E75B9">
        <w:rPr>
          <w:rFonts w:ascii="Book Antiqua" w:hAnsi="Book Antiqua" w:cs="Times New Roman"/>
          <w:b/>
          <w:i/>
          <w:sz w:val="24"/>
          <w:szCs w:val="24"/>
        </w:rPr>
        <w:t>AIM</w:t>
      </w:r>
    </w:p>
    <w:p w14:paraId="40C42266" w14:textId="6322BE81" w:rsidR="005037BD" w:rsidRPr="009E75B9" w:rsidRDefault="006E350C"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To investigate the comparison of clinical responses and outcomes between p</w:t>
      </w:r>
      <w:r w:rsidR="00F96DA3" w:rsidRPr="009E75B9">
        <w:rPr>
          <w:rFonts w:ascii="Book Antiqua" w:hAnsi="Book Antiqua" w:cs="Times New Roman"/>
          <w:sz w:val="24"/>
          <w:szCs w:val="24"/>
        </w:rPr>
        <w:t>neumonia patients with colistin-</w:t>
      </w:r>
      <w:r w:rsidRPr="009E75B9">
        <w:rPr>
          <w:rFonts w:ascii="Book Antiqua" w:hAnsi="Book Antiqua" w:cs="Times New Roman"/>
          <w:sz w:val="24"/>
          <w:szCs w:val="24"/>
        </w:rPr>
        <w:t xml:space="preserve">susceptible and </w:t>
      </w:r>
      <w:r w:rsidR="00F96DA3" w:rsidRPr="009E75B9">
        <w:rPr>
          <w:rFonts w:ascii="Book Antiqua" w:hAnsi="Book Antiqua" w:cs="Times New Roman"/>
          <w:sz w:val="24"/>
          <w:szCs w:val="24"/>
        </w:rPr>
        <w:t>-</w:t>
      </w:r>
      <w:r w:rsidRPr="009E75B9">
        <w:rPr>
          <w:rFonts w:ascii="Book Antiqua" w:hAnsi="Book Antiqua" w:cs="Times New Roman"/>
          <w:sz w:val="24"/>
          <w:szCs w:val="24"/>
        </w:rPr>
        <w:t xml:space="preserve">resistant </w:t>
      </w:r>
      <w:r w:rsidRPr="009E75B9">
        <w:rPr>
          <w:rFonts w:ascii="Book Antiqua" w:hAnsi="Book Antiqua" w:cs="Times New Roman"/>
          <w:i/>
          <w:sz w:val="24"/>
          <w:szCs w:val="24"/>
        </w:rPr>
        <w:t xml:space="preserve">Acinetobacter sp. </w:t>
      </w:r>
      <w:r w:rsidR="003D4687" w:rsidRPr="009E75B9">
        <w:rPr>
          <w:rFonts w:ascii="Book Antiqua" w:hAnsi="Book Antiqua" w:cs="Times New Roman"/>
          <w:sz w:val="24"/>
          <w:szCs w:val="24"/>
        </w:rPr>
        <w:t>S</w:t>
      </w:r>
      <w:r w:rsidRPr="009E75B9">
        <w:rPr>
          <w:rFonts w:ascii="Book Antiqua" w:hAnsi="Book Antiqua" w:cs="Times New Roman"/>
          <w:sz w:val="24"/>
          <w:szCs w:val="24"/>
        </w:rPr>
        <w:t>trains</w:t>
      </w:r>
      <w:r w:rsidR="003D4687" w:rsidRPr="009E75B9">
        <w:rPr>
          <w:rFonts w:ascii="Book Antiqua" w:hAnsi="Book Antiqua" w:cs="Times New Roman"/>
          <w:sz w:val="24"/>
          <w:szCs w:val="24"/>
        </w:rPr>
        <w:t>.</w:t>
      </w:r>
    </w:p>
    <w:p w14:paraId="46F33633" w14:textId="77777777" w:rsidR="003D4687" w:rsidRPr="009E75B9" w:rsidRDefault="003D4687" w:rsidP="00533286">
      <w:pPr>
        <w:spacing w:after="0" w:line="360" w:lineRule="auto"/>
        <w:jc w:val="both"/>
        <w:rPr>
          <w:rFonts w:ascii="Book Antiqua" w:hAnsi="Book Antiqua" w:cs="Times New Roman"/>
          <w:sz w:val="24"/>
          <w:szCs w:val="24"/>
        </w:rPr>
      </w:pPr>
    </w:p>
    <w:p w14:paraId="051535DD" w14:textId="37FC7999" w:rsidR="003D4687" w:rsidRPr="009E75B9" w:rsidRDefault="003D4687" w:rsidP="00533286">
      <w:pPr>
        <w:spacing w:after="0" w:line="360" w:lineRule="auto"/>
        <w:jc w:val="both"/>
        <w:rPr>
          <w:rFonts w:ascii="Book Antiqua" w:hAnsi="Book Antiqua" w:cs="Times New Roman"/>
          <w:b/>
          <w:i/>
          <w:sz w:val="24"/>
          <w:szCs w:val="24"/>
        </w:rPr>
      </w:pPr>
      <w:r w:rsidRPr="009E75B9">
        <w:rPr>
          <w:rFonts w:ascii="Book Antiqua" w:hAnsi="Book Antiqua" w:cs="Times New Roman"/>
          <w:b/>
          <w:i/>
          <w:sz w:val="24"/>
          <w:szCs w:val="24"/>
        </w:rPr>
        <w:t>METHODS</w:t>
      </w:r>
    </w:p>
    <w:p w14:paraId="3F686A50" w14:textId="1832A746" w:rsidR="005037BD" w:rsidRPr="009E75B9" w:rsidRDefault="005037BD" w:rsidP="00533286">
      <w:pPr>
        <w:spacing w:after="0" w:line="360" w:lineRule="auto"/>
        <w:jc w:val="both"/>
        <w:rPr>
          <w:rFonts w:ascii="Book Antiqua" w:eastAsia="AdvTimes" w:hAnsi="Book Antiqua" w:cs="Times New Roman"/>
          <w:sz w:val="24"/>
          <w:szCs w:val="24"/>
        </w:rPr>
      </w:pPr>
      <w:r w:rsidRPr="009E75B9">
        <w:rPr>
          <w:rFonts w:ascii="Book Antiqua" w:hAnsi="Book Antiqua" w:cs="Times New Roman"/>
          <w:sz w:val="24"/>
          <w:szCs w:val="24"/>
        </w:rPr>
        <w:t xml:space="preserve">During the study period, </w:t>
      </w:r>
      <w:r w:rsidR="005D38A4" w:rsidRPr="009E75B9">
        <w:rPr>
          <w:rFonts w:ascii="Book Antiqua" w:hAnsi="Book Antiqua" w:cs="Times New Roman"/>
          <w:sz w:val="24"/>
          <w:szCs w:val="24"/>
        </w:rPr>
        <w:t>108</w:t>
      </w:r>
      <w:r w:rsidRPr="009E75B9">
        <w:rPr>
          <w:rFonts w:ascii="Book Antiqua" w:hAnsi="Book Antiqua" w:cs="Times New Roman"/>
          <w:sz w:val="24"/>
          <w:szCs w:val="24"/>
        </w:rPr>
        <w:t xml:space="preserve"> </w:t>
      </w:r>
      <w:r w:rsidR="005D38A4" w:rsidRPr="009E75B9">
        <w:rPr>
          <w:rFonts w:ascii="Book Antiqua" w:hAnsi="Book Antiqua" w:cs="Times New Roman"/>
          <w:sz w:val="24"/>
          <w:szCs w:val="24"/>
        </w:rPr>
        <w:t>patients with pneumonia due to</w:t>
      </w:r>
      <w:r w:rsidRPr="009E75B9">
        <w:rPr>
          <w:rFonts w:ascii="Book Antiqua" w:hAnsi="Book Antiqua" w:cs="Times New Roman"/>
          <w:sz w:val="24"/>
          <w:szCs w:val="24"/>
        </w:rPr>
        <w:t xml:space="preserve"> </w:t>
      </w:r>
      <w:r w:rsidR="005D38A4" w:rsidRPr="009E75B9">
        <w:rPr>
          <w:rFonts w:ascii="Book Antiqua" w:hAnsi="Book Antiqua" w:cs="Times New Roman"/>
          <w:sz w:val="24"/>
          <w:szCs w:val="24"/>
        </w:rPr>
        <w:t>colistin</w:t>
      </w:r>
      <w:r w:rsidR="00B671AA" w:rsidRPr="009E75B9">
        <w:rPr>
          <w:rFonts w:ascii="Book Antiqua" w:hAnsi="Book Antiqua" w:cs="Times New Roman"/>
          <w:sz w:val="24"/>
          <w:szCs w:val="24"/>
        </w:rPr>
        <w:t>-</w:t>
      </w:r>
      <w:r w:rsidR="005D38A4" w:rsidRPr="009E75B9">
        <w:rPr>
          <w:rFonts w:ascii="Book Antiqua" w:hAnsi="Book Antiqua" w:cs="Times New Roman"/>
          <w:sz w:val="24"/>
          <w:szCs w:val="24"/>
        </w:rPr>
        <w:t xml:space="preserve">susceptible </w:t>
      </w:r>
      <w:r w:rsidR="00C52222" w:rsidRPr="009E75B9">
        <w:rPr>
          <w:rFonts w:ascii="Book Antiqua" w:hAnsi="Book Antiqua" w:cs="Times New Roman"/>
          <w:sz w:val="24"/>
          <w:szCs w:val="24"/>
        </w:rPr>
        <w:t xml:space="preserve">strains </w:t>
      </w:r>
      <w:r w:rsidR="005D38A4" w:rsidRPr="009E75B9">
        <w:rPr>
          <w:rFonts w:ascii="Book Antiqua" w:hAnsi="Book Antiqua" w:cs="Times New Roman"/>
          <w:sz w:val="24"/>
          <w:szCs w:val="24"/>
        </w:rPr>
        <w:t>and 16 patients with colistin</w:t>
      </w:r>
      <w:r w:rsidR="00B671AA" w:rsidRPr="009E75B9">
        <w:rPr>
          <w:rFonts w:ascii="Book Antiqua" w:hAnsi="Book Antiqua" w:cs="Times New Roman"/>
          <w:sz w:val="24"/>
          <w:szCs w:val="24"/>
        </w:rPr>
        <w:t>-</w:t>
      </w:r>
      <w:r w:rsidR="005D38A4" w:rsidRPr="009E75B9">
        <w:rPr>
          <w:rFonts w:ascii="Book Antiqua" w:hAnsi="Book Antiqua" w:cs="Times New Roman"/>
          <w:sz w:val="24"/>
          <w:szCs w:val="24"/>
        </w:rPr>
        <w:t>resistant strains were included</w:t>
      </w:r>
      <w:r w:rsidR="00C80EC1" w:rsidRPr="009E75B9">
        <w:rPr>
          <w:rFonts w:ascii="Book Antiqua" w:hAnsi="Book Antiqua" w:cs="Times New Roman"/>
          <w:sz w:val="24"/>
          <w:szCs w:val="24"/>
        </w:rPr>
        <w:t xml:space="preserve"> retrospectively</w:t>
      </w:r>
      <w:r w:rsidR="005D38A4" w:rsidRPr="009E75B9">
        <w:rPr>
          <w:rFonts w:ascii="Book Antiqua" w:hAnsi="Book Antiqua" w:cs="Times New Roman"/>
          <w:sz w:val="24"/>
          <w:szCs w:val="24"/>
        </w:rPr>
        <w:t>.</w:t>
      </w:r>
      <w:r w:rsidR="00D15B2E" w:rsidRPr="009E75B9">
        <w:rPr>
          <w:rFonts w:ascii="Book Antiqua" w:eastAsia="AdvTimes" w:hAnsi="Book Antiqua" w:cs="Times New Roman"/>
          <w:sz w:val="24"/>
          <w:szCs w:val="24"/>
        </w:rPr>
        <w:t xml:space="preserve"> Continuous variables were compared with the Mann-Whitney </w:t>
      </w:r>
      <w:r w:rsidR="00D15B2E" w:rsidRPr="009E75B9">
        <w:rPr>
          <w:rFonts w:ascii="Book Antiqua" w:hAnsi="Book Antiqua" w:cs="Times New Roman"/>
          <w:sz w:val="24"/>
          <w:szCs w:val="24"/>
        </w:rPr>
        <w:t xml:space="preserve">U </w:t>
      </w:r>
      <w:r w:rsidR="00D15B2E" w:rsidRPr="009E75B9">
        <w:rPr>
          <w:rFonts w:ascii="Book Antiqua" w:eastAsia="AdvTimes" w:hAnsi="Book Antiqua" w:cs="Times New Roman"/>
          <w:sz w:val="24"/>
          <w:szCs w:val="24"/>
        </w:rPr>
        <w:t xml:space="preserve">test, and categorical variables were compared using Pearson’s </w:t>
      </w:r>
      <w:r w:rsidR="00C52222" w:rsidRPr="009E75B9">
        <w:rPr>
          <w:rFonts w:ascii="Book Antiqua" w:hAnsi="Book Antiqua" w:cs="Times New Roman"/>
          <w:sz w:val="24"/>
          <w:szCs w:val="24"/>
        </w:rPr>
        <w:t>chi</w:t>
      </w:r>
      <w:r w:rsidR="00D15B2E" w:rsidRPr="009E75B9">
        <w:rPr>
          <w:rFonts w:ascii="Book Antiqua" w:hAnsi="Book Antiqua" w:cs="Times New Roman"/>
          <w:sz w:val="24"/>
          <w:szCs w:val="24"/>
        </w:rPr>
        <w:t xml:space="preserve">-square </w:t>
      </w:r>
      <w:r w:rsidR="00D15B2E" w:rsidRPr="009E75B9">
        <w:rPr>
          <w:rFonts w:ascii="Book Antiqua" w:eastAsia="AdvTimes" w:hAnsi="Book Antiqua" w:cs="Times New Roman"/>
          <w:sz w:val="24"/>
          <w:szCs w:val="24"/>
        </w:rPr>
        <w:t xml:space="preserve">test or Fisher’s Exact </w:t>
      </w:r>
      <w:r w:rsidR="00C52222" w:rsidRPr="009E75B9">
        <w:rPr>
          <w:rFonts w:ascii="Book Antiqua" w:hAnsi="Book Antiqua" w:cs="Times New Roman"/>
          <w:sz w:val="24"/>
          <w:szCs w:val="24"/>
        </w:rPr>
        <w:t>chi</w:t>
      </w:r>
      <w:r w:rsidR="00D15B2E" w:rsidRPr="009E75B9">
        <w:rPr>
          <w:rFonts w:ascii="Book Antiqua" w:hAnsi="Book Antiqua" w:cs="Times New Roman"/>
          <w:sz w:val="24"/>
          <w:szCs w:val="24"/>
        </w:rPr>
        <w:t xml:space="preserve">-square </w:t>
      </w:r>
      <w:r w:rsidR="00D15B2E" w:rsidRPr="009E75B9">
        <w:rPr>
          <w:rFonts w:ascii="Book Antiqua" w:eastAsia="AdvTimes" w:hAnsi="Book Antiqua" w:cs="Times New Roman"/>
          <w:sz w:val="24"/>
          <w:szCs w:val="24"/>
        </w:rPr>
        <w:t>test for two groups. A binary logistic regression model was developed to identify the potential independent factors associated with colistin resistance</w:t>
      </w:r>
      <w:r w:rsidR="00CF1E37" w:rsidRPr="009E75B9">
        <w:rPr>
          <w:rFonts w:ascii="Book Antiqua" w:eastAsia="AdvTimes" w:hAnsi="Book Antiqua" w:cs="Times New Roman"/>
          <w:sz w:val="24"/>
          <w:szCs w:val="24"/>
        </w:rPr>
        <w:t xml:space="preserve"> in patients with colistin</w:t>
      </w:r>
      <w:r w:rsidR="00B671AA" w:rsidRPr="009E75B9">
        <w:rPr>
          <w:rFonts w:ascii="Book Antiqua" w:eastAsia="AdvTimes" w:hAnsi="Book Antiqua" w:cs="Times New Roman"/>
          <w:sz w:val="24"/>
          <w:szCs w:val="24"/>
        </w:rPr>
        <w:t>-</w:t>
      </w:r>
      <w:r w:rsidR="00CF1E37" w:rsidRPr="009E75B9">
        <w:rPr>
          <w:rFonts w:ascii="Book Antiqua" w:eastAsia="AdvTimes" w:hAnsi="Book Antiqua" w:cs="Times New Roman"/>
          <w:sz w:val="24"/>
          <w:szCs w:val="24"/>
        </w:rPr>
        <w:t>resistant</w:t>
      </w:r>
      <w:r w:rsidR="00D15B2E" w:rsidRPr="009E75B9">
        <w:rPr>
          <w:rFonts w:ascii="Book Antiqua" w:eastAsia="AdvTimes" w:hAnsi="Book Antiqua" w:cs="Times New Roman"/>
          <w:sz w:val="24"/>
          <w:szCs w:val="24"/>
        </w:rPr>
        <w:t xml:space="preserve"> strains.</w:t>
      </w:r>
    </w:p>
    <w:p w14:paraId="6A47EA97" w14:textId="77777777" w:rsidR="003D4687" w:rsidRPr="009E75B9" w:rsidRDefault="003D4687" w:rsidP="00533286">
      <w:pPr>
        <w:spacing w:after="0" w:line="360" w:lineRule="auto"/>
        <w:jc w:val="both"/>
        <w:rPr>
          <w:rFonts w:ascii="Book Antiqua" w:hAnsi="Book Antiqua" w:cs="Times New Roman"/>
          <w:sz w:val="24"/>
          <w:szCs w:val="24"/>
        </w:rPr>
      </w:pPr>
    </w:p>
    <w:p w14:paraId="77476460" w14:textId="78BF3D34" w:rsidR="00906FC7" w:rsidRPr="009E75B9" w:rsidRDefault="003D4687" w:rsidP="00533286">
      <w:pPr>
        <w:spacing w:after="0" w:line="360" w:lineRule="auto"/>
        <w:jc w:val="both"/>
        <w:rPr>
          <w:rFonts w:ascii="Book Antiqua" w:hAnsi="Book Antiqua" w:cs="Times New Roman"/>
          <w:b/>
          <w:i/>
          <w:sz w:val="24"/>
          <w:szCs w:val="24"/>
        </w:rPr>
      </w:pPr>
      <w:r w:rsidRPr="009E75B9">
        <w:rPr>
          <w:rFonts w:ascii="Book Antiqua" w:hAnsi="Book Antiqua" w:cs="Times New Roman"/>
          <w:b/>
          <w:i/>
          <w:sz w:val="24"/>
          <w:szCs w:val="24"/>
        </w:rPr>
        <w:t>RESULTS</w:t>
      </w:r>
    </w:p>
    <w:p w14:paraId="23C34EF0" w14:textId="61465AB0" w:rsidR="00D15B2E" w:rsidRPr="009E75B9" w:rsidRDefault="0026715A" w:rsidP="00533286">
      <w:pPr>
        <w:spacing w:after="0" w:line="360" w:lineRule="auto"/>
        <w:jc w:val="both"/>
        <w:rPr>
          <w:rFonts w:ascii="Book Antiqua" w:hAnsi="Book Antiqua" w:cs="Times New Roman"/>
          <w:sz w:val="24"/>
          <w:szCs w:val="24"/>
          <w:shd w:val="clear" w:color="auto" w:fill="FFFFFF"/>
        </w:rPr>
      </w:pPr>
      <w:r w:rsidRPr="009E75B9">
        <w:rPr>
          <w:rFonts w:ascii="Book Antiqua" w:hAnsi="Book Antiqua" w:cs="Times New Roman"/>
          <w:sz w:val="24"/>
          <w:szCs w:val="24"/>
        </w:rPr>
        <w:t xml:space="preserve">High </w:t>
      </w:r>
      <w:r w:rsidR="00557DDA" w:rsidRPr="009E75B9">
        <w:rPr>
          <w:rFonts w:ascii="Book Antiqua" w:hAnsi="Book Antiqua" w:cs="Times New Roman"/>
          <w:sz w:val="24"/>
          <w:szCs w:val="24"/>
          <w:shd w:val="clear" w:color="auto" w:fill="FFFFFF"/>
        </w:rPr>
        <w:t>Acute Physiology and Chronic Health Evaluation II</w:t>
      </w:r>
      <w:r w:rsidR="00F60F1D" w:rsidRPr="009E75B9">
        <w:rPr>
          <w:rFonts w:ascii="Book Antiqua" w:hAnsi="Book Antiqua" w:cs="Times New Roman"/>
          <w:sz w:val="24"/>
          <w:szCs w:val="24"/>
        </w:rPr>
        <w:t xml:space="preserve"> scores </w:t>
      </w:r>
      <w:r w:rsidR="00F60F1D" w:rsidRPr="009E75B9">
        <w:rPr>
          <w:rFonts w:ascii="Book Antiqua" w:hAnsi="Book Antiqua"/>
          <w:sz w:val="24"/>
          <w:szCs w:val="24"/>
        </w:rPr>
        <w:t>(OR</w:t>
      </w:r>
      <w:r w:rsidR="003D4687" w:rsidRPr="009E75B9">
        <w:rPr>
          <w:rFonts w:ascii="Book Antiqua" w:hAnsi="Book Antiqua"/>
          <w:sz w:val="24"/>
          <w:szCs w:val="24"/>
        </w:rPr>
        <w:t xml:space="preserve"> =</w:t>
      </w:r>
      <w:r w:rsidR="00F60F1D" w:rsidRPr="009E75B9">
        <w:rPr>
          <w:rFonts w:ascii="Book Antiqua" w:hAnsi="Book Antiqua"/>
          <w:sz w:val="24"/>
          <w:szCs w:val="24"/>
        </w:rPr>
        <w:t xml:space="preserve"> 1.9</w:t>
      </w:r>
      <w:r w:rsidR="003D4687" w:rsidRPr="009E75B9">
        <w:rPr>
          <w:rFonts w:ascii="Book Antiqua" w:hAnsi="Book Antiqua"/>
          <w:sz w:val="24"/>
          <w:szCs w:val="24"/>
        </w:rPr>
        <w:t>,</w:t>
      </w:r>
      <w:r w:rsidR="00F60F1D" w:rsidRPr="009E75B9">
        <w:rPr>
          <w:rFonts w:ascii="Book Antiqua" w:hAnsi="Book Antiqua"/>
          <w:sz w:val="24"/>
          <w:szCs w:val="24"/>
        </w:rPr>
        <w:t xml:space="preserve"> 95%CI</w:t>
      </w:r>
      <w:r w:rsidR="003D4687" w:rsidRPr="009E75B9">
        <w:rPr>
          <w:rFonts w:ascii="Book Antiqua" w:hAnsi="Book Antiqua"/>
          <w:sz w:val="24"/>
          <w:szCs w:val="24"/>
        </w:rPr>
        <w:t>:</w:t>
      </w:r>
      <w:r w:rsidR="00F60F1D" w:rsidRPr="009E75B9">
        <w:rPr>
          <w:rFonts w:ascii="Book Antiqua" w:hAnsi="Book Antiqua"/>
          <w:sz w:val="24"/>
          <w:szCs w:val="24"/>
        </w:rPr>
        <w:t xml:space="preserve"> 1.4-2.7; </w:t>
      </w:r>
      <w:r w:rsidR="003D4687" w:rsidRPr="009E75B9">
        <w:rPr>
          <w:rFonts w:ascii="Book Antiqua" w:hAnsi="Book Antiqua"/>
          <w:i/>
          <w:sz w:val="24"/>
          <w:szCs w:val="24"/>
        </w:rPr>
        <w:t>P</w:t>
      </w:r>
      <w:r w:rsidR="003D4687" w:rsidRPr="009E75B9">
        <w:rPr>
          <w:rFonts w:ascii="Book Antiqua" w:hAnsi="Book Antiqua"/>
          <w:sz w:val="24"/>
          <w:szCs w:val="24"/>
        </w:rPr>
        <w:t xml:space="preserve"> </w:t>
      </w:r>
      <w:r w:rsidR="00F60F1D" w:rsidRPr="009E75B9">
        <w:rPr>
          <w:rFonts w:ascii="Book Antiqua" w:hAnsi="Book Antiqua"/>
          <w:sz w:val="24"/>
          <w:szCs w:val="24"/>
        </w:rPr>
        <w:t>&lt;</w:t>
      </w:r>
      <w:r w:rsidR="003D4687" w:rsidRPr="009E75B9">
        <w:rPr>
          <w:rFonts w:ascii="Book Antiqua" w:hAnsi="Book Antiqua"/>
          <w:sz w:val="24"/>
          <w:szCs w:val="24"/>
        </w:rPr>
        <w:t xml:space="preserve"> </w:t>
      </w:r>
      <w:r w:rsidR="00F60F1D" w:rsidRPr="009E75B9">
        <w:rPr>
          <w:rFonts w:ascii="Book Antiqua" w:hAnsi="Book Antiqua"/>
          <w:sz w:val="24"/>
          <w:szCs w:val="24"/>
        </w:rPr>
        <w:t xml:space="preserve">0.001) </w:t>
      </w:r>
      <w:r w:rsidR="00F60F1D" w:rsidRPr="009E75B9">
        <w:rPr>
          <w:rFonts w:ascii="Book Antiqua" w:hAnsi="Book Antiqua" w:cs="Times New Roman"/>
          <w:sz w:val="24"/>
          <w:szCs w:val="24"/>
        </w:rPr>
        <w:t xml:space="preserve">and prior receipt of teicoplanin </w:t>
      </w:r>
      <w:r w:rsidR="00F60F1D" w:rsidRPr="009E75B9">
        <w:rPr>
          <w:rFonts w:ascii="Book Antiqua" w:hAnsi="Book Antiqua"/>
          <w:sz w:val="24"/>
          <w:szCs w:val="24"/>
        </w:rPr>
        <w:t>(OR</w:t>
      </w:r>
      <w:r w:rsidR="003D4687" w:rsidRPr="009E75B9">
        <w:rPr>
          <w:rFonts w:ascii="Book Antiqua" w:hAnsi="Book Antiqua"/>
          <w:sz w:val="24"/>
          <w:szCs w:val="24"/>
        </w:rPr>
        <w:t xml:space="preserve"> =</w:t>
      </w:r>
      <w:r w:rsidR="00F60F1D" w:rsidRPr="009E75B9">
        <w:rPr>
          <w:rFonts w:ascii="Book Antiqua" w:hAnsi="Book Antiqua"/>
          <w:sz w:val="24"/>
          <w:szCs w:val="24"/>
        </w:rPr>
        <w:t xml:space="preserve"> 8.1</w:t>
      </w:r>
      <w:r w:rsidR="003D4687" w:rsidRPr="009E75B9">
        <w:rPr>
          <w:rFonts w:ascii="Book Antiqua" w:hAnsi="Book Antiqua"/>
          <w:sz w:val="24"/>
          <w:szCs w:val="24"/>
        </w:rPr>
        <w:t>,</w:t>
      </w:r>
      <w:r w:rsidR="00F60F1D" w:rsidRPr="009E75B9">
        <w:rPr>
          <w:rFonts w:ascii="Book Antiqua" w:hAnsi="Book Antiqua"/>
          <w:sz w:val="24"/>
          <w:szCs w:val="24"/>
        </w:rPr>
        <w:t xml:space="preserve"> 95%CI</w:t>
      </w:r>
      <w:r w:rsidR="003D4687" w:rsidRPr="009E75B9">
        <w:rPr>
          <w:rFonts w:ascii="Book Antiqua" w:hAnsi="Book Antiqua"/>
          <w:sz w:val="24"/>
          <w:szCs w:val="24"/>
        </w:rPr>
        <w:t>:</w:t>
      </w:r>
      <w:r w:rsidR="00F60F1D" w:rsidRPr="009E75B9">
        <w:rPr>
          <w:rFonts w:ascii="Book Antiqua" w:hAnsi="Book Antiqua"/>
          <w:sz w:val="24"/>
          <w:szCs w:val="24"/>
        </w:rPr>
        <w:t xml:space="preserve"> 1.0-63.3; </w:t>
      </w:r>
      <w:r w:rsidR="003D4687" w:rsidRPr="009E75B9">
        <w:rPr>
          <w:rFonts w:ascii="Book Antiqua" w:hAnsi="Book Antiqua"/>
          <w:i/>
          <w:sz w:val="24"/>
          <w:szCs w:val="24"/>
        </w:rPr>
        <w:t>P</w:t>
      </w:r>
      <w:r w:rsidR="003D4687" w:rsidRPr="009E75B9">
        <w:rPr>
          <w:rFonts w:ascii="Book Antiqua" w:hAnsi="Book Antiqua"/>
          <w:sz w:val="24"/>
          <w:szCs w:val="24"/>
        </w:rPr>
        <w:t xml:space="preserve"> </w:t>
      </w:r>
      <w:r w:rsidR="00F60F1D" w:rsidRPr="009E75B9">
        <w:rPr>
          <w:rFonts w:ascii="Book Antiqua" w:hAnsi="Book Antiqua"/>
          <w:sz w:val="24"/>
          <w:szCs w:val="24"/>
        </w:rPr>
        <w:t>=</w:t>
      </w:r>
      <w:r w:rsidR="003D4687" w:rsidRPr="009E75B9">
        <w:rPr>
          <w:rFonts w:ascii="Book Antiqua" w:hAnsi="Book Antiqua"/>
          <w:sz w:val="24"/>
          <w:szCs w:val="24"/>
        </w:rPr>
        <w:t xml:space="preserve"> </w:t>
      </w:r>
      <w:r w:rsidR="00F60F1D" w:rsidRPr="009E75B9">
        <w:rPr>
          <w:rFonts w:ascii="Book Antiqua" w:hAnsi="Book Antiqua"/>
          <w:sz w:val="24"/>
          <w:szCs w:val="24"/>
        </w:rPr>
        <w:t xml:space="preserve">0.045) </w:t>
      </w:r>
      <w:r w:rsidR="00F60F1D" w:rsidRPr="009E75B9">
        <w:rPr>
          <w:rFonts w:ascii="Book Antiqua" w:hAnsi="Book Antiqua" w:cs="Times New Roman"/>
          <w:sz w:val="24"/>
          <w:szCs w:val="24"/>
        </w:rPr>
        <w:t>were found to be independent risk factors for infection with colistin</w:t>
      </w:r>
      <w:r w:rsidR="004B0E7E" w:rsidRPr="009E75B9">
        <w:rPr>
          <w:rFonts w:ascii="Book Antiqua" w:hAnsi="Book Antiqua" w:cs="Times New Roman"/>
          <w:sz w:val="24"/>
          <w:szCs w:val="24"/>
        </w:rPr>
        <w:t>-</w:t>
      </w:r>
      <w:r w:rsidR="00F60F1D" w:rsidRPr="009E75B9">
        <w:rPr>
          <w:rFonts w:ascii="Book Antiqua" w:hAnsi="Book Antiqua" w:cs="Times New Roman"/>
          <w:sz w:val="24"/>
          <w:szCs w:val="24"/>
        </w:rPr>
        <w:t xml:space="preserve">resistant </w:t>
      </w:r>
      <w:r w:rsidR="00F60F1D" w:rsidRPr="009E75B9">
        <w:rPr>
          <w:rFonts w:ascii="Book Antiqua" w:hAnsi="Book Antiqua" w:cs="Times New Roman"/>
          <w:i/>
          <w:sz w:val="24"/>
          <w:szCs w:val="24"/>
        </w:rPr>
        <w:t>Acinetobacter</w:t>
      </w:r>
      <w:r w:rsidR="00F60F1D" w:rsidRPr="009E75B9">
        <w:rPr>
          <w:rFonts w:ascii="Book Antiqua" w:hAnsi="Book Antiqua" w:cs="Times New Roman"/>
          <w:sz w:val="24"/>
          <w:szCs w:val="24"/>
        </w:rPr>
        <w:t xml:space="preserve"> </w:t>
      </w:r>
      <w:r w:rsidR="00F60F1D" w:rsidRPr="009E75B9">
        <w:rPr>
          <w:rFonts w:ascii="Book Antiqua" w:hAnsi="Book Antiqua" w:cs="Times New Roman"/>
          <w:i/>
          <w:sz w:val="24"/>
          <w:szCs w:val="24"/>
        </w:rPr>
        <w:t>sp.</w:t>
      </w:r>
      <w:r w:rsidR="009A3409" w:rsidRPr="009E75B9">
        <w:rPr>
          <w:rFonts w:ascii="Book Antiqua" w:hAnsi="Book Antiqua" w:cs="Times New Roman"/>
          <w:i/>
          <w:sz w:val="24"/>
          <w:szCs w:val="24"/>
        </w:rPr>
        <w:t xml:space="preserve"> </w:t>
      </w:r>
      <w:r w:rsidR="00C80EC1" w:rsidRPr="009E75B9">
        <w:rPr>
          <w:rFonts w:ascii="Book Antiqua" w:hAnsi="Book Antiqua" w:cs="Times New Roman"/>
          <w:sz w:val="24"/>
          <w:szCs w:val="24"/>
          <w:shd w:val="clear" w:color="auto" w:fill="FFFFFF"/>
        </w:rPr>
        <w:t xml:space="preserve">Different combinations of antibiotics </w:t>
      </w:r>
      <w:r w:rsidR="00C52222" w:rsidRPr="009E75B9">
        <w:rPr>
          <w:rFonts w:ascii="Book Antiqua" w:hAnsi="Book Antiqua" w:cs="Times New Roman"/>
          <w:sz w:val="24"/>
          <w:szCs w:val="24"/>
          <w:shd w:val="clear" w:color="auto" w:fill="FFFFFF"/>
        </w:rPr>
        <w:t xml:space="preserve">including </w:t>
      </w:r>
      <w:r w:rsidR="00C80EC1" w:rsidRPr="009E75B9">
        <w:rPr>
          <w:rFonts w:ascii="Book Antiqua" w:hAnsi="Book Antiqua" w:cs="Times New Roman"/>
          <w:sz w:val="24"/>
          <w:szCs w:val="24"/>
          <w:shd w:val="clear" w:color="auto" w:fill="FFFFFF"/>
        </w:rPr>
        <w:t>colistin, meropenem, ampicillin/sulbactam, amikacin and trimet</w:t>
      </w:r>
      <w:r w:rsidR="004B0E7E" w:rsidRPr="009E75B9">
        <w:rPr>
          <w:rFonts w:ascii="Book Antiqua" w:hAnsi="Book Antiqua" w:cs="Times New Roman"/>
          <w:sz w:val="24"/>
          <w:szCs w:val="24"/>
          <w:shd w:val="clear" w:color="auto" w:fill="FFFFFF"/>
        </w:rPr>
        <w:t>h</w:t>
      </w:r>
      <w:r w:rsidR="00C80EC1" w:rsidRPr="009E75B9">
        <w:rPr>
          <w:rFonts w:ascii="Book Antiqua" w:hAnsi="Book Antiqua" w:cs="Times New Roman"/>
          <w:sz w:val="24"/>
          <w:szCs w:val="24"/>
          <w:shd w:val="clear" w:color="auto" w:fill="FFFFFF"/>
        </w:rPr>
        <w:t>oprim/sulfamethoxazole</w:t>
      </w:r>
      <w:r w:rsidR="00642CC6" w:rsidRPr="009E75B9">
        <w:rPr>
          <w:rFonts w:ascii="Book Antiqua" w:hAnsi="Book Antiqua" w:cs="Times New Roman"/>
          <w:sz w:val="24"/>
          <w:szCs w:val="24"/>
          <w:shd w:val="clear" w:color="auto" w:fill="FFFFFF"/>
        </w:rPr>
        <w:t xml:space="preserve"> were used</w:t>
      </w:r>
      <w:r w:rsidR="00C80EC1" w:rsidRPr="009E75B9">
        <w:rPr>
          <w:rFonts w:ascii="Book Antiqua" w:hAnsi="Book Antiqua" w:cs="Times New Roman"/>
          <w:sz w:val="24"/>
          <w:szCs w:val="24"/>
          <w:shd w:val="clear" w:color="auto" w:fill="FFFFFF"/>
        </w:rPr>
        <w:t xml:space="preserve"> for </w:t>
      </w:r>
      <w:r w:rsidR="00C52222" w:rsidRPr="009E75B9">
        <w:rPr>
          <w:rFonts w:ascii="Book Antiqua" w:hAnsi="Book Antiqua" w:cs="Times New Roman"/>
          <w:sz w:val="24"/>
          <w:szCs w:val="24"/>
          <w:shd w:val="clear" w:color="auto" w:fill="FFFFFF"/>
        </w:rPr>
        <w:t xml:space="preserve">the </w:t>
      </w:r>
      <w:r w:rsidR="00C80EC1" w:rsidRPr="009E75B9">
        <w:rPr>
          <w:rFonts w:ascii="Book Antiqua" w:hAnsi="Book Antiqua" w:cs="Times New Roman"/>
          <w:sz w:val="24"/>
          <w:szCs w:val="24"/>
          <w:shd w:val="clear" w:color="auto" w:fill="FFFFFF"/>
        </w:rPr>
        <w:t>treatment of patients with colistin</w:t>
      </w:r>
      <w:r w:rsidR="004B0E7E" w:rsidRPr="009E75B9">
        <w:rPr>
          <w:rFonts w:ascii="Book Antiqua" w:hAnsi="Book Antiqua" w:cs="Times New Roman"/>
          <w:sz w:val="24"/>
          <w:szCs w:val="24"/>
          <w:shd w:val="clear" w:color="auto" w:fill="FFFFFF"/>
        </w:rPr>
        <w:t>-</w:t>
      </w:r>
      <w:r w:rsidR="00C80EC1" w:rsidRPr="009E75B9">
        <w:rPr>
          <w:rFonts w:ascii="Book Antiqua" w:hAnsi="Book Antiqua" w:cs="Times New Roman"/>
          <w:sz w:val="24"/>
          <w:szCs w:val="24"/>
          <w:shd w:val="clear" w:color="auto" w:fill="FFFFFF"/>
        </w:rPr>
        <w:t xml:space="preserve">resistant strains. </w:t>
      </w:r>
      <w:r w:rsidR="00475D9E" w:rsidRPr="009E75B9">
        <w:rPr>
          <w:rFonts w:ascii="Book Antiqua" w:hAnsi="Book Antiqua"/>
          <w:sz w:val="24"/>
          <w:szCs w:val="24"/>
        </w:rPr>
        <w:t>Although the median duration of microbiological cure (</w:t>
      </w:r>
      <w:r w:rsidR="003D4687" w:rsidRPr="009E75B9">
        <w:rPr>
          <w:rFonts w:ascii="Book Antiqua" w:hAnsi="Book Antiqua"/>
          <w:i/>
          <w:sz w:val="24"/>
          <w:szCs w:val="24"/>
        </w:rPr>
        <w:t>P</w:t>
      </w:r>
      <w:r w:rsidR="003D4687" w:rsidRPr="009E75B9">
        <w:rPr>
          <w:rFonts w:ascii="Book Antiqua" w:hAnsi="Book Antiqua"/>
          <w:sz w:val="24"/>
          <w:szCs w:val="24"/>
        </w:rPr>
        <w:t xml:space="preserve"> </w:t>
      </w:r>
      <w:r w:rsidR="00475D9E" w:rsidRPr="009E75B9">
        <w:rPr>
          <w:rFonts w:ascii="Book Antiqua" w:hAnsi="Book Antiqua"/>
          <w:sz w:val="24"/>
          <w:szCs w:val="24"/>
        </w:rPr>
        <w:t>&lt;</w:t>
      </w:r>
      <w:r w:rsidR="003D4687" w:rsidRPr="009E75B9">
        <w:rPr>
          <w:rFonts w:ascii="Book Antiqua" w:hAnsi="Book Antiqua"/>
          <w:sz w:val="24"/>
          <w:szCs w:val="24"/>
        </w:rPr>
        <w:t xml:space="preserve"> </w:t>
      </w:r>
      <w:r w:rsidR="00475D9E" w:rsidRPr="009E75B9">
        <w:rPr>
          <w:rFonts w:ascii="Book Antiqua" w:hAnsi="Book Antiqua"/>
          <w:sz w:val="24"/>
          <w:szCs w:val="24"/>
        </w:rPr>
        <w:t xml:space="preserve">0.001) was longer in </w:t>
      </w:r>
      <w:r w:rsidR="004B0E7E" w:rsidRPr="009E75B9">
        <w:rPr>
          <w:rFonts w:ascii="Book Antiqua" w:hAnsi="Book Antiqua"/>
          <w:sz w:val="24"/>
          <w:szCs w:val="24"/>
        </w:rPr>
        <w:t xml:space="preserve">the </w:t>
      </w:r>
      <w:r w:rsidR="00475D9E" w:rsidRPr="009E75B9">
        <w:rPr>
          <w:rFonts w:ascii="Book Antiqua" w:hAnsi="Book Antiqua"/>
          <w:sz w:val="24"/>
          <w:szCs w:val="24"/>
        </w:rPr>
        <w:t>colistin</w:t>
      </w:r>
      <w:r w:rsidR="004B0E7E" w:rsidRPr="009E75B9">
        <w:rPr>
          <w:rFonts w:ascii="Book Antiqua" w:hAnsi="Book Antiqua"/>
          <w:sz w:val="24"/>
          <w:szCs w:val="24"/>
        </w:rPr>
        <w:t>-</w:t>
      </w:r>
      <w:r w:rsidR="00475D9E" w:rsidRPr="009E75B9">
        <w:rPr>
          <w:rFonts w:ascii="Book Antiqua" w:hAnsi="Book Antiqua"/>
          <w:sz w:val="24"/>
          <w:szCs w:val="24"/>
        </w:rPr>
        <w:t>resistant group, clinical (</w:t>
      </w:r>
      <w:r w:rsidR="003D4687" w:rsidRPr="009E75B9">
        <w:rPr>
          <w:rFonts w:ascii="Book Antiqua" w:hAnsi="Book Antiqua"/>
          <w:i/>
          <w:sz w:val="24"/>
          <w:szCs w:val="24"/>
        </w:rPr>
        <w:t>P</w:t>
      </w:r>
      <w:r w:rsidR="003D4687" w:rsidRPr="009E75B9">
        <w:rPr>
          <w:rFonts w:ascii="Book Antiqua" w:hAnsi="Book Antiqua"/>
          <w:sz w:val="24"/>
          <w:szCs w:val="24"/>
        </w:rPr>
        <w:t xml:space="preserve"> </w:t>
      </w:r>
      <w:r w:rsidR="00475D9E" w:rsidRPr="009E75B9">
        <w:rPr>
          <w:rFonts w:ascii="Book Antiqua" w:hAnsi="Book Antiqua"/>
          <w:sz w:val="24"/>
          <w:szCs w:val="24"/>
        </w:rPr>
        <w:t>=</w:t>
      </w:r>
      <w:r w:rsidR="003D4687" w:rsidRPr="009E75B9">
        <w:rPr>
          <w:rFonts w:ascii="Book Antiqua" w:hAnsi="Book Antiqua"/>
          <w:sz w:val="24"/>
          <w:szCs w:val="24"/>
        </w:rPr>
        <w:t xml:space="preserve"> </w:t>
      </w:r>
      <w:r w:rsidR="00475D9E" w:rsidRPr="009E75B9">
        <w:rPr>
          <w:rFonts w:ascii="Book Antiqua" w:hAnsi="Book Antiqua"/>
          <w:sz w:val="24"/>
          <w:szCs w:val="24"/>
        </w:rPr>
        <w:t>0.703), laboratory (</w:t>
      </w:r>
      <w:r w:rsidR="003D4687" w:rsidRPr="009E75B9">
        <w:rPr>
          <w:rFonts w:ascii="Book Antiqua" w:hAnsi="Book Antiqua"/>
          <w:i/>
          <w:sz w:val="24"/>
          <w:szCs w:val="24"/>
        </w:rPr>
        <w:t>P</w:t>
      </w:r>
      <w:r w:rsidR="003D4687" w:rsidRPr="009E75B9">
        <w:rPr>
          <w:rFonts w:ascii="Book Antiqua" w:hAnsi="Book Antiqua"/>
          <w:sz w:val="24"/>
          <w:szCs w:val="24"/>
        </w:rPr>
        <w:t xml:space="preserve"> </w:t>
      </w:r>
      <w:r w:rsidR="00475D9E" w:rsidRPr="009E75B9">
        <w:rPr>
          <w:rFonts w:ascii="Book Antiqua" w:hAnsi="Book Antiqua"/>
          <w:sz w:val="24"/>
          <w:szCs w:val="24"/>
        </w:rPr>
        <w:t>=</w:t>
      </w:r>
      <w:r w:rsidR="003D4687" w:rsidRPr="009E75B9">
        <w:rPr>
          <w:rFonts w:ascii="Book Antiqua" w:hAnsi="Book Antiqua"/>
          <w:sz w:val="24"/>
          <w:szCs w:val="24"/>
        </w:rPr>
        <w:t xml:space="preserve"> </w:t>
      </w:r>
      <w:r w:rsidR="00475D9E" w:rsidRPr="009E75B9">
        <w:rPr>
          <w:rFonts w:ascii="Book Antiqua" w:hAnsi="Book Antiqua"/>
          <w:sz w:val="24"/>
          <w:szCs w:val="24"/>
        </w:rPr>
        <w:t>0.277), radiological (</w:t>
      </w:r>
      <w:r w:rsidR="003D4687" w:rsidRPr="009E75B9">
        <w:rPr>
          <w:rFonts w:ascii="Book Antiqua" w:hAnsi="Book Antiqua"/>
          <w:i/>
          <w:sz w:val="24"/>
          <w:szCs w:val="24"/>
        </w:rPr>
        <w:t>P</w:t>
      </w:r>
      <w:r w:rsidR="003D4687" w:rsidRPr="009E75B9">
        <w:rPr>
          <w:rFonts w:ascii="Book Antiqua" w:hAnsi="Book Antiqua"/>
          <w:sz w:val="24"/>
          <w:szCs w:val="24"/>
        </w:rPr>
        <w:t xml:space="preserve"> </w:t>
      </w:r>
      <w:r w:rsidR="00475D9E" w:rsidRPr="009E75B9">
        <w:rPr>
          <w:rFonts w:ascii="Book Antiqua" w:hAnsi="Book Antiqua"/>
          <w:sz w:val="24"/>
          <w:szCs w:val="24"/>
        </w:rPr>
        <w:t>=</w:t>
      </w:r>
      <w:r w:rsidR="003D4687" w:rsidRPr="009E75B9">
        <w:rPr>
          <w:rFonts w:ascii="Book Antiqua" w:hAnsi="Book Antiqua"/>
          <w:sz w:val="24"/>
          <w:szCs w:val="24"/>
        </w:rPr>
        <w:t xml:space="preserve"> </w:t>
      </w:r>
      <w:r w:rsidR="00475D9E" w:rsidRPr="009E75B9">
        <w:rPr>
          <w:rFonts w:ascii="Book Antiqua" w:hAnsi="Book Antiqua"/>
          <w:sz w:val="24"/>
          <w:szCs w:val="24"/>
        </w:rPr>
        <w:t>0.551), microbiological response (</w:t>
      </w:r>
      <w:r w:rsidR="003D4687" w:rsidRPr="009E75B9">
        <w:rPr>
          <w:rFonts w:ascii="Book Antiqua" w:hAnsi="Book Antiqua"/>
          <w:i/>
          <w:sz w:val="24"/>
          <w:szCs w:val="24"/>
        </w:rPr>
        <w:t>P</w:t>
      </w:r>
      <w:r w:rsidR="003D4687" w:rsidRPr="009E75B9">
        <w:rPr>
          <w:rFonts w:ascii="Book Antiqua" w:hAnsi="Book Antiqua"/>
          <w:sz w:val="24"/>
          <w:szCs w:val="24"/>
        </w:rPr>
        <w:t xml:space="preserve"> </w:t>
      </w:r>
      <w:r w:rsidR="00475D9E" w:rsidRPr="009E75B9">
        <w:rPr>
          <w:rFonts w:ascii="Book Antiqua" w:hAnsi="Book Antiqua"/>
          <w:sz w:val="24"/>
          <w:szCs w:val="24"/>
        </w:rPr>
        <w:t>=</w:t>
      </w:r>
      <w:r w:rsidR="003D4687" w:rsidRPr="009E75B9">
        <w:rPr>
          <w:rFonts w:ascii="Book Antiqua" w:hAnsi="Book Antiqua"/>
          <w:sz w:val="24"/>
          <w:szCs w:val="24"/>
        </w:rPr>
        <w:t xml:space="preserve"> </w:t>
      </w:r>
      <w:r w:rsidR="00475D9E" w:rsidRPr="009E75B9">
        <w:rPr>
          <w:rFonts w:ascii="Book Antiqua" w:hAnsi="Book Antiqua"/>
          <w:sz w:val="24"/>
          <w:szCs w:val="24"/>
        </w:rPr>
        <w:t>1.000) and infection related mortality rates (</w:t>
      </w:r>
      <w:r w:rsidR="003D4687" w:rsidRPr="009E75B9">
        <w:rPr>
          <w:rFonts w:ascii="Book Antiqua" w:hAnsi="Book Antiqua"/>
          <w:i/>
          <w:sz w:val="24"/>
          <w:szCs w:val="24"/>
        </w:rPr>
        <w:t xml:space="preserve">P </w:t>
      </w:r>
      <w:r w:rsidR="00475D9E" w:rsidRPr="009E75B9">
        <w:rPr>
          <w:rFonts w:ascii="Book Antiqua" w:hAnsi="Book Antiqua"/>
          <w:sz w:val="24"/>
          <w:szCs w:val="24"/>
        </w:rPr>
        <w:t>=</w:t>
      </w:r>
      <w:r w:rsidR="003D4687" w:rsidRPr="009E75B9">
        <w:rPr>
          <w:rFonts w:ascii="Book Antiqua" w:hAnsi="Book Antiqua"/>
          <w:sz w:val="24"/>
          <w:szCs w:val="24"/>
        </w:rPr>
        <w:t xml:space="preserve"> </w:t>
      </w:r>
      <w:r w:rsidR="00475D9E" w:rsidRPr="009E75B9">
        <w:rPr>
          <w:rFonts w:ascii="Book Antiqua" w:hAnsi="Book Antiqua"/>
          <w:sz w:val="24"/>
          <w:szCs w:val="24"/>
        </w:rPr>
        <w:t>0.603) did not differ between</w:t>
      </w:r>
      <w:r w:rsidR="004B0E7E" w:rsidRPr="009E75B9">
        <w:rPr>
          <w:rFonts w:ascii="Book Antiqua" w:hAnsi="Book Antiqua"/>
          <w:sz w:val="24"/>
          <w:szCs w:val="24"/>
        </w:rPr>
        <w:t xml:space="preserve"> the</w:t>
      </w:r>
      <w:r w:rsidR="00475D9E" w:rsidRPr="009E75B9">
        <w:rPr>
          <w:rFonts w:ascii="Book Antiqua" w:hAnsi="Book Antiqua"/>
          <w:sz w:val="24"/>
          <w:szCs w:val="24"/>
        </w:rPr>
        <w:t xml:space="preserve"> two groups</w:t>
      </w:r>
      <w:r w:rsidR="00475D9E" w:rsidRPr="009E75B9">
        <w:rPr>
          <w:rFonts w:ascii="Book Antiqua" w:hAnsi="Book Antiqua" w:cs="Times New Roman"/>
          <w:sz w:val="24"/>
          <w:szCs w:val="24"/>
        </w:rPr>
        <w:t>.</w:t>
      </w:r>
      <w:r w:rsidR="00500941" w:rsidRPr="009E75B9">
        <w:rPr>
          <w:rFonts w:ascii="Book Antiqua" w:hAnsi="Book Antiqua" w:cs="Times New Roman"/>
          <w:sz w:val="24"/>
          <w:szCs w:val="24"/>
        </w:rPr>
        <w:t xml:space="preserve"> </w:t>
      </w:r>
      <w:r w:rsidR="00500941" w:rsidRPr="009E75B9">
        <w:rPr>
          <w:rFonts w:ascii="Book Antiqua" w:hAnsi="Book Antiqua" w:cs="Times New Roman"/>
          <w:sz w:val="24"/>
          <w:szCs w:val="24"/>
          <w:shd w:val="clear" w:color="auto" w:fill="FFFFFF"/>
        </w:rPr>
        <w:t xml:space="preserve">Among </w:t>
      </w:r>
      <w:r w:rsidR="00C52222" w:rsidRPr="009E75B9">
        <w:rPr>
          <w:rFonts w:ascii="Book Antiqua" w:hAnsi="Book Antiqua" w:cs="Times New Roman"/>
          <w:sz w:val="24"/>
          <w:szCs w:val="24"/>
          <w:shd w:val="clear" w:color="auto" w:fill="FFFFFF"/>
        </w:rPr>
        <w:t xml:space="preserve">the </w:t>
      </w:r>
      <w:r w:rsidR="00500941" w:rsidRPr="009E75B9">
        <w:rPr>
          <w:rFonts w:ascii="Book Antiqua" w:hAnsi="Book Antiqua" w:cs="Times New Roman"/>
          <w:sz w:val="24"/>
          <w:szCs w:val="24"/>
          <w:shd w:val="clear" w:color="auto" w:fill="FFFFFF"/>
        </w:rPr>
        <w:t>patients with infection</w:t>
      </w:r>
      <w:r w:rsidR="00C52222" w:rsidRPr="009E75B9">
        <w:rPr>
          <w:rFonts w:ascii="Book Antiqua" w:hAnsi="Book Antiqua" w:cs="Times New Roman"/>
          <w:sz w:val="24"/>
          <w:szCs w:val="24"/>
          <w:shd w:val="clear" w:color="auto" w:fill="FFFFFF"/>
        </w:rPr>
        <w:t>s</w:t>
      </w:r>
      <w:r w:rsidR="00500941" w:rsidRPr="009E75B9">
        <w:rPr>
          <w:rFonts w:ascii="Book Antiqua" w:hAnsi="Book Antiqua" w:cs="Times New Roman"/>
          <w:sz w:val="24"/>
          <w:szCs w:val="24"/>
          <w:shd w:val="clear" w:color="auto" w:fill="FFFFFF"/>
        </w:rPr>
        <w:t xml:space="preserve"> due to colistin</w:t>
      </w:r>
      <w:r w:rsidR="004B0E7E" w:rsidRPr="009E75B9">
        <w:rPr>
          <w:rFonts w:ascii="Book Antiqua" w:hAnsi="Book Antiqua" w:cs="Times New Roman"/>
          <w:sz w:val="24"/>
          <w:szCs w:val="24"/>
          <w:shd w:val="clear" w:color="auto" w:fill="FFFFFF"/>
        </w:rPr>
        <w:t>-</w:t>
      </w:r>
      <w:r w:rsidR="00500941" w:rsidRPr="009E75B9">
        <w:rPr>
          <w:rFonts w:ascii="Book Antiqua" w:hAnsi="Book Antiqua" w:cs="Times New Roman"/>
          <w:sz w:val="24"/>
          <w:szCs w:val="24"/>
          <w:shd w:val="clear" w:color="auto" w:fill="FFFFFF"/>
        </w:rPr>
        <w:t xml:space="preserve">resistant strains, seven were treated with antibiotic combinations </w:t>
      </w:r>
      <w:r w:rsidR="00C52222" w:rsidRPr="009E75B9">
        <w:rPr>
          <w:rFonts w:ascii="Book Antiqua" w:hAnsi="Book Antiqua" w:cs="Times New Roman"/>
          <w:sz w:val="24"/>
          <w:szCs w:val="24"/>
          <w:shd w:val="clear" w:color="auto" w:fill="FFFFFF"/>
        </w:rPr>
        <w:t xml:space="preserve">that </w:t>
      </w:r>
      <w:r w:rsidR="00500941" w:rsidRPr="009E75B9">
        <w:rPr>
          <w:rFonts w:ascii="Book Antiqua" w:hAnsi="Book Antiqua" w:cs="Times New Roman"/>
          <w:sz w:val="24"/>
          <w:szCs w:val="24"/>
          <w:shd w:val="clear" w:color="auto" w:fill="FFFFFF"/>
        </w:rPr>
        <w:t>included sulbactam.</w:t>
      </w:r>
      <w:r w:rsidR="0048218A" w:rsidRPr="009E75B9">
        <w:rPr>
          <w:rFonts w:ascii="Book Antiqua" w:hAnsi="Book Antiqua" w:cs="Times New Roman"/>
          <w:sz w:val="24"/>
          <w:szCs w:val="24"/>
          <w:shd w:val="clear" w:color="auto" w:fill="FFFFFF"/>
        </w:rPr>
        <w:t xml:space="preserve"> </w:t>
      </w:r>
      <w:r w:rsidR="00500941" w:rsidRPr="009E75B9">
        <w:rPr>
          <w:rFonts w:ascii="Book Antiqua" w:hAnsi="Book Antiqua" w:cs="Times New Roman"/>
          <w:sz w:val="24"/>
          <w:szCs w:val="24"/>
          <w:shd w:val="clear" w:color="auto" w:fill="FFFFFF"/>
        </w:rPr>
        <w:t>Clinical (6/7) and microbiological (5/7) response rates were quite high in these patients.</w:t>
      </w:r>
    </w:p>
    <w:p w14:paraId="527B864A" w14:textId="77777777" w:rsidR="003D4687" w:rsidRPr="009E75B9" w:rsidRDefault="003D4687" w:rsidP="00533286">
      <w:pPr>
        <w:spacing w:after="0" w:line="360" w:lineRule="auto"/>
        <w:jc w:val="both"/>
        <w:rPr>
          <w:rFonts w:ascii="Book Antiqua" w:hAnsi="Book Antiqua" w:cs="Times New Roman"/>
          <w:sz w:val="24"/>
          <w:szCs w:val="24"/>
          <w:shd w:val="clear" w:color="auto" w:fill="FFFFFF"/>
        </w:rPr>
      </w:pPr>
    </w:p>
    <w:p w14:paraId="699C899E" w14:textId="0CEAA722" w:rsidR="008937C7" w:rsidRPr="009E75B9" w:rsidRDefault="003D4687" w:rsidP="00533286">
      <w:pPr>
        <w:spacing w:after="0" w:line="360" w:lineRule="auto"/>
        <w:jc w:val="both"/>
        <w:rPr>
          <w:rFonts w:ascii="Book Antiqua" w:hAnsi="Book Antiqua" w:cs="Times New Roman"/>
          <w:b/>
          <w:i/>
          <w:sz w:val="24"/>
          <w:szCs w:val="24"/>
          <w:shd w:val="clear" w:color="auto" w:fill="FFFFFF"/>
        </w:rPr>
      </w:pPr>
      <w:r w:rsidRPr="009E75B9">
        <w:rPr>
          <w:rFonts w:ascii="Book Antiqua" w:hAnsi="Book Antiqua" w:cs="Times New Roman"/>
          <w:b/>
          <w:i/>
          <w:sz w:val="24"/>
          <w:szCs w:val="24"/>
          <w:shd w:val="clear" w:color="auto" w:fill="FFFFFF"/>
        </w:rPr>
        <w:t>CONCLUSION</w:t>
      </w:r>
    </w:p>
    <w:p w14:paraId="16B818CB" w14:textId="4EB78D08" w:rsidR="002D3030" w:rsidRPr="009E75B9" w:rsidRDefault="008937C7" w:rsidP="00533286">
      <w:pPr>
        <w:spacing w:after="0" w:line="360" w:lineRule="auto"/>
        <w:jc w:val="both"/>
        <w:rPr>
          <w:rFonts w:ascii="Book Antiqua" w:hAnsi="Book Antiqua"/>
          <w:sz w:val="24"/>
          <w:szCs w:val="24"/>
        </w:rPr>
      </w:pPr>
      <w:r w:rsidRPr="009E75B9">
        <w:rPr>
          <w:rFonts w:ascii="Book Antiqua" w:hAnsi="Book Antiqua"/>
          <w:sz w:val="24"/>
          <w:szCs w:val="24"/>
        </w:rPr>
        <w:t xml:space="preserve">The </w:t>
      </w:r>
      <w:r w:rsidR="00642CC6" w:rsidRPr="009E75B9">
        <w:rPr>
          <w:rFonts w:ascii="Book Antiqua" w:hAnsi="Book Antiqua"/>
          <w:sz w:val="24"/>
          <w:szCs w:val="24"/>
        </w:rPr>
        <w:t xml:space="preserve">optimal therapy regimen is </w:t>
      </w:r>
      <w:r w:rsidR="00C52222" w:rsidRPr="009E75B9">
        <w:rPr>
          <w:rFonts w:ascii="Book Antiqua" w:hAnsi="Book Antiqua"/>
          <w:sz w:val="24"/>
          <w:szCs w:val="24"/>
        </w:rPr>
        <w:t>un</w:t>
      </w:r>
      <w:r w:rsidR="00642CC6" w:rsidRPr="009E75B9">
        <w:rPr>
          <w:rFonts w:ascii="Book Antiqua" w:hAnsi="Book Antiqua"/>
          <w:sz w:val="24"/>
          <w:szCs w:val="24"/>
        </w:rPr>
        <w:t>clear for colistin</w:t>
      </w:r>
      <w:r w:rsidR="00DE2A11" w:rsidRPr="009E75B9">
        <w:rPr>
          <w:rFonts w:ascii="Book Antiqua" w:hAnsi="Book Antiqua"/>
          <w:sz w:val="24"/>
          <w:szCs w:val="24"/>
        </w:rPr>
        <w:t>-</w:t>
      </w:r>
      <w:r w:rsidR="00642CC6" w:rsidRPr="009E75B9">
        <w:rPr>
          <w:rFonts w:ascii="Book Antiqua" w:hAnsi="Book Antiqua"/>
          <w:sz w:val="24"/>
          <w:szCs w:val="24"/>
        </w:rPr>
        <w:t xml:space="preserve">resistant </w:t>
      </w:r>
      <w:r w:rsidR="00642CC6" w:rsidRPr="009E75B9">
        <w:rPr>
          <w:rFonts w:ascii="Book Antiqua" w:hAnsi="Book Antiqua"/>
          <w:i/>
          <w:sz w:val="24"/>
          <w:szCs w:val="24"/>
        </w:rPr>
        <w:t>Acinetobacter</w:t>
      </w:r>
      <w:r w:rsidR="00642CC6" w:rsidRPr="009E75B9">
        <w:rPr>
          <w:rFonts w:ascii="Book Antiqua" w:hAnsi="Book Antiqua"/>
          <w:sz w:val="24"/>
          <w:szCs w:val="24"/>
        </w:rPr>
        <w:t xml:space="preserve"> </w:t>
      </w:r>
      <w:r w:rsidR="00642CC6" w:rsidRPr="009E75B9">
        <w:rPr>
          <w:rFonts w:ascii="Book Antiqua" w:hAnsi="Book Antiqua"/>
          <w:i/>
          <w:sz w:val="24"/>
          <w:szCs w:val="24"/>
        </w:rPr>
        <w:t>sp.</w:t>
      </w:r>
      <w:r w:rsidR="00642CC6" w:rsidRPr="009E75B9">
        <w:rPr>
          <w:rFonts w:ascii="Book Antiqua" w:hAnsi="Book Antiqua"/>
          <w:sz w:val="24"/>
          <w:szCs w:val="24"/>
        </w:rPr>
        <w:t xml:space="preserve"> infections</w:t>
      </w:r>
      <w:r w:rsidRPr="009E75B9">
        <w:rPr>
          <w:rFonts w:ascii="Book Antiqua" w:hAnsi="Book Antiqua"/>
          <w:sz w:val="24"/>
          <w:szCs w:val="24"/>
        </w:rPr>
        <w:t>. Although combinations with sulbactam seems to be</w:t>
      </w:r>
      <w:r w:rsidR="00F3793E" w:rsidRPr="009E75B9">
        <w:rPr>
          <w:rFonts w:ascii="Book Antiqua" w:hAnsi="Book Antiqua"/>
          <w:sz w:val="24"/>
          <w:szCs w:val="24"/>
        </w:rPr>
        <w:t xml:space="preserve"> more effective in</w:t>
      </w:r>
      <w:r w:rsidRPr="009E75B9">
        <w:rPr>
          <w:rFonts w:ascii="Book Antiqua" w:hAnsi="Book Antiqua"/>
          <w:sz w:val="24"/>
          <w:szCs w:val="24"/>
        </w:rPr>
        <w:t xml:space="preserve"> our study patients, data supporting the usefulness of combinations with sulbactam is very limited</w:t>
      </w:r>
      <w:r w:rsidR="003D4687" w:rsidRPr="009E75B9">
        <w:rPr>
          <w:rFonts w:ascii="Book Antiqua" w:hAnsi="Book Antiqua"/>
          <w:sz w:val="24"/>
          <w:szCs w:val="24"/>
        </w:rPr>
        <w:t>.</w:t>
      </w:r>
    </w:p>
    <w:p w14:paraId="72AA39D4" w14:textId="77777777" w:rsidR="003D4687" w:rsidRPr="009E75B9" w:rsidRDefault="003D4687" w:rsidP="00533286">
      <w:pPr>
        <w:spacing w:after="0" w:line="360" w:lineRule="auto"/>
        <w:jc w:val="both"/>
        <w:rPr>
          <w:rFonts w:ascii="Book Antiqua" w:hAnsi="Book Antiqua" w:cs="Times New Roman"/>
          <w:sz w:val="24"/>
          <w:szCs w:val="24"/>
          <w:shd w:val="clear" w:color="auto" w:fill="FFFFFF"/>
        </w:rPr>
      </w:pPr>
    </w:p>
    <w:p w14:paraId="2F9BE1CA" w14:textId="086E7201" w:rsidR="009A3409" w:rsidRPr="009E75B9" w:rsidRDefault="0048218A" w:rsidP="00533286">
      <w:pPr>
        <w:spacing w:after="0" w:line="360" w:lineRule="auto"/>
        <w:jc w:val="both"/>
        <w:rPr>
          <w:rFonts w:ascii="Book Antiqua" w:hAnsi="Book Antiqua"/>
          <w:i/>
          <w:sz w:val="24"/>
          <w:szCs w:val="24"/>
        </w:rPr>
      </w:pPr>
      <w:bookmarkStart w:id="9" w:name="_Hlk7427268"/>
      <w:r w:rsidRPr="009E75B9">
        <w:rPr>
          <w:rFonts w:ascii="Book Antiqua" w:hAnsi="Book Antiqua"/>
          <w:b/>
          <w:sz w:val="24"/>
          <w:szCs w:val="24"/>
        </w:rPr>
        <w:t>Key words:</w:t>
      </w:r>
      <w:bookmarkEnd w:id="9"/>
      <w:r w:rsidR="009162F6" w:rsidRPr="009E75B9">
        <w:rPr>
          <w:rFonts w:ascii="Book Antiqua" w:hAnsi="Book Antiqua"/>
          <w:sz w:val="24"/>
          <w:szCs w:val="24"/>
        </w:rPr>
        <w:t xml:space="preserve"> </w:t>
      </w:r>
      <w:bookmarkStart w:id="10" w:name="OLE_LINK36"/>
      <w:r w:rsidR="009162F6" w:rsidRPr="009E75B9">
        <w:rPr>
          <w:rFonts w:ascii="Book Antiqua" w:hAnsi="Book Antiqua"/>
          <w:i/>
          <w:sz w:val="24"/>
          <w:szCs w:val="24"/>
        </w:rPr>
        <w:t>A</w:t>
      </w:r>
      <w:r w:rsidR="002D6FEA" w:rsidRPr="009E75B9">
        <w:rPr>
          <w:rFonts w:ascii="Book Antiqua" w:hAnsi="Book Antiqua"/>
          <w:i/>
          <w:sz w:val="24"/>
          <w:szCs w:val="24"/>
        </w:rPr>
        <w:t>cinetobacter</w:t>
      </w:r>
      <w:r w:rsidR="009162F6" w:rsidRPr="009E75B9">
        <w:rPr>
          <w:rFonts w:ascii="Book Antiqua" w:hAnsi="Book Antiqua"/>
          <w:i/>
          <w:sz w:val="24"/>
          <w:szCs w:val="24"/>
        </w:rPr>
        <w:t xml:space="preserve"> baumannii</w:t>
      </w:r>
      <w:r w:rsidR="003D4687" w:rsidRPr="009E75B9">
        <w:rPr>
          <w:rFonts w:ascii="Book Antiqua" w:hAnsi="Book Antiqua"/>
          <w:sz w:val="24"/>
          <w:szCs w:val="24"/>
        </w:rPr>
        <w:t xml:space="preserve">; </w:t>
      </w:r>
      <w:r w:rsidRPr="009E75B9">
        <w:rPr>
          <w:rFonts w:ascii="Book Antiqua" w:hAnsi="Book Antiqua"/>
          <w:sz w:val="24"/>
          <w:szCs w:val="24"/>
        </w:rPr>
        <w:t>Colistin</w:t>
      </w:r>
      <w:r w:rsidR="003D4687" w:rsidRPr="009E75B9">
        <w:rPr>
          <w:rFonts w:ascii="Book Antiqua" w:hAnsi="Book Antiqua"/>
          <w:sz w:val="24"/>
          <w:szCs w:val="24"/>
        </w:rPr>
        <w:t>;</w:t>
      </w:r>
      <w:r w:rsidR="002D6FEA" w:rsidRPr="009E75B9">
        <w:rPr>
          <w:rFonts w:ascii="Book Antiqua" w:hAnsi="Book Antiqua"/>
          <w:sz w:val="24"/>
          <w:szCs w:val="24"/>
        </w:rPr>
        <w:t xml:space="preserve"> </w:t>
      </w:r>
      <w:r w:rsidRPr="009E75B9">
        <w:rPr>
          <w:rFonts w:ascii="Book Antiqua" w:hAnsi="Book Antiqua"/>
          <w:sz w:val="24"/>
          <w:szCs w:val="24"/>
        </w:rPr>
        <w:t>Ventilator</w:t>
      </w:r>
      <w:r w:rsidR="002D6FEA" w:rsidRPr="009E75B9">
        <w:rPr>
          <w:rFonts w:ascii="Book Antiqua" w:hAnsi="Book Antiqua"/>
          <w:sz w:val="24"/>
          <w:szCs w:val="24"/>
        </w:rPr>
        <w:t>-associated pneumonia</w:t>
      </w:r>
    </w:p>
    <w:bookmarkEnd w:id="10"/>
    <w:p w14:paraId="203761F6" w14:textId="77777777" w:rsidR="003D4687" w:rsidRPr="009E75B9" w:rsidRDefault="003D4687" w:rsidP="00533286">
      <w:pPr>
        <w:spacing w:after="0" w:line="360" w:lineRule="auto"/>
        <w:jc w:val="both"/>
        <w:rPr>
          <w:rFonts w:ascii="Book Antiqua" w:hAnsi="Book Antiqua"/>
          <w:i/>
          <w:sz w:val="24"/>
          <w:szCs w:val="24"/>
        </w:rPr>
      </w:pPr>
    </w:p>
    <w:p w14:paraId="33FF1EBF" w14:textId="77777777" w:rsidR="0048218A" w:rsidRPr="009E75B9" w:rsidRDefault="0048218A" w:rsidP="00533286">
      <w:pPr>
        <w:spacing w:after="0" w:line="360" w:lineRule="auto"/>
        <w:ind w:right="-46"/>
        <w:jc w:val="both"/>
        <w:rPr>
          <w:rFonts w:ascii="Book Antiqua" w:hAnsi="Book Antiqua" w:cs="Arial"/>
          <w:sz w:val="24"/>
          <w:szCs w:val="24"/>
        </w:rPr>
      </w:pPr>
      <w:bookmarkStart w:id="11" w:name="_Hlk7427378"/>
      <w:bookmarkStart w:id="12" w:name="OLE_LINK34"/>
      <w:bookmarkStart w:id="13" w:name="OLE_LINK35"/>
      <w:r w:rsidRPr="009E75B9">
        <w:rPr>
          <w:rFonts w:ascii="Book Antiqua" w:hAnsi="Book Antiqua" w:cs="Arial"/>
          <w:b/>
          <w:sz w:val="24"/>
          <w:szCs w:val="24"/>
        </w:rPr>
        <w:t>© The Author(s) 2019.</w:t>
      </w:r>
      <w:r w:rsidRPr="009E75B9">
        <w:rPr>
          <w:rFonts w:ascii="Book Antiqua" w:hAnsi="Book Antiqua" w:cs="Arial"/>
          <w:sz w:val="24"/>
          <w:szCs w:val="24"/>
        </w:rPr>
        <w:t xml:space="preserve"> Published by Baishideng Publishing Group Inc. All rights reserved.</w:t>
      </w:r>
    </w:p>
    <w:p w14:paraId="5D4B56E8" w14:textId="77777777" w:rsidR="0048218A" w:rsidRPr="009E75B9" w:rsidRDefault="0048218A" w:rsidP="00533286">
      <w:pPr>
        <w:spacing w:after="0" w:line="360" w:lineRule="auto"/>
        <w:ind w:right="-565"/>
        <w:jc w:val="both"/>
        <w:rPr>
          <w:rFonts w:ascii="Book Antiqua" w:hAnsi="Book Antiqua" w:cs="Arial"/>
          <w:b/>
          <w:sz w:val="24"/>
          <w:szCs w:val="24"/>
        </w:rPr>
      </w:pPr>
    </w:p>
    <w:p w14:paraId="46458B86" w14:textId="2E51F419" w:rsidR="00413D0B" w:rsidRPr="009E75B9" w:rsidRDefault="0048218A" w:rsidP="00533286">
      <w:pPr>
        <w:spacing w:after="0" w:line="360" w:lineRule="auto"/>
        <w:jc w:val="both"/>
        <w:rPr>
          <w:rFonts w:ascii="Book Antiqua" w:hAnsi="Book Antiqua"/>
          <w:sz w:val="24"/>
          <w:szCs w:val="24"/>
        </w:rPr>
      </w:pPr>
      <w:r w:rsidRPr="009E75B9">
        <w:rPr>
          <w:rFonts w:ascii="Book Antiqua" w:hAnsi="Book Antiqua" w:cs="Arial"/>
          <w:b/>
          <w:sz w:val="24"/>
          <w:szCs w:val="24"/>
        </w:rPr>
        <w:t>Core tip:</w:t>
      </w:r>
      <w:r w:rsidRPr="009E75B9">
        <w:rPr>
          <w:rFonts w:ascii="Book Antiqua" w:hAnsi="Book Antiqua"/>
          <w:b/>
          <w:sz w:val="24"/>
          <w:szCs w:val="24"/>
          <w:lang w:eastAsia="zh-CN"/>
        </w:rPr>
        <w:t xml:space="preserve"> </w:t>
      </w:r>
      <w:bookmarkEnd w:id="11"/>
      <w:r w:rsidR="00413D0B" w:rsidRPr="009E75B9">
        <w:rPr>
          <w:rFonts w:ascii="Book Antiqua" w:hAnsi="Book Antiqua"/>
          <w:i/>
          <w:sz w:val="24"/>
          <w:szCs w:val="24"/>
        </w:rPr>
        <w:t>Acinetobacter baumannii-calcoaceticus</w:t>
      </w:r>
      <w:r w:rsidR="00413D0B" w:rsidRPr="009E75B9">
        <w:rPr>
          <w:rFonts w:ascii="Book Antiqua" w:hAnsi="Book Antiqua"/>
          <w:sz w:val="24"/>
          <w:szCs w:val="24"/>
        </w:rPr>
        <w:t xml:space="preserve"> complex (ABC) may cause serious infections. As </w:t>
      </w:r>
      <w:r w:rsidR="00413D0B" w:rsidRPr="009E75B9">
        <w:rPr>
          <w:rFonts w:ascii="Book Antiqua" w:hAnsi="Book Antiqua"/>
          <w:i/>
          <w:sz w:val="24"/>
          <w:szCs w:val="24"/>
        </w:rPr>
        <w:t>Acinetobacter</w:t>
      </w:r>
      <w:r w:rsidR="00413D0B" w:rsidRPr="009E75B9">
        <w:rPr>
          <w:rFonts w:ascii="Book Antiqua" w:hAnsi="Book Antiqua"/>
          <w:sz w:val="24"/>
          <w:szCs w:val="24"/>
        </w:rPr>
        <w:t xml:space="preserve"> species are resistant to many antimicrobials, treatment options for them are extremely limited. Knowing risk factors is important for colistin resistance since colistin seems to be the only remaining therapeutic option for the patients with pneumonia due to </w:t>
      </w:r>
      <w:r w:rsidR="00D7256D" w:rsidRPr="009E75B9">
        <w:rPr>
          <w:rFonts w:ascii="Book Antiqua" w:hAnsi="Book Antiqua"/>
          <w:sz w:val="24"/>
          <w:szCs w:val="24"/>
        </w:rPr>
        <w:t xml:space="preserve">extensively drug resistant </w:t>
      </w:r>
      <w:r w:rsidR="00413D0B" w:rsidRPr="009E75B9">
        <w:rPr>
          <w:rFonts w:ascii="Book Antiqua" w:hAnsi="Book Antiqua"/>
          <w:sz w:val="24"/>
          <w:szCs w:val="24"/>
        </w:rPr>
        <w:t xml:space="preserve">ABC. We aimed to investigate the risk factors for colistin resistance in ABC strains isolated from the patients with ventilator associated pneumonia (VAP). We also compared clinical response and the outcome between VAP patients due to colistin susceptible and resistant </w:t>
      </w:r>
      <w:r w:rsidR="00413D0B" w:rsidRPr="009E75B9">
        <w:rPr>
          <w:rFonts w:ascii="Book Antiqua" w:hAnsi="Book Antiqua"/>
          <w:i/>
          <w:sz w:val="24"/>
          <w:szCs w:val="24"/>
        </w:rPr>
        <w:t>Acinetobacter sp.</w:t>
      </w:r>
      <w:r w:rsidR="00413D0B" w:rsidRPr="009E75B9">
        <w:rPr>
          <w:rFonts w:ascii="Book Antiqua" w:hAnsi="Book Antiqua"/>
          <w:sz w:val="24"/>
          <w:szCs w:val="24"/>
        </w:rPr>
        <w:t xml:space="preserve"> strains. Furthermore, different treatment combinations were evaluated.</w:t>
      </w:r>
      <w:bookmarkEnd w:id="12"/>
      <w:bookmarkEnd w:id="13"/>
    </w:p>
    <w:p w14:paraId="77161757" w14:textId="77777777" w:rsidR="003D4687" w:rsidRPr="009E75B9" w:rsidRDefault="003D4687" w:rsidP="00533286">
      <w:pPr>
        <w:spacing w:after="0" w:line="360" w:lineRule="auto"/>
        <w:jc w:val="both"/>
        <w:rPr>
          <w:rFonts w:ascii="Book Antiqua" w:hAnsi="Book Antiqua"/>
          <w:sz w:val="24"/>
          <w:szCs w:val="24"/>
        </w:rPr>
      </w:pPr>
    </w:p>
    <w:p w14:paraId="3B83A65B" w14:textId="2F6765DA" w:rsidR="00244112" w:rsidRPr="009E75B9" w:rsidRDefault="00244112" w:rsidP="00244112">
      <w:pPr>
        <w:adjustRightInd w:val="0"/>
        <w:snapToGrid w:val="0"/>
        <w:spacing w:line="360" w:lineRule="auto"/>
        <w:rPr>
          <w:rFonts w:ascii="Book Antiqua" w:hAnsi="Book Antiqua"/>
          <w:iCs/>
        </w:rPr>
      </w:pPr>
      <w:r w:rsidRPr="009E75B9">
        <w:rPr>
          <w:rFonts w:ascii="Book Antiqua" w:hAnsi="Book Antiqua"/>
          <w:b/>
        </w:rPr>
        <w:t>Citation:</w:t>
      </w:r>
      <w:r w:rsidRPr="009E75B9">
        <w:rPr>
          <w:rFonts w:ascii="Book Antiqua" w:hAnsi="Book Antiqua"/>
        </w:rPr>
        <w:t xml:space="preserve"> </w:t>
      </w:r>
      <w:r w:rsidR="00094C3D" w:rsidRPr="009E75B9">
        <w:rPr>
          <w:rFonts w:ascii="Book Antiqua" w:hAnsi="Book Antiqua" w:cs="Times New Roman"/>
          <w:sz w:val="24"/>
          <w:szCs w:val="24"/>
        </w:rPr>
        <w:t xml:space="preserve">Aydemir H, Tuz HI, Piskin N, Celebi G, Kulah C, Kokturk F. Risk factors and clinical responses of pneumonia patients with colistin-resistant </w:t>
      </w:r>
      <w:r w:rsidR="00094C3D" w:rsidRPr="009E75B9">
        <w:rPr>
          <w:rFonts w:ascii="Book Antiqua" w:hAnsi="Book Antiqua" w:cs="Times New Roman"/>
          <w:i/>
          <w:sz w:val="24"/>
          <w:szCs w:val="24"/>
        </w:rPr>
        <w:t xml:space="preserve">Acinetobacter baumannii-calcoaceticus. </w:t>
      </w:r>
      <w:r w:rsidR="00094C3D" w:rsidRPr="009E75B9">
        <w:rPr>
          <w:rFonts w:ascii="Book Antiqua" w:hAnsi="Book Antiqua"/>
          <w:i/>
          <w:sz w:val="24"/>
          <w:szCs w:val="24"/>
        </w:rPr>
        <w:t xml:space="preserve">World J Clin Cases </w:t>
      </w:r>
      <w:r w:rsidRPr="009E75B9">
        <w:rPr>
          <w:rFonts w:ascii="Book Antiqua" w:hAnsi="Book Antiqua"/>
          <w:i/>
          <w:iCs/>
        </w:rPr>
        <w:t xml:space="preserve"> </w:t>
      </w:r>
      <w:r w:rsidRPr="009E75B9">
        <w:rPr>
          <w:rFonts w:ascii="Book Antiqua" w:hAnsi="Book Antiqua"/>
          <w:iCs/>
        </w:rPr>
        <w:t xml:space="preserve">2019; 7(10): </w:t>
      </w:r>
      <w:r w:rsidRPr="009E75B9">
        <w:rPr>
          <w:rFonts w:ascii="Book Antiqua" w:hAnsi="Book Antiqua" w:hint="eastAsia"/>
          <w:iCs/>
          <w:lang w:eastAsia="zh-CN"/>
        </w:rPr>
        <w:t>1111-1121</w:t>
      </w:r>
    </w:p>
    <w:p w14:paraId="4491C19B" w14:textId="40229F06" w:rsidR="00244112" w:rsidRPr="009E75B9" w:rsidRDefault="00244112" w:rsidP="00244112">
      <w:pPr>
        <w:adjustRightInd w:val="0"/>
        <w:snapToGrid w:val="0"/>
        <w:spacing w:line="360" w:lineRule="auto"/>
        <w:rPr>
          <w:rFonts w:ascii="Book Antiqua" w:hAnsi="Book Antiqua"/>
          <w:iCs/>
        </w:rPr>
      </w:pPr>
      <w:r w:rsidRPr="009E75B9">
        <w:rPr>
          <w:rFonts w:ascii="Book Antiqua" w:hAnsi="Book Antiqua"/>
          <w:b/>
          <w:iCs/>
        </w:rPr>
        <w:t>URL:</w:t>
      </w:r>
      <w:r w:rsidRPr="009E75B9">
        <w:rPr>
          <w:rFonts w:ascii="Book Antiqua" w:hAnsi="Book Antiqua"/>
          <w:iCs/>
        </w:rPr>
        <w:t xml:space="preserve"> https://www.wjgnet.com/2307-8960/full/v7/i10/1</w:t>
      </w:r>
      <w:r w:rsidRPr="009E75B9">
        <w:rPr>
          <w:rFonts w:ascii="Book Antiqua" w:hAnsi="Book Antiqua"/>
          <w:iCs/>
        </w:rPr>
        <w:t>111</w:t>
      </w:r>
      <w:r w:rsidRPr="009E75B9">
        <w:rPr>
          <w:rFonts w:ascii="Book Antiqua" w:hAnsi="Book Antiqua"/>
          <w:iCs/>
        </w:rPr>
        <w:t>.htm</w:t>
      </w:r>
    </w:p>
    <w:p w14:paraId="26BD3B44" w14:textId="0D99657A" w:rsidR="00244112" w:rsidRPr="009E75B9" w:rsidRDefault="00244112" w:rsidP="00244112">
      <w:pPr>
        <w:adjustRightInd w:val="0"/>
        <w:snapToGrid w:val="0"/>
        <w:spacing w:line="360" w:lineRule="auto"/>
        <w:rPr>
          <w:rFonts w:ascii="Book Antiqua" w:hAnsi="Book Antiqua"/>
          <w:lang w:val="en-GB"/>
        </w:rPr>
      </w:pPr>
      <w:r w:rsidRPr="009E75B9">
        <w:rPr>
          <w:rFonts w:ascii="Book Antiqua" w:hAnsi="Book Antiqua"/>
          <w:b/>
          <w:iCs/>
        </w:rPr>
        <w:t>DOI:</w:t>
      </w:r>
      <w:r w:rsidRPr="009E75B9">
        <w:rPr>
          <w:rFonts w:ascii="Book Antiqua" w:hAnsi="Book Antiqua"/>
          <w:iCs/>
        </w:rPr>
        <w:t xml:space="preserve"> https://dx.doi.org/10.12998/wjcc.v7.i10.</w:t>
      </w:r>
      <w:r w:rsidRPr="009E75B9">
        <w:rPr>
          <w:rFonts w:ascii="Book Antiqua" w:hAnsi="Book Antiqua"/>
          <w:iCs/>
        </w:rPr>
        <w:t>1111</w:t>
      </w:r>
    </w:p>
    <w:p w14:paraId="380065E3" w14:textId="79A49F64" w:rsidR="00094C3D" w:rsidRPr="009E75B9" w:rsidRDefault="00094C3D" w:rsidP="00533286">
      <w:pPr>
        <w:spacing w:after="0" w:line="360" w:lineRule="auto"/>
        <w:jc w:val="both"/>
        <w:rPr>
          <w:rFonts w:ascii="Book Antiqua" w:hAnsi="Book Antiqua" w:cs="Times New Roman"/>
          <w:i/>
          <w:sz w:val="24"/>
          <w:szCs w:val="24"/>
        </w:rPr>
      </w:pPr>
    </w:p>
    <w:p w14:paraId="6CFDE05A" w14:textId="77777777" w:rsidR="003D4687" w:rsidRPr="009E75B9" w:rsidRDefault="003D4687"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br w:type="page"/>
      </w:r>
    </w:p>
    <w:p w14:paraId="7B370F97" w14:textId="20836D1E" w:rsidR="00F8609D" w:rsidRPr="009E75B9" w:rsidRDefault="00094C3D" w:rsidP="00533286">
      <w:pPr>
        <w:spacing w:after="0" w:line="360" w:lineRule="auto"/>
        <w:jc w:val="both"/>
        <w:rPr>
          <w:rFonts w:ascii="Book Antiqua" w:hAnsi="Book Antiqua" w:cs="Times New Roman"/>
          <w:b/>
          <w:sz w:val="24"/>
          <w:szCs w:val="24"/>
        </w:rPr>
      </w:pPr>
      <w:r w:rsidRPr="009E75B9">
        <w:rPr>
          <w:rFonts w:ascii="Book Antiqua" w:hAnsi="Book Antiqua" w:cs="Times New Roman"/>
          <w:b/>
          <w:sz w:val="24"/>
          <w:szCs w:val="24"/>
        </w:rPr>
        <w:t>INTRODUCTION</w:t>
      </w:r>
    </w:p>
    <w:p w14:paraId="0A5E0C92" w14:textId="1764327E" w:rsidR="006223B2" w:rsidRPr="009E75B9" w:rsidRDefault="002B2451" w:rsidP="00533286">
      <w:pPr>
        <w:spacing w:after="0" w:line="360" w:lineRule="auto"/>
        <w:jc w:val="both"/>
        <w:rPr>
          <w:rFonts w:ascii="Book Antiqua" w:hAnsi="Book Antiqua" w:cs="Times New Roman"/>
          <w:sz w:val="24"/>
          <w:szCs w:val="24"/>
        </w:rPr>
      </w:pPr>
      <w:r w:rsidRPr="009E75B9">
        <w:rPr>
          <w:rFonts w:ascii="Book Antiqua" w:hAnsi="Book Antiqua" w:cs="Times New Roman"/>
          <w:i/>
          <w:sz w:val="24"/>
          <w:szCs w:val="24"/>
        </w:rPr>
        <w:t>Acinetobacter baumannii</w:t>
      </w:r>
      <w:r w:rsidR="00965836" w:rsidRPr="009E75B9">
        <w:rPr>
          <w:rFonts w:ascii="Book Antiqua" w:hAnsi="Book Antiqua" w:cs="Times New Roman"/>
          <w:i/>
          <w:sz w:val="24"/>
          <w:szCs w:val="24"/>
        </w:rPr>
        <w:t xml:space="preserve">-calcoaceticus </w:t>
      </w:r>
      <w:r w:rsidR="00965836" w:rsidRPr="009E75B9">
        <w:rPr>
          <w:rFonts w:ascii="Book Antiqua" w:hAnsi="Book Antiqua" w:cs="Times New Roman"/>
          <w:sz w:val="24"/>
          <w:szCs w:val="24"/>
        </w:rPr>
        <w:t>complex</w:t>
      </w:r>
      <w:r w:rsidR="00F8609D" w:rsidRPr="009E75B9">
        <w:rPr>
          <w:rFonts w:ascii="Book Antiqua" w:hAnsi="Book Antiqua" w:cs="Times New Roman"/>
          <w:i/>
          <w:sz w:val="24"/>
          <w:szCs w:val="24"/>
        </w:rPr>
        <w:t xml:space="preserve"> </w:t>
      </w:r>
      <w:r w:rsidR="00082015" w:rsidRPr="009E75B9">
        <w:rPr>
          <w:rFonts w:ascii="Book Antiqua" w:hAnsi="Book Antiqua" w:cs="Times New Roman"/>
          <w:sz w:val="24"/>
          <w:szCs w:val="24"/>
        </w:rPr>
        <w:t>(ABC) consists of</w:t>
      </w:r>
      <w:r w:rsidR="00F8609D" w:rsidRPr="009E75B9">
        <w:rPr>
          <w:rFonts w:ascii="Book Antiqua" w:hAnsi="Book Antiqua" w:cs="Times New Roman"/>
          <w:sz w:val="24"/>
          <w:szCs w:val="24"/>
        </w:rPr>
        <w:t xml:space="preserve"> </w:t>
      </w:r>
      <w:r w:rsidR="00082015" w:rsidRPr="009E75B9">
        <w:rPr>
          <w:rFonts w:ascii="Book Antiqua" w:hAnsi="Book Antiqua" w:cs="Times New Roman"/>
          <w:sz w:val="24"/>
          <w:szCs w:val="24"/>
        </w:rPr>
        <w:t xml:space="preserve">Gram-negative round, rod-shaped bacteria </w:t>
      </w:r>
      <w:r w:rsidR="00965836" w:rsidRPr="009E75B9">
        <w:rPr>
          <w:rFonts w:ascii="Book Antiqua" w:hAnsi="Book Antiqua" w:cs="Times New Roman"/>
          <w:sz w:val="24"/>
          <w:szCs w:val="24"/>
        </w:rPr>
        <w:t xml:space="preserve">that may cause </w:t>
      </w:r>
      <w:r w:rsidR="004E44CA" w:rsidRPr="009E75B9">
        <w:rPr>
          <w:rFonts w:ascii="Book Antiqua" w:hAnsi="Book Antiqua" w:cs="Times New Roman"/>
          <w:sz w:val="24"/>
          <w:szCs w:val="24"/>
        </w:rPr>
        <w:t xml:space="preserve">serious </w:t>
      </w:r>
      <w:r w:rsidR="00F96DA3" w:rsidRPr="009E75B9">
        <w:rPr>
          <w:rFonts w:ascii="Book Antiqua" w:hAnsi="Book Antiqua" w:cs="Times New Roman"/>
          <w:sz w:val="24"/>
          <w:szCs w:val="24"/>
        </w:rPr>
        <w:t xml:space="preserve">hospital </w:t>
      </w:r>
      <w:r w:rsidR="00082015" w:rsidRPr="009E75B9">
        <w:rPr>
          <w:rFonts w:ascii="Book Antiqua" w:hAnsi="Book Antiqua" w:cs="Times New Roman"/>
          <w:sz w:val="24"/>
          <w:szCs w:val="24"/>
        </w:rPr>
        <w:t>acquired</w:t>
      </w:r>
      <w:r w:rsidR="007B77ED" w:rsidRPr="009E75B9">
        <w:rPr>
          <w:rFonts w:ascii="Book Antiqua" w:hAnsi="Book Antiqua" w:cs="Times New Roman"/>
          <w:sz w:val="24"/>
          <w:szCs w:val="24"/>
        </w:rPr>
        <w:t xml:space="preserve"> infections. </w:t>
      </w:r>
      <w:r w:rsidR="003A1C22" w:rsidRPr="009E75B9">
        <w:rPr>
          <w:rFonts w:ascii="Book Antiqua" w:hAnsi="Book Antiqua" w:cs="Times New Roman"/>
          <w:sz w:val="24"/>
          <w:szCs w:val="24"/>
        </w:rPr>
        <w:t xml:space="preserve">As </w:t>
      </w:r>
      <w:r w:rsidR="00DD7005" w:rsidRPr="009E75B9">
        <w:rPr>
          <w:rFonts w:ascii="Book Antiqua" w:hAnsi="Book Antiqua" w:cs="Times New Roman"/>
          <w:i/>
          <w:sz w:val="24"/>
          <w:szCs w:val="24"/>
        </w:rPr>
        <w:t>Acinetobacter</w:t>
      </w:r>
      <w:r w:rsidRPr="009E75B9">
        <w:rPr>
          <w:rFonts w:ascii="Book Antiqua" w:hAnsi="Book Antiqua" w:cs="Times New Roman"/>
          <w:i/>
          <w:sz w:val="24"/>
          <w:szCs w:val="24"/>
        </w:rPr>
        <w:t xml:space="preserve"> </w:t>
      </w:r>
      <w:r w:rsidR="00DD7005" w:rsidRPr="009E75B9">
        <w:rPr>
          <w:rFonts w:ascii="Book Antiqua" w:hAnsi="Book Antiqua" w:cs="Times New Roman"/>
          <w:i/>
          <w:sz w:val="24"/>
          <w:szCs w:val="24"/>
        </w:rPr>
        <w:t>species</w:t>
      </w:r>
      <w:r w:rsidR="00DD7005" w:rsidRPr="009E75B9">
        <w:rPr>
          <w:rFonts w:ascii="Book Antiqua" w:hAnsi="Book Antiqua" w:cs="Times New Roman"/>
          <w:sz w:val="24"/>
          <w:szCs w:val="24"/>
        </w:rPr>
        <w:t xml:space="preserve"> </w:t>
      </w:r>
      <w:r w:rsidR="0034627F" w:rsidRPr="009E75B9">
        <w:rPr>
          <w:rFonts w:ascii="Book Antiqua" w:hAnsi="Book Antiqua" w:cs="Times New Roman"/>
          <w:sz w:val="24"/>
          <w:szCs w:val="24"/>
        </w:rPr>
        <w:t>(</w:t>
      </w:r>
      <w:r w:rsidR="0034627F" w:rsidRPr="009E75B9">
        <w:rPr>
          <w:rFonts w:ascii="Book Antiqua" w:hAnsi="Book Antiqua" w:cs="Times New Roman"/>
          <w:i/>
          <w:sz w:val="24"/>
          <w:szCs w:val="24"/>
        </w:rPr>
        <w:t>sp</w:t>
      </w:r>
      <w:r w:rsidR="00DD7005" w:rsidRPr="009E75B9">
        <w:rPr>
          <w:rFonts w:ascii="Book Antiqua" w:hAnsi="Book Antiqua" w:cs="Times New Roman"/>
          <w:i/>
          <w:sz w:val="24"/>
          <w:szCs w:val="24"/>
        </w:rPr>
        <w:t>.</w:t>
      </w:r>
      <w:r w:rsidR="00DD7005" w:rsidRPr="009E75B9">
        <w:rPr>
          <w:rFonts w:ascii="Book Antiqua" w:hAnsi="Book Antiqua" w:cs="Times New Roman"/>
          <w:sz w:val="24"/>
          <w:szCs w:val="24"/>
        </w:rPr>
        <w:t>)</w:t>
      </w:r>
      <w:r w:rsidR="0003181E" w:rsidRPr="009E75B9">
        <w:rPr>
          <w:rFonts w:ascii="Book Antiqua" w:hAnsi="Book Antiqua" w:cs="Times New Roman"/>
          <w:sz w:val="24"/>
          <w:szCs w:val="24"/>
        </w:rPr>
        <w:t xml:space="preserve"> </w:t>
      </w:r>
      <w:r w:rsidR="003A1C22" w:rsidRPr="009E75B9">
        <w:rPr>
          <w:rFonts w:ascii="Book Antiqua" w:hAnsi="Book Antiqua" w:cs="Times New Roman"/>
          <w:sz w:val="24"/>
          <w:szCs w:val="24"/>
        </w:rPr>
        <w:t>are simul</w:t>
      </w:r>
      <w:r w:rsidR="004E44CA" w:rsidRPr="009E75B9">
        <w:rPr>
          <w:rFonts w:ascii="Book Antiqua" w:hAnsi="Book Antiqua" w:cs="Times New Roman"/>
          <w:sz w:val="24"/>
          <w:szCs w:val="24"/>
        </w:rPr>
        <w:t>taneously resistant to many anti</w:t>
      </w:r>
      <w:r w:rsidR="003A1C22" w:rsidRPr="009E75B9">
        <w:rPr>
          <w:rFonts w:ascii="Book Antiqua" w:hAnsi="Book Antiqua" w:cs="Times New Roman"/>
          <w:sz w:val="24"/>
          <w:szCs w:val="24"/>
        </w:rPr>
        <w:t>microbial agents</w:t>
      </w:r>
      <w:r w:rsidR="004E44CA" w:rsidRPr="009E75B9">
        <w:rPr>
          <w:rFonts w:ascii="Book Antiqua" w:hAnsi="Book Antiqua" w:cs="Times New Roman"/>
          <w:sz w:val="24"/>
          <w:szCs w:val="24"/>
        </w:rPr>
        <w:t>, treatment options are extremely limited</w:t>
      </w:r>
      <w:r w:rsidR="00010283" w:rsidRPr="009E75B9">
        <w:rPr>
          <w:rFonts w:ascii="Book Antiqua" w:hAnsi="Book Antiqua" w:cs="Times New Roman"/>
          <w:sz w:val="24"/>
          <w:szCs w:val="24"/>
        </w:rPr>
        <w:t xml:space="preserve">. </w:t>
      </w:r>
      <w:r w:rsidR="004D27B9" w:rsidRPr="009E75B9">
        <w:rPr>
          <w:rFonts w:ascii="Book Antiqua" w:hAnsi="Book Antiqua" w:cs="Times New Roman"/>
          <w:sz w:val="24"/>
          <w:szCs w:val="24"/>
        </w:rPr>
        <w:t xml:space="preserve">Colistin is known as the most active </w:t>
      </w:r>
      <w:r w:rsidR="00206DF8" w:rsidRPr="009E75B9">
        <w:rPr>
          <w:rFonts w:ascii="Book Antiqua" w:hAnsi="Book Antiqua" w:cs="Times New Roman"/>
          <w:sz w:val="24"/>
          <w:szCs w:val="24"/>
        </w:rPr>
        <w:t>therapeutic agent against exte</w:t>
      </w:r>
      <w:r w:rsidRPr="009E75B9">
        <w:rPr>
          <w:rFonts w:ascii="Book Antiqua" w:hAnsi="Book Antiqua" w:cs="Times New Roman"/>
          <w:sz w:val="24"/>
          <w:szCs w:val="24"/>
        </w:rPr>
        <w:t>nsivel</w:t>
      </w:r>
      <w:r w:rsidR="00206DF8" w:rsidRPr="009E75B9">
        <w:rPr>
          <w:rFonts w:ascii="Book Antiqua" w:hAnsi="Book Antiqua" w:cs="Times New Roman"/>
          <w:sz w:val="24"/>
          <w:szCs w:val="24"/>
        </w:rPr>
        <w:t>y</w:t>
      </w:r>
      <w:r w:rsidRPr="009E75B9">
        <w:rPr>
          <w:rFonts w:ascii="Book Antiqua" w:hAnsi="Book Antiqua" w:cs="Times New Roman"/>
          <w:sz w:val="24"/>
          <w:szCs w:val="24"/>
        </w:rPr>
        <w:t xml:space="preserve"> </w:t>
      </w:r>
      <w:r w:rsidR="00057BAF" w:rsidRPr="009E75B9">
        <w:rPr>
          <w:rFonts w:ascii="Book Antiqua" w:hAnsi="Book Antiqua" w:cs="Times New Roman"/>
          <w:sz w:val="24"/>
          <w:szCs w:val="24"/>
        </w:rPr>
        <w:t xml:space="preserve">drug </w:t>
      </w:r>
      <w:r w:rsidR="004D27B9" w:rsidRPr="009E75B9">
        <w:rPr>
          <w:rFonts w:ascii="Book Antiqua" w:hAnsi="Book Antiqua" w:cs="Times New Roman"/>
          <w:sz w:val="24"/>
          <w:szCs w:val="24"/>
        </w:rPr>
        <w:t>resistant</w:t>
      </w:r>
      <w:r w:rsidRPr="009E75B9">
        <w:rPr>
          <w:rFonts w:ascii="Book Antiqua" w:hAnsi="Book Antiqua" w:cs="Times New Roman"/>
          <w:sz w:val="24"/>
          <w:szCs w:val="24"/>
        </w:rPr>
        <w:t xml:space="preserve"> </w:t>
      </w:r>
      <w:r w:rsidR="00AD4416" w:rsidRPr="009E75B9">
        <w:rPr>
          <w:rFonts w:ascii="Book Antiqua" w:hAnsi="Book Antiqua" w:cs="Times New Roman"/>
          <w:sz w:val="24"/>
          <w:szCs w:val="24"/>
        </w:rPr>
        <w:t xml:space="preserve">(XDR) </w:t>
      </w:r>
      <w:r w:rsidRPr="009E75B9">
        <w:rPr>
          <w:rFonts w:ascii="Book Antiqua" w:hAnsi="Book Antiqua" w:cs="Times New Roman"/>
          <w:i/>
          <w:sz w:val="24"/>
          <w:szCs w:val="24"/>
        </w:rPr>
        <w:t>Acinetobacter</w:t>
      </w:r>
      <w:r w:rsidR="007A4AEC" w:rsidRPr="009E75B9">
        <w:rPr>
          <w:rFonts w:ascii="Book Antiqua" w:hAnsi="Book Antiqua" w:cs="Times New Roman"/>
          <w:sz w:val="24"/>
          <w:szCs w:val="24"/>
        </w:rPr>
        <w:t xml:space="preserve"> </w:t>
      </w:r>
      <w:r w:rsidR="007A4AEC" w:rsidRPr="009E75B9">
        <w:rPr>
          <w:rFonts w:ascii="Book Antiqua" w:hAnsi="Book Antiqua" w:cs="Times New Roman"/>
          <w:i/>
          <w:sz w:val="24"/>
          <w:szCs w:val="24"/>
        </w:rPr>
        <w:t>sp.</w:t>
      </w:r>
      <w:r w:rsidRPr="009E75B9">
        <w:rPr>
          <w:rFonts w:ascii="Book Antiqua" w:hAnsi="Book Antiqua" w:cs="Times New Roman"/>
          <w:i/>
          <w:sz w:val="24"/>
          <w:szCs w:val="24"/>
        </w:rPr>
        <w:t xml:space="preserve"> </w:t>
      </w:r>
      <w:r w:rsidR="000E2BEB" w:rsidRPr="009E75B9">
        <w:rPr>
          <w:rFonts w:ascii="Book Antiqua" w:hAnsi="Book Antiqua" w:cs="Times New Roman"/>
          <w:sz w:val="24"/>
          <w:szCs w:val="24"/>
        </w:rPr>
        <w:t xml:space="preserve">infections. </w:t>
      </w:r>
      <w:r w:rsidR="00157BBD" w:rsidRPr="009E75B9">
        <w:rPr>
          <w:rFonts w:ascii="Book Antiqua" w:hAnsi="Book Antiqua" w:cs="Times New Roman"/>
          <w:sz w:val="24"/>
          <w:szCs w:val="24"/>
        </w:rPr>
        <w:t>Currently</w:t>
      </w:r>
      <w:r w:rsidR="00AB3599" w:rsidRPr="009E75B9">
        <w:rPr>
          <w:rFonts w:ascii="Book Antiqua" w:hAnsi="Book Antiqua" w:cs="Times New Roman"/>
          <w:sz w:val="24"/>
          <w:szCs w:val="24"/>
        </w:rPr>
        <w:t>, b</w:t>
      </w:r>
      <w:r w:rsidR="00437A7C" w:rsidRPr="009E75B9">
        <w:rPr>
          <w:rFonts w:ascii="Book Antiqua" w:hAnsi="Book Antiqua" w:cs="Times New Roman"/>
          <w:sz w:val="24"/>
          <w:szCs w:val="24"/>
        </w:rPr>
        <w:t>esides its toxicities</w:t>
      </w:r>
      <w:r w:rsidR="00AB3599" w:rsidRPr="009E75B9">
        <w:rPr>
          <w:rFonts w:ascii="Book Antiqua" w:hAnsi="Book Antiqua" w:cs="Times New Roman"/>
          <w:sz w:val="24"/>
          <w:szCs w:val="24"/>
        </w:rPr>
        <w:t xml:space="preserve">, </w:t>
      </w:r>
      <w:r w:rsidR="00437A7C" w:rsidRPr="009E75B9">
        <w:rPr>
          <w:rFonts w:ascii="Book Antiqua" w:hAnsi="Book Antiqua" w:cs="Times New Roman"/>
          <w:sz w:val="24"/>
          <w:szCs w:val="24"/>
        </w:rPr>
        <w:t>the use of this agent is limited by</w:t>
      </w:r>
      <w:r w:rsidR="00C52222" w:rsidRPr="009E75B9">
        <w:rPr>
          <w:rFonts w:ascii="Book Antiqua" w:hAnsi="Book Antiqua" w:cs="Times New Roman"/>
          <w:sz w:val="24"/>
          <w:szCs w:val="24"/>
        </w:rPr>
        <w:t xml:space="preserve"> the</w:t>
      </w:r>
      <w:r w:rsidR="00437A7C" w:rsidRPr="009E75B9">
        <w:rPr>
          <w:rFonts w:ascii="Book Antiqua" w:hAnsi="Book Antiqua" w:cs="Times New Roman"/>
          <w:sz w:val="24"/>
          <w:szCs w:val="24"/>
        </w:rPr>
        <w:t xml:space="preserve"> </w:t>
      </w:r>
      <w:r w:rsidR="006223B2" w:rsidRPr="009E75B9">
        <w:rPr>
          <w:rFonts w:ascii="Book Antiqua" w:hAnsi="Book Antiqua" w:cs="Times New Roman"/>
          <w:sz w:val="24"/>
          <w:szCs w:val="24"/>
        </w:rPr>
        <w:t xml:space="preserve">resistance of </w:t>
      </w:r>
      <w:r w:rsidR="009C5250" w:rsidRPr="009E75B9">
        <w:rPr>
          <w:rFonts w:ascii="Book Antiqua" w:hAnsi="Book Antiqua" w:cs="Times New Roman"/>
          <w:i/>
          <w:sz w:val="24"/>
          <w:szCs w:val="24"/>
        </w:rPr>
        <w:t>A</w:t>
      </w:r>
      <w:r w:rsidR="007A4AEC" w:rsidRPr="009E75B9">
        <w:rPr>
          <w:rFonts w:ascii="Book Antiqua" w:hAnsi="Book Antiqua" w:cs="Times New Roman"/>
          <w:i/>
          <w:sz w:val="24"/>
          <w:szCs w:val="24"/>
        </w:rPr>
        <w:t xml:space="preserve">cinetobacter </w:t>
      </w:r>
      <w:r w:rsidR="009C5250" w:rsidRPr="009E75B9">
        <w:rPr>
          <w:rFonts w:ascii="Book Antiqua" w:hAnsi="Book Antiqua" w:cs="Times New Roman"/>
          <w:i/>
          <w:sz w:val="24"/>
          <w:szCs w:val="24"/>
        </w:rPr>
        <w:t>sp.</w:t>
      </w:r>
      <w:r w:rsidR="009C5250" w:rsidRPr="009E75B9">
        <w:rPr>
          <w:rFonts w:ascii="Book Antiqua" w:hAnsi="Book Antiqua" w:cs="Times New Roman"/>
          <w:sz w:val="24"/>
          <w:szCs w:val="24"/>
        </w:rPr>
        <w:t xml:space="preserve"> </w:t>
      </w:r>
      <w:r w:rsidR="00AB3599" w:rsidRPr="009E75B9">
        <w:rPr>
          <w:rFonts w:ascii="Book Antiqua" w:hAnsi="Book Antiqua" w:cs="Times New Roman"/>
          <w:sz w:val="24"/>
          <w:szCs w:val="24"/>
        </w:rPr>
        <w:t>strains</w:t>
      </w:r>
      <w:r w:rsidR="002E66AD" w:rsidRPr="009E75B9">
        <w:rPr>
          <w:rFonts w:ascii="Book Antiqua" w:eastAsia="AdvTimes" w:hAnsi="Book Antiqua" w:cs="Times New Roman"/>
          <w:sz w:val="24"/>
          <w:szCs w:val="24"/>
          <w:vertAlign w:val="superscript"/>
        </w:rPr>
        <w:t>[1,2</w:t>
      </w:r>
      <w:r w:rsidR="00A3392E" w:rsidRPr="009E75B9">
        <w:rPr>
          <w:rFonts w:ascii="Book Antiqua" w:eastAsia="AdvTimes" w:hAnsi="Book Antiqua" w:cs="Times New Roman"/>
          <w:sz w:val="24"/>
          <w:szCs w:val="24"/>
          <w:vertAlign w:val="superscript"/>
        </w:rPr>
        <w:t>]</w:t>
      </w:r>
      <w:r w:rsidR="00AB3599" w:rsidRPr="009E75B9">
        <w:rPr>
          <w:rFonts w:ascii="Book Antiqua" w:hAnsi="Book Antiqua" w:cs="Times New Roman"/>
          <w:sz w:val="24"/>
          <w:szCs w:val="24"/>
        </w:rPr>
        <w:t>.</w:t>
      </w:r>
      <w:r w:rsidR="009D4371" w:rsidRPr="009E75B9">
        <w:rPr>
          <w:rFonts w:ascii="Book Antiqua" w:hAnsi="Book Antiqua" w:cs="Times New Roman"/>
          <w:sz w:val="24"/>
          <w:szCs w:val="24"/>
        </w:rPr>
        <w:t xml:space="preserve"> </w:t>
      </w:r>
      <w:r w:rsidR="0014206E" w:rsidRPr="009E75B9">
        <w:rPr>
          <w:rFonts w:ascii="Book Antiqua" w:hAnsi="Book Antiqua" w:cs="Times New Roman"/>
          <w:sz w:val="24"/>
          <w:szCs w:val="24"/>
        </w:rPr>
        <w:t xml:space="preserve">As </w:t>
      </w:r>
      <w:r w:rsidR="00A63272" w:rsidRPr="009E75B9">
        <w:rPr>
          <w:rFonts w:ascii="Book Antiqua" w:hAnsi="Book Antiqua" w:cs="Times New Roman"/>
          <w:sz w:val="24"/>
          <w:szCs w:val="24"/>
        </w:rPr>
        <w:t>shown in</w:t>
      </w:r>
      <w:r w:rsidR="0014206E" w:rsidRPr="009E75B9">
        <w:rPr>
          <w:rFonts w:ascii="Book Antiqua" w:hAnsi="Book Antiqua" w:cs="Times New Roman"/>
          <w:sz w:val="24"/>
          <w:szCs w:val="24"/>
        </w:rPr>
        <w:t xml:space="preserve"> the literature, c</w:t>
      </w:r>
      <w:r w:rsidR="00AD4416" w:rsidRPr="009E75B9">
        <w:rPr>
          <w:rFonts w:ascii="Book Antiqua" w:hAnsi="Book Antiqua" w:cs="Times New Roman"/>
          <w:sz w:val="24"/>
          <w:szCs w:val="24"/>
        </w:rPr>
        <w:t>olistin</w:t>
      </w:r>
      <w:r w:rsidR="00A63272" w:rsidRPr="009E75B9">
        <w:rPr>
          <w:rFonts w:ascii="Book Antiqua" w:hAnsi="Book Antiqua" w:cs="Times New Roman"/>
          <w:sz w:val="24"/>
          <w:szCs w:val="24"/>
        </w:rPr>
        <w:t>-</w:t>
      </w:r>
      <w:r w:rsidR="008E1D17" w:rsidRPr="009E75B9">
        <w:rPr>
          <w:rFonts w:ascii="Book Antiqua" w:hAnsi="Book Antiqua" w:cs="Times New Roman"/>
          <w:sz w:val="24"/>
          <w:szCs w:val="24"/>
        </w:rPr>
        <w:t xml:space="preserve">resistance </w:t>
      </w:r>
      <w:r w:rsidR="00C52222" w:rsidRPr="009E75B9">
        <w:rPr>
          <w:rFonts w:ascii="Book Antiqua" w:hAnsi="Book Antiqua" w:cs="Times New Roman"/>
          <w:sz w:val="24"/>
          <w:szCs w:val="24"/>
        </w:rPr>
        <w:t xml:space="preserve">has been </w:t>
      </w:r>
      <w:r w:rsidR="00AD4416" w:rsidRPr="009E75B9">
        <w:rPr>
          <w:rFonts w:ascii="Book Antiqua" w:hAnsi="Book Antiqua" w:cs="Times New Roman"/>
          <w:sz w:val="24"/>
          <w:szCs w:val="24"/>
        </w:rPr>
        <w:t xml:space="preserve">reported </w:t>
      </w:r>
      <w:r w:rsidR="00C52222" w:rsidRPr="009E75B9">
        <w:rPr>
          <w:rFonts w:ascii="Book Antiqua" w:hAnsi="Book Antiqua" w:cs="Times New Roman"/>
          <w:sz w:val="24"/>
          <w:szCs w:val="24"/>
        </w:rPr>
        <w:t>worldwide</w:t>
      </w:r>
      <w:r w:rsidR="00A3392E" w:rsidRPr="009E75B9">
        <w:rPr>
          <w:rFonts w:ascii="Book Antiqua" w:eastAsia="AdvTimes" w:hAnsi="Book Antiqua" w:cs="Times New Roman"/>
          <w:sz w:val="24"/>
          <w:szCs w:val="24"/>
          <w:vertAlign w:val="superscript"/>
        </w:rPr>
        <w:t>[</w:t>
      </w:r>
      <w:r w:rsidR="00445F4A" w:rsidRPr="009E75B9">
        <w:rPr>
          <w:rFonts w:ascii="Book Antiqua" w:eastAsia="AdvTimes" w:hAnsi="Book Antiqua" w:cs="Times New Roman"/>
          <w:sz w:val="24"/>
          <w:szCs w:val="24"/>
          <w:vertAlign w:val="superscript"/>
        </w:rPr>
        <w:t>2</w:t>
      </w:r>
      <w:r w:rsidR="00A3392E" w:rsidRPr="009E75B9">
        <w:rPr>
          <w:rFonts w:ascii="Book Antiqua" w:eastAsia="AdvTimes" w:hAnsi="Book Antiqua" w:cs="Times New Roman"/>
          <w:sz w:val="24"/>
          <w:szCs w:val="24"/>
          <w:vertAlign w:val="superscript"/>
        </w:rPr>
        <w:t>]</w:t>
      </w:r>
      <w:r w:rsidR="00AD4416" w:rsidRPr="009E75B9">
        <w:rPr>
          <w:rFonts w:ascii="Book Antiqua" w:hAnsi="Book Antiqua" w:cs="Times New Roman"/>
          <w:sz w:val="24"/>
          <w:szCs w:val="24"/>
        </w:rPr>
        <w:t xml:space="preserve">. </w:t>
      </w:r>
      <w:r w:rsidR="00936DF8" w:rsidRPr="009E75B9">
        <w:rPr>
          <w:rFonts w:ascii="Book Antiqua" w:hAnsi="Book Antiqua" w:cs="Times New Roman"/>
          <w:sz w:val="24"/>
          <w:szCs w:val="24"/>
        </w:rPr>
        <w:t>The first colistin</w:t>
      </w:r>
      <w:r w:rsidR="00A63272" w:rsidRPr="009E75B9">
        <w:rPr>
          <w:rFonts w:ascii="Book Antiqua" w:hAnsi="Book Antiqua" w:cs="Times New Roman"/>
          <w:sz w:val="24"/>
          <w:szCs w:val="24"/>
        </w:rPr>
        <w:t>-</w:t>
      </w:r>
      <w:r w:rsidR="00936DF8" w:rsidRPr="009E75B9">
        <w:rPr>
          <w:rFonts w:ascii="Book Antiqua" w:hAnsi="Book Antiqua" w:cs="Times New Roman"/>
          <w:sz w:val="24"/>
          <w:szCs w:val="24"/>
        </w:rPr>
        <w:t xml:space="preserve">resistant </w:t>
      </w:r>
      <w:r w:rsidR="00936DF8" w:rsidRPr="009E75B9">
        <w:rPr>
          <w:rFonts w:ascii="Book Antiqua" w:hAnsi="Book Antiqua" w:cs="Times New Roman"/>
          <w:i/>
          <w:sz w:val="24"/>
          <w:szCs w:val="24"/>
        </w:rPr>
        <w:t xml:space="preserve">Acinetobacter </w:t>
      </w:r>
      <w:r w:rsidR="00382D1F" w:rsidRPr="009E75B9">
        <w:rPr>
          <w:rFonts w:ascii="Book Antiqua" w:hAnsi="Book Antiqua" w:cs="Times New Roman"/>
          <w:i/>
          <w:sz w:val="24"/>
          <w:szCs w:val="24"/>
        </w:rPr>
        <w:t>sp.</w:t>
      </w:r>
      <w:r w:rsidR="00382D1F" w:rsidRPr="009E75B9">
        <w:rPr>
          <w:rFonts w:ascii="Book Antiqua" w:hAnsi="Book Antiqua" w:cs="Times New Roman"/>
          <w:sz w:val="24"/>
          <w:szCs w:val="24"/>
        </w:rPr>
        <w:t xml:space="preserve"> isolate was</w:t>
      </w:r>
      <w:r w:rsidR="00382D1F" w:rsidRPr="009E75B9">
        <w:rPr>
          <w:rFonts w:ascii="Book Antiqua" w:hAnsi="Book Antiqua" w:cs="Times New Roman"/>
          <w:b/>
          <w:sz w:val="24"/>
          <w:szCs w:val="24"/>
        </w:rPr>
        <w:t xml:space="preserve"> </w:t>
      </w:r>
      <w:r w:rsidR="00382D1F" w:rsidRPr="009E75B9">
        <w:rPr>
          <w:rFonts w:ascii="Book Antiqua" w:hAnsi="Book Antiqua" w:cs="Times New Roman"/>
          <w:sz w:val="24"/>
          <w:szCs w:val="24"/>
        </w:rPr>
        <w:t>notified</w:t>
      </w:r>
      <w:r w:rsidR="00936DF8" w:rsidRPr="009E75B9">
        <w:rPr>
          <w:rFonts w:ascii="Book Antiqua" w:hAnsi="Book Antiqua" w:cs="Times New Roman"/>
          <w:sz w:val="24"/>
          <w:szCs w:val="24"/>
        </w:rPr>
        <w:t xml:space="preserve"> from the Czech Republic in 1999 by </w:t>
      </w:r>
      <w:r w:rsidR="00070699" w:rsidRPr="009E75B9">
        <w:rPr>
          <w:rFonts w:ascii="Book Antiqua" w:hAnsi="Book Antiqua" w:cs="Times New Roman"/>
          <w:sz w:val="24"/>
          <w:szCs w:val="24"/>
        </w:rPr>
        <w:t>Vincent</w:t>
      </w:r>
      <w:r w:rsidR="00070699" w:rsidRPr="009E75B9">
        <w:rPr>
          <w:rFonts w:ascii="Book Antiqua" w:hAnsi="Book Antiqua" w:cs="Times New Roman"/>
          <w:i/>
          <w:sz w:val="24"/>
          <w:szCs w:val="24"/>
        </w:rPr>
        <w:t xml:space="preserve"> </w:t>
      </w:r>
      <w:r w:rsidR="00157BBD" w:rsidRPr="009E75B9">
        <w:rPr>
          <w:rFonts w:ascii="Book Antiqua" w:hAnsi="Book Antiqua" w:cs="Times New Roman"/>
          <w:i/>
          <w:sz w:val="24"/>
          <w:szCs w:val="24"/>
        </w:rPr>
        <w:t>et al</w:t>
      </w:r>
      <w:r w:rsidR="00A3392E" w:rsidRPr="009E75B9">
        <w:rPr>
          <w:rFonts w:ascii="Book Antiqua" w:eastAsia="AdvTimes" w:hAnsi="Book Antiqua" w:cs="Times New Roman"/>
          <w:sz w:val="24"/>
          <w:szCs w:val="24"/>
          <w:vertAlign w:val="superscript"/>
        </w:rPr>
        <w:t>[</w:t>
      </w:r>
      <w:r w:rsidR="00445F4A" w:rsidRPr="009E75B9">
        <w:rPr>
          <w:rFonts w:ascii="Book Antiqua" w:eastAsia="AdvTimes" w:hAnsi="Book Antiqua" w:cs="Times New Roman"/>
          <w:sz w:val="24"/>
          <w:szCs w:val="24"/>
          <w:vertAlign w:val="superscript"/>
        </w:rPr>
        <w:t>3</w:t>
      </w:r>
      <w:r w:rsidR="00A3392E" w:rsidRPr="009E75B9">
        <w:rPr>
          <w:rFonts w:ascii="Book Antiqua" w:eastAsia="AdvTimes" w:hAnsi="Book Antiqua" w:cs="Times New Roman"/>
          <w:sz w:val="24"/>
          <w:szCs w:val="24"/>
          <w:vertAlign w:val="superscript"/>
        </w:rPr>
        <w:t>]</w:t>
      </w:r>
      <w:r w:rsidR="00936DF8" w:rsidRPr="009E75B9">
        <w:rPr>
          <w:rFonts w:ascii="Book Antiqua" w:hAnsi="Book Antiqua" w:cs="Times New Roman"/>
          <w:sz w:val="24"/>
          <w:szCs w:val="24"/>
        </w:rPr>
        <w:t xml:space="preserve">. </w:t>
      </w:r>
      <w:r w:rsidR="009D4371" w:rsidRPr="009E75B9">
        <w:rPr>
          <w:rFonts w:ascii="Book Antiqua" w:hAnsi="Book Antiqua" w:cs="Times New Roman"/>
          <w:sz w:val="24"/>
          <w:szCs w:val="24"/>
        </w:rPr>
        <w:t xml:space="preserve">The highest </w:t>
      </w:r>
      <w:r w:rsidR="00A63272" w:rsidRPr="009E75B9">
        <w:rPr>
          <w:rFonts w:ascii="Book Antiqua" w:hAnsi="Book Antiqua" w:cs="Times New Roman"/>
          <w:sz w:val="24"/>
          <w:szCs w:val="24"/>
        </w:rPr>
        <w:t xml:space="preserve">rate of </w:t>
      </w:r>
      <w:r w:rsidR="009D4371" w:rsidRPr="009E75B9">
        <w:rPr>
          <w:rFonts w:ascii="Book Antiqua" w:hAnsi="Book Antiqua" w:cs="Times New Roman"/>
          <w:sz w:val="24"/>
          <w:szCs w:val="24"/>
        </w:rPr>
        <w:t>colistin</w:t>
      </w:r>
      <w:r w:rsidR="00A63272" w:rsidRPr="009E75B9">
        <w:rPr>
          <w:rFonts w:ascii="Book Antiqua" w:hAnsi="Book Antiqua" w:cs="Times New Roman"/>
          <w:sz w:val="24"/>
          <w:szCs w:val="24"/>
        </w:rPr>
        <w:t>-</w:t>
      </w:r>
      <w:r w:rsidR="009D4371" w:rsidRPr="009E75B9">
        <w:rPr>
          <w:rFonts w:ascii="Book Antiqua" w:hAnsi="Book Antiqua" w:cs="Times New Roman"/>
          <w:sz w:val="24"/>
          <w:szCs w:val="24"/>
        </w:rPr>
        <w:t xml:space="preserve">resistance was reported </w:t>
      </w:r>
      <w:r w:rsidR="00936DF8" w:rsidRPr="009E75B9">
        <w:rPr>
          <w:rFonts w:ascii="Book Antiqua" w:hAnsi="Book Antiqua" w:cs="Times New Roman"/>
          <w:sz w:val="24"/>
          <w:szCs w:val="24"/>
        </w:rPr>
        <w:t>from Asia</w:t>
      </w:r>
      <w:r w:rsidR="00382D1F" w:rsidRPr="009E75B9">
        <w:rPr>
          <w:rFonts w:ascii="Book Antiqua" w:hAnsi="Book Antiqua" w:cs="Times New Roman"/>
          <w:sz w:val="24"/>
          <w:szCs w:val="24"/>
        </w:rPr>
        <w:t xml:space="preserve"> followed by Europe and other regions</w:t>
      </w:r>
      <w:r w:rsidR="00936DF8" w:rsidRPr="009E75B9">
        <w:rPr>
          <w:rFonts w:ascii="Book Antiqua" w:hAnsi="Book Antiqua" w:cs="Times New Roman"/>
          <w:sz w:val="24"/>
          <w:szCs w:val="24"/>
        </w:rPr>
        <w:t xml:space="preserve"> of the world</w:t>
      </w:r>
      <w:r w:rsidR="00A3392E" w:rsidRPr="009E75B9">
        <w:rPr>
          <w:rFonts w:ascii="Book Antiqua" w:eastAsia="AdvTimes" w:hAnsi="Book Antiqua" w:cs="Times New Roman"/>
          <w:sz w:val="24"/>
          <w:szCs w:val="24"/>
          <w:vertAlign w:val="superscript"/>
        </w:rPr>
        <w:t>[</w:t>
      </w:r>
      <w:r w:rsidR="00445F4A" w:rsidRPr="009E75B9">
        <w:rPr>
          <w:rFonts w:ascii="Book Antiqua" w:eastAsia="AdvTimes" w:hAnsi="Book Antiqua" w:cs="Times New Roman"/>
          <w:sz w:val="24"/>
          <w:szCs w:val="24"/>
          <w:vertAlign w:val="superscript"/>
        </w:rPr>
        <w:t>2</w:t>
      </w:r>
      <w:r w:rsidR="00A3392E" w:rsidRPr="009E75B9">
        <w:rPr>
          <w:rFonts w:ascii="Book Antiqua" w:eastAsia="AdvTimes" w:hAnsi="Book Antiqua" w:cs="Times New Roman"/>
          <w:sz w:val="24"/>
          <w:szCs w:val="24"/>
          <w:vertAlign w:val="superscript"/>
        </w:rPr>
        <w:t>]</w:t>
      </w:r>
      <w:r w:rsidR="00DD7005" w:rsidRPr="009E75B9">
        <w:rPr>
          <w:rFonts w:ascii="Book Antiqua" w:eastAsia="AdvTimes" w:hAnsi="Book Antiqua" w:cs="Times New Roman"/>
          <w:sz w:val="24"/>
          <w:szCs w:val="24"/>
        </w:rPr>
        <w:t>.</w:t>
      </w:r>
      <w:r w:rsidR="00A3392E" w:rsidRPr="009E75B9">
        <w:rPr>
          <w:rFonts w:ascii="Book Antiqua" w:hAnsi="Book Antiqua" w:cs="Times New Roman"/>
          <w:sz w:val="24"/>
          <w:szCs w:val="24"/>
        </w:rPr>
        <w:t xml:space="preserve"> </w:t>
      </w:r>
      <w:r w:rsidR="00405537" w:rsidRPr="009E75B9">
        <w:rPr>
          <w:rFonts w:ascii="Book Antiqua" w:hAnsi="Book Antiqua" w:cs="Times New Roman"/>
          <w:sz w:val="24"/>
          <w:szCs w:val="24"/>
        </w:rPr>
        <w:t xml:space="preserve">Furthermore, in a surveillance study conducted in </w:t>
      </w:r>
      <w:r w:rsidR="00070699" w:rsidRPr="009E75B9">
        <w:rPr>
          <w:rFonts w:ascii="Book Antiqua" w:hAnsi="Book Antiqua" w:cs="Times New Roman"/>
          <w:sz w:val="24"/>
          <w:szCs w:val="24"/>
        </w:rPr>
        <w:t>United States</w:t>
      </w:r>
      <w:r w:rsidR="00405537" w:rsidRPr="009E75B9">
        <w:rPr>
          <w:rFonts w:ascii="Book Antiqua" w:hAnsi="Book Antiqua" w:cs="Times New Roman"/>
          <w:sz w:val="24"/>
          <w:szCs w:val="24"/>
        </w:rPr>
        <w:t xml:space="preserve"> hospitals</w:t>
      </w:r>
      <w:r w:rsidR="00A63272" w:rsidRPr="009E75B9">
        <w:rPr>
          <w:rFonts w:ascii="Book Antiqua" w:hAnsi="Book Antiqua" w:cs="Times New Roman"/>
          <w:sz w:val="24"/>
          <w:szCs w:val="24"/>
        </w:rPr>
        <w:t>,</w:t>
      </w:r>
      <w:r w:rsidR="00405537" w:rsidRPr="009E75B9">
        <w:rPr>
          <w:rFonts w:ascii="Book Antiqua" w:hAnsi="Book Antiqua" w:cs="Times New Roman"/>
          <w:sz w:val="24"/>
          <w:szCs w:val="24"/>
        </w:rPr>
        <w:t xml:space="preserve"> it was reported that 5.3% of all </w:t>
      </w:r>
      <w:r w:rsidR="00405537" w:rsidRPr="009E75B9">
        <w:rPr>
          <w:rFonts w:ascii="Book Antiqua" w:hAnsi="Book Antiqua" w:cs="Times New Roman"/>
          <w:i/>
          <w:sz w:val="24"/>
          <w:szCs w:val="24"/>
        </w:rPr>
        <w:t xml:space="preserve">Acinetobacter </w:t>
      </w:r>
      <w:r w:rsidR="007A4AEC" w:rsidRPr="009E75B9">
        <w:rPr>
          <w:rFonts w:ascii="Book Antiqua" w:hAnsi="Book Antiqua" w:cs="Times New Roman"/>
          <w:i/>
          <w:sz w:val="24"/>
          <w:szCs w:val="24"/>
        </w:rPr>
        <w:t>sp</w:t>
      </w:r>
      <w:r w:rsidR="00A91017" w:rsidRPr="009E75B9">
        <w:rPr>
          <w:rFonts w:ascii="Book Antiqua" w:hAnsi="Book Antiqua" w:cs="Times New Roman"/>
          <w:i/>
          <w:sz w:val="24"/>
          <w:szCs w:val="24"/>
        </w:rPr>
        <w:t>.</w:t>
      </w:r>
      <w:r w:rsidR="00F26115" w:rsidRPr="009E75B9">
        <w:rPr>
          <w:rFonts w:ascii="Book Antiqua" w:hAnsi="Book Antiqua" w:cs="Times New Roman"/>
          <w:sz w:val="24"/>
          <w:szCs w:val="24"/>
        </w:rPr>
        <w:t xml:space="preserve"> </w:t>
      </w:r>
      <w:r w:rsidR="00405537" w:rsidRPr="009E75B9">
        <w:rPr>
          <w:rFonts w:ascii="Book Antiqua" w:hAnsi="Book Antiqua" w:cs="Times New Roman"/>
          <w:sz w:val="24"/>
          <w:szCs w:val="24"/>
        </w:rPr>
        <w:t>strains were resistant to colistin</w:t>
      </w:r>
      <w:r w:rsidR="00A3392E" w:rsidRPr="009E75B9">
        <w:rPr>
          <w:rFonts w:ascii="Book Antiqua" w:eastAsia="AdvTimes" w:hAnsi="Book Antiqua" w:cs="Times New Roman"/>
          <w:sz w:val="24"/>
          <w:szCs w:val="24"/>
          <w:vertAlign w:val="superscript"/>
        </w:rPr>
        <w:t>[</w:t>
      </w:r>
      <w:r w:rsidR="00445F4A" w:rsidRPr="009E75B9">
        <w:rPr>
          <w:rFonts w:ascii="Book Antiqua" w:eastAsia="AdvTimes" w:hAnsi="Book Antiqua" w:cs="Times New Roman"/>
          <w:sz w:val="24"/>
          <w:szCs w:val="24"/>
          <w:vertAlign w:val="superscript"/>
        </w:rPr>
        <w:t>4</w:t>
      </w:r>
      <w:r w:rsidR="00A3392E" w:rsidRPr="009E75B9">
        <w:rPr>
          <w:rFonts w:ascii="Book Antiqua" w:eastAsia="AdvTimes" w:hAnsi="Book Antiqua" w:cs="Times New Roman"/>
          <w:sz w:val="24"/>
          <w:szCs w:val="24"/>
          <w:vertAlign w:val="superscript"/>
        </w:rPr>
        <w:t>]</w:t>
      </w:r>
      <w:r w:rsidR="002E66AD" w:rsidRPr="009E75B9">
        <w:rPr>
          <w:rFonts w:ascii="Book Antiqua" w:eastAsia="AdvTimes" w:hAnsi="Book Antiqua" w:cs="Times New Roman"/>
          <w:sz w:val="24"/>
          <w:szCs w:val="24"/>
        </w:rPr>
        <w:t>.</w:t>
      </w:r>
      <w:r w:rsidR="00A3392E" w:rsidRPr="009E75B9">
        <w:rPr>
          <w:rFonts w:ascii="Book Antiqua" w:hAnsi="Book Antiqua" w:cs="Times New Roman"/>
          <w:sz w:val="24"/>
          <w:szCs w:val="24"/>
        </w:rPr>
        <w:t xml:space="preserve"> </w:t>
      </w:r>
      <w:r w:rsidR="00A63272" w:rsidRPr="009E75B9">
        <w:rPr>
          <w:rFonts w:ascii="Book Antiqua" w:hAnsi="Book Antiqua" w:cs="Times New Roman"/>
          <w:sz w:val="24"/>
          <w:szCs w:val="24"/>
        </w:rPr>
        <w:t>Per</w:t>
      </w:r>
      <w:r w:rsidR="00405537" w:rsidRPr="009E75B9">
        <w:rPr>
          <w:rFonts w:ascii="Book Antiqua" w:hAnsi="Book Antiqua" w:cs="Times New Roman"/>
          <w:sz w:val="24"/>
          <w:szCs w:val="24"/>
        </w:rPr>
        <w:t xml:space="preserve"> the </w:t>
      </w:r>
      <w:r w:rsidR="00A63272" w:rsidRPr="009E75B9">
        <w:rPr>
          <w:rFonts w:ascii="Book Antiqua" w:hAnsi="Book Antiqua" w:cs="Times New Roman"/>
          <w:sz w:val="24"/>
          <w:szCs w:val="24"/>
        </w:rPr>
        <w:t xml:space="preserve">limited </w:t>
      </w:r>
      <w:r w:rsidR="000D7C21" w:rsidRPr="009E75B9">
        <w:rPr>
          <w:rFonts w:ascii="Book Antiqua" w:hAnsi="Book Antiqua" w:cs="Times New Roman"/>
          <w:sz w:val="24"/>
          <w:szCs w:val="24"/>
        </w:rPr>
        <w:t>reported</w:t>
      </w:r>
      <w:r w:rsidR="00F60B80" w:rsidRPr="009E75B9">
        <w:rPr>
          <w:rFonts w:ascii="Book Antiqua" w:hAnsi="Book Antiqua" w:cs="Times New Roman"/>
          <w:sz w:val="24"/>
          <w:szCs w:val="24"/>
        </w:rPr>
        <w:t xml:space="preserve"> </w:t>
      </w:r>
      <w:r w:rsidR="00135965" w:rsidRPr="009E75B9">
        <w:rPr>
          <w:rFonts w:ascii="Book Antiqua" w:hAnsi="Book Antiqua" w:cs="Times New Roman"/>
          <w:sz w:val="24"/>
          <w:szCs w:val="24"/>
        </w:rPr>
        <w:t>data,</w:t>
      </w:r>
      <w:r w:rsidR="000D7C21" w:rsidRPr="009E75B9">
        <w:rPr>
          <w:rFonts w:ascii="Book Antiqua" w:hAnsi="Book Antiqua" w:cs="Times New Roman"/>
          <w:sz w:val="24"/>
          <w:szCs w:val="24"/>
        </w:rPr>
        <w:t xml:space="preserve"> </w:t>
      </w:r>
      <w:r w:rsidR="00405537" w:rsidRPr="009E75B9">
        <w:rPr>
          <w:rFonts w:ascii="Book Antiqua" w:hAnsi="Book Antiqua" w:cs="Times New Roman"/>
          <w:sz w:val="24"/>
          <w:szCs w:val="24"/>
        </w:rPr>
        <w:t>colistin</w:t>
      </w:r>
      <w:r w:rsidR="00C52222" w:rsidRPr="009E75B9">
        <w:rPr>
          <w:rFonts w:ascii="Book Antiqua" w:hAnsi="Book Antiqua" w:cs="Times New Roman"/>
          <w:sz w:val="24"/>
          <w:szCs w:val="24"/>
        </w:rPr>
        <w:t xml:space="preserve"> </w:t>
      </w:r>
      <w:r w:rsidR="00405537" w:rsidRPr="009E75B9">
        <w:rPr>
          <w:rFonts w:ascii="Book Antiqua" w:hAnsi="Book Antiqua" w:cs="Times New Roman"/>
          <w:sz w:val="24"/>
          <w:szCs w:val="24"/>
        </w:rPr>
        <w:t xml:space="preserve">resistance in </w:t>
      </w:r>
      <w:r w:rsidR="00445F4A" w:rsidRPr="009E75B9">
        <w:rPr>
          <w:rFonts w:ascii="Book Antiqua" w:hAnsi="Book Antiqua" w:cs="Times New Roman"/>
          <w:sz w:val="24"/>
          <w:szCs w:val="24"/>
        </w:rPr>
        <w:t>ABC</w:t>
      </w:r>
      <w:r w:rsidR="00405537" w:rsidRPr="009E75B9">
        <w:rPr>
          <w:rFonts w:ascii="Book Antiqua" w:hAnsi="Book Antiqua" w:cs="Times New Roman"/>
          <w:i/>
          <w:sz w:val="24"/>
          <w:szCs w:val="24"/>
        </w:rPr>
        <w:t xml:space="preserve"> </w:t>
      </w:r>
      <w:r w:rsidR="00405537" w:rsidRPr="009E75B9">
        <w:rPr>
          <w:rFonts w:ascii="Book Antiqua" w:hAnsi="Book Antiqua" w:cs="Times New Roman"/>
          <w:sz w:val="24"/>
          <w:szCs w:val="24"/>
        </w:rPr>
        <w:t>strains is rare in our country</w:t>
      </w:r>
      <w:r w:rsidR="00A3392E" w:rsidRPr="009E75B9">
        <w:rPr>
          <w:rFonts w:ascii="Book Antiqua" w:eastAsia="AdvTimes" w:hAnsi="Book Antiqua" w:cs="Times New Roman"/>
          <w:sz w:val="24"/>
          <w:szCs w:val="24"/>
          <w:vertAlign w:val="superscript"/>
        </w:rPr>
        <w:t>[</w:t>
      </w:r>
      <w:r w:rsidR="00BC6410" w:rsidRPr="009E75B9">
        <w:rPr>
          <w:rFonts w:ascii="Book Antiqua" w:eastAsia="AdvTimes" w:hAnsi="Book Antiqua" w:cs="Times New Roman"/>
          <w:sz w:val="24"/>
          <w:szCs w:val="24"/>
          <w:vertAlign w:val="superscript"/>
        </w:rPr>
        <w:t>5,6</w:t>
      </w:r>
      <w:r w:rsidR="00A3392E" w:rsidRPr="009E75B9">
        <w:rPr>
          <w:rFonts w:ascii="Book Antiqua" w:eastAsia="AdvTimes" w:hAnsi="Book Antiqua" w:cs="Times New Roman"/>
          <w:sz w:val="24"/>
          <w:szCs w:val="24"/>
          <w:vertAlign w:val="superscript"/>
        </w:rPr>
        <w:t>]</w:t>
      </w:r>
      <w:r w:rsidR="006F7AC8" w:rsidRPr="009E75B9">
        <w:rPr>
          <w:rFonts w:ascii="Book Antiqua" w:eastAsia="AdvTimes" w:hAnsi="Book Antiqua" w:cs="Times New Roman"/>
          <w:sz w:val="24"/>
          <w:szCs w:val="24"/>
        </w:rPr>
        <w:t>, with</w:t>
      </w:r>
      <w:r w:rsidR="00A3392E" w:rsidRPr="009E75B9">
        <w:rPr>
          <w:rFonts w:ascii="Book Antiqua" w:hAnsi="Book Antiqua" w:cs="Times New Roman"/>
          <w:sz w:val="24"/>
          <w:szCs w:val="24"/>
        </w:rPr>
        <w:t xml:space="preserve"> </w:t>
      </w:r>
      <w:r w:rsidR="006F7AC8" w:rsidRPr="009E75B9">
        <w:rPr>
          <w:rFonts w:ascii="Book Antiqua" w:hAnsi="Book Antiqua" w:cs="Times New Roman"/>
          <w:sz w:val="24"/>
          <w:szCs w:val="24"/>
        </w:rPr>
        <w:t>m</w:t>
      </w:r>
      <w:r w:rsidR="000D7C21" w:rsidRPr="009E75B9">
        <w:rPr>
          <w:rFonts w:ascii="Book Antiqua" w:hAnsi="Book Antiqua" w:cs="Times New Roman"/>
          <w:sz w:val="24"/>
          <w:szCs w:val="24"/>
        </w:rPr>
        <w:t>ost of our is</w:t>
      </w:r>
      <w:r w:rsidR="0014206E" w:rsidRPr="009E75B9">
        <w:rPr>
          <w:rFonts w:ascii="Book Antiqua" w:hAnsi="Book Antiqua" w:cs="Times New Roman"/>
          <w:sz w:val="24"/>
          <w:szCs w:val="24"/>
        </w:rPr>
        <w:t>olates resistant to carbapenems but susceptible to colistin</w:t>
      </w:r>
      <w:r w:rsidR="00A3392E" w:rsidRPr="009E75B9">
        <w:rPr>
          <w:rFonts w:ascii="Book Antiqua" w:eastAsia="AdvTimes" w:hAnsi="Book Antiqua" w:cs="Times New Roman"/>
          <w:sz w:val="24"/>
          <w:szCs w:val="24"/>
          <w:vertAlign w:val="superscript"/>
        </w:rPr>
        <w:t>[</w:t>
      </w:r>
      <w:r w:rsidR="00BC6410" w:rsidRPr="009E75B9">
        <w:rPr>
          <w:rFonts w:ascii="Book Antiqua" w:eastAsia="AdvTimes" w:hAnsi="Book Antiqua" w:cs="Times New Roman"/>
          <w:sz w:val="24"/>
          <w:szCs w:val="24"/>
          <w:vertAlign w:val="superscript"/>
        </w:rPr>
        <w:t>7,8</w:t>
      </w:r>
      <w:r w:rsidR="00A3392E" w:rsidRPr="009E75B9">
        <w:rPr>
          <w:rFonts w:ascii="Book Antiqua" w:eastAsia="AdvTimes" w:hAnsi="Book Antiqua" w:cs="Times New Roman"/>
          <w:sz w:val="24"/>
          <w:szCs w:val="24"/>
          <w:vertAlign w:val="superscript"/>
        </w:rPr>
        <w:t>]</w:t>
      </w:r>
      <w:r w:rsidR="00157BBD" w:rsidRPr="009E75B9">
        <w:rPr>
          <w:rFonts w:ascii="Book Antiqua" w:hAnsi="Book Antiqua" w:cs="Times New Roman"/>
          <w:sz w:val="24"/>
          <w:szCs w:val="24"/>
        </w:rPr>
        <w:t>. K</w:t>
      </w:r>
      <w:r w:rsidR="00AB3599" w:rsidRPr="009E75B9">
        <w:rPr>
          <w:rFonts w:ascii="Book Antiqua" w:hAnsi="Book Antiqua" w:cs="Times New Roman"/>
          <w:sz w:val="24"/>
          <w:szCs w:val="24"/>
        </w:rPr>
        <w:t>now</w:t>
      </w:r>
      <w:r w:rsidR="00651764" w:rsidRPr="009E75B9">
        <w:rPr>
          <w:rFonts w:ascii="Book Antiqua" w:hAnsi="Book Antiqua" w:cs="Times New Roman"/>
          <w:sz w:val="24"/>
          <w:szCs w:val="24"/>
        </w:rPr>
        <w:t>ledge of the</w:t>
      </w:r>
      <w:r w:rsidR="00AB3599" w:rsidRPr="009E75B9">
        <w:rPr>
          <w:rFonts w:ascii="Book Antiqua" w:hAnsi="Book Antiqua" w:cs="Times New Roman"/>
          <w:sz w:val="24"/>
          <w:szCs w:val="24"/>
        </w:rPr>
        <w:t xml:space="preserve"> risk factors is important for colistin</w:t>
      </w:r>
      <w:r w:rsidR="00C52222" w:rsidRPr="009E75B9">
        <w:rPr>
          <w:rFonts w:ascii="Book Antiqua" w:hAnsi="Book Antiqua" w:cs="Times New Roman"/>
          <w:sz w:val="24"/>
          <w:szCs w:val="24"/>
        </w:rPr>
        <w:t xml:space="preserve"> </w:t>
      </w:r>
      <w:r w:rsidR="00AB3599" w:rsidRPr="009E75B9">
        <w:rPr>
          <w:rFonts w:ascii="Book Antiqua" w:hAnsi="Book Antiqua" w:cs="Times New Roman"/>
          <w:sz w:val="24"/>
          <w:szCs w:val="24"/>
        </w:rPr>
        <w:t>resistance</w:t>
      </w:r>
      <w:r w:rsidR="006F7AC8" w:rsidRPr="009E75B9">
        <w:rPr>
          <w:rFonts w:ascii="Book Antiqua" w:hAnsi="Book Antiqua" w:cs="Times New Roman"/>
          <w:sz w:val="24"/>
          <w:szCs w:val="24"/>
        </w:rPr>
        <w:t>,</w:t>
      </w:r>
      <w:r w:rsidR="00AB3599" w:rsidRPr="009E75B9">
        <w:rPr>
          <w:rFonts w:ascii="Book Antiqua" w:hAnsi="Book Antiqua" w:cs="Times New Roman"/>
          <w:sz w:val="24"/>
          <w:szCs w:val="24"/>
        </w:rPr>
        <w:t xml:space="preserve"> since </w:t>
      </w:r>
      <w:r w:rsidR="00F26115" w:rsidRPr="009E75B9">
        <w:rPr>
          <w:rFonts w:ascii="Book Antiqua" w:hAnsi="Book Antiqua" w:cs="Times New Roman"/>
          <w:sz w:val="24"/>
          <w:szCs w:val="24"/>
        </w:rPr>
        <w:t xml:space="preserve">colistin </w:t>
      </w:r>
      <w:r w:rsidR="00C52222" w:rsidRPr="009E75B9">
        <w:rPr>
          <w:rFonts w:ascii="Book Antiqua" w:hAnsi="Book Antiqua" w:cs="Times New Roman"/>
          <w:sz w:val="24"/>
          <w:szCs w:val="24"/>
        </w:rPr>
        <w:t xml:space="preserve">appears </w:t>
      </w:r>
      <w:r w:rsidR="00F26115" w:rsidRPr="009E75B9">
        <w:rPr>
          <w:rFonts w:ascii="Book Antiqua" w:hAnsi="Book Antiqua" w:cs="Times New Roman"/>
          <w:sz w:val="24"/>
          <w:szCs w:val="24"/>
        </w:rPr>
        <w:t>to be the only remaining therapeutic</w:t>
      </w:r>
      <w:r w:rsidR="0051208F" w:rsidRPr="009E75B9">
        <w:rPr>
          <w:rFonts w:ascii="Book Antiqua" w:hAnsi="Book Antiqua" w:cs="Times New Roman"/>
          <w:sz w:val="24"/>
          <w:szCs w:val="24"/>
        </w:rPr>
        <w:t xml:space="preserve"> option fo</w:t>
      </w:r>
      <w:r w:rsidR="00573EA3" w:rsidRPr="009E75B9">
        <w:rPr>
          <w:rFonts w:ascii="Book Antiqua" w:hAnsi="Book Antiqua" w:cs="Times New Roman"/>
          <w:sz w:val="24"/>
          <w:szCs w:val="24"/>
        </w:rPr>
        <w:t xml:space="preserve">r patients </w:t>
      </w:r>
      <w:r w:rsidR="00AD4416" w:rsidRPr="009E75B9">
        <w:rPr>
          <w:rFonts w:ascii="Book Antiqua" w:hAnsi="Book Antiqua" w:cs="Times New Roman"/>
          <w:sz w:val="24"/>
          <w:szCs w:val="24"/>
        </w:rPr>
        <w:t xml:space="preserve">with </w:t>
      </w:r>
      <w:r w:rsidR="00135965" w:rsidRPr="009E75B9">
        <w:rPr>
          <w:rFonts w:ascii="Book Antiqua" w:hAnsi="Book Antiqua" w:cs="Times New Roman"/>
          <w:sz w:val="24"/>
          <w:szCs w:val="24"/>
        </w:rPr>
        <w:t xml:space="preserve">pneumonia due to </w:t>
      </w:r>
      <w:r w:rsidR="00AD4416" w:rsidRPr="009E75B9">
        <w:rPr>
          <w:rFonts w:ascii="Book Antiqua" w:hAnsi="Book Antiqua" w:cs="Times New Roman"/>
          <w:sz w:val="24"/>
          <w:szCs w:val="24"/>
        </w:rPr>
        <w:t>XDR</w:t>
      </w:r>
      <w:r w:rsidR="006026C4" w:rsidRPr="009E75B9">
        <w:rPr>
          <w:rFonts w:ascii="Book Antiqua" w:hAnsi="Book Antiqua" w:cs="Times New Roman"/>
          <w:sz w:val="24"/>
          <w:szCs w:val="24"/>
        </w:rPr>
        <w:t xml:space="preserve"> </w:t>
      </w:r>
      <w:r w:rsidR="00DD7005" w:rsidRPr="009E75B9">
        <w:rPr>
          <w:rFonts w:ascii="Book Antiqua" w:hAnsi="Book Antiqua" w:cs="Times New Roman"/>
          <w:sz w:val="24"/>
          <w:szCs w:val="24"/>
        </w:rPr>
        <w:t>ABC.</w:t>
      </w:r>
      <w:r w:rsidR="00B121BB" w:rsidRPr="009E75B9">
        <w:rPr>
          <w:rFonts w:ascii="Book Antiqua" w:hAnsi="Book Antiqua" w:cs="Times New Roman"/>
          <w:sz w:val="24"/>
          <w:szCs w:val="24"/>
        </w:rPr>
        <w:t xml:space="preserve"> Combination therapy is a common strategy because of</w:t>
      </w:r>
      <w:r w:rsidR="00651764" w:rsidRPr="009E75B9">
        <w:rPr>
          <w:rFonts w:ascii="Book Antiqua" w:hAnsi="Book Antiqua" w:cs="Times New Roman"/>
          <w:sz w:val="24"/>
          <w:szCs w:val="24"/>
        </w:rPr>
        <w:t xml:space="preserve"> the</w:t>
      </w:r>
      <w:r w:rsidR="00B121BB" w:rsidRPr="009E75B9">
        <w:rPr>
          <w:rFonts w:ascii="Book Antiqua" w:hAnsi="Book Antiqua" w:cs="Times New Roman"/>
          <w:sz w:val="24"/>
          <w:szCs w:val="24"/>
        </w:rPr>
        <w:t xml:space="preserve"> in</w:t>
      </w:r>
      <w:r w:rsidR="00651764" w:rsidRPr="009E75B9">
        <w:rPr>
          <w:rFonts w:ascii="Book Antiqua" w:hAnsi="Book Antiqua" w:cs="Times New Roman"/>
          <w:sz w:val="24"/>
          <w:szCs w:val="24"/>
        </w:rPr>
        <w:t xml:space="preserve"> </w:t>
      </w:r>
      <w:r w:rsidR="00B121BB" w:rsidRPr="009E75B9">
        <w:rPr>
          <w:rFonts w:ascii="Book Antiqua" w:hAnsi="Book Antiqua" w:cs="Times New Roman"/>
          <w:sz w:val="24"/>
          <w:szCs w:val="24"/>
        </w:rPr>
        <w:t xml:space="preserve">vitro synergistic effect of antimicrobials against XDR </w:t>
      </w:r>
      <w:r w:rsidR="007A4AEC" w:rsidRPr="009E75B9">
        <w:rPr>
          <w:rFonts w:ascii="Book Antiqua" w:hAnsi="Book Antiqua" w:cs="Times New Roman"/>
          <w:sz w:val="24"/>
          <w:szCs w:val="24"/>
        </w:rPr>
        <w:t>ABC</w:t>
      </w:r>
      <w:r w:rsidR="00DD7005" w:rsidRPr="009E75B9">
        <w:rPr>
          <w:rFonts w:ascii="Book Antiqua" w:hAnsi="Book Antiqua" w:cs="Times New Roman"/>
          <w:i/>
          <w:sz w:val="24"/>
          <w:szCs w:val="24"/>
        </w:rPr>
        <w:t xml:space="preserve"> </w:t>
      </w:r>
      <w:r w:rsidR="00B121BB" w:rsidRPr="009E75B9">
        <w:rPr>
          <w:rFonts w:ascii="Book Antiqua" w:hAnsi="Book Antiqua" w:cs="Times New Roman"/>
          <w:sz w:val="24"/>
          <w:szCs w:val="24"/>
        </w:rPr>
        <w:t>infections</w:t>
      </w:r>
      <w:r w:rsidR="00A3392E" w:rsidRPr="009E75B9">
        <w:rPr>
          <w:rFonts w:ascii="Book Antiqua" w:eastAsia="AdvTimes" w:hAnsi="Book Antiqua" w:cs="Times New Roman"/>
          <w:sz w:val="24"/>
          <w:szCs w:val="24"/>
          <w:vertAlign w:val="superscript"/>
        </w:rPr>
        <w:t>[</w:t>
      </w:r>
      <w:r w:rsidR="00BC6410" w:rsidRPr="009E75B9">
        <w:rPr>
          <w:rFonts w:ascii="Book Antiqua" w:eastAsia="AdvTimes" w:hAnsi="Book Antiqua" w:cs="Times New Roman"/>
          <w:sz w:val="24"/>
          <w:szCs w:val="24"/>
          <w:vertAlign w:val="superscript"/>
        </w:rPr>
        <w:t>9</w:t>
      </w:r>
      <w:r w:rsidR="00A3392E" w:rsidRPr="009E75B9">
        <w:rPr>
          <w:rFonts w:ascii="Book Antiqua" w:eastAsia="AdvTimes" w:hAnsi="Book Antiqua" w:cs="Times New Roman"/>
          <w:sz w:val="24"/>
          <w:szCs w:val="24"/>
          <w:vertAlign w:val="superscript"/>
        </w:rPr>
        <w:t>]</w:t>
      </w:r>
      <w:r w:rsidR="00B121BB" w:rsidRPr="009E75B9">
        <w:rPr>
          <w:rFonts w:ascii="Book Antiqua" w:hAnsi="Book Antiqua" w:cs="Times New Roman"/>
          <w:sz w:val="24"/>
          <w:szCs w:val="24"/>
        </w:rPr>
        <w:t xml:space="preserve">. </w:t>
      </w:r>
      <w:r w:rsidR="009A5F4B" w:rsidRPr="009E75B9">
        <w:rPr>
          <w:rFonts w:ascii="Book Antiqua" w:hAnsi="Book Antiqua" w:cs="Times New Roman"/>
          <w:sz w:val="24"/>
          <w:szCs w:val="24"/>
        </w:rPr>
        <w:t>Although a</w:t>
      </w:r>
      <w:r w:rsidR="003A2B1F" w:rsidRPr="009E75B9">
        <w:rPr>
          <w:rFonts w:ascii="Book Antiqua" w:hAnsi="Book Antiqua" w:cs="Times New Roman"/>
          <w:sz w:val="24"/>
          <w:szCs w:val="24"/>
        </w:rPr>
        <w:t xml:space="preserve"> few researches have studied</w:t>
      </w:r>
      <w:r w:rsidR="009A5F4B" w:rsidRPr="009E75B9">
        <w:rPr>
          <w:rFonts w:ascii="Book Antiqua" w:hAnsi="Book Antiqua" w:cs="Times New Roman"/>
          <w:sz w:val="24"/>
          <w:szCs w:val="24"/>
        </w:rPr>
        <w:t xml:space="preserve"> </w:t>
      </w:r>
      <w:r w:rsidR="00DA3ABC" w:rsidRPr="009E75B9">
        <w:rPr>
          <w:rFonts w:ascii="Book Antiqua" w:hAnsi="Book Antiqua" w:cs="Times New Roman"/>
          <w:sz w:val="24"/>
          <w:szCs w:val="24"/>
        </w:rPr>
        <w:t xml:space="preserve">the </w:t>
      </w:r>
      <w:r w:rsidR="009A5F4B" w:rsidRPr="009E75B9">
        <w:rPr>
          <w:rFonts w:ascii="Book Antiqua" w:hAnsi="Book Antiqua" w:cs="Times New Roman"/>
          <w:i/>
          <w:sz w:val="24"/>
          <w:szCs w:val="24"/>
        </w:rPr>
        <w:t>in</w:t>
      </w:r>
      <w:r w:rsidR="00B10BEB" w:rsidRPr="009E75B9">
        <w:rPr>
          <w:rFonts w:ascii="Book Antiqua" w:hAnsi="Book Antiqua" w:cs="Times New Roman"/>
          <w:i/>
          <w:sz w:val="24"/>
          <w:szCs w:val="24"/>
        </w:rPr>
        <w:t>-</w:t>
      </w:r>
      <w:r w:rsidR="009A5F4B" w:rsidRPr="009E75B9">
        <w:rPr>
          <w:rFonts w:ascii="Book Antiqua" w:hAnsi="Book Antiqua" w:cs="Times New Roman"/>
          <w:i/>
          <w:sz w:val="24"/>
          <w:szCs w:val="24"/>
        </w:rPr>
        <w:t>vitro</w:t>
      </w:r>
      <w:r w:rsidR="009A5F4B" w:rsidRPr="009E75B9">
        <w:rPr>
          <w:rFonts w:ascii="Book Antiqua" w:hAnsi="Book Antiqua" w:cs="Times New Roman"/>
          <w:sz w:val="24"/>
          <w:szCs w:val="24"/>
        </w:rPr>
        <w:t xml:space="preserve"> activity of antimicrobial combinations against colistin</w:t>
      </w:r>
      <w:r w:rsidR="006F7AC8" w:rsidRPr="009E75B9">
        <w:rPr>
          <w:rFonts w:ascii="Book Antiqua" w:hAnsi="Book Antiqua" w:cs="Times New Roman"/>
          <w:sz w:val="24"/>
          <w:szCs w:val="24"/>
        </w:rPr>
        <w:t>-</w:t>
      </w:r>
      <w:r w:rsidR="009A5F4B" w:rsidRPr="009E75B9">
        <w:rPr>
          <w:rFonts w:ascii="Book Antiqua" w:hAnsi="Book Antiqua" w:cs="Times New Roman"/>
          <w:sz w:val="24"/>
          <w:szCs w:val="24"/>
        </w:rPr>
        <w:t xml:space="preserve">resistant </w:t>
      </w:r>
      <w:r w:rsidR="00DA3ABC" w:rsidRPr="009E75B9">
        <w:rPr>
          <w:rFonts w:ascii="Book Antiqua" w:hAnsi="Book Antiqua" w:cs="Times New Roman"/>
          <w:i/>
          <w:sz w:val="24"/>
          <w:szCs w:val="24"/>
        </w:rPr>
        <w:t>A</w:t>
      </w:r>
      <w:r w:rsidR="00DD7005" w:rsidRPr="009E75B9">
        <w:rPr>
          <w:rFonts w:ascii="Book Antiqua" w:hAnsi="Book Antiqua" w:cs="Times New Roman"/>
          <w:i/>
          <w:sz w:val="24"/>
          <w:szCs w:val="24"/>
        </w:rPr>
        <w:t>cinetobacter</w:t>
      </w:r>
      <w:r w:rsidR="00DA3ABC" w:rsidRPr="009E75B9">
        <w:rPr>
          <w:rFonts w:ascii="Book Antiqua" w:hAnsi="Book Antiqua" w:cs="Times New Roman"/>
          <w:sz w:val="24"/>
          <w:szCs w:val="24"/>
        </w:rPr>
        <w:t xml:space="preserve"> </w:t>
      </w:r>
      <w:r w:rsidR="007A4AEC" w:rsidRPr="009E75B9">
        <w:rPr>
          <w:rFonts w:ascii="Book Antiqua" w:hAnsi="Book Antiqua" w:cs="Times New Roman"/>
          <w:i/>
          <w:sz w:val="24"/>
          <w:szCs w:val="24"/>
        </w:rPr>
        <w:t>sp.</w:t>
      </w:r>
      <w:r w:rsidR="007A4AEC" w:rsidRPr="009E75B9">
        <w:rPr>
          <w:rFonts w:ascii="Book Antiqua" w:hAnsi="Book Antiqua" w:cs="Times New Roman"/>
          <w:sz w:val="24"/>
          <w:szCs w:val="24"/>
        </w:rPr>
        <w:t xml:space="preserve"> </w:t>
      </w:r>
      <w:r w:rsidR="00DA3ABC" w:rsidRPr="009E75B9">
        <w:rPr>
          <w:rFonts w:ascii="Book Antiqua" w:hAnsi="Book Antiqua" w:cs="Times New Roman"/>
          <w:sz w:val="24"/>
          <w:szCs w:val="24"/>
        </w:rPr>
        <w:t>isolates</w:t>
      </w:r>
      <w:r w:rsidR="00A3392E" w:rsidRPr="009E75B9">
        <w:rPr>
          <w:rFonts w:ascii="Book Antiqua" w:eastAsia="AdvTimes" w:hAnsi="Book Antiqua" w:cs="Times New Roman"/>
          <w:sz w:val="24"/>
          <w:szCs w:val="24"/>
          <w:vertAlign w:val="superscript"/>
        </w:rPr>
        <w:t>[</w:t>
      </w:r>
      <w:r w:rsidR="00BC6410" w:rsidRPr="009E75B9">
        <w:rPr>
          <w:rFonts w:ascii="Book Antiqua" w:eastAsia="AdvTimes" w:hAnsi="Book Antiqua" w:cs="Times New Roman"/>
          <w:sz w:val="24"/>
          <w:szCs w:val="24"/>
          <w:vertAlign w:val="superscript"/>
        </w:rPr>
        <w:t>10,11</w:t>
      </w:r>
      <w:r w:rsidR="00A3392E" w:rsidRPr="009E75B9">
        <w:rPr>
          <w:rFonts w:ascii="Book Antiqua" w:eastAsia="AdvTimes" w:hAnsi="Book Antiqua" w:cs="Times New Roman"/>
          <w:sz w:val="24"/>
          <w:szCs w:val="24"/>
          <w:vertAlign w:val="superscript"/>
        </w:rPr>
        <w:t>]</w:t>
      </w:r>
      <w:r w:rsidR="009A5F4B" w:rsidRPr="009E75B9">
        <w:rPr>
          <w:rFonts w:ascii="Book Antiqua" w:hAnsi="Book Antiqua" w:cs="Times New Roman"/>
          <w:sz w:val="24"/>
          <w:szCs w:val="24"/>
        </w:rPr>
        <w:t>, these st</w:t>
      </w:r>
      <w:r w:rsidR="006223B2" w:rsidRPr="009E75B9">
        <w:rPr>
          <w:rFonts w:ascii="Book Antiqua" w:hAnsi="Book Antiqua" w:cs="Times New Roman"/>
          <w:sz w:val="24"/>
          <w:szCs w:val="24"/>
        </w:rPr>
        <w:t>udies were not supported by cli</w:t>
      </w:r>
      <w:r w:rsidR="009A5F4B" w:rsidRPr="009E75B9">
        <w:rPr>
          <w:rFonts w:ascii="Book Antiqua" w:hAnsi="Book Antiqua" w:cs="Times New Roman"/>
          <w:sz w:val="24"/>
          <w:szCs w:val="24"/>
        </w:rPr>
        <w:t>nical trials</w:t>
      </w:r>
      <w:r w:rsidR="00157BBD" w:rsidRPr="009E75B9">
        <w:rPr>
          <w:rFonts w:ascii="Book Antiqua" w:hAnsi="Book Antiqua" w:cs="Times New Roman"/>
          <w:sz w:val="24"/>
          <w:szCs w:val="24"/>
        </w:rPr>
        <w:t>. L</w:t>
      </w:r>
      <w:r w:rsidR="009A5F4B" w:rsidRPr="009E75B9">
        <w:rPr>
          <w:rFonts w:ascii="Book Antiqua" w:hAnsi="Book Antiqua" w:cs="Times New Roman"/>
          <w:sz w:val="24"/>
          <w:szCs w:val="24"/>
        </w:rPr>
        <w:t>imited</w:t>
      </w:r>
      <w:r w:rsidR="00F26115" w:rsidRPr="009E75B9">
        <w:rPr>
          <w:rFonts w:ascii="Book Antiqua" w:hAnsi="Book Antiqua" w:cs="Times New Roman"/>
          <w:sz w:val="24"/>
          <w:szCs w:val="24"/>
        </w:rPr>
        <w:t xml:space="preserve"> reported</w:t>
      </w:r>
      <w:r w:rsidR="009A5F4B" w:rsidRPr="009E75B9">
        <w:rPr>
          <w:rFonts w:ascii="Book Antiqua" w:hAnsi="Book Antiqua" w:cs="Times New Roman"/>
          <w:sz w:val="24"/>
          <w:szCs w:val="24"/>
        </w:rPr>
        <w:t xml:space="preserve"> data </w:t>
      </w:r>
      <w:r w:rsidR="00C52222" w:rsidRPr="009E75B9">
        <w:rPr>
          <w:rFonts w:ascii="Book Antiqua" w:hAnsi="Book Antiqua" w:cs="Times New Roman"/>
          <w:sz w:val="24"/>
          <w:szCs w:val="24"/>
        </w:rPr>
        <w:t xml:space="preserve">are </w:t>
      </w:r>
      <w:r w:rsidR="009A5F4B" w:rsidRPr="009E75B9">
        <w:rPr>
          <w:rFonts w:ascii="Book Antiqua" w:hAnsi="Book Antiqua" w:cs="Times New Roman"/>
          <w:sz w:val="24"/>
          <w:szCs w:val="24"/>
        </w:rPr>
        <w:t xml:space="preserve">available about the </w:t>
      </w:r>
      <w:r w:rsidR="00DA3ABC" w:rsidRPr="009E75B9">
        <w:rPr>
          <w:rFonts w:ascii="Book Antiqua" w:hAnsi="Book Antiqua" w:cs="Times New Roman"/>
          <w:sz w:val="24"/>
          <w:szCs w:val="24"/>
        </w:rPr>
        <w:t xml:space="preserve">clinical </w:t>
      </w:r>
      <w:r w:rsidR="00A84FF9" w:rsidRPr="009E75B9">
        <w:rPr>
          <w:rFonts w:ascii="Book Antiqua" w:hAnsi="Book Antiqua" w:cs="Times New Roman"/>
          <w:sz w:val="24"/>
          <w:szCs w:val="24"/>
        </w:rPr>
        <w:t>response and outcom</w:t>
      </w:r>
      <w:r w:rsidR="006223B2" w:rsidRPr="009E75B9">
        <w:rPr>
          <w:rFonts w:ascii="Book Antiqua" w:hAnsi="Book Antiqua" w:cs="Times New Roman"/>
          <w:sz w:val="24"/>
          <w:szCs w:val="24"/>
        </w:rPr>
        <w:t xml:space="preserve">e of </w:t>
      </w:r>
      <w:r w:rsidR="00EF3A62" w:rsidRPr="009E75B9">
        <w:rPr>
          <w:rFonts w:ascii="Book Antiqua" w:hAnsi="Book Antiqua" w:cs="Times New Roman"/>
          <w:sz w:val="24"/>
          <w:szCs w:val="24"/>
        </w:rPr>
        <w:t xml:space="preserve">nosocomial </w:t>
      </w:r>
      <w:r w:rsidR="006223B2" w:rsidRPr="009E75B9">
        <w:rPr>
          <w:rFonts w:ascii="Book Antiqua" w:hAnsi="Book Antiqua" w:cs="Times New Roman"/>
          <w:sz w:val="24"/>
          <w:szCs w:val="24"/>
        </w:rPr>
        <w:t>pneumonia</w:t>
      </w:r>
      <w:r w:rsidR="00A84FF9" w:rsidRPr="009E75B9">
        <w:rPr>
          <w:rFonts w:ascii="Book Antiqua" w:hAnsi="Book Antiqua" w:cs="Times New Roman"/>
          <w:sz w:val="24"/>
          <w:szCs w:val="24"/>
        </w:rPr>
        <w:t xml:space="preserve"> caused by colistin</w:t>
      </w:r>
      <w:r w:rsidR="006F7AC8" w:rsidRPr="009E75B9">
        <w:rPr>
          <w:rFonts w:ascii="Book Antiqua" w:hAnsi="Book Antiqua" w:cs="Times New Roman"/>
          <w:sz w:val="24"/>
          <w:szCs w:val="24"/>
        </w:rPr>
        <w:t>-</w:t>
      </w:r>
      <w:r w:rsidR="00A84FF9" w:rsidRPr="009E75B9">
        <w:rPr>
          <w:rFonts w:ascii="Book Antiqua" w:hAnsi="Book Antiqua" w:cs="Times New Roman"/>
          <w:sz w:val="24"/>
          <w:szCs w:val="24"/>
        </w:rPr>
        <w:t xml:space="preserve">resistant </w:t>
      </w:r>
      <w:r w:rsidR="007A4AEC" w:rsidRPr="009E75B9">
        <w:rPr>
          <w:rFonts w:ascii="Book Antiqua" w:hAnsi="Book Antiqua" w:cs="Times New Roman"/>
          <w:sz w:val="24"/>
          <w:szCs w:val="24"/>
        </w:rPr>
        <w:t>ABC</w:t>
      </w:r>
      <w:r w:rsidR="00070699" w:rsidRPr="009E75B9">
        <w:rPr>
          <w:rFonts w:ascii="Book Antiqua" w:hAnsi="Book Antiqua" w:cs="Times New Roman"/>
          <w:sz w:val="24"/>
          <w:szCs w:val="24"/>
        </w:rPr>
        <w:t xml:space="preserve"> (CRABC)</w:t>
      </w:r>
      <w:r w:rsidR="00A3392E" w:rsidRPr="009E75B9">
        <w:rPr>
          <w:rFonts w:ascii="Book Antiqua" w:eastAsia="AdvTimes" w:hAnsi="Book Antiqua" w:cs="Times New Roman"/>
          <w:sz w:val="24"/>
          <w:szCs w:val="24"/>
          <w:vertAlign w:val="superscript"/>
        </w:rPr>
        <w:t>[</w:t>
      </w:r>
      <w:r w:rsidR="00BC6410" w:rsidRPr="009E75B9">
        <w:rPr>
          <w:rFonts w:ascii="Book Antiqua" w:eastAsia="AdvTimes" w:hAnsi="Book Antiqua" w:cs="Times New Roman"/>
          <w:sz w:val="24"/>
          <w:szCs w:val="24"/>
          <w:vertAlign w:val="superscript"/>
        </w:rPr>
        <w:t>12,13</w:t>
      </w:r>
      <w:r w:rsidR="00A3392E" w:rsidRPr="009E75B9">
        <w:rPr>
          <w:rFonts w:ascii="Book Antiqua" w:eastAsia="AdvTimes" w:hAnsi="Book Antiqua" w:cs="Times New Roman"/>
          <w:sz w:val="24"/>
          <w:szCs w:val="24"/>
          <w:vertAlign w:val="superscript"/>
        </w:rPr>
        <w:t>]</w:t>
      </w:r>
      <w:r w:rsidR="002E66AD" w:rsidRPr="009E75B9">
        <w:rPr>
          <w:rFonts w:ascii="Book Antiqua" w:hAnsi="Book Antiqua" w:cs="Times New Roman"/>
          <w:sz w:val="24"/>
          <w:szCs w:val="24"/>
        </w:rPr>
        <w:t>.</w:t>
      </w:r>
      <w:r w:rsidR="00AD4416" w:rsidRPr="009E75B9">
        <w:rPr>
          <w:rFonts w:ascii="Book Antiqua" w:hAnsi="Book Antiqua" w:cs="Times New Roman"/>
          <w:sz w:val="24"/>
          <w:szCs w:val="24"/>
        </w:rPr>
        <w:t xml:space="preserve"> </w:t>
      </w:r>
      <w:r w:rsidR="00157BBD" w:rsidRPr="009E75B9">
        <w:rPr>
          <w:rFonts w:ascii="Book Antiqua" w:hAnsi="Book Antiqua" w:cs="Times New Roman"/>
          <w:sz w:val="24"/>
          <w:szCs w:val="24"/>
        </w:rPr>
        <w:t>In this study, w</w:t>
      </w:r>
      <w:r w:rsidR="00AD4416" w:rsidRPr="009E75B9">
        <w:rPr>
          <w:rFonts w:ascii="Book Antiqua" w:hAnsi="Book Antiqua" w:cs="Times New Roman"/>
          <w:sz w:val="24"/>
          <w:szCs w:val="24"/>
        </w:rPr>
        <w:t>e aimed to investigate the risk factors for colistin resistance in A</w:t>
      </w:r>
      <w:r w:rsidR="007A4AEC" w:rsidRPr="009E75B9">
        <w:rPr>
          <w:rFonts w:ascii="Book Antiqua" w:hAnsi="Book Antiqua" w:cs="Times New Roman"/>
          <w:sz w:val="24"/>
          <w:szCs w:val="24"/>
        </w:rPr>
        <w:t>BC</w:t>
      </w:r>
      <w:r w:rsidR="007A4AEC" w:rsidRPr="009E75B9">
        <w:rPr>
          <w:rFonts w:ascii="Book Antiqua" w:hAnsi="Book Antiqua" w:cs="Times New Roman"/>
          <w:i/>
          <w:sz w:val="24"/>
          <w:szCs w:val="24"/>
        </w:rPr>
        <w:t xml:space="preserve"> </w:t>
      </w:r>
      <w:r w:rsidR="004A0C2C" w:rsidRPr="009E75B9">
        <w:rPr>
          <w:rFonts w:ascii="Book Antiqua" w:hAnsi="Book Antiqua" w:cs="Times New Roman"/>
          <w:sz w:val="24"/>
          <w:szCs w:val="24"/>
        </w:rPr>
        <w:t xml:space="preserve">strains isolated </w:t>
      </w:r>
      <w:r w:rsidR="00AD4416" w:rsidRPr="009E75B9">
        <w:rPr>
          <w:rFonts w:ascii="Book Antiqua" w:hAnsi="Book Antiqua" w:cs="Times New Roman"/>
          <w:sz w:val="24"/>
          <w:szCs w:val="24"/>
        </w:rPr>
        <w:t>from patients with ventilator</w:t>
      </w:r>
      <w:r w:rsidR="006F7AC8" w:rsidRPr="009E75B9">
        <w:rPr>
          <w:rFonts w:ascii="Book Antiqua" w:hAnsi="Book Antiqua" w:cs="Times New Roman"/>
          <w:sz w:val="24"/>
          <w:szCs w:val="24"/>
        </w:rPr>
        <w:t>-</w:t>
      </w:r>
      <w:r w:rsidR="00AD4416" w:rsidRPr="009E75B9">
        <w:rPr>
          <w:rFonts w:ascii="Book Antiqua" w:hAnsi="Book Antiqua" w:cs="Times New Roman"/>
          <w:sz w:val="24"/>
          <w:szCs w:val="24"/>
        </w:rPr>
        <w:t>associated pneumonia (VAP). We also compared clinical response and</w:t>
      </w:r>
      <w:r w:rsidR="00573EA3" w:rsidRPr="009E75B9">
        <w:rPr>
          <w:rFonts w:ascii="Book Antiqua" w:hAnsi="Book Antiqua" w:cs="Times New Roman"/>
          <w:sz w:val="24"/>
          <w:szCs w:val="24"/>
        </w:rPr>
        <w:t xml:space="preserve"> outcome between VAP patients </w:t>
      </w:r>
      <w:r w:rsidR="00AD4416" w:rsidRPr="009E75B9">
        <w:rPr>
          <w:rFonts w:ascii="Book Antiqua" w:hAnsi="Book Antiqua" w:cs="Times New Roman"/>
          <w:sz w:val="24"/>
          <w:szCs w:val="24"/>
        </w:rPr>
        <w:t>due to colistin suscepti</w:t>
      </w:r>
      <w:r w:rsidR="00EF3A62" w:rsidRPr="009E75B9">
        <w:rPr>
          <w:rFonts w:ascii="Book Antiqua" w:hAnsi="Book Antiqua" w:cs="Times New Roman"/>
          <w:sz w:val="24"/>
          <w:szCs w:val="24"/>
        </w:rPr>
        <w:t xml:space="preserve">ble and resistant </w:t>
      </w:r>
      <w:r w:rsidR="002D3030" w:rsidRPr="009E75B9">
        <w:rPr>
          <w:rFonts w:ascii="Book Antiqua" w:hAnsi="Book Antiqua" w:cs="Times New Roman"/>
          <w:i/>
          <w:sz w:val="24"/>
          <w:szCs w:val="24"/>
        </w:rPr>
        <w:t>Acinetobacter sp.</w:t>
      </w:r>
      <w:r w:rsidR="00EF3A62" w:rsidRPr="009E75B9">
        <w:rPr>
          <w:rFonts w:ascii="Book Antiqua" w:hAnsi="Book Antiqua" w:cs="Times New Roman"/>
          <w:i/>
          <w:sz w:val="24"/>
          <w:szCs w:val="24"/>
        </w:rPr>
        <w:t xml:space="preserve"> </w:t>
      </w:r>
      <w:r w:rsidR="00AD4416" w:rsidRPr="009E75B9">
        <w:rPr>
          <w:rFonts w:ascii="Book Antiqua" w:hAnsi="Book Antiqua" w:cs="Times New Roman"/>
          <w:sz w:val="24"/>
          <w:szCs w:val="24"/>
        </w:rPr>
        <w:t xml:space="preserve">strains. Furthermore, </w:t>
      </w:r>
      <w:r w:rsidR="00B87C5A" w:rsidRPr="009E75B9">
        <w:rPr>
          <w:rFonts w:ascii="Book Antiqua" w:hAnsi="Book Antiqua" w:cs="Times New Roman"/>
          <w:sz w:val="24"/>
          <w:szCs w:val="24"/>
        </w:rPr>
        <w:t xml:space="preserve">different treatment combinations were evaluated in patients with VAP caused by </w:t>
      </w:r>
      <w:r w:rsidR="000B40DA" w:rsidRPr="009E75B9">
        <w:rPr>
          <w:rFonts w:ascii="Book Antiqua" w:hAnsi="Book Antiqua" w:cs="Times New Roman"/>
          <w:sz w:val="24"/>
          <w:szCs w:val="24"/>
        </w:rPr>
        <w:t>CRAB</w:t>
      </w:r>
      <w:r w:rsidR="007A4AEC" w:rsidRPr="009E75B9">
        <w:rPr>
          <w:rFonts w:ascii="Book Antiqua" w:hAnsi="Book Antiqua" w:cs="Times New Roman"/>
          <w:sz w:val="24"/>
          <w:szCs w:val="24"/>
        </w:rPr>
        <w:t>C</w:t>
      </w:r>
      <w:r w:rsidR="00B87C5A" w:rsidRPr="009E75B9">
        <w:rPr>
          <w:rFonts w:ascii="Book Antiqua" w:hAnsi="Book Antiqua" w:cs="Times New Roman"/>
          <w:i/>
          <w:sz w:val="24"/>
          <w:szCs w:val="24"/>
        </w:rPr>
        <w:t>.</w:t>
      </w:r>
    </w:p>
    <w:p w14:paraId="2BCCF4F1" w14:textId="77777777" w:rsidR="00DF6014" w:rsidRPr="009E75B9" w:rsidRDefault="00DF6014" w:rsidP="00533286">
      <w:pPr>
        <w:spacing w:after="0" w:line="360" w:lineRule="auto"/>
        <w:jc w:val="both"/>
        <w:rPr>
          <w:rFonts w:ascii="Book Antiqua" w:hAnsi="Book Antiqua" w:cs="Times New Roman"/>
          <w:b/>
          <w:sz w:val="24"/>
          <w:szCs w:val="24"/>
        </w:rPr>
      </w:pPr>
    </w:p>
    <w:p w14:paraId="7379EB6C" w14:textId="77777777" w:rsidR="00070699" w:rsidRPr="009E75B9" w:rsidRDefault="00070699" w:rsidP="00533286">
      <w:pPr>
        <w:adjustRightInd w:val="0"/>
        <w:snapToGrid w:val="0"/>
        <w:spacing w:after="0" w:line="360" w:lineRule="auto"/>
        <w:jc w:val="both"/>
        <w:rPr>
          <w:rFonts w:ascii="Book Antiqua" w:hAnsi="Book Antiqua"/>
          <w:b/>
          <w:sz w:val="24"/>
          <w:szCs w:val="24"/>
        </w:rPr>
      </w:pPr>
      <w:r w:rsidRPr="009E75B9">
        <w:rPr>
          <w:rFonts w:ascii="Book Antiqua" w:hAnsi="Book Antiqua"/>
          <w:b/>
          <w:sz w:val="24"/>
          <w:szCs w:val="24"/>
        </w:rPr>
        <w:t>MATERIALS AND METHODS</w:t>
      </w:r>
    </w:p>
    <w:p w14:paraId="1D33E275" w14:textId="5F0C1865" w:rsidR="00E51285" w:rsidRPr="009E75B9" w:rsidRDefault="00E51285" w:rsidP="00533286">
      <w:pPr>
        <w:autoSpaceDE w:val="0"/>
        <w:autoSpaceDN w:val="0"/>
        <w:adjustRightInd w:val="0"/>
        <w:spacing w:after="0" w:line="360" w:lineRule="auto"/>
        <w:jc w:val="both"/>
        <w:rPr>
          <w:rFonts w:ascii="Book Antiqua" w:eastAsia="AdvTimes" w:hAnsi="Book Antiqua" w:cs="Times New Roman"/>
          <w:sz w:val="24"/>
          <w:szCs w:val="24"/>
        </w:rPr>
      </w:pPr>
      <w:r w:rsidRPr="009E75B9">
        <w:rPr>
          <w:rFonts w:ascii="Book Antiqua" w:eastAsia="AdvTimes" w:hAnsi="Book Antiqua" w:cs="Times New Roman"/>
          <w:sz w:val="24"/>
          <w:szCs w:val="24"/>
        </w:rPr>
        <w:t>This comparative, retrospective, single-cent</w:t>
      </w:r>
      <w:r w:rsidR="002308DF" w:rsidRPr="009E75B9">
        <w:rPr>
          <w:rFonts w:ascii="Book Antiqua" w:eastAsia="AdvTimes" w:hAnsi="Book Antiqua" w:cs="Times New Roman"/>
          <w:sz w:val="24"/>
          <w:szCs w:val="24"/>
        </w:rPr>
        <w:t>er</w:t>
      </w:r>
      <w:r w:rsidRPr="009E75B9">
        <w:rPr>
          <w:rFonts w:ascii="Book Antiqua" w:eastAsia="AdvTimes" w:hAnsi="Book Antiqua" w:cs="Times New Roman"/>
          <w:sz w:val="24"/>
          <w:szCs w:val="24"/>
        </w:rPr>
        <w:t xml:space="preserve"> study was conducted between January 2015 and April 2018 in</w:t>
      </w:r>
      <w:r w:rsidR="002308DF" w:rsidRPr="009E75B9">
        <w:rPr>
          <w:rFonts w:ascii="Book Antiqua" w:eastAsia="AdvTimes" w:hAnsi="Book Antiqua" w:cs="Times New Roman"/>
          <w:sz w:val="24"/>
          <w:szCs w:val="24"/>
        </w:rPr>
        <w:t xml:space="preserve"> the</w:t>
      </w:r>
      <w:r w:rsidRPr="009E75B9">
        <w:rPr>
          <w:rFonts w:ascii="Book Antiqua" w:eastAsia="AdvTimes" w:hAnsi="Book Antiqua" w:cs="Times New Roman"/>
          <w:sz w:val="24"/>
          <w:szCs w:val="24"/>
        </w:rPr>
        <w:t xml:space="preserve"> </w:t>
      </w:r>
      <w:r w:rsidR="00F26115" w:rsidRPr="009E75B9">
        <w:rPr>
          <w:rFonts w:ascii="Book Antiqua" w:eastAsia="AdvTimes" w:hAnsi="Book Antiqua" w:cs="Times New Roman"/>
          <w:sz w:val="24"/>
          <w:szCs w:val="24"/>
        </w:rPr>
        <w:t xml:space="preserve">Zonguldak </w:t>
      </w:r>
      <w:r w:rsidRPr="009E75B9">
        <w:rPr>
          <w:rFonts w:ascii="Book Antiqua" w:eastAsia="AdvTimes" w:hAnsi="Book Antiqua" w:cs="Times New Roman"/>
          <w:sz w:val="24"/>
          <w:szCs w:val="24"/>
        </w:rPr>
        <w:t>Bule</w:t>
      </w:r>
      <w:r w:rsidR="007B77ED" w:rsidRPr="009E75B9">
        <w:rPr>
          <w:rFonts w:ascii="Book Antiqua" w:eastAsia="AdvTimes" w:hAnsi="Book Antiqua" w:cs="Times New Roman"/>
          <w:sz w:val="24"/>
          <w:szCs w:val="24"/>
        </w:rPr>
        <w:t xml:space="preserve">nt Ecevit University </w:t>
      </w:r>
      <w:r w:rsidR="00B0075C" w:rsidRPr="009E75B9">
        <w:rPr>
          <w:rFonts w:ascii="Book Antiqua" w:eastAsia="AdvTimes" w:hAnsi="Book Antiqua" w:cs="Times New Roman"/>
          <w:sz w:val="24"/>
          <w:szCs w:val="24"/>
        </w:rPr>
        <w:t>Hospital, a 416</w:t>
      </w:r>
      <w:r w:rsidR="002308DF" w:rsidRPr="009E75B9">
        <w:rPr>
          <w:rFonts w:ascii="Book Antiqua" w:eastAsia="AdvTimes" w:hAnsi="Book Antiqua" w:cs="Times New Roman"/>
          <w:sz w:val="24"/>
          <w:szCs w:val="24"/>
        </w:rPr>
        <w:t xml:space="preserve"> bed</w:t>
      </w:r>
      <w:r w:rsidR="00B0075C" w:rsidRPr="009E75B9">
        <w:rPr>
          <w:rFonts w:ascii="Book Antiqua" w:eastAsia="AdvTimes" w:hAnsi="Book Antiqua" w:cs="Times New Roman"/>
          <w:sz w:val="24"/>
          <w:szCs w:val="24"/>
        </w:rPr>
        <w:t xml:space="preserve"> adult</w:t>
      </w:r>
      <w:r w:rsidR="008A1043" w:rsidRPr="009E75B9">
        <w:rPr>
          <w:rFonts w:ascii="Book Antiqua" w:eastAsia="AdvTimes" w:hAnsi="Book Antiqua" w:cs="Times New Roman"/>
          <w:sz w:val="24"/>
          <w:szCs w:val="24"/>
        </w:rPr>
        <w:t xml:space="preserve"> </w:t>
      </w:r>
      <w:r w:rsidRPr="009E75B9">
        <w:rPr>
          <w:rFonts w:ascii="Book Antiqua" w:eastAsia="AdvTimes" w:hAnsi="Book Antiqua" w:cs="Times New Roman"/>
          <w:sz w:val="24"/>
          <w:szCs w:val="24"/>
        </w:rPr>
        <w:t>tertiary</w:t>
      </w:r>
      <w:r w:rsidR="002C311D" w:rsidRPr="009E75B9">
        <w:rPr>
          <w:rFonts w:ascii="Book Antiqua" w:eastAsia="AdvTimes" w:hAnsi="Book Antiqua" w:cs="Times New Roman"/>
          <w:sz w:val="24"/>
          <w:szCs w:val="24"/>
        </w:rPr>
        <w:t xml:space="preserve"> </w:t>
      </w:r>
      <w:r w:rsidR="00F26115" w:rsidRPr="009E75B9">
        <w:rPr>
          <w:rFonts w:ascii="Book Antiqua" w:eastAsia="AdvTimes" w:hAnsi="Book Antiqua" w:cs="Times New Roman"/>
          <w:sz w:val="24"/>
          <w:szCs w:val="24"/>
        </w:rPr>
        <w:t>c</w:t>
      </w:r>
      <w:r w:rsidR="00FC336A" w:rsidRPr="009E75B9">
        <w:rPr>
          <w:rFonts w:ascii="Book Antiqua" w:eastAsia="AdvTimes" w:hAnsi="Book Antiqua" w:cs="Times New Roman"/>
          <w:sz w:val="24"/>
          <w:szCs w:val="24"/>
        </w:rPr>
        <w:t>a</w:t>
      </w:r>
      <w:r w:rsidR="00B0075C" w:rsidRPr="009E75B9">
        <w:rPr>
          <w:rFonts w:ascii="Book Antiqua" w:eastAsia="AdvTimes" w:hAnsi="Book Antiqua" w:cs="Times New Roman"/>
          <w:sz w:val="24"/>
          <w:szCs w:val="24"/>
        </w:rPr>
        <w:t>re cent</w:t>
      </w:r>
      <w:r w:rsidR="002308DF" w:rsidRPr="009E75B9">
        <w:rPr>
          <w:rFonts w:ascii="Book Antiqua" w:eastAsia="AdvTimes" w:hAnsi="Book Antiqua" w:cs="Times New Roman"/>
          <w:sz w:val="24"/>
          <w:szCs w:val="24"/>
        </w:rPr>
        <w:t>er</w:t>
      </w:r>
      <w:r w:rsidR="00B0075C" w:rsidRPr="009E75B9">
        <w:rPr>
          <w:rFonts w:ascii="Book Antiqua" w:eastAsia="AdvTimes" w:hAnsi="Book Antiqua" w:cs="Times New Roman"/>
          <w:sz w:val="24"/>
          <w:szCs w:val="24"/>
        </w:rPr>
        <w:t xml:space="preserve"> with 49 adult</w:t>
      </w:r>
      <w:r w:rsidR="00E9497B" w:rsidRPr="009E75B9">
        <w:rPr>
          <w:rFonts w:ascii="Book Antiqua" w:eastAsia="AdvTimes" w:hAnsi="Book Antiqua" w:cs="Times New Roman"/>
          <w:sz w:val="24"/>
          <w:szCs w:val="24"/>
        </w:rPr>
        <w:t xml:space="preserve"> </w:t>
      </w:r>
      <w:r w:rsidRPr="009E75B9">
        <w:rPr>
          <w:rFonts w:ascii="Book Antiqua" w:eastAsia="AdvTimes" w:hAnsi="Book Antiqua" w:cs="Times New Roman"/>
          <w:sz w:val="24"/>
          <w:szCs w:val="24"/>
        </w:rPr>
        <w:t>intensi</w:t>
      </w:r>
      <w:r w:rsidR="00B0075C" w:rsidRPr="009E75B9">
        <w:rPr>
          <w:rFonts w:ascii="Book Antiqua" w:eastAsia="AdvTimes" w:hAnsi="Book Antiqua" w:cs="Times New Roman"/>
          <w:sz w:val="24"/>
          <w:szCs w:val="24"/>
        </w:rPr>
        <w:t xml:space="preserve">ve care unit beds. </w:t>
      </w:r>
      <w:r w:rsidRPr="009E75B9">
        <w:rPr>
          <w:rFonts w:ascii="Book Antiqua" w:eastAsia="AdvTimes" w:hAnsi="Book Antiqua" w:cs="Times New Roman"/>
          <w:sz w:val="24"/>
          <w:szCs w:val="24"/>
        </w:rPr>
        <w:t>This study was approved by the e</w:t>
      </w:r>
      <w:r w:rsidR="00A077C9" w:rsidRPr="009E75B9">
        <w:rPr>
          <w:rFonts w:ascii="Book Antiqua" w:eastAsia="AdvTimes" w:hAnsi="Book Antiqua" w:cs="Times New Roman"/>
          <w:sz w:val="24"/>
          <w:szCs w:val="24"/>
        </w:rPr>
        <w:t>thics committee of the hospital.</w:t>
      </w:r>
      <w:r w:rsidR="008A1043" w:rsidRPr="009E75B9">
        <w:rPr>
          <w:rFonts w:ascii="Book Antiqua" w:eastAsia="AdvTimes" w:hAnsi="Book Antiqua" w:cs="Times New Roman"/>
          <w:sz w:val="24"/>
          <w:szCs w:val="24"/>
        </w:rPr>
        <w:t xml:space="preserve"> The following were included</w:t>
      </w:r>
      <w:r w:rsidR="001A7409" w:rsidRPr="009E75B9">
        <w:rPr>
          <w:rFonts w:ascii="Book Antiqua" w:eastAsia="AdvTimes" w:hAnsi="Book Antiqua" w:cs="Times New Roman"/>
          <w:sz w:val="24"/>
          <w:szCs w:val="24"/>
        </w:rPr>
        <w:t xml:space="preserve">: </w:t>
      </w:r>
      <w:r w:rsidR="00836C66" w:rsidRPr="009E75B9">
        <w:rPr>
          <w:rFonts w:ascii="Book Antiqua" w:eastAsia="AdvTimes" w:hAnsi="Book Antiqua" w:cs="Times New Roman"/>
          <w:sz w:val="24"/>
          <w:szCs w:val="24"/>
        </w:rPr>
        <w:t>patients aged ≥</w:t>
      </w:r>
      <w:r w:rsidR="003D4687" w:rsidRPr="009E75B9">
        <w:rPr>
          <w:rFonts w:ascii="Book Antiqua" w:eastAsia="AdvTimes" w:hAnsi="Book Antiqua" w:cs="Times New Roman"/>
          <w:sz w:val="24"/>
          <w:szCs w:val="24"/>
        </w:rPr>
        <w:t xml:space="preserve"> </w:t>
      </w:r>
      <w:r w:rsidR="004A0C2C" w:rsidRPr="009E75B9">
        <w:rPr>
          <w:rFonts w:ascii="Book Antiqua" w:eastAsia="AdvTimes" w:hAnsi="Book Antiqua" w:cs="Times New Roman"/>
          <w:sz w:val="24"/>
          <w:szCs w:val="24"/>
        </w:rPr>
        <w:t>18 years who were diagnosed with</w:t>
      </w:r>
      <w:r w:rsidR="002C311D" w:rsidRPr="009E75B9">
        <w:rPr>
          <w:rFonts w:ascii="Book Antiqua" w:eastAsia="AdvTimes" w:hAnsi="Book Antiqua" w:cs="Times New Roman"/>
          <w:sz w:val="24"/>
          <w:szCs w:val="24"/>
        </w:rPr>
        <w:t xml:space="preserve"> VAP </w:t>
      </w:r>
      <w:r w:rsidR="004A0C2C" w:rsidRPr="009E75B9">
        <w:rPr>
          <w:rFonts w:ascii="Book Antiqua" w:eastAsia="AdvTimes" w:hAnsi="Book Antiqua" w:cs="Times New Roman"/>
          <w:sz w:val="24"/>
          <w:szCs w:val="24"/>
        </w:rPr>
        <w:t xml:space="preserve">and </w:t>
      </w:r>
      <w:r w:rsidR="002C311D" w:rsidRPr="009E75B9">
        <w:rPr>
          <w:rFonts w:ascii="Book Antiqua" w:eastAsia="AdvTimes" w:hAnsi="Book Antiqua" w:cs="Times New Roman"/>
          <w:sz w:val="24"/>
          <w:szCs w:val="24"/>
        </w:rPr>
        <w:t xml:space="preserve">whose culture and antimicrobial susceptibility results </w:t>
      </w:r>
      <w:r w:rsidR="001A0C80" w:rsidRPr="009E75B9">
        <w:rPr>
          <w:rFonts w:ascii="Book Antiqua" w:eastAsia="AdvTimes" w:hAnsi="Book Antiqua" w:cs="Times New Roman"/>
          <w:sz w:val="24"/>
          <w:szCs w:val="24"/>
        </w:rPr>
        <w:t>indicated infectio</w:t>
      </w:r>
      <w:r w:rsidR="000B40DA" w:rsidRPr="009E75B9">
        <w:rPr>
          <w:rFonts w:ascii="Book Antiqua" w:eastAsia="AdvTimes" w:hAnsi="Book Antiqua" w:cs="Times New Roman"/>
          <w:sz w:val="24"/>
          <w:szCs w:val="24"/>
        </w:rPr>
        <w:t>n with CRAB</w:t>
      </w:r>
      <w:r w:rsidR="007A4AEC" w:rsidRPr="009E75B9">
        <w:rPr>
          <w:rFonts w:ascii="Book Antiqua" w:eastAsia="AdvTimes" w:hAnsi="Book Antiqua" w:cs="Times New Roman"/>
          <w:sz w:val="24"/>
          <w:szCs w:val="24"/>
        </w:rPr>
        <w:t>C</w:t>
      </w:r>
      <w:r w:rsidR="002421FD" w:rsidRPr="009E75B9">
        <w:rPr>
          <w:rFonts w:ascii="Book Antiqua" w:eastAsia="AdvTimes" w:hAnsi="Book Antiqua" w:cs="Times New Roman"/>
          <w:sz w:val="24"/>
          <w:szCs w:val="24"/>
        </w:rPr>
        <w:t xml:space="preserve"> or colistin</w:t>
      </w:r>
      <w:r w:rsidR="002308DF" w:rsidRPr="009E75B9">
        <w:rPr>
          <w:rFonts w:ascii="Book Antiqua" w:eastAsia="AdvTimes" w:hAnsi="Book Antiqua" w:cs="Times New Roman"/>
          <w:sz w:val="24"/>
          <w:szCs w:val="24"/>
        </w:rPr>
        <w:t>-</w:t>
      </w:r>
      <w:r w:rsidR="002421FD" w:rsidRPr="009E75B9">
        <w:rPr>
          <w:rFonts w:ascii="Book Antiqua" w:eastAsia="AdvTimes" w:hAnsi="Book Antiqua" w:cs="Times New Roman"/>
          <w:sz w:val="24"/>
          <w:szCs w:val="24"/>
        </w:rPr>
        <w:t>suscep</w:t>
      </w:r>
      <w:r w:rsidR="001A0C80" w:rsidRPr="009E75B9">
        <w:rPr>
          <w:rFonts w:ascii="Book Antiqua" w:eastAsia="AdvTimes" w:hAnsi="Book Antiqua" w:cs="Times New Roman"/>
          <w:sz w:val="24"/>
          <w:szCs w:val="24"/>
        </w:rPr>
        <w:t>tible</w:t>
      </w:r>
      <w:r w:rsidR="00E9497B" w:rsidRPr="009E75B9">
        <w:rPr>
          <w:rFonts w:ascii="Book Antiqua" w:eastAsia="AdvTimes" w:hAnsi="Book Antiqua" w:cs="Times New Roman"/>
          <w:i/>
          <w:sz w:val="24"/>
          <w:szCs w:val="24"/>
        </w:rPr>
        <w:t xml:space="preserve"> </w:t>
      </w:r>
      <w:r w:rsidR="00E9497B" w:rsidRPr="009E75B9">
        <w:rPr>
          <w:rFonts w:ascii="Book Antiqua" w:eastAsia="AdvTimes" w:hAnsi="Book Antiqua" w:cs="Times New Roman"/>
          <w:sz w:val="24"/>
          <w:szCs w:val="24"/>
        </w:rPr>
        <w:t>A</w:t>
      </w:r>
      <w:r w:rsidR="007A4AEC" w:rsidRPr="009E75B9">
        <w:rPr>
          <w:rFonts w:ascii="Book Antiqua" w:eastAsia="AdvTimes" w:hAnsi="Book Antiqua" w:cs="Times New Roman"/>
          <w:sz w:val="24"/>
          <w:szCs w:val="24"/>
        </w:rPr>
        <w:t>BC</w:t>
      </w:r>
      <w:r w:rsidR="00E9497B" w:rsidRPr="009E75B9">
        <w:rPr>
          <w:rFonts w:ascii="Book Antiqua" w:eastAsia="AdvTimes" w:hAnsi="Book Antiqua" w:cs="Times New Roman"/>
          <w:sz w:val="24"/>
          <w:szCs w:val="24"/>
        </w:rPr>
        <w:t xml:space="preserve"> (CSAB</w:t>
      </w:r>
      <w:r w:rsidR="007A4AEC" w:rsidRPr="009E75B9">
        <w:rPr>
          <w:rFonts w:ascii="Book Antiqua" w:eastAsia="AdvTimes" w:hAnsi="Book Antiqua" w:cs="Times New Roman"/>
          <w:sz w:val="24"/>
          <w:szCs w:val="24"/>
        </w:rPr>
        <w:t>C</w:t>
      </w:r>
      <w:r w:rsidR="00E9497B" w:rsidRPr="009E75B9">
        <w:rPr>
          <w:rFonts w:ascii="Book Antiqua" w:eastAsia="AdvTimes" w:hAnsi="Book Antiqua" w:cs="Times New Roman"/>
          <w:sz w:val="24"/>
          <w:szCs w:val="24"/>
        </w:rPr>
        <w:t>)</w:t>
      </w:r>
      <w:r w:rsidR="002308DF" w:rsidRPr="009E75B9">
        <w:rPr>
          <w:rFonts w:ascii="Book Antiqua" w:eastAsia="AdvTimes" w:hAnsi="Book Antiqua" w:cs="Times New Roman"/>
          <w:sz w:val="24"/>
          <w:szCs w:val="24"/>
        </w:rPr>
        <w:t>,</w:t>
      </w:r>
      <w:r w:rsidR="001A0C80" w:rsidRPr="009E75B9">
        <w:rPr>
          <w:rFonts w:ascii="Book Antiqua" w:eastAsia="AdvTimes" w:hAnsi="Book Antiqua" w:cs="Times New Roman"/>
          <w:sz w:val="24"/>
          <w:szCs w:val="24"/>
        </w:rPr>
        <w:t xml:space="preserve"> and</w:t>
      </w:r>
      <w:r w:rsidR="002308DF" w:rsidRPr="009E75B9">
        <w:rPr>
          <w:rFonts w:ascii="Book Antiqua" w:eastAsia="AdvTimes" w:hAnsi="Book Antiqua" w:cs="Times New Roman"/>
          <w:sz w:val="24"/>
          <w:szCs w:val="24"/>
        </w:rPr>
        <w:t xml:space="preserve"> </w:t>
      </w:r>
      <w:r w:rsidR="00A15584" w:rsidRPr="009E75B9">
        <w:rPr>
          <w:rFonts w:ascii="Book Antiqua" w:eastAsia="AdvTimes" w:hAnsi="Book Antiqua" w:cs="Times New Roman"/>
          <w:sz w:val="24"/>
          <w:szCs w:val="24"/>
        </w:rPr>
        <w:t xml:space="preserve">patients </w:t>
      </w:r>
      <w:r w:rsidR="002308DF" w:rsidRPr="009E75B9">
        <w:rPr>
          <w:rFonts w:ascii="Book Antiqua" w:eastAsia="AdvTimes" w:hAnsi="Book Antiqua" w:cs="Times New Roman"/>
          <w:sz w:val="24"/>
          <w:szCs w:val="24"/>
        </w:rPr>
        <w:t>who were</w:t>
      </w:r>
      <w:r w:rsidR="001A0C80" w:rsidRPr="009E75B9">
        <w:rPr>
          <w:rFonts w:ascii="Book Antiqua" w:eastAsia="AdvTimes" w:hAnsi="Book Antiqua" w:cs="Times New Roman"/>
          <w:sz w:val="24"/>
          <w:szCs w:val="24"/>
        </w:rPr>
        <w:t xml:space="preserve"> </w:t>
      </w:r>
      <w:r w:rsidR="002C311D" w:rsidRPr="009E75B9">
        <w:rPr>
          <w:rFonts w:ascii="Book Antiqua" w:eastAsia="AdvTimes" w:hAnsi="Book Antiqua" w:cs="Times New Roman"/>
          <w:sz w:val="24"/>
          <w:szCs w:val="24"/>
        </w:rPr>
        <w:t>with</w:t>
      </w:r>
      <w:r w:rsidR="001A7409" w:rsidRPr="009E75B9">
        <w:rPr>
          <w:rFonts w:ascii="Book Antiqua" w:eastAsia="AdvTimes" w:hAnsi="Book Antiqua" w:cs="Times New Roman"/>
          <w:sz w:val="24"/>
          <w:szCs w:val="24"/>
        </w:rPr>
        <w:t xml:space="preserve">in 48 h </w:t>
      </w:r>
      <w:r w:rsidR="002308DF" w:rsidRPr="009E75B9">
        <w:rPr>
          <w:rFonts w:ascii="Book Antiqua" w:eastAsia="AdvTimes" w:hAnsi="Book Antiqua" w:cs="Times New Roman"/>
          <w:sz w:val="24"/>
          <w:szCs w:val="24"/>
        </w:rPr>
        <w:t xml:space="preserve">of the </w:t>
      </w:r>
      <w:r w:rsidR="001A7409" w:rsidRPr="009E75B9">
        <w:rPr>
          <w:rFonts w:ascii="Book Antiqua" w:eastAsia="AdvTimes" w:hAnsi="Book Antiqua" w:cs="Times New Roman"/>
          <w:sz w:val="24"/>
          <w:szCs w:val="24"/>
        </w:rPr>
        <w:t xml:space="preserve">onset of VAP. </w:t>
      </w:r>
      <w:r w:rsidR="002C311D" w:rsidRPr="009E75B9">
        <w:rPr>
          <w:rFonts w:ascii="Book Antiqua" w:eastAsia="AdvTimes" w:hAnsi="Book Antiqua" w:cs="Times New Roman"/>
          <w:sz w:val="24"/>
          <w:szCs w:val="24"/>
        </w:rPr>
        <w:t>Exclusion criteria included t</w:t>
      </w:r>
      <w:r w:rsidR="00F81064" w:rsidRPr="009E75B9">
        <w:rPr>
          <w:rFonts w:ascii="Book Antiqua" w:eastAsia="AdvTimes" w:hAnsi="Book Antiqua" w:cs="Times New Roman"/>
          <w:sz w:val="24"/>
          <w:szCs w:val="24"/>
        </w:rPr>
        <w:t>he foll</w:t>
      </w:r>
      <w:r w:rsidR="009F172E" w:rsidRPr="009E75B9">
        <w:rPr>
          <w:rFonts w:ascii="Book Antiqua" w:eastAsia="AdvTimes" w:hAnsi="Book Antiqua" w:cs="Times New Roman"/>
          <w:sz w:val="24"/>
          <w:szCs w:val="24"/>
        </w:rPr>
        <w:t>owing: (1) patients who had poly</w:t>
      </w:r>
      <w:r w:rsidR="00F81064" w:rsidRPr="009E75B9">
        <w:rPr>
          <w:rFonts w:ascii="Book Antiqua" w:eastAsia="AdvTimes" w:hAnsi="Book Antiqua" w:cs="Times New Roman"/>
          <w:sz w:val="24"/>
          <w:szCs w:val="24"/>
        </w:rPr>
        <w:t>microbial cultures</w:t>
      </w:r>
      <w:r w:rsidR="002C311D" w:rsidRPr="009E75B9">
        <w:rPr>
          <w:rFonts w:ascii="Book Antiqua" w:eastAsia="AdvTimes" w:hAnsi="Book Antiqua" w:cs="Times New Roman"/>
          <w:sz w:val="24"/>
          <w:szCs w:val="24"/>
        </w:rPr>
        <w:t xml:space="preserve">; (2) </w:t>
      </w:r>
      <w:r w:rsidR="00A5541C" w:rsidRPr="009E75B9">
        <w:rPr>
          <w:rFonts w:ascii="Book Antiqua" w:eastAsia="AdvTimes" w:hAnsi="Book Antiqua" w:cs="Times New Roman"/>
          <w:sz w:val="24"/>
          <w:szCs w:val="24"/>
        </w:rPr>
        <w:t>patients who acquired different infection with another microorganism</w:t>
      </w:r>
      <w:r w:rsidR="002C311D" w:rsidRPr="009E75B9">
        <w:rPr>
          <w:rFonts w:ascii="Book Antiqua" w:eastAsia="AdvTimes" w:hAnsi="Book Antiqua" w:cs="Times New Roman"/>
          <w:sz w:val="24"/>
          <w:szCs w:val="24"/>
        </w:rPr>
        <w:t>; (3)</w:t>
      </w:r>
      <w:r w:rsidR="00A5541C" w:rsidRPr="009E75B9">
        <w:rPr>
          <w:rFonts w:ascii="Book Antiqua" w:hAnsi="Book Antiqua"/>
          <w:sz w:val="24"/>
          <w:szCs w:val="24"/>
        </w:rPr>
        <w:t xml:space="preserve"> </w:t>
      </w:r>
      <w:r w:rsidR="000B54D3" w:rsidRPr="009E75B9">
        <w:rPr>
          <w:rFonts w:ascii="Book Antiqua" w:eastAsia="AdvTimes" w:hAnsi="Book Antiqua" w:cs="Times New Roman"/>
          <w:sz w:val="24"/>
          <w:szCs w:val="24"/>
        </w:rPr>
        <w:t>p</w:t>
      </w:r>
      <w:r w:rsidR="00A5541C" w:rsidRPr="009E75B9">
        <w:rPr>
          <w:rFonts w:ascii="Book Antiqua" w:eastAsia="AdvTimes" w:hAnsi="Book Antiqua" w:cs="Times New Roman"/>
          <w:sz w:val="24"/>
          <w:szCs w:val="24"/>
        </w:rPr>
        <w:t>atients who were transferred from different center under antibiotic treatment</w:t>
      </w:r>
      <w:r w:rsidR="002308DF" w:rsidRPr="009E75B9">
        <w:rPr>
          <w:rFonts w:ascii="Book Antiqua" w:eastAsia="AdvTimes" w:hAnsi="Book Antiqua" w:cs="Times New Roman"/>
          <w:sz w:val="24"/>
          <w:szCs w:val="24"/>
        </w:rPr>
        <w:t>;</w:t>
      </w:r>
      <w:r w:rsidR="001328D7" w:rsidRPr="009E75B9">
        <w:rPr>
          <w:rFonts w:ascii="Book Antiqua" w:eastAsia="AdvTimes" w:hAnsi="Book Antiqua" w:cs="Times New Roman"/>
          <w:sz w:val="24"/>
          <w:szCs w:val="24"/>
        </w:rPr>
        <w:t xml:space="preserve"> </w:t>
      </w:r>
      <w:r w:rsidR="002C311D" w:rsidRPr="009E75B9">
        <w:rPr>
          <w:rFonts w:ascii="Book Antiqua" w:eastAsia="AdvTimes" w:hAnsi="Book Antiqua" w:cs="Times New Roman"/>
          <w:sz w:val="24"/>
          <w:szCs w:val="24"/>
        </w:rPr>
        <w:t xml:space="preserve">(4) </w:t>
      </w:r>
      <w:r w:rsidR="00A5541C" w:rsidRPr="009E75B9">
        <w:rPr>
          <w:rFonts w:ascii="Book Antiqua" w:eastAsia="AdvTimes" w:hAnsi="Book Antiqua" w:cs="Times New Roman"/>
          <w:sz w:val="24"/>
          <w:szCs w:val="24"/>
        </w:rPr>
        <w:t xml:space="preserve">patients who died within 3 d </w:t>
      </w:r>
      <w:r w:rsidR="002C311D" w:rsidRPr="009E75B9">
        <w:rPr>
          <w:rFonts w:ascii="Book Antiqua" w:eastAsia="AdvTimes" w:hAnsi="Book Antiqua" w:cs="Times New Roman"/>
          <w:sz w:val="24"/>
          <w:szCs w:val="24"/>
        </w:rPr>
        <w:t xml:space="preserve">of </w:t>
      </w:r>
      <w:r w:rsidR="00F81064" w:rsidRPr="009E75B9">
        <w:rPr>
          <w:rFonts w:ascii="Book Antiqua" w:eastAsia="AdvTimes" w:hAnsi="Book Antiqua" w:cs="Times New Roman"/>
          <w:sz w:val="24"/>
          <w:szCs w:val="24"/>
        </w:rPr>
        <w:t>antimicrobial</w:t>
      </w:r>
      <w:r w:rsidR="006A67F3" w:rsidRPr="009E75B9">
        <w:rPr>
          <w:rFonts w:ascii="Book Antiqua" w:eastAsia="AdvTimes" w:hAnsi="Book Antiqua" w:cs="Times New Roman"/>
          <w:sz w:val="24"/>
          <w:szCs w:val="24"/>
        </w:rPr>
        <w:t xml:space="preserve"> </w:t>
      </w:r>
      <w:r w:rsidR="00F81064" w:rsidRPr="009E75B9">
        <w:rPr>
          <w:rFonts w:ascii="Book Antiqua" w:eastAsia="AdvTimes" w:hAnsi="Book Antiqua" w:cs="Times New Roman"/>
          <w:sz w:val="24"/>
          <w:szCs w:val="24"/>
        </w:rPr>
        <w:t>therapy</w:t>
      </w:r>
      <w:r w:rsidR="002308DF" w:rsidRPr="009E75B9">
        <w:rPr>
          <w:rFonts w:ascii="Book Antiqua" w:eastAsia="AdvTimes" w:hAnsi="Book Antiqua" w:cs="Times New Roman"/>
          <w:sz w:val="24"/>
          <w:szCs w:val="24"/>
        </w:rPr>
        <w:t>;</w:t>
      </w:r>
      <w:r w:rsidR="001328D7" w:rsidRPr="009E75B9">
        <w:rPr>
          <w:rFonts w:ascii="Book Antiqua" w:eastAsia="AdvTimes" w:hAnsi="Book Antiqua" w:cs="Times New Roman"/>
          <w:sz w:val="24"/>
          <w:szCs w:val="24"/>
        </w:rPr>
        <w:t xml:space="preserve"> </w:t>
      </w:r>
      <w:r w:rsidR="00A15584" w:rsidRPr="009E75B9">
        <w:rPr>
          <w:rFonts w:ascii="Book Antiqua" w:eastAsia="AdvTimes" w:hAnsi="Book Antiqua" w:cs="Times New Roman"/>
          <w:sz w:val="24"/>
          <w:szCs w:val="24"/>
        </w:rPr>
        <w:t xml:space="preserve">and </w:t>
      </w:r>
      <w:r w:rsidR="001328D7" w:rsidRPr="009E75B9">
        <w:rPr>
          <w:rFonts w:ascii="Book Antiqua" w:eastAsia="AdvTimes" w:hAnsi="Book Antiqua" w:cs="Times New Roman"/>
          <w:sz w:val="24"/>
          <w:szCs w:val="24"/>
        </w:rPr>
        <w:t>(5) patients who were colonized with A</w:t>
      </w:r>
      <w:r w:rsidR="00CD29E0" w:rsidRPr="009E75B9">
        <w:rPr>
          <w:rFonts w:ascii="Book Antiqua" w:eastAsia="AdvTimes" w:hAnsi="Book Antiqua" w:cs="Times New Roman"/>
          <w:sz w:val="24"/>
          <w:szCs w:val="24"/>
        </w:rPr>
        <w:t xml:space="preserve">BC </w:t>
      </w:r>
      <w:r w:rsidR="001328D7" w:rsidRPr="009E75B9">
        <w:rPr>
          <w:rFonts w:ascii="Book Antiqua" w:eastAsia="AdvTimes" w:hAnsi="Book Antiqua" w:cs="Times New Roman"/>
          <w:sz w:val="24"/>
          <w:szCs w:val="24"/>
        </w:rPr>
        <w:t xml:space="preserve">without symptoms and signs of an infection. </w:t>
      </w:r>
      <w:r w:rsidR="00A94870" w:rsidRPr="009E75B9">
        <w:rPr>
          <w:rFonts w:ascii="Book Antiqua" w:eastAsia="AdvTimes" w:hAnsi="Book Antiqua" w:cs="Times New Roman"/>
          <w:sz w:val="24"/>
          <w:szCs w:val="24"/>
        </w:rPr>
        <w:t xml:space="preserve">Resistance to imipenem and meropenem was </w:t>
      </w:r>
      <w:r w:rsidR="002C311D" w:rsidRPr="009E75B9">
        <w:rPr>
          <w:rFonts w:ascii="Book Antiqua" w:eastAsia="AdvTimes" w:hAnsi="Book Antiqua" w:cs="Times New Roman"/>
          <w:sz w:val="24"/>
          <w:szCs w:val="24"/>
        </w:rPr>
        <w:t xml:space="preserve">defined as </w:t>
      </w:r>
      <w:r w:rsidR="00A94870" w:rsidRPr="009E75B9">
        <w:rPr>
          <w:rFonts w:ascii="Book Antiqua" w:eastAsia="AdvTimes" w:hAnsi="Book Antiqua" w:cs="Times New Roman"/>
          <w:sz w:val="24"/>
          <w:szCs w:val="24"/>
        </w:rPr>
        <w:t xml:space="preserve">carbapenem </w:t>
      </w:r>
      <w:r w:rsidR="002C311D" w:rsidRPr="009E75B9">
        <w:rPr>
          <w:rFonts w:ascii="Book Antiqua" w:eastAsia="AdvTimes" w:hAnsi="Book Antiqua" w:cs="Times New Roman"/>
          <w:sz w:val="24"/>
          <w:szCs w:val="24"/>
        </w:rPr>
        <w:t>resistance</w:t>
      </w:r>
      <w:r w:rsidR="00BC6410" w:rsidRPr="009E75B9">
        <w:rPr>
          <w:rFonts w:ascii="Book Antiqua" w:eastAsia="AdvTimes" w:hAnsi="Book Antiqua" w:cs="Times New Roman"/>
          <w:sz w:val="24"/>
          <w:szCs w:val="24"/>
          <w:vertAlign w:val="superscript"/>
        </w:rPr>
        <w:t>[14]</w:t>
      </w:r>
      <w:r w:rsidR="002C311D" w:rsidRPr="009E75B9">
        <w:rPr>
          <w:rFonts w:ascii="Book Antiqua" w:eastAsia="AdvTimes" w:hAnsi="Book Antiqua" w:cs="Times New Roman"/>
          <w:sz w:val="24"/>
          <w:szCs w:val="24"/>
        </w:rPr>
        <w:t>.</w:t>
      </w:r>
    </w:p>
    <w:p w14:paraId="65DBB17A" w14:textId="6549FE63" w:rsidR="00EC184C" w:rsidRPr="009E75B9" w:rsidRDefault="007B77ED" w:rsidP="00533286">
      <w:pPr>
        <w:autoSpaceDE w:val="0"/>
        <w:autoSpaceDN w:val="0"/>
        <w:adjustRightInd w:val="0"/>
        <w:spacing w:after="0" w:line="360" w:lineRule="auto"/>
        <w:ind w:firstLineChars="100" w:firstLine="240"/>
        <w:jc w:val="both"/>
        <w:rPr>
          <w:rFonts w:ascii="Book Antiqua" w:eastAsia="AdvTimes" w:hAnsi="Book Antiqua" w:cs="Times New Roman"/>
          <w:sz w:val="24"/>
          <w:szCs w:val="24"/>
        </w:rPr>
      </w:pPr>
      <w:r w:rsidRPr="009E75B9">
        <w:rPr>
          <w:rFonts w:ascii="Book Antiqua" w:eastAsia="AdvTimes" w:hAnsi="Book Antiqua" w:cs="Times New Roman"/>
          <w:sz w:val="24"/>
          <w:szCs w:val="24"/>
        </w:rPr>
        <w:t xml:space="preserve">VAP </w:t>
      </w:r>
      <w:r w:rsidR="008C35B2" w:rsidRPr="009E75B9">
        <w:rPr>
          <w:rFonts w:ascii="Book Antiqua" w:eastAsia="AdvTimes" w:hAnsi="Book Antiqua" w:cs="Times New Roman"/>
          <w:sz w:val="24"/>
          <w:szCs w:val="24"/>
        </w:rPr>
        <w:t>diagnos</w:t>
      </w:r>
      <w:r w:rsidR="002308DF" w:rsidRPr="009E75B9">
        <w:rPr>
          <w:rFonts w:ascii="Book Antiqua" w:eastAsia="AdvTimes" w:hAnsi="Book Antiqua" w:cs="Times New Roman"/>
          <w:sz w:val="24"/>
          <w:szCs w:val="24"/>
        </w:rPr>
        <w:t>e</w:t>
      </w:r>
      <w:r w:rsidR="008C35B2" w:rsidRPr="009E75B9">
        <w:rPr>
          <w:rFonts w:ascii="Book Antiqua" w:eastAsia="AdvTimes" w:hAnsi="Book Antiqua" w:cs="Times New Roman"/>
          <w:sz w:val="24"/>
          <w:szCs w:val="24"/>
        </w:rPr>
        <w:t>s were made when the onset of the signs</w:t>
      </w:r>
      <w:r w:rsidR="00A15584" w:rsidRPr="009E75B9">
        <w:rPr>
          <w:rFonts w:ascii="Book Antiqua" w:eastAsia="AdvTimes" w:hAnsi="Book Antiqua" w:cs="Times New Roman"/>
          <w:sz w:val="24"/>
          <w:szCs w:val="24"/>
        </w:rPr>
        <w:t>,</w:t>
      </w:r>
      <w:r w:rsidR="008C35B2" w:rsidRPr="009E75B9">
        <w:rPr>
          <w:rFonts w:ascii="Book Antiqua" w:eastAsia="AdvTimes" w:hAnsi="Book Antiqua" w:cs="Times New Roman"/>
          <w:sz w:val="24"/>
          <w:szCs w:val="24"/>
        </w:rPr>
        <w:t xml:space="preserve"> </w:t>
      </w:r>
      <w:r w:rsidR="002308DF" w:rsidRPr="009E75B9">
        <w:rPr>
          <w:rFonts w:ascii="Book Antiqua" w:eastAsia="AdvTimes" w:hAnsi="Book Antiqua" w:cs="Times New Roman"/>
          <w:sz w:val="24"/>
          <w:szCs w:val="24"/>
        </w:rPr>
        <w:t>and</w:t>
      </w:r>
      <w:r w:rsidR="008C35B2" w:rsidRPr="009E75B9">
        <w:rPr>
          <w:rFonts w:ascii="Book Antiqua" w:eastAsia="AdvTimes" w:hAnsi="Book Antiqua" w:cs="Times New Roman"/>
          <w:sz w:val="24"/>
          <w:szCs w:val="24"/>
        </w:rPr>
        <w:t xml:space="preserve"> symptoms of pneumonia occurred 48 h after the initiation of mechanical ventilation</w:t>
      </w:r>
      <w:r w:rsidR="002A05EE" w:rsidRPr="009E75B9">
        <w:rPr>
          <w:rFonts w:ascii="Book Antiqua" w:eastAsia="AdvTimes" w:hAnsi="Book Antiqua" w:cs="Times New Roman"/>
          <w:sz w:val="24"/>
          <w:szCs w:val="24"/>
          <w:vertAlign w:val="superscript"/>
        </w:rPr>
        <w:t>[15]</w:t>
      </w:r>
      <w:r w:rsidR="002A05EE" w:rsidRPr="009E75B9">
        <w:rPr>
          <w:rFonts w:ascii="Book Antiqua" w:eastAsia="AdvTimes" w:hAnsi="Book Antiqua" w:cs="Times New Roman"/>
          <w:sz w:val="24"/>
          <w:szCs w:val="24"/>
        </w:rPr>
        <w:t xml:space="preserve">. </w:t>
      </w:r>
      <w:r w:rsidR="008C35B2" w:rsidRPr="009E75B9">
        <w:rPr>
          <w:rFonts w:ascii="Book Antiqua" w:eastAsia="AdvTimes" w:hAnsi="Book Antiqua" w:cs="Times New Roman"/>
          <w:sz w:val="24"/>
          <w:szCs w:val="24"/>
        </w:rPr>
        <w:t>These signs and symptoms included</w:t>
      </w:r>
      <w:r w:rsidR="00DB21AD" w:rsidRPr="009E75B9">
        <w:rPr>
          <w:rFonts w:ascii="Book Antiqua" w:eastAsia="AdvTimes" w:hAnsi="Book Antiqua" w:cs="Times New Roman"/>
          <w:sz w:val="24"/>
          <w:szCs w:val="24"/>
        </w:rPr>
        <w:t xml:space="preserve"> new or</w:t>
      </w:r>
      <w:r w:rsidR="00836C66" w:rsidRPr="009E75B9">
        <w:rPr>
          <w:rFonts w:ascii="Book Antiqua" w:eastAsia="AdvTimes" w:hAnsi="Book Antiqua" w:cs="Times New Roman"/>
          <w:sz w:val="24"/>
          <w:szCs w:val="24"/>
        </w:rPr>
        <w:t xml:space="preserve"> increase</w:t>
      </w:r>
      <w:r w:rsidR="002308DF" w:rsidRPr="009E75B9">
        <w:rPr>
          <w:rFonts w:ascii="Book Antiqua" w:eastAsia="AdvTimes" w:hAnsi="Book Antiqua" w:cs="Times New Roman"/>
          <w:sz w:val="24"/>
          <w:szCs w:val="24"/>
        </w:rPr>
        <w:t>d</w:t>
      </w:r>
      <w:r w:rsidR="000B54D3" w:rsidRPr="009E75B9">
        <w:rPr>
          <w:rFonts w:ascii="Book Antiqua" w:eastAsia="AdvTimes" w:hAnsi="Book Antiqua" w:cs="Times New Roman"/>
          <w:sz w:val="24"/>
          <w:szCs w:val="24"/>
        </w:rPr>
        <w:t xml:space="preserve"> infiltrate on chest X-ray and</w:t>
      </w:r>
      <w:r w:rsidR="00DB21AD" w:rsidRPr="009E75B9">
        <w:rPr>
          <w:rFonts w:ascii="Book Antiqua" w:eastAsia="AdvTimes" w:hAnsi="Book Antiqua" w:cs="Times New Roman"/>
          <w:sz w:val="24"/>
          <w:szCs w:val="24"/>
        </w:rPr>
        <w:t xml:space="preserve"> two or more of the</w:t>
      </w:r>
      <w:r w:rsidR="00864EAC" w:rsidRPr="009E75B9">
        <w:rPr>
          <w:rFonts w:ascii="Book Antiqua" w:eastAsia="AdvTimes" w:hAnsi="Book Antiqua" w:cs="Times New Roman"/>
          <w:sz w:val="24"/>
          <w:szCs w:val="24"/>
        </w:rPr>
        <w:t xml:space="preserve"> following: hyperthermia or hypothermia</w:t>
      </w:r>
      <w:r w:rsidR="007F0F49" w:rsidRPr="009E75B9">
        <w:rPr>
          <w:rFonts w:ascii="Book Antiqua" w:eastAsia="AdvTimes" w:hAnsi="Book Antiqua" w:cs="Times New Roman"/>
          <w:sz w:val="24"/>
          <w:szCs w:val="24"/>
        </w:rPr>
        <w:t xml:space="preserve"> (&gt;</w:t>
      </w:r>
      <w:r w:rsidR="003D4687" w:rsidRPr="009E75B9">
        <w:rPr>
          <w:rFonts w:ascii="Book Antiqua" w:eastAsia="AdvTimes" w:hAnsi="Book Antiqua" w:cs="Times New Roman"/>
          <w:sz w:val="24"/>
          <w:szCs w:val="24"/>
        </w:rPr>
        <w:t xml:space="preserve"> </w:t>
      </w:r>
      <w:r w:rsidR="007F0F49" w:rsidRPr="009E75B9">
        <w:rPr>
          <w:rFonts w:ascii="Book Antiqua" w:eastAsia="AdvTimes" w:hAnsi="Book Antiqua" w:cs="Times New Roman"/>
          <w:sz w:val="24"/>
          <w:szCs w:val="24"/>
        </w:rPr>
        <w:t xml:space="preserve">38 ˚C or &lt; 35.5 ˚C), white blood cell </w:t>
      </w:r>
      <w:r w:rsidR="002A05EE" w:rsidRPr="009E75B9">
        <w:rPr>
          <w:rFonts w:ascii="Book Antiqua" w:eastAsia="AdvTimes" w:hAnsi="Book Antiqua" w:cs="Times New Roman"/>
          <w:sz w:val="24"/>
          <w:szCs w:val="24"/>
        </w:rPr>
        <w:t>count &gt;</w:t>
      </w:r>
      <w:r w:rsidR="003D4687" w:rsidRPr="009E75B9">
        <w:rPr>
          <w:rFonts w:ascii="Book Antiqua" w:eastAsia="AdvTimes" w:hAnsi="Book Antiqua" w:cs="Times New Roman"/>
          <w:sz w:val="24"/>
          <w:szCs w:val="24"/>
        </w:rPr>
        <w:t xml:space="preserve"> </w:t>
      </w:r>
      <w:r w:rsidR="002A05EE" w:rsidRPr="009E75B9">
        <w:rPr>
          <w:rFonts w:ascii="Book Antiqua" w:eastAsia="AdvTimes" w:hAnsi="Book Antiqua" w:cs="Times New Roman"/>
          <w:sz w:val="24"/>
          <w:szCs w:val="24"/>
        </w:rPr>
        <w:t>12</w:t>
      </w:r>
      <w:r w:rsidR="005405E1" w:rsidRPr="009E75B9">
        <w:rPr>
          <w:rFonts w:ascii="Book Antiqua" w:eastAsia="AdvTimes" w:hAnsi="Book Antiqua" w:cs="Times New Roman"/>
          <w:sz w:val="24"/>
          <w:szCs w:val="24"/>
        </w:rPr>
        <w:t xml:space="preserve">000 </w:t>
      </w:r>
      <w:r w:rsidR="00DB21AD" w:rsidRPr="009E75B9">
        <w:rPr>
          <w:rFonts w:ascii="Book Antiqua" w:eastAsia="AdvTimes" w:hAnsi="Book Antiqua" w:cs="Times New Roman"/>
          <w:sz w:val="24"/>
          <w:szCs w:val="24"/>
        </w:rPr>
        <w:t>cells/mm</w:t>
      </w:r>
      <w:r w:rsidR="00DB21AD" w:rsidRPr="009E75B9">
        <w:rPr>
          <w:rFonts w:ascii="Book Antiqua" w:eastAsia="AdvTimes" w:hAnsi="Book Antiqua" w:cs="Times New Roman"/>
          <w:sz w:val="24"/>
          <w:szCs w:val="24"/>
          <w:vertAlign w:val="superscript"/>
        </w:rPr>
        <w:t>3</w:t>
      </w:r>
      <w:r w:rsidR="007F0F49" w:rsidRPr="009E75B9">
        <w:rPr>
          <w:rFonts w:ascii="Book Antiqua" w:eastAsia="AdvTimes" w:hAnsi="Book Antiqua" w:cs="Times New Roman"/>
          <w:sz w:val="24"/>
          <w:szCs w:val="24"/>
        </w:rPr>
        <w:t xml:space="preserve"> or</w:t>
      </w:r>
      <w:r w:rsidR="00DB21AD" w:rsidRPr="009E75B9">
        <w:rPr>
          <w:rFonts w:ascii="Book Antiqua" w:eastAsia="AdvTimes" w:hAnsi="Book Antiqua" w:cs="Times New Roman"/>
          <w:sz w:val="24"/>
          <w:szCs w:val="24"/>
        </w:rPr>
        <w:t xml:space="preserve"> &lt;</w:t>
      </w:r>
      <w:r w:rsidR="003D4687" w:rsidRPr="009E75B9">
        <w:rPr>
          <w:rFonts w:ascii="Book Antiqua" w:eastAsia="AdvTimes" w:hAnsi="Book Antiqua" w:cs="Times New Roman"/>
          <w:sz w:val="24"/>
          <w:szCs w:val="24"/>
        </w:rPr>
        <w:t xml:space="preserve"> </w:t>
      </w:r>
      <w:r w:rsidR="00DB21AD" w:rsidRPr="009E75B9">
        <w:rPr>
          <w:rFonts w:ascii="Book Antiqua" w:eastAsia="AdvTimes" w:hAnsi="Book Antiqua" w:cs="Times New Roman"/>
          <w:sz w:val="24"/>
          <w:szCs w:val="24"/>
        </w:rPr>
        <w:t>4000 cells/mm</w:t>
      </w:r>
      <w:r w:rsidR="00DB21AD" w:rsidRPr="009E75B9">
        <w:rPr>
          <w:rFonts w:ascii="Book Antiqua" w:eastAsia="AdvTimes" w:hAnsi="Book Antiqua" w:cs="Times New Roman"/>
          <w:sz w:val="24"/>
          <w:szCs w:val="24"/>
          <w:vertAlign w:val="superscript"/>
        </w:rPr>
        <w:t>3</w:t>
      </w:r>
      <w:r w:rsidR="00DB21AD" w:rsidRPr="009E75B9">
        <w:rPr>
          <w:rFonts w:ascii="Book Antiqua" w:eastAsia="AdvTimes" w:hAnsi="Book Antiqua" w:cs="Times New Roman"/>
          <w:sz w:val="24"/>
          <w:szCs w:val="24"/>
        </w:rPr>
        <w:t>, and purulent bronchial secretion. A</w:t>
      </w:r>
      <w:r w:rsidR="00CD29E0" w:rsidRPr="009E75B9">
        <w:rPr>
          <w:rFonts w:ascii="Book Antiqua" w:eastAsia="AdvTimes" w:hAnsi="Book Antiqua" w:cs="Times New Roman"/>
          <w:sz w:val="24"/>
          <w:szCs w:val="24"/>
        </w:rPr>
        <w:t>BC</w:t>
      </w:r>
      <w:r w:rsidR="00DB21AD" w:rsidRPr="009E75B9">
        <w:rPr>
          <w:rFonts w:ascii="Book Antiqua" w:eastAsia="AdvTimes" w:hAnsi="Book Antiqua" w:cs="Times New Roman"/>
          <w:sz w:val="24"/>
          <w:szCs w:val="24"/>
        </w:rPr>
        <w:t xml:space="preserve"> </w:t>
      </w:r>
      <w:r w:rsidR="00864EAC" w:rsidRPr="009E75B9">
        <w:rPr>
          <w:rFonts w:ascii="Book Antiqua" w:eastAsia="AdvTimes" w:hAnsi="Book Antiqua" w:cs="Times New Roman"/>
          <w:sz w:val="24"/>
          <w:szCs w:val="24"/>
        </w:rPr>
        <w:t>strains were isolated from cultures of</w:t>
      </w:r>
      <w:r w:rsidR="00DB21AD" w:rsidRPr="009E75B9">
        <w:rPr>
          <w:rFonts w:ascii="Book Antiqua" w:eastAsia="AdvTimes" w:hAnsi="Book Antiqua" w:cs="Times New Roman"/>
          <w:sz w:val="24"/>
          <w:szCs w:val="24"/>
        </w:rPr>
        <w:t xml:space="preserve"> tracheal aspirate</w:t>
      </w:r>
      <w:r w:rsidR="002308DF" w:rsidRPr="009E75B9">
        <w:rPr>
          <w:rFonts w:ascii="Book Antiqua" w:eastAsia="AdvTimes" w:hAnsi="Book Antiqua" w:cs="Times New Roman"/>
          <w:sz w:val="24"/>
          <w:szCs w:val="24"/>
        </w:rPr>
        <w:t>s</w:t>
      </w:r>
      <w:r w:rsidR="00836C66" w:rsidRPr="009E75B9">
        <w:rPr>
          <w:rFonts w:ascii="Book Antiqua" w:eastAsia="AdvTimes" w:hAnsi="Book Antiqua" w:cs="Times New Roman"/>
          <w:sz w:val="24"/>
          <w:szCs w:val="24"/>
        </w:rPr>
        <w:t xml:space="preserve"> (TA) </w:t>
      </w:r>
      <w:r w:rsidR="00E91C31" w:rsidRPr="009E75B9">
        <w:rPr>
          <w:rFonts w:ascii="Book Antiqua" w:eastAsia="AdvTimes" w:hAnsi="Book Antiqua" w:cs="Times New Roman"/>
          <w:sz w:val="24"/>
          <w:szCs w:val="24"/>
        </w:rPr>
        <w:t>and/</w:t>
      </w:r>
      <w:r w:rsidR="00836C66" w:rsidRPr="009E75B9">
        <w:rPr>
          <w:rFonts w:ascii="Book Antiqua" w:eastAsia="AdvTimes" w:hAnsi="Book Antiqua" w:cs="Times New Roman"/>
          <w:sz w:val="24"/>
          <w:szCs w:val="24"/>
        </w:rPr>
        <w:t>or bronchoalveolar lavage</w:t>
      </w:r>
      <w:r w:rsidR="002308DF" w:rsidRPr="009E75B9">
        <w:rPr>
          <w:rFonts w:ascii="Book Antiqua" w:eastAsia="AdvTimes" w:hAnsi="Book Antiqua" w:cs="Times New Roman"/>
          <w:sz w:val="24"/>
          <w:szCs w:val="24"/>
        </w:rPr>
        <w:t>s</w:t>
      </w:r>
      <w:r w:rsidR="00DB21AD" w:rsidRPr="009E75B9">
        <w:rPr>
          <w:rFonts w:ascii="Book Antiqua" w:eastAsia="AdvTimes" w:hAnsi="Book Antiqua" w:cs="Times New Roman"/>
          <w:sz w:val="24"/>
          <w:szCs w:val="24"/>
        </w:rPr>
        <w:t>. A</w:t>
      </w:r>
      <w:r w:rsidR="00CD29E0" w:rsidRPr="009E75B9">
        <w:rPr>
          <w:rFonts w:ascii="Book Antiqua" w:eastAsia="AdvTimes" w:hAnsi="Book Antiqua" w:cs="Times New Roman"/>
          <w:sz w:val="24"/>
          <w:szCs w:val="24"/>
        </w:rPr>
        <w:t xml:space="preserve">BC </w:t>
      </w:r>
      <w:r w:rsidR="00DB21AD" w:rsidRPr="009E75B9">
        <w:rPr>
          <w:rFonts w:ascii="Book Antiqua" w:eastAsia="AdvTimes" w:hAnsi="Book Antiqua" w:cs="Times New Roman"/>
          <w:sz w:val="24"/>
          <w:szCs w:val="24"/>
        </w:rPr>
        <w:t xml:space="preserve">was considered to be the </w:t>
      </w:r>
      <w:r w:rsidR="00566265" w:rsidRPr="009E75B9">
        <w:rPr>
          <w:rFonts w:ascii="Book Antiqua" w:eastAsia="AdvTimes" w:hAnsi="Book Antiqua" w:cs="Times New Roman"/>
          <w:sz w:val="24"/>
          <w:szCs w:val="24"/>
        </w:rPr>
        <w:t xml:space="preserve">causative agent </w:t>
      </w:r>
      <w:r w:rsidR="00DB21AD" w:rsidRPr="009E75B9">
        <w:rPr>
          <w:rFonts w:ascii="Book Antiqua" w:eastAsia="AdvTimes" w:hAnsi="Book Antiqua" w:cs="Times New Roman"/>
          <w:sz w:val="24"/>
          <w:szCs w:val="24"/>
        </w:rPr>
        <w:t xml:space="preserve">if the </w:t>
      </w:r>
      <w:r w:rsidR="00070699" w:rsidRPr="009E75B9">
        <w:rPr>
          <w:rFonts w:ascii="Book Antiqua" w:eastAsia="AdvTimes" w:hAnsi="Book Antiqua" w:cs="Times New Roman"/>
          <w:sz w:val="24"/>
          <w:szCs w:val="24"/>
        </w:rPr>
        <w:t>TA</w:t>
      </w:r>
      <w:r w:rsidR="00DB21AD" w:rsidRPr="009E75B9">
        <w:rPr>
          <w:rFonts w:ascii="Book Antiqua" w:eastAsia="AdvTimes" w:hAnsi="Book Antiqua" w:cs="Times New Roman"/>
          <w:sz w:val="24"/>
          <w:szCs w:val="24"/>
        </w:rPr>
        <w:t xml:space="preserve"> culture yielded &gt;10</w:t>
      </w:r>
      <w:r w:rsidR="00DB21AD" w:rsidRPr="009E75B9">
        <w:rPr>
          <w:rFonts w:ascii="Book Antiqua" w:eastAsia="AdvTimes" w:hAnsi="Book Antiqua" w:cs="Times New Roman"/>
          <w:sz w:val="24"/>
          <w:szCs w:val="24"/>
          <w:vertAlign w:val="superscript"/>
        </w:rPr>
        <w:t xml:space="preserve">6 </w:t>
      </w:r>
      <w:r w:rsidR="00E05F6A" w:rsidRPr="009E75B9">
        <w:rPr>
          <w:rFonts w:ascii="Book Antiqua" w:eastAsia="AdvTimes" w:hAnsi="Book Antiqua" w:cs="Times New Roman"/>
          <w:sz w:val="24"/>
          <w:szCs w:val="24"/>
        </w:rPr>
        <w:t xml:space="preserve">colony forming units </w:t>
      </w:r>
      <w:r w:rsidR="00221558" w:rsidRPr="009E75B9">
        <w:rPr>
          <w:rFonts w:ascii="Book Antiqua" w:eastAsia="AdvTimes" w:hAnsi="Book Antiqua" w:cs="Times New Roman"/>
          <w:sz w:val="24"/>
          <w:szCs w:val="24"/>
        </w:rPr>
        <w:t>(</w:t>
      </w:r>
      <w:r w:rsidR="00E05F6A" w:rsidRPr="009E75B9">
        <w:rPr>
          <w:rFonts w:ascii="Book Antiqua" w:eastAsia="AdvTimes" w:hAnsi="Book Antiqua" w:cs="Times New Roman"/>
          <w:sz w:val="24"/>
          <w:szCs w:val="24"/>
        </w:rPr>
        <w:t>cfu</w:t>
      </w:r>
      <w:r w:rsidR="00221558" w:rsidRPr="009E75B9">
        <w:rPr>
          <w:rFonts w:ascii="Book Antiqua" w:eastAsia="AdvTimes" w:hAnsi="Book Antiqua" w:cs="Times New Roman"/>
          <w:sz w:val="24"/>
          <w:szCs w:val="24"/>
        </w:rPr>
        <w:t>)</w:t>
      </w:r>
      <w:r w:rsidR="00DB21AD" w:rsidRPr="009E75B9">
        <w:rPr>
          <w:rFonts w:ascii="Book Antiqua" w:eastAsia="AdvTimes" w:hAnsi="Book Antiqua" w:cs="Times New Roman"/>
          <w:sz w:val="24"/>
          <w:szCs w:val="24"/>
        </w:rPr>
        <w:t>/m</w:t>
      </w:r>
      <w:r w:rsidR="00070699" w:rsidRPr="009E75B9">
        <w:rPr>
          <w:rFonts w:ascii="Book Antiqua" w:eastAsia="AdvTimes" w:hAnsi="Book Antiqua" w:cs="Times New Roman"/>
          <w:sz w:val="24"/>
          <w:szCs w:val="24"/>
        </w:rPr>
        <w:t>L</w:t>
      </w:r>
      <w:r w:rsidR="00DB21AD" w:rsidRPr="009E75B9">
        <w:rPr>
          <w:rFonts w:ascii="Book Antiqua" w:eastAsia="AdvTimes" w:hAnsi="Book Antiqua" w:cs="Times New Roman"/>
          <w:sz w:val="24"/>
          <w:szCs w:val="24"/>
        </w:rPr>
        <w:t xml:space="preserve"> of the organism</w:t>
      </w:r>
      <w:r w:rsidR="002A05EE" w:rsidRPr="009E75B9">
        <w:rPr>
          <w:rFonts w:ascii="Book Antiqua" w:eastAsia="AdvTimes" w:hAnsi="Book Antiqua" w:cs="Times New Roman"/>
          <w:sz w:val="24"/>
          <w:szCs w:val="24"/>
          <w:vertAlign w:val="superscript"/>
        </w:rPr>
        <w:t>[15,16]</w:t>
      </w:r>
      <w:r w:rsidR="002A05EE" w:rsidRPr="009E75B9">
        <w:rPr>
          <w:rFonts w:ascii="Book Antiqua" w:eastAsia="AdvTimes" w:hAnsi="Book Antiqua" w:cs="Times New Roman"/>
          <w:sz w:val="24"/>
          <w:szCs w:val="24"/>
        </w:rPr>
        <w:t>.</w:t>
      </w:r>
      <w:r w:rsidR="00DB21AD" w:rsidRPr="009E75B9">
        <w:rPr>
          <w:rFonts w:ascii="Book Antiqua" w:eastAsia="AdvTimes" w:hAnsi="Book Antiqua" w:cs="Times New Roman"/>
          <w:sz w:val="24"/>
          <w:szCs w:val="24"/>
        </w:rPr>
        <w:t xml:space="preserve"> </w:t>
      </w:r>
      <w:r w:rsidR="00070699" w:rsidRPr="009E75B9">
        <w:rPr>
          <w:rFonts w:ascii="Book Antiqua" w:eastAsia="AdvTimes" w:hAnsi="Book Antiqua" w:cs="Times New Roman"/>
          <w:sz w:val="24"/>
          <w:szCs w:val="24"/>
        </w:rPr>
        <w:t>TA</w:t>
      </w:r>
      <w:r w:rsidR="009F710B" w:rsidRPr="009E75B9">
        <w:rPr>
          <w:rFonts w:ascii="Book Antiqua" w:eastAsia="AdvTimes" w:hAnsi="Book Antiqua" w:cs="Times New Roman"/>
          <w:sz w:val="24"/>
          <w:szCs w:val="24"/>
        </w:rPr>
        <w:t xml:space="preserve"> </w:t>
      </w:r>
      <w:r w:rsidR="003D4687" w:rsidRPr="009E75B9">
        <w:rPr>
          <w:rFonts w:ascii="Book Antiqua" w:eastAsia="AdvTimes" w:hAnsi="Book Antiqua" w:cs="Times New Roman"/>
          <w:sz w:val="24"/>
          <w:szCs w:val="24"/>
        </w:rPr>
        <w:t>specimens having</w:t>
      </w:r>
      <w:r w:rsidR="009F710B" w:rsidRPr="009E75B9">
        <w:rPr>
          <w:rFonts w:ascii="Book Antiqua" w:eastAsia="AdvTimes" w:hAnsi="Book Antiqua" w:cs="Times New Roman"/>
          <w:sz w:val="24"/>
          <w:szCs w:val="24"/>
        </w:rPr>
        <w:t xml:space="preserve"> &gt;</w:t>
      </w:r>
      <w:r w:rsidR="003D4687" w:rsidRPr="009E75B9">
        <w:rPr>
          <w:rFonts w:ascii="Book Antiqua" w:eastAsia="AdvTimes" w:hAnsi="Book Antiqua" w:cs="Times New Roman"/>
          <w:sz w:val="24"/>
          <w:szCs w:val="24"/>
        </w:rPr>
        <w:t xml:space="preserve"> </w:t>
      </w:r>
      <w:r w:rsidR="009F710B" w:rsidRPr="009E75B9">
        <w:rPr>
          <w:rFonts w:ascii="Book Antiqua" w:eastAsia="AdvTimes" w:hAnsi="Book Antiqua" w:cs="Times New Roman"/>
          <w:sz w:val="24"/>
          <w:szCs w:val="24"/>
        </w:rPr>
        <w:t>25 polymorphonuclear leucoytes</w:t>
      </w:r>
      <w:r w:rsidR="00DB21AD" w:rsidRPr="009E75B9">
        <w:rPr>
          <w:rFonts w:ascii="Book Antiqua" w:eastAsia="AdvTimes" w:hAnsi="Book Antiqua" w:cs="Times New Roman"/>
          <w:sz w:val="24"/>
          <w:szCs w:val="24"/>
        </w:rPr>
        <w:t xml:space="preserve"> and ≤</w:t>
      </w:r>
      <w:r w:rsidR="003D4687" w:rsidRPr="009E75B9">
        <w:rPr>
          <w:rFonts w:ascii="Book Antiqua" w:eastAsia="AdvTimes" w:hAnsi="Book Antiqua" w:cs="Times New Roman"/>
          <w:sz w:val="24"/>
          <w:szCs w:val="24"/>
        </w:rPr>
        <w:t xml:space="preserve"> </w:t>
      </w:r>
      <w:r w:rsidR="00DB21AD" w:rsidRPr="009E75B9">
        <w:rPr>
          <w:rFonts w:ascii="Book Antiqua" w:eastAsia="AdvTimes" w:hAnsi="Book Antiqua" w:cs="Times New Roman"/>
          <w:sz w:val="24"/>
          <w:szCs w:val="24"/>
        </w:rPr>
        <w:t xml:space="preserve">10 epithelial cells on </w:t>
      </w:r>
      <w:r w:rsidR="009F710B" w:rsidRPr="009E75B9">
        <w:rPr>
          <w:rFonts w:ascii="Book Antiqua" w:eastAsia="AdvTimes" w:hAnsi="Book Antiqua" w:cs="Times New Roman"/>
          <w:sz w:val="24"/>
          <w:szCs w:val="24"/>
        </w:rPr>
        <w:t xml:space="preserve">the Gram stain </w:t>
      </w:r>
      <w:r w:rsidR="003D4687" w:rsidRPr="009E75B9">
        <w:rPr>
          <w:rFonts w:ascii="Book Antiqua" w:eastAsia="AdvTimes" w:hAnsi="Book Antiqua" w:cs="Times New Roman"/>
          <w:sz w:val="24"/>
          <w:szCs w:val="24"/>
        </w:rPr>
        <w:t>were cultured</w:t>
      </w:r>
      <w:r w:rsidR="00DB21AD" w:rsidRPr="009E75B9">
        <w:rPr>
          <w:rFonts w:ascii="Book Antiqua" w:eastAsia="AdvTimes" w:hAnsi="Book Antiqua" w:cs="Times New Roman"/>
          <w:sz w:val="24"/>
          <w:szCs w:val="24"/>
        </w:rPr>
        <w:t>.</w:t>
      </w:r>
      <w:r w:rsidR="00566265" w:rsidRPr="009E75B9">
        <w:rPr>
          <w:rFonts w:ascii="Book Antiqua" w:eastAsia="AdvTimes" w:hAnsi="Book Antiqua" w:cs="Times New Roman"/>
          <w:sz w:val="24"/>
          <w:szCs w:val="24"/>
        </w:rPr>
        <w:t xml:space="preserve"> Blood cultures were</w:t>
      </w:r>
      <w:r w:rsidR="00DB21AD" w:rsidRPr="009E75B9">
        <w:rPr>
          <w:rFonts w:ascii="Book Antiqua" w:eastAsia="AdvTimes" w:hAnsi="Book Antiqua" w:cs="Times New Roman"/>
          <w:sz w:val="24"/>
          <w:szCs w:val="24"/>
        </w:rPr>
        <w:t xml:space="preserve"> taken </w:t>
      </w:r>
      <w:r w:rsidR="00566265" w:rsidRPr="009E75B9">
        <w:rPr>
          <w:rFonts w:ascii="Book Antiqua" w:eastAsia="AdvTimes" w:hAnsi="Book Antiqua" w:cs="Times New Roman"/>
          <w:sz w:val="24"/>
          <w:szCs w:val="24"/>
        </w:rPr>
        <w:t xml:space="preserve">routinely from </w:t>
      </w:r>
      <w:r w:rsidR="00DB21AD" w:rsidRPr="009E75B9">
        <w:rPr>
          <w:rFonts w:ascii="Book Antiqua" w:eastAsia="AdvTimes" w:hAnsi="Book Antiqua" w:cs="Times New Roman"/>
          <w:sz w:val="24"/>
          <w:szCs w:val="24"/>
        </w:rPr>
        <w:t>patients</w:t>
      </w:r>
      <w:r w:rsidR="00566265" w:rsidRPr="009E75B9">
        <w:rPr>
          <w:rFonts w:ascii="Book Antiqua" w:eastAsia="AdvTimes" w:hAnsi="Book Antiqua" w:cs="Times New Roman"/>
          <w:sz w:val="24"/>
          <w:szCs w:val="24"/>
        </w:rPr>
        <w:t xml:space="preserve"> who were</w:t>
      </w:r>
      <w:r w:rsidR="00DB21AD" w:rsidRPr="009E75B9">
        <w:rPr>
          <w:rFonts w:ascii="Book Antiqua" w:eastAsia="AdvTimes" w:hAnsi="Book Antiqua" w:cs="Times New Roman"/>
          <w:sz w:val="24"/>
          <w:szCs w:val="24"/>
        </w:rPr>
        <w:t xml:space="preserve"> </w:t>
      </w:r>
      <w:r w:rsidR="00566265" w:rsidRPr="009E75B9">
        <w:rPr>
          <w:rFonts w:ascii="Book Antiqua" w:eastAsia="AdvTimes" w:hAnsi="Book Antiqua" w:cs="Times New Roman"/>
          <w:sz w:val="24"/>
          <w:szCs w:val="24"/>
        </w:rPr>
        <w:t xml:space="preserve">diagnosed with VAP. </w:t>
      </w:r>
      <w:r w:rsidR="00DB21AD" w:rsidRPr="009E75B9">
        <w:rPr>
          <w:rFonts w:ascii="Book Antiqua" w:eastAsia="AdvTimes" w:hAnsi="Book Antiqua" w:cs="Times New Roman"/>
          <w:sz w:val="24"/>
          <w:szCs w:val="24"/>
        </w:rPr>
        <w:t>The infectious disease</w:t>
      </w:r>
      <w:r w:rsidR="006F77B5" w:rsidRPr="009E75B9">
        <w:rPr>
          <w:rFonts w:ascii="Book Antiqua" w:eastAsia="AdvTimes" w:hAnsi="Book Antiqua" w:cs="Times New Roman"/>
          <w:sz w:val="24"/>
          <w:szCs w:val="24"/>
        </w:rPr>
        <w:t xml:space="preserve"> (ID)</w:t>
      </w:r>
      <w:r w:rsidR="00DB21AD" w:rsidRPr="009E75B9">
        <w:rPr>
          <w:rFonts w:ascii="Book Antiqua" w:eastAsia="AdvTimes" w:hAnsi="Book Antiqua" w:cs="Times New Roman"/>
          <w:sz w:val="24"/>
          <w:szCs w:val="24"/>
        </w:rPr>
        <w:t xml:space="preserve"> specialist </w:t>
      </w:r>
      <w:r w:rsidR="00D642A7" w:rsidRPr="009E75B9">
        <w:rPr>
          <w:rFonts w:ascii="Book Antiqua" w:eastAsia="AdvTimes" w:hAnsi="Book Antiqua" w:cs="Times New Roman"/>
          <w:sz w:val="24"/>
          <w:szCs w:val="24"/>
        </w:rPr>
        <w:t xml:space="preserve">followed-up </w:t>
      </w:r>
      <w:r w:rsidR="00DB21AD" w:rsidRPr="009E75B9">
        <w:rPr>
          <w:rFonts w:ascii="Book Antiqua" w:eastAsia="AdvTimes" w:hAnsi="Book Antiqua" w:cs="Times New Roman"/>
          <w:sz w:val="24"/>
          <w:szCs w:val="24"/>
        </w:rPr>
        <w:t xml:space="preserve">daily </w:t>
      </w:r>
      <w:r w:rsidR="0060462E" w:rsidRPr="009E75B9">
        <w:rPr>
          <w:rFonts w:ascii="Book Antiqua" w:eastAsia="AdvTimes" w:hAnsi="Book Antiqua" w:cs="Times New Roman"/>
          <w:sz w:val="24"/>
          <w:szCs w:val="24"/>
        </w:rPr>
        <w:t>and evaluated</w:t>
      </w:r>
      <w:r w:rsidR="00DB21AD" w:rsidRPr="009E75B9">
        <w:rPr>
          <w:rFonts w:ascii="Book Antiqua" w:eastAsia="AdvTimes" w:hAnsi="Book Antiqua" w:cs="Times New Roman"/>
          <w:sz w:val="24"/>
          <w:szCs w:val="24"/>
        </w:rPr>
        <w:t xml:space="preserve"> patients </w:t>
      </w:r>
      <w:r w:rsidR="00D642A7" w:rsidRPr="009E75B9">
        <w:rPr>
          <w:rFonts w:ascii="Book Antiqua" w:eastAsia="AdvTimes" w:hAnsi="Book Antiqua" w:cs="Times New Roman"/>
          <w:sz w:val="24"/>
          <w:szCs w:val="24"/>
        </w:rPr>
        <w:t xml:space="preserve">to determine </w:t>
      </w:r>
      <w:r w:rsidR="00DB21AD" w:rsidRPr="009E75B9">
        <w:rPr>
          <w:rFonts w:ascii="Book Antiqua" w:eastAsia="AdvTimes" w:hAnsi="Book Antiqua" w:cs="Times New Roman"/>
          <w:sz w:val="24"/>
          <w:szCs w:val="24"/>
        </w:rPr>
        <w:t>treatment</w:t>
      </w:r>
      <w:r w:rsidR="0060462E" w:rsidRPr="009E75B9">
        <w:rPr>
          <w:rFonts w:ascii="Book Antiqua" w:eastAsia="AdvTimes" w:hAnsi="Book Antiqua" w:cs="Times New Roman"/>
          <w:sz w:val="24"/>
          <w:szCs w:val="24"/>
        </w:rPr>
        <w:t xml:space="preserve"> duration</w:t>
      </w:r>
      <w:r w:rsidR="00A15584" w:rsidRPr="009E75B9">
        <w:rPr>
          <w:rFonts w:ascii="Book Antiqua" w:eastAsia="AdvTimes" w:hAnsi="Book Antiqua" w:cs="Times New Roman"/>
          <w:sz w:val="24"/>
          <w:szCs w:val="24"/>
        </w:rPr>
        <w:t>s</w:t>
      </w:r>
      <w:r w:rsidR="00DB21AD" w:rsidRPr="009E75B9">
        <w:rPr>
          <w:rFonts w:ascii="Book Antiqua" w:eastAsia="AdvTimes" w:hAnsi="Book Antiqua" w:cs="Times New Roman"/>
          <w:sz w:val="24"/>
          <w:szCs w:val="24"/>
        </w:rPr>
        <w:t>.</w:t>
      </w:r>
      <w:r w:rsidR="00080CE7" w:rsidRPr="009E75B9">
        <w:rPr>
          <w:rFonts w:ascii="Book Antiqua" w:eastAsia="AdvTimes" w:hAnsi="Book Antiqua" w:cs="Times New Roman"/>
          <w:sz w:val="24"/>
          <w:szCs w:val="24"/>
        </w:rPr>
        <w:t xml:space="preserve"> </w:t>
      </w:r>
      <w:r w:rsidR="00483093" w:rsidRPr="009E75B9">
        <w:rPr>
          <w:rFonts w:ascii="Book Antiqua" w:eastAsia="AdvTimes" w:hAnsi="Book Antiqua" w:cs="Times New Roman"/>
          <w:sz w:val="24"/>
          <w:szCs w:val="24"/>
        </w:rPr>
        <w:t>Patients were treated with broad-spectrum antimicrobials when the diagnosis of pneumonia was established. The initial antimicrobial regimens were modified within 2 d as soon as the susceptibilities of ABC strains became available.</w:t>
      </w:r>
      <w:r w:rsidR="009F710B" w:rsidRPr="009E75B9">
        <w:rPr>
          <w:rFonts w:ascii="Book Antiqua" w:eastAsia="AdvTimes" w:hAnsi="Book Antiqua" w:cs="Times New Roman"/>
          <w:sz w:val="24"/>
          <w:szCs w:val="24"/>
        </w:rPr>
        <w:t xml:space="preserve"> </w:t>
      </w:r>
      <w:r w:rsidR="00DB21AD" w:rsidRPr="009E75B9">
        <w:rPr>
          <w:rFonts w:ascii="Book Antiqua" w:eastAsia="AdvTimes" w:hAnsi="Book Antiqua" w:cs="Times New Roman"/>
          <w:sz w:val="24"/>
          <w:szCs w:val="24"/>
        </w:rPr>
        <w:t>The total length of ICU stay was def</w:t>
      </w:r>
      <w:r w:rsidR="00765842" w:rsidRPr="009E75B9">
        <w:rPr>
          <w:rFonts w:ascii="Book Antiqua" w:eastAsia="AdvTimes" w:hAnsi="Book Antiqua" w:cs="Times New Roman"/>
          <w:sz w:val="24"/>
          <w:szCs w:val="24"/>
        </w:rPr>
        <w:t>ined as the number of days hospitalized</w:t>
      </w:r>
      <w:r w:rsidR="00DB21AD" w:rsidRPr="009E75B9">
        <w:rPr>
          <w:rFonts w:ascii="Book Antiqua" w:eastAsia="AdvTimes" w:hAnsi="Book Antiqua" w:cs="Times New Roman"/>
          <w:sz w:val="24"/>
          <w:szCs w:val="24"/>
        </w:rPr>
        <w:t xml:space="preserve"> in </w:t>
      </w:r>
      <w:r w:rsidR="00C5046B" w:rsidRPr="009E75B9">
        <w:rPr>
          <w:rFonts w:ascii="Book Antiqua" w:eastAsia="AdvTimes" w:hAnsi="Book Antiqua" w:cs="Times New Roman"/>
          <w:sz w:val="24"/>
          <w:szCs w:val="24"/>
        </w:rPr>
        <w:t>this unit</w:t>
      </w:r>
      <w:r w:rsidR="00DB21AD" w:rsidRPr="009E75B9">
        <w:rPr>
          <w:rFonts w:ascii="Book Antiqua" w:eastAsia="AdvTimes" w:hAnsi="Book Antiqua" w:cs="Times New Roman"/>
          <w:sz w:val="24"/>
          <w:szCs w:val="24"/>
        </w:rPr>
        <w:t xml:space="preserve"> until death, discharge or transfer to another unit. </w:t>
      </w:r>
      <w:r w:rsidR="00FC336A" w:rsidRPr="009E75B9">
        <w:rPr>
          <w:rFonts w:ascii="Book Antiqua" w:eastAsia="AdvTimes" w:hAnsi="Book Antiqua" w:cs="Times New Roman"/>
          <w:sz w:val="24"/>
          <w:szCs w:val="24"/>
        </w:rPr>
        <w:t>Patients who fulfilled the</w:t>
      </w:r>
      <w:r w:rsidR="00DB21AD" w:rsidRPr="009E75B9">
        <w:rPr>
          <w:rFonts w:ascii="Book Antiqua" w:eastAsia="AdvTimes" w:hAnsi="Book Antiqua" w:cs="Times New Roman"/>
          <w:sz w:val="24"/>
          <w:szCs w:val="24"/>
        </w:rPr>
        <w:t xml:space="preserve"> following criter</w:t>
      </w:r>
      <w:r w:rsidR="00FC336A" w:rsidRPr="009E75B9">
        <w:rPr>
          <w:rFonts w:ascii="Book Antiqua" w:eastAsia="AdvTimes" w:hAnsi="Book Antiqua" w:cs="Times New Roman"/>
          <w:sz w:val="24"/>
          <w:szCs w:val="24"/>
        </w:rPr>
        <w:t xml:space="preserve">ia were considered to have </w:t>
      </w:r>
      <w:r w:rsidR="00D642A7" w:rsidRPr="009E75B9">
        <w:rPr>
          <w:rFonts w:ascii="Book Antiqua" w:eastAsia="AdvTimes" w:hAnsi="Book Antiqua" w:cs="Times New Roman"/>
          <w:sz w:val="24"/>
          <w:szCs w:val="24"/>
        </w:rPr>
        <w:t xml:space="preserve">a </w:t>
      </w:r>
      <w:r w:rsidR="00DB21AD" w:rsidRPr="009E75B9">
        <w:rPr>
          <w:rFonts w:ascii="Book Antiqua" w:eastAsia="AdvTimes" w:hAnsi="Book Antiqua" w:cs="Times New Roman"/>
          <w:sz w:val="24"/>
          <w:szCs w:val="24"/>
        </w:rPr>
        <w:t xml:space="preserve">clinical response: (1) resolution of </w:t>
      </w:r>
      <w:r w:rsidR="00CD29E0" w:rsidRPr="009E75B9">
        <w:rPr>
          <w:rFonts w:ascii="Book Antiqua" w:eastAsia="AdvTimes" w:hAnsi="Book Antiqua" w:cs="Times New Roman"/>
          <w:sz w:val="24"/>
          <w:szCs w:val="24"/>
        </w:rPr>
        <w:t xml:space="preserve">high </w:t>
      </w:r>
      <w:r w:rsidR="00DB21AD" w:rsidRPr="009E75B9">
        <w:rPr>
          <w:rFonts w:ascii="Book Antiqua" w:eastAsia="AdvTimes" w:hAnsi="Book Antiqua" w:cs="Times New Roman"/>
          <w:sz w:val="24"/>
          <w:szCs w:val="24"/>
        </w:rPr>
        <w:t xml:space="preserve">fever or hypothermia with </w:t>
      </w:r>
      <w:r w:rsidR="00EC184C" w:rsidRPr="009E75B9">
        <w:rPr>
          <w:rFonts w:ascii="Book Antiqua" w:eastAsia="AdvTimes" w:hAnsi="Book Antiqua" w:cs="Times New Roman"/>
          <w:sz w:val="24"/>
          <w:szCs w:val="24"/>
        </w:rPr>
        <w:t xml:space="preserve">fever </w:t>
      </w:r>
      <w:r w:rsidRPr="009E75B9">
        <w:rPr>
          <w:rFonts w:ascii="Book Antiqua" w:eastAsia="AdvTimes" w:hAnsi="Book Antiqua" w:cs="Times New Roman"/>
          <w:sz w:val="24"/>
          <w:szCs w:val="24"/>
        </w:rPr>
        <w:t>between 36-</w:t>
      </w:r>
      <w:r w:rsidR="00DB21AD" w:rsidRPr="009E75B9">
        <w:rPr>
          <w:rFonts w:ascii="Book Antiqua" w:eastAsia="AdvTimes" w:hAnsi="Book Antiqua" w:cs="Times New Roman"/>
          <w:sz w:val="24"/>
          <w:szCs w:val="24"/>
        </w:rPr>
        <w:t xml:space="preserve">38 </w:t>
      </w:r>
      <w:r w:rsidR="004B69FD" w:rsidRPr="009E75B9">
        <w:rPr>
          <w:rFonts w:ascii="Book Antiqua" w:eastAsia="AdvTimes" w:hAnsi="Book Antiqua" w:cs="Times New Roman"/>
          <w:sz w:val="24"/>
          <w:szCs w:val="24"/>
        </w:rPr>
        <w:t>˚</w:t>
      </w:r>
      <w:r w:rsidR="00765842" w:rsidRPr="009E75B9">
        <w:rPr>
          <w:rFonts w:ascii="Book Antiqua" w:eastAsia="AdvTimes" w:hAnsi="Book Antiqua" w:cs="Times New Roman"/>
          <w:sz w:val="24"/>
          <w:szCs w:val="24"/>
        </w:rPr>
        <w:t>C; (2) reduction of tracheal secretion</w:t>
      </w:r>
      <w:r w:rsidR="00DB21AD" w:rsidRPr="009E75B9">
        <w:rPr>
          <w:rFonts w:ascii="Book Antiqua" w:eastAsia="AdvTimes" w:hAnsi="Book Antiqua" w:cs="Times New Roman"/>
          <w:sz w:val="24"/>
          <w:szCs w:val="24"/>
        </w:rPr>
        <w:t xml:space="preserve"> or the absence of purulence</w:t>
      </w:r>
      <w:r w:rsidRPr="009E75B9">
        <w:rPr>
          <w:rFonts w:ascii="Book Antiqua" w:eastAsia="AdvTimes" w:hAnsi="Book Antiqua" w:cs="Times New Roman"/>
          <w:sz w:val="24"/>
          <w:szCs w:val="24"/>
        </w:rPr>
        <w:t>,</w:t>
      </w:r>
      <w:r w:rsidR="00DB21AD" w:rsidRPr="009E75B9">
        <w:rPr>
          <w:rFonts w:ascii="Book Antiqua" w:eastAsia="AdvTimes" w:hAnsi="Book Antiqua" w:cs="Times New Roman"/>
          <w:sz w:val="24"/>
          <w:szCs w:val="24"/>
        </w:rPr>
        <w:t xml:space="preserve"> </w:t>
      </w:r>
      <w:r w:rsidR="00DF6014" w:rsidRPr="009E75B9">
        <w:rPr>
          <w:rFonts w:ascii="Book Antiqua" w:eastAsia="AdvTimes" w:hAnsi="Book Antiqua" w:cs="Times New Roman"/>
          <w:sz w:val="24"/>
          <w:szCs w:val="24"/>
        </w:rPr>
        <w:t>with polymorpho</w:t>
      </w:r>
      <w:r w:rsidR="00EC184C" w:rsidRPr="009E75B9">
        <w:rPr>
          <w:rFonts w:ascii="Book Antiqua" w:eastAsia="AdvTimes" w:hAnsi="Book Antiqua" w:cs="Times New Roman"/>
          <w:sz w:val="24"/>
          <w:szCs w:val="24"/>
        </w:rPr>
        <w:t>nuclear neutrophil</w:t>
      </w:r>
      <w:r w:rsidR="00DB21AD" w:rsidRPr="009E75B9">
        <w:rPr>
          <w:rFonts w:ascii="Book Antiqua" w:eastAsia="AdvTimes" w:hAnsi="Book Antiqua" w:cs="Times New Roman"/>
          <w:b/>
          <w:sz w:val="24"/>
          <w:szCs w:val="24"/>
        </w:rPr>
        <w:t xml:space="preserve"> </w:t>
      </w:r>
      <w:r w:rsidR="00DB21AD" w:rsidRPr="009E75B9">
        <w:rPr>
          <w:rFonts w:ascii="Book Antiqua" w:eastAsia="AdvTimes" w:hAnsi="Book Antiqua" w:cs="Times New Roman"/>
          <w:sz w:val="24"/>
          <w:szCs w:val="24"/>
        </w:rPr>
        <w:t>counts &lt;</w:t>
      </w:r>
      <w:r w:rsidR="003D4687" w:rsidRPr="009E75B9">
        <w:rPr>
          <w:rFonts w:ascii="Book Antiqua" w:eastAsia="AdvTimes" w:hAnsi="Book Antiqua" w:cs="Times New Roman"/>
          <w:sz w:val="24"/>
          <w:szCs w:val="24"/>
        </w:rPr>
        <w:t xml:space="preserve"> </w:t>
      </w:r>
      <w:r w:rsidR="00DB21AD" w:rsidRPr="009E75B9">
        <w:rPr>
          <w:rFonts w:ascii="Book Antiqua" w:eastAsia="AdvTimes" w:hAnsi="Book Antiqua" w:cs="Times New Roman"/>
          <w:sz w:val="24"/>
          <w:szCs w:val="24"/>
        </w:rPr>
        <w:t>25 cells/mm</w:t>
      </w:r>
      <w:r w:rsidR="00DB21AD" w:rsidRPr="009E75B9">
        <w:rPr>
          <w:rFonts w:ascii="Book Antiqua" w:eastAsia="AdvTimes" w:hAnsi="Book Antiqua" w:cs="Times New Roman"/>
          <w:sz w:val="24"/>
          <w:szCs w:val="24"/>
          <w:vertAlign w:val="superscript"/>
        </w:rPr>
        <w:t>3</w:t>
      </w:r>
      <w:r w:rsidR="00DB21AD" w:rsidRPr="009E75B9">
        <w:rPr>
          <w:rFonts w:ascii="Book Antiqua" w:eastAsia="AdvTimes" w:hAnsi="Book Antiqua" w:cs="Times New Roman"/>
          <w:sz w:val="24"/>
          <w:szCs w:val="24"/>
        </w:rPr>
        <w:t xml:space="preserve"> in Wright stain smears of the tracheal secretion; (3) </w:t>
      </w:r>
      <w:r w:rsidR="00222B1F" w:rsidRPr="009E75B9">
        <w:rPr>
          <w:rFonts w:ascii="Book Antiqua" w:eastAsia="AdvTimes" w:hAnsi="Book Antiqua" w:cs="Times New Roman"/>
          <w:sz w:val="24"/>
          <w:szCs w:val="24"/>
        </w:rPr>
        <w:t xml:space="preserve">improvement of hypoxemia, </w:t>
      </w:r>
      <w:r w:rsidR="00DB21AD" w:rsidRPr="009E75B9">
        <w:rPr>
          <w:rFonts w:ascii="Book Antiqua" w:eastAsia="AdvTimes" w:hAnsi="Book Antiqua" w:cs="Times New Roman"/>
          <w:sz w:val="24"/>
          <w:szCs w:val="24"/>
        </w:rPr>
        <w:t>a PaO</w:t>
      </w:r>
      <w:r w:rsidR="00DB21AD" w:rsidRPr="009E75B9">
        <w:rPr>
          <w:rFonts w:ascii="Book Antiqua" w:eastAsia="AdvTimes" w:hAnsi="Book Antiqua" w:cs="Times New Roman"/>
          <w:sz w:val="24"/>
          <w:szCs w:val="24"/>
          <w:vertAlign w:val="subscript"/>
        </w:rPr>
        <w:t>2</w:t>
      </w:r>
      <w:r w:rsidR="00DB21AD" w:rsidRPr="009E75B9">
        <w:rPr>
          <w:rFonts w:ascii="Book Antiqua" w:eastAsia="AdvTimes" w:hAnsi="Book Antiqua" w:cs="Times New Roman"/>
          <w:sz w:val="24"/>
          <w:szCs w:val="24"/>
        </w:rPr>
        <w:t>/FiO</w:t>
      </w:r>
      <w:r w:rsidR="00DB21AD" w:rsidRPr="009E75B9">
        <w:rPr>
          <w:rFonts w:ascii="Book Antiqua" w:eastAsia="AdvTimes" w:hAnsi="Book Antiqua" w:cs="Times New Roman"/>
          <w:sz w:val="24"/>
          <w:szCs w:val="24"/>
          <w:vertAlign w:val="subscript"/>
        </w:rPr>
        <w:t>2</w:t>
      </w:r>
      <w:r w:rsidR="00DB21AD" w:rsidRPr="009E75B9">
        <w:rPr>
          <w:rFonts w:ascii="Book Antiqua" w:eastAsia="AdvTimes" w:hAnsi="Book Antiqua" w:cs="Times New Roman"/>
          <w:sz w:val="24"/>
          <w:szCs w:val="24"/>
        </w:rPr>
        <w:t xml:space="preserve"> ratio (the ratio of partial pressure of arterial O</w:t>
      </w:r>
      <w:r w:rsidR="00DB21AD" w:rsidRPr="009E75B9">
        <w:rPr>
          <w:rFonts w:ascii="Book Antiqua" w:eastAsia="AdvTimes" w:hAnsi="Book Antiqua" w:cs="Times New Roman"/>
          <w:sz w:val="24"/>
          <w:szCs w:val="24"/>
          <w:vertAlign w:val="subscript"/>
        </w:rPr>
        <w:t>2</w:t>
      </w:r>
      <w:r w:rsidR="00DB21AD" w:rsidRPr="009E75B9">
        <w:rPr>
          <w:rFonts w:ascii="Book Antiqua" w:eastAsia="AdvTimes" w:hAnsi="Book Antiqua" w:cs="Times New Roman"/>
          <w:sz w:val="24"/>
          <w:szCs w:val="24"/>
        </w:rPr>
        <w:t xml:space="preserve"> to the fraction of inspired O</w:t>
      </w:r>
      <w:r w:rsidR="00DB21AD" w:rsidRPr="009E75B9">
        <w:rPr>
          <w:rFonts w:ascii="Book Antiqua" w:eastAsia="AdvTimes" w:hAnsi="Book Antiqua" w:cs="Times New Roman"/>
          <w:sz w:val="24"/>
          <w:szCs w:val="24"/>
          <w:vertAlign w:val="subscript"/>
        </w:rPr>
        <w:t>2</w:t>
      </w:r>
      <w:r w:rsidR="00DB21AD" w:rsidRPr="009E75B9">
        <w:rPr>
          <w:rFonts w:ascii="Book Antiqua" w:eastAsia="AdvTimes" w:hAnsi="Book Antiqua" w:cs="Times New Roman"/>
          <w:sz w:val="24"/>
          <w:szCs w:val="24"/>
        </w:rPr>
        <w:t>) &gt;</w:t>
      </w:r>
      <w:r w:rsidR="003D4687" w:rsidRPr="009E75B9">
        <w:rPr>
          <w:rFonts w:ascii="Book Antiqua" w:eastAsia="AdvTimes" w:hAnsi="Book Antiqua" w:cs="Times New Roman"/>
          <w:sz w:val="24"/>
          <w:szCs w:val="24"/>
        </w:rPr>
        <w:t xml:space="preserve"> </w:t>
      </w:r>
      <w:r w:rsidR="00DB21AD" w:rsidRPr="009E75B9">
        <w:rPr>
          <w:rFonts w:ascii="Book Antiqua" w:eastAsia="AdvTimes" w:hAnsi="Book Antiqua" w:cs="Times New Roman"/>
          <w:sz w:val="24"/>
          <w:szCs w:val="24"/>
        </w:rPr>
        <w:t xml:space="preserve">240, or </w:t>
      </w:r>
      <w:r w:rsidR="00D642A7" w:rsidRPr="009E75B9">
        <w:rPr>
          <w:rFonts w:ascii="Book Antiqua" w:eastAsia="AdvTimes" w:hAnsi="Book Antiqua" w:cs="Times New Roman"/>
          <w:sz w:val="24"/>
          <w:szCs w:val="24"/>
        </w:rPr>
        <w:t xml:space="preserve">elimination </w:t>
      </w:r>
      <w:r w:rsidR="00222B1F" w:rsidRPr="009E75B9">
        <w:rPr>
          <w:rFonts w:ascii="Book Antiqua" w:eastAsia="AdvTimes" w:hAnsi="Book Antiqua" w:cs="Times New Roman"/>
          <w:sz w:val="24"/>
          <w:szCs w:val="24"/>
        </w:rPr>
        <w:t>of</w:t>
      </w:r>
      <w:r w:rsidR="00D642A7" w:rsidRPr="009E75B9">
        <w:rPr>
          <w:rFonts w:ascii="Book Antiqua" w:eastAsia="AdvTimes" w:hAnsi="Book Antiqua" w:cs="Times New Roman"/>
          <w:sz w:val="24"/>
          <w:szCs w:val="24"/>
        </w:rPr>
        <w:t xml:space="preserve"> the need for</w:t>
      </w:r>
      <w:r w:rsidR="00222B1F" w:rsidRPr="009E75B9">
        <w:rPr>
          <w:rFonts w:ascii="Book Antiqua" w:eastAsia="AdvTimes" w:hAnsi="Book Antiqua" w:cs="Times New Roman"/>
          <w:sz w:val="24"/>
          <w:szCs w:val="24"/>
        </w:rPr>
        <w:t xml:space="preserve"> </w:t>
      </w:r>
      <w:r w:rsidR="00DB21AD" w:rsidRPr="009E75B9">
        <w:rPr>
          <w:rFonts w:ascii="Book Antiqua" w:eastAsia="AdvTimes" w:hAnsi="Book Antiqua" w:cs="Times New Roman"/>
          <w:sz w:val="24"/>
          <w:szCs w:val="24"/>
        </w:rPr>
        <w:t>mechanical ventilation; and (4)</w:t>
      </w:r>
      <w:r w:rsidRPr="009E75B9">
        <w:rPr>
          <w:rFonts w:ascii="Book Antiqua" w:eastAsia="AdvTimes" w:hAnsi="Book Antiqua" w:cs="Times New Roman"/>
          <w:sz w:val="24"/>
          <w:szCs w:val="24"/>
        </w:rPr>
        <w:t xml:space="preserve"> </w:t>
      </w:r>
      <w:r w:rsidR="00A15584" w:rsidRPr="009E75B9">
        <w:rPr>
          <w:rFonts w:ascii="Book Antiqua" w:eastAsia="AdvTimes" w:hAnsi="Book Antiqua" w:cs="Times New Roman"/>
          <w:sz w:val="24"/>
          <w:szCs w:val="24"/>
        </w:rPr>
        <w:t xml:space="preserve">partial or complete </w:t>
      </w:r>
      <w:r w:rsidR="00DB21AD" w:rsidRPr="009E75B9">
        <w:rPr>
          <w:rFonts w:ascii="Book Antiqua" w:eastAsia="AdvTimes" w:hAnsi="Book Antiqua" w:cs="Times New Roman"/>
          <w:sz w:val="24"/>
          <w:szCs w:val="24"/>
        </w:rPr>
        <w:t>res</w:t>
      </w:r>
      <w:r w:rsidR="00222B1F" w:rsidRPr="009E75B9">
        <w:rPr>
          <w:rFonts w:ascii="Book Antiqua" w:eastAsia="AdvTimes" w:hAnsi="Book Antiqua" w:cs="Times New Roman"/>
          <w:sz w:val="24"/>
          <w:szCs w:val="24"/>
        </w:rPr>
        <w:t>olution of respiratory crackles</w:t>
      </w:r>
      <w:r w:rsidR="00DB21AD" w:rsidRPr="009E75B9">
        <w:rPr>
          <w:rFonts w:ascii="Book Antiqua" w:eastAsia="AdvTimes" w:hAnsi="Book Antiqua" w:cs="Times New Roman"/>
          <w:sz w:val="24"/>
          <w:szCs w:val="24"/>
        </w:rPr>
        <w:t xml:space="preserve"> </w:t>
      </w:r>
      <w:r w:rsidR="00A15584" w:rsidRPr="009E75B9">
        <w:rPr>
          <w:rFonts w:ascii="Book Antiqua" w:eastAsia="AdvTimes" w:hAnsi="Book Antiqua" w:cs="Times New Roman"/>
          <w:sz w:val="24"/>
          <w:szCs w:val="24"/>
        </w:rPr>
        <w:t>was observed</w:t>
      </w:r>
      <w:r w:rsidR="002A05EE" w:rsidRPr="009E75B9">
        <w:rPr>
          <w:rFonts w:ascii="Book Antiqua" w:eastAsia="AdvTimes" w:hAnsi="Book Antiqua" w:cs="Times New Roman"/>
          <w:sz w:val="24"/>
          <w:szCs w:val="24"/>
          <w:vertAlign w:val="superscript"/>
        </w:rPr>
        <w:t>[15,16,17]</w:t>
      </w:r>
      <w:r w:rsidR="00DB21AD" w:rsidRPr="009E75B9">
        <w:rPr>
          <w:rFonts w:ascii="Book Antiqua" w:eastAsia="AdvTimes" w:hAnsi="Book Antiqua" w:cs="Times New Roman"/>
          <w:sz w:val="24"/>
          <w:szCs w:val="24"/>
        </w:rPr>
        <w:t>.</w:t>
      </w:r>
      <w:r w:rsidR="00222B1F" w:rsidRPr="009E75B9">
        <w:rPr>
          <w:rFonts w:ascii="Book Antiqua" w:eastAsia="AdvTimes" w:hAnsi="Book Antiqua" w:cs="Times New Roman"/>
          <w:sz w:val="24"/>
          <w:szCs w:val="24"/>
        </w:rPr>
        <w:t xml:space="preserve"> The study </w:t>
      </w:r>
      <w:r w:rsidR="00DB21AD" w:rsidRPr="009E75B9">
        <w:rPr>
          <w:rFonts w:ascii="Book Antiqua" w:eastAsia="AdvTimes" w:hAnsi="Book Antiqua" w:cs="Times New Roman"/>
          <w:sz w:val="24"/>
          <w:szCs w:val="24"/>
        </w:rPr>
        <w:t xml:space="preserve">patients were followed </w:t>
      </w:r>
      <w:r w:rsidR="00222B1F" w:rsidRPr="009E75B9">
        <w:rPr>
          <w:rFonts w:ascii="Book Antiqua" w:eastAsia="AdvTimes" w:hAnsi="Book Antiqua" w:cs="Times New Roman"/>
          <w:sz w:val="24"/>
          <w:szCs w:val="24"/>
        </w:rPr>
        <w:t>by</w:t>
      </w:r>
      <w:r w:rsidR="00D642A7" w:rsidRPr="009E75B9">
        <w:rPr>
          <w:rFonts w:ascii="Book Antiqua" w:eastAsia="AdvTimes" w:hAnsi="Book Antiqua" w:cs="Times New Roman"/>
          <w:sz w:val="24"/>
          <w:szCs w:val="24"/>
        </w:rPr>
        <w:t xml:space="preserve"> the</w:t>
      </w:r>
      <w:r w:rsidR="00222B1F" w:rsidRPr="009E75B9">
        <w:rPr>
          <w:rFonts w:ascii="Book Antiqua" w:eastAsia="AdvTimes" w:hAnsi="Book Antiqua" w:cs="Times New Roman"/>
          <w:sz w:val="24"/>
          <w:szCs w:val="24"/>
        </w:rPr>
        <w:t xml:space="preserve"> ID specialist </w:t>
      </w:r>
      <w:r w:rsidR="00DB21AD" w:rsidRPr="009E75B9">
        <w:rPr>
          <w:rFonts w:ascii="Book Antiqua" w:eastAsia="AdvTimes" w:hAnsi="Book Antiqua" w:cs="Times New Roman"/>
          <w:sz w:val="24"/>
          <w:szCs w:val="24"/>
        </w:rPr>
        <w:t xml:space="preserve">until death or discharge. </w:t>
      </w:r>
      <w:r w:rsidR="006F77B5" w:rsidRPr="009E75B9">
        <w:rPr>
          <w:rFonts w:ascii="Book Antiqua" w:eastAsia="AdvTimes" w:hAnsi="Book Antiqua" w:cs="Times New Roman"/>
          <w:sz w:val="24"/>
          <w:szCs w:val="24"/>
        </w:rPr>
        <w:t>B</w:t>
      </w:r>
      <w:r w:rsidR="00A077C9" w:rsidRPr="009E75B9">
        <w:rPr>
          <w:rFonts w:ascii="Book Antiqua" w:eastAsia="AdvTimes" w:hAnsi="Book Antiqua" w:cs="Times New Roman"/>
          <w:sz w:val="24"/>
          <w:szCs w:val="24"/>
        </w:rPr>
        <w:t xml:space="preserve">ronchial secretion </w:t>
      </w:r>
      <w:r w:rsidR="00094450" w:rsidRPr="009E75B9">
        <w:rPr>
          <w:rFonts w:ascii="Book Antiqua" w:eastAsia="AdvTimes" w:hAnsi="Book Antiqua" w:cs="Times New Roman"/>
          <w:sz w:val="24"/>
          <w:szCs w:val="24"/>
        </w:rPr>
        <w:t xml:space="preserve">cultures </w:t>
      </w:r>
      <w:r w:rsidR="00DB21AD" w:rsidRPr="009E75B9">
        <w:rPr>
          <w:rFonts w:ascii="Book Antiqua" w:eastAsia="AdvTimes" w:hAnsi="Book Antiqua" w:cs="Times New Roman"/>
          <w:sz w:val="24"/>
          <w:szCs w:val="24"/>
        </w:rPr>
        <w:t xml:space="preserve">were taken at the time of </w:t>
      </w:r>
      <w:r w:rsidR="00094450" w:rsidRPr="009E75B9">
        <w:rPr>
          <w:rFonts w:ascii="Book Antiqua" w:eastAsia="AdvTimes" w:hAnsi="Book Antiqua" w:cs="Times New Roman"/>
          <w:sz w:val="24"/>
          <w:szCs w:val="24"/>
        </w:rPr>
        <w:t xml:space="preserve">VAP </w:t>
      </w:r>
      <w:r w:rsidR="00DB21AD" w:rsidRPr="009E75B9">
        <w:rPr>
          <w:rFonts w:ascii="Book Antiqua" w:eastAsia="AdvTimes" w:hAnsi="Book Antiqua" w:cs="Times New Roman"/>
          <w:sz w:val="24"/>
          <w:szCs w:val="24"/>
        </w:rPr>
        <w:t>diagnosis</w:t>
      </w:r>
      <w:r w:rsidR="00DF6014" w:rsidRPr="009E75B9">
        <w:rPr>
          <w:rFonts w:ascii="Book Antiqua" w:eastAsia="AdvTimes" w:hAnsi="Book Antiqua" w:cs="Times New Roman"/>
          <w:sz w:val="24"/>
          <w:szCs w:val="24"/>
        </w:rPr>
        <w:t xml:space="preserve">, </w:t>
      </w:r>
      <w:r w:rsidR="00EC184C" w:rsidRPr="009E75B9">
        <w:rPr>
          <w:rFonts w:ascii="Book Antiqua" w:eastAsia="AdvTimes" w:hAnsi="Book Antiqua" w:cs="Times New Roman"/>
          <w:sz w:val="24"/>
          <w:szCs w:val="24"/>
        </w:rPr>
        <w:t xml:space="preserve">before initial antibiotic </w:t>
      </w:r>
      <w:r w:rsidR="00094450" w:rsidRPr="009E75B9">
        <w:rPr>
          <w:rFonts w:ascii="Book Antiqua" w:eastAsia="AdvTimes" w:hAnsi="Book Antiqua" w:cs="Times New Roman"/>
          <w:sz w:val="24"/>
          <w:szCs w:val="24"/>
        </w:rPr>
        <w:t>therapy</w:t>
      </w:r>
      <w:r w:rsidR="00A47F54" w:rsidRPr="009E75B9">
        <w:rPr>
          <w:rFonts w:ascii="Book Antiqua" w:eastAsia="AdvTimes" w:hAnsi="Book Antiqua" w:cs="Times New Roman"/>
          <w:sz w:val="24"/>
          <w:szCs w:val="24"/>
        </w:rPr>
        <w:t xml:space="preserve"> </w:t>
      </w:r>
      <w:r w:rsidR="00EC184C" w:rsidRPr="009E75B9">
        <w:rPr>
          <w:rFonts w:ascii="Book Antiqua" w:eastAsia="AdvTimes" w:hAnsi="Book Antiqua" w:cs="Times New Roman"/>
          <w:sz w:val="24"/>
          <w:szCs w:val="24"/>
        </w:rPr>
        <w:t>and after 3</w:t>
      </w:r>
      <w:r w:rsidR="00EC184C" w:rsidRPr="009E75B9">
        <w:rPr>
          <w:rFonts w:ascii="Book Antiqua" w:eastAsia="AdvTimes" w:hAnsi="Book Antiqua" w:cs="Times New Roman"/>
          <w:sz w:val="24"/>
          <w:szCs w:val="24"/>
          <w:vertAlign w:val="superscript"/>
        </w:rPr>
        <w:t>rd</w:t>
      </w:r>
      <w:r w:rsidR="00EC184C" w:rsidRPr="009E75B9">
        <w:rPr>
          <w:rFonts w:ascii="Book Antiqua" w:eastAsia="AdvTimes" w:hAnsi="Book Antiqua" w:cs="Times New Roman"/>
          <w:sz w:val="24"/>
          <w:szCs w:val="24"/>
        </w:rPr>
        <w:t>, 5</w:t>
      </w:r>
      <w:r w:rsidR="00EC184C" w:rsidRPr="009E75B9">
        <w:rPr>
          <w:rFonts w:ascii="Book Antiqua" w:eastAsia="AdvTimes" w:hAnsi="Book Antiqua" w:cs="Times New Roman"/>
          <w:sz w:val="24"/>
          <w:szCs w:val="24"/>
          <w:vertAlign w:val="superscript"/>
        </w:rPr>
        <w:t>th</w:t>
      </w:r>
      <w:r w:rsidR="00EC184C" w:rsidRPr="009E75B9">
        <w:rPr>
          <w:rFonts w:ascii="Book Antiqua" w:eastAsia="AdvTimes" w:hAnsi="Book Antiqua" w:cs="Times New Roman"/>
          <w:sz w:val="24"/>
          <w:szCs w:val="24"/>
        </w:rPr>
        <w:t>-7</w:t>
      </w:r>
      <w:r w:rsidR="00EC184C" w:rsidRPr="009E75B9">
        <w:rPr>
          <w:rFonts w:ascii="Book Antiqua" w:eastAsia="AdvTimes" w:hAnsi="Book Antiqua" w:cs="Times New Roman"/>
          <w:sz w:val="24"/>
          <w:szCs w:val="24"/>
          <w:vertAlign w:val="superscript"/>
        </w:rPr>
        <w:t>th</w:t>
      </w:r>
      <w:r w:rsidR="00EC184C" w:rsidRPr="009E75B9">
        <w:rPr>
          <w:rFonts w:ascii="Book Antiqua" w:eastAsia="AdvTimes" w:hAnsi="Book Antiqua" w:cs="Times New Roman"/>
          <w:sz w:val="24"/>
          <w:szCs w:val="24"/>
        </w:rPr>
        <w:t xml:space="preserve"> and 10</w:t>
      </w:r>
      <w:r w:rsidR="00EC184C" w:rsidRPr="009E75B9">
        <w:rPr>
          <w:rFonts w:ascii="Book Antiqua" w:eastAsia="AdvTimes" w:hAnsi="Book Antiqua" w:cs="Times New Roman"/>
          <w:sz w:val="24"/>
          <w:szCs w:val="24"/>
          <w:vertAlign w:val="superscript"/>
        </w:rPr>
        <w:t>th</w:t>
      </w:r>
      <w:r w:rsidR="00EC184C" w:rsidRPr="009E75B9">
        <w:rPr>
          <w:rFonts w:ascii="Book Antiqua" w:eastAsia="AdvTimes" w:hAnsi="Book Antiqua" w:cs="Times New Roman"/>
          <w:sz w:val="24"/>
          <w:szCs w:val="24"/>
        </w:rPr>
        <w:t xml:space="preserve"> d of treatment and when the treatment duration was com</w:t>
      </w:r>
      <w:r w:rsidR="00DF6014" w:rsidRPr="009E75B9">
        <w:rPr>
          <w:rFonts w:ascii="Book Antiqua" w:eastAsia="AdvTimes" w:hAnsi="Book Antiqua" w:cs="Times New Roman"/>
          <w:sz w:val="24"/>
          <w:szCs w:val="24"/>
        </w:rPr>
        <w:t>p</w:t>
      </w:r>
      <w:r w:rsidR="00EC184C" w:rsidRPr="009E75B9">
        <w:rPr>
          <w:rFonts w:ascii="Book Antiqua" w:eastAsia="AdvTimes" w:hAnsi="Book Antiqua" w:cs="Times New Roman"/>
          <w:sz w:val="24"/>
          <w:szCs w:val="24"/>
        </w:rPr>
        <w:t>leted.</w:t>
      </w:r>
    </w:p>
    <w:p w14:paraId="34AF1FB6" w14:textId="3D18D201" w:rsidR="00483093" w:rsidRPr="009E75B9" w:rsidRDefault="00094450" w:rsidP="00533286">
      <w:pPr>
        <w:autoSpaceDE w:val="0"/>
        <w:autoSpaceDN w:val="0"/>
        <w:adjustRightInd w:val="0"/>
        <w:spacing w:after="0" w:line="360" w:lineRule="auto"/>
        <w:ind w:firstLineChars="100" w:firstLine="240"/>
        <w:jc w:val="both"/>
        <w:rPr>
          <w:rFonts w:ascii="Book Antiqua" w:eastAsia="AdvTimes" w:hAnsi="Book Antiqua" w:cs="Times New Roman"/>
          <w:sz w:val="24"/>
          <w:szCs w:val="24"/>
        </w:rPr>
      </w:pPr>
      <w:r w:rsidRPr="009E75B9">
        <w:rPr>
          <w:rFonts w:ascii="Book Antiqua" w:eastAsia="AdvTimes" w:hAnsi="Book Antiqua" w:cs="Times New Roman"/>
          <w:sz w:val="24"/>
          <w:szCs w:val="24"/>
        </w:rPr>
        <w:t>I</w:t>
      </w:r>
      <w:r w:rsidR="00DB21AD" w:rsidRPr="009E75B9">
        <w:rPr>
          <w:rFonts w:ascii="Book Antiqua" w:eastAsia="AdvTimes" w:hAnsi="Book Antiqua" w:cs="Times New Roman"/>
          <w:sz w:val="24"/>
          <w:szCs w:val="24"/>
        </w:rPr>
        <w:t>f subsequent cultures</w:t>
      </w:r>
      <w:r w:rsidR="00726A2B" w:rsidRPr="009E75B9">
        <w:rPr>
          <w:rFonts w:ascii="Book Antiqua" w:eastAsia="AdvTimes" w:hAnsi="Book Antiqua" w:cs="Times New Roman"/>
          <w:sz w:val="24"/>
          <w:szCs w:val="24"/>
        </w:rPr>
        <w:t xml:space="preserve"> (blood and </w:t>
      </w:r>
      <w:r w:rsidR="00070699" w:rsidRPr="009E75B9">
        <w:rPr>
          <w:rFonts w:ascii="Book Antiqua" w:eastAsia="AdvTimes" w:hAnsi="Book Antiqua" w:cs="Times New Roman"/>
          <w:sz w:val="24"/>
          <w:szCs w:val="24"/>
        </w:rPr>
        <w:t>TA</w:t>
      </w:r>
      <w:r w:rsidR="00726A2B" w:rsidRPr="009E75B9">
        <w:rPr>
          <w:rFonts w:ascii="Book Antiqua" w:eastAsia="AdvTimes" w:hAnsi="Book Antiqua" w:cs="Times New Roman"/>
          <w:sz w:val="24"/>
          <w:szCs w:val="24"/>
        </w:rPr>
        <w:t xml:space="preserve">) </w:t>
      </w:r>
      <w:r w:rsidR="00DB21AD" w:rsidRPr="009E75B9">
        <w:rPr>
          <w:rFonts w:ascii="Book Antiqua" w:eastAsia="AdvTimes" w:hAnsi="Book Antiqua" w:cs="Times New Roman"/>
          <w:sz w:val="24"/>
          <w:szCs w:val="24"/>
        </w:rPr>
        <w:t>were negative for A</w:t>
      </w:r>
      <w:r w:rsidR="00D13ECE" w:rsidRPr="009E75B9">
        <w:rPr>
          <w:rFonts w:ascii="Book Antiqua" w:eastAsia="AdvTimes" w:hAnsi="Book Antiqua" w:cs="Times New Roman"/>
          <w:sz w:val="24"/>
          <w:szCs w:val="24"/>
        </w:rPr>
        <w:t>BC</w:t>
      </w:r>
      <w:r w:rsidR="00726A2B" w:rsidRPr="009E75B9">
        <w:rPr>
          <w:rFonts w:ascii="Book Antiqua" w:eastAsia="AdvTimes" w:hAnsi="Book Antiqua" w:cs="Times New Roman"/>
          <w:sz w:val="24"/>
          <w:szCs w:val="24"/>
        </w:rPr>
        <w:t xml:space="preserve">, </w:t>
      </w:r>
      <w:r w:rsidR="00A15584" w:rsidRPr="009E75B9">
        <w:rPr>
          <w:rFonts w:ascii="Book Antiqua" w:eastAsia="AdvTimes" w:hAnsi="Book Antiqua" w:cs="Times New Roman"/>
          <w:sz w:val="24"/>
          <w:szCs w:val="24"/>
        </w:rPr>
        <w:t xml:space="preserve">then </w:t>
      </w:r>
      <w:r w:rsidR="00726A2B" w:rsidRPr="009E75B9">
        <w:rPr>
          <w:rFonts w:ascii="Book Antiqua" w:eastAsia="AdvTimes" w:hAnsi="Book Antiqua" w:cs="Times New Roman"/>
          <w:sz w:val="24"/>
          <w:szCs w:val="24"/>
        </w:rPr>
        <w:t>patients were considered to have</w:t>
      </w:r>
      <w:r w:rsidR="00D642A7" w:rsidRPr="009E75B9">
        <w:rPr>
          <w:rFonts w:ascii="Book Antiqua" w:eastAsia="AdvTimes" w:hAnsi="Book Antiqua" w:cs="Times New Roman"/>
          <w:sz w:val="24"/>
          <w:szCs w:val="24"/>
        </w:rPr>
        <w:t xml:space="preserve"> a</w:t>
      </w:r>
      <w:r w:rsidR="00726A2B" w:rsidRPr="009E75B9">
        <w:rPr>
          <w:rFonts w:ascii="Book Antiqua" w:eastAsia="AdvTimes" w:hAnsi="Book Antiqua" w:cs="Times New Roman"/>
          <w:sz w:val="24"/>
          <w:szCs w:val="24"/>
        </w:rPr>
        <w:t xml:space="preserve"> microbiological response to antibiotic treatment</w:t>
      </w:r>
      <w:r w:rsidR="00726A2B" w:rsidRPr="009E75B9">
        <w:rPr>
          <w:rFonts w:ascii="Book Antiqua" w:eastAsia="AdvTimes" w:hAnsi="Book Antiqua" w:cs="Times New Roman"/>
          <w:b/>
          <w:i/>
          <w:sz w:val="24"/>
          <w:szCs w:val="24"/>
        </w:rPr>
        <w:t>.</w:t>
      </w:r>
      <w:r w:rsidR="00726A2B" w:rsidRPr="009E75B9">
        <w:rPr>
          <w:rFonts w:ascii="Book Antiqua" w:eastAsia="AdvTimes" w:hAnsi="Book Antiqua" w:cs="Times New Roman"/>
          <w:i/>
          <w:sz w:val="24"/>
          <w:szCs w:val="24"/>
        </w:rPr>
        <w:t xml:space="preserve"> </w:t>
      </w:r>
      <w:r w:rsidR="00726A2B" w:rsidRPr="009E75B9">
        <w:rPr>
          <w:rFonts w:ascii="Book Antiqua" w:eastAsia="AdvTimes" w:hAnsi="Book Antiqua" w:cs="Times New Roman"/>
          <w:sz w:val="24"/>
          <w:szCs w:val="24"/>
        </w:rPr>
        <w:t xml:space="preserve">If </w:t>
      </w:r>
      <w:r w:rsidR="00DB21AD" w:rsidRPr="009E75B9">
        <w:rPr>
          <w:rFonts w:ascii="Book Antiqua" w:eastAsia="AdvTimes" w:hAnsi="Book Antiqua" w:cs="Times New Roman"/>
          <w:sz w:val="24"/>
          <w:szCs w:val="24"/>
        </w:rPr>
        <w:t>a clinical response</w:t>
      </w:r>
      <w:r w:rsidR="00A47F54" w:rsidRPr="009E75B9">
        <w:rPr>
          <w:rFonts w:ascii="Book Antiqua" w:eastAsia="AdvTimes" w:hAnsi="Book Antiqua" w:cs="Times New Roman"/>
          <w:sz w:val="24"/>
          <w:szCs w:val="24"/>
        </w:rPr>
        <w:t xml:space="preserve"> was achieved but the microorganism could not be eradicated from the cultures, the antibiotic regimen was stopped and the patient was thought to be colonized.</w:t>
      </w:r>
      <w:r w:rsidR="00DB21AD" w:rsidRPr="009E75B9">
        <w:rPr>
          <w:rFonts w:ascii="Book Antiqua" w:eastAsia="AdvTimes" w:hAnsi="Book Antiqua" w:cs="Times New Roman"/>
          <w:sz w:val="24"/>
          <w:szCs w:val="24"/>
        </w:rPr>
        <w:t xml:space="preserve"> </w:t>
      </w:r>
      <w:r w:rsidR="00726A2B" w:rsidRPr="009E75B9">
        <w:rPr>
          <w:rFonts w:ascii="Book Antiqua" w:eastAsia="AdvTimes" w:hAnsi="Book Antiqua" w:cs="Times New Roman"/>
          <w:sz w:val="24"/>
          <w:szCs w:val="24"/>
        </w:rPr>
        <w:t>T</w:t>
      </w:r>
      <w:r w:rsidR="001856D0" w:rsidRPr="009E75B9">
        <w:rPr>
          <w:rFonts w:ascii="Book Antiqua" w:eastAsia="AdvTimes" w:hAnsi="Book Antiqua" w:cs="Times New Roman"/>
          <w:sz w:val="24"/>
          <w:szCs w:val="24"/>
        </w:rPr>
        <w:t>he normalization of white blood cell</w:t>
      </w:r>
      <w:r w:rsidR="00DB21AD" w:rsidRPr="009E75B9">
        <w:rPr>
          <w:rFonts w:ascii="Book Antiqua" w:eastAsia="AdvTimes" w:hAnsi="Book Antiqua" w:cs="Times New Roman"/>
          <w:sz w:val="24"/>
          <w:szCs w:val="24"/>
        </w:rPr>
        <w:t xml:space="preserve"> counts (4000</w:t>
      </w:r>
      <w:r w:rsidR="00516EED" w:rsidRPr="009E75B9">
        <w:rPr>
          <w:rFonts w:ascii="Book Antiqua" w:eastAsia="AdvTimes" w:hAnsi="Book Antiqua" w:cs="Times New Roman"/>
          <w:sz w:val="24"/>
          <w:szCs w:val="24"/>
        </w:rPr>
        <w:t>-</w:t>
      </w:r>
      <w:r w:rsidR="00DB21AD" w:rsidRPr="009E75B9">
        <w:rPr>
          <w:rFonts w:ascii="Book Antiqua" w:eastAsia="AdvTimes" w:hAnsi="Book Antiqua" w:cs="Times New Roman"/>
          <w:sz w:val="24"/>
          <w:szCs w:val="24"/>
        </w:rPr>
        <w:t>10000 cells/mm</w:t>
      </w:r>
      <w:r w:rsidR="00DB21AD" w:rsidRPr="009E75B9">
        <w:rPr>
          <w:rFonts w:ascii="Book Antiqua" w:eastAsia="AdvTimes" w:hAnsi="Book Antiqua" w:cs="Times New Roman"/>
          <w:sz w:val="24"/>
          <w:szCs w:val="24"/>
          <w:vertAlign w:val="superscript"/>
        </w:rPr>
        <w:t>3</w:t>
      </w:r>
      <w:r w:rsidR="00DB21AD" w:rsidRPr="009E75B9">
        <w:rPr>
          <w:rFonts w:ascii="Book Antiqua" w:eastAsia="AdvTimes" w:hAnsi="Book Antiqua" w:cs="Times New Roman"/>
          <w:sz w:val="24"/>
          <w:szCs w:val="24"/>
        </w:rPr>
        <w:t xml:space="preserve">), a decrease in the sedimentation rate, or a 40% decrease of the </w:t>
      </w:r>
      <w:r w:rsidR="00726A2B" w:rsidRPr="009E75B9">
        <w:rPr>
          <w:rFonts w:ascii="Book Antiqua" w:eastAsia="AdvTimes" w:hAnsi="Book Antiqua" w:cs="Times New Roman"/>
          <w:sz w:val="24"/>
          <w:szCs w:val="24"/>
        </w:rPr>
        <w:t xml:space="preserve">beginning </w:t>
      </w:r>
      <w:r w:rsidR="00DB21AD" w:rsidRPr="009E75B9">
        <w:rPr>
          <w:rFonts w:ascii="Book Antiqua" w:eastAsia="AdvTimes" w:hAnsi="Book Antiqua" w:cs="Times New Roman"/>
          <w:sz w:val="24"/>
          <w:szCs w:val="24"/>
        </w:rPr>
        <w:t xml:space="preserve">CRP levels </w:t>
      </w:r>
      <w:r w:rsidR="00726A2B" w:rsidRPr="009E75B9">
        <w:rPr>
          <w:rFonts w:ascii="Book Antiqua" w:eastAsia="AdvTimes" w:hAnsi="Book Antiqua" w:cs="Times New Roman"/>
          <w:sz w:val="24"/>
          <w:szCs w:val="24"/>
        </w:rPr>
        <w:t xml:space="preserve">were defined as laboratory response. </w:t>
      </w:r>
      <w:r w:rsidR="001856D0" w:rsidRPr="009E75B9">
        <w:rPr>
          <w:rFonts w:ascii="Book Antiqua" w:eastAsia="AdvTimes" w:hAnsi="Book Antiqua" w:cs="Times New Roman"/>
          <w:sz w:val="24"/>
          <w:szCs w:val="24"/>
        </w:rPr>
        <w:t>D</w:t>
      </w:r>
      <w:r w:rsidR="00AC7721" w:rsidRPr="009E75B9">
        <w:rPr>
          <w:rFonts w:ascii="Book Antiqua" w:eastAsia="AdvTimes" w:hAnsi="Book Antiqua" w:cs="Times New Roman"/>
          <w:sz w:val="24"/>
          <w:szCs w:val="24"/>
        </w:rPr>
        <w:t>isappear</w:t>
      </w:r>
      <w:r w:rsidR="00726A2B" w:rsidRPr="009E75B9">
        <w:rPr>
          <w:rFonts w:ascii="Book Antiqua" w:eastAsia="AdvTimes" w:hAnsi="Book Antiqua" w:cs="Times New Roman"/>
          <w:sz w:val="24"/>
          <w:szCs w:val="24"/>
        </w:rPr>
        <w:t>ance</w:t>
      </w:r>
      <w:r w:rsidR="001856D0" w:rsidRPr="009E75B9">
        <w:rPr>
          <w:rFonts w:ascii="Book Antiqua" w:eastAsia="AdvTimes" w:hAnsi="Book Antiqua" w:cs="Times New Roman"/>
          <w:sz w:val="24"/>
          <w:szCs w:val="24"/>
        </w:rPr>
        <w:t xml:space="preserve"> of consolidation and absence of parapneumonic effusion on chest radiography</w:t>
      </w:r>
      <w:r w:rsidR="00DB21AD" w:rsidRPr="009E75B9">
        <w:rPr>
          <w:rFonts w:ascii="Book Antiqua" w:eastAsia="AdvTimes" w:hAnsi="Book Antiqua" w:cs="Times New Roman"/>
          <w:sz w:val="24"/>
          <w:szCs w:val="24"/>
        </w:rPr>
        <w:t xml:space="preserve"> were considered </w:t>
      </w:r>
      <w:r w:rsidR="001856D0" w:rsidRPr="009E75B9">
        <w:rPr>
          <w:rFonts w:ascii="Book Antiqua" w:eastAsia="AdvTimes" w:hAnsi="Book Antiqua" w:cs="Times New Roman"/>
          <w:sz w:val="24"/>
          <w:szCs w:val="24"/>
        </w:rPr>
        <w:t xml:space="preserve">to be </w:t>
      </w:r>
      <w:r w:rsidR="00DB21AD" w:rsidRPr="009E75B9">
        <w:rPr>
          <w:rFonts w:ascii="Book Antiqua" w:eastAsia="AdvTimes" w:hAnsi="Book Antiqua" w:cs="Times New Roman"/>
          <w:sz w:val="24"/>
          <w:szCs w:val="24"/>
        </w:rPr>
        <w:t xml:space="preserve">a radiological response to </w:t>
      </w:r>
      <w:r w:rsidR="00AC7721" w:rsidRPr="009E75B9">
        <w:rPr>
          <w:rFonts w:ascii="Book Antiqua" w:eastAsia="AdvTimes" w:hAnsi="Book Antiqua" w:cs="Times New Roman"/>
          <w:sz w:val="24"/>
          <w:szCs w:val="24"/>
        </w:rPr>
        <w:t xml:space="preserve">antibiotic </w:t>
      </w:r>
      <w:r w:rsidR="001856D0" w:rsidRPr="009E75B9">
        <w:rPr>
          <w:rFonts w:ascii="Book Antiqua" w:eastAsia="AdvTimes" w:hAnsi="Book Antiqua" w:cs="Times New Roman"/>
          <w:sz w:val="24"/>
          <w:szCs w:val="24"/>
        </w:rPr>
        <w:t>treatment</w:t>
      </w:r>
      <w:r w:rsidR="002A05EE" w:rsidRPr="009E75B9">
        <w:rPr>
          <w:rFonts w:ascii="Book Antiqua" w:eastAsia="AdvTimes" w:hAnsi="Book Antiqua" w:cs="Times New Roman"/>
          <w:sz w:val="24"/>
          <w:szCs w:val="24"/>
          <w:vertAlign w:val="superscript"/>
        </w:rPr>
        <w:t>[17]</w:t>
      </w:r>
      <w:r w:rsidR="00DB21AD" w:rsidRPr="009E75B9">
        <w:rPr>
          <w:rFonts w:ascii="Book Antiqua" w:eastAsia="AdvTimes" w:hAnsi="Book Antiqua" w:cs="Times New Roman"/>
          <w:sz w:val="24"/>
          <w:szCs w:val="24"/>
        </w:rPr>
        <w:t>.</w:t>
      </w:r>
      <w:r w:rsidR="00AC7721" w:rsidRPr="009E75B9">
        <w:rPr>
          <w:rFonts w:ascii="Book Antiqua" w:eastAsia="AdvTimes" w:hAnsi="Book Antiqua" w:cs="Times New Roman"/>
          <w:sz w:val="24"/>
          <w:szCs w:val="24"/>
        </w:rPr>
        <w:t xml:space="preserve"> </w:t>
      </w:r>
      <w:r w:rsidR="0048743D" w:rsidRPr="009E75B9">
        <w:rPr>
          <w:rFonts w:ascii="Book Antiqua" w:eastAsia="AdvTimes" w:hAnsi="Book Antiqua" w:cs="Times New Roman"/>
          <w:sz w:val="24"/>
          <w:szCs w:val="24"/>
        </w:rPr>
        <w:t>Death under</w:t>
      </w:r>
      <w:r w:rsidR="00DB21AD" w:rsidRPr="009E75B9">
        <w:rPr>
          <w:rFonts w:ascii="Book Antiqua" w:eastAsia="AdvTimes" w:hAnsi="Book Antiqua" w:cs="Times New Roman"/>
          <w:sz w:val="24"/>
          <w:szCs w:val="24"/>
        </w:rPr>
        <w:t xml:space="preserve"> the </w:t>
      </w:r>
      <w:r w:rsidR="0048743D" w:rsidRPr="009E75B9">
        <w:rPr>
          <w:rFonts w:ascii="Book Antiqua" w:eastAsia="AdvTimes" w:hAnsi="Book Antiqua" w:cs="Times New Roman"/>
          <w:sz w:val="24"/>
          <w:szCs w:val="24"/>
        </w:rPr>
        <w:t xml:space="preserve">antibiotic </w:t>
      </w:r>
      <w:r w:rsidR="00DB21AD" w:rsidRPr="009E75B9">
        <w:rPr>
          <w:rFonts w:ascii="Book Antiqua" w:eastAsia="AdvTimes" w:hAnsi="Book Antiqua" w:cs="Times New Roman"/>
          <w:sz w:val="24"/>
          <w:szCs w:val="24"/>
        </w:rPr>
        <w:t xml:space="preserve">treatment </w:t>
      </w:r>
      <w:r w:rsidR="0048743D" w:rsidRPr="009E75B9">
        <w:rPr>
          <w:rFonts w:ascii="Book Antiqua" w:eastAsia="AdvTimes" w:hAnsi="Book Antiqua" w:cs="Times New Roman"/>
          <w:sz w:val="24"/>
          <w:szCs w:val="24"/>
        </w:rPr>
        <w:t xml:space="preserve">of infection </w:t>
      </w:r>
      <w:r w:rsidR="00C80EC1" w:rsidRPr="009E75B9">
        <w:rPr>
          <w:rFonts w:ascii="Book Antiqua" w:eastAsia="AdvTimes" w:hAnsi="Book Antiqua" w:cs="Times New Roman"/>
          <w:sz w:val="24"/>
          <w:szCs w:val="24"/>
        </w:rPr>
        <w:t>or death occurr</w:t>
      </w:r>
      <w:r w:rsidR="00C140CA" w:rsidRPr="009E75B9">
        <w:rPr>
          <w:rFonts w:ascii="Book Antiqua" w:eastAsia="AdvTimes" w:hAnsi="Book Antiqua" w:cs="Times New Roman"/>
          <w:sz w:val="24"/>
          <w:szCs w:val="24"/>
        </w:rPr>
        <w:t>ing</w:t>
      </w:r>
      <w:r w:rsidR="00DB21AD" w:rsidRPr="009E75B9">
        <w:rPr>
          <w:rFonts w:ascii="Book Antiqua" w:eastAsia="AdvTimes" w:hAnsi="Book Antiqua" w:cs="Times New Roman"/>
          <w:sz w:val="24"/>
          <w:szCs w:val="24"/>
        </w:rPr>
        <w:t xml:space="preserve"> when the signs and symptoms of pneumonia were present, or death due to septic shock</w:t>
      </w:r>
      <w:r w:rsidR="0048743D" w:rsidRPr="009E75B9">
        <w:rPr>
          <w:rFonts w:ascii="Book Antiqua" w:eastAsia="AdvTimes" w:hAnsi="Book Antiqua" w:cs="Times New Roman"/>
          <w:sz w:val="24"/>
          <w:szCs w:val="24"/>
        </w:rPr>
        <w:t xml:space="preserve"> was considered as VAP-related mortality</w:t>
      </w:r>
      <w:r w:rsidR="002A05EE" w:rsidRPr="009E75B9">
        <w:rPr>
          <w:rFonts w:ascii="Book Antiqua" w:eastAsia="AdvTimes" w:hAnsi="Book Antiqua" w:cs="Times New Roman"/>
          <w:sz w:val="24"/>
          <w:szCs w:val="24"/>
          <w:vertAlign w:val="superscript"/>
        </w:rPr>
        <w:t>[15]</w:t>
      </w:r>
      <w:r w:rsidR="00DB21AD" w:rsidRPr="009E75B9">
        <w:rPr>
          <w:rFonts w:ascii="Book Antiqua" w:eastAsia="AdvTimes" w:hAnsi="Book Antiqua" w:cs="Times New Roman"/>
          <w:sz w:val="24"/>
          <w:szCs w:val="24"/>
        </w:rPr>
        <w:t>.</w:t>
      </w:r>
    </w:p>
    <w:p w14:paraId="41E1B537" w14:textId="77777777" w:rsidR="003D4687" w:rsidRPr="009E75B9" w:rsidRDefault="003D4687" w:rsidP="00533286">
      <w:pPr>
        <w:autoSpaceDE w:val="0"/>
        <w:autoSpaceDN w:val="0"/>
        <w:adjustRightInd w:val="0"/>
        <w:spacing w:after="0" w:line="360" w:lineRule="auto"/>
        <w:ind w:firstLineChars="100" w:firstLine="240"/>
        <w:jc w:val="both"/>
        <w:rPr>
          <w:rFonts w:ascii="Book Antiqua" w:eastAsia="AdvTimes" w:hAnsi="Book Antiqua" w:cs="Times New Roman"/>
          <w:sz w:val="24"/>
          <w:szCs w:val="24"/>
        </w:rPr>
      </w:pPr>
    </w:p>
    <w:p w14:paraId="4F0CE73F" w14:textId="77777777" w:rsidR="00C90183" w:rsidRPr="009E75B9" w:rsidRDefault="00C90183" w:rsidP="00533286">
      <w:pPr>
        <w:autoSpaceDE w:val="0"/>
        <w:autoSpaceDN w:val="0"/>
        <w:adjustRightInd w:val="0"/>
        <w:spacing w:after="0" w:line="360" w:lineRule="auto"/>
        <w:jc w:val="both"/>
        <w:rPr>
          <w:rFonts w:ascii="Book Antiqua" w:eastAsia="AdvTimes" w:hAnsi="Book Antiqua" w:cs="Times New Roman"/>
          <w:b/>
          <w:i/>
          <w:sz w:val="24"/>
          <w:szCs w:val="24"/>
        </w:rPr>
      </w:pPr>
      <w:r w:rsidRPr="009E75B9">
        <w:rPr>
          <w:rFonts w:ascii="Book Antiqua" w:eastAsia="AdvTimes" w:hAnsi="Book Antiqua" w:cs="Times New Roman"/>
          <w:b/>
          <w:i/>
          <w:sz w:val="24"/>
          <w:szCs w:val="24"/>
        </w:rPr>
        <w:t xml:space="preserve">Isolation and identification of Acinetobacter </w:t>
      </w:r>
      <w:r w:rsidR="00010283" w:rsidRPr="009E75B9">
        <w:rPr>
          <w:rFonts w:ascii="Book Antiqua" w:eastAsia="AdvTimes" w:hAnsi="Book Antiqua" w:cs="Times New Roman"/>
          <w:b/>
          <w:i/>
          <w:sz w:val="24"/>
          <w:szCs w:val="24"/>
        </w:rPr>
        <w:t>sp.</w:t>
      </w:r>
      <w:r w:rsidRPr="009E75B9">
        <w:rPr>
          <w:rFonts w:ascii="Book Antiqua" w:eastAsia="AdvTimes" w:hAnsi="Book Antiqua" w:cs="Times New Roman"/>
          <w:b/>
          <w:i/>
          <w:sz w:val="24"/>
          <w:szCs w:val="24"/>
        </w:rPr>
        <w:t xml:space="preserve"> from cultures</w:t>
      </w:r>
    </w:p>
    <w:p w14:paraId="3D103F9E" w14:textId="3D5C137E" w:rsidR="00C90183" w:rsidRPr="009E75B9" w:rsidRDefault="00C90183" w:rsidP="00533286">
      <w:pPr>
        <w:autoSpaceDE w:val="0"/>
        <w:autoSpaceDN w:val="0"/>
        <w:adjustRightInd w:val="0"/>
        <w:spacing w:after="0" w:line="360" w:lineRule="auto"/>
        <w:jc w:val="both"/>
        <w:rPr>
          <w:rFonts w:ascii="Book Antiqua" w:eastAsia="AdvTimes" w:hAnsi="Book Antiqua" w:cs="Times New Roman"/>
          <w:sz w:val="24"/>
          <w:szCs w:val="24"/>
        </w:rPr>
      </w:pPr>
      <w:r w:rsidRPr="009E75B9">
        <w:rPr>
          <w:rFonts w:ascii="Book Antiqua" w:eastAsia="AdvTimes" w:hAnsi="Book Antiqua" w:cs="Times New Roman"/>
          <w:sz w:val="24"/>
          <w:szCs w:val="24"/>
        </w:rPr>
        <w:t>Isolation and identification of</w:t>
      </w:r>
      <w:r w:rsidRPr="009E75B9">
        <w:rPr>
          <w:rStyle w:val="a5"/>
          <w:rFonts w:ascii="Book Antiqua" w:hAnsi="Book Antiqua" w:cs="Times New Roman"/>
          <w:sz w:val="24"/>
          <w:szCs w:val="24"/>
          <w:shd w:val="clear" w:color="auto" w:fill="FFFFFF"/>
        </w:rPr>
        <w:t xml:space="preserve"> </w:t>
      </w:r>
      <w:r w:rsidR="00D13ECE" w:rsidRPr="009E75B9">
        <w:rPr>
          <w:rStyle w:val="a5"/>
          <w:rFonts w:ascii="Book Antiqua" w:hAnsi="Book Antiqua" w:cs="Times New Roman"/>
          <w:i w:val="0"/>
          <w:sz w:val="24"/>
          <w:szCs w:val="24"/>
          <w:shd w:val="clear" w:color="auto" w:fill="FFFFFF"/>
        </w:rPr>
        <w:t>ABC</w:t>
      </w:r>
      <w:r w:rsidR="00D13ECE" w:rsidRPr="009E75B9">
        <w:rPr>
          <w:rStyle w:val="a5"/>
          <w:rFonts w:ascii="Book Antiqua" w:hAnsi="Book Antiqua" w:cs="Times New Roman"/>
          <w:sz w:val="24"/>
          <w:szCs w:val="24"/>
          <w:shd w:val="clear" w:color="auto" w:fill="FFFFFF"/>
        </w:rPr>
        <w:t xml:space="preserve"> </w:t>
      </w:r>
      <w:r w:rsidRPr="009E75B9">
        <w:rPr>
          <w:rFonts w:ascii="Book Antiqua" w:eastAsia="AdvTimes" w:hAnsi="Book Antiqua" w:cs="Times New Roman"/>
          <w:sz w:val="24"/>
          <w:szCs w:val="24"/>
        </w:rPr>
        <w:t>were performed by conventional techniques and confirmed by the BBL Crystal enteric/</w:t>
      </w:r>
      <w:r w:rsidR="00157BBD" w:rsidRPr="009E75B9">
        <w:rPr>
          <w:rFonts w:ascii="Book Antiqua" w:eastAsia="AdvTimes" w:hAnsi="Book Antiqua" w:cs="Times New Roman"/>
          <w:sz w:val="24"/>
          <w:szCs w:val="24"/>
        </w:rPr>
        <w:t>nonf</w:t>
      </w:r>
      <w:r w:rsidRPr="009E75B9">
        <w:rPr>
          <w:rFonts w:ascii="Book Antiqua" w:eastAsia="AdvTimes" w:hAnsi="Book Antiqua" w:cs="Times New Roman"/>
          <w:sz w:val="24"/>
          <w:szCs w:val="24"/>
        </w:rPr>
        <w:t xml:space="preserve">ermenter identification system (Becton Dickinson, </w:t>
      </w:r>
      <w:r w:rsidR="003D4687" w:rsidRPr="009E75B9">
        <w:rPr>
          <w:rFonts w:ascii="Book Antiqua" w:eastAsia="AdvTimes" w:hAnsi="Book Antiqua" w:cs="Times New Roman"/>
          <w:sz w:val="24"/>
          <w:szCs w:val="24"/>
        </w:rPr>
        <w:t>United State</w:t>
      </w:r>
      <w:r w:rsidR="00E62478" w:rsidRPr="009E75B9">
        <w:rPr>
          <w:rFonts w:ascii="Book Antiqua" w:eastAsia="AdvTimes" w:hAnsi="Book Antiqua" w:cs="Times New Roman"/>
          <w:sz w:val="24"/>
          <w:szCs w:val="24"/>
        </w:rPr>
        <w:t>s</w:t>
      </w:r>
      <w:r w:rsidRPr="009E75B9">
        <w:rPr>
          <w:rFonts w:ascii="Book Antiqua" w:eastAsia="AdvTimes" w:hAnsi="Book Antiqua" w:cs="Times New Roman"/>
          <w:sz w:val="24"/>
          <w:szCs w:val="24"/>
        </w:rPr>
        <w:t>)</w:t>
      </w:r>
      <w:r w:rsidR="00157BBD" w:rsidRPr="009E75B9">
        <w:rPr>
          <w:rFonts w:ascii="Book Antiqua" w:eastAsia="AdvTimes" w:hAnsi="Book Antiqua" w:cs="Times New Roman"/>
          <w:sz w:val="24"/>
          <w:szCs w:val="24"/>
        </w:rPr>
        <w:t>. S</w:t>
      </w:r>
      <w:r w:rsidRPr="009E75B9">
        <w:rPr>
          <w:rFonts w:ascii="Book Antiqua" w:eastAsia="AdvTimes" w:hAnsi="Book Antiqua" w:cs="Times New Roman"/>
          <w:sz w:val="24"/>
          <w:szCs w:val="24"/>
        </w:rPr>
        <w:t>usceptibility to antibiotics was determined by</w:t>
      </w:r>
      <w:r w:rsidR="00D642A7" w:rsidRPr="009E75B9">
        <w:rPr>
          <w:rFonts w:ascii="Book Antiqua" w:eastAsia="AdvTimes" w:hAnsi="Book Antiqua" w:cs="Times New Roman"/>
          <w:sz w:val="24"/>
          <w:szCs w:val="24"/>
        </w:rPr>
        <w:t xml:space="preserve"> the</w:t>
      </w:r>
      <w:r w:rsidRPr="009E75B9">
        <w:rPr>
          <w:rFonts w:ascii="Book Antiqua" w:eastAsia="AdvTimes" w:hAnsi="Book Antiqua" w:cs="Times New Roman"/>
          <w:sz w:val="24"/>
          <w:szCs w:val="24"/>
        </w:rPr>
        <w:t xml:space="preserve"> standar</w:t>
      </w:r>
      <w:r w:rsidR="00D642A7" w:rsidRPr="009E75B9">
        <w:rPr>
          <w:rFonts w:ascii="Book Antiqua" w:eastAsia="AdvTimes" w:hAnsi="Book Antiqua" w:cs="Times New Roman"/>
          <w:sz w:val="24"/>
          <w:szCs w:val="24"/>
        </w:rPr>
        <w:t>d</w:t>
      </w:r>
      <w:r w:rsidRPr="009E75B9">
        <w:rPr>
          <w:rFonts w:ascii="Book Antiqua" w:eastAsia="AdvTimes" w:hAnsi="Book Antiqua" w:cs="Times New Roman"/>
          <w:sz w:val="24"/>
          <w:szCs w:val="24"/>
        </w:rPr>
        <w:t xml:space="preserve"> disk diffusion method and interpreted according to the Clinical Laboratory Standards Institute (CLSI)</w:t>
      </w:r>
      <w:r w:rsidR="002A05EE" w:rsidRPr="009E75B9">
        <w:rPr>
          <w:rFonts w:ascii="Book Antiqua" w:eastAsia="AdvTimes" w:hAnsi="Book Antiqua" w:cs="Times New Roman"/>
          <w:sz w:val="24"/>
          <w:szCs w:val="24"/>
          <w:vertAlign w:val="superscript"/>
        </w:rPr>
        <w:t>[18]</w:t>
      </w:r>
      <w:r w:rsidR="00157BBD" w:rsidRPr="009E75B9">
        <w:rPr>
          <w:rFonts w:ascii="Book Antiqua" w:eastAsia="AdvTimes" w:hAnsi="Book Antiqua" w:cs="Times New Roman"/>
          <w:sz w:val="24"/>
          <w:szCs w:val="24"/>
        </w:rPr>
        <w:t>. R</w:t>
      </w:r>
      <w:r w:rsidRPr="009E75B9">
        <w:rPr>
          <w:rFonts w:ascii="Book Antiqua" w:eastAsia="AdvTimes" w:hAnsi="Book Antiqua" w:cs="Times New Roman"/>
          <w:sz w:val="24"/>
          <w:szCs w:val="24"/>
        </w:rPr>
        <w:t>esistance to imipenem and meropenem was verified by determination of the minimal inhibitory concentrations (MICs) with E-tests (AB Biodisk, Sweden)</w:t>
      </w:r>
      <w:r w:rsidR="002A05EE" w:rsidRPr="009E75B9">
        <w:rPr>
          <w:rFonts w:ascii="Book Antiqua" w:eastAsia="AdvTimes" w:hAnsi="Book Antiqua" w:cs="Times New Roman"/>
          <w:sz w:val="24"/>
          <w:szCs w:val="24"/>
          <w:vertAlign w:val="superscript"/>
        </w:rPr>
        <w:t>[18]</w:t>
      </w:r>
      <w:r w:rsidR="002A05EE" w:rsidRPr="009E75B9">
        <w:rPr>
          <w:rFonts w:ascii="Book Antiqua" w:eastAsia="AdvTimes" w:hAnsi="Book Antiqua" w:cs="Times New Roman"/>
          <w:sz w:val="24"/>
          <w:szCs w:val="24"/>
        </w:rPr>
        <w:t xml:space="preserve">. </w:t>
      </w:r>
      <w:r w:rsidRPr="009E75B9">
        <w:rPr>
          <w:rFonts w:ascii="Book Antiqua" w:eastAsia="AdvTimes" w:hAnsi="Book Antiqua" w:cs="Times New Roman"/>
          <w:sz w:val="24"/>
          <w:szCs w:val="24"/>
        </w:rPr>
        <w:t>The MICs of colistin were determined using the broth microdilution method according to CLSI recommendations. Standard powder form colistin sulphate (Sigma Chemical Co.) was stored at 2</w:t>
      </w:r>
      <w:r w:rsidR="00516EED" w:rsidRPr="009E75B9">
        <w:rPr>
          <w:rFonts w:ascii="Book Antiqua" w:eastAsia="AdvTimes" w:hAnsi="Book Antiqua" w:cs="Times New Roman"/>
          <w:sz w:val="24"/>
          <w:szCs w:val="24"/>
        </w:rPr>
        <w:t>-</w:t>
      </w:r>
      <w:r w:rsidRPr="009E75B9">
        <w:rPr>
          <w:rFonts w:ascii="Book Antiqua" w:eastAsia="AdvTimes" w:hAnsi="Book Antiqua" w:cs="Times New Roman"/>
          <w:sz w:val="24"/>
          <w:szCs w:val="24"/>
        </w:rPr>
        <w:t>8 ˚C until use. The stock solutions and serial twofold dilutions (to at least double the MIC) were prepared according to CLSI recommendations and in-house prepared panels of concentrations of 0.125–512 mg/m</w:t>
      </w:r>
      <w:r w:rsidR="00516EED" w:rsidRPr="009E75B9">
        <w:rPr>
          <w:rFonts w:ascii="Book Antiqua" w:eastAsia="AdvTimes" w:hAnsi="Book Antiqua" w:cs="Times New Roman"/>
          <w:sz w:val="24"/>
          <w:szCs w:val="24"/>
        </w:rPr>
        <w:t>L</w:t>
      </w:r>
      <w:r w:rsidRPr="009E75B9">
        <w:rPr>
          <w:rFonts w:ascii="Book Antiqua" w:eastAsia="AdvTimes" w:hAnsi="Book Antiqua" w:cs="Times New Roman"/>
          <w:sz w:val="24"/>
          <w:szCs w:val="24"/>
        </w:rPr>
        <w:t xml:space="preserve"> were used. The breakpoints for colistin resistance were defined by CLSI recommendations (≤</w:t>
      </w:r>
      <w:r w:rsidR="00E62478" w:rsidRPr="009E75B9">
        <w:rPr>
          <w:rFonts w:ascii="Book Antiqua" w:eastAsia="AdvTimes" w:hAnsi="Book Antiqua" w:cs="Times New Roman"/>
          <w:sz w:val="24"/>
          <w:szCs w:val="24"/>
        </w:rPr>
        <w:t xml:space="preserve"> </w:t>
      </w:r>
      <w:r w:rsidRPr="009E75B9">
        <w:rPr>
          <w:rFonts w:ascii="Book Antiqua" w:eastAsia="AdvTimes" w:hAnsi="Book Antiqua" w:cs="Times New Roman"/>
          <w:sz w:val="24"/>
          <w:szCs w:val="24"/>
        </w:rPr>
        <w:t>2 mg/m</w:t>
      </w:r>
      <w:r w:rsidR="00E62478" w:rsidRPr="009E75B9">
        <w:rPr>
          <w:rFonts w:ascii="Book Antiqua" w:eastAsia="AdvTimes" w:hAnsi="Book Antiqua" w:cs="Times New Roman"/>
          <w:sz w:val="24"/>
          <w:szCs w:val="24"/>
        </w:rPr>
        <w:t>L</w:t>
      </w:r>
      <w:r w:rsidRPr="009E75B9">
        <w:rPr>
          <w:rFonts w:ascii="Book Antiqua" w:eastAsia="AdvTimes" w:hAnsi="Book Antiqua" w:cs="Times New Roman"/>
          <w:sz w:val="24"/>
          <w:szCs w:val="24"/>
        </w:rPr>
        <w:t xml:space="preserve"> for susceptible and ≥</w:t>
      </w:r>
      <w:r w:rsidR="00E62478" w:rsidRPr="009E75B9">
        <w:rPr>
          <w:rFonts w:ascii="Book Antiqua" w:eastAsia="AdvTimes" w:hAnsi="Book Antiqua" w:cs="Times New Roman"/>
          <w:sz w:val="24"/>
          <w:szCs w:val="24"/>
        </w:rPr>
        <w:t xml:space="preserve"> </w:t>
      </w:r>
      <w:r w:rsidRPr="009E75B9">
        <w:rPr>
          <w:rFonts w:ascii="Book Antiqua" w:eastAsia="AdvTimes" w:hAnsi="Book Antiqua" w:cs="Times New Roman"/>
          <w:sz w:val="24"/>
          <w:szCs w:val="24"/>
        </w:rPr>
        <w:t>4 mg/m</w:t>
      </w:r>
      <w:r w:rsidR="00E62478" w:rsidRPr="009E75B9">
        <w:rPr>
          <w:rFonts w:ascii="Book Antiqua" w:eastAsia="AdvTimes" w:hAnsi="Book Antiqua" w:cs="Times New Roman"/>
          <w:sz w:val="24"/>
          <w:szCs w:val="24"/>
        </w:rPr>
        <w:t>L</w:t>
      </w:r>
      <w:r w:rsidRPr="009E75B9">
        <w:rPr>
          <w:rFonts w:ascii="Book Antiqua" w:eastAsia="AdvTimes" w:hAnsi="Book Antiqua" w:cs="Times New Roman"/>
          <w:sz w:val="24"/>
          <w:szCs w:val="24"/>
        </w:rPr>
        <w:t xml:space="preserve"> for resistant)</w:t>
      </w:r>
      <w:r w:rsidR="002A05EE" w:rsidRPr="009E75B9">
        <w:rPr>
          <w:rFonts w:ascii="Book Antiqua" w:eastAsia="AdvTimes" w:hAnsi="Book Antiqua" w:cs="Times New Roman"/>
          <w:sz w:val="24"/>
          <w:szCs w:val="24"/>
          <w:vertAlign w:val="superscript"/>
        </w:rPr>
        <w:t>[18]</w:t>
      </w:r>
      <w:r w:rsidR="002A05EE" w:rsidRPr="009E75B9">
        <w:rPr>
          <w:rFonts w:ascii="Book Antiqua" w:eastAsia="AdvTimes" w:hAnsi="Book Antiqua" w:cs="Times New Roman"/>
          <w:sz w:val="24"/>
          <w:szCs w:val="24"/>
        </w:rPr>
        <w:t>.</w:t>
      </w:r>
    </w:p>
    <w:p w14:paraId="254D6F4C" w14:textId="77777777" w:rsidR="00E62478" w:rsidRPr="009E75B9" w:rsidRDefault="00E62478" w:rsidP="00533286">
      <w:pPr>
        <w:autoSpaceDE w:val="0"/>
        <w:autoSpaceDN w:val="0"/>
        <w:adjustRightInd w:val="0"/>
        <w:spacing w:after="0" w:line="360" w:lineRule="auto"/>
        <w:jc w:val="both"/>
        <w:rPr>
          <w:rFonts w:ascii="Book Antiqua" w:eastAsia="AdvTimes" w:hAnsi="Book Antiqua" w:cs="Times New Roman"/>
          <w:sz w:val="24"/>
          <w:szCs w:val="24"/>
        </w:rPr>
      </w:pPr>
    </w:p>
    <w:p w14:paraId="3365612C" w14:textId="0A780090" w:rsidR="00C90183" w:rsidRPr="009E75B9" w:rsidRDefault="00C90183" w:rsidP="00533286">
      <w:pPr>
        <w:autoSpaceDE w:val="0"/>
        <w:autoSpaceDN w:val="0"/>
        <w:adjustRightInd w:val="0"/>
        <w:spacing w:after="0" w:line="360" w:lineRule="auto"/>
        <w:jc w:val="both"/>
        <w:rPr>
          <w:rFonts w:ascii="Book Antiqua" w:hAnsi="Book Antiqua" w:cs="Times New Roman"/>
          <w:b/>
          <w:i/>
          <w:sz w:val="24"/>
          <w:szCs w:val="24"/>
        </w:rPr>
      </w:pPr>
      <w:r w:rsidRPr="009E75B9">
        <w:rPr>
          <w:rFonts w:ascii="Book Antiqua" w:hAnsi="Book Antiqua" w:cs="Times New Roman"/>
          <w:b/>
          <w:i/>
          <w:sz w:val="24"/>
          <w:szCs w:val="24"/>
        </w:rPr>
        <w:t>Molecular typing</w:t>
      </w:r>
    </w:p>
    <w:p w14:paraId="534DA77B" w14:textId="73DDEC92" w:rsidR="00C90183" w:rsidRPr="009E75B9" w:rsidRDefault="00C90183" w:rsidP="00533286">
      <w:pPr>
        <w:autoSpaceDE w:val="0"/>
        <w:autoSpaceDN w:val="0"/>
        <w:adjustRightInd w:val="0"/>
        <w:spacing w:after="0" w:line="360" w:lineRule="auto"/>
        <w:jc w:val="both"/>
        <w:rPr>
          <w:rFonts w:ascii="Book Antiqua" w:hAnsi="Book Antiqua" w:cs="Times New Roman"/>
          <w:sz w:val="24"/>
          <w:szCs w:val="24"/>
        </w:rPr>
      </w:pPr>
      <w:r w:rsidRPr="009E75B9">
        <w:rPr>
          <w:rFonts w:ascii="Book Antiqua" w:hAnsi="Book Antiqua" w:cs="Times New Roman"/>
          <w:sz w:val="24"/>
          <w:szCs w:val="24"/>
        </w:rPr>
        <w:t>Molecular typing was performed on 16 colistin</w:t>
      </w:r>
      <w:r w:rsidR="00D642A7" w:rsidRPr="009E75B9">
        <w:rPr>
          <w:rFonts w:ascii="Book Antiqua" w:hAnsi="Book Antiqua" w:cs="Times New Roman"/>
          <w:sz w:val="24"/>
          <w:szCs w:val="24"/>
        </w:rPr>
        <w:t>-</w:t>
      </w:r>
      <w:r w:rsidRPr="009E75B9">
        <w:rPr>
          <w:rFonts w:ascii="Book Antiqua" w:hAnsi="Book Antiqua" w:cs="Times New Roman"/>
          <w:sz w:val="24"/>
          <w:szCs w:val="24"/>
        </w:rPr>
        <w:t>resistant isolates by</w:t>
      </w:r>
      <w:r w:rsidR="00D642A7" w:rsidRPr="009E75B9">
        <w:rPr>
          <w:rFonts w:ascii="Book Antiqua" w:hAnsi="Book Antiqua" w:cs="Times New Roman"/>
          <w:sz w:val="24"/>
          <w:szCs w:val="24"/>
        </w:rPr>
        <w:t xml:space="preserve"> the</w:t>
      </w:r>
      <w:r w:rsidRPr="009E75B9">
        <w:rPr>
          <w:rFonts w:ascii="Book Antiqua" w:hAnsi="Book Antiqua" w:cs="Times New Roman"/>
          <w:sz w:val="24"/>
          <w:szCs w:val="24"/>
        </w:rPr>
        <w:t xml:space="preserve"> </w:t>
      </w:r>
      <w:r w:rsidR="00516EED" w:rsidRPr="009E75B9">
        <w:rPr>
          <w:rFonts w:ascii="Book Antiqua" w:hAnsi="Book Antiqua"/>
          <w:sz w:val="24"/>
          <w:szCs w:val="24"/>
          <w:shd w:val="clear" w:color="auto" w:fill="FFFFFF"/>
        </w:rPr>
        <w:t>arbitrary primer polymerase chain reaction</w:t>
      </w:r>
      <w:r w:rsidR="00516EED" w:rsidRPr="009E75B9">
        <w:rPr>
          <w:rFonts w:ascii="Book Antiqua" w:hAnsi="Book Antiqua" w:cs="Times New Roman"/>
          <w:sz w:val="24"/>
          <w:szCs w:val="24"/>
        </w:rPr>
        <w:t xml:space="preserve"> (</w:t>
      </w:r>
      <w:r w:rsidRPr="009E75B9">
        <w:rPr>
          <w:rFonts w:ascii="Book Antiqua" w:hAnsi="Book Antiqua" w:cs="Times New Roman"/>
          <w:sz w:val="24"/>
          <w:szCs w:val="24"/>
        </w:rPr>
        <w:t>AP-PCR</w:t>
      </w:r>
      <w:r w:rsidR="00516EED" w:rsidRPr="009E75B9">
        <w:rPr>
          <w:rFonts w:ascii="Book Antiqua" w:hAnsi="Book Antiqua" w:cs="Times New Roman"/>
          <w:sz w:val="24"/>
          <w:szCs w:val="24"/>
        </w:rPr>
        <w:t>)</w:t>
      </w:r>
      <w:r w:rsidRPr="009E75B9">
        <w:rPr>
          <w:rFonts w:ascii="Book Antiqua" w:hAnsi="Book Antiqua" w:cs="Times New Roman"/>
          <w:sz w:val="24"/>
          <w:szCs w:val="24"/>
        </w:rPr>
        <w:t xml:space="preserve"> typing method.</w:t>
      </w:r>
    </w:p>
    <w:p w14:paraId="768C58E7" w14:textId="77777777" w:rsidR="00E62478" w:rsidRPr="009E75B9" w:rsidRDefault="00E62478" w:rsidP="00533286">
      <w:pPr>
        <w:autoSpaceDE w:val="0"/>
        <w:autoSpaceDN w:val="0"/>
        <w:adjustRightInd w:val="0"/>
        <w:spacing w:after="0" w:line="360" w:lineRule="auto"/>
        <w:jc w:val="both"/>
        <w:rPr>
          <w:rFonts w:ascii="Book Antiqua" w:hAnsi="Book Antiqua" w:cs="Times New Roman"/>
          <w:sz w:val="24"/>
          <w:szCs w:val="24"/>
        </w:rPr>
      </w:pPr>
    </w:p>
    <w:p w14:paraId="651EF2FF" w14:textId="77777777" w:rsidR="00C90183" w:rsidRPr="009E75B9" w:rsidRDefault="00C90183" w:rsidP="00533286">
      <w:pPr>
        <w:spacing w:after="0" w:line="360" w:lineRule="auto"/>
        <w:jc w:val="both"/>
        <w:outlineLvl w:val="2"/>
        <w:rPr>
          <w:rFonts w:ascii="Book Antiqua" w:eastAsia="Times New Roman" w:hAnsi="Book Antiqua" w:cs="Times New Roman"/>
          <w:b/>
          <w:i/>
          <w:sz w:val="24"/>
          <w:szCs w:val="24"/>
          <w:lang w:eastAsia="tr-TR"/>
        </w:rPr>
      </w:pPr>
      <w:r w:rsidRPr="009E75B9">
        <w:rPr>
          <w:rFonts w:ascii="Book Antiqua" w:eastAsia="Times New Roman" w:hAnsi="Book Antiqua" w:cs="Times New Roman"/>
          <w:b/>
          <w:i/>
          <w:sz w:val="24"/>
          <w:szCs w:val="24"/>
          <w:lang w:eastAsia="tr-TR"/>
        </w:rPr>
        <w:t>Isolation of genomic DNA</w:t>
      </w:r>
    </w:p>
    <w:p w14:paraId="6F5D0E41" w14:textId="107FCD75" w:rsidR="00C90183" w:rsidRPr="009E75B9" w:rsidRDefault="00C90183" w:rsidP="00533286">
      <w:pPr>
        <w:autoSpaceDE w:val="0"/>
        <w:autoSpaceDN w:val="0"/>
        <w:adjustRightInd w:val="0"/>
        <w:spacing w:after="0" w:line="360" w:lineRule="auto"/>
        <w:jc w:val="both"/>
        <w:rPr>
          <w:rFonts w:ascii="Book Antiqua" w:hAnsi="Book Antiqua" w:cs="Times New Roman"/>
          <w:sz w:val="24"/>
          <w:szCs w:val="24"/>
        </w:rPr>
      </w:pPr>
      <w:r w:rsidRPr="009E75B9">
        <w:rPr>
          <w:rFonts w:ascii="Book Antiqua" w:eastAsia="Times New Roman" w:hAnsi="Book Antiqua" w:cs="Times New Roman"/>
          <w:sz w:val="24"/>
          <w:szCs w:val="24"/>
          <w:lang w:eastAsia="tr-TR"/>
        </w:rPr>
        <w:t>Strains were grown overnight on MacConkey agar plates at 37 °C, and the growth from approximately one-quarter of a plate was resuspended in 180 μL of distilled water. Following this, 200 μL buffer solution (0.01</w:t>
      </w:r>
      <w:r w:rsidR="00E62478" w:rsidRPr="009E75B9">
        <w:rPr>
          <w:rFonts w:ascii="Book Antiqua" w:eastAsia="Times New Roman" w:hAnsi="Book Antiqua" w:cs="Times New Roman"/>
          <w:sz w:val="24"/>
          <w:szCs w:val="24"/>
          <w:lang w:eastAsia="tr-TR"/>
        </w:rPr>
        <w:t xml:space="preserve"> mol</w:t>
      </w:r>
      <w:r w:rsidRPr="009E75B9">
        <w:rPr>
          <w:rFonts w:ascii="Book Antiqua" w:eastAsia="Times New Roman" w:hAnsi="Book Antiqua" w:cs="Times New Roman"/>
          <w:sz w:val="24"/>
          <w:szCs w:val="24"/>
          <w:lang w:eastAsia="tr-TR"/>
        </w:rPr>
        <w:t> Tris-Cl, pH 7.8, 0.005</w:t>
      </w:r>
      <w:r w:rsidR="00E62478" w:rsidRPr="009E75B9">
        <w:rPr>
          <w:rFonts w:ascii="Book Antiqua" w:eastAsia="Times New Roman" w:hAnsi="Book Antiqua" w:cs="Times New Roman"/>
          <w:sz w:val="24"/>
          <w:szCs w:val="24"/>
          <w:lang w:eastAsia="tr-TR"/>
        </w:rPr>
        <w:t xml:space="preserve"> mol</w:t>
      </w:r>
      <w:r w:rsidRPr="009E75B9">
        <w:rPr>
          <w:rFonts w:ascii="Book Antiqua" w:eastAsia="Times New Roman" w:hAnsi="Book Antiqua" w:cs="Times New Roman"/>
          <w:sz w:val="24"/>
          <w:szCs w:val="24"/>
          <w:lang w:eastAsia="tr-TR"/>
        </w:rPr>
        <w:t> EDTA,</w:t>
      </w:r>
      <w:r w:rsidR="00063173" w:rsidRPr="009E75B9">
        <w:rPr>
          <w:rFonts w:ascii="Book Antiqua" w:eastAsia="Times New Roman" w:hAnsi="Book Antiqua" w:cs="Times New Roman"/>
          <w:sz w:val="24"/>
          <w:szCs w:val="24"/>
          <w:lang w:eastAsia="tr-TR"/>
        </w:rPr>
        <w:t xml:space="preserve"> and</w:t>
      </w:r>
      <w:r w:rsidRPr="009E75B9">
        <w:rPr>
          <w:rFonts w:ascii="Book Antiqua" w:eastAsia="Times New Roman" w:hAnsi="Book Antiqua" w:cs="Times New Roman"/>
          <w:sz w:val="24"/>
          <w:szCs w:val="24"/>
          <w:lang w:eastAsia="tr-TR"/>
        </w:rPr>
        <w:t xml:space="preserve"> 0.5% SDS) and 20 μL proteinase K (1 mg/mL) was added. The mixture was incubated for</w:t>
      </w:r>
      <w:r w:rsidR="002E66AD" w:rsidRPr="009E75B9">
        <w:rPr>
          <w:rFonts w:ascii="Book Antiqua" w:eastAsia="Times New Roman" w:hAnsi="Book Antiqua" w:cs="Times New Roman"/>
          <w:sz w:val="24"/>
          <w:szCs w:val="24"/>
          <w:lang w:eastAsia="tr-TR"/>
        </w:rPr>
        <w:t xml:space="preserve"> 2 h at 55 °C followed by </w:t>
      </w:r>
      <w:r w:rsidRPr="009E75B9">
        <w:rPr>
          <w:rFonts w:ascii="Book Antiqua" w:eastAsia="Times New Roman" w:hAnsi="Book Antiqua" w:cs="Times New Roman"/>
          <w:sz w:val="24"/>
          <w:szCs w:val="24"/>
          <w:lang w:eastAsia="tr-TR"/>
        </w:rPr>
        <w:t>conventional phenol-chloroform extraction</w:t>
      </w:r>
      <w:r w:rsidR="002A05EE" w:rsidRPr="009E75B9">
        <w:rPr>
          <w:rFonts w:ascii="Book Antiqua" w:eastAsia="AdvTimes" w:hAnsi="Book Antiqua" w:cs="Times New Roman"/>
          <w:sz w:val="24"/>
          <w:szCs w:val="24"/>
          <w:vertAlign w:val="superscript"/>
        </w:rPr>
        <w:t>[19]</w:t>
      </w:r>
      <w:r w:rsidR="002A05EE" w:rsidRPr="009E75B9">
        <w:rPr>
          <w:rFonts w:ascii="Book Antiqua" w:eastAsia="AdvTimes" w:hAnsi="Book Antiqua" w:cs="Times New Roman"/>
          <w:sz w:val="24"/>
          <w:szCs w:val="24"/>
        </w:rPr>
        <w:t>.</w:t>
      </w:r>
      <w:r w:rsidR="002E66AD" w:rsidRPr="009E75B9">
        <w:rPr>
          <w:rFonts w:ascii="Book Antiqua" w:eastAsia="AdvTimes" w:hAnsi="Book Antiqua" w:cs="Times New Roman"/>
          <w:sz w:val="24"/>
          <w:szCs w:val="24"/>
        </w:rPr>
        <w:t xml:space="preserve"> </w:t>
      </w:r>
      <w:r w:rsidRPr="009E75B9">
        <w:rPr>
          <w:rFonts w:ascii="Book Antiqua" w:hAnsi="Book Antiqua" w:cs="Times New Roman"/>
          <w:sz w:val="24"/>
          <w:szCs w:val="24"/>
        </w:rPr>
        <w:t>The DNA concentration was measured by UV</w:t>
      </w:r>
      <w:r w:rsidR="002F0CC1" w:rsidRPr="009E75B9">
        <w:rPr>
          <w:rFonts w:ascii="Book Antiqua" w:hAnsi="Book Antiqua" w:cs="Times New Roman"/>
          <w:sz w:val="24"/>
          <w:szCs w:val="24"/>
        </w:rPr>
        <w:t xml:space="preserve"> </w:t>
      </w:r>
      <w:r w:rsidRPr="009E75B9">
        <w:rPr>
          <w:rFonts w:ascii="Book Antiqua" w:hAnsi="Book Antiqua" w:cs="Times New Roman"/>
          <w:sz w:val="24"/>
          <w:szCs w:val="24"/>
        </w:rPr>
        <w:t>absorbance at A</w:t>
      </w:r>
      <w:r w:rsidRPr="009E75B9">
        <w:rPr>
          <w:rFonts w:ascii="Book Antiqua" w:hAnsi="Book Antiqua" w:cs="Times New Roman"/>
          <w:sz w:val="24"/>
          <w:szCs w:val="24"/>
          <w:vertAlign w:val="subscript"/>
        </w:rPr>
        <w:t>260</w:t>
      </w:r>
      <w:r w:rsidRPr="009E75B9">
        <w:rPr>
          <w:rFonts w:ascii="Book Antiqua" w:hAnsi="Book Antiqua" w:cs="Times New Roman"/>
          <w:sz w:val="24"/>
          <w:szCs w:val="24"/>
        </w:rPr>
        <w:t>.</w:t>
      </w:r>
    </w:p>
    <w:p w14:paraId="11F9B00A" w14:textId="77777777" w:rsidR="00E62478" w:rsidRPr="009E75B9" w:rsidRDefault="00E62478" w:rsidP="00533286">
      <w:pPr>
        <w:autoSpaceDE w:val="0"/>
        <w:autoSpaceDN w:val="0"/>
        <w:adjustRightInd w:val="0"/>
        <w:spacing w:after="0" w:line="360" w:lineRule="auto"/>
        <w:jc w:val="both"/>
        <w:rPr>
          <w:rFonts w:ascii="Book Antiqua" w:hAnsi="Book Antiqua" w:cs="Times New Roman"/>
          <w:sz w:val="24"/>
          <w:szCs w:val="24"/>
        </w:rPr>
      </w:pPr>
    </w:p>
    <w:p w14:paraId="5FF8C9D9" w14:textId="0A74E15E" w:rsidR="00C90183" w:rsidRPr="009E75B9" w:rsidRDefault="002F0CC1" w:rsidP="00533286">
      <w:pPr>
        <w:spacing w:after="0" w:line="360" w:lineRule="auto"/>
        <w:jc w:val="both"/>
        <w:outlineLvl w:val="2"/>
        <w:rPr>
          <w:rFonts w:ascii="Book Antiqua" w:eastAsia="Times New Roman" w:hAnsi="Book Antiqua" w:cs="Times New Roman"/>
          <w:b/>
          <w:i/>
          <w:sz w:val="24"/>
          <w:szCs w:val="24"/>
          <w:lang w:eastAsia="tr-TR"/>
        </w:rPr>
      </w:pPr>
      <w:r w:rsidRPr="009E75B9">
        <w:rPr>
          <w:rFonts w:ascii="Book Antiqua" w:eastAsia="Times New Roman" w:hAnsi="Book Antiqua" w:cs="Times New Roman"/>
          <w:b/>
          <w:i/>
          <w:sz w:val="24"/>
          <w:szCs w:val="24"/>
          <w:lang w:eastAsia="tr-TR"/>
        </w:rPr>
        <w:t>AP</w:t>
      </w:r>
      <w:r w:rsidR="00C90183" w:rsidRPr="009E75B9">
        <w:rPr>
          <w:rFonts w:ascii="Book Antiqua" w:eastAsia="Times New Roman" w:hAnsi="Book Antiqua" w:cs="Times New Roman"/>
          <w:b/>
          <w:i/>
          <w:sz w:val="24"/>
          <w:szCs w:val="24"/>
          <w:lang w:eastAsia="tr-TR"/>
        </w:rPr>
        <w:t>-PCR</w:t>
      </w:r>
    </w:p>
    <w:p w14:paraId="66647BF2" w14:textId="5E3EE702" w:rsidR="00C90183" w:rsidRPr="009E75B9" w:rsidRDefault="00C90183" w:rsidP="00533286">
      <w:pPr>
        <w:autoSpaceDE w:val="0"/>
        <w:autoSpaceDN w:val="0"/>
        <w:adjustRightInd w:val="0"/>
        <w:spacing w:after="0" w:line="360" w:lineRule="auto"/>
        <w:jc w:val="both"/>
        <w:rPr>
          <w:rFonts w:ascii="Book Antiqua" w:eastAsia="Times New Roman" w:hAnsi="Book Antiqua" w:cs="Times New Roman"/>
          <w:sz w:val="24"/>
          <w:szCs w:val="24"/>
          <w:lang w:eastAsia="tr-TR"/>
        </w:rPr>
      </w:pPr>
      <w:r w:rsidRPr="009E75B9">
        <w:rPr>
          <w:rFonts w:ascii="Book Antiqua" w:hAnsi="Book Antiqua" w:cs="Times New Roman"/>
          <w:sz w:val="24"/>
          <w:szCs w:val="24"/>
        </w:rPr>
        <w:t xml:space="preserve">AP-PCR </w:t>
      </w:r>
      <w:r w:rsidR="00F21CDB" w:rsidRPr="009E75B9">
        <w:rPr>
          <w:rFonts w:ascii="Book Antiqua" w:hAnsi="Book Antiqua" w:cs="Times New Roman"/>
          <w:sz w:val="24"/>
          <w:szCs w:val="24"/>
        </w:rPr>
        <w:t xml:space="preserve">was </w:t>
      </w:r>
      <w:r w:rsidRPr="009E75B9">
        <w:rPr>
          <w:rFonts w:ascii="Book Antiqua" w:hAnsi="Book Antiqua" w:cs="Times New Roman"/>
          <w:sz w:val="24"/>
          <w:szCs w:val="24"/>
        </w:rPr>
        <w:t>performed using M13 and DAF4 primers</w:t>
      </w:r>
      <w:r w:rsidR="00CA2644" w:rsidRPr="009E75B9">
        <w:rPr>
          <w:rFonts w:ascii="Book Antiqua" w:eastAsia="AdvTimes" w:hAnsi="Book Antiqua" w:cs="Times New Roman"/>
          <w:sz w:val="24"/>
          <w:szCs w:val="24"/>
          <w:vertAlign w:val="superscript"/>
        </w:rPr>
        <w:t>[20]</w:t>
      </w:r>
      <w:r w:rsidR="00CA2644" w:rsidRPr="009E75B9">
        <w:rPr>
          <w:rFonts w:ascii="Book Antiqua" w:eastAsia="AdvTimes" w:hAnsi="Book Antiqua" w:cs="Times New Roman"/>
          <w:sz w:val="24"/>
          <w:szCs w:val="24"/>
        </w:rPr>
        <w:t>.</w:t>
      </w:r>
      <w:r w:rsidR="002E66AD" w:rsidRPr="009E75B9">
        <w:rPr>
          <w:rFonts w:ascii="Book Antiqua" w:eastAsia="AdvTimes" w:hAnsi="Book Antiqua" w:cs="Times New Roman"/>
          <w:sz w:val="24"/>
          <w:szCs w:val="24"/>
        </w:rPr>
        <w:t xml:space="preserve"> </w:t>
      </w:r>
      <w:r w:rsidRPr="009E75B9">
        <w:rPr>
          <w:rFonts w:ascii="Book Antiqua" w:hAnsi="Book Antiqua" w:cs="Times New Roman"/>
          <w:sz w:val="24"/>
          <w:szCs w:val="24"/>
        </w:rPr>
        <w:t>Amplifica</w:t>
      </w:r>
      <w:r w:rsidR="002E66AD" w:rsidRPr="009E75B9">
        <w:rPr>
          <w:rFonts w:ascii="Book Antiqua" w:hAnsi="Book Antiqua" w:cs="Times New Roman"/>
          <w:sz w:val="24"/>
          <w:szCs w:val="24"/>
        </w:rPr>
        <w:t>tion products were electrophore</w:t>
      </w:r>
      <w:r w:rsidR="00F21CDB" w:rsidRPr="009E75B9">
        <w:rPr>
          <w:rFonts w:ascii="Book Antiqua" w:hAnsi="Book Antiqua" w:cs="Times New Roman"/>
          <w:sz w:val="24"/>
          <w:szCs w:val="24"/>
        </w:rPr>
        <w:t>s</w:t>
      </w:r>
      <w:r w:rsidRPr="009E75B9">
        <w:rPr>
          <w:rFonts w:ascii="Book Antiqua" w:hAnsi="Book Antiqua" w:cs="Times New Roman"/>
          <w:sz w:val="24"/>
          <w:szCs w:val="24"/>
        </w:rPr>
        <w:t xml:space="preserve">ed </w:t>
      </w:r>
      <w:r w:rsidR="00F21CDB" w:rsidRPr="009E75B9">
        <w:rPr>
          <w:rFonts w:ascii="Book Antiqua" w:hAnsi="Book Antiqua" w:cs="Times New Roman"/>
          <w:sz w:val="24"/>
          <w:szCs w:val="24"/>
        </w:rPr>
        <w:t>on</w:t>
      </w:r>
      <w:r w:rsidRPr="009E75B9">
        <w:rPr>
          <w:rFonts w:ascii="Book Antiqua" w:hAnsi="Book Antiqua" w:cs="Times New Roman"/>
          <w:sz w:val="24"/>
          <w:szCs w:val="24"/>
        </w:rPr>
        <w:t xml:space="preserve"> 2% agarose gel with ethidium bromide and were visualized under UV illumination. </w:t>
      </w:r>
      <w:r w:rsidRPr="009E75B9">
        <w:rPr>
          <w:rFonts w:ascii="Book Antiqua" w:eastAsia="Times New Roman" w:hAnsi="Book Antiqua" w:cs="Times New Roman"/>
          <w:sz w:val="24"/>
          <w:szCs w:val="24"/>
          <w:lang w:eastAsia="tr-TR"/>
        </w:rPr>
        <w:t>Strains belonging to the same clones showed identical DNA profiles.</w:t>
      </w:r>
    </w:p>
    <w:p w14:paraId="2E311AEF" w14:textId="77777777" w:rsidR="00E62478" w:rsidRPr="009E75B9" w:rsidRDefault="00E62478" w:rsidP="00533286">
      <w:pPr>
        <w:autoSpaceDE w:val="0"/>
        <w:autoSpaceDN w:val="0"/>
        <w:adjustRightInd w:val="0"/>
        <w:spacing w:after="0" w:line="360" w:lineRule="auto"/>
        <w:jc w:val="both"/>
        <w:rPr>
          <w:rFonts w:ascii="Book Antiqua" w:hAnsi="Book Antiqua" w:cs="Times New Roman"/>
          <w:sz w:val="24"/>
          <w:szCs w:val="24"/>
        </w:rPr>
      </w:pPr>
    </w:p>
    <w:p w14:paraId="37F3E541" w14:textId="77777777" w:rsidR="00AE5E47" w:rsidRPr="009E75B9" w:rsidRDefault="00AE5E47" w:rsidP="00533286">
      <w:pPr>
        <w:autoSpaceDE w:val="0"/>
        <w:autoSpaceDN w:val="0"/>
        <w:adjustRightInd w:val="0"/>
        <w:spacing w:after="0" w:line="360" w:lineRule="auto"/>
        <w:jc w:val="both"/>
        <w:rPr>
          <w:rFonts w:ascii="Book Antiqua" w:hAnsi="Book Antiqua" w:cs="Times New Roman"/>
          <w:b/>
          <w:i/>
          <w:sz w:val="24"/>
          <w:szCs w:val="24"/>
        </w:rPr>
      </w:pPr>
      <w:r w:rsidRPr="009E75B9">
        <w:rPr>
          <w:rFonts w:ascii="Book Antiqua" w:hAnsi="Book Antiqua" w:cs="Times New Roman"/>
          <w:b/>
          <w:i/>
          <w:sz w:val="24"/>
          <w:szCs w:val="24"/>
        </w:rPr>
        <w:t>Statistical analysis</w:t>
      </w:r>
    </w:p>
    <w:p w14:paraId="22AECF7F" w14:textId="4817612B" w:rsidR="00697301" w:rsidRPr="009E75B9" w:rsidRDefault="0051538D" w:rsidP="00533286">
      <w:pPr>
        <w:spacing w:after="0" w:line="360" w:lineRule="auto"/>
        <w:jc w:val="both"/>
        <w:rPr>
          <w:rFonts w:ascii="Book Antiqua" w:hAnsi="Book Antiqua" w:cs="Times New Roman"/>
          <w:sz w:val="24"/>
          <w:szCs w:val="24"/>
        </w:rPr>
      </w:pPr>
      <w:r w:rsidRPr="009E75B9">
        <w:rPr>
          <w:rFonts w:ascii="Book Antiqua" w:eastAsia="AdvTimes" w:hAnsi="Book Antiqua" w:cs="Times New Roman"/>
          <w:sz w:val="24"/>
          <w:szCs w:val="24"/>
        </w:rPr>
        <w:t>T</w:t>
      </w:r>
      <w:r w:rsidR="00765E6A" w:rsidRPr="009E75B9">
        <w:rPr>
          <w:rFonts w:ascii="Book Antiqua" w:eastAsia="AdvTimes" w:hAnsi="Book Antiqua" w:cs="Times New Roman"/>
          <w:sz w:val="24"/>
          <w:szCs w:val="24"/>
        </w:rPr>
        <w:t xml:space="preserve">he statistical review of the study was performed by a biomedical statistician. </w:t>
      </w:r>
      <w:r w:rsidR="00AE5E47" w:rsidRPr="009E75B9">
        <w:rPr>
          <w:rFonts w:ascii="Book Antiqua" w:eastAsia="AdvTimes" w:hAnsi="Book Antiqua" w:cs="Times New Roman"/>
          <w:sz w:val="24"/>
          <w:szCs w:val="24"/>
        </w:rPr>
        <w:t>Statistical ana</w:t>
      </w:r>
      <w:r w:rsidR="007A7B74" w:rsidRPr="009E75B9">
        <w:rPr>
          <w:rFonts w:ascii="Book Antiqua" w:eastAsia="AdvTimes" w:hAnsi="Book Antiqua" w:cs="Times New Roman"/>
          <w:sz w:val="24"/>
          <w:szCs w:val="24"/>
        </w:rPr>
        <w:t>lysis was performed with SPSS 19</w:t>
      </w:r>
      <w:r w:rsidR="002E66AD" w:rsidRPr="009E75B9">
        <w:rPr>
          <w:rFonts w:ascii="Book Antiqua" w:eastAsia="AdvTimes" w:hAnsi="Book Antiqua" w:cs="Times New Roman"/>
          <w:sz w:val="24"/>
          <w:szCs w:val="24"/>
        </w:rPr>
        <w:t xml:space="preserve">.0 software (SPSS Inc., </w:t>
      </w:r>
      <w:r w:rsidR="00E62478" w:rsidRPr="009E75B9">
        <w:rPr>
          <w:rFonts w:ascii="Book Antiqua" w:eastAsia="AdvTimes" w:hAnsi="Book Antiqua" w:cs="Times New Roman"/>
          <w:sz w:val="24"/>
          <w:szCs w:val="24"/>
        </w:rPr>
        <w:t>United Stated</w:t>
      </w:r>
      <w:r w:rsidR="00AE5E47" w:rsidRPr="009E75B9">
        <w:rPr>
          <w:rFonts w:ascii="Book Antiqua" w:eastAsia="AdvTimes" w:hAnsi="Book Antiqua" w:cs="Times New Roman"/>
          <w:sz w:val="24"/>
          <w:szCs w:val="24"/>
        </w:rPr>
        <w:t>). The distribution of dat</w:t>
      </w:r>
      <w:r w:rsidR="00B23AA0" w:rsidRPr="009E75B9">
        <w:rPr>
          <w:rFonts w:ascii="Book Antiqua" w:eastAsia="AdvTimes" w:hAnsi="Book Antiqua" w:cs="Times New Roman"/>
          <w:sz w:val="24"/>
          <w:szCs w:val="24"/>
        </w:rPr>
        <w:t>a was determined by the Shapiro-</w:t>
      </w:r>
      <w:r w:rsidR="00AE5E47" w:rsidRPr="009E75B9">
        <w:rPr>
          <w:rFonts w:ascii="Book Antiqua" w:eastAsia="AdvTimes" w:hAnsi="Book Antiqua" w:cs="Times New Roman"/>
          <w:sz w:val="24"/>
          <w:szCs w:val="24"/>
        </w:rPr>
        <w:t>Wilk test. Continuous varia</w:t>
      </w:r>
      <w:r w:rsidR="00317A09" w:rsidRPr="009E75B9">
        <w:rPr>
          <w:rFonts w:ascii="Book Antiqua" w:eastAsia="AdvTimes" w:hAnsi="Book Antiqua" w:cs="Times New Roman"/>
          <w:sz w:val="24"/>
          <w:szCs w:val="24"/>
        </w:rPr>
        <w:t>bles were expressed as the median (min-max)</w:t>
      </w:r>
      <w:r w:rsidR="00C140CA" w:rsidRPr="009E75B9">
        <w:rPr>
          <w:rFonts w:ascii="Book Antiqua" w:eastAsia="AdvTimes" w:hAnsi="Book Antiqua" w:cs="Times New Roman"/>
          <w:sz w:val="24"/>
          <w:szCs w:val="24"/>
        </w:rPr>
        <w:t>;</w:t>
      </w:r>
      <w:r w:rsidR="00AE5E47" w:rsidRPr="009E75B9">
        <w:rPr>
          <w:rFonts w:ascii="Book Antiqua" w:eastAsia="AdvTimes" w:hAnsi="Book Antiqua" w:cs="Times New Roman"/>
          <w:sz w:val="24"/>
          <w:szCs w:val="24"/>
        </w:rPr>
        <w:t xml:space="preserve"> categorical variables</w:t>
      </w:r>
      <w:r w:rsidR="00EF346D" w:rsidRPr="009E75B9">
        <w:rPr>
          <w:rFonts w:ascii="Book Antiqua" w:eastAsia="AdvTimes" w:hAnsi="Book Antiqua" w:cs="Times New Roman"/>
          <w:sz w:val="24"/>
          <w:szCs w:val="24"/>
        </w:rPr>
        <w:t xml:space="preserve"> were</w:t>
      </w:r>
      <w:r w:rsidR="007A7B74" w:rsidRPr="009E75B9">
        <w:rPr>
          <w:rFonts w:ascii="Book Antiqua" w:eastAsia="AdvTimes" w:hAnsi="Book Antiqua" w:cs="Times New Roman"/>
          <w:sz w:val="24"/>
          <w:szCs w:val="24"/>
        </w:rPr>
        <w:t xml:space="preserve"> expressed as</w:t>
      </w:r>
      <w:r w:rsidR="00AE5E47" w:rsidRPr="009E75B9">
        <w:rPr>
          <w:rFonts w:ascii="Book Antiqua" w:eastAsia="AdvTimes" w:hAnsi="Book Antiqua" w:cs="Times New Roman"/>
          <w:sz w:val="24"/>
          <w:szCs w:val="24"/>
        </w:rPr>
        <w:t xml:space="preserve"> frequency and</w:t>
      </w:r>
      <w:r w:rsidR="007A7B74" w:rsidRPr="009E75B9">
        <w:rPr>
          <w:rFonts w:ascii="Book Antiqua" w:eastAsia="AdvTimes" w:hAnsi="Book Antiqua" w:cs="Times New Roman"/>
          <w:sz w:val="24"/>
          <w:szCs w:val="24"/>
        </w:rPr>
        <w:t xml:space="preserve"> </w:t>
      </w:r>
      <w:r w:rsidR="00AE5E47" w:rsidRPr="009E75B9">
        <w:rPr>
          <w:rFonts w:ascii="Book Antiqua" w:eastAsia="AdvTimes" w:hAnsi="Book Antiqua" w:cs="Times New Roman"/>
          <w:sz w:val="24"/>
          <w:szCs w:val="24"/>
        </w:rPr>
        <w:t xml:space="preserve">percent. Continuous variables were compared with </w:t>
      </w:r>
      <w:r w:rsidR="00697301" w:rsidRPr="009E75B9">
        <w:rPr>
          <w:rFonts w:ascii="Book Antiqua" w:eastAsia="AdvTimes" w:hAnsi="Book Antiqua" w:cs="Times New Roman"/>
          <w:sz w:val="24"/>
          <w:szCs w:val="24"/>
        </w:rPr>
        <w:t xml:space="preserve">the </w:t>
      </w:r>
      <w:r w:rsidR="00B23AA0" w:rsidRPr="009E75B9">
        <w:rPr>
          <w:rFonts w:ascii="Book Antiqua" w:eastAsia="AdvTimes" w:hAnsi="Book Antiqua" w:cs="Times New Roman"/>
          <w:sz w:val="24"/>
          <w:szCs w:val="24"/>
        </w:rPr>
        <w:t>Mann-</w:t>
      </w:r>
      <w:r w:rsidR="00AE5E47" w:rsidRPr="009E75B9">
        <w:rPr>
          <w:rFonts w:ascii="Book Antiqua" w:eastAsia="AdvTimes" w:hAnsi="Book Antiqua" w:cs="Times New Roman"/>
          <w:sz w:val="24"/>
          <w:szCs w:val="24"/>
        </w:rPr>
        <w:t xml:space="preserve">Whitney </w:t>
      </w:r>
      <w:r w:rsidR="00AE5E47" w:rsidRPr="009E75B9">
        <w:rPr>
          <w:rFonts w:ascii="Book Antiqua" w:hAnsi="Book Antiqua" w:cs="Times New Roman"/>
          <w:i/>
          <w:sz w:val="24"/>
          <w:szCs w:val="24"/>
        </w:rPr>
        <w:t>U</w:t>
      </w:r>
      <w:r w:rsidR="00AE5E47" w:rsidRPr="009E75B9">
        <w:rPr>
          <w:rFonts w:ascii="Book Antiqua" w:hAnsi="Book Antiqua" w:cs="Times New Roman"/>
          <w:sz w:val="24"/>
          <w:szCs w:val="24"/>
        </w:rPr>
        <w:t xml:space="preserve"> </w:t>
      </w:r>
      <w:r w:rsidR="00AE5E47" w:rsidRPr="009E75B9">
        <w:rPr>
          <w:rFonts w:ascii="Book Antiqua" w:eastAsia="AdvTimes" w:hAnsi="Book Antiqua" w:cs="Times New Roman"/>
          <w:sz w:val="24"/>
          <w:szCs w:val="24"/>
        </w:rPr>
        <w:t xml:space="preserve">test, and categorical variables were compared using Pearson’s </w:t>
      </w:r>
      <w:r w:rsidR="00063173" w:rsidRPr="009E75B9">
        <w:rPr>
          <w:rFonts w:ascii="Book Antiqua" w:hAnsi="Book Antiqua" w:cs="Times New Roman"/>
          <w:sz w:val="24"/>
          <w:szCs w:val="24"/>
        </w:rPr>
        <w:t>chi</w:t>
      </w:r>
      <w:r w:rsidR="00B817DD" w:rsidRPr="009E75B9">
        <w:rPr>
          <w:rFonts w:ascii="Book Antiqua" w:hAnsi="Book Antiqua" w:cs="Times New Roman"/>
          <w:sz w:val="24"/>
          <w:szCs w:val="24"/>
        </w:rPr>
        <w:t>-square</w:t>
      </w:r>
      <w:r w:rsidR="00AE5E47" w:rsidRPr="009E75B9">
        <w:rPr>
          <w:rFonts w:ascii="Book Antiqua" w:hAnsi="Book Antiqua" w:cs="Times New Roman"/>
          <w:sz w:val="24"/>
          <w:szCs w:val="24"/>
        </w:rPr>
        <w:t xml:space="preserve"> </w:t>
      </w:r>
      <w:r w:rsidR="00AE5E47" w:rsidRPr="009E75B9">
        <w:rPr>
          <w:rFonts w:ascii="Book Antiqua" w:eastAsia="AdvTimes" w:hAnsi="Book Antiqua" w:cs="Times New Roman"/>
          <w:sz w:val="24"/>
          <w:szCs w:val="24"/>
        </w:rPr>
        <w:t>test or Fisher’</w:t>
      </w:r>
      <w:r w:rsidR="00317A09" w:rsidRPr="009E75B9">
        <w:rPr>
          <w:rFonts w:ascii="Book Antiqua" w:eastAsia="AdvTimes" w:hAnsi="Book Antiqua" w:cs="Times New Roman"/>
          <w:sz w:val="24"/>
          <w:szCs w:val="24"/>
        </w:rPr>
        <w:t xml:space="preserve">s </w:t>
      </w:r>
      <w:r w:rsidR="00063173" w:rsidRPr="009E75B9">
        <w:rPr>
          <w:rFonts w:ascii="Book Antiqua" w:eastAsia="AdvTimes" w:hAnsi="Book Antiqua" w:cs="Times New Roman"/>
          <w:sz w:val="24"/>
          <w:szCs w:val="24"/>
        </w:rPr>
        <w:t xml:space="preserve">exact </w:t>
      </w:r>
      <w:r w:rsidR="00063173" w:rsidRPr="009E75B9">
        <w:rPr>
          <w:rFonts w:ascii="Book Antiqua" w:hAnsi="Book Antiqua" w:cs="Times New Roman"/>
          <w:sz w:val="24"/>
          <w:szCs w:val="24"/>
        </w:rPr>
        <w:t>chi</w:t>
      </w:r>
      <w:r w:rsidR="00B817DD" w:rsidRPr="009E75B9">
        <w:rPr>
          <w:rFonts w:ascii="Book Antiqua" w:hAnsi="Book Antiqua" w:cs="Times New Roman"/>
          <w:sz w:val="24"/>
          <w:szCs w:val="24"/>
        </w:rPr>
        <w:t>-square</w:t>
      </w:r>
      <w:r w:rsidR="00AE5E47" w:rsidRPr="009E75B9">
        <w:rPr>
          <w:rFonts w:ascii="Book Antiqua" w:hAnsi="Book Antiqua" w:cs="Times New Roman"/>
          <w:sz w:val="24"/>
          <w:szCs w:val="24"/>
        </w:rPr>
        <w:t xml:space="preserve"> </w:t>
      </w:r>
      <w:r w:rsidR="00AE5E47" w:rsidRPr="009E75B9">
        <w:rPr>
          <w:rFonts w:ascii="Book Antiqua" w:eastAsia="AdvTimes" w:hAnsi="Book Antiqua" w:cs="Times New Roman"/>
          <w:sz w:val="24"/>
          <w:szCs w:val="24"/>
        </w:rPr>
        <w:t>test for two groups.</w:t>
      </w:r>
      <w:r w:rsidR="00697301" w:rsidRPr="009E75B9">
        <w:rPr>
          <w:rFonts w:ascii="Book Antiqua" w:eastAsia="AdvTimes" w:hAnsi="Book Antiqua" w:cs="Times New Roman"/>
          <w:sz w:val="24"/>
          <w:szCs w:val="24"/>
        </w:rPr>
        <w:t xml:space="preserve"> A binary logistic regression model was developed to identify the potential independent factors associated with colistin resistance in patients with VAP due to </w:t>
      </w:r>
      <w:r w:rsidR="002421FD" w:rsidRPr="009E75B9">
        <w:rPr>
          <w:rFonts w:ascii="Book Antiqua" w:eastAsia="AdvTimes" w:hAnsi="Book Antiqua" w:cs="Times New Roman"/>
          <w:sz w:val="24"/>
          <w:szCs w:val="24"/>
        </w:rPr>
        <w:t xml:space="preserve">ABC strains. </w:t>
      </w:r>
      <w:r w:rsidR="00CD20DB" w:rsidRPr="009E75B9">
        <w:rPr>
          <w:rFonts w:ascii="Book Antiqua" w:hAnsi="Book Antiqua" w:cs="Times New Roman"/>
          <w:sz w:val="24"/>
          <w:szCs w:val="24"/>
        </w:rPr>
        <w:t>Statistically significant and</w:t>
      </w:r>
      <w:r w:rsidR="00737B35" w:rsidRPr="009E75B9">
        <w:rPr>
          <w:rFonts w:ascii="Book Antiqua" w:hAnsi="Book Antiqua" w:cs="Times New Roman"/>
          <w:sz w:val="24"/>
          <w:szCs w:val="24"/>
        </w:rPr>
        <w:t>/or</w:t>
      </w:r>
      <w:r w:rsidR="00CD20DB" w:rsidRPr="009E75B9">
        <w:rPr>
          <w:rFonts w:ascii="Book Antiqua" w:hAnsi="Book Antiqua" w:cs="Times New Roman"/>
          <w:sz w:val="24"/>
          <w:szCs w:val="24"/>
        </w:rPr>
        <w:t xml:space="preserve"> clinically relevant variables</w:t>
      </w:r>
      <w:r w:rsidR="00EF346D" w:rsidRPr="009E75B9">
        <w:rPr>
          <w:rFonts w:ascii="Book Antiqua" w:hAnsi="Book Antiqua" w:cs="Times New Roman"/>
          <w:sz w:val="24"/>
          <w:szCs w:val="24"/>
        </w:rPr>
        <w:t xml:space="preserve"> </w:t>
      </w:r>
      <w:r w:rsidR="00516EED" w:rsidRPr="009E75B9">
        <w:rPr>
          <w:rFonts w:ascii="Book Antiqua" w:hAnsi="Book Antiqua" w:cs="Times New Roman"/>
          <w:sz w:val="24"/>
          <w:szCs w:val="24"/>
        </w:rPr>
        <w:t>[</w:t>
      </w:r>
      <w:r w:rsidR="00737B35" w:rsidRPr="009E75B9">
        <w:rPr>
          <w:rFonts w:ascii="Book Antiqua" w:hAnsi="Book Antiqua" w:cs="Times New Roman"/>
          <w:sz w:val="24"/>
          <w:szCs w:val="24"/>
        </w:rPr>
        <w:t>APACHE II scores</w:t>
      </w:r>
      <w:r w:rsidR="00D357D0" w:rsidRPr="009E75B9">
        <w:rPr>
          <w:rFonts w:ascii="Book Antiqua" w:hAnsi="Book Antiqua" w:cs="Times New Roman"/>
          <w:sz w:val="24"/>
          <w:szCs w:val="24"/>
        </w:rPr>
        <w:t xml:space="preserve"> (Acute Physiology and Chronic Health Evaluation)</w:t>
      </w:r>
      <w:r w:rsidR="00737B35" w:rsidRPr="009E75B9">
        <w:rPr>
          <w:rFonts w:ascii="Book Antiqua" w:hAnsi="Book Antiqua" w:cs="Times New Roman"/>
          <w:sz w:val="24"/>
          <w:szCs w:val="24"/>
        </w:rPr>
        <w:t xml:space="preserve">, duration of mechanical ventilation before diagnosis, </w:t>
      </w:r>
      <w:r w:rsidR="00470929" w:rsidRPr="009E75B9">
        <w:rPr>
          <w:rFonts w:ascii="Book Antiqua" w:hAnsi="Book Antiqua" w:cs="Times New Roman"/>
          <w:sz w:val="24"/>
          <w:szCs w:val="24"/>
        </w:rPr>
        <w:t>prior use of colistin, prior receipt of carbapenems, prior receipt of ampicillin/</w:t>
      </w:r>
      <w:r w:rsidR="00737B35" w:rsidRPr="009E75B9">
        <w:rPr>
          <w:rFonts w:ascii="Book Antiqua" w:hAnsi="Book Antiqua" w:cs="Times New Roman"/>
          <w:sz w:val="24"/>
          <w:szCs w:val="24"/>
        </w:rPr>
        <w:t xml:space="preserve">sulbactam, </w:t>
      </w:r>
      <w:r w:rsidR="00470929" w:rsidRPr="009E75B9">
        <w:rPr>
          <w:rFonts w:ascii="Book Antiqua" w:hAnsi="Book Antiqua" w:cs="Times New Roman"/>
          <w:sz w:val="24"/>
          <w:szCs w:val="24"/>
        </w:rPr>
        <w:t>prior receipt of piperacillin/</w:t>
      </w:r>
      <w:r w:rsidR="00737B35" w:rsidRPr="009E75B9">
        <w:rPr>
          <w:rFonts w:ascii="Book Antiqua" w:hAnsi="Book Antiqua" w:cs="Times New Roman"/>
          <w:sz w:val="24"/>
          <w:szCs w:val="24"/>
        </w:rPr>
        <w:t xml:space="preserve">tazobactam, </w:t>
      </w:r>
      <w:r w:rsidR="00470929" w:rsidRPr="009E75B9">
        <w:rPr>
          <w:rFonts w:ascii="Book Antiqua" w:hAnsi="Book Antiqua" w:cs="Times New Roman"/>
          <w:sz w:val="24"/>
          <w:szCs w:val="24"/>
        </w:rPr>
        <w:t xml:space="preserve">prior receipt of </w:t>
      </w:r>
      <w:r w:rsidR="0037273F" w:rsidRPr="009E75B9">
        <w:rPr>
          <w:rFonts w:ascii="Book Antiqua" w:hAnsi="Book Antiqua" w:cs="Times New Roman"/>
          <w:sz w:val="24"/>
          <w:szCs w:val="24"/>
        </w:rPr>
        <w:t>fluoroquinolones</w:t>
      </w:r>
      <w:r w:rsidR="00470929" w:rsidRPr="009E75B9">
        <w:rPr>
          <w:rFonts w:ascii="Book Antiqua" w:hAnsi="Book Antiqua" w:cs="Times New Roman"/>
          <w:sz w:val="24"/>
          <w:szCs w:val="24"/>
        </w:rPr>
        <w:t>,</w:t>
      </w:r>
      <w:r w:rsidR="004C428E" w:rsidRPr="009E75B9">
        <w:rPr>
          <w:rFonts w:ascii="Book Antiqua" w:hAnsi="Book Antiqua" w:cs="Times New Roman"/>
          <w:sz w:val="24"/>
          <w:szCs w:val="24"/>
        </w:rPr>
        <w:t xml:space="preserve"> pri</w:t>
      </w:r>
      <w:r w:rsidR="00F21CDB" w:rsidRPr="009E75B9">
        <w:rPr>
          <w:rFonts w:ascii="Book Antiqua" w:hAnsi="Book Antiqua" w:cs="Times New Roman"/>
          <w:sz w:val="24"/>
          <w:szCs w:val="24"/>
        </w:rPr>
        <w:t>o</w:t>
      </w:r>
      <w:r w:rsidR="004C428E" w:rsidRPr="009E75B9">
        <w:rPr>
          <w:rFonts w:ascii="Book Antiqua" w:hAnsi="Book Antiqua" w:cs="Times New Roman"/>
          <w:sz w:val="24"/>
          <w:szCs w:val="24"/>
        </w:rPr>
        <w:t>r receipt of teicoplanin</w:t>
      </w:r>
      <w:r w:rsidR="00470929" w:rsidRPr="009E75B9">
        <w:rPr>
          <w:rFonts w:ascii="Book Antiqua" w:hAnsi="Book Antiqua" w:cs="Times New Roman"/>
          <w:sz w:val="24"/>
          <w:szCs w:val="24"/>
        </w:rPr>
        <w:t xml:space="preserve">, </w:t>
      </w:r>
      <w:r w:rsidR="00063173" w:rsidRPr="009E75B9">
        <w:rPr>
          <w:rFonts w:ascii="Book Antiqua" w:hAnsi="Book Antiqua" w:cs="Times New Roman"/>
          <w:sz w:val="24"/>
          <w:szCs w:val="24"/>
        </w:rPr>
        <w:t xml:space="preserve">and </w:t>
      </w:r>
      <w:r w:rsidR="00470929" w:rsidRPr="009E75B9">
        <w:rPr>
          <w:rFonts w:ascii="Book Antiqua" w:hAnsi="Book Antiqua" w:cs="Times New Roman"/>
          <w:sz w:val="24"/>
          <w:szCs w:val="24"/>
        </w:rPr>
        <w:t>t</w:t>
      </w:r>
      <w:r w:rsidR="009F172E" w:rsidRPr="009E75B9">
        <w:rPr>
          <w:rFonts w:ascii="Book Antiqua" w:hAnsi="Book Antiqua" w:cs="Times New Roman"/>
          <w:sz w:val="24"/>
          <w:szCs w:val="24"/>
        </w:rPr>
        <w:t>otal parent</w:t>
      </w:r>
      <w:r w:rsidR="00470929" w:rsidRPr="009E75B9">
        <w:rPr>
          <w:rFonts w:ascii="Book Antiqua" w:hAnsi="Book Antiqua" w:cs="Times New Roman"/>
          <w:sz w:val="24"/>
          <w:szCs w:val="24"/>
        </w:rPr>
        <w:t>eral nutrition</w:t>
      </w:r>
      <w:r w:rsidR="00516EED" w:rsidRPr="009E75B9">
        <w:rPr>
          <w:rFonts w:ascii="Book Antiqua" w:hAnsi="Book Antiqua" w:cs="Times New Roman"/>
          <w:sz w:val="24"/>
          <w:szCs w:val="24"/>
        </w:rPr>
        <w:t xml:space="preserve"> (TPN)]</w:t>
      </w:r>
      <w:r w:rsidR="00737B35" w:rsidRPr="009E75B9">
        <w:rPr>
          <w:rFonts w:ascii="Book Antiqua" w:hAnsi="Book Antiqua" w:cs="Times New Roman"/>
          <w:sz w:val="24"/>
          <w:szCs w:val="24"/>
        </w:rPr>
        <w:t xml:space="preserve"> </w:t>
      </w:r>
      <w:r w:rsidR="00CD20DB" w:rsidRPr="009E75B9">
        <w:rPr>
          <w:rFonts w:ascii="Book Antiqua" w:hAnsi="Book Antiqua" w:cs="Times New Roman"/>
          <w:sz w:val="24"/>
          <w:szCs w:val="24"/>
        </w:rPr>
        <w:t>were entered into the</w:t>
      </w:r>
      <w:r w:rsidR="00B817DD" w:rsidRPr="009E75B9">
        <w:rPr>
          <w:rFonts w:ascii="Book Antiqua" w:hAnsi="Book Antiqua" w:cs="Times New Roman"/>
          <w:sz w:val="24"/>
          <w:szCs w:val="24"/>
        </w:rPr>
        <w:t xml:space="preserve"> </w:t>
      </w:r>
      <w:r w:rsidR="00CD20DB" w:rsidRPr="009E75B9">
        <w:rPr>
          <w:rFonts w:ascii="Book Antiqua" w:hAnsi="Book Antiqua" w:cs="Times New Roman"/>
          <w:sz w:val="24"/>
          <w:szCs w:val="24"/>
        </w:rPr>
        <w:t>m</w:t>
      </w:r>
      <w:r w:rsidR="00737B35" w:rsidRPr="009E75B9">
        <w:rPr>
          <w:rFonts w:ascii="Book Antiqua" w:hAnsi="Book Antiqua" w:cs="Times New Roman"/>
          <w:sz w:val="24"/>
          <w:szCs w:val="24"/>
        </w:rPr>
        <w:t xml:space="preserve">ultivariate logistic regression </w:t>
      </w:r>
      <w:r w:rsidR="00CD20DB" w:rsidRPr="009E75B9">
        <w:rPr>
          <w:rFonts w:ascii="Book Antiqua" w:hAnsi="Book Antiqua" w:cs="Times New Roman"/>
          <w:sz w:val="24"/>
          <w:szCs w:val="24"/>
        </w:rPr>
        <w:t xml:space="preserve">model with 95% confidence intervals (CIs) calculated as estimators. </w:t>
      </w:r>
      <w:r w:rsidR="0048743D" w:rsidRPr="009E75B9">
        <w:rPr>
          <w:rFonts w:ascii="Book Antiqua" w:hAnsi="Book Antiqua" w:cs="Times New Roman"/>
          <w:sz w:val="24"/>
          <w:szCs w:val="24"/>
        </w:rPr>
        <w:t xml:space="preserve">When </w:t>
      </w:r>
      <w:r w:rsidR="00E62478" w:rsidRPr="009E75B9">
        <w:rPr>
          <w:rFonts w:ascii="Book Antiqua" w:hAnsi="Book Antiqua" w:cs="Times New Roman"/>
          <w:i/>
          <w:sz w:val="24"/>
          <w:szCs w:val="24"/>
        </w:rPr>
        <w:t>P</w:t>
      </w:r>
      <w:r w:rsidR="0048743D" w:rsidRPr="009E75B9">
        <w:rPr>
          <w:rFonts w:ascii="Book Antiqua" w:hAnsi="Book Antiqua" w:cs="Times New Roman"/>
          <w:sz w:val="24"/>
          <w:szCs w:val="24"/>
        </w:rPr>
        <w:t xml:space="preserve"> values were &lt;</w:t>
      </w:r>
      <w:r w:rsidR="00E62478" w:rsidRPr="009E75B9">
        <w:rPr>
          <w:rFonts w:ascii="Book Antiqua" w:hAnsi="Book Antiqua" w:cs="Times New Roman"/>
          <w:sz w:val="24"/>
          <w:szCs w:val="24"/>
        </w:rPr>
        <w:t xml:space="preserve"> </w:t>
      </w:r>
      <w:r w:rsidR="0048743D" w:rsidRPr="009E75B9">
        <w:rPr>
          <w:rFonts w:ascii="Book Antiqua" w:hAnsi="Book Antiqua" w:cs="Times New Roman"/>
          <w:sz w:val="24"/>
          <w:szCs w:val="24"/>
        </w:rPr>
        <w:t>0.05, they were accepted to be statistically significant.</w:t>
      </w:r>
    </w:p>
    <w:p w14:paraId="2A7FCB40" w14:textId="77777777" w:rsidR="00E62478" w:rsidRPr="009E75B9" w:rsidRDefault="00E62478" w:rsidP="00533286">
      <w:pPr>
        <w:spacing w:after="0" w:line="360" w:lineRule="auto"/>
        <w:jc w:val="both"/>
        <w:rPr>
          <w:rFonts w:ascii="Book Antiqua" w:hAnsi="Book Antiqua" w:cs="Times New Roman"/>
          <w:b/>
          <w:sz w:val="24"/>
          <w:szCs w:val="24"/>
        </w:rPr>
      </w:pPr>
    </w:p>
    <w:p w14:paraId="275B0FA8" w14:textId="78BC7385" w:rsidR="007D6637" w:rsidRPr="009E75B9" w:rsidRDefault="00345B93" w:rsidP="00533286">
      <w:pPr>
        <w:autoSpaceDE w:val="0"/>
        <w:autoSpaceDN w:val="0"/>
        <w:adjustRightInd w:val="0"/>
        <w:spacing w:after="0" w:line="360" w:lineRule="auto"/>
        <w:jc w:val="both"/>
        <w:rPr>
          <w:rFonts w:ascii="Book Antiqua" w:eastAsia="AdvTimes" w:hAnsi="Book Antiqua" w:cs="Times New Roman"/>
          <w:b/>
          <w:sz w:val="24"/>
          <w:szCs w:val="24"/>
        </w:rPr>
      </w:pPr>
      <w:r w:rsidRPr="009E75B9">
        <w:rPr>
          <w:rFonts w:ascii="Book Antiqua" w:eastAsia="AdvTimes" w:hAnsi="Book Antiqua" w:cs="Times New Roman"/>
          <w:b/>
          <w:sz w:val="24"/>
          <w:szCs w:val="24"/>
        </w:rPr>
        <w:t>RESULTS</w:t>
      </w:r>
    </w:p>
    <w:p w14:paraId="6B7475AC" w14:textId="05C769A0" w:rsidR="00F60B80" w:rsidRPr="009E75B9" w:rsidRDefault="0012381B" w:rsidP="00533286">
      <w:pPr>
        <w:autoSpaceDE w:val="0"/>
        <w:autoSpaceDN w:val="0"/>
        <w:adjustRightInd w:val="0"/>
        <w:spacing w:after="0" w:line="360" w:lineRule="auto"/>
        <w:jc w:val="both"/>
        <w:rPr>
          <w:rFonts w:ascii="Book Antiqua" w:hAnsi="Book Antiqua"/>
          <w:sz w:val="24"/>
          <w:szCs w:val="24"/>
        </w:rPr>
      </w:pPr>
      <w:r w:rsidRPr="009E75B9">
        <w:rPr>
          <w:rFonts w:ascii="Book Antiqua" w:hAnsi="Book Antiqua" w:cs="Times New Roman"/>
          <w:sz w:val="24"/>
          <w:szCs w:val="24"/>
        </w:rPr>
        <w:t xml:space="preserve">During the study period, </w:t>
      </w:r>
      <w:r w:rsidR="005037BD" w:rsidRPr="009E75B9">
        <w:rPr>
          <w:rFonts w:ascii="Book Antiqua" w:hAnsi="Book Antiqua" w:cs="Times New Roman"/>
          <w:sz w:val="24"/>
          <w:szCs w:val="24"/>
        </w:rPr>
        <w:t>124</w:t>
      </w:r>
      <w:r w:rsidR="00FC7ACA" w:rsidRPr="009E75B9">
        <w:rPr>
          <w:rFonts w:ascii="Book Antiqua" w:hAnsi="Book Antiqua" w:cs="Times New Roman"/>
          <w:sz w:val="24"/>
          <w:szCs w:val="24"/>
        </w:rPr>
        <w:t xml:space="preserve"> </w:t>
      </w:r>
      <w:r w:rsidR="007D6637" w:rsidRPr="009E75B9">
        <w:rPr>
          <w:rFonts w:ascii="Book Antiqua" w:hAnsi="Book Antiqua" w:cs="Times New Roman"/>
          <w:sz w:val="24"/>
          <w:szCs w:val="24"/>
        </w:rPr>
        <w:t xml:space="preserve">patients with VAP due to </w:t>
      </w:r>
      <w:r w:rsidR="00FC7ACA" w:rsidRPr="009E75B9">
        <w:rPr>
          <w:rFonts w:ascii="Book Antiqua" w:hAnsi="Book Antiqua" w:cs="Times New Roman"/>
          <w:sz w:val="24"/>
          <w:szCs w:val="24"/>
        </w:rPr>
        <w:t>CRAB</w:t>
      </w:r>
      <w:r w:rsidR="002421FD" w:rsidRPr="009E75B9">
        <w:rPr>
          <w:rFonts w:ascii="Book Antiqua" w:hAnsi="Book Antiqua" w:cs="Times New Roman"/>
          <w:sz w:val="24"/>
          <w:szCs w:val="24"/>
        </w:rPr>
        <w:t>C</w:t>
      </w:r>
      <w:r w:rsidR="00FC7ACA" w:rsidRPr="009E75B9">
        <w:rPr>
          <w:rFonts w:ascii="Book Antiqua" w:hAnsi="Book Antiqua" w:cs="Times New Roman"/>
          <w:sz w:val="24"/>
          <w:szCs w:val="24"/>
        </w:rPr>
        <w:t xml:space="preserve"> </w:t>
      </w:r>
      <w:r w:rsidR="003016A8" w:rsidRPr="009E75B9">
        <w:rPr>
          <w:rFonts w:ascii="Book Antiqua" w:hAnsi="Book Antiqua" w:cs="Times New Roman"/>
          <w:sz w:val="24"/>
          <w:szCs w:val="24"/>
        </w:rPr>
        <w:t xml:space="preserve">and </w:t>
      </w:r>
      <w:r w:rsidR="00FC7ACA" w:rsidRPr="009E75B9">
        <w:rPr>
          <w:rFonts w:ascii="Book Antiqua" w:hAnsi="Book Antiqua" w:cs="Times New Roman"/>
          <w:sz w:val="24"/>
          <w:szCs w:val="24"/>
        </w:rPr>
        <w:t>CSAB</w:t>
      </w:r>
      <w:r w:rsidR="002421FD" w:rsidRPr="009E75B9">
        <w:rPr>
          <w:rFonts w:ascii="Book Antiqua" w:hAnsi="Book Antiqua" w:cs="Times New Roman"/>
          <w:sz w:val="24"/>
          <w:szCs w:val="24"/>
        </w:rPr>
        <w:t>C</w:t>
      </w:r>
      <w:r w:rsidR="003016A8" w:rsidRPr="009E75B9">
        <w:rPr>
          <w:rFonts w:ascii="Book Antiqua" w:hAnsi="Book Antiqua" w:cs="Times New Roman"/>
          <w:sz w:val="24"/>
          <w:szCs w:val="24"/>
        </w:rPr>
        <w:t xml:space="preserve"> </w:t>
      </w:r>
      <w:r w:rsidR="00B7605A" w:rsidRPr="009E75B9">
        <w:rPr>
          <w:rFonts w:ascii="Book Antiqua" w:hAnsi="Book Antiqua" w:cs="Times New Roman"/>
          <w:sz w:val="24"/>
          <w:szCs w:val="24"/>
        </w:rPr>
        <w:t>met the inclusion criteria.</w:t>
      </w:r>
      <w:r w:rsidR="007D6637" w:rsidRPr="009E75B9">
        <w:rPr>
          <w:rFonts w:ascii="Book Antiqua" w:hAnsi="Book Antiqua" w:cs="Times New Roman"/>
          <w:sz w:val="24"/>
          <w:szCs w:val="24"/>
        </w:rPr>
        <w:t xml:space="preserve"> </w:t>
      </w:r>
      <w:r w:rsidR="00FC7ACA" w:rsidRPr="009E75B9">
        <w:rPr>
          <w:rFonts w:ascii="Book Antiqua" w:hAnsi="Book Antiqua" w:cs="Times New Roman"/>
          <w:sz w:val="24"/>
          <w:szCs w:val="24"/>
        </w:rPr>
        <w:t>Patients</w:t>
      </w:r>
      <w:r w:rsidR="00516EED" w:rsidRPr="009E75B9">
        <w:rPr>
          <w:rFonts w:ascii="Book Antiqua" w:hAnsi="Book Antiqua" w:cs="Times New Roman"/>
          <w:sz w:val="24"/>
          <w:szCs w:val="24"/>
        </w:rPr>
        <w:t>’</w:t>
      </w:r>
      <w:r w:rsidR="00FC7ACA" w:rsidRPr="009E75B9">
        <w:rPr>
          <w:rFonts w:ascii="Book Antiqua" w:hAnsi="Book Antiqua" w:cs="Times New Roman"/>
          <w:sz w:val="24"/>
          <w:szCs w:val="24"/>
        </w:rPr>
        <w:t xml:space="preserve"> </w:t>
      </w:r>
      <w:r w:rsidRPr="009E75B9">
        <w:rPr>
          <w:rFonts w:ascii="Book Antiqua" w:hAnsi="Book Antiqua" w:cs="Times New Roman"/>
          <w:sz w:val="24"/>
          <w:szCs w:val="24"/>
        </w:rPr>
        <w:t>underlying medical conditions, previous antimicrobial usage and</w:t>
      </w:r>
      <w:r w:rsidR="007D6637" w:rsidRPr="009E75B9">
        <w:rPr>
          <w:rFonts w:ascii="Book Antiqua" w:hAnsi="Book Antiqua" w:cs="Times New Roman"/>
          <w:sz w:val="24"/>
          <w:szCs w:val="24"/>
        </w:rPr>
        <w:t xml:space="preserve"> clinical characteristics were </w:t>
      </w:r>
      <w:r w:rsidR="00BE1A6B" w:rsidRPr="009E75B9">
        <w:rPr>
          <w:rFonts w:ascii="Book Antiqua" w:hAnsi="Book Antiqua" w:cs="Times New Roman"/>
          <w:sz w:val="24"/>
          <w:szCs w:val="24"/>
        </w:rPr>
        <w:t xml:space="preserve">summarized </w:t>
      </w:r>
      <w:r w:rsidR="00FC7ACA" w:rsidRPr="009E75B9">
        <w:rPr>
          <w:rFonts w:ascii="Book Antiqua" w:hAnsi="Book Antiqua" w:cs="Times New Roman"/>
          <w:sz w:val="24"/>
          <w:szCs w:val="24"/>
        </w:rPr>
        <w:t>in Table 1.</w:t>
      </w:r>
      <w:r w:rsidR="00B7605A" w:rsidRPr="009E75B9">
        <w:rPr>
          <w:rFonts w:ascii="Book Antiqua" w:hAnsi="Book Antiqua" w:cs="Times New Roman"/>
          <w:sz w:val="24"/>
          <w:szCs w:val="24"/>
        </w:rPr>
        <w:t xml:space="preserve"> </w:t>
      </w:r>
      <w:r w:rsidR="00EB3F60" w:rsidRPr="009E75B9">
        <w:rPr>
          <w:rFonts w:ascii="Book Antiqua" w:hAnsi="Book Antiqua" w:cs="Times New Roman"/>
          <w:sz w:val="24"/>
          <w:szCs w:val="24"/>
        </w:rPr>
        <w:t>The median</w:t>
      </w:r>
      <w:r w:rsidR="00CA12B2" w:rsidRPr="009E75B9">
        <w:rPr>
          <w:rFonts w:ascii="Book Antiqua" w:hAnsi="Book Antiqua" w:cs="Times New Roman"/>
          <w:sz w:val="24"/>
          <w:szCs w:val="24"/>
        </w:rPr>
        <w:t xml:space="preserve"> age of patients infected with CS</w:t>
      </w:r>
      <w:r w:rsidR="00EB3F60" w:rsidRPr="009E75B9">
        <w:rPr>
          <w:rFonts w:ascii="Book Antiqua" w:hAnsi="Book Antiqua" w:cs="Times New Roman"/>
          <w:sz w:val="24"/>
          <w:szCs w:val="24"/>
        </w:rPr>
        <w:t>AB</w:t>
      </w:r>
      <w:r w:rsidR="002421FD" w:rsidRPr="009E75B9">
        <w:rPr>
          <w:rFonts w:ascii="Book Antiqua" w:hAnsi="Book Antiqua" w:cs="Times New Roman"/>
          <w:sz w:val="24"/>
          <w:szCs w:val="24"/>
        </w:rPr>
        <w:t>C</w:t>
      </w:r>
      <w:r w:rsidR="00D17293" w:rsidRPr="009E75B9">
        <w:rPr>
          <w:rFonts w:ascii="Book Antiqua" w:hAnsi="Book Antiqua" w:cs="Times New Roman"/>
          <w:sz w:val="24"/>
          <w:szCs w:val="24"/>
        </w:rPr>
        <w:t xml:space="preserve"> (74.0</w:t>
      </w:r>
      <w:r w:rsidR="00516EED" w:rsidRPr="009E75B9">
        <w:rPr>
          <w:rFonts w:ascii="Book Antiqua" w:hAnsi="Book Antiqua" w:cs="Times New Roman"/>
          <w:sz w:val="24"/>
          <w:szCs w:val="24"/>
        </w:rPr>
        <w:t xml:space="preserve"> </w:t>
      </w:r>
      <w:r w:rsidR="00D17293" w:rsidRPr="009E75B9">
        <w:rPr>
          <w:rFonts w:ascii="Book Antiqua" w:hAnsi="Book Antiqua" w:cs="Times New Roman"/>
          <w:sz w:val="24"/>
          <w:szCs w:val="24"/>
        </w:rPr>
        <w:t>±</w:t>
      </w:r>
      <w:r w:rsidR="00516EED" w:rsidRPr="009E75B9">
        <w:rPr>
          <w:rFonts w:ascii="Book Antiqua" w:hAnsi="Book Antiqua" w:cs="Times New Roman"/>
          <w:sz w:val="24"/>
          <w:szCs w:val="24"/>
        </w:rPr>
        <w:t xml:space="preserve"> </w:t>
      </w:r>
      <w:r w:rsidR="00D17293" w:rsidRPr="009E75B9">
        <w:rPr>
          <w:rFonts w:ascii="Book Antiqua" w:hAnsi="Book Antiqua" w:cs="Times New Roman"/>
          <w:sz w:val="24"/>
          <w:szCs w:val="24"/>
        </w:rPr>
        <w:t xml:space="preserve">18-91) </w:t>
      </w:r>
      <w:r w:rsidR="00EB3F60" w:rsidRPr="009E75B9">
        <w:rPr>
          <w:rFonts w:ascii="Book Antiqua" w:hAnsi="Book Antiqua" w:cs="Times New Roman"/>
          <w:sz w:val="24"/>
          <w:szCs w:val="24"/>
        </w:rPr>
        <w:t xml:space="preserve">was </w:t>
      </w:r>
      <w:r w:rsidR="00ED2777" w:rsidRPr="009E75B9">
        <w:rPr>
          <w:rFonts w:ascii="Book Antiqua" w:hAnsi="Book Antiqua" w:cs="Times New Roman"/>
          <w:sz w:val="24"/>
          <w:szCs w:val="24"/>
        </w:rPr>
        <w:t>significantly</w:t>
      </w:r>
      <w:r w:rsidR="00CA12B2" w:rsidRPr="009E75B9">
        <w:rPr>
          <w:rFonts w:ascii="Book Antiqua" w:hAnsi="Book Antiqua" w:cs="Times New Roman"/>
          <w:sz w:val="24"/>
          <w:szCs w:val="24"/>
        </w:rPr>
        <w:t xml:space="preserve"> older</w:t>
      </w:r>
      <w:r w:rsidR="00EB3F60" w:rsidRPr="009E75B9">
        <w:rPr>
          <w:rFonts w:ascii="Book Antiqua" w:hAnsi="Book Antiqua" w:cs="Times New Roman"/>
          <w:sz w:val="24"/>
          <w:szCs w:val="24"/>
        </w:rPr>
        <w:t xml:space="preserve"> </w:t>
      </w:r>
      <w:r w:rsidR="00CA12B2" w:rsidRPr="009E75B9">
        <w:rPr>
          <w:rFonts w:ascii="Book Antiqua" w:hAnsi="Book Antiqua" w:cs="Times New Roman"/>
          <w:sz w:val="24"/>
          <w:szCs w:val="24"/>
        </w:rPr>
        <w:t>than the patients with CRAB</w:t>
      </w:r>
      <w:r w:rsidR="002421FD" w:rsidRPr="009E75B9">
        <w:rPr>
          <w:rFonts w:ascii="Book Antiqua" w:hAnsi="Book Antiqua" w:cs="Times New Roman"/>
          <w:sz w:val="24"/>
          <w:szCs w:val="24"/>
        </w:rPr>
        <w:t>C</w:t>
      </w:r>
      <w:r w:rsidR="00CA12B2" w:rsidRPr="009E75B9">
        <w:rPr>
          <w:rFonts w:ascii="Book Antiqua" w:hAnsi="Book Antiqua" w:cs="Times New Roman"/>
          <w:sz w:val="24"/>
          <w:szCs w:val="24"/>
        </w:rPr>
        <w:t xml:space="preserve"> </w:t>
      </w:r>
      <w:r w:rsidR="00D17293" w:rsidRPr="009E75B9">
        <w:rPr>
          <w:rFonts w:ascii="Book Antiqua" w:hAnsi="Book Antiqua" w:cs="Times New Roman"/>
          <w:sz w:val="24"/>
          <w:szCs w:val="24"/>
        </w:rPr>
        <w:t>(59.5</w:t>
      </w:r>
      <w:r w:rsidR="00E62478" w:rsidRPr="009E75B9">
        <w:rPr>
          <w:rFonts w:ascii="Book Antiqua" w:hAnsi="Book Antiqua" w:cs="Times New Roman"/>
          <w:sz w:val="24"/>
          <w:szCs w:val="24"/>
        </w:rPr>
        <w:t xml:space="preserve"> </w:t>
      </w:r>
      <w:r w:rsidR="00D17293" w:rsidRPr="009E75B9">
        <w:rPr>
          <w:rFonts w:ascii="Book Antiqua" w:hAnsi="Book Antiqua"/>
          <w:sz w:val="24"/>
          <w:szCs w:val="24"/>
        </w:rPr>
        <w:t>±</w:t>
      </w:r>
      <w:r w:rsidR="00E62478" w:rsidRPr="009E75B9">
        <w:rPr>
          <w:rFonts w:ascii="Book Antiqua" w:hAnsi="Book Antiqua"/>
          <w:sz w:val="24"/>
          <w:szCs w:val="24"/>
        </w:rPr>
        <w:t xml:space="preserve"> </w:t>
      </w:r>
      <w:r w:rsidR="00D17293" w:rsidRPr="009E75B9">
        <w:rPr>
          <w:rFonts w:ascii="Book Antiqua" w:hAnsi="Book Antiqua"/>
          <w:sz w:val="24"/>
          <w:szCs w:val="24"/>
        </w:rPr>
        <w:t>18-86) (</w:t>
      </w:r>
      <w:r w:rsidR="00E62478" w:rsidRPr="009E75B9">
        <w:rPr>
          <w:rFonts w:ascii="Book Antiqua" w:hAnsi="Book Antiqua"/>
          <w:i/>
          <w:sz w:val="24"/>
          <w:szCs w:val="24"/>
        </w:rPr>
        <w:t xml:space="preserve">P </w:t>
      </w:r>
      <w:r w:rsidR="00D17293" w:rsidRPr="009E75B9">
        <w:rPr>
          <w:rFonts w:ascii="Book Antiqua" w:hAnsi="Book Antiqua"/>
          <w:sz w:val="24"/>
          <w:szCs w:val="24"/>
        </w:rPr>
        <w:t>=</w:t>
      </w:r>
      <w:r w:rsidR="00E62478" w:rsidRPr="009E75B9">
        <w:rPr>
          <w:rFonts w:ascii="Book Antiqua" w:hAnsi="Book Antiqua"/>
          <w:sz w:val="24"/>
          <w:szCs w:val="24"/>
        </w:rPr>
        <w:t xml:space="preserve"> </w:t>
      </w:r>
      <w:r w:rsidR="00D17293" w:rsidRPr="009E75B9">
        <w:rPr>
          <w:rFonts w:ascii="Book Antiqua" w:hAnsi="Book Antiqua"/>
          <w:sz w:val="24"/>
          <w:szCs w:val="24"/>
        </w:rPr>
        <w:t xml:space="preserve">0.022). The </w:t>
      </w:r>
      <w:r w:rsidR="00040E7E" w:rsidRPr="009E75B9">
        <w:rPr>
          <w:rFonts w:ascii="Book Antiqua" w:hAnsi="Book Antiqua"/>
          <w:sz w:val="24"/>
          <w:szCs w:val="24"/>
        </w:rPr>
        <w:t>rat</w:t>
      </w:r>
      <w:r w:rsidR="00BE1A6B" w:rsidRPr="009E75B9">
        <w:rPr>
          <w:rFonts w:ascii="Book Antiqua" w:hAnsi="Book Antiqua"/>
          <w:sz w:val="24"/>
          <w:szCs w:val="24"/>
        </w:rPr>
        <w:t>io</w:t>
      </w:r>
      <w:r w:rsidR="00040E7E" w:rsidRPr="009E75B9">
        <w:rPr>
          <w:rFonts w:ascii="Book Antiqua" w:hAnsi="Book Antiqua"/>
          <w:sz w:val="24"/>
          <w:szCs w:val="24"/>
        </w:rPr>
        <w:t xml:space="preserve"> </w:t>
      </w:r>
      <w:r w:rsidR="00ED2777" w:rsidRPr="009E75B9">
        <w:rPr>
          <w:rFonts w:ascii="Book Antiqua" w:hAnsi="Book Antiqua"/>
          <w:sz w:val="24"/>
          <w:szCs w:val="24"/>
        </w:rPr>
        <w:t xml:space="preserve">of </w:t>
      </w:r>
      <w:r w:rsidR="00D17293" w:rsidRPr="009E75B9">
        <w:rPr>
          <w:rFonts w:ascii="Book Antiqua" w:hAnsi="Book Antiqua"/>
          <w:sz w:val="24"/>
          <w:szCs w:val="24"/>
        </w:rPr>
        <w:t xml:space="preserve">male patients with VAP due </w:t>
      </w:r>
      <w:r w:rsidR="00ED2777" w:rsidRPr="009E75B9">
        <w:rPr>
          <w:rFonts w:ascii="Book Antiqua" w:hAnsi="Book Antiqua"/>
          <w:sz w:val="24"/>
          <w:szCs w:val="24"/>
        </w:rPr>
        <w:t xml:space="preserve">to </w:t>
      </w:r>
      <w:r w:rsidR="00D17293" w:rsidRPr="009E75B9">
        <w:rPr>
          <w:rFonts w:ascii="Book Antiqua" w:hAnsi="Book Antiqua"/>
          <w:sz w:val="24"/>
          <w:szCs w:val="24"/>
        </w:rPr>
        <w:t>CRAB</w:t>
      </w:r>
      <w:r w:rsidR="002421FD" w:rsidRPr="009E75B9">
        <w:rPr>
          <w:rFonts w:ascii="Book Antiqua" w:hAnsi="Book Antiqua"/>
          <w:sz w:val="24"/>
          <w:szCs w:val="24"/>
        </w:rPr>
        <w:t>C</w:t>
      </w:r>
      <w:r w:rsidR="00ED2777" w:rsidRPr="009E75B9">
        <w:rPr>
          <w:rFonts w:ascii="Book Antiqua" w:hAnsi="Book Antiqua"/>
          <w:sz w:val="24"/>
          <w:szCs w:val="24"/>
        </w:rPr>
        <w:t xml:space="preserve"> </w:t>
      </w:r>
      <w:r w:rsidR="001D2A9A" w:rsidRPr="009E75B9">
        <w:rPr>
          <w:rFonts w:ascii="Book Antiqua" w:hAnsi="Book Antiqua"/>
          <w:sz w:val="24"/>
          <w:szCs w:val="24"/>
        </w:rPr>
        <w:t>(</w:t>
      </w:r>
      <w:r w:rsidR="00ED2777" w:rsidRPr="009E75B9">
        <w:rPr>
          <w:rFonts w:ascii="Book Antiqua" w:hAnsi="Book Antiqua"/>
          <w:sz w:val="24"/>
          <w:szCs w:val="24"/>
        </w:rPr>
        <w:t>81.3%) was significantly higher than</w:t>
      </w:r>
      <w:r w:rsidR="001D2A9A" w:rsidRPr="009E75B9">
        <w:rPr>
          <w:rFonts w:ascii="Book Antiqua" w:hAnsi="Book Antiqua"/>
          <w:sz w:val="24"/>
          <w:szCs w:val="24"/>
        </w:rPr>
        <w:t xml:space="preserve"> </w:t>
      </w:r>
      <w:r w:rsidR="00BE1A6B" w:rsidRPr="009E75B9">
        <w:rPr>
          <w:rFonts w:ascii="Book Antiqua" w:hAnsi="Book Antiqua"/>
          <w:sz w:val="24"/>
          <w:szCs w:val="24"/>
        </w:rPr>
        <w:t>male</w:t>
      </w:r>
      <w:r w:rsidR="00063173" w:rsidRPr="009E75B9">
        <w:rPr>
          <w:rFonts w:ascii="Book Antiqua" w:hAnsi="Book Antiqua"/>
          <w:sz w:val="24"/>
          <w:szCs w:val="24"/>
        </w:rPr>
        <w:t xml:space="preserve"> patients</w:t>
      </w:r>
      <w:r w:rsidR="00BE1A6B" w:rsidRPr="009E75B9">
        <w:rPr>
          <w:rFonts w:ascii="Book Antiqua" w:hAnsi="Book Antiqua"/>
          <w:sz w:val="24"/>
          <w:szCs w:val="24"/>
        </w:rPr>
        <w:t xml:space="preserve"> </w:t>
      </w:r>
      <w:r w:rsidR="001D2A9A" w:rsidRPr="009E75B9">
        <w:rPr>
          <w:rFonts w:ascii="Book Antiqua" w:hAnsi="Book Antiqua"/>
          <w:sz w:val="24"/>
          <w:szCs w:val="24"/>
        </w:rPr>
        <w:t>with CSAB</w:t>
      </w:r>
      <w:r w:rsidR="002421FD" w:rsidRPr="009E75B9">
        <w:rPr>
          <w:rFonts w:ascii="Book Antiqua" w:hAnsi="Book Antiqua"/>
          <w:sz w:val="24"/>
          <w:szCs w:val="24"/>
        </w:rPr>
        <w:t>C</w:t>
      </w:r>
      <w:r w:rsidR="001D2A9A" w:rsidRPr="009E75B9">
        <w:rPr>
          <w:rFonts w:ascii="Book Antiqua" w:hAnsi="Book Antiqua"/>
          <w:sz w:val="24"/>
          <w:szCs w:val="24"/>
        </w:rPr>
        <w:t xml:space="preserve"> (46.3%) (</w:t>
      </w:r>
      <w:r w:rsidR="00E62478" w:rsidRPr="009E75B9">
        <w:rPr>
          <w:rFonts w:ascii="Book Antiqua" w:hAnsi="Book Antiqua"/>
          <w:i/>
          <w:sz w:val="24"/>
          <w:szCs w:val="24"/>
        </w:rPr>
        <w:t xml:space="preserve">P </w:t>
      </w:r>
      <w:r w:rsidR="00E62478" w:rsidRPr="009E75B9">
        <w:rPr>
          <w:rFonts w:ascii="Book Antiqua" w:hAnsi="Book Antiqua"/>
          <w:sz w:val="24"/>
          <w:szCs w:val="24"/>
        </w:rPr>
        <w:t xml:space="preserve">= </w:t>
      </w:r>
      <w:r w:rsidR="001D2A9A" w:rsidRPr="009E75B9">
        <w:rPr>
          <w:rFonts w:ascii="Book Antiqua" w:hAnsi="Book Antiqua"/>
          <w:sz w:val="24"/>
          <w:szCs w:val="24"/>
        </w:rPr>
        <w:t>0.019).</w:t>
      </w:r>
      <w:r w:rsidR="00ED2777" w:rsidRPr="009E75B9">
        <w:rPr>
          <w:rFonts w:ascii="Book Antiqua" w:hAnsi="Book Antiqua"/>
          <w:sz w:val="24"/>
          <w:szCs w:val="24"/>
        </w:rPr>
        <w:t xml:space="preserve"> </w:t>
      </w:r>
      <w:r w:rsidR="00BD1728" w:rsidRPr="009E75B9">
        <w:rPr>
          <w:rFonts w:ascii="Book Antiqua" w:hAnsi="Book Antiqua"/>
          <w:sz w:val="24"/>
          <w:szCs w:val="24"/>
        </w:rPr>
        <w:t>Prior colistin</w:t>
      </w:r>
      <w:r w:rsidR="00E31257" w:rsidRPr="009E75B9">
        <w:rPr>
          <w:rFonts w:ascii="Book Antiqua" w:hAnsi="Book Antiqua"/>
          <w:sz w:val="24"/>
          <w:szCs w:val="24"/>
        </w:rPr>
        <w:t xml:space="preserve"> (</w:t>
      </w:r>
      <w:r w:rsidR="00E62478" w:rsidRPr="009E75B9">
        <w:rPr>
          <w:rFonts w:ascii="Book Antiqua" w:hAnsi="Book Antiqua"/>
          <w:i/>
          <w:sz w:val="24"/>
          <w:szCs w:val="24"/>
        </w:rPr>
        <w:t xml:space="preserve">P </w:t>
      </w:r>
      <w:r w:rsidR="00E62478" w:rsidRPr="009E75B9">
        <w:rPr>
          <w:rFonts w:ascii="Book Antiqua" w:hAnsi="Book Antiqua"/>
          <w:sz w:val="24"/>
          <w:szCs w:val="24"/>
        </w:rPr>
        <w:t xml:space="preserve">= </w:t>
      </w:r>
      <w:r w:rsidR="00E31257" w:rsidRPr="009E75B9">
        <w:rPr>
          <w:rFonts w:ascii="Book Antiqua" w:hAnsi="Book Antiqua"/>
          <w:sz w:val="24"/>
          <w:szCs w:val="24"/>
        </w:rPr>
        <w:t>0.001)</w:t>
      </w:r>
      <w:r w:rsidR="009F172E" w:rsidRPr="009E75B9">
        <w:rPr>
          <w:rFonts w:ascii="Book Antiqua" w:hAnsi="Book Antiqua"/>
          <w:sz w:val="24"/>
          <w:szCs w:val="24"/>
        </w:rPr>
        <w:t xml:space="preserve"> and </w:t>
      </w:r>
      <w:r w:rsidR="00793075" w:rsidRPr="009E75B9">
        <w:rPr>
          <w:rFonts w:ascii="Book Antiqua" w:hAnsi="Book Antiqua"/>
          <w:sz w:val="24"/>
          <w:szCs w:val="24"/>
        </w:rPr>
        <w:t>TPN</w:t>
      </w:r>
      <w:r w:rsidR="00E31257" w:rsidRPr="009E75B9">
        <w:rPr>
          <w:rFonts w:ascii="Book Antiqua" w:hAnsi="Book Antiqua"/>
          <w:sz w:val="24"/>
          <w:szCs w:val="24"/>
        </w:rPr>
        <w:t xml:space="preserve"> (</w:t>
      </w:r>
      <w:r w:rsidR="00E62478" w:rsidRPr="009E75B9">
        <w:rPr>
          <w:rFonts w:ascii="Book Antiqua" w:hAnsi="Book Antiqua"/>
          <w:i/>
          <w:sz w:val="24"/>
          <w:szCs w:val="24"/>
        </w:rPr>
        <w:t xml:space="preserve">P </w:t>
      </w:r>
      <w:r w:rsidR="00E62478" w:rsidRPr="009E75B9">
        <w:rPr>
          <w:rFonts w:ascii="Book Antiqua" w:hAnsi="Book Antiqua"/>
          <w:sz w:val="24"/>
          <w:szCs w:val="24"/>
        </w:rPr>
        <w:t xml:space="preserve">= </w:t>
      </w:r>
      <w:r w:rsidR="00E31257" w:rsidRPr="009E75B9">
        <w:rPr>
          <w:rFonts w:ascii="Book Antiqua" w:hAnsi="Book Antiqua"/>
          <w:sz w:val="24"/>
          <w:szCs w:val="24"/>
        </w:rPr>
        <w:t>0.030)</w:t>
      </w:r>
      <w:r w:rsidR="00BD1728" w:rsidRPr="009E75B9">
        <w:rPr>
          <w:rFonts w:ascii="Book Antiqua" w:hAnsi="Book Antiqua"/>
          <w:sz w:val="24"/>
          <w:szCs w:val="24"/>
        </w:rPr>
        <w:t xml:space="preserve"> usage</w:t>
      </w:r>
      <w:r w:rsidR="00E31257" w:rsidRPr="009E75B9">
        <w:rPr>
          <w:rFonts w:ascii="Book Antiqua" w:hAnsi="Book Antiqua"/>
          <w:sz w:val="24"/>
          <w:szCs w:val="24"/>
        </w:rPr>
        <w:t>s</w:t>
      </w:r>
      <w:r w:rsidR="00BD1728" w:rsidRPr="009E75B9">
        <w:rPr>
          <w:rFonts w:ascii="Book Antiqua" w:hAnsi="Book Antiqua"/>
          <w:sz w:val="24"/>
          <w:szCs w:val="24"/>
        </w:rPr>
        <w:t xml:space="preserve"> were more common in</w:t>
      </w:r>
      <w:r w:rsidR="00BE1A6B" w:rsidRPr="009E75B9">
        <w:rPr>
          <w:rFonts w:ascii="Book Antiqua" w:hAnsi="Book Antiqua"/>
          <w:sz w:val="24"/>
          <w:szCs w:val="24"/>
        </w:rPr>
        <w:t xml:space="preserve"> the</w:t>
      </w:r>
      <w:r w:rsidR="00BD1728" w:rsidRPr="009E75B9">
        <w:rPr>
          <w:rFonts w:ascii="Book Antiqua" w:hAnsi="Book Antiqua"/>
          <w:sz w:val="24"/>
          <w:szCs w:val="24"/>
        </w:rPr>
        <w:t xml:space="preserve"> CRAB</w:t>
      </w:r>
      <w:r w:rsidR="002421FD" w:rsidRPr="009E75B9">
        <w:rPr>
          <w:rFonts w:ascii="Book Antiqua" w:hAnsi="Book Antiqua"/>
          <w:sz w:val="24"/>
          <w:szCs w:val="24"/>
        </w:rPr>
        <w:t>C</w:t>
      </w:r>
      <w:r w:rsidR="00BD1728" w:rsidRPr="009E75B9">
        <w:rPr>
          <w:rFonts w:ascii="Book Antiqua" w:hAnsi="Book Antiqua"/>
          <w:sz w:val="24"/>
          <w:szCs w:val="24"/>
        </w:rPr>
        <w:t xml:space="preserve"> group than CSAB</w:t>
      </w:r>
      <w:r w:rsidR="002421FD" w:rsidRPr="009E75B9">
        <w:rPr>
          <w:rFonts w:ascii="Book Antiqua" w:hAnsi="Book Antiqua"/>
          <w:sz w:val="24"/>
          <w:szCs w:val="24"/>
        </w:rPr>
        <w:t>C</w:t>
      </w:r>
      <w:r w:rsidR="00BD1728" w:rsidRPr="009E75B9">
        <w:rPr>
          <w:rFonts w:ascii="Book Antiqua" w:hAnsi="Book Antiqua"/>
          <w:sz w:val="24"/>
          <w:szCs w:val="24"/>
        </w:rPr>
        <w:t xml:space="preserve"> group.</w:t>
      </w:r>
      <w:r w:rsidR="00EB3F60" w:rsidRPr="009E75B9">
        <w:rPr>
          <w:rFonts w:ascii="Book Antiqua" w:hAnsi="Book Antiqua" w:cs="Times New Roman"/>
          <w:sz w:val="24"/>
          <w:szCs w:val="24"/>
        </w:rPr>
        <w:t xml:space="preserve"> </w:t>
      </w:r>
      <w:r w:rsidR="007D6637" w:rsidRPr="009E75B9">
        <w:rPr>
          <w:rFonts w:ascii="Book Antiqua" w:hAnsi="Book Antiqua"/>
          <w:sz w:val="24"/>
          <w:szCs w:val="24"/>
        </w:rPr>
        <w:t xml:space="preserve">Although there was no statistically significant </w:t>
      </w:r>
      <w:r w:rsidR="00A64CC3" w:rsidRPr="009E75B9">
        <w:rPr>
          <w:rFonts w:ascii="Book Antiqua" w:hAnsi="Book Antiqua"/>
          <w:sz w:val="24"/>
          <w:szCs w:val="24"/>
        </w:rPr>
        <w:t>difference between the</w:t>
      </w:r>
      <w:r w:rsidR="007270B2" w:rsidRPr="009E75B9">
        <w:rPr>
          <w:rFonts w:ascii="Book Antiqua" w:hAnsi="Book Antiqua" w:cs="Arial"/>
          <w:sz w:val="24"/>
          <w:szCs w:val="24"/>
          <w:shd w:val="clear" w:color="auto" w:fill="FFFFFF"/>
        </w:rPr>
        <w:t xml:space="preserve"> </w:t>
      </w:r>
      <w:r w:rsidR="00A64CC3" w:rsidRPr="009E75B9">
        <w:rPr>
          <w:rFonts w:ascii="Book Antiqua" w:hAnsi="Book Antiqua"/>
          <w:sz w:val="24"/>
          <w:szCs w:val="24"/>
        </w:rPr>
        <w:t>SOFA</w:t>
      </w:r>
      <w:r w:rsidR="007270B2" w:rsidRPr="009E75B9">
        <w:rPr>
          <w:rFonts w:ascii="Book Antiqua" w:hAnsi="Book Antiqua" w:cs="Arial"/>
          <w:sz w:val="24"/>
          <w:szCs w:val="24"/>
          <w:shd w:val="clear" w:color="auto" w:fill="FFFFFF"/>
        </w:rPr>
        <w:t xml:space="preserve"> (</w:t>
      </w:r>
      <w:r w:rsidR="007270B2" w:rsidRPr="009E75B9">
        <w:rPr>
          <w:rFonts w:ascii="Book Antiqua" w:hAnsi="Book Antiqua" w:cs="Times New Roman"/>
          <w:sz w:val="24"/>
          <w:szCs w:val="24"/>
          <w:shd w:val="clear" w:color="auto" w:fill="FFFFFF"/>
        </w:rPr>
        <w:t>Sequential Organ Failure Assessment)</w:t>
      </w:r>
      <w:r w:rsidR="00A64CC3" w:rsidRPr="009E75B9">
        <w:rPr>
          <w:rFonts w:ascii="Book Antiqua" w:hAnsi="Book Antiqua" w:cs="Times New Roman"/>
          <w:sz w:val="24"/>
          <w:szCs w:val="24"/>
        </w:rPr>
        <w:t xml:space="preserve"> </w:t>
      </w:r>
      <w:r w:rsidR="00A64CC3" w:rsidRPr="009E75B9">
        <w:rPr>
          <w:rFonts w:ascii="Book Antiqua" w:hAnsi="Book Antiqua"/>
          <w:sz w:val="24"/>
          <w:szCs w:val="24"/>
        </w:rPr>
        <w:t>scores (</w:t>
      </w:r>
      <w:r w:rsidR="00E62478" w:rsidRPr="009E75B9">
        <w:rPr>
          <w:rFonts w:ascii="Book Antiqua" w:hAnsi="Book Antiqua"/>
          <w:i/>
          <w:sz w:val="24"/>
          <w:szCs w:val="24"/>
        </w:rPr>
        <w:t xml:space="preserve">P </w:t>
      </w:r>
      <w:r w:rsidR="00E62478" w:rsidRPr="009E75B9">
        <w:rPr>
          <w:rFonts w:ascii="Book Antiqua" w:hAnsi="Book Antiqua"/>
          <w:sz w:val="24"/>
          <w:szCs w:val="24"/>
        </w:rPr>
        <w:t xml:space="preserve">= </w:t>
      </w:r>
      <w:r w:rsidR="00A64CC3" w:rsidRPr="009E75B9">
        <w:rPr>
          <w:rFonts w:ascii="Book Antiqua" w:hAnsi="Book Antiqua"/>
          <w:sz w:val="24"/>
          <w:szCs w:val="24"/>
        </w:rPr>
        <w:t xml:space="preserve">0.546) of the two groups on the day of VAP diagnosis, the difference </w:t>
      </w:r>
      <w:r w:rsidR="00BE1A6B" w:rsidRPr="009E75B9">
        <w:rPr>
          <w:rFonts w:ascii="Book Antiqua" w:hAnsi="Book Antiqua"/>
          <w:sz w:val="24"/>
          <w:szCs w:val="24"/>
        </w:rPr>
        <w:t>in</w:t>
      </w:r>
      <w:r w:rsidR="001B2746" w:rsidRPr="009E75B9">
        <w:rPr>
          <w:rFonts w:ascii="Book Antiqua" w:hAnsi="Book Antiqua"/>
          <w:sz w:val="24"/>
          <w:szCs w:val="24"/>
        </w:rPr>
        <w:t xml:space="preserve"> </w:t>
      </w:r>
      <w:r w:rsidR="00A64CC3" w:rsidRPr="009E75B9">
        <w:rPr>
          <w:rFonts w:ascii="Book Antiqua" w:hAnsi="Book Antiqua"/>
          <w:sz w:val="24"/>
          <w:szCs w:val="24"/>
        </w:rPr>
        <w:t xml:space="preserve">the </w:t>
      </w:r>
      <w:r w:rsidR="007D6637" w:rsidRPr="009E75B9">
        <w:rPr>
          <w:rFonts w:ascii="Book Antiqua" w:hAnsi="Book Antiqua"/>
          <w:sz w:val="24"/>
          <w:szCs w:val="24"/>
        </w:rPr>
        <w:t>APACHE II scores</w:t>
      </w:r>
      <w:r w:rsidR="00A64CC3" w:rsidRPr="009E75B9">
        <w:rPr>
          <w:rFonts w:ascii="Book Antiqua" w:hAnsi="Book Antiqua"/>
          <w:sz w:val="24"/>
          <w:szCs w:val="24"/>
        </w:rPr>
        <w:t xml:space="preserve"> (</w:t>
      </w:r>
      <w:r w:rsidR="00E62478" w:rsidRPr="009E75B9">
        <w:rPr>
          <w:rFonts w:ascii="Book Antiqua" w:hAnsi="Book Antiqua"/>
          <w:i/>
          <w:sz w:val="24"/>
          <w:szCs w:val="24"/>
        </w:rPr>
        <w:t xml:space="preserve">P </w:t>
      </w:r>
      <w:r w:rsidR="00A64CC3" w:rsidRPr="009E75B9">
        <w:rPr>
          <w:rFonts w:ascii="Book Antiqua" w:hAnsi="Book Antiqua"/>
          <w:sz w:val="24"/>
          <w:szCs w:val="24"/>
        </w:rPr>
        <w:t>&lt;</w:t>
      </w:r>
      <w:r w:rsidR="00E62478" w:rsidRPr="009E75B9">
        <w:rPr>
          <w:rFonts w:ascii="Book Antiqua" w:hAnsi="Book Antiqua"/>
          <w:sz w:val="24"/>
          <w:szCs w:val="24"/>
        </w:rPr>
        <w:t xml:space="preserve"> </w:t>
      </w:r>
      <w:r w:rsidR="00A64CC3" w:rsidRPr="009E75B9">
        <w:rPr>
          <w:rFonts w:ascii="Book Antiqua" w:hAnsi="Book Antiqua"/>
          <w:sz w:val="24"/>
          <w:szCs w:val="24"/>
        </w:rPr>
        <w:t>0.001</w:t>
      </w:r>
      <w:r w:rsidR="007D6637" w:rsidRPr="009E75B9">
        <w:rPr>
          <w:rFonts w:ascii="Book Antiqua" w:hAnsi="Book Antiqua"/>
          <w:sz w:val="24"/>
          <w:szCs w:val="24"/>
        </w:rPr>
        <w:t xml:space="preserve">) at time of ICU admission was statistically significant. </w:t>
      </w:r>
      <w:r w:rsidR="009451AF" w:rsidRPr="009E75B9">
        <w:rPr>
          <w:rFonts w:ascii="Book Antiqua" w:hAnsi="Book Antiqua"/>
          <w:sz w:val="24"/>
          <w:szCs w:val="24"/>
        </w:rPr>
        <w:t xml:space="preserve">The median </w:t>
      </w:r>
      <w:r w:rsidR="00A64CC3" w:rsidRPr="009E75B9">
        <w:rPr>
          <w:rFonts w:ascii="Book Antiqua" w:hAnsi="Book Antiqua"/>
          <w:sz w:val="24"/>
          <w:szCs w:val="24"/>
        </w:rPr>
        <w:t xml:space="preserve">APACHE II </w:t>
      </w:r>
      <w:r w:rsidR="007D6637" w:rsidRPr="009E75B9">
        <w:rPr>
          <w:rFonts w:ascii="Book Antiqua" w:hAnsi="Book Antiqua"/>
          <w:sz w:val="24"/>
          <w:szCs w:val="24"/>
        </w:rPr>
        <w:t>scores were highe</w:t>
      </w:r>
      <w:r w:rsidR="00A64CC3" w:rsidRPr="009E75B9">
        <w:rPr>
          <w:rFonts w:ascii="Book Antiqua" w:hAnsi="Book Antiqua"/>
          <w:sz w:val="24"/>
          <w:szCs w:val="24"/>
        </w:rPr>
        <w:t>r in the CRAB</w:t>
      </w:r>
      <w:r w:rsidR="002421FD" w:rsidRPr="009E75B9">
        <w:rPr>
          <w:rFonts w:ascii="Book Antiqua" w:hAnsi="Book Antiqua"/>
          <w:sz w:val="24"/>
          <w:szCs w:val="24"/>
        </w:rPr>
        <w:t>C</w:t>
      </w:r>
      <w:r w:rsidR="00A64CC3" w:rsidRPr="009E75B9">
        <w:rPr>
          <w:rFonts w:ascii="Book Antiqua" w:hAnsi="Book Antiqua"/>
          <w:sz w:val="24"/>
          <w:szCs w:val="24"/>
        </w:rPr>
        <w:t xml:space="preserve"> </w:t>
      </w:r>
      <w:r w:rsidR="007D6637" w:rsidRPr="009E75B9">
        <w:rPr>
          <w:rFonts w:ascii="Book Antiqua" w:hAnsi="Book Antiqua"/>
          <w:sz w:val="24"/>
          <w:szCs w:val="24"/>
        </w:rPr>
        <w:t>group (</w:t>
      </w:r>
      <w:r w:rsidR="00EB3F60" w:rsidRPr="009E75B9">
        <w:rPr>
          <w:rFonts w:ascii="Book Antiqua" w:hAnsi="Book Antiqua"/>
          <w:sz w:val="24"/>
          <w:szCs w:val="24"/>
        </w:rPr>
        <w:t>22.5</w:t>
      </w:r>
      <w:r w:rsidR="00E62478" w:rsidRPr="009E75B9">
        <w:rPr>
          <w:rFonts w:ascii="Book Antiqua" w:hAnsi="Book Antiqua"/>
          <w:sz w:val="24"/>
          <w:szCs w:val="24"/>
        </w:rPr>
        <w:t xml:space="preserve"> </w:t>
      </w:r>
      <w:r w:rsidR="007D6637" w:rsidRPr="009E75B9">
        <w:rPr>
          <w:rFonts w:ascii="Book Antiqua" w:hAnsi="Book Antiqua"/>
          <w:sz w:val="24"/>
          <w:szCs w:val="24"/>
        </w:rPr>
        <w:t>±</w:t>
      </w:r>
      <w:r w:rsidR="00E62478" w:rsidRPr="009E75B9">
        <w:rPr>
          <w:rFonts w:ascii="Book Antiqua" w:hAnsi="Book Antiqua"/>
          <w:sz w:val="24"/>
          <w:szCs w:val="24"/>
        </w:rPr>
        <w:t xml:space="preserve"> </w:t>
      </w:r>
      <w:r w:rsidR="00EB3F60" w:rsidRPr="009E75B9">
        <w:rPr>
          <w:rFonts w:ascii="Book Antiqua" w:hAnsi="Book Antiqua"/>
          <w:sz w:val="24"/>
          <w:szCs w:val="24"/>
        </w:rPr>
        <w:t>17-28</w:t>
      </w:r>
      <w:r w:rsidR="007D6637" w:rsidRPr="009E75B9">
        <w:rPr>
          <w:rFonts w:ascii="Book Antiqua" w:hAnsi="Book Antiqua"/>
          <w:sz w:val="24"/>
          <w:szCs w:val="24"/>
        </w:rPr>
        <w:t>)</w:t>
      </w:r>
      <w:r w:rsidR="00A64CC3" w:rsidRPr="009E75B9">
        <w:rPr>
          <w:rFonts w:ascii="Book Antiqua" w:hAnsi="Book Antiqua"/>
          <w:sz w:val="24"/>
          <w:szCs w:val="24"/>
        </w:rPr>
        <w:t xml:space="preserve"> than in </w:t>
      </w:r>
      <w:r w:rsidR="00BE1A6B" w:rsidRPr="009E75B9">
        <w:rPr>
          <w:rFonts w:ascii="Book Antiqua" w:hAnsi="Book Antiqua"/>
          <w:sz w:val="24"/>
          <w:szCs w:val="24"/>
        </w:rPr>
        <w:t xml:space="preserve">the </w:t>
      </w:r>
      <w:r w:rsidR="00A64CC3" w:rsidRPr="009E75B9">
        <w:rPr>
          <w:rFonts w:ascii="Book Antiqua" w:hAnsi="Book Antiqua"/>
          <w:sz w:val="24"/>
          <w:szCs w:val="24"/>
        </w:rPr>
        <w:t>CSAB</w:t>
      </w:r>
      <w:r w:rsidR="002421FD" w:rsidRPr="009E75B9">
        <w:rPr>
          <w:rFonts w:ascii="Book Antiqua" w:hAnsi="Book Antiqua"/>
          <w:sz w:val="24"/>
          <w:szCs w:val="24"/>
        </w:rPr>
        <w:t>C</w:t>
      </w:r>
      <w:r w:rsidR="00A64CC3" w:rsidRPr="009E75B9">
        <w:rPr>
          <w:rFonts w:ascii="Book Antiqua" w:hAnsi="Book Antiqua"/>
          <w:sz w:val="24"/>
          <w:szCs w:val="24"/>
        </w:rPr>
        <w:t xml:space="preserve"> </w:t>
      </w:r>
      <w:r w:rsidR="007D6637" w:rsidRPr="009E75B9">
        <w:rPr>
          <w:rFonts w:ascii="Book Antiqua" w:hAnsi="Book Antiqua"/>
          <w:sz w:val="24"/>
          <w:szCs w:val="24"/>
        </w:rPr>
        <w:t>group (</w:t>
      </w:r>
      <w:r w:rsidR="00EB3F60" w:rsidRPr="009E75B9">
        <w:rPr>
          <w:rFonts w:ascii="Book Antiqua" w:hAnsi="Book Antiqua"/>
          <w:sz w:val="24"/>
          <w:szCs w:val="24"/>
        </w:rPr>
        <w:t>12.0</w:t>
      </w:r>
      <w:r w:rsidR="00E62478" w:rsidRPr="009E75B9">
        <w:rPr>
          <w:rFonts w:ascii="Book Antiqua" w:hAnsi="Book Antiqua"/>
          <w:sz w:val="24"/>
          <w:szCs w:val="24"/>
        </w:rPr>
        <w:t xml:space="preserve"> </w:t>
      </w:r>
      <w:r w:rsidR="007D6637" w:rsidRPr="009E75B9">
        <w:rPr>
          <w:rFonts w:ascii="Book Antiqua" w:hAnsi="Book Antiqua"/>
          <w:sz w:val="24"/>
          <w:szCs w:val="24"/>
        </w:rPr>
        <w:t>±</w:t>
      </w:r>
      <w:r w:rsidR="00E62478" w:rsidRPr="009E75B9">
        <w:rPr>
          <w:rFonts w:ascii="Book Antiqua" w:hAnsi="Book Antiqua"/>
          <w:sz w:val="24"/>
          <w:szCs w:val="24"/>
        </w:rPr>
        <w:t xml:space="preserve"> </w:t>
      </w:r>
      <w:r w:rsidR="00EB3F60" w:rsidRPr="009E75B9">
        <w:rPr>
          <w:rFonts w:ascii="Book Antiqua" w:hAnsi="Book Antiqua"/>
          <w:sz w:val="24"/>
          <w:szCs w:val="24"/>
        </w:rPr>
        <w:t>5-22</w:t>
      </w:r>
      <w:r w:rsidR="007D6637" w:rsidRPr="009E75B9">
        <w:rPr>
          <w:rFonts w:ascii="Book Antiqua" w:hAnsi="Book Antiqua"/>
          <w:sz w:val="24"/>
          <w:szCs w:val="24"/>
        </w:rPr>
        <w:t xml:space="preserve">). </w:t>
      </w:r>
      <w:r w:rsidR="002B7427" w:rsidRPr="009E75B9">
        <w:rPr>
          <w:rFonts w:ascii="Book Antiqua" w:hAnsi="Book Antiqua"/>
          <w:sz w:val="24"/>
          <w:szCs w:val="24"/>
        </w:rPr>
        <w:t>Although</w:t>
      </w:r>
      <w:r w:rsidR="00ED55A9" w:rsidRPr="009E75B9">
        <w:rPr>
          <w:rFonts w:ascii="Book Antiqua" w:hAnsi="Book Antiqua"/>
          <w:sz w:val="24"/>
          <w:szCs w:val="24"/>
        </w:rPr>
        <w:t xml:space="preserve"> the median</w:t>
      </w:r>
      <w:r w:rsidR="0023352B" w:rsidRPr="009E75B9">
        <w:rPr>
          <w:rFonts w:ascii="Book Antiqua" w:hAnsi="Book Antiqua"/>
          <w:sz w:val="24"/>
          <w:szCs w:val="24"/>
        </w:rPr>
        <w:t xml:space="preserve"> duration of microbiological cure </w:t>
      </w:r>
      <w:r w:rsidR="00040E7E" w:rsidRPr="009E75B9">
        <w:rPr>
          <w:rFonts w:ascii="Book Antiqua" w:hAnsi="Book Antiqua"/>
          <w:sz w:val="24"/>
          <w:szCs w:val="24"/>
        </w:rPr>
        <w:t>(</w:t>
      </w:r>
      <w:r w:rsidR="00E62478" w:rsidRPr="009E75B9">
        <w:rPr>
          <w:rFonts w:ascii="Book Antiqua" w:hAnsi="Book Antiqua"/>
          <w:i/>
          <w:sz w:val="24"/>
          <w:szCs w:val="24"/>
        </w:rPr>
        <w:t>P</w:t>
      </w:r>
      <w:r w:rsidR="00E62478" w:rsidRPr="009E75B9">
        <w:rPr>
          <w:rFonts w:ascii="Book Antiqua" w:hAnsi="Book Antiqua"/>
          <w:sz w:val="24"/>
          <w:szCs w:val="24"/>
        </w:rPr>
        <w:t xml:space="preserve"> </w:t>
      </w:r>
      <w:r w:rsidR="00040E7E" w:rsidRPr="009E75B9">
        <w:rPr>
          <w:rFonts w:ascii="Book Antiqua" w:hAnsi="Book Antiqua"/>
          <w:sz w:val="24"/>
          <w:szCs w:val="24"/>
        </w:rPr>
        <w:t>&lt;</w:t>
      </w:r>
      <w:r w:rsidR="00E62478" w:rsidRPr="009E75B9">
        <w:rPr>
          <w:rFonts w:ascii="Book Antiqua" w:hAnsi="Book Antiqua"/>
          <w:sz w:val="24"/>
          <w:szCs w:val="24"/>
        </w:rPr>
        <w:t xml:space="preserve"> </w:t>
      </w:r>
      <w:r w:rsidR="00040E7E" w:rsidRPr="009E75B9">
        <w:rPr>
          <w:rFonts w:ascii="Book Antiqua" w:hAnsi="Book Antiqua"/>
          <w:sz w:val="24"/>
          <w:szCs w:val="24"/>
        </w:rPr>
        <w:t xml:space="preserve">0.001) </w:t>
      </w:r>
      <w:r w:rsidR="0023352B" w:rsidRPr="009E75B9">
        <w:rPr>
          <w:rFonts w:ascii="Book Antiqua" w:hAnsi="Book Antiqua"/>
          <w:sz w:val="24"/>
          <w:szCs w:val="24"/>
        </w:rPr>
        <w:t>was longer in CRAB</w:t>
      </w:r>
      <w:r w:rsidR="002421FD" w:rsidRPr="009E75B9">
        <w:rPr>
          <w:rFonts w:ascii="Book Antiqua" w:hAnsi="Book Antiqua"/>
          <w:sz w:val="24"/>
          <w:szCs w:val="24"/>
        </w:rPr>
        <w:t>C</w:t>
      </w:r>
      <w:r w:rsidR="0023352B" w:rsidRPr="009E75B9">
        <w:rPr>
          <w:rFonts w:ascii="Book Antiqua" w:hAnsi="Book Antiqua"/>
          <w:sz w:val="24"/>
          <w:szCs w:val="24"/>
        </w:rPr>
        <w:t xml:space="preserve"> group, </w:t>
      </w:r>
      <w:r w:rsidR="002B7427" w:rsidRPr="009E75B9">
        <w:rPr>
          <w:rFonts w:ascii="Book Antiqua" w:hAnsi="Book Antiqua"/>
          <w:sz w:val="24"/>
          <w:szCs w:val="24"/>
        </w:rPr>
        <w:t>clinical (</w:t>
      </w:r>
      <w:r w:rsidR="00E62478" w:rsidRPr="009E75B9">
        <w:rPr>
          <w:rFonts w:ascii="Book Antiqua" w:hAnsi="Book Antiqua"/>
          <w:i/>
          <w:sz w:val="24"/>
          <w:szCs w:val="24"/>
        </w:rPr>
        <w:t xml:space="preserve">P </w:t>
      </w:r>
      <w:r w:rsidR="00E62478" w:rsidRPr="009E75B9">
        <w:rPr>
          <w:rFonts w:ascii="Book Antiqua" w:hAnsi="Book Antiqua"/>
          <w:sz w:val="24"/>
          <w:szCs w:val="24"/>
        </w:rPr>
        <w:t xml:space="preserve">= </w:t>
      </w:r>
      <w:r w:rsidR="00040E7E" w:rsidRPr="009E75B9">
        <w:rPr>
          <w:rFonts w:ascii="Book Antiqua" w:hAnsi="Book Antiqua"/>
          <w:sz w:val="24"/>
          <w:szCs w:val="24"/>
        </w:rPr>
        <w:t>0.703</w:t>
      </w:r>
      <w:r w:rsidR="002B7427" w:rsidRPr="009E75B9">
        <w:rPr>
          <w:rFonts w:ascii="Book Antiqua" w:hAnsi="Book Antiqua"/>
          <w:sz w:val="24"/>
          <w:szCs w:val="24"/>
        </w:rPr>
        <w:t>), laboratory (</w:t>
      </w:r>
      <w:r w:rsidR="00E62478" w:rsidRPr="009E75B9">
        <w:rPr>
          <w:rFonts w:ascii="Book Antiqua" w:hAnsi="Book Antiqua"/>
          <w:i/>
          <w:sz w:val="24"/>
          <w:szCs w:val="24"/>
        </w:rPr>
        <w:t xml:space="preserve">P </w:t>
      </w:r>
      <w:r w:rsidR="00E62478" w:rsidRPr="009E75B9">
        <w:rPr>
          <w:rFonts w:ascii="Book Antiqua" w:hAnsi="Book Antiqua"/>
          <w:sz w:val="24"/>
          <w:szCs w:val="24"/>
        </w:rPr>
        <w:t xml:space="preserve">= </w:t>
      </w:r>
      <w:r w:rsidR="00040E7E" w:rsidRPr="009E75B9">
        <w:rPr>
          <w:rFonts w:ascii="Book Antiqua" w:hAnsi="Book Antiqua"/>
          <w:sz w:val="24"/>
          <w:szCs w:val="24"/>
        </w:rPr>
        <w:t>0.277</w:t>
      </w:r>
      <w:r w:rsidR="002B7427" w:rsidRPr="009E75B9">
        <w:rPr>
          <w:rFonts w:ascii="Book Antiqua" w:hAnsi="Book Antiqua"/>
          <w:sz w:val="24"/>
          <w:szCs w:val="24"/>
        </w:rPr>
        <w:t>), radiological (</w:t>
      </w:r>
      <w:r w:rsidR="00E62478" w:rsidRPr="009E75B9">
        <w:rPr>
          <w:rFonts w:ascii="Book Antiqua" w:hAnsi="Book Antiqua"/>
          <w:i/>
          <w:sz w:val="24"/>
          <w:szCs w:val="24"/>
        </w:rPr>
        <w:t xml:space="preserve">P </w:t>
      </w:r>
      <w:r w:rsidR="00E62478" w:rsidRPr="009E75B9">
        <w:rPr>
          <w:rFonts w:ascii="Book Antiqua" w:hAnsi="Book Antiqua"/>
          <w:sz w:val="24"/>
          <w:szCs w:val="24"/>
        </w:rPr>
        <w:t xml:space="preserve">= </w:t>
      </w:r>
      <w:r w:rsidR="00040E7E" w:rsidRPr="009E75B9">
        <w:rPr>
          <w:rFonts w:ascii="Book Antiqua" w:hAnsi="Book Antiqua"/>
          <w:sz w:val="24"/>
          <w:szCs w:val="24"/>
        </w:rPr>
        <w:t>0.551</w:t>
      </w:r>
      <w:r w:rsidR="007D6637" w:rsidRPr="009E75B9">
        <w:rPr>
          <w:rFonts w:ascii="Book Antiqua" w:hAnsi="Book Antiqua"/>
          <w:sz w:val="24"/>
          <w:szCs w:val="24"/>
        </w:rPr>
        <w:t>) and microb</w:t>
      </w:r>
      <w:r w:rsidR="002B7427" w:rsidRPr="009E75B9">
        <w:rPr>
          <w:rFonts w:ascii="Book Antiqua" w:hAnsi="Book Antiqua"/>
          <w:sz w:val="24"/>
          <w:szCs w:val="24"/>
        </w:rPr>
        <w:t>iological response (</w:t>
      </w:r>
      <w:r w:rsidR="00E62478" w:rsidRPr="009E75B9">
        <w:rPr>
          <w:rFonts w:ascii="Book Antiqua" w:hAnsi="Book Antiqua"/>
          <w:i/>
          <w:sz w:val="24"/>
          <w:szCs w:val="24"/>
        </w:rPr>
        <w:t xml:space="preserve">P </w:t>
      </w:r>
      <w:r w:rsidR="00E62478" w:rsidRPr="009E75B9">
        <w:rPr>
          <w:rFonts w:ascii="Book Antiqua" w:hAnsi="Book Antiqua"/>
          <w:sz w:val="24"/>
          <w:szCs w:val="24"/>
        </w:rPr>
        <w:t xml:space="preserve">= </w:t>
      </w:r>
      <w:r w:rsidR="00040E7E" w:rsidRPr="009E75B9">
        <w:rPr>
          <w:rFonts w:ascii="Book Antiqua" w:hAnsi="Book Antiqua"/>
          <w:sz w:val="24"/>
          <w:szCs w:val="24"/>
        </w:rPr>
        <w:t>1.000</w:t>
      </w:r>
      <w:r w:rsidR="007D6637" w:rsidRPr="009E75B9">
        <w:rPr>
          <w:rFonts w:ascii="Book Antiqua" w:hAnsi="Book Antiqua"/>
          <w:sz w:val="24"/>
          <w:szCs w:val="24"/>
        </w:rPr>
        <w:t xml:space="preserve">) rates </w:t>
      </w:r>
      <w:r w:rsidR="0023352B" w:rsidRPr="009E75B9">
        <w:rPr>
          <w:rFonts w:ascii="Book Antiqua" w:hAnsi="Book Antiqua"/>
          <w:sz w:val="24"/>
          <w:szCs w:val="24"/>
        </w:rPr>
        <w:t>did not differ between</w:t>
      </w:r>
      <w:r w:rsidR="00BE1A6B" w:rsidRPr="009E75B9">
        <w:rPr>
          <w:rFonts w:ascii="Book Antiqua" w:hAnsi="Book Antiqua"/>
          <w:sz w:val="24"/>
          <w:szCs w:val="24"/>
        </w:rPr>
        <w:t xml:space="preserve"> the</w:t>
      </w:r>
      <w:r w:rsidR="0023352B" w:rsidRPr="009E75B9">
        <w:rPr>
          <w:rFonts w:ascii="Book Antiqua" w:hAnsi="Book Antiqua"/>
          <w:sz w:val="24"/>
          <w:szCs w:val="24"/>
        </w:rPr>
        <w:t xml:space="preserve"> two groups</w:t>
      </w:r>
      <w:r w:rsidR="007D6637" w:rsidRPr="009E75B9">
        <w:rPr>
          <w:rFonts w:ascii="Book Antiqua" w:hAnsi="Book Antiqua"/>
          <w:sz w:val="24"/>
          <w:szCs w:val="24"/>
        </w:rPr>
        <w:t xml:space="preserve">. </w:t>
      </w:r>
      <w:r w:rsidR="00040E7E" w:rsidRPr="009E75B9">
        <w:rPr>
          <w:rFonts w:ascii="Book Antiqua" w:hAnsi="Book Antiqua"/>
          <w:sz w:val="24"/>
          <w:szCs w:val="24"/>
        </w:rPr>
        <w:t>Although t</w:t>
      </w:r>
      <w:r w:rsidR="007D6637" w:rsidRPr="009E75B9">
        <w:rPr>
          <w:rFonts w:ascii="Book Antiqua" w:hAnsi="Book Antiqua"/>
          <w:sz w:val="24"/>
          <w:szCs w:val="24"/>
        </w:rPr>
        <w:t>he c</w:t>
      </w:r>
      <w:r w:rsidR="00040E7E" w:rsidRPr="009E75B9">
        <w:rPr>
          <w:rFonts w:ascii="Book Antiqua" w:hAnsi="Book Antiqua"/>
          <w:sz w:val="24"/>
          <w:szCs w:val="24"/>
        </w:rPr>
        <w:t>rude in-hospital mortality</w:t>
      </w:r>
      <w:r w:rsidR="005B129D" w:rsidRPr="009E75B9">
        <w:rPr>
          <w:rFonts w:ascii="Book Antiqua" w:hAnsi="Book Antiqua"/>
          <w:sz w:val="24"/>
          <w:szCs w:val="24"/>
        </w:rPr>
        <w:t xml:space="preserve"> </w:t>
      </w:r>
      <w:r w:rsidR="00BA5164" w:rsidRPr="009E75B9">
        <w:rPr>
          <w:rFonts w:ascii="Book Antiqua" w:hAnsi="Book Antiqua"/>
          <w:sz w:val="24"/>
          <w:szCs w:val="24"/>
        </w:rPr>
        <w:t>(71/</w:t>
      </w:r>
      <w:r w:rsidR="007F6D78" w:rsidRPr="009E75B9">
        <w:rPr>
          <w:rFonts w:ascii="Book Antiqua" w:hAnsi="Book Antiqua"/>
          <w:sz w:val="24"/>
          <w:szCs w:val="24"/>
        </w:rPr>
        <w:t>108</w:t>
      </w:r>
      <w:r w:rsidR="005B129D" w:rsidRPr="009E75B9">
        <w:rPr>
          <w:rFonts w:ascii="Book Antiqua" w:hAnsi="Book Antiqua"/>
          <w:sz w:val="24"/>
          <w:szCs w:val="24"/>
        </w:rPr>
        <w:t>, 65.7</w:t>
      </w:r>
      <w:r w:rsidR="007F6D78" w:rsidRPr="009E75B9">
        <w:rPr>
          <w:rFonts w:ascii="Book Antiqua" w:hAnsi="Book Antiqua"/>
          <w:sz w:val="24"/>
          <w:szCs w:val="24"/>
        </w:rPr>
        <w:t xml:space="preserve">%, </w:t>
      </w:r>
      <w:r w:rsidR="00E62478" w:rsidRPr="009E75B9">
        <w:rPr>
          <w:rFonts w:ascii="Book Antiqua" w:hAnsi="Book Antiqua"/>
          <w:i/>
          <w:sz w:val="24"/>
          <w:szCs w:val="24"/>
        </w:rPr>
        <w:t xml:space="preserve">P </w:t>
      </w:r>
      <w:r w:rsidR="00E62478" w:rsidRPr="009E75B9">
        <w:rPr>
          <w:rFonts w:ascii="Book Antiqua" w:hAnsi="Book Antiqua"/>
          <w:sz w:val="24"/>
          <w:szCs w:val="24"/>
        </w:rPr>
        <w:t xml:space="preserve">= </w:t>
      </w:r>
      <w:r w:rsidR="007F6D78" w:rsidRPr="009E75B9">
        <w:rPr>
          <w:rFonts w:ascii="Book Antiqua" w:hAnsi="Book Antiqua"/>
          <w:sz w:val="24"/>
          <w:szCs w:val="24"/>
        </w:rPr>
        <w:t xml:space="preserve">0.058) </w:t>
      </w:r>
      <w:r w:rsidR="005B129D" w:rsidRPr="009E75B9">
        <w:rPr>
          <w:rFonts w:ascii="Book Antiqua" w:hAnsi="Book Antiqua"/>
          <w:sz w:val="24"/>
          <w:szCs w:val="24"/>
        </w:rPr>
        <w:t xml:space="preserve">and </w:t>
      </w:r>
      <w:r w:rsidR="00063173" w:rsidRPr="009E75B9">
        <w:rPr>
          <w:rFonts w:ascii="Book Antiqua" w:hAnsi="Book Antiqua"/>
          <w:sz w:val="24"/>
          <w:szCs w:val="24"/>
        </w:rPr>
        <w:t>VAP-</w:t>
      </w:r>
      <w:r w:rsidR="005B129D" w:rsidRPr="009E75B9">
        <w:rPr>
          <w:rFonts w:ascii="Book Antiqua" w:hAnsi="Book Antiqua"/>
          <w:sz w:val="24"/>
          <w:szCs w:val="24"/>
        </w:rPr>
        <w:t>related mortality</w:t>
      </w:r>
      <w:r w:rsidR="00BA5164" w:rsidRPr="009E75B9">
        <w:rPr>
          <w:rFonts w:ascii="Book Antiqua" w:hAnsi="Book Antiqua"/>
          <w:sz w:val="24"/>
          <w:szCs w:val="24"/>
        </w:rPr>
        <w:t xml:space="preserve"> (45/108</w:t>
      </w:r>
      <w:r w:rsidR="007F6D78" w:rsidRPr="009E75B9">
        <w:rPr>
          <w:rFonts w:ascii="Book Antiqua" w:hAnsi="Book Antiqua"/>
          <w:sz w:val="24"/>
          <w:szCs w:val="24"/>
        </w:rPr>
        <w:t xml:space="preserve">, 41.7%, </w:t>
      </w:r>
      <w:r w:rsidR="00E62478" w:rsidRPr="009E75B9">
        <w:rPr>
          <w:rFonts w:ascii="Book Antiqua" w:hAnsi="Book Antiqua"/>
          <w:i/>
          <w:sz w:val="24"/>
          <w:szCs w:val="24"/>
        </w:rPr>
        <w:t xml:space="preserve">P </w:t>
      </w:r>
      <w:r w:rsidR="00E62478" w:rsidRPr="009E75B9">
        <w:rPr>
          <w:rFonts w:ascii="Book Antiqua" w:hAnsi="Book Antiqua"/>
          <w:sz w:val="24"/>
          <w:szCs w:val="24"/>
        </w:rPr>
        <w:t xml:space="preserve">= </w:t>
      </w:r>
      <w:r w:rsidR="007F6D78" w:rsidRPr="009E75B9">
        <w:rPr>
          <w:rFonts w:ascii="Book Antiqua" w:hAnsi="Book Antiqua"/>
          <w:sz w:val="24"/>
          <w:szCs w:val="24"/>
        </w:rPr>
        <w:t>0.603)</w:t>
      </w:r>
      <w:r w:rsidR="00040E7E" w:rsidRPr="009E75B9">
        <w:rPr>
          <w:rFonts w:ascii="Book Antiqua" w:hAnsi="Book Antiqua"/>
          <w:sz w:val="24"/>
          <w:szCs w:val="24"/>
        </w:rPr>
        <w:t xml:space="preserve"> rate</w:t>
      </w:r>
      <w:r w:rsidR="005B129D" w:rsidRPr="009E75B9">
        <w:rPr>
          <w:rFonts w:ascii="Book Antiqua" w:hAnsi="Book Antiqua"/>
          <w:sz w:val="24"/>
          <w:szCs w:val="24"/>
        </w:rPr>
        <w:t>s were</w:t>
      </w:r>
      <w:r w:rsidR="002B7427" w:rsidRPr="009E75B9">
        <w:rPr>
          <w:rFonts w:ascii="Book Antiqua" w:hAnsi="Book Antiqua"/>
          <w:sz w:val="24"/>
          <w:szCs w:val="24"/>
        </w:rPr>
        <w:t xml:space="preserve"> </w:t>
      </w:r>
      <w:r w:rsidR="00040E7E" w:rsidRPr="009E75B9">
        <w:rPr>
          <w:rFonts w:ascii="Book Antiqua" w:hAnsi="Book Antiqua"/>
          <w:sz w:val="24"/>
          <w:szCs w:val="24"/>
        </w:rPr>
        <w:t>highe</w:t>
      </w:r>
      <w:r w:rsidR="005B129D" w:rsidRPr="009E75B9">
        <w:rPr>
          <w:rFonts w:ascii="Book Antiqua" w:hAnsi="Book Antiqua"/>
          <w:sz w:val="24"/>
          <w:szCs w:val="24"/>
        </w:rPr>
        <w:t xml:space="preserve">r </w:t>
      </w:r>
      <w:r w:rsidR="00040E7E" w:rsidRPr="009E75B9">
        <w:rPr>
          <w:rFonts w:ascii="Book Antiqua" w:hAnsi="Book Antiqua"/>
          <w:sz w:val="24"/>
          <w:szCs w:val="24"/>
        </w:rPr>
        <w:t>in</w:t>
      </w:r>
      <w:r w:rsidR="00BE1A6B" w:rsidRPr="009E75B9">
        <w:rPr>
          <w:rFonts w:ascii="Book Antiqua" w:hAnsi="Book Antiqua"/>
          <w:sz w:val="24"/>
          <w:szCs w:val="24"/>
        </w:rPr>
        <w:t xml:space="preserve"> the</w:t>
      </w:r>
      <w:r w:rsidR="00040E7E" w:rsidRPr="009E75B9">
        <w:rPr>
          <w:rFonts w:ascii="Book Antiqua" w:hAnsi="Book Antiqua"/>
          <w:sz w:val="24"/>
          <w:szCs w:val="24"/>
        </w:rPr>
        <w:t xml:space="preserve"> </w:t>
      </w:r>
      <w:r w:rsidR="005B129D" w:rsidRPr="009E75B9">
        <w:rPr>
          <w:rFonts w:ascii="Book Antiqua" w:hAnsi="Book Antiqua"/>
          <w:sz w:val="24"/>
          <w:szCs w:val="24"/>
        </w:rPr>
        <w:t>CS</w:t>
      </w:r>
      <w:r w:rsidR="00040E7E" w:rsidRPr="009E75B9">
        <w:rPr>
          <w:rFonts w:ascii="Book Antiqua" w:hAnsi="Book Antiqua"/>
          <w:sz w:val="24"/>
          <w:szCs w:val="24"/>
        </w:rPr>
        <w:t>AB</w:t>
      </w:r>
      <w:r w:rsidR="00BE1A6B" w:rsidRPr="009E75B9">
        <w:rPr>
          <w:rFonts w:ascii="Book Antiqua" w:hAnsi="Book Antiqua"/>
          <w:sz w:val="24"/>
          <w:szCs w:val="24"/>
        </w:rPr>
        <w:t>C</w:t>
      </w:r>
      <w:r w:rsidR="007D6637" w:rsidRPr="009E75B9">
        <w:rPr>
          <w:rFonts w:ascii="Book Antiqua" w:hAnsi="Book Antiqua"/>
          <w:sz w:val="24"/>
          <w:szCs w:val="24"/>
        </w:rPr>
        <w:t xml:space="preserve"> group</w:t>
      </w:r>
      <w:r w:rsidR="00040E7E" w:rsidRPr="009E75B9">
        <w:rPr>
          <w:rFonts w:ascii="Book Antiqua" w:hAnsi="Book Antiqua"/>
          <w:sz w:val="24"/>
          <w:szCs w:val="24"/>
        </w:rPr>
        <w:t xml:space="preserve">, </w:t>
      </w:r>
      <w:r w:rsidR="009451AF" w:rsidRPr="009E75B9">
        <w:rPr>
          <w:rFonts w:ascii="Book Antiqua" w:hAnsi="Book Antiqua"/>
          <w:sz w:val="24"/>
          <w:szCs w:val="24"/>
        </w:rPr>
        <w:t>the</w:t>
      </w:r>
      <w:r w:rsidR="00BE1A6B" w:rsidRPr="009E75B9">
        <w:rPr>
          <w:rFonts w:ascii="Book Antiqua" w:hAnsi="Book Antiqua"/>
          <w:sz w:val="24"/>
          <w:szCs w:val="24"/>
        </w:rPr>
        <w:t xml:space="preserve"> differences</w:t>
      </w:r>
      <w:r w:rsidR="005B129D" w:rsidRPr="009E75B9">
        <w:rPr>
          <w:rFonts w:ascii="Book Antiqua" w:hAnsi="Book Antiqua"/>
          <w:sz w:val="24"/>
          <w:szCs w:val="24"/>
        </w:rPr>
        <w:t xml:space="preserve"> were</w:t>
      </w:r>
      <w:r w:rsidR="00040E7E" w:rsidRPr="009E75B9">
        <w:rPr>
          <w:rFonts w:ascii="Book Antiqua" w:hAnsi="Book Antiqua"/>
          <w:sz w:val="24"/>
          <w:szCs w:val="24"/>
        </w:rPr>
        <w:t xml:space="preserve"> not s</w:t>
      </w:r>
      <w:r w:rsidR="005B129D" w:rsidRPr="009E75B9">
        <w:rPr>
          <w:rFonts w:ascii="Book Antiqua" w:hAnsi="Book Antiqua"/>
          <w:sz w:val="24"/>
          <w:szCs w:val="24"/>
        </w:rPr>
        <w:t>tatistically significant</w:t>
      </w:r>
      <w:r w:rsidR="00040E7E" w:rsidRPr="009E75B9">
        <w:rPr>
          <w:rFonts w:ascii="Book Antiqua" w:hAnsi="Book Antiqua"/>
          <w:sz w:val="24"/>
          <w:szCs w:val="24"/>
        </w:rPr>
        <w:t>.</w:t>
      </w:r>
      <w:r w:rsidR="00D33C65" w:rsidRPr="009E75B9">
        <w:rPr>
          <w:rFonts w:ascii="Book Antiqua" w:hAnsi="Book Antiqua"/>
          <w:sz w:val="24"/>
          <w:szCs w:val="24"/>
        </w:rPr>
        <w:t xml:space="preserve"> </w:t>
      </w:r>
      <w:r w:rsidR="00C60FC8" w:rsidRPr="009E75B9">
        <w:rPr>
          <w:rFonts w:ascii="Book Antiqua" w:hAnsi="Book Antiqua"/>
          <w:sz w:val="24"/>
          <w:szCs w:val="24"/>
        </w:rPr>
        <w:t>Using</w:t>
      </w:r>
      <w:r w:rsidR="00470929" w:rsidRPr="009E75B9">
        <w:rPr>
          <w:rFonts w:ascii="Book Antiqua" w:hAnsi="Book Antiqua"/>
          <w:sz w:val="24"/>
          <w:szCs w:val="24"/>
        </w:rPr>
        <w:t xml:space="preserve"> multivariate analysis, prior </w:t>
      </w:r>
      <w:r w:rsidR="00CB1A96" w:rsidRPr="009E75B9">
        <w:rPr>
          <w:rFonts w:ascii="Book Antiqua" w:hAnsi="Book Antiqua"/>
          <w:sz w:val="24"/>
          <w:szCs w:val="24"/>
        </w:rPr>
        <w:t xml:space="preserve">receipt of </w:t>
      </w:r>
      <w:r w:rsidR="009712AB" w:rsidRPr="009E75B9">
        <w:rPr>
          <w:rFonts w:ascii="Book Antiqua" w:hAnsi="Book Antiqua"/>
          <w:sz w:val="24"/>
          <w:szCs w:val="24"/>
        </w:rPr>
        <w:t xml:space="preserve">teicoplanin </w:t>
      </w:r>
      <w:r w:rsidR="0034110F" w:rsidRPr="009E75B9">
        <w:rPr>
          <w:rFonts w:ascii="Book Antiqua" w:hAnsi="Book Antiqua"/>
          <w:sz w:val="24"/>
          <w:szCs w:val="24"/>
        </w:rPr>
        <w:t>(OR</w:t>
      </w:r>
      <w:r w:rsidR="00E62478" w:rsidRPr="009E75B9">
        <w:rPr>
          <w:rFonts w:ascii="Book Antiqua" w:hAnsi="Book Antiqua"/>
          <w:sz w:val="24"/>
          <w:szCs w:val="24"/>
        </w:rPr>
        <w:t xml:space="preserve"> =</w:t>
      </w:r>
      <w:r w:rsidR="0034110F" w:rsidRPr="009E75B9">
        <w:rPr>
          <w:rFonts w:ascii="Book Antiqua" w:hAnsi="Book Antiqua"/>
          <w:sz w:val="24"/>
          <w:szCs w:val="24"/>
        </w:rPr>
        <w:t xml:space="preserve"> 8.1</w:t>
      </w:r>
      <w:r w:rsidR="00E62478" w:rsidRPr="009E75B9">
        <w:rPr>
          <w:rFonts w:ascii="Book Antiqua" w:hAnsi="Book Antiqua"/>
          <w:sz w:val="24"/>
          <w:szCs w:val="24"/>
        </w:rPr>
        <w:t>,</w:t>
      </w:r>
      <w:r w:rsidR="00CB1A96" w:rsidRPr="009E75B9">
        <w:rPr>
          <w:rFonts w:ascii="Book Antiqua" w:hAnsi="Book Antiqua"/>
          <w:sz w:val="24"/>
          <w:szCs w:val="24"/>
        </w:rPr>
        <w:t xml:space="preserve"> </w:t>
      </w:r>
      <w:r w:rsidR="004C2140" w:rsidRPr="009E75B9">
        <w:rPr>
          <w:rFonts w:ascii="Book Antiqua" w:hAnsi="Book Antiqua"/>
          <w:sz w:val="24"/>
          <w:szCs w:val="24"/>
        </w:rPr>
        <w:t>95%CI</w:t>
      </w:r>
      <w:r w:rsidR="00E62478" w:rsidRPr="009E75B9">
        <w:rPr>
          <w:rFonts w:ascii="Book Antiqua" w:hAnsi="Book Antiqua"/>
          <w:sz w:val="24"/>
          <w:szCs w:val="24"/>
        </w:rPr>
        <w:t>:</w:t>
      </w:r>
      <w:r w:rsidR="0034110F" w:rsidRPr="009E75B9">
        <w:rPr>
          <w:rFonts w:ascii="Book Antiqua" w:hAnsi="Book Antiqua"/>
          <w:sz w:val="24"/>
          <w:szCs w:val="24"/>
        </w:rPr>
        <w:t xml:space="preserve"> 1.0-63.3</w:t>
      </w:r>
      <w:r w:rsidR="004C2140" w:rsidRPr="009E75B9">
        <w:rPr>
          <w:rFonts w:ascii="Book Antiqua" w:hAnsi="Book Antiqua"/>
          <w:sz w:val="24"/>
          <w:szCs w:val="24"/>
        </w:rPr>
        <w:t xml:space="preserve">; </w:t>
      </w:r>
      <w:r w:rsidR="00E62478" w:rsidRPr="009E75B9">
        <w:rPr>
          <w:rFonts w:ascii="Book Antiqua" w:hAnsi="Book Antiqua"/>
          <w:i/>
          <w:sz w:val="24"/>
          <w:szCs w:val="24"/>
        </w:rPr>
        <w:t xml:space="preserve">P </w:t>
      </w:r>
      <w:r w:rsidR="00E62478" w:rsidRPr="009E75B9">
        <w:rPr>
          <w:rFonts w:ascii="Book Antiqua" w:hAnsi="Book Antiqua"/>
          <w:sz w:val="24"/>
          <w:szCs w:val="24"/>
        </w:rPr>
        <w:t xml:space="preserve">= </w:t>
      </w:r>
      <w:r w:rsidR="00CB1A96" w:rsidRPr="009E75B9">
        <w:rPr>
          <w:rFonts w:ascii="Book Antiqua" w:hAnsi="Book Antiqua"/>
          <w:sz w:val="24"/>
          <w:szCs w:val="24"/>
        </w:rPr>
        <w:t>0.045</w:t>
      </w:r>
      <w:r w:rsidR="004C2140" w:rsidRPr="009E75B9">
        <w:rPr>
          <w:rFonts w:ascii="Book Antiqua" w:hAnsi="Book Antiqua"/>
          <w:sz w:val="24"/>
          <w:szCs w:val="24"/>
        </w:rPr>
        <w:t>)</w:t>
      </w:r>
      <w:r w:rsidR="00470929" w:rsidRPr="009E75B9">
        <w:rPr>
          <w:rFonts w:ascii="Book Antiqua" w:hAnsi="Book Antiqua"/>
          <w:sz w:val="24"/>
          <w:szCs w:val="24"/>
        </w:rPr>
        <w:t xml:space="preserve"> and high APACHE II scores</w:t>
      </w:r>
      <w:r w:rsidR="0034110F" w:rsidRPr="009E75B9">
        <w:rPr>
          <w:rFonts w:ascii="Book Antiqua" w:hAnsi="Book Antiqua"/>
          <w:sz w:val="24"/>
          <w:szCs w:val="24"/>
        </w:rPr>
        <w:t xml:space="preserve"> (OR</w:t>
      </w:r>
      <w:r w:rsidR="00E62478" w:rsidRPr="009E75B9">
        <w:rPr>
          <w:rFonts w:ascii="Book Antiqua" w:hAnsi="Book Antiqua"/>
          <w:sz w:val="24"/>
          <w:szCs w:val="24"/>
        </w:rPr>
        <w:t xml:space="preserve"> =</w:t>
      </w:r>
      <w:r w:rsidR="0034110F" w:rsidRPr="009E75B9">
        <w:rPr>
          <w:rFonts w:ascii="Book Antiqua" w:hAnsi="Book Antiqua"/>
          <w:sz w:val="24"/>
          <w:szCs w:val="24"/>
        </w:rPr>
        <w:t xml:space="preserve"> 1.9; 95%CI</w:t>
      </w:r>
      <w:r w:rsidR="00E62478" w:rsidRPr="009E75B9">
        <w:rPr>
          <w:rFonts w:ascii="Book Antiqua" w:hAnsi="Book Antiqua"/>
          <w:sz w:val="24"/>
          <w:szCs w:val="24"/>
        </w:rPr>
        <w:t>:</w:t>
      </w:r>
      <w:r w:rsidR="0034110F" w:rsidRPr="009E75B9">
        <w:rPr>
          <w:rFonts w:ascii="Book Antiqua" w:hAnsi="Book Antiqua"/>
          <w:sz w:val="24"/>
          <w:szCs w:val="24"/>
        </w:rPr>
        <w:t xml:space="preserve"> 1.4-2.7; </w:t>
      </w:r>
      <w:r w:rsidR="00E62478" w:rsidRPr="009E75B9">
        <w:rPr>
          <w:rFonts w:ascii="Book Antiqua" w:hAnsi="Book Antiqua"/>
          <w:i/>
          <w:sz w:val="24"/>
          <w:szCs w:val="24"/>
        </w:rPr>
        <w:t xml:space="preserve">P </w:t>
      </w:r>
      <w:r w:rsidR="0034110F" w:rsidRPr="009E75B9">
        <w:rPr>
          <w:rFonts w:ascii="Book Antiqua" w:hAnsi="Book Antiqua"/>
          <w:sz w:val="24"/>
          <w:szCs w:val="24"/>
        </w:rPr>
        <w:t>&lt;</w:t>
      </w:r>
      <w:r w:rsidR="00E62478" w:rsidRPr="009E75B9">
        <w:rPr>
          <w:rFonts w:ascii="Book Antiqua" w:hAnsi="Book Antiqua"/>
          <w:sz w:val="24"/>
          <w:szCs w:val="24"/>
        </w:rPr>
        <w:t xml:space="preserve"> </w:t>
      </w:r>
      <w:r w:rsidR="0034110F" w:rsidRPr="009E75B9">
        <w:rPr>
          <w:rFonts w:ascii="Book Antiqua" w:hAnsi="Book Antiqua"/>
          <w:sz w:val="24"/>
          <w:szCs w:val="24"/>
        </w:rPr>
        <w:t>0.001)</w:t>
      </w:r>
      <w:r w:rsidR="00470929" w:rsidRPr="009E75B9">
        <w:rPr>
          <w:rFonts w:ascii="Book Antiqua" w:hAnsi="Book Antiqua"/>
          <w:sz w:val="24"/>
          <w:szCs w:val="24"/>
        </w:rPr>
        <w:t xml:space="preserve"> were found to be </w:t>
      </w:r>
      <w:r w:rsidR="00942AC1" w:rsidRPr="009E75B9">
        <w:rPr>
          <w:rFonts w:ascii="Book Antiqua" w:hAnsi="Book Antiqua"/>
          <w:sz w:val="24"/>
          <w:szCs w:val="24"/>
        </w:rPr>
        <w:t>independent risk factors</w:t>
      </w:r>
      <w:r w:rsidR="00503F42" w:rsidRPr="009E75B9">
        <w:rPr>
          <w:rFonts w:ascii="Book Antiqua" w:hAnsi="Book Antiqua"/>
          <w:sz w:val="24"/>
          <w:szCs w:val="24"/>
        </w:rPr>
        <w:t xml:space="preserve"> for resistan</w:t>
      </w:r>
      <w:r w:rsidR="00BE1A6B" w:rsidRPr="009E75B9">
        <w:rPr>
          <w:rFonts w:ascii="Book Antiqua" w:hAnsi="Book Antiqua"/>
          <w:sz w:val="24"/>
          <w:szCs w:val="24"/>
        </w:rPr>
        <w:t>ce</w:t>
      </w:r>
      <w:r w:rsidR="00503F42" w:rsidRPr="009E75B9">
        <w:rPr>
          <w:rFonts w:ascii="Book Antiqua" w:hAnsi="Book Antiqua"/>
          <w:sz w:val="24"/>
          <w:szCs w:val="24"/>
        </w:rPr>
        <w:t xml:space="preserve"> to colistin</w:t>
      </w:r>
      <w:r w:rsidR="00942AC1" w:rsidRPr="009E75B9">
        <w:rPr>
          <w:rFonts w:ascii="Book Antiqua" w:hAnsi="Book Antiqua"/>
          <w:sz w:val="24"/>
          <w:szCs w:val="24"/>
        </w:rPr>
        <w:t>.</w:t>
      </w:r>
      <w:r w:rsidR="002E66AD" w:rsidRPr="009E75B9">
        <w:rPr>
          <w:rFonts w:ascii="Book Antiqua" w:hAnsi="Book Antiqua"/>
          <w:sz w:val="24"/>
          <w:szCs w:val="24"/>
        </w:rPr>
        <w:t xml:space="preserve"> </w:t>
      </w:r>
      <w:r w:rsidR="00F60B80" w:rsidRPr="009E75B9">
        <w:rPr>
          <w:rFonts w:ascii="Book Antiqua" w:hAnsi="Book Antiqua"/>
          <w:sz w:val="24"/>
          <w:szCs w:val="24"/>
        </w:rPr>
        <w:t>Clinical characteristics, antibiotic treatments and responses to treatment of the patients with VAP due to CRAB</w:t>
      </w:r>
      <w:r w:rsidR="00503F42" w:rsidRPr="009E75B9">
        <w:rPr>
          <w:rFonts w:ascii="Book Antiqua" w:hAnsi="Book Antiqua"/>
          <w:sz w:val="24"/>
          <w:szCs w:val="24"/>
        </w:rPr>
        <w:t>C</w:t>
      </w:r>
      <w:r w:rsidR="00F60B80" w:rsidRPr="009E75B9">
        <w:rPr>
          <w:rFonts w:ascii="Book Antiqua" w:hAnsi="Book Antiqua"/>
          <w:sz w:val="24"/>
          <w:szCs w:val="24"/>
        </w:rPr>
        <w:t xml:space="preserve"> are shown in Table 2</w:t>
      </w:r>
      <w:r w:rsidR="00E31257" w:rsidRPr="009E75B9">
        <w:rPr>
          <w:rFonts w:ascii="Book Antiqua" w:hAnsi="Book Antiqua"/>
          <w:sz w:val="24"/>
          <w:szCs w:val="24"/>
        </w:rPr>
        <w:t xml:space="preserve"> and Table 3.</w:t>
      </w:r>
    </w:p>
    <w:p w14:paraId="6DD338EC" w14:textId="3A950671" w:rsidR="007D6637" w:rsidRPr="009E75B9" w:rsidRDefault="007E6266" w:rsidP="00533286">
      <w:pPr>
        <w:autoSpaceDE w:val="0"/>
        <w:autoSpaceDN w:val="0"/>
        <w:adjustRightInd w:val="0"/>
        <w:spacing w:after="0" w:line="360" w:lineRule="auto"/>
        <w:ind w:firstLineChars="100" w:firstLine="240"/>
        <w:jc w:val="both"/>
        <w:rPr>
          <w:rFonts w:ascii="Book Antiqua" w:hAnsi="Book Antiqua"/>
          <w:sz w:val="24"/>
          <w:szCs w:val="24"/>
        </w:rPr>
      </w:pPr>
      <w:r w:rsidRPr="009E75B9">
        <w:rPr>
          <w:rFonts w:ascii="Book Antiqua" w:hAnsi="Book Antiqua"/>
          <w:sz w:val="24"/>
          <w:szCs w:val="24"/>
        </w:rPr>
        <w:t xml:space="preserve">In </w:t>
      </w:r>
      <w:r w:rsidR="00BE1A6B" w:rsidRPr="009E75B9">
        <w:rPr>
          <w:rFonts w:ascii="Book Antiqua" w:hAnsi="Book Antiqua"/>
          <w:sz w:val="24"/>
          <w:szCs w:val="24"/>
        </w:rPr>
        <w:t xml:space="preserve">the </w:t>
      </w:r>
      <w:r w:rsidRPr="009E75B9">
        <w:rPr>
          <w:rFonts w:ascii="Book Antiqua" w:hAnsi="Book Antiqua"/>
          <w:sz w:val="24"/>
          <w:szCs w:val="24"/>
        </w:rPr>
        <w:t>CSAB</w:t>
      </w:r>
      <w:r w:rsidR="003670D5" w:rsidRPr="009E75B9">
        <w:rPr>
          <w:rFonts w:ascii="Book Antiqua" w:hAnsi="Book Antiqua"/>
          <w:sz w:val="24"/>
          <w:szCs w:val="24"/>
        </w:rPr>
        <w:t>C</w:t>
      </w:r>
      <w:r w:rsidRPr="009E75B9">
        <w:rPr>
          <w:rFonts w:ascii="Book Antiqua" w:hAnsi="Book Antiqua"/>
          <w:sz w:val="24"/>
          <w:szCs w:val="24"/>
        </w:rPr>
        <w:t xml:space="preserve"> group, </w:t>
      </w:r>
      <w:r w:rsidR="000F6945" w:rsidRPr="009E75B9">
        <w:rPr>
          <w:rFonts w:ascii="Book Antiqua" w:hAnsi="Book Antiqua"/>
          <w:sz w:val="24"/>
          <w:szCs w:val="24"/>
        </w:rPr>
        <w:t xml:space="preserve">antibiotic combinations of </w:t>
      </w:r>
      <w:r w:rsidRPr="009E75B9">
        <w:rPr>
          <w:rFonts w:ascii="Book Antiqua" w:hAnsi="Book Antiqua"/>
          <w:sz w:val="24"/>
          <w:szCs w:val="24"/>
        </w:rPr>
        <w:t>106</w:t>
      </w:r>
      <w:r w:rsidR="000F6945" w:rsidRPr="009E75B9">
        <w:rPr>
          <w:rFonts w:ascii="Book Antiqua" w:hAnsi="Book Antiqua"/>
          <w:sz w:val="24"/>
          <w:szCs w:val="24"/>
        </w:rPr>
        <w:t xml:space="preserve"> patients</w:t>
      </w:r>
      <w:r w:rsidR="00F422EA" w:rsidRPr="009E75B9">
        <w:rPr>
          <w:rFonts w:ascii="Book Antiqua" w:hAnsi="Book Antiqua"/>
          <w:sz w:val="24"/>
          <w:szCs w:val="24"/>
        </w:rPr>
        <w:t xml:space="preserve"> (98.1%)</w:t>
      </w:r>
      <w:r w:rsidRPr="009E75B9">
        <w:rPr>
          <w:rFonts w:ascii="Book Antiqua" w:hAnsi="Book Antiqua"/>
          <w:sz w:val="24"/>
          <w:szCs w:val="24"/>
        </w:rPr>
        <w:t xml:space="preserve"> </w:t>
      </w:r>
      <w:r w:rsidR="002950C7" w:rsidRPr="009E75B9">
        <w:rPr>
          <w:rFonts w:ascii="Book Antiqua" w:hAnsi="Book Antiqua"/>
          <w:sz w:val="24"/>
          <w:szCs w:val="24"/>
        </w:rPr>
        <w:t xml:space="preserve">included </w:t>
      </w:r>
      <w:r w:rsidR="009171CD" w:rsidRPr="009E75B9">
        <w:rPr>
          <w:rFonts w:ascii="Book Antiqua" w:hAnsi="Book Antiqua"/>
          <w:sz w:val="24"/>
          <w:szCs w:val="24"/>
        </w:rPr>
        <w:t xml:space="preserve">colistin. </w:t>
      </w:r>
      <w:r w:rsidR="003670D5" w:rsidRPr="009E75B9">
        <w:rPr>
          <w:rFonts w:ascii="Book Antiqua" w:hAnsi="Book Antiqua"/>
          <w:sz w:val="24"/>
          <w:szCs w:val="24"/>
        </w:rPr>
        <w:t>Nephrotoxic</w:t>
      </w:r>
      <w:r w:rsidR="003934EB" w:rsidRPr="009E75B9">
        <w:rPr>
          <w:rFonts w:ascii="Book Antiqua" w:hAnsi="Book Antiqua"/>
          <w:sz w:val="24"/>
          <w:szCs w:val="24"/>
        </w:rPr>
        <w:t>ity occurred in 38 (35.8%)</w:t>
      </w:r>
      <w:r w:rsidR="009F0461" w:rsidRPr="009E75B9">
        <w:rPr>
          <w:rFonts w:ascii="Book Antiqua" w:hAnsi="Book Antiqua"/>
          <w:sz w:val="24"/>
          <w:szCs w:val="24"/>
        </w:rPr>
        <w:t>, and a</w:t>
      </w:r>
      <w:r w:rsidR="003934EB" w:rsidRPr="009E75B9">
        <w:rPr>
          <w:rFonts w:ascii="Book Antiqua" w:hAnsi="Book Antiqua"/>
          <w:sz w:val="24"/>
          <w:szCs w:val="24"/>
        </w:rPr>
        <w:t>ntibiotic dosage was adjusted in 32</w:t>
      </w:r>
      <w:r w:rsidR="00FA50DB" w:rsidRPr="009E75B9">
        <w:rPr>
          <w:rFonts w:ascii="Book Antiqua" w:hAnsi="Book Antiqua"/>
          <w:sz w:val="24"/>
          <w:szCs w:val="24"/>
        </w:rPr>
        <w:t xml:space="preserve"> (30.2%)</w:t>
      </w:r>
      <w:r w:rsidR="003934EB" w:rsidRPr="009E75B9">
        <w:rPr>
          <w:rFonts w:ascii="Book Antiqua" w:hAnsi="Book Antiqua"/>
          <w:sz w:val="24"/>
          <w:szCs w:val="24"/>
        </w:rPr>
        <w:t xml:space="preserve"> </w:t>
      </w:r>
      <w:r w:rsidR="009F0461" w:rsidRPr="009E75B9">
        <w:rPr>
          <w:rFonts w:ascii="Book Antiqua" w:hAnsi="Book Antiqua"/>
          <w:sz w:val="24"/>
          <w:szCs w:val="24"/>
        </w:rPr>
        <w:t>cases</w:t>
      </w:r>
      <w:r w:rsidR="00157BBD" w:rsidRPr="009E75B9">
        <w:rPr>
          <w:rFonts w:ascii="Book Antiqua" w:hAnsi="Book Antiqua"/>
          <w:sz w:val="24"/>
          <w:szCs w:val="24"/>
        </w:rPr>
        <w:t>. I</w:t>
      </w:r>
      <w:r w:rsidR="00F422EA" w:rsidRPr="009E75B9">
        <w:rPr>
          <w:rFonts w:ascii="Book Antiqua" w:hAnsi="Book Antiqua"/>
          <w:sz w:val="24"/>
          <w:szCs w:val="24"/>
        </w:rPr>
        <w:t xml:space="preserve">n </w:t>
      </w:r>
      <w:r w:rsidR="009F0461" w:rsidRPr="009E75B9">
        <w:rPr>
          <w:rFonts w:ascii="Book Antiqua" w:hAnsi="Book Antiqua"/>
          <w:sz w:val="24"/>
          <w:szCs w:val="24"/>
        </w:rPr>
        <w:t xml:space="preserve">the </w:t>
      </w:r>
      <w:r w:rsidR="00F422EA" w:rsidRPr="009E75B9">
        <w:rPr>
          <w:rFonts w:ascii="Book Antiqua" w:hAnsi="Book Antiqua"/>
          <w:sz w:val="24"/>
          <w:szCs w:val="24"/>
        </w:rPr>
        <w:t>CRAB</w:t>
      </w:r>
      <w:r w:rsidR="003670D5" w:rsidRPr="009E75B9">
        <w:rPr>
          <w:rFonts w:ascii="Book Antiqua" w:hAnsi="Book Antiqua"/>
          <w:sz w:val="24"/>
          <w:szCs w:val="24"/>
        </w:rPr>
        <w:t>C</w:t>
      </w:r>
      <w:r w:rsidR="00F422EA" w:rsidRPr="009E75B9">
        <w:rPr>
          <w:rFonts w:ascii="Book Antiqua" w:hAnsi="Book Antiqua"/>
          <w:sz w:val="24"/>
          <w:szCs w:val="24"/>
        </w:rPr>
        <w:t xml:space="preserve"> group</w:t>
      </w:r>
      <w:r w:rsidR="009F0461" w:rsidRPr="009E75B9">
        <w:rPr>
          <w:rFonts w:ascii="Book Antiqua" w:hAnsi="Book Antiqua"/>
          <w:sz w:val="24"/>
          <w:szCs w:val="24"/>
        </w:rPr>
        <w:t>,</w:t>
      </w:r>
      <w:r w:rsidR="00F422EA" w:rsidRPr="009E75B9">
        <w:rPr>
          <w:rFonts w:ascii="Book Antiqua" w:hAnsi="Book Antiqua"/>
          <w:sz w:val="24"/>
          <w:szCs w:val="24"/>
        </w:rPr>
        <w:t xml:space="preserve"> 12 of 16 patients (</w:t>
      </w:r>
      <w:r w:rsidR="00D33C65" w:rsidRPr="009E75B9">
        <w:rPr>
          <w:rFonts w:ascii="Book Antiqua" w:hAnsi="Book Antiqua"/>
          <w:sz w:val="24"/>
          <w:szCs w:val="24"/>
        </w:rPr>
        <w:t xml:space="preserve">75%) </w:t>
      </w:r>
      <w:r w:rsidR="00F422EA" w:rsidRPr="009E75B9">
        <w:rPr>
          <w:rFonts w:ascii="Book Antiqua" w:hAnsi="Book Antiqua"/>
          <w:sz w:val="24"/>
          <w:szCs w:val="24"/>
        </w:rPr>
        <w:t>were treated with colistin</w:t>
      </w:r>
      <w:r w:rsidR="00D33C65" w:rsidRPr="009E75B9">
        <w:rPr>
          <w:rFonts w:ascii="Book Antiqua" w:hAnsi="Book Antiqua"/>
          <w:sz w:val="24"/>
          <w:szCs w:val="24"/>
        </w:rPr>
        <w:t>. Fo</w:t>
      </w:r>
      <w:r w:rsidR="002A4CE8" w:rsidRPr="009E75B9">
        <w:rPr>
          <w:rFonts w:ascii="Book Antiqua" w:hAnsi="Book Antiqua"/>
          <w:sz w:val="24"/>
          <w:szCs w:val="24"/>
        </w:rPr>
        <w:t>ur patients (33.3%) developed n</w:t>
      </w:r>
      <w:r w:rsidR="00D33C65" w:rsidRPr="009E75B9">
        <w:rPr>
          <w:rFonts w:ascii="Book Antiqua" w:hAnsi="Book Antiqua"/>
          <w:sz w:val="24"/>
          <w:szCs w:val="24"/>
        </w:rPr>
        <w:t>ephrotoxicity</w:t>
      </w:r>
      <w:r w:rsidR="00A02778" w:rsidRPr="009E75B9">
        <w:rPr>
          <w:rFonts w:ascii="Book Antiqua" w:hAnsi="Book Antiqua"/>
          <w:sz w:val="24"/>
          <w:szCs w:val="24"/>
        </w:rPr>
        <w:t xml:space="preserve"> during</w:t>
      </w:r>
      <w:r w:rsidR="00D33C65" w:rsidRPr="009E75B9">
        <w:rPr>
          <w:rFonts w:ascii="Book Antiqua" w:hAnsi="Book Antiqua"/>
          <w:sz w:val="24"/>
          <w:szCs w:val="24"/>
        </w:rPr>
        <w:t xml:space="preserve"> colistin treatment</w:t>
      </w:r>
      <w:r w:rsidR="009F0461" w:rsidRPr="009E75B9">
        <w:rPr>
          <w:rFonts w:ascii="Book Antiqua" w:hAnsi="Book Antiqua"/>
          <w:sz w:val="24"/>
          <w:szCs w:val="24"/>
        </w:rPr>
        <w:t>, and</w:t>
      </w:r>
      <w:r w:rsidR="002A4CE8" w:rsidRPr="009E75B9">
        <w:rPr>
          <w:rFonts w:ascii="Book Antiqua" w:hAnsi="Book Antiqua"/>
          <w:sz w:val="24"/>
          <w:szCs w:val="24"/>
        </w:rPr>
        <w:t xml:space="preserve"> dosage was adjusted </w:t>
      </w:r>
      <w:r w:rsidR="00A02778" w:rsidRPr="009E75B9">
        <w:rPr>
          <w:rFonts w:ascii="Book Antiqua" w:hAnsi="Book Antiqua"/>
          <w:sz w:val="24"/>
          <w:szCs w:val="24"/>
        </w:rPr>
        <w:t xml:space="preserve">in these </w:t>
      </w:r>
      <w:r w:rsidR="009F0461" w:rsidRPr="009E75B9">
        <w:rPr>
          <w:rFonts w:ascii="Book Antiqua" w:hAnsi="Book Antiqua"/>
          <w:sz w:val="24"/>
          <w:szCs w:val="24"/>
        </w:rPr>
        <w:t>cases</w:t>
      </w:r>
      <w:r w:rsidR="00A02778" w:rsidRPr="009E75B9">
        <w:rPr>
          <w:rFonts w:ascii="Book Antiqua" w:hAnsi="Book Antiqua"/>
          <w:sz w:val="24"/>
          <w:szCs w:val="24"/>
        </w:rPr>
        <w:t>.</w:t>
      </w:r>
    </w:p>
    <w:p w14:paraId="5B3BB63C" w14:textId="5332FB17" w:rsidR="003E627A" w:rsidRPr="009E75B9" w:rsidRDefault="008E5DCC" w:rsidP="00533286">
      <w:pPr>
        <w:autoSpaceDE w:val="0"/>
        <w:autoSpaceDN w:val="0"/>
        <w:adjustRightInd w:val="0"/>
        <w:spacing w:after="0" w:line="360" w:lineRule="auto"/>
        <w:ind w:firstLineChars="100" w:firstLine="240"/>
        <w:jc w:val="both"/>
        <w:rPr>
          <w:rFonts w:ascii="Book Antiqua" w:hAnsi="Book Antiqua" w:cs="AdvPS459F36"/>
          <w:sz w:val="24"/>
          <w:szCs w:val="24"/>
        </w:rPr>
      </w:pPr>
      <w:r w:rsidRPr="009E75B9">
        <w:rPr>
          <w:rFonts w:ascii="Book Antiqua" w:hAnsi="Book Antiqua" w:cs="Times New Roman"/>
          <w:sz w:val="24"/>
          <w:szCs w:val="24"/>
        </w:rPr>
        <w:t xml:space="preserve">Sixteen </w:t>
      </w:r>
      <w:r w:rsidR="00DE6C6B" w:rsidRPr="009E75B9">
        <w:rPr>
          <w:rFonts w:ascii="Book Antiqua" w:hAnsi="Book Antiqua" w:cs="Times New Roman"/>
          <w:sz w:val="24"/>
          <w:szCs w:val="24"/>
        </w:rPr>
        <w:t>of 124 (</w:t>
      </w:r>
      <w:r w:rsidR="001D5B9B" w:rsidRPr="009E75B9">
        <w:rPr>
          <w:rFonts w:ascii="Book Antiqua" w:hAnsi="Book Antiqua" w:cs="Times New Roman"/>
          <w:sz w:val="24"/>
          <w:szCs w:val="24"/>
        </w:rPr>
        <w:t xml:space="preserve">12.9%) </w:t>
      </w:r>
      <w:r w:rsidR="007D6637" w:rsidRPr="009E75B9">
        <w:rPr>
          <w:rFonts w:ascii="Book Antiqua" w:hAnsi="Book Antiqua" w:cs="Times New Roman"/>
          <w:sz w:val="24"/>
          <w:szCs w:val="24"/>
        </w:rPr>
        <w:t xml:space="preserve">isolated </w:t>
      </w:r>
      <w:r w:rsidR="007D6637" w:rsidRPr="009E75B9">
        <w:rPr>
          <w:rFonts w:ascii="Book Antiqua" w:hAnsi="Book Antiqua" w:cs="Times New Roman"/>
          <w:i/>
          <w:sz w:val="24"/>
          <w:szCs w:val="24"/>
        </w:rPr>
        <w:t>A</w:t>
      </w:r>
      <w:r w:rsidR="003670D5" w:rsidRPr="009E75B9">
        <w:rPr>
          <w:rFonts w:ascii="Book Antiqua" w:hAnsi="Book Antiqua" w:cs="Times New Roman"/>
          <w:i/>
          <w:sz w:val="24"/>
          <w:szCs w:val="24"/>
        </w:rPr>
        <w:t>cinetobacter</w:t>
      </w:r>
      <w:r w:rsidR="003670D5" w:rsidRPr="009E75B9">
        <w:rPr>
          <w:rFonts w:ascii="Book Antiqua" w:hAnsi="Book Antiqua" w:cs="Times New Roman"/>
          <w:sz w:val="24"/>
          <w:szCs w:val="24"/>
        </w:rPr>
        <w:t xml:space="preserve"> </w:t>
      </w:r>
      <w:r w:rsidR="003670D5" w:rsidRPr="009E75B9">
        <w:rPr>
          <w:rFonts w:ascii="Book Antiqua" w:hAnsi="Book Antiqua" w:cs="Times New Roman"/>
          <w:i/>
          <w:sz w:val="24"/>
          <w:szCs w:val="24"/>
        </w:rPr>
        <w:t xml:space="preserve">sp. </w:t>
      </w:r>
      <w:r w:rsidR="007D6637" w:rsidRPr="009E75B9">
        <w:rPr>
          <w:rFonts w:ascii="Book Antiqua" w:hAnsi="Book Antiqua" w:cs="Times New Roman"/>
          <w:sz w:val="24"/>
          <w:szCs w:val="24"/>
        </w:rPr>
        <w:t xml:space="preserve">strains were resistant to </w:t>
      </w:r>
      <w:r w:rsidR="002B7427" w:rsidRPr="009E75B9">
        <w:rPr>
          <w:rFonts w:ascii="Book Antiqua" w:hAnsi="Book Antiqua" w:cs="Times New Roman"/>
          <w:sz w:val="24"/>
          <w:szCs w:val="24"/>
        </w:rPr>
        <w:t>colistin</w:t>
      </w:r>
      <w:r w:rsidR="009F0461" w:rsidRPr="009E75B9">
        <w:rPr>
          <w:rFonts w:ascii="Book Antiqua" w:hAnsi="Book Antiqua" w:cs="Times New Roman"/>
          <w:sz w:val="24"/>
          <w:szCs w:val="24"/>
        </w:rPr>
        <w:t>,</w:t>
      </w:r>
      <w:r w:rsidR="002B7427" w:rsidRPr="009E75B9">
        <w:rPr>
          <w:rFonts w:ascii="Book Antiqua" w:hAnsi="Book Antiqua" w:cs="Times New Roman"/>
          <w:sz w:val="24"/>
          <w:szCs w:val="24"/>
        </w:rPr>
        <w:t xml:space="preserve"> </w:t>
      </w:r>
      <w:r w:rsidR="007D6637" w:rsidRPr="009E75B9">
        <w:rPr>
          <w:rFonts w:ascii="Book Antiqua" w:hAnsi="Book Antiqua" w:cs="Times New Roman"/>
          <w:sz w:val="24"/>
          <w:szCs w:val="24"/>
        </w:rPr>
        <w:t>and</w:t>
      </w:r>
      <w:r w:rsidR="00EC292D" w:rsidRPr="009E75B9">
        <w:rPr>
          <w:rFonts w:ascii="Book Antiqua" w:hAnsi="Book Antiqua" w:cs="Times New Roman"/>
          <w:sz w:val="24"/>
          <w:szCs w:val="24"/>
        </w:rPr>
        <w:t xml:space="preserve"> 108 </w:t>
      </w:r>
      <w:r w:rsidRPr="009E75B9">
        <w:rPr>
          <w:rFonts w:ascii="Book Antiqua" w:hAnsi="Book Antiqua" w:cs="Times New Roman"/>
          <w:sz w:val="24"/>
          <w:szCs w:val="24"/>
        </w:rPr>
        <w:t>of these isola</w:t>
      </w:r>
      <w:r w:rsidR="002B7427" w:rsidRPr="009E75B9">
        <w:rPr>
          <w:rFonts w:ascii="Book Antiqua" w:hAnsi="Book Antiqua" w:cs="Times New Roman"/>
          <w:sz w:val="24"/>
          <w:szCs w:val="24"/>
        </w:rPr>
        <w:t>tes were</w:t>
      </w:r>
      <w:r w:rsidR="007D6637" w:rsidRPr="009E75B9">
        <w:rPr>
          <w:rFonts w:ascii="Book Antiqua" w:hAnsi="Book Antiqua" w:cs="Times New Roman"/>
          <w:sz w:val="24"/>
          <w:szCs w:val="24"/>
        </w:rPr>
        <w:t xml:space="preserve"> s</w:t>
      </w:r>
      <w:r w:rsidR="002B7427" w:rsidRPr="009E75B9">
        <w:rPr>
          <w:rFonts w:ascii="Book Antiqua" w:hAnsi="Book Antiqua" w:cs="Times New Roman"/>
          <w:sz w:val="24"/>
          <w:szCs w:val="24"/>
        </w:rPr>
        <w:t>usceptible to colistin</w:t>
      </w:r>
      <w:r w:rsidR="00157BBD" w:rsidRPr="009E75B9">
        <w:rPr>
          <w:rFonts w:ascii="Book Antiqua" w:hAnsi="Book Antiqua" w:cs="Times New Roman"/>
          <w:sz w:val="24"/>
          <w:szCs w:val="24"/>
        </w:rPr>
        <w:t>. O</w:t>
      </w:r>
      <w:r w:rsidR="00154EF3" w:rsidRPr="009E75B9">
        <w:rPr>
          <w:rFonts w:ascii="Book Antiqua" w:hAnsi="Book Antiqua" w:cs="Times New Roman"/>
          <w:sz w:val="24"/>
          <w:szCs w:val="24"/>
        </w:rPr>
        <w:t xml:space="preserve">nly 7 of 108 </w:t>
      </w:r>
      <w:r w:rsidR="001D5B9B" w:rsidRPr="009E75B9">
        <w:rPr>
          <w:rFonts w:ascii="Book Antiqua" w:hAnsi="Book Antiqua" w:cs="Times New Roman"/>
          <w:sz w:val="24"/>
          <w:szCs w:val="24"/>
        </w:rPr>
        <w:t xml:space="preserve">(6.5%) </w:t>
      </w:r>
      <w:r w:rsidR="00154EF3" w:rsidRPr="009E75B9">
        <w:rPr>
          <w:rFonts w:ascii="Book Antiqua" w:hAnsi="Book Antiqua" w:cs="Times New Roman"/>
          <w:sz w:val="24"/>
          <w:szCs w:val="24"/>
        </w:rPr>
        <w:t>colistin</w:t>
      </w:r>
      <w:r w:rsidR="009F0461" w:rsidRPr="009E75B9">
        <w:rPr>
          <w:rFonts w:ascii="Book Antiqua" w:hAnsi="Book Antiqua" w:cs="Times New Roman"/>
          <w:sz w:val="24"/>
          <w:szCs w:val="24"/>
        </w:rPr>
        <w:t>-</w:t>
      </w:r>
      <w:r w:rsidR="00154EF3" w:rsidRPr="009E75B9">
        <w:rPr>
          <w:rFonts w:ascii="Book Antiqua" w:hAnsi="Book Antiqua" w:cs="Times New Roman"/>
          <w:sz w:val="24"/>
          <w:szCs w:val="24"/>
        </w:rPr>
        <w:t>susceptible strains were also susceptible to carbapenem</w:t>
      </w:r>
      <w:r w:rsidR="00E95F1C" w:rsidRPr="009E75B9">
        <w:rPr>
          <w:rFonts w:ascii="Book Antiqua" w:hAnsi="Book Antiqua" w:cs="Times New Roman"/>
          <w:sz w:val="24"/>
          <w:szCs w:val="24"/>
        </w:rPr>
        <w:t>s</w:t>
      </w:r>
      <w:r w:rsidR="00154EF3" w:rsidRPr="009E75B9">
        <w:rPr>
          <w:rFonts w:ascii="Book Antiqua" w:hAnsi="Book Antiqua" w:cs="Times New Roman"/>
          <w:sz w:val="24"/>
          <w:szCs w:val="24"/>
        </w:rPr>
        <w:t xml:space="preserve"> (imipe</w:t>
      </w:r>
      <w:r w:rsidR="00376E60" w:rsidRPr="009E75B9">
        <w:rPr>
          <w:rFonts w:ascii="Book Antiqua" w:hAnsi="Book Antiqua" w:cs="Times New Roman"/>
          <w:sz w:val="24"/>
          <w:szCs w:val="24"/>
        </w:rPr>
        <w:t>nem and/or meropenem</w:t>
      </w:r>
      <w:r w:rsidR="00154EF3" w:rsidRPr="009E75B9">
        <w:rPr>
          <w:rFonts w:ascii="Book Antiqua" w:hAnsi="Book Antiqua" w:cs="Times New Roman"/>
          <w:sz w:val="24"/>
          <w:szCs w:val="24"/>
        </w:rPr>
        <w:t>)</w:t>
      </w:r>
      <w:r w:rsidR="00E95F1C" w:rsidRPr="009E75B9">
        <w:rPr>
          <w:rFonts w:ascii="Book Antiqua" w:hAnsi="Book Antiqua" w:cs="Times New Roman"/>
          <w:sz w:val="24"/>
          <w:szCs w:val="24"/>
        </w:rPr>
        <w:t xml:space="preserve">. </w:t>
      </w:r>
      <w:r w:rsidR="00DE6C6B" w:rsidRPr="009E75B9">
        <w:rPr>
          <w:rFonts w:ascii="Book Antiqua" w:hAnsi="Book Antiqua" w:cs="Times New Roman"/>
          <w:sz w:val="24"/>
          <w:szCs w:val="24"/>
        </w:rPr>
        <w:t>Ten</w:t>
      </w:r>
      <w:r w:rsidR="001D5B9B" w:rsidRPr="009E75B9">
        <w:rPr>
          <w:rFonts w:ascii="Book Antiqua" w:hAnsi="Book Antiqua" w:cs="Times New Roman"/>
          <w:sz w:val="24"/>
          <w:szCs w:val="24"/>
        </w:rPr>
        <w:t xml:space="preserve"> (62.5%)</w:t>
      </w:r>
      <w:r w:rsidR="00DE6C6B" w:rsidRPr="009E75B9">
        <w:rPr>
          <w:rFonts w:ascii="Book Antiqua" w:hAnsi="Book Antiqua" w:cs="Times New Roman"/>
          <w:sz w:val="24"/>
          <w:szCs w:val="24"/>
        </w:rPr>
        <w:t xml:space="preserve"> </w:t>
      </w:r>
      <w:r w:rsidR="00E95F1C" w:rsidRPr="009E75B9">
        <w:rPr>
          <w:rFonts w:ascii="Book Antiqua" w:hAnsi="Book Antiqua" w:cs="Times New Roman"/>
          <w:sz w:val="24"/>
          <w:szCs w:val="24"/>
        </w:rPr>
        <w:t xml:space="preserve">of the </w:t>
      </w:r>
      <w:r w:rsidR="009365E7" w:rsidRPr="009E75B9">
        <w:rPr>
          <w:rFonts w:ascii="Book Antiqua" w:hAnsi="Book Antiqua" w:cs="Times New Roman"/>
          <w:sz w:val="24"/>
          <w:szCs w:val="24"/>
        </w:rPr>
        <w:t>colistin-resistant</w:t>
      </w:r>
      <w:r w:rsidR="00E95F1C" w:rsidRPr="009E75B9">
        <w:rPr>
          <w:rFonts w:ascii="Book Antiqua" w:hAnsi="Book Antiqua" w:cs="Times New Roman"/>
          <w:sz w:val="24"/>
          <w:szCs w:val="24"/>
        </w:rPr>
        <w:t xml:space="preserve"> strains</w:t>
      </w:r>
      <w:r w:rsidR="00DE6C6B" w:rsidRPr="009E75B9">
        <w:rPr>
          <w:rFonts w:ascii="Book Antiqua" w:hAnsi="Book Antiqua" w:cs="Times New Roman"/>
          <w:sz w:val="24"/>
          <w:szCs w:val="24"/>
        </w:rPr>
        <w:t xml:space="preserve"> were resistant to all antibiotics tested</w:t>
      </w:r>
      <w:r w:rsidR="009F0461" w:rsidRPr="009E75B9">
        <w:rPr>
          <w:rFonts w:ascii="Book Antiqua" w:hAnsi="Book Antiqua" w:cs="Times New Roman"/>
          <w:sz w:val="24"/>
          <w:szCs w:val="24"/>
        </w:rPr>
        <w:t>,</w:t>
      </w:r>
      <w:r w:rsidR="00DE6C6B" w:rsidRPr="009E75B9">
        <w:rPr>
          <w:rFonts w:ascii="Book Antiqua" w:hAnsi="Book Antiqua" w:cs="Times New Roman"/>
          <w:sz w:val="24"/>
          <w:szCs w:val="24"/>
        </w:rPr>
        <w:t xml:space="preserve"> and all of them</w:t>
      </w:r>
      <w:r w:rsidR="00E95F1C" w:rsidRPr="009E75B9">
        <w:rPr>
          <w:rFonts w:ascii="Book Antiqua" w:hAnsi="Book Antiqua" w:cs="Times New Roman"/>
          <w:sz w:val="24"/>
          <w:szCs w:val="24"/>
        </w:rPr>
        <w:t xml:space="preserve"> were resistant to carbapenems. </w:t>
      </w:r>
      <w:r w:rsidR="00EC292D" w:rsidRPr="009E75B9">
        <w:rPr>
          <w:rFonts w:ascii="Book Antiqua" w:hAnsi="Book Antiqua" w:cs="Times New Roman"/>
          <w:sz w:val="24"/>
          <w:szCs w:val="24"/>
        </w:rPr>
        <w:t>The</w:t>
      </w:r>
      <w:r w:rsidR="007D6637" w:rsidRPr="009E75B9">
        <w:rPr>
          <w:rFonts w:ascii="Book Antiqua" w:hAnsi="Book Antiqua" w:cs="Times New Roman"/>
          <w:sz w:val="24"/>
          <w:szCs w:val="24"/>
        </w:rPr>
        <w:t xml:space="preserve"> phenotypes of </w:t>
      </w:r>
      <w:r w:rsidR="009F0461" w:rsidRPr="009E75B9">
        <w:rPr>
          <w:rFonts w:ascii="Book Antiqua" w:hAnsi="Book Antiqua" w:cs="Times New Roman"/>
          <w:sz w:val="24"/>
          <w:szCs w:val="24"/>
        </w:rPr>
        <w:t xml:space="preserve">the </w:t>
      </w:r>
      <w:r w:rsidR="002950C7" w:rsidRPr="009E75B9">
        <w:rPr>
          <w:rFonts w:ascii="Book Antiqua" w:hAnsi="Book Antiqua" w:cs="Times New Roman"/>
          <w:sz w:val="24"/>
          <w:szCs w:val="24"/>
        </w:rPr>
        <w:t xml:space="preserve">CRABC </w:t>
      </w:r>
      <w:r w:rsidR="00E31257" w:rsidRPr="009E75B9">
        <w:rPr>
          <w:rFonts w:ascii="Book Antiqua" w:hAnsi="Book Antiqua" w:cs="Times New Roman"/>
          <w:sz w:val="24"/>
          <w:szCs w:val="24"/>
        </w:rPr>
        <w:t>isolates are shown in Table 4</w:t>
      </w:r>
      <w:r w:rsidR="00157BBD" w:rsidRPr="009E75B9">
        <w:rPr>
          <w:rFonts w:ascii="Book Antiqua" w:hAnsi="Book Antiqua" w:cs="Times New Roman"/>
          <w:sz w:val="24"/>
          <w:szCs w:val="24"/>
        </w:rPr>
        <w:t>. F</w:t>
      </w:r>
      <w:r w:rsidR="0046433B" w:rsidRPr="009E75B9">
        <w:rPr>
          <w:rFonts w:ascii="Book Antiqua" w:hAnsi="Book Antiqua" w:cs="Times New Roman"/>
          <w:sz w:val="24"/>
          <w:szCs w:val="24"/>
        </w:rPr>
        <w:t xml:space="preserve">our different phenotypes were detected in </w:t>
      </w:r>
      <w:r w:rsidR="002950C7" w:rsidRPr="009E75B9">
        <w:rPr>
          <w:rFonts w:ascii="Book Antiqua" w:hAnsi="Book Antiqua" w:cs="Times New Roman"/>
          <w:sz w:val="24"/>
          <w:szCs w:val="24"/>
        </w:rPr>
        <w:t xml:space="preserve">these </w:t>
      </w:r>
      <w:r w:rsidR="0046433B" w:rsidRPr="009E75B9">
        <w:rPr>
          <w:rFonts w:ascii="Book Antiqua" w:hAnsi="Book Antiqua" w:cs="Times New Roman"/>
          <w:sz w:val="24"/>
          <w:szCs w:val="24"/>
        </w:rPr>
        <w:t>strains.</w:t>
      </w:r>
      <w:r w:rsidR="00AF5B90" w:rsidRPr="009E75B9">
        <w:rPr>
          <w:rFonts w:ascii="Book Antiqua" w:hAnsi="Book Antiqua" w:cs="Times New Roman"/>
          <w:sz w:val="24"/>
          <w:szCs w:val="24"/>
        </w:rPr>
        <w:t xml:space="preserve"> Phenotype 1 isolates were resistant to all tested antibiotics. Phenotype 2 isolate</w:t>
      </w:r>
      <w:r w:rsidR="009F0461" w:rsidRPr="009E75B9">
        <w:rPr>
          <w:rFonts w:ascii="Book Antiqua" w:hAnsi="Book Antiqua" w:cs="Times New Roman"/>
          <w:sz w:val="24"/>
          <w:szCs w:val="24"/>
        </w:rPr>
        <w:t>s</w:t>
      </w:r>
      <w:r w:rsidR="00AF5B90" w:rsidRPr="009E75B9">
        <w:rPr>
          <w:rFonts w:ascii="Book Antiqua" w:hAnsi="Book Antiqua" w:cs="Times New Roman"/>
          <w:sz w:val="24"/>
          <w:szCs w:val="24"/>
        </w:rPr>
        <w:t xml:space="preserve"> w</w:t>
      </w:r>
      <w:r w:rsidR="009F0461" w:rsidRPr="009E75B9">
        <w:rPr>
          <w:rFonts w:ascii="Book Antiqua" w:hAnsi="Book Antiqua" w:cs="Times New Roman"/>
          <w:sz w:val="24"/>
          <w:szCs w:val="24"/>
        </w:rPr>
        <w:t>ere</w:t>
      </w:r>
      <w:r w:rsidR="00AF5B90" w:rsidRPr="009E75B9">
        <w:rPr>
          <w:rFonts w:ascii="Book Antiqua" w:hAnsi="Book Antiqua" w:cs="Times New Roman"/>
          <w:sz w:val="24"/>
          <w:szCs w:val="24"/>
        </w:rPr>
        <w:t xml:space="preserve"> susceptible to tobramycin which is not available in our country</w:t>
      </w:r>
      <w:r w:rsidR="009F0461" w:rsidRPr="009E75B9">
        <w:rPr>
          <w:rFonts w:ascii="Book Antiqua" w:hAnsi="Book Antiqua" w:cs="Times New Roman"/>
          <w:sz w:val="24"/>
          <w:szCs w:val="24"/>
        </w:rPr>
        <w:t>; and</w:t>
      </w:r>
      <w:r w:rsidR="0046433B" w:rsidRPr="009E75B9">
        <w:rPr>
          <w:rFonts w:ascii="Book Antiqua" w:hAnsi="Book Antiqua" w:cs="Times New Roman"/>
          <w:sz w:val="24"/>
          <w:szCs w:val="24"/>
        </w:rPr>
        <w:t xml:space="preserve"> </w:t>
      </w:r>
      <w:r w:rsidR="009F0461" w:rsidRPr="009E75B9">
        <w:rPr>
          <w:rFonts w:ascii="Book Antiqua" w:hAnsi="Book Antiqua" w:cs="Times New Roman"/>
          <w:sz w:val="24"/>
          <w:szCs w:val="24"/>
        </w:rPr>
        <w:t xml:space="preserve">while </w:t>
      </w:r>
      <w:r w:rsidR="00B23AA0" w:rsidRPr="009E75B9">
        <w:rPr>
          <w:rFonts w:ascii="Book Antiqua" w:hAnsi="Book Antiqua" w:cs="Times New Roman"/>
          <w:sz w:val="24"/>
          <w:szCs w:val="24"/>
        </w:rPr>
        <w:t>p</w:t>
      </w:r>
      <w:r w:rsidR="00AF5B90" w:rsidRPr="009E75B9">
        <w:rPr>
          <w:rFonts w:ascii="Book Antiqua" w:hAnsi="Book Antiqua" w:cs="Times New Roman"/>
          <w:sz w:val="24"/>
          <w:szCs w:val="24"/>
        </w:rPr>
        <w:t>henotype 3 isolate</w:t>
      </w:r>
      <w:r w:rsidR="009F0461" w:rsidRPr="009E75B9">
        <w:rPr>
          <w:rFonts w:ascii="Book Antiqua" w:hAnsi="Book Antiqua" w:cs="Times New Roman"/>
          <w:sz w:val="24"/>
          <w:szCs w:val="24"/>
        </w:rPr>
        <w:t>s</w:t>
      </w:r>
      <w:r w:rsidR="00AF5B90" w:rsidRPr="009E75B9">
        <w:rPr>
          <w:rFonts w:ascii="Book Antiqua" w:hAnsi="Book Antiqua" w:cs="Times New Roman"/>
          <w:sz w:val="24"/>
          <w:szCs w:val="24"/>
        </w:rPr>
        <w:t xml:space="preserve"> w</w:t>
      </w:r>
      <w:r w:rsidR="009F0461" w:rsidRPr="009E75B9">
        <w:rPr>
          <w:rFonts w:ascii="Book Antiqua" w:hAnsi="Book Antiqua" w:cs="Times New Roman"/>
          <w:sz w:val="24"/>
          <w:szCs w:val="24"/>
        </w:rPr>
        <w:t>ere</w:t>
      </w:r>
      <w:r w:rsidR="00AF5B90" w:rsidRPr="009E75B9">
        <w:rPr>
          <w:rFonts w:ascii="Book Antiqua" w:hAnsi="Book Antiqua" w:cs="Times New Roman"/>
          <w:sz w:val="24"/>
          <w:szCs w:val="24"/>
        </w:rPr>
        <w:t xml:space="preserve"> susceptible to</w:t>
      </w:r>
      <w:r w:rsidR="00B23AA0" w:rsidRPr="009E75B9">
        <w:rPr>
          <w:rFonts w:ascii="Book Antiqua" w:hAnsi="Book Antiqua" w:cs="Times New Roman"/>
          <w:sz w:val="24"/>
          <w:szCs w:val="24"/>
        </w:rPr>
        <w:t xml:space="preserve"> gentamicin, phenotype 4 isolates were susceptible to </w:t>
      </w:r>
      <w:r w:rsidR="00B23AA0" w:rsidRPr="009E75B9">
        <w:rPr>
          <w:rFonts w:ascii="Book Antiqua" w:hAnsi="Book Antiqua"/>
          <w:sz w:val="24"/>
          <w:szCs w:val="24"/>
        </w:rPr>
        <w:t>trimethoprim/sulfamethoxazole.</w:t>
      </w:r>
      <w:r w:rsidR="00AF5B90" w:rsidRPr="009E75B9">
        <w:rPr>
          <w:rFonts w:ascii="Book Antiqua" w:hAnsi="Book Antiqua" w:cs="Times New Roman"/>
          <w:sz w:val="24"/>
          <w:szCs w:val="24"/>
        </w:rPr>
        <w:t xml:space="preserve"> </w:t>
      </w:r>
      <w:r w:rsidR="00EF2769" w:rsidRPr="009E75B9">
        <w:rPr>
          <w:rFonts w:ascii="Book Antiqua" w:hAnsi="Book Antiqua" w:cs="Times New Roman"/>
          <w:sz w:val="24"/>
          <w:szCs w:val="24"/>
        </w:rPr>
        <w:t>Six isolates</w:t>
      </w:r>
      <w:r w:rsidR="000C5E8A" w:rsidRPr="009E75B9">
        <w:rPr>
          <w:rFonts w:ascii="Book Antiqua" w:hAnsi="Book Antiqua" w:cs="Times New Roman"/>
          <w:sz w:val="24"/>
          <w:szCs w:val="24"/>
        </w:rPr>
        <w:t xml:space="preserve"> </w:t>
      </w:r>
      <w:r w:rsidR="007D6637" w:rsidRPr="009E75B9">
        <w:rPr>
          <w:rFonts w:ascii="Book Antiqua" w:hAnsi="Book Antiqua" w:cs="Times New Roman"/>
          <w:sz w:val="24"/>
          <w:szCs w:val="24"/>
        </w:rPr>
        <w:t xml:space="preserve">showed elevated </w:t>
      </w:r>
      <w:r w:rsidR="00480037" w:rsidRPr="009E75B9">
        <w:rPr>
          <w:rFonts w:ascii="Book Antiqua" w:hAnsi="Book Antiqua" w:cs="Times New Roman"/>
          <w:sz w:val="24"/>
          <w:szCs w:val="24"/>
        </w:rPr>
        <w:t xml:space="preserve">colistin </w:t>
      </w:r>
      <w:r w:rsidR="007D6637" w:rsidRPr="009E75B9">
        <w:rPr>
          <w:rFonts w:ascii="Book Antiqua" w:hAnsi="Book Antiqua" w:cs="Times New Roman"/>
          <w:sz w:val="24"/>
          <w:szCs w:val="24"/>
        </w:rPr>
        <w:t>MICs (256</w:t>
      </w:r>
      <w:r w:rsidR="002A3EFA" w:rsidRPr="009E75B9">
        <w:rPr>
          <w:rFonts w:ascii="Book Antiqua" w:hAnsi="Book Antiqua" w:cs="Times New Roman"/>
          <w:sz w:val="24"/>
          <w:szCs w:val="24"/>
        </w:rPr>
        <w:t xml:space="preserve"> </w:t>
      </w:r>
      <w:r w:rsidR="007D6637" w:rsidRPr="009E75B9">
        <w:rPr>
          <w:rFonts w:ascii="Book Antiqua" w:hAnsi="Book Antiqua" w:cs="Times New Roman"/>
          <w:sz w:val="24"/>
          <w:szCs w:val="24"/>
        </w:rPr>
        <w:t>μg/m</w:t>
      </w:r>
      <w:r w:rsidR="00E62478" w:rsidRPr="009E75B9">
        <w:rPr>
          <w:rFonts w:ascii="Book Antiqua" w:hAnsi="Book Antiqua" w:cs="Times New Roman"/>
          <w:sz w:val="24"/>
          <w:szCs w:val="24"/>
        </w:rPr>
        <w:t>L</w:t>
      </w:r>
      <w:r w:rsidR="007D6637" w:rsidRPr="009E75B9">
        <w:rPr>
          <w:rFonts w:ascii="Book Antiqua" w:hAnsi="Book Antiqua" w:cs="Times New Roman"/>
          <w:sz w:val="24"/>
          <w:szCs w:val="24"/>
        </w:rPr>
        <w:t xml:space="preserve"> to ≥</w:t>
      </w:r>
      <w:r w:rsidR="00E62478" w:rsidRPr="009E75B9">
        <w:rPr>
          <w:rFonts w:ascii="Book Antiqua" w:hAnsi="Book Antiqua" w:cs="Times New Roman"/>
          <w:sz w:val="24"/>
          <w:szCs w:val="24"/>
        </w:rPr>
        <w:t xml:space="preserve"> </w:t>
      </w:r>
      <w:r w:rsidR="007D6637" w:rsidRPr="009E75B9">
        <w:rPr>
          <w:rFonts w:ascii="Book Antiqua" w:hAnsi="Book Antiqua" w:cs="Times New Roman"/>
          <w:sz w:val="24"/>
          <w:szCs w:val="24"/>
        </w:rPr>
        <w:t xml:space="preserve">512 </w:t>
      </w:r>
      <w:r w:rsidR="00EF2769" w:rsidRPr="009E75B9">
        <w:rPr>
          <w:rFonts w:ascii="Book Antiqua" w:hAnsi="Book Antiqua" w:cs="Times New Roman"/>
          <w:sz w:val="24"/>
          <w:szCs w:val="24"/>
        </w:rPr>
        <w:t>μg/m</w:t>
      </w:r>
      <w:r w:rsidR="00E62478" w:rsidRPr="009E75B9">
        <w:rPr>
          <w:rFonts w:ascii="Book Antiqua" w:hAnsi="Book Antiqua" w:cs="Times New Roman"/>
          <w:sz w:val="24"/>
          <w:szCs w:val="24"/>
        </w:rPr>
        <w:t>L</w:t>
      </w:r>
      <w:r w:rsidR="00EF2769" w:rsidRPr="009E75B9">
        <w:rPr>
          <w:rFonts w:ascii="Book Antiqua" w:hAnsi="Book Antiqua" w:cs="Times New Roman"/>
          <w:sz w:val="24"/>
          <w:szCs w:val="24"/>
        </w:rPr>
        <w:t>).</w:t>
      </w:r>
      <w:r w:rsidR="00480037" w:rsidRPr="009E75B9">
        <w:rPr>
          <w:rFonts w:ascii="Book Antiqua" w:hAnsi="Book Antiqua" w:cs="Times New Roman"/>
          <w:sz w:val="24"/>
          <w:szCs w:val="24"/>
        </w:rPr>
        <w:t xml:space="preserve"> </w:t>
      </w:r>
      <w:r w:rsidR="00CE310E" w:rsidRPr="009E75B9">
        <w:rPr>
          <w:rFonts w:ascii="Book Antiqua" w:hAnsi="Book Antiqua" w:cs="Times New Roman"/>
          <w:sz w:val="24"/>
          <w:szCs w:val="24"/>
        </w:rPr>
        <w:t xml:space="preserve">AP-PCR analysis was performed on 16 </w:t>
      </w:r>
      <w:r w:rsidR="002950C7" w:rsidRPr="009E75B9">
        <w:rPr>
          <w:rFonts w:ascii="Book Antiqua" w:hAnsi="Book Antiqua" w:cs="Times New Roman"/>
          <w:sz w:val="24"/>
          <w:szCs w:val="24"/>
        </w:rPr>
        <w:t xml:space="preserve">CRABC </w:t>
      </w:r>
      <w:r w:rsidR="00CE310E" w:rsidRPr="009E75B9">
        <w:rPr>
          <w:rFonts w:ascii="Book Antiqua" w:hAnsi="Book Antiqua" w:cs="Times New Roman"/>
          <w:sz w:val="24"/>
          <w:szCs w:val="24"/>
        </w:rPr>
        <w:t xml:space="preserve">isolates. AP-PCR fingerprinting yielded two types. Type 1 included </w:t>
      </w:r>
      <w:r w:rsidR="00CA42A9" w:rsidRPr="009E75B9">
        <w:rPr>
          <w:rFonts w:ascii="Book Antiqua" w:hAnsi="Book Antiqua" w:cs="Times New Roman"/>
          <w:sz w:val="24"/>
          <w:szCs w:val="24"/>
        </w:rPr>
        <w:t>1</w:t>
      </w:r>
      <w:r w:rsidR="00CE310E" w:rsidRPr="009E75B9">
        <w:rPr>
          <w:rFonts w:ascii="Book Antiqua" w:hAnsi="Book Antiqua" w:cs="Times New Roman"/>
          <w:sz w:val="24"/>
          <w:szCs w:val="24"/>
        </w:rPr>
        <w:t>3 isolates</w:t>
      </w:r>
      <w:r w:rsidR="009F0461" w:rsidRPr="009E75B9">
        <w:rPr>
          <w:rFonts w:ascii="Book Antiqua" w:hAnsi="Book Antiqua" w:cs="Times New Roman"/>
          <w:sz w:val="24"/>
          <w:szCs w:val="24"/>
        </w:rPr>
        <w:t>,</w:t>
      </w:r>
      <w:r w:rsidR="00CE310E" w:rsidRPr="009E75B9">
        <w:rPr>
          <w:rFonts w:ascii="Book Antiqua" w:hAnsi="Book Antiqua" w:cs="Times New Roman"/>
          <w:sz w:val="24"/>
          <w:szCs w:val="24"/>
        </w:rPr>
        <w:t xml:space="preserve"> while type 2 included 3 isolates.</w:t>
      </w:r>
      <w:r w:rsidR="003E627A" w:rsidRPr="009E75B9">
        <w:rPr>
          <w:rFonts w:ascii="Book Antiqua" w:hAnsi="Book Antiqua" w:cs="Times New Roman"/>
          <w:sz w:val="24"/>
          <w:szCs w:val="24"/>
        </w:rPr>
        <w:t xml:space="preserve"> </w:t>
      </w:r>
      <w:r w:rsidR="00CE310E" w:rsidRPr="009E75B9">
        <w:rPr>
          <w:rFonts w:ascii="Book Antiqua" w:hAnsi="Book Antiqua" w:cs="Times New Roman"/>
          <w:sz w:val="24"/>
          <w:szCs w:val="24"/>
        </w:rPr>
        <w:t>Genot</w:t>
      </w:r>
      <w:r w:rsidR="002950C7" w:rsidRPr="009E75B9">
        <w:rPr>
          <w:rFonts w:ascii="Book Antiqua" w:hAnsi="Book Antiqua" w:cs="Times New Roman"/>
          <w:sz w:val="24"/>
          <w:szCs w:val="24"/>
        </w:rPr>
        <w:t>ypes were not correlated to the</w:t>
      </w:r>
      <w:r w:rsidR="00CE310E" w:rsidRPr="009E75B9">
        <w:rPr>
          <w:rFonts w:ascii="Book Antiqua" w:hAnsi="Book Antiqua" w:cs="Times New Roman"/>
          <w:sz w:val="24"/>
          <w:szCs w:val="24"/>
        </w:rPr>
        <w:t xml:space="preserve"> phenotypes</w:t>
      </w:r>
      <w:r w:rsidR="00CE310E" w:rsidRPr="009E75B9">
        <w:rPr>
          <w:rFonts w:ascii="Book Antiqua" w:hAnsi="Book Antiqua" w:cs="AdvPS459F36"/>
          <w:sz w:val="24"/>
          <w:szCs w:val="24"/>
        </w:rPr>
        <w:t>.</w:t>
      </w:r>
    </w:p>
    <w:p w14:paraId="65D78B14" w14:textId="77777777" w:rsidR="00E62478" w:rsidRPr="009E75B9" w:rsidRDefault="00E62478" w:rsidP="00533286">
      <w:pPr>
        <w:autoSpaceDE w:val="0"/>
        <w:autoSpaceDN w:val="0"/>
        <w:adjustRightInd w:val="0"/>
        <w:spacing w:after="0" w:line="360" w:lineRule="auto"/>
        <w:ind w:firstLineChars="100" w:firstLine="240"/>
        <w:jc w:val="both"/>
        <w:rPr>
          <w:rFonts w:ascii="Book Antiqua" w:hAnsi="Book Antiqua" w:cs="Times New Roman"/>
          <w:sz w:val="24"/>
          <w:szCs w:val="24"/>
        </w:rPr>
      </w:pPr>
    </w:p>
    <w:p w14:paraId="1CCB096B" w14:textId="357034FC" w:rsidR="00480037" w:rsidRPr="009E75B9" w:rsidRDefault="00345B93" w:rsidP="00533286">
      <w:pPr>
        <w:autoSpaceDE w:val="0"/>
        <w:autoSpaceDN w:val="0"/>
        <w:adjustRightInd w:val="0"/>
        <w:spacing w:after="0" w:line="360" w:lineRule="auto"/>
        <w:jc w:val="both"/>
        <w:rPr>
          <w:rFonts w:ascii="Book Antiqua" w:hAnsi="Book Antiqua" w:cs="Times New Roman"/>
          <w:b/>
          <w:sz w:val="24"/>
          <w:szCs w:val="24"/>
        </w:rPr>
      </w:pPr>
      <w:r w:rsidRPr="009E75B9">
        <w:rPr>
          <w:rFonts w:ascii="Book Antiqua" w:hAnsi="Book Antiqua"/>
          <w:b/>
          <w:sz w:val="24"/>
          <w:szCs w:val="24"/>
          <w:shd w:val="clear" w:color="auto" w:fill="FFFFFF"/>
        </w:rPr>
        <w:t>DISCUSSION</w:t>
      </w:r>
    </w:p>
    <w:p w14:paraId="1F129E29" w14:textId="5BB36E12" w:rsidR="00E62478" w:rsidRPr="009E75B9" w:rsidRDefault="009E42AF" w:rsidP="00533286">
      <w:pPr>
        <w:pStyle w:val="Title1"/>
        <w:shd w:val="clear" w:color="auto" w:fill="FFFFFF"/>
        <w:spacing w:before="0" w:beforeAutospacing="0" w:after="0" w:afterAutospacing="0" w:line="360" w:lineRule="auto"/>
        <w:jc w:val="both"/>
        <w:rPr>
          <w:rFonts w:ascii="Book Antiqua" w:hAnsi="Book Antiqua"/>
        </w:rPr>
      </w:pPr>
      <w:r w:rsidRPr="009E75B9">
        <w:rPr>
          <w:rFonts w:ascii="Book Antiqua" w:hAnsi="Book Antiqua"/>
        </w:rPr>
        <w:t xml:space="preserve">In recent years, carbapenem resistance seemed to be </w:t>
      </w:r>
      <w:r w:rsidR="00AD4A25" w:rsidRPr="009E75B9">
        <w:rPr>
          <w:rFonts w:ascii="Book Antiqua" w:hAnsi="Book Antiqua"/>
        </w:rPr>
        <w:t>the primary barrier to treating</w:t>
      </w:r>
      <w:r w:rsidRPr="009E75B9">
        <w:rPr>
          <w:rFonts w:ascii="Book Antiqua" w:hAnsi="Book Antiqua"/>
        </w:rPr>
        <w:t xml:space="preserve"> infections with </w:t>
      </w:r>
      <w:r w:rsidRPr="009E75B9">
        <w:rPr>
          <w:rFonts w:ascii="Book Antiqua" w:hAnsi="Book Antiqua"/>
          <w:i/>
        </w:rPr>
        <w:t>A</w:t>
      </w:r>
      <w:r w:rsidR="00341EC4" w:rsidRPr="009E75B9">
        <w:rPr>
          <w:rFonts w:ascii="Book Antiqua" w:hAnsi="Book Antiqua"/>
          <w:i/>
        </w:rPr>
        <w:t>cinetobacter sp</w:t>
      </w:r>
      <w:r w:rsidRPr="009E75B9">
        <w:rPr>
          <w:rFonts w:ascii="Book Antiqua" w:hAnsi="Book Antiqua"/>
          <w:i/>
        </w:rPr>
        <w:t>.</w:t>
      </w:r>
      <w:r w:rsidR="00341EC4" w:rsidRPr="009E75B9">
        <w:rPr>
          <w:rFonts w:ascii="Book Antiqua" w:hAnsi="Book Antiqua"/>
        </w:rPr>
        <w:t xml:space="preserve"> strains. </w:t>
      </w:r>
      <w:r w:rsidRPr="009E75B9">
        <w:rPr>
          <w:rFonts w:ascii="Book Antiqua" w:hAnsi="Book Antiqua"/>
        </w:rPr>
        <w:t xml:space="preserve">Although colistin was a </w:t>
      </w:r>
      <w:r w:rsidR="004B3AAA" w:rsidRPr="009E75B9">
        <w:rPr>
          <w:rFonts w:ascii="Book Antiqua" w:hAnsi="Book Antiqua"/>
        </w:rPr>
        <w:t>longstanding</w:t>
      </w:r>
      <w:r w:rsidRPr="009E75B9">
        <w:rPr>
          <w:rFonts w:ascii="Book Antiqua" w:hAnsi="Book Antiqua"/>
        </w:rPr>
        <w:t xml:space="preserve"> antimicrobial agent and not preferred </w:t>
      </w:r>
      <w:r w:rsidR="00AD4A25" w:rsidRPr="009E75B9">
        <w:rPr>
          <w:rFonts w:ascii="Book Antiqua" w:hAnsi="Book Antiqua"/>
        </w:rPr>
        <w:t>due to</w:t>
      </w:r>
      <w:r w:rsidRPr="009E75B9">
        <w:rPr>
          <w:rFonts w:ascii="Book Antiqua" w:hAnsi="Book Antiqua"/>
        </w:rPr>
        <w:t xml:space="preserve"> side effects</w:t>
      </w:r>
      <w:r w:rsidR="00AD4A25" w:rsidRPr="009E75B9">
        <w:rPr>
          <w:rFonts w:ascii="Book Antiqua" w:hAnsi="Book Antiqua"/>
        </w:rPr>
        <w:t>,</w:t>
      </w:r>
      <w:r w:rsidRPr="009E75B9">
        <w:rPr>
          <w:rFonts w:ascii="Book Antiqua" w:hAnsi="Book Antiqua"/>
        </w:rPr>
        <w:t xml:space="preserve"> it was reintroduced to clinical practice as a </w:t>
      </w:r>
      <w:r w:rsidR="00AD4A25" w:rsidRPr="009E75B9">
        <w:rPr>
          <w:rFonts w:ascii="Book Antiqua" w:hAnsi="Book Antiqua"/>
        </w:rPr>
        <w:t xml:space="preserve">treatment of </w:t>
      </w:r>
      <w:r w:rsidRPr="009E75B9">
        <w:rPr>
          <w:rFonts w:ascii="Book Antiqua" w:hAnsi="Book Antiqua"/>
        </w:rPr>
        <w:t xml:space="preserve">last </w:t>
      </w:r>
      <w:r w:rsidR="00AD4A25" w:rsidRPr="009E75B9">
        <w:rPr>
          <w:rFonts w:ascii="Book Antiqua" w:hAnsi="Book Antiqua"/>
        </w:rPr>
        <w:t xml:space="preserve">resort </w:t>
      </w:r>
      <w:r w:rsidRPr="009E75B9">
        <w:rPr>
          <w:rFonts w:ascii="Book Antiqua" w:hAnsi="Book Antiqua"/>
        </w:rPr>
        <w:t>because of the emergen</w:t>
      </w:r>
      <w:r w:rsidR="00BA5164" w:rsidRPr="009E75B9">
        <w:rPr>
          <w:rFonts w:ascii="Book Antiqua" w:hAnsi="Book Antiqua"/>
        </w:rPr>
        <w:t>ce of carbapenem-resistant Gram-</w:t>
      </w:r>
      <w:r w:rsidRPr="009E75B9">
        <w:rPr>
          <w:rFonts w:ascii="Book Antiqua" w:hAnsi="Book Antiqua"/>
        </w:rPr>
        <w:t xml:space="preserve">negative pathogens including </w:t>
      </w:r>
      <w:r w:rsidRPr="009E75B9">
        <w:rPr>
          <w:rFonts w:ascii="Book Antiqua" w:hAnsi="Book Antiqua"/>
          <w:i/>
        </w:rPr>
        <w:t>Acinetobacter</w:t>
      </w:r>
      <w:r w:rsidRPr="009E75B9">
        <w:rPr>
          <w:rFonts w:ascii="Book Antiqua" w:hAnsi="Book Antiqua"/>
        </w:rPr>
        <w:t xml:space="preserve"> </w:t>
      </w:r>
      <w:r w:rsidR="00341EC4" w:rsidRPr="009E75B9">
        <w:rPr>
          <w:rFonts w:ascii="Book Antiqua" w:hAnsi="Book Antiqua"/>
          <w:i/>
        </w:rPr>
        <w:t>sp.</w:t>
      </w:r>
      <w:r w:rsidR="00341EC4" w:rsidRPr="009E75B9">
        <w:rPr>
          <w:rFonts w:ascii="Book Antiqua" w:hAnsi="Book Antiqua"/>
        </w:rPr>
        <w:t xml:space="preserve"> </w:t>
      </w:r>
      <w:r w:rsidR="002950C7" w:rsidRPr="009E75B9">
        <w:rPr>
          <w:rFonts w:ascii="Book Antiqua" w:hAnsi="Book Antiqua"/>
        </w:rPr>
        <w:t>strains</w:t>
      </w:r>
      <w:r w:rsidR="002C41BF" w:rsidRPr="009E75B9">
        <w:rPr>
          <w:rFonts w:ascii="Book Antiqua" w:eastAsia="AdvTimes" w:hAnsi="Book Antiqua"/>
          <w:vertAlign w:val="superscript"/>
        </w:rPr>
        <w:t>[</w:t>
      </w:r>
      <w:r w:rsidR="00341EC4" w:rsidRPr="009E75B9">
        <w:rPr>
          <w:rFonts w:ascii="Book Antiqua" w:eastAsia="AdvTimes" w:hAnsi="Book Antiqua"/>
          <w:vertAlign w:val="superscript"/>
        </w:rPr>
        <w:t>1</w:t>
      </w:r>
      <w:r w:rsidR="002C41BF" w:rsidRPr="009E75B9">
        <w:rPr>
          <w:rFonts w:ascii="Book Antiqua" w:eastAsia="AdvTimes" w:hAnsi="Book Antiqua"/>
          <w:vertAlign w:val="superscript"/>
        </w:rPr>
        <w:t>]</w:t>
      </w:r>
      <w:r w:rsidRPr="009E75B9">
        <w:rPr>
          <w:rFonts w:ascii="Book Antiqua" w:hAnsi="Book Antiqua"/>
          <w:vertAlign w:val="superscript"/>
        </w:rPr>
        <w:t>.</w:t>
      </w:r>
      <w:r w:rsidRPr="009E75B9">
        <w:rPr>
          <w:rFonts w:ascii="Book Antiqua" w:hAnsi="Book Antiqua"/>
        </w:rPr>
        <w:t xml:space="preserve"> Clinicians have begun to use colistin </w:t>
      </w:r>
      <w:r w:rsidR="00AD4A25" w:rsidRPr="009E75B9">
        <w:rPr>
          <w:rFonts w:ascii="Book Antiqua" w:hAnsi="Book Antiqua"/>
        </w:rPr>
        <w:t xml:space="preserve">more </w:t>
      </w:r>
      <w:r w:rsidRPr="009E75B9">
        <w:rPr>
          <w:rFonts w:ascii="Book Antiqua" w:hAnsi="Book Antiqua"/>
        </w:rPr>
        <w:t xml:space="preserve">commonly </w:t>
      </w:r>
      <w:r w:rsidR="00AD4A25" w:rsidRPr="009E75B9">
        <w:rPr>
          <w:rFonts w:ascii="Book Antiqua" w:hAnsi="Book Antiqua"/>
        </w:rPr>
        <w:t xml:space="preserve">due to an increase in </w:t>
      </w:r>
      <w:r w:rsidR="00BB7008" w:rsidRPr="009E75B9">
        <w:rPr>
          <w:rFonts w:ascii="Book Antiqua" w:hAnsi="Book Antiqua"/>
        </w:rPr>
        <w:t xml:space="preserve">carbapenem resistance in </w:t>
      </w:r>
      <w:r w:rsidR="00157BBD" w:rsidRPr="009E75B9">
        <w:rPr>
          <w:rFonts w:ascii="Book Antiqua" w:hAnsi="Book Antiqua"/>
        </w:rPr>
        <w:t>multid</w:t>
      </w:r>
      <w:r w:rsidR="00BA5164" w:rsidRPr="009E75B9">
        <w:rPr>
          <w:rFonts w:ascii="Book Antiqua" w:hAnsi="Book Antiqua"/>
        </w:rPr>
        <w:t>rug-</w:t>
      </w:r>
      <w:r w:rsidR="00BB7008" w:rsidRPr="009E75B9">
        <w:rPr>
          <w:rFonts w:ascii="Book Antiqua" w:hAnsi="Book Antiqua"/>
        </w:rPr>
        <w:t>resistant microorganisms</w:t>
      </w:r>
      <w:r w:rsidR="00AD4A25" w:rsidRPr="009E75B9">
        <w:rPr>
          <w:rFonts w:ascii="Book Antiqua" w:hAnsi="Book Antiqua"/>
        </w:rPr>
        <w:t>,</w:t>
      </w:r>
      <w:r w:rsidR="00BB7008" w:rsidRPr="009E75B9">
        <w:rPr>
          <w:rFonts w:ascii="Book Antiqua" w:hAnsi="Book Antiqua"/>
        </w:rPr>
        <w:t xml:space="preserve"> including </w:t>
      </w:r>
      <w:r w:rsidR="00341EC4" w:rsidRPr="009E75B9">
        <w:rPr>
          <w:rFonts w:ascii="Book Antiqua" w:hAnsi="Book Antiqua"/>
          <w:i/>
        </w:rPr>
        <w:t>Ac</w:t>
      </w:r>
      <w:r w:rsidR="00BB7008" w:rsidRPr="009E75B9">
        <w:rPr>
          <w:rFonts w:ascii="Book Antiqua" w:hAnsi="Book Antiqua"/>
          <w:i/>
        </w:rPr>
        <w:t>i</w:t>
      </w:r>
      <w:r w:rsidR="00341EC4" w:rsidRPr="009E75B9">
        <w:rPr>
          <w:rFonts w:ascii="Book Antiqua" w:hAnsi="Book Antiqua"/>
          <w:i/>
        </w:rPr>
        <w:t>netobacter sp</w:t>
      </w:r>
      <w:r w:rsidRPr="009E75B9">
        <w:rPr>
          <w:rFonts w:ascii="Book Antiqua" w:hAnsi="Book Antiqua"/>
        </w:rPr>
        <w:t>. Today</w:t>
      </w:r>
      <w:r w:rsidR="00AD4A25" w:rsidRPr="009E75B9">
        <w:rPr>
          <w:rFonts w:ascii="Book Antiqua" w:hAnsi="Book Antiqua"/>
        </w:rPr>
        <w:t>,</w:t>
      </w:r>
      <w:r w:rsidRPr="009E75B9">
        <w:rPr>
          <w:rFonts w:ascii="Book Antiqua" w:hAnsi="Book Antiqua"/>
        </w:rPr>
        <w:t xml:space="preserve"> the emergenc</w:t>
      </w:r>
      <w:r w:rsidR="00AD4A25" w:rsidRPr="009E75B9">
        <w:rPr>
          <w:rFonts w:ascii="Book Antiqua" w:hAnsi="Book Antiqua"/>
        </w:rPr>
        <w:t>e</w:t>
      </w:r>
      <w:r w:rsidRPr="009E75B9">
        <w:rPr>
          <w:rFonts w:ascii="Book Antiqua" w:hAnsi="Book Antiqua"/>
        </w:rPr>
        <w:t xml:space="preserve"> of colistin resistance and salvage therapies</w:t>
      </w:r>
      <w:r w:rsidR="00BB7008" w:rsidRPr="009E75B9">
        <w:rPr>
          <w:rFonts w:ascii="Book Antiqua" w:hAnsi="Book Antiqua"/>
        </w:rPr>
        <w:t xml:space="preserve"> in </w:t>
      </w:r>
      <w:r w:rsidR="00BB7008" w:rsidRPr="009E75B9">
        <w:rPr>
          <w:rFonts w:ascii="Book Antiqua" w:hAnsi="Book Antiqua"/>
          <w:i/>
        </w:rPr>
        <w:t>Acinetobacter</w:t>
      </w:r>
      <w:r w:rsidR="00341EC4" w:rsidRPr="009E75B9">
        <w:rPr>
          <w:rFonts w:ascii="Book Antiqua" w:hAnsi="Book Antiqua"/>
          <w:i/>
        </w:rPr>
        <w:t xml:space="preserve"> sp.</w:t>
      </w:r>
      <w:r w:rsidR="00BB7008" w:rsidRPr="009E75B9">
        <w:rPr>
          <w:rFonts w:ascii="Book Antiqua" w:hAnsi="Book Antiqua"/>
        </w:rPr>
        <w:t xml:space="preserve"> infections</w:t>
      </w:r>
      <w:r w:rsidRPr="009E75B9">
        <w:rPr>
          <w:rFonts w:ascii="Book Antiqua" w:hAnsi="Book Antiqua"/>
        </w:rPr>
        <w:t xml:space="preserve"> are</w:t>
      </w:r>
      <w:r w:rsidR="00965836" w:rsidRPr="009E75B9">
        <w:rPr>
          <w:rFonts w:ascii="Book Antiqua" w:hAnsi="Book Antiqua"/>
        </w:rPr>
        <w:t xml:space="preserve"> </w:t>
      </w:r>
      <w:r w:rsidR="004B3AAA" w:rsidRPr="009E75B9">
        <w:rPr>
          <w:rFonts w:ascii="Book Antiqua" w:hAnsi="Book Antiqua"/>
        </w:rPr>
        <w:t>widely-studied</w:t>
      </w:r>
      <w:r w:rsidR="00AD4A25" w:rsidRPr="009E75B9">
        <w:rPr>
          <w:rFonts w:ascii="Book Antiqua" w:hAnsi="Book Antiqua"/>
        </w:rPr>
        <w:t xml:space="preserve"> topics</w:t>
      </w:r>
      <w:r w:rsidR="00965836" w:rsidRPr="009E75B9">
        <w:rPr>
          <w:rFonts w:ascii="Book Antiqua" w:hAnsi="Book Antiqua"/>
        </w:rPr>
        <w:t xml:space="preserve"> in many countries</w:t>
      </w:r>
      <w:r w:rsidR="002C41BF" w:rsidRPr="009E75B9">
        <w:rPr>
          <w:rFonts w:ascii="Book Antiqua" w:eastAsia="AdvTimes" w:hAnsi="Book Antiqua"/>
          <w:vertAlign w:val="superscript"/>
        </w:rPr>
        <w:t>[</w:t>
      </w:r>
      <w:r w:rsidR="00E62478" w:rsidRPr="009E75B9">
        <w:rPr>
          <w:rFonts w:ascii="Book Antiqua" w:eastAsia="AdvTimes" w:hAnsi="Book Antiqua"/>
          <w:vertAlign w:val="superscript"/>
        </w:rPr>
        <w:t>2,</w:t>
      </w:r>
      <w:r w:rsidR="00341EC4" w:rsidRPr="009E75B9">
        <w:rPr>
          <w:rFonts w:ascii="Book Antiqua" w:eastAsia="AdvTimes" w:hAnsi="Book Antiqua"/>
          <w:vertAlign w:val="superscript"/>
        </w:rPr>
        <w:t>10,21,22</w:t>
      </w:r>
      <w:r w:rsidR="002C41BF" w:rsidRPr="009E75B9">
        <w:rPr>
          <w:rFonts w:ascii="Book Antiqua" w:eastAsia="AdvTimes" w:hAnsi="Book Antiqua"/>
          <w:vertAlign w:val="superscript"/>
        </w:rPr>
        <w:t>]</w:t>
      </w:r>
      <w:r w:rsidR="002950C7" w:rsidRPr="009E75B9">
        <w:rPr>
          <w:rFonts w:ascii="Book Antiqua" w:hAnsi="Book Antiqua"/>
        </w:rPr>
        <w:t xml:space="preserve">. </w:t>
      </w:r>
      <w:r w:rsidR="00C76EA7" w:rsidRPr="009E75B9">
        <w:rPr>
          <w:rFonts w:ascii="Book Antiqua" w:hAnsi="Book Antiqua"/>
          <w:i/>
        </w:rPr>
        <w:t>Acinetobacter sp</w:t>
      </w:r>
      <w:r w:rsidR="00C76EA7" w:rsidRPr="009E75B9">
        <w:rPr>
          <w:rFonts w:ascii="Book Antiqua" w:hAnsi="Book Antiqua"/>
        </w:rPr>
        <w:t xml:space="preserve">. </w:t>
      </w:r>
      <w:r w:rsidR="00675A35" w:rsidRPr="009E75B9">
        <w:rPr>
          <w:rFonts w:ascii="Book Antiqua" w:hAnsi="Book Antiqua"/>
        </w:rPr>
        <w:t>strains are</w:t>
      </w:r>
      <w:r w:rsidRPr="009E75B9">
        <w:rPr>
          <w:rFonts w:ascii="Book Antiqua" w:hAnsi="Book Antiqua"/>
        </w:rPr>
        <w:t xml:space="preserve"> one of the most common pathogens</w:t>
      </w:r>
      <w:r w:rsidR="00681DDC" w:rsidRPr="009E75B9">
        <w:rPr>
          <w:rFonts w:ascii="Book Antiqua" w:hAnsi="Book Antiqua"/>
        </w:rPr>
        <w:t xml:space="preserve"> </w:t>
      </w:r>
      <w:r w:rsidR="00675A35" w:rsidRPr="009E75B9">
        <w:rPr>
          <w:rFonts w:ascii="Book Antiqua" w:hAnsi="Book Antiqua"/>
        </w:rPr>
        <w:t xml:space="preserve">in </w:t>
      </w:r>
      <w:r w:rsidR="00376E60" w:rsidRPr="009E75B9">
        <w:rPr>
          <w:rFonts w:ascii="Book Antiqua" w:hAnsi="Book Antiqua"/>
        </w:rPr>
        <w:t>ICU</w:t>
      </w:r>
      <w:r w:rsidR="00675A35" w:rsidRPr="009E75B9">
        <w:rPr>
          <w:rFonts w:ascii="Book Antiqua" w:hAnsi="Book Antiqua"/>
        </w:rPr>
        <w:t>s</w:t>
      </w:r>
      <w:r w:rsidRPr="009E75B9">
        <w:rPr>
          <w:rFonts w:ascii="Book Antiqua" w:hAnsi="Book Antiqua"/>
        </w:rPr>
        <w:t xml:space="preserve"> in our country</w:t>
      </w:r>
      <w:r w:rsidR="00C76EA7" w:rsidRPr="009E75B9">
        <w:rPr>
          <w:rFonts w:ascii="Book Antiqua" w:eastAsia="AdvTimes" w:hAnsi="Book Antiqua"/>
          <w:vertAlign w:val="superscript"/>
        </w:rPr>
        <w:t>[6]</w:t>
      </w:r>
      <w:r w:rsidRPr="009E75B9">
        <w:rPr>
          <w:rFonts w:ascii="Book Antiqua" w:hAnsi="Book Antiqua"/>
        </w:rPr>
        <w:t xml:space="preserve">. </w:t>
      </w:r>
      <w:r w:rsidR="004B3AAA" w:rsidRPr="009E75B9">
        <w:rPr>
          <w:rFonts w:ascii="Book Antiqua" w:hAnsi="Book Antiqua"/>
        </w:rPr>
        <w:t xml:space="preserve">The dissemination </w:t>
      </w:r>
      <w:r w:rsidRPr="009E75B9">
        <w:rPr>
          <w:rFonts w:ascii="Book Antiqua" w:hAnsi="Book Antiqua"/>
        </w:rPr>
        <w:t>of resistance to carbapenems and recent resistance to colistin</w:t>
      </w:r>
      <w:r w:rsidR="00C05402" w:rsidRPr="009E75B9">
        <w:rPr>
          <w:rFonts w:ascii="Book Antiqua" w:hAnsi="Book Antiqua"/>
        </w:rPr>
        <w:t xml:space="preserve"> are</w:t>
      </w:r>
      <w:r w:rsidRPr="009E75B9">
        <w:rPr>
          <w:rFonts w:ascii="Book Antiqua" w:hAnsi="Book Antiqua"/>
        </w:rPr>
        <w:t xml:space="preserve"> </w:t>
      </w:r>
      <w:r w:rsidR="00675A35" w:rsidRPr="009E75B9">
        <w:rPr>
          <w:rFonts w:ascii="Book Antiqua" w:hAnsi="Book Antiqua"/>
        </w:rPr>
        <w:t xml:space="preserve">major </w:t>
      </w:r>
      <w:r w:rsidRPr="009E75B9">
        <w:rPr>
          <w:rFonts w:ascii="Book Antiqua" w:hAnsi="Book Antiqua"/>
        </w:rPr>
        <w:t>problem</w:t>
      </w:r>
      <w:r w:rsidR="00C05402" w:rsidRPr="009E75B9">
        <w:rPr>
          <w:rFonts w:ascii="Book Antiqua" w:hAnsi="Book Antiqua"/>
        </w:rPr>
        <w:t>s</w:t>
      </w:r>
      <w:r w:rsidRPr="009E75B9">
        <w:rPr>
          <w:rFonts w:ascii="Book Antiqua" w:hAnsi="Book Antiqua"/>
        </w:rPr>
        <w:t xml:space="preserve"> for our country </w:t>
      </w:r>
      <w:r w:rsidR="00675A35" w:rsidRPr="009E75B9">
        <w:rPr>
          <w:rFonts w:ascii="Book Antiqua" w:hAnsi="Book Antiqua"/>
        </w:rPr>
        <w:t>and</w:t>
      </w:r>
      <w:r w:rsidRPr="009E75B9">
        <w:rPr>
          <w:rFonts w:ascii="Book Antiqua" w:hAnsi="Book Antiqua"/>
        </w:rPr>
        <w:t xml:space="preserve"> the world. </w:t>
      </w:r>
      <w:r w:rsidR="00855F2B" w:rsidRPr="009E75B9">
        <w:rPr>
          <w:rFonts w:ascii="Book Antiqua" w:hAnsi="Book Antiqua"/>
        </w:rPr>
        <w:t xml:space="preserve">In </w:t>
      </w:r>
      <w:r w:rsidR="00675A35" w:rsidRPr="009E75B9">
        <w:rPr>
          <w:rFonts w:ascii="Book Antiqua" w:hAnsi="Book Antiqua"/>
        </w:rPr>
        <w:t xml:space="preserve">the </w:t>
      </w:r>
      <w:r w:rsidR="00855F2B" w:rsidRPr="009E75B9">
        <w:rPr>
          <w:rFonts w:ascii="Book Antiqua" w:hAnsi="Book Antiqua"/>
        </w:rPr>
        <w:t xml:space="preserve">literature, </w:t>
      </w:r>
      <w:r w:rsidR="00C05402" w:rsidRPr="009E75B9">
        <w:rPr>
          <w:rFonts w:ascii="Book Antiqua" w:hAnsi="Book Antiqua"/>
        </w:rPr>
        <w:t>m</w:t>
      </w:r>
      <w:r w:rsidR="00824AEF" w:rsidRPr="009E75B9">
        <w:rPr>
          <w:rFonts w:ascii="Book Antiqua" w:hAnsi="Book Antiqua"/>
        </w:rPr>
        <w:t>echanical ventilation, h</w:t>
      </w:r>
      <w:r w:rsidR="00256420" w:rsidRPr="009E75B9">
        <w:rPr>
          <w:rFonts w:ascii="Book Antiqua" w:hAnsi="Book Antiqua"/>
        </w:rPr>
        <w:t>emodialysis</w:t>
      </w:r>
      <w:r w:rsidR="002C41BF" w:rsidRPr="009E75B9">
        <w:rPr>
          <w:rFonts w:ascii="Book Antiqua" w:eastAsia="AdvTimes" w:hAnsi="Book Antiqua"/>
          <w:vertAlign w:val="superscript"/>
        </w:rPr>
        <w:t>[</w:t>
      </w:r>
      <w:r w:rsidR="00C76EA7" w:rsidRPr="009E75B9">
        <w:rPr>
          <w:rFonts w:ascii="Book Antiqua" w:eastAsia="AdvTimes" w:hAnsi="Book Antiqua"/>
          <w:vertAlign w:val="superscript"/>
        </w:rPr>
        <w:t>23</w:t>
      </w:r>
      <w:r w:rsidR="002C41BF" w:rsidRPr="009E75B9">
        <w:rPr>
          <w:rFonts w:ascii="Book Antiqua" w:eastAsia="AdvTimes" w:hAnsi="Book Antiqua"/>
          <w:vertAlign w:val="superscript"/>
        </w:rPr>
        <w:t>]</w:t>
      </w:r>
      <w:r w:rsidR="00256420" w:rsidRPr="009E75B9">
        <w:rPr>
          <w:rFonts w:ascii="Book Antiqua" w:hAnsi="Book Antiqua"/>
        </w:rPr>
        <w:t xml:space="preserve">, </w:t>
      </w:r>
      <w:r w:rsidR="00C76EA7" w:rsidRPr="009E75B9">
        <w:rPr>
          <w:rFonts w:ascii="Book Antiqua" w:hAnsi="Book Antiqua"/>
        </w:rPr>
        <w:t>prior receipt</w:t>
      </w:r>
      <w:r w:rsidR="00824AEF" w:rsidRPr="009E75B9">
        <w:rPr>
          <w:rFonts w:ascii="Book Antiqua" w:hAnsi="Book Antiqua"/>
        </w:rPr>
        <w:t xml:space="preserve"> of carbapenems</w:t>
      </w:r>
      <w:r w:rsidR="00C959EA" w:rsidRPr="009E75B9">
        <w:rPr>
          <w:rFonts w:ascii="Book Antiqua" w:hAnsi="Book Antiqua"/>
        </w:rPr>
        <w:t xml:space="preserve"> and </w:t>
      </w:r>
      <w:r w:rsidR="0037273F" w:rsidRPr="009E75B9">
        <w:rPr>
          <w:rFonts w:ascii="Book Antiqua" w:hAnsi="Book Antiqua"/>
        </w:rPr>
        <w:t>fluoroquinolones</w:t>
      </w:r>
      <w:r w:rsidR="002C41BF" w:rsidRPr="009E75B9">
        <w:rPr>
          <w:rFonts w:ascii="Book Antiqua" w:eastAsia="AdvTimes" w:hAnsi="Book Antiqua"/>
          <w:vertAlign w:val="superscript"/>
        </w:rPr>
        <w:t>[</w:t>
      </w:r>
      <w:r w:rsidR="00C76EA7" w:rsidRPr="009E75B9">
        <w:rPr>
          <w:rFonts w:ascii="Book Antiqua" w:eastAsia="AdvTimes" w:hAnsi="Book Antiqua"/>
          <w:vertAlign w:val="superscript"/>
        </w:rPr>
        <w:t>24</w:t>
      </w:r>
      <w:r w:rsidR="002C41BF" w:rsidRPr="009E75B9">
        <w:rPr>
          <w:rFonts w:ascii="Book Antiqua" w:eastAsia="AdvTimes" w:hAnsi="Book Antiqua"/>
          <w:vertAlign w:val="superscript"/>
        </w:rPr>
        <w:t>]</w:t>
      </w:r>
      <w:r w:rsidR="00675A35" w:rsidRPr="009E75B9">
        <w:rPr>
          <w:rFonts w:ascii="Book Antiqua" w:hAnsi="Book Antiqua"/>
        </w:rPr>
        <w:t xml:space="preserve"> and</w:t>
      </w:r>
      <w:r w:rsidR="00824AEF" w:rsidRPr="009E75B9">
        <w:rPr>
          <w:rFonts w:ascii="Book Antiqua" w:hAnsi="Book Antiqua"/>
        </w:rPr>
        <w:t xml:space="preserve"> high SOFA score</w:t>
      </w:r>
      <w:r w:rsidR="002C41BF" w:rsidRPr="009E75B9">
        <w:rPr>
          <w:rFonts w:ascii="Book Antiqua" w:eastAsia="AdvTimes" w:hAnsi="Book Antiqua"/>
          <w:vertAlign w:val="superscript"/>
        </w:rPr>
        <w:t>[</w:t>
      </w:r>
      <w:r w:rsidR="00C76EA7" w:rsidRPr="009E75B9">
        <w:rPr>
          <w:rFonts w:ascii="Book Antiqua" w:eastAsia="AdvTimes" w:hAnsi="Book Antiqua"/>
          <w:vertAlign w:val="superscript"/>
        </w:rPr>
        <w:t>25</w:t>
      </w:r>
      <w:r w:rsidR="002C41BF" w:rsidRPr="009E75B9">
        <w:rPr>
          <w:rFonts w:ascii="Book Antiqua" w:eastAsia="AdvTimes" w:hAnsi="Book Antiqua"/>
          <w:vertAlign w:val="superscript"/>
        </w:rPr>
        <w:t>]</w:t>
      </w:r>
      <w:r w:rsidR="00824AEF" w:rsidRPr="009E75B9">
        <w:rPr>
          <w:rFonts w:ascii="Book Antiqua" w:hAnsi="Book Antiqua"/>
        </w:rPr>
        <w:t xml:space="preserve"> were found to be independent risk factors for carbapenem resistant </w:t>
      </w:r>
      <w:r w:rsidR="00824AEF" w:rsidRPr="009E75B9">
        <w:rPr>
          <w:rFonts w:ascii="Book Antiqua" w:hAnsi="Book Antiqua"/>
          <w:i/>
        </w:rPr>
        <w:t xml:space="preserve">Acinetobacter </w:t>
      </w:r>
      <w:r w:rsidR="00824AEF" w:rsidRPr="009E75B9">
        <w:rPr>
          <w:rFonts w:ascii="Book Antiqua" w:hAnsi="Book Antiqua"/>
        </w:rPr>
        <w:t>infections.</w:t>
      </w:r>
      <w:r w:rsidR="00A66E6A" w:rsidRPr="009E75B9">
        <w:rPr>
          <w:rFonts w:ascii="Book Antiqua" w:hAnsi="Book Antiqua"/>
        </w:rPr>
        <w:t xml:space="preserve"> </w:t>
      </w:r>
      <w:r w:rsidR="00675A35" w:rsidRPr="009E75B9">
        <w:rPr>
          <w:rFonts w:ascii="Book Antiqua" w:hAnsi="Book Antiqua"/>
        </w:rPr>
        <w:t xml:space="preserve">However, </w:t>
      </w:r>
      <w:r w:rsidR="00A66E6A" w:rsidRPr="009E75B9">
        <w:rPr>
          <w:rFonts w:ascii="Book Antiqua" w:hAnsi="Book Antiqua"/>
        </w:rPr>
        <w:t>limited data is available about the risk facto</w:t>
      </w:r>
      <w:r w:rsidR="002950C7" w:rsidRPr="009E75B9">
        <w:rPr>
          <w:rFonts w:ascii="Book Antiqua" w:hAnsi="Book Antiqua"/>
        </w:rPr>
        <w:t>rs for colistin</w:t>
      </w:r>
      <w:r w:rsidR="00675A35" w:rsidRPr="009E75B9">
        <w:rPr>
          <w:rFonts w:ascii="Book Antiqua" w:hAnsi="Book Antiqua"/>
        </w:rPr>
        <w:t>-</w:t>
      </w:r>
      <w:r w:rsidR="00A66E6A" w:rsidRPr="009E75B9">
        <w:rPr>
          <w:rFonts w:ascii="Book Antiqua" w:hAnsi="Book Antiqua"/>
        </w:rPr>
        <w:t xml:space="preserve">resistant </w:t>
      </w:r>
      <w:r w:rsidR="00C76EA7" w:rsidRPr="009E75B9">
        <w:rPr>
          <w:rFonts w:ascii="Book Antiqua" w:hAnsi="Book Antiqua"/>
          <w:i/>
        </w:rPr>
        <w:t>Acinetobacter sp.</w:t>
      </w:r>
      <w:r w:rsidR="00C76EA7" w:rsidRPr="009E75B9">
        <w:rPr>
          <w:rFonts w:ascii="Book Antiqua" w:hAnsi="Book Antiqua"/>
        </w:rPr>
        <w:t xml:space="preserve"> infections</w:t>
      </w:r>
      <w:r w:rsidR="00A66E6A" w:rsidRPr="009E75B9">
        <w:rPr>
          <w:rFonts w:ascii="Book Antiqua" w:hAnsi="Book Antiqua"/>
          <w:i/>
        </w:rPr>
        <w:t>.</w:t>
      </w:r>
      <w:r w:rsidR="001E2C1A" w:rsidRPr="009E75B9">
        <w:rPr>
          <w:rFonts w:ascii="Book Antiqua" w:hAnsi="Book Antiqua"/>
        </w:rPr>
        <w:t xml:space="preserve"> </w:t>
      </w:r>
      <w:r w:rsidR="00A66E6A" w:rsidRPr="009E75B9">
        <w:rPr>
          <w:rFonts w:ascii="Book Antiqua" w:hAnsi="Book Antiqua"/>
        </w:rPr>
        <w:t>In a recently published study, prior use of colistin</w:t>
      </w:r>
      <w:r w:rsidR="001E2C1A" w:rsidRPr="009E75B9">
        <w:rPr>
          <w:rFonts w:ascii="Book Antiqua" w:hAnsi="Book Antiqua"/>
        </w:rPr>
        <w:t xml:space="preserve"> </w:t>
      </w:r>
      <w:r w:rsidR="001E2C1A" w:rsidRPr="009E75B9">
        <w:rPr>
          <w:rFonts w:ascii="Book Antiqua" w:hAnsi="Book Antiqua"/>
          <w:shd w:val="clear" w:color="auto" w:fill="FFFFFF"/>
        </w:rPr>
        <w:t>(OR</w:t>
      </w:r>
      <w:r w:rsidR="00E62478" w:rsidRPr="009E75B9">
        <w:rPr>
          <w:rFonts w:ascii="Book Antiqua" w:hAnsi="Book Antiqua"/>
          <w:shd w:val="clear" w:color="auto" w:fill="FFFFFF"/>
        </w:rPr>
        <w:t xml:space="preserve"> =</w:t>
      </w:r>
      <w:r w:rsidR="001E2C1A" w:rsidRPr="009E75B9">
        <w:rPr>
          <w:rFonts w:ascii="Book Antiqua" w:hAnsi="Book Antiqua"/>
          <w:shd w:val="clear" w:color="auto" w:fill="FFFFFF"/>
        </w:rPr>
        <w:t xml:space="preserve"> 155.95</w:t>
      </w:r>
      <w:r w:rsidR="00E62478" w:rsidRPr="009E75B9">
        <w:rPr>
          <w:rFonts w:ascii="Book Antiqua" w:hAnsi="Book Antiqua"/>
          <w:shd w:val="clear" w:color="auto" w:fill="FFFFFF"/>
        </w:rPr>
        <w:t>,</w:t>
      </w:r>
      <w:r w:rsidR="001E2C1A" w:rsidRPr="009E75B9">
        <w:rPr>
          <w:rFonts w:ascii="Book Antiqua" w:hAnsi="Book Antiqua"/>
          <w:shd w:val="clear" w:color="auto" w:fill="FFFFFF"/>
        </w:rPr>
        <w:t xml:space="preserve"> 95%CI</w:t>
      </w:r>
      <w:r w:rsidR="00E62478" w:rsidRPr="009E75B9">
        <w:rPr>
          <w:rFonts w:ascii="Book Antiqua" w:hAnsi="Book Antiqua"/>
          <w:shd w:val="clear" w:color="auto" w:fill="FFFFFF"/>
        </w:rPr>
        <w:t>:</w:t>
      </w:r>
      <w:r w:rsidR="001E2C1A" w:rsidRPr="009E75B9">
        <w:rPr>
          <w:rFonts w:ascii="Book Antiqua" w:hAnsi="Book Antiqua"/>
          <w:shd w:val="clear" w:color="auto" w:fill="FFFFFF"/>
        </w:rPr>
        <w:t xml:space="preserve"> 8.00-3041.98)</w:t>
      </w:r>
      <w:r w:rsidR="00A66E6A" w:rsidRPr="009E75B9">
        <w:rPr>
          <w:rFonts w:ascii="Book Antiqua" w:hAnsi="Book Antiqua"/>
        </w:rPr>
        <w:t xml:space="preserve">, carbapenems </w:t>
      </w:r>
      <w:r w:rsidR="001E2C1A" w:rsidRPr="009E75B9">
        <w:rPr>
          <w:rFonts w:ascii="Book Antiqua" w:hAnsi="Book Antiqua"/>
          <w:shd w:val="clear" w:color="auto" w:fill="FFFFFF"/>
        </w:rPr>
        <w:t>(OR</w:t>
      </w:r>
      <w:r w:rsidR="00E62478" w:rsidRPr="009E75B9">
        <w:rPr>
          <w:rFonts w:ascii="Book Antiqua" w:hAnsi="Book Antiqua"/>
          <w:shd w:val="clear" w:color="auto" w:fill="FFFFFF"/>
        </w:rPr>
        <w:t xml:space="preserve"> =</w:t>
      </w:r>
      <w:r w:rsidR="001E2C1A" w:rsidRPr="009E75B9">
        <w:rPr>
          <w:rFonts w:ascii="Book Antiqua" w:hAnsi="Book Antiqua"/>
          <w:shd w:val="clear" w:color="auto" w:fill="FFFFFF"/>
        </w:rPr>
        <w:t xml:space="preserve"> 12.84</w:t>
      </w:r>
      <w:r w:rsidR="00E62478" w:rsidRPr="009E75B9">
        <w:rPr>
          <w:rFonts w:ascii="Book Antiqua" w:hAnsi="Book Antiqua"/>
          <w:shd w:val="clear" w:color="auto" w:fill="FFFFFF"/>
        </w:rPr>
        <w:t>,</w:t>
      </w:r>
      <w:r w:rsidR="001E2C1A" w:rsidRPr="009E75B9">
        <w:rPr>
          <w:rFonts w:ascii="Book Antiqua" w:hAnsi="Book Antiqua"/>
          <w:shd w:val="clear" w:color="auto" w:fill="FFFFFF"/>
        </w:rPr>
        <w:t xml:space="preserve"> 95%CI</w:t>
      </w:r>
      <w:r w:rsidR="00E62478" w:rsidRPr="009E75B9">
        <w:rPr>
          <w:rFonts w:ascii="Book Antiqua" w:hAnsi="Book Antiqua"/>
          <w:shd w:val="clear" w:color="auto" w:fill="FFFFFF"/>
        </w:rPr>
        <w:t>:</w:t>
      </w:r>
      <w:r w:rsidR="001E2C1A" w:rsidRPr="009E75B9">
        <w:rPr>
          <w:rFonts w:ascii="Book Antiqua" w:hAnsi="Book Antiqua"/>
          <w:shd w:val="clear" w:color="auto" w:fill="FFFFFF"/>
        </w:rPr>
        <w:t xml:space="preserve"> 1.60-103.20) </w:t>
      </w:r>
      <w:r w:rsidR="00A66E6A" w:rsidRPr="009E75B9">
        <w:rPr>
          <w:rFonts w:ascii="Book Antiqua" w:hAnsi="Book Antiqua"/>
        </w:rPr>
        <w:t>and a high Simplified Acute Physiology Score</w:t>
      </w:r>
      <w:r w:rsidR="001E2C1A" w:rsidRPr="009E75B9">
        <w:rPr>
          <w:rFonts w:ascii="Book Antiqua" w:hAnsi="Book Antiqua"/>
          <w:shd w:val="clear" w:color="auto" w:fill="FFFFFF"/>
        </w:rPr>
        <w:t xml:space="preserve"> (OR</w:t>
      </w:r>
      <w:r w:rsidR="00E62478" w:rsidRPr="009E75B9">
        <w:rPr>
          <w:rFonts w:ascii="Book Antiqua" w:hAnsi="Book Antiqua"/>
          <w:shd w:val="clear" w:color="auto" w:fill="FFFFFF"/>
        </w:rPr>
        <w:t xml:space="preserve"> =</w:t>
      </w:r>
      <w:r w:rsidR="001E2C1A" w:rsidRPr="009E75B9">
        <w:rPr>
          <w:rFonts w:ascii="Book Antiqua" w:hAnsi="Book Antiqua"/>
          <w:shd w:val="clear" w:color="auto" w:fill="FFFFFF"/>
        </w:rPr>
        <w:t xml:space="preserve"> 1.10</w:t>
      </w:r>
      <w:r w:rsidR="00E62478" w:rsidRPr="009E75B9">
        <w:rPr>
          <w:rFonts w:ascii="Book Antiqua" w:hAnsi="Book Antiqua"/>
          <w:shd w:val="clear" w:color="auto" w:fill="FFFFFF"/>
        </w:rPr>
        <w:t>,</w:t>
      </w:r>
      <w:r w:rsidR="001E2C1A" w:rsidRPr="009E75B9">
        <w:rPr>
          <w:rFonts w:ascii="Book Antiqua" w:hAnsi="Book Antiqua"/>
          <w:shd w:val="clear" w:color="auto" w:fill="FFFFFF"/>
        </w:rPr>
        <w:t xml:space="preserve"> 95%CI</w:t>
      </w:r>
      <w:r w:rsidR="00E62478" w:rsidRPr="009E75B9">
        <w:rPr>
          <w:rFonts w:ascii="Book Antiqua" w:hAnsi="Book Antiqua"/>
          <w:shd w:val="clear" w:color="auto" w:fill="FFFFFF"/>
        </w:rPr>
        <w:t>:</w:t>
      </w:r>
      <w:r w:rsidR="001E2C1A" w:rsidRPr="009E75B9">
        <w:rPr>
          <w:rFonts w:ascii="Book Antiqua" w:hAnsi="Book Antiqua"/>
          <w:shd w:val="clear" w:color="auto" w:fill="FFFFFF"/>
        </w:rPr>
        <w:t xml:space="preserve"> 1.01-1.22) were found </w:t>
      </w:r>
      <w:r w:rsidR="00675A35" w:rsidRPr="009E75B9">
        <w:rPr>
          <w:rFonts w:ascii="Book Antiqua" w:hAnsi="Book Antiqua"/>
          <w:shd w:val="clear" w:color="auto" w:fill="FFFFFF"/>
        </w:rPr>
        <w:t xml:space="preserve">to be </w:t>
      </w:r>
      <w:r w:rsidR="001E2C1A" w:rsidRPr="009E75B9">
        <w:rPr>
          <w:rFonts w:ascii="Book Antiqua" w:hAnsi="Book Antiqua"/>
          <w:shd w:val="clear" w:color="auto" w:fill="FFFFFF"/>
        </w:rPr>
        <w:t xml:space="preserve">risk factors for VAP due to </w:t>
      </w:r>
      <w:r w:rsidR="00C140CA" w:rsidRPr="009E75B9">
        <w:rPr>
          <w:rFonts w:ascii="Book Antiqua" w:hAnsi="Book Antiqua"/>
          <w:shd w:val="clear" w:color="auto" w:fill="FFFFFF"/>
        </w:rPr>
        <w:t>pan</w:t>
      </w:r>
      <w:r w:rsidR="004B3AAA" w:rsidRPr="009E75B9">
        <w:rPr>
          <w:rFonts w:ascii="Book Antiqua" w:hAnsi="Book Antiqua"/>
          <w:shd w:val="clear" w:color="auto" w:fill="FFFFFF"/>
        </w:rPr>
        <w:t>-</w:t>
      </w:r>
      <w:r w:rsidR="00C140CA" w:rsidRPr="009E75B9">
        <w:rPr>
          <w:rFonts w:ascii="Book Antiqua" w:hAnsi="Book Antiqua"/>
          <w:shd w:val="clear" w:color="auto" w:fill="FFFFFF"/>
        </w:rPr>
        <w:t>drug</w:t>
      </w:r>
      <w:r w:rsidR="001E2C1A" w:rsidRPr="009E75B9">
        <w:rPr>
          <w:rFonts w:ascii="Book Antiqua" w:hAnsi="Book Antiqua"/>
          <w:shd w:val="clear" w:color="auto" w:fill="FFFFFF"/>
        </w:rPr>
        <w:t xml:space="preserve"> resistant </w:t>
      </w:r>
      <w:r w:rsidR="001E2C1A" w:rsidRPr="009E75B9">
        <w:rPr>
          <w:rFonts w:ascii="Book Antiqua" w:hAnsi="Book Antiqua"/>
          <w:i/>
          <w:shd w:val="clear" w:color="auto" w:fill="FFFFFF"/>
        </w:rPr>
        <w:t>A. baumannii</w:t>
      </w:r>
      <w:r w:rsidR="002C41BF" w:rsidRPr="009E75B9">
        <w:rPr>
          <w:rFonts w:ascii="Book Antiqua" w:eastAsia="AdvTimes" w:hAnsi="Book Antiqua"/>
          <w:vertAlign w:val="superscript"/>
        </w:rPr>
        <w:t>[</w:t>
      </w:r>
      <w:r w:rsidR="00C76EA7" w:rsidRPr="009E75B9">
        <w:rPr>
          <w:rFonts w:ascii="Book Antiqua" w:eastAsia="AdvTimes" w:hAnsi="Book Antiqua"/>
          <w:vertAlign w:val="superscript"/>
        </w:rPr>
        <w:t>25</w:t>
      </w:r>
      <w:r w:rsidR="002C41BF" w:rsidRPr="009E75B9">
        <w:rPr>
          <w:rFonts w:ascii="Book Antiqua" w:eastAsia="AdvTimes" w:hAnsi="Book Antiqua"/>
          <w:vertAlign w:val="superscript"/>
        </w:rPr>
        <w:t>]</w:t>
      </w:r>
      <w:r w:rsidR="001E2C1A" w:rsidRPr="009E75B9">
        <w:rPr>
          <w:rFonts w:ascii="Book Antiqua" w:hAnsi="Book Antiqua"/>
          <w:shd w:val="clear" w:color="auto" w:fill="FFFFFF"/>
        </w:rPr>
        <w:t>.</w:t>
      </w:r>
      <w:r w:rsidR="002950C7" w:rsidRPr="009E75B9">
        <w:rPr>
          <w:rFonts w:ascii="Book Antiqua" w:hAnsi="Book Antiqua"/>
          <w:shd w:val="clear" w:color="auto" w:fill="FFFFFF"/>
        </w:rPr>
        <w:t xml:space="preserve"> </w:t>
      </w:r>
      <w:r w:rsidR="001E2C1A" w:rsidRPr="009E75B9">
        <w:rPr>
          <w:rFonts w:ascii="Book Antiqua" w:hAnsi="Book Antiqua"/>
          <w:shd w:val="clear" w:color="auto" w:fill="FFFFFF"/>
        </w:rPr>
        <w:t>In our study, high APACHE II score</w:t>
      </w:r>
      <w:r w:rsidR="00675A35" w:rsidRPr="009E75B9">
        <w:rPr>
          <w:rFonts w:ascii="Book Antiqua" w:hAnsi="Book Antiqua"/>
          <w:shd w:val="clear" w:color="auto" w:fill="FFFFFF"/>
        </w:rPr>
        <w:t>s</w:t>
      </w:r>
      <w:r w:rsidR="001E2C1A" w:rsidRPr="009E75B9">
        <w:rPr>
          <w:rFonts w:ascii="Book Antiqua" w:hAnsi="Book Antiqua"/>
          <w:shd w:val="clear" w:color="auto" w:fill="FFFFFF"/>
        </w:rPr>
        <w:t xml:space="preserve"> and p</w:t>
      </w:r>
      <w:r w:rsidR="009712AB" w:rsidRPr="009E75B9">
        <w:rPr>
          <w:rFonts w:ascii="Book Antiqua" w:hAnsi="Book Antiqua"/>
          <w:shd w:val="clear" w:color="auto" w:fill="FFFFFF"/>
        </w:rPr>
        <w:t>rior teicoplanin</w:t>
      </w:r>
      <w:r w:rsidR="002950C7" w:rsidRPr="009E75B9">
        <w:rPr>
          <w:rFonts w:ascii="Book Antiqua" w:hAnsi="Book Antiqua"/>
          <w:shd w:val="clear" w:color="auto" w:fill="FFFFFF"/>
        </w:rPr>
        <w:t xml:space="preserve"> receipt</w:t>
      </w:r>
      <w:r w:rsidR="00C86149" w:rsidRPr="009E75B9">
        <w:rPr>
          <w:rFonts w:ascii="Book Antiqua" w:hAnsi="Book Antiqua"/>
          <w:shd w:val="clear" w:color="auto" w:fill="FFFFFF"/>
        </w:rPr>
        <w:t xml:space="preserve"> were found to be independent </w:t>
      </w:r>
      <w:r w:rsidR="001E2C1A" w:rsidRPr="009E75B9">
        <w:rPr>
          <w:rFonts w:ascii="Book Antiqua" w:hAnsi="Book Antiqua"/>
          <w:shd w:val="clear" w:color="auto" w:fill="FFFFFF"/>
        </w:rPr>
        <w:t>risk factors for</w:t>
      </w:r>
      <w:r w:rsidR="005B42E9" w:rsidRPr="009E75B9">
        <w:rPr>
          <w:rFonts w:ascii="Book Antiqua" w:hAnsi="Book Antiqua"/>
          <w:shd w:val="clear" w:color="auto" w:fill="FFFFFF"/>
        </w:rPr>
        <w:t xml:space="preserve"> colistin resistance. </w:t>
      </w:r>
      <w:r w:rsidR="00582D56" w:rsidRPr="009E75B9">
        <w:rPr>
          <w:rFonts w:ascii="Book Antiqua" w:hAnsi="Book Antiqua"/>
          <w:shd w:val="clear" w:color="auto" w:fill="FFFFFF"/>
        </w:rPr>
        <w:t>I</w:t>
      </w:r>
      <w:r w:rsidR="005B42E9" w:rsidRPr="009E75B9">
        <w:rPr>
          <w:rFonts w:ascii="Book Antiqua" w:hAnsi="Book Antiqua"/>
          <w:shd w:val="clear" w:color="auto" w:fill="FFFFFF"/>
        </w:rPr>
        <w:t>n another recently published multicenter study</w:t>
      </w:r>
      <w:r w:rsidR="00582D56" w:rsidRPr="009E75B9">
        <w:rPr>
          <w:rFonts w:ascii="Book Antiqua" w:hAnsi="Book Antiqua"/>
          <w:shd w:val="clear" w:color="auto" w:fill="FFFFFF"/>
        </w:rPr>
        <w:t xml:space="preserve"> conducted in our countr</w:t>
      </w:r>
      <w:r w:rsidR="0042686C" w:rsidRPr="009E75B9">
        <w:rPr>
          <w:rFonts w:ascii="Book Antiqua" w:hAnsi="Book Antiqua"/>
          <w:shd w:val="clear" w:color="auto" w:fill="FFFFFF"/>
        </w:rPr>
        <w:t xml:space="preserve">y, prior carbapenem and </w:t>
      </w:r>
      <w:r w:rsidR="0037273F" w:rsidRPr="009E75B9">
        <w:rPr>
          <w:rFonts w:ascii="Book Antiqua" w:hAnsi="Book Antiqua"/>
          <w:shd w:val="clear" w:color="auto" w:fill="FFFFFF"/>
        </w:rPr>
        <w:t>fluoroquinolone</w:t>
      </w:r>
      <w:r w:rsidR="009712AB" w:rsidRPr="009E75B9">
        <w:rPr>
          <w:rFonts w:ascii="Book Antiqua" w:hAnsi="Book Antiqua"/>
          <w:shd w:val="clear" w:color="auto" w:fill="FFFFFF"/>
        </w:rPr>
        <w:t xml:space="preserve"> usage</w:t>
      </w:r>
      <w:r w:rsidR="00582D56" w:rsidRPr="009E75B9">
        <w:rPr>
          <w:rFonts w:ascii="Book Antiqua" w:hAnsi="Book Antiqua"/>
          <w:shd w:val="clear" w:color="auto" w:fill="FFFFFF"/>
        </w:rPr>
        <w:t xml:space="preserve"> w</w:t>
      </w:r>
      <w:r w:rsidR="00675A35" w:rsidRPr="009E75B9">
        <w:rPr>
          <w:rFonts w:ascii="Book Antiqua" w:hAnsi="Book Antiqua"/>
          <w:shd w:val="clear" w:color="auto" w:fill="FFFFFF"/>
        </w:rPr>
        <w:t>as</w:t>
      </w:r>
      <w:r w:rsidR="00582D56" w:rsidRPr="009E75B9">
        <w:rPr>
          <w:rFonts w:ascii="Book Antiqua" w:hAnsi="Book Antiqua"/>
          <w:shd w:val="clear" w:color="auto" w:fill="FFFFFF"/>
        </w:rPr>
        <w:t xml:space="preserve"> found to increase </w:t>
      </w:r>
      <w:r w:rsidR="00675A35" w:rsidRPr="009E75B9">
        <w:rPr>
          <w:rFonts w:ascii="Book Antiqua" w:hAnsi="Book Antiqua"/>
          <w:shd w:val="clear" w:color="auto" w:fill="FFFFFF"/>
        </w:rPr>
        <w:t xml:space="preserve">the </w:t>
      </w:r>
      <w:r w:rsidR="00280C3F" w:rsidRPr="009E75B9">
        <w:rPr>
          <w:rFonts w:ascii="Book Antiqua" w:hAnsi="Book Antiqua"/>
          <w:shd w:val="clear" w:color="auto" w:fill="FFFFFF"/>
        </w:rPr>
        <w:t>risk of infection with colistin</w:t>
      </w:r>
      <w:r w:rsidR="00675A35" w:rsidRPr="009E75B9">
        <w:rPr>
          <w:rFonts w:ascii="Book Antiqua" w:hAnsi="Book Antiqua"/>
          <w:shd w:val="clear" w:color="auto" w:fill="FFFFFF"/>
        </w:rPr>
        <w:t>-</w:t>
      </w:r>
      <w:r w:rsidR="00582D56" w:rsidRPr="009E75B9">
        <w:rPr>
          <w:rFonts w:ascii="Book Antiqua" w:hAnsi="Book Antiqua"/>
          <w:shd w:val="clear" w:color="auto" w:fill="FFFFFF"/>
        </w:rPr>
        <w:t xml:space="preserve">resistant Gram-negative microorganisms. Their study population included </w:t>
      </w:r>
      <w:r w:rsidR="00E27354" w:rsidRPr="009E75B9">
        <w:rPr>
          <w:rFonts w:ascii="Book Antiqua" w:hAnsi="Book Antiqua"/>
          <w:shd w:val="clear" w:color="auto" w:fill="FFFFFF"/>
        </w:rPr>
        <w:t xml:space="preserve">not only </w:t>
      </w:r>
      <w:r w:rsidR="00582D56" w:rsidRPr="009E75B9">
        <w:rPr>
          <w:rFonts w:ascii="Book Antiqua" w:hAnsi="Book Antiqua"/>
          <w:shd w:val="clear" w:color="auto" w:fill="FFFFFF"/>
        </w:rPr>
        <w:t>c</w:t>
      </w:r>
      <w:r w:rsidR="00BB7008" w:rsidRPr="009E75B9">
        <w:rPr>
          <w:rFonts w:ascii="Book Antiqua" w:hAnsi="Book Antiqua"/>
          <w:shd w:val="clear" w:color="auto" w:fill="FFFFFF"/>
        </w:rPr>
        <w:t>olistin</w:t>
      </w:r>
      <w:r w:rsidR="00675A35" w:rsidRPr="009E75B9">
        <w:rPr>
          <w:rFonts w:ascii="Book Antiqua" w:hAnsi="Book Antiqua"/>
          <w:shd w:val="clear" w:color="auto" w:fill="FFFFFF"/>
        </w:rPr>
        <w:t>-</w:t>
      </w:r>
      <w:r w:rsidR="00BB7008" w:rsidRPr="009E75B9">
        <w:rPr>
          <w:rFonts w:ascii="Book Antiqua" w:hAnsi="Book Antiqua"/>
          <w:shd w:val="clear" w:color="auto" w:fill="FFFFFF"/>
        </w:rPr>
        <w:t xml:space="preserve">resistant </w:t>
      </w:r>
      <w:r w:rsidR="00BB7008" w:rsidRPr="009E75B9">
        <w:rPr>
          <w:rFonts w:ascii="Book Antiqua" w:hAnsi="Book Antiqua"/>
          <w:i/>
          <w:shd w:val="clear" w:color="auto" w:fill="FFFFFF"/>
        </w:rPr>
        <w:t>A. baumannii</w:t>
      </w:r>
      <w:r w:rsidR="00157BBD" w:rsidRPr="009E75B9">
        <w:rPr>
          <w:rFonts w:ascii="Book Antiqua" w:hAnsi="Book Antiqua"/>
          <w:shd w:val="clear" w:color="auto" w:fill="FFFFFF"/>
        </w:rPr>
        <w:t xml:space="preserve"> but also</w:t>
      </w:r>
      <w:r w:rsidR="00BB7008" w:rsidRPr="009E75B9">
        <w:rPr>
          <w:rFonts w:ascii="Book Antiqua" w:hAnsi="Book Antiqua"/>
          <w:shd w:val="clear" w:color="auto" w:fill="FFFFFF"/>
        </w:rPr>
        <w:t xml:space="preserve"> </w:t>
      </w:r>
      <w:r w:rsidR="00BB7008" w:rsidRPr="009E75B9">
        <w:rPr>
          <w:rFonts w:ascii="Book Antiqua" w:hAnsi="Book Antiqua"/>
          <w:i/>
          <w:shd w:val="clear" w:color="auto" w:fill="FFFFFF"/>
        </w:rPr>
        <w:t>Klebsiella pneumonia</w:t>
      </w:r>
      <w:r w:rsidR="00BB7008" w:rsidRPr="009E75B9">
        <w:rPr>
          <w:rFonts w:ascii="Book Antiqua" w:hAnsi="Book Antiqua"/>
          <w:shd w:val="clear" w:color="auto" w:fill="FFFFFF"/>
        </w:rPr>
        <w:t xml:space="preserve"> and </w:t>
      </w:r>
      <w:r w:rsidR="00BB7008" w:rsidRPr="009E75B9">
        <w:rPr>
          <w:rFonts w:ascii="Book Antiqua" w:hAnsi="Book Antiqua"/>
          <w:i/>
          <w:shd w:val="clear" w:color="auto" w:fill="FFFFFF"/>
        </w:rPr>
        <w:t>Pseudomonas aeruginosa</w:t>
      </w:r>
      <w:r w:rsidR="002C41BF" w:rsidRPr="009E75B9">
        <w:rPr>
          <w:rFonts w:ascii="Book Antiqua" w:eastAsia="AdvTimes" w:hAnsi="Book Antiqua"/>
          <w:vertAlign w:val="superscript"/>
        </w:rPr>
        <w:t>[</w:t>
      </w:r>
      <w:r w:rsidR="00C76EA7" w:rsidRPr="009E75B9">
        <w:rPr>
          <w:rFonts w:ascii="Book Antiqua" w:eastAsia="AdvTimes" w:hAnsi="Book Antiqua"/>
          <w:vertAlign w:val="superscript"/>
        </w:rPr>
        <w:t>12</w:t>
      </w:r>
      <w:r w:rsidR="002C41BF" w:rsidRPr="009E75B9">
        <w:rPr>
          <w:rFonts w:ascii="Book Antiqua" w:eastAsia="AdvTimes" w:hAnsi="Book Antiqua"/>
          <w:vertAlign w:val="superscript"/>
        </w:rPr>
        <w:t>]</w:t>
      </w:r>
      <w:r w:rsidR="00157BBD" w:rsidRPr="009E75B9">
        <w:rPr>
          <w:rFonts w:ascii="Book Antiqua" w:hAnsi="Book Antiqua"/>
          <w:shd w:val="clear" w:color="auto" w:fill="FFFFFF"/>
        </w:rPr>
        <w:t>. I</w:t>
      </w:r>
      <w:r w:rsidR="00311020" w:rsidRPr="009E75B9">
        <w:rPr>
          <w:rFonts w:ascii="Book Antiqua" w:hAnsi="Book Antiqua"/>
          <w:shd w:val="clear" w:color="auto" w:fill="FFFFFF"/>
        </w:rPr>
        <w:t>n our study</w:t>
      </w:r>
      <w:r w:rsidR="00675A35" w:rsidRPr="009E75B9">
        <w:rPr>
          <w:rFonts w:ascii="Book Antiqua" w:hAnsi="Book Antiqua"/>
          <w:shd w:val="clear" w:color="auto" w:fill="FFFFFF"/>
        </w:rPr>
        <w:t>,</w:t>
      </w:r>
      <w:r w:rsidR="00311020" w:rsidRPr="009E75B9">
        <w:rPr>
          <w:rFonts w:ascii="Book Antiqua" w:hAnsi="Book Antiqua"/>
          <w:shd w:val="clear" w:color="auto" w:fill="FFFFFF"/>
        </w:rPr>
        <w:t xml:space="preserve"> finding </w:t>
      </w:r>
      <w:r w:rsidR="00675A35" w:rsidRPr="009E75B9">
        <w:rPr>
          <w:rFonts w:ascii="Book Antiqua" w:hAnsi="Book Antiqua"/>
          <w:shd w:val="clear" w:color="auto" w:fill="FFFFFF"/>
        </w:rPr>
        <w:t xml:space="preserve">that </w:t>
      </w:r>
      <w:r w:rsidR="00311020" w:rsidRPr="009E75B9">
        <w:rPr>
          <w:rFonts w:ascii="Book Antiqua" w:hAnsi="Book Antiqua"/>
          <w:shd w:val="clear" w:color="auto" w:fill="FFFFFF"/>
        </w:rPr>
        <w:t>p</w:t>
      </w:r>
      <w:r w:rsidR="00AE76DA" w:rsidRPr="009E75B9">
        <w:rPr>
          <w:rFonts w:ascii="Book Antiqua" w:hAnsi="Book Antiqua"/>
          <w:shd w:val="clear" w:color="auto" w:fill="FFFFFF"/>
        </w:rPr>
        <w:t xml:space="preserve">rior receipt of teicoplanin </w:t>
      </w:r>
      <w:r w:rsidR="00675A35" w:rsidRPr="009E75B9">
        <w:rPr>
          <w:rFonts w:ascii="Book Antiqua" w:hAnsi="Book Antiqua"/>
          <w:shd w:val="clear" w:color="auto" w:fill="FFFFFF"/>
        </w:rPr>
        <w:t>w</w:t>
      </w:r>
      <w:r w:rsidR="00AE76DA" w:rsidRPr="009E75B9">
        <w:rPr>
          <w:rFonts w:ascii="Book Antiqua" w:hAnsi="Book Antiqua"/>
          <w:shd w:val="clear" w:color="auto" w:fill="FFFFFF"/>
        </w:rPr>
        <w:t>as an independent risk factor for colistin resistance may be worth exploring further</w:t>
      </w:r>
      <w:r w:rsidR="00675A35" w:rsidRPr="009E75B9">
        <w:rPr>
          <w:rFonts w:ascii="Book Antiqua" w:hAnsi="Book Antiqua"/>
          <w:shd w:val="clear" w:color="auto" w:fill="FFFFFF"/>
        </w:rPr>
        <w:t>,</w:t>
      </w:r>
      <w:r w:rsidR="00AE76DA" w:rsidRPr="009E75B9">
        <w:rPr>
          <w:rFonts w:ascii="Book Antiqua" w:hAnsi="Book Antiqua"/>
          <w:shd w:val="clear" w:color="auto" w:fill="FFFFFF"/>
        </w:rPr>
        <w:t xml:space="preserve"> as a recent study found that teicoplanin appeared to enhance the activity of colistin in a mouse model</w:t>
      </w:r>
      <w:r w:rsidR="00311020" w:rsidRPr="009E75B9">
        <w:rPr>
          <w:rFonts w:ascii="Book Antiqua" w:hAnsi="Book Antiqua"/>
          <w:shd w:val="clear" w:color="auto" w:fill="FFFFFF"/>
        </w:rPr>
        <w:t>. Although the authors suggested</w:t>
      </w:r>
      <w:r w:rsidR="0029763F" w:rsidRPr="009E75B9">
        <w:rPr>
          <w:rFonts w:ascii="Book Antiqua" w:hAnsi="Book Antiqua"/>
          <w:shd w:val="clear" w:color="auto" w:fill="FFFFFF"/>
        </w:rPr>
        <w:t xml:space="preserve"> that</w:t>
      </w:r>
      <w:r w:rsidR="00311020" w:rsidRPr="009E75B9">
        <w:rPr>
          <w:rFonts w:ascii="Book Antiqua" w:hAnsi="Book Antiqua"/>
          <w:shd w:val="clear" w:color="auto" w:fill="FFFFFF"/>
        </w:rPr>
        <w:t xml:space="preserve"> the combination of colistin and teicoplanin may improve the therapy of multiresistant </w:t>
      </w:r>
      <w:r w:rsidR="00311020" w:rsidRPr="009E75B9">
        <w:rPr>
          <w:rFonts w:ascii="Book Antiqua" w:hAnsi="Book Antiqua"/>
          <w:i/>
          <w:shd w:val="clear" w:color="auto" w:fill="FFFFFF"/>
        </w:rPr>
        <w:t>A. baumannii</w:t>
      </w:r>
      <w:r w:rsidR="00311020" w:rsidRPr="009E75B9">
        <w:rPr>
          <w:rFonts w:ascii="Book Antiqua" w:hAnsi="Book Antiqua"/>
          <w:shd w:val="clear" w:color="auto" w:fill="FFFFFF"/>
        </w:rPr>
        <w:t xml:space="preserve"> infection, this may lead to further infection due to colistin</w:t>
      </w:r>
      <w:r w:rsidR="00675A35" w:rsidRPr="009E75B9">
        <w:rPr>
          <w:rFonts w:ascii="Book Antiqua" w:hAnsi="Book Antiqua"/>
          <w:shd w:val="clear" w:color="auto" w:fill="FFFFFF"/>
        </w:rPr>
        <w:t>-</w:t>
      </w:r>
      <w:r w:rsidR="00311020" w:rsidRPr="009E75B9">
        <w:rPr>
          <w:rFonts w:ascii="Book Antiqua" w:hAnsi="Book Antiqua"/>
          <w:shd w:val="clear" w:color="auto" w:fill="FFFFFF"/>
        </w:rPr>
        <w:t>resistant strains</w:t>
      </w:r>
      <w:r w:rsidR="005405E1" w:rsidRPr="009E75B9">
        <w:rPr>
          <w:rFonts w:ascii="Book Antiqua" w:eastAsia="AdvTimes" w:hAnsi="Book Antiqua"/>
          <w:vertAlign w:val="superscript"/>
        </w:rPr>
        <w:t>[</w:t>
      </w:r>
      <w:r w:rsidR="00286EC5" w:rsidRPr="009E75B9">
        <w:rPr>
          <w:rFonts w:ascii="Book Antiqua" w:hAnsi="Book Antiqua"/>
          <w:shd w:val="clear" w:color="auto" w:fill="FFFFFF"/>
          <w:vertAlign w:val="superscript"/>
        </w:rPr>
        <w:t>26</w:t>
      </w:r>
      <w:r w:rsidR="005405E1" w:rsidRPr="009E75B9">
        <w:rPr>
          <w:rFonts w:ascii="Book Antiqua" w:eastAsia="AdvTimes" w:hAnsi="Book Antiqua"/>
          <w:vertAlign w:val="superscript"/>
        </w:rPr>
        <w:t>]</w:t>
      </w:r>
      <w:r w:rsidR="005405E1" w:rsidRPr="009E75B9">
        <w:rPr>
          <w:rFonts w:ascii="Book Antiqua" w:eastAsia="AdvTimes" w:hAnsi="Book Antiqua"/>
        </w:rPr>
        <w:t>.</w:t>
      </w:r>
    </w:p>
    <w:p w14:paraId="74C2F3FD" w14:textId="00AC9218" w:rsidR="00E3145A" w:rsidRPr="009E75B9" w:rsidRDefault="00675A35" w:rsidP="00533286">
      <w:pPr>
        <w:pStyle w:val="Title1"/>
        <w:shd w:val="clear" w:color="auto" w:fill="FFFFFF"/>
        <w:spacing w:before="0" w:beforeAutospacing="0" w:after="0" w:afterAutospacing="0" w:line="360" w:lineRule="auto"/>
        <w:ind w:firstLineChars="100" w:firstLine="240"/>
        <w:jc w:val="both"/>
        <w:rPr>
          <w:rFonts w:ascii="Book Antiqua" w:hAnsi="Book Antiqua"/>
        </w:rPr>
      </w:pPr>
      <w:r w:rsidRPr="009E75B9">
        <w:rPr>
          <w:rFonts w:ascii="Book Antiqua" w:hAnsi="Book Antiqua"/>
          <w:shd w:val="clear" w:color="auto" w:fill="FFFFFF"/>
        </w:rPr>
        <w:t>The m</w:t>
      </w:r>
      <w:r w:rsidR="00002E14" w:rsidRPr="009E75B9">
        <w:rPr>
          <w:rFonts w:ascii="Book Antiqua" w:hAnsi="Book Antiqua"/>
          <w:shd w:val="clear" w:color="auto" w:fill="FFFFFF"/>
        </w:rPr>
        <w:t xml:space="preserve">ortality rate was higher in patients with </w:t>
      </w:r>
      <w:r w:rsidR="00157BBD" w:rsidRPr="009E75B9">
        <w:rPr>
          <w:rFonts w:ascii="Book Antiqua" w:hAnsi="Book Antiqua"/>
          <w:shd w:val="clear" w:color="auto" w:fill="FFFFFF"/>
        </w:rPr>
        <w:t>multid</w:t>
      </w:r>
      <w:r w:rsidR="00002E14" w:rsidRPr="009E75B9">
        <w:rPr>
          <w:rFonts w:ascii="Book Antiqua" w:hAnsi="Book Antiqua"/>
          <w:shd w:val="clear" w:color="auto" w:fill="FFFFFF"/>
        </w:rPr>
        <w:t xml:space="preserve">rug resistant </w:t>
      </w:r>
      <w:r w:rsidR="00002E14" w:rsidRPr="009E75B9">
        <w:rPr>
          <w:rFonts w:ascii="Book Antiqua" w:hAnsi="Book Antiqua"/>
          <w:i/>
          <w:shd w:val="clear" w:color="auto" w:fill="FFFFFF"/>
        </w:rPr>
        <w:t xml:space="preserve">Acinetobacter </w:t>
      </w:r>
      <w:r w:rsidR="00002E14" w:rsidRPr="009E75B9">
        <w:rPr>
          <w:rFonts w:ascii="Book Antiqua" w:hAnsi="Book Antiqua"/>
          <w:shd w:val="clear" w:color="auto" w:fill="FFFFFF"/>
        </w:rPr>
        <w:t>strains. A systematic review of observational studies that included over 2500 patients with infection due to either carbapenem susceptible or resistant</w:t>
      </w:r>
      <w:r w:rsidR="00002E14" w:rsidRPr="009E75B9">
        <w:rPr>
          <w:rFonts w:ascii="Book Antiqua" w:hAnsi="Book Antiqua"/>
          <w:i/>
          <w:shd w:val="clear" w:color="auto" w:fill="FFFFFF"/>
        </w:rPr>
        <w:t xml:space="preserve"> Acinetobacter</w:t>
      </w:r>
      <w:r w:rsidR="00002E14" w:rsidRPr="009E75B9">
        <w:rPr>
          <w:rFonts w:ascii="Book Antiqua" w:hAnsi="Book Antiqua"/>
          <w:shd w:val="clear" w:color="auto" w:fill="FFFFFF"/>
        </w:rPr>
        <w:t xml:space="preserve"> strains found</w:t>
      </w:r>
      <w:r w:rsidR="0029763F" w:rsidRPr="009E75B9">
        <w:rPr>
          <w:rFonts w:ascii="Book Antiqua" w:hAnsi="Book Antiqua"/>
          <w:shd w:val="clear" w:color="auto" w:fill="FFFFFF"/>
        </w:rPr>
        <w:t xml:space="preserve"> that</w:t>
      </w:r>
      <w:r w:rsidR="00002E14" w:rsidRPr="009E75B9">
        <w:rPr>
          <w:rFonts w:ascii="Book Antiqua" w:hAnsi="Book Antiqua"/>
          <w:shd w:val="clear" w:color="auto" w:fill="FFFFFF"/>
        </w:rPr>
        <w:t xml:space="preserve"> the overall mortality rate was 33%, and</w:t>
      </w:r>
      <w:r w:rsidRPr="009E75B9">
        <w:rPr>
          <w:rFonts w:ascii="Book Antiqua" w:hAnsi="Book Antiqua"/>
          <w:shd w:val="clear" w:color="auto" w:fill="FFFFFF"/>
        </w:rPr>
        <w:t>,</w:t>
      </w:r>
      <w:r w:rsidR="00002E14" w:rsidRPr="009E75B9">
        <w:rPr>
          <w:rFonts w:ascii="Book Antiqua" w:hAnsi="Book Antiqua"/>
          <w:shd w:val="clear" w:color="auto" w:fill="FFFFFF"/>
        </w:rPr>
        <w:t xml:space="preserve"> in this study</w:t>
      </w:r>
      <w:r w:rsidRPr="009E75B9">
        <w:rPr>
          <w:rFonts w:ascii="Book Antiqua" w:hAnsi="Book Antiqua"/>
          <w:shd w:val="clear" w:color="auto" w:fill="FFFFFF"/>
        </w:rPr>
        <w:t>,</w:t>
      </w:r>
      <w:r w:rsidR="00002E14" w:rsidRPr="009E75B9">
        <w:rPr>
          <w:rFonts w:ascii="Book Antiqua" w:hAnsi="Book Antiqua"/>
          <w:shd w:val="clear" w:color="auto" w:fill="FFFFFF"/>
        </w:rPr>
        <w:t xml:space="preserve"> carbapenem resistance was </w:t>
      </w:r>
      <w:r w:rsidR="00E3145A" w:rsidRPr="009E75B9">
        <w:rPr>
          <w:rFonts w:ascii="Book Antiqua" w:hAnsi="Book Antiqua"/>
          <w:shd w:val="clear" w:color="auto" w:fill="FFFFFF"/>
        </w:rPr>
        <w:t>found to increas</w:t>
      </w:r>
      <w:r w:rsidRPr="009E75B9">
        <w:rPr>
          <w:rFonts w:ascii="Book Antiqua" w:hAnsi="Book Antiqua"/>
          <w:shd w:val="clear" w:color="auto" w:fill="FFFFFF"/>
        </w:rPr>
        <w:t>e</w:t>
      </w:r>
      <w:r w:rsidR="00E3145A" w:rsidRPr="009E75B9">
        <w:rPr>
          <w:rFonts w:ascii="Book Antiqua" w:hAnsi="Book Antiqua"/>
          <w:shd w:val="clear" w:color="auto" w:fill="FFFFFF"/>
        </w:rPr>
        <w:t xml:space="preserve"> mortality</w:t>
      </w:r>
      <w:r w:rsidR="00002E14" w:rsidRPr="009E75B9">
        <w:rPr>
          <w:rFonts w:ascii="Book Antiqua" w:hAnsi="Book Antiqua"/>
          <w:shd w:val="clear" w:color="auto" w:fill="FFFFFF"/>
        </w:rPr>
        <w:t xml:space="preserve"> (pooled odds ratio 2.22, 95%CI</w:t>
      </w:r>
      <w:r w:rsidR="00E62478" w:rsidRPr="009E75B9">
        <w:rPr>
          <w:rFonts w:ascii="Book Antiqua" w:hAnsi="Book Antiqua"/>
          <w:shd w:val="clear" w:color="auto" w:fill="FFFFFF"/>
        </w:rPr>
        <w:t>:</w:t>
      </w:r>
      <w:r w:rsidR="00002E14" w:rsidRPr="009E75B9">
        <w:rPr>
          <w:rFonts w:ascii="Book Antiqua" w:hAnsi="Book Antiqua"/>
          <w:shd w:val="clear" w:color="auto" w:fill="FFFFFF"/>
        </w:rPr>
        <w:t xml:space="preserve"> 1.66-2.98). </w:t>
      </w:r>
      <w:r w:rsidRPr="009E75B9">
        <w:rPr>
          <w:rFonts w:ascii="Book Antiqua" w:hAnsi="Book Antiqua"/>
          <w:shd w:val="clear" w:color="auto" w:fill="FFFFFF"/>
        </w:rPr>
        <w:t>Since</w:t>
      </w:r>
      <w:r w:rsidR="00E3145A" w:rsidRPr="009E75B9">
        <w:rPr>
          <w:rFonts w:ascii="Book Antiqua" w:hAnsi="Book Antiqua"/>
          <w:shd w:val="clear" w:color="auto" w:fill="FFFFFF"/>
        </w:rPr>
        <w:t xml:space="preserve"> the patients with carbapenem-resistant infection were more likely to have severe </w:t>
      </w:r>
      <w:r w:rsidR="00157BBD" w:rsidRPr="009E75B9">
        <w:rPr>
          <w:rFonts w:ascii="Book Antiqua" w:hAnsi="Book Antiqua"/>
          <w:shd w:val="clear" w:color="auto" w:fill="FFFFFF"/>
        </w:rPr>
        <w:t>com</w:t>
      </w:r>
      <w:r w:rsidR="00E3145A" w:rsidRPr="009E75B9">
        <w:rPr>
          <w:rFonts w:ascii="Book Antiqua" w:hAnsi="Book Antiqua"/>
          <w:shd w:val="clear" w:color="auto" w:fill="FFFFFF"/>
        </w:rPr>
        <w:t>orbid diseases</w:t>
      </w:r>
      <w:r w:rsidRPr="009E75B9">
        <w:rPr>
          <w:rFonts w:ascii="Book Antiqua" w:hAnsi="Book Antiqua"/>
          <w:shd w:val="clear" w:color="auto" w:fill="FFFFFF"/>
        </w:rPr>
        <w:t>,</w:t>
      </w:r>
      <w:r w:rsidR="00E3145A" w:rsidRPr="009E75B9">
        <w:rPr>
          <w:rFonts w:ascii="Book Antiqua" w:hAnsi="Book Antiqua"/>
          <w:shd w:val="clear" w:color="auto" w:fill="FFFFFF"/>
        </w:rPr>
        <w:t xml:space="preserve"> or </w:t>
      </w:r>
      <w:r w:rsidRPr="009E75B9">
        <w:rPr>
          <w:rFonts w:ascii="Book Antiqua" w:hAnsi="Book Antiqua"/>
          <w:shd w:val="clear" w:color="auto" w:fill="FFFFFF"/>
        </w:rPr>
        <w:t xml:space="preserve">to </w:t>
      </w:r>
      <w:r w:rsidR="00E3145A" w:rsidRPr="009E75B9">
        <w:rPr>
          <w:rFonts w:ascii="Book Antiqua" w:hAnsi="Book Antiqua"/>
          <w:shd w:val="clear" w:color="auto" w:fill="FFFFFF"/>
        </w:rPr>
        <w:t>receive inappropriate empir</w:t>
      </w:r>
      <w:r w:rsidR="00A3278F" w:rsidRPr="009E75B9">
        <w:rPr>
          <w:rFonts w:ascii="Book Antiqua" w:hAnsi="Book Antiqua"/>
          <w:shd w:val="clear" w:color="auto" w:fill="FFFFFF"/>
        </w:rPr>
        <w:t xml:space="preserve">ic antibiotic therapy, </w:t>
      </w:r>
      <w:r w:rsidRPr="009E75B9">
        <w:rPr>
          <w:rFonts w:ascii="Book Antiqua" w:hAnsi="Book Antiqua"/>
          <w:shd w:val="clear" w:color="auto" w:fill="FFFFFF"/>
        </w:rPr>
        <w:t xml:space="preserve">these </w:t>
      </w:r>
      <w:r w:rsidR="00A3278F" w:rsidRPr="009E75B9">
        <w:rPr>
          <w:rFonts w:ascii="Book Antiqua" w:hAnsi="Book Antiqua"/>
          <w:shd w:val="clear" w:color="auto" w:fill="FFFFFF"/>
        </w:rPr>
        <w:t>were</w:t>
      </w:r>
      <w:r w:rsidR="00E3145A" w:rsidRPr="009E75B9">
        <w:rPr>
          <w:rFonts w:ascii="Book Antiqua" w:hAnsi="Book Antiqua"/>
          <w:shd w:val="clear" w:color="auto" w:fill="FFFFFF"/>
        </w:rPr>
        <w:t xml:space="preserve"> likely confounding variables that lead </w:t>
      </w:r>
      <w:r w:rsidRPr="009E75B9">
        <w:rPr>
          <w:rFonts w:ascii="Book Antiqua" w:hAnsi="Book Antiqua"/>
          <w:shd w:val="clear" w:color="auto" w:fill="FFFFFF"/>
        </w:rPr>
        <w:t>tan an increased</w:t>
      </w:r>
      <w:r w:rsidR="00E3145A" w:rsidRPr="009E75B9">
        <w:rPr>
          <w:rFonts w:ascii="Book Antiqua" w:hAnsi="Book Antiqua"/>
          <w:shd w:val="clear" w:color="auto" w:fill="FFFFFF"/>
        </w:rPr>
        <w:t xml:space="preserve"> mortality</w:t>
      </w:r>
      <w:r w:rsidR="002C41BF" w:rsidRPr="009E75B9">
        <w:rPr>
          <w:rFonts w:ascii="Book Antiqua" w:eastAsia="AdvTimes" w:hAnsi="Book Antiqua"/>
          <w:vertAlign w:val="superscript"/>
        </w:rPr>
        <w:t>[</w:t>
      </w:r>
      <w:r w:rsidR="00286EC5" w:rsidRPr="009E75B9">
        <w:rPr>
          <w:rFonts w:ascii="Book Antiqua" w:eastAsia="AdvTimes" w:hAnsi="Book Antiqua"/>
          <w:vertAlign w:val="superscript"/>
        </w:rPr>
        <w:t>27</w:t>
      </w:r>
      <w:r w:rsidR="002C41BF" w:rsidRPr="009E75B9">
        <w:rPr>
          <w:rFonts w:ascii="Book Antiqua" w:eastAsia="AdvTimes" w:hAnsi="Book Antiqua"/>
          <w:vertAlign w:val="superscript"/>
        </w:rPr>
        <w:t>]</w:t>
      </w:r>
      <w:r w:rsidR="00E3145A" w:rsidRPr="009E75B9">
        <w:rPr>
          <w:rFonts w:ascii="Book Antiqua" w:hAnsi="Book Antiqua"/>
          <w:shd w:val="clear" w:color="auto" w:fill="FFFFFF"/>
        </w:rPr>
        <w:t>.</w:t>
      </w:r>
    </w:p>
    <w:p w14:paraId="292C9E7D" w14:textId="77777777" w:rsidR="00E62478" w:rsidRPr="009E75B9" w:rsidRDefault="00002E14" w:rsidP="00533286">
      <w:pPr>
        <w:pStyle w:val="Title1"/>
        <w:spacing w:before="0" w:beforeAutospacing="0" w:after="0" w:afterAutospacing="0" w:line="360" w:lineRule="auto"/>
        <w:ind w:firstLineChars="100" w:firstLine="240"/>
        <w:jc w:val="both"/>
        <w:rPr>
          <w:rFonts w:ascii="Book Antiqua" w:hAnsi="Book Antiqua"/>
          <w:shd w:val="clear" w:color="auto" w:fill="FFFFFF"/>
        </w:rPr>
      </w:pPr>
      <w:r w:rsidRPr="009E75B9">
        <w:rPr>
          <w:rFonts w:ascii="Book Antiqua" w:hAnsi="Book Antiqua"/>
          <w:shd w:val="clear" w:color="auto" w:fill="FFFFFF"/>
        </w:rPr>
        <w:t>In our study</w:t>
      </w:r>
      <w:r w:rsidR="005F3E7C" w:rsidRPr="009E75B9">
        <w:rPr>
          <w:rFonts w:ascii="Book Antiqua" w:hAnsi="Book Antiqua"/>
          <w:shd w:val="clear" w:color="auto" w:fill="FFFFFF"/>
        </w:rPr>
        <w:t>,</w:t>
      </w:r>
      <w:r w:rsidRPr="009E75B9">
        <w:rPr>
          <w:rFonts w:ascii="Book Antiqua" w:hAnsi="Book Antiqua"/>
          <w:shd w:val="clear" w:color="auto" w:fill="FFFFFF"/>
        </w:rPr>
        <w:t xml:space="preserve"> our strains were </w:t>
      </w:r>
      <w:r w:rsidR="00675A35" w:rsidRPr="009E75B9">
        <w:rPr>
          <w:rFonts w:ascii="Book Antiqua" w:hAnsi="Book Antiqua"/>
          <w:shd w:val="clear" w:color="auto" w:fill="FFFFFF"/>
        </w:rPr>
        <w:t xml:space="preserve">mostly </w:t>
      </w:r>
      <w:r w:rsidRPr="009E75B9">
        <w:rPr>
          <w:rFonts w:ascii="Book Antiqua" w:hAnsi="Book Antiqua"/>
          <w:shd w:val="clear" w:color="auto" w:fill="FFFFFF"/>
        </w:rPr>
        <w:t>carbapenem resistant (</w:t>
      </w:r>
      <w:r w:rsidR="003D5488" w:rsidRPr="009E75B9">
        <w:rPr>
          <w:rFonts w:ascii="Book Antiqua" w:hAnsi="Book Antiqua"/>
          <w:shd w:val="clear" w:color="auto" w:fill="FFFFFF"/>
        </w:rPr>
        <w:t>only seven isolates were susceptible to carbapenems)</w:t>
      </w:r>
      <w:r w:rsidRPr="009E75B9">
        <w:rPr>
          <w:rFonts w:ascii="Book Antiqua" w:hAnsi="Book Antiqua"/>
          <w:shd w:val="clear" w:color="auto" w:fill="FFFFFF"/>
        </w:rPr>
        <w:t xml:space="preserve">. </w:t>
      </w:r>
      <w:r w:rsidR="00836C66" w:rsidRPr="009E75B9">
        <w:rPr>
          <w:rFonts w:ascii="Book Antiqua" w:hAnsi="Book Antiqua"/>
          <w:shd w:val="clear" w:color="auto" w:fill="FFFFFF"/>
        </w:rPr>
        <w:t>The median duration of microbiological cure was longer in patients with VAP due to CRAB</w:t>
      </w:r>
      <w:r w:rsidR="00A3278F" w:rsidRPr="009E75B9">
        <w:rPr>
          <w:rFonts w:ascii="Book Antiqua" w:hAnsi="Book Antiqua"/>
          <w:shd w:val="clear" w:color="auto" w:fill="FFFFFF"/>
        </w:rPr>
        <w:t>C</w:t>
      </w:r>
      <w:r w:rsidR="00836C66" w:rsidRPr="009E75B9">
        <w:rPr>
          <w:rFonts w:ascii="Book Antiqua" w:hAnsi="Book Antiqua"/>
          <w:shd w:val="clear" w:color="auto" w:fill="FFFFFF"/>
        </w:rPr>
        <w:t xml:space="preserve">. </w:t>
      </w:r>
      <w:r w:rsidR="001135F2" w:rsidRPr="009E75B9">
        <w:rPr>
          <w:rFonts w:ascii="Book Antiqua" w:hAnsi="Book Antiqua"/>
          <w:shd w:val="clear" w:color="auto" w:fill="FFFFFF"/>
        </w:rPr>
        <w:t>Although VAP</w:t>
      </w:r>
      <w:r w:rsidR="00171C5A" w:rsidRPr="009E75B9">
        <w:rPr>
          <w:rFonts w:ascii="Book Antiqua" w:hAnsi="Book Antiqua"/>
          <w:shd w:val="clear" w:color="auto" w:fill="FFFFFF"/>
        </w:rPr>
        <w:t>-</w:t>
      </w:r>
      <w:r w:rsidR="001135F2" w:rsidRPr="009E75B9">
        <w:rPr>
          <w:rFonts w:ascii="Book Antiqua" w:hAnsi="Book Antiqua"/>
          <w:shd w:val="clear" w:color="auto" w:fill="FFFFFF"/>
        </w:rPr>
        <w:t>related mortality and in</w:t>
      </w:r>
      <w:r w:rsidR="00171C5A" w:rsidRPr="009E75B9">
        <w:rPr>
          <w:rFonts w:ascii="Book Antiqua" w:hAnsi="Book Antiqua"/>
          <w:shd w:val="clear" w:color="auto" w:fill="FFFFFF"/>
        </w:rPr>
        <w:t>-</w:t>
      </w:r>
      <w:r w:rsidR="001135F2" w:rsidRPr="009E75B9">
        <w:rPr>
          <w:rFonts w:ascii="Book Antiqua" w:hAnsi="Book Antiqua"/>
          <w:shd w:val="clear" w:color="auto" w:fill="FFFFFF"/>
        </w:rPr>
        <w:t xml:space="preserve">hospital mortality rates were lower in </w:t>
      </w:r>
      <w:r w:rsidR="00171C5A" w:rsidRPr="009E75B9">
        <w:rPr>
          <w:rFonts w:ascii="Book Antiqua" w:hAnsi="Book Antiqua"/>
          <w:shd w:val="clear" w:color="auto" w:fill="FFFFFF"/>
        </w:rPr>
        <w:t xml:space="preserve">the </w:t>
      </w:r>
      <w:r w:rsidR="001135F2" w:rsidRPr="009E75B9">
        <w:rPr>
          <w:rFonts w:ascii="Book Antiqua" w:hAnsi="Book Antiqua"/>
          <w:shd w:val="clear" w:color="auto" w:fill="FFFFFF"/>
        </w:rPr>
        <w:t xml:space="preserve">CRABC group, the differences were not statistically significant. </w:t>
      </w:r>
      <w:r w:rsidR="00836C66" w:rsidRPr="009E75B9">
        <w:rPr>
          <w:rFonts w:ascii="Book Antiqua" w:hAnsi="Book Antiqua"/>
          <w:shd w:val="clear" w:color="auto" w:fill="FFFFFF"/>
        </w:rPr>
        <w:t xml:space="preserve">We </w:t>
      </w:r>
      <w:r w:rsidR="001135F2" w:rsidRPr="009E75B9">
        <w:rPr>
          <w:rFonts w:ascii="Book Antiqua" w:hAnsi="Book Antiqua"/>
          <w:shd w:val="clear" w:color="auto" w:fill="FFFFFF"/>
        </w:rPr>
        <w:t xml:space="preserve">also </w:t>
      </w:r>
      <w:r w:rsidR="00836C66" w:rsidRPr="009E75B9">
        <w:rPr>
          <w:rFonts w:ascii="Book Antiqua" w:hAnsi="Book Antiqua"/>
          <w:shd w:val="clear" w:color="auto" w:fill="FFFFFF"/>
        </w:rPr>
        <w:t>did not find statistically significant dif</w:t>
      </w:r>
      <w:r w:rsidR="00973147" w:rsidRPr="009E75B9">
        <w:rPr>
          <w:rFonts w:ascii="Book Antiqua" w:hAnsi="Book Antiqua"/>
          <w:shd w:val="clear" w:color="auto" w:fill="FFFFFF"/>
        </w:rPr>
        <w:t>f</w:t>
      </w:r>
      <w:r w:rsidR="00836C66" w:rsidRPr="009E75B9">
        <w:rPr>
          <w:rFonts w:ascii="Book Antiqua" w:hAnsi="Book Antiqua"/>
          <w:shd w:val="clear" w:color="auto" w:fill="FFFFFF"/>
        </w:rPr>
        <w:t>erence</w:t>
      </w:r>
      <w:r w:rsidR="001135F2" w:rsidRPr="009E75B9">
        <w:rPr>
          <w:rFonts w:ascii="Book Antiqua" w:hAnsi="Book Antiqua"/>
          <w:shd w:val="clear" w:color="auto" w:fill="FFFFFF"/>
        </w:rPr>
        <w:t>s</w:t>
      </w:r>
      <w:r w:rsidR="00836C66" w:rsidRPr="009E75B9">
        <w:rPr>
          <w:rFonts w:ascii="Book Antiqua" w:hAnsi="Book Antiqua"/>
          <w:shd w:val="clear" w:color="auto" w:fill="FFFFFF"/>
        </w:rPr>
        <w:t xml:space="preserve"> in clinical, laboratory, radiological </w:t>
      </w:r>
      <w:r w:rsidR="00D92291" w:rsidRPr="009E75B9">
        <w:rPr>
          <w:rFonts w:ascii="Book Antiqua" w:hAnsi="Book Antiqua"/>
          <w:shd w:val="clear" w:color="auto" w:fill="FFFFFF"/>
        </w:rPr>
        <w:t xml:space="preserve">or </w:t>
      </w:r>
      <w:r w:rsidR="00836C66" w:rsidRPr="009E75B9">
        <w:rPr>
          <w:rFonts w:ascii="Book Antiqua" w:hAnsi="Book Antiqua"/>
          <w:shd w:val="clear" w:color="auto" w:fill="FFFFFF"/>
        </w:rPr>
        <w:t>microbiologic</w:t>
      </w:r>
      <w:r w:rsidR="001135F2" w:rsidRPr="009E75B9">
        <w:rPr>
          <w:rFonts w:ascii="Book Antiqua" w:hAnsi="Book Antiqua"/>
          <w:shd w:val="clear" w:color="auto" w:fill="FFFFFF"/>
        </w:rPr>
        <w:t xml:space="preserve">al responses </w:t>
      </w:r>
      <w:r w:rsidR="0042686C" w:rsidRPr="009E75B9">
        <w:rPr>
          <w:rFonts w:ascii="Book Antiqua" w:hAnsi="Book Antiqua"/>
          <w:shd w:val="clear" w:color="auto" w:fill="FFFFFF"/>
        </w:rPr>
        <w:t xml:space="preserve">between </w:t>
      </w:r>
      <w:r w:rsidR="00171C5A" w:rsidRPr="009E75B9">
        <w:rPr>
          <w:rFonts w:ascii="Book Antiqua" w:hAnsi="Book Antiqua"/>
          <w:shd w:val="clear" w:color="auto" w:fill="FFFFFF"/>
        </w:rPr>
        <w:t xml:space="preserve">the </w:t>
      </w:r>
      <w:r w:rsidR="0042686C" w:rsidRPr="009E75B9">
        <w:rPr>
          <w:rFonts w:ascii="Book Antiqua" w:hAnsi="Book Antiqua"/>
          <w:shd w:val="clear" w:color="auto" w:fill="FFFFFF"/>
        </w:rPr>
        <w:t>two groups.</w:t>
      </w:r>
      <w:r w:rsidR="001135F2" w:rsidRPr="009E75B9">
        <w:rPr>
          <w:rFonts w:ascii="Book Antiqua" w:hAnsi="Book Antiqua"/>
          <w:shd w:val="clear" w:color="auto" w:fill="FFFFFF"/>
        </w:rPr>
        <w:t xml:space="preserve"> In a recently published clinical trial, data from</w:t>
      </w:r>
      <w:r w:rsidR="00107C80" w:rsidRPr="009E75B9">
        <w:rPr>
          <w:rFonts w:ascii="Book Antiqua" w:hAnsi="Book Antiqua"/>
          <w:shd w:val="clear" w:color="auto" w:fill="FFFFFF"/>
        </w:rPr>
        <w:t xml:space="preserve"> 266 patient isolates were evaluated</w:t>
      </w:r>
      <w:r w:rsidR="00171C5A" w:rsidRPr="009E75B9">
        <w:rPr>
          <w:rFonts w:ascii="Book Antiqua" w:hAnsi="Book Antiqua"/>
          <w:shd w:val="clear" w:color="auto" w:fill="FFFFFF"/>
        </w:rPr>
        <w:t xml:space="preserve"> (214 CSABC and 52 CRABC)</w:t>
      </w:r>
      <w:r w:rsidR="00107C80" w:rsidRPr="009E75B9">
        <w:rPr>
          <w:rFonts w:ascii="Book Antiqua" w:hAnsi="Book Antiqua"/>
          <w:shd w:val="clear" w:color="auto" w:fill="FFFFFF"/>
        </w:rPr>
        <w:t>. Patients with colistin</w:t>
      </w:r>
      <w:r w:rsidR="00171C5A" w:rsidRPr="009E75B9">
        <w:rPr>
          <w:rFonts w:ascii="Book Antiqua" w:hAnsi="Book Antiqua"/>
          <w:shd w:val="clear" w:color="auto" w:fill="FFFFFF"/>
        </w:rPr>
        <w:t>-</w:t>
      </w:r>
      <w:r w:rsidR="00107C80" w:rsidRPr="009E75B9">
        <w:rPr>
          <w:rFonts w:ascii="Book Antiqua" w:hAnsi="Book Antiqua"/>
          <w:shd w:val="clear" w:color="auto" w:fill="FFFFFF"/>
        </w:rPr>
        <w:t xml:space="preserve">resistant isolates had </w:t>
      </w:r>
      <w:r w:rsidR="00824581" w:rsidRPr="009E75B9">
        <w:rPr>
          <w:rFonts w:ascii="Book Antiqua" w:hAnsi="Book Antiqua"/>
          <w:shd w:val="clear" w:color="auto" w:fill="FFFFFF"/>
        </w:rPr>
        <w:t xml:space="preserve">lower rates of mechanical ventilation. After adjusting for variables associated with mortality, they found </w:t>
      </w:r>
      <w:r w:rsidR="00171C5A" w:rsidRPr="009E75B9">
        <w:rPr>
          <w:rFonts w:ascii="Book Antiqua" w:hAnsi="Book Antiqua"/>
          <w:shd w:val="clear" w:color="auto" w:fill="FFFFFF"/>
        </w:rPr>
        <w:t xml:space="preserve">a </w:t>
      </w:r>
      <w:r w:rsidR="00824581" w:rsidRPr="009E75B9">
        <w:rPr>
          <w:rFonts w:ascii="Book Antiqua" w:hAnsi="Book Antiqua"/>
          <w:shd w:val="clear" w:color="auto" w:fill="FFFFFF"/>
        </w:rPr>
        <w:t xml:space="preserve">significantly lower mortality rate among patients with </w:t>
      </w:r>
      <w:r w:rsidR="007B77ED" w:rsidRPr="009E75B9">
        <w:rPr>
          <w:rFonts w:ascii="Book Antiqua" w:hAnsi="Book Antiqua"/>
          <w:shd w:val="clear" w:color="auto" w:fill="FFFFFF"/>
        </w:rPr>
        <w:t>CRABC</w:t>
      </w:r>
      <w:r w:rsidR="00286EC5" w:rsidRPr="009E75B9">
        <w:rPr>
          <w:rFonts w:ascii="Book Antiqua" w:hAnsi="Book Antiqua"/>
          <w:shd w:val="clear" w:color="auto" w:fill="FFFFFF"/>
          <w:vertAlign w:val="superscript"/>
        </w:rPr>
        <w:t>[28</w:t>
      </w:r>
      <w:r w:rsidR="00E05F5B" w:rsidRPr="009E75B9">
        <w:rPr>
          <w:rFonts w:ascii="Book Antiqua" w:hAnsi="Book Antiqua"/>
          <w:shd w:val="clear" w:color="auto" w:fill="FFFFFF"/>
          <w:vertAlign w:val="superscript"/>
        </w:rPr>
        <w:t>]</w:t>
      </w:r>
      <w:r w:rsidR="00E05F5B" w:rsidRPr="009E75B9">
        <w:rPr>
          <w:rFonts w:ascii="Book Antiqua" w:hAnsi="Book Antiqua"/>
          <w:shd w:val="clear" w:color="auto" w:fill="FFFFFF"/>
        </w:rPr>
        <w:t>.</w:t>
      </w:r>
      <w:r w:rsidR="00E05F5B" w:rsidRPr="009E75B9">
        <w:rPr>
          <w:rFonts w:ascii="Book Antiqua" w:hAnsi="Book Antiqua"/>
          <w:b/>
          <w:shd w:val="clear" w:color="auto" w:fill="FFFFFF"/>
        </w:rPr>
        <w:t xml:space="preserve"> </w:t>
      </w:r>
      <w:r w:rsidR="00824581" w:rsidRPr="009E75B9">
        <w:rPr>
          <w:rFonts w:ascii="Book Antiqua" w:hAnsi="Book Antiqua"/>
          <w:shd w:val="clear" w:color="auto" w:fill="FFFFFF"/>
        </w:rPr>
        <w:t>In our study, although the mortality rate did not</w:t>
      </w:r>
      <w:r w:rsidR="003B0E70" w:rsidRPr="009E75B9">
        <w:rPr>
          <w:rFonts w:ascii="Book Antiqua" w:hAnsi="Book Antiqua"/>
          <w:shd w:val="clear" w:color="auto" w:fill="FFFFFF"/>
        </w:rPr>
        <w:t xml:space="preserve"> statistically</w:t>
      </w:r>
      <w:r w:rsidR="00824581" w:rsidRPr="009E75B9">
        <w:rPr>
          <w:rFonts w:ascii="Book Antiqua" w:hAnsi="Book Antiqua"/>
          <w:shd w:val="clear" w:color="auto" w:fill="FFFFFF"/>
        </w:rPr>
        <w:t xml:space="preserve"> differ between the patients with CSABC and CRABC</w:t>
      </w:r>
      <w:r w:rsidR="003B0E70" w:rsidRPr="009E75B9">
        <w:rPr>
          <w:rFonts w:ascii="Book Antiqua" w:hAnsi="Book Antiqua"/>
          <w:shd w:val="clear" w:color="auto" w:fill="FFFFFF"/>
        </w:rPr>
        <w:t xml:space="preserve">, </w:t>
      </w:r>
      <w:r w:rsidR="00171C5A" w:rsidRPr="009E75B9">
        <w:rPr>
          <w:rFonts w:ascii="Book Antiqua" w:hAnsi="Book Antiqua"/>
          <w:shd w:val="clear" w:color="auto" w:fill="FFFFFF"/>
        </w:rPr>
        <w:t>the</w:t>
      </w:r>
      <w:r w:rsidR="00824581" w:rsidRPr="009E75B9">
        <w:rPr>
          <w:rFonts w:ascii="Book Antiqua" w:hAnsi="Book Antiqua"/>
          <w:shd w:val="clear" w:color="auto" w:fill="FFFFFF"/>
        </w:rPr>
        <w:t xml:space="preserve"> VAP</w:t>
      </w:r>
      <w:r w:rsidR="00171C5A" w:rsidRPr="009E75B9">
        <w:rPr>
          <w:rFonts w:ascii="Book Antiqua" w:hAnsi="Book Antiqua"/>
          <w:shd w:val="clear" w:color="auto" w:fill="FFFFFF"/>
        </w:rPr>
        <w:t>-</w:t>
      </w:r>
      <w:r w:rsidR="00824581" w:rsidRPr="009E75B9">
        <w:rPr>
          <w:rFonts w:ascii="Book Antiqua" w:hAnsi="Book Antiqua"/>
          <w:shd w:val="clear" w:color="auto" w:fill="FFFFFF"/>
        </w:rPr>
        <w:t>related mortali</w:t>
      </w:r>
      <w:r w:rsidR="00171C5A" w:rsidRPr="009E75B9">
        <w:rPr>
          <w:rFonts w:ascii="Book Antiqua" w:hAnsi="Book Antiqua"/>
          <w:shd w:val="clear" w:color="auto" w:fill="FFFFFF"/>
        </w:rPr>
        <w:t>t</w:t>
      </w:r>
      <w:r w:rsidR="00824581" w:rsidRPr="009E75B9">
        <w:rPr>
          <w:rFonts w:ascii="Book Antiqua" w:hAnsi="Book Antiqua"/>
          <w:shd w:val="clear" w:color="auto" w:fill="FFFFFF"/>
        </w:rPr>
        <w:t xml:space="preserve">y rate </w:t>
      </w:r>
      <w:r w:rsidR="00171C5A" w:rsidRPr="009E75B9">
        <w:rPr>
          <w:rFonts w:ascii="Book Antiqua" w:hAnsi="Book Antiqua"/>
          <w:shd w:val="clear" w:color="auto" w:fill="FFFFFF"/>
        </w:rPr>
        <w:t xml:space="preserve">for all study patients </w:t>
      </w:r>
      <w:r w:rsidR="00824581" w:rsidRPr="009E75B9">
        <w:rPr>
          <w:rFonts w:ascii="Book Antiqua" w:hAnsi="Book Antiqua"/>
          <w:shd w:val="clear" w:color="auto" w:fill="FFFFFF"/>
        </w:rPr>
        <w:t>was quite high.</w:t>
      </w:r>
    </w:p>
    <w:p w14:paraId="6E99872F" w14:textId="6D952584" w:rsidR="00E85271" w:rsidRPr="009E75B9" w:rsidRDefault="009B0516" w:rsidP="00533286">
      <w:pPr>
        <w:pStyle w:val="Title1"/>
        <w:spacing w:before="0" w:beforeAutospacing="0" w:after="0" w:afterAutospacing="0" w:line="360" w:lineRule="auto"/>
        <w:ind w:firstLineChars="100" w:firstLine="240"/>
        <w:jc w:val="both"/>
        <w:rPr>
          <w:rFonts w:ascii="Book Antiqua" w:hAnsi="Book Antiqua"/>
          <w:shd w:val="clear" w:color="auto" w:fill="FFFFFF"/>
        </w:rPr>
      </w:pPr>
      <w:r w:rsidRPr="009E75B9">
        <w:rPr>
          <w:rFonts w:ascii="Book Antiqua" w:hAnsi="Book Antiqua"/>
          <w:shd w:val="clear" w:color="auto" w:fill="FFFFFF"/>
        </w:rPr>
        <w:t>In clinical trials</w:t>
      </w:r>
      <w:r w:rsidR="00171C5A" w:rsidRPr="009E75B9">
        <w:rPr>
          <w:rFonts w:ascii="Book Antiqua" w:hAnsi="Book Antiqua"/>
          <w:shd w:val="clear" w:color="auto" w:fill="FFFFFF"/>
        </w:rPr>
        <w:t>, a</w:t>
      </w:r>
      <w:r w:rsidRPr="009E75B9">
        <w:rPr>
          <w:rFonts w:ascii="Book Antiqua" w:hAnsi="Book Antiqua"/>
          <w:shd w:val="clear" w:color="auto" w:fill="FFFFFF"/>
        </w:rPr>
        <w:t xml:space="preserve"> combination</w:t>
      </w:r>
      <w:r w:rsidR="002E7A0F" w:rsidRPr="009E75B9">
        <w:rPr>
          <w:rFonts w:ascii="Book Antiqua" w:hAnsi="Book Antiqua"/>
          <w:shd w:val="clear" w:color="auto" w:fill="FFFFFF"/>
        </w:rPr>
        <w:t xml:space="preserve"> of antimicrobials is frequently preferred for treatment of </w:t>
      </w:r>
      <w:r w:rsidR="002E7A0F" w:rsidRPr="009E75B9">
        <w:rPr>
          <w:rFonts w:ascii="Book Antiqua" w:hAnsi="Book Antiqua"/>
          <w:i/>
          <w:shd w:val="clear" w:color="auto" w:fill="FFFFFF"/>
        </w:rPr>
        <w:t>Acinetobacter</w:t>
      </w:r>
      <w:r w:rsidR="002E7A0F" w:rsidRPr="009E75B9">
        <w:rPr>
          <w:rFonts w:ascii="Book Antiqua" w:hAnsi="Book Antiqua"/>
          <w:shd w:val="clear" w:color="auto" w:fill="FFFFFF"/>
        </w:rPr>
        <w:t xml:space="preserve"> </w:t>
      </w:r>
      <w:r w:rsidR="00A3278F" w:rsidRPr="009E75B9">
        <w:rPr>
          <w:rFonts w:ascii="Book Antiqua" w:hAnsi="Book Antiqua"/>
          <w:i/>
          <w:shd w:val="clear" w:color="auto" w:fill="FFFFFF"/>
        </w:rPr>
        <w:t>sp.</w:t>
      </w:r>
      <w:r w:rsidR="00A3278F" w:rsidRPr="009E75B9">
        <w:rPr>
          <w:rFonts w:ascii="Book Antiqua" w:hAnsi="Book Antiqua"/>
          <w:shd w:val="clear" w:color="auto" w:fill="FFFFFF"/>
        </w:rPr>
        <w:t xml:space="preserve"> </w:t>
      </w:r>
      <w:r w:rsidR="002E7A0F" w:rsidRPr="009E75B9">
        <w:rPr>
          <w:rFonts w:ascii="Book Antiqua" w:hAnsi="Book Antiqua"/>
          <w:shd w:val="clear" w:color="auto" w:fill="FFFFFF"/>
        </w:rPr>
        <w:t>infections.</w:t>
      </w:r>
      <w:r w:rsidR="0042686C" w:rsidRPr="009E75B9">
        <w:rPr>
          <w:rFonts w:ascii="Book Antiqua" w:hAnsi="Book Antiqua"/>
          <w:shd w:val="clear" w:color="auto" w:fill="FFFFFF"/>
        </w:rPr>
        <w:t xml:space="preserve"> </w:t>
      </w:r>
      <w:r w:rsidRPr="009E75B9">
        <w:rPr>
          <w:rFonts w:ascii="Book Antiqua" w:hAnsi="Book Antiqua"/>
          <w:shd w:val="clear" w:color="auto" w:fill="FFFFFF"/>
        </w:rPr>
        <w:t>Although it seems</w:t>
      </w:r>
      <w:r w:rsidR="00A3278F" w:rsidRPr="009E75B9">
        <w:rPr>
          <w:rFonts w:ascii="Book Antiqua" w:hAnsi="Book Antiqua"/>
          <w:shd w:val="clear" w:color="auto" w:fill="FFFFFF"/>
        </w:rPr>
        <w:t xml:space="preserve"> that</w:t>
      </w:r>
      <w:r w:rsidRPr="009E75B9">
        <w:rPr>
          <w:rFonts w:ascii="Book Antiqua" w:hAnsi="Book Antiqua"/>
          <w:shd w:val="clear" w:color="auto" w:fill="FFFFFF"/>
        </w:rPr>
        <w:t xml:space="preserve"> </w:t>
      </w:r>
      <w:r w:rsidR="00C65630" w:rsidRPr="009E75B9">
        <w:rPr>
          <w:rFonts w:ascii="Book Antiqua" w:hAnsi="Book Antiqua"/>
          <w:shd w:val="clear" w:color="auto" w:fill="FFFFFF"/>
        </w:rPr>
        <w:t xml:space="preserve">an </w:t>
      </w:r>
      <w:r w:rsidRPr="009E75B9">
        <w:rPr>
          <w:rFonts w:ascii="Book Antiqua" w:hAnsi="Book Antiqua"/>
          <w:shd w:val="clear" w:color="auto" w:fill="FFFFFF"/>
        </w:rPr>
        <w:t xml:space="preserve">appropriate </w:t>
      </w:r>
      <w:r w:rsidR="00C65630" w:rsidRPr="009E75B9">
        <w:rPr>
          <w:rFonts w:ascii="Book Antiqua" w:hAnsi="Book Antiqua"/>
          <w:shd w:val="clear" w:color="auto" w:fill="FFFFFF"/>
        </w:rPr>
        <w:t>approach</w:t>
      </w:r>
      <w:r w:rsidR="00A3278F" w:rsidRPr="009E75B9">
        <w:rPr>
          <w:rFonts w:ascii="Book Antiqua" w:hAnsi="Book Antiqua"/>
          <w:shd w:val="clear" w:color="auto" w:fill="FFFFFF"/>
        </w:rPr>
        <w:t xml:space="preserve"> is</w:t>
      </w:r>
      <w:r w:rsidR="00C65630" w:rsidRPr="009E75B9">
        <w:rPr>
          <w:rFonts w:ascii="Book Antiqua" w:hAnsi="Book Antiqua"/>
          <w:shd w:val="clear" w:color="auto" w:fill="FFFFFF"/>
        </w:rPr>
        <w:t xml:space="preserve"> to cover resistant strains before antimicrobial susceptibility testing is available, there are no clear clinic</w:t>
      </w:r>
      <w:r w:rsidR="002E7A0F" w:rsidRPr="009E75B9">
        <w:rPr>
          <w:rFonts w:ascii="Book Antiqua" w:hAnsi="Book Antiqua"/>
          <w:shd w:val="clear" w:color="auto" w:fill="FFFFFF"/>
        </w:rPr>
        <w:t>al</w:t>
      </w:r>
      <w:r w:rsidR="00C65630" w:rsidRPr="009E75B9">
        <w:rPr>
          <w:rFonts w:ascii="Book Antiqua" w:hAnsi="Book Antiqua"/>
          <w:shd w:val="clear" w:color="auto" w:fill="FFFFFF"/>
        </w:rPr>
        <w:t xml:space="preserve"> data supporting this</w:t>
      </w:r>
      <w:r w:rsidR="002E7A0F" w:rsidRPr="009E75B9">
        <w:rPr>
          <w:rFonts w:ascii="Book Antiqua" w:hAnsi="Book Antiqua"/>
          <w:shd w:val="clear" w:color="auto" w:fill="FFFFFF"/>
        </w:rPr>
        <w:t xml:space="preserve"> strategy</w:t>
      </w:r>
      <w:r w:rsidR="00C65630" w:rsidRPr="009E75B9">
        <w:rPr>
          <w:rFonts w:ascii="Book Antiqua" w:hAnsi="Book Antiqua"/>
          <w:shd w:val="clear" w:color="auto" w:fill="FFFFFF"/>
        </w:rPr>
        <w:t>.</w:t>
      </w:r>
      <w:r w:rsidR="002E7A0F" w:rsidRPr="009E75B9">
        <w:rPr>
          <w:rFonts w:ascii="Book Antiqua" w:hAnsi="Book Antiqua"/>
          <w:shd w:val="clear" w:color="auto" w:fill="FFFFFF"/>
        </w:rPr>
        <w:t xml:space="preserve"> </w:t>
      </w:r>
      <w:r w:rsidR="002B2932" w:rsidRPr="009E75B9">
        <w:rPr>
          <w:rFonts w:ascii="Book Antiqua" w:hAnsi="Book Antiqua"/>
          <w:shd w:val="clear" w:color="auto" w:fill="FFFFFF"/>
        </w:rPr>
        <w:t xml:space="preserve">However, </w:t>
      </w:r>
      <w:r w:rsidR="002E7A0F" w:rsidRPr="009E75B9">
        <w:rPr>
          <w:rFonts w:ascii="Book Antiqua" w:hAnsi="Book Antiqua"/>
          <w:shd w:val="clear" w:color="auto" w:fill="FFFFFF"/>
        </w:rPr>
        <w:t>some studies</w:t>
      </w:r>
      <w:r w:rsidR="00A3278F" w:rsidRPr="009E75B9">
        <w:rPr>
          <w:rFonts w:ascii="Book Antiqua" w:hAnsi="Book Antiqua"/>
          <w:shd w:val="clear" w:color="auto" w:fill="FFFFFF"/>
        </w:rPr>
        <w:t xml:space="preserve"> </w:t>
      </w:r>
      <w:r w:rsidR="00C65630" w:rsidRPr="009E75B9">
        <w:rPr>
          <w:rFonts w:ascii="Book Antiqua" w:hAnsi="Book Antiqua"/>
          <w:shd w:val="clear" w:color="auto" w:fill="FFFFFF"/>
        </w:rPr>
        <w:t xml:space="preserve">suggest combination therapy may improve </w:t>
      </w:r>
      <w:r w:rsidR="002B2932" w:rsidRPr="009E75B9">
        <w:rPr>
          <w:rFonts w:ascii="Book Antiqua" w:hAnsi="Book Antiqua"/>
          <w:shd w:val="clear" w:color="auto" w:fill="FFFFFF"/>
        </w:rPr>
        <w:t xml:space="preserve">the </w:t>
      </w:r>
      <w:r w:rsidR="00C65630" w:rsidRPr="009E75B9">
        <w:rPr>
          <w:rFonts w:ascii="Book Antiqua" w:hAnsi="Book Antiqua"/>
          <w:shd w:val="clear" w:color="auto" w:fill="FFFFFF"/>
        </w:rPr>
        <w:t xml:space="preserve">outcome of infections with resistant </w:t>
      </w:r>
      <w:r w:rsidR="00C65630" w:rsidRPr="009E75B9">
        <w:rPr>
          <w:rFonts w:ascii="Book Antiqua" w:hAnsi="Book Antiqua"/>
          <w:i/>
          <w:shd w:val="clear" w:color="auto" w:fill="FFFFFF"/>
        </w:rPr>
        <w:t>Acinetobacter</w:t>
      </w:r>
      <w:r w:rsidR="00C65630" w:rsidRPr="009E75B9">
        <w:rPr>
          <w:rFonts w:ascii="Book Antiqua" w:hAnsi="Book Antiqua"/>
          <w:shd w:val="clear" w:color="auto" w:fill="FFFFFF"/>
        </w:rPr>
        <w:t xml:space="preserve"> </w:t>
      </w:r>
      <w:r w:rsidR="00A3278F" w:rsidRPr="009E75B9">
        <w:rPr>
          <w:rFonts w:ascii="Book Antiqua" w:hAnsi="Book Antiqua"/>
          <w:i/>
          <w:shd w:val="clear" w:color="auto" w:fill="FFFFFF"/>
        </w:rPr>
        <w:t>sp.</w:t>
      </w:r>
      <w:r w:rsidR="00A3278F" w:rsidRPr="009E75B9">
        <w:rPr>
          <w:rFonts w:ascii="Book Antiqua" w:hAnsi="Book Antiqua"/>
          <w:shd w:val="clear" w:color="auto" w:fill="FFFFFF"/>
        </w:rPr>
        <w:t xml:space="preserve"> </w:t>
      </w:r>
      <w:r w:rsidR="00C65630" w:rsidRPr="009E75B9">
        <w:rPr>
          <w:rFonts w:ascii="Book Antiqua" w:hAnsi="Book Antiqua"/>
          <w:shd w:val="clear" w:color="auto" w:fill="FFFFFF"/>
        </w:rPr>
        <w:t>strains</w:t>
      </w:r>
      <w:r w:rsidR="002C41BF" w:rsidRPr="009E75B9">
        <w:rPr>
          <w:rFonts w:ascii="Book Antiqua" w:eastAsia="AdvTimes" w:hAnsi="Book Antiqua"/>
          <w:vertAlign w:val="superscript"/>
        </w:rPr>
        <w:t>[</w:t>
      </w:r>
      <w:r w:rsidR="00286EC5" w:rsidRPr="009E75B9">
        <w:rPr>
          <w:rFonts w:ascii="Book Antiqua" w:eastAsia="AdvTimes" w:hAnsi="Book Antiqua"/>
          <w:vertAlign w:val="superscript"/>
        </w:rPr>
        <w:t>29</w:t>
      </w:r>
      <w:r w:rsidR="00E62478" w:rsidRPr="009E75B9">
        <w:rPr>
          <w:rFonts w:ascii="Book Antiqua" w:eastAsia="AdvTimes" w:hAnsi="Book Antiqua"/>
          <w:vertAlign w:val="superscript"/>
        </w:rPr>
        <w:t>-</w:t>
      </w:r>
      <w:r w:rsidR="00286EC5" w:rsidRPr="009E75B9">
        <w:rPr>
          <w:rFonts w:ascii="Book Antiqua" w:eastAsia="AdvTimes" w:hAnsi="Book Antiqua"/>
          <w:vertAlign w:val="superscript"/>
        </w:rPr>
        <w:t>31</w:t>
      </w:r>
      <w:r w:rsidR="002C41BF" w:rsidRPr="009E75B9">
        <w:rPr>
          <w:rFonts w:ascii="Book Antiqua" w:eastAsia="AdvTimes" w:hAnsi="Book Antiqua"/>
          <w:vertAlign w:val="superscript"/>
        </w:rPr>
        <w:t>]</w:t>
      </w:r>
      <w:r w:rsidR="00C60CF7" w:rsidRPr="009E75B9">
        <w:rPr>
          <w:rFonts w:ascii="Book Antiqua" w:hAnsi="Book Antiqua"/>
          <w:shd w:val="clear" w:color="auto" w:fill="FFFFFF"/>
        </w:rPr>
        <w:t xml:space="preserve">. </w:t>
      </w:r>
      <w:r w:rsidR="00C65630" w:rsidRPr="009E75B9">
        <w:rPr>
          <w:rFonts w:ascii="Book Antiqua" w:hAnsi="Book Antiqua"/>
          <w:shd w:val="clear" w:color="auto" w:fill="FFFFFF"/>
        </w:rPr>
        <w:t xml:space="preserve">Treatment of patients with </w:t>
      </w:r>
      <w:r w:rsidR="00C140CA" w:rsidRPr="009E75B9">
        <w:rPr>
          <w:rFonts w:ascii="Book Antiqua" w:hAnsi="Book Antiqua"/>
          <w:shd w:val="clear" w:color="auto" w:fill="FFFFFF"/>
        </w:rPr>
        <w:t>pan</w:t>
      </w:r>
      <w:r w:rsidR="00D92291" w:rsidRPr="009E75B9">
        <w:rPr>
          <w:rFonts w:ascii="Book Antiqua" w:hAnsi="Book Antiqua"/>
          <w:shd w:val="clear" w:color="auto" w:fill="FFFFFF"/>
        </w:rPr>
        <w:t>-</w:t>
      </w:r>
      <w:r w:rsidR="00C140CA" w:rsidRPr="009E75B9">
        <w:rPr>
          <w:rFonts w:ascii="Book Antiqua" w:hAnsi="Book Antiqua"/>
          <w:shd w:val="clear" w:color="auto" w:fill="FFFFFF"/>
        </w:rPr>
        <w:t>drug</w:t>
      </w:r>
      <w:r w:rsidR="00D92291" w:rsidRPr="009E75B9">
        <w:rPr>
          <w:rFonts w:ascii="Book Antiqua" w:hAnsi="Book Antiqua"/>
          <w:shd w:val="clear" w:color="auto" w:fill="FFFFFF"/>
        </w:rPr>
        <w:t>-resistant strains</w:t>
      </w:r>
      <w:r w:rsidR="00C65630" w:rsidRPr="009E75B9">
        <w:rPr>
          <w:rFonts w:ascii="Book Antiqua" w:hAnsi="Book Antiqua"/>
          <w:shd w:val="clear" w:color="auto" w:fill="FFFFFF"/>
        </w:rPr>
        <w:t xml:space="preserve"> is a </w:t>
      </w:r>
      <w:r w:rsidR="002B2932" w:rsidRPr="009E75B9">
        <w:rPr>
          <w:rFonts w:ascii="Book Antiqua" w:hAnsi="Book Antiqua"/>
          <w:shd w:val="clear" w:color="auto" w:fill="FFFFFF"/>
        </w:rPr>
        <w:t xml:space="preserve">major </w:t>
      </w:r>
      <w:r w:rsidR="00C65630" w:rsidRPr="009E75B9">
        <w:rPr>
          <w:rFonts w:ascii="Book Antiqua" w:hAnsi="Book Antiqua"/>
          <w:shd w:val="clear" w:color="auto" w:fill="FFFFFF"/>
        </w:rPr>
        <w:t>emerging problem for</w:t>
      </w:r>
      <w:r w:rsidR="002B2932" w:rsidRPr="009E75B9">
        <w:rPr>
          <w:rFonts w:ascii="Book Antiqua" w:hAnsi="Book Antiqua"/>
          <w:shd w:val="clear" w:color="auto" w:fill="FFFFFF"/>
        </w:rPr>
        <w:t xml:space="preserve"> </w:t>
      </w:r>
      <w:r w:rsidR="00C65630" w:rsidRPr="009E75B9">
        <w:rPr>
          <w:rFonts w:ascii="Book Antiqua" w:hAnsi="Book Antiqua"/>
          <w:shd w:val="clear" w:color="auto" w:fill="FFFFFF"/>
        </w:rPr>
        <w:t xml:space="preserve">clinicians. </w:t>
      </w:r>
      <w:r w:rsidR="00BA5164" w:rsidRPr="009E75B9">
        <w:rPr>
          <w:rFonts w:ascii="Book Antiqua" w:hAnsi="Book Antiqua"/>
          <w:shd w:val="clear" w:color="auto" w:fill="FFFFFF"/>
        </w:rPr>
        <w:t>C</w:t>
      </w:r>
      <w:r w:rsidR="00B32A9F" w:rsidRPr="009E75B9">
        <w:rPr>
          <w:rFonts w:ascii="Book Antiqua" w:hAnsi="Book Antiqua"/>
          <w:shd w:val="clear" w:color="auto" w:fill="FFFFFF"/>
        </w:rPr>
        <w:t>ombination therapies including ampicillin/sulbactam, carbapenems, minocycline, tigecyclin</w:t>
      </w:r>
      <w:r w:rsidR="00C60CF7" w:rsidRPr="009E75B9">
        <w:rPr>
          <w:rFonts w:ascii="Book Antiqua" w:hAnsi="Book Antiqua"/>
          <w:shd w:val="clear" w:color="auto" w:fill="FFFFFF"/>
        </w:rPr>
        <w:t>e, rifampicin and vancomycin might</w:t>
      </w:r>
      <w:r w:rsidR="00B32A9F" w:rsidRPr="009E75B9">
        <w:rPr>
          <w:rFonts w:ascii="Book Antiqua" w:hAnsi="Book Antiqua"/>
          <w:shd w:val="clear" w:color="auto" w:fill="FFFFFF"/>
        </w:rPr>
        <w:t xml:space="preserve"> be </w:t>
      </w:r>
      <w:r w:rsidR="00D92291" w:rsidRPr="009E75B9">
        <w:rPr>
          <w:rFonts w:ascii="Book Antiqua" w:hAnsi="Book Antiqua"/>
          <w:shd w:val="clear" w:color="auto" w:fill="FFFFFF"/>
        </w:rPr>
        <w:t xml:space="preserve">administered </w:t>
      </w:r>
      <w:r w:rsidR="00B32A9F" w:rsidRPr="009E75B9">
        <w:rPr>
          <w:rFonts w:ascii="Book Antiqua" w:hAnsi="Book Antiqua"/>
          <w:shd w:val="clear" w:color="auto" w:fill="FFFFFF"/>
        </w:rPr>
        <w:t>to patients with pan</w:t>
      </w:r>
      <w:r w:rsidR="00D92291" w:rsidRPr="009E75B9">
        <w:rPr>
          <w:rFonts w:ascii="Book Antiqua" w:hAnsi="Book Antiqua"/>
          <w:shd w:val="clear" w:color="auto" w:fill="FFFFFF"/>
        </w:rPr>
        <w:t>-</w:t>
      </w:r>
      <w:r w:rsidR="00B32A9F" w:rsidRPr="009E75B9">
        <w:rPr>
          <w:rFonts w:ascii="Book Antiqua" w:hAnsi="Book Antiqua"/>
          <w:shd w:val="clear" w:color="auto" w:fill="FFFFFF"/>
        </w:rPr>
        <w:t>drug-resistant strains as a salvage therapy</w:t>
      </w:r>
      <w:r w:rsidR="002C41BF" w:rsidRPr="009E75B9">
        <w:rPr>
          <w:rFonts w:ascii="Book Antiqua" w:eastAsia="AdvTimes" w:hAnsi="Book Antiqua"/>
          <w:vertAlign w:val="superscript"/>
        </w:rPr>
        <w:t>[</w:t>
      </w:r>
      <w:r w:rsidR="00E62478" w:rsidRPr="009E75B9">
        <w:rPr>
          <w:rFonts w:ascii="Book Antiqua" w:eastAsia="AdvTimes" w:hAnsi="Book Antiqua"/>
          <w:vertAlign w:val="superscript"/>
        </w:rPr>
        <w:t>2,</w:t>
      </w:r>
      <w:r w:rsidR="002E66AD" w:rsidRPr="009E75B9">
        <w:rPr>
          <w:rFonts w:ascii="Book Antiqua" w:eastAsia="AdvTimes" w:hAnsi="Book Antiqua"/>
          <w:vertAlign w:val="superscript"/>
        </w:rPr>
        <w:t>10</w:t>
      </w:r>
      <w:r w:rsidR="002C41BF" w:rsidRPr="009E75B9">
        <w:rPr>
          <w:rFonts w:ascii="Book Antiqua" w:eastAsia="AdvTimes" w:hAnsi="Book Antiqua"/>
          <w:vertAlign w:val="superscript"/>
        </w:rPr>
        <w:t>]</w:t>
      </w:r>
      <w:r w:rsidR="00C60CF7" w:rsidRPr="009E75B9">
        <w:rPr>
          <w:rFonts w:ascii="Book Antiqua" w:eastAsia="AdvTimes" w:hAnsi="Book Antiqua"/>
        </w:rPr>
        <w:t>. In our study</w:t>
      </w:r>
      <w:r w:rsidR="002B2932" w:rsidRPr="009E75B9">
        <w:rPr>
          <w:rFonts w:ascii="Book Antiqua" w:eastAsia="AdvTimes" w:hAnsi="Book Antiqua"/>
        </w:rPr>
        <w:t>,</w:t>
      </w:r>
      <w:r w:rsidR="00C60CF7" w:rsidRPr="009E75B9">
        <w:rPr>
          <w:rFonts w:ascii="Book Antiqua" w:eastAsia="AdvTimes" w:hAnsi="Book Antiqua"/>
        </w:rPr>
        <w:t xml:space="preserve"> </w:t>
      </w:r>
      <w:r w:rsidR="00280C3F" w:rsidRPr="009E75B9">
        <w:rPr>
          <w:rFonts w:ascii="Book Antiqua" w:hAnsi="Book Antiqua"/>
          <w:shd w:val="clear" w:color="auto" w:fill="FFFFFF"/>
        </w:rPr>
        <w:t>different combinations of colistin, meropenem, sulbactam</w:t>
      </w:r>
      <w:r w:rsidR="00C80EC1" w:rsidRPr="009E75B9">
        <w:rPr>
          <w:rFonts w:ascii="Book Antiqua" w:hAnsi="Book Antiqua"/>
          <w:shd w:val="clear" w:color="auto" w:fill="FFFFFF"/>
        </w:rPr>
        <w:t>, amikacin</w:t>
      </w:r>
      <w:r w:rsidR="00280C3F" w:rsidRPr="009E75B9">
        <w:rPr>
          <w:rFonts w:ascii="Book Antiqua" w:hAnsi="Book Antiqua"/>
          <w:shd w:val="clear" w:color="auto" w:fill="FFFFFF"/>
        </w:rPr>
        <w:t xml:space="preserve"> and </w:t>
      </w:r>
      <w:r w:rsidR="00C140CA" w:rsidRPr="009E75B9">
        <w:rPr>
          <w:rFonts w:ascii="Book Antiqua" w:hAnsi="Book Antiqua"/>
          <w:shd w:val="clear" w:color="auto" w:fill="FFFFFF"/>
        </w:rPr>
        <w:t>trimethoprim</w:t>
      </w:r>
      <w:r w:rsidR="00280C3F" w:rsidRPr="009E75B9">
        <w:rPr>
          <w:rFonts w:ascii="Book Antiqua" w:hAnsi="Book Antiqua"/>
          <w:shd w:val="clear" w:color="auto" w:fill="FFFFFF"/>
        </w:rPr>
        <w:t xml:space="preserve">/sulfamethoxazole </w:t>
      </w:r>
      <w:r w:rsidR="00C60CF7" w:rsidRPr="009E75B9">
        <w:rPr>
          <w:rFonts w:ascii="Book Antiqua" w:hAnsi="Book Antiqua"/>
          <w:shd w:val="clear" w:color="auto" w:fill="FFFFFF"/>
        </w:rPr>
        <w:t xml:space="preserve">were used </w:t>
      </w:r>
      <w:r w:rsidR="00280C3F" w:rsidRPr="009E75B9">
        <w:rPr>
          <w:rFonts w:ascii="Book Antiqua" w:hAnsi="Book Antiqua"/>
          <w:shd w:val="clear" w:color="auto" w:fill="FFFFFF"/>
        </w:rPr>
        <w:t xml:space="preserve">for treatment </w:t>
      </w:r>
      <w:r w:rsidR="00B94880" w:rsidRPr="009E75B9">
        <w:rPr>
          <w:rFonts w:ascii="Book Antiqua" w:hAnsi="Book Antiqua"/>
          <w:shd w:val="clear" w:color="auto" w:fill="FFFFFF"/>
        </w:rPr>
        <w:t>of patients with CRABC</w:t>
      </w:r>
      <w:r w:rsidR="001F7AED" w:rsidRPr="009E75B9">
        <w:rPr>
          <w:rFonts w:ascii="Book Antiqua" w:hAnsi="Book Antiqua"/>
          <w:shd w:val="clear" w:color="auto" w:fill="FFFFFF"/>
        </w:rPr>
        <w:t xml:space="preserve"> as salvage therapies. The combination of meropenem and colistin</w:t>
      </w:r>
      <w:r w:rsidR="002B2932" w:rsidRPr="009E75B9">
        <w:rPr>
          <w:rFonts w:ascii="Book Antiqua" w:hAnsi="Book Antiqua"/>
          <w:shd w:val="clear" w:color="auto" w:fill="FFFFFF"/>
        </w:rPr>
        <w:t>,</w:t>
      </w:r>
      <w:r w:rsidR="001F7AED" w:rsidRPr="009E75B9">
        <w:rPr>
          <w:rFonts w:ascii="Book Antiqua" w:hAnsi="Book Antiqua"/>
          <w:shd w:val="clear" w:color="auto" w:fill="FFFFFF"/>
        </w:rPr>
        <w:t xml:space="preserve"> and the combination of meropenem and ampicillin/sulbactam</w:t>
      </w:r>
      <w:r w:rsidR="002B2932" w:rsidRPr="009E75B9">
        <w:rPr>
          <w:rFonts w:ascii="Book Antiqua" w:hAnsi="Book Antiqua"/>
          <w:shd w:val="clear" w:color="auto" w:fill="FFFFFF"/>
        </w:rPr>
        <w:t>,</w:t>
      </w:r>
      <w:r w:rsidR="001F7AED" w:rsidRPr="009E75B9">
        <w:rPr>
          <w:rFonts w:ascii="Book Antiqua" w:hAnsi="Book Antiqua"/>
          <w:shd w:val="clear" w:color="auto" w:fill="FFFFFF"/>
        </w:rPr>
        <w:t xml:space="preserve"> were </w:t>
      </w:r>
      <w:r w:rsidR="00BA5164" w:rsidRPr="009E75B9">
        <w:rPr>
          <w:rFonts w:ascii="Book Antiqua" w:hAnsi="Book Antiqua"/>
          <w:shd w:val="clear" w:color="auto" w:fill="FFFFFF"/>
        </w:rPr>
        <w:t xml:space="preserve">the most commonly used </w:t>
      </w:r>
      <w:r w:rsidR="00C85312" w:rsidRPr="009E75B9">
        <w:rPr>
          <w:rFonts w:ascii="Book Antiqua" w:hAnsi="Book Antiqua"/>
          <w:shd w:val="clear" w:color="auto" w:fill="FFFFFF"/>
        </w:rPr>
        <w:t>regimens</w:t>
      </w:r>
      <w:r w:rsidR="00BA5164" w:rsidRPr="009E75B9">
        <w:rPr>
          <w:rFonts w:ascii="Book Antiqua" w:hAnsi="Book Antiqua"/>
          <w:shd w:val="clear" w:color="auto" w:fill="FFFFFF"/>
        </w:rPr>
        <w:t xml:space="preserve">. </w:t>
      </w:r>
      <w:r w:rsidR="001F7AED" w:rsidRPr="009E75B9">
        <w:rPr>
          <w:rFonts w:ascii="Book Antiqua" w:hAnsi="Book Antiqua"/>
          <w:shd w:val="clear" w:color="auto" w:fill="FFFFFF"/>
        </w:rPr>
        <w:t>S</w:t>
      </w:r>
      <w:r w:rsidR="005405E1" w:rsidRPr="009E75B9">
        <w:rPr>
          <w:rFonts w:ascii="Book Antiqua" w:hAnsi="Book Antiqua"/>
          <w:shd w:val="clear" w:color="auto" w:fill="FFFFFF"/>
        </w:rPr>
        <w:t xml:space="preserve">even </w:t>
      </w:r>
      <w:r w:rsidR="00C60CF7" w:rsidRPr="009E75B9">
        <w:rPr>
          <w:rFonts w:ascii="Book Antiqua" w:hAnsi="Book Antiqua"/>
          <w:shd w:val="clear" w:color="auto" w:fill="FFFFFF"/>
        </w:rPr>
        <w:t xml:space="preserve">patients were treated with meropenem and colistin. </w:t>
      </w:r>
      <w:r w:rsidR="005405E1" w:rsidRPr="009E75B9">
        <w:rPr>
          <w:rFonts w:ascii="Book Antiqua" w:hAnsi="Book Antiqua"/>
          <w:shd w:val="clear" w:color="auto" w:fill="FFFFFF"/>
        </w:rPr>
        <w:t>Microbiological (2/7) and clinical</w:t>
      </w:r>
      <w:r w:rsidR="00E85271" w:rsidRPr="009E75B9">
        <w:rPr>
          <w:rFonts w:ascii="Book Antiqua" w:hAnsi="Book Antiqua"/>
          <w:shd w:val="clear" w:color="auto" w:fill="FFFFFF"/>
        </w:rPr>
        <w:t xml:space="preserve"> (3/7) </w:t>
      </w:r>
      <w:r w:rsidR="005405E1" w:rsidRPr="009E75B9">
        <w:rPr>
          <w:rFonts w:ascii="Book Antiqua" w:hAnsi="Book Antiqua"/>
          <w:shd w:val="clear" w:color="auto" w:fill="FFFFFF"/>
        </w:rPr>
        <w:t>response rates were very low</w:t>
      </w:r>
      <w:r w:rsidR="00E85271" w:rsidRPr="009E75B9">
        <w:rPr>
          <w:rFonts w:ascii="Book Antiqua" w:hAnsi="Book Antiqua"/>
          <w:shd w:val="clear" w:color="auto" w:fill="FFFFFF"/>
        </w:rPr>
        <w:t xml:space="preserve"> with this treatment.</w:t>
      </w:r>
      <w:r w:rsidR="005405E1" w:rsidRPr="009E75B9">
        <w:rPr>
          <w:rFonts w:ascii="Book Antiqua" w:hAnsi="Book Antiqua"/>
          <w:shd w:val="clear" w:color="auto" w:fill="FFFFFF"/>
        </w:rPr>
        <w:t xml:space="preserve"> </w:t>
      </w:r>
      <w:r w:rsidR="002B2932" w:rsidRPr="009E75B9">
        <w:rPr>
          <w:rFonts w:ascii="Book Antiqua" w:hAnsi="Book Antiqua"/>
          <w:shd w:val="clear" w:color="auto" w:fill="FFFFFF"/>
        </w:rPr>
        <w:t>The m</w:t>
      </w:r>
      <w:r w:rsidR="005405E1" w:rsidRPr="009E75B9">
        <w:rPr>
          <w:rFonts w:ascii="Book Antiqua" w:hAnsi="Book Antiqua"/>
          <w:shd w:val="clear" w:color="auto" w:fill="FFFFFF"/>
        </w:rPr>
        <w:t>eropenem and ampicillin/sulbactam combination w</w:t>
      </w:r>
      <w:r w:rsidR="00E85271" w:rsidRPr="009E75B9">
        <w:rPr>
          <w:rFonts w:ascii="Book Antiqua" w:hAnsi="Book Antiqua"/>
          <w:shd w:val="clear" w:color="auto" w:fill="FFFFFF"/>
        </w:rPr>
        <w:t>as</w:t>
      </w:r>
      <w:r w:rsidR="005405E1" w:rsidRPr="009E75B9">
        <w:rPr>
          <w:rFonts w:ascii="Book Antiqua" w:hAnsi="Book Antiqua"/>
          <w:shd w:val="clear" w:color="auto" w:fill="FFFFFF"/>
        </w:rPr>
        <w:t xml:space="preserve"> </w:t>
      </w:r>
      <w:r w:rsidR="00D92291" w:rsidRPr="009E75B9">
        <w:rPr>
          <w:rFonts w:ascii="Book Antiqua" w:hAnsi="Book Antiqua"/>
          <w:shd w:val="clear" w:color="auto" w:fill="FFFFFF"/>
        </w:rPr>
        <w:t xml:space="preserve">administered </w:t>
      </w:r>
      <w:r w:rsidR="005405E1" w:rsidRPr="009E75B9">
        <w:rPr>
          <w:rFonts w:ascii="Book Antiqua" w:hAnsi="Book Antiqua"/>
          <w:shd w:val="clear" w:color="auto" w:fill="FFFFFF"/>
        </w:rPr>
        <w:t>to four patients. M</w:t>
      </w:r>
      <w:r w:rsidR="00C60CF7" w:rsidRPr="009E75B9">
        <w:rPr>
          <w:rFonts w:ascii="Book Antiqua" w:hAnsi="Book Antiqua"/>
          <w:shd w:val="clear" w:color="auto" w:fill="FFFFFF"/>
        </w:rPr>
        <w:t>icrobiological</w:t>
      </w:r>
      <w:r w:rsidR="005405E1" w:rsidRPr="009E75B9">
        <w:rPr>
          <w:rFonts w:ascii="Book Antiqua" w:hAnsi="Book Antiqua"/>
          <w:shd w:val="clear" w:color="auto" w:fill="FFFFFF"/>
        </w:rPr>
        <w:t xml:space="preserve"> eradication and clinical</w:t>
      </w:r>
      <w:r w:rsidR="00B94880" w:rsidRPr="009E75B9">
        <w:rPr>
          <w:rFonts w:ascii="Book Antiqua" w:hAnsi="Book Antiqua"/>
          <w:shd w:val="clear" w:color="auto" w:fill="FFFFFF"/>
        </w:rPr>
        <w:t xml:space="preserve"> response</w:t>
      </w:r>
      <w:r w:rsidR="005405E1" w:rsidRPr="009E75B9">
        <w:rPr>
          <w:rFonts w:ascii="Book Antiqua" w:hAnsi="Book Antiqua"/>
          <w:shd w:val="clear" w:color="auto" w:fill="FFFFFF"/>
        </w:rPr>
        <w:t xml:space="preserve"> were obtained from</w:t>
      </w:r>
      <w:r w:rsidR="002916EC" w:rsidRPr="009E75B9">
        <w:rPr>
          <w:rFonts w:ascii="Book Antiqua" w:hAnsi="Book Antiqua"/>
          <w:shd w:val="clear" w:color="auto" w:fill="FFFFFF"/>
        </w:rPr>
        <w:t xml:space="preserve"> t</w:t>
      </w:r>
      <w:r w:rsidR="005405E1" w:rsidRPr="009E75B9">
        <w:rPr>
          <w:rFonts w:ascii="Book Antiqua" w:hAnsi="Book Antiqua"/>
          <w:shd w:val="clear" w:color="auto" w:fill="FFFFFF"/>
        </w:rPr>
        <w:t xml:space="preserve">hree of </w:t>
      </w:r>
      <w:r w:rsidR="00B94880" w:rsidRPr="009E75B9">
        <w:rPr>
          <w:rFonts w:ascii="Book Antiqua" w:hAnsi="Book Antiqua"/>
          <w:shd w:val="clear" w:color="auto" w:fill="FFFFFF"/>
        </w:rPr>
        <w:t xml:space="preserve">them. </w:t>
      </w:r>
      <w:r w:rsidR="00E85271" w:rsidRPr="009E75B9">
        <w:rPr>
          <w:rFonts w:ascii="Book Antiqua" w:hAnsi="Book Antiqua"/>
          <w:shd w:val="clear" w:color="auto" w:fill="FFFFFF"/>
        </w:rPr>
        <w:t>Among the VAP patients with CRABC</w:t>
      </w:r>
      <w:r w:rsidR="00C85312" w:rsidRPr="009E75B9">
        <w:rPr>
          <w:rFonts w:ascii="Book Antiqua" w:hAnsi="Book Antiqua"/>
          <w:shd w:val="clear" w:color="auto" w:fill="FFFFFF"/>
        </w:rPr>
        <w:t>,</w:t>
      </w:r>
      <w:r w:rsidR="00E85271" w:rsidRPr="009E75B9">
        <w:rPr>
          <w:rFonts w:ascii="Book Antiqua" w:hAnsi="Book Antiqua"/>
          <w:shd w:val="clear" w:color="auto" w:fill="FFFFFF"/>
        </w:rPr>
        <w:t xml:space="preserve"> seven were treated with antibiotic combinations includ</w:t>
      </w:r>
      <w:r w:rsidR="002B2932" w:rsidRPr="009E75B9">
        <w:rPr>
          <w:rFonts w:ascii="Book Antiqua" w:hAnsi="Book Antiqua"/>
          <w:shd w:val="clear" w:color="auto" w:fill="FFFFFF"/>
        </w:rPr>
        <w:t>ing</w:t>
      </w:r>
      <w:r w:rsidR="00E85271" w:rsidRPr="009E75B9">
        <w:rPr>
          <w:rFonts w:ascii="Book Antiqua" w:hAnsi="Book Antiqua"/>
          <w:shd w:val="clear" w:color="auto" w:fill="FFFFFF"/>
        </w:rPr>
        <w:t xml:space="preserve"> sulbactam. Clinical (6/7) and microbiological (5/7) response rates were quite high in these patients. </w:t>
      </w:r>
      <w:r w:rsidR="00283BE5" w:rsidRPr="009E75B9">
        <w:rPr>
          <w:rFonts w:ascii="Book Antiqua" w:hAnsi="Book Antiqua"/>
          <w:shd w:val="clear" w:color="auto" w:fill="FFFFFF"/>
        </w:rPr>
        <w:t xml:space="preserve">Although it is difficult to draw a firm conclusion about the optimal antibiotic treatment </w:t>
      </w:r>
      <w:r w:rsidR="002B2932" w:rsidRPr="009E75B9">
        <w:rPr>
          <w:rFonts w:ascii="Book Antiqua" w:hAnsi="Book Antiqua"/>
          <w:shd w:val="clear" w:color="auto" w:fill="FFFFFF"/>
        </w:rPr>
        <w:t>due to</w:t>
      </w:r>
      <w:r w:rsidR="00283BE5" w:rsidRPr="009E75B9">
        <w:rPr>
          <w:rFonts w:ascii="Book Antiqua" w:hAnsi="Book Antiqua"/>
          <w:shd w:val="clear" w:color="auto" w:fill="FFFFFF"/>
        </w:rPr>
        <w:t xml:space="preserve"> the small </w:t>
      </w:r>
      <w:r w:rsidR="002B2932" w:rsidRPr="009E75B9">
        <w:rPr>
          <w:rFonts w:ascii="Book Antiqua" w:hAnsi="Book Antiqua"/>
          <w:shd w:val="clear" w:color="auto" w:fill="FFFFFF"/>
        </w:rPr>
        <w:t xml:space="preserve">sample </w:t>
      </w:r>
      <w:r w:rsidR="00283BE5" w:rsidRPr="009E75B9">
        <w:rPr>
          <w:rFonts w:ascii="Book Antiqua" w:hAnsi="Book Antiqua"/>
          <w:shd w:val="clear" w:color="auto" w:fill="FFFFFF"/>
        </w:rPr>
        <w:t>size of our CRABC group, combination</w:t>
      </w:r>
      <w:r w:rsidR="00E85271" w:rsidRPr="009E75B9">
        <w:rPr>
          <w:rFonts w:ascii="Book Antiqua" w:hAnsi="Book Antiqua"/>
          <w:shd w:val="clear" w:color="auto" w:fill="FFFFFF"/>
        </w:rPr>
        <w:t xml:space="preserve">s </w:t>
      </w:r>
      <w:r w:rsidR="00081071" w:rsidRPr="009E75B9">
        <w:rPr>
          <w:rFonts w:ascii="Book Antiqua" w:hAnsi="Book Antiqua"/>
          <w:shd w:val="clear" w:color="auto" w:fill="FFFFFF"/>
        </w:rPr>
        <w:t>includ</w:t>
      </w:r>
      <w:r w:rsidR="002B2932" w:rsidRPr="009E75B9">
        <w:rPr>
          <w:rFonts w:ascii="Book Antiqua" w:hAnsi="Book Antiqua"/>
          <w:shd w:val="clear" w:color="auto" w:fill="FFFFFF"/>
        </w:rPr>
        <w:t>ing</w:t>
      </w:r>
      <w:r w:rsidR="00E85271" w:rsidRPr="009E75B9">
        <w:rPr>
          <w:rFonts w:ascii="Book Antiqua" w:hAnsi="Book Antiqua"/>
          <w:shd w:val="clear" w:color="auto" w:fill="FFFFFF"/>
        </w:rPr>
        <w:t xml:space="preserve"> sulbactam</w:t>
      </w:r>
      <w:r w:rsidR="00283BE5" w:rsidRPr="009E75B9">
        <w:rPr>
          <w:rFonts w:ascii="Book Antiqua" w:hAnsi="Book Antiqua"/>
          <w:shd w:val="clear" w:color="auto" w:fill="FFFFFF"/>
        </w:rPr>
        <w:t xml:space="preserve"> seem</w:t>
      </w:r>
      <w:r w:rsidR="00323436" w:rsidRPr="009E75B9">
        <w:rPr>
          <w:rFonts w:ascii="Book Antiqua" w:hAnsi="Book Antiqua"/>
          <w:shd w:val="clear" w:color="auto" w:fill="FFFFFF"/>
        </w:rPr>
        <w:t xml:space="preserve"> to yield</w:t>
      </w:r>
      <w:r w:rsidR="00283BE5" w:rsidRPr="009E75B9">
        <w:rPr>
          <w:rFonts w:ascii="Book Antiqua" w:hAnsi="Book Antiqua"/>
          <w:shd w:val="clear" w:color="auto" w:fill="FFFFFF"/>
        </w:rPr>
        <w:t xml:space="preserve"> better clinical response and microbiological eradication.</w:t>
      </w:r>
    </w:p>
    <w:p w14:paraId="13E6E890" w14:textId="77777777" w:rsidR="002100C7" w:rsidRPr="009E75B9" w:rsidRDefault="002100C7" w:rsidP="00533286">
      <w:pPr>
        <w:pStyle w:val="Title1"/>
        <w:shd w:val="clear" w:color="auto" w:fill="FFFFFF"/>
        <w:spacing w:before="0" w:beforeAutospacing="0" w:after="0" w:afterAutospacing="0" w:line="360" w:lineRule="auto"/>
        <w:jc w:val="both"/>
        <w:rPr>
          <w:rFonts w:ascii="Book Antiqua" w:hAnsi="Book Antiqua"/>
          <w:b/>
          <w:i/>
          <w:shd w:val="clear" w:color="auto" w:fill="FFFFFF"/>
        </w:rPr>
      </w:pPr>
    </w:p>
    <w:p w14:paraId="12E41049" w14:textId="77777777" w:rsidR="00475D9E" w:rsidRPr="009E75B9" w:rsidRDefault="00475D9E" w:rsidP="00533286">
      <w:pPr>
        <w:pStyle w:val="Title1"/>
        <w:shd w:val="clear" w:color="auto" w:fill="FFFFFF"/>
        <w:spacing w:before="0" w:beforeAutospacing="0" w:after="0" w:afterAutospacing="0" w:line="360" w:lineRule="auto"/>
        <w:jc w:val="both"/>
        <w:rPr>
          <w:rFonts w:ascii="Book Antiqua" w:hAnsi="Book Antiqua"/>
          <w:b/>
          <w:i/>
          <w:shd w:val="clear" w:color="auto" w:fill="FFFFFF"/>
        </w:rPr>
      </w:pPr>
      <w:r w:rsidRPr="009E75B9">
        <w:rPr>
          <w:rFonts w:ascii="Book Antiqua" w:hAnsi="Book Antiqua"/>
          <w:b/>
          <w:i/>
          <w:shd w:val="clear" w:color="auto" w:fill="FFFFFF"/>
        </w:rPr>
        <w:t>Limitations</w:t>
      </w:r>
    </w:p>
    <w:p w14:paraId="52517DE3" w14:textId="02A1A180" w:rsidR="006C5E50" w:rsidRPr="009E75B9" w:rsidRDefault="00976B7E" w:rsidP="00533286">
      <w:pPr>
        <w:pStyle w:val="Title1"/>
        <w:shd w:val="clear" w:color="auto" w:fill="FFFFFF"/>
        <w:spacing w:before="0" w:beforeAutospacing="0" w:after="0" w:afterAutospacing="0" w:line="360" w:lineRule="auto"/>
        <w:jc w:val="both"/>
        <w:rPr>
          <w:rFonts w:ascii="Book Antiqua" w:hAnsi="Book Antiqua"/>
          <w:shd w:val="clear" w:color="auto" w:fill="FFFFFF"/>
        </w:rPr>
      </w:pPr>
      <w:r w:rsidRPr="009E75B9">
        <w:rPr>
          <w:rFonts w:ascii="Book Antiqua" w:hAnsi="Book Antiqua"/>
          <w:shd w:val="clear" w:color="auto" w:fill="FFFFFF"/>
        </w:rPr>
        <w:t>Our study has some limitations including</w:t>
      </w:r>
      <w:r w:rsidR="005F719B" w:rsidRPr="009E75B9">
        <w:rPr>
          <w:rFonts w:ascii="Book Antiqua" w:hAnsi="Book Antiqua"/>
          <w:shd w:val="clear" w:color="auto" w:fill="FFFFFF"/>
        </w:rPr>
        <w:t xml:space="preserve"> that</w:t>
      </w:r>
      <w:r w:rsidRPr="009E75B9">
        <w:rPr>
          <w:rFonts w:ascii="Book Antiqua" w:hAnsi="Book Antiqua"/>
          <w:shd w:val="clear" w:color="auto" w:fill="FFFFFF"/>
        </w:rPr>
        <w:t xml:space="preserve"> </w:t>
      </w:r>
      <w:r w:rsidR="000407B5" w:rsidRPr="009E75B9">
        <w:rPr>
          <w:rFonts w:ascii="Book Antiqua" w:hAnsi="Book Antiqua"/>
          <w:shd w:val="clear" w:color="auto" w:fill="FFFFFF"/>
        </w:rPr>
        <w:t xml:space="preserve">it was a </w:t>
      </w:r>
      <w:r w:rsidRPr="009E75B9">
        <w:rPr>
          <w:rFonts w:ascii="Book Antiqua" w:hAnsi="Book Antiqua"/>
          <w:shd w:val="clear" w:color="auto" w:fill="FFFFFF"/>
        </w:rPr>
        <w:t>retrospective</w:t>
      </w:r>
      <w:r w:rsidR="00323436" w:rsidRPr="009E75B9">
        <w:rPr>
          <w:rFonts w:ascii="Book Antiqua" w:hAnsi="Book Antiqua"/>
          <w:shd w:val="clear" w:color="auto" w:fill="FFFFFF"/>
        </w:rPr>
        <w:t xml:space="preserve"> study</w:t>
      </w:r>
      <w:r w:rsidRPr="009E75B9">
        <w:rPr>
          <w:rFonts w:ascii="Book Antiqua" w:hAnsi="Book Antiqua"/>
          <w:shd w:val="clear" w:color="auto" w:fill="FFFFFF"/>
        </w:rPr>
        <w:t xml:space="preserve"> </w:t>
      </w:r>
      <w:r w:rsidR="000407B5" w:rsidRPr="009E75B9">
        <w:rPr>
          <w:rFonts w:ascii="Book Antiqua" w:hAnsi="Book Antiqua"/>
          <w:shd w:val="clear" w:color="auto" w:fill="FFFFFF"/>
        </w:rPr>
        <w:t xml:space="preserve">with a </w:t>
      </w:r>
      <w:r w:rsidRPr="009E75B9">
        <w:rPr>
          <w:rFonts w:ascii="Book Antiqua" w:hAnsi="Book Antiqua"/>
          <w:shd w:val="clear" w:color="auto" w:fill="FFFFFF"/>
        </w:rPr>
        <w:t xml:space="preserve">small sample size </w:t>
      </w:r>
      <w:r w:rsidR="000407B5" w:rsidRPr="009E75B9">
        <w:rPr>
          <w:rFonts w:ascii="Book Antiqua" w:hAnsi="Book Antiqua"/>
          <w:shd w:val="clear" w:color="auto" w:fill="FFFFFF"/>
        </w:rPr>
        <w:t>for</w:t>
      </w:r>
      <w:r w:rsidRPr="009E75B9">
        <w:rPr>
          <w:rFonts w:ascii="Book Antiqua" w:hAnsi="Book Antiqua"/>
          <w:shd w:val="clear" w:color="auto" w:fill="FFFFFF"/>
        </w:rPr>
        <w:t xml:space="preserve"> the colistin</w:t>
      </w:r>
      <w:r w:rsidR="00323436" w:rsidRPr="009E75B9">
        <w:rPr>
          <w:rFonts w:ascii="Book Antiqua" w:hAnsi="Book Antiqua"/>
          <w:shd w:val="clear" w:color="auto" w:fill="FFFFFF"/>
        </w:rPr>
        <w:t>-</w:t>
      </w:r>
      <w:r w:rsidRPr="009E75B9">
        <w:rPr>
          <w:rFonts w:ascii="Book Antiqua" w:hAnsi="Book Antiqua"/>
          <w:shd w:val="clear" w:color="auto" w:fill="FFFFFF"/>
        </w:rPr>
        <w:t xml:space="preserve">resistant group </w:t>
      </w:r>
      <w:r w:rsidR="000407B5" w:rsidRPr="009E75B9">
        <w:rPr>
          <w:rFonts w:ascii="Book Antiqua" w:hAnsi="Book Antiqua"/>
          <w:shd w:val="clear" w:color="auto" w:fill="FFFFFF"/>
        </w:rPr>
        <w:t xml:space="preserve">and the </w:t>
      </w:r>
      <w:r w:rsidRPr="009E75B9">
        <w:rPr>
          <w:rFonts w:ascii="Book Antiqua" w:hAnsi="Book Antiqua"/>
          <w:shd w:val="clear" w:color="auto" w:fill="FFFFFF"/>
        </w:rPr>
        <w:t>difficulty in the diagnosis of VAP and in the evaluation of the outcomes in critically ill patients with comorbidities.</w:t>
      </w:r>
    </w:p>
    <w:p w14:paraId="2A30ED30" w14:textId="77777777" w:rsidR="00E62478" w:rsidRPr="009E75B9" w:rsidRDefault="00E62478" w:rsidP="00533286">
      <w:pPr>
        <w:pStyle w:val="Title1"/>
        <w:shd w:val="clear" w:color="auto" w:fill="FFFFFF"/>
        <w:spacing w:before="0" w:beforeAutospacing="0" w:after="0" w:afterAutospacing="0" w:line="360" w:lineRule="auto"/>
        <w:jc w:val="both"/>
        <w:rPr>
          <w:rFonts w:ascii="Book Antiqua" w:hAnsi="Book Antiqua"/>
          <w:shd w:val="clear" w:color="auto" w:fill="FFFFFF"/>
        </w:rPr>
      </w:pPr>
    </w:p>
    <w:p w14:paraId="1B573E3D" w14:textId="694C2B95" w:rsidR="00135D2D" w:rsidRPr="009E75B9" w:rsidRDefault="00135D2D" w:rsidP="00533286">
      <w:pPr>
        <w:pStyle w:val="Title1"/>
        <w:shd w:val="clear" w:color="auto" w:fill="FFFFFF"/>
        <w:spacing w:before="0" w:beforeAutospacing="0" w:after="0" w:afterAutospacing="0" w:line="360" w:lineRule="auto"/>
        <w:jc w:val="both"/>
        <w:rPr>
          <w:rFonts w:ascii="Book Antiqua" w:hAnsi="Book Antiqua"/>
          <w:b/>
          <w:i/>
          <w:shd w:val="clear" w:color="auto" w:fill="FFFFFF"/>
        </w:rPr>
      </w:pPr>
      <w:r w:rsidRPr="009E75B9">
        <w:rPr>
          <w:rFonts w:ascii="Book Antiqua" w:hAnsi="Book Antiqua"/>
          <w:b/>
          <w:i/>
          <w:shd w:val="clear" w:color="auto" w:fill="FFFFFF"/>
        </w:rPr>
        <w:t>Conclusion</w:t>
      </w:r>
      <w:r w:rsidR="00E27354" w:rsidRPr="009E75B9">
        <w:rPr>
          <w:rFonts w:ascii="Book Antiqua" w:hAnsi="Book Antiqua"/>
          <w:b/>
          <w:i/>
          <w:shd w:val="clear" w:color="auto" w:fill="FFFFFF"/>
        </w:rPr>
        <w:t>s</w:t>
      </w:r>
    </w:p>
    <w:p w14:paraId="7CFB7CA7" w14:textId="12890EAC" w:rsidR="006223B2" w:rsidRPr="009E75B9" w:rsidRDefault="00135D2D" w:rsidP="00533286">
      <w:pPr>
        <w:pStyle w:val="Title1"/>
        <w:shd w:val="clear" w:color="auto" w:fill="FFFFFF"/>
        <w:spacing w:before="0" w:beforeAutospacing="0" w:after="0" w:afterAutospacing="0" w:line="360" w:lineRule="auto"/>
        <w:jc w:val="both"/>
        <w:rPr>
          <w:rFonts w:ascii="Book Antiqua" w:hAnsi="Book Antiqua"/>
          <w:shd w:val="clear" w:color="auto" w:fill="FFFFFF"/>
        </w:rPr>
      </w:pPr>
      <w:r w:rsidRPr="009E75B9">
        <w:rPr>
          <w:rFonts w:ascii="Book Antiqua" w:hAnsi="Book Antiqua"/>
          <w:shd w:val="clear" w:color="auto" w:fill="FFFFFF"/>
        </w:rPr>
        <w:t>W</w:t>
      </w:r>
      <w:r w:rsidR="006C5E50" w:rsidRPr="009E75B9">
        <w:rPr>
          <w:rFonts w:ascii="Book Antiqua" w:hAnsi="Book Antiqua"/>
          <w:shd w:val="clear" w:color="auto" w:fill="FFFFFF"/>
        </w:rPr>
        <w:t xml:space="preserve">e found </w:t>
      </w:r>
      <w:r w:rsidR="000407B5" w:rsidRPr="009E75B9">
        <w:rPr>
          <w:rFonts w:ascii="Book Antiqua" w:hAnsi="Book Antiqua"/>
          <w:shd w:val="clear" w:color="auto" w:fill="FFFFFF"/>
        </w:rPr>
        <w:t xml:space="preserve">a </w:t>
      </w:r>
      <w:r w:rsidR="006C5E50" w:rsidRPr="009E75B9">
        <w:rPr>
          <w:rFonts w:ascii="Book Antiqua" w:hAnsi="Book Antiqua"/>
          <w:shd w:val="clear" w:color="auto" w:fill="FFFFFF"/>
        </w:rPr>
        <w:t xml:space="preserve">high APACHE II score and usage of </w:t>
      </w:r>
      <w:r w:rsidR="009712AB" w:rsidRPr="009E75B9">
        <w:rPr>
          <w:rFonts w:ascii="Book Antiqua" w:hAnsi="Book Antiqua"/>
          <w:shd w:val="clear" w:color="auto" w:fill="FFFFFF"/>
        </w:rPr>
        <w:t>teicoplanin</w:t>
      </w:r>
      <w:r w:rsidR="006C5E50" w:rsidRPr="009E75B9">
        <w:rPr>
          <w:rFonts w:ascii="Book Antiqua" w:hAnsi="Book Antiqua"/>
          <w:shd w:val="clear" w:color="auto" w:fill="FFFFFF"/>
        </w:rPr>
        <w:t xml:space="preserve"> to be risk factors for colistin resistan</w:t>
      </w:r>
      <w:r w:rsidR="000407B5" w:rsidRPr="009E75B9">
        <w:rPr>
          <w:rFonts w:ascii="Book Antiqua" w:hAnsi="Book Antiqua"/>
          <w:shd w:val="clear" w:color="auto" w:fill="FFFFFF"/>
        </w:rPr>
        <w:t>ce</w:t>
      </w:r>
      <w:r w:rsidR="006C5E50" w:rsidRPr="009E75B9">
        <w:rPr>
          <w:rFonts w:ascii="Book Antiqua" w:hAnsi="Book Antiqua"/>
          <w:shd w:val="clear" w:color="auto" w:fill="FFFFFF"/>
        </w:rPr>
        <w:t>. N</w:t>
      </w:r>
      <w:r w:rsidR="00280C3F" w:rsidRPr="009E75B9">
        <w:rPr>
          <w:rFonts w:ascii="Book Antiqua" w:hAnsi="Book Antiqua"/>
          <w:shd w:val="clear" w:color="auto" w:fill="FFFFFF"/>
        </w:rPr>
        <w:t xml:space="preserve">o data </w:t>
      </w:r>
      <w:r w:rsidR="005F719B" w:rsidRPr="009E75B9">
        <w:rPr>
          <w:rFonts w:ascii="Book Antiqua" w:hAnsi="Book Antiqua"/>
          <w:shd w:val="clear" w:color="auto" w:fill="FFFFFF"/>
        </w:rPr>
        <w:t xml:space="preserve">are </w:t>
      </w:r>
      <w:r w:rsidR="00280C3F" w:rsidRPr="009E75B9">
        <w:rPr>
          <w:rFonts w:ascii="Book Antiqua" w:hAnsi="Book Antiqua"/>
          <w:shd w:val="clear" w:color="auto" w:fill="FFFFFF"/>
        </w:rPr>
        <w:t>available for the opti</w:t>
      </w:r>
      <w:r w:rsidR="006C5E50" w:rsidRPr="009E75B9">
        <w:rPr>
          <w:rFonts w:ascii="Book Antiqua" w:hAnsi="Book Antiqua"/>
          <w:shd w:val="clear" w:color="auto" w:fill="FFFFFF"/>
        </w:rPr>
        <w:t xml:space="preserve">mal therapy regimen </w:t>
      </w:r>
      <w:r w:rsidR="000407B5" w:rsidRPr="009E75B9">
        <w:rPr>
          <w:rFonts w:ascii="Book Antiqua" w:hAnsi="Book Antiqua"/>
          <w:shd w:val="clear" w:color="auto" w:fill="FFFFFF"/>
        </w:rPr>
        <w:t xml:space="preserve">for </w:t>
      </w:r>
      <w:r w:rsidR="006C5E50" w:rsidRPr="009E75B9">
        <w:rPr>
          <w:rFonts w:ascii="Book Antiqua" w:hAnsi="Book Antiqua"/>
          <w:shd w:val="clear" w:color="auto" w:fill="FFFFFF"/>
        </w:rPr>
        <w:t xml:space="preserve">resistant </w:t>
      </w:r>
      <w:r w:rsidR="00280C3F" w:rsidRPr="009E75B9">
        <w:rPr>
          <w:rFonts w:ascii="Book Antiqua" w:hAnsi="Book Antiqua"/>
          <w:shd w:val="clear" w:color="auto" w:fill="FFFFFF"/>
        </w:rPr>
        <w:t>strains</w:t>
      </w:r>
      <w:r w:rsidR="006C5E50" w:rsidRPr="009E75B9">
        <w:rPr>
          <w:rFonts w:ascii="Book Antiqua" w:hAnsi="Book Antiqua"/>
          <w:shd w:val="clear" w:color="auto" w:fill="FFFFFF"/>
        </w:rPr>
        <w:t>.</w:t>
      </w:r>
      <w:r w:rsidR="00280C3F" w:rsidRPr="009E75B9">
        <w:rPr>
          <w:rFonts w:ascii="Book Antiqua" w:hAnsi="Book Antiqua"/>
          <w:shd w:val="clear" w:color="auto" w:fill="FFFFFF"/>
        </w:rPr>
        <w:t xml:space="preserve"> </w:t>
      </w:r>
      <w:r w:rsidR="00AC3FAE" w:rsidRPr="009E75B9">
        <w:rPr>
          <w:rFonts w:ascii="Book Antiqua" w:hAnsi="Book Antiqua"/>
          <w:shd w:val="clear" w:color="auto" w:fill="FFFFFF"/>
        </w:rPr>
        <w:t>V</w:t>
      </w:r>
      <w:r w:rsidR="00081071" w:rsidRPr="009E75B9">
        <w:rPr>
          <w:rFonts w:ascii="Book Antiqua" w:hAnsi="Book Antiqua"/>
          <w:shd w:val="clear" w:color="auto" w:fill="FFFFFF"/>
        </w:rPr>
        <w:t>arious antibiotic combinations might be given to patients with infections due to CRABC as salva</w:t>
      </w:r>
      <w:r w:rsidR="00AC3FAE" w:rsidRPr="009E75B9">
        <w:rPr>
          <w:rFonts w:ascii="Book Antiqua" w:hAnsi="Book Antiqua"/>
          <w:shd w:val="clear" w:color="auto" w:fill="FFFFFF"/>
        </w:rPr>
        <w:t xml:space="preserve">ge therapies. </w:t>
      </w:r>
      <w:r w:rsidR="009968EB" w:rsidRPr="009E75B9">
        <w:rPr>
          <w:rFonts w:ascii="Book Antiqua" w:hAnsi="Book Antiqua"/>
          <w:shd w:val="clear" w:color="auto" w:fill="FFFFFF"/>
        </w:rPr>
        <w:t>Among colistin-resistant group,</w:t>
      </w:r>
      <w:r w:rsidR="00AC3FAE" w:rsidRPr="009E75B9">
        <w:rPr>
          <w:rFonts w:ascii="Book Antiqua" w:hAnsi="Book Antiqua"/>
          <w:shd w:val="clear" w:color="auto" w:fill="FFFFFF"/>
        </w:rPr>
        <w:t xml:space="preserve"> the </w:t>
      </w:r>
      <w:r w:rsidR="009968EB" w:rsidRPr="009E75B9">
        <w:rPr>
          <w:rFonts w:ascii="Book Antiqua" w:hAnsi="Book Antiqua"/>
          <w:shd w:val="clear" w:color="auto" w:fill="FFFFFF"/>
        </w:rPr>
        <w:t>clinical responses were better with antibiotic combinations</w:t>
      </w:r>
      <w:r w:rsidR="00081071" w:rsidRPr="009E75B9">
        <w:rPr>
          <w:rFonts w:ascii="Book Antiqua" w:hAnsi="Book Antiqua"/>
          <w:shd w:val="clear" w:color="auto" w:fill="FFFFFF"/>
        </w:rPr>
        <w:t xml:space="preserve"> includ</w:t>
      </w:r>
      <w:r w:rsidR="000407B5" w:rsidRPr="009E75B9">
        <w:rPr>
          <w:rFonts w:ascii="Book Antiqua" w:hAnsi="Book Antiqua"/>
          <w:shd w:val="clear" w:color="auto" w:fill="FFFFFF"/>
        </w:rPr>
        <w:t>ing</w:t>
      </w:r>
      <w:r w:rsidR="009968EB" w:rsidRPr="009E75B9">
        <w:rPr>
          <w:rFonts w:ascii="Book Antiqua" w:hAnsi="Book Antiqua"/>
          <w:shd w:val="clear" w:color="auto" w:fill="FFFFFF"/>
        </w:rPr>
        <w:t xml:space="preserve"> sulbactam. As very limited data to support the usefulness of combination therapies with sulbactam is available, m</w:t>
      </w:r>
      <w:r w:rsidR="00280C3F" w:rsidRPr="009E75B9">
        <w:rPr>
          <w:rFonts w:ascii="Book Antiqua" w:hAnsi="Book Antiqua"/>
          <w:shd w:val="clear" w:color="auto" w:fill="FFFFFF"/>
        </w:rPr>
        <w:t>anagement</w:t>
      </w:r>
      <w:r w:rsidR="00081071" w:rsidRPr="009E75B9">
        <w:rPr>
          <w:rFonts w:ascii="Book Antiqua" w:hAnsi="Book Antiqua"/>
          <w:shd w:val="clear" w:color="auto" w:fill="FFFFFF"/>
        </w:rPr>
        <w:t xml:space="preserve"> in these patients</w:t>
      </w:r>
      <w:r w:rsidR="00280C3F" w:rsidRPr="009E75B9">
        <w:rPr>
          <w:rFonts w:ascii="Book Antiqua" w:hAnsi="Book Antiqua"/>
          <w:shd w:val="clear" w:color="auto" w:fill="FFFFFF"/>
        </w:rPr>
        <w:t xml:space="preserve"> should be individualized</w:t>
      </w:r>
      <w:r w:rsidR="005F719B" w:rsidRPr="009E75B9">
        <w:rPr>
          <w:rFonts w:ascii="Book Antiqua" w:hAnsi="Book Antiqua"/>
          <w:shd w:val="clear" w:color="auto" w:fill="FFFFFF"/>
        </w:rPr>
        <w:t>,</w:t>
      </w:r>
      <w:r w:rsidR="006C5E50" w:rsidRPr="009E75B9">
        <w:rPr>
          <w:rFonts w:ascii="Book Antiqua" w:hAnsi="Book Antiqua"/>
          <w:shd w:val="clear" w:color="auto" w:fill="FFFFFF"/>
        </w:rPr>
        <w:t xml:space="preserve"> and further comparat</w:t>
      </w:r>
      <w:r w:rsidR="003501DF" w:rsidRPr="009E75B9">
        <w:rPr>
          <w:rFonts w:ascii="Book Antiqua" w:hAnsi="Book Antiqua"/>
          <w:shd w:val="clear" w:color="auto" w:fill="FFFFFF"/>
        </w:rPr>
        <w:t>ive clinical studies are needed to identify optimal t</w:t>
      </w:r>
      <w:r w:rsidR="003C7240" w:rsidRPr="009E75B9">
        <w:rPr>
          <w:rFonts w:ascii="Book Antiqua" w:hAnsi="Book Antiqua"/>
          <w:shd w:val="clear" w:color="auto" w:fill="FFFFFF"/>
        </w:rPr>
        <w:t xml:space="preserve">reatment </w:t>
      </w:r>
      <w:r w:rsidR="003501DF" w:rsidRPr="009E75B9">
        <w:rPr>
          <w:rFonts w:ascii="Book Antiqua" w:hAnsi="Book Antiqua"/>
          <w:shd w:val="clear" w:color="auto" w:fill="FFFFFF"/>
        </w:rPr>
        <w:t>regimens.</w:t>
      </w:r>
    </w:p>
    <w:p w14:paraId="6C288BE1" w14:textId="77777777" w:rsidR="00E62478" w:rsidRPr="009E75B9" w:rsidRDefault="00E62478" w:rsidP="00533286">
      <w:pPr>
        <w:pStyle w:val="Title1"/>
        <w:shd w:val="clear" w:color="auto" w:fill="FFFFFF"/>
        <w:spacing w:before="0" w:beforeAutospacing="0" w:after="0" w:afterAutospacing="0" w:line="360" w:lineRule="auto"/>
        <w:jc w:val="both"/>
        <w:rPr>
          <w:rFonts w:ascii="Book Antiqua" w:hAnsi="Book Antiqua"/>
          <w:shd w:val="clear" w:color="auto" w:fill="FFFFFF"/>
        </w:rPr>
      </w:pPr>
    </w:p>
    <w:p w14:paraId="76EED157" w14:textId="5B92DF4C" w:rsidR="00CA06B1" w:rsidRPr="009E75B9" w:rsidRDefault="00CA06B1" w:rsidP="00533286">
      <w:pPr>
        <w:pStyle w:val="Title1"/>
        <w:shd w:val="clear" w:color="auto" w:fill="FFFFFF"/>
        <w:spacing w:before="0" w:beforeAutospacing="0" w:after="0" w:afterAutospacing="0" w:line="360" w:lineRule="auto"/>
        <w:jc w:val="both"/>
        <w:rPr>
          <w:rFonts w:ascii="Book Antiqua" w:hAnsi="Book Antiqua"/>
          <w:b/>
          <w:shd w:val="clear" w:color="auto" w:fill="FFFFFF"/>
        </w:rPr>
      </w:pPr>
      <w:r w:rsidRPr="009E75B9">
        <w:rPr>
          <w:rFonts w:ascii="Book Antiqua" w:hAnsi="Book Antiqua"/>
          <w:b/>
          <w:shd w:val="clear" w:color="auto" w:fill="FFFFFF"/>
        </w:rPr>
        <w:t>ARTICLE HIGHLIGTS</w:t>
      </w:r>
    </w:p>
    <w:p w14:paraId="169B2C2B" w14:textId="77777777" w:rsidR="00533286" w:rsidRPr="009E75B9" w:rsidRDefault="00533286" w:rsidP="00533286">
      <w:pPr>
        <w:adjustRightInd w:val="0"/>
        <w:snapToGrid w:val="0"/>
        <w:spacing w:after="0" w:line="360" w:lineRule="auto"/>
        <w:jc w:val="both"/>
        <w:rPr>
          <w:rFonts w:ascii="Book Antiqua" w:hAnsi="Book Antiqua"/>
          <w:b/>
          <w:i/>
          <w:sz w:val="24"/>
          <w:szCs w:val="24"/>
        </w:rPr>
      </w:pPr>
      <w:r w:rsidRPr="009E75B9">
        <w:rPr>
          <w:rFonts w:ascii="Book Antiqua" w:hAnsi="Book Antiqua"/>
          <w:b/>
          <w:i/>
          <w:sz w:val="24"/>
          <w:szCs w:val="24"/>
        </w:rPr>
        <w:t>Research background</w:t>
      </w:r>
    </w:p>
    <w:p w14:paraId="4E843205" w14:textId="6126069B" w:rsidR="00EA4057" w:rsidRPr="009E75B9" w:rsidRDefault="00CA06B1" w:rsidP="00533286">
      <w:pPr>
        <w:spacing w:after="0" w:line="360" w:lineRule="auto"/>
        <w:jc w:val="both"/>
        <w:rPr>
          <w:rFonts w:ascii="Book Antiqua" w:hAnsi="Book Antiqua" w:cs="Times New Roman"/>
          <w:sz w:val="24"/>
          <w:szCs w:val="24"/>
        </w:rPr>
      </w:pPr>
      <w:r w:rsidRPr="009E75B9">
        <w:rPr>
          <w:rFonts w:ascii="Book Antiqua" w:hAnsi="Book Antiqua" w:cs="Times New Roman"/>
          <w:i/>
          <w:sz w:val="24"/>
          <w:szCs w:val="24"/>
        </w:rPr>
        <w:t>Acinetobacter</w:t>
      </w:r>
      <w:r w:rsidRPr="009E75B9">
        <w:rPr>
          <w:rFonts w:ascii="Book Antiqua" w:hAnsi="Book Antiqua" w:cs="Times New Roman"/>
          <w:sz w:val="24"/>
          <w:szCs w:val="24"/>
        </w:rPr>
        <w:t xml:space="preserve"> species are simultaneously resistant to many antimicrobial agents, and treatment options are extremely limited. Although colistin appears to be the only remaining </w:t>
      </w:r>
      <w:r w:rsidR="00A368D8" w:rsidRPr="009E75B9">
        <w:rPr>
          <w:rFonts w:ascii="Book Antiqua" w:hAnsi="Book Antiqua" w:cs="Times New Roman"/>
          <w:sz w:val="24"/>
          <w:szCs w:val="24"/>
        </w:rPr>
        <w:t>therapeutic option for extensively</w:t>
      </w:r>
      <w:r w:rsidRPr="009E75B9">
        <w:rPr>
          <w:rFonts w:ascii="Book Antiqua" w:hAnsi="Book Antiqua" w:cs="Times New Roman"/>
          <w:sz w:val="24"/>
          <w:szCs w:val="24"/>
        </w:rPr>
        <w:t xml:space="preserve">-resistant </w:t>
      </w:r>
      <w:r w:rsidRPr="009E75B9">
        <w:rPr>
          <w:rFonts w:ascii="Book Antiqua" w:hAnsi="Book Antiqua" w:cs="Times New Roman"/>
          <w:i/>
          <w:sz w:val="24"/>
          <w:szCs w:val="24"/>
        </w:rPr>
        <w:t>Acinetobacter</w:t>
      </w:r>
      <w:r w:rsidRPr="009E75B9">
        <w:rPr>
          <w:rFonts w:ascii="Book Antiqua" w:hAnsi="Book Antiqua" w:cs="Times New Roman"/>
          <w:sz w:val="24"/>
          <w:szCs w:val="24"/>
        </w:rPr>
        <w:t xml:space="preserve"> infections, colistin resistance in </w:t>
      </w:r>
      <w:r w:rsidRPr="009E75B9">
        <w:rPr>
          <w:rFonts w:ascii="Book Antiqua" w:hAnsi="Book Antiqua" w:cs="Times New Roman"/>
          <w:i/>
          <w:sz w:val="24"/>
          <w:szCs w:val="24"/>
        </w:rPr>
        <w:t>Acinetobacter</w:t>
      </w:r>
      <w:r w:rsidRPr="009E75B9">
        <w:rPr>
          <w:rFonts w:ascii="Book Antiqua" w:hAnsi="Book Antiqua" w:cs="Times New Roman"/>
          <w:sz w:val="24"/>
          <w:szCs w:val="24"/>
        </w:rPr>
        <w:t xml:space="preserve"> strains has been reported worldwide. Knowledge of the risk factors is important for colistin resistance. This study highlights risk factors of colistin resistance and salvage therapies in </w:t>
      </w:r>
      <w:r w:rsidRPr="009E75B9">
        <w:rPr>
          <w:rFonts w:ascii="Book Antiqua" w:hAnsi="Book Antiqua" w:cs="Times New Roman"/>
          <w:i/>
          <w:sz w:val="24"/>
          <w:szCs w:val="24"/>
        </w:rPr>
        <w:t>Acinetobacter</w:t>
      </w:r>
      <w:r w:rsidRPr="009E75B9">
        <w:rPr>
          <w:rFonts w:ascii="Book Antiqua" w:hAnsi="Book Antiqua" w:cs="Times New Roman"/>
          <w:sz w:val="24"/>
          <w:szCs w:val="24"/>
        </w:rPr>
        <w:t xml:space="preserve"> </w:t>
      </w:r>
      <w:r w:rsidRPr="009E75B9">
        <w:rPr>
          <w:rFonts w:ascii="Book Antiqua" w:hAnsi="Book Antiqua" w:cs="Times New Roman"/>
          <w:i/>
          <w:sz w:val="24"/>
          <w:szCs w:val="24"/>
        </w:rPr>
        <w:t>sp.</w:t>
      </w:r>
      <w:r w:rsidRPr="009E75B9">
        <w:rPr>
          <w:rFonts w:ascii="Book Antiqua" w:hAnsi="Book Antiqua" w:cs="Times New Roman"/>
          <w:sz w:val="24"/>
          <w:szCs w:val="24"/>
        </w:rPr>
        <w:t xml:space="preserve"> </w:t>
      </w:r>
      <w:r w:rsidR="00E62478" w:rsidRPr="009E75B9">
        <w:rPr>
          <w:rFonts w:ascii="Book Antiqua" w:hAnsi="Book Antiqua" w:cs="Times New Roman"/>
          <w:sz w:val="24"/>
          <w:szCs w:val="24"/>
        </w:rPr>
        <w:t>I</w:t>
      </w:r>
      <w:r w:rsidRPr="009E75B9">
        <w:rPr>
          <w:rFonts w:ascii="Book Antiqua" w:hAnsi="Book Antiqua" w:cs="Times New Roman"/>
          <w:sz w:val="24"/>
          <w:szCs w:val="24"/>
        </w:rPr>
        <w:t>nfections</w:t>
      </w:r>
      <w:r w:rsidR="00E62478" w:rsidRPr="009E75B9">
        <w:rPr>
          <w:rFonts w:ascii="Book Antiqua" w:hAnsi="Book Antiqua" w:cs="Times New Roman"/>
          <w:sz w:val="24"/>
          <w:szCs w:val="24"/>
        </w:rPr>
        <w:t>.</w:t>
      </w:r>
    </w:p>
    <w:p w14:paraId="0AD862D2" w14:textId="77777777" w:rsidR="00E62478" w:rsidRPr="009E75B9" w:rsidRDefault="00E62478" w:rsidP="00533286">
      <w:pPr>
        <w:spacing w:after="0" w:line="360" w:lineRule="auto"/>
        <w:jc w:val="both"/>
        <w:rPr>
          <w:rFonts w:ascii="Book Antiqua" w:hAnsi="Book Antiqua" w:cs="Times New Roman"/>
          <w:sz w:val="24"/>
          <w:szCs w:val="24"/>
        </w:rPr>
      </w:pPr>
    </w:p>
    <w:p w14:paraId="495A1F3E" w14:textId="77777777" w:rsidR="00533286" w:rsidRPr="009E75B9" w:rsidRDefault="00533286" w:rsidP="00533286">
      <w:pPr>
        <w:adjustRightInd w:val="0"/>
        <w:snapToGrid w:val="0"/>
        <w:spacing w:after="0" w:line="360" w:lineRule="auto"/>
        <w:jc w:val="both"/>
        <w:rPr>
          <w:rFonts w:ascii="Book Antiqua" w:hAnsi="Book Antiqua"/>
          <w:b/>
          <w:i/>
          <w:sz w:val="24"/>
          <w:szCs w:val="24"/>
        </w:rPr>
      </w:pPr>
      <w:r w:rsidRPr="009E75B9">
        <w:rPr>
          <w:rFonts w:ascii="Book Antiqua" w:hAnsi="Book Antiqua"/>
          <w:b/>
          <w:i/>
          <w:sz w:val="24"/>
          <w:szCs w:val="24"/>
        </w:rPr>
        <w:t>Research motivation</w:t>
      </w:r>
    </w:p>
    <w:p w14:paraId="7B065A1B" w14:textId="5CA45261" w:rsidR="0050282D" w:rsidRPr="009E75B9" w:rsidRDefault="002D4484"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 xml:space="preserve">Infections with resistant </w:t>
      </w:r>
      <w:r w:rsidRPr="009E75B9">
        <w:rPr>
          <w:rFonts w:ascii="Book Antiqua" w:hAnsi="Book Antiqua" w:cs="Times New Roman"/>
          <w:i/>
          <w:sz w:val="24"/>
          <w:szCs w:val="24"/>
        </w:rPr>
        <w:t>Acinetobacter</w:t>
      </w:r>
      <w:r w:rsidRPr="009E75B9">
        <w:rPr>
          <w:rFonts w:ascii="Book Antiqua" w:hAnsi="Book Antiqua" w:cs="Times New Roman"/>
          <w:sz w:val="24"/>
          <w:szCs w:val="24"/>
        </w:rPr>
        <w:t xml:space="preserve"> strains were found to be associated with high mortality rates. </w:t>
      </w:r>
      <w:r w:rsidR="00F934BD" w:rsidRPr="009E75B9">
        <w:rPr>
          <w:rFonts w:ascii="Book Antiqua" w:hAnsi="Book Antiqua" w:cs="Times New Roman"/>
          <w:sz w:val="24"/>
          <w:szCs w:val="24"/>
        </w:rPr>
        <w:t>C</w:t>
      </w:r>
      <w:r w:rsidRPr="009E75B9">
        <w:rPr>
          <w:rFonts w:ascii="Book Antiqua" w:hAnsi="Book Antiqua" w:cs="Times New Roman"/>
          <w:sz w:val="24"/>
          <w:szCs w:val="24"/>
        </w:rPr>
        <w:t>ombination therapies were commonly recommended since resistance</w:t>
      </w:r>
      <w:r w:rsidR="00F934BD" w:rsidRPr="009E75B9">
        <w:rPr>
          <w:rFonts w:ascii="Book Antiqua" w:hAnsi="Book Antiqua" w:cs="Times New Roman"/>
          <w:sz w:val="24"/>
          <w:szCs w:val="24"/>
        </w:rPr>
        <w:t xml:space="preserve"> could develop during therapies. </w:t>
      </w:r>
      <w:r w:rsidR="0049301B" w:rsidRPr="009E75B9">
        <w:rPr>
          <w:rFonts w:ascii="Book Antiqua" w:hAnsi="Book Antiqua" w:cs="Times New Roman"/>
          <w:sz w:val="24"/>
          <w:szCs w:val="24"/>
        </w:rPr>
        <w:t xml:space="preserve">The main goals for control of multidrug-resistant </w:t>
      </w:r>
      <w:r w:rsidR="0049301B" w:rsidRPr="009E75B9">
        <w:rPr>
          <w:rFonts w:ascii="Book Antiqua" w:hAnsi="Book Antiqua" w:cs="Times New Roman"/>
          <w:i/>
          <w:sz w:val="24"/>
          <w:szCs w:val="24"/>
        </w:rPr>
        <w:t>Acinetobacter</w:t>
      </w:r>
      <w:r w:rsidR="0049301B" w:rsidRPr="009E75B9">
        <w:rPr>
          <w:rFonts w:ascii="Book Antiqua" w:hAnsi="Book Antiqua" w:cs="Times New Roman"/>
          <w:sz w:val="24"/>
          <w:szCs w:val="24"/>
        </w:rPr>
        <w:t xml:space="preserve"> should be early recognition, knowing risk factors, aggressive control of spread of the resistant strains. </w:t>
      </w:r>
      <w:r w:rsidR="00D7256D" w:rsidRPr="009E75B9">
        <w:rPr>
          <w:rFonts w:ascii="Book Antiqua" w:hAnsi="Book Antiqua" w:cs="Times New Roman"/>
          <w:sz w:val="24"/>
          <w:szCs w:val="24"/>
        </w:rPr>
        <w:t xml:space="preserve">The problem for treatment of </w:t>
      </w:r>
      <w:r w:rsidR="00AC7F08" w:rsidRPr="009E75B9">
        <w:rPr>
          <w:rFonts w:ascii="Book Antiqua" w:hAnsi="Book Antiqua" w:cs="Times New Roman"/>
          <w:sz w:val="24"/>
          <w:szCs w:val="24"/>
        </w:rPr>
        <w:t>nosocomial infections w</w:t>
      </w:r>
      <w:r w:rsidR="00A368D8" w:rsidRPr="009E75B9">
        <w:rPr>
          <w:rFonts w:ascii="Book Antiqua" w:hAnsi="Book Antiqua" w:cs="Times New Roman"/>
          <w:sz w:val="24"/>
          <w:szCs w:val="24"/>
        </w:rPr>
        <w:t>ith extensively</w:t>
      </w:r>
      <w:r w:rsidR="00F3793E" w:rsidRPr="009E75B9">
        <w:rPr>
          <w:rFonts w:ascii="Book Antiqua" w:hAnsi="Book Antiqua" w:cs="Times New Roman"/>
          <w:sz w:val="24"/>
          <w:szCs w:val="24"/>
        </w:rPr>
        <w:t>-</w:t>
      </w:r>
      <w:r w:rsidR="00FB260B" w:rsidRPr="009E75B9">
        <w:rPr>
          <w:rFonts w:ascii="Book Antiqua" w:hAnsi="Book Antiqua" w:cs="Times New Roman"/>
          <w:sz w:val="24"/>
          <w:szCs w:val="24"/>
        </w:rPr>
        <w:t xml:space="preserve"> or</w:t>
      </w:r>
      <w:r w:rsidR="00AC7F08" w:rsidRPr="009E75B9">
        <w:rPr>
          <w:rFonts w:ascii="Book Antiqua" w:hAnsi="Book Antiqua" w:cs="Times New Roman"/>
          <w:sz w:val="24"/>
          <w:szCs w:val="24"/>
        </w:rPr>
        <w:t xml:space="preserve"> pan</w:t>
      </w:r>
      <w:r w:rsidR="00D7256D" w:rsidRPr="009E75B9">
        <w:rPr>
          <w:rFonts w:ascii="Book Antiqua" w:hAnsi="Book Antiqua" w:cs="Times New Roman"/>
          <w:sz w:val="24"/>
          <w:szCs w:val="24"/>
        </w:rPr>
        <w:t>drug</w:t>
      </w:r>
      <w:r w:rsidR="00F3793E" w:rsidRPr="009E75B9">
        <w:rPr>
          <w:rFonts w:ascii="Book Antiqua" w:hAnsi="Book Antiqua" w:cs="Times New Roman"/>
          <w:sz w:val="24"/>
          <w:szCs w:val="24"/>
        </w:rPr>
        <w:t>-</w:t>
      </w:r>
      <w:r w:rsidR="00AC7F08" w:rsidRPr="009E75B9">
        <w:rPr>
          <w:rFonts w:ascii="Book Antiqua" w:hAnsi="Book Antiqua" w:cs="Times New Roman"/>
          <w:sz w:val="24"/>
          <w:szCs w:val="24"/>
        </w:rPr>
        <w:t xml:space="preserve">resistant </w:t>
      </w:r>
      <w:r w:rsidR="00AC7F08" w:rsidRPr="009E75B9">
        <w:rPr>
          <w:rFonts w:ascii="Book Antiqua" w:hAnsi="Book Antiqua" w:cs="Times New Roman"/>
          <w:i/>
          <w:sz w:val="24"/>
          <w:szCs w:val="24"/>
        </w:rPr>
        <w:t>Acinetobacter</w:t>
      </w:r>
      <w:r w:rsidR="00AC7F08" w:rsidRPr="009E75B9">
        <w:rPr>
          <w:rFonts w:ascii="Book Antiqua" w:hAnsi="Book Antiqua" w:cs="Times New Roman"/>
          <w:sz w:val="24"/>
          <w:szCs w:val="24"/>
        </w:rPr>
        <w:t xml:space="preserve"> strains may be solved in future with development of new antimicrobial agents targeting these resistant strains.</w:t>
      </w:r>
    </w:p>
    <w:p w14:paraId="20FF7BD0" w14:textId="77777777" w:rsidR="00F934BD" w:rsidRPr="009E75B9" w:rsidRDefault="00F934BD" w:rsidP="00533286">
      <w:pPr>
        <w:spacing w:after="0" w:line="360" w:lineRule="auto"/>
        <w:jc w:val="both"/>
        <w:rPr>
          <w:rFonts w:ascii="Book Antiqua" w:hAnsi="Book Antiqua" w:cs="Times New Roman"/>
          <w:b/>
          <w:sz w:val="24"/>
          <w:szCs w:val="24"/>
        </w:rPr>
      </w:pPr>
    </w:p>
    <w:p w14:paraId="0A64904C" w14:textId="01AE1E5B" w:rsidR="00533286" w:rsidRPr="009E75B9" w:rsidRDefault="00533286" w:rsidP="00533286">
      <w:pPr>
        <w:adjustRightInd w:val="0"/>
        <w:snapToGrid w:val="0"/>
        <w:spacing w:after="0" w:line="360" w:lineRule="auto"/>
        <w:jc w:val="both"/>
        <w:rPr>
          <w:rFonts w:ascii="Book Antiqua" w:hAnsi="Book Antiqua"/>
          <w:b/>
          <w:i/>
          <w:sz w:val="24"/>
          <w:szCs w:val="24"/>
        </w:rPr>
      </w:pPr>
      <w:r w:rsidRPr="009E75B9">
        <w:rPr>
          <w:rFonts w:ascii="Book Antiqua" w:hAnsi="Book Antiqua"/>
          <w:b/>
          <w:i/>
          <w:sz w:val="24"/>
          <w:szCs w:val="24"/>
        </w:rPr>
        <w:t>Research objectives</w:t>
      </w:r>
    </w:p>
    <w:p w14:paraId="3432A198" w14:textId="0BFBA91B" w:rsidR="00F934BD" w:rsidRPr="009E75B9" w:rsidRDefault="0058753D"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In our study we eva</w:t>
      </w:r>
      <w:r w:rsidR="00F934BD" w:rsidRPr="009E75B9">
        <w:rPr>
          <w:rFonts w:ascii="Book Antiqua" w:hAnsi="Book Antiqua" w:cs="Times New Roman"/>
          <w:sz w:val="24"/>
          <w:szCs w:val="24"/>
        </w:rPr>
        <w:t>luated the clinical responses and the outcomes of ventilator-associated pneumonia</w:t>
      </w:r>
      <w:r w:rsidR="00070699" w:rsidRPr="009E75B9">
        <w:rPr>
          <w:rFonts w:ascii="Book Antiqua" w:hAnsi="Book Antiqua" w:cs="Times New Roman"/>
          <w:sz w:val="24"/>
          <w:szCs w:val="24"/>
        </w:rPr>
        <w:t xml:space="preserve"> (VAP)</w:t>
      </w:r>
      <w:r w:rsidR="00F934BD" w:rsidRPr="009E75B9">
        <w:rPr>
          <w:rFonts w:ascii="Book Antiqua" w:hAnsi="Book Antiqua" w:cs="Times New Roman"/>
          <w:sz w:val="24"/>
          <w:szCs w:val="24"/>
        </w:rPr>
        <w:t xml:space="preserve"> patients with resistant </w:t>
      </w:r>
      <w:r w:rsidR="00F934BD" w:rsidRPr="009E75B9">
        <w:rPr>
          <w:rFonts w:ascii="Book Antiqua" w:hAnsi="Book Antiqua" w:cs="Times New Roman"/>
          <w:i/>
          <w:sz w:val="24"/>
          <w:szCs w:val="24"/>
        </w:rPr>
        <w:t>Acinetobacter</w:t>
      </w:r>
      <w:r w:rsidR="00F934BD" w:rsidRPr="009E75B9">
        <w:rPr>
          <w:rFonts w:ascii="Book Antiqua" w:hAnsi="Book Antiqua" w:cs="Times New Roman"/>
          <w:sz w:val="24"/>
          <w:szCs w:val="24"/>
        </w:rPr>
        <w:t xml:space="preserve"> </w:t>
      </w:r>
      <w:r w:rsidRPr="009E75B9">
        <w:rPr>
          <w:rFonts w:ascii="Book Antiqua" w:hAnsi="Book Antiqua" w:cs="Times New Roman"/>
          <w:sz w:val="24"/>
          <w:szCs w:val="24"/>
        </w:rPr>
        <w:t>strains. The risk factors for colistin resistance were also investigated</w:t>
      </w:r>
      <w:r w:rsidR="0049301B" w:rsidRPr="009E75B9">
        <w:rPr>
          <w:rFonts w:ascii="Book Antiqua" w:hAnsi="Book Antiqua" w:cs="Times New Roman"/>
          <w:sz w:val="24"/>
          <w:szCs w:val="24"/>
        </w:rPr>
        <w:t>.</w:t>
      </w:r>
    </w:p>
    <w:p w14:paraId="44842287" w14:textId="77777777" w:rsidR="0049301B" w:rsidRPr="009E75B9" w:rsidRDefault="0049301B" w:rsidP="00533286">
      <w:pPr>
        <w:spacing w:after="0" w:line="360" w:lineRule="auto"/>
        <w:jc w:val="both"/>
        <w:rPr>
          <w:rFonts w:ascii="Book Antiqua" w:hAnsi="Book Antiqua" w:cs="Times New Roman"/>
          <w:b/>
          <w:i/>
          <w:sz w:val="24"/>
          <w:szCs w:val="24"/>
        </w:rPr>
      </w:pPr>
    </w:p>
    <w:p w14:paraId="0875F77F" w14:textId="77777777" w:rsidR="00533286" w:rsidRPr="009E75B9" w:rsidRDefault="00533286" w:rsidP="00533286">
      <w:pPr>
        <w:adjustRightInd w:val="0"/>
        <w:snapToGrid w:val="0"/>
        <w:spacing w:after="0" w:line="360" w:lineRule="auto"/>
        <w:jc w:val="both"/>
        <w:rPr>
          <w:rFonts w:ascii="Book Antiqua" w:hAnsi="Book Antiqua"/>
          <w:b/>
          <w:i/>
          <w:sz w:val="24"/>
          <w:szCs w:val="24"/>
        </w:rPr>
      </w:pPr>
      <w:r w:rsidRPr="009E75B9">
        <w:rPr>
          <w:rFonts w:ascii="Book Antiqua" w:hAnsi="Book Antiqua"/>
          <w:b/>
          <w:i/>
          <w:sz w:val="24"/>
          <w:szCs w:val="24"/>
        </w:rPr>
        <w:t>Research methods</w:t>
      </w:r>
    </w:p>
    <w:p w14:paraId="3ED9630B" w14:textId="631CC1A0" w:rsidR="0049301B" w:rsidRPr="009E75B9" w:rsidRDefault="00547279"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 xml:space="preserve">Between January 2015 and April 2018, </w:t>
      </w:r>
      <w:r w:rsidR="00057BAF" w:rsidRPr="009E75B9">
        <w:rPr>
          <w:rFonts w:ascii="Book Antiqua" w:hAnsi="Book Antiqua" w:cs="Times New Roman"/>
          <w:sz w:val="24"/>
          <w:szCs w:val="24"/>
        </w:rPr>
        <w:t xml:space="preserve">108 patients with </w:t>
      </w:r>
      <w:r w:rsidR="00070699" w:rsidRPr="009E75B9">
        <w:rPr>
          <w:rFonts w:ascii="Book Antiqua" w:hAnsi="Book Antiqua" w:cs="Times New Roman"/>
          <w:sz w:val="24"/>
          <w:szCs w:val="24"/>
        </w:rPr>
        <w:t>VAP</w:t>
      </w:r>
      <w:r w:rsidR="00057BAF" w:rsidRPr="009E75B9">
        <w:rPr>
          <w:rFonts w:ascii="Book Antiqua" w:hAnsi="Book Antiqua" w:cs="Times New Roman"/>
          <w:sz w:val="24"/>
          <w:szCs w:val="24"/>
        </w:rPr>
        <w:t xml:space="preserve"> due to colistin-susceptible strains and 16 patients with colistin-resistant strains were included </w:t>
      </w:r>
      <w:r w:rsidR="00A368D8" w:rsidRPr="009E75B9">
        <w:rPr>
          <w:rFonts w:ascii="Book Antiqua" w:hAnsi="Book Antiqua" w:cs="Times New Roman"/>
          <w:sz w:val="24"/>
          <w:szCs w:val="24"/>
        </w:rPr>
        <w:t>in this</w:t>
      </w:r>
      <w:r w:rsidRPr="009E75B9">
        <w:rPr>
          <w:rFonts w:ascii="Book Antiqua" w:hAnsi="Book Antiqua" w:cs="Times New Roman"/>
          <w:sz w:val="24"/>
          <w:szCs w:val="24"/>
        </w:rPr>
        <w:t xml:space="preserve"> study </w:t>
      </w:r>
      <w:r w:rsidR="00057BAF" w:rsidRPr="009E75B9">
        <w:rPr>
          <w:rFonts w:ascii="Book Antiqua" w:hAnsi="Book Antiqua" w:cs="Times New Roman"/>
          <w:sz w:val="24"/>
          <w:szCs w:val="24"/>
        </w:rPr>
        <w:t xml:space="preserve">retrospectively. </w:t>
      </w:r>
      <w:r w:rsidRPr="009E75B9">
        <w:rPr>
          <w:rFonts w:ascii="Book Antiqua" w:hAnsi="Book Antiqua" w:cs="Times New Roman"/>
          <w:sz w:val="24"/>
          <w:szCs w:val="24"/>
        </w:rPr>
        <w:t xml:space="preserve">These </w:t>
      </w:r>
      <w:r w:rsidR="00A368D8" w:rsidRPr="009E75B9">
        <w:rPr>
          <w:rFonts w:ascii="Book Antiqua" w:hAnsi="Book Antiqua" w:cs="Times New Roman"/>
          <w:sz w:val="24"/>
          <w:szCs w:val="24"/>
        </w:rPr>
        <w:t xml:space="preserve">two groups were compared for </w:t>
      </w:r>
      <w:r w:rsidR="00D23966" w:rsidRPr="009E75B9">
        <w:rPr>
          <w:rFonts w:ascii="Book Antiqua" w:hAnsi="Book Antiqua" w:cs="Times New Roman"/>
          <w:sz w:val="24"/>
          <w:szCs w:val="24"/>
        </w:rPr>
        <w:t>the</w:t>
      </w:r>
      <w:r w:rsidRPr="009E75B9">
        <w:rPr>
          <w:rFonts w:ascii="Book Antiqua" w:hAnsi="Book Antiqua" w:cs="Times New Roman"/>
          <w:sz w:val="24"/>
          <w:szCs w:val="24"/>
        </w:rPr>
        <w:t xml:space="preserve"> age, sex, comorbidities, prior receipt of antibiotics, </w:t>
      </w:r>
      <w:r w:rsidR="0063418F" w:rsidRPr="009E75B9">
        <w:rPr>
          <w:rFonts w:ascii="Book Antiqua" w:hAnsi="Book Antiqua" w:cs="Times New Roman"/>
          <w:sz w:val="24"/>
          <w:szCs w:val="24"/>
        </w:rPr>
        <w:t xml:space="preserve">mortality rates, APACHE II and SOFA scores, duration of microbiological cure and the clinical, laboratory, radiological, and microbiological responses. </w:t>
      </w:r>
      <w:r w:rsidR="00057BAF" w:rsidRPr="009E75B9">
        <w:rPr>
          <w:rFonts w:ascii="Book Antiqua" w:hAnsi="Book Antiqua" w:cs="Times New Roman"/>
          <w:sz w:val="24"/>
          <w:szCs w:val="24"/>
        </w:rPr>
        <w:t xml:space="preserve">Mann-Whitney </w:t>
      </w:r>
      <w:r w:rsidR="00057BAF" w:rsidRPr="009E75B9">
        <w:rPr>
          <w:rFonts w:ascii="Book Antiqua" w:hAnsi="Book Antiqua" w:cs="Times New Roman"/>
          <w:i/>
          <w:sz w:val="24"/>
          <w:szCs w:val="24"/>
        </w:rPr>
        <w:t>U</w:t>
      </w:r>
      <w:r w:rsidR="00057BAF" w:rsidRPr="009E75B9">
        <w:rPr>
          <w:rFonts w:ascii="Book Antiqua" w:hAnsi="Book Antiqua" w:cs="Times New Roman"/>
          <w:sz w:val="24"/>
          <w:szCs w:val="24"/>
        </w:rPr>
        <w:t xml:space="preserve"> test</w:t>
      </w:r>
      <w:r w:rsidR="0063418F" w:rsidRPr="009E75B9">
        <w:rPr>
          <w:rFonts w:ascii="Book Antiqua" w:hAnsi="Book Antiqua" w:cs="Times New Roman"/>
          <w:sz w:val="24"/>
          <w:szCs w:val="24"/>
        </w:rPr>
        <w:t xml:space="preserve"> was used to compare continuous variables whereas </w:t>
      </w:r>
      <w:r w:rsidR="00057BAF" w:rsidRPr="009E75B9">
        <w:rPr>
          <w:rFonts w:ascii="Book Antiqua" w:hAnsi="Book Antiqua" w:cs="Times New Roman"/>
          <w:sz w:val="24"/>
          <w:szCs w:val="24"/>
        </w:rPr>
        <w:t xml:space="preserve">Pearson’s </w:t>
      </w:r>
      <w:r w:rsidR="00A17FBA" w:rsidRPr="009E75B9">
        <w:rPr>
          <w:rFonts w:ascii="Symbol" w:hAnsi="Symbol"/>
          <w:i/>
          <w:sz w:val="24"/>
          <w:szCs w:val="24"/>
        </w:rPr>
        <w:t></w:t>
      </w:r>
      <w:r w:rsidR="00A17FBA" w:rsidRPr="009E75B9">
        <w:rPr>
          <w:rFonts w:ascii="Book Antiqua" w:hAnsi="Book Antiqua" w:hint="eastAsia"/>
          <w:sz w:val="24"/>
          <w:szCs w:val="24"/>
          <w:vertAlign w:val="superscript"/>
        </w:rPr>
        <w:t>2</w:t>
      </w:r>
      <w:r w:rsidR="00057BAF" w:rsidRPr="009E75B9">
        <w:rPr>
          <w:rFonts w:ascii="Book Antiqua" w:hAnsi="Book Antiqua" w:cs="Times New Roman"/>
          <w:sz w:val="24"/>
          <w:szCs w:val="24"/>
        </w:rPr>
        <w:t xml:space="preserve"> test or Fisher’s Exact </w:t>
      </w:r>
      <w:r w:rsidR="00A17FBA" w:rsidRPr="009E75B9">
        <w:rPr>
          <w:rFonts w:ascii="Symbol" w:hAnsi="Symbol"/>
          <w:i/>
          <w:sz w:val="24"/>
          <w:szCs w:val="24"/>
        </w:rPr>
        <w:t></w:t>
      </w:r>
      <w:r w:rsidR="00A17FBA" w:rsidRPr="009E75B9">
        <w:rPr>
          <w:rFonts w:ascii="Book Antiqua" w:hAnsi="Book Antiqua" w:hint="eastAsia"/>
          <w:sz w:val="24"/>
          <w:szCs w:val="24"/>
          <w:vertAlign w:val="superscript"/>
        </w:rPr>
        <w:t>2</w:t>
      </w:r>
      <w:r w:rsidR="00057BAF" w:rsidRPr="009E75B9">
        <w:rPr>
          <w:rFonts w:ascii="Book Antiqua" w:hAnsi="Book Antiqua" w:cs="Times New Roman"/>
          <w:sz w:val="24"/>
          <w:szCs w:val="24"/>
        </w:rPr>
        <w:t xml:space="preserve"> test</w:t>
      </w:r>
      <w:r w:rsidR="0063418F" w:rsidRPr="009E75B9">
        <w:rPr>
          <w:rFonts w:ascii="Book Antiqua" w:hAnsi="Book Antiqua" w:cs="Times New Roman"/>
          <w:sz w:val="24"/>
          <w:szCs w:val="24"/>
        </w:rPr>
        <w:t xml:space="preserve"> was used to compare the categorical variables. T</w:t>
      </w:r>
      <w:r w:rsidR="00057BAF" w:rsidRPr="009E75B9">
        <w:rPr>
          <w:rFonts w:ascii="Book Antiqua" w:hAnsi="Book Antiqua" w:cs="Times New Roman"/>
          <w:sz w:val="24"/>
          <w:szCs w:val="24"/>
        </w:rPr>
        <w:t xml:space="preserve">he potential independent </w:t>
      </w:r>
      <w:r w:rsidR="0063418F" w:rsidRPr="009E75B9">
        <w:rPr>
          <w:rFonts w:ascii="Book Antiqua" w:hAnsi="Book Antiqua" w:cs="Times New Roman"/>
          <w:sz w:val="24"/>
          <w:szCs w:val="24"/>
        </w:rPr>
        <w:t xml:space="preserve">risk </w:t>
      </w:r>
      <w:r w:rsidR="00057BAF" w:rsidRPr="009E75B9">
        <w:rPr>
          <w:rFonts w:ascii="Book Antiqua" w:hAnsi="Book Antiqua" w:cs="Times New Roman"/>
          <w:sz w:val="24"/>
          <w:szCs w:val="24"/>
        </w:rPr>
        <w:t xml:space="preserve">factors </w:t>
      </w:r>
      <w:r w:rsidR="0063418F" w:rsidRPr="009E75B9">
        <w:rPr>
          <w:rFonts w:ascii="Book Antiqua" w:hAnsi="Book Antiqua" w:cs="Times New Roman"/>
          <w:sz w:val="24"/>
          <w:szCs w:val="24"/>
        </w:rPr>
        <w:t>for infection with colistin resistant strains were identified by using a binary logistic regression model</w:t>
      </w:r>
      <w:r w:rsidR="00FB1F9A" w:rsidRPr="009E75B9">
        <w:rPr>
          <w:rFonts w:ascii="Book Antiqua" w:hAnsi="Book Antiqua" w:cs="Times New Roman"/>
          <w:sz w:val="24"/>
          <w:szCs w:val="24"/>
        </w:rPr>
        <w:t>.</w:t>
      </w:r>
    </w:p>
    <w:p w14:paraId="57A4D7C7" w14:textId="77777777" w:rsidR="00F3793E" w:rsidRPr="009E75B9" w:rsidRDefault="00F3793E" w:rsidP="00533286">
      <w:pPr>
        <w:spacing w:after="0" w:line="360" w:lineRule="auto"/>
        <w:jc w:val="both"/>
        <w:rPr>
          <w:rFonts w:ascii="Book Antiqua" w:hAnsi="Book Antiqua" w:cs="Times New Roman"/>
          <w:b/>
          <w:i/>
          <w:sz w:val="24"/>
          <w:szCs w:val="24"/>
        </w:rPr>
      </w:pPr>
    </w:p>
    <w:p w14:paraId="3FC4385F" w14:textId="77777777" w:rsidR="00533286" w:rsidRPr="009E75B9" w:rsidRDefault="00533286" w:rsidP="00533286">
      <w:pPr>
        <w:adjustRightInd w:val="0"/>
        <w:snapToGrid w:val="0"/>
        <w:spacing w:after="0" w:line="360" w:lineRule="auto"/>
        <w:jc w:val="both"/>
        <w:rPr>
          <w:rFonts w:ascii="Book Antiqua" w:hAnsi="Book Antiqua"/>
          <w:b/>
          <w:i/>
          <w:sz w:val="24"/>
          <w:szCs w:val="24"/>
        </w:rPr>
      </w:pPr>
      <w:r w:rsidRPr="009E75B9">
        <w:rPr>
          <w:rFonts w:ascii="Book Antiqua" w:hAnsi="Book Antiqua"/>
          <w:b/>
          <w:i/>
          <w:sz w:val="24"/>
          <w:szCs w:val="24"/>
        </w:rPr>
        <w:t>Research results</w:t>
      </w:r>
    </w:p>
    <w:p w14:paraId="55872F7F" w14:textId="6395200A" w:rsidR="0049301B" w:rsidRPr="009E75B9" w:rsidRDefault="00FD0FD1"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The median duration of microbiological cure (</w:t>
      </w:r>
      <w:r w:rsidR="00E62478" w:rsidRPr="009E75B9">
        <w:rPr>
          <w:rFonts w:ascii="Book Antiqua" w:hAnsi="Book Antiqua" w:cs="Times New Roman"/>
          <w:i/>
          <w:sz w:val="24"/>
          <w:szCs w:val="24"/>
        </w:rPr>
        <w:t>P</w:t>
      </w:r>
      <w:r w:rsidR="00E62478" w:rsidRPr="009E75B9">
        <w:rPr>
          <w:rFonts w:ascii="Book Antiqua" w:hAnsi="Book Antiqua" w:cs="Times New Roman"/>
          <w:sz w:val="24"/>
          <w:szCs w:val="24"/>
        </w:rPr>
        <w:t xml:space="preserve"> </w:t>
      </w:r>
      <w:r w:rsidRPr="009E75B9">
        <w:rPr>
          <w:rFonts w:ascii="Book Antiqua" w:hAnsi="Book Antiqua" w:cs="Times New Roman"/>
          <w:sz w:val="24"/>
          <w:szCs w:val="24"/>
        </w:rPr>
        <w:t>&lt;</w:t>
      </w:r>
      <w:r w:rsidR="00E62478" w:rsidRPr="009E75B9">
        <w:rPr>
          <w:rFonts w:ascii="Book Antiqua" w:hAnsi="Book Antiqua" w:cs="Times New Roman"/>
          <w:sz w:val="24"/>
          <w:szCs w:val="24"/>
        </w:rPr>
        <w:t xml:space="preserve"> </w:t>
      </w:r>
      <w:r w:rsidRPr="009E75B9">
        <w:rPr>
          <w:rFonts w:ascii="Book Antiqua" w:hAnsi="Book Antiqua" w:cs="Times New Roman"/>
          <w:sz w:val="24"/>
          <w:szCs w:val="24"/>
        </w:rPr>
        <w:t>0.001) was lon</w:t>
      </w:r>
      <w:r w:rsidR="009D13FD" w:rsidRPr="009E75B9">
        <w:rPr>
          <w:rFonts w:ascii="Book Antiqua" w:hAnsi="Book Antiqua" w:cs="Times New Roman"/>
          <w:sz w:val="24"/>
          <w:szCs w:val="24"/>
        </w:rPr>
        <w:t>ger in colistin-</w:t>
      </w:r>
      <w:r w:rsidRPr="009E75B9">
        <w:rPr>
          <w:rFonts w:ascii="Book Antiqua" w:hAnsi="Book Antiqua" w:cs="Times New Roman"/>
          <w:sz w:val="24"/>
          <w:szCs w:val="24"/>
        </w:rPr>
        <w:t>resistant group. Clinical (</w:t>
      </w:r>
      <w:r w:rsidR="00E62478" w:rsidRPr="009E75B9">
        <w:rPr>
          <w:rFonts w:ascii="Book Antiqua" w:hAnsi="Book Antiqua" w:cs="Times New Roman"/>
          <w:i/>
          <w:sz w:val="24"/>
          <w:szCs w:val="24"/>
        </w:rPr>
        <w:t>P</w:t>
      </w:r>
      <w:r w:rsidR="00E62478" w:rsidRPr="009E75B9">
        <w:rPr>
          <w:rFonts w:ascii="Book Antiqua" w:hAnsi="Book Antiqua" w:cs="Times New Roman"/>
          <w:sz w:val="24"/>
          <w:szCs w:val="24"/>
        </w:rPr>
        <w:t xml:space="preserve"> </w:t>
      </w:r>
      <w:r w:rsidRPr="009E75B9">
        <w:rPr>
          <w:rFonts w:ascii="Book Antiqua" w:hAnsi="Book Antiqua" w:cs="Times New Roman"/>
          <w:sz w:val="24"/>
          <w:szCs w:val="24"/>
        </w:rPr>
        <w:t>=</w:t>
      </w:r>
      <w:r w:rsidR="00E62478" w:rsidRPr="009E75B9">
        <w:rPr>
          <w:rFonts w:ascii="Book Antiqua" w:hAnsi="Book Antiqua" w:cs="Times New Roman"/>
          <w:sz w:val="24"/>
          <w:szCs w:val="24"/>
        </w:rPr>
        <w:t xml:space="preserve"> </w:t>
      </w:r>
      <w:r w:rsidRPr="009E75B9">
        <w:rPr>
          <w:rFonts w:ascii="Book Antiqua" w:hAnsi="Book Antiqua" w:cs="Times New Roman"/>
          <w:sz w:val="24"/>
          <w:szCs w:val="24"/>
        </w:rPr>
        <w:t>0.703), laboratory (</w:t>
      </w:r>
      <w:r w:rsidR="00E62478" w:rsidRPr="009E75B9">
        <w:rPr>
          <w:rFonts w:ascii="Book Antiqua" w:hAnsi="Book Antiqua" w:cs="Times New Roman"/>
          <w:i/>
          <w:sz w:val="24"/>
          <w:szCs w:val="24"/>
        </w:rPr>
        <w:t xml:space="preserve">P </w:t>
      </w:r>
      <w:r w:rsidRPr="009E75B9">
        <w:rPr>
          <w:rFonts w:ascii="Book Antiqua" w:hAnsi="Book Antiqua" w:cs="Times New Roman"/>
          <w:sz w:val="24"/>
          <w:szCs w:val="24"/>
        </w:rPr>
        <w:t>=</w:t>
      </w:r>
      <w:r w:rsidR="00E62478" w:rsidRPr="009E75B9">
        <w:rPr>
          <w:rFonts w:ascii="Book Antiqua" w:hAnsi="Book Antiqua" w:cs="Times New Roman"/>
          <w:sz w:val="24"/>
          <w:szCs w:val="24"/>
        </w:rPr>
        <w:t xml:space="preserve"> </w:t>
      </w:r>
      <w:r w:rsidRPr="009E75B9">
        <w:rPr>
          <w:rFonts w:ascii="Book Antiqua" w:hAnsi="Book Antiqua" w:cs="Times New Roman"/>
          <w:sz w:val="24"/>
          <w:szCs w:val="24"/>
        </w:rPr>
        <w:t>0.277), radiological (</w:t>
      </w:r>
      <w:r w:rsidR="00E62478" w:rsidRPr="009E75B9">
        <w:rPr>
          <w:rFonts w:ascii="Book Antiqua" w:hAnsi="Book Antiqua" w:cs="Times New Roman"/>
          <w:i/>
          <w:sz w:val="24"/>
          <w:szCs w:val="24"/>
        </w:rPr>
        <w:t>P</w:t>
      </w:r>
      <w:r w:rsidR="00E62478" w:rsidRPr="009E75B9">
        <w:rPr>
          <w:rFonts w:ascii="Book Antiqua" w:hAnsi="Book Antiqua" w:cs="Times New Roman"/>
          <w:sz w:val="24"/>
          <w:szCs w:val="24"/>
        </w:rPr>
        <w:t xml:space="preserve"> </w:t>
      </w:r>
      <w:r w:rsidRPr="009E75B9">
        <w:rPr>
          <w:rFonts w:ascii="Book Antiqua" w:hAnsi="Book Antiqua" w:cs="Times New Roman"/>
          <w:sz w:val="24"/>
          <w:szCs w:val="24"/>
        </w:rPr>
        <w:t>=</w:t>
      </w:r>
      <w:r w:rsidR="00E62478" w:rsidRPr="009E75B9">
        <w:rPr>
          <w:rFonts w:ascii="Book Antiqua" w:hAnsi="Book Antiqua" w:cs="Times New Roman"/>
          <w:sz w:val="24"/>
          <w:szCs w:val="24"/>
        </w:rPr>
        <w:t xml:space="preserve"> </w:t>
      </w:r>
      <w:r w:rsidRPr="009E75B9">
        <w:rPr>
          <w:rFonts w:ascii="Book Antiqua" w:hAnsi="Book Antiqua" w:cs="Times New Roman"/>
          <w:sz w:val="24"/>
          <w:szCs w:val="24"/>
        </w:rPr>
        <w:t>0.551), microbiological response (</w:t>
      </w:r>
      <w:r w:rsidR="00E62478" w:rsidRPr="009E75B9">
        <w:rPr>
          <w:rFonts w:ascii="Book Antiqua" w:hAnsi="Book Antiqua" w:cs="Times New Roman"/>
          <w:i/>
          <w:sz w:val="24"/>
          <w:szCs w:val="24"/>
        </w:rPr>
        <w:t>P</w:t>
      </w:r>
      <w:r w:rsidR="00E62478" w:rsidRPr="009E75B9">
        <w:rPr>
          <w:rFonts w:ascii="Book Antiqua" w:hAnsi="Book Antiqua" w:cs="Times New Roman"/>
          <w:sz w:val="24"/>
          <w:szCs w:val="24"/>
        </w:rPr>
        <w:t xml:space="preserve"> </w:t>
      </w:r>
      <w:r w:rsidRPr="009E75B9">
        <w:rPr>
          <w:rFonts w:ascii="Book Antiqua" w:hAnsi="Book Antiqua" w:cs="Times New Roman"/>
          <w:sz w:val="24"/>
          <w:szCs w:val="24"/>
        </w:rPr>
        <w:t>=</w:t>
      </w:r>
      <w:r w:rsidR="00E62478" w:rsidRPr="009E75B9">
        <w:rPr>
          <w:rFonts w:ascii="Book Antiqua" w:hAnsi="Book Antiqua" w:cs="Times New Roman"/>
          <w:sz w:val="24"/>
          <w:szCs w:val="24"/>
        </w:rPr>
        <w:t xml:space="preserve"> </w:t>
      </w:r>
      <w:r w:rsidRPr="009E75B9">
        <w:rPr>
          <w:rFonts w:ascii="Book Antiqua" w:hAnsi="Book Antiqua" w:cs="Times New Roman"/>
          <w:sz w:val="24"/>
          <w:szCs w:val="24"/>
        </w:rPr>
        <w:t>1.000) and infection related mortality rates (</w:t>
      </w:r>
      <w:r w:rsidR="00E62478" w:rsidRPr="009E75B9">
        <w:rPr>
          <w:rFonts w:ascii="Book Antiqua" w:hAnsi="Book Antiqua" w:cs="Times New Roman"/>
          <w:i/>
          <w:sz w:val="24"/>
          <w:szCs w:val="24"/>
        </w:rPr>
        <w:t>P</w:t>
      </w:r>
      <w:r w:rsidR="00E62478" w:rsidRPr="009E75B9">
        <w:rPr>
          <w:rFonts w:ascii="Book Antiqua" w:hAnsi="Book Antiqua" w:cs="Times New Roman"/>
          <w:sz w:val="24"/>
          <w:szCs w:val="24"/>
        </w:rPr>
        <w:t xml:space="preserve"> </w:t>
      </w:r>
      <w:r w:rsidRPr="009E75B9">
        <w:rPr>
          <w:rFonts w:ascii="Book Antiqua" w:hAnsi="Book Antiqua" w:cs="Times New Roman"/>
          <w:sz w:val="24"/>
          <w:szCs w:val="24"/>
        </w:rPr>
        <w:t>=</w:t>
      </w:r>
      <w:r w:rsidR="00E62478" w:rsidRPr="009E75B9">
        <w:rPr>
          <w:rFonts w:ascii="Book Antiqua" w:hAnsi="Book Antiqua" w:cs="Times New Roman"/>
          <w:sz w:val="24"/>
          <w:szCs w:val="24"/>
        </w:rPr>
        <w:t xml:space="preserve"> </w:t>
      </w:r>
      <w:r w:rsidRPr="009E75B9">
        <w:rPr>
          <w:rFonts w:ascii="Book Antiqua" w:hAnsi="Book Antiqua" w:cs="Times New Roman"/>
          <w:sz w:val="24"/>
          <w:szCs w:val="24"/>
        </w:rPr>
        <w:t xml:space="preserve">0.603) did not differ between patients with pneumonia </w:t>
      </w:r>
      <w:r w:rsidR="009D13FD" w:rsidRPr="009E75B9">
        <w:rPr>
          <w:rFonts w:ascii="Book Antiqua" w:hAnsi="Book Antiqua" w:cs="Times New Roman"/>
          <w:sz w:val="24"/>
          <w:szCs w:val="24"/>
        </w:rPr>
        <w:t>due to colistin-resistant and colistin-</w:t>
      </w:r>
      <w:r w:rsidRPr="009E75B9">
        <w:rPr>
          <w:rFonts w:ascii="Book Antiqua" w:hAnsi="Book Antiqua" w:cs="Times New Roman"/>
          <w:sz w:val="24"/>
          <w:szCs w:val="24"/>
        </w:rPr>
        <w:t>susceptible strains. Independent risk factors for pneumonia</w:t>
      </w:r>
      <w:r w:rsidR="00B00A24" w:rsidRPr="009E75B9">
        <w:rPr>
          <w:rFonts w:ascii="Book Antiqua" w:hAnsi="Book Antiqua" w:cs="Times New Roman"/>
          <w:sz w:val="24"/>
          <w:szCs w:val="24"/>
        </w:rPr>
        <w:t xml:space="preserve"> with </w:t>
      </w:r>
      <w:r w:rsidR="009D13FD" w:rsidRPr="009E75B9">
        <w:rPr>
          <w:rFonts w:ascii="Book Antiqua" w:hAnsi="Book Antiqua" w:cs="Times New Roman"/>
          <w:sz w:val="24"/>
          <w:szCs w:val="24"/>
        </w:rPr>
        <w:t>colistin-</w:t>
      </w:r>
      <w:r w:rsidRPr="009E75B9">
        <w:rPr>
          <w:rFonts w:ascii="Book Antiqua" w:hAnsi="Book Antiqua" w:cs="Times New Roman"/>
          <w:sz w:val="24"/>
          <w:szCs w:val="24"/>
        </w:rPr>
        <w:t xml:space="preserve">resistant </w:t>
      </w:r>
      <w:r w:rsidRPr="009E75B9">
        <w:rPr>
          <w:rFonts w:ascii="Book Antiqua" w:hAnsi="Book Antiqua" w:cs="Times New Roman"/>
          <w:i/>
          <w:sz w:val="24"/>
          <w:szCs w:val="24"/>
        </w:rPr>
        <w:t>Acinetobacter</w:t>
      </w:r>
      <w:r w:rsidRPr="009E75B9">
        <w:rPr>
          <w:rFonts w:ascii="Book Antiqua" w:hAnsi="Book Antiqua" w:cs="Times New Roman"/>
          <w:sz w:val="24"/>
          <w:szCs w:val="24"/>
        </w:rPr>
        <w:t xml:space="preserve"> strains were found to be high APACHE II scores (OR</w:t>
      </w:r>
      <w:r w:rsidR="00E62478" w:rsidRPr="009E75B9">
        <w:rPr>
          <w:rFonts w:ascii="Book Antiqua" w:hAnsi="Book Antiqua" w:cs="Times New Roman"/>
          <w:sz w:val="24"/>
          <w:szCs w:val="24"/>
        </w:rPr>
        <w:t xml:space="preserve"> =</w:t>
      </w:r>
      <w:r w:rsidRPr="009E75B9">
        <w:rPr>
          <w:rFonts w:ascii="Book Antiqua" w:hAnsi="Book Antiqua" w:cs="Times New Roman"/>
          <w:sz w:val="24"/>
          <w:szCs w:val="24"/>
        </w:rPr>
        <w:t xml:space="preserve"> 1.9</w:t>
      </w:r>
      <w:r w:rsidR="00E62478" w:rsidRPr="009E75B9">
        <w:rPr>
          <w:rFonts w:ascii="Book Antiqua" w:hAnsi="Book Antiqua" w:cs="Times New Roman"/>
          <w:sz w:val="24"/>
          <w:szCs w:val="24"/>
        </w:rPr>
        <w:t>,</w:t>
      </w:r>
      <w:r w:rsidRPr="009E75B9">
        <w:rPr>
          <w:rFonts w:ascii="Book Antiqua" w:hAnsi="Book Antiqua" w:cs="Times New Roman"/>
          <w:sz w:val="24"/>
          <w:szCs w:val="24"/>
        </w:rPr>
        <w:t xml:space="preserve"> 95%CI</w:t>
      </w:r>
      <w:r w:rsidR="00E62478" w:rsidRPr="009E75B9">
        <w:rPr>
          <w:rFonts w:ascii="Book Antiqua" w:hAnsi="Book Antiqua" w:cs="Times New Roman"/>
          <w:sz w:val="24"/>
          <w:szCs w:val="24"/>
        </w:rPr>
        <w:t>:</w:t>
      </w:r>
      <w:r w:rsidRPr="009E75B9">
        <w:rPr>
          <w:rFonts w:ascii="Book Antiqua" w:hAnsi="Book Antiqua" w:cs="Times New Roman"/>
          <w:sz w:val="24"/>
          <w:szCs w:val="24"/>
        </w:rPr>
        <w:t xml:space="preserve"> 1.4-2.7; </w:t>
      </w:r>
      <w:r w:rsidR="00E62478" w:rsidRPr="009E75B9">
        <w:rPr>
          <w:rFonts w:ascii="Book Antiqua" w:hAnsi="Book Antiqua" w:cs="Times New Roman"/>
          <w:i/>
          <w:sz w:val="24"/>
          <w:szCs w:val="24"/>
        </w:rPr>
        <w:t>P</w:t>
      </w:r>
      <w:r w:rsidR="00E62478" w:rsidRPr="009E75B9">
        <w:rPr>
          <w:rFonts w:ascii="Book Antiqua" w:hAnsi="Book Antiqua" w:cs="Times New Roman"/>
          <w:sz w:val="24"/>
          <w:szCs w:val="24"/>
        </w:rPr>
        <w:t xml:space="preserve"> </w:t>
      </w:r>
      <w:r w:rsidRPr="009E75B9">
        <w:rPr>
          <w:rFonts w:ascii="Book Antiqua" w:hAnsi="Book Antiqua" w:cs="Times New Roman"/>
          <w:sz w:val="24"/>
          <w:szCs w:val="24"/>
        </w:rPr>
        <w:t>&lt;</w:t>
      </w:r>
      <w:r w:rsidR="00E62478" w:rsidRPr="009E75B9">
        <w:rPr>
          <w:rFonts w:ascii="Book Antiqua" w:hAnsi="Book Antiqua" w:cs="Times New Roman"/>
          <w:sz w:val="24"/>
          <w:szCs w:val="24"/>
        </w:rPr>
        <w:t xml:space="preserve"> </w:t>
      </w:r>
      <w:r w:rsidRPr="009E75B9">
        <w:rPr>
          <w:rFonts w:ascii="Book Antiqua" w:hAnsi="Book Antiqua" w:cs="Times New Roman"/>
          <w:sz w:val="24"/>
          <w:szCs w:val="24"/>
        </w:rPr>
        <w:t>0.001) and prior receipt of teicoplanin (OR</w:t>
      </w:r>
      <w:r w:rsidR="00E62478" w:rsidRPr="009E75B9">
        <w:rPr>
          <w:rFonts w:ascii="Book Antiqua" w:hAnsi="Book Antiqua" w:cs="Times New Roman"/>
          <w:sz w:val="24"/>
          <w:szCs w:val="24"/>
        </w:rPr>
        <w:t xml:space="preserve"> =</w:t>
      </w:r>
      <w:r w:rsidRPr="009E75B9">
        <w:rPr>
          <w:rFonts w:ascii="Book Antiqua" w:hAnsi="Book Antiqua" w:cs="Times New Roman"/>
          <w:sz w:val="24"/>
          <w:szCs w:val="24"/>
        </w:rPr>
        <w:t xml:space="preserve"> 8.1</w:t>
      </w:r>
      <w:r w:rsidR="00E62478" w:rsidRPr="009E75B9">
        <w:rPr>
          <w:rFonts w:ascii="Book Antiqua" w:hAnsi="Book Antiqua" w:cs="Times New Roman"/>
          <w:sz w:val="24"/>
          <w:szCs w:val="24"/>
        </w:rPr>
        <w:t>,</w:t>
      </w:r>
      <w:r w:rsidRPr="009E75B9">
        <w:rPr>
          <w:rFonts w:ascii="Book Antiqua" w:hAnsi="Book Antiqua" w:cs="Times New Roman"/>
          <w:sz w:val="24"/>
          <w:szCs w:val="24"/>
        </w:rPr>
        <w:t xml:space="preserve"> 95%CI</w:t>
      </w:r>
      <w:r w:rsidR="00E62478" w:rsidRPr="009E75B9">
        <w:rPr>
          <w:rFonts w:ascii="Book Antiqua" w:hAnsi="Book Antiqua" w:cs="Times New Roman"/>
          <w:sz w:val="24"/>
          <w:szCs w:val="24"/>
        </w:rPr>
        <w:t>:</w:t>
      </w:r>
      <w:r w:rsidRPr="009E75B9">
        <w:rPr>
          <w:rFonts w:ascii="Book Antiqua" w:hAnsi="Book Antiqua" w:cs="Times New Roman"/>
          <w:sz w:val="24"/>
          <w:szCs w:val="24"/>
        </w:rPr>
        <w:t xml:space="preserve"> 1.0-63.3; </w:t>
      </w:r>
      <w:r w:rsidR="00E62478" w:rsidRPr="009E75B9">
        <w:rPr>
          <w:rFonts w:ascii="Book Antiqua" w:hAnsi="Book Antiqua" w:cs="Times New Roman"/>
          <w:i/>
          <w:sz w:val="24"/>
          <w:szCs w:val="24"/>
        </w:rPr>
        <w:t>P</w:t>
      </w:r>
      <w:r w:rsidR="00E62478" w:rsidRPr="009E75B9">
        <w:rPr>
          <w:rFonts w:ascii="Book Antiqua" w:hAnsi="Book Antiqua" w:cs="Times New Roman"/>
          <w:sz w:val="24"/>
          <w:szCs w:val="24"/>
        </w:rPr>
        <w:t xml:space="preserve"> </w:t>
      </w:r>
      <w:r w:rsidRPr="009E75B9">
        <w:rPr>
          <w:rFonts w:ascii="Book Antiqua" w:hAnsi="Book Antiqua" w:cs="Times New Roman"/>
          <w:sz w:val="24"/>
          <w:szCs w:val="24"/>
        </w:rPr>
        <w:t>=</w:t>
      </w:r>
      <w:r w:rsidR="00E62478" w:rsidRPr="009E75B9">
        <w:rPr>
          <w:rFonts w:ascii="Book Antiqua" w:hAnsi="Book Antiqua" w:cs="Times New Roman"/>
          <w:sz w:val="24"/>
          <w:szCs w:val="24"/>
        </w:rPr>
        <w:t xml:space="preserve"> </w:t>
      </w:r>
      <w:r w:rsidRPr="009E75B9">
        <w:rPr>
          <w:rFonts w:ascii="Book Antiqua" w:hAnsi="Book Antiqua" w:cs="Times New Roman"/>
          <w:sz w:val="24"/>
          <w:szCs w:val="24"/>
        </w:rPr>
        <w:t xml:space="preserve">0.045). </w:t>
      </w:r>
      <w:r w:rsidR="0088369A" w:rsidRPr="009E75B9">
        <w:rPr>
          <w:rFonts w:ascii="Book Antiqua" w:hAnsi="Book Antiqua" w:cs="Times New Roman"/>
          <w:sz w:val="24"/>
          <w:szCs w:val="24"/>
        </w:rPr>
        <w:t xml:space="preserve">Different combination of antibiotic regimens </w:t>
      </w:r>
      <w:r w:rsidRPr="009E75B9">
        <w:rPr>
          <w:rFonts w:ascii="Book Antiqua" w:hAnsi="Book Antiqua" w:cs="Times New Roman"/>
          <w:sz w:val="24"/>
          <w:szCs w:val="24"/>
        </w:rPr>
        <w:t>included colistin, meropenem, ampicillin/sulbactam, amikacin and trimet</w:t>
      </w:r>
      <w:r w:rsidR="0088369A" w:rsidRPr="009E75B9">
        <w:rPr>
          <w:rFonts w:ascii="Book Antiqua" w:hAnsi="Book Antiqua" w:cs="Times New Roman"/>
          <w:sz w:val="24"/>
          <w:szCs w:val="24"/>
        </w:rPr>
        <w:t xml:space="preserve">oprim/sulfamethoxazole were given to </w:t>
      </w:r>
      <w:r w:rsidRPr="009E75B9">
        <w:rPr>
          <w:rFonts w:ascii="Book Antiqua" w:hAnsi="Book Antiqua" w:cs="Times New Roman"/>
          <w:sz w:val="24"/>
          <w:szCs w:val="24"/>
        </w:rPr>
        <w:t>patients w</w:t>
      </w:r>
      <w:r w:rsidR="009D13FD" w:rsidRPr="009E75B9">
        <w:rPr>
          <w:rFonts w:ascii="Book Antiqua" w:hAnsi="Book Antiqua" w:cs="Times New Roman"/>
          <w:sz w:val="24"/>
          <w:szCs w:val="24"/>
        </w:rPr>
        <w:t>ith colistin-</w:t>
      </w:r>
      <w:r w:rsidRPr="009E75B9">
        <w:rPr>
          <w:rFonts w:ascii="Book Antiqua" w:hAnsi="Book Antiqua" w:cs="Times New Roman"/>
          <w:sz w:val="24"/>
          <w:szCs w:val="24"/>
        </w:rPr>
        <w:t>resistant strains. Among patients</w:t>
      </w:r>
      <w:r w:rsidR="009D13FD" w:rsidRPr="009E75B9">
        <w:rPr>
          <w:rFonts w:ascii="Book Antiqua" w:hAnsi="Book Antiqua" w:cs="Times New Roman"/>
          <w:sz w:val="24"/>
          <w:szCs w:val="24"/>
        </w:rPr>
        <w:t xml:space="preserve"> with infection due to colistin-</w:t>
      </w:r>
      <w:r w:rsidRPr="009E75B9">
        <w:rPr>
          <w:rFonts w:ascii="Book Antiqua" w:hAnsi="Book Antiqua" w:cs="Times New Roman"/>
          <w:sz w:val="24"/>
          <w:szCs w:val="24"/>
        </w:rPr>
        <w:t>resistant strains, seven of them were treated with antibiotic combinations included sulbactam. Clinical (6/7) and microbiological (5/7) response rates were quite high in these patients.</w:t>
      </w:r>
      <w:r w:rsidR="00234C6C" w:rsidRPr="009E75B9">
        <w:rPr>
          <w:rFonts w:ascii="Book Antiqua" w:hAnsi="Book Antiqua" w:cs="Times New Roman"/>
          <w:b/>
          <w:sz w:val="24"/>
          <w:szCs w:val="24"/>
        </w:rPr>
        <w:t xml:space="preserve"> </w:t>
      </w:r>
      <w:r w:rsidR="00234C6C" w:rsidRPr="009E75B9">
        <w:rPr>
          <w:rFonts w:ascii="Book Antiqua" w:hAnsi="Book Antiqua" w:cs="Times New Roman"/>
          <w:sz w:val="24"/>
          <w:szCs w:val="24"/>
        </w:rPr>
        <w:t xml:space="preserve">Very limited data is available for the optimal therapy regimens of infections with </w:t>
      </w:r>
      <w:r w:rsidR="00FB260B" w:rsidRPr="009E75B9">
        <w:rPr>
          <w:rFonts w:ascii="Book Antiqua" w:hAnsi="Book Antiqua" w:cs="Times New Roman"/>
          <w:sz w:val="24"/>
          <w:szCs w:val="24"/>
        </w:rPr>
        <w:t>pan</w:t>
      </w:r>
      <w:r w:rsidR="009D13FD" w:rsidRPr="009E75B9">
        <w:rPr>
          <w:rFonts w:ascii="Book Antiqua" w:hAnsi="Book Antiqua" w:cs="Times New Roman"/>
          <w:sz w:val="24"/>
          <w:szCs w:val="24"/>
        </w:rPr>
        <w:t>drug-</w:t>
      </w:r>
      <w:r w:rsidR="00234C6C" w:rsidRPr="009E75B9">
        <w:rPr>
          <w:rFonts w:ascii="Book Antiqua" w:hAnsi="Book Antiqua" w:cs="Times New Roman"/>
          <w:sz w:val="24"/>
          <w:szCs w:val="24"/>
        </w:rPr>
        <w:t xml:space="preserve">resistant </w:t>
      </w:r>
      <w:r w:rsidR="00234C6C" w:rsidRPr="009E75B9">
        <w:rPr>
          <w:rFonts w:ascii="Book Antiqua" w:hAnsi="Book Antiqua" w:cs="Times New Roman"/>
          <w:i/>
          <w:sz w:val="24"/>
          <w:szCs w:val="24"/>
        </w:rPr>
        <w:t>Acinetobacter</w:t>
      </w:r>
      <w:r w:rsidR="00234C6C" w:rsidRPr="009E75B9">
        <w:rPr>
          <w:rFonts w:ascii="Book Antiqua" w:hAnsi="Book Antiqua" w:cs="Times New Roman"/>
          <w:sz w:val="24"/>
          <w:szCs w:val="24"/>
        </w:rPr>
        <w:t xml:space="preserve"> strains. </w:t>
      </w:r>
      <w:r w:rsidR="00E91815" w:rsidRPr="009E75B9">
        <w:rPr>
          <w:rFonts w:ascii="Book Antiqua" w:hAnsi="Book Antiqua" w:cs="Times New Roman"/>
          <w:sz w:val="24"/>
          <w:szCs w:val="24"/>
        </w:rPr>
        <w:t>Individual t</w:t>
      </w:r>
      <w:r w:rsidR="00B003E0" w:rsidRPr="009E75B9">
        <w:rPr>
          <w:rFonts w:ascii="Book Antiqua" w:hAnsi="Book Antiqua" w:cs="Times New Roman"/>
          <w:sz w:val="24"/>
          <w:szCs w:val="24"/>
        </w:rPr>
        <w:t>reatment combinations</w:t>
      </w:r>
      <w:r w:rsidR="00E91815" w:rsidRPr="009E75B9">
        <w:rPr>
          <w:rFonts w:ascii="Book Antiqua" w:hAnsi="Book Antiqua" w:cs="Times New Roman"/>
          <w:sz w:val="24"/>
          <w:szCs w:val="24"/>
        </w:rPr>
        <w:t xml:space="preserve"> may be given to the patient</w:t>
      </w:r>
      <w:r w:rsidR="001A5E93" w:rsidRPr="009E75B9">
        <w:rPr>
          <w:rFonts w:ascii="Book Antiqua" w:hAnsi="Book Antiqua" w:cs="Times New Roman"/>
          <w:sz w:val="24"/>
          <w:szCs w:val="24"/>
        </w:rPr>
        <w:t>s</w:t>
      </w:r>
      <w:r w:rsidR="00B003E0" w:rsidRPr="009E75B9">
        <w:rPr>
          <w:rFonts w:ascii="Book Antiqua" w:hAnsi="Book Antiqua" w:cs="Times New Roman"/>
          <w:sz w:val="24"/>
          <w:szCs w:val="24"/>
        </w:rPr>
        <w:t xml:space="preserve"> with infection due to colistin-</w:t>
      </w:r>
      <w:r w:rsidR="00E91815" w:rsidRPr="009E75B9">
        <w:rPr>
          <w:rFonts w:ascii="Book Antiqua" w:hAnsi="Book Antiqua" w:cs="Times New Roman"/>
          <w:sz w:val="24"/>
          <w:szCs w:val="24"/>
        </w:rPr>
        <w:t xml:space="preserve">resistant </w:t>
      </w:r>
      <w:r w:rsidR="00E91815" w:rsidRPr="009E75B9">
        <w:rPr>
          <w:rFonts w:ascii="Book Antiqua" w:hAnsi="Book Antiqua" w:cs="Times New Roman"/>
          <w:i/>
          <w:sz w:val="24"/>
          <w:szCs w:val="24"/>
        </w:rPr>
        <w:t>Acinetobacter</w:t>
      </w:r>
      <w:r w:rsidR="00E91815" w:rsidRPr="009E75B9">
        <w:rPr>
          <w:rFonts w:ascii="Book Antiqua" w:hAnsi="Book Antiqua" w:cs="Times New Roman"/>
          <w:sz w:val="24"/>
          <w:szCs w:val="24"/>
        </w:rPr>
        <w:t xml:space="preserve"> strains.</w:t>
      </w:r>
    </w:p>
    <w:p w14:paraId="29EDB45E" w14:textId="77777777" w:rsidR="00E91815" w:rsidRPr="009E75B9" w:rsidRDefault="00E91815" w:rsidP="00533286">
      <w:pPr>
        <w:spacing w:after="0" w:line="360" w:lineRule="auto"/>
        <w:jc w:val="both"/>
        <w:rPr>
          <w:rFonts w:ascii="Book Antiqua" w:hAnsi="Book Antiqua" w:cs="Times New Roman"/>
          <w:b/>
          <w:i/>
          <w:sz w:val="24"/>
          <w:szCs w:val="24"/>
        </w:rPr>
      </w:pPr>
    </w:p>
    <w:p w14:paraId="2B7D6C72" w14:textId="77777777" w:rsidR="00533286" w:rsidRPr="009E75B9" w:rsidRDefault="00533286" w:rsidP="00533286">
      <w:pPr>
        <w:adjustRightInd w:val="0"/>
        <w:snapToGrid w:val="0"/>
        <w:spacing w:after="0" w:line="360" w:lineRule="auto"/>
        <w:jc w:val="both"/>
        <w:rPr>
          <w:rFonts w:ascii="Book Antiqua" w:hAnsi="Book Antiqua"/>
          <w:b/>
          <w:i/>
          <w:sz w:val="24"/>
          <w:szCs w:val="24"/>
        </w:rPr>
      </w:pPr>
      <w:r w:rsidRPr="009E75B9">
        <w:rPr>
          <w:rFonts w:ascii="Book Antiqua" w:hAnsi="Book Antiqua"/>
          <w:b/>
          <w:i/>
          <w:sz w:val="24"/>
          <w:szCs w:val="24"/>
        </w:rPr>
        <w:t>Research conclusions</w:t>
      </w:r>
    </w:p>
    <w:p w14:paraId="2629BEB9" w14:textId="2E3FC885" w:rsidR="001A5E93" w:rsidRPr="009E75B9" w:rsidRDefault="001A5E93"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 xml:space="preserve">High APACHE II scores and prior teicoplanin usage were found to be the risk factors for pneumonia due to colistin resistant </w:t>
      </w:r>
      <w:r w:rsidRPr="009E75B9">
        <w:rPr>
          <w:rFonts w:ascii="Book Antiqua" w:hAnsi="Book Antiqua" w:cs="Times New Roman"/>
          <w:i/>
          <w:sz w:val="24"/>
          <w:szCs w:val="24"/>
        </w:rPr>
        <w:t>Acinetobacter</w:t>
      </w:r>
      <w:r w:rsidRPr="009E75B9">
        <w:rPr>
          <w:rFonts w:ascii="Book Antiqua" w:hAnsi="Book Antiqua" w:cs="Times New Roman"/>
          <w:sz w:val="24"/>
          <w:szCs w:val="24"/>
        </w:rPr>
        <w:t xml:space="preserve"> strains. Statistically signifi</w:t>
      </w:r>
      <w:r w:rsidR="007A7EC1" w:rsidRPr="009E75B9">
        <w:rPr>
          <w:rFonts w:ascii="Book Antiqua" w:hAnsi="Book Antiqua" w:cs="Times New Roman"/>
          <w:sz w:val="24"/>
          <w:szCs w:val="24"/>
        </w:rPr>
        <w:t>cant difference was not found between the m</w:t>
      </w:r>
      <w:r w:rsidRPr="009E75B9">
        <w:rPr>
          <w:rFonts w:ascii="Book Antiqua" w:hAnsi="Book Antiqua" w:cs="Times New Roman"/>
          <w:sz w:val="24"/>
          <w:szCs w:val="24"/>
        </w:rPr>
        <w:t xml:space="preserve">ortality rates </w:t>
      </w:r>
      <w:r w:rsidR="007A7EC1" w:rsidRPr="009E75B9">
        <w:rPr>
          <w:rFonts w:ascii="Book Antiqua" w:hAnsi="Book Antiqua" w:cs="Times New Roman"/>
          <w:sz w:val="24"/>
          <w:szCs w:val="24"/>
        </w:rPr>
        <w:t xml:space="preserve">of the </w:t>
      </w:r>
      <w:r w:rsidRPr="009E75B9">
        <w:rPr>
          <w:rFonts w:ascii="Book Antiqua" w:hAnsi="Book Antiqua" w:cs="Times New Roman"/>
          <w:sz w:val="24"/>
          <w:szCs w:val="24"/>
        </w:rPr>
        <w:t>patients with colistin</w:t>
      </w:r>
      <w:r w:rsidR="00B003E0" w:rsidRPr="009E75B9">
        <w:rPr>
          <w:rFonts w:ascii="Book Antiqua" w:hAnsi="Book Antiqua" w:cs="Times New Roman"/>
          <w:sz w:val="24"/>
          <w:szCs w:val="24"/>
        </w:rPr>
        <w:t>-susceptible and colistin-</w:t>
      </w:r>
      <w:r w:rsidRPr="009E75B9">
        <w:rPr>
          <w:rFonts w:ascii="Book Antiqua" w:hAnsi="Book Antiqua" w:cs="Times New Roman"/>
          <w:sz w:val="24"/>
          <w:szCs w:val="24"/>
        </w:rPr>
        <w:t>resis</w:t>
      </w:r>
      <w:r w:rsidR="007A7EC1" w:rsidRPr="009E75B9">
        <w:rPr>
          <w:rFonts w:ascii="Book Antiqua" w:hAnsi="Book Antiqua" w:cs="Times New Roman"/>
          <w:sz w:val="24"/>
          <w:szCs w:val="24"/>
        </w:rPr>
        <w:t xml:space="preserve">tant strains. Combination antibiotic regimens including sulbactam seemed to be more useful. Further prospective studies are </w:t>
      </w:r>
      <w:r w:rsidR="009F2931" w:rsidRPr="009E75B9">
        <w:rPr>
          <w:rFonts w:ascii="Book Antiqua" w:hAnsi="Book Antiqua" w:cs="Times New Roman"/>
          <w:sz w:val="24"/>
          <w:szCs w:val="24"/>
        </w:rPr>
        <w:t xml:space="preserve">needed to </w:t>
      </w:r>
      <w:r w:rsidR="007A7EC1" w:rsidRPr="009E75B9">
        <w:rPr>
          <w:rFonts w:ascii="Book Antiqua" w:hAnsi="Book Antiqua" w:cs="Times New Roman"/>
          <w:sz w:val="24"/>
          <w:szCs w:val="24"/>
        </w:rPr>
        <w:t>evaluate the optimal</w:t>
      </w:r>
      <w:r w:rsidR="009F2931" w:rsidRPr="009E75B9">
        <w:rPr>
          <w:rFonts w:ascii="Book Antiqua" w:hAnsi="Book Antiqua" w:cs="Times New Roman"/>
          <w:sz w:val="24"/>
          <w:szCs w:val="24"/>
        </w:rPr>
        <w:t xml:space="preserve"> therapy regimens. </w:t>
      </w:r>
      <w:r w:rsidR="007A7EC1" w:rsidRPr="009E75B9">
        <w:rPr>
          <w:rFonts w:ascii="Book Antiqua" w:hAnsi="Book Antiqua" w:cs="Times New Roman"/>
          <w:sz w:val="24"/>
          <w:szCs w:val="24"/>
        </w:rPr>
        <w:t>As prior u</w:t>
      </w:r>
      <w:r w:rsidR="00B003E0" w:rsidRPr="009E75B9">
        <w:rPr>
          <w:rFonts w:ascii="Book Antiqua" w:hAnsi="Book Antiqua" w:cs="Times New Roman"/>
          <w:sz w:val="24"/>
          <w:szCs w:val="24"/>
        </w:rPr>
        <w:t>sage of teicoplanin was found to be</w:t>
      </w:r>
      <w:r w:rsidR="007A7EC1" w:rsidRPr="009E75B9">
        <w:rPr>
          <w:rFonts w:ascii="Book Antiqua" w:hAnsi="Book Antiqua" w:cs="Times New Roman"/>
          <w:sz w:val="24"/>
          <w:szCs w:val="24"/>
        </w:rPr>
        <w:t xml:space="preserve"> an independent factor for colistin resistance, patients should be</w:t>
      </w:r>
      <w:r w:rsidR="009F2931" w:rsidRPr="009E75B9">
        <w:rPr>
          <w:rFonts w:ascii="Book Antiqua" w:hAnsi="Book Antiqua" w:cs="Times New Roman"/>
          <w:sz w:val="24"/>
          <w:szCs w:val="24"/>
        </w:rPr>
        <w:t xml:space="preserve"> carefully</w:t>
      </w:r>
      <w:r w:rsidR="007A7EC1" w:rsidRPr="009E75B9">
        <w:rPr>
          <w:rFonts w:ascii="Book Antiqua" w:hAnsi="Book Antiqua" w:cs="Times New Roman"/>
          <w:sz w:val="24"/>
          <w:szCs w:val="24"/>
        </w:rPr>
        <w:t xml:space="preserve"> treated with teicoplanin </w:t>
      </w:r>
      <w:r w:rsidR="00B003E0" w:rsidRPr="009E75B9">
        <w:rPr>
          <w:rFonts w:ascii="Book Antiqua" w:hAnsi="Book Antiqua" w:cs="Times New Roman"/>
          <w:sz w:val="24"/>
          <w:szCs w:val="24"/>
        </w:rPr>
        <w:t>e</w:t>
      </w:r>
      <w:r w:rsidR="009F2931" w:rsidRPr="009E75B9">
        <w:rPr>
          <w:rFonts w:ascii="Book Antiqua" w:hAnsi="Book Antiqua" w:cs="Times New Roman"/>
          <w:sz w:val="24"/>
          <w:szCs w:val="24"/>
        </w:rPr>
        <w:t>mpirically.</w:t>
      </w:r>
    </w:p>
    <w:p w14:paraId="08341E8F" w14:textId="77777777" w:rsidR="00C22185" w:rsidRPr="009E75B9" w:rsidRDefault="00C22185" w:rsidP="00533286">
      <w:pPr>
        <w:spacing w:after="0" w:line="360" w:lineRule="auto"/>
        <w:jc w:val="both"/>
        <w:rPr>
          <w:rFonts w:ascii="Book Antiqua" w:hAnsi="Book Antiqua" w:cs="Times New Roman"/>
          <w:b/>
          <w:i/>
          <w:sz w:val="24"/>
          <w:szCs w:val="24"/>
        </w:rPr>
      </w:pPr>
    </w:p>
    <w:p w14:paraId="54F09326" w14:textId="77777777" w:rsidR="00533286" w:rsidRPr="009E75B9" w:rsidRDefault="00533286" w:rsidP="00533286">
      <w:pPr>
        <w:adjustRightInd w:val="0"/>
        <w:snapToGrid w:val="0"/>
        <w:spacing w:after="0" w:line="360" w:lineRule="auto"/>
        <w:jc w:val="both"/>
        <w:rPr>
          <w:rFonts w:ascii="Book Antiqua" w:hAnsi="Book Antiqua"/>
          <w:b/>
          <w:i/>
          <w:sz w:val="24"/>
          <w:szCs w:val="24"/>
        </w:rPr>
      </w:pPr>
      <w:r w:rsidRPr="009E75B9">
        <w:rPr>
          <w:rFonts w:ascii="Book Antiqua" w:hAnsi="Book Antiqua"/>
          <w:b/>
          <w:i/>
          <w:sz w:val="24"/>
          <w:szCs w:val="24"/>
        </w:rPr>
        <w:t>Research perspectives</w:t>
      </w:r>
    </w:p>
    <w:p w14:paraId="460B6B99" w14:textId="6C12DB8F" w:rsidR="00057BAF" w:rsidRPr="009E75B9" w:rsidRDefault="00C22185"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 xml:space="preserve">Prospective </w:t>
      </w:r>
      <w:r w:rsidR="00B003E0" w:rsidRPr="009E75B9">
        <w:rPr>
          <w:rFonts w:ascii="Book Antiqua" w:hAnsi="Book Antiqua" w:cs="Times New Roman"/>
          <w:sz w:val="24"/>
          <w:szCs w:val="24"/>
        </w:rPr>
        <w:t>randomized-</w:t>
      </w:r>
      <w:r w:rsidR="009D13FD" w:rsidRPr="009E75B9">
        <w:rPr>
          <w:rFonts w:ascii="Book Antiqua" w:hAnsi="Book Antiqua" w:cs="Times New Roman"/>
          <w:sz w:val="24"/>
          <w:szCs w:val="24"/>
        </w:rPr>
        <w:t xml:space="preserve">controlled </w:t>
      </w:r>
      <w:r w:rsidRPr="009E75B9">
        <w:rPr>
          <w:rFonts w:ascii="Book Antiqua" w:hAnsi="Book Antiqua" w:cs="Times New Roman"/>
          <w:sz w:val="24"/>
          <w:szCs w:val="24"/>
        </w:rPr>
        <w:t>studies investigating o</w:t>
      </w:r>
      <w:r w:rsidR="009D13FD" w:rsidRPr="009E75B9">
        <w:rPr>
          <w:rFonts w:ascii="Book Antiqua" w:hAnsi="Book Antiqua" w:cs="Times New Roman"/>
          <w:sz w:val="24"/>
          <w:szCs w:val="24"/>
        </w:rPr>
        <w:t>ptimal therapy regimens or</w:t>
      </w:r>
      <w:r w:rsidRPr="009E75B9">
        <w:rPr>
          <w:rFonts w:ascii="Book Antiqua" w:hAnsi="Book Antiqua" w:cs="Times New Roman"/>
          <w:sz w:val="24"/>
          <w:szCs w:val="24"/>
        </w:rPr>
        <w:t xml:space="preserve"> new antimicrobials targeting colistin resistant </w:t>
      </w:r>
      <w:r w:rsidRPr="009E75B9">
        <w:rPr>
          <w:rFonts w:ascii="Book Antiqua" w:hAnsi="Book Antiqua" w:cs="Times New Roman"/>
          <w:i/>
          <w:sz w:val="24"/>
          <w:szCs w:val="24"/>
        </w:rPr>
        <w:t>Acinetobacter</w:t>
      </w:r>
      <w:r w:rsidRPr="009E75B9">
        <w:rPr>
          <w:rFonts w:ascii="Book Antiqua" w:hAnsi="Book Antiqua" w:cs="Times New Roman"/>
          <w:sz w:val="24"/>
          <w:szCs w:val="24"/>
        </w:rPr>
        <w:t xml:space="preserve"> strains </w:t>
      </w:r>
      <w:r w:rsidR="009D13FD" w:rsidRPr="009E75B9">
        <w:rPr>
          <w:rFonts w:ascii="Book Antiqua" w:hAnsi="Book Antiqua" w:cs="Times New Roman"/>
          <w:sz w:val="24"/>
          <w:szCs w:val="24"/>
        </w:rPr>
        <w:t>are needed. Risk factors for colistin resistance should be well known and strict prevention and control methods should be used in intensive care units.</w:t>
      </w:r>
    </w:p>
    <w:p w14:paraId="5555CCB2" w14:textId="77777777" w:rsidR="00E62478" w:rsidRPr="009E75B9" w:rsidRDefault="00E62478" w:rsidP="00533286">
      <w:pPr>
        <w:spacing w:after="0" w:line="360" w:lineRule="auto"/>
        <w:jc w:val="both"/>
        <w:rPr>
          <w:rFonts w:ascii="Book Antiqua" w:hAnsi="Book Antiqua" w:cs="Times New Roman"/>
          <w:b/>
          <w:sz w:val="24"/>
          <w:szCs w:val="24"/>
        </w:rPr>
      </w:pPr>
    </w:p>
    <w:p w14:paraId="75D78873" w14:textId="50E0A63A" w:rsidR="00B76F4E" w:rsidRPr="009E75B9" w:rsidRDefault="00E62478" w:rsidP="00533286">
      <w:pPr>
        <w:spacing w:after="0" w:line="360" w:lineRule="auto"/>
        <w:jc w:val="both"/>
        <w:rPr>
          <w:rFonts w:ascii="Book Antiqua" w:hAnsi="Book Antiqua" w:cs="Times New Roman"/>
          <w:b/>
          <w:sz w:val="24"/>
          <w:szCs w:val="24"/>
        </w:rPr>
      </w:pPr>
      <w:r w:rsidRPr="009E75B9">
        <w:rPr>
          <w:rFonts w:ascii="Book Antiqua" w:hAnsi="Book Antiqua" w:cs="Times New Roman"/>
          <w:b/>
          <w:sz w:val="24"/>
          <w:szCs w:val="24"/>
        </w:rPr>
        <w:t>REFERENCES</w:t>
      </w:r>
    </w:p>
    <w:p w14:paraId="07972961"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1 </w:t>
      </w:r>
      <w:r w:rsidRPr="009E75B9">
        <w:rPr>
          <w:rFonts w:ascii="Book Antiqua" w:hAnsi="Book Antiqua"/>
          <w:b/>
          <w:sz w:val="24"/>
          <w:szCs w:val="24"/>
        </w:rPr>
        <w:t>Rossi F</w:t>
      </w:r>
      <w:r w:rsidRPr="009E75B9">
        <w:rPr>
          <w:rFonts w:ascii="Book Antiqua" w:hAnsi="Book Antiqua"/>
          <w:sz w:val="24"/>
          <w:szCs w:val="24"/>
        </w:rPr>
        <w:t xml:space="preserve">, Girardello R, Cury AP, Di Gioia TS, Almeida JN Jr, Duarte AJ. Emergence of colistin resistance in the largest university hospital complex of São Paulo, Brazil, over five years. </w:t>
      </w:r>
      <w:r w:rsidRPr="009E75B9">
        <w:rPr>
          <w:rFonts w:ascii="Book Antiqua" w:hAnsi="Book Antiqua"/>
          <w:i/>
          <w:sz w:val="24"/>
          <w:szCs w:val="24"/>
        </w:rPr>
        <w:t>Braz J Infect Dis</w:t>
      </w:r>
      <w:r w:rsidRPr="009E75B9">
        <w:rPr>
          <w:rFonts w:ascii="Book Antiqua" w:hAnsi="Book Antiqua"/>
          <w:sz w:val="24"/>
          <w:szCs w:val="24"/>
        </w:rPr>
        <w:t xml:space="preserve"> 2017; </w:t>
      </w:r>
      <w:r w:rsidRPr="009E75B9">
        <w:rPr>
          <w:rFonts w:ascii="Book Antiqua" w:hAnsi="Book Antiqua"/>
          <w:b/>
          <w:sz w:val="24"/>
          <w:szCs w:val="24"/>
        </w:rPr>
        <w:t>21</w:t>
      </w:r>
      <w:r w:rsidRPr="009E75B9">
        <w:rPr>
          <w:rFonts w:ascii="Book Antiqua" w:hAnsi="Book Antiqua"/>
          <w:sz w:val="24"/>
          <w:szCs w:val="24"/>
        </w:rPr>
        <w:t>: 98-101 [PMID: 27832961 DOI: 10.1016/j.bjid.2016.09.011]</w:t>
      </w:r>
    </w:p>
    <w:p w14:paraId="4D1B14E7"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2 </w:t>
      </w:r>
      <w:r w:rsidRPr="009E75B9">
        <w:rPr>
          <w:rFonts w:ascii="Book Antiqua" w:hAnsi="Book Antiqua"/>
          <w:b/>
          <w:sz w:val="24"/>
          <w:szCs w:val="24"/>
        </w:rPr>
        <w:t>Clark NM</w:t>
      </w:r>
      <w:r w:rsidRPr="009E75B9">
        <w:rPr>
          <w:rFonts w:ascii="Book Antiqua" w:hAnsi="Book Antiqua"/>
          <w:sz w:val="24"/>
          <w:szCs w:val="24"/>
        </w:rPr>
        <w:t xml:space="preserve">, Zhanel GG, Lynch JP 3rd. Emergence of antimicrobial resistance among Acinetobacter species: a global threat. </w:t>
      </w:r>
      <w:r w:rsidRPr="009E75B9">
        <w:rPr>
          <w:rFonts w:ascii="Book Antiqua" w:hAnsi="Book Antiqua"/>
          <w:i/>
          <w:sz w:val="24"/>
          <w:szCs w:val="24"/>
        </w:rPr>
        <w:t>Curr Opin Crit Care</w:t>
      </w:r>
      <w:r w:rsidRPr="009E75B9">
        <w:rPr>
          <w:rFonts w:ascii="Book Antiqua" w:hAnsi="Book Antiqua"/>
          <w:sz w:val="24"/>
          <w:szCs w:val="24"/>
        </w:rPr>
        <w:t xml:space="preserve"> 2016; </w:t>
      </w:r>
      <w:r w:rsidRPr="009E75B9">
        <w:rPr>
          <w:rFonts w:ascii="Book Antiqua" w:hAnsi="Book Antiqua"/>
          <w:b/>
          <w:sz w:val="24"/>
          <w:szCs w:val="24"/>
        </w:rPr>
        <w:t>22</w:t>
      </w:r>
      <w:r w:rsidRPr="009E75B9">
        <w:rPr>
          <w:rFonts w:ascii="Book Antiqua" w:hAnsi="Book Antiqua"/>
          <w:sz w:val="24"/>
          <w:szCs w:val="24"/>
        </w:rPr>
        <w:t>: 491-499 [PMID: 27552304 DOI: 10.1097/MCC.0000000000000337]</w:t>
      </w:r>
    </w:p>
    <w:p w14:paraId="22FDB145"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3 </w:t>
      </w:r>
      <w:r w:rsidRPr="009E75B9">
        <w:rPr>
          <w:rFonts w:ascii="Book Antiqua" w:hAnsi="Book Antiqua"/>
          <w:b/>
          <w:sz w:val="24"/>
          <w:szCs w:val="24"/>
        </w:rPr>
        <w:t>Vincent JL</w:t>
      </w:r>
      <w:r w:rsidRPr="009E75B9">
        <w:rPr>
          <w:rFonts w:ascii="Book Antiqua" w:hAnsi="Book Antiqua"/>
          <w:sz w:val="24"/>
          <w:szCs w:val="24"/>
        </w:rPr>
        <w:t xml:space="preserve">, Rello J, Marshall J, Silva E, Anzueto A, Martin CD, Moreno R, Lipman J, Gomersall C, Sakr Y, Reinhart K; EPIC II Group of Investigators. International study of the prevalence and outcomes of infection in intensive care units. </w:t>
      </w:r>
      <w:r w:rsidRPr="009E75B9">
        <w:rPr>
          <w:rFonts w:ascii="Book Antiqua" w:hAnsi="Book Antiqua"/>
          <w:i/>
          <w:sz w:val="24"/>
          <w:szCs w:val="24"/>
        </w:rPr>
        <w:t>JAMA</w:t>
      </w:r>
      <w:r w:rsidRPr="009E75B9">
        <w:rPr>
          <w:rFonts w:ascii="Book Antiqua" w:hAnsi="Book Antiqua"/>
          <w:sz w:val="24"/>
          <w:szCs w:val="24"/>
        </w:rPr>
        <w:t xml:space="preserve"> 2009; </w:t>
      </w:r>
      <w:r w:rsidRPr="009E75B9">
        <w:rPr>
          <w:rFonts w:ascii="Book Antiqua" w:hAnsi="Book Antiqua"/>
          <w:b/>
          <w:sz w:val="24"/>
          <w:szCs w:val="24"/>
        </w:rPr>
        <w:t>302</w:t>
      </w:r>
      <w:r w:rsidRPr="009E75B9">
        <w:rPr>
          <w:rFonts w:ascii="Book Antiqua" w:hAnsi="Book Antiqua"/>
          <w:sz w:val="24"/>
          <w:szCs w:val="24"/>
        </w:rPr>
        <w:t>: 2323-2329 [PMID: 19952319 DOI: 10.1001/jama.2009.1754]</w:t>
      </w:r>
    </w:p>
    <w:p w14:paraId="79866540"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4 </w:t>
      </w:r>
      <w:r w:rsidRPr="009E75B9">
        <w:rPr>
          <w:rFonts w:ascii="Book Antiqua" w:hAnsi="Book Antiqua"/>
          <w:b/>
          <w:sz w:val="24"/>
          <w:szCs w:val="24"/>
        </w:rPr>
        <w:t>Chuang YC</w:t>
      </w:r>
      <w:r w:rsidRPr="009E75B9">
        <w:rPr>
          <w:rFonts w:ascii="Book Antiqua" w:hAnsi="Book Antiqua"/>
          <w:sz w:val="24"/>
          <w:szCs w:val="24"/>
        </w:rPr>
        <w:t xml:space="preserve">, Sheng WH, Li SY, Lin YC, Wang JT, Chen YC, Chang SC. Influence of genospecies of Acinetobacter baumannii complex on clinical outcomes of patients with acinetobacter bacteremia. </w:t>
      </w:r>
      <w:r w:rsidRPr="009E75B9">
        <w:rPr>
          <w:rFonts w:ascii="Book Antiqua" w:hAnsi="Book Antiqua"/>
          <w:i/>
          <w:sz w:val="24"/>
          <w:szCs w:val="24"/>
        </w:rPr>
        <w:t>Clin Infect Dis</w:t>
      </w:r>
      <w:r w:rsidRPr="009E75B9">
        <w:rPr>
          <w:rFonts w:ascii="Book Antiqua" w:hAnsi="Book Antiqua"/>
          <w:sz w:val="24"/>
          <w:szCs w:val="24"/>
        </w:rPr>
        <w:t xml:space="preserve"> 2011; </w:t>
      </w:r>
      <w:r w:rsidRPr="009E75B9">
        <w:rPr>
          <w:rFonts w:ascii="Book Antiqua" w:hAnsi="Book Antiqua"/>
          <w:b/>
          <w:sz w:val="24"/>
          <w:szCs w:val="24"/>
        </w:rPr>
        <w:t>52</w:t>
      </w:r>
      <w:r w:rsidRPr="009E75B9">
        <w:rPr>
          <w:rFonts w:ascii="Book Antiqua" w:hAnsi="Book Antiqua"/>
          <w:sz w:val="24"/>
          <w:szCs w:val="24"/>
        </w:rPr>
        <w:t>: 352-360 [PMID: 21193494 DOI: 10.1093/cid/ciq154]</w:t>
      </w:r>
    </w:p>
    <w:p w14:paraId="33E74981" w14:textId="1B911493"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5 </w:t>
      </w:r>
      <w:bookmarkStart w:id="14" w:name="OLE_LINK40"/>
      <w:bookmarkStart w:id="15" w:name="OLE_LINK41"/>
      <w:r w:rsidRPr="009E75B9">
        <w:rPr>
          <w:rFonts w:ascii="Book Antiqua" w:hAnsi="Book Antiqua"/>
          <w:b/>
          <w:sz w:val="24"/>
          <w:szCs w:val="24"/>
        </w:rPr>
        <w:t>Evren E</w:t>
      </w:r>
      <w:r w:rsidRPr="009E75B9">
        <w:rPr>
          <w:rFonts w:ascii="Book Antiqua" w:hAnsi="Book Antiqua"/>
          <w:sz w:val="24"/>
          <w:szCs w:val="24"/>
        </w:rPr>
        <w:t xml:space="preserve">. </w:t>
      </w:r>
      <w:r w:rsidR="00533286" w:rsidRPr="009E75B9">
        <w:rPr>
          <w:rFonts w:ascii="Book Antiqua" w:hAnsi="Book Antiqua"/>
          <w:sz w:val="24"/>
          <w:szCs w:val="24"/>
        </w:rPr>
        <w:t>Cesitli Klinik Orneklerden Izole Edilen Coklu Ilaca Direncli Acinetobacter baumannii Suslarinin Imipenem, Meropenem, Kolistin, Amikasin ve Fosfomisin Duyarliliklari</w:t>
      </w:r>
      <w:r w:rsidRPr="009E75B9">
        <w:rPr>
          <w:rFonts w:ascii="Book Antiqua" w:hAnsi="Book Antiqua"/>
          <w:sz w:val="24"/>
          <w:szCs w:val="24"/>
        </w:rPr>
        <w:t xml:space="preserve">. </w:t>
      </w:r>
      <w:r w:rsidRPr="009E75B9">
        <w:rPr>
          <w:rFonts w:ascii="Book Antiqua" w:hAnsi="Book Antiqua"/>
          <w:i/>
          <w:sz w:val="24"/>
          <w:szCs w:val="24"/>
        </w:rPr>
        <w:t>GMJ</w:t>
      </w:r>
      <w:r w:rsidRPr="009E75B9">
        <w:rPr>
          <w:rFonts w:ascii="Book Antiqua" w:hAnsi="Book Antiqua"/>
          <w:sz w:val="24"/>
          <w:szCs w:val="24"/>
        </w:rPr>
        <w:t xml:space="preserve"> 2013;</w:t>
      </w:r>
      <w:r w:rsidRPr="009E75B9">
        <w:rPr>
          <w:rFonts w:ascii="Book Antiqua" w:hAnsi="Book Antiqua"/>
          <w:b/>
          <w:sz w:val="24"/>
          <w:szCs w:val="24"/>
        </w:rPr>
        <w:t xml:space="preserve"> 24</w:t>
      </w:r>
      <w:r w:rsidRPr="009E75B9">
        <w:rPr>
          <w:rFonts w:ascii="Book Antiqua" w:hAnsi="Book Antiqua"/>
          <w:sz w:val="24"/>
          <w:szCs w:val="24"/>
        </w:rPr>
        <w:t>: 1-4</w:t>
      </w:r>
      <w:bookmarkEnd w:id="14"/>
      <w:bookmarkEnd w:id="15"/>
      <w:r w:rsidRPr="009E75B9">
        <w:rPr>
          <w:rFonts w:ascii="Book Antiqua" w:hAnsi="Book Antiqua"/>
          <w:sz w:val="24"/>
          <w:szCs w:val="24"/>
        </w:rPr>
        <w:t xml:space="preserve"> [</w:t>
      </w:r>
      <w:bookmarkStart w:id="16" w:name="OLE_LINK42"/>
      <w:bookmarkStart w:id="17" w:name="OLE_LINK43"/>
      <w:r w:rsidRPr="009E75B9">
        <w:rPr>
          <w:rFonts w:ascii="Book Antiqua" w:hAnsi="Book Antiqua"/>
          <w:sz w:val="24"/>
          <w:szCs w:val="24"/>
        </w:rPr>
        <w:t>DOI: 10.12996/gmj.2013.01</w:t>
      </w:r>
      <w:bookmarkEnd w:id="16"/>
      <w:bookmarkEnd w:id="17"/>
      <w:r w:rsidRPr="009E75B9">
        <w:rPr>
          <w:rFonts w:ascii="Book Antiqua" w:hAnsi="Book Antiqua"/>
          <w:sz w:val="24"/>
          <w:szCs w:val="24"/>
        </w:rPr>
        <w:t>]</w:t>
      </w:r>
    </w:p>
    <w:p w14:paraId="4AFB9A14" w14:textId="053F8148"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6 </w:t>
      </w:r>
      <w:r w:rsidRPr="009E75B9">
        <w:rPr>
          <w:rFonts w:ascii="Book Antiqua" w:hAnsi="Book Antiqua"/>
          <w:b/>
          <w:sz w:val="24"/>
          <w:szCs w:val="24"/>
        </w:rPr>
        <w:t>Naldan ME,</w:t>
      </w:r>
      <w:r w:rsidRPr="009E75B9">
        <w:rPr>
          <w:rFonts w:ascii="Book Antiqua" w:hAnsi="Book Antiqua"/>
          <w:sz w:val="24"/>
          <w:szCs w:val="24"/>
        </w:rPr>
        <w:t xml:space="preserve"> </w:t>
      </w:r>
      <w:hyperlink r:id="rId7" w:history="1">
        <w:r w:rsidR="00F87731" w:rsidRPr="009E75B9">
          <w:rPr>
            <w:rStyle w:val="a3"/>
            <w:rFonts w:ascii="Book Antiqua" w:hAnsi="Book Antiqua"/>
            <w:color w:val="auto"/>
            <w:sz w:val="24"/>
            <w:szCs w:val="24"/>
            <w:u w:val="none"/>
          </w:rPr>
          <w:t>Coşkun</w:t>
        </w:r>
      </w:hyperlink>
      <w:r w:rsidRPr="009E75B9">
        <w:rPr>
          <w:rFonts w:ascii="Book Antiqua" w:hAnsi="Book Antiqua"/>
          <w:sz w:val="24"/>
          <w:szCs w:val="24"/>
        </w:rPr>
        <w:t xml:space="preserve"> MV, </w:t>
      </w:r>
      <w:hyperlink r:id="rId8" w:history="1">
        <w:r w:rsidR="00F87731" w:rsidRPr="009E75B9">
          <w:rPr>
            <w:rStyle w:val="a3"/>
            <w:rFonts w:ascii="Book Antiqua" w:hAnsi="Book Antiqua"/>
            <w:color w:val="auto"/>
            <w:sz w:val="24"/>
            <w:szCs w:val="24"/>
            <w:u w:val="none"/>
          </w:rPr>
          <w:t>Ünal</w:t>
        </w:r>
      </w:hyperlink>
      <w:r w:rsidRPr="009E75B9">
        <w:rPr>
          <w:rFonts w:ascii="Book Antiqua" w:hAnsi="Book Antiqua"/>
          <w:sz w:val="24"/>
          <w:szCs w:val="24"/>
        </w:rPr>
        <w:t xml:space="preserve"> O, Karasahin O, Vural MK. Evaluation of Gram-negative bacilli isolated from patients in intensive care units. </w:t>
      </w:r>
      <w:r w:rsidRPr="009E75B9">
        <w:rPr>
          <w:rFonts w:ascii="Book Antiqua" w:hAnsi="Book Antiqua"/>
          <w:i/>
          <w:sz w:val="24"/>
          <w:szCs w:val="24"/>
        </w:rPr>
        <w:t>Turk J Intense Care</w:t>
      </w:r>
      <w:r w:rsidRPr="009E75B9">
        <w:rPr>
          <w:rFonts w:ascii="Book Antiqua" w:hAnsi="Book Antiqua"/>
          <w:sz w:val="24"/>
          <w:szCs w:val="24"/>
        </w:rPr>
        <w:t xml:space="preserve"> 2017; </w:t>
      </w:r>
      <w:r w:rsidRPr="009E75B9">
        <w:rPr>
          <w:rFonts w:ascii="Book Antiqua" w:hAnsi="Book Antiqua"/>
          <w:b/>
          <w:sz w:val="24"/>
          <w:szCs w:val="24"/>
        </w:rPr>
        <w:t>15</w:t>
      </w:r>
      <w:r w:rsidRPr="009E75B9">
        <w:rPr>
          <w:rFonts w:ascii="Book Antiqua" w:hAnsi="Book Antiqua"/>
          <w:sz w:val="24"/>
          <w:szCs w:val="24"/>
        </w:rPr>
        <w:t>: 117-123 [</w:t>
      </w:r>
      <w:bookmarkStart w:id="18" w:name="OLE_LINK44"/>
      <w:r w:rsidRPr="009E75B9">
        <w:rPr>
          <w:rFonts w:ascii="Book Antiqua" w:hAnsi="Book Antiqua"/>
          <w:sz w:val="24"/>
          <w:szCs w:val="24"/>
        </w:rPr>
        <w:t>DOI: 10.4274/tybd.15238</w:t>
      </w:r>
      <w:bookmarkEnd w:id="18"/>
      <w:r w:rsidRPr="009E75B9">
        <w:rPr>
          <w:rFonts w:ascii="Book Antiqua" w:hAnsi="Book Antiqua"/>
          <w:sz w:val="24"/>
          <w:szCs w:val="24"/>
        </w:rPr>
        <w:t>]</w:t>
      </w:r>
    </w:p>
    <w:p w14:paraId="3152BE4B"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7 </w:t>
      </w:r>
      <w:r w:rsidRPr="009E75B9">
        <w:rPr>
          <w:rFonts w:ascii="Book Antiqua" w:hAnsi="Book Antiqua"/>
          <w:b/>
          <w:sz w:val="24"/>
          <w:szCs w:val="24"/>
        </w:rPr>
        <w:t>Ogutlu A</w:t>
      </w:r>
      <w:r w:rsidRPr="009E75B9">
        <w:rPr>
          <w:rFonts w:ascii="Book Antiqua" w:hAnsi="Book Antiqua"/>
          <w:sz w:val="24"/>
          <w:szCs w:val="24"/>
        </w:rPr>
        <w:t xml:space="preserve">, Guclu E, Karabay O, Utku AC, Tuna N, Yahyaoglu M. Effects of Carbapenem consumption on the prevalence of Acinetobacter infection in intensive care unit patients. </w:t>
      </w:r>
      <w:r w:rsidRPr="009E75B9">
        <w:rPr>
          <w:rFonts w:ascii="Book Antiqua" w:hAnsi="Book Antiqua"/>
          <w:i/>
          <w:sz w:val="24"/>
          <w:szCs w:val="24"/>
        </w:rPr>
        <w:t>Ann Clin Microbiol Antimicrob</w:t>
      </w:r>
      <w:r w:rsidRPr="009E75B9">
        <w:rPr>
          <w:rFonts w:ascii="Book Antiqua" w:hAnsi="Book Antiqua"/>
          <w:sz w:val="24"/>
          <w:szCs w:val="24"/>
        </w:rPr>
        <w:t xml:space="preserve"> 2014; </w:t>
      </w:r>
      <w:r w:rsidRPr="009E75B9">
        <w:rPr>
          <w:rFonts w:ascii="Book Antiqua" w:hAnsi="Book Antiqua"/>
          <w:b/>
          <w:sz w:val="24"/>
          <w:szCs w:val="24"/>
        </w:rPr>
        <w:t>13</w:t>
      </w:r>
      <w:r w:rsidRPr="009E75B9">
        <w:rPr>
          <w:rFonts w:ascii="Book Antiqua" w:hAnsi="Book Antiqua"/>
          <w:sz w:val="24"/>
          <w:szCs w:val="24"/>
        </w:rPr>
        <w:t>: 7 [PMID: 24405720 DOI: 10.1186/1476-0711-13-7]</w:t>
      </w:r>
    </w:p>
    <w:p w14:paraId="4E5B1298"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8 </w:t>
      </w:r>
      <w:r w:rsidRPr="009E75B9">
        <w:rPr>
          <w:rFonts w:ascii="Book Antiqua" w:hAnsi="Book Antiqua"/>
          <w:b/>
          <w:sz w:val="24"/>
          <w:szCs w:val="24"/>
        </w:rPr>
        <w:t>Cakirlar FK</w:t>
      </w:r>
      <w:r w:rsidRPr="009E75B9">
        <w:rPr>
          <w:rFonts w:ascii="Book Antiqua" w:hAnsi="Book Antiqua"/>
          <w:sz w:val="24"/>
          <w:szCs w:val="24"/>
        </w:rPr>
        <w:t xml:space="preserve">, Ciftci IH, Gonullu N. OXA-type Carbapenemases and Susceptibility of Colistin and Tigecycline Among Carbapenem-Resistant Acinetobacter Baumannii Isolates from Patients with Bacteremia in Turkey. </w:t>
      </w:r>
      <w:r w:rsidRPr="009E75B9">
        <w:rPr>
          <w:rFonts w:ascii="Book Antiqua" w:hAnsi="Book Antiqua"/>
          <w:i/>
          <w:sz w:val="24"/>
          <w:szCs w:val="24"/>
        </w:rPr>
        <w:t>Clin Lab</w:t>
      </w:r>
      <w:r w:rsidRPr="009E75B9">
        <w:rPr>
          <w:rFonts w:ascii="Book Antiqua" w:hAnsi="Book Antiqua"/>
          <w:sz w:val="24"/>
          <w:szCs w:val="24"/>
        </w:rPr>
        <w:t xml:space="preserve"> 2015; </w:t>
      </w:r>
      <w:r w:rsidRPr="009E75B9">
        <w:rPr>
          <w:rFonts w:ascii="Book Antiqua" w:hAnsi="Book Antiqua"/>
          <w:b/>
          <w:sz w:val="24"/>
          <w:szCs w:val="24"/>
        </w:rPr>
        <w:t>61</w:t>
      </w:r>
      <w:r w:rsidRPr="009E75B9">
        <w:rPr>
          <w:rFonts w:ascii="Book Antiqua" w:hAnsi="Book Antiqua"/>
          <w:sz w:val="24"/>
          <w:szCs w:val="24"/>
        </w:rPr>
        <w:t>: 741-747 [PMID: 26299073 DOI: 10.7754/Clin.Lab.2014.141116]</w:t>
      </w:r>
    </w:p>
    <w:p w14:paraId="16E538C6"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9 </w:t>
      </w:r>
      <w:r w:rsidRPr="009E75B9">
        <w:rPr>
          <w:rFonts w:ascii="Book Antiqua" w:hAnsi="Book Antiqua"/>
          <w:b/>
          <w:sz w:val="24"/>
          <w:szCs w:val="24"/>
        </w:rPr>
        <w:t>Shojaei L</w:t>
      </w:r>
      <w:r w:rsidRPr="009E75B9">
        <w:rPr>
          <w:rFonts w:ascii="Book Antiqua" w:hAnsi="Book Antiqua"/>
          <w:sz w:val="24"/>
          <w:szCs w:val="24"/>
        </w:rPr>
        <w:t xml:space="preserve">, Mohammadi M, Beigmohammadi MT, Doomanlou M, Abdollahi A, Feizabadi MM, Khalili H. Clinical response and outcome of pneumonia due to multi-drug resistant &lt;i&gt;Acinetobacter baumannii&lt;/i&gt; in critically ill patients. </w:t>
      </w:r>
      <w:r w:rsidRPr="009E75B9">
        <w:rPr>
          <w:rFonts w:ascii="Book Antiqua" w:hAnsi="Book Antiqua"/>
          <w:i/>
          <w:sz w:val="24"/>
          <w:szCs w:val="24"/>
        </w:rPr>
        <w:t>Iran J Microbiol</w:t>
      </w:r>
      <w:r w:rsidRPr="009E75B9">
        <w:rPr>
          <w:rFonts w:ascii="Book Antiqua" w:hAnsi="Book Antiqua"/>
          <w:sz w:val="24"/>
          <w:szCs w:val="24"/>
        </w:rPr>
        <w:t xml:space="preserve"> 2016; </w:t>
      </w:r>
      <w:r w:rsidRPr="009E75B9">
        <w:rPr>
          <w:rFonts w:ascii="Book Antiqua" w:hAnsi="Book Antiqua"/>
          <w:b/>
          <w:sz w:val="24"/>
          <w:szCs w:val="24"/>
        </w:rPr>
        <w:t>8</w:t>
      </w:r>
      <w:r w:rsidRPr="009E75B9">
        <w:rPr>
          <w:rFonts w:ascii="Book Antiqua" w:hAnsi="Book Antiqua"/>
          <w:sz w:val="24"/>
          <w:szCs w:val="24"/>
        </w:rPr>
        <w:t>: 288-297 [PMID: 28149487]</w:t>
      </w:r>
    </w:p>
    <w:p w14:paraId="72BFB874"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10 </w:t>
      </w:r>
      <w:r w:rsidRPr="009E75B9">
        <w:rPr>
          <w:rFonts w:ascii="Book Antiqua" w:hAnsi="Book Antiqua"/>
          <w:b/>
          <w:sz w:val="24"/>
          <w:szCs w:val="24"/>
        </w:rPr>
        <w:t>Leite GC</w:t>
      </w:r>
      <w:r w:rsidRPr="009E75B9">
        <w:rPr>
          <w:rFonts w:ascii="Book Antiqua" w:hAnsi="Book Antiqua"/>
          <w:sz w:val="24"/>
          <w:szCs w:val="24"/>
        </w:rPr>
        <w:t xml:space="preserve">, Oliveira MS, Perdigão-Neto LV, Rocha CK, Guimarães T, Rizek C, Levin AS, Costa SF. Antimicrobial Combinations against Pan-Resistant Acinetobacter baumannii Isolates with Different Resistance Mechanisms. </w:t>
      </w:r>
      <w:r w:rsidRPr="009E75B9">
        <w:rPr>
          <w:rFonts w:ascii="Book Antiqua" w:hAnsi="Book Antiqua"/>
          <w:i/>
          <w:sz w:val="24"/>
          <w:szCs w:val="24"/>
        </w:rPr>
        <w:t>PLoS One</w:t>
      </w:r>
      <w:r w:rsidRPr="009E75B9">
        <w:rPr>
          <w:rFonts w:ascii="Book Antiqua" w:hAnsi="Book Antiqua"/>
          <w:sz w:val="24"/>
          <w:szCs w:val="24"/>
        </w:rPr>
        <w:t xml:space="preserve"> 2016; </w:t>
      </w:r>
      <w:r w:rsidRPr="009E75B9">
        <w:rPr>
          <w:rFonts w:ascii="Book Antiqua" w:hAnsi="Book Antiqua"/>
          <w:b/>
          <w:sz w:val="24"/>
          <w:szCs w:val="24"/>
        </w:rPr>
        <w:t>11</w:t>
      </w:r>
      <w:r w:rsidRPr="009E75B9">
        <w:rPr>
          <w:rFonts w:ascii="Book Antiqua" w:hAnsi="Book Antiqua"/>
          <w:sz w:val="24"/>
          <w:szCs w:val="24"/>
        </w:rPr>
        <w:t>: e0151270 [PMID: 26998609 DOI: 10.1371/journal.pone.0151270]</w:t>
      </w:r>
    </w:p>
    <w:p w14:paraId="401420A5"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11 </w:t>
      </w:r>
      <w:r w:rsidRPr="009E75B9">
        <w:rPr>
          <w:rFonts w:ascii="Book Antiqua" w:hAnsi="Book Antiqua"/>
          <w:b/>
          <w:sz w:val="24"/>
          <w:szCs w:val="24"/>
        </w:rPr>
        <w:t>Hong DJ</w:t>
      </w:r>
      <w:r w:rsidRPr="009E75B9">
        <w:rPr>
          <w:rFonts w:ascii="Book Antiqua" w:hAnsi="Book Antiqua"/>
          <w:sz w:val="24"/>
          <w:szCs w:val="24"/>
        </w:rPr>
        <w:t xml:space="preserve">, Kim JO, Lee H, Yoon EJ, Jeong SH, Yong D, Lee K. In vitro antimicrobial synergy of colistin with rifampicin and carbapenems against colistin-resistant Acinetobacter baumannii clinical isolates. </w:t>
      </w:r>
      <w:r w:rsidRPr="009E75B9">
        <w:rPr>
          <w:rFonts w:ascii="Book Antiqua" w:hAnsi="Book Antiqua"/>
          <w:i/>
          <w:sz w:val="24"/>
          <w:szCs w:val="24"/>
        </w:rPr>
        <w:t>Diagn Microbiol Infect Dis</w:t>
      </w:r>
      <w:r w:rsidRPr="009E75B9">
        <w:rPr>
          <w:rFonts w:ascii="Book Antiqua" w:hAnsi="Book Antiqua"/>
          <w:sz w:val="24"/>
          <w:szCs w:val="24"/>
        </w:rPr>
        <w:t xml:space="preserve"> 2016; </w:t>
      </w:r>
      <w:r w:rsidRPr="009E75B9">
        <w:rPr>
          <w:rFonts w:ascii="Book Antiqua" w:hAnsi="Book Antiqua"/>
          <w:b/>
          <w:sz w:val="24"/>
          <w:szCs w:val="24"/>
        </w:rPr>
        <w:t>86</w:t>
      </w:r>
      <w:r w:rsidRPr="009E75B9">
        <w:rPr>
          <w:rFonts w:ascii="Book Antiqua" w:hAnsi="Book Antiqua"/>
          <w:sz w:val="24"/>
          <w:szCs w:val="24"/>
        </w:rPr>
        <w:t>: 184-189 [PMID: 27475960 DOI: 10.1016/j.diagmicrobio.2016.07.017]</w:t>
      </w:r>
    </w:p>
    <w:p w14:paraId="5F351FFF"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12 </w:t>
      </w:r>
      <w:r w:rsidRPr="009E75B9">
        <w:rPr>
          <w:rFonts w:ascii="Book Antiqua" w:hAnsi="Book Antiqua"/>
          <w:b/>
          <w:sz w:val="24"/>
          <w:szCs w:val="24"/>
        </w:rPr>
        <w:t>Yilmaz GR</w:t>
      </w:r>
      <w:r w:rsidRPr="009E75B9">
        <w:rPr>
          <w:rFonts w:ascii="Book Antiqua" w:hAnsi="Book Antiqua"/>
          <w:sz w:val="24"/>
          <w:szCs w:val="24"/>
        </w:rPr>
        <w:t xml:space="preserve">, Dizbay M, Guven T, Pullukcu H, Tasbakan M, Guzel OT, Tekce YT, Ozden M, Turhan O, Guner R, Cag Y, Bozkurt F, Karadag FY, Kartal ED, Gozel G, Bulut C, Erdinc S, Keske S, Acikgoz ZC, Tasyaran MA. Risk factors for infection with colistin-resistant gram-negative microorganisms: a multicenter study. </w:t>
      </w:r>
      <w:r w:rsidRPr="009E75B9">
        <w:rPr>
          <w:rFonts w:ascii="Book Antiqua" w:hAnsi="Book Antiqua"/>
          <w:i/>
          <w:sz w:val="24"/>
          <w:szCs w:val="24"/>
        </w:rPr>
        <w:t>Ann Saudi Med</w:t>
      </w:r>
      <w:r w:rsidRPr="009E75B9">
        <w:rPr>
          <w:rFonts w:ascii="Book Antiqua" w:hAnsi="Book Antiqua"/>
          <w:sz w:val="24"/>
          <w:szCs w:val="24"/>
        </w:rPr>
        <w:t xml:space="preserve"> 2016; </w:t>
      </w:r>
      <w:r w:rsidRPr="009E75B9">
        <w:rPr>
          <w:rFonts w:ascii="Book Antiqua" w:hAnsi="Book Antiqua"/>
          <w:b/>
          <w:sz w:val="24"/>
          <w:szCs w:val="24"/>
        </w:rPr>
        <w:t>36</w:t>
      </w:r>
      <w:r w:rsidRPr="009E75B9">
        <w:rPr>
          <w:rFonts w:ascii="Book Antiqua" w:hAnsi="Book Antiqua"/>
          <w:sz w:val="24"/>
          <w:szCs w:val="24"/>
        </w:rPr>
        <w:t>: 216-222 [PMID: 27236394 DOI: 10.5144/0256-4947.2016.216]</w:t>
      </w:r>
    </w:p>
    <w:p w14:paraId="14197379"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13 </w:t>
      </w:r>
      <w:r w:rsidRPr="009E75B9">
        <w:rPr>
          <w:rFonts w:ascii="Book Antiqua" w:hAnsi="Book Antiqua"/>
          <w:b/>
          <w:sz w:val="24"/>
          <w:szCs w:val="24"/>
        </w:rPr>
        <w:t>Oliva A</w:t>
      </w:r>
      <w:r w:rsidRPr="009E75B9">
        <w:rPr>
          <w:rFonts w:ascii="Book Antiqua" w:hAnsi="Book Antiqua"/>
          <w:sz w:val="24"/>
          <w:szCs w:val="24"/>
        </w:rPr>
        <w:t xml:space="preserve">, Cipolla A, Vullo V, Venditti M, Mastroianni CM, Falcone M. Clinical and in vitro efficacy of colistin plus vancomycin and rifampin against colistin-resistant Acinetobacter baumannii causing ventilator-associated pneumonia. </w:t>
      </w:r>
      <w:r w:rsidRPr="009E75B9">
        <w:rPr>
          <w:rFonts w:ascii="Book Antiqua" w:hAnsi="Book Antiqua"/>
          <w:i/>
          <w:sz w:val="24"/>
          <w:szCs w:val="24"/>
        </w:rPr>
        <w:t>New Microbiol</w:t>
      </w:r>
      <w:r w:rsidRPr="009E75B9">
        <w:rPr>
          <w:rFonts w:ascii="Book Antiqua" w:hAnsi="Book Antiqua"/>
          <w:sz w:val="24"/>
          <w:szCs w:val="24"/>
        </w:rPr>
        <w:t xml:space="preserve"> 2017; </w:t>
      </w:r>
      <w:r w:rsidRPr="009E75B9">
        <w:rPr>
          <w:rFonts w:ascii="Book Antiqua" w:hAnsi="Book Antiqua"/>
          <w:b/>
          <w:sz w:val="24"/>
          <w:szCs w:val="24"/>
        </w:rPr>
        <w:t>40</w:t>
      </w:r>
      <w:r w:rsidRPr="009E75B9">
        <w:rPr>
          <w:rFonts w:ascii="Book Antiqua" w:hAnsi="Book Antiqua"/>
          <w:sz w:val="24"/>
          <w:szCs w:val="24"/>
        </w:rPr>
        <w:t>: 205-207 [PMID: 28675246]</w:t>
      </w:r>
    </w:p>
    <w:p w14:paraId="2F6FA9C5"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14 </w:t>
      </w:r>
      <w:r w:rsidRPr="009E75B9">
        <w:rPr>
          <w:rFonts w:ascii="Book Antiqua" w:hAnsi="Book Antiqua"/>
          <w:b/>
          <w:sz w:val="24"/>
          <w:szCs w:val="24"/>
        </w:rPr>
        <w:t>Peleg AY</w:t>
      </w:r>
      <w:r w:rsidRPr="009E75B9">
        <w:rPr>
          <w:rFonts w:ascii="Book Antiqua" w:hAnsi="Book Antiqua"/>
          <w:sz w:val="24"/>
          <w:szCs w:val="24"/>
        </w:rPr>
        <w:t xml:space="preserve">, Seifert H, Paterson DL. Acinetobacter baumannii: emergence of a successful pathogen. </w:t>
      </w:r>
      <w:r w:rsidRPr="009E75B9">
        <w:rPr>
          <w:rFonts w:ascii="Book Antiqua" w:hAnsi="Book Antiqua"/>
          <w:i/>
          <w:sz w:val="24"/>
          <w:szCs w:val="24"/>
        </w:rPr>
        <w:t>Clin Microbiol Rev</w:t>
      </w:r>
      <w:r w:rsidRPr="009E75B9">
        <w:rPr>
          <w:rFonts w:ascii="Book Antiqua" w:hAnsi="Book Antiqua"/>
          <w:sz w:val="24"/>
          <w:szCs w:val="24"/>
        </w:rPr>
        <w:t xml:space="preserve"> 2008; </w:t>
      </w:r>
      <w:r w:rsidRPr="009E75B9">
        <w:rPr>
          <w:rFonts w:ascii="Book Antiqua" w:hAnsi="Book Antiqua"/>
          <w:b/>
          <w:sz w:val="24"/>
          <w:szCs w:val="24"/>
        </w:rPr>
        <w:t>21</w:t>
      </w:r>
      <w:r w:rsidRPr="009E75B9">
        <w:rPr>
          <w:rFonts w:ascii="Book Antiqua" w:hAnsi="Book Antiqua"/>
          <w:sz w:val="24"/>
          <w:szCs w:val="24"/>
        </w:rPr>
        <w:t>: 538-582 [PMID: 18625687 DOI: 10.1128/CMR.00058-07]</w:t>
      </w:r>
    </w:p>
    <w:p w14:paraId="69D0C8F9"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15 </w:t>
      </w:r>
      <w:r w:rsidRPr="009E75B9">
        <w:rPr>
          <w:rFonts w:ascii="Book Antiqua" w:hAnsi="Book Antiqua"/>
          <w:b/>
          <w:sz w:val="24"/>
          <w:szCs w:val="24"/>
        </w:rPr>
        <w:t>Garnacho-Montero J</w:t>
      </w:r>
      <w:r w:rsidRPr="009E75B9">
        <w:rPr>
          <w:rFonts w:ascii="Book Antiqua" w:hAnsi="Book Antiqua"/>
          <w:sz w:val="24"/>
          <w:szCs w:val="24"/>
        </w:rPr>
        <w:t xml:space="preserve">, Ortiz-Leyba C, Jiménez-Jiménez FJ, Barrero-Almodóvar AE, García-Garmendia JL, Bernabeu-WittelI M, Gallego-Lara SL, Madrazo-Osuna J. Treatment of multidrug-resistant Acinetobacter baumannii ventilator-associated pneumonia (VAP) with intravenous colistin: a comparison with imipenem-susceptible VAP. </w:t>
      </w:r>
      <w:r w:rsidRPr="009E75B9">
        <w:rPr>
          <w:rFonts w:ascii="Book Antiqua" w:hAnsi="Book Antiqua"/>
          <w:i/>
          <w:sz w:val="24"/>
          <w:szCs w:val="24"/>
        </w:rPr>
        <w:t>Clin Infect Dis</w:t>
      </w:r>
      <w:r w:rsidRPr="009E75B9">
        <w:rPr>
          <w:rFonts w:ascii="Book Antiqua" w:hAnsi="Book Antiqua"/>
          <w:sz w:val="24"/>
          <w:szCs w:val="24"/>
        </w:rPr>
        <w:t xml:space="preserve"> 2003; </w:t>
      </w:r>
      <w:r w:rsidRPr="009E75B9">
        <w:rPr>
          <w:rFonts w:ascii="Book Antiqua" w:hAnsi="Book Antiqua"/>
          <w:b/>
          <w:sz w:val="24"/>
          <w:szCs w:val="24"/>
        </w:rPr>
        <w:t>36</w:t>
      </w:r>
      <w:r w:rsidRPr="009E75B9">
        <w:rPr>
          <w:rFonts w:ascii="Book Antiqua" w:hAnsi="Book Antiqua"/>
          <w:sz w:val="24"/>
          <w:szCs w:val="24"/>
        </w:rPr>
        <w:t>: 1111-1118 [PMID: 12715304 DOI: 10.1086/374337]</w:t>
      </w:r>
    </w:p>
    <w:p w14:paraId="09BAF391"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16 </w:t>
      </w:r>
      <w:r w:rsidRPr="009E75B9">
        <w:rPr>
          <w:rFonts w:ascii="Book Antiqua" w:hAnsi="Book Antiqua"/>
          <w:b/>
          <w:sz w:val="24"/>
          <w:szCs w:val="24"/>
        </w:rPr>
        <w:t>Motaouakkil S</w:t>
      </w:r>
      <w:r w:rsidRPr="009E75B9">
        <w:rPr>
          <w:rFonts w:ascii="Book Antiqua" w:hAnsi="Book Antiqua"/>
          <w:sz w:val="24"/>
          <w:szCs w:val="24"/>
        </w:rPr>
        <w:t xml:space="preserve">, Charra B, Hachimi A, Nejmi H, Benslama A, Elmdaghri N, Belabbes H, Benbachir M. Colistin and rifampicin in the treatment of nosocomial infections from multiresistant Acinetobacter baumannii. </w:t>
      </w:r>
      <w:r w:rsidRPr="009E75B9">
        <w:rPr>
          <w:rFonts w:ascii="Book Antiqua" w:hAnsi="Book Antiqua"/>
          <w:i/>
          <w:sz w:val="24"/>
          <w:szCs w:val="24"/>
        </w:rPr>
        <w:t>J Infect</w:t>
      </w:r>
      <w:r w:rsidRPr="009E75B9">
        <w:rPr>
          <w:rFonts w:ascii="Book Antiqua" w:hAnsi="Book Antiqua"/>
          <w:sz w:val="24"/>
          <w:szCs w:val="24"/>
        </w:rPr>
        <w:t xml:space="preserve"> 2006; </w:t>
      </w:r>
      <w:r w:rsidRPr="009E75B9">
        <w:rPr>
          <w:rFonts w:ascii="Book Antiqua" w:hAnsi="Book Antiqua"/>
          <w:b/>
          <w:sz w:val="24"/>
          <w:szCs w:val="24"/>
        </w:rPr>
        <w:t>53</w:t>
      </w:r>
      <w:r w:rsidRPr="009E75B9">
        <w:rPr>
          <w:rFonts w:ascii="Book Antiqua" w:hAnsi="Book Antiqua"/>
          <w:sz w:val="24"/>
          <w:szCs w:val="24"/>
        </w:rPr>
        <w:t>: 274-278 [PMID: 16442632 DOI: 10.1016/j.jinf.2005.11.019]</w:t>
      </w:r>
    </w:p>
    <w:p w14:paraId="641EC5DC"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17 </w:t>
      </w:r>
      <w:r w:rsidRPr="009E75B9">
        <w:rPr>
          <w:rFonts w:ascii="Book Antiqua" w:hAnsi="Book Antiqua"/>
          <w:b/>
          <w:sz w:val="24"/>
          <w:szCs w:val="24"/>
        </w:rPr>
        <w:t>American Thoracic Society.</w:t>
      </w:r>
      <w:r w:rsidRPr="009E75B9">
        <w:rPr>
          <w:rFonts w:ascii="Book Antiqua" w:hAnsi="Book Antiqua"/>
          <w:sz w:val="24"/>
          <w:szCs w:val="24"/>
        </w:rPr>
        <w:t xml:space="preserve">; Infectious Diseases Society of America. Guidelines for the management of adults with hospital-acquired, ventilator-associated, and healthcare-associated pneumonia. </w:t>
      </w:r>
      <w:r w:rsidRPr="009E75B9">
        <w:rPr>
          <w:rFonts w:ascii="Book Antiqua" w:hAnsi="Book Antiqua"/>
          <w:i/>
          <w:sz w:val="24"/>
          <w:szCs w:val="24"/>
        </w:rPr>
        <w:t>Am J Respir Crit Care Med</w:t>
      </w:r>
      <w:r w:rsidRPr="009E75B9">
        <w:rPr>
          <w:rFonts w:ascii="Book Antiqua" w:hAnsi="Book Antiqua"/>
          <w:sz w:val="24"/>
          <w:szCs w:val="24"/>
        </w:rPr>
        <w:t xml:space="preserve"> 2005; </w:t>
      </w:r>
      <w:r w:rsidRPr="009E75B9">
        <w:rPr>
          <w:rFonts w:ascii="Book Antiqua" w:hAnsi="Book Antiqua"/>
          <w:b/>
          <w:sz w:val="24"/>
          <w:szCs w:val="24"/>
        </w:rPr>
        <w:t>171</w:t>
      </w:r>
      <w:r w:rsidRPr="009E75B9">
        <w:rPr>
          <w:rFonts w:ascii="Book Antiqua" w:hAnsi="Book Antiqua"/>
          <w:sz w:val="24"/>
          <w:szCs w:val="24"/>
        </w:rPr>
        <w:t>: 388-416 [PMID: 15699079 DOI: 10.1164/rccm.200405-644ST]</w:t>
      </w:r>
    </w:p>
    <w:p w14:paraId="0B996E01" w14:textId="14B52AD8"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18 </w:t>
      </w:r>
      <w:bookmarkStart w:id="19" w:name="OLE_LINK51"/>
      <w:bookmarkStart w:id="20" w:name="OLE_LINK52"/>
      <w:bookmarkStart w:id="21" w:name="OLE_LINK50"/>
      <w:r w:rsidRPr="009E75B9">
        <w:rPr>
          <w:rFonts w:ascii="Book Antiqua" w:hAnsi="Book Antiqua"/>
          <w:b/>
          <w:sz w:val="24"/>
          <w:szCs w:val="24"/>
        </w:rPr>
        <w:t xml:space="preserve">Clinical and Laboratory Standards Institute. </w:t>
      </w:r>
      <w:r w:rsidRPr="009E75B9">
        <w:rPr>
          <w:rFonts w:ascii="Book Antiqua" w:hAnsi="Book Antiqua"/>
          <w:sz w:val="24"/>
          <w:szCs w:val="24"/>
        </w:rPr>
        <w:t xml:space="preserve">Performance standards for antimicrobials susceptibility testing; 24th informational supplement. </w:t>
      </w:r>
      <w:bookmarkEnd w:id="19"/>
      <w:bookmarkEnd w:id="20"/>
      <w:r w:rsidRPr="009E75B9">
        <w:rPr>
          <w:rFonts w:ascii="Book Antiqua" w:hAnsi="Book Antiqua"/>
          <w:sz w:val="24"/>
          <w:szCs w:val="24"/>
        </w:rPr>
        <w:t>Approved standard M100-S24. Wayne, PA: CLSI; 2014</w:t>
      </w:r>
    </w:p>
    <w:bookmarkEnd w:id="21"/>
    <w:p w14:paraId="181DD11E" w14:textId="0AA1AE7C"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19 </w:t>
      </w:r>
      <w:bookmarkStart w:id="22" w:name="OLE_LINK47"/>
      <w:bookmarkStart w:id="23" w:name="OLE_LINK46"/>
      <w:r w:rsidRPr="009E75B9">
        <w:rPr>
          <w:rFonts w:ascii="Book Antiqua" w:hAnsi="Book Antiqua"/>
          <w:b/>
          <w:sz w:val="24"/>
          <w:szCs w:val="24"/>
        </w:rPr>
        <w:t>Welsh J,</w:t>
      </w:r>
      <w:r w:rsidRPr="009E75B9">
        <w:rPr>
          <w:rFonts w:ascii="Book Antiqua" w:hAnsi="Book Antiqua"/>
          <w:sz w:val="24"/>
          <w:szCs w:val="24"/>
        </w:rPr>
        <w:t xml:space="preserve"> McClelland M. </w:t>
      </w:r>
      <w:bookmarkStart w:id="24" w:name="OLE_LINK45"/>
      <w:r w:rsidRPr="009E75B9">
        <w:rPr>
          <w:rFonts w:ascii="Book Antiqua" w:hAnsi="Book Antiqua"/>
          <w:sz w:val="24"/>
          <w:szCs w:val="24"/>
        </w:rPr>
        <w:t>Characterization of pathogenic microorganisms by genomic fingerprinting used arbitrarily primed PCR.</w:t>
      </w:r>
      <w:bookmarkEnd w:id="22"/>
      <w:bookmarkEnd w:id="24"/>
      <w:r w:rsidRPr="009E75B9">
        <w:rPr>
          <w:rFonts w:ascii="Book Antiqua" w:hAnsi="Book Antiqua"/>
          <w:sz w:val="24"/>
          <w:szCs w:val="24"/>
        </w:rPr>
        <w:t xml:space="preserve"> In: Persing HD, Smith TF, Tenover FC, White TJ, editors. </w:t>
      </w:r>
      <w:bookmarkStart w:id="25" w:name="OLE_LINK48"/>
      <w:bookmarkStart w:id="26" w:name="OLE_LINK49"/>
      <w:r w:rsidRPr="009E75B9">
        <w:rPr>
          <w:rFonts w:ascii="Book Antiqua" w:hAnsi="Book Antiqua"/>
          <w:sz w:val="24"/>
          <w:szCs w:val="24"/>
        </w:rPr>
        <w:t>Diagnostic molecular microbiology: principles and applications. Washington, DC: American Society for Microbiology, 1993</w:t>
      </w:r>
      <w:r w:rsidR="00F87731" w:rsidRPr="009E75B9">
        <w:rPr>
          <w:rFonts w:ascii="Book Antiqua" w:hAnsi="Book Antiqua"/>
          <w:sz w:val="24"/>
          <w:szCs w:val="24"/>
        </w:rPr>
        <w:t xml:space="preserve">: </w:t>
      </w:r>
      <w:r w:rsidRPr="009E75B9">
        <w:rPr>
          <w:rFonts w:ascii="Book Antiqua" w:hAnsi="Book Antiqua"/>
          <w:sz w:val="24"/>
          <w:szCs w:val="24"/>
        </w:rPr>
        <w:t>595-602</w:t>
      </w:r>
      <w:bookmarkEnd w:id="23"/>
      <w:bookmarkEnd w:id="25"/>
      <w:bookmarkEnd w:id="26"/>
    </w:p>
    <w:p w14:paraId="4AEC1A94"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20 </w:t>
      </w:r>
      <w:r w:rsidRPr="009E75B9">
        <w:rPr>
          <w:rFonts w:ascii="Book Antiqua" w:hAnsi="Book Antiqua"/>
          <w:b/>
          <w:sz w:val="24"/>
          <w:szCs w:val="24"/>
        </w:rPr>
        <w:t>Grundmann HJ</w:t>
      </w:r>
      <w:r w:rsidRPr="009E75B9">
        <w:rPr>
          <w:rFonts w:ascii="Book Antiqua" w:hAnsi="Book Antiqua"/>
          <w:sz w:val="24"/>
          <w:szCs w:val="24"/>
        </w:rPr>
        <w:t xml:space="preserve">, Towner KJ, Dijkshoorn L, Gerner-Smidt P, Maher M, Seifert H, Vaneechoutte M. Multicenter study using standardized protocols and reagents for evaluation of reproducibility of PCR-based fingerprinting of Acinetobacter spp. </w:t>
      </w:r>
      <w:r w:rsidRPr="009E75B9">
        <w:rPr>
          <w:rFonts w:ascii="Book Antiqua" w:hAnsi="Book Antiqua"/>
          <w:i/>
          <w:sz w:val="24"/>
          <w:szCs w:val="24"/>
        </w:rPr>
        <w:t>J Clin Microbiol</w:t>
      </w:r>
      <w:r w:rsidRPr="009E75B9">
        <w:rPr>
          <w:rFonts w:ascii="Book Antiqua" w:hAnsi="Book Antiqua"/>
          <w:sz w:val="24"/>
          <w:szCs w:val="24"/>
        </w:rPr>
        <w:t xml:space="preserve"> 1997; </w:t>
      </w:r>
      <w:r w:rsidRPr="009E75B9">
        <w:rPr>
          <w:rFonts w:ascii="Book Antiqua" w:hAnsi="Book Antiqua"/>
          <w:b/>
          <w:sz w:val="24"/>
          <w:szCs w:val="24"/>
        </w:rPr>
        <w:t>35</w:t>
      </w:r>
      <w:r w:rsidRPr="009E75B9">
        <w:rPr>
          <w:rFonts w:ascii="Book Antiqua" w:hAnsi="Book Antiqua"/>
          <w:sz w:val="24"/>
          <w:szCs w:val="24"/>
        </w:rPr>
        <w:t>: 3071-3077 [PMID: 9399496]</w:t>
      </w:r>
    </w:p>
    <w:p w14:paraId="5EC47FD2"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21 </w:t>
      </w:r>
      <w:r w:rsidRPr="009E75B9">
        <w:rPr>
          <w:rFonts w:ascii="Book Antiqua" w:hAnsi="Book Antiqua"/>
          <w:b/>
          <w:sz w:val="24"/>
          <w:szCs w:val="24"/>
        </w:rPr>
        <w:t>Qureshi ZA</w:t>
      </w:r>
      <w:r w:rsidRPr="009E75B9">
        <w:rPr>
          <w:rFonts w:ascii="Book Antiqua" w:hAnsi="Book Antiqua"/>
          <w:sz w:val="24"/>
          <w:szCs w:val="24"/>
        </w:rPr>
        <w:t xml:space="preserve">, Hittle LE, O'Hara JA, Rivera JI, Syed A, Shields RK, Pasculle AW, Ernst RK, Doi Y. Colistin-resistant Acinetobacter baumannii: beyond carbapenem resistance. </w:t>
      </w:r>
      <w:r w:rsidRPr="009E75B9">
        <w:rPr>
          <w:rFonts w:ascii="Book Antiqua" w:hAnsi="Book Antiqua"/>
          <w:i/>
          <w:sz w:val="24"/>
          <w:szCs w:val="24"/>
        </w:rPr>
        <w:t>Clin Infect Dis</w:t>
      </w:r>
      <w:r w:rsidRPr="009E75B9">
        <w:rPr>
          <w:rFonts w:ascii="Book Antiqua" w:hAnsi="Book Antiqua"/>
          <w:sz w:val="24"/>
          <w:szCs w:val="24"/>
        </w:rPr>
        <w:t xml:space="preserve"> 2015; </w:t>
      </w:r>
      <w:r w:rsidRPr="009E75B9">
        <w:rPr>
          <w:rFonts w:ascii="Book Antiqua" w:hAnsi="Book Antiqua"/>
          <w:b/>
          <w:sz w:val="24"/>
          <w:szCs w:val="24"/>
        </w:rPr>
        <w:t>60</w:t>
      </w:r>
      <w:r w:rsidRPr="009E75B9">
        <w:rPr>
          <w:rFonts w:ascii="Book Antiqua" w:hAnsi="Book Antiqua"/>
          <w:sz w:val="24"/>
          <w:szCs w:val="24"/>
        </w:rPr>
        <w:t>: 1295-1303 [PMID: 25632010 DOI: 10.1093/cid/civ048]</w:t>
      </w:r>
    </w:p>
    <w:p w14:paraId="3368963F"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22 </w:t>
      </w:r>
      <w:r w:rsidRPr="009E75B9">
        <w:rPr>
          <w:rFonts w:ascii="Book Antiqua" w:hAnsi="Book Antiqua"/>
          <w:b/>
          <w:sz w:val="24"/>
          <w:szCs w:val="24"/>
        </w:rPr>
        <w:t>Nowak J</w:t>
      </w:r>
      <w:r w:rsidRPr="009E75B9">
        <w:rPr>
          <w:rFonts w:ascii="Book Antiqua" w:hAnsi="Book Antiqua"/>
          <w:sz w:val="24"/>
          <w:szCs w:val="24"/>
        </w:rPr>
        <w:t xml:space="preserve">, Zander E, Stefanik D, Higgins PG, Roca I, Vila J, McConnell MJ, Cisneros JM, Seifert H; MagicBullet Working Group WP4. High incidence of pandrug-resistant Acinetobacter baumannii isolates collected from patients with ventilator-associated pneumonia in Greece, Italy and Spain as part of the MagicBullet clinical trial. </w:t>
      </w:r>
      <w:r w:rsidRPr="009E75B9">
        <w:rPr>
          <w:rFonts w:ascii="Book Antiqua" w:hAnsi="Book Antiqua"/>
          <w:i/>
          <w:sz w:val="24"/>
          <w:szCs w:val="24"/>
        </w:rPr>
        <w:t>J Antimicrob Chemother</w:t>
      </w:r>
      <w:r w:rsidRPr="009E75B9">
        <w:rPr>
          <w:rFonts w:ascii="Book Antiqua" w:hAnsi="Book Antiqua"/>
          <w:sz w:val="24"/>
          <w:szCs w:val="24"/>
        </w:rPr>
        <w:t xml:space="preserve"> 2017; </w:t>
      </w:r>
      <w:r w:rsidRPr="009E75B9">
        <w:rPr>
          <w:rFonts w:ascii="Book Antiqua" w:hAnsi="Book Antiqua"/>
          <w:b/>
          <w:sz w:val="24"/>
          <w:szCs w:val="24"/>
        </w:rPr>
        <w:t>72</w:t>
      </w:r>
      <w:r w:rsidRPr="009E75B9">
        <w:rPr>
          <w:rFonts w:ascii="Book Antiqua" w:hAnsi="Book Antiqua"/>
          <w:sz w:val="24"/>
          <w:szCs w:val="24"/>
        </w:rPr>
        <w:t>: 3277-3282 [PMID: 28961773 DOI: 10.1093/jac/dkx322]</w:t>
      </w:r>
    </w:p>
    <w:p w14:paraId="4E58CB7F"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23 </w:t>
      </w:r>
      <w:r w:rsidRPr="009E75B9">
        <w:rPr>
          <w:rFonts w:ascii="Book Antiqua" w:hAnsi="Book Antiqua"/>
          <w:b/>
          <w:sz w:val="24"/>
          <w:szCs w:val="24"/>
        </w:rPr>
        <w:t>Dizbay M</w:t>
      </w:r>
      <w:r w:rsidRPr="009E75B9">
        <w:rPr>
          <w:rFonts w:ascii="Book Antiqua" w:hAnsi="Book Antiqua"/>
          <w:sz w:val="24"/>
          <w:szCs w:val="24"/>
        </w:rPr>
        <w:t xml:space="preserve">, Tunccan OG, Sezer BE, Hizel K. Nosocomial imipenem-resistant Acinetobacter baumannii infections: epidemiology and risk factors. </w:t>
      </w:r>
      <w:r w:rsidRPr="009E75B9">
        <w:rPr>
          <w:rFonts w:ascii="Book Antiqua" w:hAnsi="Book Antiqua"/>
          <w:i/>
          <w:sz w:val="24"/>
          <w:szCs w:val="24"/>
        </w:rPr>
        <w:t>Scand J Infect Dis</w:t>
      </w:r>
      <w:r w:rsidRPr="009E75B9">
        <w:rPr>
          <w:rFonts w:ascii="Book Antiqua" w:hAnsi="Book Antiqua"/>
          <w:sz w:val="24"/>
          <w:szCs w:val="24"/>
        </w:rPr>
        <w:t xml:space="preserve"> 2010; </w:t>
      </w:r>
      <w:r w:rsidRPr="009E75B9">
        <w:rPr>
          <w:rFonts w:ascii="Book Antiqua" w:hAnsi="Book Antiqua"/>
          <w:b/>
          <w:sz w:val="24"/>
          <w:szCs w:val="24"/>
        </w:rPr>
        <w:t>42</w:t>
      </w:r>
      <w:r w:rsidRPr="009E75B9">
        <w:rPr>
          <w:rFonts w:ascii="Book Antiqua" w:hAnsi="Book Antiqua"/>
          <w:sz w:val="24"/>
          <w:szCs w:val="24"/>
        </w:rPr>
        <w:t>: 741-746 [PMID: 20500117 DOI: 10.3109/00365548.2010.489568]</w:t>
      </w:r>
    </w:p>
    <w:p w14:paraId="3F83B475"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24 </w:t>
      </w:r>
      <w:r w:rsidRPr="009E75B9">
        <w:rPr>
          <w:rFonts w:ascii="Book Antiqua" w:hAnsi="Book Antiqua"/>
          <w:b/>
          <w:sz w:val="24"/>
          <w:szCs w:val="24"/>
        </w:rPr>
        <w:t>Vitkauskiene A</w:t>
      </w:r>
      <w:r w:rsidRPr="009E75B9">
        <w:rPr>
          <w:rFonts w:ascii="Book Antiqua" w:hAnsi="Book Antiqua"/>
          <w:sz w:val="24"/>
          <w:szCs w:val="24"/>
        </w:rPr>
        <w:t xml:space="preserve">, Dambrauskiene A, Cerniauskiene K, Rimdeika R, Sakalauskas R. Risk factors and outcomes in patients with carbapenem-resistant Acinetobacter infection. </w:t>
      </w:r>
      <w:r w:rsidRPr="009E75B9">
        <w:rPr>
          <w:rFonts w:ascii="Book Antiqua" w:hAnsi="Book Antiqua"/>
          <w:i/>
          <w:sz w:val="24"/>
          <w:szCs w:val="24"/>
        </w:rPr>
        <w:t>Scand J Infect Dis</w:t>
      </w:r>
      <w:r w:rsidRPr="009E75B9">
        <w:rPr>
          <w:rFonts w:ascii="Book Antiqua" w:hAnsi="Book Antiqua"/>
          <w:sz w:val="24"/>
          <w:szCs w:val="24"/>
        </w:rPr>
        <w:t xml:space="preserve"> 2013; </w:t>
      </w:r>
      <w:r w:rsidRPr="009E75B9">
        <w:rPr>
          <w:rFonts w:ascii="Book Antiqua" w:hAnsi="Book Antiqua"/>
          <w:b/>
          <w:sz w:val="24"/>
          <w:szCs w:val="24"/>
        </w:rPr>
        <w:t>45</w:t>
      </w:r>
      <w:r w:rsidRPr="009E75B9">
        <w:rPr>
          <w:rFonts w:ascii="Book Antiqua" w:hAnsi="Book Antiqua"/>
          <w:sz w:val="24"/>
          <w:szCs w:val="24"/>
        </w:rPr>
        <w:t>: 213-218 [PMID: 23113773 DOI: 10.3109/00365548.2012.724178]</w:t>
      </w:r>
    </w:p>
    <w:p w14:paraId="3AAEC6DE"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25 </w:t>
      </w:r>
      <w:r w:rsidRPr="009E75B9">
        <w:rPr>
          <w:rFonts w:ascii="Book Antiqua" w:hAnsi="Book Antiqua"/>
          <w:b/>
          <w:sz w:val="24"/>
          <w:szCs w:val="24"/>
        </w:rPr>
        <w:t>Inchai J</w:t>
      </w:r>
      <w:r w:rsidRPr="009E75B9">
        <w:rPr>
          <w:rFonts w:ascii="Book Antiqua" w:hAnsi="Book Antiqua"/>
          <w:sz w:val="24"/>
          <w:szCs w:val="24"/>
        </w:rPr>
        <w:t xml:space="preserve">, Liwsrisakun C, Theerakittikul T, Chaiwarith R, Khositsakulchai W, Pothirat C. Risk factors of multidrug-resistant, extensively drug-resistant and pandrug-resistant Acinetobacter baumannii ventilator-associated pneumonia in a Medical Intensive Care Unit of University Hospital in Thailand. </w:t>
      </w:r>
      <w:r w:rsidRPr="009E75B9">
        <w:rPr>
          <w:rFonts w:ascii="Book Antiqua" w:hAnsi="Book Antiqua"/>
          <w:i/>
          <w:sz w:val="24"/>
          <w:szCs w:val="24"/>
        </w:rPr>
        <w:t>J Infect Chemother</w:t>
      </w:r>
      <w:r w:rsidRPr="009E75B9">
        <w:rPr>
          <w:rFonts w:ascii="Book Antiqua" w:hAnsi="Book Antiqua"/>
          <w:sz w:val="24"/>
          <w:szCs w:val="24"/>
        </w:rPr>
        <w:t xml:space="preserve"> 2015; </w:t>
      </w:r>
      <w:r w:rsidRPr="009E75B9">
        <w:rPr>
          <w:rFonts w:ascii="Book Antiqua" w:hAnsi="Book Antiqua"/>
          <w:b/>
          <w:sz w:val="24"/>
          <w:szCs w:val="24"/>
        </w:rPr>
        <w:t>21</w:t>
      </w:r>
      <w:r w:rsidRPr="009E75B9">
        <w:rPr>
          <w:rFonts w:ascii="Book Antiqua" w:hAnsi="Book Antiqua"/>
          <w:sz w:val="24"/>
          <w:szCs w:val="24"/>
        </w:rPr>
        <w:t>: 570-574 [PMID: 26026660 DOI: 10.1016/j.jiac.2015.04.010]</w:t>
      </w:r>
    </w:p>
    <w:p w14:paraId="5E100EBC"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26 </w:t>
      </w:r>
      <w:r w:rsidRPr="009E75B9">
        <w:rPr>
          <w:rFonts w:ascii="Book Antiqua" w:hAnsi="Book Antiqua"/>
          <w:b/>
          <w:sz w:val="24"/>
          <w:szCs w:val="24"/>
        </w:rPr>
        <w:t>Cirioni O</w:t>
      </w:r>
      <w:r w:rsidRPr="009E75B9">
        <w:rPr>
          <w:rFonts w:ascii="Book Antiqua" w:hAnsi="Book Antiqua"/>
          <w:sz w:val="24"/>
          <w:szCs w:val="24"/>
        </w:rPr>
        <w:t xml:space="preserve">, Simonetti O, Pierpaoli E, Barucca A, Ghiselli R, Orlando F, Pelloni M, Trombettoni MM, Guerrieri M, Offidani A, Giacometti A, Provinciali M. Colistin enhances therapeutic efficacy of daptomycin or teicoplanin in a murine model of multiresistant Acinetobacter baumannii sepsis. </w:t>
      </w:r>
      <w:r w:rsidRPr="009E75B9">
        <w:rPr>
          <w:rFonts w:ascii="Book Antiqua" w:hAnsi="Book Antiqua"/>
          <w:i/>
          <w:sz w:val="24"/>
          <w:szCs w:val="24"/>
        </w:rPr>
        <w:t>Diagn Microbiol Infect Dis</w:t>
      </w:r>
      <w:r w:rsidRPr="009E75B9">
        <w:rPr>
          <w:rFonts w:ascii="Book Antiqua" w:hAnsi="Book Antiqua"/>
          <w:sz w:val="24"/>
          <w:szCs w:val="24"/>
        </w:rPr>
        <w:t xml:space="preserve"> 2016; </w:t>
      </w:r>
      <w:r w:rsidRPr="009E75B9">
        <w:rPr>
          <w:rFonts w:ascii="Book Antiqua" w:hAnsi="Book Antiqua"/>
          <w:b/>
          <w:sz w:val="24"/>
          <w:szCs w:val="24"/>
        </w:rPr>
        <w:t>86</w:t>
      </w:r>
      <w:r w:rsidRPr="009E75B9">
        <w:rPr>
          <w:rFonts w:ascii="Book Antiqua" w:hAnsi="Book Antiqua"/>
          <w:sz w:val="24"/>
          <w:szCs w:val="24"/>
        </w:rPr>
        <w:t>: 392-398 [PMID: 27712928 DOI: 10.1016/j.diagmicrobio.2016.09.010]</w:t>
      </w:r>
    </w:p>
    <w:p w14:paraId="29122534"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27 </w:t>
      </w:r>
      <w:r w:rsidRPr="009E75B9">
        <w:rPr>
          <w:rFonts w:ascii="Book Antiqua" w:hAnsi="Book Antiqua"/>
          <w:b/>
          <w:sz w:val="24"/>
          <w:szCs w:val="24"/>
        </w:rPr>
        <w:t>Lemos EV</w:t>
      </w:r>
      <w:r w:rsidRPr="009E75B9">
        <w:rPr>
          <w:rFonts w:ascii="Book Antiqua" w:hAnsi="Book Antiqua"/>
          <w:sz w:val="24"/>
          <w:szCs w:val="24"/>
        </w:rPr>
        <w:t xml:space="preserve">, de la Hoz FP, Einarson TR, McGhan WF, Quevedo E, Castañeda C, Kawai K. Carbapenem resistance and mortality in patients with Acinetobacter baumannii infection: systematic review and meta-analysis. </w:t>
      </w:r>
      <w:r w:rsidRPr="009E75B9">
        <w:rPr>
          <w:rFonts w:ascii="Book Antiqua" w:hAnsi="Book Antiqua"/>
          <w:i/>
          <w:sz w:val="24"/>
          <w:szCs w:val="24"/>
        </w:rPr>
        <w:t>Clin Microbiol Infect</w:t>
      </w:r>
      <w:r w:rsidRPr="009E75B9">
        <w:rPr>
          <w:rFonts w:ascii="Book Antiqua" w:hAnsi="Book Antiqua"/>
          <w:sz w:val="24"/>
          <w:szCs w:val="24"/>
        </w:rPr>
        <w:t xml:space="preserve"> 2014; </w:t>
      </w:r>
      <w:r w:rsidRPr="009E75B9">
        <w:rPr>
          <w:rFonts w:ascii="Book Antiqua" w:hAnsi="Book Antiqua"/>
          <w:b/>
          <w:sz w:val="24"/>
          <w:szCs w:val="24"/>
        </w:rPr>
        <w:t>20</w:t>
      </w:r>
      <w:r w:rsidRPr="009E75B9">
        <w:rPr>
          <w:rFonts w:ascii="Book Antiqua" w:hAnsi="Book Antiqua"/>
          <w:sz w:val="24"/>
          <w:szCs w:val="24"/>
        </w:rPr>
        <w:t>: 416-423 [PMID: 24131374 DOI: 10.1111/1469-0691.12363]</w:t>
      </w:r>
    </w:p>
    <w:p w14:paraId="382A0CBD" w14:textId="0B00A345"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28 </w:t>
      </w:r>
      <w:r w:rsidRPr="009E75B9">
        <w:rPr>
          <w:rFonts w:ascii="Book Antiqua" w:hAnsi="Book Antiqua"/>
          <w:b/>
          <w:sz w:val="24"/>
          <w:szCs w:val="24"/>
        </w:rPr>
        <w:t>Dickstein Y</w:t>
      </w:r>
      <w:r w:rsidRPr="009E75B9">
        <w:rPr>
          <w:rFonts w:ascii="Book Antiqua" w:hAnsi="Book Antiqua"/>
          <w:sz w:val="24"/>
          <w:szCs w:val="24"/>
        </w:rPr>
        <w:t xml:space="preserve">, Lellouche J, Dalak Amar MB, Schwartz D, Nutman A, Daitch V, Yahav D, Leibovici L, Skiada A, Antoniadou A, Daikos GL, Andini R, Zampino R, Durante-Mangoni E, Mouton JW, Friberg LE, Benattar YD, Bitterman R, Neuberger A, Carmeli Y, Paul M; AIDA study group. Treatment outcomes of colistin and carbapenem-resistant Acinetobacter baumannii infections: an exploratory subgroup analysis of a randomized clinical trial. </w:t>
      </w:r>
      <w:r w:rsidRPr="009E75B9">
        <w:rPr>
          <w:rFonts w:ascii="Book Antiqua" w:hAnsi="Book Antiqua"/>
          <w:i/>
          <w:sz w:val="24"/>
          <w:szCs w:val="24"/>
        </w:rPr>
        <w:t>Clin Infect Dis</w:t>
      </w:r>
      <w:r w:rsidRPr="009E75B9">
        <w:rPr>
          <w:rFonts w:ascii="Book Antiqua" w:hAnsi="Book Antiqua"/>
          <w:sz w:val="24"/>
          <w:szCs w:val="24"/>
        </w:rPr>
        <w:t xml:space="preserve"> 2018 [PMID: 30462182 DOI: 10.1093/cid/ciy988]</w:t>
      </w:r>
    </w:p>
    <w:p w14:paraId="40378820"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29 </w:t>
      </w:r>
      <w:r w:rsidRPr="009E75B9">
        <w:rPr>
          <w:rFonts w:ascii="Book Antiqua" w:hAnsi="Book Antiqua"/>
          <w:b/>
          <w:sz w:val="24"/>
          <w:szCs w:val="24"/>
        </w:rPr>
        <w:t>Özvatan T</w:t>
      </w:r>
      <w:r w:rsidRPr="009E75B9">
        <w:rPr>
          <w:rFonts w:ascii="Book Antiqua" w:hAnsi="Book Antiqua"/>
          <w:sz w:val="24"/>
          <w:szCs w:val="24"/>
        </w:rPr>
        <w:t>, Akal</w:t>
      </w:r>
      <w:r w:rsidRPr="009E75B9">
        <w:rPr>
          <w:rFonts w:ascii="Book Antiqua" w:hAnsi="Book Antiqua" w:cs="Cambria"/>
          <w:sz w:val="24"/>
          <w:szCs w:val="24"/>
        </w:rPr>
        <w:t>ı</w:t>
      </w:r>
      <w:r w:rsidRPr="009E75B9">
        <w:rPr>
          <w:rFonts w:ascii="Book Antiqua" w:hAnsi="Book Antiqua"/>
          <w:sz w:val="24"/>
          <w:szCs w:val="24"/>
        </w:rPr>
        <w:t>n H, S</w:t>
      </w:r>
      <w:r w:rsidRPr="009E75B9">
        <w:rPr>
          <w:rFonts w:ascii="Book Antiqua" w:hAnsi="Book Antiqua" w:cs="Cambria"/>
          <w:sz w:val="24"/>
          <w:szCs w:val="24"/>
        </w:rPr>
        <w:t>ı</w:t>
      </w:r>
      <w:r w:rsidRPr="009E75B9">
        <w:rPr>
          <w:rFonts w:ascii="Book Antiqua" w:hAnsi="Book Antiqua"/>
          <w:sz w:val="24"/>
          <w:szCs w:val="24"/>
        </w:rPr>
        <w:t>n</w:t>
      </w:r>
      <w:r w:rsidRPr="009E75B9">
        <w:rPr>
          <w:rFonts w:ascii="Book Antiqua" w:hAnsi="Book Antiqua" w:cs="Cambria"/>
          <w:sz w:val="24"/>
          <w:szCs w:val="24"/>
        </w:rPr>
        <w:t>ı</w:t>
      </w:r>
      <w:r w:rsidRPr="009E75B9">
        <w:rPr>
          <w:rFonts w:ascii="Book Antiqua" w:hAnsi="Book Antiqua"/>
          <w:sz w:val="24"/>
          <w:szCs w:val="24"/>
        </w:rPr>
        <w:t>rta</w:t>
      </w:r>
      <w:r w:rsidRPr="009E75B9">
        <w:rPr>
          <w:rFonts w:ascii="Book Antiqua" w:hAnsi="Book Antiqua" w:cs="Cambria"/>
          <w:sz w:val="24"/>
          <w:szCs w:val="24"/>
        </w:rPr>
        <w:t>ş</w:t>
      </w:r>
      <w:r w:rsidRPr="009E75B9">
        <w:rPr>
          <w:rFonts w:ascii="Book Antiqua" w:hAnsi="Book Antiqua"/>
          <w:sz w:val="24"/>
          <w:szCs w:val="24"/>
        </w:rPr>
        <w:t xml:space="preserve"> M, Ocako</w:t>
      </w:r>
      <w:r w:rsidRPr="009E75B9">
        <w:rPr>
          <w:rFonts w:ascii="Book Antiqua" w:hAnsi="Book Antiqua" w:cs="Cambria"/>
          <w:sz w:val="24"/>
          <w:szCs w:val="24"/>
        </w:rPr>
        <w:t>ğ</w:t>
      </w:r>
      <w:r w:rsidRPr="009E75B9">
        <w:rPr>
          <w:rFonts w:ascii="Book Antiqua" w:hAnsi="Book Antiqua"/>
          <w:sz w:val="24"/>
          <w:szCs w:val="24"/>
        </w:rPr>
        <w:t>lu G, Y</w:t>
      </w:r>
      <w:r w:rsidRPr="009E75B9">
        <w:rPr>
          <w:rFonts w:ascii="Book Antiqua" w:hAnsi="Book Antiqua" w:cs="Cambria"/>
          <w:sz w:val="24"/>
          <w:szCs w:val="24"/>
        </w:rPr>
        <w:t>ı</w:t>
      </w:r>
      <w:r w:rsidRPr="009E75B9">
        <w:rPr>
          <w:rFonts w:ascii="Book Antiqua" w:hAnsi="Book Antiqua"/>
          <w:sz w:val="24"/>
          <w:szCs w:val="24"/>
        </w:rPr>
        <w:t xml:space="preserve">lmaz E, Heper Y, Kelebek N, </w:t>
      </w:r>
      <w:r w:rsidRPr="009E75B9">
        <w:rPr>
          <w:rFonts w:ascii="Book Antiqua" w:hAnsi="Book Antiqua" w:cs="Cambria"/>
          <w:sz w:val="24"/>
          <w:szCs w:val="24"/>
        </w:rPr>
        <w:t>İş</w:t>
      </w:r>
      <w:r w:rsidRPr="009E75B9">
        <w:rPr>
          <w:rFonts w:ascii="Book Antiqua" w:hAnsi="Book Antiqua"/>
          <w:sz w:val="24"/>
          <w:szCs w:val="24"/>
        </w:rPr>
        <w:t xml:space="preserve">çimen R, Kahveci F. Nosocomial Acinetobacter pneumonia: Treatment and prognostic factors in 356 cases. </w:t>
      </w:r>
      <w:r w:rsidRPr="009E75B9">
        <w:rPr>
          <w:rFonts w:ascii="Book Antiqua" w:hAnsi="Book Antiqua"/>
          <w:i/>
          <w:sz w:val="24"/>
          <w:szCs w:val="24"/>
        </w:rPr>
        <w:t>Respirology</w:t>
      </w:r>
      <w:r w:rsidRPr="009E75B9">
        <w:rPr>
          <w:rFonts w:ascii="Book Antiqua" w:hAnsi="Book Antiqua"/>
          <w:sz w:val="24"/>
          <w:szCs w:val="24"/>
        </w:rPr>
        <w:t xml:space="preserve"> 2016; </w:t>
      </w:r>
      <w:r w:rsidRPr="009E75B9">
        <w:rPr>
          <w:rFonts w:ascii="Book Antiqua" w:hAnsi="Book Antiqua"/>
          <w:b/>
          <w:sz w:val="24"/>
          <w:szCs w:val="24"/>
        </w:rPr>
        <w:t>21</w:t>
      </w:r>
      <w:r w:rsidRPr="009E75B9">
        <w:rPr>
          <w:rFonts w:ascii="Book Antiqua" w:hAnsi="Book Antiqua"/>
          <w:sz w:val="24"/>
          <w:szCs w:val="24"/>
        </w:rPr>
        <w:t>: 363-369 [PMID: 26635315 DOI: 10.1111/resp.12698]</w:t>
      </w:r>
    </w:p>
    <w:p w14:paraId="2D6E08D2"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30 </w:t>
      </w:r>
      <w:r w:rsidRPr="009E75B9">
        <w:rPr>
          <w:rFonts w:ascii="Book Antiqua" w:hAnsi="Book Antiqua"/>
          <w:b/>
          <w:sz w:val="24"/>
          <w:szCs w:val="24"/>
        </w:rPr>
        <w:t>Rigatto MH</w:t>
      </w:r>
      <w:r w:rsidRPr="009E75B9">
        <w:rPr>
          <w:rFonts w:ascii="Book Antiqua" w:hAnsi="Book Antiqua"/>
          <w:sz w:val="24"/>
          <w:szCs w:val="24"/>
        </w:rPr>
        <w:t xml:space="preserve">, Vieira FJ, Antochevis LC, Behle TF, Lopes NT, Zavascki AP. Polymyxin B in Combination with Antimicrobials Lacking In Vitro Activity versus Polymyxin B in Monotherapy in Critically Ill Patients with Acinetobacter baumannii or Pseudomonas aeruginosa Infections. </w:t>
      </w:r>
      <w:r w:rsidRPr="009E75B9">
        <w:rPr>
          <w:rFonts w:ascii="Book Antiqua" w:hAnsi="Book Antiqua"/>
          <w:i/>
          <w:sz w:val="24"/>
          <w:szCs w:val="24"/>
        </w:rPr>
        <w:t>Antimicrob Agents Chemother</w:t>
      </w:r>
      <w:r w:rsidRPr="009E75B9">
        <w:rPr>
          <w:rFonts w:ascii="Book Antiqua" w:hAnsi="Book Antiqua"/>
          <w:sz w:val="24"/>
          <w:szCs w:val="24"/>
        </w:rPr>
        <w:t xml:space="preserve"> 2015; </w:t>
      </w:r>
      <w:r w:rsidRPr="009E75B9">
        <w:rPr>
          <w:rFonts w:ascii="Book Antiqua" w:hAnsi="Book Antiqua"/>
          <w:b/>
          <w:sz w:val="24"/>
          <w:szCs w:val="24"/>
        </w:rPr>
        <w:t>59</w:t>
      </w:r>
      <w:r w:rsidRPr="009E75B9">
        <w:rPr>
          <w:rFonts w:ascii="Book Antiqua" w:hAnsi="Book Antiqua"/>
          <w:sz w:val="24"/>
          <w:szCs w:val="24"/>
        </w:rPr>
        <w:t>: 6575-6580 [PMID: 26259799 DOI: 10.1128/AAC.00494-15]</w:t>
      </w:r>
    </w:p>
    <w:p w14:paraId="715527EB" w14:textId="77777777" w:rsidR="00E62478" w:rsidRPr="009E75B9" w:rsidRDefault="00E62478" w:rsidP="00533286">
      <w:pPr>
        <w:spacing w:after="0" w:line="360" w:lineRule="auto"/>
        <w:jc w:val="both"/>
        <w:rPr>
          <w:rFonts w:ascii="Book Antiqua" w:hAnsi="Book Antiqua"/>
          <w:sz w:val="24"/>
          <w:szCs w:val="24"/>
        </w:rPr>
      </w:pPr>
      <w:r w:rsidRPr="009E75B9">
        <w:rPr>
          <w:rFonts w:ascii="Book Antiqua" w:hAnsi="Book Antiqua"/>
          <w:sz w:val="24"/>
          <w:szCs w:val="24"/>
        </w:rPr>
        <w:t xml:space="preserve">31 </w:t>
      </w:r>
      <w:r w:rsidRPr="009E75B9">
        <w:rPr>
          <w:rFonts w:ascii="Book Antiqua" w:hAnsi="Book Antiqua"/>
          <w:b/>
          <w:sz w:val="24"/>
          <w:szCs w:val="24"/>
        </w:rPr>
        <w:t>Wood GC</w:t>
      </w:r>
      <w:r w:rsidRPr="009E75B9">
        <w:rPr>
          <w:rFonts w:ascii="Book Antiqua" w:hAnsi="Book Antiqua"/>
          <w:sz w:val="24"/>
          <w:szCs w:val="24"/>
        </w:rPr>
        <w:t xml:space="preserve">, Hanes SD, Croce MA, Fabian TC, Boucher BA. Comparison of ampicillin-sulbactam and imipenem-cilastatin for the treatment of acinetobacter ventilator-associated pneumonia. </w:t>
      </w:r>
      <w:r w:rsidRPr="009E75B9">
        <w:rPr>
          <w:rFonts w:ascii="Book Antiqua" w:hAnsi="Book Antiqua"/>
          <w:i/>
          <w:sz w:val="24"/>
          <w:szCs w:val="24"/>
        </w:rPr>
        <w:t>Clin Infect Dis</w:t>
      </w:r>
      <w:r w:rsidRPr="009E75B9">
        <w:rPr>
          <w:rFonts w:ascii="Book Antiqua" w:hAnsi="Book Antiqua"/>
          <w:sz w:val="24"/>
          <w:szCs w:val="24"/>
        </w:rPr>
        <w:t xml:space="preserve"> 2002; </w:t>
      </w:r>
      <w:r w:rsidRPr="009E75B9">
        <w:rPr>
          <w:rFonts w:ascii="Book Antiqua" w:hAnsi="Book Antiqua"/>
          <w:b/>
          <w:sz w:val="24"/>
          <w:szCs w:val="24"/>
        </w:rPr>
        <w:t>34</w:t>
      </w:r>
      <w:r w:rsidRPr="009E75B9">
        <w:rPr>
          <w:rFonts w:ascii="Book Antiqua" w:hAnsi="Book Antiqua"/>
          <w:sz w:val="24"/>
          <w:szCs w:val="24"/>
        </w:rPr>
        <w:t>: 1425-1430 [PMID: 12015687 DOI: 10.1086/340055]</w:t>
      </w:r>
    </w:p>
    <w:p w14:paraId="09E4FE2A" w14:textId="77777777" w:rsidR="007E3014" w:rsidRPr="009E75B9" w:rsidRDefault="007E3014" w:rsidP="00533286">
      <w:pPr>
        <w:spacing w:after="0" w:line="360" w:lineRule="auto"/>
        <w:jc w:val="both"/>
        <w:rPr>
          <w:rFonts w:ascii="Book Antiqua" w:hAnsi="Book Antiqua" w:cs="Times New Roman"/>
          <w:sz w:val="24"/>
          <w:szCs w:val="24"/>
        </w:rPr>
      </w:pPr>
    </w:p>
    <w:p w14:paraId="4DCA2A42" w14:textId="4FB4771C" w:rsidR="002549CE" w:rsidRPr="009E75B9" w:rsidRDefault="002549CE" w:rsidP="00533286">
      <w:pPr>
        <w:pStyle w:val="af3"/>
        <w:suppressAutoHyphens/>
        <w:spacing w:after="0" w:line="360" w:lineRule="auto"/>
        <w:ind w:left="360" w:right="230" w:firstLine="482"/>
        <w:jc w:val="both"/>
        <w:rPr>
          <w:rFonts w:ascii="Book Antiqua" w:hAnsi="Book Antiqua" w:cs="Mangal"/>
          <w:bCs/>
          <w:sz w:val="24"/>
          <w:szCs w:val="24"/>
          <w:lang w:val="it-IT" w:bidi="hi-IN"/>
        </w:rPr>
      </w:pPr>
      <w:bookmarkStart w:id="27" w:name="OLE_LINK13"/>
      <w:r w:rsidRPr="009E75B9">
        <w:rPr>
          <w:rFonts w:ascii="Book Antiqua" w:eastAsia="Lucida Sans Unicode" w:hAnsi="Book Antiqua" w:cs="Arial"/>
          <w:b/>
          <w:noProof/>
          <w:sz w:val="24"/>
          <w:szCs w:val="24"/>
          <w:lang w:val="it-IT" w:eastAsia="hi-IN" w:bidi="hi-IN"/>
        </w:rPr>
        <w:t>P-Reviewer</w:t>
      </w:r>
      <w:r w:rsidRPr="009E75B9">
        <w:rPr>
          <w:rFonts w:ascii="Book Antiqua" w:hAnsi="Book Antiqua" w:cs="Arial"/>
          <w:b/>
          <w:noProof/>
          <w:sz w:val="24"/>
          <w:szCs w:val="24"/>
          <w:lang w:val="it-IT" w:bidi="hi-IN"/>
        </w:rPr>
        <w:t>:</w:t>
      </w:r>
      <w:r w:rsidRPr="009E75B9">
        <w:rPr>
          <w:rFonts w:ascii="Book Antiqua" w:hAnsi="Book Antiqua"/>
          <w:sz w:val="24"/>
          <w:szCs w:val="24"/>
        </w:rPr>
        <w:t xml:space="preserve"> Tulkens PM, Porfyridis I </w:t>
      </w:r>
      <w:r w:rsidRPr="009E75B9">
        <w:rPr>
          <w:rFonts w:ascii="Book Antiqua" w:eastAsia="Lucida Sans Unicode" w:hAnsi="Book Antiqua" w:cs="Mangal"/>
          <w:b/>
          <w:bCs/>
          <w:sz w:val="24"/>
          <w:szCs w:val="24"/>
          <w:lang w:val="it-IT" w:eastAsia="hi-IN" w:bidi="hi-IN"/>
        </w:rPr>
        <w:t>S-Editor</w:t>
      </w:r>
      <w:r w:rsidRPr="009E75B9">
        <w:rPr>
          <w:rFonts w:ascii="Book Antiqua" w:hAnsi="Book Antiqua" w:cs="Mangal"/>
          <w:b/>
          <w:bCs/>
          <w:sz w:val="24"/>
          <w:szCs w:val="24"/>
          <w:lang w:val="it-IT" w:bidi="hi-IN"/>
        </w:rPr>
        <w:t>:</w:t>
      </w:r>
      <w:r w:rsidRPr="009E75B9">
        <w:rPr>
          <w:rFonts w:ascii="Book Antiqua" w:eastAsia="Lucida Sans Unicode" w:hAnsi="Book Antiqua" w:cs="Mangal"/>
          <w:bCs/>
          <w:sz w:val="24"/>
          <w:szCs w:val="24"/>
          <w:lang w:val="it-IT" w:eastAsia="hi-IN" w:bidi="hi-IN"/>
        </w:rPr>
        <w:t xml:space="preserve"> </w:t>
      </w:r>
      <w:r w:rsidRPr="009E75B9">
        <w:rPr>
          <w:rFonts w:ascii="Book Antiqua" w:hAnsi="Book Antiqua" w:cs="Mangal"/>
          <w:bCs/>
          <w:sz w:val="24"/>
          <w:szCs w:val="24"/>
          <w:lang w:val="it-IT" w:bidi="hi-IN"/>
        </w:rPr>
        <w:t>Dou Y</w:t>
      </w:r>
      <w:r w:rsidRPr="009E75B9">
        <w:rPr>
          <w:rFonts w:ascii="Book Antiqua" w:eastAsia="Lucida Sans Unicode" w:hAnsi="Book Antiqua" w:cs="Mangal"/>
          <w:b/>
          <w:bCs/>
          <w:sz w:val="24"/>
          <w:szCs w:val="24"/>
          <w:lang w:val="it-IT" w:eastAsia="hi-IN" w:bidi="hi-IN"/>
        </w:rPr>
        <w:t xml:space="preserve"> L-Editor</w:t>
      </w:r>
      <w:r w:rsidRPr="009E75B9">
        <w:rPr>
          <w:rFonts w:ascii="Book Antiqua" w:hAnsi="Book Antiqua" w:cs="Mangal"/>
          <w:b/>
          <w:bCs/>
          <w:sz w:val="24"/>
          <w:szCs w:val="24"/>
          <w:lang w:val="it-IT" w:bidi="hi-IN"/>
        </w:rPr>
        <w:t>:</w:t>
      </w:r>
      <w:r w:rsidRPr="009E75B9">
        <w:rPr>
          <w:rFonts w:ascii="Book Antiqua" w:eastAsia="Lucida Sans Unicode" w:hAnsi="Book Antiqua" w:cs="Mangal"/>
          <w:b/>
          <w:bCs/>
          <w:sz w:val="24"/>
          <w:szCs w:val="24"/>
          <w:lang w:val="it-IT" w:eastAsia="hi-IN" w:bidi="hi-IN"/>
        </w:rPr>
        <w:t xml:space="preserve"> E-Editor</w:t>
      </w:r>
      <w:r w:rsidRPr="009E75B9">
        <w:rPr>
          <w:rFonts w:ascii="Book Antiqua" w:hAnsi="Book Antiqua" w:cs="Mangal"/>
          <w:b/>
          <w:bCs/>
          <w:sz w:val="24"/>
          <w:szCs w:val="24"/>
          <w:lang w:val="it-IT" w:bidi="hi-IN"/>
        </w:rPr>
        <w:t>:</w:t>
      </w:r>
      <w:r w:rsidR="009E75B9">
        <w:rPr>
          <w:rFonts w:ascii="Book Antiqua" w:hAnsi="Book Antiqua" w:cs="Mangal"/>
          <w:b/>
          <w:bCs/>
          <w:sz w:val="24"/>
          <w:szCs w:val="24"/>
          <w:lang w:val="it-IT" w:bidi="hi-IN"/>
        </w:rPr>
        <w:t xml:space="preserve"> </w:t>
      </w:r>
      <w:r w:rsidR="009E75B9">
        <w:rPr>
          <w:rFonts w:ascii="Book Antiqua" w:hAnsi="Book Antiqua" w:cs="Mangal"/>
          <w:bCs/>
          <w:sz w:val="24"/>
          <w:szCs w:val="24"/>
          <w:lang w:val="it-IT" w:bidi="hi-IN"/>
        </w:rPr>
        <w:t>Xing YX</w:t>
      </w:r>
      <w:bookmarkStart w:id="28" w:name="_GoBack"/>
      <w:bookmarkEnd w:id="28"/>
    </w:p>
    <w:p w14:paraId="5FC3F2A0" w14:textId="77777777" w:rsidR="002549CE" w:rsidRPr="009E75B9" w:rsidRDefault="002549CE" w:rsidP="00533286">
      <w:pPr>
        <w:pStyle w:val="af3"/>
        <w:suppressAutoHyphens/>
        <w:spacing w:after="0" w:line="360" w:lineRule="auto"/>
        <w:ind w:left="360" w:right="120" w:firstLine="482"/>
        <w:jc w:val="both"/>
        <w:rPr>
          <w:rFonts w:ascii="Book Antiqua" w:hAnsi="Book Antiqua" w:cs="Mangal"/>
          <w:b/>
          <w:bCs/>
          <w:sz w:val="24"/>
          <w:szCs w:val="24"/>
          <w:lang w:val="it-IT" w:bidi="hi-IN"/>
        </w:rPr>
      </w:pPr>
    </w:p>
    <w:p w14:paraId="7B3FDD5B" w14:textId="77777777" w:rsidR="002549CE" w:rsidRPr="009E75B9" w:rsidRDefault="002549CE" w:rsidP="00533286">
      <w:pPr>
        <w:shd w:val="clear" w:color="auto" w:fill="FFFFFF"/>
        <w:spacing w:after="0" w:line="360" w:lineRule="auto"/>
        <w:jc w:val="both"/>
        <w:rPr>
          <w:rFonts w:ascii="Book Antiqua" w:hAnsi="Book Antiqua" w:cs="Helvetica"/>
          <w:b/>
          <w:sz w:val="24"/>
          <w:szCs w:val="24"/>
        </w:rPr>
      </w:pPr>
      <w:r w:rsidRPr="009E75B9">
        <w:rPr>
          <w:rFonts w:ascii="Book Antiqua" w:hAnsi="Book Antiqua" w:cs="Helvetica"/>
          <w:b/>
          <w:sz w:val="24"/>
          <w:szCs w:val="24"/>
        </w:rPr>
        <w:t xml:space="preserve">Specialty type: </w:t>
      </w:r>
      <w:r w:rsidRPr="009E75B9">
        <w:rPr>
          <w:rFonts w:ascii="Book Antiqua" w:hAnsi="Book Antiqua" w:cs="宋体"/>
          <w:sz w:val="24"/>
          <w:szCs w:val="24"/>
        </w:rPr>
        <w:t>Medicine, Research and Experimental</w:t>
      </w:r>
    </w:p>
    <w:p w14:paraId="5C1BE837" w14:textId="2BA04951" w:rsidR="002549CE" w:rsidRPr="009E75B9" w:rsidRDefault="002549CE" w:rsidP="00533286">
      <w:pPr>
        <w:shd w:val="clear" w:color="auto" w:fill="FFFFFF"/>
        <w:spacing w:after="0" w:line="360" w:lineRule="auto"/>
        <w:jc w:val="both"/>
        <w:rPr>
          <w:rFonts w:ascii="Book Antiqua" w:hAnsi="Book Antiqua" w:cs="Helvetica"/>
          <w:b/>
          <w:sz w:val="24"/>
          <w:szCs w:val="24"/>
        </w:rPr>
      </w:pPr>
      <w:r w:rsidRPr="009E75B9">
        <w:rPr>
          <w:rFonts w:ascii="Book Antiqua" w:hAnsi="Book Antiqua" w:cs="Helvetica"/>
          <w:b/>
          <w:sz w:val="24"/>
          <w:szCs w:val="24"/>
        </w:rPr>
        <w:t xml:space="preserve">Country of origin: </w:t>
      </w:r>
      <w:r w:rsidRPr="009E75B9">
        <w:rPr>
          <w:rFonts w:ascii="Book Antiqua" w:hAnsi="Book Antiqua" w:cs="Helvetica"/>
          <w:sz w:val="24"/>
          <w:szCs w:val="24"/>
        </w:rPr>
        <w:t>Turkey</w:t>
      </w:r>
    </w:p>
    <w:p w14:paraId="35A85F12" w14:textId="77777777" w:rsidR="002549CE" w:rsidRPr="009E75B9" w:rsidRDefault="002549CE" w:rsidP="00533286">
      <w:pPr>
        <w:shd w:val="clear" w:color="auto" w:fill="FFFFFF"/>
        <w:spacing w:after="0" w:line="360" w:lineRule="auto"/>
        <w:jc w:val="both"/>
        <w:rPr>
          <w:rFonts w:ascii="Book Antiqua" w:hAnsi="Book Antiqua" w:cs="Helvetica"/>
          <w:b/>
          <w:sz w:val="24"/>
          <w:szCs w:val="24"/>
        </w:rPr>
      </w:pPr>
      <w:r w:rsidRPr="009E75B9">
        <w:rPr>
          <w:rFonts w:ascii="Book Antiqua" w:hAnsi="Book Antiqua" w:cs="Helvetica"/>
          <w:b/>
          <w:sz w:val="24"/>
          <w:szCs w:val="24"/>
        </w:rPr>
        <w:t>Peer-review report classification</w:t>
      </w:r>
    </w:p>
    <w:p w14:paraId="17540E42" w14:textId="77777777" w:rsidR="002549CE" w:rsidRPr="009E75B9" w:rsidRDefault="002549CE" w:rsidP="00533286">
      <w:pPr>
        <w:shd w:val="clear" w:color="auto" w:fill="FFFFFF"/>
        <w:spacing w:after="0" w:line="360" w:lineRule="auto"/>
        <w:jc w:val="both"/>
        <w:rPr>
          <w:rFonts w:ascii="Book Antiqua" w:hAnsi="Book Antiqua" w:cs="Helvetica"/>
          <w:sz w:val="24"/>
          <w:szCs w:val="24"/>
        </w:rPr>
      </w:pPr>
      <w:r w:rsidRPr="009E75B9">
        <w:rPr>
          <w:rFonts w:ascii="Book Antiqua" w:hAnsi="Book Antiqua" w:cs="Helvetica"/>
          <w:sz w:val="24"/>
          <w:szCs w:val="24"/>
        </w:rPr>
        <w:t>Grade A (Excellent): 0</w:t>
      </w:r>
    </w:p>
    <w:p w14:paraId="0EB3AFDA" w14:textId="7282D62C" w:rsidR="002549CE" w:rsidRPr="009E75B9" w:rsidRDefault="002549CE" w:rsidP="00533286">
      <w:pPr>
        <w:shd w:val="clear" w:color="auto" w:fill="FFFFFF"/>
        <w:spacing w:after="0" w:line="360" w:lineRule="auto"/>
        <w:jc w:val="both"/>
        <w:rPr>
          <w:rFonts w:ascii="Book Antiqua" w:hAnsi="Book Antiqua" w:cs="Helvetica"/>
          <w:sz w:val="24"/>
          <w:szCs w:val="24"/>
        </w:rPr>
      </w:pPr>
      <w:r w:rsidRPr="009E75B9">
        <w:rPr>
          <w:rFonts w:ascii="Book Antiqua" w:hAnsi="Book Antiqua" w:cs="Helvetica"/>
          <w:sz w:val="24"/>
          <w:szCs w:val="24"/>
        </w:rPr>
        <w:t>Grade B (Very good): B, B</w:t>
      </w:r>
    </w:p>
    <w:p w14:paraId="1E6E08AD" w14:textId="6DA6E814" w:rsidR="002549CE" w:rsidRPr="009E75B9" w:rsidRDefault="002549CE" w:rsidP="00533286">
      <w:pPr>
        <w:shd w:val="clear" w:color="auto" w:fill="FFFFFF"/>
        <w:spacing w:after="0" w:line="360" w:lineRule="auto"/>
        <w:jc w:val="both"/>
        <w:rPr>
          <w:rFonts w:ascii="Book Antiqua" w:hAnsi="Book Antiqua" w:cs="Helvetica"/>
          <w:sz w:val="24"/>
          <w:szCs w:val="24"/>
        </w:rPr>
      </w:pPr>
      <w:r w:rsidRPr="009E75B9">
        <w:rPr>
          <w:rFonts w:ascii="Book Antiqua" w:hAnsi="Book Antiqua" w:cs="Helvetica"/>
          <w:sz w:val="24"/>
          <w:szCs w:val="24"/>
        </w:rPr>
        <w:t>Grade C (Good): 0</w:t>
      </w:r>
    </w:p>
    <w:p w14:paraId="7E4F9D73" w14:textId="77777777" w:rsidR="002549CE" w:rsidRPr="009E75B9" w:rsidRDefault="002549CE" w:rsidP="00533286">
      <w:pPr>
        <w:shd w:val="clear" w:color="auto" w:fill="FFFFFF"/>
        <w:spacing w:after="0" w:line="360" w:lineRule="auto"/>
        <w:jc w:val="both"/>
        <w:rPr>
          <w:rFonts w:ascii="Book Antiqua" w:hAnsi="Book Antiqua" w:cs="Helvetica"/>
          <w:sz w:val="24"/>
          <w:szCs w:val="24"/>
        </w:rPr>
      </w:pPr>
      <w:r w:rsidRPr="009E75B9">
        <w:rPr>
          <w:rFonts w:ascii="Book Antiqua" w:hAnsi="Book Antiqua" w:cs="Helvetica"/>
          <w:sz w:val="24"/>
          <w:szCs w:val="24"/>
        </w:rPr>
        <w:t>Grade D (Fair): 0</w:t>
      </w:r>
    </w:p>
    <w:p w14:paraId="750F4537" w14:textId="010C0779" w:rsidR="00B00A24" w:rsidRPr="009E75B9" w:rsidRDefault="002549CE" w:rsidP="00533286">
      <w:pPr>
        <w:shd w:val="clear" w:color="auto" w:fill="FFFFFF"/>
        <w:spacing w:after="0" w:line="360" w:lineRule="auto"/>
        <w:jc w:val="both"/>
        <w:rPr>
          <w:rFonts w:ascii="Book Antiqua" w:hAnsi="Book Antiqua" w:cs="Helvetica"/>
          <w:sz w:val="24"/>
          <w:szCs w:val="24"/>
        </w:rPr>
      </w:pPr>
      <w:r w:rsidRPr="009E75B9">
        <w:rPr>
          <w:rFonts w:ascii="Book Antiqua" w:hAnsi="Book Antiqua" w:cs="Helvetica"/>
          <w:sz w:val="24"/>
          <w:szCs w:val="24"/>
        </w:rPr>
        <w:t>Grade E (Poor): 0</w:t>
      </w:r>
      <w:bookmarkEnd w:id="27"/>
    </w:p>
    <w:p w14:paraId="67E9104E" w14:textId="77777777" w:rsidR="0002113C" w:rsidRPr="009E75B9" w:rsidRDefault="0002113C" w:rsidP="00533286">
      <w:pPr>
        <w:spacing w:after="0" w:line="360" w:lineRule="auto"/>
        <w:jc w:val="both"/>
        <w:rPr>
          <w:rFonts w:ascii="Book Antiqua" w:eastAsia="Times New Roman" w:hAnsi="Book Antiqua" w:cs="Times New Roman"/>
          <w:b/>
          <w:sz w:val="24"/>
          <w:szCs w:val="24"/>
          <w:lang w:eastAsia="tr-TR"/>
        </w:rPr>
      </w:pPr>
      <w:r w:rsidRPr="009E75B9">
        <w:rPr>
          <w:rFonts w:ascii="Book Antiqua" w:hAnsi="Book Antiqua"/>
          <w:b/>
          <w:sz w:val="24"/>
          <w:szCs w:val="24"/>
        </w:rPr>
        <w:br w:type="page"/>
      </w:r>
    </w:p>
    <w:p w14:paraId="7AADA9E6" w14:textId="0D0CDD7B" w:rsidR="000E29AA" w:rsidRPr="009E75B9" w:rsidRDefault="00E62478" w:rsidP="00533286">
      <w:pPr>
        <w:pStyle w:val="Title1"/>
        <w:shd w:val="clear" w:color="auto" w:fill="FFFFFF"/>
        <w:spacing w:before="0" w:beforeAutospacing="0" w:after="0" w:afterAutospacing="0" w:line="360" w:lineRule="auto"/>
        <w:jc w:val="both"/>
        <w:rPr>
          <w:rFonts w:ascii="Book Antiqua" w:hAnsi="Book Antiqua"/>
          <w:b/>
        </w:rPr>
      </w:pPr>
      <w:r w:rsidRPr="009E75B9">
        <w:rPr>
          <w:rFonts w:ascii="Book Antiqua" w:hAnsi="Book Antiqua"/>
          <w:b/>
        </w:rPr>
        <w:t xml:space="preserve">Table </w:t>
      </w:r>
      <w:r w:rsidR="000E29AA" w:rsidRPr="009E75B9">
        <w:rPr>
          <w:rFonts w:ascii="Book Antiqua" w:hAnsi="Book Antiqua"/>
          <w:b/>
        </w:rPr>
        <w:t xml:space="preserve">1 </w:t>
      </w:r>
      <w:r w:rsidR="00C140CA" w:rsidRPr="009E75B9">
        <w:rPr>
          <w:rFonts w:ascii="Book Antiqua" w:hAnsi="Book Antiqua"/>
          <w:b/>
        </w:rPr>
        <w:t>Demographic</w:t>
      </w:r>
      <w:r w:rsidR="000E29AA" w:rsidRPr="009E75B9">
        <w:rPr>
          <w:rFonts w:ascii="Book Antiqua" w:hAnsi="Book Antiqua"/>
          <w:b/>
        </w:rPr>
        <w:t xml:space="preserve"> data and clinical characteristics of patients with ventilator-associated pneumonia due to colistin</w:t>
      </w:r>
      <w:r w:rsidR="00C140CA" w:rsidRPr="009E75B9">
        <w:rPr>
          <w:rFonts w:ascii="Book Antiqua" w:hAnsi="Book Antiqua"/>
          <w:b/>
        </w:rPr>
        <w:t>-</w:t>
      </w:r>
      <w:r w:rsidR="000E29AA" w:rsidRPr="009E75B9">
        <w:rPr>
          <w:rFonts w:ascii="Book Antiqua" w:hAnsi="Book Antiqua"/>
          <w:b/>
        </w:rPr>
        <w:t>resistant and colistin</w:t>
      </w:r>
      <w:r w:rsidR="00C140CA" w:rsidRPr="009E75B9">
        <w:rPr>
          <w:rFonts w:ascii="Book Antiqua" w:hAnsi="Book Antiqua"/>
          <w:b/>
        </w:rPr>
        <w:t>-</w:t>
      </w:r>
      <w:r w:rsidR="000E29AA" w:rsidRPr="009E75B9">
        <w:rPr>
          <w:rFonts w:ascii="Book Antiqua" w:hAnsi="Book Antiqua"/>
          <w:b/>
        </w:rPr>
        <w:t xml:space="preserve">susceptible </w:t>
      </w:r>
      <w:r w:rsidR="000E29AA" w:rsidRPr="009E75B9">
        <w:rPr>
          <w:rFonts w:ascii="Book Antiqua" w:hAnsi="Book Antiqua"/>
          <w:b/>
          <w:i/>
        </w:rPr>
        <w:t>Acinetobacter baumannii- calcoaceticus complex</w:t>
      </w:r>
    </w:p>
    <w:tbl>
      <w:tblPr>
        <w:tblW w:w="11199" w:type="dxa"/>
        <w:tblInd w:w="-1026" w:type="dxa"/>
        <w:tblLook w:val="04A0" w:firstRow="1" w:lastRow="0" w:firstColumn="1" w:lastColumn="0" w:noHBand="0" w:noVBand="1"/>
      </w:tblPr>
      <w:tblGrid>
        <w:gridCol w:w="4536"/>
        <w:gridCol w:w="1701"/>
        <w:gridCol w:w="1843"/>
        <w:gridCol w:w="1985"/>
        <w:gridCol w:w="1134"/>
      </w:tblGrid>
      <w:tr w:rsidR="000E29AA" w:rsidRPr="009E75B9" w14:paraId="3554BE04" w14:textId="77777777" w:rsidTr="0048289C">
        <w:trPr>
          <w:trHeight w:val="854"/>
        </w:trPr>
        <w:tc>
          <w:tcPr>
            <w:tcW w:w="4536" w:type="dxa"/>
            <w:tcBorders>
              <w:top w:val="single" w:sz="4" w:space="0" w:color="auto"/>
              <w:bottom w:val="single" w:sz="4" w:space="0" w:color="auto"/>
            </w:tcBorders>
          </w:tcPr>
          <w:p w14:paraId="735BE5E5" w14:textId="22A6C3D2" w:rsidR="000E29AA" w:rsidRPr="009E75B9" w:rsidRDefault="000E29AA" w:rsidP="00533286">
            <w:pPr>
              <w:spacing w:after="0" w:line="360" w:lineRule="auto"/>
              <w:jc w:val="both"/>
              <w:rPr>
                <w:rFonts w:ascii="Book Antiqua" w:hAnsi="Book Antiqua" w:cs="Times New Roman"/>
                <w:b/>
                <w:sz w:val="24"/>
                <w:szCs w:val="24"/>
              </w:rPr>
            </w:pPr>
            <w:r w:rsidRPr="009E75B9">
              <w:rPr>
                <w:rFonts w:ascii="Book Antiqua" w:hAnsi="Book Antiqua" w:cs="Times New Roman"/>
                <w:b/>
                <w:sz w:val="24"/>
                <w:szCs w:val="24"/>
              </w:rPr>
              <w:t>Variable</w:t>
            </w:r>
          </w:p>
        </w:tc>
        <w:tc>
          <w:tcPr>
            <w:tcW w:w="1701" w:type="dxa"/>
            <w:tcBorders>
              <w:top w:val="single" w:sz="4" w:space="0" w:color="auto"/>
              <w:bottom w:val="single" w:sz="4" w:space="0" w:color="auto"/>
            </w:tcBorders>
          </w:tcPr>
          <w:p w14:paraId="473F71CD" w14:textId="5A4ADFBA" w:rsidR="000E29AA" w:rsidRPr="009E75B9" w:rsidRDefault="000E29AA" w:rsidP="00533286">
            <w:pPr>
              <w:spacing w:after="0" w:line="360" w:lineRule="auto"/>
              <w:jc w:val="both"/>
              <w:rPr>
                <w:rFonts w:ascii="Book Antiqua" w:hAnsi="Book Antiqua" w:cs="Times New Roman"/>
                <w:b/>
                <w:sz w:val="24"/>
                <w:szCs w:val="24"/>
              </w:rPr>
            </w:pPr>
            <w:r w:rsidRPr="009E75B9">
              <w:rPr>
                <w:rFonts w:ascii="Book Antiqua" w:hAnsi="Book Antiqua" w:cs="Times New Roman"/>
                <w:b/>
                <w:sz w:val="24"/>
                <w:szCs w:val="24"/>
              </w:rPr>
              <w:t>Total</w:t>
            </w:r>
            <w:r w:rsidR="00F87731" w:rsidRPr="009E75B9">
              <w:rPr>
                <w:rFonts w:ascii="Book Antiqua" w:hAnsi="Book Antiqua" w:cs="Times New Roman" w:hint="eastAsia"/>
                <w:b/>
                <w:sz w:val="24"/>
                <w:szCs w:val="24"/>
                <w:lang w:eastAsia="zh-CN"/>
              </w:rPr>
              <w:t>,</w:t>
            </w:r>
            <w:r w:rsidR="00F87731" w:rsidRPr="009E75B9">
              <w:rPr>
                <w:rFonts w:ascii="Book Antiqua" w:hAnsi="Book Antiqua" w:cs="Times New Roman"/>
                <w:b/>
                <w:sz w:val="24"/>
                <w:szCs w:val="24"/>
                <w:lang w:eastAsia="zh-CN"/>
              </w:rPr>
              <w:t xml:space="preserve"> </w:t>
            </w:r>
            <w:r w:rsidR="0048289C" w:rsidRPr="009E75B9">
              <w:rPr>
                <w:rFonts w:ascii="Book Antiqua" w:hAnsi="Book Antiqua" w:cs="Times New Roman"/>
                <w:b/>
                <w:i/>
                <w:sz w:val="24"/>
                <w:szCs w:val="24"/>
              </w:rPr>
              <w:t>n</w:t>
            </w:r>
            <w:r w:rsidR="0048289C" w:rsidRPr="009E75B9">
              <w:rPr>
                <w:rFonts w:ascii="Book Antiqua" w:hAnsi="Book Antiqua" w:cs="Times New Roman"/>
                <w:b/>
                <w:sz w:val="24"/>
                <w:szCs w:val="24"/>
              </w:rPr>
              <w:t xml:space="preserve"> </w:t>
            </w:r>
            <w:r w:rsidRPr="009E75B9">
              <w:rPr>
                <w:rFonts w:ascii="Book Antiqua" w:hAnsi="Book Antiqua" w:cs="Times New Roman"/>
                <w:b/>
                <w:sz w:val="24"/>
                <w:szCs w:val="24"/>
              </w:rPr>
              <w:t>=</w:t>
            </w:r>
            <w:r w:rsidR="0048289C" w:rsidRPr="009E75B9">
              <w:rPr>
                <w:rFonts w:ascii="Book Antiqua" w:hAnsi="Book Antiqua" w:cs="Times New Roman"/>
                <w:b/>
                <w:sz w:val="24"/>
                <w:szCs w:val="24"/>
              </w:rPr>
              <w:t xml:space="preserve"> </w:t>
            </w:r>
            <w:r w:rsidRPr="009E75B9">
              <w:rPr>
                <w:rFonts w:ascii="Book Antiqua" w:hAnsi="Book Antiqua" w:cs="Times New Roman"/>
                <w:b/>
                <w:sz w:val="24"/>
                <w:szCs w:val="24"/>
              </w:rPr>
              <w:t>124</w:t>
            </w:r>
          </w:p>
        </w:tc>
        <w:tc>
          <w:tcPr>
            <w:tcW w:w="1843" w:type="dxa"/>
            <w:tcBorders>
              <w:top w:val="single" w:sz="4" w:space="0" w:color="auto"/>
              <w:bottom w:val="single" w:sz="4" w:space="0" w:color="auto"/>
            </w:tcBorders>
          </w:tcPr>
          <w:p w14:paraId="079EF432" w14:textId="4DAC1280" w:rsidR="000E29AA" w:rsidRPr="009E75B9" w:rsidRDefault="000E29AA" w:rsidP="00533286">
            <w:pPr>
              <w:spacing w:after="0" w:line="360" w:lineRule="auto"/>
              <w:jc w:val="both"/>
              <w:rPr>
                <w:rFonts w:ascii="Book Antiqua" w:hAnsi="Book Antiqua" w:cs="Times New Roman"/>
                <w:b/>
                <w:sz w:val="24"/>
                <w:szCs w:val="24"/>
              </w:rPr>
            </w:pPr>
            <w:r w:rsidRPr="009E75B9">
              <w:rPr>
                <w:rFonts w:ascii="Book Antiqua" w:hAnsi="Book Antiqua" w:cs="Times New Roman"/>
                <w:b/>
                <w:sz w:val="24"/>
                <w:szCs w:val="24"/>
              </w:rPr>
              <w:t>CRABC group</w:t>
            </w:r>
            <w:r w:rsidR="00F87731" w:rsidRPr="009E75B9">
              <w:rPr>
                <w:rFonts w:ascii="Book Antiqua" w:hAnsi="Book Antiqua" w:cs="Times New Roman" w:hint="eastAsia"/>
                <w:b/>
                <w:sz w:val="24"/>
                <w:szCs w:val="24"/>
                <w:lang w:eastAsia="zh-CN"/>
              </w:rPr>
              <w:t>,</w:t>
            </w:r>
            <w:r w:rsidR="00F87731" w:rsidRPr="009E75B9">
              <w:rPr>
                <w:rFonts w:ascii="Book Antiqua" w:hAnsi="Book Antiqua" w:cs="Times New Roman"/>
                <w:b/>
                <w:sz w:val="24"/>
                <w:szCs w:val="24"/>
                <w:lang w:eastAsia="zh-CN"/>
              </w:rPr>
              <w:t xml:space="preserve"> </w:t>
            </w:r>
            <w:r w:rsidR="0048289C" w:rsidRPr="009E75B9">
              <w:rPr>
                <w:rFonts w:ascii="Book Antiqua" w:hAnsi="Book Antiqua" w:cs="Times New Roman"/>
                <w:b/>
                <w:i/>
                <w:sz w:val="24"/>
                <w:szCs w:val="24"/>
              </w:rPr>
              <w:t>n</w:t>
            </w:r>
            <w:r w:rsidR="0048289C" w:rsidRPr="009E75B9">
              <w:rPr>
                <w:rFonts w:ascii="Book Antiqua" w:hAnsi="Book Antiqua" w:cs="Times New Roman"/>
                <w:b/>
                <w:sz w:val="24"/>
                <w:szCs w:val="24"/>
              </w:rPr>
              <w:t xml:space="preserve"> = </w:t>
            </w:r>
            <w:r w:rsidRPr="009E75B9">
              <w:rPr>
                <w:rFonts w:ascii="Book Antiqua" w:hAnsi="Book Antiqua" w:cs="Times New Roman"/>
                <w:b/>
                <w:sz w:val="24"/>
                <w:szCs w:val="24"/>
              </w:rPr>
              <w:t>16</w:t>
            </w:r>
          </w:p>
        </w:tc>
        <w:tc>
          <w:tcPr>
            <w:tcW w:w="1985" w:type="dxa"/>
            <w:tcBorders>
              <w:top w:val="single" w:sz="4" w:space="0" w:color="auto"/>
              <w:bottom w:val="single" w:sz="4" w:space="0" w:color="auto"/>
            </w:tcBorders>
          </w:tcPr>
          <w:p w14:paraId="258C9314" w14:textId="49E28E1B" w:rsidR="000E29AA" w:rsidRPr="009E75B9" w:rsidRDefault="000E29AA" w:rsidP="00533286">
            <w:pPr>
              <w:spacing w:after="0" w:line="360" w:lineRule="auto"/>
              <w:jc w:val="both"/>
              <w:rPr>
                <w:rFonts w:ascii="Book Antiqua" w:hAnsi="Book Antiqua" w:cs="Times New Roman"/>
                <w:b/>
                <w:sz w:val="24"/>
                <w:szCs w:val="24"/>
              </w:rPr>
            </w:pPr>
            <w:r w:rsidRPr="009E75B9">
              <w:rPr>
                <w:rFonts w:ascii="Book Antiqua" w:hAnsi="Book Antiqua" w:cs="Times New Roman"/>
                <w:b/>
                <w:sz w:val="24"/>
                <w:szCs w:val="24"/>
              </w:rPr>
              <w:t>CSABC group</w:t>
            </w:r>
            <w:r w:rsidR="00F87731" w:rsidRPr="009E75B9">
              <w:rPr>
                <w:rFonts w:ascii="Book Antiqua" w:hAnsi="Book Antiqua" w:cs="Times New Roman"/>
                <w:b/>
                <w:sz w:val="24"/>
                <w:szCs w:val="24"/>
              </w:rPr>
              <w:t xml:space="preserve">, </w:t>
            </w:r>
            <w:r w:rsidR="0048289C" w:rsidRPr="009E75B9">
              <w:rPr>
                <w:rFonts w:ascii="Book Antiqua" w:hAnsi="Book Antiqua" w:cs="Times New Roman"/>
                <w:b/>
                <w:i/>
                <w:sz w:val="24"/>
                <w:szCs w:val="24"/>
              </w:rPr>
              <w:t>n</w:t>
            </w:r>
            <w:r w:rsidR="0048289C" w:rsidRPr="009E75B9">
              <w:rPr>
                <w:rFonts w:ascii="Book Antiqua" w:hAnsi="Book Antiqua" w:cs="Times New Roman"/>
                <w:b/>
                <w:sz w:val="24"/>
                <w:szCs w:val="24"/>
              </w:rPr>
              <w:t xml:space="preserve"> = </w:t>
            </w:r>
            <w:r w:rsidRPr="009E75B9">
              <w:rPr>
                <w:rFonts w:ascii="Book Antiqua" w:hAnsi="Book Antiqua" w:cs="Times New Roman"/>
                <w:b/>
                <w:sz w:val="24"/>
                <w:szCs w:val="24"/>
              </w:rPr>
              <w:t>108</w:t>
            </w:r>
          </w:p>
        </w:tc>
        <w:tc>
          <w:tcPr>
            <w:tcW w:w="1134" w:type="dxa"/>
            <w:tcBorders>
              <w:top w:val="single" w:sz="4" w:space="0" w:color="auto"/>
              <w:bottom w:val="single" w:sz="4" w:space="0" w:color="auto"/>
            </w:tcBorders>
          </w:tcPr>
          <w:p w14:paraId="1CF31AB8" w14:textId="6ACCA63C" w:rsidR="000E29AA" w:rsidRPr="009E75B9" w:rsidRDefault="0048289C" w:rsidP="00533286">
            <w:pPr>
              <w:spacing w:after="0" w:line="360" w:lineRule="auto"/>
              <w:jc w:val="both"/>
              <w:rPr>
                <w:rFonts w:ascii="Book Antiqua" w:hAnsi="Book Antiqua" w:cs="Times New Roman"/>
                <w:b/>
                <w:i/>
                <w:sz w:val="24"/>
                <w:szCs w:val="24"/>
              </w:rPr>
            </w:pPr>
            <w:r w:rsidRPr="009E75B9">
              <w:rPr>
                <w:rFonts w:ascii="Book Antiqua" w:hAnsi="Book Antiqua" w:cs="Times New Roman"/>
                <w:b/>
                <w:i/>
                <w:sz w:val="24"/>
                <w:szCs w:val="24"/>
              </w:rPr>
              <w:t>P</w:t>
            </w:r>
            <w:r w:rsidR="00A17FBA" w:rsidRPr="009E75B9">
              <w:rPr>
                <w:rFonts w:ascii="Book Antiqua" w:hAnsi="Book Antiqua" w:cs="Times New Roman"/>
                <w:b/>
                <w:i/>
                <w:sz w:val="24"/>
                <w:szCs w:val="24"/>
              </w:rPr>
              <w:t>-</w:t>
            </w:r>
            <w:r w:rsidR="00A17FBA" w:rsidRPr="009E75B9">
              <w:rPr>
                <w:rFonts w:ascii="Book Antiqua" w:hAnsi="Book Antiqua" w:cs="Times New Roman"/>
                <w:b/>
                <w:sz w:val="24"/>
                <w:szCs w:val="24"/>
              </w:rPr>
              <w:t>value</w:t>
            </w:r>
          </w:p>
        </w:tc>
      </w:tr>
      <w:tr w:rsidR="000E29AA" w:rsidRPr="009E75B9" w14:paraId="31EE18A1" w14:textId="77777777" w:rsidTr="00F27219">
        <w:trPr>
          <w:trHeight w:val="227"/>
        </w:trPr>
        <w:tc>
          <w:tcPr>
            <w:tcW w:w="4536" w:type="dxa"/>
            <w:tcBorders>
              <w:top w:val="single" w:sz="4" w:space="0" w:color="auto"/>
            </w:tcBorders>
          </w:tcPr>
          <w:p w14:paraId="0F0A69A3" w14:textId="5D23F555"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 xml:space="preserve">Male </w:t>
            </w:r>
            <w:r w:rsidR="005F719B" w:rsidRPr="009E75B9">
              <w:rPr>
                <w:rFonts w:ascii="Book Antiqua" w:hAnsi="Book Antiqua" w:cs="Times New Roman"/>
                <w:sz w:val="24"/>
                <w:szCs w:val="24"/>
              </w:rPr>
              <w:t xml:space="preserve">sex </w:t>
            </w:r>
            <w:r w:rsidRPr="009E75B9">
              <w:rPr>
                <w:rFonts w:ascii="Book Antiqua" w:hAnsi="Book Antiqua" w:cs="Times New Roman"/>
                <w:sz w:val="24"/>
                <w:szCs w:val="24"/>
              </w:rPr>
              <w:t>(%)</w:t>
            </w:r>
          </w:p>
        </w:tc>
        <w:tc>
          <w:tcPr>
            <w:tcW w:w="1701" w:type="dxa"/>
            <w:tcBorders>
              <w:top w:val="single" w:sz="4" w:space="0" w:color="auto"/>
            </w:tcBorders>
          </w:tcPr>
          <w:p w14:paraId="4F12B49D" w14:textId="6E00A150"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63 (50.8)</w:t>
            </w:r>
          </w:p>
        </w:tc>
        <w:tc>
          <w:tcPr>
            <w:tcW w:w="1843" w:type="dxa"/>
            <w:tcBorders>
              <w:top w:val="single" w:sz="4" w:space="0" w:color="auto"/>
            </w:tcBorders>
          </w:tcPr>
          <w:p w14:paraId="0C3EADD0" w14:textId="2AB32386"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 xml:space="preserve"> 13 (81.3)</w:t>
            </w:r>
          </w:p>
        </w:tc>
        <w:tc>
          <w:tcPr>
            <w:tcW w:w="1985" w:type="dxa"/>
            <w:tcBorders>
              <w:top w:val="single" w:sz="4" w:space="0" w:color="auto"/>
            </w:tcBorders>
          </w:tcPr>
          <w:p w14:paraId="5B9EB3FE"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 xml:space="preserve"> 50 (46.3)</w:t>
            </w:r>
          </w:p>
        </w:tc>
        <w:tc>
          <w:tcPr>
            <w:tcW w:w="1134" w:type="dxa"/>
            <w:tcBorders>
              <w:top w:val="single" w:sz="4" w:space="0" w:color="auto"/>
            </w:tcBorders>
          </w:tcPr>
          <w:p w14:paraId="726BF04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0.019</w:t>
            </w:r>
          </w:p>
        </w:tc>
      </w:tr>
      <w:tr w:rsidR="000E29AA" w:rsidRPr="009E75B9" w14:paraId="4E6CBC89" w14:textId="77777777" w:rsidTr="0048289C">
        <w:trPr>
          <w:trHeight w:val="227"/>
        </w:trPr>
        <w:tc>
          <w:tcPr>
            <w:tcW w:w="4536" w:type="dxa"/>
          </w:tcPr>
          <w:p w14:paraId="1633B8ED" w14:textId="0EDEF9A5"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Age, med</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(min-max)</w:t>
            </w:r>
          </w:p>
        </w:tc>
        <w:tc>
          <w:tcPr>
            <w:tcW w:w="1701" w:type="dxa"/>
          </w:tcPr>
          <w:p w14:paraId="594A06CE" w14:textId="56366443"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73.0</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(18-91)</w:t>
            </w:r>
          </w:p>
        </w:tc>
        <w:tc>
          <w:tcPr>
            <w:tcW w:w="1843" w:type="dxa"/>
          </w:tcPr>
          <w:p w14:paraId="07F3FB36" w14:textId="5ABA08F9"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59.5</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(18-86)</w:t>
            </w:r>
          </w:p>
        </w:tc>
        <w:tc>
          <w:tcPr>
            <w:tcW w:w="1985" w:type="dxa"/>
          </w:tcPr>
          <w:p w14:paraId="35F8E916" w14:textId="63B5CB91"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74.0</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(18-91)</w:t>
            </w:r>
          </w:p>
        </w:tc>
        <w:tc>
          <w:tcPr>
            <w:tcW w:w="1134" w:type="dxa"/>
          </w:tcPr>
          <w:p w14:paraId="2912B9C0"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0.022</w:t>
            </w:r>
          </w:p>
        </w:tc>
      </w:tr>
      <w:tr w:rsidR="0048289C" w:rsidRPr="009E75B9" w14:paraId="329C8969" w14:textId="77777777" w:rsidTr="002549CE">
        <w:trPr>
          <w:trHeight w:val="227"/>
        </w:trPr>
        <w:tc>
          <w:tcPr>
            <w:tcW w:w="11199" w:type="dxa"/>
            <w:gridSpan w:val="5"/>
          </w:tcPr>
          <w:p w14:paraId="71A3C3D4" w14:textId="0161F87B" w:rsidR="0048289C" w:rsidRPr="009E75B9" w:rsidRDefault="0048289C"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 xml:space="preserve">Comorbidity </w:t>
            </w:r>
          </w:p>
        </w:tc>
      </w:tr>
      <w:tr w:rsidR="000E29AA" w:rsidRPr="009E75B9" w14:paraId="77CB62F1" w14:textId="77777777" w:rsidTr="00F27219">
        <w:trPr>
          <w:trHeight w:val="705"/>
        </w:trPr>
        <w:tc>
          <w:tcPr>
            <w:tcW w:w="4536" w:type="dxa"/>
          </w:tcPr>
          <w:p w14:paraId="3A50627A" w14:textId="3677238F" w:rsidR="000E29AA" w:rsidRPr="009E75B9" w:rsidRDefault="000E29AA" w:rsidP="00F87731">
            <w:pPr>
              <w:spacing w:after="0" w:line="360" w:lineRule="auto"/>
              <w:ind w:firstLineChars="100" w:firstLine="240"/>
              <w:jc w:val="both"/>
              <w:rPr>
                <w:rFonts w:ascii="Book Antiqua" w:hAnsi="Book Antiqua" w:cs="Times New Roman"/>
                <w:sz w:val="24"/>
                <w:szCs w:val="24"/>
              </w:rPr>
            </w:pPr>
            <w:r w:rsidRPr="009E75B9">
              <w:rPr>
                <w:rFonts w:ascii="Book Antiqua" w:hAnsi="Book Antiqua" w:cs="Times New Roman"/>
                <w:sz w:val="24"/>
                <w:szCs w:val="24"/>
              </w:rPr>
              <w:t>Diabetes mellitus (%)</w:t>
            </w:r>
          </w:p>
        </w:tc>
        <w:tc>
          <w:tcPr>
            <w:tcW w:w="1701" w:type="dxa"/>
          </w:tcPr>
          <w:p w14:paraId="38DEBA4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35 (28.2)</w:t>
            </w:r>
          </w:p>
        </w:tc>
        <w:tc>
          <w:tcPr>
            <w:tcW w:w="1843" w:type="dxa"/>
          </w:tcPr>
          <w:p w14:paraId="539D65CC"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5 (31.5)</w:t>
            </w:r>
          </w:p>
        </w:tc>
        <w:tc>
          <w:tcPr>
            <w:tcW w:w="1985" w:type="dxa"/>
          </w:tcPr>
          <w:p w14:paraId="585736CC"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30 (27.8)</w:t>
            </w:r>
          </w:p>
        </w:tc>
        <w:tc>
          <w:tcPr>
            <w:tcW w:w="1134" w:type="dxa"/>
          </w:tcPr>
          <w:p w14:paraId="24DE1B55"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0.771</w:t>
            </w:r>
          </w:p>
        </w:tc>
      </w:tr>
      <w:tr w:rsidR="000E29AA" w:rsidRPr="009E75B9" w14:paraId="35259241" w14:textId="77777777" w:rsidTr="00F27219">
        <w:trPr>
          <w:trHeight w:val="573"/>
        </w:trPr>
        <w:tc>
          <w:tcPr>
            <w:tcW w:w="4536" w:type="dxa"/>
          </w:tcPr>
          <w:p w14:paraId="509FBA4D" w14:textId="2D29EE91" w:rsidR="000E29AA" w:rsidRPr="009E75B9" w:rsidRDefault="000E29AA" w:rsidP="00F87731">
            <w:pPr>
              <w:spacing w:after="0" w:line="360" w:lineRule="auto"/>
              <w:ind w:firstLineChars="100" w:firstLine="240"/>
              <w:jc w:val="both"/>
              <w:rPr>
                <w:rFonts w:ascii="Book Antiqua" w:hAnsi="Book Antiqua" w:cs="Times New Roman"/>
                <w:sz w:val="24"/>
                <w:szCs w:val="24"/>
              </w:rPr>
            </w:pPr>
            <w:r w:rsidRPr="009E75B9">
              <w:rPr>
                <w:rFonts w:ascii="Book Antiqua" w:hAnsi="Book Antiqua" w:cs="Times New Roman"/>
                <w:sz w:val="24"/>
                <w:szCs w:val="24"/>
              </w:rPr>
              <w:t>Chronic renal failure (%)</w:t>
            </w:r>
          </w:p>
        </w:tc>
        <w:tc>
          <w:tcPr>
            <w:tcW w:w="1701" w:type="dxa"/>
          </w:tcPr>
          <w:p w14:paraId="1ABAF477"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11 (8.9)</w:t>
            </w:r>
          </w:p>
        </w:tc>
        <w:tc>
          <w:tcPr>
            <w:tcW w:w="1843" w:type="dxa"/>
          </w:tcPr>
          <w:p w14:paraId="0F56AB28" w14:textId="06E2238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 (0.0)</w:t>
            </w:r>
          </w:p>
        </w:tc>
        <w:tc>
          <w:tcPr>
            <w:tcW w:w="1985" w:type="dxa"/>
          </w:tcPr>
          <w:p w14:paraId="0AF0E504"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11 (10.2)</w:t>
            </w:r>
          </w:p>
        </w:tc>
        <w:tc>
          <w:tcPr>
            <w:tcW w:w="1134" w:type="dxa"/>
          </w:tcPr>
          <w:p w14:paraId="568E88DE"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0.356</w:t>
            </w:r>
          </w:p>
        </w:tc>
      </w:tr>
      <w:tr w:rsidR="000E29AA" w:rsidRPr="009E75B9" w14:paraId="570BF2EC" w14:textId="77777777" w:rsidTr="00F27219">
        <w:tc>
          <w:tcPr>
            <w:tcW w:w="4536" w:type="dxa"/>
          </w:tcPr>
          <w:p w14:paraId="7D6886C6" w14:textId="4204E536" w:rsidR="000E29AA" w:rsidRPr="009E75B9" w:rsidRDefault="000E29AA" w:rsidP="00F87731">
            <w:pPr>
              <w:spacing w:after="0" w:line="360" w:lineRule="auto"/>
              <w:ind w:firstLineChars="100" w:firstLine="240"/>
              <w:jc w:val="both"/>
              <w:rPr>
                <w:rFonts w:ascii="Book Antiqua" w:hAnsi="Book Antiqua" w:cs="Times New Roman"/>
                <w:sz w:val="24"/>
                <w:szCs w:val="24"/>
              </w:rPr>
            </w:pPr>
            <w:r w:rsidRPr="009E75B9">
              <w:rPr>
                <w:rFonts w:ascii="Book Antiqua" w:hAnsi="Book Antiqua" w:cs="Times New Roman"/>
                <w:sz w:val="24"/>
                <w:szCs w:val="24"/>
              </w:rPr>
              <w:t>Chronic obstructive lung disease</w:t>
            </w:r>
            <w:r w:rsidR="0030378C" w:rsidRPr="009E75B9">
              <w:rPr>
                <w:rFonts w:ascii="Book Antiqua" w:hAnsi="Book Antiqua" w:cs="Times New Roman"/>
                <w:sz w:val="24"/>
                <w:szCs w:val="24"/>
              </w:rPr>
              <w:t xml:space="preserve"> (%)</w:t>
            </w:r>
          </w:p>
        </w:tc>
        <w:tc>
          <w:tcPr>
            <w:tcW w:w="1701" w:type="dxa"/>
          </w:tcPr>
          <w:p w14:paraId="2E075EDB"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33 (26.6)</w:t>
            </w:r>
          </w:p>
        </w:tc>
        <w:tc>
          <w:tcPr>
            <w:tcW w:w="1843" w:type="dxa"/>
          </w:tcPr>
          <w:p w14:paraId="6BCEB406"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4 (25.0)</w:t>
            </w:r>
          </w:p>
        </w:tc>
        <w:tc>
          <w:tcPr>
            <w:tcW w:w="1985" w:type="dxa"/>
          </w:tcPr>
          <w:p w14:paraId="73DD3A6B"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29 (26.9)</w:t>
            </w:r>
          </w:p>
        </w:tc>
        <w:tc>
          <w:tcPr>
            <w:tcW w:w="1134" w:type="dxa"/>
          </w:tcPr>
          <w:p w14:paraId="09171EF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1.000</w:t>
            </w:r>
          </w:p>
        </w:tc>
      </w:tr>
      <w:tr w:rsidR="000E29AA" w:rsidRPr="009E75B9" w14:paraId="71096C64" w14:textId="77777777" w:rsidTr="00F27219">
        <w:tc>
          <w:tcPr>
            <w:tcW w:w="4536" w:type="dxa"/>
          </w:tcPr>
          <w:p w14:paraId="007337FB" w14:textId="39B7DF90" w:rsidR="000E29AA" w:rsidRPr="009E75B9" w:rsidRDefault="000E29AA" w:rsidP="00F87731">
            <w:pPr>
              <w:spacing w:after="0" w:line="360" w:lineRule="auto"/>
              <w:ind w:firstLineChars="100" w:firstLine="240"/>
              <w:jc w:val="both"/>
              <w:rPr>
                <w:rFonts w:ascii="Book Antiqua" w:hAnsi="Book Antiqua" w:cs="Times New Roman"/>
                <w:sz w:val="24"/>
                <w:szCs w:val="24"/>
              </w:rPr>
            </w:pPr>
            <w:r w:rsidRPr="009E75B9">
              <w:rPr>
                <w:rFonts w:ascii="Book Antiqua" w:hAnsi="Book Antiqua" w:cs="Times New Roman"/>
                <w:sz w:val="24"/>
                <w:szCs w:val="24"/>
              </w:rPr>
              <w:t>Hypertension (%)</w:t>
            </w:r>
          </w:p>
        </w:tc>
        <w:tc>
          <w:tcPr>
            <w:tcW w:w="1701" w:type="dxa"/>
          </w:tcPr>
          <w:p w14:paraId="5F374F67"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57 (46.0)</w:t>
            </w:r>
          </w:p>
        </w:tc>
        <w:tc>
          <w:tcPr>
            <w:tcW w:w="1843" w:type="dxa"/>
          </w:tcPr>
          <w:p w14:paraId="67EE1D9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8 (50.0)</w:t>
            </w:r>
          </w:p>
        </w:tc>
        <w:tc>
          <w:tcPr>
            <w:tcW w:w="1985" w:type="dxa"/>
          </w:tcPr>
          <w:p w14:paraId="34F27390"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49 (45.4)</w:t>
            </w:r>
          </w:p>
        </w:tc>
        <w:tc>
          <w:tcPr>
            <w:tcW w:w="1134" w:type="dxa"/>
          </w:tcPr>
          <w:p w14:paraId="54483440"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0.938</w:t>
            </w:r>
          </w:p>
        </w:tc>
      </w:tr>
      <w:tr w:rsidR="000E29AA" w:rsidRPr="009E75B9" w14:paraId="60A84F0C" w14:textId="77777777" w:rsidTr="00F27219">
        <w:tc>
          <w:tcPr>
            <w:tcW w:w="4536" w:type="dxa"/>
          </w:tcPr>
          <w:p w14:paraId="11901CCF" w14:textId="2CA4EF76" w:rsidR="000E29AA" w:rsidRPr="009E75B9" w:rsidRDefault="000E29AA" w:rsidP="00F87731">
            <w:pPr>
              <w:spacing w:after="0" w:line="360" w:lineRule="auto"/>
              <w:ind w:firstLineChars="100" w:firstLine="240"/>
              <w:jc w:val="both"/>
              <w:rPr>
                <w:rFonts w:ascii="Book Antiqua" w:hAnsi="Book Antiqua" w:cs="Times New Roman"/>
                <w:sz w:val="24"/>
                <w:szCs w:val="24"/>
              </w:rPr>
            </w:pPr>
            <w:r w:rsidRPr="009E75B9">
              <w:rPr>
                <w:rFonts w:ascii="Book Antiqua" w:hAnsi="Book Antiqua" w:cs="Times New Roman"/>
                <w:sz w:val="24"/>
                <w:szCs w:val="24"/>
              </w:rPr>
              <w:t xml:space="preserve">Congestive heart failure (%) </w:t>
            </w:r>
          </w:p>
        </w:tc>
        <w:tc>
          <w:tcPr>
            <w:tcW w:w="1701" w:type="dxa"/>
          </w:tcPr>
          <w:p w14:paraId="60ADFB00"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25 (20.2)</w:t>
            </w:r>
          </w:p>
        </w:tc>
        <w:tc>
          <w:tcPr>
            <w:tcW w:w="1843" w:type="dxa"/>
          </w:tcPr>
          <w:p w14:paraId="0D832BFC"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4 (25.0)</w:t>
            </w:r>
          </w:p>
        </w:tc>
        <w:tc>
          <w:tcPr>
            <w:tcW w:w="1985" w:type="dxa"/>
          </w:tcPr>
          <w:p w14:paraId="7C3B151F"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21 (19.4)</w:t>
            </w:r>
          </w:p>
        </w:tc>
        <w:tc>
          <w:tcPr>
            <w:tcW w:w="1134" w:type="dxa"/>
          </w:tcPr>
          <w:p w14:paraId="01A63768"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0.738</w:t>
            </w:r>
          </w:p>
        </w:tc>
      </w:tr>
      <w:tr w:rsidR="000E29AA" w:rsidRPr="009E75B9" w14:paraId="13CE2064" w14:textId="77777777" w:rsidTr="00F27219">
        <w:tc>
          <w:tcPr>
            <w:tcW w:w="4536" w:type="dxa"/>
          </w:tcPr>
          <w:p w14:paraId="33ED5707" w14:textId="5A2D7A4D" w:rsidR="000E29AA" w:rsidRPr="009E75B9" w:rsidRDefault="000E29AA" w:rsidP="00F87731">
            <w:pPr>
              <w:spacing w:after="0" w:line="360" w:lineRule="auto"/>
              <w:ind w:firstLineChars="100" w:firstLine="240"/>
              <w:jc w:val="both"/>
              <w:rPr>
                <w:rFonts w:ascii="Book Antiqua" w:hAnsi="Book Antiqua" w:cs="Times New Roman"/>
                <w:sz w:val="24"/>
                <w:szCs w:val="24"/>
              </w:rPr>
            </w:pPr>
            <w:r w:rsidRPr="009E75B9">
              <w:rPr>
                <w:rFonts w:ascii="Book Antiqua" w:hAnsi="Book Antiqua" w:cs="Times New Roman"/>
                <w:sz w:val="24"/>
                <w:szCs w:val="24"/>
              </w:rPr>
              <w:t>Malignity (%)</w:t>
            </w:r>
          </w:p>
        </w:tc>
        <w:tc>
          <w:tcPr>
            <w:tcW w:w="1701" w:type="dxa"/>
          </w:tcPr>
          <w:p w14:paraId="33307A6A"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30 (24.2)</w:t>
            </w:r>
          </w:p>
        </w:tc>
        <w:tc>
          <w:tcPr>
            <w:tcW w:w="1843" w:type="dxa"/>
          </w:tcPr>
          <w:p w14:paraId="65D50A4C"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2 (12.5)</w:t>
            </w:r>
          </w:p>
        </w:tc>
        <w:tc>
          <w:tcPr>
            <w:tcW w:w="1985" w:type="dxa"/>
          </w:tcPr>
          <w:p w14:paraId="38F904FD"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28 (25.9)</w:t>
            </w:r>
          </w:p>
        </w:tc>
        <w:tc>
          <w:tcPr>
            <w:tcW w:w="1134" w:type="dxa"/>
          </w:tcPr>
          <w:p w14:paraId="44412FA8"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0.353</w:t>
            </w:r>
          </w:p>
        </w:tc>
      </w:tr>
      <w:tr w:rsidR="000E29AA" w:rsidRPr="009E75B9" w14:paraId="08E10C77" w14:textId="77777777" w:rsidTr="00F27219">
        <w:tc>
          <w:tcPr>
            <w:tcW w:w="4536" w:type="dxa"/>
          </w:tcPr>
          <w:p w14:paraId="65BD666E" w14:textId="074DB570" w:rsidR="000E29AA" w:rsidRPr="009E75B9" w:rsidRDefault="000E29AA" w:rsidP="00F87731">
            <w:pPr>
              <w:spacing w:after="0" w:line="360" w:lineRule="auto"/>
              <w:ind w:firstLineChars="100" w:firstLine="240"/>
              <w:jc w:val="both"/>
              <w:rPr>
                <w:rFonts w:ascii="Book Antiqua" w:hAnsi="Book Antiqua" w:cs="Times New Roman"/>
                <w:sz w:val="24"/>
                <w:szCs w:val="24"/>
              </w:rPr>
            </w:pPr>
            <w:r w:rsidRPr="009E75B9">
              <w:rPr>
                <w:rFonts w:ascii="Book Antiqua" w:hAnsi="Book Antiqua" w:cs="Times New Roman"/>
                <w:sz w:val="24"/>
                <w:szCs w:val="24"/>
              </w:rPr>
              <w:t>Cerebrovascular disease (%)</w:t>
            </w:r>
          </w:p>
        </w:tc>
        <w:tc>
          <w:tcPr>
            <w:tcW w:w="1701" w:type="dxa"/>
          </w:tcPr>
          <w:p w14:paraId="2E0F7C74"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24 (19.4)</w:t>
            </w:r>
          </w:p>
        </w:tc>
        <w:tc>
          <w:tcPr>
            <w:tcW w:w="1843" w:type="dxa"/>
          </w:tcPr>
          <w:p w14:paraId="2326369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 xml:space="preserve">1 (6.3) </w:t>
            </w:r>
          </w:p>
        </w:tc>
        <w:tc>
          <w:tcPr>
            <w:tcW w:w="1985" w:type="dxa"/>
          </w:tcPr>
          <w:p w14:paraId="0C0957DD"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23 (21.3)</w:t>
            </w:r>
          </w:p>
        </w:tc>
        <w:tc>
          <w:tcPr>
            <w:tcW w:w="1134" w:type="dxa"/>
          </w:tcPr>
          <w:p w14:paraId="5D7C6950"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0.305</w:t>
            </w:r>
          </w:p>
        </w:tc>
      </w:tr>
      <w:tr w:rsidR="000E29AA" w:rsidRPr="009E75B9" w14:paraId="0A6433F1" w14:textId="77777777" w:rsidTr="00F27219">
        <w:tc>
          <w:tcPr>
            <w:tcW w:w="4536" w:type="dxa"/>
          </w:tcPr>
          <w:p w14:paraId="3CA7E202" w14:textId="51204DC6" w:rsidR="000E29AA" w:rsidRPr="009E75B9" w:rsidRDefault="000E29AA" w:rsidP="00F87731">
            <w:pPr>
              <w:spacing w:after="0" w:line="360" w:lineRule="auto"/>
              <w:ind w:firstLineChars="100" w:firstLine="240"/>
              <w:jc w:val="both"/>
              <w:rPr>
                <w:rFonts w:ascii="Book Antiqua" w:hAnsi="Book Antiqua" w:cs="Times New Roman"/>
                <w:sz w:val="24"/>
                <w:szCs w:val="24"/>
              </w:rPr>
            </w:pPr>
            <w:r w:rsidRPr="009E75B9">
              <w:rPr>
                <w:rFonts w:ascii="Book Antiqua" w:hAnsi="Book Antiqua" w:cs="Times New Roman"/>
                <w:sz w:val="24"/>
                <w:szCs w:val="24"/>
              </w:rPr>
              <w:t>Trauma (%)</w:t>
            </w:r>
          </w:p>
        </w:tc>
        <w:tc>
          <w:tcPr>
            <w:tcW w:w="1701" w:type="dxa"/>
          </w:tcPr>
          <w:p w14:paraId="0F964A16"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8 (6.5)</w:t>
            </w:r>
          </w:p>
        </w:tc>
        <w:tc>
          <w:tcPr>
            <w:tcW w:w="1843" w:type="dxa"/>
          </w:tcPr>
          <w:p w14:paraId="13A4DBED"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3 (18.8)</w:t>
            </w:r>
          </w:p>
        </w:tc>
        <w:tc>
          <w:tcPr>
            <w:tcW w:w="1985" w:type="dxa"/>
          </w:tcPr>
          <w:p w14:paraId="3695D3D6"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5 (4.6)</w:t>
            </w:r>
          </w:p>
        </w:tc>
        <w:tc>
          <w:tcPr>
            <w:tcW w:w="1134" w:type="dxa"/>
          </w:tcPr>
          <w:p w14:paraId="2CEC902F"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0.066</w:t>
            </w:r>
          </w:p>
        </w:tc>
      </w:tr>
      <w:tr w:rsidR="000E29AA" w:rsidRPr="009E75B9" w14:paraId="3E64FAFB" w14:textId="77777777" w:rsidTr="00F27219">
        <w:tc>
          <w:tcPr>
            <w:tcW w:w="4536" w:type="dxa"/>
          </w:tcPr>
          <w:p w14:paraId="4129685C" w14:textId="20F5C04F" w:rsidR="000E29AA" w:rsidRPr="009E75B9" w:rsidRDefault="000E29AA" w:rsidP="00F87731">
            <w:pPr>
              <w:spacing w:after="0" w:line="360" w:lineRule="auto"/>
              <w:ind w:firstLineChars="100" w:firstLine="240"/>
              <w:jc w:val="both"/>
              <w:rPr>
                <w:rFonts w:ascii="Book Antiqua" w:hAnsi="Book Antiqua" w:cs="Times New Roman"/>
                <w:sz w:val="24"/>
                <w:szCs w:val="24"/>
              </w:rPr>
            </w:pPr>
            <w:r w:rsidRPr="009E75B9">
              <w:rPr>
                <w:rFonts w:ascii="Book Antiqua" w:hAnsi="Book Antiqua" w:cs="Times New Roman"/>
                <w:sz w:val="24"/>
                <w:szCs w:val="24"/>
              </w:rPr>
              <w:t>Operation (%)</w:t>
            </w:r>
          </w:p>
        </w:tc>
        <w:tc>
          <w:tcPr>
            <w:tcW w:w="1701" w:type="dxa"/>
          </w:tcPr>
          <w:p w14:paraId="6C957A05"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24 (19.4)</w:t>
            </w:r>
          </w:p>
        </w:tc>
        <w:tc>
          <w:tcPr>
            <w:tcW w:w="1843" w:type="dxa"/>
          </w:tcPr>
          <w:p w14:paraId="3D77018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2 (12.5)</w:t>
            </w:r>
          </w:p>
        </w:tc>
        <w:tc>
          <w:tcPr>
            <w:tcW w:w="1985" w:type="dxa"/>
          </w:tcPr>
          <w:p w14:paraId="1982B804"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22 (20.4)</w:t>
            </w:r>
          </w:p>
        </w:tc>
        <w:tc>
          <w:tcPr>
            <w:tcW w:w="1134" w:type="dxa"/>
          </w:tcPr>
          <w:p w14:paraId="46DA43B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0.735</w:t>
            </w:r>
          </w:p>
        </w:tc>
      </w:tr>
      <w:tr w:rsidR="000E29AA" w:rsidRPr="009E75B9" w14:paraId="12654654" w14:textId="77777777" w:rsidTr="00F27219">
        <w:tc>
          <w:tcPr>
            <w:tcW w:w="4536" w:type="dxa"/>
          </w:tcPr>
          <w:p w14:paraId="42FD42CE" w14:textId="732F3069" w:rsidR="000E29AA" w:rsidRPr="009E75B9" w:rsidRDefault="000E29AA" w:rsidP="00F87731">
            <w:pPr>
              <w:spacing w:after="0" w:line="360" w:lineRule="auto"/>
              <w:ind w:firstLineChars="100" w:firstLine="240"/>
              <w:jc w:val="both"/>
              <w:rPr>
                <w:rFonts w:ascii="Book Antiqua" w:hAnsi="Book Antiqua" w:cs="Times New Roman"/>
                <w:sz w:val="24"/>
                <w:szCs w:val="24"/>
              </w:rPr>
            </w:pPr>
            <w:r w:rsidRPr="009E75B9">
              <w:rPr>
                <w:rFonts w:ascii="Book Antiqua" w:hAnsi="Book Antiqua" w:cs="Times New Roman"/>
                <w:sz w:val="24"/>
                <w:szCs w:val="24"/>
              </w:rPr>
              <w:t>Immunosuppression (%)</w:t>
            </w:r>
          </w:p>
        </w:tc>
        <w:tc>
          <w:tcPr>
            <w:tcW w:w="1701" w:type="dxa"/>
          </w:tcPr>
          <w:p w14:paraId="08F8A797"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9 (7.3)</w:t>
            </w:r>
          </w:p>
        </w:tc>
        <w:tc>
          <w:tcPr>
            <w:tcW w:w="1843" w:type="dxa"/>
          </w:tcPr>
          <w:p w14:paraId="4641FBA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 (6.3)</w:t>
            </w:r>
          </w:p>
        </w:tc>
        <w:tc>
          <w:tcPr>
            <w:tcW w:w="1985" w:type="dxa"/>
          </w:tcPr>
          <w:p w14:paraId="6C6057E3"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8 (7.4)</w:t>
            </w:r>
          </w:p>
        </w:tc>
        <w:tc>
          <w:tcPr>
            <w:tcW w:w="1134" w:type="dxa"/>
          </w:tcPr>
          <w:p w14:paraId="471882F8"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1.000</w:t>
            </w:r>
          </w:p>
        </w:tc>
      </w:tr>
      <w:tr w:rsidR="000E29AA" w:rsidRPr="009E75B9" w14:paraId="344A35C2" w14:textId="77777777" w:rsidTr="00F27219">
        <w:tc>
          <w:tcPr>
            <w:tcW w:w="4536" w:type="dxa"/>
          </w:tcPr>
          <w:p w14:paraId="5247BD03" w14:textId="23A81F34" w:rsidR="000E29AA" w:rsidRPr="009E75B9" w:rsidRDefault="000E29AA" w:rsidP="00F87731">
            <w:pPr>
              <w:spacing w:after="0" w:line="360" w:lineRule="auto"/>
              <w:ind w:firstLineChars="100" w:firstLine="240"/>
              <w:jc w:val="both"/>
              <w:rPr>
                <w:rFonts w:ascii="Book Antiqua" w:hAnsi="Book Antiqua" w:cs="Times New Roman"/>
                <w:sz w:val="24"/>
                <w:szCs w:val="24"/>
              </w:rPr>
            </w:pPr>
            <w:r w:rsidRPr="009E75B9">
              <w:rPr>
                <w:rFonts w:ascii="Book Antiqua" w:hAnsi="Book Antiqua" w:cs="Times New Roman"/>
                <w:sz w:val="24"/>
                <w:szCs w:val="24"/>
              </w:rPr>
              <w:t>Obesity (%)</w:t>
            </w:r>
          </w:p>
        </w:tc>
        <w:tc>
          <w:tcPr>
            <w:tcW w:w="1701" w:type="dxa"/>
          </w:tcPr>
          <w:p w14:paraId="252AF448"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12 (9.7)</w:t>
            </w:r>
          </w:p>
        </w:tc>
        <w:tc>
          <w:tcPr>
            <w:tcW w:w="1843" w:type="dxa"/>
          </w:tcPr>
          <w:p w14:paraId="7BEA3FFA"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3 (18.8)</w:t>
            </w:r>
          </w:p>
        </w:tc>
        <w:tc>
          <w:tcPr>
            <w:tcW w:w="1985" w:type="dxa"/>
          </w:tcPr>
          <w:p w14:paraId="64A54125"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9 (8.3)</w:t>
            </w:r>
          </w:p>
        </w:tc>
        <w:tc>
          <w:tcPr>
            <w:tcW w:w="1134" w:type="dxa"/>
          </w:tcPr>
          <w:p w14:paraId="32C114DD"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0.186</w:t>
            </w:r>
          </w:p>
        </w:tc>
      </w:tr>
      <w:tr w:rsidR="000E29AA" w:rsidRPr="009E75B9" w14:paraId="50609191" w14:textId="77777777" w:rsidTr="00F27219">
        <w:tc>
          <w:tcPr>
            <w:tcW w:w="4536" w:type="dxa"/>
          </w:tcPr>
          <w:p w14:paraId="1100394C" w14:textId="573BD39E"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Duration of mechanical ventilation</w:t>
            </w:r>
            <w:r w:rsidR="0048289C" w:rsidRPr="009E75B9">
              <w:rPr>
                <w:rFonts w:ascii="Book Antiqua" w:hAnsi="Book Antiqua" w:cs="Times New Roman"/>
                <w:sz w:val="24"/>
                <w:szCs w:val="24"/>
                <w:lang w:eastAsia="zh-CN"/>
              </w:rPr>
              <w:t xml:space="preserve"> </w:t>
            </w:r>
            <w:r w:rsidRPr="009E75B9">
              <w:rPr>
                <w:rFonts w:ascii="Book Antiqua" w:hAnsi="Book Antiqua" w:cs="Times New Roman"/>
                <w:sz w:val="24"/>
                <w:szCs w:val="24"/>
              </w:rPr>
              <w:t>before diagnosis, med</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min-max</w:t>
            </w:r>
          </w:p>
        </w:tc>
        <w:tc>
          <w:tcPr>
            <w:tcW w:w="1701" w:type="dxa"/>
          </w:tcPr>
          <w:p w14:paraId="50A2C6FD" w14:textId="4B91D72F"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11</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(2-450)</w:t>
            </w:r>
          </w:p>
        </w:tc>
        <w:tc>
          <w:tcPr>
            <w:tcW w:w="1843" w:type="dxa"/>
          </w:tcPr>
          <w:p w14:paraId="0FB8C276" w14:textId="05987FA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12</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(4-50)</w:t>
            </w:r>
          </w:p>
        </w:tc>
        <w:tc>
          <w:tcPr>
            <w:tcW w:w="1985" w:type="dxa"/>
          </w:tcPr>
          <w:p w14:paraId="3E08E795" w14:textId="7819F88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11</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 (2-450)</w:t>
            </w:r>
          </w:p>
        </w:tc>
        <w:tc>
          <w:tcPr>
            <w:tcW w:w="1134" w:type="dxa"/>
          </w:tcPr>
          <w:p w14:paraId="76A91A3D"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0.872</w:t>
            </w:r>
          </w:p>
        </w:tc>
      </w:tr>
      <w:tr w:rsidR="000E29AA" w:rsidRPr="009E75B9" w14:paraId="3CF48059" w14:textId="77777777" w:rsidTr="00F27219">
        <w:tc>
          <w:tcPr>
            <w:tcW w:w="4536" w:type="dxa"/>
          </w:tcPr>
          <w:p w14:paraId="23BD47D0" w14:textId="106672F0"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 xml:space="preserve">Total length of ICU </w:t>
            </w:r>
            <w:r w:rsidR="0048289C" w:rsidRPr="009E75B9">
              <w:rPr>
                <w:rFonts w:ascii="Book Antiqua" w:hAnsi="Book Antiqua" w:cs="Times New Roman"/>
                <w:sz w:val="24"/>
                <w:szCs w:val="24"/>
              </w:rPr>
              <w:t>stays</w:t>
            </w:r>
            <w:r w:rsidRPr="009E75B9">
              <w:rPr>
                <w:rFonts w:ascii="Book Antiqua" w:hAnsi="Book Antiqua" w:cs="Times New Roman"/>
                <w:sz w:val="24"/>
                <w:szCs w:val="24"/>
              </w:rPr>
              <w:t>, med</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min-max</w:t>
            </w:r>
          </w:p>
        </w:tc>
        <w:tc>
          <w:tcPr>
            <w:tcW w:w="1701" w:type="dxa"/>
          </w:tcPr>
          <w:p w14:paraId="2F78ABC3" w14:textId="451F8F6B"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45.5</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 (5-540)</w:t>
            </w:r>
          </w:p>
        </w:tc>
        <w:tc>
          <w:tcPr>
            <w:tcW w:w="1843" w:type="dxa"/>
          </w:tcPr>
          <w:p w14:paraId="43623055" w14:textId="2D32483D"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49.0</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 (11-305)</w:t>
            </w:r>
          </w:p>
        </w:tc>
        <w:tc>
          <w:tcPr>
            <w:tcW w:w="1985" w:type="dxa"/>
          </w:tcPr>
          <w:p w14:paraId="28E4F436" w14:textId="7D0A1EF4"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43.0</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 (5-540)</w:t>
            </w:r>
          </w:p>
        </w:tc>
        <w:tc>
          <w:tcPr>
            <w:tcW w:w="1134" w:type="dxa"/>
          </w:tcPr>
          <w:p w14:paraId="72799275"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0.685</w:t>
            </w:r>
          </w:p>
        </w:tc>
      </w:tr>
      <w:tr w:rsidR="000E29AA" w:rsidRPr="009E75B9" w14:paraId="10E20BE5" w14:textId="77777777" w:rsidTr="00F27219">
        <w:tc>
          <w:tcPr>
            <w:tcW w:w="4536" w:type="dxa"/>
          </w:tcPr>
          <w:p w14:paraId="0AECBB44"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Central venous catheterization (%)</w:t>
            </w:r>
          </w:p>
        </w:tc>
        <w:tc>
          <w:tcPr>
            <w:tcW w:w="1701" w:type="dxa"/>
          </w:tcPr>
          <w:p w14:paraId="36D8C684"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67 (54.0)</w:t>
            </w:r>
          </w:p>
        </w:tc>
        <w:tc>
          <w:tcPr>
            <w:tcW w:w="1843" w:type="dxa"/>
          </w:tcPr>
          <w:p w14:paraId="3544933D"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9 (56.3)</w:t>
            </w:r>
          </w:p>
        </w:tc>
        <w:tc>
          <w:tcPr>
            <w:tcW w:w="1985" w:type="dxa"/>
          </w:tcPr>
          <w:p w14:paraId="22D16A7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58 (53.7)</w:t>
            </w:r>
          </w:p>
        </w:tc>
        <w:tc>
          <w:tcPr>
            <w:tcW w:w="1134" w:type="dxa"/>
          </w:tcPr>
          <w:p w14:paraId="56EE593B"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1.000</w:t>
            </w:r>
          </w:p>
        </w:tc>
      </w:tr>
      <w:tr w:rsidR="000E29AA" w:rsidRPr="009E75B9" w14:paraId="1070D0AB" w14:textId="77777777" w:rsidTr="00F27219">
        <w:tc>
          <w:tcPr>
            <w:tcW w:w="4536" w:type="dxa"/>
          </w:tcPr>
          <w:p w14:paraId="4AEF1367"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Urethral catheterization (%)</w:t>
            </w:r>
          </w:p>
        </w:tc>
        <w:tc>
          <w:tcPr>
            <w:tcW w:w="1701" w:type="dxa"/>
          </w:tcPr>
          <w:p w14:paraId="50C82DA2"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114 (91.9)</w:t>
            </w:r>
          </w:p>
        </w:tc>
        <w:tc>
          <w:tcPr>
            <w:tcW w:w="1843" w:type="dxa"/>
          </w:tcPr>
          <w:p w14:paraId="2A8B8A2D"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14 (87.5)</w:t>
            </w:r>
          </w:p>
        </w:tc>
        <w:tc>
          <w:tcPr>
            <w:tcW w:w="1985" w:type="dxa"/>
          </w:tcPr>
          <w:p w14:paraId="4640B085"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100 (92.6)</w:t>
            </w:r>
          </w:p>
        </w:tc>
        <w:tc>
          <w:tcPr>
            <w:tcW w:w="1134" w:type="dxa"/>
          </w:tcPr>
          <w:p w14:paraId="3AC0C5CB"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0.616</w:t>
            </w:r>
          </w:p>
        </w:tc>
      </w:tr>
      <w:tr w:rsidR="000E29AA" w:rsidRPr="009E75B9" w14:paraId="7DB890B0" w14:textId="77777777" w:rsidTr="00F27219">
        <w:tc>
          <w:tcPr>
            <w:tcW w:w="4536" w:type="dxa"/>
          </w:tcPr>
          <w:p w14:paraId="5301F461" w14:textId="6560496D"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Total parenteral nutrition</w:t>
            </w:r>
            <w:r w:rsidR="0048289C" w:rsidRPr="009E75B9">
              <w:rPr>
                <w:rFonts w:ascii="Book Antiqua" w:hAnsi="Book Antiqua" w:cs="Times New Roman"/>
                <w:sz w:val="24"/>
                <w:szCs w:val="24"/>
              </w:rPr>
              <w:t xml:space="preserve"> (%)</w:t>
            </w:r>
          </w:p>
        </w:tc>
        <w:tc>
          <w:tcPr>
            <w:tcW w:w="1701" w:type="dxa"/>
          </w:tcPr>
          <w:p w14:paraId="0D09194A"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21 (16.9)</w:t>
            </w:r>
          </w:p>
        </w:tc>
        <w:tc>
          <w:tcPr>
            <w:tcW w:w="1843" w:type="dxa"/>
          </w:tcPr>
          <w:p w14:paraId="311BDC83"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6 (37.5)</w:t>
            </w:r>
          </w:p>
        </w:tc>
        <w:tc>
          <w:tcPr>
            <w:tcW w:w="1985" w:type="dxa"/>
          </w:tcPr>
          <w:p w14:paraId="14E76303"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15 (13.9)</w:t>
            </w:r>
          </w:p>
        </w:tc>
        <w:tc>
          <w:tcPr>
            <w:tcW w:w="1134" w:type="dxa"/>
          </w:tcPr>
          <w:p w14:paraId="0BCE2044"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0.030</w:t>
            </w:r>
          </w:p>
        </w:tc>
      </w:tr>
      <w:tr w:rsidR="000E29AA" w:rsidRPr="009E75B9" w14:paraId="034D81E8" w14:textId="77777777" w:rsidTr="00F27219">
        <w:tc>
          <w:tcPr>
            <w:tcW w:w="4536" w:type="dxa"/>
          </w:tcPr>
          <w:p w14:paraId="2C93B4C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Prior receipt of colistin (%)</w:t>
            </w:r>
          </w:p>
        </w:tc>
        <w:tc>
          <w:tcPr>
            <w:tcW w:w="1701" w:type="dxa"/>
          </w:tcPr>
          <w:p w14:paraId="398B5ECF"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11 (8.9)</w:t>
            </w:r>
          </w:p>
        </w:tc>
        <w:tc>
          <w:tcPr>
            <w:tcW w:w="1843" w:type="dxa"/>
          </w:tcPr>
          <w:p w14:paraId="32C0F23B"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6 (37.5)</w:t>
            </w:r>
          </w:p>
        </w:tc>
        <w:tc>
          <w:tcPr>
            <w:tcW w:w="1985" w:type="dxa"/>
          </w:tcPr>
          <w:p w14:paraId="2F19A2C4"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5 (4.6)</w:t>
            </w:r>
          </w:p>
        </w:tc>
        <w:tc>
          <w:tcPr>
            <w:tcW w:w="1134" w:type="dxa"/>
          </w:tcPr>
          <w:p w14:paraId="0586112C"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0.001</w:t>
            </w:r>
          </w:p>
        </w:tc>
      </w:tr>
      <w:tr w:rsidR="000E29AA" w:rsidRPr="009E75B9" w14:paraId="164C6D7C" w14:textId="77777777" w:rsidTr="00F27219">
        <w:tc>
          <w:tcPr>
            <w:tcW w:w="4536" w:type="dxa"/>
          </w:tcPr>
          <w:p w14:paraId="4F7D483E"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Prior receipt of carbapenems (%)</w:t>
            </w:r>
          </w:p>
        </w:tc>
        <w:tc>
          <w:tcPr>
            <w:tcW w:w="1701" w:type="dxa"/>
          </w:tcPr>
          <w:p w14:paraId="14495DC0"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68 (54.8)</w:t>
            </w:r>
          </w:p>
        </w:tc>
        <w:tc>
          <w:tcPr>
            <w:tcW w:w="1843" w:type="dxa"/>
          </w:tcPr>
          <w:p w14:paraId="5D9E5674"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10 (62.5)</w:t>
            </w:r>
          </w:p>
        </w:tc>
        <w:tc>
          <w:tcPr>
            <w:tcW w:w="1985" w:type="dxa"/>
          </w:tcPr>
          <w:p w14:paraId="1E6799D4"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58 (53.7)</w:t>
            </w:r>
          </w:p>
        </w:tc>
        <w:tc>
          <w:tcPr>
            <w:tcW w:w="1134" w:type="dxa"/>
          </w:tcPr>
          <w:p w14:paraId="07850CE5"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0.696</w:t>
            </w:r>
          </w:p>
        </w:tc>
      </w:tr>
      <w:tr w:rsidR="000E29AA" w:rsidRPr="009E75B9" w14:paraId="1B86C36F" w14:textId="77777777" w:rsidTr="00F27219">
        <w:tc>
          <w:tcPr>
            <w:tcW w:w="4536" w:type="dxa"/>
          </w:tcPr>
          <w:p w14:paraId="0D10DBAF"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Prior receipt of linezolid (%)</w:t>
            </w:r>
          </w:p>
        </w:tc>
        <w:tc>
          <w:tcPr>
            <w:tcW w:w="1701" w:type="dxa"/>
          </w:tcPr>
          <w:p w14:paraId="5AC86D70"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6 (4.8)</w:t>
            </w:r>
          </w:p>
        </w:tc>
        <w:tc>
          <w:tcPr>
            <w:tcW w:w="1843" w:type="dxa"/>
          </w:tcPr>
          <w:p w14:paraId="561B499D"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 (6.3)</w:t>
            </w:r>
          </w:p>
        </w:tc>
        <w:tc>
          <w:tcPr>
            <w:tcW w:w="1985" w:type="dxa"/>
          </w:tcPr>
          <w:p w14:paraId="6FE3E366"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5 (4.6)</w:t>
            </w:r>
          </w:p>
        </w:tc>
        <w:tc>
          <w:tcPr>
            <w:tcW w:w="1134" w:type="dxa"/>
          </w:tcPr>
          <w:p w14:paraId="1497B851"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0.571</w:t>
            </w:r>
          </w:p>
        </w:tc>
      </w:tr>
      <w:tr w:rsidR="000E29AA" w:rsidRPr="009E75B9" w14:paraId="784E771F" w14:textId="77777777" w:rsidTr="00F27219">
        <w:tc>
          <w:tcPr>
            <w:tcW w:w="4536" w:type="dxa"/>
          </w:tcPr>
          <w:p w14:paraId="1C044228"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Prior receipt of ampicillin/sulbactam (%)</w:t>
            </w:r>
          </w:p>
        </w:tc>
        <w:tc>
          <w:tcPr>
            <w:tcW w:w="1701" w:type="dxa"/>
          </w:tcPr>
          <w:p w14:paraId="6A6AC14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19 (15.3)</w:t>
            </w:r>
          </w:p>
        </w:tc>
        <w:tc>
          <w:tcPr>
            <w:tcW w:w="1843" w:type="dxa"/>
          </w:tcPr>
          <w:p w14:paraId="1C85F5AC"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 (6.3)</w:t>
            </w:r>
          </w:p>
        </w:tc>
        <w:tc>
          <w:tcPr>
            <w:tcW w:w="1985" w:type="dxa"/>
          </w:tcPr>
          <w:p w14:paraId="5A2E8D64"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18 (16.7)</w:t>
            </w:r>
          </w:p>
        </w:tc>
        <w:tc>
          <w:tcPr>
            <w:tcW w:w="1134" w:type="dxa"/>
          </w:tcPr>
          <w:p w14:paraId="46F3213A"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0.462</w:t>
            </w:r>
          </w:p>
        </w:tc>
      </w:tr>
      <w:tr w:rsidR="000E29AA" w:rsidRPr="009E75B9" w14:paraId="605E7A57" w14:textId="77777777" w:rsidTr="00F27219">
        <w:tc>
          <w:tcPr>
            <w:tcW w:w="4536" w:type="dxa"/>
          </w:tcPr>
          <w:p w14:paraId="753CE448"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Prior receipt of flouroquinolones (%)</w:t>
            </w:r>
          </w:p>
        </w:tc>
        <w:tc>
          <w:tcPr>
            <w:tcW w:w="1701" w:type="dxa"/>
          </w:tcPr>
          <w:p w14:paraId="3C0EA075"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51 (41.1)</w:t>
            </w:r>
          </w:p>
        </w:tc>
        <w:tc>
          <w:tcPr>
            <w:tcW w:w="1843" w:type="dxa"/>
          </w:tcPr>
          <w:p w14:paraId="182E7D8D"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5 (31.3)</w:t>
            </w:r>
          </w:p>
        </w:tc>
        <w:tc>
          <w:tcPr>
            <w:tcW w:w="1985" w:type="dxa"/>
          </w:tcPr>
          <w:p w14:paraId="4A9343EB"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46 (42.6)</w:t>
            </w:r>
          </w:p>
        </w:tc>
        <w:tc>
          <w:tcPr>
            <w:tcW w:w="1134" w:type="dxa"/>
          </w:tcPr>
          <w:p w14:paraId="0EA162F8"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0.556</w:t>
            </w:r>
          </w:p>
        </w:tc>
      </w:tr>
      <w:tr w:rsidR="000E29AA" w:rsidRPr="009E75B9" w14:paraId="170D1B39" w14:textId="77777777" w:rsidTr="00F27219">
        <w:tc>
          <w:tcPr>
            <w:tcW w:w="4536" w:type="dxa"/>
          </w:tcPr>
          <w:p w14:paraId="238848EE"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Prior receipt of teicoplanin (%)</w:t>
            </w:r>
          </w:p>
        </w:tc>
        <w:tc>
          <w:tcPr>
            <w:tcW w:w="1701" w:type="dxa"/>
          </w:tcPr>
          <w:p w14:paraId="3E628676"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25 (20.2)</w:t>
            </w:r>
          </w:p>
        </w:tc>
        <w:tc>
          <w:tcPr>
            <w:tcW w:w="1843" w:type="dxa"/>
          </w:tcPr>
          <w:p w14:paraId="64CD38F4"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6 (37.5)</w:t>
            </w:r>
          </w:p>
        </w:tc>
        <w:tc>
          <w:tcPr>
            <w:tcW w:w="1985" w:type="dxa"/>
          </w:tcPr>
          <w:p w14:paraId="300ECB8C"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19 (17.6)</w:t>
            </w:r>
          </w:p>
        </w:tc>
        <w:tc>
          <w:tcPr>
            <w:tcW w:w="1134" w:type="dxa"/>
          </w:tcPr>
          <w:p w14:paraId="42A38AB5"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0.091</w:t>
            </w:r>
          </w:p>
        </w:tc>
      </w:tr>
      <w:tr w:rsidR="000E29AA" w:rsidRPr="009E75B9" w14:paraId="21167952" w14:textId="77777777" w:rsidTr="00F27219">
        <w:tc>
          <w:tcPr>
            <w:tcW w:w="4536" w:type="dxa"/>
          </w:tcPr>
          <w:p w14:paraId="6CDA088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Prior receipt of piperacillin/tazobactam (%)</w:t>
            </w:r>
          </w:p>
        </w:tc>
        <w:tc>
          <w:tcPr>
            <w:tcW w:w="1701" w:type="dxa"/>
          </w:tcPr>
          <w:p w14:paraId="03865DC5"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19 (15.3)</w:t>
            </w:r>
          </w:p>
        </w:tc>
        <w:tc>
          <w:tcPr>
            <w:tcW w:w="1843" w:type="dxa"/>
          </w:tcPr>
          <w:p w14:paraId="54C7F48E"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 (6.3)</w:t>
            </w:r>
          </w:p>
        </w:tc>
        <w:tc>
          <w:tcPr>
            <w:tcW w:w="1985" w:type="dxa"/>
          </w:tcPr>
          <w:p w14:paraId="15FDC8F3"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18 (16.7)</w:t>
            </w:r>
          </w:p>
        </w:tc>
        <w:tc>
          <w:tcPr>
            <w:tcW w:w="1134" w:type="dxa"/>
          </w:tcPr>
          <w:p w14:paraId="4412D231"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0.462</w:t>
            </w:r>
          </w:p>
        </w:tc>
      </w:tr>
      <w:tr w:rsidR="000E29AA" w:rsidRPr="009E75B9" w14:paraId="3A362F2D" w14:textId="77777777" w:rsidTr="00F27219">
        <w:tc>
          <w:tcPr>
            <w:tcW w:w="4536" w:type="dxa"/>
          </w:tcPr>
          <w:p w14:paraId="7638F842"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Prior receipt of ceftriaxone (%)</w:t>
            </w:r>
          </w:p>
        </w:tc>
        <w:tc>
          <w:tcPr>
            <w:tcW w:w="1701" w:type="dxa"/>
          </w:tcPr>
          <w:p w14:paraId="0298E208"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9 (7.3)</w:t>
            </w:r>
          </w:p>
        </w:tc>
        <w:tc>
          <w:tcPr>
            <w:tcW w:w="1843" w:type="dxa"/>
          </w:tcPr>
          <w:p w14:paraId="3E240FAB"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 (0.0)</w:t>
            </w:r>
          </w:p>
        </w:tc>
        <w:tc>
          <w:tcPr>
            <w:tcW w:w="1985" w:type="dxa"/>
          </w:tcPr>
          <w:p w14:paraId="0879E6E6"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9 (8.3)</w:t>
            </w:r>
          </w:p>
        </w:tc>
        <w:tc>
          <w:tcPr>
            <w:tcW w:w="1134" w:type="dxa"/>
          </w:tcPr>
          <w:p w14:paraId="479BAC84"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0.603</w:t>
            </w:r>
          </w:p>
        </w:tc>
      </w:tr>
      <w:tr w:rsidR="000E29AA" w:rsidRPr="009E75B9" w14:paraId="1C9604E8" w14:textId="77777777" w:rsidTr="00F27219">
        <w:tc>
          <w:tcPr>
            <w:tcW w:w="4536" w:type="dxa"/>
          </w:tcPr>
          <w:p w14:paraId="4BBCA86A"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 xml:space="preserve">Presence of bacteremia (%) </w:t>
            </w:r>
          </w:p>
        </w:tc>
        <w:tc>
          <w:tcPr>
            <w:tcW w:w="1701" w:type="dxa"/>
          </w:tcPr>
          <w:p w14:paraId="1F95C6E6"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3 (2.4)</w:t>
            </w:r>
          </w:p>
        </w:tc>
        <w:tc>
          <w:tcPr>
            <w:tcW w:w="1843" w:type="dxa"/>
          </w:tcPr>
          <w:p w14:paraId="4FFC179B"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2 (12.5)</w:t>
            </w:r>
          </w:p>
        </w:tc>
        <w:tc>
          <w:tcPr>
            <w:tcW w:w="1985" w:type="dxa"/>
          </w:tcPr>
          <w:p w14:paraId="15227C0A"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 (0.9)</w:t>
            </w:r>
          </w:p>
        </w:tc>
        <w:tc>
          <w:tcPr>
            <w:tcW w:w="1134" w:type="dxa"/>
          </w:tcPr>
          <w:p w14:paraId="66FD403B"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0.044</w:t>
            </w:r>
          </w:p>
        </w:tc>
      </w:tr>
      <w:tr w:rsidR="000E29AA" w:rsidRPr="009E75B9" w14:paraId="631B208C" w14:textId="77777777" w:rsidTr="00F27219">
        <w:tc>
          <w:tcPr>
            <w:tcW w:w="4536" w:type="dxa"/>
          </w:tcPr>
          <w:p w14:paraId="4246FA38" w14:textId="7D5050D2"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APACHE II scores, med</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min-max</w:t>
            </w:r>
          </w:p>
        </w:tc>
        <w:tc>
          <w:tcPr>
            <w:tcW w:w="1701" w:type="dxa"/>
          </w:tcPr>
          <w:p w14:paraId="37FA0A30" w14:textId="3E00E612"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14. 0</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 (5-28)</w:t>
            </w:r>
          </w:p>
        </w:tc>
        <w:tc>
          <w:tcPr>
            <w:tcW w:w="1843" w:type="dxa"/>
          </w:tcPr>
          <w:p w14:paraId="0E65B718" w14:textId="4387150F"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22.5</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 (17-28)</w:t>
            </w:r>
          </w:p>
        </w:tc>
        <w:tc>
          <w:tcPr>
            <w:tcW w:w="1985" w:type="dxa"/>
          </w:tcPr>
          <w:p w14:paraId="6F2DDD85" w14:textId="303FB618"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12.0</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 (5-22)</w:t>
            </w:r>
          </w:p>
        </w:tc>
        <w:tc>
          <w:tcPr>
            <w:tcW w:w="1134" w:type="dxa"/>
          </w:tcPr>
          <w:p w14:paraId="4D98344C" w14:textId="173981CD"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&lt;</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0.001</w:t>
            </w:r>
          </w:p>
        </w:tc>
      </w:tr>
      <w:tr w:rsidR="000E29AA" w:rsidRPr="009E75B9" w14:paraId="246CBAA0" w14:textId="77777777" w:rsidTr="00F27219">
        <w:tc>
          <w:tcPr>
            <w:tcW w:w="4536" w:type="dxa"/>
          </w:tcPr>
          <w:p w14:paraId="22BC8C01" w14:textId="70B51848"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SOFA scores</w:t>
            </w:r>
            <w:r w:rsidR="00157BBD" w:rsidRPr="009E75B9">
              <w:rPr>
                <w:rFonts w:ascii="Book Antiqua" w:hAnsi="Book Antiqua" w:cs="Times New Roman"/>
                <w:sz w:val="24"/>
                <w:szCs w:val="24"/>
              </w:rPr>
              <w:t>, m</w:t>
            </w:r>
            <w:r w:rsidRPr="009E75B9">
              <w:rPr>
                <w:rFonts w:ascii="Book Antiqua" w:hAnsi="Book Antiqua" w:cs="Times New Roman"/>
                <w:sz w:val="24"/>
                <w:szCs w:val="24"/>
              </w:rPr>
              <w:t>ed</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min-max</w:t>
            </w:r>
          </w:p>
        </w:tc>
        <w:tc>
          <w:tcPr>
            <w:tcW w:w="1701" w:type="dxa"/>
          </w:tcPr>
          <w:p w14:paraId="3653C07B" w14:textId="56FFF7B1"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 xml:space="preserve"> 9.0</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 (3-20)</w:t>
            </w:r>
          </w:p>
        </w:tc>
        <w:tc>
          <w:tcPr>
            <w:tcW w:w="1843" w:type="dxa"/>
          </w:tcPr>
          <w:p w14:paraId="460BF86A" w14:textId="34CE155F"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9</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 (7-18)</w:t>
            </w:r>
          </w:p>
        </w:tc>
        <w:tc>
          <w:tcPr>
            <w:tcW w:w="1985" w:type="dxa"/>
          </w:tcPr>
          <w:p w14:paraId="5445CA28" w14:textId="6116AFB5"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9</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 (3-20)</w:t>
            </w:r>
          </w:p>
        </w:tc>
        <w:tc>
          <w:tcPr>
            <w:tcW w:w="1134" w:type="dxa"/>
          </w:tcPr>
          <w:p w14:paraId="14693D98"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0.546</w:t>
            </w:r>
          </w:p>
        </w:tc>
      </w:tr>
      <w:tr w:rsidR="000E29AA" w:rsidRPr="009E75B9" w14:paraId="0503A42D" w14:textId="77777777" w:rsidTr="00F27219">
        <w:tc>
          <w:tcPr>
            <w:tcW w:w="4536" w:type="dxa"/>
          </w:tcPr>
          <w:p w14:paraId="7A404DC2"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Clinical response (%)</w:t>
            </w:r>
          </w:p>
        </w:tc>
        <w:tc>
          <w:tcPr>
            <w:tcW w:w="1701" w:type="dxa"/>
          </w:tcPr>
          <w:p w14:paraId="0FF4102E"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71 (61.3)</w:t>
            </w:r>
          </w:p>
        </w:tc>
        <w:tc>
          <w:tcPr>
            <w:tcW w:w="1843" w:type="dxa"/>
          </w:tcPr>
          <w:p w14:paraId="211D5C33"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11 (68.8)</w:t>
            </w:r>
          </w:p>
        </w:tc>
        <w:tc>
          <w:tcPr>
            <w:tcW w:w="1985" w:type="dxa"/>
          </w:tcPr>
          <w:p w14:paraId="7E66DFCC"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65 (60.2)</w:t>
            </w:r>
          </w:p>
        </w:tc>
        <w:tc>
          <w:tcPr>
            <w:tcW w:w="1134" w:type="dxa"/>
          </w:tcPr>
          <w:p w14:paraId="4BA49C0E"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0.703</w:t>
            </w:r>
          </w:p>
        </w:tc>
      </w:tr>
      <w:tr w:rsidR="000E29AA" w:rsidRPr="009E75B9" w14:paraId="3267F868" w14:textId="77777777" w:rsidTr="00F27219">
        <w:tc>
          <w:tcPr>
            <w:tcW w:w="4536" w:type="dxa"/>
          </w:tcPr>
          <w:p w14:paraId="77BDF2B7"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Laboratory response (%)</w:t>
            </w:r>
          </w:p>
        </w:tc>
        <w:tc>
          <w:tcPr>
            <w:tcW w:w="1701" w:type="dxa"/>
          </w:tcPr>
          <w:p w14:paraId="4D15424D"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82 (66.1)</w:t>
            </w:r>
          </w:p>
        </w:tc>
        <w:tc>
          <w:tcPr>
            <w:tcW w:w="1843" w:type="dxa"/>
          </w:tcPr>
          <w:p w14:paraId="439D6C7F"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13 (81.3)</w:t>
            </w:r>
          </w:p>
        </w:tc>
        <w:tc>
          <w:tcPr>
            <w:tcW w:w="1985" w:type="dxa"/>
          </w:tcPr>
          <w:p w14:paraId="09582CE4"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69 (63.9)</w:t>
            </w:r>
          </w:p>
        </w:tc>
        <w:tc>
          <w:tcPr>
            <w:tcW w:w="1134" w:type="dxa"/>
          </w:tcPr>
          <w:p w14:paraId="16BED7C2"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0.277</w:t>
            </w:r>
          </w:p>
        </w:tc>
      </w:tr>
      <w:tr w:rsidR="000E29AA" w:rsidRPr="009E75B9" w14:paraId="49E1306B" w14:textId="77777777" w:rsidTr="00F27219">
        <w:tc>
          <w:tcPr>
            <w:tcW w:w="4536" w:type="dxa"/>
          </w:tcPr>
          <w:p w14:paraId="59B179D5"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Radiological response (%)</w:t>
            </w:r>
          </w:p>
        </w:tc>
        <w:tc>
          <w:tcPr>
            <w:tcW w:w="1701" w:type="dxa"/>
          </w:tcPr>
          <w:p w14:paraId="089BC83C"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65 (52.4)</w:t>
            </w:r>
          </w:p>
        </w:tc>
        <w:tc>
          <w:tcPr>
            <w:tcW w:w="1843" w:type="dxa"/>
          </w:tcPr>
          <w:p w14:paraId="5B5D4FD5"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10 (62.5)</w:t>
            </w:r>
          </w:p>
        </w:tc>
        <w:tc>
          <w:tcPr>
            <w:tcW w:w="1985" w:type="dxa"/>
          </w:tcPr>
          <w:p w14:paraId="25CC7466"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55 (52.9)</w:t>
            </w:r>
          </w:p>
        </w:tc>
        <w:tc>
          <w:tcPr>
            <w:tcW w:w="1134" w:type="dxa"/>
          </w:tcPr>
          <w:p w14:paraId="2F9A349D"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0.551</w:t>
            </w:r>
          </w:p>
        </w:tc>
      </w:tr>
      <w:tr w:rsidR="000E29AA" w:rsidRPr="009E75B9" w14:paraId="7207D7F3" w14:textId="77777777" w:rsidTr="00F27219">
        <w:tc>
          <w:tcPr>
            <w:tcW w:w="4536" w:type="dxa"/>
          </w:tcPr>
          <w:p w14:paraId="5F0B5A5A"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Microbiological response (%)</w:t>
            </w:r>
          </w:p>
        </w:tc>
        <w:tc>
          <w:tcPr>
            <w:tcW w:w="1701" w:type="dxa"/>
          </w:tcPr>
          <w:p w14:paraId="5196149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67 (54.0)</w:t>
            </w:r>
          </w:p>
        </w:tc>
        <w:tc>
          <w:tcPr>
            <w:tcW w:w="1843" w:type="dxa"/>
          </w:tcPr>
          <w:p w14:paraId="05A10CA0"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9 (56.3)</w:t>
            </w:r>
          </w:p>
        </w:tc>
        <w:tc>
          <w:tcPr>
            <w:tcW w:w="1985" w:type="dxa"/>
          </w:tcPr>
          <w:p w14:paraId="0E6DFDD7"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58 (53.7)</w:t>
            </w:r>
          </w:p>
        </w:tc>
        <w:tc>
          <w:tcPr>
            <w:tcW w:w="1134" w:type="dxa"/>
          </w:tcPr>
          <w:p w14:paraId="2CAFDEEC"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1.000</w:t>
            </w:r>
          </w:p>
        </w:tc>
      </w:tr>
      <w:tr w:rsidR="000E29AA" w:rsidRPr="009E75B9" w14:paraId="6B8AA762" w14:textId="77777777" w:rsidTr="00F27219">
        <w:tc>
          <w:tcPr>
            <w:tcW w:w="4536" w:type="dxa"/>
          </w:tcPr>
          <w:p w14:paraId="31F48BC6" w14:textId="4A9C4CE4"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Duration of microbiological cure, med</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(min-max)</w:t>
            </w:r>
          </w:p>
        </w:tc>
        <w:tc>
          <w:tcPr>
            <w:tcW w:w="1701" w:type="dxa"/>
          </w:tcPr>
          <w:p w14:paraId="0DA30692"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4 ± (2-10)</w:t>
            </w:r>
          </w:p>
        </w:tc>
        <w:tc>
          <w:tcPr>
            <w:tcW w:w="1843" w:type="dxa"/>
          </w:tcPr>
          <w:p w14:paraId="423FC822" w14:textId="4492982B"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6</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 (3-10)</w:t>
            </w:r>
          </w:p>
        </w:tc>
        <w:tc>
          <w:tcPr>
            <w:tcW w:w="1985" w:type="dxa"/>
          </w:tcPr>
          <w:p w14:paraId="23EDA9ED" w14:textId="47D9146F"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3</w:t>
            </w:r>
            <w:r w:rsidR="0048289C" w:rsidRPr="009E75B9">
              <w:rPr>
                <w:rFonts w:ascii="Book Antiqua" w:hAnsi="Book Antiqua" w:cs="Times New Roman"/>
                <w:sz w:val="24"/>
                <w:szCs w:val="24"/>
              </w:rPr>
              <w:t xml:space="preserve"> </w:t>
            </w:r>
            <w:r w:rsidRPr="009E75B9">
              <w:rPr>
                <w:rFonts w:ascii="Book Antiqua" w:hAnsi="Book Antiqua" w:cs="Times New Roman"/>
                <w:sz w:val="24"/>
                <w:szCs w:val="24"/>
              </w:rPr>
              <w:t xml:space="preserve">± </w:t>
            </w:r>
            <w:r w:rsidR="00157BBD" w:rsidRPr="009E75B9">
              <w:rPr>
                <w:rFonts w:ascii="Book Antiqua" w:hAnsi="Book Antiqua" w:cs="Times New Roman"/>
                <w:sz w:val="24"/>
                <w:szCs w:val="24"/>
              </w:rPr>
              <w:t>(</w:t>
            </w:r>
            <w:r w:rsidRPr="009E75B9">
              <w:rPr>
                <w:rFonts w:ascii="Book Antiqua" w:hAnsi="Book Antiqua" w:cs="Times New Roman"/>
                <w:sz w:val="24"/>
                <w:szCs w:val="24"/>
              </w:rPr>
              <w:t>2-7)</w:t>
            </w:r>
          </w:p>
        </w:tc>
        <w:tc>
          <w:tcPr>
            <w:tcW w:w="1134" w:type="dxa"/>
          </w:tcPr>
          <w:p w14:paraId="6F9CC050"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&lt;0.001</w:t>
            </w:r>
          </w:p>
        </w:tc>
      </w:tr>
      <w:tr w:rsidR="000E29AA" w:rsidRPr="009E75B9" w14:paraId="326384D8" w14:textId="77777777" w:rsidTr="00F27219">
        <w:tc>
          <w:tcPr>
            <w:tcW w:w="4536" w:type="dxa"/>
          </w:tcPr>
          <w:p w14:paraId="41445137"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 xml:space="preserve">In-hospital mortality (%) </w:t>
            </w:r>
          </w:p>
        </w:tc>
        <w:tc>
          <w:tcPr>
            <w:tcW w:w="1701" w:type="dxa"/>
          </w:tcPr>
          <w:p w14:paraId="74EC7322"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 xml:space="preserve"> 77 (62.1)</w:t>
            </w:r>
          </w:p>
        </w:tc>
        <w:tc>
          <w:tcPr>
            <w:tcW w:w="1843" w:type="dxa"/>
          </w:tcPr>
          <w:p w14:paraId="2E09DC7C"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6 (37.5)</w:t>
            </w:r>
          </w:p>
        </w:tc>
        <w:tc>
          <w:tcPr>
            <w:tcW w:w="1985" w:type="dxa"/>
          </w:tcPr>
          <w:p w14:paraId="4B5C41B6"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71 (65.7)</w:t>
            </w:r>
          </w:p>
        </w:tc>
        <w:tc>
          <w:tcPr>
            <w:tcW w:w="1134" w:type="dxa"/>
          </w:tcPr>
          <w:p w14:paraId="2D51B397"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0.058</w:t>
            </w:r>
          </w:p>
        </w:tc>
      </w:tr>
      <w:tr w:rsidR="000E29AA" w:rsidRPr="009E75B9" w14:paraId="5BCCD91D" w14:textId="77777777" w:rsidTr="00F27219">
        <w:trPr>
          <w:trHeight w:val="346"/>
        </w:trPr>
        <w:tc>
          <w:tcPr>
            <w:tcW w:w="4536" w:type="dxa"/>
            <w:tcBorders>
              <w:bottom w:val="single" w:sz="4" w:space="0" w:color="auto"/>
            </w:tcBorders>
          </w:tcPr>
          <w:p w14:paraId="2EEC15E8" w14:textId="7CF04D54"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VAP-related mortality (%)</w:t>
            </w:r>
          </w:p>
        </w:tc>
        <w:tc>
          <w:tcPr>
            <w:tcW w:w="1701" w:type="dxa"/>
            <w:tcBorders>
              <w:bottom w:val="single" w:sz="4" w:space="0" w:color="auto"/>
            </w:tcBorders>
          </w:tcPr>
          <w:p w14:paraId="32112B0A"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50 (40.3)</w:t>
            </w:r>
          </w:p>
        </w:tc>
        <w:tc>
          <w:tcPr>
            <w:tcW w:w="1843" w:type="dxa"/>
            <w:tcBorders>
              <w:bottom w:val="single" w:sz="4" w:space="0" w:color="auto"/>
            </w:tcBorders>
          </w:tcPr>
          <w:p w14:paraId="57ACFC97"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5 (31.3)</w:t>
            </w:r>
          </w:p>
        </w:tc>
        <w:tc>
          <w:tcPr>
            <w:tcW w:w="1985" w:type="dxa"/>
            <w:tcBorders>
              <w:bottom w:val="single" w:sz="4" w:space="0" w:color="auto"/>
            </w:tcBorders>
          </w:tcPr>
          <w:p w14:paraId="22632485"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45 (41.7)</w:t>
            </w:r>
          </w:p>
        </w:tc>
        <w:tc>
          <w:tcPr>
            <w:tcW w:w="1134" w:type="dxa"/>
            <w:tcBorders>
              <w:bottom w:val="single" w:sz="4" w:space="0" w:color="auto"/>
            </w:tcBorders>
          </w:tcPr>
          <w:p w14:paraId="507CB8DD"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0.603</w:t>
            </w:r>
          </w:p>
        </w:tc>
      </w:tr>
    </w:tbl>
    <w:p w14:paraId="7A21AA09" w14:textId="741DAC6F" w:rsidR="00E2591D" w:rsidRPr="009E75B9" w:rsidRDefault="0002113C" w:rsidP="00533286">
      <w:pPr>
        <w:spacing w:after="0" w:line="360" w:lineRule="auto"/>
        <w:jc w:val="both"/>
        <w:rPr>
          <w:rFonts w:ascii="Book Antiqua" w:hAnsi="Book Antiqua"/>
          <w:sz w:val="24"/>
          <w:szCs w:val="24"/>
        </w:rPr>
      </w:pPr>
      <w:r w:rsidRPr="009E75B9">
        <w:rPr>
          <w:rFonts w:ascii="Book Antiqua" w:hAnsi="Book Antiqua"/>
          <w:sz w:val="24"/>
          <w:szCs w:val="24"/>
          <w:shd w:val="clear" w:color="auto" w:fill="FFFFFF"/>
        </w:rPr>
        <w:t xml:space="preserve">VAP: Ventilator associated pneumonia; CRABC: Colistin resistant </w:t>
      </w:r>
      <w:r w:rsidRPr="009E75B9">
        <w:rPr>
          <w:rFonts w:ascii="Book Antiqua" w:hAnsi="Book Antiqua"/>
          <w:i/>
          <w:sz w:val="24"/>
          <w:szCs w:val="24"/>
          <w:shd w:val="clear" w:color="auto" w:fill="FFFFFF"/>
        </w:rPr>
        <w:t>Acinetobacter baumannii-calcoaceticus</w:t>
      </w:r>
      <w:r w:rsidRPr="009E75B9">
        <w:rPr>
          <w:rFonts w:ascii="Book Antiqua" w:hAnsi="Book Antiqua"/>
          <w:sz w:val="24"/>
          <w:szCs w:val="24"/>
          <w:shd w:val="clear" w:color="auto" w:fill="FFFFFF"/>
        </w:rPr>
        <w:t xml:space="preserve"> complex; CSABC: Colistin susceptible </w:t>
      </w:r>
      <w:r w:rsidRPr="009E75B9">
        <w:rPr>
          <w:rFonts w:ascii="Book Antiqua" w:hAnsi="Book Antiqua"/>
          <w:i/>
          <w:sz w:val="24"/>
          <w:szCs w:val="24"/>
          <w:shd w:val="clear" w:color="auto" w:fill="FFFFFF"/>
        </w:rPr>
        <w:t>Acinetobacter baumannii-calcoaceticus</w:t>
      </w:r>
      <w:r w:rsidRPr="009E75B9">
        <w:rPr>
          <w:rFonts w:ascii="Book Antiqua" w:hAnsi="Book Antiqua"/>
          <w:sz w:val="24"/>
          <w:szCs w:val="24"/>
          <w:shd w:val="clear" w:color="auto" w:fill="FFFFFF"/>
        </w:rPr>
        <w:t xml:space="preserve"> complex; APACHE: </w:t>
      </w:r>
      <w:r w:rsidRPr="009E75B9">
        <w:rPr>
          <w:rFonts w:ascii="Book Antiqua" w:hAnsi="Book Antiqua" w:cs="Times New Roman"/>
          <w:sz w:val="24"/>
          <w:szCs w:val="24"/>
        </w:rPr>
        <w:t xml:space="preserve">High </w:t>
      </w:r>
      <w:r w:rsidRPr="009E75B9">
        <w:rPr>
          <w:rFonts w:ascii="Book Antiqua" w:hAnsi="Book Antiqua" w:cs="Times New Roman"/>
          <w:sz w:val="24"/>
          <w:szCs w:val="24"/>
          <w:shd w:val="clear" w:color="auto" w:fill="FFFFFF"/>
        </w:rPr>
        <w:t>Acute Physiology and Chronic Health Evaluation; SOFA: Sequential Organ Failure Assessment.</w:t>
      </w:r>
    </w:p>
    <w:p w14:paraId="2B440DAF" w14:textId="77777777" w:rsidR="0048289C" w:rsidRPr="009E75B9" w:rsidRDefault="0048289C" w:rsidP="00533286">
      <w:pPr>
        <w:spacing w:after="0" w:line="360" w:lineRule="auto"/>
        <w:jc w:val="both"/>
        <w:rPr>
          <w:rFonts w:ascii="Book Antiqua" w:hAnsi="Book Antiqua"/>
          <w:sz w:val="24"/>
          <w:szCs w:val="24"/>
        </w:rPr>
      </w:pPr>
      <w:r w:rsidRPr="009E75B9">
        <w:rPr>
          <w:rFonts w:ascii="Book Antiqua" w:hAnsi="Book Antiqua"/>
          <w:sz w:val="24"/>
          <w:szCs w:val="24"/>
        </w:rPr>
        <w:br w:type="page"/>
      </w:r>
    </w:p>
    <w:p w14:paraId="39EBE48F" w14:textId="2971B89C" w:rsidR="000E29AA" w:rsidRPr="009E75B9" w:rsidRDefault="000E29AA" w:rsidP="00533286">
      <w:pPr>
        <w:spacing w:after="0" w:line="360" w:lineRule="auto"/>
        <w:jc w:val="both"/>
        <w:rPr>
          <w:rFonts w:ascii="Book Antiqua" w:hAnsi="Book Antiqua"/>
          <w:b/>
          <w:sz w:val="24"/>
          <w:szCs w:val="24"/>
        </w:rPr>
      </w:pPr>
      <w:r w:rsidRPr="009E75B9">
        <w:rPr>
          <w:rFonts w:ascii="Book Antiqua" w:hAnsi="Book Antiqua"/>
          <w:b/>
          <w:sz w:val="24"/>
          <w:szCs w:val="24"/>
        </w:rPr>
        <w:t>Table 2 Clinical characteristics and antibiotic treatment combinations of patients with ventilator-associated pneumonia due to colistin</w:t>
      </w:r>
      <w:r w:rsidR="00C140CA" w:rsidRPr="009E75B9">
        <w:rPr>
          <w:rFonts w:ascii="Book Antiqua" w:hAnsi="Book Antiqua"/>
          <w:b/>
          <w:sz w:val="24"/>
          <w:szCs w:val="24"/>
        </w:rPr>
        <w:t>-</w:t>
      </w:r>
      <w:r w:rsidRPr="009E75B9">
        <w:rPr>
          <w:rFonts w:ascii="Book Antiqua" w:hAnsi="Book Antiqua"/>
          <w:b/>
          <w:sz w:val="24"/>
          <w:szCs w:val="24"/>
        </w:rPr>
        <w:t xml:space="preserve">resistant </w:t>
      </w:r>
      <w:r w:rsidRPr="009E75B9">
        <w:rPr>
          <w:rFonts w:ascii="Book Antiqua" w:hAnsi="Book Antiqua"/>
          <w:b/>
          <w:i/>
          <w:sz w:val="24"/>
          <w:szCs w:val="24"/>
        </w:rPr>
        <w:t>Acinetobacter baumannii</w:t>
      </w:r>
      <w:r w:rsidRPr="009E75B9">
        <w:rPr>
          <w:rFonts w:ascii="Book Antiqua" w:hAnsi="Book Antiqua"/>
          <w:b/>
          <w:sz w:val="24"/>
          <w:szCs w:val="24"/>
        </w:rPr>
        <w:t xml:space="preserve"> - </w:t>
      </w:r>
      <w:r w:rsidRPr="009E75B9">
        <w:rPr>
          <w:rFonts w:ascii="Book Antiqua" w:hAnsi="Book Antiqua" w:cs="Times New Roman"/>
          <w:b/>
          <w:i/>
          <w:sz w:val="24"/>
          <w:szCs w:val="24"/>
        </w:rPr>
        <w:t xml:space="preserve">calcoaceticus complex </w:t>
      </w:r>
      <w:r w:rsidRPr="009E75B9">
        <w:rPr>
          <w:rFonts w:ascii="Book Antiqua" w:hAnsi="Book Antiqua"/>
          <w:b/>
          <w:sz w:val="24"/>
          <w:szCs w:val="24"/>
        </w:rPr>
        <w:t>(part 1)</w:t>
      </w:r>
    </w:p>
    <w:tbl>
      <w:tblPr>
        <w:tblStyle w:val="a4"/>
        <w:tblW w:w="11340" w:type="dxa"/>
        <w:tblInd w:w="-11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0"/>
        <w:gridCol w:w="1247"/>
        <w:gridCol w:w="1134"/>
        <w:gridCol w:w="1305"/>
        <w:gridCol w:w="1417"/>
        <w:gridCol w:w="1134"/>
        <w:gridCol w:w="822"/>
        <w:gridCol w:w="1275"/>
        <w:gridCol w:w="1276"/>
      </w:tblGrid>
      <w:tr w:rsidR="000E29AA" w:rsidRPr="009E75B9" w14:paraId="5E476DE7" w14:textId="77777777" w:rsidTr="0002113C">
        <w:trPr>
          <w:trHeight w:val="1039"/>
        </w:trPr>
        <w:tc>
          <w:tcPr>
            <w:tcW w:w="1730" w:type="dxa"/>
            <w:tcBorders>
              <w:top w:val="single" w:sz="4" w:space="0" w:color="auto"/>
              <w:bottom w:val="single" w:sz="4" w:space="0" w:color="auto"/>
            </w:tcBorders>
          </w:tcPr>
          <w:p w14:paraId="29AC0D1B" w14:textId="77777777" w:rsidR="000E29AA" w:rsidRPr="009E75B9" w:rsidRDefault="00AE76DA" w:rsidP="00533286">
            <w:pPr>
              <w:spacing w:line="360" w:lineRule="auto"/>
              <w:jc w:val="both"/>
              <w:rPr>
                <w:rFonts w:ascii="Book Antiqua" w:hAnsi="Book Antiqua"/>
                <w:b/>
                <w:sz w:val="24"/>
                <w:szCs w:val="24"/>
              </w:rPr>
            </w:pPr>
            <w:r w:rsidRPr="009E75B9">
              <w:rPr>
                <w:rFonts w:ascii="Book Antiqua" w:hAnsi="Book Antiqua"/>
                <w:b/>
                <w:sz w:val="24"/>
                <w:szCs w:val="24"/>
              </w:rPr>
              <w:t xml:space="preserve"> </w:t>
            </w:r>
          </w:p>
        </w:tc>
        <w:tc>
          <w:tcPr>
            <w:tcW w:w="9610" w:type="dxa"/>
            <w:gridSpan w:val="8"/>
            <w:tcBorders>
              <w:top w:val="single" w:sz="4" w:space="0" w:color="auto"/>
              <w:bottom w:val="single" w:sz="4" w:space="0" w:color="auto"/>
            </w:tcBorders>
          </w:tcPr>
          <w:p w14:paraId="487F7F67" w14:textId="33548224" w:rsidR="000E29AA" w:rsidRPr="009E75B9" w:rsidRDefault="000E29AA" w:rsidP="00533286">
            <w:pPr>
              <w:spacing w:line="360" w:lineRule="auto"/>
              <w:jc w:val="both"/>
              <w:rPr>
                <w:rFonts w:ascii="Book Antiqua" w:hAnsi="Book Antiqua"/>
                <w:b/>
                <w:sz w:val="24"/>
                <w:szCs w:val="24"/>
              </w:rPr>
            </w:pPr>
            <w:bookmarkStart w:id="29" w:name="OLE_LINK3"/>
            <w:bookmarkStart w:id="30" w:name="OLE_LINK4"/>
            <w:bookmarkStart w:id="31" w:name="OLE_LINK5"/>
            <w:r w:rsidRPr="009E75B9">
              <w:rPr>
                <w:rFonts w:ascii="Book Antiqua" w:hAnsi="Book Antiqua"/>
                <w:b/>
                <w:sz w:val="24"/>
                <w:szCs w:val="24"/>
              </w:rPr>
              <w:t>Patients’ number with ventilator associated pneumonia due to colistin</w:t>
            </w:r>
            <w:r w:rsidR="00C140CA" w:rsidRPr="009E75B9">
              <w:rPr>
                <w:rFonts w:ascii="Book Antiqua" w:hAnsi="Book Antiqua"/>
                <w:b/>
                <w:sz w:val="24"/>
                <w:szCs w:val="24"/>
              </w:rPr>
              <w:t>-</w:t>
            </w:r>
            <w:r w:rsidRPr="009E75B9">
              <w:rPr>
                <w:rFonts w:ascii="Book Antiqua" w:hAnsi="Book Antiqua"/>
                <w:b/>
                <w:sz w:val="24"/>
                <w:szCs w:val="24"/>
              </w:rPr>
              <w:t xml:space="preserve">resistant </w:t>
            </w:r>
            <w:r w:rsidRPr="009E75B9">
              <w:rPr>
                <w:rFonts w:ascii="Book Antiqua" w:hAnsi="Book Antiqua"/>
                <w:b/>
                <w:i/>
                <w:sz w:val="24"/>
                <w:szCs w:val="24"/>
              </w:rPr>
              <w:t>Acinetobacter baumannii</w:t>
            </w:r>
            <w:bookmarkEnd w:id="29"/>
            <w:bookmarkEnd w:id="30"/>
            <w:bookmarkEnd w:id="31"/>
            <w:r w:rsidRPr="009E75B9">
              <w:rPr>
                <w:rFonts w:ascii="Book Antiqua" w:hAnsi="Book Antiqua"/>
                <w:b/>
                <w:sz w:val="24"/>
                <w:szCs w:val="24"/>
              </w:rPr>
              <w:t>-</w:t>
            </w:r>
            <w:r w:rsidRPr="009E75B9">
              <w:rPr>
                <w:rFonts w:ascii="Book Antiqua" w:hAnsi="Book Antiqua" w:cs="Times New Roman"/>
                <w:b/>
                <w:i/>
                <w:sz w:val="24"/>
                <w:szCs w:val="24"/>
              </w:rPr>
              <w:t>calcoaceticus complex</w:t>
            </w:r>
          </w:p>
        </w:tc>
      </w:tr>
      <w:tr w:rsidR="000E29AA" w:rsidRPr="009E75B9" w14:paraId="60565BFB" w14:textId="77777777" w:rsidTr="0002113C">
        <w:trPr>
          <w:trHeight w:val="70"/>
        </w:trPr>
        <w:tc>
          <w:tcPr>
            <w:tcW w:w="1730" w:type="dxa"/>
            <w:tcBorders>
              <w:top w:val="single" w:sz="4" w:space="0" w:color="auto"/>
            </w:tcBorders>
          </w:tcPr>
          <w:p w14:paraId="2020604A" w14:textId="5B3CA49D"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Isolate number of patients</w:t>
            </w:r>
          </w:p>
        </w:tc>
        <w:tc>
          <w:tcPr>
            <w:tcW w:w="1247" w:type="dxa"/>
            <w:tcBorders>
              <w:top w:val="single" w:sz="4" w:space="0" w:color="auto"/>
            </w:tcBorders>
          </w:tcPr>
          <w:p w14:paraId="151ACD6E"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w:t>
            </w:r>
          </w:p>
        </w:tc>
        <w:tc>
          <w:tcPr>
            <w:tcW w:w="1134" w:type="dxa"/>
            <w:tcBorders>
              <w:top w:val="single" w:sz="4" w:space="0" w:color="auto"/>
            </w:tcBorders>
          </w:tcPr>
          <w:p w14:paraId="4047A092"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2</w:t>
            </w:r>
          </w:p>
        </w:tc>
        <w:tc>
          <w:tcPr>
            <w:tcW w:w="1305" w:type="dxa"/>
            <w:tcBorders>
              <w:top w:val="single" w:sz="4" w:space="0" w:color="auto"/>
            </w:tcBorders>
          </w:tcPr>
          <w:p w14:paraId="16E7CFF1"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3</w:t>
            </w:r>
          </w:p>
        </w:tc>
        <w:tc>
          <w:tcPr>
            <w:tcW w:w="1417" w:type="dxa"/>
            <w:tcBorders>
              <w:top w:val="single" w:sz="4" w:space="0" w:color="auto"/>
            </w:tcBorders>
          </w:tcPr>
          <w:p w14:paraId="56210E4A"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4</w:t>
            </w:r>
          </w:p>
        </w:tc>
        <w:tc>
          <w:tcPr>
            <w:tcW w:w="1134" w:type="dxa"/>
            <w:tcBorders>
              <w:top w:val="single" w:sz="4" w:space="0" w:color="auto"/>
            </w:tcBorders>
          </w:tcPr>
          <w:p w14:paraId="4D2E207F"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5</w:t>
            </w:r>
          </w:p>
        </w:tc>
        <w:tc>
          <w:tcPr>
            <w:tcW w:w="822" w:type="dxa"/>
            <w:tcBorders>
              <w:top w:val="single" w:sz="4" w:space="0" w:color="auto"/>
            </w:tcBorders>
          </w:tcPr>
          <w:p w14:paraId="7DA18C63"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6</w:t>
            </w:r>
          </w:p>
        </w:tc>
        <w:tc>
          <w:tcPr>
            <w:tcW w:w="1275" w:type="dxa"/>
            <w:tcBorders>
              <w:top w:val="single" w:sz="4" w:space="0" w:color="auto"/>
            </w:tcBorders>
          </w:tcPr>
          <w:p w14:paraId="725AAB0A" w14:textId="5EA3827E"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7</w:t>
            </w:r>
          </w:p>
        </w:tc>
        <w:tc>
          <w:tcPr>
            <w:tcW w:w="1276" w:type="dxa"/>
            <w:tcBorders>
              <w:top w:val="single" w:sz="4" w:space="0" w:color="auto"/>
            </w:tcBorders>
          </w:tcPr>
          <w:p w14:paraId="1B60818A"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8</w:t>
            </w:r>
          </w:p>
        </w:tc>
      </w:tr>
      <w:tr w:rsidR="000E29AA" w:rsidRPr="009E75B9" w14:paraId="04CA8697" w14:textId="77777777" w:rsidTr="0002113C">
        <w:tc>
          <w:tcPr>
            <w:tcW w:w="1730" w:type="dxa"/>
          </w:tcPr>
          <w:p w14:paraId="61BAD893" w14:textId="698993FC"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Culture</w:t>
            </w:r>
            <w:r w:rsidR="007A4C7E" w:rsidRPr="009E75B9">
              <w:rPr>
                <w:rFonts w:ascii="Book Antiqua" w:hAnsi="Book Antiqua"/>
                <w:sz w:val="24"/>
                <w:szCs w:val="24"/>
                <w:lang w:eastAsia="zh-CN"/>
              </w:rPr>
              <w:t xml:space="preserve"> </w:t>
            </w:r>
            <w:r w:rsidRPr="009E75B9">
              <w:rPr>
                <w:rFonts w:ascii="Book Antiqua" w:hAnsi="Book Antiqua"/>
                <w:sz w:val="24"/>
                <w:szCs w:val="24"/>
              </w:rPr>
              <w:t>location</w:t>
            </w:r>
          </w:p>
        </w:tc>
        <w:tc>
          <w:tcPr>
            <w:tcW w:w="1247" w:type="dxa"/>
          </w:tcPr>
          <w:p w14:paraId="793C723A" w14:textId="1CCEE0A7" w:rsidR="000E29AA" w:rsidRPr="009E75B9" w:rsidRDefault="00070699" w:rsidP="00533286">
            <w:pPr>
              <w:spacing w:line="360" w:lineRule="auto"/>
              <w:ind w:left="120" w:hangingChars="50" w:hanging="120"/>
              <w:jc w:val="both"/>
              <w:rPr>
                <w:rFonts w:ascii="Book Antiqua" w:hAnsi="Book Antiqua"/>
                <w:sz w:val="24"/>
                <w:szCs w:val="24"/>
              </w:rPr>
            </w:pPr>
            <w:r w:rsidRPr="009E75B9">
              <w:rPr>
                <w:rFonts w:ascii="Book Antiqua" w:hAnsi="Book Antiqua"/>
                <w:sz w:val="24"/>
                <w:szCs w:val="24"/>
              </w:rPr>
              <w:t>TA</w:t>
            </w:r>
          </w:p>
        </w:tc>
        <w:tc>
          <w:tcPr>
            <w:tcW w:w="1134" w:type="dxa"/>
          </w:tcPr>
          <w:p w14:paraId="1EF7156E"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BAL</w:t>
            </w:r>
          </w:p>
        </w:tc>
        <w:tc>
          <w:tcPr>
            <w:tcW w:w="1305" w:type="dxa"/>
          </w:tcPr>
          <w:p w14:paraId="2E076E0B" w14:textId="1A8753B5" w:rsidR="000E29AA" w:rsidRPr="009E75B9" w:rsidRDefault="00070699" w:rsidP="00533286">
            <w:pPr>
              <w:spacing w:line="360" w:lineRule="auto"/>
              <w:ind w:left="120" w:hangingChars="50" w:hanging="120"/>
              <w:jc w:val="both"/>
              <w:rPr>
                <w:rFonts w:ascii="Book Antiqua" w:hAnsi="Book Antiqua"/>
                <w:sz w:val="24"/>
                <w:szCs w:val="24"/>
              </w:rPr>
            </w:pPr>
            <w:r w:rsidRPr="009E75B9">
              <w:rPr>
                <w:rFonts w:ascii="Book Antiqua" w:hAnsi="Book Antiqua"/>
                <w:sz w:val="24"/>
                <w:szCs w:val="24"/>
              </w:rPr>
              <w:t>TA</w:t>
            </w:r>
          </w:p>
        </w:tc>
        <w:tc>
          <w:tcPr>
            <w:tcW w:w="1417" w:type="dxa"/>
          </w:tcPr>
          <w:p w14:paraId="4734117A" w14:textId="1D1F525E" w:rsidR="000E29AA" w:rsidRPr="009E75B9" w:rsidRDefault="00070699" w:rsidP="00533286">
            <w:pPr>
              <w:spacing w:line="360" w:lineRule="auto"/>
              <w:ind w:left="240" w:hangingChars="100" w:hanging="240"/>
              <w:jc w:val="both"/>
              <w:rPr>
                <w:rFonts w:ascii="Book Antiqua" w:hAnsi="Book Antiqua"/>
                <w:sz w:val="24"/>
                <w:szCs w:val="24"/>
              </w:rPr>
            </w:pPr>
            <w:r w:rsidRPr="009E75B9">
              <w:rPr>
                <w:rFonts w:ascii="Book Antiqua" w:hAnsi="Book Antiqua"/>
                <w:sz w:val="24"/>
                <w:szCs w:val="24"/>
              </w:rPr>
              <w:t>TA</w:t>
            </w:r>
          </w:p>
        </w:tc>
        <w:tc>
          <w:tcPr>
            <w:tcW w:w="1134" w:type="dxa"/>
          </w:tcPr>
          <w:p w14:paraId="1AF0F42C" w14:textId="5B0780A3" w:rsidR="000E29AA" w:rsidRPr="009E75B9" w:rsidRDefault="00070699" w:rsidP="00533286">
            <w:pPr>
              <w:spacing w:line="360" w:lineRule="auto"/>
              <w:jc w:val="both"/>
              <w:rPr>
                <w:rFonts w:ascii="Book Antiqua" w:hAnsi="Book Antiqua"/>
                <w:sz w:val="24"/>
                <w:szCs w:val="24"/>
              </w:rPr>
            </w:pPr>
            <w:r w:rsidRPr="009E75B9">
              <w:rPr>
                <w:rFonts w:ascii="Book Antiqua" w:hAnsi="Book Antiqua"/>
                <w:sz w:val="24"/>
                <w:szCs w:val="24"/>
              </w:rPr>
              <w:t>TA</w:t>
            </w:r>
          </w:p>
        </w:tc>
        <w:tc>
          <w:tcPr>
            <w:tcW w:w="822" w:type="dxa"/>
          </w:tcPr>
          <w:p w14:paraId="28D40E08" w14:textId="77777777" w:rsidR="00E91C31"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BAL</w:t>
            </w:r>
          </w:p>
        </w:tc>
        <w:tc>
          <w:tcPr>
            <w:tcW w:w="1275" w:type="dxa"/>
          </w:tcPr>
          <w:p w14:paraId="134871EA" w14:textId="49729228" w:rsidR="000E29AA" w:rsidRPr="009E75B9" w:rsidRDefault="00070699" w:rsidP="00533286">
            <w:pPr>
              <w:spacing w:line="360" w:lineRule="auto"/>
              <w:jc w:val="both"/>
              <w:rPr>
                <w:rFonts w:ascii="Book Antiqua" w:hAnsi="Book Antiqua"/>
                <w:sz w:val="24"/>
                <w:szCs w:val="24"/>
              </w:rPr>
            </w:pPr>
            <w:r w:rsidRPr="009E75B9">
              <w:rPr>
                <w:rFonts w:ascii="Book Antiqua" w:hAnsi="Book Antiqua"/>
                <w:sz w:val="24"/>
                <w:szCs w:val="24"/>
              </w:rPr>
              <w:t>TA</w:t>
            </w:r>
          </w:p>
        </w:tc>
        <w:tc>
          <w:tcPr>
            <w:tcW w:w="1276" w:type="dxa"/>
          </w:tcPr>
          <w:p w14:paraId="5D46EBA2" w14:textId="77777777" w:rsidR="00E91C31" w:rsidRPr="009E75B9" w:rsidRDefault="002D434E" w:rsidP="00533286">
            <w:pPr>
              <w:spacing w:line="360" w:lineRule="auto"/>
              <w:jc w:val="both"/>
              <w:rPr>
                <w:rFonts w:ascii="Book Antiqua" w:hAnsi="Book Antiqua"/>
                <w:sz w:val="24"/>
                <w:szCs w:val="24"/>
              </w:rPr>
            </w:pPr>
            <w:r w:rsidRPr="009E75B9">
              <w:rPr>
                <w:rFonts w:ascii="Book Antiqua" w:hAnsi="Book Antiqua"/>
                <w:sz w:val="24"/>
                <w:szCs w:val="24"/>
              </w:rPr>
              <w:t>BAL</w:t>
            </w:r>
          </w:p>
        </w:tc>
      </w:tr>
      <w:tr w:rsidR="000E29AA" w:rsidRPr="009E75B9" w14:paraId="13FB28B2" w14:textId="77777777" w:rsidTr="0002113C">
        <w:tc>
          <w:tcPr>
            <w:tcW w:w="1730" w:type="dxa"/>
          </w:tcPr>
          <w:p w14:paraId="42A83343" w14:textId="4010291D"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Phenotype of isolate</w:t>
            </w:r>
          </w:p>
        </w:tc>
        <w:tc>
          <w:tcPr>
            <w:tcW w:w="1247" w:type="dxa"/>
          </w:tcPr>
          <w:p w14:paraId="67166AD9" w14:textId="4F70D2E9"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w:t>
            </w:r>
          </w:p>
        </w:tc>
        <w:tc>
          <w:tcPr>
            <w:tcW w:w="1134" w:type="dxa"/>
          </w:tcPr>
          <w:p w14:paraId="4E2841D7"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w:t>
            </w:r>
          </w:p>
        </w:tc>
        <w:tc>
          <w:tcPr>
            <w:tcW w:w="1305" w:type="dxa"/>
          </w:tcPr>
          <w:p w14:paraId="3EF0941F"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w:t>
            </w:r>
          </w:p>
        </w:tc>
        <w:tc>
          <w:tcPr>
            <w:tcW w:w="1417" w:type="dxa"/>
          </w:tcPr>
          <w:p w14:paraId="7DE108F1"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w:t>
            </w:r>
          </w:p>
        </w:tc>
        <w:tc>
          <w:tcPr>
            <w:tcW w:w="1134" w:type="dxa"/>
          </w:tcPr>
          <w:p w14:paraId="368E138E" w14:textId="332DCC9B"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w:t>
            </w:r>
          </w:p>
        </w:tc>
        <w:tc>
          <w:tcPr>
            <w:tcW w:w="822" w:type="dxa"/>
          </w:tcPr>
          <w:p w14:paraId="6E420C2A"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w:t>
            </w:r>
          </w:p>
        </w:tc>
        <w:tc>
          <w:tcPr>
            <w:tcW w:w="1275" w:type="dxa"/>
          </w:tcPr>
          <w:p w14:paraId="139612AC"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w:t>
            </w:r>
          </w:p>
        </w:tc>
        <w:tc>
          <w:tcPr>
            <w:tcW w:w="1276" w:type="dxa"/>
          </w:tcPr>
          <w:p w14:paraId="4BC65D6E"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2</w:t>
            </w:r>
          </w:p>
        </w:tc>
      </w:tr>
      <w:tr w:rsidR="000E29AA" w:rsidRPr="009E75B9" w14:paraId="3F60A851" w14:textId="77777777" w:rsidTr="0002113C">
        <w:tc>
          <w:tcPr>
            <w:tcW w:w="1730" w:type="dxa"/>
          </w:tcPr>
          <w:p w14:paraId="18868471" w14:textId="2CD99956"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MIC of isolate</w:t>
            </w:r>
          </w:p>
        </w:tc>
        <w:tc>
          <w:tcPr>
            <w:tcW w:w="1247" w:type="dxa"/>
          </w:tcPr>
          <w:p w14:paraId="6BA02112"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8</w:t>
            </w:r>
          </w:p>
        </w:tc>
        <w:tc>
          <w:tcPr>
            <w:tcW w:w="1134" w:type="dxa"/>
          </w:tcPr>
          <w:p w14:paraId="18EA859B" w14:textId="698BD93F" w:rsidR="000E29AA" w:rsidRPr="009E75B9" w:rsidRDefault="0002113C" w:rsidP="00533286">
            <w:pPr>
              <w:spacing w:line="360" w:lineRule="auto"/>
              <w:jc w:val="both"/>
              <w:rPr>
                <w:rFonts w:ascii="Book Antiqua" w:hAnsi="Book Antiqua"/>
                <w:sz w:val="24"/>
                <w:szCs w:val="24"/>
              </w:rPr>
            </w:pPr>
            <w:r w:rsidRPr="009E75B9">
              <w:rPr>
                <w:rFonts w:ascii="Book Antiqua" w:hAnsi="Book Antiqua"/>
                <w:sz w:val="24"/>
                <w:szCs w:val="24"/>
              </w:rPr>
              <w:t xml:space="preserve">&gt; </w:t>
            </w:r>
            <w:r w:rsidR="000E29AA" w:rsidRPr="009E75B9">
              <w:rPr>
                <w:rFonts w:ascii="Book Antiqua" w:hAnsi="Book Antiqua"/>
                <w:sz w:val="24"/>
                <w:szCs w:val="24"/>
              </w:rPr>
              <w:t>256</w:t>
            </w:r>
          </w:p>
        </w:tc>
        <w:tc>
          <w:tcPr>
            <w:tcW w:w="1305" w:type="dxa"/>
          </w:tcPr>
          <w:p w14:paraId="3D34E59F"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4</w:t>
            </w:r>
          </w:p>
        </w:tc>
        <w:tc>
          <w:tcPr>
            <w:tcW w:w="1417" w:type="dxa"/>
          </w:tcPr>
          <w:p w14:paraId="5EA99808"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6</w:t>
            </w:r>
          </w:p>
        </w:tc>
        <w:tc>
          <w:tcPr>
            <w:tcW w:w="1134" w:type="dxa"/>
          </w:tcPr>
          <w:p w14:paraId="7726D124"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4</w:t>
            </w:r>
          </w:p>
        </w:tc>
        <w:tc>
          <w:tcPr>
            <w:tcW w:w="822" w:type="dxa"/>
          </w:tcPr>
          <w:p w14:paraId="4D5B0AA2" w14:textId="76A90BEE" w:rsidR="000E29AA" w:rsidRPr="009E75B9" w:rsidRDefault="0002113C" w:rsidP="00533286">
            <w:pPr>
              <w:spacing w:line="360" w:lineRule="auto"/>
              <w:jc w:val="both"/>
              <w:rPr>
                <w:rFonts w:ascii="Book Antiqua" w:hAnsi="Book Antiqua"/>
                <w:sz w:val="24"/>
                <w:szCs w:val="24"/>
              </w:rPr>
            </w:pPr>
            <w:r w:rsidRPr="009E75B9">
              <w:rPr>
                <w:rFonts w:ascii="Book Antiqua" w:hAnsi="Book Antiqua"/>
                <w:sz w:val="24"/>
                <w:szCs w:val="24"/>
              </w:rPr>
              <w:t xml:space="preserve">&gt; </w:t>
            </w:r>
            <w:r w:rsidR="000E29AA" w:rsidRPr="009E75B9">
              <w:rPr>
                <w:rFonts w:ascii="Book Antiqua" w:hAnsi="Book Antiqua"/>
                <w:sz w:val="24"/>
                <w:szCs w:val="24"/>
              </w:rPr>
              <w:t>256</w:t>
            </w:r>
          </w:p>
        </w:tc>
        <w:tc>
          <w:tcPr>
            <w:tcW w:w="1275" w:type="dxa"/>
          </w:tcPr>
          <w:p w14:paraId="6166874F" w14:textId="342813D8"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&gt;</w:t>
            </w:r>
            <w:r w:rsidR="0002113C" w:rsidRPr="009E75B9">
              <w:rPr>
                <w:rFonts w:ascii="Book Antiqua" w:hAnsi="Book Antiqua"/>
                <w:sz w:val="24"/>
                <w:szCs w:val="24"/>
              </w:rPr>
              <w:t xml:space="preserve"> </w:t>
            </w:r>
            <w:r w:rsidRPr="009E75B9">
              <w:rPr>
                <w:rFonts w:ascii="Book Antiqua" w:hAnsi="Book Antiqua"/>
                <w:sz w:val="24"/>
                <w:szCs w:val="24"/>
              </w:rPr>
              <w:t>256</w:t>
            </w:r>
          </w:p>
        </w:tc>
        <w:tc>
          <w:tcPr>
            <w:tcW w:w="1276" w:type="dxa"/>
          </w:tcPr>
          <w:p w14:paraId="057D9F9B" w14:textId="141F9451"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&gt;</w:t>
            </w:r>
            <w:r w:rsidR="0002113C" w:rsidRPr="009E75B9">
              <w:rPr>
                <w:rFonts w:ascii="Book Antiqua" w:hAnsi="Book Antiqua"/>
                <w:sz w:val="24"/>
                <w:szCs w:val="24"/>
              </w:rPr>
              <w:t xml:space="preserve"> </w:t>
            </w:r>
            <w:r w:rsidRPr="009E75B9">
              <w:rPr>
                <w:rFonts w:ascii="Book Antiqua" w:hAnsi="Book Antiqua"/>
                <w:sz w:val="24"/>
                <w:szCs w:val="24"/>
              </w:rPr>
              <w:t>256</w:t>
            </w:r>
          </w:p>
        </w:tc>
      </w:tr>
      <w:tr w:rsidR="000E29AA" w:rsidRPr="009E75B9" w14:paraId="7BA71918" w14:textId="77777777" w:rsidTr="0002113C">
        <w:tc>
          <w:tcPr>
            <w:tcW w:w="1730" w:type="dxa"/>
          </w:tcPr>
          <w:p w14:paraId="2E06711A" w14:textId="2CA1B005"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Treatment</w:t>
            </w:r>
          </w:p>
        </w:tc>
        <w:tc>
          <w:tcPr>
            <w:tcW w:w="1247" w:type="dxa"/>
          </w:tcPr>
          <w:p w14:paraId="1C2BCA6C" w14:textId="0B365621"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w:t>
            </w:r>
          </w:p>
        </w:tc>
        <w:tc>
          <w:tcPr>
            <w:tcW w:w="1134" w:type="dxa"/>
          </w:tcPr>
          <w:p w14:paraId="57016095"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w:t>
            </w:r>
          </w:p>
        </w:tc>
        <w:tc>
          <w:tcPr>
            <w:tcW w:w="1305" w:type="dxa"/>
          </w:tcPr>
          <w:p w14:paraId="6AE31BAD"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w:t>
            </w:r>
          </w:p>
        </w:tc>
        <w:tc>
          <w:tcPr>
            <w:tcW w:w="1417" w:type="dxa"/>
          </w:tcPr>
          <w:p w14:paraId="25A9BD1A"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w:t>
            </w:r>
          </w:p>
        </w:tc>
        <w:tc>
          <w:tcPr>
            <w:tcW w:w="1134" w:type="dxa"/>
          </w:tcPr>
          <w:p w14:paraId="7BC84EA8"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2</w:t>
            </w:r>
          </w:p>
        </w:tc>
        <w:tc>
          <w:tcPr>
            <w:tcW w:w="822" w:type="dxa"/>
          </w:tcPr>
          <w:p w14:paraId="4E7E766C"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3</w:t>
            </w:r>
          </w:p>
        </w:tc>
        <w:tc>
          <w:tcPr>
            <w:tcW w:w="1275" w:type="dxa"/>
          </w:tcPr>
          <w:p w14:paraId="6491DC95"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 xml:space="preserve"> 2</w:t>
            </w:r>
          </w:p>
        </w:tc>
        <w:tc>
          <w:tcPr>
            <w:tcW w:w="1276" w:type="dxa"/>
          </w:tcPr>
          <w:p w14:paraId="4AC827AE"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2</w:t>
            </w:r>
          </w:p>
        </w:tc>
      </w:tr>
      <w:tr w:rsidR="000E29AA" w:rsidRPr="009E75B9" w14:paraId="3A66D1FA" w14:textId="77777777" w:rsidTr="0002113C">
        <w:tc>
          <w:tcPr>
            <w:tcW w:w="1730" w:type="dxa"/>
          </w:tcPr>
          <w:p w14:paraId="1C04EC0D" w14:textId="7E6A213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Clinical</w:t>
            </w:r>
            <w:r w:rsidR="0002113C" w:rsidRPr="009E75B9">
              <w:rPr>
                <w:rFonts w:ascii="Book Antiqua" w:hAnsi="Book Antiqua"/>
                <w:sz w:val="24"/>
                <w:szCs w:val="24"/>
                <w:lang w:eastAsia="zh-CN"/>
              </w:rPr>
              <w:t xml:space="preserve"> </w:t>
            </w:r>
            <w:r w:rsidR="005F719B" w:rsidRPr="009E75B9">
              <w:rPr>
                <w:rFonts w:ascii="Book Antiqua" w:hAnsi="Book Antiqua"/>
                <w:sz w:val="24"/>
                <w:szCs w:val="24"/>
              </w:rPr>
              <w:t>response</w:t>
            </w:r>
          </w:p>
        </w:tc>
        <w:tc>
          <w:tcPr>
            <w:tcW w:w="1247" w:type="dxa"/>
          </w:tcPr>
          <w:p w14:paraId="287F902A"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134" w:type="dxa"/>
          </w:tcPr>
          <w:p w14:paraId="687DC8A0"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305" w:type="dxa"/>
          </w:tcPr>
          <w:p w14:paraId="20681664"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417" w:type="dxa"/>
          </w:tcPr>
          <w:p w14:paraId="688A3C77"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134" w:type="dxa"/>
          </w:tcPr>
          <w:p w14:paraId="4D074132"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822" w:type="dxa"/>
          </w:tcPr>
          <w:p w14:paraId="5CC1587A"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275" w:type="dxa"/>
          </w:tcPr>
          <w:p w14:paraId="15B4EB1A"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276" w:type="dxa"/>
          </w:tcPr>
          <w:p w14:paraId="62964876"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r>
      <w:tr w:rsidR="000E29AA" w:rsidRPr="009E75B9" w14:paraId="38C0F125" w14:textId="77777777" w:rsidTr="0002113C">
        <w:tc>
          <w:tcPr>
            <w:tcW w:w="1730" w:type="dxa"/>
          </w:tcPr>
          <w:p w14:paraId="79948307" w14:textId="760A5E2C"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Laboratory</w:t>
            </w:r>
            <w:r w:rsidR="0002113C" w:rsidRPr="009E75B9">
              <w:rPr>
                <w:rFonts w:ascii="Book Antiqua" w:hAnsi="Book Antiqua"/>
                <w:sz w:val="24"/>
                <w:szCs w:val="24"/>
                <w:lang w:eastAsia="zh-CN"/>
              </w:rPr>
              <w:t xml:space="preserve"> </w:t>
            </w:r>
            <w:r w:rsidR="005F719B" w:rsidRPr="009E75B9">
              <w:rPr>
                <w:rFonts w:ascii="Book Antiqua" w:hAnsi="Book Antiqua"/>
                <w:sz w:val="24"/>
                <w:szCs w:val="24"/>
              </w:rPr>
              <w:t>response</w:t>
            </w:r>
          </w:p>
        </w:tc>
        <w:tc>
          <w:tcPr>
            <w:tcW w:w="1247" w:type="dxa"/>
          </w:tcPr>
          <w:p w14:paraId="5B94712F"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134" w:type="dxa"/>
          </w:tcPr>
          <w:p w14:paraId="37322207"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305" w:type="dxa"/>
          </w:tcPr>
          <w:p w14:paraId="37275CBF"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417" w:type="dxa"/>
          </w:tcPr>
          <w:p w14:paraId="2340049D"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134" w:type="dxa"/>
          </w:tcPr>
          <w:p w14:paraId="46898D54"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822" w:type="dxa"/>
          </w:tcPr>
          <w:p w14:paraId="5AD4A7F4"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275" w:type="dxa"/>
          </w:tcPr>
          <w:p w14:paraId="3FB12C13"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276" w:type="dxa"/>
          </w:tcPr>
          <w:p w14:paraId="6653D28A"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r>
      <w:tr w:rsidR="000E29AA" w:rsidRPr="009E75B9" w14:paraId="337B46DB" w14:textId="77777777" w:rsidTr="0002113C">
        <w:tc>
          <w:tcPr>
            <w:tcW w:w="1730" w:type="dxa"/>
          </w:tcPr>
          <w:p w14:paraId="655719D0" w14:textId="3CC2E045"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Radiological</w:t>
            </w:r>
            <w:r w:rsidR="0002113C" w:rsidRPr="009E75B9">
              <w:rPr>
                <w:rFonts w:ascii="Book Antiqua" w:hAnsi="Book Antiqua"/>
                <w:sz w:val="24"/>
                <w:szCs w:val="24"/>
                <w:lang w:eastAsia="zh-CN"/>
              </w:rPr>
              <w:t xml:space="preserve"> </w:t>
            </w:r>
            <w:r w:rsidR="005F719B" w:rsidRPr="009E75B9">
              <w:rPr>
                <w:rFonts w:ascii="Book Antiqua" w:hAnsi="Book Antiqua"/>
                <w:sz w:val="24"/>
                <w:szCs w:val="24"/>
              </w:rPr>
              <w:t>response</w:t>
            </w:r>
          </w:p>
        </w:tc>
        <w:tc>
          <w:tcPr>
            <w:tcW w:w="1247" w:type="dxa"/>
          </w:tcPr>
          <w:p w14:paraId="178FF908" w14:textId="50564DEA"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134" w:type="dxa"/>
          </w:tcPr>
          <w:p w14:paraId="12FD3B53"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305" w:type="dxa"/>
          </w:tcPr>
          <w:p w14:paraId="1439555E"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417" w:type="dxa"/>
          </w:tcPr>
          <w:p w14:paraId="0C1BDD94"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134" w:type="dxa"/>
          </w:tcPr>
          <w:p w14:paraId="1BBB57FD"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822" w:type="dxa"/>
          </w:tcPr>
          <w:p w14:paraId="02E7888C"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275" w:type="dxa"/>
          </w:tcPr>
          <w:p w14:paraId="26A923EB"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276" w:type="dxa"/>
          </w:tcPr>
          <w:p w14:paraId="6FAF4F1F"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r>
      <w:tr w:rsidR="000E29AA" w:rsidRPr="009E75B9" w14:paraId="73EFB314" w14:textId="77777777" w:rsidTr="008371F1">
        <w:trPr>
          <w:trHeight w:val="875"/>
        </w:trPr>
        <w:tc>
          <w:tcPr>
            <w:tcW w:w="1730" w:type="dxa"/>
          </w:tcPr>
          <w:p w14:paraId="7D89B407" w14:textId="45FEE558"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 xml:space="preserve">Microbiological </w:t>
            </w:r>
            <w:r w:rsidR="005F719B" w:rsidRPr="009E75B9">
              <w:rPr>
                <w:rFonts w:ascii="Book Antiqua" w:hAnsi="Book Antiqua"/>
                <w:sz w:val="24"/>
                <w:szCs w:val="24"/>
              </w:rPr>
              <w:t>response</w:t>
            </w:r>
          </w:p>
        </w:tc>
        <w:tc>
          <w:tcPr>
            <w:tcW w:w="1247" w:type="dxa"/>
          </w:tcPr>
          <w:p w14:paraId="34FD9404" w14:textId="25FE4D8F"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134" w:type="dxa"/>
          </w:tcPr>
          <w:p w14:paraId="2919E490"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305" w:type="dxa"/>
          </w:tcPr>
          <w:p w14:paraId="0C7D5E4C"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417" w:type="dxa"/>
          </w:tcPr>
          <w:p w14:paraId="082E62B7"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134" w:type="dxa"/>
          </w:tcPr>
          <w:p w14:paraId="36DBB566"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822" w:type="dxa"/>
          </w:tcPr>
          <w:p w14:paraId="7442121A"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275" w:type="dxa"/>
          </w:tcPr>
          <w:p w14:paraId="6CD06350"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276" w:type="dxa"/>
          </w:tcPr>
          <w:p w14:paraId="4A713449"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r>
      <w:tr w:rsidR="000E29AA" w:rsidRPr="009E75B9" w14:paraId="7B67372D" w14:textId="77777777" w:rsidTr="0002113C">
        <w:trPr>
          <w:trHeight w:val="853"/>
        </w:trPr>
        <w:tc>
          <w:tcPr>
            <w:tcW w:w="1730" w:type="dxa"/>
          </w:tcPr>
          <w:p w14:paraId="4DB5E8F2" w14:textId="3D3B26FF"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VAP</w:t>
            </w:r>
            <w:r w:rsidR="005F719B" w:rsidRPr="009E75B9">
              <w:rPr>
                <w:rFonts w:ascii="Book Antiqua" w:hAnsi="Book Antiqua"/>
                <w:sz w:val="24"/>
                <w:szCs w:val="24"/>
              </w:rPr>
              <w:t>-</w:t>
            </w:r>
            <w:r w:rsidRPr="009E75B9">
              <w:rPr>
                <w:rFonts w:ascii="Book Antiqua" w:hAnsi="Book Antiqua"/>
                <w:sz w:val="24"/>
                <w:szCs w:val="24"/>
              </w:rPr>
              <w:t>related</w:t>
            </w:r>
          </w:p>
          <w:p w14:paraId="56B66E4B"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mortality</w:t>
            </w:r>
          </w:p>
        </w:tc>
        <w:tc>
          <w:tcPr>
            <w:tcW w:w="1247" w:type="dxa"/>
          </w:tcPr>
          <w:p w14:paraId="5F8415F1"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134" w:type="dxa"/>
          </w:tcPr>
          <w:p w14:paraId="726DF054"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305" w:type="dxa"/>
          </w:tcPr>
          <w:p w14:paraId="4ED259B3"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417" w:type="dxa"/>
          </w:tcPr>
          <w:p w14:paraId="7515CFA0"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134" w:type="dxa"/>
          </w:tcPr>
          <w:p w14:paraId="69D0ECB7"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822" w:type="dxa"/>
          </w:tcPr>
          <w:p w14:paraId="5BE7E400"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275" w:type="dxa"/>
          </w:tcPr>
          <w:p w14:paraId="523FA293"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276" w:type="dxa"/>
          </w:tcPr>
          <w:p w14:paraId="12199B4B"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r>
    </w:tbl>
    <w:p w14:paraId="22794B1A" w14:textId="5D588588"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Treatment 1: meropenem</w:t>
      </w:r>
      <w:r w:rsidR="007A4C7E" w:rsidRPr="009E75B9">
        <w:rPr>
          <w:rFonts w:ascii="Book Antiqua" w:hAnsi="Book Antiqua"/>
          <w:sz w:val="24"/>
          <w:szCs w:val="24"/>
        </w:rPr>
        <w:t xml:space="preserve"> </w:t>
      </w:r>
      <w:r w:rsidRPr="009E75B9">
        <w:rPr>
          <w:rFonts w:ascii="Book Antiqua" w:hAnsi="Book Antiqua"/>
          <w:sz w:val="24"/>
          <w:szCs w:val="24"/>
        </w:rPr>
        <w:t>+</w:t>
      </w:r>
      <w:r w:rsidR="007A4C7E" w:rsidRPr="009E75B9">
        <w:rPr>
          <w:rFonts w:ascii="Book Antiqua" w:hAnsi="Book Antiqua"/>
          <w:sz w:val="24"/>
          <w:szCs w:val="24"/>
        </w:rPr>
        <w:t xml:space="preserve"> </w:t>
      </w:r>
      <w:r w:rsidRPr="009E75B9">
        <w:rPr>
          <w:rFonts w:ascii="Book Antiqua" w:hAnsi="Book Antiqua"/>
          <w:sz w:val="24"/>
          <w:szCs w:val="24"/>
        </w:rPr>
        <w:t>colistin, Treatment 2: meropenem</w:t>
      </w:r>
      <w:r w:rsidR="007A4C7E" w:rsidRPr="009E75B9">
        <w:rPr>
          <w:rFonts w:ascii="Book Antiqua" w:hAnsi="Book Antiqua"/>
          <w:sz w:val="24"/>
          <w:szCs w:val="24"/>
        </w:rPr>
        <w:t xml:space="preserve"> </w:t>
      </w:r>
      <w:r w:rsidRPr="009E75B9">
        <w:rPr>
          <w:rFonts w:ascii="Book Antiqua" w:hAnsi="Book Antiqua"/>
          <w:sz w:val="24"/>
          <w:szCs w:val="24"/>
        </w:rPr>
        <w:t>+</w:t>
      </w:r>
      <w:r w:rsidR="007A4C7E" w:rsidRPr="009E75B9">
        <w:rPr>
          <w:rFonts w:ascii="Book Antiqua" w:hAnsi="Book Antiqua"/>
          <w:sz w:val="24"/>
          <w:szCs w:val="24"/>
        </w:rPr>
        <w:t xml:space="preserve"> </w:t>
      </w:r>
      <w:r w:rsidRPr="009E75B9">
        <w:rPr>
          <w:rFonts w:ascii="Book Antiqua" w:hAnsi="Book Antiqua"/>
          <w:sz w:val="24"/>
          <w:szCs w:val="24"/>
        </w:rPr>
        <w:t>ampicillin/sulbactam</w:t>
      </w:r>
      <w:r w:rsidR="007A4C7E" w:rsidRPr="009E75B9">
        <w:rPr>
          <w:rFonts w:ascii="Book Antiqua" w:hAnsi="Book Antiqua"/>
          <w:sz w:val="24"/>
          <w:szCs w:val="24"/>
          <w:lang w:eastAsia="zh-CN"/>
        </w:rPr>
        <w:t xml:space="preserve">, </w:t>
      </w:r>
      <w:r w:rsidRPr="009E75B9">
        <w:rPr>
          <w:rFonts w:ascii="Book Antiqua" w:hAnsi="Book Antiqua"/>
          <w:sz w:val="24"/>
          <w:szCs w:val="24"/>
        </w:rPr>
        <w:t>Treatment 3: colistin</w:t>
      </w:r>
      <w:r w:rsidR="007A4C7E" w:rsidRPr="009E75B9">
        <w:rPr>
          <w:rFonts w:ascii="Book Antiqua" w:hAnsi="Book Antiqua"/>
          <w:sz w:val="24"/>
          <w:szCs w:val="24"/>
        </w:rPr>
        <w:t xml:space="preserve"> </w:t>
      </w:r>
      <w:r w:rsidRPr="009E75B9">
        <w:rPr>
          <w:rFonts w:ascii="Book Antiqua" w:hAnsi="Book Antiqua"/>
          <w:sz w:val="24"/>
          <w:szCs w:val="24"/>
        </w:rPr>
        <w:t>+</w:t>
      </w:r>
      <w:r w:rsidR="007A4C7E" w:rsidRPr="009E75B9">
        <w:rPr>
          <w:rFonts w:ascii="Book Antiqua" w:hAnsi="Book Antiqua"/>
          <w:sz w:val="24"/>
          <w:szCs w:val="24"/>
        </w:rPr>
        <w:t xml:space="preserve"> </w:t>
      </w:r>
      <w:r w:rsidRPr="009E75B9">
        <w:rPr>
          <w:rFonts w:ascii="Book Antiqua" w:hAnsi="Book Antiqua"/>
          <w:sz w:val="24"/>
          <w:szCs w:val="24"/>
        </w:rPr>
        <w:t>amikacin</w:t>
      </w:r>
      <w:r w:rsidR="007A4C7E" w:rsidRPr="009E75B9">
        <w:rPr>
          <w:rFonts w:ascii="Book Antiqua" w:hAnsi="Book Antiqua"/>
          <w:sz w:val="24"/>
          <w:szCs w:val="24"/>
        </w:rPr>
        <w:t>.</w:t>
      </w:r>
    </w:p>
    <w:p w14:paraId="42ED915A" w14:textId="09898B81"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 xml:space="preserve">MIC: </w:t>
      </w:r>
      <w:r w:rsidR="004C7BBB" w:rsidRPr="009E75B9">
        <w:rPr>
          <w:rFonts w:ascii="Book Antiqua" w:hAnsi="Book Antiqua"/>
          <w:sz w:val="24"/>
          <w:szCs w:val="24"/>
        </w:rPr>
        <w:t xml:space="preserve">Minimum </w:t>
      </w:r>
      <w:r w:rsidRPr="009E75B9">
        <w:rPr>
          <w:rFonts w:ascii="Book Antiqua" w:hAnsi="Book Antiqua"/>
          <w:sz w:val="24"/>
          <w:szCs w:val="24"/>
        </w:rPr>
        <w:t>inhibitor</w:t>
      </w:r>
      <w:r w:rsidR="00C140CA" w:rsidRPr="009E75B9">
        <w:rPr>
          <w:rFonts w:ascii="Book Antiqua" w:hAnsi="Book Antiqua"/>
          <w:sz w:val="24"/>
          <w:szCs w:val="24"/>
        </w:rPr>
        <w:t>y</w:t>
      </w:r>
      <w:r w:rsidRPr="009E75B9">
        <w:rPr>
          <w:rFonts w:ascii="Book Antiqua" w:hAnsi="Book Antiqua"/>
          <w:sz w:val="24"/>
          <w:szCs w:val="24"/>
        </w:rPr>
        <w:t xml:space="preserve"> concentration</w:t>
      </w:r>
      <w:r w:rsidR="007A4C7E" w:rsidRPr="009E75B9">
        <w:rPr>
          <w:rFonts w:ascii="Book Antiqua" w:hAnsi="Book Antiqua"/>
          <w:sz w:val="24"/>
          <w:szCs w:val="24"/>
        </w:rPr>
        <w:t xml:space="preserve">; </w:t>
      </w:r>
      <w:r w:rsidRPr="009E75B9">
        <w:rPr>
          <w:rFonts w:ascii="Book Antiqua" w:hAnsi="Book Antiqua"/>
          <w:sz w:val="24"/>
          <w:szCs w:val="24"/>
        </w:rPr>
        <w:t xml:space="preserve">VAP: </w:t>
      </w:r>
      <w:r w:rsidR="004C7BBB" w:rsidRPr="009E75B9">
        <w:rPr>
          <w:rFonts w:ascii="Book Antiqua" w:hAnsi="Book Antiqua"/>
          <w:sz w:val="24"/>
          <w:szCs w:val="24"/>
        </w:rPr>
        <w:t>Ventilator</w:t>
      </w:r>
      <w:r w:rsidR="00C140CA" w:rsidRPr="009E75B9">
        <w:rPr>
          <w:rFonts w:ascii="Book Antiqua" w:hAnsi="Book Antiqua"/>
          <w:sz w:val="24"/>
          <w:szCs w:val="24"/>
        </w:rPr>
        <w:t>-</w:t>
      </w:r>
      <w:r w:rsidRPr="009E75B9">
        <w:rPr>
          <w:rFonts w:ascii="Book Antiqua" w:hAnsi="Book Antiqua"/>
          <w:sz w:val="24"/>
          <w:szCs w:val="24"/>
        </w:rPr>
        <w:t>associated pneumonia</w:t>
      </w:r>
      <w:r w:rsidR="007A4C7E" w:rsidRPr="009E75B9">
        <w:rPr>
          <w:rFonts w:ascii="Book Antiqua" w:hAnsi="Book Antiqua"/>
          <w:sz w:val="24"/>
          <w:szCs w:val="24"/>
        </w:rPr>
        <w:t xml:space="preserve">; </w:t>
      </w:r>
      <w:r w:rsidRPr="009E75B9">
        <w:rPr>
          <w:rFonts w:ascii="Book Antiqua" w:hAnsi="Book Antiqua"/>
          <w:sz w:val="24"/>
          <w:szCs w:val="24"/>
        </w:rPr>
        <w:t xml:space="preserve">BAL: </w:t>
      </w:r>
      <w:r w:rsidR="004C7BBB" w:rsidRPr="009E75B9">
        <w:rPr>
          <w:rFonts w:ascii="Book Antiqua" w:hAnsi="Book Antiqua"/>
          <w:sz w:val="24"/>
          <w:szCs w:val="24"/>
        </w:rPr>
        <w:t xml:space="preserve">Bronchoalveolar </w:t>
      </w:r>
      <w:r w:rsidRPr="009E75B9">
        <w:rPr>
          <w:rFonts w:ascii="Book Antiqua" w:hAnsi="Book Antiqua"/>
          <w:sz w:val="24"/>
          <w:szCs w:val="24"/>
        </w:rPr>
        <w:t>lavage</w:t>
      </w:r>
      <w:r w:rsidR="004C7BBB" w:rsidRPr="009E75B9">
        <w:rPr>
          <w:rFonts w:ascii="Book Antiqua" w:hAnsi="Book Antiqua"/>
          <w:sz w:val="24"/>
          <w:szCs w:val="24"/>
        </w:rPr>
        <w:t xml:space="preserve">; TA: </w:t>
      </w:r>
      <w:r w:rsidR="004C7BBB" w:rsidRPr="009E75B9">
        <w:rPr>
          <w:rFonts w:ascii="Book Antiqua" w:hAnsi="Book Antiqua"/>
          <w:sz w:val="24"/>
          <w:szCs w:val="24"/>
          <w:shd w:val="clear" w:color="auto" w:fill="FFFFFF"/>
        </w:rPr>
        <w:t>Tracheal aspirate.</w:t>
      </w:r>
    </w:p>
    <w:p w14:paraId="098EFB32" w14:textId="77777777" w:rsidR="007A4C7E" w:rsidRPr="009E75B9" w:rsidRDefault="007A4C7E" w:rsidP="00533286">
      <w:pPr>
        <w:spacing w:after="0" w:line="360" w:lineRule="auto"/>
        <w:jc w:val="both"/>
        <w:rPr>
          <w:rFonts w:ascii="Book Antiqua" w:hAnsi="Book Antiqua"/>
          <w:sz w:val="24"/>
          <w:szCs w:val="24"/>
        </w:rPr>
      </w:pPr>
      <w:r w:rsidRPr="009E75B9">
        <w:rPr>
          <w:rFonts w:ascii="Book Antiqua" w:hAnsi="Book Antiqua"/>
          <w:sz w:val="24"/>
          <w:szCs w:val="24"/>
        </w:rPr>
        <w:br w:type="page"/>
      </w:r>
    </w:p>
    <w:p w14:paraId="7B9D355A" w14:textId="47C15D76" w:rsidR="000E29AA" w:rsidRPr="009E75B9" w:rsidRDefault="000E29AA" w:rsidP="00533286">
      <w:pPr>
        <w:spacing w:after="0" w:line="360" w:lineRule="auto"/>
        <w:jc w:val="both"/>
        <w:rPr>
          <w:rFonts w:ascii="Book Antiqua" w:hAnsi="Book Antiqua"/>
          <w:b/>
          <w:sz w:val="24"/>
          <w:szCs w:val="24"/>
        </w:rPr>
      </w:pPr>
      <w:r w:rsidRPr="009E75B9">
        <w:rPr>
          <w:rFonts w:ascii="Book Antiqua" w:hAnsi="Book Antiqua"/>
          <w:b/>
          <w:sz w:val="24"/>
          <w:szCs w:val="24"/>
        </w:rPr>
        <w:t>Table 3 Clinical Characteristic</w:t>
      </w:r>
      <w:r w:rsidR="00C140CA" w:rsidRPr="009E75B9">
        <w:rPr>
          <w:rFonts w:ascii="Book Antiqua" w:hAnsi="Book Antiqua"/>
          <w:b/>
          <w:sz w:val="24"/>
          <w:szCs w:val="24"/>
        </w:rPr>
        <w:t>s</w:t>
      </w:r>
      <w:r w:rsidRPr="009E75B9">
        <w:rPr>
          <w:rFonts w:ascii="Book Antiqua" w:hAnsi="Book Antiqua"/>
          <w:b/>
          <w:sz w:val="24"/>
          <w:szCs w:val="24"/>
        </w:rPr>
        <w:t xml:space="preserve"> and Antibiotic treatment combinations of patients with</w:t>
      </w:r>
      <w:r w:rsidR="00F87731" w:rsidRPr="009E75B9">
        <w:rPr>
          <w:rFonts w:ascii="Book Antiqua" w:hAnsi="Book Antiqua"/>
          <w:b/>
          <w:sz w:val="24"/>
          <w:szCs w:val="24"/>
        </w:rPr>
        <w:t xml:space="preserve"> </w:t>
      </w:r>
      <w:r w:rsidRPr="009E75B9">
        <w:rPr>
          <w:rFonts w:ascii="Book Antiqua" w:hAnsi="Book Antiqua"/>
          <w:b/>
          <w:sz w:val="24"/>
          <w:szCs w:val="24"/>
        </w:rPr>
        <w:t>ventilator-associated pneumonia due to colistin</w:t>
      </w:r>
      <w:r w:rsidR="00C140CA" w:rsidRPr="009E75B9">
        <w:rPr>
          <w:rFonts w:ascii="Book Antiqua" w:hAnsi="Book Antiqua"/>
          <w:b/>
          <w:sz w:val="24"/>
          <w:szCs w:val="24"/>
        </w:rPr>
        <w:t>-</w:t>
      </w:r>
      <w:r w:rsidRPr="009E75B9">
        <w:rPr>
          <w:rFonts w:ascii="Book Antiqua" w:hAnsi="Book Antiqua"/>
          <w:b/>
          <w:sz w:val="24"/>
          <w:szCs w:val="24"/>
        </w:rPr>
        <w:t xml:space="preserve">resistant </w:t>
      </w:r>
      <w:r w:rsidRPr="009E75B9">
        <w:rPr>
          <w:rFonts w:ascii="Book Antiqua" w:hAnsi="Book Antiqua"/>
          <w:b/>
          <w:i/>
          <w:sz w:val="24"/>
          <w:szCs w:val="24"/>
        </w:rPr>
        <w:t>Acinetobacter baumannii</w:t>
      </w:r>
      <w:r w:rsidRPr="009E75B9">
        <w:rPr>
          <w:rFonts w:ascii="Book Antiqua" w:hAnsi="Book Antiqua"/>
          <w:b/>
          <w:sz w:val="24"/>
          <w:szCs w:val="24"/>
        </w:rPr>
        <w:t xml:space="preserve"> - </w:t>
      </w:r>
      <w:r w:rsidRPr="009E75B9">
        <w:rPr>
          <w:rFonts w:ascii="Book Antiqua" w:hAnsi="Book Antiqua" w:cs="Times New Roman"/>
          <w:b/>
          <w:i/>
          <w:sz w:val="24"/>
          <w:szCs w:val="24"/>
        </w:rPr>
        <w:t>calcoaceticus complex</w:t>
      </w:r>
      <w:r w:rsidRPr="009E75B9">
        <w:rPr>
          <w:rFonts w:ascii="Book Antiqua" w:hAnsi="Book Antiqua"/>
          <w:b/>
          <w:sz w:val="24"/>
          <w:szCs w:val="24"/>
        </w:rPr>
        <w:t xml:space="preserve"> (part 2)</w:t>
      </w:r>
    </w:p>
    <w:tbl>
      <w:tblPr>
        <w:tblStyle w:val="a4"/>
        <w:tblW w:w="11199" w:type="dxa"/>
        <w:tblInd w:w="-11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164"/>
        <w:gridCol w:w="1281"/>
        <w:gridCol w:w="1276"/>
        <w:gridCol w:w="1134"/>
        <w:gridCol w:w="1134"/>
        <w:gridCol w:w="1270"/>
        <w:gridCol w:w="714"/>
        <w:gridCol w:w="1384"/>
      </w:tblGrid>
      <w:tr w:rsidR="000E29AA" w:rsidRPr="009E75B9" w14:paraId="45D43865" w14:textId="77777777" w:rsidTr="007A4C7E">
        <w:trPr>
          <w:trHeight w:val="70"/>
        </w:trPr>
        <w:tc>
          <w:tcPr>
            <w:tcW w:w="1842" w:type="dxa"/>
            <w:tcBorders>
              <w:top w:val="single" w:sz="4" w:space="0" w:color="auto"/>
              <w:bottom w:val="single" w:sz="4" w:space="0" w:color="auto"/>
            </w:tcBorders>
          </w:tcPr>
          <w:p w14:paraId="5914C098" w14:textId="77777777" w:rsidR="000E29AA" w:rsidRPr="009E75B9" w:rsidRDefault="000E29AA" w:rsidP="00533286">
            <w:pPr>
              <w:spacing w:line="360" w:lineRule="auto"/>
              <w:jc w:val="both"/>
              <w:rPr>
                <w:rFonts w:ascii="Book Antiqua" w:hAnsi="Book Antiqua"/>
                <w:b/>
                <w:sz w:val="24"/>
                <w:szCs w:val="24"/>
              </w:rPr>
            </w:pPr>
            <w:r w:rsidRPr="009E75B9">
              <w:rPr>
                <w:rFonts w:ascii="Book Antiqua" w:hAnsi="Book Antiqua"/>
                <w:b/>
                <w:sz w:val="24"/>
                <w:szCs w:val="24"/>
              </w:rPr>
              <w:t>Variables</w:t>
            </w:r>
          </w:p>
        </w:tc>
        <w:tc>
          <w:tcPr>
            <w:tcW w:w="9357" w:type="dxa"/>
            <w:gridSpan w:val="8"/>
            <w:tcBorders>
              <w:top w:val="single" w:sz="4" w:space="0" w:color="auto"/>
              <w:bottom w:val="single" w:sz="4" w:space="0" w:color="auto"/>
            </w:tcBorders>
          </w:tcPr>
          <w:p w14:paraId="0C2D6DA6" w14:textId="611C9089" w:rsidR="000E29AA" w:rsidRPr="009E75B9" w:rsidRDefault="000E29AA" w:rsidP="00533286">
            <w:pPr>
              <w:spacing w:line="360" w:lineRule="auto"/>
              <w:jc w:val="both"/>
              <w:rPr>
                <w:rFonts w:ascii="Book Antiqua" w:hAnsi="Book Antiqua"/>
                <w:b/>
                <w:sz w:val="24"/>
                <w:szCs w:val="24"/>
              </w:rPr>
            </w:pPr>
            <w:r w:rsidRPr="009E75B9">
              <w:rPr>
                <w:rFonts w:ascii="Book Antiqua" w:hAnsi="Book Antiqua"/>
                <w:b/>
                <w:sz w:val="24"/>
                <w:szCs w:val="24"/>
              </w:rPr>
              <w:t>Patients’ number with ventilator associated pneumonia due to colistin</w:t>
            </w:r>
            <w:r w:rsidR="00C140CA" w:rsidRPr="009E75B9">
              <w:rPr>
                <w:rFonts w:ascii="Book Antiqua" w:hAnsi="Book Antiqua"/>
                <w:b/>
                <w:sz w:val="24"/>
                <w:szCs w:val="24"/>
              </w:rPr>
              <w:t>-</w:t>
            </w:r>
            <w:r w:rsidRPr="009E75B9">
              <w:rPr>
                <w:rFonts w:ascii="Book Antiqua" w:hAnsi="Book Antiqua"/>
                <w:b/>
                <w:sz w:val="24"/>
                <w:szCs w:val="24"/>
              </w:rPr>
              <w:t xml:space="preserve">resistant </w:t>
            </w:r>
            <w:r w:rsidRPr="009E75B9">
              <w:rPr>
                <w:rFonts w:ascii="Book Antiqua" w:hAnsi="Book Antiqua"/>
                <w:b/>
                <w:i/>
                <w:sz w:val="24"/>
                <w:szCs w:val="24"/>
              </w:rPr>
              <w:t>Acinetobacter baumannii</w:t>
            </w:r>
            <w:r w:rsidRPr="009E75B9">
              <w:rPr>
                <w:rFonts w:ascii="Book Antiqua" w:hAnsi="Book Antiqua" w:cs="Times New Roman"/>
                <w:b/>
                <w:i/>
                <w:sz w:val="24"/>
                <w:szCs w:val="24"/>
              </w:rPr>
              <w:t>-calcoaceticus complex</w:t>
            </w:r>
          </w:p>
        </w:tc>
      </w:tr>
      <w:tr w:rsidR="000E29AA" w:rsidRPr="009E75B9" w14:paraId="78095F0B" w14:textId="77777777" w:rsidTr="008371F1">
        <w:trPr>
          <w:trHeight w:val="416"/>
        </w:trPr>
        <w:tc>
          <w:tcPr>
            <w:tcW w:w="1842" w:type="dxa"/>
            <w:tcBorders>
              <w:top w:val="single" w:sz="4" w:space="0" w:color="auto"/>
            </w:tcBorders>
          </w:tcPr>
          <w:p w14:paraId="64557AF5" w14:textId="46472538"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Isolate number of patients</w:t>
            </w:r>
          </w:p>
        </w:tc>
        <w:tc>
          <w:tcPr>
            <w:tcW w:w="1164" w:type="dxa"/>
            <w:tcBorders>
              <w:top w:val="single" w:sz="4" w:space="0" w:color="auto"/>
            </w:tcBorders>
          </w:tcPr>
          <w:p w14:paraId="3E5AEAF0"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9</w:t>
            </w:r>
          </w:p>
        </w:tc>
        <w:tc>
          <w:tcPr>
            <w:tcW w:w="1281" w:type="dxa"/>
            <w:tcBorders>
              <w:top w:val="single" w:sz="4" w:space="0" w:color="auto"/>
            </w:tcBorders>
          </w:tcPr>
          <w:p w14:paraId="40F3BC2C"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10</w:t>
            </w:r>
          </w:p>
        </w:tc>
        <w:tc>
          <w:tcPr>
            <w:tcW w:w="1276" w:type="dxa"/>
            <w:tcBorders>
              <w:top w:val="single" w:sz="4" w:space="0" w:color="auto"/>
            </w:tcBorders>
          </w:tcPr>
          <w:p w14:paraId="6186CCA8"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11</w:t>
            </w:r>
          </w:p>
        </w:tc>
        <w:tc>
          <w:tcPr>
            <w:tcW w:w="1134" w:type="dxa"/>
            <w:tcBorders>
              <w:top w:val="single" w:sz="4" w:space="0" w:color="auto"/>
            </w:tcBorders>
          </w:tcPr>
          <w:p w14:paraId="6CA744E4" w14:textId="1FC584C2"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12</w:t>
            </w:r>
          </w:p>
        </w:tc>
        <w:tc>
          <w:tcPr>
            <w:tcW w:w="1134" w:type="dxa"/>
            <w:tcBorders>
              <w:top w:val="single" w:sz="4" w:space="0" w:color="auto"/>
            </w:tcBorders>
          </w:tcPr>
          <w:p w14:paraId="01FBC02D" w14:textId="6ED6A3C8"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13</w:t>
            </w:r>
          </w:p>
        </w:tc>
        <w:tc>
          <w:tcPr>
            <w:tcW w:w="1270" w:type="dxa"/>
            <w:tcBorders>
              <w:top w:val="single" w:sz="4" w:space="0" w:color="auto"/>
            </w:tcBorders>
          </w:tcPr>
          <w:p w14:paraId="7D6F7437" w14:textId="7323ABED"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14</w:t>
            </w:r>
          </w:p>
        </w:tc>
        <w:tc>
          <w:tcPr>
            <w:tcW w:w="714" w:type="dxa"/>
            <w:tcBorders>
              <w:top w:val="single" w:sz="4" w:space="0" w:color="auto"/>
            </w:tcBorders>
          </w:tcPr>
          <w:p w14:paraId="37CA52E6"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15</w:t>
            </w:r>
          </w:p>
        </w:tc>
        <w:tc>
          <w:tcPr>
            <w:tcW w:w="1384" w:type="dxa"/>
            <w:tcBorders>
              <w:top w:val="single" w:sz="4" w:space="0" w:color="auto"/>
            </w:tcBorders>
          </w:tcPr>
          <w:p w14:paraId="5A2FD4F3" w14:textId="7FAD7CDC"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16</w:t>
            </w:r>
          </w:p>
        </w:tc>
      </w:tr>
      <w:tr w:rsidR="000E29AA" w:rsidRPr="009E75B9" w14:paraId="71F8770D" w14:textId="77777777" w:rsidTr="008371F1">
        <w:trPr>
          <w:trHeight w:val="775"/>
        </w:trPr>
        <w:tc>
          <w:tcPr>
            <w:tcW w:w="1842" w:type="dxa"/>
          </w:tcPr>
          <w:p w14:paraId="2AEDB01B" w14:textId="54080BA2"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Culture</w:t>
            </w:r>
            <w:r w:rsidR="007A4C7E" w:rsidRPr="009E75B9">
              <w:rPr>
                <w:rFonts w:ascii="Book Antiqua" w:hAnsi="Book Antiqua"/>
                <w:sz w:val="24"/>
                <w:szCs w:val="24"/>
                <w:lang w:eastAsia="zh-CN"/>
              </w:rPr>
              <w:t xml:space="preserve"> </w:t>
            </w:r>
            <w:r w:rsidRPr="009E75B9">
              <w:rPr>
                <w:rFonts w:ascii="Book Antiqua" w:hAnsi="Book Antiqua"/>
                <w:sz w:val="24"/>
                <w:szCs w:val="24"/>
              </w:rPr>
              <w:t>location</w:t>
            </w:r>
          </w:p>
        </w:tc>
        <w:tc>
          <w:tcPr>
            <w:tcW w:w="1164" w:type="dxa"/>
          </w:tcPr>
          <w:p w14:paraId="6DB72270" w14:textId="36EDD8DA" w:rsidR="000E29AA" w:rsidRPr="009E75B9" w:rsidRDefault="00070699" w:rsidP="00533286">
            <w:pPr>
              <w:spacing w:line="360" w:lineRule="auto"/>
              <w:jc w:val="both"/>
              <w:rPr>
                <w:rFonts w:ascii="Book Antiqua" w:hAnsi="Book Antiqua"/>
                <w:sz w:val="24"/>
                <w:szCs w:val="24"/>
              </w:rPr>
            </w:pPr>
            <w:r w:rsidRPr="009E75B9">
              <w:rPr>
                <w:rFonts w:ascii="Book Antiqua" w:hAnsi="Book Antiqua"/>
                <w:sz w:val="24"/>
                <w:szCs w:val="24"/>
              </w:rPr>
              <w:t>TA</w:t>
            </w:r>
          </w:p>
        </w:tc>
        <w:tc>
          <w:tcPr>
            <w:tcW w:w="1281" w:type="dxa"/>
          </w:tcPr>
          <w:p w14:paraId="1435FD60" w14:textId="4889F0B8" w:rsidR="000E29AA" w:rsidRPr="009E75B9" w:rsidRDefault="00070699" w:rsidP="00533286">
            <w:pPr>
              <w:spacing w:line="360" w:lineRule="auto"/>
              <w:ind w:left="120" w:hangingChars="50" w:hanging="120"/>
              <w:jc w:val="both"/>
              <w:rPr>
                <w:rFonts w:ascii="Book Antiqua" w:hAnsi="Book Antiqua"/>
                <w:sz w:val="24"/>
                <w:szCs w:val="24"/>
              </w:rPr>
            </w:pPr>
            <w:r w:rsidRPr="009E75B9">
              <w:rPr>
                <w:rFonts w:ascii="Book Antiqua" w:hAnsi="Book Antiqua"/>
                <w:sz w:val="24"/>
                <w:szCs w:val="24"/>
              </w:rPr>
              <w:t>TA</w:t>
            </w:r>
          </w:p>
        </w:tc>
        <w:tc>
          <w:tcPr>
            <w:tcW w:w="1276" w:type="dxa"/>
          </w:tcPr>
          <w:p w14:paraId="184B746C" w14:textId="0ADAF36D" w:rsidR="000E29AA" w:rsidRPr="009E75B9" w:rsidRDefault="00070699" w:rsidP="00533286">
            <w:pPr>
              <w:spacing w:line="360" w:lineRule="auto"/>
              <w:ind w:left="120" w:hangingChars="50" w:hanging="120"/>
              <w:jc w:val="both"/>
              <w:rPr>
                <w:rFonts w:ascii="Book Antiqua" w:hAnsi="Book Antiqua"/>
                <w:sz w:val="24"/>
                <w:szCs w:val="24"/>
              </w:rPr>
            </w:pPr>
            <w:r w:rsidRPr="009E75B9">
              <w:rPr>
                <w:rFonts w:ascii="Book Antiqua" w:hAnsi="Book Antiqua"/>
                <w:sz w:val="24"/>
                <w:szCs w:val="24"/>
              </w:rPr>
              <w:t>TA</w:t>
            </w:r>
          </w:p>
        </w:tc>
        <w:tc>
          <w:tcPr>
            <w:tcW w:w="1134" w:type="dxa"/>
          </w:tcPr>
          <w:p w14:paraId="114B0ED8" w14:textId="4D09AC1E" w:rsidR="000E29AA" w:rsidRPr="009E75B9" w:rsidRDefault="00070699" w:rsidP="00533286">
            <w:pPr>
              <w:spacing w:line="360" w:lineRule="auto"/>
              <w:jc w:val="both"/>
              <w:rPr>
                <w:rFonts w:ascii="Book Antiqua" w:hAnsi="Book Antiqua"/>
                <w:sz w:val="24"/>
                <w:szCs w:val="24"/>
              </w:rPr>
            </w:pPr>
            <w:r w:rsidRPr="009E75B9">
              <w:rPr>
                <w:rFonts w:ascii="Book Antiqua" w:hAnsi="Book Antiqua"/>
                <w:sz w:val="24"/>
                <w:szCs w:val="24"/>
              </w:rPr>
              <w:t>TA</w:t>
            </w:r>
          </w:p>
        </w:tc>
        <w:tc>
          <w:tcPr>
            <w:tcW w:w="1134" w:type="dxa"/>
          </w:tcPr>
          <w:p w14:paraId="1D459EF7" w14:textId="37795AD1" w:rsidR="000E29AA" w:rsidRPr="009E75B9" w:rsidRDefault="00070699" w:rsidP="00533286">
            <w:pPr>
              <w:spacing w:line="360" w:lineRule="auto"/>
              <w:jc w:val="both"/>
              <w:rPr>
                <w:rFonts w:ascii="Book Antiqua" w:hAnsi="Book Antiqua"/>
                <w:sz w:val="24"/>
                <w:szCs w:val="24"/>
              </w:rPr>
            </w:pPr>
            <w:r w:rsidRPr="009E75B9">
              <w:rPr>
                <w:rFonts w:ascii="Book Antiqua" w:hAnsi="Book Antiqua"/>
                <w:sz w:val="24"/>
                <w:szCs w:val="24"/>
              </w:rPr>
              <w:t>TA</w:t>
            </w:r>
          </w:p>
        </w:tc>
        <w:tc>
          <w:tcPr>
            <w:tcW w:w="1270" w:type="dxa"/>
          </w:tcPr>
          <w:p w14:paraId="20F3880C" w14:textId="1EB52B7D" w:rsidR="000E29AA" w:rsidRPr="009E75B9" w:rsidRDefault="00070699" w:rsidP="00533286">
            <w:pPr>
              <w:spacing w:line="360" w:lineRule="auto"/>
              <w:ind w:left="120" w:hangingChars="50" w:hanging="120"/>
              <w:jc w:val="both"/>
              <w:rPr>
                <w:rFonts w:ascii="Book Antiqua" w:hAnsi="Book Antiqua"/>
                <w:sz w:val="24"/>
                <w:szCs w:val="24"/>
              </w:rPr>
            </w:pPr>
            <w:r w:rsidRPr="009E75B9">
              <w:rPr>
                <w:rFonts w:ascii="Book Antiqua" w:hAnsi="Book Antiqua"/>
                <w:sz w:val="24"/>
                <w:szCs w:val="24"/>
              </w:rPr>
              <w:t>TA</w:t>
            </w:r>
          </w:p>
        </w:tc>
        <w:tc>
          <w:tcPr>
            <w:tcW w:w="714" w:type="dxa"/>
          </w:tcPr>
          <w:p w14:paraId="3D4F9BB8" w14:textId="419D6F76"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BAL</w:t>
            </w:r>
          </w:p>
        </w:tc>
        <w:tc>
          <w:tcPr>
            <w:tcW w:w="1384" w:type="dxa"/>
          </w:tcPr>
          <w:p w14:paraId="061BC245" w14:textId="5C8130A1" w:rsidR="000E29AA" w:rsidRPr="009E75B9" w:rsidRDefault="00070699" w:rsidP="00533286">
            <w:pPr>
              <w:spacing w:line="360" w:lineRule="auto"/>
              <w:ind w:left="120" w:hangingChars="50" w:hanging="120"/>
              <w:jc w:val="both"/>
              <w:rPr>
                <w:rFonts w:ascii="Book Antiqua" w:hAnsi="Book Antiqua"/>
                <w:sz w:val="24"/>
                <w:szCs w:val="24"/>
              </w:rPr>
            </w:pPr>
            <w:r w:rsidRPr="009E75B9">
              <w:rPr>
                <w:rFonts w:ascii="Book Antiqua" w:hAnsi="Book Antiqua"/>
                <w:sz w:val="24"/>
                <w:szCs w:val="24"/>
              </w:rPr>
              <w:t>TA</w:t>
            </w:r>
          </w:p>
        </w:tc>
      </w:tr>
      <w:tr w:rsidR="000E29AA" w:rsidRPr="009E75B9" w14:paraId="27F41EDE" w14:textId="77777777" w:rsidTr="008371F1">
        <w:trPr>
          <w:trHeight w:val="799"/>
        </w:trPr>
        <w:tc>
          <w:tcPr>
            <w:tcW w:w="1842" w:type="dxa"/>
          </w:tcPr>
          <w:p w14:paraId="3BE1D68A" w14:textId="36CDB613"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Phenotype of isolate</w:t>
            </w:r>
          </w:p>
        </w:tc>
        <w:tc>
          <w:tcPr>
            <w:tcW w:w="1164" w:type="dxa"/>
          </w:tcPr>
          <w:p w14:paraId="5BAA7CC1"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3</w:t>
            </w:r>
          </w:p>
        </w:tc>
        <w:tc>
          <w:tcPr>
            <w:tcW w:w="1281" w:type="dxa"/>
          </w:tcPr>
          <w:p w14:paraId="0956548C"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4</w:t>
            </w:r>
          </w:p>
        </w:tc>
        <w:tc>
          <w:tcPr>
            <w:tcW w:w="1276" w:type="dxa"/>
          </w:tcPr>
          <w:p w14:paraId="3188CF57"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3</w:t>
            </w:r>
          </w:p>
        </w:tc>
        <w:tc>
          <w:tcPr>
            <w:tcW w:w="1134" w:type="dxa"/>
          </w:tcPr>
          <w:p w14:paraId="1F559D88"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w:t>
            </w:r>
          </w:p>
        </w:tc>
        <w:tc>
          <w:tcPr>
            <w:tcW w:w="1134" w:type="dxa"/>
          </w:tcPr>
          <w:p w14:paraId="52F88581"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w:t>
            </w:r>
          </w:p>
        </w:tc>
        <w:tc>
          <w:tcPr>
            <w:tcW w:w="1270" w:type="dxa"/>
          </w:tcPr>
          <w:p w14:paraId="16E40F3B" w14:textId="1A573B64" w:rsidR="000E29AA" w:rsidRPr="009E75B9" w:rsidRDefault="007A4C7E" w:rsidP="00533286">
            <w:pPr>
              <w:spacing w:line="360" w:lineRule="auto"/>
              <w:jc w:val="both"/>
              <w:rPr>
                <w:rFonts w:ascii="Book Antiqua" w:hAnsi="Book Antiqua"/>
                <w:sz w:val="24"/>
                <w:szCs w:val="24"/>
                <w:lang w:eastAsia="zh-CN"/>
              </w:rPr>
            </w:pPr>
            <w:r w:rsidRPr="009E75B9">
              <w:rPr>
                <w:rFonts w:ascii="Book Antiqua" w:hAnsi="Book Antiqua"/>
                <w:sz w:val="24"/>
                <w:szCs w:val="24"/>
                <w:lang w:eastAsia="zh-CN"/>
              </w:rPr>
              <w:t>4</w:t>
            </w:r>
          </w:p>
        </w:tc>
        <w:tc>
          <w:tcPr>
            <w:tcW w:w="714" w:type="dxa"/>
          </w:tcPr>
          <w:p w14:paraId="44FC6A54" w14:textId="1F8E2600"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4</w:t>
            </w:r>
          </w:p>
        </w:tc>
        <w:tc>
          <w:tcPr>
            <w:tcW w:w="1384" w:type="dxa"/>
          </w:tcPr>
          <w:p w14:paraId="5720FF6F"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w:t>
            </w:r>
          </w:p>
        </w:tc>
      </w:tr>
      <w:tr w:rsidR="000E29AA" w:rsidRPr="009E75B9" w14:paraId="3F191680" w14:textId="77777777" w:rsidTr="008371F1">
        <w:tc>
          <w:tcPr>
            <w:tcW w:w="1842" w:type="dxa"/>
          </w:tcPr>
          <w:p w14:paraId="58329B56" w14:textId="71FD3C53"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MIC</w:t>
            </w:r>
            <w:r w:rsidR="007A4C7E" w:rsidRPr="009E75B9">
              <w:rPr>
                <w:rFonts w:ascii="Book Antiqua" w:hAnsi="Book Antiqua"/>
                <w:sz w:val="24"/>
                <w:szCs w:val="24"/>
                <w:lang w:eastAsia="zh-CN"/>
              </w:rPr>
              <w:t xml:space="preserve"> </w:t>
            </w:r>
            <w:r w:rsidRPr="009E75B9">
              <w:rPr>
                <w:rFonts w:ascii="Book Antiqua" w:hAnsi="Book Antiqua"/>
                <w:sz w:val="24"/>
                <w:szCs w:val="24"/>
              </w:rPr>
              <w:t>of isolate</w:t>
            </w:r>
          </w:p>
        </w:tc>
        <w:tc>
          <w:tcPr>
            <w:tcW w:w="1164" w:type="dxa"/>
          </w:tcPr>
          <w:p w14:paraId="079C680E" w14:textId="31184F32" w:rsidR="000E29AA" w:rsidRPr="009E75B9" w:rsidRDefault="007A4C7E" w:rsidP="00533286">
            <w:pPr>
              <w:spacing w:line="360" w:lineRule="auto"/>
              <w:jc w:val="both"/>
              <w:rPr>
                <w:rFonts w:ascii="Book Antiqua" w:hAnsi="Book Antiqua"/>
                <w:sz w:val="24"/>
                <w:szCs w:val="24"/>
              </w:rPr>
            </w:pPr>
            <w:r w:rsidRPr="009E75B9">
              <w:rPr>
                <w:rFonts w:ascii="Book Antiqua" w:hAnsi="Book Antiqua"/>
                <w:sz w:val="24"/>
                <w:szCs w:val="24"/>
              </w:rPr>
              <w:t xml:space="preserve">&gt; </w:t>
            </w:r>
            <w:r w:rsidR="000E29AA" w:rsidRPr="009E75B9">
              <w:rPr>
                <w:rFonts w:ascii="Book Antiqua" w:hAnsi="Book Antiqua"/>
                <w:sz w:val="24"/>
                <w:szCs w:val="24"/>
              </w:rPr>
              <w:t>256</w:t>
            </w:r>
          </w:p>
        </w:tc>
        <w:tc>
          <w:tcPr>
            <w:tcW w:w="1281" w:type="dxa"/>
          </w:tcPr>
          <w:p w14:paraId="2A5221A7"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32</w:t>
            </w:r>
          </w:p>
        </w:tc>
        <w:tc>
          <w:tcPr>
            <w:tcW w:w="1276" w:type="dxa"/>
          </w:tcPr>
          <w:p w14:paraId="10F34D4F" w14:textId="76DE364D" w:rsidR="000E29AA" w:rsidRPr="009E75B9" w:rsidRDefault="007A4C7E" w:rsidP="00533286">
            <w:pPr>
              <w:spacing w:line="360" w:lineRule="auto"/>
              <w:jc w:val="both"/>
              <w:rPr>
                <w:rFonts w:ascii="Book Antiqua" w:hAnsi="Book Antiqua"/>
                <w:sz w:val="24"/>
                <w:szCs w:val="24"/>
              </w:rPr>
            </w:pPr>
            <w:r w:rsidRPr="009E75B9">
              <w:rPr>
                <w:rFonts w:ascii="Book Antiqua" w:hAnsi="Book Antiqua"/>
                <w:sz w:val="24"/>
                <w:szCs w:val="24"/>
              </w:rPr>
              <w:t xml:space="preserve">&gt; </w:t>
            </w:r>
            <w:r w:rsidR="000E29AA" w:rsidRPr="009E75B9">
              <w:rPr>
                <w:rFonts w:ascii="Book Antiqua" w:hAnsi="Book Antiqua"/>
                <w:sz w:val="24"/>
                <w:szCs w:val="24"/>
              </w:rPr>
              <w:t>256</w:t>
            </w:r>
          </w:p>
        </w:tc>
        <w:tc>
          <w:tcPr>
            <w:tcW w:w="1134" w:type="dxa"/>
          </w:tcPr>
          <w:p w14:paraId="7BD56A6F"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16</w:t>
            </w:r>
          </w:p>
        </w:tc>
        <w:tc>
          <w:tcPr>
            <w:tcW w:w="1134" w:type="dxa"/>
          </w:tcPr>
          <w:p w14:paraId="3C303071"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6</w:t>
            </w:r>
          </w:p>
        </w:tc>
        <w:tc>
          <w:tcPr>
            <w:tcW w:w="1270" w:type="dxa"/>
          </w:tcPr>
          <w:p w14:paraId="044A07C6"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8</w:t>
            </w:r>
          </w:p>
        </w:tc>
        <w:tc>
          <w:tcPr>
            <w:tcW w:w="714" w:type="dxa"/>
          </w:tcPr>
          <w:p w14:paraId="01DCC9D8"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24</w:t>
            </w:r>
          </w:p>
        </w:tc>
        <w:tc>
          <w:tcPr>
            <w:tcW w:w="1384" w:type="dxa"/>
          </w:tcPr>
          <w:p w14:paraId="1A9E1F07"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4</w:t>
            </w:r>
          </w:p>
        </w:tc>
      </w:tr>
      <w:tr w:rsidR="000E29AA" w:rsidRPr="009E75B9" w14:paraId="0F73775E" w14:textId="77777777" w:rsidTr="008371F1">
        <w:tc>
          <w:tcPr>
            <w:tcW w:w="1842" w:type="dxa"/>
          </w:tcPr>
          <w:p w14:paraId="4A7184B8" w14:textId="08971541"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Treatment</w:t>
            </w:r>
          </w:p>
        </w:tc>
        <w:tc>
          <w:tcPr>
            <w:tcW w:w="1164" w:type="dxa"/>
          </w:tcPr>
          <w:p w14:paraId="4A5797E6" w14:textId="307DBCBA" w:rsidR="000E29AA" w:rsidRPr="009E75B9" w:rsidRDefault="00283BE5" w:rsidP="00533286">
            <w:pPr>
              <w:spacing w:line="360" w:lineRule="auto"/>
              <w:jc w:val="both"/>
              <w:rPr>
                <w:rFonts w:ascii="Book Antiqua" w:hAnsi="Book Antiqua"/>
                <w:sz w:val="24"/>
                <w:szCs w:val="24"/>
              </w:rPr>
            </w:pPr>
            <w:r w:rsidRPr="009E75B9">
              <w:rPr>
                <w:rFonts w:ascii="Book Antiqua" w:hAnsi="Book Antiqua"/>
                <w:sz w:val="24"/>
                <w:szCs w:val="24"/>
              </w:rPr>
              <w:t>4</w:t>
            </w:r>
          </w:p>
        </w:tc>
        <w:tc>
          <w:tcPr>
            <w:tcW w:w="1281" w:type="dxa"/>
          </w:tcPr>
          <w:p w14:paraId="3298DB9E" w14:textId="77777777" w:rsidR="000E29AA" w:rsidRPr="009E75B9" w:rsidRDefault="00283BE5" w:rsidP="00533286">
            <w:pPr>
              <w:spacing w:line="360" w:lineRule="auto"/>
              <w:jc w:val="both"/>
              <w:rPr>
                <w:rFonts w:ascii="Book Antiqua" w:hAnsi="Book Antiqua"/>
                <w:sz w:val="24"/>
                <w:szCs w:val="24"/>
              </w:rPr>
            </w:pPr>
            <w:r w:rsidRPr="009E75B9">
              <w:rPr>
                <w:rFonts w:ascii="Book Antiqua" w:hAnsi="Book Antiqua"/>
                <w:sz w:val="24"/>
                <w:szCs w:val="24"/>
              </w:rPr>
              <w:t>5</w:t>
            </w:r>
          </w:p>
        </w:tc>
        <w:tc>
          <w:tcPr>
            <w:tcW w:w="1276" w:type="dxa"/>
          </w:tcPr>
          <w:p w14:paraId="5843BFEE" w14:textId="273010CA"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w:t>
            </w:r>
          </w:p>
        </w:tc>
        <w:tc>
          <w:tcPr>
            <w:tcW w:w="1134" w:type="dxa"/>
          </w:tcPr>
          <w:p w14:paraId="05137DA7" w14:textId="7A00EAB9"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w:t>
            </w:r>
          </w:p>
        </w:tc>
        <w:tc>
          <w:tcPr>
            <w:tcW w:w="1134" w:type="dxa"/>
          </w:tcPr>
          <w:p w14:paraId="339A3862"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2</w:t>
            </w:r>
          </w:p>
        </w:tc>
        <w:tc>
          <w:tcPr>
            <w:tcW w:w="1270" w:type="dxa"/>
          </w:tcPr>
          <w:p w14:paraId="2F337CA2" w14:textId="0534634B"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7</w:t>
            </w:r>
          </w:p>
        </w:tc>
        <w:tc>
          <w:tcPr>
            <w:tcW w:w="714" w:type="dxa"/>
          </w:tcPr>
          <w:p w14:paraId="0E6B0A59" w14:textId="20463ACC"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6</w:t>
            </w:r>
          </w:p>
        </w:tc>
        <w:tc>
          <w:tcPr>
            <w:tcW w:w="1384" w:type="dxa"/>
          </w:tcPr>
          <w:p w14:paraId="22AE2FFB" w14:textId="5C766282"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1</w:t>
            </w:r>
          </w:p>
        </w:tc>
      </w:tr>
      <w:tr w:rsidR="000E29AA" w:rsidRPr="009E75B9" w14:paraId="584FEC8C" w14:textId="77777777" w:rsidTr="008371F1">
        <w:tc>
          <w:tcPr>
            <w:tcW w:w="1842" w:type="dxa"/>
          </w:tcPr>
          <w:p w14:paraId="6F4C10DA" w14:textId="7776DB52"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Clinical</w:t>
            </w:r>
            <w:r w:rsidR="007A4C7E" w:rsidRPr="009E75B9">
              <w:rPr>
                <w:rFonts w:ascii="Book Antiqua" w:hAnsi="Book Antiqua"/>
                <w:sz w:val="24"/>
                <w:szCs w:val="24"/>
                <w:lang w:eastAsia="zh-CN"/>
              </w:rPr>
              <w:t xml:space="preserve"> </w:t>
            </w:r>
            <w:r w:rsidR="005F719B" w:rsidRPr="009E75B9">
              <w:rPr>
                <w:rFonts w:ascii="Book Antiqua" w:hAnsi="Book Antiqua"/>
                <w:sz w:val="24"/>
                <w:szCs w:val="24"/>
              </w:rPr>
              <w:t>response</w:t>
            </w:r>
          </w:p>
        </w:tc>
        <w:tc>
          <w:tcPr>
            <w:tcW w:w="1164" w:type="dxa"/>
          </w:tcPr>
          <w:p w14:paraId="3CC3280C"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281" w:type="dxa"/>
          </w:tcPr>
          <w:p w14:paraId="3B74673B"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276" w:type="dxa"/>
          </w:tcPr>
          <w:p w14:paraId="1E758038"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134" w:type="dxa"/>
          </w:tcPr>
          <w:p w14:paraId="41B86EA5"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134" w:type="dxa"/>
          </w:tcPr>
          <w:p w14:paraId="5FE9D7DD"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270" w:type="dxa"/>
          </w:tcPr>
          <w:p w14:paraId="295C7F20"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714" w:type="dxa"/>
          </w:tcPr>
          <w:p w14:paraId="11A22357"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384" w:type="dxa"/>
          </w:tcPr>
          <w:p w14:paraId="6E629DE2"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r>
      <w:tr w:rsidR="000E29AA" w:rsidRPr="009E75B9" w14:paraId="5ABE446D" w14:textId="77777777" w:rsidTr="008371F1">
        <w:tc>
          <w:tcPr>
            <w:tcW w:w="1842" w:type="dxa"/>
          </w:tcPr>
          <w:p w14:paraId="24D062E8" w14:textId="7F74509A"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Laboratory</w:t>
            </w:r>
            <w:r w:rsidR="007A4C7E" w:rsidRPr="009E75B9">
              <w:rPr>
                <w:rFonts w:ascii="Book Antiqua" w:hAnsi="Book Antiqua"/>
                <w:sz w:val="24"/>
                <w:szCs w:val="24"/>
                <w:lang w:eastAsia="zh-CN"/>
              </w:rPr>
              <w:t xml:space="preserve"> </w:t>
            </w:r>
            <w:r w:rsidR="005F719B" w:rsidRPr="009E75B9">
              <w:rPr>
                <w:rFonts w:ascii="Book Antiqua" w:hAnsi="Book Antiqua"/>
                <w:sz w:val="24"/>
                <w:szCs w:val="24"/>
              </w:rPr>
              <w:t>response</w:t>
            </w:r>
          </w:p>
        </w:tc>
        <w:tc>
          <w:tcPr>
            <w:tcW w:w="1164" w:type="dxa"/>
          </w:tcPr>
          <w:p w14:paraId="6A8991C7"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281" w:type="dxa"/>
          </w:tcPr>
          <w:p w14:paraId="362FA7BF"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276" w:type="dxa"/>
          </w:tcPr>
          <w:p w14:paraId="71D1EDC2"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134" w:type="dxa"/>
          </w:tcPr>
          <w:p w14:paraId="65887CB7"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134" w:type="dxa"/>
          </w:tcPr>
          <w:p w14:paraId="73B6FB3E"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270" w:type="dxa"/>
          </w:tcPr>
          <w:p w14:paraId="755AA738"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714" w:type="dxa"/>
          </w:tcPr>
          <w:p w14:paraId="45A808AD"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384" w:type="dxa"/>
          </w:tcPr>
          <w:p w14:paraId="72CA6CD6"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r>
      <w:tr w:rsidR="000E29AA" w:rsidRPr="009E75B9" w14:paraId="2C0CD167" w14:textId="77777777" w:rsidTr="008371F1">
        <w:tc>
          <w:tcPr>
            <w:tcW w:w="1842" w:type="dxa"/>
          </w:tcPr>
          <w:p w14:paraId="6F2BF143" w14:textId="6F6FACE9"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Radiological</w:t>
            </w:r>
            <w:r w:rsidR="007A4C7E" w:rsidRPr="009E75B9">
              <w:rPr>
                <w:rFonts w:ascii="Book Antiqua" w:hAnsi="Book Antiqua"/>
                <w:sz w:val="24"/>
                <w:szCs w:val="24"/>
                <w:lang w:eastAsia="zh-CN"/>
              </w:rPr>
              <w:t xml:space="preserve"> </w:t>
            </w:r>
            <w:r w:rsidR="005F719B" w:rsidRPr="009E75B9">
              <w:rPr>
                <w:rFonts w:ascii="Book Antiqua" w:hAnsi="Book Antiqua"/>
                <w:sz w:val="24"/>
                <w:szCs w:val="24"/>
              </w:rPr>
              <w:t>response</w:t>
            </w:r>
          </w:p>
        </w:tc>
        <w:tc>
          <w:tcPr>
            <w:tcW w:w="1164" w:type="dxa"/>
          </w:tcPr>
          <w:p w14:paraId="6289F95E"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281" w:type="dxa"/>
          </w:tcPr>
          <w:p w14:paraId="7A2B3B34"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276" w:type="dxa"/>
          </w:tcPr>
          <w:p w14:paraId="6046BECF"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134" w:type="dxa"/>
          </w:tcPr>
          <w:p w14:paraId="159DEC1F"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134" w:type="dxa"/>
          </w:tcPr>
          <w:p w14:paraId="27A0C9C2"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270" w:type="dxa"/>
          </w:tcPr>
          <w:p w14:paraId="7638D90F"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714" w:type="dxa"/>
          </w:tcPr>
          <w:p w14:paraId="62D31401"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384" w:type="dxa"/>
          </w:tcPr>
          <w:p w14:paraId="3A06A5A1"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r>
      <w:tr w:rsidR="000E29AA" w:rsidRPr="009E75B9" w14:paraId="71A0185A" w14:textId="77777777" w:rsidTr="008371F1">
        <w:trPr>
          <w:trHeight w:val="759"/>
        </w:trPr>
        <w:tc>
          <w:tcPr>
            <w:tcW w:w="1842" w:type="dxa"/>
          </w:tcPr>
          <w:p w14:paraId="12778C71" w14:textId="24830E1B"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 xml:space="preserve">Microbiological </w:t>
            </w:r>
            <w:r w:rsidR="005F719B" w:rsidRPr="009E75B9">
              <w:rPr>
                <w:rFonts w:ascii="Book Antiqua" w:hAnsi="Book Antiqua"/>
                <w:sz w:val="24"/>
                <w:szCs w:val="24"/>
              </w:rPr>
              <w:t>response</w:t>
            </w:r>
          </w:p>
        </w:tc>
        <w:tc>
          <w:tcPr>
            <w:tcW w:w="1164" w:type="dxa"/>
          </w:tcPr>
          <w:p w14:paraId="12F2DE28"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281" w:type="dxa"/>
          </w:tcPr>
          <w:p w14:paraId="0752FC7B"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276" w:type="dxa"/>
          </w:tcPr>
          <w:p w14:paraId="1CD8CA1D"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134" w:type="dxa"/>
          </w:tcPr>
          <w:p w14:paraId="61119E40"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134" w:type="dxa"/>
          </w:tcPr>
          <w:p w14:paraId="6694442F"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270" w:type="dxa"/>
          </w:tcPr>
          <w:p w14:paraId="2285D32E"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714" w:type="dxa"/>
          </w:tcPr>
          <w:p w14:paraId="32F733EF"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384" w:type="dxa"/>
          </w:tcPr>
          <w:p w14:paraId="42D49D37"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r>
      <w:tr w:rsidR="000E29AA" w:rsidRPr="009E75B9" w14:paraId="3C60DEE6" w14:textId="77777777" w:rsidTr="008371F1">
        <w:trPr>
          <w:trHeight w:val="831"/>
        </w:trPr>
        <w:tc>
          <w:tcPr>
            <w:tcW w:w="1842" w:type="dxa"/>
          </w:tcPr>
          <w:p w14:paraId="25D31894"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VAP related mortality</w:t>
            </w:r>
          </w:p>
        </w:tc>
        <w:tc>
          <w:tcPr>
            <w:tcW w:w="1164" w:type="dxa"/>
          </w:tcPr>
          <w:p w14:paraId="185B68AA"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281" w:type="dxa"/>
          </w:tcPr>
          <w:p w14:paraId="55995731"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276" w:type="dxa"/>
          </w:tcPr>
          <w:p w14:paraId="47AE9B3A"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134" w:type="dxa"/>
          </w:tcPr>
          <w:p w14:paraId="7C5B766A"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134" w:type="dxa"/>
          </w:tcPr>
          <w:p w14:paraId="7014AF66"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c>
          <w:tcPr>
            <w:tcW w:w="1270" w:type="dxa"/>
          </w:tcPr>
          <w:p w14:paraId="7C089423"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714" w:type="dxa"/>
          </w:tcPr>
          <w:p w14:paraId="4C074C0B"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No</w:t>
            </w:r>
          </w:p>
        </w:tc>
        <w:tc>
          <w:tcPr>
            <w:tcW w:w="1384" w:type="dxa"/>
          </w:tcPr>
          <w:p w14:paraId="5FD9AA23" w14:textId="77777777" w:rsidR="000E29AA" w:rsidRPr="009E75B9" w:rsidRDefault="000E29AA" w:rsidP="00533286">
            <w:pPr>
              <w:spacing w:line="360" w:lineRule="auto"/>
              <w:jc w:val="both"/>
              <w:rPr>
                <w:rFonts w:ascii="Book Antiqua" w:hAnsi="Book Antiqua"/>
                <w:sz w:val="24"/>
                <w:szCs w:val="24"/>
              </w:rPr>
            </w:pPr>
            <w:r w:rsidRPr="009E75B9">
              <w:rPr>
                <w:rFonts w:ascii="Book Antiqua" w:hAnsi="Book Antiqua"/>
                <w:sz w:val="24"/>
                <w:szCs w:val="24"/>
              </w:rPr>
              <w:t>Yes</w:t>
            </w:r>
          </w:p>
        </w:tc>
      </w:tr>
    </w:tbl>
    <w:p w14:paraId="3E81F1F7" w14:textId="4A4741BD"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Treatment 1: meropenem</w:t>
      </w:r>
      <w:r w:rsidR="004F074A" w:rsidRPr="009E75B9">
        <w:rPr>
          <w:rFonts w:ascii="Book Antiqua" w:hAnsi="Book Antiqua"/>
          <w:sz w:val="24"/>
          <w:szCs w:val="24"/>
        </w:rPr>
        <w:t xml:space="preserve"> </w:t>
      </w:r>
      <w:r w:rsidRPr="009E75B9">
        <w:rPr>
          <w:rFonts w:ascii="Book Antiqua" w:hAnsi="Book Antiqua"/>
          <w:sz w:val="24"/>
          <w:szCs w:val="24"/>
        </w:rPr>
        <w:t>+</w:t>
      </w:r>
      <w:r w:rsidR="004F074A" w:rsidRPr="009E75B9">
        <w:rPr>
          <w:rFonts w:ascii="Book Antiqua" w:hAnsi="Book Antiqua"/>
          <w:sz w:val="24"/>
          <w:szCs w:val="24"/>
        </w:rPr>
        <w:t xml:space="preserve"> </w:t>
      </w:r>
      <w:r w:rsidRPr="009E75B9">
        <w:rPr>
          <w:rFonts w:ascii="Book Antiqua" w:hAnsi="Book Antiqua"/>
          <w:sz w:val="24"/>
          <w:szCs w:val="24"/>
        </w:rPr>
        <w:t>colistin, Treatment 2: meropenem</w:t>
      </w:r>
      <w:r w:rsidR="004F074A" w:rsidRPr="009E75B9">
        <w:rPr>
          <w:rFonts w:ascii="Book Antiqua" w:hAnsi="Book Antiqua"/>
          <w:sz w:val="24"/>
          <w:szCs w:val="24"/>
        </w:rPr>
        <w:t xml:space="preserve"> </w:t>
      </w:r>
      <w:r w:rsidRPr="009E75B9">
        <w:rPr>
          <w:rFonts w:ascii="Book Antiqua" w:hAnsi="Book Antiqua"/>
          <w:sz w:val="24"/>
          <w:szCs w:val="24"/>
        </w:rPr>
        <w:t>+</w:t>
      </w:r>
      <w:r w:rsidR="004F074A" w:rsidRPr="009E75B9">
        <w:rPr>
          <w:rFonts w:ascii="Book Antiqua" w:hAnsi="Book Antiqua"/>
          <w:sz w:val="24"/>
          <w:szCs w:val="24"/>
        </w:rPr>
        <w:t xml:space="preserve"> </w:t>
      </w:r>
      <w:r w:rsidRPr="009E75B9">
        <w:rPr>
          <w:rFonts w:ascii="Book Antiqua" w:hAnsi="Book Antiqua"/>
          <w:sz w:val="24"/>
          <w:szCs w:val="24"/>
        </w:rPr>
        <w:t>ampicillin/sulbactam</w:t>
      </w:r>
      <w:r w:rsidR="004F074A" w:rsidRPr="009E75B9">
        <w:rPr>
          <w:rFonts w:ascii="Book Antiqua" w:hAnsi="Book Antiqua"/>
          <w:sz w:val="24"/>
          <w:szCs w:val="24"/>
          <w:lang w:eastAsia="zh-CN"/>
        </w:rPr>
        <w:t xml:space="preserve">, </w:t>
      </w:r>
      <w:r w:rsidRPr="009E75B9">
        <w:rPr>
          <w:rFonts w:ascii="Book Antiqua" w:hAnsi="Book Antiqua"/>
          <w:sz w:val="24"/>
          <w:szCs w:val="24"/>
        </w:rPr>
        <w:t>Treatment 4:</w:t>
      </w:r>
      <w:r w:rsidR="004F074A" w:rsidRPr="009E75B9">
        <w:rPr>
          <w:rFonts w:ascii="Book Antiqua" w:hAnsi="Book Antiqua"/>
          <w:sz w:val="24"/>
          <w:szCs w:val="24"/>
        </w:rPr>
        <w:t xml:space="preserve"> </w:t>
      </w:r>
      <w:r w:rsidRPr="009E75B9">
        <w:rPr>
          <w:rFonts w:ascii="Book Antiqua" w:hAnsi="Book Antiqua"/>
          <w:sz w:val="24"/>
          <w:szCs w:val="24"/>
        </w:rPr>
        <w:t>colistin</w:t>
      </w:r>
      <w:r w:rsidR="004F074A" w:rsidRPr="009E75B9">
        <w:rPr>
          <w:rFonts w:ascii="Book Antiqua" w:hAnsi="Book Antiqua"/>
          <w:sz w:val="24"/>
          <w:szCs w:val="24"/>
        </w:rPr>
        <w:t xml:space="preserve"> </w:t>
      </w:r>
      <w:r w:rsidRPr="009E75B9">
        <w:rPr>
          <w:rFonts w:ascii="Book Antiqua" w:hAnsi="Book Antiqua"/>
          <w:sz w:val="24"/>
          <w:szCs w:val="24"/>
        </w:rPr>
        <w:t>+</w:t>
      </w:r>
      <w:r w:rsidR="004F074A" w:rsidRPr="009E75B9">
        <w:rPr>
          <w:rFonts w:ascii="Book Antiqua" w:hAnsi="Book Antiqua"/>
          <w:sz w:val="24"/>
          <w:szCs w:val="24"/>
        </w:rPr>
        <w:t xml:space="preserve"> </w:t>
      </w:r>
      <w:r w:rsidRPr="009E75B9">
        <w:rPr>
          <w:rFonts w:ascii="Book Antiqua" w:hAnsi="Book Antiqua"/>
          <w:sz w:val="24"/>
          <w:szCs w:val="24"/>
        </w:rPr>
        <w:t>ampicillin/sulbactam</w:t>
      </w:r>
      <w:r w:rsidR="004F074A" w:rsidRPr="009E75B9">
        <w:rPr>
          <w:rFonts w:ascii="Book Antiqua" w:hAnsi="Book Antiqua"/>
          <w:sz w:val="24"/>
          <w:szCs w:val="24"/>
        </w:rPr>
        <w:t xml:space="preserve"> </w:t>
      </w:r>
      <w:r w:rsidRPr="009E75B9">
        <w:rPr>
          <w:rFonts w:ascii="Book Antiqua" w:hAnsi="Book Antiqua"/>
          <w:sz w:val="24"/>
          <w:szCs w:val="24"/>
        </w:rPr>
        <w:t>+</w:t>
      </w:r>
      <w:r w:rsidR="004F074A" w:rsidRPr="009E75B9">
        <w:rPr>
          <w:rFonts w:ascii="Book Antiqua" w:hAnsi="Book Antiqua"/>
          <w:sz w:val="24"/>
          <w:szCs w:val="24"/>
        </w:rPr>
        <w:t xml:space="preserve"> </w:t>
      </w:r>
      <w:r w:rsidRPr="009E75B9">
        <w:rPr>
          <w:rFonts w:ascii="Book Antiqua" w:hAnsi="Book Antiqua"/>
          <w:sz w:val="24"/>
          <w:szCs w:val="24"/>
        </w:rPr>
        <w:t>trimethoprim/sulfamethoxazole</w:t>
      </w:r>
      <w:r w:rsidR="004F074A" w:rsidRPr="009E75B9">
        <w:rPr>
          <w:rFonts w:ascii="Book Antiqua" w:hAnsi="Book Antiqua"/>
          <w:sz w:val="24"/>
          <w:szCs w:val="24"/>
        </w:rPr>
        <w:t>,</w:t>
      </w:r>
      <w:r w:rsidRPr="009E75B9">
        <w:rPr>
          <w:rFonts w:ascii="Book Antiqua" w:hAnsi="Book Antiqua"/>
          <w:sz w:val="24"/>
          <w:szCs w:val="24"/>
        </w:rPr>
        <w:t xml:space="preserve"> Treatment 5: colistin</w:t>
      </w:r>
      <w:r w:rsidR="007A4C7E" w:rsidRPr="009E75B9">
        <w:rPr>
          <w:rFonts w:ascii="Book Antiqua" w:hAnsi="Book Antiqua"/>
          <w:sz w:val="24"/>
          <w:szCs w:val="24"/>
        </w:rPr>
        <w:t xml:space="preserve"> </w:t>
      </w:r>
      <w:r w:rsidRPr="009E75B9">
        <w:rPr>
          <w:rFonts w:ascii="Book Antiqua" w:hAnsi="Book Antiqua"/>
          <w:sz w:val="24"/>
          <w:szCs w:val="24"/>
        </w:rPr>
        <w:t>+</w:t>
      </w:r>
      <w:r w:rsidR="007A4C7E" w:rsidRPr="009E75B9">
        <w:rPr>
          <w:rFonts w:ascii="Book Antiqua" w:hAnsi="Book Antiqua"/>
          <w:sz w:val="24"/>
          <w:szCs w:val="24"/>
        </w:rPr>
        <w:t xml:space="preserve"> </w:t>
      </w:r>
      <w:r w:rsidRPr="009E75B9">
        <w:rPr>
          <w:rFonts w:ascii="Book Antiqua" w:hAnsi="Book Antiqua"/>
          <w:sz w:val="24"/>
          <w:szCs w:val="24"/>
        </w:rPr>
        <w:t>ampicillin/sulbactam,</w:t>
      </w:r>
      <w:r w:rsidR="004F074A" w:rsidRPr="009E75B9">
        <w:rPr>
          <w:rFonts w:ascii="Book Antiqua" w:hAnsi="Book Antiqua"/>
          <w:sz w:val="24"/>
          <w:szCs w:val="24"/>
        </w:rPr>
        <w:t xml:space="preserve"> </w:t>
      </w:r>
      <w:r w:rsidRPr="009E75B9">
        <w:rPr>
          <w:rFonts w:ascii="Book Antiqua" w:hAnsi="Book Antiqua"/>
          <w:sz w:val="24"/>
          <w:szCs w:val="24"/>
        </w:rPr>
        <w:t>Treatment 6: meropenem</w:t>
      </w:r>
      <w:r w:rsidR="007A4C7E" w:rsidRPr="009E75B9">
        <w:rPr>
          <w:rFonts w:ascii="Book Antiqua" w:hAnsi="Book Antiqua"/>
          <w:sz w:val="24"/>
          <w:szCs w:val="24"/>
        </w:rPr>
        <w:t xml:space="preserve"> </w:t>
      </w:r>
      <w:r w:rsidRPr="009E75B9">
        <w:rPr>
          <w:rFonts w:ascii="Book Antiqua" w:hAnsi="Book Antiqua"/>
          <w:sz w:val="24"/>
          <w:szCs w:val="24"/>
        </w:rPr>
        <w:t>+</w:t>
      </w:r>
      <w:r w:rsidR="007A4C7E" w:rsidRPr="009E75B9">
        <w:rPr>
          <w:rFonts w:ascii="Book Antiqua" w:hAnsi="Book Antiqua"/>
          <w:sz w:val="24"/>
          <w:szCs w:val="24"/>
        </w:rPr>
        <w:t xml:space="preserve"> </w:t>
      </w:r>
      <w:r w:rsidRPr="009E75B9">
        <w:rPr>
          <w:rFonts w:ascii="Book Antiqua" w:hAnsi="Book Antiqua"/>
          <w:sz w:val="24"/>
          <w:szCs w:val="24"/>
        </w:rPr>
        <w:t>trimethoprim/sulfamethoxazole, Treatment 7: meropenem</w:t>
      </w:r>
      <w:r w:rsidR="007A4C7E" w:rsidRPr="009E75B9">
        <w:rPr>
          <w:rFonts w:ascii="Book Antiqua" w:hAnsi="Book Antiqua"/>
          <w:sz w:val="24"/>
          <w:szCs w:val="24"/>
        </w:rPr>
        <w:t xml:space="preserve"> </w:t>
      </w:r>
      <w:r w:rsidRPr="009E75B9">
        <w:rPr>
          <w:rFonts w:ascii="Book Antiqua" w:hAnsi="Book Antiqua"/>
          <w:sz w:val="24"/>
          <w:szCs w:val="24"/>
        </w:rPr>
        <w:t>+</w:t>
      </w:r>
      <w:r w:rsidR="007A4C7E" w:rsidRPr="009E75B9">
        <w:rPr>
          <w:rFonts w:ascii="Book Antiqua" w:hAnsi="Book Antiqua"/>
          <w:sz w:val="24"/>
          <w:szCs w:val="24"/>
        </w:rPr>
        <w:t xml:space="preserve"> </w:t>
      </w:r>
      <w:r w:rsidRPr="009E75B9">
        <w:rPr>
          <w:rFonts w:ascii="Book Antiqua" w:hAnsi="Book Antiqua"/>
          <w:sz w:val="24"/>
          <w:szCs w:val="24"/>
        </w:rPr>
        <w:t>sulbactam</w:t>
      </w:r>
      <w:r w:rsidR="007A4C7E" w:rsidRPr="009E75B9">
        <w:rPr>
          <w:rFonts w:ascii="Book Antiqua" w:hAnsi="Book Antiqua"/>
          <w:sz w:val="24"/>
          <w:szCs w:val="24"/>
        </w:rPr>
        <w:t xml:space="preserve"> </w:t>
      </w:r>
      <w:r w:rsidRPr="009E75B9">
        <w:rPr>
          <w:rFonts w:ascii="Book Antiqua" w:hAnsi="Book Antiqua"/>
          <w:sz w:val="24"/>
          <w:szCs w:val="24"/>
        </w:rPr>
        <w:t>+</w:t>
      </w:r>
      <w:r w:rsidR="007A4C7E" w:rsidRPr="009E75B9">
        <w:rPr>
          <w:rFonts w:ascii="Book Antiqua" w:hAnsi="Book Antiqua"/>
          <w:sz w:val="24"/>
          <w:szCs w:val="24"/>
        </w:rPr>
        <w:t xml:space="preserve"> </w:t>
      </w:r>
      <w:r w:rsidRPr="009E75B9">
        <w:rPr>
          <w:rFonts w:ascii="Book Antiqua" w:hAnsi="Book Antiqua"/>
          <w:sz w:val="24"/>
          <w:szCs w:val="24"/>
        </w:rPr>
        <w:t>trimethoprim/sulfamethoxazole</w:t>
      </w:r>
      <w:r w:rsidR="004F074A" w:rsidRPr="009E75B9">
        <w:rPr>
          <w:rFonts w:ascii="Book Antiqua" w:hAnsi="Book Antiqua"/>
          <w:sz w:val="24"/>
          <w:szCs w:val="24"/>
        </w:rPr>
        <w:t>.</w:t>
      </w:r>
    </w:p>
    <w:p w14:paraId="38157BC8" w14:textId="72C820AF" w:rsidR="00E2591D"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 xml:space="preserve">MIC: </w:t>
      </w:r>
      <w:r w:rsidR="004C7BBB" w:rsidRPr="009E75B9">
        <w:rPr>
          <w:rFonts w:ascii="Book Antiqua" w:hAnsi="Book Antiqua"/>
          <w:sz w:val="24"/>
          <w:szCs w:val="24"/>
        </w:rPr>
        <w:t xml:space="preserve">Minimum </w:t>
      </w:r>
      <w:r w:rsidRPr="009E75B9">
        <w:rPr>
          <w:rFonts w:ascii="Book Antiqua" w:hAnsi="Book Antiqua"/>
          <w:sz w:val="24"/>
          <w:szCs w:val="24"/>
        </w:rPr>
        <w:t>inhibitor</w:t>
      </w:r>
      <w:r w:rsidR="00C140CA" w:rsidRPr="009E75B9">
        <w:rPr>
          <w:rFonts w:ascii="Book Antiqua" w:hAnsi="Book Antiqua"/>
          <w:sz w:val="24"/>
          <w:szCs w:val="24"/>
        </w:rPr>
        <w:t>y</w:t>
      </w:r>
      <w:r w:rsidRPr="009E75B9">
        <w:rPr>
          <w:rFonts w:ascii="Book Antiqua" w:hAnsi="Book Antiqua"/>
          <w:sz w:val="24"/>
          <w:szCs w:val="24"/>
        </w:rPr>
        <w:t xml:space="preserve"> concentration</w:t>
      </w:r>
      <w:r w:rsidR="007A4C7E" w:rsidRPr="009E75B9">
        <w:rPr>
          <w:rFonts w:ascii="Book Antiqua" w:hAnsi="Book Antiqua"/>
          <w:sz w:val="24"/>
          <w:szCs w:val="24"/>
        </w:rPr>
        <w:t>;</w:t>
      </w:r>
      <w:r w:rsidR="007A4C7E" w:rsidRPr="009E75B9">
        <w:rPr>
          <w:rFonts w:ascii="Book Antiqua" w:hAnsi="Book Antiqua"/>
          <w:sz w:val="24"/>
          <w:szCs w:val="24"/>
          <w:lang w:eastAsia="zh-CN"/>
        </w:rPr>
        <w:t xml:space="preserve"> </w:t>
      </w:r>
      <w:r w:rsidRPr="009E75B9">
        <w:rPr>
          <w:rFonts w:ascii="Book Antiqua" w:hAnsi="Book Antiqua"/>
          <w:sz w:val="24"/>
          <w:szCs w:val="24"/>
        </w:rPr>
        <w:t xml:space="preserve">VAP: </w:t>
      </w:r>
      <w:r w:rsidR="004C7BBB" w:rsidRPr="009E75B9">
        <w:rPr>
          <w:rFonts w:ascii="Book Antiqua" w:hAnsi="Book Antiqua"/>
          <w:sz w:val="24"/>
          <w:szCs w:val="24"/>
        </w:rPr>
        <w:t>Ventilator</w:t>
      </w:r>
      <w:r w:rsidR="00C140CA" w:rsidRPr="009E75B9">
        <w:rPr>
          <w:rFonts w:ascii="Book Antiqua" w:hAnsi="Book Antiqua"/>
          <w:sz w:val="24"/>
          <w:szCs w:val="24"/>
        </w:rPr>
        <w:t>-</w:t>
      </w:r>
      <w:r w:rsidRPr="009E75B9">
        <w:rPr>
          <w:rFonts w:ascii="Book Antiqua" w:hAnsi="Book Antiqua"/>
          <w:sz w:val="24"/>
          <w:szCs w:val="24"/>
        </w:rPr>
        <w:t>associated pneumonia</w:t>
      </w:r>
      <w:r w:rsidR="007A4C7E" w:rsidRPr="009E75B9">
        <w:rPr>
          <w:rFonts w:ascii="Book Antiqua" w:hAnsi="Book Antiqua"/>
          <w:sz w:val="24"/>
          <w:szCs w:val="24"/>
        </w:rPr>
        <w:t xml:space="preserve">; </w:t>
      </w:r>
      <w:r w:rsidRPr="009E75B9">
        <w:rPr>
          <w:rFonts w:ascii="Book Antiqua" w:hAnsi="Book Antiqua"/>
          <w:sz w:val="24"/>
          <w:szCs w:val="24"/>
        </w:rPr>
        <w:t xml:space="preserve">BAL: </w:t>
      </w:r>
      <w:r w:rsidR="004C7BBB" w:rsidRPr="009E75B9">
        <w:rPr>
          <w:rFonts w:ascii="Book Antiqua" w:hAnsi="Book Antiqua"/>
          <w:sz w:val="24"/>
          <w:szCs w:val="24"/>
        </w:rPr>
        <w:t xml:space="preserve">Bronchoalveolar </w:t>
      </w:r>
      <w:r w:rsidRPr="009E75B9">
        <w:rPr>
          <w:rFonts w:ascii="Book Antiqua" w:hAnsi="Book Antiqua"/>
          <w:sz w:val="24"/>
          <w:szCs w:val="24"/>
        </w:rPr>
        <w:t>lavage</w:t>
      </w:r>
      <w:r w:rsidR="004C7BBB" w:rsidRPr="009E75B9">
        <w:rPr>
          <w:rFonts w:ascii="Book Antiqua" w:hAnsi="Book Antiqua"/>
          <w:sz w:val="24"/>
          <w:szCs w:val="24"/>
        </w:rPr>
        <w:t xml:space="preserve">; TA: </w:t>
      </w:r>
      <w:r w:rsidR="004C7BBB" w:rsidRPr="009E75B9">
        <w:rPr>
          <w:rFonts w:ascii="Book Antiqua" w:hAnsi="Book Antiqua"/>
          <w:sz w:val="24"/>
          <w:szCs w:val="24"/>
          <w:shd w:val="clear" w:color="auto" w:fill="FFFFFF"/>
        </w:rPr>
        <w:t>Tracheal aspirate.</w:t>
      </w:r>
    </w:p>
    <w:p w14:paraId="6062DDBD" w14:textId="77777777" w:rsidR="007A4C7E" w:rsidRPr="009E75B9" w:rsidRDefault="007A4C7E" w:rsidP="00533286">
      <w:pPr>
        <w:spacing w:after="0" w:line="360" w:lineRule="auto"/>
        <w:jc w:val="both"/>
        <w:rPr>
          <w:rFonts w:ascii="Book Antiqua" w:hAnsi="Book Antiqua"/>
          <w:b/>
          <w:sz w:val="24"/>
          <w:szCs w:val="24"/>
        </w:rPr>
      </w:pPr>
      <w:r w:rsidRPr="009E75B9">
        <w:rPr>
          <w:rFonts w:ascii="Book Antiqua" w:hAnsi="Book Antiqua"/>
          <w:b/>
          <w:sz w:val="24"/>
          <w:szCs w:val="24"/>
        </w:rPr>
        <w:br w:type="page"/>
      </w:r>
    </w:p>
    <w:p w14:paraId="4C62BDD3" w14:textId="68AA17E0" w:rsidR="000E29AA" w:rsidRPr="009E75B9" w:rsidRDefault="000E29AA" w:rsidP="00533286">
      <w:pPr>
        <w:spacing w:after="0" w:line="360" w:lineRule="auto"/>
        <w:jc w:val="both"/>
        <w:rPr>
          <w:rFonts w:ascii="Book Antiqua" w:hAnsi="Book Antiqua"/>
          <w:b/>
          <w:sz w:val="24"/>
          <w:szCs w:val="24"/>
        </w:rPr>
      </w:pPr>
      <w:r w:rsidRPr="009E75B9">
        <w:rPr>
          <w:rFonts w:ascii="Book Antiqua" w:hAnsi="Book Antiqua"/>
          <w:b/>
          <w:sz w:val="24"/>
          <w:szCs w:val="24"/>
        </w:rPr>
        <w:t>Table 4 Phenotypes of colistin</w:t>
      </w:r>
      <w:r w:rsidR="00C140CA" w:rsidRPr="009E75B9">
        <w:rPr>
          <w:rFonts w:ascii="Book Antiqua" w:hAnsi="Book Antiqua"/>
          <w:b/>
          <w:sz w:val="24"/>
          <w:szCs w:val="24"/>
        </w:rPr>
        <w:t>-</w:t>
      </w:r>
      <w:r w:rsidRPr="009E75B9">
        <w:rPr>
          <w:rFonts w:ascii="Book Antiqua" w:hAnsi="Book Antiqua"/>
          <w:b/>
          <w:sz w:val="24"/>
          <w:szCs w:val="24"/>
        </w:rPr>
        <w:t xml:space="preserve">resistant </w:t>
      </w:r>
      <w:r w:rsidRPr="009E75B9">
        <w:rPr>
          <w:rFonts w:ascii="Book Antiqua" w:hAnsi="Book Antiqua"/>
          <w:b/>
          <w:i/>
          <w:sz w:val="24"/>
          <w:szCs w:val="24"/>
        </w:rPr>
        <w:t>Acinetobacter sp.</w:t>
      </w:r>
      <w:r w:rsidRPr="009E75B9">
        <w:rPr>
          <w:rFonts w:ascii="Book Antiqua" w:hAnsi="Book Antiqua"/>
          <w:b/>
          <w:sz w:val="24"/>
          <w:szCs w:val="24"/>
        </w:rPr>
        <w:t xml:space="preserve"> isolates</w:t>
      </w:r>
    </w:p>
    <w:tbl>
      <w:tblPr>
        <w:tblW w:w="10988" w:type="dxa"/>
        <w:tblInd w:w="-1281" w:type="dxa"/>
        <w:tblBorders>
          <w:top w:val="single" w:sz="4" w:space="0" w:color="auto"/>
          <w:bottom w:val="single" w:sz="4" w:space="0" w:color="auto"/>
        </w:tblBorders>
        <w:tblLayout w:type="fixed"/>
        <w:tblLook w:val="04A0" w:firstRow="1" w:lastRow="0" w:firstColumn="1" w:lastColumn="0" w:noHBand="0" w:noVBand="1"/>
      </w:tblPr>
      <w:tblGrid>
        <w:gridCol w:w="2127"/>
        <w:gridCol w:w="709"/>
        <w:gridCol w:w="894"/>
        <w:gridCol w:w="850"/>
        <w:gridCol w:w="851"/>
        <w:gridCol w:w="992"/>
        <w:gridCol w:w="850"/>
        <w:gridCol w:w="1021"/>
        <w:gridCol w:w="964"/>
        <w:gridCol w:w="879"/>
        <w:gridCol w:w="851"/>
      </w:tblGrid>
      <w:tr w:rsidR="000E29AA" w:rsidRPr="009E75B9" w14:paraId="2EF98EDA" w14:textId="77777777" w:rsidTr="004F074A">
        <w:tc>
          <w:tcPr>
            <w:tcW w:w="2127" w:type="dxa"/>
            <w:tcBorders>
              <w:top w:val="single" w:sz="4" w:space="0" w:color="auto"/>
              <w:bottom w:val="single" w:sz="4" w:space="0" w:color="auto"/>
            </w:tcBorders>
          </w:tcPr>
          <w:p w14:paraId="03192611" w14:textId="77777777" w:rsidR="000E29AA" w:rsidRPr="009E75B9" w:rsidRDefault="000E29AA" w:rsidP="00533286">
            <w:pPr>
              <w:spacing w:after="0" w:line="360" w:lineRule="auto"/>
              <w:jc w:val="both"/>
              <w:rPr>
                <w:rFonts w:ascii="Book Antiqua" w:hAnsi="Book Antiqua"/>
                <w:b/>
                <w:sz w:val="24"/>
                <w:szCs w:val="24"/>
              </w:rPr>
            </w:pPr>
            <w:r w:rsidRPr="009E75B9">
              <w:rPr>
                <w:rFonts w:ascii="Book Antiqua" w:hAnsi="Book Antiqua"/>
                <w:b/>
                <w:sz w:val="24"/>
                <w:szCs w:val="24"/>
              </w:rPr>
              <w:t xml:space="preserve"> Isolate number of patients</w:t>
            </w:r>
          </w:p>
        </w:tc>
        <w:tc>
          <w:tcPr>
            <w:tcW w:w="709" w:type="dxa"/>
            <w:tcBorders>
              <w:top w:val="single" w:sz="4" w:space="0" w:color="auto"/>
              <w:bottom w:val="single" w:sz="4" w:space="0" w:color="auto"/>
            </w:tcBorders>
          </w:tcPr>
          <w:p w14:paraId="76D6088E" w14:textId="77777777" w:rsidR="000E29AA" w:rsidRPr="009E75B9" w:rsidRDefault="000E29AA" w:rsidP="00533286">
            <w:pPr>
              <w:spacing w:after="0" w:line="360" w:lineRule="auto"/>
              <w:jc w:val="both"/>
              <w:rPr>
                <w:rFonts w:ascii="Book Antiqua" w:hAnsi="Book Antiqua"/>
                <w:b/>
                <w:sz w:val="24"/>
                <w:szCs w:val="24"/>
              </w:rPr>
            </w:pPr>
            <w:r w:rsidRPr="009E75B9">
              <w:rPr>
                <w:rFonts w:ascii="Book Antiqua" w:hAnsi="Book Antiqua"/>
                <w:b/>
                <w:sz w:val="24"/>
                <w:szCs w:val="24"/>
              </w:rPr>
              <w:t>AN</w:t>
            </w:r>
          </w:p>
        </w:tc>
        <w:tc>
          <w:tcPr>
            <w:tcW w:w="894" w:type="dxa"/>
            <w:tcBorders>
              <w:top w:val="single" w:sz="4" w:space="0" w:color="auto"/>
              <w:bottom w:val="single" w:sz="4" w:space="0" w:color="auto"/>
            </w:tcBorders>
          </w:tcPr>
          <w:p w14:paraId="0C131A24" w14:textId="77777777" w:rsidR="000E29AA" w:rsidRPr="009E75B9" w:rsidRDefault="000E29AA" w:rsidP="00533286">
            <w:pPr>
              <w:spacing w:after="0" w:line="360" w:lineRule="auto"/>
              <w:jc w:val="both"/>
              <w:rPr>
                <w:rFonts w:ascii="Book Antiqua" w:hAnsi="Book Antiqua"/>
                <w:b/>
                <w:sz w:val="24"/>
                <w:szCs w:val="24"/>
              </w:rPr>
            </w:pPr>
            <w:r w:rsidRPr="009E75B9">
              <w:rPr>
                <w:rFonts w:ascii="Book Antiqua" w:hAnsi="Book Antiqua"/>
                <w:b/>
                <w:sz w:val="24"/>
                <w:szCs w:val="24"/>
              </w:rPr>
              <w:t>CN</w:t>
            </w:r>
          </w:p>
        </w:tc>
        <w:tc>
          <w:tcPr>
            <w:tcW w:w="850" w:type="dxa"/>
            <w:tcBorders>
              <w:top w:val="single" w:sz="4" w:space="0" w:color="auto"/>
              <w:bottom w:val="single" w:sz="4" w:space="0" w:color="auto"/>
            </w:tcBorders>
          </w:tcPr>
          <w:p w14:paraId="53DE8682" w14:textId="77777777" w:rsidR="000E29AA" w:rsidRPr="009E75B9" w:rsidRDefault="000E29AA" w:rsidP="00533286">
            <w:pPr>
              <w:spacing w:after="0" w:line="360" w:lineRule="auto"/>
              <w:jc w:val="both"/>
              <w:rPr>
                <w:rFonts w:ascii="Book Antiqua" w:hAnsi="Book Antiqua"/>
                <w:b/>
                <w:sz w:val="24"/>
                <w:szCs w:val="24"/>
              </w:rPr>
            </w:pPr>
            <w:r w:rsidRPr="009E75B9">
              <w:rPr>
                <w:rFonts w:ascii="Book Antiqua" w:hAnsi="Book Antiqua"/>
                <w:b/>
                <w:sz w:val="24"/>
                <w:szCs w:val="24"/>
              </w:rPr>
              <w:t>TOB</w:t>
            </w:r>
          </w:p>
        </w:tc>
        <w:tc>
          <w:tcPr>
            <w:tcW w:w="851" w:type="dxa"/>
            <w:tcBorders>
              <w:top w:val="single" w:sz="4" w:space="0" w:color="auto"/>
              <w:bottom w:val="single" w:sz="4" w:space="0" w:color="auto"/>
            </w:tcBorders>
          </w:tcPr>
          <w:p w14:paraId="1ADB023E" w14:textId="77777777" w:rsidR="000E29AA" w:rsidRPr="009E75B9" w:rsidRDefault="000E29AA" w:rsidP="00533286">
            <w:pPr>
              <w:spacing w:after="0" w:line="360" w:lineRule="auto"/>
              <w:jc w:val="both"/>
              <w:rPr>
                <w:rFonts w:ascii="Book Antiqua" w:hAnsi="Book Antiqua"/>
                <w:b/>
                <w:sz w:val="24"/>
                <w:szCs w:val="24"/>
              </w:rPr>
            </w:pPr>
            <w:r w:rsidRPr="009E75B9">
              <w:rPr>
                <w:rFonts w:ascii="Book Antiqua" w:hAnsi="Book Antiqua"/>
                <w:b/>
                <w:sz w:val="24"/>
                <w:szCs w:val="24"/>
              </w:rPr>
              <w:t>SAM</w:t>
            </w:r>
          </w:p>
        </w:tc>
        <w:tc>
          <w:tcPr>
            <w:tcW w:w="992" w:type="dxa"/>
            <w:tcBorders>
              <w:top w:val="single" w:sz="4" w:space="0" w:color="auto"/>
              <w:bottom w:val="single" w:sz="4" w:space="0" w:color="auto"/>
            </w:tcBorders>
          </w:tcPr>
          <w:p w14:paraId="5EF1D645" w14:textId="77777777" w:rsidR="000E29AA" w:rsidRPr="009E75B9" w:rsidRDefault="000E29AA" w:rsidP="00533286">
            <w:pPr>
              <w:spacing w:after="0" w:line="360" w:lineRule="auto"/>
              <w:jc w:val="both"/>
              <w:rPr>
                <w:rFonts w:ascii="Book Antiqua" w:hAnsi="Book Antiqua"/>
                <w:b/>
                <w:sz w:val="24"/>
                <w:szCs w:val="24"/>
              </w:rPr>
            </w:pPr>
            <w:r w:rsidRPr="009E75B9">
              <w:rPr>
                <w:rFonts w:ascii="Book Antiqua" w:hAnsi="Book Antiqua"/>
                <w:b/>
                <w:sz w:val="24"/>
                <w:szCs w:val="24"/>
              </w:rPr>
              <w:t>STX</w:t>
            </w:r>
          </w:p>
        </w:tc>
        <w:tc>
          <w:tcPr>
            <w:tcW w:w="850" w:type="dxa"/>
            <w:tcBorders>
              <w:top w:val="single" w:sz="4" w:space="0" w:color="auto"/>
              <w:bottom w:val="single" w:sz="4" w:space="0" w:color="auto"/>
            </w:tcBorders>
          </w:tcPr>
          <w:p w14:paraId="7EB5F56C" w14:textId="77777777" w:rsidR="000E29AA" w:rsidRPr="009E75B9" w:rsidRDefault="000E29AA" w:rsidP="00533286">
            <w:pPr>
              <w:spacing w:after="0" w:line="360" w:lineRule="auto"/>
              <w:jc w:val="both"/>
              <w:rPr>
                <w:rFonts w:ascii="Book Antiqua" w:hAnsi="Book Antiqua"/>
                <w:b/>
                <w:sz w:val="24"/>
                <w:szCs w:val="24"/>
              </w:rPr>
            </w:pPr>
            <w:r w:rsidRPr="009E75B9">
              <w:rPr>
                <w:rFonts w:ascii="Book Antiqua" w:hAnsi="Book Antiqua"/>
                <w:b/>
                <w:sz w:val="24"/>
                <w:szCs w:val="24"/>
              </w:rPr>
              <w:t>IPM</w:t>
            </w:r>
          </w:p>
        </w:tc>
        <w:tc>
          <w:tcPr>
            <w:tcW w:w="1021" w:type="dxa"/>
            <w:tcBorders>
              <w:top w:val="single" w:sz="4" w:space="0" w:color="auto"/>
              <w:bottom w:val="single" w:sz="4" w:space="0" w:color="auto"/>
            </w:tcBorders>
          </w:tcPr>
          <w:p w14:paraId="259520B4" w14:textId="77777777" w:rsidR="000E29AA" w:rsidRPr="009E75B9" w:rsidRDefault="000E29AA" w:rsidP="00533286">
            <w:pPr>
              <w:spacing w:after="0" w:line="360" w:lineRule="auto"/>
              <w:jc w:val="both"/>
              <w:rPr>
                <w:rFonts w:ascii="Book Antiqua" w:hAnsi="Book Antiqua"/>
                <w:b/>
                <w:sz w:val="24"/>
                <w:szCs w:val="24"/>
              </w:rPr>
            </w:pPr>
            <w:r w:rsidRPr="009E75B9">
              <w:rPr>
                <w:rFonts w:ascii="Book Antiqua" w:hAnsi="Book Antiqua"/>
                <w:b/>
                <w:sz w:val="24"/>
                <w:szCs w:val="24"/>
              </w:rPr>
              <w:t>MEM</w:t>
            </w:r>
          </w:p>
        </w:tc>
        <w:tc>
          <w:tcPr>
            <w:tcW w:w="964" w:type="dxa"/>
            <w:tcBorders>
              <w:top w:val="single" w:sz="4" w:space="0" w:color="auto"/>
              <w:bottom w:val="single" w:sz="4" w:space="0" w:color="auto"/>
            </w:tcBorders>
          </w:tcPr>
          <w:p w14:paraId="65146597" w14:textId="77777777" w:rsidR="000E29AA" w:rsidRPr="009E75B9" w:rsidRDefault="000E29AA" w:rsidP="00533286">
            <w:pPr>
              <w:spacing w:after="0" w:line="360" w:lineRule="auto"/>
              <w:jc w:val="both"/>
              <w:rPr>
                <w:rFonts w:ascii="Book Antiqua" w:hAnsi="Book Antiqua"/>
                <w:b/>
                <w:sz w:val="24"/>
                <w:szCs w:val="24"/>
              </w:rPr>
            </w:pPr>
            <w:r w:rsidRPr="009E75B9">
              <w:rPr>
                <w:rFonts w:ascii="Book Antiqua" w:hAnsi="Book Antiqua"/>
                <w:b/>
                <w:sz w:val="24"/>
                <w:szCs w:val="24"/>
              </w:rPr>
              <w:t>CAZ</w:t>
            </w:r>
          </w:p>
        </w:tc>
        <w:tc>
          <w:tcPr>
            <w:tcW w:w="879" w:type="dxa"/>
            <w:tcBorders>
              <w:top w:val="single" w:sz="4" w:space="0" w:color="auto"/>
              <w:bottom w:val="single" w:sz="4" w:space="0" w:color="auto"/>
            </w:tcBorders>
          </w:tcPr>
          <w:p w14:paraId="5A8A47A4" w14:textId="77777777" w:rsidR="000E29AA" w:rsidRPr="009E75B9" w:rsidRDefault="000E29AA" w:rsidP="00533286">
            <w:pPr>
              <w:spacing w:after="0" w:line="360" w:lineRule="auto"/>
              <w:jc w:val="both"/>
              <w:rPr>
                <w:rFonts w:ascii="Book Antiqua" w:hAnsi="Book Antiqua"/>
                <w:b/>
                <w:sz w:val="24"/>
                <w:szCs w:val="24"/>
              </w:rPr>
            </w:pPr>
            <w:r w:rsidRPr="009E75B9">
              <w:rPr>
                <w:rFonts w:ascii="Book Antiqua" w:hAnsi="Book Antiqua"/>
                <w:b/>
                <w:sz w:val="24"/>
                <w:szCs w:val="24"/>
              </w:rPr>
              <w:t>CIP</w:t>
            </w:r>
          </w:p>
        </w:tc>
        <w:tc>
          <w:tcPr>
            <w:tcW w:w="851" w:type="dxa"/>
            <w:tcBorders>
              <w:top w:val="single" w:sz="4" w:space="0" w:color="auto"/>
              <w:bottom w:val="single" w:sz="4" w:space="0" w:color="auto"/>
            </w:tcBorders>
          </w:tcPr>
          <w:p w14:paraId="05EB4D1A" w14:textId="77777777" w:rsidR="000E29AA" w:rsidRPr="009E75B9" w:rsidRDefault="000E29AA" w:rsidP="00533286">
            <w:pPr>
              <w:spacing w:after="0" w:line="360" w:lineRule="auto"/>
              <w:jc w:val="both"/>
              <w:rPr>
                <w:rFonts w:ascii="Book Antiqua" w:hAnsi="Book Antiqua"/>
                <w:b/>
                <w:sz w:val="24"/>
                <w:szCs w:val="24"/>
              </w:rPr>
            </w:pPr>
            <w:r w:rsidRPr="009E75B9">
              <w:rPr>
                <w:rFonts w:ascii="Book Antiqua" w:hAnsi="Book Antiqua"/>
                <w:b/>
                <w:sz w:val="24"/>
                <w:szCs w:val="24"/>
              </w:rPr>
              <w:t>TZP</w:t>
            </w:r>
          </w:p>
        </w:tc>
      </w:tr>
      <w:tr w:rsidR="000E29AA" w:rsidRPr="009E75B9" w14:paraId="683903B5" w14:textId="77777777" w:rsidTr="004F074A">
        <w:tc>
          <w:tcPr>
            <w:tcW w:w="2127" w:type="dxa"/>
            <w:tcBorders>
              <w:top w:val="single" w:sz="4" w:space="0" w:color="auto"/>
            </w:tcBorders>
          </w:tcPr>
          <w:p w14:paraId="36EA01B6"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1</w:t>
            </w:r>
          </w:p>
        </w:tc>
        <w:tc>
          <w:tcPr>
            <w:tcW w:w="709" w:type="dxa"/>
            <w:tcBorders>
              <w:top w:val="single" w:sz="4" w:space="0" w:color="auto"/>
            </w:tcBorders>
          </w:tcPr>
          <w:p w14:paraId="4A5065A7"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94" w:type="dxa"/>
            <w:tcBorders>
              <w:top w:val="single" w:sz="4" w:space="0" w:color="auto"/>
            </w:tcBorders>
          </w:tcPr>
          <w:p w14:paraId="09589CE6"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0" w:type="dxa"/>
            <w:tcBorders>
              <w:top w:val="single" w:sz="4" w:space="0" w:color="auto"/>
            </w:tcBorders>
          </w:tcPr>
          <w:p w14:paraId="2787E63E"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1" w:type="dxa"/>
            <w:tcBorders>
              <w:top w:val="single" w:sz="4" w:space="0" w:color="auto"/>
            </w:tcBorders>
          </w:tcPr>
          <w:p w14:paraId="2398A554"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992" w:type="dxa"/>
            <w:tcBorders>
              <w:top w:val="single" w:sz="4" w:space="0" w:color="auto"/>
            </w:tcBorders>
          </w:tcPr>
          <w:p w14:paraId="320B41F6"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0" w:type="dxa"/>
            <w:tcBorders>
              <w:top w:val="single" w:sz="4" w:space="0" w:color="auto"/>
            </w:tcBorders>
          </w:tcPr>
          <w:p w14:paraId="74EE47EA"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1021" w:type="dxa"/>
            <w:tcBorders>
              <w:top w:val="single" w:sz="4" w:space="0" w:color="auto"/>
            </w:tcBorders>
          </w:tcPr>
          <w:p w14:paraId="7449DC22"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964" w:type="dxa"/>
            <w:tcBorders>
              <w:top w:val="single" w:sz="4" w:space="0" w:color="auto"/>
            </w:tcBorders>
          </w:tcPr>
          <w:p w14:paraId="508EF591"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79" w:type="dxa"/>
            <w:tcBorders>
              <w:top w:val="single" w:sz="4" w:space="0" w:color="auto"/>
            </w:tcBorders>
          </w:tcPr>
          <w:p w14:paraId="176FA733"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1" w:type="dxa"/>
            <w:tcBorders>
              <w:top w:val="single" w:sz="4" w:space="0" w:color="auto"/>
            </w:tcBorders>
          </w:tcPr>
          <w:p w14:paraId="316E1C1B"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r>
      <w:tr w:rsidR="000E29AA" w:rsidRPr="009E75B9" w14:paraId="31DFC1B6" w14:textId="77777777" w:rsidTr="004F074A">
        <w:tc>
          <w:tcPr>
            <w:tcW w:w="2127" w:type="dxa"/>
          </w:tcPr>
          <w:p w14:paraId="6E503707"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2</w:t>
            </w:r>
          </w:p>
        </w:tc>
        <w:tc>
          <w:tcPr>
            <w:tcW w:w="709" w:type="dxa"/>
          </w:tcPr>
          <w:p w14:paraId="165C068D"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94" w:type="dxa"/>
          </w:tcPr>
          <w:p w14:paraId="6373FE33"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0" w:type="dxa"/>
          </w:tcPr>
          <w:p w14:paraId="73EBE675"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1" w:type="dxa"/>
          </w:tcPr>
          <w:p w14:paraId="3BF500FA"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992" w:type="dxa"/>
          </w:tcPr>
          <w:p w14:paraId="41335501"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0" w:type="dxa"/>
          </w:tcPr>
          <w:p w14:paraId="6950ED90"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1021" w:type="dxa"/>
          </w:tcPr>
          <w:p w14:paraId="60B6A439"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964" w:type="dxa"/>
          </w:tcPr>
          <w:p w14:paraId="59C702A9"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79" w:type="dxa"/>
          </w:tcPr>
          <w:p w14:paraId="42BDF313"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1" w:type="dxa"/>
          </w:tcPr>
          <w:p w14:paraId="0C22E60A"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r>
      <w:tr w:rsidR="000E29AA" w:rsidRPr="009E75B9" w14:paraId="00157DD3" w14:textId="77777777" w:rsidTr="004F074A">
        <w:tc>
          <w:tcPr>
            <w:tcW w:w="2127" w:type="dxa"/>
          </w:tcPr>
          <w:p w14:paraId="70171FCE" w14:textId="77777777" w:rsidR="000E29AA" w:rsidRPr="009E75B9" w:rsidRDefault="000E29AA" w:rsidP="00533286">
            <w:pPr>
              <w:spacing w:after="0" w:line="360" w:lineRule="auto"/>
              <w:jc w:val="both"/>
              <w:rPr>
                <w:rFonts w:ascii="Book Antiqua" w:hAnsi="Book Antiqua"/>
                <w:sz w:val="24"/>
                <w:szCs w:val="24"/>
              </w:rPr>
            </w:pPr>
            <w:bookmarkStart w:id="32" w:name="_Hlk528847566"/>
            <w:r w:rsidRPr="009E75B9">
              <w:rPr>
                <w:rFonts w:ascii="Book Antiqua" w:hAnsi="Book Antiqua"/>
                <w:sz w:val="24"/>
                <w:szCs w:val="24"/>
              </w:rPr>
              <w:t>3</w:t>
            </w:r>
          </w:p>
        </w:tc>
        <w:tc>
          <w:tcPr>
            <w:tcW w:w="709" w:type="dxa"/>
          </w:tcPr>
          <w:p w14:paraId="422C26FC"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94" w:type="dxa"/>
          </w:tcPr>
          <w:p w14:paraId="32E062D8"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0" w:type="dxa"/>
          </w:tcPr>
          <w:p w14:paraId="653CD561"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1" w:type="dxa"/>
          </w:tcPr>
          <w:p w14:paraId="69D2CD11"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992" w:type="dxa"/>
          </w:tcPr>
          <w:p w14:paraId="5711F56B"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0" w:type="dxa"/>
          </w:tcPr>
          <w:p w14:paraId="6700E774"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1021" w:type="dxa"/>
          </w:tcPr>
          <w:p w14:paraId="28BC4853"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964" w:type="dxa"/>
          </w:tcPr>
          <w:p w14:paraId="5A2F634E"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79" w:type="dxa"/>
          </w:tcPr>
          <w:p w14:paraId="6701884B"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1" w:type="dxa"/>
          </w:tcPr>
          <w:p w14:paraId="40D680BC"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r>
      <w:bookmarkEnd w:id="32"/>
      <w:tr w:rsidR="000E29AA" w:rsidRPr="009E75B9" w14:paraId="4BDD679E" w14:textId="77777777" w:rsidTr="004F074A">
        <w:tc>
          <w:tcPr>
            <w:tcW w:w="2127" w:type="dxa"/>
          </w:tcPr>
          <w:p w14:paraId="5388ACBE"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4</w:t>
            </w:r>
          </w:p>
        </w:tc>
        <w:tc>
          <w:tcPr>
            <w:tcW w:w="709" w:type="dxa"/>
          </w:tcPr>
          <w:p w14:paraId="3D57CB7E"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94" w:type="dxa"/>
          </w:tcPr>
          <w:p w14:paraId="6C267969"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0" w:type="dxa"/>
          </w:tcPr>
          <w:p w14:paraId="1B0CACC7"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1" w:type="dxa"/>
          </w:tcPr>
          <w:p w14:paraId="504D1D0B"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992" w:type="dxa"/>
          </w:tcPr>
          <w:p w14:paraId="3960052A"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0" w:type="dxa"/>
          </w:tcPr>
          <w:p w14:paraId="33B2F1C1"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1021" w:type="dxa"/>
          </w:tcPr>
          <w:p w14:paraId="72F13641"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964" w:type="dxa"/>
          </w:tcPr>
          <w:p w14:paraId="2ABB3DD9"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79" w:type="dxa"/>
          </w:tcPr>
          <w:p w14:paraId="6C406667"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1" w:type="dxa"/>
          </w:tcPr>
          <w:p w14:paraId="7DA55C93"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r>
      <w:tr w:rsidR="000E29AA" w:rsidRPr="009E75B9" w14:paraId="43EF51CD" w14:textId="77777777" w:rsidTr="004F074A">
        <w:tc>
          <w:tcPr>
            <w:tcW w:w="2127" w:type="dxa"/>
          </w:tcPr>
          <w:p w14:paraId="07DCE7C0"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5</w:t>
            </w:r>
          </w:p>
        </w:tc>
        <w:tc>
          <w:tcPr>
            <w:tcW w:w="709" w:type="dxa"/>
          </w:tcPr>
          <w:p w14:paraId="40B371F0"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94" w:type="dxa"/>
          </w:tcPr>
          <w:p w14:paraId="3F26DF13"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0" w:type="dxa"/>
          </w:tcPr>
          <w:p w14:paraId="5148C267"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1" w:type="dxa"/>
          </w:tcPr>
          <w:p w14:paraId="6F56D5D6"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992" w:type="dxa"/>
          </w:tcPr>
          <w:p w14:paraId="71566C93"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0" w:type="dxa"/>
          </w:tcPr>
          <w:p w14:paraId="1B902ABB"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1021" w:type="dxa"/>
          </w:tcPr>
          <w:p w14:paraId="04C40DFF"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964" w:type="dxa"/>
          </w:tcPr>
          <w:p w14:paraId="70599CBE"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79" w:type="dxa"/>
          </w:tcPr>
          <w:p w14:paraId="38DF0C33"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1" w:type="dxa"/>
          </w:tcPr>
          <w:p w14:paraId="5FE3DF03"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r>
      <w:tr w:rsidR="000E29AA" w:rsidRPr="009E75B9" w14:paraId="330ADE96" w14:textId="77777777" w:rsidTr="004F074A">
        <w:tc>
          <w:tcPr>
            <w:tcW w:w="2127" w:type="dxa"/>
          </w:tcPr>
          <w:p w14:paraId="4F220BE6"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6</w:t>
            </w:r>
          </w:p>
        </w:tc>
        <w:tc>
          <w:tcPr>
            <w:tcW w:w="709" w:type="dxa"/>
          </w:tcPr>
          <w:p w14:paraId="682F5C01"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94" w:type="dxa"/>
          </w:tcPr>
          <w:p w14:paraId="7BE99050"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0" w:type="dxa"/>
          </w:tcPr>
          <w:p w14:paraId="4A525A3A"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1" w:type="dxa"/>
          </w:tcPr>
          <w:p w14:paraId="545C4500"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992" w:type="dxa"/>
          </w:tcPr>
          <w:p w14:paraId="72CFFA59"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0" w:type="dxa"/>
          </w:tcPr>
          <w:p w14:paraId="2FC41102"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1021" w:type="dxa"/>
          </w:tcPr>
          <w:p w14:paraId="0FCD4A21"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964" w:type="dxa"/>
          </w:tcPr>
          <w:p w14:paraId="51A183A4"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79" w:type="dxa"/>
          </w:tcPr>
          <w:p w14:paraId="3C441880"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1" w:type="dxa"/>
          </w:tcPr>
          <w:p w14:paraId="1B6CABE3"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r>
      <w:tr w:rsidR="000E29AA" w:rsidRPr="009E75B9" w14:paraId="17E76DBE" w14:textId="77777777" w:rsidTr="004F074A">
        <w:tc>
          <w:tcPr>
            <w:tcW w:w="2127" w:type="dxa"/>
          </w:tcPr>
          <w:p w14:paraId="4309E008"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7</w:t>
            </w:r>
          </w:p>
        </w:tc>
        <w:tc>
          <w:tcPr>
            <w:tcW w:w="709" w:type="dxa"/>
          </w:tcPr>
          <w:p w14:paraId="6CE46DF1"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94" w:type="dxa"/>
          </w:tcPr>
          <w:p w14:paraId="125AAAFE"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0" w:type="dxa"/>
          </w:tcPr>
          <w:p w14:paraId="3B5E903D"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1" w:type="dxa"/>
          </w:tcPr>
          <w:p w14:paraId="35D05651"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992" w:type="dxa"/>
          </w:tcPr>
          <w:p w14:paraId="148C3952"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0" w:type="dxa"/>
          </w:tcPr>
          <w:p w14:paraId="627FB4BC"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1021" w:type="dxa"/>
          </w:tcPr>
          <w:p w14:paraId="5845881B"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964" w:type="dxa"/>
          </w:tcPr>
          <w:p w14:paraId="7E835EA7"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79" w:type="dxa"/>
          </w:tcPr>
          <w:p w14:paraId="10D32D9F"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1" w:type="dxa"/>
          </w:tcPr>
          <w:p w14:paraId="1089F778"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r>
      <w:tr w:rsidR="000E29AA" w:rsidRPr="009E75B9" w14:paraId="05A8AE07" w14:textId="77777777" w:rsidTr="004F074A">
        <w:tc>
          <w:tcPr>
            <w:tcW w:w="2127" w:type="dxa"/>
          </w:tcPr>
          <w:p w14:paraId="2469DFE0"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8</w:t>
            </w:r>
          </w:p>
        </w:tc>
        <w:tc>
          <w:tcPr>
            <w:tcW w:w="709" w:type="dxa"/>
            <w:vAlign w:val="bottom"/>
          </w:tcPr>
          <w:p w14:paraId="0CBE63A7"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94" w:type="dxa"/>
            <w:vAlign w:val="bottom"/>
          </w:tcPr>
          <w:p w14:paraId="7F01B7E2"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0" w:type="dxa"/>
            <w:vAlign w:val="bottom"/>
          </w:tcPr>
          <w:p w14:paraId="7FF85E78"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S</w:t>
            </w:r>
          </w:p>
        </w:tc>
        <w:tc>
          <w:tcPr>
            <w:tcW w:w="851" w:type="dxa"/>
            <w:vAlign w:val="bottom"/>
          </w:tcPr>
          <w:p w14:paraId="764D2E15"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992" w:type="dxa"/>
            <w:vAlign w:val="bottom"/>
          </w:tcPr>
          <w:p w14:paraId="09EDCBA6"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0" w:type="dxa"/>
            <w:vAlign w:val="bottom"/>
          </w:tcPr>
          <w:p w14:paraId="02AA6810"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1021" w:type="dxa"/>
            <w:vAlign w:val="bottom"/>
          </w:tcPr>
          <w:p w14:paraId="5E66EF9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964" w:type="dxa"/>
            <w:vAlign w:val="bottom"/>
          </w:tcPr>
          <w:p w14:paraId="2E02ACDB"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79" w:type="dxa"/>
            <w:vAlign w:val="bottom"/>
          </w:tcPr>
          <w:p w14:paraId="37AE2A1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1" w:type="dxa"/>
            <w:vAlign w:val="bottom"/>
          </w:tcPr>
          <w:p w14:paraId="2F91C112"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r>
      <w:tr w:rsidR="000E29AA" w:rsidRPr="009E75B9" w14:paraId="7E65A200" w14:textId="77777777" w:rsidTr="004F074A">
        <w:tc>
          <w:tcPr>
            <w:tcW w:w="2127" w:type="dxa"/>
          </w:tcPr>
          <w:p w14:paraId="3328F7E5"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9</w:t>
            </w:r>
          </w:p>
        </w:tc>
        <w:tc>
          <w:tcPr>
            <w:tcW w:w="709" w:type="dxa"/>
            <w:vAlign w:val="bottom"/>
          </w:tcPr>
          <w:p w14:paraId="45BACC41"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94" w:type="dxa"/>
            <w:vAlign w:val="bottom"/>
          </w:tcPr>
          <w:p w14:paraId="2A3ABF11"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S</w:t>
            </w:r>
          </w:p>
        </w:tc>
        <w:tc>
          <w:tcPr>
            <w:tcW w:w="850" w:type="dxa"/>
            <w:vAlign w:val="bottom"/>
          </w:tcPr>
          <w:p w14:paraId="2AC0C6C5"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1" w:type="dxa"/>
            <w:vAlign w:val="bottom"/>
          </w:tcPr>
          <w:p w14:paraId="40963401"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992" w:type="dxa"/>
            <w:vAlign w:val="bottom"/>
          </w:tcPr>
          <w:p w14:paraId="5D55EC4B"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0" w:type="dxa"/>
            <w:vAlign w:val="bottom"/>
          </w:tcPr>
          <w:p w14:paraId="4456E298"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1021" w:type="dxa"/>
            <w:vAlign w:val="bottom"/>
          </w:tcPr>
          <w:p w14:paraId="543FC9E5"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964" w:type="dxa"/>
            <w:vAlign w:val="bottom"/>
          </w:tcPr>
          <w:p w14:paraId="2E312684"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79" w:type="dxa"/>
            <w:vAlign w:val="bottom"/>
          </w:tcPr>
          <w:p w14:paraId="2E9F6501"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1" w:type="dxa"/>
            <w:vAlign w:val="bottom"/>
          </w:tcPr>
          <w:p w14:paraId="33F2A30B"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r>
      <w:tr w:rsidR="000E29AA" w:rsidRPr="009E75B9" w14:paraId="1BACAC47" w14:textId="77777777" w:rsidTr="004F074A">
        <w:tc>
          <w:tcPr>
            <w:tcW w:w="2127" w:type="dxa"/>
          </w:tcPr>
          <w:p w14:paraId="1C04E55E"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10</w:t>
            </w:r>
          </w:p>
        </w:tc>
        <w:tc>
          <w:tcPr>
            <w:tcW w:w="709" w:type="dxa"/>
            <w:vAlign w:val="bottom"/>
          </w:tcPr>
          <w:p w14:paraId="02E01B4C"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94" w:type="dxa"/>
            <w:vAlign w:val="bottom"/>
          </w:tcPr>
          <w:p w14:paraId="6A83E56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0" w:type="dxa"/>
            <w:vAlign w:val="bottom"/>
          </w:tcPr>
          <w:p w14:paraId="6104CCD4"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1" w:type="dxa"/>
            <w:vAlign w:val="bottom"/>
          </w:tcPr>
          <w:p w14:paraId="1032D023"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992" w:type="dxa"/>
            <w:vAlign w:val="bottom"/>
          </w:tcPr>
          <w:p w14:paraId="08679081"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S</w:t>
            </w:r>
          </w:p>
        </w:tc>
        <w:tc>
          <w:tcPr>
            <w:tcW w:w="850" w:type="dxa"/>
            <w:vAlign w:val="bottom"/>
          </w:tcPr>
          <w:p w14:paraId="081F6AC6"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1021" w:type="dxa"/>
            <w:vAlign w:val="bottom"/>
          </w:tcPr>
          <w:p w14:paraId="384FF377"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964" w:type="dxa"/>
            <w:vAlign w:val="bottom"/>
          </w:tcPr>
          <w:p w14:paraId="6E3BE548"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79" w:type="dxa"/>
            <w:vAlign w:val="bottom"/>
          </w:tcPr>
          <w:p w14:paraId="0AD7FF2F"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1" w:type="dxa"/>
            <w:vAlign w:val="bottom"/>
          </w:tcPr>
          <w:p w14:paraId="1B6563A7"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r>
      <w:tr w:rsidR="000E29AA" w:rsidRPr="009E75B9" w14:paraId="042C37BC" w14:textId="77777777" w:rsidTr="004F074A">
        <w:tc>
          <w:tcPr>
            <w:tcW w:w="2127" w:type="dxa"/>
          </w:tcPr>
          <w:p w14:paraId="4A59D285"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11</w:t>
            </w:r>
          </w:p>
        </w:tc>
        <w:tc>
          <w:tcPr>
            <w:tcW w:w="709" w:type="dxa"/>
            <w:vAlign w:val="bottom"/>
          </w:tcPr>
          <w:p w14:paraId="72EE1107"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94" w:type="dxa"/>
            <w:vAlign w:val="bottom"/>
          </w:tcPr>
          <w:p w14:paraId="32103C25"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S</w:t>
            </w:r>
          </w:p>
        </w:tc>
        <w:tc>
          <w:tcPr>
            <w:tcW w:w="850" w:type="dxa"/>
            <w:vAlign w:val="bottom"/>
          </w:tcPr>
          <w:p w14:paraId="33E021FF"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1" w:type="dxa"/>
            <w:vAlign w:val="bottom"/>
          </w:tcPr>
          <w:p w14:paraId="38850336"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992" w:type="dxa"/>
            <w:vAlign w:val="bottom"/>
          </w:tcPr>
          <w:p w14:paraId="61D904B5"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0" w:type="dxa"/>
            <w:vAlign w:val="bottom"/>
          </w:tcPr>
          <w:p w14:paraId="5D9688A4"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1021" w:type="dxa"/>
            <w:vAlign w:val="bottom"/>
          </w:tcPr>
          <w:p w14:paraId="7304E333"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964" w:type="dxa"/>
            <w:vAlign w:val="bottom"/>
          </w:tcPr>
          <w:p w14:paraId="1D8D23C0"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79" w:type="dxa"/>
            <w:vAlign w:val="bottom"/>
          </w:tcPr>
          <w:p w14:paraId="4AA138EB"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1" w:type="dxa"/>
            <w:vAlign w:val="bottom"/>
          </w:tcPr>
          <w:p w14:paraId="261163BE"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r>
      <w:tr w:rsidR="000E29AA" w:rsidRPr="009E75B9" w14:paraId="1A9A8D25" w14:textId="77777777" w:rsidTr="004F074A">
        <w:tc>
          <w:tcPr>
            <w:tcW w:w="2127" w:type="dxa"/>
          </w:tcPr>
          <w:p w14:paraId="2F62D441"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12</w:t>
            </w:r>
          </w:p>
        </w:tc>
        <w:tc>
          <w:tcPr>
            <w:tcW w:w="709" w:type="dxa"/>
            <w:vAlign w:val="bottom"/>
          </w:tcPr>
          <w:p w14:paraId="7D759AD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94" w:type="dxa"/>
            <w:vAlign w:val="bottom"/>
          </w:tcPr>
          <w:p w14:paraId="23C283D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0" w:type="dxa"/>
            <w:vAlign w:val="bottom"/>
          </w:tcPr>
          <w:p w14:paraId="7848EFF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1" w:type="dxa"/>
            <w:vAlign w:val="bottom"/>
          </w:tcPr>
          <w:p w14:paraId="212B22FD"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992" w:type="dxa"/>
            <w:vAlign w:val="bottom"/>
          </w:tcPr>
          <w:p w14:paraId="0EE9FD62"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0" w:type="dxa"/>
            <w:vAlign w:val="bottom"/>
          </w:tcPr>
          <w:p w14:paraId="41AA584A"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1021" w:type="dxa"/>
            <w:vAlign w:val="bottom"/>
          </w:tcPr>
          <w:p w14:paraId="3F09F7DC"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964" w:type="dxa"/>
            <w:vAlign w:val="bottom"/>
          </w:tcPr>
          <w:p w14:paraId="7C7678C0"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79" w:type="dxa"/>
            <w:vAlign w:val="bottom"/>
          </w:tcPr>
          <w:p w14:paraId="6803690A"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1" w:type="dxa"/>
            <w:vAlign w:val="bottom"/>
          </w:tcPr>
          <w:p w14:paraId="65E1983F"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r>
      <w:tr w:rsidR="000E29AA" w:rsidRPr="009E75B9" w14:paraId="4E472107" w14:textId="77777777" w:rsidTr="004F074A">
        <w:tc>
          <w:tcPr>
            <w:tcW w:w="2127" w:type="dxa"/>
          </w:tcPr>
          <w:p w14:paraId="36257944"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13</w:t>
            </w:r>
          </w:p>
        </w:tc>
        <w:tc>
          <w:tcPr>
            <w:tcW w:w="709" w:type="dxa"/>
            <w:vAlign w:val="bottom"/>
          </w:tcPr>
          <w:p w14:paraId="56AA01B7"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94" w:type="dxa"/>
            <w:vAlign w:val="bottom"/>
          </w:tcPr>
          <w:p w14:paraId="5310A56B"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0" w:type="dxa"/>
            <w:vAlign w:val="bottom"/>
          </w:tcPr>
          <w:p w14:paraId="40A6CED7"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1" w:type="dxa"/>
            <w:vAlign w:val="bottom"/>
          </w:tcPr>
          <w:p w14:paraId="5A59E732"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992" w:type="dxa"/>
            <w:vAlign w:val="bottom"/>
          </w:tcPr>
          <w:p w14:paraId="460741E1"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0" w:type="dxa"/>
            <w:vAlign w:val="bottom"/>
          </w:tcPr>
          <w:p w14:paraId="1F7730FA"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1021" w:type="dxa"/>
            <w:vAlign w:val="bottom"/>
          </w:tcPr>
          <w:p w14:paraId="3A9EB14D"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964" w:type="dxa"/>
            <w:vAlign w:val="bottom"/>
          </w:tcPr>
          <w:p w14:paraId="75049F93"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79" w:type="dxa"/>
            <w:vAlign w:val="bottom"/>
          </w:tcPr>
          <w:p w14:paraId="4D6ACAFB"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1" w:type="dxa"/>
            <w:vAlign w:val="bottom"/>
          </w:tcPr>
          <w:p w14:paraId="14F9CD56"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r>
      <w:tr w:rsidR="000E29AA" w:rsidRPr="009E75B9" w14:paraId="2E3D24DC" w14:textId="77777777" w:rsidTr="004F074A">
        <w:tc>
          <w:tcPr>
            <w:tcW w:w="2127" w:type="dxa"/>
          </w:tcPr>
          <w:p w14:paraId="19CAD9A5"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14</w:t>
            </w:r>
          </w:p>
        </w:tc>
        <w:tc>
          <w:tcPr>
            <w:tcW w:w="709" w:type="dxa"/>
            <w:vAlign w:val="bottom"/>
          </w:tcPr>
          <w:p w14:paraId="160C4917"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94" w:type="dxa"/>
            <w:vAlign w:val="bottom"/>
          </w:tcPr>
          <w:p w14:paraId="705CA908"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0" w:type="dxa"/>
            <w:vAlign w:val="bottom"/>
          </w:tcPr>
          <w:p w14:paraId="2DCD8228"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1" w:type="dxa"/>
            <w:vAlign w:val="bottom"/>
          </w:tcPr>
          <w:p w14:paraId="400701E3"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992" w:type="dxa"/>
            <w:vAlign w:val="bottom"/>
          </w:tcPr>
          <w:p w14:paraId="67E034A2"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S</w:t>
            </w:r>
          </w:p>
        </w:tc>
        <w:tc>
          <w:tcPr>
            <w:tcW w:w="850" w:type="dxa"/>
            <w:vAlign w:val="bottom"/>
          </w:tcPr>
          <w:p w14:paraId="1F501C85"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1021" w:type="dxa"/>
            <w:vAlign w:val="bottom"/>
          </w:tcPr>
          <w:p w14:paraId="5F62E2D8"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964" w:type="dxa"/>
            <w:vAlign w:val="bottom"/>
          </w:tcPr>
          <w:p w14:paraId="6FA57213"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79" w:type="dxa"/>
            <w:vAlign w:val="bottom"/>
          </w:tcPr>
          <w:p w14:paraId="39163B8A"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1" w:type="dxa"/>
            <w:vAlign w:val="bottom"/>
          </w:tcPr>
          <w:p w14:paraId="24F6E1B2"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r>
      <w:tr w:rsidR="000E29AA" w:rsidRPr="009E75B9" w14:paraId="4C9DDDAE" w14:textId="77777777" w:rsidTr="004F074A">
        <w:tc>
          <w:tcPr>
            <w:tcW w:w="2127" w:type="dxa"/>
          </w:tcPr>
          <w:p w14:paraId="7ABBD26D"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15</w:t>
            </w:r>
          </w:p>
        </w:tc>
        <w:tc>
          <w:tcPr>
            <w:tcW w:w="709" w:type="dxa"/>
            <w:vAlign w:val="bottom"/>
          </w:tcPr>
          <w:p w14:paraId="12849CE1"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94" w:type="dxa"/>
            <w:vAlign w:val="bottom"/>
          </w:tcPr>
          <w:p w14:paraId="04833231"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0" w:type="dxa"/>
            <w:vAlign w:val="bottom"/>
          </w:tcPr>
          <w:p w14:paraId="38293C1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1" w:type="dxa"/>
            <w:vAlign w:val="bottom"/>
          </w:tcPr>
          <w:p w14:paraId="20F34AB3"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992" w:type="dxa"/>
            <w:vAlign w:val="bottom"/>
          </w:tcPr>
          <w:p w14:paraId="308570AC"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S</w:t>
            </w:r>
          </w:p>
        </w:tc>
        <w:tc>
          <w:tcPr>
            <w:tcW w:w="850" w:type="dxa"/>
            <w:vAlign w:val="bottom"/>
          </w:tcPr>
          <w:p w14:paraId="0A404071"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1021" w:type="dxa"/>
            <w:vAlign w:val="bottom"/>
          </w:tcPr>
          <w:p w14:paraId="5DF4ED3D"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964" w:type="dxa"/>
            <w:vAlign w:val="bottom"/>
          </w:tcPr>
          <w:p w14:paraId="183E3439"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79" w:type="dxa"/>
            <w:vAlign w:val="bottom"/>
          </w:tcPr>
          <w:p w14:paraId="25663A3D"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c>
          <w:tcPr>
            <w:tcW w:w="851" w:type="dxa"/>
            <w:vAlign w:val="bottom"/>
          </w:tcPr>
          <w:p w14:paraId="5DD4ED3B" w14:textId="77777777" w:rsidR="000E29AA" w:rsidRPr="009E75B9" w:rsidRDefault="000E29AA" w:rsidP="00533286">
            <w:pPr>
              <w:spacing w:after="0" w:line="360" w:lineRule="auto"/>
              <w:jc w:val="both"/>
              <w:rPr>
                <w:rFonts w:ascii="Book Antiqua" w:hAnsi="Book Antiqua" w:cs="Times New Roman"/>
                <w:sz w:val="24"/>
                <w:szCs w:val="24"/>
              </w:rPr>
            </w:pPr>
            <w:r w:rsidRPr="009E75B9">
              <w:rPr>
                <w:rFonts w:ascii="Book Antiqua" w:hAnsi="Book Antiqua" w:cs="Times New Roman"/>
                <w:sz w:val="24"/>
                <w:szCs w:val="24"/>
              </w:rPr>
              <w:t>R</w:t>
            </w:r>
          </w:p>
        </w:tc>
      </w:tr>
      <w:tr w:rsidR="000E29AA" w:rsidRPr="009E75B9" w14:paraId="572552DD" w14:textId="77777777" w:rsidTr="004F074A">
        <w:tc>
          <w:tcPr>
            <w:tcW w:w="2127" w:type="dxa"/>
          </w:tcPr>
          <w:p w14:paraId="5F4E2F9B"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16</w:t>
            </w:r>
          </w:p>
        </w:tc>
        <w:tc>
          <w:tcPr>
            <w:tcW w:w="709" w:type="dxa"/>
          </w:tcPr>
          <w:p w14:paraId="55852D84"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94" w:type="dxa"/>
          </w:tcPr>
          <w:p w14:paraId="7130037B"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0" w:type="dxa"/>
          </w:tcPr>
          <w:p w14:paraId="5A02806A"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1" w:type="dxa"/>
          </w:tcPr>
          <w:p w14:paraId="2D0550BB"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992" w:type="dxa"/>
          </w:tcPr>
          <w:p w14:paraId="3FF6D0D4"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0" w:type="dxa"/>
          </w:tcPr>
          <w:p w14:paraId="7AB62603"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1021" w:type="dxa"/>
          </w:tcPr>
          <w:p w14:paraId="38DD287E"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964" w:type="dxa"/>
          </w:tcPr>
          <w:p w14:paraId="176736BA"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79" w:type="dxa"/>
          </w:tcPr>
          <w:p w14:paraId="6DAB45F3"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c>
          <w:tcPr>
            <w:tcW w:w="851" w:type="dxa"/>
          </w:tcPr>
          <w:p w14:paraId="5EA766F3" w14:textId="77777777" w:rsidR="000E29AA" w:rsidRPr="009E75B9"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R</w:t>
            </w:r>
          </w:p>
        </w:tc>
      </w:tr>
    </w:tbl>
    <w:p w14:paraId="691D6201" w14:textId="42120E2F" w:rsidR="00737789" w:rsidRPr="00F87731" w:rsidRDefault="000E29AA" w:rsidP="00533286">
      <w:pPr>
        <w:spacing w:after="0" w:line="360" w:lineRule="auto"/>
        <w:jc w:val="both"/>
        <w:rPr>
          <w:rFonts w:ascii="Book Antiqua" w:hAnsi="Book Antiqua"/>
          <w:sz w:val="24"/>
          <w:szCs w:val="24"/>
        </w:rPr>
      </w:pPr>
      <w:r w:rsidRPr="009E75B9">
        <w:rPr>
          <w:rFonts w:ascii="Book Antiqua" w:hAnsi="Book Antiqua"/>
          <w:sz w:val="24"/>
          <w:szCs w:val="24"/>
        </w:rPr>
        <w:t>CO</w:t>
      </w:r>
      <w:r w:rsidR="004F074A" w:rsidRPr="009E75B9">
        <w:rPr>
          <w:rFonts w:ascii="Book Antiqua" w:hAnsi="Book Antiqua"/>
          <w:sz w:val="24"/>
          <w:szCs w:val="24"/>
        </w:rPr>
        <w:t>:</w:t>
      </w:r>
      <w:r w:rsidRPr="009E75B9">
        <w:rPr>
          <w:rFonts w:ascii="Book Antiqua" w:hAnsi="Book Antiqua"/>
          <w:sz w:val="24"/>
          <w:szCs w:val="24"/>
        </w:rPr>
        <w:t xml:space="preserve"> </w:t>
      </w:r>
      <w:r w:rsidR="004C7BBB" w:rsidRPr="009E75B9">
        <w:rPr>
          <w:rFonts w:ascii="Book Antiqua" w:hAnsi="Book Antiqua"/>
          <w:sz w:val="24"/>
          <w:szCs w:val="24"/>
        </w:rPr>
        <w:t>Colistin</w:t>
      </w:r>
      <w:r w:rsidRPr="009E75B9">
        <w:rPr>
          <w:rFonts w:ascii="Book Antiqua" w:hAnsi="Book Antiqua"/>
          <w:sz w:val="24"/>
          <w:szCs w:val="24"/>
        </w:rPr>
        <w:t>; AN</w:t>
      </w:r>
      <w:r w:rsidR="004F074A" w:rsidRPr="009E75B9">
        <w:rPr>
          <w:rFonts w:ascii="Book Antiqua" w:hAnsi="Book Antiqua"/>
          <w:sz w:val="24"/>
          <w:szCs w:val="24"/>
        </w:rPr>
        <w:t>:</w:t>
      </w:r>
      <w:r w:rsidRPr="009E75B9">
        <w:rPr>
          <w:rFonts w:ascii="Book Antiqua" w:hAnsi="Book Antiqua"/>
          <w:sz w:val="24"/>
          <w:szCs w:val="24"/>
        </w:rPr>
        <w:t xml:space="preserve"> </w:t>
      </w:r>
      <w:r w:rsidR="004C7BBB" w:rsidRPr="009E75B9">
        <w:rPr>
          <w:rFonts w:ascii="Book Antiqua" w:hAnsi="Book Antiqua"/>
          <w:sz w:val="24"/>
          <w:szCs w:val="24"/>
        </w:rPr>
        <w:t>Amikacin</w:t>
      </w:r>
      <w:r w:rsidRPr="009E75B9">
        <w:rPr>
          <w:rFonts w:ascii="Book Antiqua" w:hAnsi="Book Antiqua"/>
          <w:sz w:val="24"/>
          <w:szCs w:val="24"/>
        </w:rPr>
        <w:t>; CN</w:t>
      </w:r>
      <w:r w:rsidR="004F074A" w:rsidRPr="009E75B9">
        <w:rPr>
          <w:rFonts w:ascii="Book Antiqua" w:hAnsi="Book Antiqua"/>
          <w:sz w:val="24"/>
          <w:szCs w:val="24"/>
        </w:rPr>
        <w:t>:</w:t>
      </w:r>
      <w:r w:rsidRPr="009E75B9">
        <w:rPr>
          <w:rFonts w:ascii="Book Antiqua" w:hAnsi="Book Antiqua"/>
          <w:sz w:val="24"/>
          <w:szCs w:val="24"/>
        </w:rPr>
        <w:t xml:space="preserve"> </w:t>
      </w:r>
      <w:r w:rsidR="004C7BBB" w:rsidRPr="009E75B9">
        <w:rPr>
          <w:rFonts w:ascii="Book Antiqua" w:hAnsi="Book Antiqua"/>
          <w:sz w:val="24"/>
          <w:szCs w:val="24"/>
        </w:rPr>
        <w:t>Gentamicin</w:t>
      </w:r>
      <w:r w:rsidRPr="009E75B9">
        <w:rPr>
          <w:rFonts w:ascii="Book Antiqua" w:hAnsi="Book Antiqua"/>
          <w:sz w:val="24"/>
          <w:szCs w:val="24"/>
        </w:rPr>
        <w:t>; TOB</w:t>
      </w:r>
      <w:r w:rsidR="004F074A" w:rsidRPr="009E75B9">
        <w:rPr>
          <w:rFonts w:ascii="Book Antiqua" w:hAnsi="Book Antiqua"/>
          <w:sz w:val="24"/>
          <w:szCs w:val="24"/>
        </w:rPr>
        <w:t>:</w:t>
      </w:r>
      <w:r w:rsidRPr="009E75B9">
        <w:rPr>
          <w:rFonts w:ascii="Book Antiqua" w:hAnsi="Book Antiqua"/>
          <w:sz w:val="24"/>
          <w:szCs w:val="24"/>
        </w:rPr>
        <w:t xml:space="preserve"> </w:t>
      </w:r>
      <w:r w:rsidR="004C7BBB" w:rsidRPr="009E75B9">
        <w:rPr>
          <w:rFonts w:ascii="Book Antiqua" w:hAnsi="Book Antiqua"/>
          <w:sz w:val="24"/>
          <w:szCs w:val="24"/>
        </w:rPr>
        <w:t>Tobramycin</w:t>
      </w:r>
      <w:r w:rsidRPr="009E75B9">
        <w:rPr>
          <w:rFonts w:ascii="Book Antiqua" w:hAnsi="Book Antiqua"/>
          <w:sz w:val="24"/>
          <w:szCs w:val="24"/>
        </w:rPr>
        <w:t>; TE</w:t>
      </w:r>
      <w:r w:rsidR="004F074A" w:rsidRPr="009E75B9">
        <w:rPr>
          <w:rFonts w:ascii="Book Antiqua" w:hAnsi="Book Antiqua"/>
          <w:sz w:val="24"/>
          <w:szCs w:val="24"/>
        </w:rPr>
        <w:t>:</w:t>
      </w:r>
      <w:r w:rsidRPr="009E75B9">
        <w:rPr>
          <w:rFonts w:ascii="Book Antiqua" w:hAnsi="Book Antiqua"/>
          <w:sz w:val="24"/>
          <w:szCs w:val="24"/>
        </w:rPr>
        <w:t xml:space="preserve"> </w:t>
      </w:r>
      <w:r w:rsidR="004C7BBB" w:rsidRPr="009E75B9">
        <w:rPr>
          <w:rFonts w:ascii="Book Antiqua" w:hAnsi="Book Antiqua"/>
          <w:sz w:val="24"/>
          <w:szCs w:val="24"/>
        </w:rPr>
        <w:t>Tetracycline</w:t>
      </w:r>
      <w:r w:rsidRPr="009E75B9">
        <w:rPr>
          <w:rFonts w:ascii="Book Antiqua" w:hAnsi="Book Antiqua"/>
          <w:sz w:val="24"/>
          <w:szCs w:val="24"/>
        </w:rPr>
        <w:t>; IPM</w:t>
      </w:r>
      <w:r w:rsidR="004F074A" w:rsidRPr="009E75B9">
        <w:rPr>
          <w:rFonts w:ascii="Book Antiqua" w:hAnsi="Book Antiqua"/>
          <w:sz w:val="24"/>
          <w:szCs w:val="24"/>
        </w:rPr>
        <w:t>:</w:t>
      </w:r>
      <w:r w:rsidRPr="009E75B9">
        <w:rPr>
          <w:rFonts w:ascii="Book Antiqua" w:hAnsi="Book Antiqua"/>
          <w:sz w:val="24"/>
          <w:szCs w:val="24"/>
        </w:rPr>
        <w:t xml:space="preserve"> </w:t>
      </w:r>
      <w:r w:rsidR="004C7BBB" w:rsidRPr="009E75B9">
        <w:rPr>
          <w:rFonts w:ascii="Book Antiqua" w:hAnsi="Book Antiqua"/>
          <w:sz w:val="24"/>
          <w:szCs w:val="24"/>
        </w:rPr>
        <w:t>Imipenem</w:t>
      </w:r>
      <w:r w:rsidRPr="009E75B9">
        <w:rPr>
          <w:rFonts w:ascii="Book Antiqua" w:hAnsi="Book Antiqua"/>
          <w:sz w:val="24"/>
          <w:szCs w:val="24"/>
        </w:rPr>
        <w:t>; LEV</w:t>
      </w:r>
      <w:r w:rsidR="004F074A" w:rsidRPr="009E75B9">
        <w:rPr>
          <w:rFonts w:ascii="Book Antiqua" w:hAnsi="Book Antiqua"/>
          <w:sz w:val="24"/>
          <w:szCs w:val="24"/>
        </w:rPr>
        <w:t>:</w:t>
      </w:r>
      <w:r w:rsidRPr="009E75B9">
        <w:rPr>
          <w:rFonts w:ascii="Book Antiqua" w:hAnsi="Book Antiqua"/>
          <w:sz w:val="24"/>
          <w:szCs w:val="24"/>
        </w:rPr>
        <w:t xml:space="preserve"> </w:t>
      </w:r>
      <w:r w:rsidR="004C7BBB" w:rsidRPr="009E75B9">
        <w:rPr>
          <w:rFonts w:ascii="Book Antiqua" w:hAnsi="Book Antiqua"/>
          <w:sz w:val="24"/>
          <w:szCs w:val="24"/>
        </w:rPr>
        <w:t>Levofloxacin</w:t>
      </w:r>
      <w:r w:rsidRPr="009E75B9">
        <w:rPr>
          <w:rFonts w:ascii="Book Antiqua" w:hAnsi="Book Antiqua"/>
          <w:sz w:val="24"/>
          <w:szCs w:val="24"/>
        </w:rPr>
        <w:t>; SXT</w:t>
      </w:r>
      <w:r w:rsidR="004F074A" w:rsidRPr="009E75B9">
        <w:rPr>
          <w:rFonts w:ascii="Book Antiqua" w:hAnsi="Book Antiqua"/>
          <w:sz w:val="24"/>
          <w:szCs w:val="24"/>
        </w:rPr>
        <w:t>:</w:t>
      </w:r>
      <w:r w:rsidRPr="009E75B9">
        <w:rPr>
          <w:rFonts w:ascii="Book Antiqua" w:hAnsi="Book Antiqua"/>
          <w:sz w:val="24"/>
          <w:szCs w:val="24"/>
        </w:rPr>
        <w:t xml:space="preserve"> </w:t>
      </w:r>
      <w:r w:rsidR="004C7BBB" w:rsidRPr="009E75B9">
        <w:rPr>
          <w:rFonts w:ascii="Book Antiqua" w:hAnsi="Book Antiqua"/>
          <w:sz w:val="24"/>
          <w:szCs w:val="24"/>
        </w:rPr>
        <w:t>Trimetoprim</w:t>
      </w:r>
      <w:r w:rsidRPr="009E75B9">
        <w:rPr>
          <w:rFonts w:ascii="Book Antiqua" w:hAnsi="Book Antiqua"/>
          <w:sz w:val="24"/>
          <w:szCs w:val="24"/>
        </w:rPr>
        <w:t>-sulfamethoxazole; CIP</w:t>
      </w:r>
      <w:r w:rsidR="004F074A" w:rsidRPr="009E75B9">
        <w:rPr>
          <w:rFonts w:ascii="Book Antiqua" w:hAnsi="Book Antiqua"/>
          <w:sz w:val="24"/>
          <w:szCs w:val="24"/>
        </w:rPr>
        <w:t>:</w:t>
      </w:r>
      <w:r w:rsidRPr="009E75B9">
        <w:rPr>
          <w:rFonts w:ascii="Book Antiqua" w:hAnsi="Book Antiqua"/>
          <w:sz w:val="24"/>
          <w:szCs w:val="24"/>
        </w:rPr>
        <w:t xml:space="preserve"> </w:t>
      </w:r>
      <w:r w:rsidR="004C7BBB" w:rsidRPr="009E75B9">
        <w:rPr>
          <w:rFonts w:ascii="Book Antiqua" w:hAnsi="Book Antiqua"/>
          <w:sz w:val="24"/>
          <w:szCs w:val="24"/>
        </w:rPr>
        <w:t>Ciprofloxacin</w:t>
      </w:r>
      <w:r w:rsidRPr="009E75B9">
        <w:rPr>
          <w:rFonts w:ascii="Book Antiqua" w:hAnsi="Book Antiqua"/>
          <w:sz w:val="24"/>
          <w:szCs w:val="24"/>
        </w:rPr>
        <w:t>; MEM</w:t>
      </w:r>
      <w:r w:rsidR="004F074A" w:rsidRPr="009E75B9">
        <w:rPr>
          <w:rFonts w:ascii="Book Antiqua" w:hAnsi="Book Antiqua"/>
          <w:sz w:val="24"/>
          <w:szCs w:val="24"/>
        </w:rPr>
        <w:t>:</w:t>
      </w:r>
      <w:r w:rsidRPr="009E75B9">
        <w:rPr>
          <w:rFonts w:ascii="Book Antiqua" w:hAnsi="Book Antiqua"/>
          <w:sz w:val="24"/>
          <w:szCs w:val="24"/>
        </w:rPr>
        <w:t xml:space="preserve"> </w:t>
      </w:r>
      <w:r w:rsidR="004C7BBB" w:rsidRPr="009E75B9">
        <w:rPr>
          <w:rFonts w:ascii="Book Antiqua" w:hAnsi="Book Antiqua"/>
          <w:sz w:val="24"/>
          <w:szCs w:val="24"/>
        </w:rPr>
        <w:t>Meropenem</w:t>
      </w:r>
      <w:r w:rsidRPr="009E75B9">
        <w:rPr>
          <w:rFonts w:ascii="Book Antiqua" w:hAnsi="Book Antiqua"/>
          <w:sz w:val="24"/>
          <w:szCs w:val="24"/>
        </w:rPr>
        <w:t>; PIP</w:t>
      </w:r>
      <w:r w:rsidR="004F074A" w:rsidRPr="009E75B9">
        <w:rPr>
          <w:rFonts w:ascii="Book Antiqua" w:hAnsi="Book Antiqua"/>
          <w:sz w:val="24"/>
          <w:szCs w:val="24"/>
        </w:rPr>
        <w:t>:</w:t>
      </w:r>
      <w:r w:rsidRPr="009E75B9">
        <w:rPr>
          <w:rFonts w:ascii="Book Antiqua" w:hAnsi="Book Antiqua"/>
          <w:sz w:val="24"/>
          <w:szCs w:val="24"/>
        </w:rPr>
        <w:t xml:space="preserve"> </w:t>
      </w:r>
      <w:r w:rsidR="004C7BBB" w:rsidRPr="009E75B9">
        <w:rPr>
          <w:rFonts w:ascii="Book Antiqua" w:hAnsi="Book Antiqua"/>
          <w:sz w:val="24"/>
          <w:szCs w:val="24"/>
        </w:rPr>
        <w:t>Piperacillin</w:t>
      </w:r>
      <w:r w:rsidRPr="009E75B9">
        <w:rPr>
          <w:rFonts w:ascii="Book Antiqua" w:hAnsi="Book Antiqua"/>
          <w:sz w:val="24"/>
          <w:szCs w:val="24"/>
        </w:rPr>
        <w:t>; TZP</w:t>
      </w:r>
      <w:r w:rsidR="004F074A" w:rsidRPr="009E75B9">
        <w:rPr>
          <w:rFonts w:ascii="Book Antiqua" w:hAnsi="Book Antiqua"/>
          <w:sz w:val="24"/>
          <w:szCs w:val="24"/>
        </w:rPr>
        <w:t>:</w:t>
      </w:r>
      <w:r w:rsidRPr="009E75B9">
        <w:rPr>
          <w:rFonts w:ascii="Book Antiqua" w:hAnsi="Book Antiqua"/>
          <w:sz w:val="24"/>
          <w:szCs w:val="24"/>
        </w:rPr>
        <w:t xml:space="preserve"> </w:t>
      </w:r>
      <w:r w:rsidR="004C7BBB" w:rsidRPr="009E75B9">
        <w:rPr>
          <w:rFonts w:ascii="Book Antiqua" w:hAnsi="Book Antiqua"/>
          <w:sz w:val="24"/>
          <w:szCs w:val="24"/>
        </w:rPr>
        <w:t>Piperacillin</w:t>
      </w:r>
      <w:r w:rsidRPr="009E75B9">
        <w:rPr>
          <w:rFonts w:ascii="Book Antiqua" w:hAnsi="Book Antiqua"/>
          <w:sz w:val="24"/>
          <w:szCs w:val="24"/>
        </w:rPr>
        <w:t>-tazobactam; FEP</w:t>
      </w:r>
      <w:r w:rsidR="004F074A" w:rsidRPr="009E75B9">
        <w:rPr>
          <w:rFonts w:ascii="Book Antiqua" w:hAnsi="Book Antiqua"/>
          <w:sz w:val="24"/>
          <w:szCs w:val="24"/>
        </w:rPr>
        <w:t>:</w:t>
      </w:r>
      <w:r w:rsidRPr="009E75B9">
        <w:rPr>
          <w:rFonts w:ascii="Book Antiqua" w:hAnsi="Book Antiqua"/>
          <w:sz w:val="24"/>
          <w:szCs w:val="24"/>
        </w:rPr>
        <w:t xml:space="preserve"> </w:t>
      </w:r>
      <w:r w:rsidR="004C7BBB" w:rsidRPr="009E75B9">
        <w:rPr>
          <w:rFonts w:ascii="Book Antiqua" w:hAnsi="Book Antiqua"/>
          <w:sz w:val="24"/>
          <w:szCs w:val="24"/>
        </w:rPr>
        <w:t>Sefepim</w:t>
      </w:r>
      <w:r w:rsidRPr="009E75B9">
        <w:rPr>
          <w:rFonts w:ascii="Book Antiqua" w:hAnsi="Book Antiqua"/>
          <w:sz w:val="24"/>
          <w:szCs w:val="24"/>
        </w:rPr>
        <w:t>; CAZ</w:t>
      </w:r>
      <w:r w:rsidR="004F074A" w:rsidRPr="009E75B9">
        <w:rPr>
          <w:rFonts w:ascii="Book Antiqua" w:hAnsi="Book Antiqua"/>
          <w:sz w:val="24"/>
          <w:szCs w:val="24"/>
        </w:rPr>
        <w:t>:</w:t>
      </w:r>
      <w:r w:rsidRPr="009E75B9">
        <w:rPr>
          <w:rFonts w:ascii="Book Antiqua" w:hAnsi="Book Antiqua"/>
          <w:sz w:val="24"/>
          <w:szCs w:val="24"/>
        </w:rPr>
        <w:t xml:space="preserve"> </w:t>
      </w:r>
      <w:r w:rsidR="004C7BBB" w:rsidRPr="009E75B9">
        <w:rPr>
          <w:rFonts w:ascii="Book Antiqua" w:hAnsi="Book Antiqua"/>
          <w:sz w:val="24"/>
          <w:szCs w:val="24"/>
        </w:rPr>
        <w:t>Ceftazidim</w:t>
      </w:r>
      <w:r w:rsidRPr="009E75B9">
        <w:rPr>
          <w:rFonts w:ascii="Book Antiqua" w:hAnsi="Book Antiqua"/>
          <w:sz w:val="24"/>
          <w:szCs w:val="24"/>
        </w:rPr>
        <w:t>; SAM</w:t>
      </w:r>
      <w:r w:rsidR="004F074A" w:rsidRPr="009E75B9">
        <w:rPr>
          <w:rFonts w:ascii="Book Antiqua" w:hAnsi="Book Antiqua"/>
          <w:sz w:val="24"/>
          <w:szCs w:val="24"/>
        </w:rPr>
        <w:t>:</w:t>
      </w:r>
      <w:r w:rsidRPr="009E75B9">
        <w:rPr>
          <w:rFonts w:ascii="Book Antiqua" w:hAnsi="Book Antiqua"/>
          <w:sz w:val="24"/>
          <w:szCs w:val="24"/>
        </w:rPr>
        <w:t xml:space="preserve"> </w:t>
      </w:r>
      <w:r w:rsidR="004C7BBB" w:rsidRPr="009E75B9">
        <w:rPr>
          <w:rFonts w:ascii="Book Antiqua" w:hAnsi="Book Antiqua"/>
          <w:sz w:val="24"/>
          <w:szCs w:val="24"/>
        </w:rPr>
        <w:t>Sulbactam</w:t>
      </w:r>
      <w:r w:rsidRPr="009E75B9">
        <w:rPr>
          <w:rFonts w:ascii="Book Antiqua" w:hAnsi="Book Antiqua"/>
          <w:sz w:val="24"/>
          <w:szCs w:val="24"/>
        </w:rPr>
        <w:t>-ampicillin; R</w:t>
      </w:r>
      <w:r w:rsidR="004F074A" w:rsidRPr="009E75B9">
        <w:rPr>
          <w:rFonts w:ascii="Book Antiqua" w:hAnsi="Book Antiqua"/>
          <w:sz w:val="24"/>
          <w:szCs w:val="24"/>
        </w:rPr>
        <w:t>:</w:t>
      </w:r>
      <w:r w:rsidRPr="009E75B9">
        <w:rPr>
          <w:rFonts w:ascii="Book Antiqua" w:hAnsi="Book Antiqua"/>
          <w:sz w:val="24"/>
          <w:szCs w:val="24"/>
        </w:rPr>
        <w:t xml:space="preserve"> </w:t>
      </w:r>
      <w:r w:rsidR="004C7BBB" w:rsidRPr="009E75B9">
        <w:rPr>
          <w:rFonts w:ascii="Book Antiqua" w:hAnsi="Book Antiqua"/>
          <w:sz w:val="24"/>
          <w:szCs w:val="24"/>
        </w:rPr>
        <w:t>Resistant</w:t>
      </w:r>
      <w:r w:rsidRPr="009E75B9">
        <w:rPr>
          <w:rFonts w:ascii="Book Antiqua" w:hAnsi="Book Antiqua"/>
          <w:sz w:val="24"/>
          <w:szCs w:val="24"/>
        </w:rPr>
        <w:t>; S</w:t>
      </w:r>
      <w:r w:rsidR="004F074A" w:rsidRPr="009E75B9">
        <w:rPr>
          <w:rFonts w:ascii="Book Antiqua" w:hAnsi="Book Antiqua"/>
          <w:sz w:val="24"/>
          <w:szCs w:val="24"/>
        </w:rPr>
        <w:t>:</w:t>
      </w:r>
      <w:r w:rsidRPr="009E75B9">
        <w:rPr>
          <w:rFonts w:ascii="Book Antiqua" w:hAnsi="Book Antiqua"/>
          <w:sz w:val="24"/>
          <w:szCs w:val="24"/>
        </w:rPr>
        <w:t xml:space="preserve"> </w:t>
      </w:r>
      <w:r w:rsidR="004C7BBB" w:rsidRPr="009E75B9">
        <w:rPr>
          <w:rFonts w:ascii="Book Antiqua" w:hAnsi="Book Antiqua"/>
          <w:sz w:val="24"/>
          <w:szCs w:val="24"/>
        </w:rPr>
        <w:t>Susceptible</w:t>
      </w:r>
      <w:r w:rsidR="008371F1" w:rsidRPr="009E75B9">
        <w:rPr>
          <w:rFonts w:ascii="Book Antiqua" w:hAnsi="Book Antiqua"/>
          <w:sz w:val="24"/>
          <w:szCs w:val="24"/>
        </w:rPr>
        <w:t>.</w:t>
      </w:r>
    </w:p>
    <w:sectPr w:rsidR="00737789" w:rsidRPr="00F87731" w:rsidSect="00A10A3C">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337F3" w14:textId="77777777" w:rsidR="00855DCE" w:rsidRDefault="00855DCE" w:rsidP="00DA62FA">
      <w:pPr>
        <w:spacing w:after="0" w:line="240" w:lineRule="auto"/>
      </w:pPr>
      <w:r>
        <w:separator/>
      </w:r>
    </w:p>
  </w:endnote>
  <w:endnote w:type="continuationSeparator" w:id="0">
    <w:p w14:paraId="0DBB6230" w14:textId="77777777" w:rsidR="00855DCE" w:rsidRDefault="00855DCE" w:rsidP="00DA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imesNewRomanPS-BoldItalicMT">
    <w:charset w:val="00"/>
    <w:family w:val="auto"/>
    <w:pitch w:val="variable"/>
    <w:sig w:usb0="E0000AFF" w:usb1="00007843" w:usb2="00000001" w:usb3="00000000" w:csb0="000001BF" w:csb1="00000000"/>
  </w:font>
  <w:font w:name="AdvTimes">
    <w:altName w:val="Microsoft JhengHei"/>
    <w:panose1 w:val="00000000000000000000"/>
    <w:charset w:val="80"/>
    <w:family w:val="auto"/>
    <w:notTrueType/>
    <w:pitch w:val="default"/>
    <w:sig w:usb0="00000001" w:usb1="08070000" w:usb2="00000010" w:usb3="00000000" w:csb0="00020000" w:csb1="00000000"/>
  </w:font>
  <w:font w:name="AdvPS459F36">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11626"/>
      <w:docPartObj>
        <w:docPartGallery w:val="Page Numbers (Bottom of Page)"/>
        <w:docPartUnique/>
      </w:docPartObj>
    </w:sdtPr>
    <w:sdtEndPr/>
    <w:sdtContent>
      <w:p w14:paraId="21D8037F" w14:textId="3F23320E" w:rsidR="002549CE" w:rsidRDefault="002549CE">
        <w:pPr>
          <w:pStyle w:val="a8"/>
          <w:jc w:val="right"/>
        </w:pPr>
        <w:r>
          <w:fldChar w:fldCharType="begin"/>
        </w:r>
        <w:r>
          <w:instrText xml:space="preserve"> PAGE   \* MERGEFORMAT </w:instrText>
        </w:r>
        <w:r>
          <w:fldChar w:fldCharType="separate"/>
        </w:r>
        <w:r w:rsidR="00855DCE">
          <w:rPr>
            <w:noProof/>
          </w:rPr>
          <w:t>1</w:t>
        </w:r>
        <w:r>
          <w:rPr>
            <w:noProof/>
          </w:rPr>
          <w:fldChar w:fldCharType="end"/>
        </w:r>
      </w:p>
    </w:sdtContent>
  </w:sdt>
  <w:p w14:paraId="770AF59A" w14:textId="77777777" w:rsidR="002549CE" w:rsidRDefault="002549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01AE5" w14:textId="77777777" w:rsidR="00855DCE" w:rsidRDefault="00855DCE" w:rsidP="00DA62FA">
      <w:pPr>
        <w:spacing w:after="0" w:line="240" w:lineRule="auto"/>
      </w:pPr>
      <w:r>
        <w:separator/>
      </w:r>
    </w:p>
  </w:footnote>
  <w:footnote w:type="continuationSeparator" w:id="0">
    <w:p w14:paraId="7383B382" w14:textId="77777777" w:rsidR="00855DCE" w:rsidRDefault="00855DCE" w:rsidP="00DA6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A0A9D"/>
    <w:multiLevelType w:val="hybridMultilevel"/>
    <w:tmpl w:val="4BF2F07A"/>
    <w:lvl w:ilvl="0" w:tplc="EFD2E7C0">
      <w:start w:val="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A3C2345"/>
    <w:multiLevelType w:val="hybridMultilevel"/>
    <w:tmpl w:val="D092EC20"/>
    <w:lvl w:ilvl="0" w:tplc="32EAB8D8">
      <w:start w:val="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F64639D"/>
    <w:multiLevelType w:val="hybridMultilevel"/>
    <w:tmpl w:val="8ADC9240"/>
    <w:lvl w:ilvl="0" w:tplc="E850EF5E">
      <w:start w:val="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A7C6870"/>
    <w:multiLevelType w:val="hybridMultilevel"/>
    <w:tmpl w:val="2C0EA108"/>
    <w:lvl w:ilvl="0" w:tplc="D206BCE4">
      <w:start w:val="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hineID" w:val="204|207|197|205|203|197|204|205|197|205|205|197|198|198|197|187|190|"/>
    <w:docVar w:name="Username" w:val="Quality Control Editor"/>
  </w:docVars>
  <w:rsids>
    <w:rsidRoot w:val="007D0F73"/>
    <w:rsid w:val="00002E14"/>
    <w:rsid w:val="00010015"/>
    <w:rsid w:val="00010283"/>
    <w:rsid w:val="00012313"/>
    <w:rsid w:val="0002113C"/>
    <w:rsid w:val="0003181E"/>
    <w:rsid w:val="000407B5"/>
    <w:rsid w:val="00040E7E"/>
    <w:rsid w:val="000435B2"/>
    <w:rsid w:val="00051608"/>
    <w:rsid w:val="00057BAF"/>
    <w:rsid w:val="00060104"/>
    <w:rsid w:val="00063173"/>
    <w:rsid w:val="00070699"/>
    <w:rsid w:val="00070F2B"/>
    <w:rsid w:val="00072BE2"/>
    <w:rsid w:val="00080CE7"/>
    <w:rsid w:val="00081071"/>
    <w:rsid w:val="00082015"/>
    <w:rsid w:val="00090F96"/>
    <w:rsid w:val="00094450"/>
    <w:rsid w:val="00094C3D"/>
    <w:rsid w:val="000A12C4"/>
    <w:rsid w:val="000B40DA"/>
    <w:rsid w:val="000B54D3"/>
    <w:rsid w:val="000C25C2"/>
    <w:rsid w:val="000C5E8A"/>
    <w:rsid w:val="000D1ADF"/>
    <w:rsid w:val="000D7C21"/>
    <w:rsid w:val="000E29AA"/>
    <w:rsid w:val="000E2BEB"/>
    <w:rsid w:val="000E6507"/>
    <w:rsid w:val="000F6945"/>
    <w:rsid w:val="000F7020"/>
    <w:rsid w:val="00107C80"/>
    <w:rsid w:val="001135F2"/>
    <w:rsid w:val="00116A4A"/>
    <w:rsid w:val="0012381B"/>
    <w:rsid w:val="00124A06"/>
    <w:rsid w:val="001328D7"/>
    <w:rsid w:val="00135965"/>
    <w:rsid w:val="00135D2D"/>
    <w:rsid w:val="0014206E"/>
    <w:rsid w:val="00150C29"/>
    <w:rsid w:val="00150C9F"/>
    <w:rsid w:val="001532BC"/>
    <w:rsid w:val="00154EF3"/>
    <w:rsid w:val="001568F6"/>
    <w:rsid w:val="00157BBD"/>
    <w:rsid w:val="00171C5A"/>
    <w:rsid w:val="001832D5"/>
    <w:rsid w:val="001856D0"/>
    <w:rsid w:val="00186D0E"/>
    <w:rsid w:val="00195CDA"/>
    <w:rsid w:val="001A0C80"/>
    <w:rsid w:val="001A122A"/>
    <w:rsid w:val="001A20D6"/>
    <w:rsid w:val="001A5E93"/>
    <w:rsid w:val="001A7318"/>
    <w:rsid w:val="001A7409"/>
    <w:rsid w:val="001B2746"/>
    <w:rsid w:val="001C449F"/>
    <w:rsid w:val="001D2A9A"/>
    <w:rsid w:val="001D5B9B"/>
    <w:rsid w:val="001E2699"/>
    <w:rsid w:val="001E2C1A"/>
    <w:rsid w:val="001E3FAD"/>
    <w:rsid w:val="001E7919"/>
    <w:rsid w:val="001F05A5"/>
    <w:rsid w:val="001F0F03"/>
    <w:rsid w:val="001F21EB"/>
    <w:rsid w:val="001F4A0E"/>
    <w:rsid w:val="001F6016"/>
    <w:rsid w:val="001F7AED"/>
    <w:rsid w:val="001F7EEC"/>
    <w:rsid w:val="00206DF8"/>
    <w:rsid w:val="002100C7"/>
    <w:rsid w:val="002103CE"/>
    <w:rsid w:val="0021319A"/>
    <w:rsid w:val="00214AB8"/>
    <w:rsid w:val="00221558"/>
    <w:rsid w:val="00222B1F"/>
    <w:rsid w:val="00224590"/>
    <w:rsid w:val="002308DF"/>
    <w:rsid w:val="002332A5"/>
    <w:rsid w:val="0023352B"/>
    <w:rsid w:val="00234C6C"/>
    <w:rsid w:val="002421FD"/>
    <w:rsid w:val="00244112"/>
    <w:rsid w:val="002549CE"/>
    <w:rsid w:val="00256420"/>
    <w:rsid w:val="0026188B"/>
    <w:rsid w:val="002658A9"/>
    <w:rsid w:val="0026715A"/>
    <w:rsid w:val="002745D8"/>
    <w:rsid w:val="0027640B"/>
    <w:rsid w:val="00280030"/>
    <w:rsid w:val="002807AB"/>
    <w:rsid w:val="00280C3F"/>
    <w:rsid w:val="00283BE5"/>
    <w:rsid w:val="00286EC5"/>
    <w:rsid w:val="00290059"/>
    <w:rsid w:val="002903B5"/>
    <w:rsid w:val="002916EC"/>
    <w:rsid w:val="002950C7"/>
    <w:rsid w:val="00296089"/>
    <w:rsid w:val="0029763F"/>
    <w:rsid w:val="002A05EE"/>
    <w:rsid w:val="002A3EFA"/>
    <w:rsid w:val="002A4CE8"/>
    <w:rsid w:val="002B2451"/>
    <w:rsid w:val="002B2932"/>
    <w:rsid w:val="002B7427"/>
    <w:rsid w:val="002C311D"/>
    <w:rsid w:val="002C41BF"/>
    <w:rsid w:val="002C7D31"/>
    <w:rsid w:val="002D3030"/>
    <w:rsid w:val="002D434E"/>
    <w:rsid w:val="002D4484"/>
    <w:rsid w:val="002D5E31"/>
    <w:rsid w:val="002D6FEA"/>
    <w:rsid w:val="002D7BAE"/>
    <w:rsid w:val="002E3067"/>
    <w:rsid w:val="002E4470"/>
    <w:rsid w:val="002E5DDF"/>
    <w:rsid w:val="002E5F9F"/>
    <w:rsid w:val="002E66AD"/>
    <w:rsid w:val="002E7A0F"/>
    <w:rsid w:val="002F0CC1"/>
    <w:rsid w:val="003016A8"/>
    <w:rsid w:val="0030378C"/>
    <w:rsid w:val="003042EC"/>
    <w:rsid w:val="00311020"/>
    <w:rsid w:val="00313443"/>
    <w:rsid w:val="00313B1A"/>
    <w:rsid w:val="00317A09"/>
    <w:rsid w:val="00323436"/>
    <w:rsid w:val="00327B13"/>
    <w:rsid w:val="00341099"/>
    <w:rsid w:val="0034110F"/>
    <w:rsid w:val="00341EC4"/>
    <w:rsid w:val="003442D4"/>
    <w:rsid w:val="00345B93"/>
    <w:rsid w:val="0034627F"/>
    <w:rsid w:val="003477DE"/>
    <w:rsid w:val="00347FC2"/>
    <w:rsid w:val="003501DF"/>
    <w:rsid w:val="00356B2B"/>
    <w:rsid w:val="00356FCC"/>
    <w:rsid w:val="003663B8"/>
    <w:rsid w:val="003670D5"/>
    <w:rsid w:val="00370F20"/>
    <w:rsid w:val="00371765"/>
    <w:rsid w:val="0037273F"/>
    <w:rsid w:val="0037282F"/>
    <w:rsid w:val="003740D9"/>
    <w:rsid w:val="00376E60"/>
    <w:rsid w:val="00382D1F"/>
    <w:rsid w:val="00384B1B"/>
    <w:rsid w:val="00385E00"/>
    <w:rsid w:val="003934EB"/>
    <w:rsid w:val="00396084"/>
    <w:rsid w:val="003A1C22"/>
    <w:rsid w:val="003A2B1F"/>
    <w:rsid w:val="003B0E70"/>
    <w:rsid w:val="003C4FD4"/>
    <w:rsid w:val="003C7240"/>
    <w:rsid w:val="003C7B6B"/>
    <w:rsid w:val="003D4687"/>
    <w:rsid w:val="003D46F9"/>
    <w:rsid w:val="003D5488"/>
    <w:rsid w:val="003E1844"/>
    <w:rsid w:val="003E627A"/>
    <w:rsid w:val="003F0AA9"/>
    <w:rsid w:val="003F3329"/>
    <w:rsid w:val="003F6B46"/>
    <w:rsid w:val="003F73E8"/>
    <w:rsid w:val="00405537"/>
    <w:rsid w:val="00411166"/>
    <w:rsid w:val="00413D0B"/>
    <w:rsid w:val="004227D9"/>
    <w:rsid w:val="004247BC"/>
    <w:rsid w:val="0042686C"/>
    <w:rsid w:val="00437A7C"/>
    <w:rsid w:val="00445F4A"/>
    <w:rsid w:val="00454CB0"/>
    <w:rsid w:val="0046433B"/>
    <w:rsid w:val="0046504D"/>
    <w:rsid w:val="00470929"/>
    <w:rsid w:val="00475D9E"/>
    <w:rsid w:val="00480037"/>
    <w:rsid w:val="0048218A"/>
    <w:rsid w:val="0048289C"/>
    <w:rsid w:val="00483093"/>
    <w:rsid w:val="0048743D"/>
    <w:rsid w:val="004917D2"/>
    <w:rsid w:val="0049301B"/>
    <w:rsid w:val="004A0C2C"/>
    <w:rsid w:val="004A4D6E"/>
    <w:rsid w:val="004B0E7E"/>
    <w:rsid w:val="004B3AAA"/>
    <w:rsid w:val="004B69FD"/>
    <w:rsid w:val="004C2140"/>
    <w:rsid w:val="004C428E"/>
    <w:rsid w:val="004C5F2A"/>
    <w:rsid w:val="004C746E"/>
    <w:rsid w:val="004C7BBB"/>
    <w:rsid w:val="004D27B9"/>
    <w:rsid w:val="004E1984"/>
    <w:rsid w:val="004E44CA"/>
    <w:rsid w:val="004F074A"/>
    <w:rsid w:val="00500941"/>
    <w:rsid w:val="0050282D"/>
    <w:rsid w:val="005037BD"/>
    <w:rsid w:val="00503F42"/>
    <w:rsid w:val="005061B1"/>
    <w:rsid w:val="0051208F"/>
    <w:rsid w:val="0051538D"/>
    <w:rsid w:val="00516046"/>
    <w:rsid w:val="00516EED"/>
    <w:rsid w:val="00525E07"/>
    <w:rsid w:val="00527B71"/>
    <w:rsid w:val="00533286"/>
    <w:rsid w:val="00534D52"/>
    <w:rsid w:val="005405E1"/>
    <w:rsid w:val="00544982"/>
    <w:rsid w:val="00547279"/>
    <w:rsid w:val="00553879"/>
    <w:rsid w:val="00557DDA"/>
    <w:rsid w:val="00566265"/>
    <w:rsid w:val="00573EA3"/>
    <w:rsid w:val="00580702"/>
    <w:rsid w:val="00582D56"/>
    <w:rsid w:val="0058753D"/>
    <w:rsid w:val="00593916"/>
    <w:rsid w:val="00596993"/>
    <w:rsid w:val="005A0BCB"/>
    <w:rsid w:val="005A62EC"/>
    <w:rsid w:val="005A73AE"/>
    <w:rsid w:val="005B129D"/>
    <w:rsid w:val="005B42E9"/>
    <w:rsid w:val="005B66AF"/>
    <w:rsid w:val="005B7B5F"/>
    <w:rsid w:val="005C7DCC"/>
    <w:rsid w:val="005D346A"/>
    <w:rsid w:val="005D38A4"/>
    <w:rsid w:val="005D421E"/>
    <w:rsid w:val="005D6446"/>
    <w:rsid w:val="005F0C77"/>
    <w:rsid w:val="005F1ABF"/>
    <w:rsid w:val="005F3E7C"/>
    <w:rsid w:val="005F719B"/>
    <w:rsid w:val="006026C4"/>
    <w:rsid w:val="0060369B"/>
    <w:rsid w:val="0060462E"/>
    <w:rsid w:val="00604E6F"/>
    <w:rsid w:val="006223B2"/>
    <w:rsid w:val="00624875"/>
    <w:rsid w:val="0062711E"/>
    <w:rsid w:val="006272DC"/>
    <w:rsid w:val="00627CE4"/>
    <w:rsid w:val="0063418F"/>
    <w:rsid w:val="006406B0"/>
    <w:rsid w:val="00642CC6"/>
    <w:rsid w:val="00651764"/>
    <w:rsid w:val="00670E67"/>
    <w:rsid w:val="0067288E"/>
    <w:rsid w:val="00675A35"/>
    <w:rsid w:val="00680DE9"/>
    <w:rsid w:val="00681DDC"/>
    <w:rsid w:val="00683B55"/>
    <w:rsid w:val="00697301"/>
    <w:rsid w:val="006A67F3"/>
    <w:rsid w:val="006B3659"/>
    <w:rsid w:val="006B5047"/>
    <w:rsid w:val="006B77FF"/>
    <w:rsid w:val="006C093D"/>
    <w:rsid w:val="006C3F46"/>
    <w:rsid w:val="006C5E50"/>
    <w:rsid w:val="006D593A"/>
    <w:rsid w:val="006D6C68"/>
    <w:rsid w:val="006D729E"/>
    <w:rsid w:val="006E00E7"/>
    <w:rsid w:val="006E33BB"/>
    <w:rsid w:val="006E350C"/>
    <w:rsid w:val="006F3719"/>
    <w:rsid w:val="006F77B5"/>
    <w:rsid w:val="006F7AC8"/>
    <w:rsid w:val="0072013E"/>
    <w:rsid w:val="00722AAE"/>
    <w:rsid w:val="00726A2B"/>
    <w:rsid w:val="007270B2"/>
    <w:rsid w:val="00731F58"/>
    <w:rsid w:val="007343BA"/>
    <w:rsid w:val="00737789"/>
    <w:rsid w:val="00737B35"/>
    <w:rsid w:val="00743E52"/>
    <w:rsid w:val="00757BB5"/>
    <w:rsid w:val="007623A4"/>
    <w:rsid w:val="00765842"/>
    <w:rsid w:val="00765E6A"/>
    <w:rsid w:val="00767AD2"/>
    <w:rsid w:val="00770CC9"/>
    <w:rsid w:val="00793075"/>
    <w:rsid w:val="00794988"/>
    <w:rsid w:val="007A4441"/>
    <w:rsid w:val="007A4AEC"/>
    <w:rsid w:val="007A4C7E"/>
    <w:rsid w:val="007A5B02"/>
    <w:rsid w:val="007A7B74"/>
    <w:rsid w:val="007A7EC1"/>
    <w:rsid w:val="007B77ED"/>
    <w:rsid w:val="007C535D"/>
    <w:rsid w:val="007D0F73"/>
    <w:rsid w:val="007D6637"/>
    <w:rsid w:val="007E3014"/>
    <w:rsid w:val="007E3B3C"/>
    <w:rsid w:val="007E4977"/>
    <w:rsid w:val="007E6266"/>
    <w:rsid w:val="007F0F49"/>
    <w:rsid w:val="007F2799"/>
    <w:rsid w:val="007F6D78"/>
    <w:rsid w:val="008030C5"/>
    <w:rsid w:val="0081126F"/>
    <w:rsid w:val="00811E05"/>
    <w:rsid w:val="008136BF"/>
    <w:rsid w:val="00820207"/>
    <w:rsid w:val="0082276F"/>
    <w:rsid w:val="00824581"/>
    <w:rsid w:val="00824AEF"/>
    <w:rsid w:val="008338AD"/>
    <w:rsid w:val="00836C66"/>
    <w:rsid w:val="008371F1"/>
    <w:rsid w:val="00855DCE"/>
    <w:rsid w:val="00855F2B"/>
    <w:rsid w:val="00864EAC"/>
    <w:rsid w:val="008756A0"/>
    <w:rsid w:val="0088369A"/>
    <w:rsid w:val="00884BA0"/>
    <w:rsid w:val="00890526"/>
    <w:rsid w:val="008937C7"/>
    <w:rsid w:val="008A1043"/>
    <w:rsid w:val="008A6939"/>
    <w:rsid w:val="008B59F8"/>
    <w:rsid w:val="008B73DA"/>
    <w:rsid w:val="008C2224"/>
    <w:rsid w:val="008C35B2"/>
    <w:rsid w:val="008C6A25"/>
    <w:rsid w:val="008C7205"/>
    <w:rsid w:val="008D07C8"/>
    <w:rsid w:val="008D719F"/>
    <w:rsid w:val="008E1D17"/>
    <w:rsid w:val="008E2341"/>
    <w:rsid w:val="008E3362"/>
    <w:rsid w:val="008E5DCC"/>
    <w:rsid w:val="008F5676"/>
    <w:rsid w:val="009031A5"/>
    <w:rsid w:val="00906FC7"/>
    <w:rsid w:val="009109A6"/>
    <w:rsid w:val="00911C21"/>
    <w:rsid w:val="009162F6"/>
    <w:rsid w:val="009171CD"/>
    <w:rsid w:val="0092442A"/>
    <w:rsid w:val="00933913"/>
    <w:rsid w:val="00934332"/>
    <w:rsid w:val="009360AD"/>
    <w:rsid w:val="009365E7"/>
    <w:rsid w:val="00936DF8"/>
    <w:rsid w:val="00942AC1"/>
    <w:rsid w:val="009451AF"/>
    <w:rsid w:val="0095220D"/>
    <w:rsid w:val="00952ACD"/>
    <w:rsid w:val="00960677"/>
    <w:rsid w:val="00962686"/>
    <w:rsid w:val="009652D0"/>
    <w:rsid w:val="00965836"/>
    <w:rsid w:val="009712AB"/>
    <w:rsid w:val="00973147"/>
    <w:rsid w:val="00975108"/>
    <w:rsid w:val="0097599C"/>
    <w:rsid w:val="00976B7E"/>
    <w:rsid w:val="00990698"/>
    <w:rsid w:val="009968EB"/>
    <w:rsid w:val="009A3409"/>
    <w:rsid w:val="009A5F4B"/>
    <w:rsid w:val="009A607B"/>
    <w:rsid w:val="009B0516"/>
    <w:rsid w:val="009B6CEC"/>
    <w:rsid w:val="009C5250"/>
    <w:rsid w:val="009D13FD"/>
    <w:rsid w:val="009D4371"/>
    <w:rsid w:val="009D62A9"/>
    <w:rsid w:val="009E42AF"/>
    <w:rsid w:val="009E75B9"/>
    <w:rsid w:val="009F0461"/>
    <w:rsid w:val="009F172E"/>
    <w:rsid w:val="009F2931"/>
    <w:rsid w:val="009F3362"/>
    <w:rsid w:val="009F710B"/>
    <w:rsid w:val="00A01E9F"/>
    <w:rsid w:val="00A02778"/>
    <w:rsid w:val="00A077C9"/>
    <w:rsid w:val="00A10A3C"/>
    <w:rsid w:val="00A15584"/>
    <w:rsid w:val="00A17FBA"/>
    <w:rsid w:val="00A30327"/>
    <w:rsid w:val="00A3278F"/>
    <w:rsid w:val="00A3341F"/>
    <w:rsid w:val="00A3392E"/>
    <w:rsid w:val="00A368D8"/>
    <w:rsid w:val="00A458F8"/>
    <w:rsid w:val="00A4633F"/>
    <w:rsid w:val="00A47F54"/>
    <w:rsid w:val="00A501B1"/>
    <w:rsid w:val="00A5541C"/>
    <w:rsid w:val="00A63272"/>
    <w:rsid w:val="00A64CC3"/>
    <w:rsid w:val="00A65C73"/>
    <w:rsid w:val="00A66E6A"/>
    <w:rsid w:val="00A72073"/>
    <w:rsid w:val="00A754B1"/>
    <w:rsid w:val="00A7583A"/>
    <w:rsid w:val="00A84FF9"/>
    <w:rsid w:val="00A91017"/>
    <w:rsid w:val="00A9164F"/>
    <w:rsid w:val="00A94870"/>
    <w:rsid w:val="00AA041B"/>
    <w:rsid w:val="00AB3599"/>
    <w:rsid w:val="00AB75DC"/>
    <w:rsid w:val="00AC3FAE"/>
    <w:rsid w:val="00AC7721"/>
    <w:rsid w:val="00AC7F08"/>
    <w:rsid w:val="00AD0C67"/>
    <w:rsid w:val="00AD382E"/>
    <w:rsid w:val="00AD4416"/>
    <w:rsid w:val="00AD4A25"/>
    <w:rsid w:val="00AD65C8"/>
    <w:rsid w:val="00AE2E29"/>
    <w:rsid w:val="00AE5E47"/>
    <w:rsid w:val="00AE76DA"/>
    <w:rsid w:val="00AF0BCB"/>
    <w:rsid w:val="00AF2936"/>
    <w:rsid w:val="00AF5B90"/>
    <w:rsid w:val="00B003E0"/>
    <w:rsid w:val="00B0075C"/>
    <w:rsid w:val="00B00A24"/>
    <w:rsid w:val="00B02484"/>
    <w:rsid w:val="00B10BEB"/>
    <w:rsid w:val="00B121BB"/>
    <w:rsid w:val="00B23AA0"/>
    <w:rsid w:val="00B31A34"/>
    <w:rsid w:val="00B32A9F"/>
    <w:rsid w:val="00B47C0D"/>
    <w:rsid w:val="00B6178C"/>
    <w:rsid w:val="00B65836"/>
    <w:rsid w:val="00B671AA"/>
    <w:rsid w:val="00B7605A"/>
    <w:rsid w:val="00B76F4E"/>
    <w:rsid w:val="00B817DD"/>
    <w:rsid w:val="00B84C25"/>
    <w:rsid w:val="00B866BB"/>
    <w:rsid w:val="00B86BBA"/>
    <w:rsid w:val="00B87C5A"/>
    <w:rsid w:val="00B94880"/>
    <w:rsid w:val="00B95BB2"/>
    <w:rsid w:val="00BA5164"/>
    <w:rsid w:val="00BB6539"/>
    <w:rsid w:val="00BB7008"/>
    <w:rsid w:val="00BC6410"/>
    <w:rsid w:val="00BC7DE1"/>
    <w:rsid w:val="00BD1728"/>
    <w:rsid w:val="00BD2FF5"/>
    <w:rsid w:val="00BD7B61"/>
    <w:rsid w:val="00BE1A6B"/>
    <w:rsid w:val="00C021DE"/>
    <w:rsid w:val="00C05402"/>
    <w:rsid w:val="00C069B1"/>
    <w:rsid w:val="00C140CA"/>
    <w:rsid w:val="00C22185"/>
    <w:rsid w:val="00C2718D"/>
    <w:rsid w:val="00C4319E"/>
    <w:rsid w:val="00C5046B"/>
    <w:rsid w:val="00C506A3"/>
    <w:rsid w:val="00C52222"/>
    <w:rsid w:val="00C609ED"/>
    <w:rsid w:val="00C60CF7"/>
    <w:rsid w:val="00C60FC8"/>
    <w:rsid w:val="00C6340A"/>
    <w:rsid w:val="00C65630"/>
    <w:rsid w:val="00C755B6"/>
    <w:rsid w:val="00C75B0D"/>
    <w:rsid w:val="00C76EA7"/>
    <w:rsid w:val="00C80884"/>
    <w:rsid w:val="00C80EC1"/>
    <w:rsid w:val="00C84C0D"/>
    <w:rsid w:val="00C85312"/>
    <w:rsid w:val="00C86149"/>
    <w:rsid w:val="00C90183"/>
    <w:rsid w:val="00C959EA"/>
    <w:rsid w:val="00CA0135"/>
    <w:rsid w:val="00CA06B1"/>
    <w:rsid w:val="00CA12B2"/>
    <w:rsid w:val="00CA2644"/>
    <w:rsid w:val="00CA42A9"/>
    <w:rsid w:val="00CB1A96"/>
    <w:rsid w:val="00CB3E8F"/>
    <w:rsid w:val="00CD0CEE"/>
    <w:rsid w:val="00CD11E6"/>
    <w:rsid w:val="00CD20DB"/>
    <w:rsid w:val="00CD29E0"/>
    <w:rsid w:val="00CE310E"/>
    <w:rsid w:val="00CE5DD5"/>
    <w:rsid w:val="00CF1E37"/>
    <w:rsid w:val="00CF6226"/>
    <w:rsid w:val="00CF6F97"/>
    <w:rsid w:val="00D05A68"/>
    <w:rsid w:val="00D11A01"/>
    <w:rsid w:val="00D13ECE"/>
    <w:rsid w:val="00D15B2E"/>
    <w:rsid w:val="00D17293"/>
    <w:rsid w:val="00D237E6"/>
    <w:rsid w:val="00D23966"/>
    <w:rsid w:val="00D33C65"/>
    <w:rsid w:val="00D357D0"/>
    <w:rsid w:val="00D479B4"/>
    <w:rsid w:val="00D642A7"/>
    <w:rsid w:val="00D7256D"/>
    <w:rsid w:val="00D728EA"/>
    <w:rsid w:val="00D73E5E"/>
    <w:rsid w:val="00D755DB"/>
    <w:rsid w:val="00D83183"/>
    <w:rsid w:val="00D92291"/>
    <w:rsid w:val="00DA2881"/>
    <w:rsid w:val="00DA3ABC"/>
    <w:rsid w:val="00DA4126"/>
    <w:rsid w:val="00DA62FA"/>
    <w:rsid w:val="00DB21AD"/>
    <w:rsid w:val="00DC3F55"/>
    <w:rsid w:val="00DC4845"/>
    <w:rsid w:val="00DC6914"/>
    <w:rsid w:val="00DD2188"/>
    <w:rsid w:val="00DD4F09"/>
    <w:rsid w:val="00DD7005"/>
    <w:rsid w:val="00DE2A11"/>
    <w:rsid w:val="00DE6C6B"/>
    <w:rsid w:val="00DE78D6"/>
    <w:rsid w:val="00DF5DDF"/>
    <w:rsid w:val="00DF6014"/>
    <w:rsid w:val="00E05F5B"/>
    <w:rsid w:val="00E05F6A"/>
    <w:rsid w:val="00E07A7A"/>
    <w:rsid w:val="00E11611"/>
    <w:rsid w:val="00E15A62"/>
    <w:rsid w:val="00E2591D"/>
    <w:rsid w:val="00E27354"/>
    <w:rsid w:val="00E30FE6"/>
    <w:rsid w:val="00E31257"/>
    <w:rsid w:val="00E3145A"/>
    <w:rsid w:val="00E335A8"/>
    <w:rsid w:val="00E449FB"/>
    <w:rsid w:val="00E50AEE"/>
    <w:rsid w:val="00E51285"/>
    <w:rsid w:val="00E528EE"/>
    <w:rsid w:val="00E62478"/>
    <w:rsid w:val="00E6561C"/>
    <w:rsid w:val="00E704C3"/>
    <w:rsid w:val="00E710F3"/>
    <w:rsid w:val="00E779EA"/>
    <w:rsid w:val="00E83C95"/>
    <w:rsid w:val="00E85271"/>
    <w:rsid w:val="00E862B5"/>
    <w:rsid w:val="00E90C0D"/>
    <w:rsid w:val="00E91815"/>
    <w:rsid w:val="00E91C31"/>
    <w:rsid w:val="00E935E8"/>
    <w:rsid w:val="00E9497B"/>
    <w:rsid w:val="00E95F1C"/>
    <w:rsid w:val="00E96725"/>
    <w:rsid w:val="00E97E34"/>
    <w:rsid w:val="00EA4057"/>
    <w:rsid w:val="00EA5E78"/>
    <w:rsid w:val="00EA759C"/>
    <w:rsid w:val="00EB3F60"/>
    <w:rsid w:val="00EB553E"/>
    <w:rsid w:val="00EB5C35"/>
    <w:rsid w:val="00EC184C"/>
    <w:rsid w:val="00EC292D"/>
    <w:rsid w:val="00ED1421"/>
    <w:rsid w:val="00ED2777"/>
    <w:rsid w:val="00ED55A9"/>
    <w:rsid w:val="00EF1C04"/>
    <w:rsid w:val="00EF2769"/>
    <w:rsid w:val="00EF346D"/>
    <w:rsid w:val="00EF3A62"/>
    <w:rsid w:val="00F02464"/>
    <w:rsid w:val="00F07313"/>
    <w:rsid w:val="00F119FF"/>
    <w:rsid w:val="00F21CDB"/>
    <w:rsid w:val="00F22404"/>
    <w:rsid w:val="00F26115"/>
    <w:rsid w:val="00F27219"/>
    <w:rsid w:val="00F31B60"/>
    <w:rsid w:val="00F3793E"/>
    <w:rsid w:val="00F408B8"/>
    <w:rsid w:val="00F422EA"/>
    <w:rsid w:val="00F43EF6"/>
    <w:rsid w:val="00F45B16"/>
    <w:rsid w:val="00F46316"/>
    <w:rsid w:val="00F50C09"/>
    <w:rsid w:val="00F51418"/>
    <w:rsid w:val="00F54E21"/>
    <w:rsid w:val="00F55939"/>
    <w:rsid w:val="00F55A07"/>
    <w:rsid w:val="00F60B80"/>
    <w:rsid w:val="00F60F1D"/>
    <w:rsid w:val="00F623BB"/>
    <w:rsid w:val="00F6294F"/>
    <w:rsid w:val="00F62B96"/>
    <w:rsid w:val="00F64F72"/>
    <w:rsid w:val="00F729D0"/>
    <w:rsid w:val="00F74480"/>
    <w:rsid w:val="00F81064"/>
    <w:rsid w:val="00F823DD"/>
    <w:rsid w:val="00F8609D"/>
    <w:rsid w:val="00F87731"/>
    <w:rsid w:val="00F934BD"/>
    <w:rsid w:val="00F93C0E"/>
    <w:rsid w:val="00F96DA3"/>
    <w:rsid w:val="00FA50DB"/>
    <w:rsid w:val="00FB1F9A"/>
    <w:rsid w:val="00FB2044"/>
    <w:rsid w:val="00FB260B"/>
    <w:rsid w:val="00FB427D"/>
    <w:rsid w:val="00FB678E"/>
    <w:rsid w:val="00FB6CF9"/>
    <w:rsid w:val="00FC336A"/>
    <w:rsid w:val="00FC4A18"/>
    <w:rsid w:val="00FC7ACA"/>
    <w:rsid w:val="00FD0FD1"/>
    <w:rsid w:val="00FD5E13"/>
    <w:rsid w:val="00FF2444"/>
    <w:rsid w:val="00FF47A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9D948"/>
  <w15:docId w15:val="{163BBB74-1A58-4C88-9027-1FCB2F23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6E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4">
    <w:name w:val="heading 4"/>
    <w:basedOn w:val="a"/>
    <w:link w:val="40"/>
    <w:uiPriority w:val="9"/>
    <w:qFormat/>
    <w:rsid w:val="00286EC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
    <w:name w:val="Title1"/>
    <w:basedOn w:val="a"/>
    <w:rsid w:val="008E33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3">
    <w:name w:val="Hyperlink"/>
    <w:basedOn w:val="a0"/>
    <w:uiPriority w:val="99"/>
    <w:unhideWhenUsed/>
    <w:rsid w:val="008E3362"/>
    <w:rPr>
      <w:color w:val="0000FF"/>
      <w:u w:val="single"/>
    </w:rPr>
  </w:style>
  <w:style w:type="paragraph" w:customStyle="1" w:styleId="desc">
    <w:name w:val="desc"/>
    <w:basedOn w:val="a"/>
    <w:rsid w:val="008E33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ails">
    <w:name w:val="details"/>
    <w:basedOn w:val="a"/>
    <w:rsid w:val="008E33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a0"/>
    <w:rsid w:val="008E3362"/>
  </w:style>
  <w:style w:type="table" w:styleId="a4">
    <w:name w:val="Table Grid"/>
    <w:basedOn w:val="a1"/>
    <w:uiPriority w:val="59"/>
    <w:rsid w:val="00884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A66E6A"/>
  </w:style>
  <w:style w:type="character" w:styleId="a5">
    <w:name w:val="Emphasis"/>
    <w:basedOn w:val="a0"/>
    <w:uiPriority w:val="20"/>
    <w:qFormat/>
    <w:rsid w:val="00C86149"/>
    <w:rPr>
      <w:i/>
      <w:iCs/>
    </w:rPr>
  </w:style>
  <w:style w:type="character" w:customStyle="1" w:styleId="mixed-citation">
    <w:name w:val="mixed-citation"/>
    <w:basedOn w:val="a0"/>
    <w:rsid w:val="00C90183"/>
  </w:style>
  <w:style w:type="character" w:customStyle="1" w:styleId="ref-journal">
    <w:name w:val="ref-journal"/>
    <w:basedOn w:val="a0"/>
    <w:rsid w:val="00C90183"/>
  </w:style>
  <w:style w:type="paragraph" w:styleId="a6">
    <w:name w:val="header"/>
    <w:basedOn w:val="a"/>
    <w:link w:val="a7"/>
    <w:uiPriority w:val="99"/>
    <w:unhideWhenUsed/>
    <w:rsid w:val="00DA62FA"/>
    <w:pPr>
      <w:tabs>
        <w:tab w:val="center" w:pos="4536"/>
        <w:tab w:val="right" w:pos="9072"/>
      </w:tabs>
      <w:spacing w:after="0" w:line="240" w:lineRule="auto"/>
    </w:pPr>
  </w:style>
  <w:style w:type="character" w:customStyle="1" w:styleId="a7">
    <w:name w:val="页眉 字符"/>
    <w:basedOn w:val="a0"/>
    <w:link w:val="a6"/>
    <w:uiPriority w:val="99"/>
    <w:rsid w:val="00DA62FA"/>
  </w:style>
  <w:style w:type="paragraph" w:styleId="a8">
    <w:name w:val="footer"/>
    <w:basedOn w:val="a"/>
    <w:link w:val="a9"/>
    <w:uiPriority w:val="99"/>
    <w:unhideWhenUsed/>
    <w:rsid w:val="00DA62FA"/>
    <w:pPr>
      <w:tabs>
        <w:tab w:val="center" w:pos="4536"/>
        <w:tab w:val="right" w:pos="9072"/>
      </w:tabs>
      <w:spacing w:after="0" w:line="240" w:lineRule="auto"/>
    </w:pPr>
  </w:style>
  <w:style w:type="character" w:customStyle="1" w:styleId="a9">
    <w:name w:val="页脚 字符"/>
    <w:basedOn w:val="a0"/>
    <w:link w:val="a8"/>
    <w:uiPriority w:val="99"/>
    <w:rsid w:val="00DA62FA"/>
  </w:style>
  <w:style w:type="character" w:styleId="aa">
    <w:name w:val="line number"/>
    <w:basedOn w:val="a0"/>
    <w:uiPriority w:val="99"/>
    <w:semiHidden/>
    <w:unhideWhenUsed/>
    <w:rsid w:val="00DA62FA"/>
  </w:style>
  <w:style w:type="character" w:customStyle="1" w:styleId="10">
    <w:name w:val="标题 1 字符"/>
    <w:basedOn w:val="a0"/>
    <w:link w:val="1"/>
    <w:uiPriority w:val="9"/>
    <w:rsid w:val="00286EC5"/>
    <w:rPr>
      <w:rFonts w:ascii="Times New Roman" w:eastAsia="Times New Roman" w:hAnsi="Times New Roman" w:cs="Times New Roman"/>
      <w:b/>
      <w:bCs/>
      <w:kern w:val="36"/>
      <w:sz w:val="48"/>
      <w:szCs w:val="48"/>
      <w:lang w:eastAsia="tr-TR"/>
    </w:rPr>
  </w:style>
  <w:style w:type="character" w:customStyle="1" w:styleId="40">
    <w:name w:val="标题 4 字符"/>
    <w:basedOn w:val="a0"/>
    <w:link w:val="4"/>
    <w:uiPriority w:val="9"/>
    <w:rsid w:val="00286EC5"/>
    <w:rPr>
      <w:rFonts w:ascii="Times New Roman" w:eastAsia="Times New Roman" w:hAnsi="Times New Roman" w:cs="Times New Roman"/>
      <w:b/>
      <w:bCs/>
      <w:sz w:val="24"/>
      <w:szCs w:val="24"/>
      <w:lang w:eastAsia="tr-TR"/>
    </w:rPr>
  </w:style>
  <w:style w:type="paragraph" w:styleId="ab">
    <w:name w:val="Revision"/>
    <w:hidden/>
    <w:uiPriority w:val="99"/>
    <w:semiHidden/>
    <w:rsid w:val="00157BBD"/>
    <w:pPr>
      <w:spacing w:after="0" w:line="240" w:lineRule="auto"/>
    </w:pPr>
  </w:style>
  <w:style w:type="paragraph" w:styleId="ac">
    <w:name w:val="Balloon Text"/>
    <w:basedOn w:val="a"/>
    <w:link w:val="ad"/>
    <w:uiPriority w:val="99"/>
    <w:semiHidden/>
    <w:unhideWhenUsed/>
    <w:rsid w:val="00157BBD"/>
    <w:pPr>
      <w:spacing w:after="0" w:line="240" w:lineRule="auto"/>
    </w:pPr>
    <w:rPr>
      <w:rFonts w:ascii="Segoe UI" w:hAnsi="Segoe UI" w:cs="Segoe UI"/>
      <w:sz w:val="18"/>
      <w:szCs w:val="18"/>
    </w:rPr>
  </w:style>
  <w:style w:type="character" w:customStyle="1" w:styleId="ad">
    <w:name w:val="批注框文本 字符"/>
    <w:basedOn w:val="a0"/>
    <w:link w:val="ac"/>
    <w:uiPriority w:val="99"/>
    <w:semiHidden/>
    <w:rsid w:val="00157BBD"/>
    <w:rPr>
      <w:rFonts w:ascii="Segoe UI" w:hAnsi="Segoe UI" w:cs="Segoe UI"/>
      <w:sz w:val="18"/>
      <w:szCs w:val="18"/>
    </w:rPr>
  </w:style>
  <w:style w:type="character" w:styleId="ae">
    <w:name w:val="annotation reference"/>
    <w:basedOn w:val="a0"/>
    <w:uiPriority w:val="99"/>
    <w:semiHidden/>
    <w:unhideWhenUsed/>
    <w:rsid w:val="00157BBD"/>
    <w:rPr>
      <w:rFonts w:ascii="Tahoma" w:hAnsi="Tahoma" w:cs="Tahoma"/>
      <w:b w:val="0"/>
      <w:i w:val="0"/>
      <w:caps w:val="0"/>
      <w:strike w:val="0"/>
      <w:sz w:val="16"/>
      <w:szCs w:val="16"/>
      <w:u w:val="none"/>
    </w:rPr>
  </w:style>
  <w:style w:type="paragraph" w:styleId="af">
    <w:name w:val="annotation text"/>
    <w:basedOn w:val="a"/>
    <w:link w:val="af0"/>
    <w:uiPriority w:val="99"/>
    <w:semiHidden/>
    <w:unhideWhenUsed/>
    <w:rsid w:val="00157BBD"/>
    <w:pPr>
      <w:spacing w:line="240" w:lineRule="auto"/>
    </w:pPr>
    <w:rPr>
      <w:rFonts w:ascii="Tahoma" w:hAnsi="Tahoma" w:cs="Tahoma"/>
      <w:sz w:val="16"/>
      <w:szCs w:val="20"/>
    </w:rPr>
  </w:style>
  <w:style w:type="character" w:customStyle="1" w:styleId="af0">
    <w:name w:val="批注文字 字符"/>
    <w:basedOn w:val="a0"/>
    <w:link w:val="af"/>
    <w:uiPriority w:val="99"/>
    <w:semiHidden/>
    <w:rsid w:val="00157BBD"/>
    <w:rPr>
      <w:rFonts w:ascii="Tahoma" w:hAnsi="Tahoma" w:cs="Tahoma"/>
      <w:sz w:val="16"/>
      <w:szCs w:val="20"/>
    </w:rPr>
  </w:style>
  <w:style w:type="paragraph" w:styleId="af1">
    <w:name w:val="annotation subject"/>
    <w:basedOn w:val="af"/>
    <w:next w:val="af"/>
    <w:link w:val="af2"/>
    <w:uiPriority w:val="99"/>
    <w:semiHidden/>
    <w:unhideWhenUsed/>
    <w:rsid w:val="00157BBD"/>
    <w:rPr>
      <w:b/>
      <w:bCs/>
    </w:rPr>
  </w:style>
  <w:style w:type="character" w:customStyle="1" w:styleId="af2">
    <w:name w:val="批注主题 字符"/>
    <w:basedOn w:val="af0"/>
    <w:link w:val="af1"/>
    <w:uiPriority w:val="99"/>
    <w:semiHidden/>
    <w:rsid w:val="00157BBD"/>
    <w:rPr>
      <w:rFonts w:ascii="Tahoma" w:hAnsi="Tahoma" w:cs="Tahoma"/>
      <w:b/>
      <w:bCs/>
      <w:sz w:val="16"/>
      <w:szCs w:val="20"/>
    </w:rPr>
  </w:style>
  <w:style w:type="paragraph" w:styleId="af3">
    <w:name w:val="List Paragraph"/>
    <w:basedOn w:val="a"/>
    <w:uiPriority w:val="34"/>
    <w:qFormat/>
    <w:rsid w:val="007A4C7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1551">
      <w:bodyDiv w:val="1"/>
      <w:marLeft w:val="0"/>
      <w:marRight w:val="0"/>
      <w:marTop w:val="0"/>
      <w:marBottom w:val="0"/>
      <w:divBdr>
        <w:top w:val="none" w:sz="0" w:space="0" w:color="auto"/>
        <w:left w:val="none" w:sz="0" w:space="0" w:color="auto"/>
        <w:bottom w:val="none" w:sz="0" w:space="0" w:color="auto"/>
        <w:right w:val="none" w:sz="0" w:space="0" w:color="auto"/>
      </w:divBdr>
      <w:divsChild>
        <w:div w:id="932476040">
          <w:marLeft w:val="0"/>
          <w:marRight w:val="0"/>
          <w:marTop w:val="34"/>
          <w:marBottom w:val="34"/>
          <w:divBdr>
            <w:top w:val="none" w:sz="0" w:space="0" w:color="auto"/>
            <w:left w:val="none" w:sz="0" w:space="0" w:color="auto"/>
            <w:bottom w:val="none" w:sz="0" w:space="0" w:color="auto"/>
            <w:right w:val="none" w:sz="0" w:space="0" w:color="auto"/>
          </w:divBdr>
        </w:div>
        <w:div w:id="1089235275">
          <w:marLeft w:val="0"/>
          <w:marRight w:val="0"/>
          <w:marTop w:val="0"/>
          <w:marBottom w:val="0"/>
          <w:divBdr>
            <w:top w:val="none" w:sz="0" w:space="0" w:color="auto"/>
            <w:left w:val="none" w:sz="0" w:space="0" w:color="auto"/>
            <w:bottom w:val="none" w:sz="0" w:space="0" w:color="auto"/>
            <w:right w:val="none" w:sz="0" w:space="0" w:color="auto"/>
          </w:divBdr>
        </w:div>
      </w:divsChild>
    </w:div>
    <w:div w:id="177433887">
      <w:bodyDiv w:val="1"/>
      <w:marLeft w:val="0"/>
      <w:marRight w:val="0"/>
      <w:marTop w:val="0"/>
      <w:marBottom w:val="0"/>
      <w:divBdr>
        <w:top w:val="none" w:sz="0" w:space="0" w:color="auto"/>
        <w:left w:val="none" w:sz="0" w:space="0" w:color="auto"/>
        <w:bottom w:val="none" w:sz="0" w:space="0" w:color="auto"/>
        <w:right w:val="none" w:sz="0" w:space="0" w:color="auto"/>
      </w:divBdr>
      <w:divsChild>
        <w:div w:id="270287607">
          <w:marLeft w:val="0"/>
          <w:marRight w:val="0"/>
          <w:marTop w:val="0"/>
          <w:marBottom w:val="0"/>
          <w:divBdr>
            <w:top w:val="none" w:sz="0" w:space="0" w:color="auto"/>
            <w:left w:val="none" w:sz="0" w:space="0" w:color="auto"/>
            <w:bottom w:val="none" w:sz="0" w:space="0" w:color="auto"/>
            <w:right w:val="none" w:sz="0" w:space="0" w:color="auto"/>
          </w:divBdr>
        </w:div>
        <w:div w:id="1218007596">
          <w:marLeft w:val="0"/>
          <w:marRight w:val="0"/>
          <w:marTop w:val="34"/>
          <w:marBottom w:val="34"/>
          <w:divBdr>
            <w:top w:val="none" w:sz="0" w:space="0" w:color="auto"/>
            <w:left w:val="none" w:sz="0" w:space="0" w:color="auto"/>
            <w:bottom w:val="none" w:sz="0" w:space="0" w:color="auto"/>
            <w:right w:val="none" w:sz="0" w:space="0" w:color="auto"/>
          </w:divBdr>
        </w:div>
      </w:divsChild>
    </w:div>
    <w:div w:id="224223071">
      <w:bodyDiv w:val="1"/>
      <w:marLeft w:val="0"/>
      <w:marRight w:val="0"/>
      <w:marTop w:val="0"/>
      <w:marBottom w:val="0"/>
      <w:divBdr>
        <w:top w:val="none" w:sz="0" w:space="0" w:color="auto"/>
        <w:left w:val="none" w:sz="0" w:space="0" w:color="auto"/>
        <w:bottom w:val="none" w:sz="0" w:space="0" w:color="auto"/>
        <w:right w:val="none" w:sz="0" w:space="0" w:color="auto"/>
      </w:divBdr>
      <w:divsChild>
        <w:div w:id="872962495">
          <w:marLeft w:val="0"/>
          <w:marRight w:val="0"/>
          <w:marTop w:val="0"/>
          <w:marBottom w:val="0"/>
          <w:divBdr>
            <w:top w:val="none" w:sz="0" w:space="0" w:color="auto"/>
            <w:left w:val="none" w:sz="0" w:space="0" w:color="auto"/>
            <w:bottom w:val="none" w:sz="0" w:space="0" w:color="auto"/>
            <w:right w:val="none" w:sz="0" w:space="0" w:color="auto"/>
          </w:divBdr>
        </w:div>
        <w:div w:id="1304458833">
          <w:marLeft w:val="0"/>
          <w:marRight w:val="0"/>
          <w:marTop w:val="34"/>
          <w:marBottom w:val="34"/>
          <w:divBdr>
            <w:top w:val="none" w:sz="0" w:space="0" w:color="auto"/>
            <w:left w:val="none" w:sz="0" w:space="0" w:color="auto"/>
            <w:bottom w:val="none" w:sz="0" w:space="0" w:color="auto"/>
            <w:right w:val="none" w:sz="0" w:space="0" w:color="auto"/>
          </w:divBdr>
        </w:div>
      </w:divsChild>
    </w:div>
    <w:div w:id="249126272">
      <w:bodyDiv w:val="1"/>
      <w:marLeft w:val="0"/>
      <w:marRight w:val="0"/>
      <w:marTop w:val="0"/>
      <w:marBottom w:val="0"/>
      <w:divBdr>
        <w:top w:val="none" w:sz="0" w:space="0" w:color="auto"/>
        <w:left w:val="none" w:sz="0" w:space="0" w:color="auto"/>
        <w:bottom w:val="none" w:sz="0" w:space="0" w:color="auto"/>
        <w:right w:val="none" w:sz="0" w:space="0" w:color="auto"/>
      </w:divBdr>
      <w:divsChild>
        <w:div w:id="1082292673">
          <w:marLeft w:val="0"/>
          <w:marRight w:val="0"/>
          <w:marTop w:val="0"/>
          <w:marBottom w:val="0"/>
          <w:divBdr>
            <w:top w:val="none" w:sz="0" w:space="0" w:color="auto"/>
            <w:left w:val="none" w:sz="0" w:space="0" w:color="auto"/>
            <w:bottom w:val="none" w:sz="0" w:space="0" w:color="auto"/>
            <w:right w:val="none" w:sz="0" w:space="0" w:color="auto"/>
          </w:divBdr>
        </w:div>
        <w:div w:id="1364360759">
          <w:marLeft w:val="0"/>
          <w:marRight w:val="0"/>
          <w:marTop w:val="34"/>
          <w:marBottom w:val="34"/>
          <w:divBdr>
            <w:top w:val="none" w:sz="0" w:space="0" w:color="auto"/>
            <w:left w:val="none" w:sz="0" w:space="0" w:color="auto"/>
            <w:bottom w:val="none" w:sz="0" w:space="0" w:color="auto"/>
            <w:right w:val="none" w:sz="0" w:space="0" w:color="auto"/>
          </w:divBdr>
        </w:div>
      </w:divsChild>
    </w:div>
    <w:div w:id="273220796">
      <w:bodyDiv w:val="1"/>
      <w:marLeft w:val="0"/>
      <w:marRight w:val="0"/>
      <w:marTop w:val="0"/>
      <w:marBottom w:val="0"/>
      <w:divBdr>
        <w:top w:val="none" w:sz="0" w:space="0" w:color="auto"/>
        <w:left w:val="none" w:sz="0" w:space="0" w:color="auto"/>
        <w:bottom w:val="none" w:sz="0" w:space="0" w:color="auto"/>
        <w:right w:val="none" w:sz="0" w:space="0" w:color="auto"/>
      </w:divBdr>
      <w:divsChild>
        <w:div w:id="111440820">
          <w:marLeft w:val="0"/>
          <w:marRight w:val="0"/>
          <w:marTop w:val="34"/>
          <w:marBottom w:val="34"/>
          <w:divBdr>
            <w:top w:val="none" w:sz="0" w:space="0" w:color="auto"/>
            <w:left w:val="none" w:sz="0" w:space="0" w:color="auto"/>
            <w:bottom w:val="none" w:sz="0" w:space="0" w:color="auto"/>
            <w:right w:val="none" w:sz="0" w:space="0" w:color="auto"/>
          </w:divBdr>
        </w:div>
        <w:div w:id="1946114325">
          <w:marLeft w:val="0"/>
          <w:marRight w:val="0"/>
          <w:marTop w:val="0"/>
          <w:marBottom w:val="0"/>
          <w:divBdr>
            <w:top w:val="none" w:sz="0" w:space="0" w:color="auto"/>
            <w:left w:val="none" w:sz="0" w:space="0" w:color="auto"/>
            <w:bottom w:val="none" w:sz="0" w:space="0" w:color="auto"/>
            <w:right w:val="none" w:sz="0" w:space="0" w:color="auto"/>
          </w:divBdr>
        </w:div>
      </w:divsChild>
    </w:div>
    <w:div w:id="357439148">
      <w:bodyDiv w:val="1"/>
      <w:marLeft w:val="0"/>
      <w:marRight w:val="0"/>
      <w:marTop w:val="0"/>
      <w:marBottom w:val="0"/>
      <w:divBdr>
        <w:top w:val="none" w:sz="0" w:space="0" w:color="auto"/>
        <w:left w:val="none" w:sz="0" w:space="0" w:color="auto"/>
        <w:bottom w:val="none" w:sz="0" w:space="0" w:color="auto"/>
        <w:right w:val="none" w:sz="0" w:space="0" w:color="auto"/>
      </w:divBdr>
      <w:divsChild>
        <w:div w:id="415132446">
          <w:marLeft w:val="0"/>
          <w:marRight w:val="0"/>
          <w:marTop w:val="0"/>
          <w:marBottom w:val="0"/>
          <w:divBdr>
            <w:top w:val="none" w:sz="0" w:space="0" w:color="auto"/>
            <w:left w:val="none" w:sz="0" w:space="0" w:color="auto"/>
            <w:bottom w:val="none" w:sz="0" w:space="0" w:color="auto"/>
            <w:right w:val="none" w:sz="0" w:space="0" w:color="auto"/>
          </w:divBdr>
        </w:div>
        <w:div w:id="949705491">
          <w:marLeft w:val="0"/>
          <w:marRight w:val="0"/>
          <w:marTop w:val="34"/>
          <w:marBottom w:val="34"/>
          <w:divBdr>
            <w:top w:val="none" w:sz="0" w:space="0" w:color="auto"/>
            <w:left w:val="none" w:sz="0" w:space="0" w:color="auto"/>
            <w:bottom w:val="none" w:sz="0" w:space="0" w:color="auto"/>
            <w:right w:val="none" w:sz="0" w:space="0" w:color="auto"/>
          </w:divBdr>
        </w:div>
      </w:divsChild>
    </w:div>
    <w:div w:id="521433963">
      <w:bodyDiv w:val="1"/>
      <w:marLeft w:val="0"/>
      <w:marRight w:val="0"/>
      <w:marTop w:val="0"/>
      <w:marBottom w:val="0"/>
      <w:divBdr>
        <w:top w:val="none" w:sz="0" w:space="0" w:color="auto"/>
        <w:left w:val="none" w:sz="0" w:space="0" w:color="auto"/>
        <w:bottom w:val="none" w:sz="0" w:space="0" w:color="auto"/>
        <w:right w:val="none" w:sz="0" w:space="0" w:color="auto"/>
      </w:divBdr>
      <w:divsChild>
        <w:div w:id="890457888">
          <w:marLeft w:val="0"/>
          <w:marRight w:val="0"/>
          <w:marTop w:val="0"/>
          <w:marBottom w:val="0"/>
          <w:divBdr>
            <w:top w:val="none" w:sz="0" w:space="0" w:color="auto"/>
            <w:left w:val="none" w:sz="0" w:space="0" w:color="auto"/>
            <w:bottom w:val="none" w:sz="0" w:space="0" w:color="auto"/>
            <w:right w:val="none" w:sz="0" w:space="0" w:color="auto"/>
          </w:divBdr>
        </w:div>
        <w:div w:id="1507401364">
          <w:marLeft w:val="0"/>
          <w:marRight w:val="0"/>
          <w:marTop w:val="34"/>
          <w:marBottom w:val="34"/>
          <w:divBdr>
            <w:top w:val="none" w:sz="0" w:space="0" w:color="auto"/>
            <w:left w:val="none" w:sz="0" w:space="0" w:color="auto"/>
            <w:bottom w:val="none" w:sz="0" w:space="0" w:color="auto"/>
            <w:right w:val="none" w:sz="0" w:space="0" w:color="auto"/>
          </w:divBdr>
        </w:div>
      </w:divsChild>
    </w:div>
    <w:div w:id="526064851">
      <w:bodyDiv w:val="1"/>
      <w:marLeft w:val="0"/>
      <w:marRight w:val="0"/>
      <w:marTop w:val="0"/>
      <w:marBottom w:val="0"/>
      <w:divBdr>
        <w:top w:val="none" w:sz="0" w:space="0" w:color="auto"/>
        <w:left w:val="none" w:sz="0" w:space="0" w:color="auto"/>
        <w:bottom w:val="none" w:sz="0" w:space="0" w:color="auto"/>
        <w:right w:val="none" w:sz="0" w:space="0" w:color="auto"/>
      </w:divBdr>
      <w:divsChild>
        <w:div w:id="746879309">
          <w:marLeft w:val="0"/>
          <w:marRight w:val="0"/>
          <w:marTop w:val="0"/>
          <w:marBottom w:val="0"/>
          <w:divBdr>
            <w:top w:val="none" w:sz="0" w:space="0" w:color="auto"/>
            <w:left w:val="none" w:sz="0" w:space="0" w:color="auto"/>
            <w:bottom w:val="none" w:sz="0" w:space="0" w:color="auto"/>
            <w:right w:val="none" w:sz="0" w:space="0" w:color="auto"/>
          </w:divBdr>
        </w:div>
        <w:div w:id="1145321657">
          <w:marLeft w:val="0"/>
          <w:marRight w:val="0"/>
          <w:marTop w:val="34"/>
          <w:marBottom w:val="34"/>
          <w:divBdr>
            <w:top w:val="none" w:sz="0" w:space="0" w:color="auto"/>
            <w:left w:val="none" w:sz="0" w:space="0" w:color="auto"/>
            <w:bottom w:val="none" w:sz="0" w:space="0" w:color="auto"/>
            <w:right w:val="none" w:sz="0" w:space="0" w:color="auto"/>
          </w:divBdr>
        </w:div>
      </w:divsChild>
    </w:div>
    <w:div w:id="576011537">
      <w:bodyDiv w:val="1"/>
      <w:marLeft w:val="0"/>
      <w:marRight w:val="0"/>
      <w:marTop w:val="0"/>
      <w:marBottom w:val="0"/>
      <w:divBdr>
        <w:top w:val="none" w:sz="0" w:space="0" w:color="auto"/>
        <w:left w:val="none" w:sz="0" w:space="0" w:color="auto"/>
        <w:bottom w:val="none" w:sz="0" w:space="0" w:color="auto"/>
        <w:right w:val="none" w:sz="0" w:space="0" w:color="auto"/>
      </w:divBdr>
      <w:divsChild>
        <w:div w:id="1429034504">
          <w:marLeft w:val="0"/>
          <w:marRight w:val="0"/>
          <w:marTop w:val="0"/>
          <w:marBottom w:val="0"/>
          <w:divBdr>
            <w:top w:val="none" w:sz="0" w:space="0" w:color="auto"/>
            <w:left w:val="none" w:sz="0" w:space="0" w:color="auto"/>
            <w:bottom w:val="none" w:sz="0" w:space="0" w:color="auto"/>
            <w:right w:val="none" w:sz="0" w:space="0" w:color="auto"/>
          </w:divBdr>
        </w:div>
        <w:div w:id="1970670538">
          <w:marLeft w:val="0"/>
          <w:marRight w:val="0"/>
          <w:marTop w:val="34"/>
          <w:marBottom w:val="34"/>
          <w:divBdr>
            <w:top w:val="none" w:sz="0" w:space="0" w:color="auto"/>
            <w:left w:val="none" w:sz="0" w:space="0" w:color="auto"/>
            <w:bottom w:val="none" w:sz="0" w:space="0" w:color="auto"/>
            <w:right w:val="none" w:sz="0" w:space="0" w:color="auto"/>
          </w:divBdr>
        </w:div>
      </w:divsChild>
    </w:div>
    <w:div w:id="768238381">
      <w:bodyDiv w:val="1"/>
      <w:marLeft w:val="0"/>
      <w:marRight w:val="0"/>
      <w:marTop w:val="0"/>
      <w:marBottom w:val="0"/>
      <w:divBdr>
        <w:top w:val="none" w:sz="0" w:space="0" w:color="auto"/>
        <w:left w:val="none" w:sz="0" w:space="0" w:color="auto"/>
        <w:bottom w:val="none" w:sz="0" w:space="0" w:color="auto"/>
        <w:right w:val="none" w:sz="0" w:space="0" w:color="auto"/>
      </w:divBdr>
      <w:divsChild>
        <w:div w:id="1426875203">
          <w:marLeft w:val="0"/>
          <w:marRight w:val="0"/>
          <w:marTop w:val="0"/>
          <w:marBottom w:val="0"/>
          <w:divBdr>
            <w:top w:val="none" w:sz="0" w:space="0" w:color="auto"/>
            <w:left w:val="none" w:sz="0" w:space="0" w:color="auto"/>
            <w:bottom w:val="none" w:sz="0" w:space="0" w:color="auto"/>
            <w:right w:val="none" w:sz="0" w:space="0" w:color="auto"/>
          </w:divBdr>
        </w:div>
        <w:div w:id="1838382174">
          <w:marLeft w:val="0"/>
          <w:marRight w:val="0"/>
          <w:marTop w:val="34"/>
          <w:marBottom w:val="34"/>
          <w:divBdr>
            <w:top w:val="none" w:sz="0" w:space="0" w:color="auto"/>
            <w:left w:val="none" w:sz="0" w:space="0" w:color="auto"/>
            <w:bottom w:val="none" w:sz="0" w:space="0" w:color="auto"/>
            <w:right w:val="none" w:sz="0" w:space="0" w:color="auto"/>
          </w:divBdr>
        </w:div>
      </w:divsChild>
    </w:div>
    <w:div w:id="770392466">
      <w:bodyDiv w:val="1"/>
      <w:marLeft w:val="0"/>
      <w:marRight w:val="0"/>
      <w:marTop w:val="0"/>
      <w:marBottom w:val="0"/>
      <w:divBdr>
        <w:top w:val="none" w:sz="0" w:space="0" w:color="auto"/>
        <w:left w:val="none" w:sz="0" w:space="0" w:color="auto"/>
        <w:bottom w:val="none" w:sz="0" w:space="0" w:color="auto"/>
        <w:right w:val="none" w:sz="0" w:space="0" w:color="auto"/>
      </w:divBdr>
      <w:divsChild>
        <w:div w:id="747581568">
          <w:marLeft w:val="0"/>
          <w:marRight w:val="0"/>
          <w:marTop w:val="120"/>
          <w:marBottom w:val="360"/>
          <w:divBdr>
            <w:top w:val="none" w:sz="0" w:space="0" w:color="auto"/>
            <w:left w:val="none" w:sz="0" w:space="0" w:color="auto"/>
            <w:bottom w:val="none" w:sz="0" w:space="0" w:color="auto"/>
            <w:right w:val="none" w:sz="0" w:space="0" w:color="auto"/>
          </w:divBdr>
          <w:divsChild>
            <w:div w:id="1951933263">
              <w:marLeft w:val="0"/>
              <w:marRight w:val="0"/>
              <w:marTop w:val="0"/>
              <w:marBottom w:val="0"/>
              <w:divBdr>
                <w:top w:val="none" w:sz="0" w:space="0" w:color="auto"/>
                <w:left w:val="none" w:sz="0" w:space="0" w:color="auto"/>
                <w:bottom w:val="none" w:sz="0" w:space="0" w:color="auto"/>
                <w:right w:val="none" w:sz="0" w:space="0" w:color="auto"/>
              </w:divBdr>
            </w:div>
            <w:div w:id="3499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7648">
      <w:bodyDiv w:val="1"/>
      <w:marLeft w:val="0"/>
      <w:marRight w:val="0"/>
      <w:marTop w:val="0"/>
      <w:marBottom w:val="0"/>
      <w:divBdr>
        <w:top w:val="none" w:sz="0" w:space="0" w:color="auto"/>
        <w:left w:val="none" w:sz="0" w:space="0" w:color="auto"/>
        <w:bottom w:val="none" w:sz="0" w:space="0" w:color="auto"/>
        <w:right w:val="none" w:sz="0" w:space="0" w:color="auto"/>
      </w:divBdr>
      <w:divsChild>
        <w:div w:id="162480105">
          <w:marLeft w:val="0"/>
          <w:marRight w:val="0"/>
          <w:marTop w:val="34"/>
          <w:marBottom w:val="34"/>
          <w:divBdr>
            <w:top w:val="none" w:sz="0" w:space="0" w:color="auto"/>
            <w:left w:val="none" w:sz="0" w:space="0" w:color="auto"/>
            <w:bottom w:val="none" w:sz="0" w:space="0" w:color="auto"/>
            <w:right w:val="none" w:sz="0" w:space="0" w:color="auto"/>
          </w:divBdr>
        </w:div>
        <w:div w:id="1869181034">
          <w:marLeft w:val="0"/>
          <w:marRight w:val="0"/>
          <w:marTop w:val="0"/>
          <w:marBottom w:val="0"/>
          <w:divBdr>
            <w:top w:val="none" w:sz="0" w:space="0" w:color="auto"/>
            <w:left w:val="none" w:sz="0" w:space="0" w:color="auto"/>
            <w:bottom w:val="none" w:sz="0" w:space="0" w:color="auto"/>
            <w:right w:val="none" w:sz="0" w:space="0" w:color="auto"/>
          </w:divBdr>
        </w:div>
      </w:divsChild>
    </w:div>
    <w:div w:id="912395435">
      <w:bodyDiv w:val="1"/>
      <w:marLeft w:val="0"/>
      <w:marRight w:val="0"/>
      <w:marTop w:val="0"/>
      <w:marBottom w:val="0"/>
      <w:divBdr>
        <w:top w:val="none" w:sz="0" w:space="0" w:color="auto"/>
        <w:left w:val="none" w:sz="0" w:space="0" w:color="auto"/>
        <w:bottom w:val="none" w:sz="0" w:space="0" w:color="auto"/>
        <w:right w:val="none" w:sz="0" w:space="0" w:color="auto"/>
      </w:divBdr>
      <w:divsChild>
        <w:div w:id="258099136">
          <w:marLeft w:val="0"/>
          <w:marRight w:val="0"/>
          <w:marTop w:val="0"/>
          <w:marBottom w:val="0"/>
          <w:divBdr>
            <w:top w:val="none" w:sz="0" w:space="0" w:color="auto"/>
            <w:left w:val="none" w:sz="0" w:space="0" w:color="auto"/>
            <w:bottom w:val="none" w:sz="0" w:space="0" w:color="auto"/>
            <w:right w:val="none" w:sz="0" w:space="0" w:color="auto"/>
          </w:divBdr>
        </w:div>
        <w:div w:id="639842905">
          <w:marLeft w:val="0"/>
          <w:marRight w:val="0"/>
          <w:marTop w:val="34"/>
          <w:marBottom w:val="34"/>
          <w:divBdr>
            <w:top w:val="none" w:sz="0" w:space="0" w:color="auto"/>
            <w:left w:val="none" w:sz="0" w:space="0" w:color="auto"/>
            <w:bottom w:val="none" w:sz="0" w:space="0" w:color="auto"/>
            <w:right w:val="none" w:sz="0" w:space="0" w:color="auto"/>
          </w:divBdr>
        </w:div>
      </w:divsChild>
    </w:div>
    <w:div w:id="926618021">
      <w:bodyDiv w:val="1"/>
      <w:marLeft w:val="0"/>
      <w:marRight w:val="0"/>
      <w:marTop w:val="0"/>
      <w:marBottom w:val="0"/>
      <w:divBdr>
        <w:top w:val="none" w:sz="0" w:space="0" w:color="auto"/>
        <w:left w:val="none" w:sz="0" w:space="0" w:color="auto"/>
        <w:bottom w:val="none" w:sz="0" w:space="0" w:color="auto"/>
        <w:right w:val="none" w:sz="0" w:space="0" w:color="auto"/>
      </w:divBdr>
      <w:divsChild>
        <w:div w:id="516622334">
          <w:marLeft w:val="0"/>
          <w:marRight w:val="0"/>
          <w:marTop w:val="0"/>
          <w:marBottom w:val="0"/>
          <w:divBdr>
            <w:top w:val="none" w:sz="0" w:space="0" w:color="auto"/>
            <w:left w:val="none" w:sz="0" w:space="0" w:color="auto"/>
            <w:bottom w:val="none" w:sz="0" w:space="0" w:color="auto"/>
            <w:right w:val="none" w:sz="0" w:space="0" w:color="auto"/>
          </w:divBdr>
        </w:div>
        <w:div w:id="1432434619">
          <w:marLeft w:val="0"/>
          <w:marRight w:val="0"/>
          <w:marTop w:val="34"/>
          <w:marBottom w:val="34"/>
          <w:divBdr>
            <w:top w:val="none" w:sz="0" w:space="0" w:color="auto"/>
            <w:left w:val="none" w:sz="0" w:space="0" w:color="auto"/>
            <w:bottom w:val="none" w:sz="0" w:space="0" w:color="auto"/>
            <w:right w:val="none" w:sz="0" w:space="0" w:color="auto"/>
          </w:divBdr>
        </w:div>
      </w:divsChild>
    </w:div>
    <w:div w:id="1041858323">
      <w:bodyDiv w:val="1"/>
      <w:marLeft w:val="0"/>
      <w:marRight w:val="0"/>
      <w:marTop w:val="0"/>
      <w:marBottom w:val="0"/>
      <w:divBdr>
        <w:top w:val="none" w:sz="0" w:space="0" w:color="auto"/>
        <w:left w:val="none" w:sz="0" w:space="0" w:color="auto"/>
        <w:bottom w:val="none" w:sz="0" w:space="0" w:color="auto"/>
        <w:right w:val="none" w:sz="0" w:space="0" w:color="auto"/>
      </w:divBdr>
      <w:divsChild>
        <w:div w:id="472479515">
          <w:marLeft w:val="0"/>
          <w:marRight w:val="0"/>
          <w:marTop w:val="34"/>
          <w:marBottom w:val="34"/>
          <w:divBdr>
            <w:top w:val="none" w:sz="0" w:space="0" w:color="auto"/>
            <w:left w:val="none" w:sz="0" w:space="0" w:color="auto"/>
            <w:bottom w:val="none" w:sz="0" w:space="0" w:color="auto"/>
            <w:right w:val="none" w:sz="0" w:space="0" w:color="auto"/>
          </w:divBdr>
        </w:div>
        <w:div w:id="1866014180">
          <w:marLeft w:val="0"/>
          <w:marRight w:val="0"/>
          <w:marTop w:val="0"/>
          <w:marBottom w:val="0"/>
          <w:divBdr>
            <w:top w:val="none" w:sz="0" w:space="0" w:color="auto"/>
            <w:left w:val="none" w:sz="0" w:space="0" w:color="auto"/>
            <w:bottom w:val="none" w:sz="0" w:space="0" w:color="auto"/>
            <w:right w:val="none" w:sz="0" w:space="0" w:color="auto"/>
          </w:divBdr>
        </w:div>
      </w:divsChild>
    </w:div>
    <w:div w:id="1147549824">
      <w:bodyDiv w:val="1"/>
      <w:marLeft w:val="0"/>
      <w:marRight w:val="0"/>
      <w:marTop w:val="0"/>
      <w:marBottom w:val="0"/>
      <w:divBdr>
        <w:top w:val="none" w:sz="0" w:space="0" w:color="auto"/>
        <w:left w:val="none" w:sz="0" w:space="0" w:color="auto"/>
        <w:bottom w:val="none" w:sz="0" w:space="0" w:color="auto"/>
        <w:right w:val="none" w:sz="0" w:space="0" w:color="auto"/>
      </w:divBdr>
      <w:divsChild>
        <w:div w:id="407577059">
          <w:marLeft w:val="0"/>
          <w:marRight w:val="0"/>
          <w:marTop w:val="34"/>
          <w:marBottom w:val="34"/>
          <w:divBdr>
            <w:top w:val="none" w:sz="0" w:space="0" w:color="auto"/>
            <w:left w:val="none" w:sz="0" w:space="0" w:color="auto"/>
            <w:bottom w:val="none" w:sz="0" w:space="0" w:color="auto"/>
            <w:right w:val="none" w:sz="0" w:space="0" w:color="auto"/>
          </w:divBdr>
        </w:div>
        <w:div w:id="475225139">
          <w:marLeft w:val="0"/>
          <w:marRight w:val="0"/>
          <w:marTop w:val="0"/>
          <w:marBottom w:val="0"/>
          <w:divBdr>
            <w:top w:val="none" w:sz="0" w:space="0" w:color="auto"/>
            <w:left w:val="none" w:sz="0" w:space="0" w:color="auto"/>
            <w:bottom w:val="none" w:sz="0" w:space="0" w:color="auto"/>
            <w:right w:val="none" w:sz="0" w:space="0" w:color="auto"/>
          </w:divBdr>
        </w:div>
      </w:divsChild>
    </w:div>
    <w:div w:id="1185747460">
      <w:bodyDiv w:val="1"/>
      <w:marLeft w:val="0"/>
      <w:marRight w:val="0"/>
      <w:marTop w:val="0"/>
      <w:marBottom w:val="0"/>
      <w:divBdr>
        <w:top w:val="none" w:sz="0" w:space="0" w:color="auto"/>
        <w:left w:val="none" w:sz="0" w:space="0" w:color="auto"/>
        <w:bottom w:val="none" w:sz="0" w:space="0" w:color="auto"/>
        <w:right w:val="none" w:sz="0" w:space="0" w:color="auto"/>
      </w:divBdr>
      <w:divsChild>
        <w:div w:id="1353918573">
          <w:marLeft w:val="0"/>
          <w:marRight w:val="0"/>
          <w:marTop w:val="34"/>
          <w:marBottom w:val="34"/>
          <w:divBdr>
            <w:top w:val="none" w:sz="0" w:space="0" w:color="auto"/>
            <w:left w:val="none" w:sz="0" w:space="0" w:color="auto"/>
            <w:bottom w:val="none" w:sz="0" w:space="0" w:color="auto"/>
            <w:right w:val="none" w:sz="0" w:space="0" w:color="auto"/>
          </w:divBdr>
        </w:div>
        <w:div w:id="1604417293">
          <w:marLeft w:val="0"/>
          <w:marRight w:val="0"/>
          <w:marTop w:val="0"/>
          <w:marBottom w:val="0"/>
          <w:divBdr>
            <w:top w:val="none" w:sz="0" w:space="0" w:color="auto"/>
            <w:left w:val="none" w:sz="0" w:space="0" w:color="auto"/>
            <w:bottom w:val="none" w:sz="0" w:space="0" w:color="auto"/>
            <w:right w:val="none" w:sz="0" w:space="0" w:color="auto"/>
          </w:divBdr>
        </w:div>
      </w:divsChild>
    </w:div>
    <w:div w:id="1252929900">
      <w:bodyDiv w:val="1"/>
      <w:marLeft w:val="0"/>
      <w:marRight w:val="0"/>
      <w:marTop w:val="0"/>
      <w:marBottom w:val="0"/>
      <w:divBdr>
        <w:top w:val="none" w:sz="0" w:space="0" w:color="auto"/>
        <w:left w:val="none" w:sz="0" w:space="0" w:color="auto"/>
        <w:bottom w:val="none" w:sz="0" w:space="0" w:color="auto"/>
        <w:right w:val="none" w:sz="0" w:space="0" w:color="auto"/>
      </w:divBdr>
      <w:divsChild>
        <w:div w:id="1323705700">
          <w:marLeft w:val="0"/>
          <w:marRight w:val="0"/>
          <w:marTop w:val="34"/>
          <w:marBottom w:val="34"/>
          <w:divBdr>
            <w:top w:val="none" w:sz="0" w:space="0" w:color="auto"/>
            <w:left w:val="none" w:sz="0" w:space="0" w:color="auto"/>
            <w:bottom w:val="none" w:sz="0" w:space="0" w:color="auto"/>
            <w:right w:val="none" w:sz="0" w:space="0" w:color="auto"/>
          </w:divBdr>
        </w:div>
        <w:div w:id="1904177305">
          <w:marLeft w:val="0"/>
          <w:marRight w:val="0"/>
          <w:marTop w:val="0"/>
          <w:marBottom w:val="0"/>
          <w:divBdr>
            <w:top w:val="none" w:sz="0" w:space="0" w:color="auto"/>
            <w:left w:val="none" w:sz="0" w:space="0" w:color="auto"/>
            <w:bottom w:val="none" w:sz="0" w:space="0" w:color="auto"/>
            <w:right w:val="none" w:sz="0" w:space="0" w:color="auto"/>
          </w:divBdr>
        </w:div>
      </w:divsChild>
    </w:div>
    <w:div w:id="1256790941">
      <w:bodyDiv w:val="1"/>
      <w:marLeft w:val="0"/>
      <w:marRight w:val="0"/>
      <w:marTop w:val="0"/>
      <w:marBottom w:val="0"/>
      <w:divBdr>
        <w:top w:val="none" w:sz="0" w:space="0" w:color="auto"/>
        <w:left w:val="none" w:sz="0" w:space="0" w:color="auto"/>
        <w:bottom w:val="none" w:sz="0" w:space="0" w:color="auto"/>
        <w:right w:val="none" w:sz="0" w:space="0" w:color="auto"/>
      </w:divBdr>
      <w:divsChild>
        <w:div w:id="1124546309">
          <w:marLeft w:val="0"/>
          <w:marRight w:val="0"/>
          <w:marTop w:val="0"/>
          <w:marBottom w:val="0"/>
          <w:divBdr>
            <w:top w:val="none" w:sz="0" w:space="0" w:color="auto"/>
            <w:left w:val="none" w:sz="0" w:space="0" w:color="auto"/>
            <w:bottom w:val="none" w:sz="0" w:space="0" w:color="auto"/>
            <w:right w:val="none" w:sz="0" w:space="0" w:color="auto"/>
          </w:divBdr>
        </w:div>
        <w:div w:id="1126196556">
          <w:marLeft w:val="0"/>
          <w:marRight w:val="0"/>
          <w:marTop w:val="34"/>
          <w:marBottom w:val="34"/>
          <w:divBdr>
            <w:top w:val="none" w:sz="0" w:space="0" w:color="auto"/>
            <w:left w:val="none" w:sz="0" w:space="0" w:color="auto"/>
            <w:bottom w:val="none" w:sz="0" w:space="0" w:color="auto"/>
            <w:right w:val="none" w:sz="0" w:space="0" w:color="auto"/>
          </w:divBdr>
        </w:div>
      </w:divsChild>
    </w:div>
    <w:div w:id="1269507079">
      <w:bodyDiv w:val="1"/>
      <w:marLeft w:val="0"/>
      <w:marRight w:val="0"/>
      <w:marTop w:val="0"/>
      <w:marBottom w:val="0"/>
      <w:divBdr>
        <w:top w:val="none" w:sz="0" w:space="0" w:color="auto"/>
        <w:left w:val="none" w:sz="0" w:space="0" w:color="auto"/>
        <w:bottom w:val="none" w:sz="0" w:space="0" w:color="auto"/>
        <w:right w:val="none" w:sz="0" w:space="0" w:color="auto"/>
      </w:divBdr>
      <w:divsChild>
        <w:div w:id="813595982">
          <w:marLeft w:val="0"/>
          <w:marRight w:val="0"/>
          <w:marTop w:val="0"/>
          <w:marBottom w:val="0"/>
          <w:divBdr>
            <w:top w:val="none" w:sz="0" w:space="0" w:color="auto"/>
            <w:left w:val="none" w:sz="0" w:space="0" w:color="auto"/>
            <w:bottom w:val="none" w:sz="0" w:space="0" w:color="auto"/>
            <w:right w:val="none" w:sz="0" w:space="0" w:color="auto"/>
          </w:divBdr>
        </w:div>
        <w:div w:id="1193568208">
          <w:marLeft w:val="0"/>
          <w:marRight w:val="0"/>
          <w:marTop w:val="34"/>
          <w:marBottom w:val="34"/>
          <w:divBdr>
            <w:top w:val="none" w:sz="0" w:space="0" w:color="auto"/>
            <w:left w:val="none" w:sz="0" w:space="0" w:color="auto"/>
            <w:bottom w:val="none" w:sz="0" w:space="0" w:color="auto"/>
            <w:right w:val="none" w:sz="0" w:space="0" w:color="auto"/>
          </w:divBdr>
        </w:div>
      </w:divsChild>
    </w:div>
    <w:div w:id="1330715629">
      <w:bodyDiv w:val="1"/>
      <w:marLeft w:val="0"/>
      <w:marRight w:val="0"/>
      <w:marTop w:val="0"/>
      <w:marBottom w:val="0"/>
      <w:divBdr>
        <w:top w:val="none" w:sz="0" w:space="0" w:color="auto"/>
        <w:left w:val="none" w:sz="0" w:space="0" w:color="auto"/>
        <w:bottom w:val="none" w:sz="0" w:space="0" w:color="auto"/>
        <w:right w:val="none" w:sz="0" w:space="0" w:color="auto"/>
      </w:divBdr>
      <w:divsChild>
        <w:div w:id="903833949">
          <w:marLeft w:val="0"/>
          <w:marRight w:val="0"/>
          <w:marTop w:val="0"/>
          <w:marBottom w:val="0"/>
          <w:divBdr>
            <w:top w:val="none" w:sz="0" w:space="0" w:color="auto"/>
            <w:left w:val="none" w:sz="0" w:space="0" w:color="auto"/>
            <w:bottom w:val="none" w:sz="0" w:space="0" w:color="auto"/>
            <w:right w:val="none" w:sz="0" w:space="0" w:color="auto"/>
          </w:divBdr>
        </w:div>
        <w:div w:id="1371539251">
          <w:marLeft w:val="0"/>
          <w:marRight w:val="0"/>
          <w:marTop w:val="34"/>
          <w:marBottom w:val="34"/>
          <w:divBdr>
            <w:top w:val="none" w:sz="0" w:space="0" w:color="auto"/>
            <w:left w:val="none" w:sz="0" w:space="0" w:color="auto"/>
            <w:bottom w:val="none" w:sz="0" w:space="0" w:color="auto"/>
            <w:right w:val="none" w:sz="0" w:space="0" w:color="auto"/>
          </w:divBdr>
        </w:div>
      </w:divsChild>
    </w:div>
    <w:div w:id="1351103503">
      <w:bodyDiv w:val="1"/>
      <w:marLeft w:val="0"/>
      <w:marRight w:val="0"/>
      <w:marTop w:val="0"/>
      <w:marBottom w:val="0"/>
      <w:divBdr>
        <w:top w:val="none" w:sz="0" w:space="0" w:color="auto"/>
        <w:left w:val="none" w:sz="0" w:space="0" w:color="auto"/>
        <w:bottom w:val="none" w:sz="0" w:space="0" w:color="auto"/>
        <w:right w:val="none" w:sz="0" w:space="0" w:color="auto"/>
      </w:divBdr>
      <w:divsChild>
        <w:div w:id="52048493">
          <w:marLeft w:val="0"/>
          <w:marRight w:val="0"/>
          <w:marTop w:val="34"/>
          <w:marBottom w:val="34"/>
          <w:divBdr>
            <w:top w:val="none" w:sz="0" w:space="0" w:color="auto"/>
            <w:left w:val="none" w:sz="0" w:space="0" w:color="auto"/>
            <w:bottom w:val="none" w:sz="0" w:space="0" w:color="auto"/>
            <w:right w:val="none" w:sz="0" w:space="0" w:color="auto"/>
          </w:divBdr>
        </w:div>
        <w:div w:id="107970294">
          <w:marLeft w:val="0"/>
          <w:marRight w:val="0"/>
          <w:marTop w:val="0"/>
          <w:marBottom w:val="0"/>
          <w:divBdr>
            <w:top w:val="none" w:sz="0" w:space="0" w:color="auto"/>
            <w:left w:val="none" w:sz="0" w:space="0" w:color="auto"/>
            <w:bottom w:val="none" w:sz="0" w:space="0" w:color="auto"/>
            <w:right w:val="none" w:sz="0" w:space="0" w:color="auto"/>
          </w:divBdr>
        </w:div>
      </w:divsChild>
    </w:div>
    <w:div w:id="1443260900">
      <w:bodyDiv w:val="1"/>
      <w:marLeft w:val="0"/>
      <w:marRight w:val="0"/>
      <w:marTop w:val="0"/>
      <w:marBottom w:val="0"/>
      <w:divBdr>
        <w:top w:val="none" w:sz="0" w:space="0" w:color="auto"/>
        <w:left w:val="none" w:sz="0" w:space="0" w:color="auto"/>
        <w:bottom w:val="none" w:sz="0" w:space="0" w:color="auto"/>
        <w:right w:val="none" w:sz="0" w:space="0" w:color="auto"/>
      </w:divBdr>
      <w:divsChild>
        <w:div w:id="410205216">
          <w:marLeft w:val="0"/>
          <w:marRight w:val="0"/>
          <w:marTop w:val="34"/>
          <w:marBottom w:val="34"/>
          <w:divBdr>
            <w:top w:val="none" w:sz="0" w:space="0" w:color="auto"/>
            <w:left w:val="none" w:sz="0" w:space="0" w:color="auto"/>
            <w:bottom w:val="none" w:sz="0" w:space="0" w:color="auto"/>
            <w:right w:val="none" w:sz="0" w:space="0" w:color="auto"/>
          </w:divBdr>
        </w:div>
        <w:div w:id="607352075">
          <w:marLeft w:val="0"/>
          <w:marRight w:val="0"/>
          <w:marTop w:val="0"/>
          <w:marBottom w:val="0"/>
          <w:divBdr>
            <w:top w:val="none" w:sz="0" w:space="0" w:color="auto"/>
            <w:left w:val="none" w:sz="0" w:space="0" w:color="auto"/>
            <w:bottom w:val="none" w:sz="0" w:space="0" w:color="auto"/>
            <w:right w:val="none" w:sz="0" w:space="0" w:color="auto"/>
          </w:divBdr>
        </w:div>
      </w:divsChild>
    </w:div>
    <w:div w:id="1493794002">
      <w:bodyDiv w:val="1"/>
      <w:marLeft w:val="0"/>
      <w:marRight w:val="0"/>
      <w:marTop w:val="0"/>
      <w:marBottom w:val="0"/>
      <w:divBdr>
        <w:top w:val="none" w:sz="0" w:space="0" w:color="auto"/>
        <w:left w:val="none" w:sz="0" w:space="0" w:color="auto"/>
        <w:bottom w:val="none" w:sz="0" w:space="0" w:color="auto"/>
        <w:right w:val="none" w:sz="0" w:space="0" w:color="auto"/>
      </w:divBdr>
      <w:divsChild>
        <w:div w:id="1080055376">
          <w:marLeft w:val="0"/>
          <w:marRight w:val="0"/>
          <w:marTop w:val="0"/>
          <w:marBottom w:val="0"/>
          <w:divBdr>
            <w:top w:val="none" w:sz="0" w:space="0" w:color="auto"/>
            <w:left w:val="none" w:sz="0" w:space="0" w:color="auto"/>
            <w:bottom w:val="none" w:sz="0" w:space="0" w:color="auto"/>
            <w:right w:val="none" w:sz="0" w:space="0" w:color="auto"/>
          </w:divBdr>
        </w:div>
        <w:div w:id="1130130935">
          <w:marLeft w:val="0"/>
          <w:marRight w:val="0"/>
          <w:marTop w:val="34"/>
          <w:marBottom w:val="34"/>
          <w:divBdr>
            <w:top w:val="none" w:sz="0" w:space="0" w:color="auto"/>
            <w:left w:val="none" w:sz="0" w:space="0" w:color="auto"/>
            <w:bottom w:val="none" w:sz="0" w:space="0" w:color="auto"/>
            <w:right w:val="none" w:sz="0" w:space="0" w:color="auto"/>
          </w:divBdr>
        </w:div>
      </w:divsChild>
    </w:div>
    <w:div w:id="1626546661">
      <w:bodyDiv w:val="1"/>
      <w:marLeft w:val="0"/>
      <w:marRight w:val="0"/>
      <w:marTop w:val="0"/>
      <w:marBottom w:val="0"/>
      <w:divBdr>
        <w:top w:val="none" w:sz="0" w:space="0" w:color="auto"/>
        <w:left w:val="none" w:sz="0" w:space="0" w:color="auto"/>
        <w:bottom w:val="none" w:sz="0" w:space="0" w:color="auto"/>
        <w:right w:val="none" w:sz="0" w:space="0" w:color="auto"/>
      </w:divBdr>
    </w:div>
    <w:div w:id="1641038733">
      <w:bodyDiv w:val="1"/>
      <w:marLeft w:val="0"/>
      <w:marRight w:val="0"/>
      <w:marTop w:val="0"/>
      <w:marBottom w:val="0"/>
      <w:divBdr>
        <w:top w:val="none" w:sz="0" w:space="0" w:color="auto"/>
        <w:left w:val="none" w:sz="0" w:space="0" w:color="auto"/>
        <w:bottom w:val="none" w:sz="0" w:space="0" w:color="auto"/>
        <w:right w:val="none" w:sz="0" w:space="0" w:color="auto"/>
      </w:divBdr>
      <w:divsChild>
        <w:div w:id="464470210">
          <w:marLeft w:val="0"/>
          <w:marRight w:val="0"/>
          <w:marTop w:val="0"/>
          <w:marBottom w:val="0"/>
          <w:divBdr>
            <w:top w:val="none" w:sz="0" w:space="0" w:color="auto"/>
            <w:left w:val="none" w:sz="0" w:space="0" w:color="auto"/>
            <w:bottom w:val="none" w:sz="0" w:space="0" w:color="auto"/>
            <w:right w:val="none" w:sz="0" w:space="0" w:color="auto"/>
          </w:divBdr>
        </w:div>
        <w:div w:id="616067094">
          <w:marLeft w:val="0"/>
          <w:marRight w:val="0"/>
          <w:marTop w:val="34"/>
          <w:marBottom w:val="34"/>
          <w:divBdr>
            <w:top w:val="none" w:sz="0" w:space="0" w:color="auto"/>
            <w:left w:val="none" w:sz="0" w:space="0" w:color="auto"/>
            <w:bottom w:val="none" w:sz="0" w:space="0" w:color="auto"/>
            <w:right w:val="none" w:sz="0" w:space="0" w:color="auto"/>
          </w:divBdr>
        </w:div>
      </w:divsChild>
    </w:div>
    <w:div w:id="1744722459">
      <w:bodyDiv w:val="1"/>
      <w:marLeft w:val="0"/>
      <w:marRight w:val="0"/>
      <w:marTop w:val="0"/>
      <w:marBottom w:val="0"/>
      <w:divBdr>
        <w:top w:val="none" w:sz="0" w:space="0" w:color="auto"/>
        <w:left w:val="none" w:sz="0" w:space="0" w:color="auto"/>
        <w:bottom w:val="none" w:sz="0" w:space="0" w:color="auto"/>
        <w:right w:val="none" w:sz="0" w:space="0" w:color="auto"/>
      </w:divBdr>
      <w:divsChild>
        <w:div w:id="211501541">
          <w:marLeft w:val="0"/>
          <w:marRight w:val="0"/>
          <w:marTop w:val="34"/>
          <w:marBottom w:val="34"/>
          <w:divBdr>
            <w:top w:val="none" w:sz="0" w:space="0" w:color="auto"/>
            <w:left w:val="none" w:sz="0" w:space="0" w:color="auto"/>
            <w:bottom w:val="none" w:sz="0" w:space="0" w:color="auto"/>
            <w:right w:val="none" w:sz="0" w:space="0" w:color="auto"/>
          </w:divBdr>
        </w:div>
        <w:div w:id="2065591997">
          <w:marLeft w:val="0"/>
          <w:marRight w:val="0"/>
          <w:marTop w:val="0"/>
          <w:marBottom w:val="0"/>
          <w:divBdr>
            <w:top w:val="none" w:sz="0" w:space="0" w:color="auto"/>
            <w:left w:val="none" w:sz="0" w:space="0" w:color="auto"/>
            <w:bottom w:val="none" w:sz="0" w:space="0" w:color="auto"/>
            <w:right w:val="none" w:sz="0" w:space="0" w:color="auto"/>
          </w:divBdr>
        </w:div>
      </w:divsChild>
    </w:div>
    <w:div w:id="1756434682">
      <w:bodyDiv w:val="1"/>
      <w:marLeft w:val="0"/>
      <w:marRight w:val="0"/>
      <w:marTop w:val="0"/>
      <w:marBottom w:val="0"/>
      <w:divBdr>
        <w:top w:val="none" w:sz="0" w:space="0" w:color="auto"/>
        <w:left w:val="none" w:sz="0" w:space="0" w:color="auto"/>
        <w:bottom w:val="none" w:sz="0" w:space="0" w:color="auto"/>
        <w:right w:val="none" w:sz="0" w:space="0" w:color="auto"/>
      </w:divBdr>
      <w:divsChild>
        <w:div w:id="314533931">
          <w:marLeft w:val="0"/>
          <w:marRight w:val="0"/>
          <w:marTop w:val="0"/>
          <w:marBottom w:val="0"/>
          <w:divBdr>
            <w:top w:val="none" w:sz="0" w:space="0" w:color="auto"/>
            <w:left w:val="none" w:sz="0" w:space="0" w:color="auto"/>
            <w:bottom w:val="none" w:sz="0" w:space="0" w:color="auto"/>
            <w:right w:val="none" w:sz="0" w:space="0" w:color="auto"/>
          </w:divBdr>
        </w:div>
        <w:div w:id="474764298">
          <w:marLeft w:val="0"/>
          <w:marRight w:val="0"/>
          <w:marTop w:val="34"/>
          <w:marBottom w:val="34"/>
          <w:divBdr>
            <w:top w:val="none" w:sz="0" w:space="0" w:color="auto"/>
            <w:left w:val="none" w:sz="0" w:space="0" w:color="auto"/>
            <w:bottom w:val="none" w:sz="0" w:space="0" w:color="auto"/>
            <w:right w:val="none" w:sz="0" w:space="0" w:color="auto"/>
          </w:divBdr>
        </w:div>
      </w:divsChild>
    </w:div>
    <w:div w:id="1877499364">
      <w:bodyDiv w:val="1"/>
      <w:marLeft w:val="0"/>
      <w:marRight w:val="0"/>
      <w:marTop w:val="0"/>
      <w:marBottom w:val="0"/>
      <w:divBdr>
        <w:top w:val="none" w:sz="0" w:space="0" w:color="auto"/>
        <w:left w:val="none" w:sz="0" w:space="0" w:color="auto"/>
        <w:bottom w:val="none" w:sz="0" w:space="0" w:color="auto"/>
        <w:right w:val="none" w:sz="0" w:space="0" w:color="auto"/>
      </w:divBdr>
      <w:divsChild>
        <w:div w:id="335886833">
          <w:marLeft w:val="0"/>
          <w:marRight w:val="0"/>
          <w:marTop w:val="0"/>
          <w:marBottom w:val="0"/>
          <w:divBdr>
            <w:top w:val="none" w:sz="0" w:space="0" w:color="auto"/>
            <w:left w:val="none" w:sz="0" w:space="0" w:color="auto"/>
            <w:bottom w:val="none" w:sz="0" w:space="0" w:color="auto"/>
            <w:right w:val="none" w:sz="0" w:space="0" w:color="auto"/>
          </w:divBdr>
        </w:div>
        <w:div w:id="846679139">
          <w:marLeft w:val="0"/>
          <w:marRight w:val="0"/>
          <w:marTop w:val="34"/>
          <w:marBottom w:val="34"/>
          <w:divBdr>
            <w:top w:val="none" w:sz="0" w:space="0" w:color="auto"/>
            <w:left w:val="none" w:sz="0" w:space="0" w:color="auto"/>
            <w:bottom w:val="none" w:sz="0" w:space="0" w:color="auto"/>
            <w:right w:val="none" w:sz="0" w:space="0" w:color="auto"/>
          </w:divBdr>
        </w:div>
      </w:divsChild>
    </w:div>
    <w:div w:id="1942565657">
      <w:bodyDiv w:val="1"/>
      <w:marLeft w:val="0"/>
      <w:marRight w:val="0"/>
      <w:marTop w:val="0"/>
      <w:marBottom w:val="0"/>
      <w:divBdr>
        <w:top w:val="none" w:sz="0" w:space="0" w:color="auto"/>
        <w:left w:val="none" w:sz="0" w:space="0" w:color="auto"/>
        <w:bottom w:val="none" w:sz="0" w:space="0" w:color="auto"/>
        <w:right w:val="none" w:sz="0" w:space="0" w:color="auto"/>
      </w:divBdr>
      <w:divsChild>
        <w:div w:id="907570513">
          <w:marLeft w:val="0"/>
          <w:marRight w:val="0"/>
          <w:marTop w:val="34"/>
          <w:marBottom w:val="34"/>
          <w:divBdr>
            <w:top w:val="none" w:sz="0" w:space="0" w:color="auto"/>
            <w:left w:val="none" w:sz="0" w:space="0" w:color="auto"/>
            <w:bottom w:val="none" w:sz="0" w:space="0" w:color="auto"/>
            <w:right w:val="none" w:sz="0" w:space="0" w:color="auto"/>
          </w:divBdr>
        </w:div>
        <w:div w:id="1511288552">
          <w:marLeft w:val="0"/>
          <w:marRight w:val="0"/>
          <w:marTop w:val="0"/>
          <w:marBottom w:val="0"/>
          <w:divBdr>
            <w:top w:val="none" w:sz="0" w:space="0" w:color="auto"/>
            <w:left w:val="none" w:sz="0" w:space="0" w:color="auto"/>
            <w:bottom w:val="none" w:sz="0" w:space="0" w:color="auto"/>
            <w:right w:val="none" w:sz="0" w:space="0" w:color="auto"/>
          </w:divBdr>
        </w:div>
      </w:divsChild>
    </w:div>
    <w:div w:id="2050565282">
      <w:bodyDiv w:val="1"/>
      <w:marLeft w:val="0"/>
      <w:marRight w:val="0"/>
      <w:marTop w:val="0"/>
      <w:marBottom w:val="0"/>
      <w:divBdr>
        <w:top w:val="none" w:sz="0" w:space="0" w:color="auto"/>
        <w:left w:val="none" w:sz="0" w:space="0" w:color="auto"/>
        <w:bottom w:val="none" w:sz="0" w:space="0" w:color="auto"/>
        <w:right w:val="none" w:sz="0" w:space="0" w:color="auto"/>
      </w:divBdr>
      <w:divsChild>
        <w:div w:id="147476672">
          <w:marLeft w:val="0"/>
          <w:marRight w:val="0"/>
          <w:marTop w:val="0"/>
          <w:marBottom w:val="0"/>
          <w:divBdr>
            <w:top w:val="none" w:sz="0" w:space="0" w:color="auto"/>
            <w:left w:val="none" w:sz="0" w:space="0" w:color="auto"/>
            <w:bottom w:val="none" w:sz="0" w:space="0" w:color="auto"/>
            <w:right w:val="none" w:sz="0" w:space="0" w:color="auto"/>
          </w:divBdr>
        </w:div>
        <w:div w:id="1159153849">
          <w:marLeft w:val="0"/>
          <w:marRight w:val="0"/>
          <w:marTop w:val="34"/>
          <w:marBottom w:val="34"/>
          <w:divBdr>
            <w:top w:val="none" w:sz="0" w:space="0" w:color="auto"/>
            <w:left w:val="none" w:sz="0" w:space="0" w:color="auto"/>
            <w:bottom w:val="none" w:sz="0" w:space="0" w:color="auto"/>
            <w:right w:val="none" w:sz="0" w:space="0" w:color="auto"/>
          </w:divBdr>
        </w:div>
      </w:divsChild>
    </w:div>
    <w:div w:id="2134520921">
      <w:bodyDiv w:val="1"/>
      <w:marLeft w:val="0"/>
      <w:marRight w:val="0"/>
      <w:marTop w:val="0"/>
      <w:marBottom w:val="0"/>
      <w:divBdr>
        <w:top w:val="none" w:sz="0" w:space="0" w:color="auto"/>
        <w:left w:val="none" w:sz="0" w:space="0" w:color="auto"/>
        <w:bottom w:val="none" w:sz="0" w:space="0" w:color="auto"/>
        <w:right w:val="none" w:sz="0" w:space="0" w:color="auto"/>
      </w:divBdr>
      <w:divsChild>
        <w:div w:id="283537025">
          <w:marLeft w:val="0"/>
          <w:marRight w:val="0"/>
          <w:marTop w:val="34"/>
          <w:marBottom w:val="34"/>
          <w:divBdr>
            <w:top w:val="none" w:sz="0" w:space="0" w:color="auto"/>
            <w:left w:val="none" w:sz="0" w:space="0" w:color="auto"/>
            <w:bottom w:val="none" w:sz="0" w:space="0" w:color="auto"/>
            <w:right w:val="none" w:sz="0" w:space="0" w:color="auto"/>
          </w:divBdr>
        </w:div>
        <w:div w:id="2061857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scientific-contributions/2135353788_Onur_Uenal" TargetMode="External"/><Relationship Id="rId3" Type="http://schemas.openxmlformats.org/officeDocument/2006/relationships/settings" Target="settings.xml"/><Relationship Id="rId7" Type="http://schemas.openxmlformats.org/officeDocument/2006/relationships/hyperlink" Target="https://www.researchgate.net/scientific-contributions/2124101566_Mehmet_Veysel_Cosk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7070</Words>
  <Characters>40300</Characters>
  <Application>Microsoft Office Word</Application>
  <DocSecurity>0</DocSecurity>
  <Lines>335</Lines>
  <Paragraphs>94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Silentall.Com Team</Company>
  <LinksUpToDate>false</LinksUpToDate>
  <CharactersWithSpaces>47276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dr.hande</dc:creator>
  <cp:lastModifiedBy>云 晓健</cp:lastModifiedBy>
  <cp:revision>5</cp:revision>
  <cp:lastPrinted>2019-01-30T11:38:00Z</cp:lastPrinted>
  <dcterms:created xsi:type="dcterms:W3CDTF">2019-05-01T13:26:00Z</dcterms:created>
  <dcterms:modified xsi:type="dcterms:W3CDTF">2019-05-25T13:51:00Z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43486.6216550926</vt:r8>
  </property>
  <property fmtid="{D5CDD505-2E9C-101B-9397-08002B2CF9AE}" pid="4" name="EditTimer">
    <vt:i4>1500</vt:i4>
  </property>
</Properties>
</file>