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2C8CB" w14:textId="0ADD2A86" w:rsidR="00DA11DD" w:rsidRPr="009F6B8E" w:rsidRDefault="00DA11DD" w:rsidP="0054203A">
      <w:pPr>
        <w:adjustRightInd w:val="0"/>
        <w:snapToGrid w:val="0"/>
        <w:spacing w:after="0" w:line="360" w:lineRule="auto"/>
        <w:jc w:val="both"/>
        <w:outlineLvl w:val="0"/>
        <w:rPr>
          <w:rFonts w:ascii="Book Antiqua" w:hAnsi="Book Antiqua" w:cs="Times New Roman"/>
          <w:b/>
          <w:i/>
          <w:color w:val="000000" w:themeColor="text1"/>
          <w:sz w:val="24"/>
          <w:szCs w:val="24"/>
          <w:lang w:val="en-US"/>
        </w:rPr>
      </w:pPr>
      <w:bookmarkStart w:id="0" w:name="OLE_LINK1"/>
      <w:bookmarkStart w:id="1" w:name="OLE_LINK2"/>
      <w:bookmarkStart w:id="2" w:name="_GoBack"/>
      <w:r w:rsidRPr="009F6B8E">
        <w:rPr>
          <w:rFonts w:ascii="Book Antiqua" w:hAnsi="Book Antiqua" w:cs="Times New Roman"/>
          <w:b/>
          <w:color w:val="000000" w:themeColor="text1"/>
          <w:sz w:val="24"/>
          <w:szCs w:val="24"/>
          <w:lang w:val="en-US"/>
        </w:rPr>
        <w:t xml:space="preserve">Name of Journal: </w:t>
      </w:r>
      <w:r w:rsidRPr="009F6B8E">
        <w:rPr>
          <w:rFonts w:ascii="Book Antiqua" w:hAnsi="Book Antiqua" w:cs="Times New Roman"/>
          <w:b/>
          <w:i/>
          <w:color w:val="000000" w:themeColor="text1"/>
          <w:sz w:val="24"/>
          <w:szCs w:val="24"/>
          <w:lang w:val="en-US"/>
        </w:rPr>
        <w:t>World Journal of Gastroenterology</w:t>
      </w:r>
    </w:p>
    <w:p w14:paraId="7C942664" w14:textId="77777777" w:rsidR="00DA11DD" w:rsidRPr="009F6B8E" w:rsidRDefault="00DA11DD" w:rsidP="0054203A">
      <w:pPr>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Manuscript No: 46346</w:t>
      </w:r>
    </w:p>
    <w:p w14:paraId="23C64FBE" w14:textId="110C360A" w:rsidR="00DA11DD" w:rsidRPr="009F6B8E" w:rsidRDefault="00DA11DD" w:rsidP="0054203A">
      <w:pPr>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 xml:space="preserve">Manuscript Type: </w:t>
      </w:r>
      <w:r w:rsidR="00CB61CD" w:rsidRPr="009F6B8E">
        <w:rPr>
          <w:rFonts w:ascii="Book Antiqua" w:hAnsi="Book Antiqua" w:cs="Times New Roman"/>
          <w:b/>
          <w:color w:val="000000" w:themeColor="text1"/>
          <w:sz w:val="24"/>
          <w:szCs w:val="24"/>
          <w:lang w:val="en-US"/>
        </w:rPr>
        <w:t>MINIREVIEWS</w:t>
      </w:r>
    </w:p>
    <w:p w14:paraId="07C90A79" w14:textId="77777777" w:rsidR="00DA11DD" w:rsidRPr="009F6B8E" w:rsidRDefault="00DA11DD"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106C486E" w14:textId="652023BC" w:rsidR="00590BC1" w:rsidRPr="009F6B8E" w:rsidRDefault="00590BC1" w:rsidP="009F6B8E">
      <w:pPr>
        <w:adjustRightInd w:val="0"/>
        <w:snapToGrid w:val="0"/>
        <w:spacing w:after="0"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 xml:space="preserve">Upper </w:t>
      </w:r>
      <w:r w:rsidR="00CB61CD" w:rsidRPr="009F6B8E">
        <w:rPr>
          <w:rFonts w:ascii="Book Antiqua" w:hAnsi="Book Antiqua" w:cs="Times New Roman"/>
          <w:b/>
          <w:color w:val="000000" w:themeColor="text1"/>
          <w:sz w:val="24"/>
          <w:szCs w:val="24"/>
          <w:lang w:val="en-US"/>
        </w:rPr>
        <w:t>gastrointestinal tract involvement of pediatric inflammatory bowel disease</w:t>
      </w:r>
      <w:r w:rsidRPr="009F6B8E">
        <w:rPr>
          <w:rFonts w:ascii="Book Antiqua" w:hAnsi="Book Antiqua" w:cs="Times New Roman"/>
          <w:b/>
          <w:color w:val="000000" w:themeColor="text1"/>
          <w:sz w:val="24"/>
          <w:szCs w:val="24"/>
          <w:lang w:val="en-US"/>
        </w:rPr>
        <w:t xml:space="preserve">: A </w:t>
      </w:r>
      <w:r w:rsidR="00CB61CD" w:rsidRPr="009F6B8E">
        <w:rPr>
          <w:rFonts w:ascii="Book Antiqua" w:hAnsi="Book Antiqua" w:cs="Times New Roman"/>
          <w:b/>
          <w:color w:val="000000" w:themeColor="text1"/>
          <w:sz w:val="24"/>
          <w:szCs w:val="24"/>
          <w:lang w:val="en-US"/>
        </w:rPr>
        <w:t>pathological review</w:t>
      </w:r>
    </w:p>
    <w:p w14:paraId="4EE3E2E2" w14:textId="77777777" w:rsidR="00CB61CD" w:rsidRDefault="00CB61CD"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46A3897E" w14:textId="7F98BB30" w:rsidR="00DA11DD" w:rsidRDefault="00CB61CD" w:rsidP="0054203A">
      <w:pPr>
        <w:adjustRightInd w:val="0"/>
        <w:snapToGrid w:val="0"/>
        <w:spacing w:after="0" w:line="360" w:lineRule="auto"/>
        <w:jc w:val="both"/>
        <w:outlineLvl w:val="0"/>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Abuquteish</w:t>
      </w:r>
      <w:proofErr w:type="spellEnd"/>
      <w:r>
        <w:rPr>
          <w:rFonts w:ascii="Book Antiqua" w:hAnsi="Book Antiqua" w:cs="Times New Roman"/>
          <w:color w:val="000000" w:themeColor="text1"/>
          <w:sz w:val="24"/>
          <w:szCs w:val="24"/>
          <w:lang w:val="en-US"/>
        </w:rPr>
        <w:t xml:space="preserve"> D </w:t>
      </w:r>
      <w:r w:rsidRPr="00CB61CD">
        <w:rPr>
          <w:rFonts w:ascii="Book Antiqua" w:hAnsi="Book Antiqua" w:cs="Times New Roman"/>
          <w:i/>
          <w:color w:val="000000" w:themeColor="text1"/>
          <w:sz w:val="24"/>
          <w:szCs w:val="24"/>
          <w:lang w:val="en-US"/>
        </w:rPr>
        <w:t>et al</w:t>
      </w:r>
      <w:r>
        <w:rPr>
          <w:rFonts w:ascii="Book Antiqua" w:hAnsi="Book Antiqua" w:cs="Times New Roman"/>
          <w:color w:val="000000" w:themeColor="text1"/>
          <w:sz w:val="24"/>
          <w:szCs w:val="24"/>
          <w:lang w:val="en-US"/>
        </w:rPr>
        <w:t>.</w:t>
      </w:r>
      <w:r w:rsidR="00DA11DD" w:rsidRPr="009F6B8E">
        <w:rPr>
          <w:rFonts w:ascii="Book Antiqua" w:hAnsi="Book Antiqua" w:cs="Times New Roman"/>
          <w:b/>
          <w:color w:val="000000" w:themeColor="text1"/>
          <w:sz w:val="24"/>
          <w:szCs w:val="24"/>
          <w:lang w:val="en-US"/>
        </w:rPr>
        <w:t xml:space="preserve"> </w:t>
      </w:r>
      <w:r w:rsidR="00DA11DD" w:rsidRPr="00CB61CD">
        <w:rPr>
          <w:rFonts w:ascii="Book Antiqua" w:hAnsi="Book Antiqua" w:cs="Times New Roman"/>
          <w:color w:val="000000" w:themeColor="text1"/>
          <w:sz w:val="24"/>
          <w:szCs w:val="24"/>
          <w:lang w:val="en-US"/>
        </w:rPr>
        <w:t xml:space="preserve">Pediatric IBD </w:t>
      </w:r>
      <w:r>
        <w:rPr>
          <w:rFonts w:ascii="Book Antiqua" w:hAnsi="Book Antiqua" w:cs="Times New Roman"/>
          <w:color w:val="000000" w:themeColor="text1"/>
          <w:sz w:val="24"/>
          <w:szCs w:val="24"/>
          <w:lang w:val="en-US"/>
        </w:rPr>
        <w:t>UGI</w:t>
      </w:r>
      <w:r w:rsidR="00DA11DD" w:rsidRPr="00CB61CD">
        <w:rPr>
          <w:rFonts w:ascii="Book Antiqua" w:hAnsi="Book Antiqua" w:cs="Times New Roman"/>
          <w:color w:val="000000" w:themeColor="text1"/>
          <w:sz w:val="24"/>
          <w:szCs w:val="24"/>
          <w:lang w:val="en-US"/>
        </w:rPr>
        <w:t xml:space="preserve"> tract involvement</w:t>
      </w:r>
    </w:p>
    <w:p w14:paraId="1858717D" w14:textId="77777777" w:rsidR="00CB61CD" w:rsidRPr="009F6B8E" w:rsidRDefault="00CB61CD"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25234FA5" w14:textId="5BBF579D" w:rsidR="00590BC1" w:rsidRDefault="00590BC1" w:rsidP="0054203A">
      <w:pPr>
        <w:adjustRightInd w:val="0"/>
        <w:snapToGrid w:val="0"/>
        <w:spacing w:after="0" w:line="360" w:lineRule="auto"/>
        <w:jc w:val="both"/>
        <w:outlineLvl w:val="0"/>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Dua</w:t>
      </w:r>
      <w:proofErr w:type="spellEnd"/>
      <w:r w:rsidRPr="009F6B8E">
        <w:rPr>
          <w:rFonts w:ascii="Book Antiqua" w:hAnsi="Book Antiqua" w:cs="Times New Roman"/>
          <w:color w:val="000000" w:themeColor="text1"/>
          <w:sz w:val="24"/>
          <w:szCs w:val="24"/>
          <w:lang w:val="en-US"/>
        </w:rPr>
        <w:t xml:space="preserve"> </w:t>
      </w:r>
      <w:proofErr w:type="spellStart"/>
      <w:r w:rsidRPr="009F6B8E">
        <w:rPr>
          <w:rFonts w:ascii="Book Antiqua" w:hAnsi="Book Antiqua" w:cs="Times New Roman"/>
          <w:color w:val="000000" w:themeColor="text1"/>
          <w:sz w:val="24"/>
          <w:szCs w:val="24"/>
          <w:lang w:val="en-US"/>
        </w:rPr>
        <w:t>Abuquteish</w:t>
      </w:r>
      <w:proofErr w:type="spellEnd"/>
      <w:r w:rsidRPr="009F6B8E">
        <w:rPr>
          <w:rFonts w:ascii="Book Antiqua" w:hAnsi="Book Antiqua" w:cs="Times New Roman"/>
          <w:color w:val="000000" w:themeColor="text1"/>
          <w:sz w:val="24"/>
          <w:szCs w:val="24"/>
          <w:lang w:val="en-US"/>
        </w:rPr>
        <w:t>, Juan Putra</w:t>
      </w:r>
    </w:p>
    <w:p w14:paraId="4C527960" w14:textId="77777777" w:rsidR="00CB61CD" w:rsidRPr="009F6B8E" w:rsidRDefault="00CB61CD" w:rsidP="009F6B8E">
      <w:pPr>
        <w:adjustRightInd w:val="0"/>
        <w:snapToGrid w:val="0"/>
        <w:spacing w:after="0" w:line="360" w:lineRule="auto"/>
        <w:jc w:val="both"/>
        <w:rPr>
          <w:rFonts w:ascii="Book Antiqua" w:hAnsi="Book Antiqua" w:cs="Times New Roman"/>
          <w:color w:val="000000" w:themeColor="text1"/>
          <w:sz w:val="24"/>
          <w:szCs w:val="24"/>
          <w:vertAlign w:val="superscript"/>
          <w:lang w:val="en-US"/>
        </w:rPr>
      </w:pPr>
    </w:p>
    <w:p w14:paraId="56B342CF" w14:textId="43F4624E" w:rsidR="00590BC1" w:rsidRPr="00CB61CD" w:rsidRDefault="00CB61CD" w:rsidP="009F6B8E">
      <w:pPr>
        <w:adjustRightInd w:val="0"/>
        <w:snapToGrid w:val="0"/>
        <w:spacing w:after="0" w:line="360" w:lineRule="auto"/>
        <w:jc w:val="both"/>
        <w:rPr>
          <w:rFonts w:ascii="Book Antiqua" w:hAnsi="Book Antiqua" w:cs="Times New Roman"/>
          <w:color w:val="000000" w:themeColor="text1"/>
          <w:sz w:val="24"/>
          <w:szCs w:val="24"/>
          <w:vertAlign w:val="superscript"/>
          <w:lang w:val="en-US"/>
        </w:rPr>
      </w:pPr>
      <w:proofErr w:type="spellStart"/>
      <w:r w:rsidRPr="00CB61CD">
        <w:rPr>
          <w:rFonts w:ascii="Book Antiqua" w:hAnsi="Book Antiqua" w:cs="Times New Roman"/>
          <w:b/>
          <w:color w:val="000000" w:themeColor="text1"/>
          <w:sz w:val="24"/>
          <w:szCs w:val="24"/>
          <w:lang w:val="en-US"/>
        </w:rPr>
        <w:t>Dua</w:t>
      </w:r>
      <w:proofErr w:type="spellEnd"/>
      <w:r w:rsidRPr="00CB61CD">
        <w:rPr>
          <w:rFonts w:ascii="Book Antiqua" w:hAnsi="Book Antiqua" w:cs="Times New Roman"/>
          <w:b/>
          <w:color w:val="000000" w:themeColor="text1"/>
          <w:sz w:val="24"/>
          <w:szCs w:val="24"/>
          <w:lang w:val="en-US"/>
        </w:rPr>
        <w:t xml:space="preserve"> </w:t>
      </w:r>
      <w:proofErr w:type="spellStart"/>
      <w:r w:rsidRPr="00CB61CD">
        <w:rPr>
          <w:rFonts w:ascii="Book Antiqua" w:hAnsi="Book Antiqua" w:cs="Times New Roman"/>
          <w:b/>
          <w:color w:val="000000" w:themeColor="text1"/>
          <w:sz w:val="24"/>
          <w:szCs w:val="24"/>
          <w:lang w:val="en-US"/>
        </w:rPr>
        <w:t>Abuquteish</w:t>
      </w:r>
      <w:proofErr w:type="spellEnd"/>
      <w:r w:rsidRPr="00CB61CD">
        <w:rPr>
          <w:rFonts w:ascii="Book Antiqua" w:hAnsi="Book Antiqua" w:cs="Times New Roman"/>
          <w:b/>
          <w:color w:val="000000" w:themeColor="text1"/>
          <w:sz w:val="24"/>
          <w:szCs w:val="24"/>
          <w:lang w:val="en-US"/>
        </w:rPr>
        <w:t xml:space="preserve">, Juan Putra, </w:t>
      </w:r>
      <w:r w:rsidR="00590BC1" w:rsidRPr="009F6B8E">
        <w:rPr>
          <w:rFonts w:ascii="Book Antiqua" w:hAnsi="Book Antiqua" w:cs="Times New Roman"/>
          <w:color w:val="000000" w:themeColor="text1"/>
          <w:sz w:val="24"/>
          <w:szCs w:val="24"/>
          <w:lang w:val="en-US"/>
        </w:rPr>
        <w:t xml:space="preserve">Division of Pathology, Department of </w:t>
      </w:r>
      <w:proofErr w:type="spellStart"/>
      <w:r w:rsidR="00590BC1" w:rsidRPr="009F6B8E">
        <w:rPr>
          <w:rFonts w:ascii="Book Antiqua" w:hAnsi="Book Antiqua" w:cs="Times New Roman"/>
          <w:color w:val="000000" w:themeColor="text1"/>
          <w:sz w:val="24"/>
          <w:szCs w:val="24"/>
          <w:lang w:val="en-US"/>
        </w:rPr>
        <w:t>Paediatric</w:t>
      </w:r>
      <w:proofErr w:type="spellEnd"/>
      <w:r w:rsidR="00590BC1" w:rsidRPr="009F6B8E">
        <w:rPr>
          <w:rFonts w:ascii="Book Antiqua" w:hAnsi="Book Antiqua" w:cs="Times New Roman"/>
          <w:color w:val="000000" w:themeColor="text1"/>
          <w:sz w:val="24"/>
          <w:szCs w:val="24"/>
          <w:lang w:val="en-US"/>
        </w:rPr>
        <w:t xml:space="preserve"> Laboratory Medicine, Hospital for Sick Children, Toronto, </w:t>
      </w:r>
      <w:r w:rsidR="00777087" w:rsidRPr="009F6B8E">
        <w:rPr>
          <w:rFonts w:ascii="Book Antiqua" w:hAnsi="Book Antiqua" w:cs="Times New Roman"/>
          <w:color w:val="000000" w:themeColor="text1"/>
          <w:sz w:val="24"/>
          <w:szCs w:val="24"/>
          <w:shd w:val="clear" w:color="auto" w:fill="FFFFFF"/>
          <w:lang w:val="en-US" w:eastAsia="en-CA"/>
        </w:rPr>
        <w:t>ON</w:t>
      </w:r>
      <w:r w:rsidR="00DA11DD" w:rsidRPr="009F6B8E">
        <w:rPr>
          <w:rFonts w:ascii="Book Antiqua" w:hAnsi="Book Antiqua" w:cs="Times New Roman"/>
          <w:color w:val="000000" w:themeColor="text1"/>
          <w:sz w:val="24"/>
          <w:szCs w:val="24"/>
          <w:lang w:val="en-US"/>
        </w:rPr>
        <w:t xml:space="preserve"> M5G 1X8</w:t>
      </w:r>
      <w:r w:rsidR="00590BC1" w:rsidRPr="009F6B8E">
        <w:rPr>
          <w:rFonts w:ascii="Book Antiqua" w:hAnsi="Book Antiqua" w:cs="Times New Roman"/>
          <w:color w:val="000000" w:themeColor="text1"/>
          <w:sz w:val="24"/>
          <w:szCs w:val="24"/>
          <w:lang w:val="en-US"/>
        </w:rPr>
        <w:t>, Canada</w:t>
      </w:r>
    </w:p>
    <w:p w14:paraId="5DAEBFF8" w14:textId="77777777" w:rsidR="00C92A4C" w:rsidRPr="009F6B8E" w:rsidRDefault="00C92A4C"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75A14C2E" w14:textId="55D90377" w:rsidR="00C92A4C" w:rsidRPr="00777087" w:rsidRDefault="00C92A4C" w:rsidP="009F6B8E">
      <w:pPr>
        <w:adjustRightInd w:val="0"/>
        <w:snapToGrid w:val="0"/>
        <w:spacing w:after="0"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 xml:space="preserve">ORCID number: </w:t>
      </w:r>
      <w:proofErr w:type="spellStart"/>
      <w:r w:rsidRPr="009F6B8E">
        <w:rPr>
          <w:rFonts w:ascii="Book Antiqua" w:hAnsi="Book Antiqua" w:cs="Times New Roman"/>
          <w:color w:val="000000" w:themeColor="text1"/>
          <w:sz w:val="24"/>
          <w:szCs w:val="24"/>
          <w:lang w:val="en-US"/>
        </w:rPr>
        <w:t>Dua</w:t>
      </w:r>
      <w:proofErr w:type="spellEnd"/>
      <w:r w:rsidRPr="009F6B8E">
        <w:rPr>
          <w:rFonts w:ascii="Book Antiqua" w:hAnsi="Book Antiqua" w:cs="Times New Roman"/>
          <w:color w:val="000000" w:themeColor="text1"/>
          <w:sz w:val="24"/>
          <w:szCs w:val="24"/>
          <w:lang w:val="en-US"/>
        </w:rPr>
        <w:t xml:space="preserve"> </w:t>
      </w:r>
      <w:proofErr w:type="spellStart"/>
      <w:r w:rsidRPr="009F6B8E">
        <w:rPr>
          <w:rFonts w:ascii="Book Antiqua" w:hAnsi="Book Antiqua" w:cs="Times New Roman"/>
          <w:color w:val="000000" w:themeColor="text1"/>
          <w:sz w:val="24"/>
          <w:szCs w:val="24"/>
          <w:lang w:val="en-US"/>
        </w:rPr>
        <w:t>A</w:t>
      </w:r>
      <w:r w:rsidR="00777087">
        <w:rPr>
          <w:rFonts w:ascii="Book Antiqua" w:hAnsi="Book Antiqua" w:cs="Times New Roman"/>
          <w:color w:val="000000" w:themeColor="text1"/>
          <w:sz w:val="24"/>
          <w:szCs w:val="24"/>
          <w:lang w:val="en-US"/>
        </w:rPr>
        <w:t>buquteish</w:t>
      </w:r>
      <w:proofErr w:type="spellEnd"/>
      <w:r w:rsidR="00777087">
        <w:rPr>
          <w:rFonts w:ascii="Book Antiqua" w:hAnsi="Book Antiqua" w:cs="Times New Roman"/>
          <w:color w:val="000000" w:themeColor="text1"/>
          <w:sz w:val="24"/>
          <w:szCs w:val="24"/>
          <w:lang w:val="en-US"/>
        </w:rPr>
        <w:t xml:space="preserve"> (0000-0001-7269-7853);</w:t>
      </w:r>
      <w:r w:rsidRPr="009F6B8E">
        <w:rPr>
          <w:rFonts w:ascii="Book Antiqua" w:hAnsi="Book Antiqua" w:cs="Times New Roman"/>
          <w:color w:val="000000" w:themeColor="text1"/>
          <w:sz w:val="24"/>
          <w:szCs w:val="24"/>
          <w:lang w:val="en-US"/>
        </w:rPr>
        <w:t xml:space="preserve"> Juan Putra (0000-0002-3487-4641)</w:t>
      </w:r>
      <w:r w:rsidR="00777087">
        <w:rPr>
          <w:rFonts w:ascii="Book Antiqua" w:hAnsi="Book Antiqua" w:cs="Times New Roman"/>
          <w:color w:val="000000" w:themeColor="text1"/>
          <w:sz w:val="24"/>
          <w:szCs w:val="24"/>
          <w:lang w:val="en-US"/>
        </w:rPr>
        <w:t>.</w:t>
      </w:r>
    </w:p>
    <w:p w14:paraId="26801867" w14:textId="77777777" w:rsidR="00C92A4C" w:rsidRPr="009F6B8E" w:rsidRDefault="00C92A4C"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32AFEF51" w14:textId="5F8A098B" w:rsidR="0005542B" w:rsidRPr="00777087" w:rsidRDefault="00C92A4C" w:rsidP="009F6B8E">
      <w:pPr>
        <w:adjustRightInd w:val="0"/>
        <w:snapToGrid w:val="0"/>
        <w:spacing w:after="0"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Author contributions:</w:t>
      </w:r>
      <w:r w:rsidR="00777087">
        <w:rPr>
          <w:rFonts w:ascii="Book Antiqua" w:hAnsi="Book Antiqua" w:cs="Times New Roman"/>
          <w:b/>
          <w:color w:val="000000" w:themeColor="text1"/>
          <w:sz w:val="24"/>
          <w:szCs w:val="24"/>
          <w:lang w:val="en-US"/>
        </w:rPr>
        <w:t xml:space="preserve"> </w:t>
      </w:r>
      <w:proofErr w:type="spellStart"/>
      <w:r w:rsidRPr="009F6B8E">
        <w:rPr>
          <w:rFonts w:ascii="Book Antiqua" w:hAnsi="Book Antiqua" w:cs="Times New Roman"/>
          <w:color w:val="000000" w:themeColor="text1"/>
          <w:sz w:val="24"/>
          <w:szCs w:val="24"/>
          <w:lang w:val="en-US"/>
        </w:rPr>
        <w:t>Abuquteish</w:t>
      </w:r>
      <w:proofErr w:type="spellEnd"/>
      <w:r w:rsidRPr="009F6B8E">
        <w:rPr>
          <w:rFonts w:ascii="Book Antiqua" w:hAnsi="Book Antiqua" w:cs="Times New Roman"/>
          <w:color w:val="000000" w:themeColor="text1"/>
          <w:sz w:val="24"/>
          <w:szCs w:val="24"/>
          <w:lang w:val="en-US"/>
        </w:rPr>
        <w:t xml:space="preserve"> D</w:t>
      </w:r>
      <w:r w:rsidR="0005542B" w:rsidRPr="009F6B8E">
        <w:rPr>
          <w:rFonts w:ascii="Book Antiqua" w:hAnsi="Book Antiqua" w:cs="Times New Roman"/>
          <w:color w:val="000000" w:themeColor="text1"/>
          <w:sz w:val="24"/>
          <w:szCs w:val="24"/>
          <w:lang w:val="en-US"/>
        </w:rPr>
        <w:t xml:space="preserve"> </w:t>
      </w:r>
      <w:r w:rsidR="002F2C20" w:rsidRPr="009F6B8E">
        <w:rPr>
          <w:rFonts w:ascii="Book Antiqua" w:hAnsi="Book Antiqua" w:cs="Times New Roman"/>
          <w:color w:val="000000" w:themeColor="text1"/>
          <w:sz w:val="24"/>
          <w:szCs w:val="24"/>
          <w:lang w:val="en-US"/>
        </w:rPr>
        <w:t xml:space="preserve">reviewed the literature and drafted the manuscript; </w:t>
      </w:r>
      <w:r w:rsidR="0005542B" w:rsidRPr="009F6B8E">
        <w:rPr>
          <w:rFonts w:ascii="Book Antiqua" w:hAnsi="Book Antiqua" w:cs="Times New Roman"/>
          <w:color w:val="000000" w:themeColor="text1"/>
          <w:sz w:val="24"/>
          <w:szCs w:val="24"/>
          <w:lang w:val="en-US"/>
        </w:rPr>
        <w:t>P</w:t>
      </w:r>
      <w:r w:rsidRPr="009F6B8E">
        <w:rPr>
          <w:rFonts w:ascii="Book Antiqua" w:hAnsi="Book Antiqua" w:cs="Times New Roman"/>
          <w:color w:val="000000" w:themeColor="text1"/>
          <w:sz w:val="24"/>
          <w:szCs w:val="24"/>
          <w:lang w:val="en-US"/>
        </w:rPr>
        <w:t>utra J</w:t>
      </w:r>
      <w:r w:rsidR="0005542B" w:rsidRPr="009F6B8E">
        <w:rPr>
          <w:rFonts w:ascii="Book Antiqua" w:hAnsi="Book Antiqua" w:cs="Times New Roman"/>
          <w:color w:val="000000" w:themeColor="text1"/>
          <w:sz w:val="24"/>
          <w:szCs w:val="24"/>
          <w:lang w:val="en-US"/>
        </w:rPr>
        <w:t xml:space="preserve"> </w:t>
      </w:r>
      <w:r w:rsidR="002F2C20" w:rsidRPr="009F6B8E">
        <w:rPr>
          <w:rFonts w:ascii="Book Antiqua" w:hAnsi="Book Antiqua" w:cs="Times New Roman"/>
          <w:color w:val="000000" w:themeColor="text1"/>
          <w:sz w:val="24"/>
          <w:szCs w:val="24"/>
          <w:lang w:val="en-US"/>
        </w:rPr>
        <w:t>provided overall intellectual input</w:t>
      </w:r>
      <w:r w:rsidR="0004503D" w:rsidRPr="009F6B8E">
        <w:rPr>
          <w:rFonts w:ascii="Book Antiqua" w:hAnsi="Book Antiqua" w:cs="Times New Roman"/>
          <w:color w:val="000000" w:themeColor="text1"/>
          <w:sz w:val="24"/>
          <w:szCs w:val="24"/>
          <w:lang w:val="en-US"/>
        </w:rPr>
        <w:t>, reviewed the literature, acquired the histological images,</w:t>
      </w:r>
      <w:r w:rsidR="002F2C20" w:rsidRPr="009F6B8E">
        <w:rPr>
          <w:rFonts w:ascii="Book Antiqua" w:hAnsi="Book Antiqua" w:cs="Times New Roman"/>
          <w:color w:val="000000" w:themeColor="text1"/>
          <w:sz w:val="24"/>
          <w:szCs w:val="24"/>
          <w:lang w:val="en-US"/>
        </w:rPr>
        <w:t xml:space="preserve"> and edited the final version of the manuscript; all authors approved the final version to be published</w:t>
      </w:r>
      <w:r w:rsidR="0005542B" w:rsidRPr="009F6B8E">
        <w:rPr>
          <w:rFonts w:ascii="Book Antiqua" w:hAnsi="Book Antiqua" w:cs="Times New Roman"/>
          <w:color w:val="000000" w:themeColor="text1"/>
          <w:sz w:val="24"/>
          <w:szCs w:val="24"/>
          <w:lang w:val="en-US"/>
        </w:rPr>
        <w:t>.</w:t>
      </w:r>
    </w:p>
    <w:p w14:paraId="371B25C1" w14:textId="77777777" w:rsidR="0005542B" w:rsidRPr="009F6B8E" w:rsidRDefault="0005542B"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1E21E9C5" w14:textId="12C4F793" w:rsidR="00205FF9" w:rsidRPr="009F6B8E" w:rsidRDefault="00205FF9"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b/>
          <w:color w:val="000000" w:themeColor="text1"/>
          <w:sz w:val="24"/>
          <w:szCs w:val="24"/>
          <w:lang w:val="en-US"/>
        </w:rPr>
        <w:t xml:space="preserve">Conflict-of-interest statement: </w:t>
      </w:r>
      <w:r w:rsidR="008168BA" w:rsidRPr="009F6B8E">
        <w:rPr>
          <w:rFonts w:ascii="Book Antiqua" w:hAnsi="Book Antiqua" w:cs="Times New Roman"/>
          <w:color w:val="000000" w:themeColor="text1"/>
          <w:sz w:val="24"/>
          <w:szCs w:val="24"/>
          <w:lang w:val="en-US"/>
        </w:rPr>
        <w:t>The authors have no conflicts of interest to disclose.</w:t>
      </w:r>
    </w:p>
    <w:p w14:paraId="040A0B9A" w14:textId="77777777" w:rsidR="00C92A4C" w:rsidRDefault="00C92A4C" w:rsidP="009F6B8E">
      <w:pPr>
        <w:adjustRightInd w:val="0"/>
        <w:snapToGrid w:val="0"/>
        <w:spacing w:after="0" w:line="360" w:lineRule="auto"/>
        <w:jc w:val="both"/>
        <w:rPr>
          <w:rFonts w:ascii="Book Antiqua" w:hAnsi="Book Antiqua" w:cs="Times New Roman"/>
          <w:b/>
          <w:color w:val="000000" w:themeColor="text1"/>
          <w:sz w:val="24"/>
          <w:szCs w:val="24"/>
          <w:lang w:val="en-US"/>
        </w:rPr>
      </w:pPr>
    </w:p>
    <w:p w14:paraId="53784DCF" w14:textId="02B2D8C2" w:rsidR="00777087" w:rsidRPr="00777087" w:rsidRDefault="00777087" w:rsidP="00777087">
      <w:pPr>
        <w:snapToGrid w:val="0"/>
        <w:spacing w:after="0" w:line="360" w:lineRule="auto"/>
        <w:jc w:val="both"/>
        <w:rPr>
          <w:rFonts w:ascii="Book Antiqua" w:eastAsia="宋体" w:hAnsi="Book Antiqua" w:cs="Times New Roman"/>
          <w:sz w:val="24"/>
          <w:szCs w:val="24"/>
          <w:lang w:val="en-US" w:eastAsia="zh-CN"/>
        </w:rPr>
      </w:pPr>
      <w:bookmarkStart w:id="3" w:name="OLE_LINK25"/>
      <w:bookmarkStart w:id="4" w:name="OLE_LINK26"/>
      <w:bookmarkStart w:id="5" w:name="OLE_LINK375"/>
      <w:bookmarkStart w:id="6" w:name="OLE_LINK32"/>
      <w:bookmarkStart w:id="7" w:name="OLE_LINK381"/>
      <w:bookmarkStart w:id="8" w:name="OLE_LINK413"/>
      <w:r w:rsidRPr="00777087">
        <w:rPr>
          <w:rFonts w:ascii="Book Antiqua" w:eastAsia="宋体" w:hAnsi="Book Antiqua" w:cs="Times New Roman"/>
          <w:b/>
          <w:color w:val="000000"/>
          <w:sz w:val="24"/>
          <w:szCs w:val="24"/>
          <w:lang w:val="en-US" w:eastAsia="zh-CN"/>
        </w:rPr>
        <w:t xml:space="preserve">Open-Access: </w:t>
      </w:r>
      <w:r w:rsidRPr="00777087">
        <w:rPr>
          <w:rFonts w:ascii="Book Antiqua" w:eastAsia="宋体" w:hAnsi="Book Antiqua" w:cs="Times New Roman"/>
          <w:color w:val="000000"/>
          <w:sz w:val="24"/>
          <w:szCs w:val="24"/>
          <w:lang w:val="en-US" w:eastAsia="zh-CN"/>
        </w:rPr>
        <w:t xml:space="preserve">This is an </w:t>
      </w:r>
      <w:r w:rsidRPr="00777087">
        <w:rPr>
          <w:rFonts w:ascii="Book Antiqua" w:eastAsia="宋体" w:hAnsi="Book Antiqua" w:cs="宋体"/>
          <w:sz w:val="24"/>
          <w:szCs w:val="24"/>
          <w:lang w:val="en-US" w:eastAsia="zh-CN"/>
        </w:rPr>
        <w:t xml:space="preserve">open-access article that was </w:t>
      </w:r>
      <w:r w:rsidRPr="00777087">
        <w:rPr>
          <w:rFonts w:ascii="Book Antiqua" w:eastAsia="宋体" w:hAnsi="Book Antiqua" w:cs="Times New Roman"/>
          <w:sz w:val="24"/>
          <w:szCs w:val="24"/>
          <w:lang w:val="en-US" w:eastAsia="zh-CN"/>
        </w:rPr>
        <w:t xml:space="preserve">selected by an in-house editor and fully peer-reviewed by external reviewers. It is </w:t>
      </w:r>
      <w:r w:rsidRPr="00777087">
        <w:rPr>
          <w:rFonts w:ascii="Book Antiqua" w:eastAsia="宋体" w:hAnsi="Book Antiqua" w:cs="宋体"/>
          <w:sz w:val="24"/>
          <w:szCs w:val="24"/>
          <w:lang w:val="en-US" w:eastAsia="zh-CN"/>
        </w:rPr>
        <w:t xml:space="preserve">distributed in accordance with </w:t>
      </w:r>
      <w:r w:rsidRPr="00777087">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and license their derivative works on different </w:t>
      </w:r>
      <w:r w:rsidRPr="00777087">
        <w:rPr>
          <w:rFonts w:ascii="Book Antiqua" w:eastAsia="宋体" w:hAnsi="Book Antiqua" w:cs="Times New Roman"/>
          <w:sz w:val="24"/>
          <w:szCs w:val="24"/>
          <w:lang w:val="en-US" w:eastAsia="zh-CN"/>
        </w:rPr>
        <w:lastRenderedPageBreak/>
        <w:t xml:space="preserve">terms, provided the original work is properly cited and the use is non-commercial. See: </w:t>
      </w:r>
      <w:r w:rsidRPr="00777087">
        <w:rPr>
          <w:rFonts w:ascii="Book Antiqua" w:eastAsia="宋体" w:hAnsi="Book Antiqua" w:cs="Times New Roman"/>
          <w:color w:val="0000FF"/>
          <w:sz w:val="24"/>
          <w:szCs w:val="24"/>
          <w:u w:val="single"/>
          <w:lang w:val="en-US" w:eastAsia="zh-CN"/>
        </w:rPr>
        <w:t>http://creativecommons.org/licenses/by-nc/4.0/</w:t>
      </w:r>
    </w:p>
    <w:p w14:paraId="494DD87D" w14:textId="77777777" w:rsidR="00777087" w:rsidRPr="00777087" w:rsidRDefault="00777087" w:rsidP="00777087">
      <w:pPr>
        <w:snapToGrid w:val="0"/>
        <w:spacing w:after="0" w:line="360" w:lineRule="auto"/>
        <w:jc w:val="both"/>
        <w:rPr>
          <w:rFonts w:ascii="Book Antiqua" w:eastAsia="宋体" w:hAnsi="Book Antiqua" w:cs="Times New Roman"/>
          <w:sz w:val="24"/>
          <w:szCs w:val="24"/>
          <w:lang w:val="en-US" w:eastAsia="zh-CN"/>
        </w:rPr>
      </w:pPr>
    </w:p>
    <w:p w14:paraId="1738C4E2" w14:textId="445C09D7" w:rsidR="00777087" w:rsidRDefault="00777087" w:rsidP="0054203A">
      <w:pPr>
        <w:adjustRightInd w:val="0"/>
        <w:snapToGrid w:val="0"/>
        <w:spacing w:after="0" w:line="360" w:lineRule="auto"/>
        <w:jc w:val="both"/>
        <w:outlineLvl w:val="0"/>
        <w:rPr>
          <w:rFonts w:ascii="Book Antiqua" w:eastAsia="宋体" w:hAnsi="Book Antiqua" w:cs="Times New Roman"/>
          <w:bCs/>
          <w:sz w:val="24"/>
          <w:szCs w:val="24"/>
          <w:lang w:val="en-US" w:eastAsia="zh-CN"/>
        </w:rPr>
      </w:pPr>
      <w:bookmarkStart w:id="9" w:name="OLE_LINK11"/>
      <w:r w:rsidRPr="00777087">
        <w:rPr>
          <w:rFonts w:ascii="Book Antiqua" w:eastAsia="宋体" w:hAnsi="Book Antiqua" w:cs="Times New Roman"/>
          <w:b/>
          <w:bCs/>
          <w:sz w:val="24"/>
          <w:szCs w:val="24"/>
          <w:highlight w:val="white"/>
          <w:lang w:val="en-US" w:eastAsia="zh-CN"/>
        </w:rPr>
        <w:t>Manuscript source:</w:t>
      </w:r>
      <w:r w:rsidRPr="00777087">
        <w:rPr>
          <w:rFonts w:ascii="Book Antiqua" w:eastAsia="宋体" w:hAnsi="Book Antiqua" w:cs="Times New Roman" w:hint="eastAsia"/>
          <w:b/>
          <w:bCs/>
          <w:sz w:val="24"/>
          <w:szCs w:val="24"/>
          <w:highlight w:val="white"/>
          <w:lang w:val="en-US" w:eastAsia="zh-CN"/>
        </w:rPr>
        <w:t xml:space="preserve"> </w:t>
      </w:r>
      <w:r>
        <w:rPr>
          <w:rFonts w:ascii="Book Antiqua" w:eastAsia="宋体" w:hAnsi="Book Antiqua" w:cs="Times New Roman"/>
          <w:bCs/>
          <w:sz w:val="24"/>
          <w:szCs w:val="24"/>
          <w:highlight w:val="white"/>
          <w:lang w:val="en-US" w:eastAsia="zh-CN"/>
        </w:rPr>
        <w:t>Inv</w:t>
      </w:r>
      <w:r w:rsidRPr="00777087">
        <w:rPr>
          <w:rFonts w:ascii="Book Antiqua" w:eastAsia="宋体" w:hAnsi="Book Antiqua" w:cs="Times New Roman"/>
          <w:bCs/>
          <w:sz w:val="24"/>
          <w:szCs w:val="24"/>
          <w:highlight w:val="white"/>
          <w:lang w:val="en-US" w:eastAsia="zh-CN"/>
        </w:rPr>
        <w:t>ited manuscript</w:t>
      </w:r>
      <w:bookmarkEnd w:id="3"/>
      <w:bookmarkEnd w:id="4"/>
      <w:bookmarkEnd w:id="5"/>
      <w:bookmarkEnd w:id="6"/>
      <w:bookmarkEnd w:id="7"/>
      <w:bookmarkEnd w:id="8"/>
      <w:bookmarkEnd w:id="9"/>
    </w:p>
    <w:p w14:paraId="538F0A12" w14:textId="77777777" w:rsidR="00777087" w:rsidRPr="009F6B8E" w:rsidRDefault="00777087" w:rsidP="00777087">
      <w:pPr>
        <w:adjustRightInd w:val="0"/>
        <w:snapToGrid w:val="0"/>
        <w:spacing w:after="0" w:line="360" w:lineRule="auto"/>
        <w:jc w:val="both"/>
        <w:rPr>
          <w:rFonts w:ascii="Book Antiqua" w:hAnsi="Book Antiqua" w:cs="Times New Roman"/>
          <w:b/>
          <w:color w:val="000000" w:themeColor="text1"/>
          <w:sz w:val="24"/>
          <w:szCs w:val="24"/>
          <w:lang w:val="en-US"/>
        </w:rPr>
      </w:pPr>
    </w:p>
    <w:p w14:paraId="4199EF4B" w14:textId="58427701" w:rsidR="00692844" w:rsidRPr="00777087" w:rsidRDefault="0005542B" w:rsidP="00777087">
      <w:pPr>
        <w:adjustRightInd w:val="0"/>
        <w:snapToGrid w:val="0"/>
        <w:spacing w:after="0" w:line="360" w:lineRule="auto"/>
        <w:jc w:val="both"/>
        <w:rPr>
          <w:rStyle w:val="a3"/>
          <w:rFonts w:ascii="Book Antiqua" w:hAnsi="Book Antiqua" w:cs="Times New Roman"/>
          <w:color w:val="000000" w:themeColor="text1"/>
          <w:sz w:val="24"/>
          <w:szCs w:val="24"/>
          <w:u w:val="none"/>
          <w:lang w:val="en-US"/>
        </w:rPr>
      </w:pPr>
      <w:r w:rsidRPr="009F6B8E">
        <w:rPr>
          <w:rFonts w:ascii="Book Antiqua" w:hAnsi="Book Antiqua" w:cs="Times New Roman"/>
          <w:b/>
          <w:color w:val="000000" w:themeColor="text1"/>
          <w:sz w:val="24"/>
          <w:szCs w:val="24"/>
          <w:lang w:val="en-US"/>
        </w:rPr>
        <w:t>Corresponding a</w:t>
      </w:r>
      <w:r w:rsidR="00692844" w:rsidRPr="009F6B8E">
        <w:rPr>
          <w:rFonts w:ascii="Book Antiqua" w:hAnsi="Book Antiqua" w:cs="Times New Roman"/>
          <w:b/>
          <w:color w:val="000000" w:themeColor="text1"/>
          <w:sz w:val="24"/>
          <w:szCs w:val="24"/>
          <w:lang w:val="en-US"/>
        </w:rPr>
        <w:t>uthor</w:t>
      </w:r>
      <w:r w:rsidR="00692844" w:rsidRPr="00777087">
        <w:rPr>
          <w:rFonts w:ascii="Book Antiqua" w:hAnsi="Book Antiqua" w:cs="Times New Roman"/>
          <w:b/>
          <w:color w:val="000000" w:themeColor="text1"/>
          <w:sz w:val="24"/>
          <w:szCs w:val="24"/>
          <w:lang w:val="en-US"/>
        </w:rPr>
        <w:t>:</w:t>
      </w:r>
      <w:r w:rsidR="00777087">
        <w:rPr>
          <w:rFonts w:ascii="Book Antiqua" w:hAnsi="Book Antiqua" w:cs="Times New Roman"/>
          <w:b/>
          <w:color w:val="000000" w:themeColor="text1"/>
          <w:sz w:val="24"/>
          <w:szCs w:val="24"/>
          <w:lang w:val="en-US"/>
        </w:rPr>
        <w:t xml:space="preserve"> </w:t>
      </w:r>
      <w:r w:rsidR="00692844" w:rsidRPr="009F6B8E">
        <w:rPr>
          <w:rFonts w:ascii="Book Antiqua" w:hAnsi="Book Antiqua" w:cs="Times New Roman"/>
          <w:b/>
          <w:color w:val="000000" w:themeColor="text1"/>
          <w:sz w:val="24"/>
          <w:szCs w:val="24"/>
          <w:lang w:val="en-US"/>
        </w:rPr>
        <w:t>Juan Putra</w:t>
      </w:r>
      <w:r w:rsidR="00777087">
        <w:rPr>
          <w:rFonts w:ascii="Book Antiqua" w:hAnsi="Book Antiqua" w:cs="Times New Roman"/>
          <w:b/>
          <w:color w:val="000000" w:themeColor="text1"/>
          <w:sz w:val="24"/>
          <w:szCs w:val="24"/>
          <w:lang w:val="en-US"/>
        </w:rPr>
        <w:t>,</w:t>
      </w:r>
      <w:r w:rsidR="00692844" w:rsidRPr="009F6B8E">
        <w:rPr>
          <w:rFonts w:ascii="Book Antiqua" w:hAnsi="Book Antiqua" w:cs="Times New Roman"/>
          <w:b/>
          <w:color w:val="000000" w:themeColor="text1"/>
          <w:sz w:val="24"/>
          <w:szCs w:val="24"/>
          <w:lang w:val="en-US"/>
        </w:rPr>
        <w:t xml:space="preserve"> MD</w:t>
      </w:r>
      <w:r w:rsidR="00777087">
        <w:rPr>
          <w:rFonts w:ascii="Book Antiqua" w:hAnsi="Book Antiqua" w:cs="Times New Roman"/>
          <w:b/>
          <w:color w:val="000000" w:themeColor="text1"/>
          <w:sz w:val="24"/>
          <w:szCs w:val="24"/>
          <w:lang w:val="en-US"/>
        </w:rPr>
        <w:t xml:space="preserve">, </w:t>
      </w:r>
      <w:r w:rsidR="00777087" w:rsidRPr="00777087">
        <w:rPr>
          <w:rFonts w:ascii="Book Antiqua" w:hAnsi="Book Antiqua" w:cs="Times New Roman"/>
          <w:b/>
          <w:color w:val="000000" w:themeColor="text1"/>
          <w:sz w:val="24"/>
          <w:szCs w:val="24"/>
          <w:lang w:val="en-US"/>
        </w:rPr>
        <w:t>Staff Physician</w:t>
      </w:r>
      <w:r w:rsidR="00777087">
        <w:rPr>
          <w:rFonts w:ascii="Book Antiqua" w:hAnsi="Book Antiqua" w:cs="Times New Roman"/>
          <w:b/>
          <w:color w:val="000000" w:themeColor="text1"/>
          <w:sz w:val="24"/>
          <w:szCs w:val="24"/>
          <w:lang w:val="en-US"/>
        </w:rPr>
        <w:t xml:space="preserve">, </w:t>
      </w:r>
      <w:r w:rsidR="00692844" w:rsidRPr="009F6B8E">
        <w:rPr>
          <w:rFonts w:ascii="Book Antiqua" w:hAnsi="Book Antiqua" w:cs="Times New Roman"/>
          <w:color w:val="000000" w:themeColor="text1"/>
          <w:sz w:val="24"/>
          <w:szCs w:val="24"/>
          <w:lang w:val="en-US"/>
        </w:rPr>
        <w:t>Division of Pathology</w:t>
      </w:r>
      <w:r w:rsidR="00777087">
        <w:rPr>
          <w:rFonts w:ascii="Book Antiqua" w:hAnsi="Book Antiqua" w:cs="Times New Roman"/>
          <w:color w:val="000000" w:themeColor="text1"/>
          <w:sz w:val="24"/>
          <w:szCs w:val="24"/>
          <w:lang w:val="en-US"/>
        </w:rPr>
        <w:t xml:space="preserve">, </w:t>
      </w:r>
      <w:r w:rsidR="00692844" w:rsidRPr="009F6B8E">
        <w:rPr>
          <w:rFonts w:ascii="Book Antiqua" w:hAnsi="Book Antiqua" w:cs="Times New Roman"/>
          <w:color w:val="000000" w:themeColor="text1"/>
          <w:sz w:val="24"/>
          <w:szCs w:val="24"/>
          <w:lang w:val="en-US"/>
        </w:rPr>
        <w:t xml:space="preserve">Department of </w:t>
      </w:r>
      <w:proofErr w:type="spellStart"/>
      <w:r w:rsidR="00692844" w:rsidRPr="009F6B8E">
        <w:rPr>
          <w:rFonts w:ascii="Book Antiqua" w:hAnsi="Book Antiqua" w:cs="Times New Roman"/>
          <w:color w:val="000000" w:themeColor="text1"/>
          <w:sz w:val="24"/>
          <w:szCs w:val="24"/>
          <w:lang w:val="en-US"/>
        </w:rPr>
        <w:t>Paediatric</w:t>
      </w:r>
      <w:proofErr w:type="spellEnd"/>
      <w:r w:rsidR="00692844" w:rsidRPr="009F6B8E">
        <w:rPr>
          <w:rFonts w:ascii="Book Antiqua" w:hAnsi="Book Antiqua" w:cs="Times New Roman"/>
          <w:color w:val="000000" w:themeColor="text1"/>
          <w:sz w:val="24"/>
          <w:szCs w:val="24"/>
          <w:lang w:val="en-US"/>
        </w:rPr>
        <w:t xml:space="preserve"> Laboratory Medicine</w:t>
      </w:r>
      <w:r w:rsidR="00777087">
        <w:rPr>
          <w:rFonts w:ascii="Book Antiqua" w:hAnsi="Book Antiqua" w:cs="Times New Roman"/>
          <w:color w:val="000000" w:themeColor="text1"/>
          <w:sz w:val="24"/>
          <w:szCs w:val="24"/>
          <w:lang w:val="en-US"/>
        </w:rPr>
        <w:t xml:space="preserve">, </w:t>
      </w:r>
      <w:r w:rsidR="00692844" w:rsidRPr="009F6B8E">
        <w:rPr>
          <w:rFonts w:ascii="Book Antiqua" w:hAnsi="Book Antiqua" w:cs="Times New Roman"/>
          <w:color w:val="000000" w:themeColor="text1"/>
          <w:sz w:val="24"/>
          <w:szCs w:val="24"/>
          <w:lang w:val="en-US" w:eastAsia="en-CA"/>
        </w:rPr>
        <w:t>Hospital for Sick Children</w:t>
      </w:r>
      <w:r w:rsidR="00777087">
        <w:rPr>
          <w:rFonts w:ascii="Book Antiqua" w:hAnsi="Book Antiqua" w:cs="Times New Roman"/>
          <w:color w:val="000000" w:themeColor="text1"/>
          <w:sz w:val="24"/>
          <w:szCs w:val="24"/>
          <w:lang w:val="en-US" w:eastAsia="en-CA"/>
        </w:rPr>
        <w:t xml:space="preserve">, </w:t>
      </w:r>
      <w:r w:rsidR="00E7437D" w:rsidRPr="009F6B8E">
        <w:rPr>
          <w:rFonts w:ascii="Book Antiqua" w:hAnsi="Book Antiqua" w:cs="Times New Roman"/>
          <w:color w:val="000000" w:themeColor="text1"/>
          <w:sz w:val="24"/>
          <w:szCs w:val="24"/>
          <w:shd w:val="clear" w:color="auto" w:fill="FFFFFF"/>
          <w:lang w:val="en-US" w:eastAsia="en-CA"/>
        </w:rPr>
        <w:t>555 University Ave</w:t>
      </w:r>
      <w:r w:rsidR="00777087">
        <w:rPr>
          <w:rFonts w:ascii="Book Antiqua" w:hAnsi="Book Antiqua" w:cs="Times New Roman"/>
          <w:color w:val="000000" w:themeColor="text1"/>
          <w:sz w:val="24"/>
          <w:szCs w:val="24"/>
          <w:shd w:val="clear" w:color="auto" w:fill="FFFFFF"/>
          <w:lang w:val="en-US" w:eastAsia="en-CA"/>
        </w:rPr>
        <w:t xml:space="preserve">, </w:t>
      </w:r>
      <w:r w:rsidR="00692844" w:rsidRPr="009F6B8E">
        <w:rPr>
          <w:rFonts w:ascii="Book Antiqua" w:hAnsi="Book Antiqua" w:cs="Times New Roman"/>
          <w:color w:val="000000" w:themeColor="text1"/>
          <w:sz w:val="24"/>
          <w:szCs w:val="24"/>
          <w:shd w:val="clear" w:color="auto" w:fill="FFFFFF"/>
          <w:lang w:val="en-US" w:eastAsia="en-CA"/>
        </w:rPr>
        <w:t>Toronto, ON M5G 1X8</w:t>
      </w:r>
      <w:r w:rsidR="00692844" w:rsidRPr="009F6B8E">
        <w:rPr>
          <w:rFonts w:ascii="Book Antiqua" w:hAnsi="Book Antiqua" w:cs="Times New Roman"/>
          <w:color w:val="000000" w:themeColor="text1"/>
          <w:sz w:val="24"/>
          <w:szCs w:val="24"/>
          <w:lang w:val="en-US" w:eastAsia="en-CA"/>
        </w:rPr>
        <w:t>, Canada</w:t>
      </w:r>
      <w:r w:rsidR="00777087">
        <w:rPr>
          <w:rFonts w:ascii="Book Antiqua" w:hAnsi="Book Antiqua" w:cs="Times New Roman"/>
          <w:color w:val="000000" w:themeColor="text1"/>
          <w:sz w:val="24"/>
          <w:szCs w:val="24"/>
          <w:lang w:val="en-US" w:eastAsia="en-CA"/>
        </w:rPr>
        <w:t xml:space="preserve">. </w:t>
      </w:r>
      <w:r w:rsidR="00F22095" w:rsidRPr="00C569F7">
        <w:rPr>
          <w:rFonts w:ascii="Book Antiqua" w:hAnsi="Book Antiqua" w:cs="Times New Roman"/>
          <w:sz w:val="24"/>
          <w:szCs w:val="24"/>
          <w:lang w:val="en-US" w:eastAsia="en-CA"/>
        </w:rPr>
        <w:t>j</w:t>
      </w:r>
      <w:r w:rsidR="00692844" w:rsidRPr="00C569F7">
        <w:rPr>
          <w:rFonts w:ascii="Book Antiqua" w:hAnsi="Book Antiqua" w:cs="Times New Roman"/>
          <w:sz w:val="24"/>
          <w:szCs w:val="24"/>
          <w:lang w:val="en-US" w:eastAsia="en-CA"/>
        </w:rPr>
        <w:t>uan.</w:t>
      </w:r>
      <w:r w:rsidR="00F22095" w:rsidRPr="00C569F7">
        <w:rPr>
          <w:rFonts w:ascii="Book Antiqua" w:hAnsi="Book Antiqua" w:cs="Times New Roman"/>
          <w:sz w:val="24"/>
          <w:szCs w:val="24"/>
          <w:lang w:val="en-US" w:eastAsia="en-CA"/>
        </w:rPr>
        <w:t>p</w:t>
      </w:r>
      <w:r w:rsidR="00692844" w:rsidRPr="00C569F7">
        <w:rPr>
          <w:rFonts w:ascii="Book Antiqua" w:hAnsi="Book Antiqua" w:cs="Times New Roman"/>
          <w:sz w:val="24"/>
          <w:szCs w:val="24"/>
          <w:lang w:val="en-US" w:eastAsia="en-CA"/>
        </w:rPr>
        <w:t>utra@sickkids.ca</w:t>
      </w:r>
    </w:p>
    <w:p w14:paraId="106BC048" w14:textId="65C88C98" w:rsidR="00C92A4C" w:rsidRPr="009F6B8E" w:rsidRDefault="00C92A4C" w:rsidP="009F6B8E">
      <w:pPr>
        <w:pStyle w:val="a8"/>
        <w:adjustRightInd w:val="0"/>
        <w:snapToGrid w:val="0"/>
        <w:spacing w:line="360" w:lineRule="auto"/>
        <w:jc w:val="both"/>
        <w:rPr>
          <w:rStyle w:val="a3"/>
          <w:rFonts w:ascii="Book Antiqua" w:hAnsi="Book Antiqua" w:cs="Times New Roman"/>
          <w:color w:val="000000" w:themeColor="text1"/>
          <w:sz w:val="24"/>
          <w:szCs w:val="24"/>
          <w:u w:val="none"/>
          <w:lang w:eastAsia="en-CA"/>
        </w:rPr>
      </w:pPr>
      <w:r w:rsidRPr="00777087">
        <w:rPr>
          <w:rStyle w:val="a3"/>
          <w:rFonts w:ascii="Book Antiqua" w:hAnsi="Book Antiqua" w:cs="Times New Roman"/>
          <w:b/>
          <w:color w:val="000000" w:themeColor="text1"/>
          <w:sz w:val="24"/>
          <w:szCs w:val="24"/>
          <w:u w:val="none"/>
          <w:lang w:eastAsia="en-CA"/>
        </w:rPr>
        <w:t>Telephone:</w:t>
      </w:r>
      <w:r w:rsidRPr="009F6B8E">
        <w:rPr>
          <w:rStyle w:val="a3"/>
          <w:rFonts w:ascii="Book Antiqua" w:hAnsi="Book Antiqua" w:cs="Times New Roman"/>
          <w:color w:val="000000" w:themeColor="text1"/>
          <w:sz w:val="24"/>
          <w:szCs w:val="24"/>
          <w:u w:val="none"/>
          <w:lang w:eastAsia="en-CA"/>
        </w:rPr>
        <w:t xml:space="preserve"> </w:t>
      </w:r>
      <w:r w:rsidR="00777087">
        <w:rPr>
          <w:rStyle w:val="a3"/>
          <w:rFonts w:ascii="Book Antiqua" w:hAnsi="Book Antiqua" w:cs="Times New Roman"/>
          <w:color w:val="000000" w:themeColor="text1"/>
          <w:sz w:val="24"/>
          <w:szCs w:val="24"/>
          <w:u w:val="none"/>
          <w:lang w:eastAsia="en-CA"/>
        </w:rPr>
        <w:t>+1-416-813</w:t>
      </w:r>
      <w:r w:rsidRPr="009F6B8E">
        <w:rPr>
          <w:rStyle w:val="a3"/>
          <w:rFonts w:ascii="Book Antiqua" w:hAnsi="Book Antiqua" w:cs="Times New Roman"/>
          <w:color w:val="000000" w:themeColor="text1"/>
          <w:sz w:val="24"/>
          <w:szCs w:val="24"/>
          <w:u w:val="none"/>
          <w:lang w:eastAsia="en-CA"/>
        </w:rPr>
        <w:t>5966</w:t>
      </w:r>
    </w:p>
    <w:p w14:paraId="10BC3984" w14:textId="388FB252" w:rsidR="00C92A4C" w:rsidRPr="009F6B8E" w:rsidRDefault="00C92A4C" w:rsidP="009F6B8E">
      <w:pPr>
        <w:pStyle w:val="a8"/>
        <w:adjustRightInd w:val="0"/>
        <w:snapToGrid w:val="0"/>
        <w:spacing w:line="360" w:lineRule="auto"/>
        <w:jc w:val="both"/>
        <w:rPr>
          <w:rFonts w:ascii="Book Antiqua" w:hAnsi="Book Antiqua" w:cs="Times New Roman"/>
          <w:color w:val="000000" w:themeColor="text1"/>
          <w:sz w:val="24"/>
          <w:szCs w:val="24"/>
          <w:lang w:eastAsia="en-CA"/>
        </w:rPr>
      </w:pPr>
      <w:r w:rsidRPr="00777087">
        <w:rPr>
          <w:rStyle w:val="a3"/>
          <w:rFonts w:ascii="Book Antiqua" w:hAnsi="Book Antiqua" w:cs="Times New Roman"/>
          <w:b/>
          <w:color w:val="000000" w:themeColor="text1"/>
          <w:sz w:val="24"/>
          <w:szCs w:val="24"/>
          <w:u w:val="none"/>
          <w:lang w:eastAsia="en-CA"/>
        </w:rPr>
        <w:t xml:space="preserve">Fax: </w:t>
      </w:r>
      <w:r w:rsidR="00777087">
        <w:rPr>
          <w:rStyle w:val="a3"/>
          <w:rFonts w:ascii="Book Antiqua" w:hAnsi="Book Antiqua" w:cs="Times New Roman"/>
          <w:color w:val="000000" w:themeColor="text1"/>
          <w:sz w:val="24"/>
          <w:szCs w:val="24"/>
          <w:u w:val="none"/>
          <w:lang w:eastAsia="en-CA"/>
        </w:rPr>
        <w:t>+1-416-813</w:t>
      </w:r>
      <w:r w:rsidRPr="009F6B8E">
        <w:rPr>
          <w:rStyle w:val="a3"/>
          <w:rFonts w:ascii="Book Antiqua" w:hAnsi="Book Antiqua" w:cs="Times New Roman"/>
          <w:color w:val="000000" w:themeColor="text1"/>
          <w:sz w:val="24"/>
          <w:szCs w:val="24"/>
          <w:u w:val="none"/>
          <w:lang w:eastAsia="en-CA"/>
        </w:rPr>
        <w:t>5974</w:t>
      </w:r>
    </w:p>
    <w:p w14:paraId="7D1FEFF5" w14:textId="77777777" w:rsidR="00692844" w:rsidRDefault="00692844"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0CD958AF" w14:textId="69CB03AD" w:rsidR="00777087" w:rsidRPr="00777087" w:rsidRDefault="00777087" w:rsidP="0054203A">
      <w:pPr>
        <w:adjustRightInd w:val="0"/>
        <w:snapToGrid w:val="0"/>
        <w:spacing w:after="0" w:line="360" w:lineRule="auto"/>
        <w:jc w:val="both"/>
        <w:outlineLvl w:val="0"/>
        <w:rPr>
          <w:rFonts w:ascii="Book Antiqua" w:eastAsia="宋体" w:hAnsi="Book Antiqua" w:cs="Times New Roman"/>
          <w:b/>
          <w:sz w:val="24"/>
          <w:szCs w:val="24"/>
          <w:lang w:val="en-US" w:eastAsia="zh-CN"/>
        </w:rPr>
      </w:pPr>
      <w:bookmarkStart w:id="10" w:name="OLE_LINK14"/>
      <w:bookmarkStart w:id="11" w:name="OLE_LINK16"/>
      <w:bookmarkStart w:id="12" w:name="OLE_LINK51"/>
      <w:bookmarkStart w:id="13" w:name="OLE_LINK27"/>
      <w:bookmarkStart w:id="14" w:name="OLE_LINK382"/>
      <w:bookmarkStart w:id="15" w:name="OLE_LINK30"/>
      <w:bookmarkStart w:id="16" w:name="OLE_LINK376"/>
      <w:bookmarkStart w:id="17" w:name="OLE_LINK35"/>
      <w:r w:rsidRPr="00777087">
        <w:rPr>
          <w:rFonts w:ascii="Book Antiqua" w:eastAsia="宋体" w:hAnsi="Book Antiqua" w:cs="Times New Roman"/>
          <w:b/>
          <w:sz w:val="24"/>
          <w:szCs w:val="24"/>
          <w:lang w:val="en-US" w:eastAsia="zh-CN"/>
        </w:rPr>
        <w:t xml:space="preserve">Received: </w:t>
      </w:r>
      <w:r w:rsidRPr="00777087">
        <w:rPr>
          <w:rFonts w:ascii="Book Antiqua" w:eastAsia="宋体" w:hAnsi="Book Antiqua" w:cs="Times New Roman"/>
          <w:sz w:val="24"/>
          <w:szCs w:val="24"/>
          <w:lang w:val="en-US" w:eastAsia="zh-CN"/>
        </w:rPr>
        <w:t>M</w:t>
      </w:r>
      <w:r>
        <w:rPr>
          <w:rFonts w:ascii="Book Antiqua" w:eastAsia="宋体" w:hAnsi="Book Antiqua" w:cs="Times New Roman"/>
          <w:sz w:val="24"/>
          <w:szCs w:val="24"/>
          <w:lang w:val="en-US" w:eastAsia="zh-CN"/>
        </w:rPr>
        <w:t>arch</w:t>
      </w:r>
      <w:r>
        <w:rPr>
          <w:rFonts w:ascii="Book Antiqua" w:eastAsia="等线" w:hAnsi="Book Antiqua" w:cs="Times New Roman"/>
          <w:sz w:val="24"/>
          <w:szCs w:val="24"/>
          <w:lang w:val="en-US" w:eastAsia="zh-CN"/>
        </w:rPr>
        <w:t xml:space="preserve"> 19</w:t>
      </w:r>
      <w:r w:rsidRPr="00777087">
        <w:rPr>
          <w:rFonts w:ascii="Book Antiqua" w:eastAsia="等线" w:hAnsi="Book Antiqua" w:cs="Times New Roman"/>
          <w:sz w:val="24"/>
          <w:szCs w:val="24"/>
          <w:lang w:val="en-US" w:eastAsia="zh-CN"/>
        </w:rPr>
        <w:t>, 201</w:t>
      </w:r>
      <w:r>
        <w:rPr>
          <w:rFonts w:ascii="Book Antiqua" w:eastAsia="等线" w:hAnsi="Book Antiqua" w:cs="Times New Roman"/>
          <w:sz w:val="24"/>
          <w:szCs w:val="24"/>
          <w:lang w:val="en-US" w:eastAsia="zh-CN"/>
        </w:rPr>
        <w:t>9</w:t>
      </w:r>
    </w:p>
    <w:p w14:paraId="092BE92D" w14:textId="097E9E12" w:rsidR="00777087" w:rsidRPr="00777087" w:rsidRDefault="00777087" w:rsidP="0054203A">
      <w:pPr>
        <w:adjustRightInd w:val="0"/>
        <w:snapToGrid w:val="0"/>
        <w:spacing w:after="0" w:line="360" w:lineRule="auto"/>
        <w:jc w:val="both"/>
        <w:outlineLvl w:val="0"/>
        <w:rPr>
          <w:rFonts w:ascii="Book Antiqua" w:eastAsia="等线" w:hAnsi="Book Antiqua" w:cs="Times New Roman"/>
          <w:b/>
          <w:sz w:val="24"/>
          <w:szCs w:val="24"/>
          <w:lang w:val="en-US" w:eastAsia="zh-CN"/>
        </w:rPr>
      </w:pPr>
      <w:r w:rsidRPr="00777087">
        <w:rPr>
          <w:rFonts w:ascii="Book Antiqua" w:eastAsia="宋体" w:hAnsi="Book Antiqua" w:cs="Times New Roman"/>
          <w:b/>
          <w:sz w:val="24"/>
          <w:szCs w:val="24"/>
          <w:lang w:val="en-US" w:eastAsia="zh-CN"/>
        </w:rPr>
        <w:t>Peer-review started:</w:t>
      </w:r>
      <w:r w:rsidRPr="00777087">
        <w:rPr>
          <w:rFonts w:ascii="Book Antiqua" w:eastAsia="等线" w:hAnsi="Book Antiqua" w:cs="Times New Roman"/>
          <w:b/>
          <w:sz w:val="24"/>
          <w:szCs w:val="24"/>
          <w:lang w:val="en-US" w:eastAsia="zh-CN"/>
        </w:rPr>
        <w:t xml:space="preserve"> </w:t>
      </w:r>
      <w:r w:rsidRPr="00777087">
        <w:rPr>
          <w:rFonts w:ascii="Book Antiqua" w:eastAsia="宋体" w:hAnsi="Book Antiqua" w:cs="Times New Roman"/>
          <w:sz w:val="24"/>
          <w:szCs w:val="24"/>
          <w:lang w:val="en-US" w:eastAsia="zh-CN"/>
        </w:rPr>
        <w:t>M</w:t>
      </w:r>
      <w:r>
        <w:rPr>
          <w:rFonts w:ascii="Book Antiqua" w:eastAsia="宋体" w:hAnsi="Book Antiqua" w:cs="Times New Roman"/>
          <w:sz w:val="24"/>
          <w:szCs w:val="24"/>
          <w:lang w:val="en-US" w:eastAsia="zh-CN"/>
        </w:rPr>
        <w:t>arch</w:t>
      </w:r>
      <w:r>
        <w:rPr>
          <w:rFonts w:ascii="Book Antiqua" w:eastAsia="等线" w:hAnsi="Book Antiqua" w:cs="Times New Roman"/>
          <w:sz w:val="24"/>
          <w:szCs w:val="24"/>
          <w:lang w:val="en-US" w:eastAsia="zh-CN"/>
        </w:rPr>
        <w:t xml:space="preserve"> 19</w:t>
      </w:r>
      <w:r w:rsidRPr="00777087">
        <w:rPr>
          <w:rFonts w:ascii="Book Antiqua" w:eastAsia="等线" w:hAnsi="Book Antiqua" w:cs="Times New Roman"/>
          <w:sz w:val="24"/>
          <w:szCs w:val="24"/>
          <w:lang w:val="en-US" w:eastAsia="zh-CN"/>
        </w:rPr>
        <w:t>, 201</w:t>
      </w:r>
      <w:r>
        <w:rPr>
          <w:rFonts w:ascii="Book Antiqua" w:eastAsia="等线" w:hAnsi="Book Antiqua" w:cs="Times New Roman"/>
          <w:sz w:val="24"/>
          <w:szCs w:val="24"/>
          <w:lang w:val="en-US" w:eastAsia="zh-CN"/>
        </w:rPr>
        <w:t>9</w:t>
      </w:r>
    </w:p>
    <w:p w14:paraId="749D0E47" w14:textId="376D1136" w:rsidR="00777087" w:rsidRPr="00777087" w:rsidRDefault="00777087" w:rsidP="0054203A">
      <w:pPr>
        <w:adjustRightInd w:val="0"/>
        <w:snapToGrid w:val="0"/>
        <w:spacing w:after="0" w:line="360" w:lineRule="auto"/>
        <w:jc w:val="both"/>
        <w:outlineLvl w:val="0"/>
        <w:rPr>
          <w:rFonts w:ascii="Book Antiqua" w:eastAsia="等线" w:hAnsi="Book Antiqua" w:cs="Times New Roman"/>
          <w:b/>
          <w:sz w:val="24"/>
          <w:szCs w:val="24"/>
          <w:lang w:val="en-US" w:eastAsia="zh-CN"/>
        </w:rPr>
      </w:pPr>
      <w:r w:rsidRPr="00777087">
        <w:rPr>
          <w:rFonts w:ascii="Book Antiqua" w:eastAsia="宋体" w:hAnsi="Book Antiqua" w:cs="Times New Roman"/>
          <w:b/>
          <w:sz w:val="24"/>
          <w:szCs w:val="24"/>
          <w:lang w:val="en-US" w:eastAsia="zh-CN"/>
        </w:rPr>
        <w:t>First decision:</w:t>
      </w:r>
      <w:r w:rsidRPr="00777087">
        <w:rPr>
          <w:rFonts w:ascii="Book Antiqua" w:eastAsia="等线" w:hAnsi="Book Antiqua" w:cs="Times New Roman"/>
          <w:b/>
          <w:sz w:val="24"/>
          <w:szCs w:val="24"/>
          <w:lang w:val="en-US" w:eastAsia="zh-CN"/>
        </w:rPr>
        <w:t xml:space="preserve"> </w:t>
      </w:r>
      <w:r w:rsidRPr="00777087">
        <w:rPr>
          <w:rFonts w:ascii="Book Antiqua" w:eastAsia="宋体" w:hAnsi="Book Antiqua" w:cs="Times New Roman"/>
          <w:sz w:val="24"/>
          <w:szCs w:val="24"/>
          <w:lang w:val="en-US" w:eastAsia="zh-CN"/>
        </w:rPr>
        <w:t>M</w:t>
      </w:r>
      <w:r>
        <w:rPr>
          <w:rFonts w:ascii="Book Antiqua" w:eastAsia="宋体" w:hAnsi="Book Antiqua" w:cs="Times New Roman"/>
          <w:sz w:val="24"/>
          <w:szCs w:val="24"/>
          <w:lang w:val="en-US" w:eastAsia="zh-CN"/>
        </w:rPr>
        <w:t>arch</w:t>
      </w:r>
      <w:r>
        <w:rPr>
          <w:rFonts w:ascii="Book Antiqua" w:eastAsia="等线" w:hAnsi="Book Antiqua" w:cs="Times New Roman"/>
          <w:sz w:val="24"/>
          <w:szCs w:val="24"/>
          <w:lang w:val="en-US" w:eastAsia="zh-CN"/>
        </w:rPr>
        <w:t xml:space="preserve"> 27</w:t>
      </w:r>
      <w:r w:rsidRPr="00777087">
        <w:rPr>
          <w:rFonts w:ascii="Book Antiqua" w:eastAsia="等线" w:hAnsi="Book Antiqua" w:cs="Times New Roman"/>
          <w:sz w:val="24"/>
          <w:szCs w:val="24"/>
          <w:lang w:val="en-US" w:eastAsia="zh-CN"/>
        </w:rPr>
        <w:t>, 201</w:t>
      </w:r>
      <w:r>
        <w:rPr>
          <w:rFonts w:ascii="Book Antiqua" w:eastAsia="等线" w:hAnsi="Book Antiqua" w:cs="Times New Roman"/>
          <w:sz w:val="24"/>
          <w:szCs w:val="24"/>
          <w:lang w:val="en-US" w:eastAsia="zh-CN"/>
        </w:rPr>
        <w:t>9</w:t>
      </w:r>
    </w:p>
    <w:p w14:paraId="4839BD11" w14:textId="25694E0D" w:rsidR="00777087" w:rsidRPr="00777087" w:rsidRDefault="00777087" w:rsidP="00777087">
      <w:pPr>
        <w:adjustRightInd w:val="0"/>
        <w:snapToGrid w:val="0"/>
        <w:spacing w:after="0" w:line="360" w:lineRule="auto"/>
        <w:jc w:val="both"/>
        <w:rPr>
          <w:rFonts w:ascii="Book Antiqua" w:eastAsia="宋体" w:hAnsi="Book Antiqua" w:cs="Times New Roman"/>
          <w:b/>
          <w:sz w:val="24"/>
          <w:szCs w:val="24"/>
          <w:lang w:val="en-US" w:eastAsia="zh-CN"/>
        </w:rPr>
      </w:pPr>
      <w:r w:rsidRPr="00777087">
        <w:rPr>
          <w:rFonts w:ascii="Book Antiqua" w:eastAsia="宋体" w:hAnsi="Book Antiqua" w:cs="Times New Roman"/>
          <w:b/>
          <w:sz w:val="24"/>
          <w:szCs w:val="24"/>
          <w:lang w:val="en-US" w:eastAsia="zh-CN"/>
        </w:rPr>
        <w:t xml:space="preserve">Revised: </w:t>
      </w:r>
      <w:r>
        <w:rPr>
          <w:rFonts w:ascii="Book Antiqua" w:eastAsia="宋体" w:hAnsi="Book Antiqua" w:cs="Times New Roman"/>
          <w:sz w:val="24"/>
          <w:szCs w:val="24"/>
          <w:lang w:val="en-US" w:eastAsia="zh-CN"/>
        </w:rPr>
        <w:t>April</w:t>
      </w:r>
      <w:r>
        <w:rPr>
          <w:rFonts w:ascii="Book Antiqua" w:eastAsia="等线" w:hAnsi="Book Antiqua" w:cs="Times New Roman"/>
          <w:sz w:val="24"/>
          <w:szCs w:val="24"/>
          <w:lang w:val="en-US" w:eastAsia="zh-CN"/>
        </w:rPr>
        <w:t xml:space="preserve"> 3</w:t>
      </w:r>
      <w:r w:rsidRPr="00777087">
        <w:rPr>
          <w:rFonts w:ascii="Book Antiqua" w:eastAsia="等线" w:hAnsi="Book Antiqua" w:cs="Times New Roman"/>
          <w:sz w:val="24"/>
          <w:szCs w:val="24"/>
          <w:lang w:val="en-US" w:eastAsia="zh-CN"/>
        </w:rPr>
        <w:t>, 201</w:t>
      </w:r>
      <w:r>
        <w:rPr>
          <w:rFonts w:ascii="Book Antiqua" w:eastAsia="等线" w:hAnsi="Book Antiqua" w:cs="Times New Roman"/>
          <w:sz w:val="24"/>
          <w:szCs w:val="24"/>
          <w:lang w:val="en-US" w:eastAsia="zh-CN"/>
        </w:rPr>
        <w:t>9</w:t>
      </w:r>
    </w:p>
    <w:p w14:paraId="6A171801" w14:textId="28F18F6C" w:rsidR="00777087" w:rsidRPr="00777087" w:rsidRDefault="00777087" w:rsidP="0054203A">
      <w:pPr>
        <w:adjustRightInd w:val="0"/>
        <w:snapToGrid w:val="0"/>
        <w:spacing w:after="0" w:line="360" w:lineRule="auto"/>
        <w:jc w:val="both"/>
        <w:outlineLvl w:val="0"/>
        <w:rPr>
          <w:rFonts w:ascii="Book Antiqua" w:eastAsia="宋体" w:hAnsi="Book Antiqua" w:cs="Times New Roman"/>
          <w:b/>
          <w:sz w:val="24"/>
          <w:szCs w:val="24"/>
          <w:lang w:val="en-US" w:eastAsia="zh-CN"/>
        </w:rPr>
      </w:pPr>
      <w:r w:rsidRPr="00777087">
        <w:rPr>
          <w:rFonts w:ascii="Book Antiqua" w:eastAsia="宋体" w:hAnsi="Book Antiqua" w:cs="Times New Roman"/>
          <w:b/>
          <w:sz w:val="24"/>
          <w:szCs w:val="24"/>
          <w:lang w:val="en-US" w:eastAsia="zh-CN"/>
        </w:rPr>
        <w:t xml:space="preserve">Accepted: </w:t>
      </w:r>
      <w:r w:rsidR="008838E6">
        <w:rPr>
          <w:rFonts w:ascii="Book Antiqua" w:eastAsia="宋体" w:hAnsi="Book Antiqua" w:cs="Times New Roman"/>
          <w:sz w:val="24"/>
          <w:szCs w:val="24"/>
          <w:lang w:val="en-US" w:eastAsia="zh-CN"/>
        </w:rPr>
        <w:t>April</w:t>
      </w:r>
      <w:r w:rsidR="008838E6">
        <w:rPr>
          <w:rFonts w:ascii="Book Antiqua" w:eastAsia="等线" w:hAnsi="Book Antiqua" w:cs="Times New Roman"/>
          <w:sz w:val="24"/>
          <w:szCs w:val="24"/>
          <w:lang w:val="en-US" w:eastAsia="zh-CN"/>
        </w:rPr>
        <w:t xml:space="preserve"> 10</w:t>
      </w:r>
      <w:r w:rsidR="008838E6" w:rsidRPr="00777087">
        <w:rPr>
          <w:rFonts w:ascii="Book Antiqua" w:eastAsia="等线" w:hAnsi="Book Antiqua" w:cs="Times New Roman"/>
          <w:sz w:val="24"/>
          <w:szCs w:val="24"/>
          <w:lang w:val="en-US" w:eastAsia="zh-CN"/>
        </w:rPr>
        <w:t>, 201</w:t>
      </w:r>
      <w:r w:rsidR="008838E6">
        <w:rPr>
          <w:rFonts w:ascii="Book Antiqua" w:eastAsia="等线" w:hAnsi="Book Antiqua" w:cs="Times New Roman"/>
          <w:sz w:val="24"/>
          <w:szCs w:val="24"/>
          <w:lang w:val="en-US" w:eastAsia="zh-CN"/>
        </w:rPr>
        <w:t>9</w:t>
      </w:r>
    </w:p>
    <w:p w14:paraId="1300CE9C" w14:textId="53251B91" w:rsidR="00777087" w:rsidRPr="00777087" w:rsidRDefault="00777087" w:rsidP="0054203A">
      <w:pPr>
        <w:adjustRightInd w:val="0"/>
        <w:snapToGrid w:val="0"/>
        <w:spacing w:after="0" w:line="360" w:lineRule="auto"/>
        <w:jc w:val="both"/>
        <w:outlineLvl w:val="0"/>
        <w:rPr>
          <w:rFonts w:ascii="Book Antiqua" w:eastAsia="宋体" w:hAnsi="Book Antiqua" w:cs="Times New Roman"/>
          <w:b/>
          <w:sz w:val="24"/>
          <w:szCs w:val="24"/>
          <w:lang w:val="en-US" w:eastAsia="zh-CN"/>
        </w:rPr>
      </w:pPr>
      <w:r w:rsidRPr="00777087">
        <w:rPr>
          <w:rFonts w:ascii="Book Antiqua" w:eastAsia="宋体" w:hAnsi="Book Antiqua" w:cs="Times New Roman"/>
          <w:b/>
          <w:sz w:val="24"/>
          <w:szCs w:val="24"/>
          <w:lang w:val="en-US" w:eastAsia="zh-CN"/>
        </w:rPr>
        <w:t>Article in press:</w:t>
      </w:r>
      <w:r w:rsidR="00C569F7" w:rsidRPr="00777087">
        <w:rPr>
          <w:rFonts w:ascii="Book Antiqua" w:eastAsia="宋体" w:hAnsi="Book Antiqua" w:cs="Times New Roman"/>
          <w:b/>
          <w:sz w:val="24"/>
          <w:szCs w:val="24"/>
          <w:lang w:val="en-US" w:eastAsia="zh-CN"/>
        </w:rPr>
        <w:t xml:space="preserve"> </w:t>
      </w:r>
      <w:r w:rsidR="00C569F7">
        <w:rPr>
          <w:rFonts w:ascii="Book Antiqua" w:eastAsia="宋体" w:hAnsi="Book Antiqua" w:cs="Times New Roman"/>
          <w:sz w:val="24"/>
          <w:szCs w:val="24"/>
          <w:lang w:val="en-US" w:eastAsia="zh-CN"/>
        </w:rPr>
        <w:t>April</w:t>
      </w:r>
      <w:r w:rsidR="00C569F7">
        <w:rPr>
          <w:rFonts w:ascii="Book Antiqua" w:eastAsia="等线" w:hAnsi="Book Antiqua" w:cs="Times New Roman"/>
          <w:sz w:val="24"/>
          <w:szCs w:val="24"/>
          <w:lang w:val="en-US" w:eastAsia="zh-CN"/>
        </w:rPr>
        <w:t xml:space="preserve"> 10</w:t>
      </w:r>
      <w:r w:rsidR="00C569F7" w:rsidRPr="00777087">
        <w:rPr>
          <w:rFonts w:ascii="Book Antiqua" w:eastAsia="等线" w:hAnsi="Book Antiqua" w:cs="Times New Roman"/>
          <w:sz w:val="24"/>
          <w:szCs w:val="24"/>
          <w:lang w:val="en-US" w:eastAsia="zh-CN"/>
        </w:rPr>
        <w:t>, 201</w:t>
      </w:r>
      <w:r w:rsidR="00C569F7">
        <w:rPr>
          <w:rFonts w:ascii="Book Antiqua" w:eastAsia="等线" w:hAnsi="Book Antiqua" w:cs="Times New Roman"/>
          <w:sz w:val="24"/>
          <w:szCs w:val="24"/>
          <w:lang w:val="en-US" w:eastAsia="zh-CN"/>
        </w:rPr>
        <w:t>9</w:t>
      </w:r>
    </w:p>
    <w:p w14:paraId="2102EDE5" w14:textId="32CD10AD" w:rsidR="00777087" w:rsidRPr="00777087" w:rsidRDefault="00777087" w:rsidP="0054203A">
      <w:pPr>
        <w:snapToGrid w:val="0"/>
        <w:spacing w:after="0" w:line="360" w:lineRule="auto"/>
        <w:jc w:val="both"/>
        <w:outlineLvl w:val="0"/>
        <w:rPr>
          <w:rFonts w:ascii="Book Antiqua" w:eastAsia="宋体" w:hAnsi="Book Antiqua" w:cs="Times New Roman"/>
          <w:color w:val="000000"/>
          <w:sz w:val="24"/>
          <w:szCs w:val="24"/>
          <w:lang w:val="en-US" w:eastAsia="zh-CN"/>
        </w:rPr>
      </w:pPr>
      <w:r w:rsidRPr="00777087">
        <w:rPr>
          <w:rFonts w:ascii="Book Antiqua" w:eastAsia="宋体" w:hAnsi="Book Antiqua" w:cs="Times New Roman"/>
          <w:b/>
          <w:sz w:val="24"/>
          <w:szCs w:val="24"/>
          <w:lang w:val="en-US" w:eastAsia="zh-CN"/>
        </w:rPr>
        <w:t>Published online:</w:t>
      </w:r>
      <w:bookmarkEnd w:id="10"/>
      <w:bookmarkEnd w:id="11"/>
      <w:bookmarkEnd w:id="12"/>
      <w:bookmarkEnd w:id="13"/>
      <w:bookmarkEnd w:id="14"/>
      <w:r w:rsidR="00C569F7" w:rsidRPr="00777087">
        <w:rPr>
          <w:rFonts w:ascii="Book Antiqua" w:eastAsia="宋体" w:hAnsi="Book Antiqua" w:cs="Times New Roman"/>
          <w:b/>
          <w:sz w:val="24"/>
          <w:szCs w:val="24"/>
          <w:lang w:val="en-US" w:eastAsia="zh-CN"/>
        </w:rPr>
        <w:t xml:space="preserve"> </w:t>
      </w:r>
      <w:r w:rsidR="00C569F7">
        <w:rPr>
          <w:rFonts w:ascii="Book Antiqua" w:eastAsia="宋体" w:hAnsi="Book Antiqua" w:cs="Times New Roman"/>
          <w:sz w:val="24"/>
          <w:szCs w:val="24"/>
          <w:lang w:val="en-US" w:eastAsia="zh-CN"/>
        </w:rPr>
        <w:t>April</w:t>
      </w:r>
      <w:r w:rsidR="00C569F7">
        <w:rPr>
          <w:rFonts w:ascii="Book Antiqua" w:eastAsia="等线" w:hAnsi="Book Antiqua" w:cs="Times New Roman"/>
          <w:sz w:val="24"/>
          <w:szCs w:val="24"/>
          <w:lang w:val="en-US" w:eastAsia="zh-CN"/>
        </w:rPr>
        <w:t xml:space="preserve"> </w:t>
      </w:r>
      <w:r w:rsidR="00C569F7">
        <w:rPr>
          <w:rFonts w:ascii="Book Antiqua" w:eastAsia="等线" w:hAnsi="Book Antiqua" w:cs="Times New Roman"/>
          <w:sz w:val="24"/>
          <w:szCs w:val="24"/>
          <w:lang w:val="en-US" w:eastAsia="zh-CN"/>
        </w:rPr>
        <w:t>28</w:t>
      </w:r>
      <w:r w:rsidR="00C569F7" w:rsidRPr="00777087">
        <w:rPr>
          <w:rFonts w:ascii="Book Antiqua" w:eastAsia="等线" w:hAnsi="Book Antiqua" w:cs="Times New Roman"/>
          <w:sz w:val="24"/>
          <w:szCs w:val="24"/>
          <w:lang w:val="en-US" w:eastAsia="zh-CN"/>
        </w:rPr>
        <w:t>, 201</w:t>
      </w:r>
      <w:r w:rsidR="00C569F7">
        <w:rPr>
          <w:rFonts w:ascii="Book Antiqua" w:eastAsia="等线" w:hAnsi="Book Antiqua" w:cs="Times New Roman"/>
          <w:sz w:val="24"/>
          <w:szCs w:val="24"/>
          <w:lang w:val="en-US" w:eastAsia="zh-CN"/>
        </w:rPr>
        <w:t>9</w:t>
      </w:r>
    </w:p>
    <w:bookmarkEnd w:id="15"/>
    <w:bookmarkEnd w:id="16"/>
    <w:bookmarkEnd w:id="17"/>
    <w:p w14:paraId="2C09FDC5" w14:textId="086D3F04" w:rsidR="00777087" w:rsidRPr="009F6B8E" w:rsidRDefault="00777087" w:rsidP="00777087">
      <w:pPr>
        <w:adjustRightInd w:val="0"/>
        <w:snapToGrid w:val="0"/>
        <w:spacing w:after="0" w:line="360" w:lineRule="auto"/>
        <w:jc w:val="both"/>
        <w:rPr>
          <w:rFonts w:ascii="Book Antiqua" w:hAnsi="Book Antiqua" w:cs="Times New Roman"/>
          <w:color w:val="000000" w:themeColor="text1"/>
          <w:sz w:val="24"/>
          <w:szCs w:val="24"/>
          <w:lang w:val="en-US"/>
        </w:rPr>
      </w:pPr>
      <w:r w:rsidRPr="00777087">
        <w:rPr>
          <w:rFonts w:ascii="Book Antiqua" w:eastAsia="宋体" w:hAnsi="Book Antiqua" w:cs="Times New Roman"/>
          <w:sz w:val="24"/>
          <w:szCs w:val="24"/>
          <w:lang w:val="en-US" w:eastAsia="zh-CN"/>
        </w:rPr>
        <w:br w:type="page"/>
      </w:r>
    </w:p>
    <w:p w14:paraId="79268428" w14:textId="77777777" w:rsidR="00777087" w:rsidRPr="009F6B8E" w:rsidRDefault="00777087" w:rsidP="0054203A">
      <w:pPr>
        <w:adjustRightInd w:val="0"/>
        <w:snapToGrid w:val="0"/>
        <w:spacing w:after="0" w:line="360" w:lineRule="auto"/>
        <w:jc w:val="both"/>
        <w:outlineLvl w:val="0"/>
        <w:rPr>
          <w:rFonts w:ascii="Book Antiqua" w:hAnsi="Book Antiqua" w:cs="Times New Roman"/>
          <w:b/>
          <w:bCs/>
          <w:color w:val="000000" w:themeColor="text1"/>
          <w:sz w:val="24"/>
          <w:szCs w:val="24"/>
          <w:lang w:val="en-US"/>
        </w:rPr>
      </w:pPr>
      <w:r w:rsidRPr="009F6B8E">
        <w:rPr>
          <w:rFonts w:ascii="Book Antiqua" w:hAnsi="Book Antiqua" w:cs="Times New Roman"/>
          <w:b/>
          <w:bCs/>
          <w:color w:val="000000" w:themeColor="text1"/>
          <w:sz w:val="24"/>
          <w:szCs w:val="24"/>
          <w:lang w:val="en-US"/>
        </w:rPr>
        <w:lastRenderedPageBreak/>
        <w:t>Abstract</w:t>
      </w:r>
    </w:p>
    <w:p w14:paraId="001D2524" w14:textId="2076A2E3" w:rsidR="00777087" w:rsidRDefault="00777087" w:rsidP="00777087">
      <w:pPr>
        <w:adjustRightInd w:val="0"/>
        <w:snapToGrid w:val="0"/>
        <w:spacing w:after="0" w:line="360" w:lineRule="auto"/>
        <w:jc w:val="both"/>
        <w:rPr>
          <w:rFonts w:ascii="Book Antiqua" w:hAnsi="Book Antiqua" w:cs="Times New Roman"/>
          <w:bCs/>
          <w:color w:val="000000" w:themeColor="text1"/>
          <w:sz w:val="24"/>
          <w:szCs w:val="24"/>
          <w:lang w:val="en-US"/>
        </w:rPr>
      </w:pPr>
      <w:r w:rsidRPr="009F6B8E">
        <w:rPr>
          <w:rFonts w:ascii="Book Antiqua" w:hAnsi="Book Antiqua" w:cs="Times New Roman"/>
          <w:bCs/>
          <w:color w:val="000000" w:themeColor="text1"/>
          <w:sz w:val="24"/>
          <w:szCs w:val="24"/>
          <w:lang w:val="en-US"/>
        </w:rPr>
        <w:t>Upper gastrointestinal (UGI) tract involvement of inflammatory bowel disease (IBD) is commonly seen in pediatric patients. Upper endoscopy is included in the routine workup of children with suspected IBD to enhance the diagnosis and management of these patients. Currently, childhood IBD is classified into ulcerative colitis (UC), atypical UC, Crohn</w:t>
      </w:r>
      <w:r>
        <w:rPr>
          <w:rFonts w:ascii="Book Antiqua" w:hAnsi="Book Antiqua" w:cs="Times New Roman"/>
          <w:bCs/>
          <w:color w:val="000000" w:themeColor="text1"/>
          <w:sz w:val="24"/>
          <w:szCs w:val="24"/>
          <w:lang w:val="en-US"/>
        </w:rPr>
        <w:t>’s</w:t>
      </w:r>
      <w:r w:rsidRPr="009F6B8E">
        <w:rPr>
          <w:rFonts w:ascii="Book Antiqua" w:hAnsi="Book Antiqua" w:cs="Times New Roman"/>
          <w:bCs/>
          <w:color w:val="000000" w:themeColor="text1"/>
          <w:sz w:val="24"/>
          <w:szCs w:val="24"/>
          <w:lang w:val="en-US"/>
        </w:rPr>
        <w:t xml:space="preserve"> disease (CD) and IBD unclassified. Histologic confirmation of UGI tract involvement, in particular the presence of epithelioid (non-caseating) granulomas, is helpful in confirming the diagnosis of IBD and its classification. Herein, we reviewed selected IBD-associated UGI tract manifestations in children. Lymphocytic esophagitis, seen predominantly in CD, is histologically characterized by increased intraepithelial lymphocytes (&gt;</w:t>
      </w:r>
      <w:r>
        <w:rPr>
          <w:rFonts w:ascii="Book Antiqua" w:hAnsi="Book Antiqua" w:cs="Times New Roman"/>
          <w:bCs/>
          <w:color w:val="000000" w:themeColor="text1"/>
          <w:sz w:val="24"/>
          <w:szCs w:val="24"/>
          <w:lang w:val="en-US"/>
        </w:rPr>
        <w:t xml:space="preserve"> </w:t>
      </w:r>
      <w:r w:rsidRPr="009F6B8E">
        <w:rPr>
          <w:rFonts w:ascii="Book Antiqua" w:hAnsi="Book Antiqua" w:cs="Times New Roman"/>
          <w:bCs/>
          <w:color w:val="000000" w:themeColor="text1"/>
          <w:sz w:val="24"/>
          <w:szCs w:val="24"/>
          <w:lang w:val="en-US"/>
        </w:rPr>
        <w:t xml:space="preserve">20 in one high-power field) in a background of mucosal injury with absence of granulocytes. Focally enhanced gastritis is a form of gastric inflammation in pediatric IBD marked by a focal </w:t>
      </w:r>
      <w:proofErr w:type="spellStart"/>
      <w:r w:rsidRPr="009F6B8E">
        <w:rPr>
          <w:rFonts w:ascii="Book Antiqua" w:hAnsi="Book Antiqua" w:cs="Times New Roman"/>
          <w:bCs/>
          <w:color w:val="000000" w:themeColor="text1"/>
          <w:sz w:val="24"/>
          <w:szCs w:val="24"/>
          <w:lang w:val="en-US"/>
        </w:rPr>
        <w:t>lymphohistiocytic</w:t>
      </w:r>
      <w:proofErr w:type="spellEnd"/>
      <w:r w:rsidRPr="009F6B8E">
        <w:rPr>
          <w:rFonts w:ascii="Book Antiqua" w:hAnsi="Book Antiqua" w:cs="Times New Roman"/>
          <w:bCs/>
          <w:color w:val="000000" w:themeColor="text1"/>
          <w:sz w:val="24"/>
          <w:szCs w:val="24"/>
          <w:lang w:val="en-US"/>
        </w:rPr>
        <w:t xml:space="preserve"> pit inflammation with or without granulocytes and plasma cells in a relatively normal background gastric mucosa. Duodenal inflammation seen in children with IBD includes cryptitis, villous flattening, increased intraepithelial lymphocytes, and lamina propria eosinophilia. Finally, epithelioid granulomas not associated with ruptured gland/crypt are a diagnostic feature of CD. The clinicopathologic correlation and differential diagnosis of each microscopic finding are discussed. Clinicians and pathologists should be cognizant of the utility and limitations of these histologic features.</w:t>
      </w:r>
    </w:p>
    <w:p w14:paraId="0253A92C" w14:textId="77777777" w:rsidR="00777087" w:rsidRDefault="00777087" w:rsidP="00777087">
      <w:pPr>
        <w:adjustRightInd w:val="0"/>
        <w:snapToGrid w:val="0"/>
        <w:spacing w:after="0" w:line="360" w:lineRule="auto"/>
        <w:jc w:val="both"/>
        <w:rPr>
          <w:rFonts w:ascii="Book Antiqua" w:hAnsi="Book Antiqua" w:cs="Times New Roman"/>
          <w:b/>
          <w:color w:val="000000" w:themeColor="text1"/>
          <w:sz w:val="24"/>
          <w:szCs w:val="24"/>
          <w:lang w:val="en-US"/>
        </w:rPr>
      </w:pPr>
    </w:p>
    <w:p w14:paraId="4D4577EC" w14:textId="6FF1F8F6" w:rsidR="00692844" w:rsidRPr="009F6B8E" w:rsidRDefault="00692844"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b/>
          <w:color w:val="000000" w:themeColor="text1"/>
          <w:sz w:val="24"/>
          <w:szCs w:val="24"/>
          <w:lang w:val="en-US"/>
        </w:rPr>
        <w:t>Key</w:t>
      </w:r>
      <w:r w:rsidR="00777087">
        <w:rPr>
          <w:rFonts w:ascii="Book Antiqua" w:hAnsi="Book Antiqua" w:cs="Times New Roman"/>
          <w:b/>
          <w:color w:val="000000" w:themeColor="text1"/>
          <w:sz w:val="24"/>
          <w:szCs w:val="24"/>
          <w:lang w:val="en-US"/>
        </w:rPr>
        <w:t xml:space="preserve"> </w:t>
      </w:r>
      <w:r w:rsidRPr="009F6B8E">
        <w:rPr>
          <w:rFonts w:ascii="Book Antiqua" w:hAnsi="Book Antiqua" w:cs="Times New Roman"/>
          <w:b/>
          <w:color w:val="000000" w:themeColor="text1"/>
          <w:sz w:val="24"/>
          <w:szCs w:val="24"/>
          <w:lang w:val="en-US"/>
        </w:rPr>
        <w:t xml:space="preserve">words: </w:t>
      </w:r>
      <w:r w:rsidR="00777087">
        <w:rPr>
          <w:rFonts w:ascii="Book Antiqua" w:hAnsi="Book Antiqua" w:cs="Times New Roman"/>
          <w:color w:val="000000" w:themeColor="text1"/>
          <w:sz w:val="24"/>
          <w:szCs w:val="24"/>
          <w:lang w:val="en-US"/>
        </w:rPr>
        <w:t>Pediatric; Inflammatory bowel disease; Lymphocytic esophagitis; F</w:t>
      </w:r>
      <w:r w:rsidRPr="009F6B8E">
        <w:rPr>
          <w:rFonts w:ascii="Book Antiqua" w:hAnsi="Book Antiqua" w:cs="Times New Roman"/>
          <w:color w:val="000000" w:themeColor="text1"/>
          <w:sz w:val="24"/>
          <w:szCs w:val="24"/>
          <w:lang w:val="en-US"/>
        </w:rPr>
        <w:t>ocally enhanced gastritis;</w:t>
      </w:r>
      <w:r w:rsidR="00A76C45" w:rsidRPr="009F6B8E">
        <w:rPr>
          <w:rFonts w:ascii="Book Antiqua" w:hAnsi="Book Antiqua" w:cs="Times New Roman"/>
          <w:color w:val="000000" w:themeColor="text1"/>
          <w:sz w:val="24"/>
          <w:szCs w:val="24"/>
          <w:lang w:val="en-US"/>
        </w:rPr>
        <w:t xml:space="preserve"> </w:t>
      </w:r>
      <w:r w:rsidR="00777087">
        <w:rPr>
          <w:rFonts w:ascii="Book Antiqua" w:hAnsi="Book Antiqua" w:cs="Times New Roman"/>
          <w:color w:val="000000" w:themeColor="text1"/>
          <w:sz w:val="24"/>
          <w:szCs w:val="24"/>
          <w:lang w:val="en-US"/>
        </w:rPr>
        <w:t>E</w:t>
      </w:r>
      <w:r w:rsidR="00A76C45" w:rsidRPr="009F6B8E">
        <w:rPr>
          <w:rFonts w:ascii="Book Antiqua" w:hAnsi="Book Antiqua" w:cs="Times New Roman"/>
          <w:color w:val="000000" w:themeColor="text1"/>
          <w:sz w:val="24"/>
          <w:szCs w:val="24"/>
          <w:lang w:val="en-US"/>
        </w:rPr>
        <w:t>pithelioid granuloma;</w:t>
      </w:r>
      <w:r w:rsidRPr="009F6B8E">
        <w:rPr>
          <w:rFonts w:ascii="Book Antiqua" w:hAnsi="Book Antiqua" w:cs="Times New Roman"/>
          <w:color w:val="000000" w:themeColor="text1"/>
          <w:sz w:val="24"/>
          <w:szCs w:val="24"/>
          <w:lang w:val="en-US"/>
        </w:rPr>
        <w:t xml:space="preserve"> Crohn</w:t>
      </w:r>
      <w:r w:rsidR="00777087">
        <w:rPr>
          <w:rFonts w:ascii="Book Antiqua" w:hAnsi="Book Antiqua" w:cs="Times New Roman"/>
          <w:color w:val="000000" w:themeColor="text1"/>
          <w:sz w:val="24"/>
          <w:szCs w:val="24"/>
          <w:lang w:val="en-US"/>
        </w:rPr>
        <w:t>’s disease; U</w:t>
      </w:r>
      <w:r w:rsidRPr="009F6B8E">
        <w:rPr>
          <w:rFonts w:ascii="Book Antiqua" w:hAnsi="Book Antiqua" w:cs="Times New Roman"/>
          <w:color w:val="000000" w:themeColor="text1"/>
          <w:sz w:val="24"/>
          <w:szCs w:val="24"/>
          <w:lang w:val="en-US"/>
        </w:rPr>
        <w:t>lcerative colitis</w:t>
      </w:r>
    </w:p>
    <w:p w14:paraId="7D16848E" w14:textId="77777777" w:rsidR="00692844" w:rsidRPr="009F6B8E" w:rsidRDefault="00692844" w:rsidP="009F6B8E">
      <w:pPr>
        <w:adjustRightInd w:val="0"/>
        <w:snapToGrid w:val="0"/>
        <w:spacing w:after="0" w:line="360" w:lineRule="auto"/>
        <w:jc w:val="both"/>
        <w:rPr>
          <w:rFonts w:ascii="Book Antiqua" w:hAnsi="Book Antiqua" w:cs="Times New Roman"/>
          <w:b/>
          <w:bCs/>
          <w:color w:val="000000" w:themeColor="text1"/>
          <w:sz w:val="24"/>
          <w:szCs w:val="24"/>
          <w:lang w:val="en-US"/>
        </w:rPr>
      </w:pPr>
    </w:p>
    <w:p w14:paraId="5BBB4F33" w14:textId="280DB429" w:rsidR="00E7437D" w:rsidRPr="009F6B8E" w:rsidRDefault="00777087" w:rsidP="009F6B8E">
      <w:pPr>
        <w:adjustRightInd w:val="0"/>
        <w:snapToGrid w:val="0"/>
        <w:spacing w:after="0" w:line="360" w:lineRule="auto"/>
        <w:jc w:val="both"/>
        <w:rPr>
          <w:rFonts w:ascii="Book Antiqua" w:hAnsi="Book Antiqua" w:cs="Times New Roman"/>
          <w:bCs/>
          <w:color w:val="000000" w:themeColor="text1"/>
          <w:sz w:val="24"/>
          <w:szCs w:val="24"/>
          <w:lang w:val="en-US"/>
        </w:rPr>
      </w:pPr>
      <w:bookmarkStart w:id="18" w:name="OLE_LINK43"/>
      <w:bookmarkStart w:id="19" w:name="OLE_LINK44"/>
      <w:r w:rsidRPr="00777087">
        <w:rPr>
          <w:rFonts w:ascii="Book Antiqua" w:eastAsia="宋体" w:hAnsi="Book Antiqua" w:cs="Times New Roman"/>
          <w:b/>
          <w:sz w:val="24"/>
          <w:szCs w:val="24"/>
          <w:lang w:val="en-US" w:eastAsia="zh-CN"/>
        </w:rPr>
        <w:t>© The Author(s) 201</w:t>
      </w:r>
      <w:r w:rsidRPr="00777087">
        <w:rPr>
          <w:rFonts w:ascii="Book Antiqua" w:eastAsia="宋体" w:hAnsi="Book Antiqua" w:cs="Times New Roman" w:hint="eastAsia"/>
          <w:b/>
          <w:sz w:val="24"/>
          <w:szCs w:val="24"/>
          <w:lang w:val="en-US" w:eastAsia="zh-CN"/>
        </w:rPr>
        <w:t>9</w:t>
      </w:r>
      <w:r w:rsidRPr="00777087">
        <w:rPr>
          <w:rFonts w:ascii="Book Antiqua" w:eastAsia="宋体" w:hAnsi="Book Antiqua" w:cs="Times New Roman"/>
          <w:b/>
          <w:sz w:val="24"/>
          <w:szCs w:val="24"/>
          <w:lang w:val="en-US" w:eastAsia="zh-CN"/>
        </w:rPr>
        <w:t xml:space="preserve">. </w:t>
      </w:r>
      <w:r w:rsidRPr="00777087">
        <w:rPr>
          <w:rFonts w:ascii="Book Antiqua" w:eastAsia="宋体" w:hAnsi="Book Antiqua" w:cs="Times New Roman"/>
          <w:sz w:val="24"/>
          <w:szCs w:val="24"/>
          <w:lang w:val="en-US" w:eastAsia="zh-CN"/>
        </w:rPr>
        <w:t xml:space="preserve">Published by </w:t>
      </w:r>
      <w:proofErr w:type="spellStart"/>
      <w:r w:rsidRPr="00777087">
        <w:rPr>
          <w:rFonts w:ascii="Book Antiqua" w:eastAsia="宋体" w:hAnsi="Book Antiqua" w:cs="Times New Roman"/>
          <w:sz w:val="24"/>
          <w:szCs w:val="24"/>
          <w:lang w:val="en-US" w:eastAsia="zh-CN"/>
        </w:rPr>
        <w:t>Baishideng</w:t>
      </w:r>
      <w:proofErr w:type="spellEnd"/>
      <w:r w:rsidRPr="00777087">
        <w:rPr>
          <w:rFonts w:ascii="Book Antiqua" w:eastAsia="宋体" w:hAnsi="Book Antiqua" w:cs="Times New Roman"/>
          <w:sz w:val="24"/>
          <w:szCs w:val="24"/>
          <w:lang w:val="en-US" w:eastAsia="zh-CN"/>
        </w:rPr>
        <w:t xml:space="preserve"> Publishing Group Inc. All rights reserved.</w:t>
      </w:r>
      <w:bookmarkEnd w:id="18"/>
      <w:bookmarkEnd w:id="19"/>
    </w:p>
    <w:p w14:paraId="3BDA40E1" w14:textId="77777777" w:rsidR="00E7437D" w:rsidRPr="009F6B8E" w:rsidRDefault="00E7437D" w:rsidP="009F6B8E">
      <w:pPr>
        <w:adjustRightInd w:val="0"/>
        <w:snapToGrid w:val="0"/>
        <w:spacing w:after="0" w:line="360" w:lineRule="auto"/>
        <w:jc w:val="both"/>
        <w:rPr>
          <w:rFonts w:ascii="Book Antiqua" w:hAnsi="Book Antiqua" w:cs="Times New Roman"/>
          <w:b/>
          <w:bCs/>
          <w:color w:val="000000" w:themeColor="text1"/>
          <w:sz w:val="24"/>
          <w:szCs w:val="24"/>
          <w:lang w:val="en-US"/>
        </w:rPr>
      </w:pPr>
    </w:p>
    <w:p w14:paraId="422DABE4" w14:textId="30C54A02" w:rsidR="002F2C20" w:rsidRPr="009F6B8E" w:rsidRDefault="002F2C20" w:rsidP="009F6B8E">
      <w:pPr>
        <w:adjustRightInd w:val="0"/>
        <w:snapToGrid w:val="0"/>
        <w:spacing w:after="0" w:line="360" w:lineRule="auto"/>
        <w:jc w:val="both"/>
        <w:rPr>
          <w:rFonts w:ascii="Book Antiqua" w:hAnsi="Book Antiqua" w:cs="Times New Roman"/>
          <w:bCs/>
          <w:color w:val="000000" w:themeColor="text1"/>
          <w:sz w:val="24"/>
          <w:szCs w:val="24"/>
          <w:lang w:val="en-US"/>
        </w:rPr>
      </w:pPr>
      <w:r w:rsidRPr="009F6B8E">
        <w:rPr>
          <w:rFonts w:ascii="Book Antiqua" w:hAnsi="Book Antiqua" w:cs="Times New Roman"/>
          <w:b/>
          <w:bCs/>
          <w:color w:val="000000" w:themeColor="text1"/>
          <w:sz w:val="24"/>
          <w:szCs w:val="24"/>
          <w:lang w:val="en-US"/>
        </w:rPr>
        <w:lastRenderedPageBreak/>
        <w:t xml:space="preserve">Core tip: </w:t>
      </w:r>
      <w:r w:rsidRPr="009F6B8E">
        <w:rPr>
          <w:rFonts w:ascii="Book Antiqua" w:hAnsi="Book Antiqua" w:cs="Times New Roman"/>
          <w:bCs/>
          <w:color w:val="000000" w:themeColor="text1"/>
          <w:sz w:val="24"/>
          <w:szCs w:val="24"/>
          <w:lang w:val="en-US"/>
        </w:rPr>
        <w:t>Upper gastrointestinal tract inflammation is frequently observed in pediatric patients with inflammatory bowel disease. Distinct inflammatory pattern</w:t>
      </w:r>
      <w:r w:rsidR="00593D5C" w:rsidRPr="009F6B8E">
        <w:rPr>
          <w:rFonts w:ascii="Book Antiqua" w:hAnsi="Book Antiqua" w:cs="Times New Roman"/>
          <w:bCs/>
          <w:color w:val="000000" w:themeColor="text1"/>
          <w:sz w:val="24"/>
          <w:szCs w:val="24"/>
          <w:lang w:val="en-US"/>
        </w:rPr>
        <w:t>s</w:t>
      </w:r>
      <w:r w:rsidRPr="009F6B8E">
        <w:rPr>
          <w:rFonts w:ascii="Book Antiqua" w:hAnsi="Book Antiqua" w:cs="Times New Roman"/>
          <w:bCs/>
          <w:color w:val="000000" w:themeColor="text1"/>
          <w:sz w:val="24"/>
          <w:szCs w:val="24"/>
          <w:lang w:val="en-US"/>
        </w:rPr>
        <w:t xml:space="preserve"> such as lymphocytic esophagitis and focally enhanced gastritis </w:t>
      </w:r>
      <w:r w:rsidR="00593D5C" w:rsidRPr="009F6B8E">
        <w:rPr>
          <w:rFonts w:ascii="Book Antiqua" w:hAnsi="Book Antiqua" w:cs="Times New Roman"/>
          <w:bCs/>
          <w:color w:val="000000" w:themeColor="text1"/>
          <w:sz w:val="24"/>
          <w:szCs w:val="24"/>
          <w:lang w:val="en-US"/>
        </w:rPr>
        <w:t>are</w:t>
      </w:r>
      <w:r w:rsidRPr="009F6B8E">
        <w:rPr>
          <w:rFonts w:ascii="Book Antiqua" w:hAnsi="Book Antiqua" w:cs="Times New Roman"/>
          <w:bCs/>
          <w:color w:val="000000" w:themeColor="text1"/>
          <w:sz w:val="24"/>
          <w:szCs w:val="24"/>
          <w:lang w:val="en-US"/>
        </w:rPr>
        <w:t xml:space="preserve"> helpful in rendering the diagnosis of inflammatory bowel disease in</w:t>
      </w:r>
      <w:r w:rsidR="002A770E" w:rsidRPr="009F6B8E">
        <w:rPr>
          <w:rFonts w:ascii="Book Antiqua" w:hAnsi="Book Antiqua" w:cs="Times New Roman"/>
          <w:bCs/>
          <w:color w:val="000000" w:themeColor="text1"/>
          <w:sz w:val="24"/>
          <w:szCs w:val="24"/>
          <w:lang w:val="en-US"/>
        </w:rPr>
        <w:t xml:space="preserve"> an</w:t>
      </w:r>
      <w:r w:rsidRPr="009F6B8E">
        <w:rPr>
          <w:rFonts w:ascii="Book Antiqua" w:hAnsi="Book Antiqua" w:cs="Times New Roman"/>
          <w:bCs/>
          <w:color w:val="000000" w:themeColor="text1"/>
          <w:sz w:val="24"/>
          <w:szCs w:val="24"/>
          <w:lang w:val="en-US"/>
        </w:rPr>
        <w:t xml:space="preserve"> otherwise non-specific c</w:t>
      </w:r>
      <w:r w:rsidR="002A770E" w:rsidRPr="009F6B8E">
        <w:rPr>
          <w:rFonts w:ascii="Book Antiqua" w:hAnsi="Book Antiqua" w:cs="Times New Roman"/>
          <w:bCs/>
          <w:color w:val="000000" w:themeColor="text1"/>
          <w:sz w:val="24"/>
          <w:szCs w:val="24"/>
          <w:lang w:val="en-US"/>
        </w:rPr>
        <w:t>ase. Epithelioid granulomas are the only specific microscopic finding to distinguish Crohn disease from ulcerative colitis. Meanwhile, duodenal inflammation demonstrates various non-specific</w:t>
      </w:r>
      <w:r w:rsidR="00593D5C" w:rsidRPr="009F6B8E">
        <w:rPr>
          <w:rFonts w:ascii="Book Antiqua" w:hAnsi="Book Antiqua" w:cs="Times New Roman"/>
          <w:bCs/>
          <w:color w:val="000000" w:themeColor="text1"/>
          <w:sz w:val="24"/>
          <w:szCs w:val="24"/>
          <w:lang w:val="en-US"/>
        </w:rPr>
        <w:t xml:space="preserve"> histologic findings in the setting of pediatric inflammatory bowel disease. This review highlights the diagnostic criteria and differential diagnosis of each pathologic finding. </w:t>
      </w:r>
    </w:p>
    <w:p w14:paraId="0CAFEB91" w14:textId="77777777" w:rsidR="00F664C8" w:rsidRPr="009F6B8E" w:rsidRDefault="00F664C8" w:rsidP="009F6B8E">
      <w:pPr>
        <w:adjustRightInd w:val="0"/>
        <w:snapToGrid w:val="0"/>
        <w:spacing w:after="0" w:line="360" w:lineRule="auto"/>
        <w:jc w:val="both"/>
        <w:rPr>
          <w:rFonts w:ascii="Book Antiqua" w:hAnsi="Book Antiqua" w:cs="Times New Roman"/>
          <w:bCs/>
          <w:color w:val="000000" w:themeColor="text1"/>
          <w:sz w:val="24"/>
          <w:szCs w:val="24"/>
          <w:lang w:val="en-US"/>
        </w:rPr>
      </w:pPr>
    </w:p>
    <w:p w14:paraId="644815C6" w14:textId="77777777" w:rsidR="00C569F7" w:rsidRDefault="00C569F7" w:rsidP="009F6B8E">
      <w:pPr>
        <w:adjustRightInd w:val="0"/>
        <w:snapToGrid w:val="0"/>
        <w:spacing w:after="0" w:line="360" w:lineRule="auto"/>
        <w:jc w:val="both"/>
        <w:rPr>
          <w:rFonts w:ascii="Book Antiqua" w:hAnsi="Book Antiqua"/>
          <w:color w:val="000000"/>
          <w:sz w:val="24"/>
        </w:rPr>
      </w:pPr>
      <w:bookmarkStart w:id="20" w:name="OLE_LINK23"/>
      <w:bookmarkStart w:id="21" w:name="OLE_LINK24"/>
      <w:r w:rsidRPr="00C569F7">
        <w:rPr>
          <w:rFonts w:ascii="Book Antiqua" w:hAnsi="Book Antiqua" w:cs="Times New Roman"/>
          <w:b/>
          <w:bCs/>
          <w:color w:val="000000" w:themeColor="text1"/>
          <w:sz w:val="24"/>
          <w:szCs w:val="24"/>
          <w:lang w:val="en-US"/>
        </w:rPr>
        <w:t>C</w:t>
      </w:r>
      <w:r w:rsidRPr="00C569F7">
        <w:rPr>
          <w:rFonts w:ascii="Book Antiqua" w:hAnsi="Book Antiqua" w:cs="Times New Roman" w:hint="eastAsia"/>
          <w:b/>
          <w:bCs/>
          <w:color w:val="000000" w:themeColor="text1"/>
          <w:sz w:val="24"/>
          <w:szCs w:val="24"/>
          <w:lang w:val="en-US" w:eastAsia="zh-CN"/>
        </w:rPr>
        <w:t>itation</w:t>
      </w:r>
      <w:r>
        <w:rPr>
          <w:rFonts w:ascii="Book Antiqua" w:hAnsi="Book Antiqua" w:cs="Times New Roman"/>
          <w:bCs/>
          <w:color w:val="000000" w:themeColor="text1"/>
          <w:sz w:val="24"/>
          <w:szCs w:val="24"/>
          <w:lang w:val="en-US"/>
        </w:rPr>
        <w:t xml:space="preserve">: </w:t>
      </w:r>
      <w:proofErr w:type="spellStart"/>
      <w:r w:rsidR="00F664C8" w:rsidRPr="009F6B8E">
        <w:rPr>
          <w:rFonts w:ascii="Book Antiqua" w:hAnsi="Book Antiqua" w:cs="Times New Roman"/>
          <w:bCs/>
          <w:color w:val="000000" w:themeColor="text1"/>
          <w:sz w:val="24"/>
          <w:szCs w:val="24"/>
          <w:lang w:val="en-US"/>
        </w:rPr>
        <w:t>Abuquteish</w:t>
      </w:r>
      <w:proofErr w:type="spellEnd"/>
      <w:r w:rsidR="00F664C8" w:rsidRPr="009F6B8E">
        <w:rPr>
          <w:rFonts w:ascii="Book Antiqua" w:hAnsi="Book Antiqua" w:cs="Times New Roman"/>
          <w:bCs/>
          <w:color w:val="000000" w:themeColor="text1"/>
          <w:sz w:val="24"/>
          <w:szCs w:val="24"/>
          <w:lang w:val="en-US"/>
        </w:rPr>
        <w:t xml:space="preserve"> D, Putra J. </w:t>
      </w:r>
      <w:r w:rsidR="00777087" w:rsidRPr="00777087">
        <w:rPr>
          <w:rFonts w:ascii="Book Antiqua" w:hAnsi="Book Antiqua" w:cs="Times New Roman"/>
          <w:color w:val="000000" w:themeColor="text1"/>
          <w:sz w:val="24"/>
          <w:szCs w:val="24"/>
          <w:lang w:val="en-US"/>
        </w:rPr>
        <w:t>Upper gastrointestinal tract involvement of pediatric inflammatory bowel disease: A pathological review</w:t>
      </w:r>
      <w:r w:rsidR="00F664C8" w:rsidRPr="009F6B8E">
        <w:rPr>
          <w:rFonts w:ascii="Book Antiqua" w:hAnsi="Book Antiqua" w:cs="Times New Roman"/>
          <w:color w:val="000000" w:themeColor="text1"/>
          <w:sz w:val="24"/>
          <w:szCs w:val="24"/>
          <w:lang w:val="en-US"/>
        </w:rPr>
        <w:t xml:space="preserve">. </w:t>
      </w:r>
      <w:r>
        <w:rPr>
          <w:rFonts w:ascii="Book Antiqua" w:hAnsi="Book Antiqua"/>
          <w:i/>
          <w:color w:val="000000"/>
          <w:sz w:val="24"/>
        </w:rPr>
        <w:t xml:space="preserve">World J Gastroenterol </w:t>
      </w:r>
      <w:r>
        <w:rPr>
          <w:rFonts w:ascii="Book Antiqua" w:hAnsi="Book Antiqua"/>
          <w:color w:val="000000"/>
          <w:sz w:val="24"/>
        </w:rPr>
        <w:t xml:space="preserve">2019; 25(16): 1928-1935  </w:t>
      </w:r>
    </w:p>
    <w:p w14:paraId="0BD50818" w14:textId="06A43313" w:rsidR="00C569F7" w:rsidRDefault="00C569F7" w:rsidP="009F6B8E">
      <w:pPr>
        <w:adjustRightInd w:val="0"/>
        <w:snapToGrid w:val="0"/>
        <w:spacing w:after="0" w:line="360" w:lineRule="auto"/>
        <w:jc w:val="both"/>
        <w:rPr>
          <w:rFonts w:ascii="Book Antiqua" w:hAnsi="Book Antiqua"/>
          <w:sz w:val="24"/>
        </w:rPr>
      </w:pPr>
      <w:r w:rsidRPr="00C569F7">
        <w:rPr>
          <w:rFonts w:ascii="Book Antiqua" w:hAnsi="Book Antiqua"/>
          <w:b/>
          <w:color w:val="000000"/>
          <w:sz w:val="24"/>
        </w:rPr>
        <w:t>URL</w:t>
      </w:r>
      <w:r>
        <w:rPr>
          <w:rFonts w:ascii="Book Antiqua" w:hAnsi="Book Antiqua"/>
          <w:color w:val="000000"/>
          <w:sz w:val="24"/>
        </w:rPr>
        <w:t xml:space="preserve">: </w:t>
      </w:r>
      <w:r>
        <w:rPr>
          <w:rFonts w:ascii="Book Antiqua" w:hAnsi="Book Antiqua"/>
          <w:sz w:val="24"/>
        </w:rPr>
        <w:t xml:space="preserve">https://www.wjgnet.com/1007-9327/full/v25/i16/1928.htm  </w:t>
      </w:r>
    </w:p>
    <w:p w14:paraId="4111964B" w14:textId="0F27FB01" w:rsidR="00F664C8" w:rsidRPr="009F6B8E" w:rsidRDefault="00C569F7" w:rsidP="009F6B8E">
      <w:pPr>
        <w:adjustRightInd w:val="0"/>
        <w:snapToGrid w:val="0"/>
        <w:spacing w:after="0" w:line="360" w:lineRule="auto"/>
        <w:jc w:val="both"/>
        <w:rPr>
          <w:rFonts w:ascii="Book Antiqua" w:hAnsi="Book Antiqua" w:cs="Times New Roman"/>
          <w:b/>
          <w:color w:val="000000" w:themeColor="text1"/>
          <w:sz w:val="24"/>
          <w:szCs w:val="24"/>
          <w:lang w:val="en-US" w:eastAsia="zh-CN"/>
        </w:rPr>
      </w:pPr>
      <w:r w:rsidRPr="00C569F7">
        <w:rPr>
          <w:rFonts w:ascii="Book Antiqua" w:hAnsi="Book Antiqua"/>
          <w:b/>
          <w:sz w:val="24"/>
        </w:rPr>
        <w:t>DOI</w:t>
      </w:r>
      <w:r>
        <w:rPr>
          <w:rFonts w:ascii="Book Antiqua" w:hAnsi="Book Antiqua"/>
          <w:sz w:val="24"/>
        </w:rPr>
        <w:t>: https://dx.doi.org/10.3748/wjg.v25.i16.1928</w:t>
      </w:r>
    </w:p>
    <w:bookmarkEnd w:id="20"/>
    <w:bookmarkEnd w:id="21"/>
    <w:p w14:paraId="0EC62A35" w14:textId="77777777" w:rsidR="00777087" w:rsidRDefault="00777087">
      <w:pPr>
        <w:rPr>
          <w:rFonts w:ascii="Book Antiqua" w:hAnsi="Book Antiqua" w:cs="Times New Roman"/>
          <w:bCs/>
          <w:color w:val="000000" w:themeColor="text1"/>
          <w:sz w:val="24"/>
          <w:szCs w:val="24"/>
          <w:lang w:val="en-US"/>
        </w:rPr>
      </w:pPr>
      <w:r>
        <w:rPr>
          <w:rFonts w:ascii="Book Antiqua" w:hAnsi="Book Antiqua" w:cs="Times New Roman"/>
          <w:bCs/>
          <w:color w:val="000000" w:themeColor="text1"/>
          <w:sz w:val="24"/>
          <w:szCs w:val="24"/>
          <w:lang w:val="en-US"/>
        </w:rPr>
        <w:br w:type="page"/>
      </w:r>
    </w:p>
    <w:p w14:paraId="3B307C69" w14:textId="55007CF2" w:rsidR="006D655F" w:rsidRPr="009F6B8E" w:rsidRDefault="00C6515B" w:rsidP="0054203A">
      <w:pPr>
        <w:adjustRightInd w:val="0"/>
        <w:snapToGrid w:val="0"/>
        <w:spacing w:after="0" w:line="360" w:lineRule="auto"/>
        <w:jc w:val="both"/>
        <w:outlineLvl w:val="0"/>
        <w:rPr>
          <w:rFonts w:ascii="Book Antiqua" w:hAnsi="Book Antiqua" w:cs="Times New Roman"/>
          <w:b/>
          <w:bCs/>
          <w:color w:val="000000" w:themeColor="text1"/>
          <w:sz w:val="24"/>
          <w:szCs w:val="24"/>
          <w:lang w:val="en-US"/>
        </w:rPr>
      </w:pPr>
      <w:r w:rsidRPr="009F6B8E">
        <w:rPr>
          <w:rFonts w:ascii="Book Antiqua" w:hAnsi="Book Antiqua" w:cs="Times New Roman"/>
          <w:b/>
          <w:bCs/>
          <w:color w:val="000000" w:themeColor="text1"/>
          <w:sz w:val="24"/>
          <w:szCs w:val="24"/>
          <w:lang w:val="en-US"/>
        </w:rPr>
        <w:lastRenderedPageBreak/>
        <w:t>INTRODUCTION</w:t>
      </w:r>
    </w:p>
    <w:p w14:paraId="65B52DCA" w14:textId="7B8A8A89" w:rsidR="00A237CA" w:rsidRPr="009F6B8E" w:rsidRDefault="006D655F"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Inflammatory bowel disease (IBD) is </w:t>
      </w:r>
      <w:r w:rsidR="00CF4698" w:rsidRPr="009F6B8E">
        <w:rPr>
          <w:rFonts w:ascii="Book Antiqua" w:eastAsia="Times New Roman" w:hAnsi="Book Antiqua" w:cs="Times New Roman"/>
          <w:color w:val="000000" w:themeColor="text1"/>
          <w:sz w:val="24"/>
          <w:szCs w:val="24"/>
          <w:lang w:val="en-US" w:eastAsia="en-CA"/>
        </w:rPr>
        <w:t>a complex</w:t>
      </w:r>
      <w:r w:rsidR="00A237CA" w:rsidRPr="009F6B8E">
        <w:rPr>
          <w:rFonts w:ascii="Book Antiqua" w:eastAsia="Times New Roman" w:hAnsi="Book Antiqua" w:cs="Times New Roman"/>
          <w:color w:val="000000" w:themeColor="text1"/>
          <w:sz w:val="24"/>
          <w:szCs w:val="24"/>
          <w:lang w:val="en-US" w:eastAsia="en-CA"/>
        </w:rPr>
        <w:t xml:space="preserve"> and</w:t>
      </w:r>
      <w:r w:rsidRPr="009F6B8E">
        <w:rPr>
          <w:rFonts w:ascii="Book Antiqua" w:eastAsia="Times New Roman" w:hAnsi="Book Antiqua" w:cs="Times New Roman"/>
          <w:color w:val="000000" w:themeColor="text1"/>
          <w:sz w:val="24"/>
          <w:szCs w:val="24"/>
          <w:lang w:val="en-US" w:eastAsia="en-CA"/>
        </w:rPr>
        <w:t xml:space="preserve"> </w:t>
      </w:r>
      <w:r w:rsidR="00CF4698" w:rsidRPr="009F6B8E">
        <w:rPr>
          <w:rFonts w:ascii="Book Antiqua" w:eastAsia="Times New Roman" w:hAnsi="Book Antiqua" w:cs="Times New Roman"/>
          <w:color w:val="000000" w:themeColor="text1"/>
          <w:sz w:val="24"/>
          <w:szCs w:val="24"/>
          <w:lang w:val="en-US" w:eastAsia="en-CA"/>
        </w:rPr>
        <w:t>multifactorial</w:t>
      </w:r>
      <w:r w:rsidR="00055508" w:rsidRPr="009F6B8E">
        <w:rPr>
          <w:rFonts w:ascii="Book Antiqua" w:eastAsia="Times New Roman" w:hAnsi="Book Antiqua" w:cs="Times New Roman"/>
          <w:color w:val="000000" w:themeColor="text1"/>
          <w:sz w:val="24"/>
          <w:szCs w:val="24"/>
          <w:lang w:val="en-US" w:eastAsia="en-CA"/>
        </w:rPr>
        <w:t xml:space="preserve"> disorder of the gastrointestinal tract</w:t>
      </w:r>
      <w:r w:rsidR="00CF4698" w:rsidRPr="009F6B8E">
        <w:rPr>
          <w:rFonts w:ascii="Book Antiqua" w:eastAsia="Times New Roman" w:hAnsi="Book Antiqua" w:cs="Times New Roman"/>
          <w:color w:val="000000" w:themeColor="text1"/>
          <w:sz w:val="24"/>
          <w:szCs w:val="24"/>
          <w:lang w:val="en-US" w:eastAsia="en-CA"/>
        </w:rPr>
        <w:t xml:space="preserve"> characterized by relapsing inflammation with a peak age of onset between 15 and 30 years of age</w:t>
      </w:r>
      <w:r w:rsidR="00CF4698" w:rsidRPr="009F6B8E">
        <w:rPr>
          <w:rFonts w:ascii="Book Antiqua" w:eastAsia="Times New Roman" w:hAnsi="Book Antiqua" w:cs="Times New Roman"/>
          <w:color w:val="000000" w:themeColor="text1"/>
          <w:sz w:val="24"/>
          <w:szCs w:val="24"/>
          <w:vertAlign w:val="superscript"/>
          <w:lang w:val="en-US" w:eastAsia="en-CA"/>
        </w:rPr>
        <w:t>[1]</w:t>
      </w:r>
      <w:r w:rsidR="00CF4698" w:rsidRPr="009F6B8E">
        <w:rPr>
          <w:rFonts w:ascii="Book Antiqua" w:eastAsia="Times New Roman" w:hAnsi="Book Antiqua" w:cs="Times New Roman"/>
          <w:color w:val="000000" w:themeColor="text1"/>
          <w:sz w:val="24"/>
          <w:szCs w:val="24"/>
          <w:lang w:val="en-US" w:eastAsia="en-CA"/>
        </w:rPr>
        <w:t>.</w:t>
      </w:r>
      <w:r w:rsidR="003B3F50" w:rsidRPr="009F6B8E">
        <w:rPr>
          <w:rFonts w:ascii="Book Antiqua" w:eastAsia="Times New Roman" w:hAnsi="Book Antiqua" w:cs="Times New Roman"/>
          <w:color w:val="000000" w:themeColor="text1"/>
          <w:sz w:val="24"/>
          <w:szCs w:val="24"/>
          <w:lang w:val="en-US" w:eastAsia="en-CA"/>
        </w:rPr>
        <w:t xml:space="preserve"> </w:t>
      </w:r>
      <w:r w:rsidR="008168BA" w:rsidRPr="009F6B8E">
        <w:rPr>
          <w:rFonts w:ascii="Book Antiqua" w:hAnsi="Book Antiqua" w:cs="Times New Roman"/>
          <w:color w:val="000000" w:themeColor="text1"/>
          <w:sz w:val="24"/>
          <w:szCs w:val="24"/>
          <w:lang w:val="en-US"/>
        </w:rPr>
        <w:t>The incidence of pediatric IBD varies b</w:t>
      </w:r>
      <w:r w:rsidR="00CF4698" w:rsidRPr="009F6B8E">
        <w:rPr>
          <w:rFonts w:ascii="Book Antiqua" w:hAnsi="Book Antiqua" w:cs="Times New Roman"/>
          <w:color w:val="000000" w:themeColor="text1"/>
          <w:sz w:val="24"/>
          <w:szCs w:val="24"/>
          <w:lang w:val="en-US"/>
        </w:rPr>
        <w:t>ased on the geographical region</w:t>
      </w:r>
      <w:r w:rsidR="00A237CA" w:rsidRPr="009F6B8E">
        <w:rPr>
          <w:rFonts w:ascii="Book Antiqua" w:hAnsi="Book Antiqua" w:cs="Times New Roman"/>
          <w:color w:val="000000" w:themeColor="text1"/>
          <w:sz w:val="24"/>
          <w:szCs w:val="24"/>
          <w:lang w:val="en-US"/>
        </w:rPr>
        <w:t xml:space="preserve"> with the</w:t>
      </w:r>
      <w:r w:rsidR="00CF4698" w:rsidRPr="009F6B8E">
        <w:rPr>
          <w:rFonts w:ascii="Book Antiqua" w:hAnsi="Book Antiqua" w:cs="Times New Roman"/>
          <w:color w:val="000000" w:themeColor="text1"/>
          <w:sz w:val="24"/>
          <w:szCs w:val="24"/>
          <w:lang w:val="en-US"/>
        </w:rPr>
        <w:t xml:space="preserve"> highest incidence seen in</w:t>
      </w:r>
      <w:r w:rsidR="008168BA" w:rsidRPr="009F6B8E">
        <w:rPr>
          <w:rFonts w:ascii="Book Antiqua" w:hAnsi="Book Antiqua" w:cs="Times New Roman"/>
          <w:color w:val="000000" w:themeColor="text1"/>
          <w:sz w:val="24"/>
          <w:szCs w:val="24"/>
          <w:lang w:val="en-US"/>
        </w:rPr>
        <w:t xml:space="preserve"> Europe (</w:t>
      </w:r>
      <w:r w:rsidR="00A003DA">
        <w:rPr>
          <w:rFonts w:ascii="Book Antiqua" w:hAnsi="Book Antiqua" w:cs="Times New Roman"/>
          <w:color w:val="000000" w:themeColor="text1"/>
          <w:sz w:val="24"/>
          <w:szCs w:val="24"/>
          <w:lang w:val="en-US"/>
        </w:rPr>
        <w:t>0.2-23 per 100</w:t>
      </w:r>
      <w:r w:rsidR="00CF4698" w:rsidRPr="009F6B8E">
        <w:rPr>
          <w:rFonts w:ascii="Book Antiqua" w:hAnsi="Book Antiqua" w:cs="Times New Roman"/>
          <w:color w:val="000000" w:themeColor="text1"/>
          <w:sz w:val="24"/>
          <w:szCs w:val="24"/>
          <w:lang w:val="en-US"/>
        </w:rPr>
        <w:t>000</w:t>
      </w:r>
      <w:r w:rsidR="008168BA" w:rsidRPr="009F6B8E">
        <w:rPr>
          <w:rFonts w:ascii="Book Antiqua" w:hAnsi="Book Antiqua" w:cs="Times New Roman"/>
          <w:color w:val="000000" w:themeColor="text1"/>
          <w:sz w:val="24"/>
          <w:szCs w:val="24"/>
          <w:lang w:val="en-US"/>
        </w:rPr>
        <w:t>) and North America</w:t>
      </w:r>
      <w:r w:rsidR="0054203A">
        <w:rPr>
          <w:rFonts w:ascii="Book Antiqua" w:hAnsi="Book Antiqua" w:cs="Times New Roman"/>
          <w:color w:val="000000" w:themeColor="text1"/>
          <w:sz w:val="24"/>
          <w:szCs w:val="24"/>
          <w:lang w:val="en-US"/>
        </w:rPr>
        <w:t xml:space="preserve"> (1.1-15.2 per </w:t>
      </w:r>
      <w:proofErr w:type="gramStart"/>
      <w:r w:rsidR="0054203A">
        <w:rPr>
          <w:rFonts w:ascii="Book Antiqua" w:hAnsi="Book Antiqua" w:cs="Times New Roman"/>
          <w:color w:val="000000" w:themeColor="text1"/>
          <w:sz w:val="24"/>
          <w:szCs w:val="24"/>
          <w:lang w:val="en-US"/>
        </w:rPr>
        <w:t>100</w:t>
      </w:r>
      <w:r w:rsidR="00CF4698" w:rsidRPr="009F6B8E">
        <w:rPr>
          <w:rFonts w:ascii="Book Antiqua" w:hAnsi="Book Antiqua" w:cs="Times New Roman"/>
          <w:color w:val="000000" w:themeColor="text1"/>
          <w:sz w:val="24"/>
          <w:szCs w:val="24"/>
          <w:lang w:val="en-US"/>
        </w:rPr>
        <w:t>000)</w:t>
      </w:r>
      <w:r w:rsidR="001566DA" w:rsidRPr="009F6B8E">
        <w:rPr>
          <w:rFonts w:ascii="Book Antiqua" w:hAnsi="Book Antiqua" w:cs="Times New Roman"/>
          <w:color w:val="000000" w:themeColor="text1"/>
          <w:sz w:val="24"/>
          <w:szCs w:val="24"/>
          <w:vertAlign w:val="superscript"/>
          <w:lang w:val="en-US"/>
        </w:rPr>
        <w:t>[</w:t>
      </w:r>
      <w:proofErr w:type="gramEnd"/>
      <w:r w:rsidR="001566DA" w:rsidRPr="009F6B8E">
        <w:rPr>
          <w:rFonts w:ascii="Book Antiqua" w:hAnsi="Book Antiqua" w:cs="Times New Roman"/>
          <w:color w:val="000000" w:themeColor="text1"/>
          <w:sz w:val="24"/>
          <w:szCs w:val="24"/>
          <w:vertAlign w:val="superscript"/>
          <w:lang w:val="en-US"/>
        </w:rPr>
        <w:t>2]</w:t>
      </w:r>
      <w:r w:rsidR="00CF4698" w:rsidRPr="009F6B8E">
        <w:rPr>
          <w:rFonts w:ascii="Book Antiqua" w:hAnsi="Book Antiqua" w:cs="Times New Roman"/>
          <w:color w:val="000000" w:themeColor="text1"/>
          <w:sz w:val="24"/>
          <w:szCs w:val="24"/>
          <w:lang w:val="en-US"/>
        </w:rPr>
        <w:t>.</w:t>
      </w:r>
      <w:r w:rsidR="008168BA" w:rsidRPr="009F6B8E">
        <w:rPr>
          <w:rFonts w:ascii="Book Antiqua" w:hAnsi="Book Antiqua" w:cs="Times New Roman"/>
          <w:color w:val="000000" w:themeColor="text1"/>
          <w:sz w:val="24"/>
          <w:szCs w:val="24"/>
          <w:lang w:val="en-US"/>
        </w:rPr>
        <w:t xml:space="preserve"> </w:t>
      </w:r>
      <w:proofErr w:type="spellStart"/>
      <w:r w:rsidR="00A237CA" w:rsidRPr="009F6B8E">
        <w:rPr>
          <w:rFonts w:ascii="Book Antiqua" w:hAnsi="Book Antiqua" w:cs="Times New Roman"/>
          <w:color w:val="000000" w:themeColor="text1"/>
          <w:sz w:val="24"/>
          <w:szCs w:val="24"/>
          <w:lang w:val="en-US"/>
        </w:rPr>
        <w:t>Benchimol</w:t>
      </w:r>
      <w:proofErr w:type="spellEnd"/>
      <w:r w:rsidR="00A237CA" w:rsidRPr="009F6B8E">
        <w:rPr>
          <w:rFonts w:ascii="Book Antiqua" w:hAnsi="Book Antiqua" w:cs="Times New Roman"/>
          <w:color w:val="000000" w:themeColor="text1"/>
          <w:sz w:val="24"/>
          <w:szCs w:val="24"/>
          <w:lang w:val="en-US"/>
        </w:rPr>
        <w:t xml:space="preserve"> </w:t>
      </w:r>
      <w:r w:rsidR="00A237CA" w:rsidRPr="0054203A">
        <w:rPr>
          <w:rFonts w:ascii="Book Antiqua" w:hAnsi="Book Antiqua" w:cs="Times New Roman"/>
          <w:i/>
          <w:color w:val="000000" w:themeColor="text1"/>
          <w:sz w:val="24"/>
          <w:szCs w:val="24"/>
          <w:lang w:val="en-US"/>
        </w:rPr>
        <w:t xml:space="preserve">et </w:t>
      </w:r>
      <w:proofErr w:type="gramStart"/>
      <w:r w:rsidR="00A237CA" w:rsidRPr="0054203A">
        <w:rPr>
          <w:rFonts w:ascii="Book Antiqua" w:hAnsi="Book Antiqua" w:cs="Times New Roman"/>
          <w:i/>
          <w:color w:val="000000" w:themeColor="text1"/>
          <w:sz w:val="24"/>
          <w:szCs w:val="24"/>
          <w:lang w:val="en-US"/>
        </w:rPr>
        <w:t>al</w:t>
      </w:r>
      <w:r w:rsidR="001566DA" w:rsidRPr="009F6B8E">
        <w:rPr>
          <w:rFonts w:ascii="Book Antiqua" w:hAnsi="Book Antiqua" w:cs="Times New Roman"/>
          <w:color w:val="000000" w:themeColor="text1"/>
          <w:sz w:val="24"/>
          <w:szCs w:val="24"/>
          <w:vertAlign w:val="superscript"/>
          <w:lang w:val="en-US"/>
        </w:rPr>
        <w:t>[</w:t>
      </w:r>
      <w:proofErr w:type="gramEnd"/>
      <w:r w:rsidR="001566DA" w:rsidRPr="009F6B8E">
        <w:rPr>
          <w:rFonts w:ascii="Book Antiqua" w:hAnsi="Book Antiqua" w:cs="Times New Roman"/>
          <w:color w:val="000000" w:themeColor="text1"/>
          <w:sz w:val="24"/>
          <w:szCs w:val="24"/>
          <w:vertAlign w:val="superscript"/>
          <w:lang w:val="en-US"/>
        </w:rPr>
        <w:t>3]</w:t>
      </w:r>
      <w:r w:rsidR="00A237CA" w:rsidRPr="009F6B8E">
        <w:rPr>
          <w:rFonts w:ascii="Book Antiqua" w:hAnsi="Book Antiqua" w:cs="Times New Roman"/>
          <w:color w:val="000000" w:themeColor="text1"/>
          <w:sz w:val="24"/>
          <w:szCs w:val="24"/>
          <w:lang w:val="en-US"/>
        </w:rPr>
        <w:t xml:space="preserve"> reported increasing prevalence of childhood-onset IBD in Canada over time. </w:t>
      </w:r>
      <w:r w:rsidR="00444F85" w:rsidRPr="009F6B8E">
        <w:rPr>
          <w:rFonts w:ascii="Book Antiqua" w:hAnsi="Book Antiqua" w:cs="Times New Roman"/>
          <w:color w:val="000000" w:themeColor="text1"/>
          <w:sz w:val="24"/>
          <w:szCs w:val="24"/>
          <w:lang w:val="en-US"/>
        </w:rPr>
        <w:t xml:space="preserve">The incidence, however, is not statistically changed with </w:t>
      </w:r>
      <w:r w:rsidR="001566DA" w:rsidRPr="009F6B8E">
        <w:rPr>
          <w:rFonts w:ascii="Book Antiqua" w:hAnsi="Book Antiqua" w:cs="Times New Roman"/>
          <w:color w:val="000000" w:themeColor="text1"/>
          <w:sz w:val="24"/>
          <w:szCs w:val="24"/>
          <w:lang w:val="en-US"/>
        </w:rPr>
        <w:t>an</w:t>
      </w:r>
      <w:r w:rsidR="00444F85" w:rsidRPr="009F6B8E">
        <w:rPr>
          <w:rFonts w:ascii="Book Antiqua" w:hAnsi="Book Antiqua" w:cs="Times New Roman"/>
          <w:color w:val="000000" w:themeColor="text1"/>
          <w:sz w:val="24"/>
          <w:szCs w:val="24"/>
          <w:lang w:val="en-US"/>
        </w:rPr>
        <w:t xml:space="preserve"> exception of </w:t>
      </w:r>
      <w:r w:rsidR="001566DA" w:rsidRPr="009F6B8E">
        <w:rPr>
          <w:rFonts w:ascii="Book Antiqua" w:hAnsi="Book Antiqua" w:cs="Times New Roman"/>
          <w:color w:val="000000" w:themeColor="text1"/>
          <w:sz w:val="24"/>
          <w:szCs w:val="24"/>
          <w:lang w:val="en-US"/>
        </w:rPr>
        <w:t>the rapid increase</w:t>
      </w:r>
      <w:r w:rsidR="00444F85" w:rsidRPr="009F6B8E">
        <w:rPr>
          <w:rFonts w:ascii="Book Antiqua" w:hAnsi="Book Antiqua" w:cs="Times New Roman"/>
          <w:color w:val="000000" w:themeColor="text1"/>
          <w:sz w:val="24"/>
          <w:szCs w:val="24"/>
          <w:lang w:val="en-US"/>
        </w:rPr>
        <w:t xml:space="preserve"> in the youngest age group (6 </w:t>
      </w:r>
      <w:proofErr w:type="spellStart"/>
      <w:r w:rsidR="00444F85" w:rsidRPr="009F6B8E">
        <w:rPr>
          <w:rFonts w:ascii="Book Antiqua" w:hAnsi="Book Antiqua" w:cs="Times New Roman"/>
          <w:color w:val="000000" w:themeColor="text1"/>
          <w:sz w:val="24"/>
          <w:szCs w:val="24"/>
          <w:lang w:val="en-US"/>
        </w:rPr>
        <w:t>mo</w:t>
      </w:r>
      <w:proofErr w:type="spellEnd"/>
      <w:r w:rsidR="00444F85" w:rsidRPr="009F6B8E">
        <w:rPr>
          <w:rFonts w:ascii="Book Antiqua" w:hAnsi="Book Antiqua" w:cs="Times New Roman"/>
          <w:color w:val="000000" w:themeColor="text1"/>
          <w:sz w:val="24"/>
          <w:szCs w:val="24"/>
          <w:lang w:val="en-US"/>
        </w:rPr>
        <w:t xml:space="preserve"> to 5 years of </w:t>
      </w:r>
      <w:proofErr w:type="gramStart"/>
      <w:r w:rsidR="00444F85" w:rsidRPr="009F6B8E">
        <w:rPr>
          <w:rFonts w:ascii="Book Antiqua" w:hAnsi="Book Antiqua" w:cs="Times New Roman"/>
          <w:color w:val="000000" w:themeColor="text1"/>
          <w:sz w:val="24"/>
          <w:szCs w:val="24"/>
          <w:lang w:val="en-US"/>
        </w:rPr>
        <w:t>age)</w:t>
      </w:r>
      <w:r w:rsidR="00D7365F" w:rsidRPr="009F6B8E">
        <w:rPr>
          <w:rFonts w:ascii="Book Antiqua" w:hAnsi="Book Antiqua" w:cs="Times New Roman"/>
          <w:color w:val="000000" w:themeColor="text1"/>
          <w:sz w:val="24"/>
          <w:szCs w:val="24"/>
          <w:vertAlign w:val="superscript"/>
          <w:lang w:val="en-US"/>
        </w:rPr>
        <w:t>[</w:t>
      </w:r>
      <w:proofErr w:type="gramEnd"/>
      <w:r w:rsidR="00D7365F" w:rsidRPr="009F6B8E">
        <w:rPr>
          <w:rFonts w:ascii="Book Antiqua" w:hAnsi="Book Antiqua" w:cs="Times New Roman"/>
          <w:color w:val="000000" w:themeColor="text1"/>
          <w:sz w:val="24"/>
          <w:szCs w:val="24"/>
          <w:vertAlign w:val="superscript"/>
          <w:lang w:val="en-US"/>
        </w:rPr>
        <w:t>3]</w:t>
      </w:r>
      <w:r w:rsidR="00444F85" w:rsidRPr="009F6B8E">
        <w:rPr>
          <w:rFonts w:ascii="Book Antiqua" w:hAnsi="Book Antiqua" w:cs="Times New Roman"/>
          <w:color w:val="000000" w:themeColor="text1"/>
          <w:sz w:val="24"/>
          <w:szCs w:val="24"/>
          <w:lang w:val="en-US"/>
        </w:rPr>
        <w:t>.</w:t>
      </w:r>
      <w:r w:rsidR="001566DA" w:rsidRPr="009F6B8E">
        <w:rPr>
          <w:rFonts w:ascii="Book Antiqua" w:hAnsi="Book Antiqua" w:cs="Times New Roman"/>
          <w:color w:val="000000" w:themeColor="text1"/>
          <w:sz w:val="24"/>
          <w:szCs w:val="24"/>
          <w:lang w:val="en-US"/>
        </w:rPr>
        <w:t xml:space="preserve"> A population-based epidemiological study from </w:t>
      </w:r>
      <w:proofErr w:type="gramStart"/>
      <w:r w:rsidR="001566DA" w:rsidRPr="009F6B8E">
        <w:rPr>
          <w:rFonts w:ascii="Book Antiqua" w:hAnsi="Book Antiqua" w:cs="Times New Roman"/>
          <w:color w:val="000000" w:themeColor="text1"/>
          <w:sz w:val="24"/>
          <w:szCs w:val="24"/>
          <w:lang w:val="en-US"/>
        </w:rPr>
        <w:t>Wisconsin</w:t>
      </w:r>
      <w:r w:rsidR="00D7365F" w:rsidRPr="009F6B8E">
        <w:rPr>
          <w:rFonts w:ascii="Book Antiqua" w:hAnsi="Book Antiqua" w:cs="Times New Roman"/>
          <w:color w:val="000000" w:themeColor="text1"/>
          <w:sz w:val="24"/>
          <w:szCs w:val="24"/>
          <w:vertAlign w:val="superscript"/>
          <w:lang w:val="en-US"/>
        </w:rPr>
        <w:t>[</w:t>
      </w:r>
      <w:proofErr w:type="gramEnd"/>
      <w:r w:rsidR="00D7365F" w:rsidRPr="009F6B8E">
        <w:rPr>
          <w:rFonts w:ascii="Book Antiqua" w:hAnsi="Book Antiqua" w:cs="Times New Roman"/>
          <w:color w:val="000000" w:themeColor="text1"/>
          <w:sz w:val="24"/>
          <w:szCs w:val="24"/>
          <w:vertAlign w:val="superscript"/>
          <w:lang w:val="en-US"/>
        </w:rPr>
        <w:t>4]</w:t>
      </w:r>
      <w:r w:rsidR="001566DA" w:rsidRPr="009F6B8E">
        <w:rPr>
          <w:rFonts w:ascii="Book Antiqua" w:hAnsi="Book Antiqua" w:cs="Times New Roman"/>
          <w:color w:val="000000" w:themeColor="text1"/>
          <w:sz w:val="24"/>
          <w:szCs w:val="24"/>
          <w:lang w:val="en-US"/>
        </w:rPr>
        <w:t>, United States, reported the annu</w:t>
      </w:r>
      <w:r w:rsidR="0054203A">
        <w:rPr>
          <w:rFonts w:ascii="Book Antiqua" w:hAnsi="Book Antiqua" w:cs="Times New Roman"/>
          <w:color w:val="000000" w:themeColor="text1"/>
          <w:sz w:val="24"/>
          <w:szCs w:val="24"/>
          <w:lang w:val="en-US"/>
        </w:rPr>
        <w:t>al incidence of IBD 9.5 per 100</w:t>
      </w:r>
      <w:r w:rsidR="001566DA" w:rsidRPr="009F6B8E">
        <w:rPr>
          <w:rFonts w:ascii="Book Antiqua" w:hAnsi="Book Antiqua" w:cs="Times New Roman"/>
          <w:color w:val="000000" w:themeColor="text1"/>
          <w:sz w:val="24"/>
          <w:szCs w:val="24"/>
          <w:lang w:val="en-US"/>
        </w:rPr>
        <w:t xml:space="preserve">000 children with 19% of cases occurred in the first decade of life. </w:t>
      </w:r>
      <w:r w:rsidR="00D7365F" w:rsidRPr="009F6B8E">
        <w:rPr>
          <w:rFonts w:ascii="Book Antiqua" w:hAnsi="Book Antiqua" w:cs="Times New Roman"/>
          <w:color w:val="000000" w:themeColor="text1"/>
          <w:sz w:val="24"/>
          <w:szCs w:val="24"/>
          <w:lang w:val="en-US"/>
        </w:rPr>
        <w:t>The incidence of Crohn</w:t>
      </w:r>
      <w:r w:rsidR="0054203A">
        <w:rPr>
          <w:rFonts w:ascii="Book Antiqua" w:hAnsi="Book Antiqua" w:cs="Times New Roman"/>
          <w:color w:val="000000" w:themeColor="text1"/>
          <w:sz w:val="24"/>
          <w:szCs w:val="24"/>
          <w:lang w:val="en-US"/>
        </w:rPr>
        <w:t>’s</w:t>
      </w:r>
      <w:r w:rsidR="00D7365F" w:rsidRPr="009F6B8E">
        <w:rPr>
          <w:rFonts w:ascii="Book Antiqua" w:hAnsi="Book Antiqua" w:cs="Times New Roman"/>
          <w:color w:val="000000" w:themeColor="text1"/>
          <w:sz w:val="24"/>
          <w:szCs w:val="24"/>
          <w:lang w:val="en-US"/>
        </w:rPr>
        <w:t xml:space="preserve"> disease (CD), ulcerative colitis (UC) and indeterminate colitis </w:t>
      </w:r>
      <w:r w:rsidR="009B7A27" w:rsidRPr="009F6B8E">
        <w:rPr>
          <w:rFonts w:ascii="Book Antiqua" w:hAnsi="Book Antiqua" w:cs="Times New Roman"/>
          <w:color w:val="000000" w:themeColor="text1"/>
          <w:sz w:val="24"/>
          <w:szCs w:val="24"/>
          <w:lang w:val="en-US"/>
        </w:rPr>
        <w:t xml:space="preserve">in the study </w:t>
      </w:r>
      <w:r w:rsidR="0054203A">
        <w:rPr>
          <w:rFonts w:ascii="Book Antiqua" w:hAnsi="Book Antiqua" w:cs="Times New Roman"/>
          <w:color w:val="000000" w:themeColor="text1"/>
          <w:sz w:val="24"/>
          <w:szCs w:val="24"/>
          <w:lang w:val="en-US"/>
        </w:rPr>
        <w:t>was 6.6, 2.4, and 0.5 per 100</w:t>
      </w:r>
      <w:r w:rsidR="00D7365F" w:rsidRPr="009F6B8E">
        <w:rPr>
          <w:rFonts w:ascii="Book Antiqua" w:hAnsi="Book Antiqua" w:cs="Times New Roman"/>
          <w:color w:val="000000" w:themeColor="text1"/>
          <w:sz w:val="24"/>
          <w:szCs w:val="24"/>
          <w:lang w:val="en-US"/>
        </w:rPr>
        <w:t xml:space="preserve">000 children, </w:t>
      </w:r>
      <w:proofErr w:type="gramStart"/>
      <w:r w:rsidR="00D7365F" w:rsidRPr="009F6B8E">
        <w:rPr>
          <w:rFonts w:ascii="Book Antiqua" w:hAnsi="Book Antiqua" w:cs="Times New Roman"/>
          <w:color w:val="000000" w:themeColor="text1"/>
          <w:sz w:val="24"/>
          <w:szCs w:val="24"/>
          <w:lang w:val="en-US"/>
        </w:rPr>
        <w:t>respectively</w:t>
      </w:r>
      <w:r w:rsidR="009B7A27" w:rsidRPr="009F6B8E">
        <w:rPr>
          <w:rFonts w:ascii="Book Antiqua" w:hAnsi="Book Antiqua" w:cs="Times New Roman"/>
          <w:color w:val="000000" w:themeColor="text1"/>
          <w:sz w:val="24"/>
          <w:szCs w:val="24"/>
          <w:vertAlign w:val="superscript"/>
          <w:lang w:val="en-US"/>
        </w:rPr>
        <w:t>[</w:t>
      </w:r>
      <w:proofErr w:type="gramEnd"/>
      <w:r w:rsidR="009B7A27" w:rsidRPr="009F6B8E">
        <w:rPr>
          <w:rFonts w:ascii="Book Antiqua" w:hAnsi="Book Antiqua" w:cs="Times New Roman"/>
          <w:color w:val="000000" w:themeColor="text1"/>
          <w:sz w:val="24"/>
          <w:szCs w:val="24"/>
          <w:vertAlign w:val="superscript"/>
          <w:lang w:val="en-US"/>
        </w:rPr>
        <w:t>4]</w:t>
      </w:r>
      <w:r w:rsidR="00D7365F" w:rsidRPr="009F6B8E">
        <w:rPr>
          <w:rFonts w:ascii="Book Antiqua" w:hAnsi="Book Antiqua" w:cs="Times New Roman"/>
          <w:color w:val="000000" w:themeColor="text1"/>
          <w:sz w:val="24"/>
          <w:szCs w:val="24"/>
          <w:lang w:val="en-US"/>
        </w:rPr>
        <w:t>.</w:t>
      </w:r>
    </w:p>
    <w:p w14:paraId="383BFB02" w14:textId="0CF196A5" w:rsidR="00A43496"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shd w:val="clear" w:color="auto" w:fill="FFFFFF"/>
          <w:lang w:val="en-US"/>
        </w:rPr>
      </w:pPr>
      <w:r>
        <w:rPr>
          <w:rFonts w:ascii="Book Antiqua" w:hAnsi="Book Antiqua" w:cs="Times New Roman"/>
          <w:color w:val="000000" w:themeColor="text1"/>
          <w:sz w:val="24"/>
          <w:szCs w:val="24"/>
          <w:lang w:val="en-US" w:bidi="ar-JO"/>
        </w:rPr>
        <w:t xml:space="preserve">  </w:t>
      </w:r>
      <w:r w:rsidR="009B7A27" w:rsidRPr="009F6B8E">
        <w:rPr>
          <w:rFonts w:ascii="Book Antiqua" w:eastAsia="Times New Roman" w:hAnsi="Book Antiqua" w:cs="Times New Roman"/>
          <w:color w:val="000000" w:themeColor="text1"/>
          <w:sz w:val="24"/>
          <w:szCs w:val="24"/>
          <w:lang w:val="en-US" w:eastAsia="en-CA"/>
        </w:rPr>
        <w:t xml:space="preserve">Phenotype classification of IBD is necessary for accurate management and prognostication. </w:t>
      </w:r>
      <w:r w:rsidR="00A43496" w:rsidRPr="009F6B8E">
        <w:rPr>
          <w:rFonts w:ascii="Book Antiqua" w:eastAsia="Times New Roman" w:hAnsi="Book Antiqua" w:cs="Times New Roman"/>
          <w:color w:val="000000" w:themeColor="text1"/>
          <w:sz w:val="24"/>
          <w:szCs w:val="24"/>
          <w:lang w:val="en-US" w:eastAsia="en-CA"/>
        </w:rPr>
        <w:t>T</w:t>
      </w:r>
      <w:r w:rsidR="001566DA" w:rsidRPr="009F6B8E">
        <w:rPr>
          <w:rFonts w:ascii="Book Antiqua" w:eastAsia="Times New Roman" w:hAnsi="Book Antiqua" w:cs="Times New Roman"/>
          <w:color w:val="000000" w:themeColor="text1"/>
          <w:sz w:val="24"/>
          <w:szCs w:val="24"/>
          <w:lang w:val="en-US" w:eastAsia="en-CA"/>
        </w:rPr>
        <w:t xml:space="preserve">he pediatric IBD Porto Group of </w:t>
      </w:r>
      <w:r w:rsidR="001566DA" w:rsidRPr="009F6B8E">
        <w:rPr>
          <w:rFonts w:ascii="Book Antiqua" w:hAnsi="Book Antiqua" w:cs="Times New Roman"/>
          <w:color w:val="000000" w:themeColor="text1"/>
          <w:sz w:val="24"/>
          <w:szCs w:val="24"/>
          <w:lang w:val="en-US"/>
        </w:rPr>
        <w:t>the European Society of Pediatric Gastroenterology, Hepatology, and Nutrition (ESPGHAN)</w:t>
      </w:r>
      <w:r w:rsidR="001566DA" w:rsidRPr="009F6B8E">
        <w:rPr>
          <w:rFonts w:ascii="Book Antiqua" w:hAnsi="Book Antiqua" w:cs="Times New Roman"/>
          <w:color w:val="000000" w:themeColor="text1"/>
          <w:sz w:val="24"/>
          <w:szCs w:val="24"/>
          <w:vertAlign w:val="superscript"/>
          <w:lang w:val="en-US"/>
        </w:rPr>
        <w:t>[</w:t>
      </w:r>
      <w:r w:rsidR="009B7A27" w:rsidRPr="009F6B8E">
        <w:rPr>
          <w:rFonts w:ascii="Book Antiqua" w:hAnsi="Book Antiqua" w:cs="Times New Roman"/>
          <w:color w:val="000000" w:themeColor="text1"/>
          <w:sz w:val="24"/>
          <w:szCs w:val="24"/>
          <w:vertAlign w:val="superscript"/>
          <w:lang w:val="en-US"/>
        </w:rPr>
        <w:t>5</w:t>
      </w:r>
      <w:r w:rsidR="001566DA" w:rsidRPr="009F6B8E">
        <w:rPr>
          <w:rFonts w:ascii="Book Antiqua" w:hAnsi="Book Antiqua" w:cs="Times New Roman"/>
          <w:color w:val="000000" w:themeColor="text1"/>
          <w:sz w:val="24"/>
          <w:szCs w:val="24"/>
          <w:vertAlign w:val="superscript"/>
          <w:lang w:val="en-US"/>
        </w:rPr>
        <w:t>]</w:t>
      </w:r>
      <w:r w:rsidR="001566DA" w:rsidRPr="009F6B8E">
        <w:rPr>
          <w:rFonts w:ascii="Book Antiqua" w:hAnsi="Book Antiqua" w:cs="Times New Roman"/>
          <w:color w:val="000000" w:themeColor="text1"/>
          <w:sz w:val="24"/>
          <w:szCs w:val="24"/>
          <w:lang w:val="en-US"/>
        </w:rPr>
        <w:t xml:space="preserve"> </w:t>
      </w:r>
      <w:r w:rsidR="001566DA" w:rsidRPr="009F6B8E">
        <w:rPr>
          <w:rFonts w:ascii="Book Antiqua" w:eastAsia="Times New Roman" w:hAnsi="Book Antiqua" w:cs="Times New Roman"/>
          <w:color w:val="000000" w:themeColor="text1"/>
          <w:sz w:val="24"/>
          <w:szCs w:val="24"/>
          <w:lang w:val="en-US" w:eastAsia="en-CA"/>
        </w:rPr>
        <w:t xml:space="preserve">classifies pediatric IBD into five subgroups: </w:t>
      </w:r>
      <w:r w:rsidR="001566DA" w:rsidRPr="009F6B8E">
        <w:rPr>
          <w:rFonts w:ascii="Book Antiqua" w:hAnsi="Book Antiqua" w:cs="Times New Roman"/>
          <w:color w:val="000000" w:themeColor="text1"/>
          <w:sz w:val="24"/>
          <w:szCs w:val="24"/>
          <w:shd w:val="clear" w:color="auto" w:fill="FFFFFF"/>
          <w:lang w:val="en-US"/>
        </w:rPr>
        <w:t>UC, atypical UC, colonic CD, small bowel CD, and IBD unclassified (IBDU).</w:t>
      </w:r>
      <w:r w:rsidR="00A43496" w:rsidRPr="009F6B8E">
        <w:rPr>
          <w:rFonts w:ascii="Book Antiqua" w:hAnsi="Book Antiqua" w:cs="Times New Roman"/>
          <w:color w:val="000000" w:themeColor="text1"/>
          <w:sz w:val="24"/>
          <w:szCs w:val="24"/>
          <w:shd w:val="clear" w:color="auto" w:fill="FFFFFF"/>
          <w:lang w:val="en-US"/>
        </w:rPr>
        <w:t xml:space="preserve"> The classification is based on the endoscopic and pathologic findings.</w:t>
      </w:r>
      <w:r w:rsidR="001566DA" w:rsidRPr="009F6B8E">
        <w:rPr>
          <w:rFonts w:ascii="Book Antiqua" w:hAnsi="Book Antiqua" w:cs="Times New Roman"/>
          <w:color w:val="000000" w:themeColor="text1"/>
          <w:sz w:val="24"/>
          <w:szCs w:val="24"/>
          <w:shd w:val="clear" w:color="auto" w:fill="FFFFFF"/>
          <w:lang w:val="en-US"/>
        </w:rPr>
        <w:t xml:space="preserve"> </w:t>
      </w:r>
    </w:p>
    <w:p w14:paraId="5FDB9A65" w14:textId="3C007175" w:rsidR="00601E68"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shd w:val="clear" w:color="auto" w:fill="FFFFFF"/>
          <w:lang w:val="en-US"/>
        </w:rPr>
        <w:t xml:space="preserve">  </w:t>
      </w:r>
      <w:r w:rsidR="001A6EEE" w:rsidRPr="009F6B8E">
        <w:rPr>
          <w:rFonts w:ascii="Book Antiqua" w:hAnsi="Book Antiqua" w:cs="Times New Roman"/>
          <w:color w:val="000000" w:themeColor="text1"/>
          <w:sz w:val="24"/>
          <w:szCs w:val="24"/>
          <w:lang w:val="en-US" w:bidi="ar-JO"/>
        </w:rPr>
        <w:t xml:space="preserve">Despite many similarities between </w:t>
      </w:r>
      <w:r w:rsidR="00865CB6" w:rsidRPr="009F6B8E">
        <w:rPr>
          <w:rFonts w:ascii="Book Antiqua" w:hAnsi="Book Antiqua" w:cs="Times New Roman"/>
          <w:color w:val="000000" w:themeColor="text1"/>
          <w:sz w:val="24"/>
          <w:szCs w:val="24"/>
          <w:lang w:val="en-US" w:bidi="ar-JO"/>
        </w:rPr>
        <w:t>IBDs in children and adults</w:t>
      </w:r>
      <w:r w:rsidR="00044320" w:rsidRPr="009F6B8E">
        <w:rPr>
          <w:rFonts w:ascii="Book Antiqua" w:hAnsi="Book Antiqua" w:cs="Times New Roman"/>
          <w:color w:val="000000" w:themeColor="text1"/>
          <w:sz w:val="24"/>
          <w:szCs w:val="24"/>
          <w:lang w:val="en-US" w:bidi="ar-JO"/>
        </w:rPr>
        <w:t xml:space="preserve">, </w:t>
      </w:r>
      <w:r w:rsidR="001A6EEE" w:rsidRPr="009F6B8E">
        <w:rPr>
          <w:rFonts w:ascii="Book Antiqua" w:hAnsi="Book Antiqua" w:cs="Times New Roman"/>
          <w:color w:val="000000" w:themeColor="text1"/>
          <w:sz w:val="24"/>
          <w:szCs w:val="24"/>
          <w:lang w:val="en-US" w:bidi="ar-JO"/>
        </w:rPr>
        <w:t>the</w:t>
      </w:r>
      <w:r w:rsidR="003C7C4F" w:rsidRPr="009F6B8E">
        <w:rPr>
          <w:rFonts w:ascii="Book Antiqua" w:hAnsi="Book Antiqua" w:cs="Times New Roman"/>
          <w:color w:val="000000" w:themeColor="text1"/>
          <w:sz w:val="24"/>
          <w:szCs w:val="24"/>
          <w:lang w:val="en-US" w:bidi="ar-JO"/>
        </w:rPr>
        <w:t xml:space="preserve"> p</w:t>
      </w:r>
      <w:r w:rsidR="003C7C4F" w:rsidRPr="009F6B8E">
        <w:rPr>
          <w:rFonts w:ascii="Book Antiqua" w:hAnsi="Book Antiqua" w:cs="Times New Roman"/>
          <w:color w:val="000000" w:themeColor="text1"/>
          <w:sz w:val="24"/>
          <w:szCs w:val="24"/>
          <w:lang w:val="en-US"/>
        </w:rPr>
        <w:t>ediatric-onset</w:t>
      </w:r>
      <w:r w:rsidR="00527A03" w:rsidRPr="009F6B8E">
        <w:rPr>
          <w:rFonts w:ascii="Book Antiqua" w:hAnsi="Book Antiqua" w:cs="Times New Roman"/>
          <w:color w:val="000000" w:themeColor="text1"/>
          <w:sz w:val="24"/>
          <w:szCs w:val="24"/>
          <w:lang w:val="en-US"/>
        </w:rPr>
        <w:t xml:space="preserve"> IBD </w:t>
      </w:r>
      <w:r w:rsidR="003A5E51" w:rsidRPr="009F6B8E">
        <w:rPr>
          <w:rFonts w:ascii="Book Antiqua" w:hAnsi="Book Antiqua" w:cs="Times New Roman"/>
          <w:color w:val="000000" w:themeColor="text1"/>
          <w:sz w:val="24"/>
          <w:szCs w:val="24"/>
          <w:lang w:val="en-US"/>
        </w:rPr>
        <w:t>often</w:t>
      </w:r>
      <w:r w:rsidR="00C76FF0" w:rsidRPr="009F6B8E">
        <w:rPr>
          <w:rFonts w:ascii="Book Antiqua" w:hAnsi="Book Antiqua" w:cs="Times New Roman"/>
          <w:color w:val="000000" w:themeColor="text1"/>
          <w:sz w:val="24"/>
          <w:szCs w:val="24"/>
          <w:lang w:val="en-US"/>
        </w:rPr>
        <w:t xml:space="preserve"> present</w:t>
      </w:r>
      <w:r w:rsidR="003A5E51" w:rsidRPr="009F6B8E">
        <w:rPr>
          <w:rFonts w:ascii="Book Antiqua" w:hAnsi="Book Antiqua" w:cs="Times New Roman"/>
          <w:color w:val="000000" w:themeColor="text1"/>
          <w:sz w:val="24"/>
          <w:szCs w:val="24"/>
          <w:lang w:val="en-US"/>
        </w:rPr>
        <w:t>s</w:t>
      </w:r>
      <w:r w:rsidR="00527A03" w:rsidRPr="009F6B8E">
        <w:rPr>
          <w:rFonts w:ascii="Book Antiqua" w:hAnsi="Book Antiqua" w:cs="Times New Roman"/>
          <w:color w:val="000000" w:themeColor="text1"/>
          <w:sz w:val="24"/>
          <w:szCs w:val="24"/>
          <w:lang w:val="en-US"/>
        </w:rPr>
        <w:t xml:space="preserve"> </w:t>
      </w:r>
      <w:r w:rsidR="003C7C4F" w:rsidRPr="009F6B8E">
        <w:rPr>
          <w:rFonts w:ascii="Book Antiqua" w:hAnsi="Book Antiqua" w:cs="Times New Roman"/>
          <w:color w:val="000000" w:themeColor="text1"/>
          <w:sz w:val="24"/>
          <w:szCs w:val="24"/>
          <w:lang w:val="en-US"/>
        </w:rPr>
        <w:t>with atypical feature</w:t>
      </w:r>
      <w:r w:rsidR="00527A03" w:rsidRPr="009F6B8E">
        <w:rPr>
          <w:rFonts w:ascii="Book Antiqua" w:hAnsi="Book Antiqua" w:cs="Times New Roman"/>
          <w:color w:val="000000" w:themeColor="text1"/>
          <w:sz w:val="24"/>
          <w:szCs w:val="24"/>
          <w:lang w:val="en-US"/>
        </w:rPr>
        <w:t>s</w:t>
      </w:r>
      <w:r w:rsidR="00C76FF0" w:rsidRPr="009F6B8E">
        <w:rPr>
          <w:rFonts w:ascii="Book Antiqua" w:hAnsi="Book Antiqua" w:cs="Times New Roman"/>
          <w:color w:val="000000" w:themeColor="text1"/>
          <w:sz w:val="24"/>
          <w:szCs w:val="24"/>
          <w:lang w:val="en-US"/>
        </w:rPr>
        <w:t xml:space="preserve">, making </w:t>
      </w:r>
      <w:r w:rsidR="00865CB6" w:rsidRPr="009F6B8E">
        <w:rPr>
          <w:rFonts w:ascii="Book Antiqua" w:hAnsi="Book Antiqua" w:cs="Times New Roman"/>
          <w:color w:val="000000" w:themeColor="text1"/>
          <w:sz w:val="24"/>
          <w:szCs w:val="24"/>
          <w:lang w:val="en-US"/>
        </w:rPr>
        <w:t>the</w:t>
      </w:r>
      <w:r w:rsidR="00601E68" w:rsidRPr="009F6B8E">
        <w:rPr>
          <w:rFonts w:ascii="Book Antiqua" w:hAnsi="Book Antiqua" w:cs="Times New Roman"/>
          <w:color w:val="000000" w:themeColor="text1"/>
          <w:sz w:val="24"/>
          <w:szCs w:val="24"/>
          <w:lang w:val="en-US"/>
        </w:rPr>
        <w:t xml:space="preserve"> classification of IBD in children </w:t>
      </w:r>
      <w:r w:rsidR="00E6173D" w:rsidRPr="009F6B8E">
        <w:rPr>
          <w:rFonts w:ascii="Book Antiqua" w:hAnsi="Book Antiqua" w:cs="Times New Roman"/>
          <w:color w:val="000000" w:themeColor="text1"/>
          <w:sz w:val="24"/>
          <w:szCs w:val="24"/>
          <w:lang w:val="en-US"/>
        </w:rPr>
        <w:t>challenging</w:t>
      </w:r>
      <w:r w:rsidR="00C76FF0" w:rsidRPr="009F6B8E">
        <w:rPr>
          <w:rFonts w:ascii="Book Antiqua" w:hAnsi="Book Antiqua" w:cs="Times New Roman"/>
          <w:color w:val="000000" w:themeColor="text1"/>
          <w:sz w:val="24"/>
          <w:szCs w:val="24"/>
          <w:lang w:val="en-US"/>
        </w:rPr>
        <w:t xml:space="preserve">. </w:t>
      </w:r>
      <w:r w:rsidR="00DC585C" w:rsidRPr="009F6B8E">
        <w:rPr>
          <w:rFonts w:ascii="Book Antiqua" w:hAnsi="Book Antiqua" w:cs="Times New Roman"/>
          <w:color w:val="000000" w:themeColor="text1"/>
          <w:sz w:val="24"/>
          <w:szCs w:val="24"/>
          <w:lang w:val="en-US"/>
        </w:rPr>
        <w:t xml:space="preserve">In addition, upper gastrointestinal (UGI) tract involvement is more commonly identified in pediatric patients compared to </w:t>
      </w:r>
      <w:proofErr w:type="gramStart"/>
      <w:r w:rsidR="00DC585C" w:rsidRPr="009F6B8E">
        <w:rPr>
          <w:rFonts w:ascii="Book Antiqua" w:hAnsi="Book Antiqua" w:cs="Times New Roman"/>
          <w:color w:val="000000" w:themeColor="text1"/>
          <w:sz w:val="24"/>
          <w:szCs w:val="24"/>
          <w:lang w:val="en-US"/>
        </w:rPr>
        <w:t>adults</w:t>
      </w:r>
      <w:r w:rsidR="00A43496" w:rsidRPr="009F6B8E">
        <w:rPr>
          <w:rFonts w:ascii="Book Antiqua" w:hAnsi="Book Antiqua" w:cs="Times New Roman"/>
          <w:color w:val="000000" w:themeColor="text1"/>
          <w:sz w:val="24"/>
          <w:szCs w:val="24"/>
          <w:vertAlign w:val="superscript"/>
          <w:lang w:val="en-US"/>
        </w:rPr>
        <w:t>[</w:t>
      </w:r>
      <w:proofErr w:type="gramEnd"/>
      <w:r w:rsidR="00A43496" w:rsidRPr="009F6B8E">
        <w:rPr>
          <w:rFonts w:ascii="Book Antiqua" w:hAnsi="Book Antiqua" w:cs="Times New Roman"/>
          <w:color w:val="000000" w:themeColor="text1"/>
          <w:sz w:val="24"/>
          <w:szCs w:val="24"/>
          <w:vertAlign w:val="superscript"/>
          <w:lang w:val="en-US"/>
        </w:rPr>
        <w:t>6]</w:t>
      </w:r>
      <w:r w:rsidR="00DC585C" w:rsidRPr="009F6B8E">
        <w:rPr>
          <w:rFonts w:ascii="Book Antiqua" w:hAnsi="Book Antiqua" w:cs="Times New Roman"/>
          <w:color w:val="000000" w:themeColor="text1"/>
          <w:sz w:val="24"/>
          <w:szCs w:val="24"/>
          <w:lang w:val="en-US"/>
        </w:rPr>
        <w:t xml:space="preserve">. </w:t>
      </w:r>
      <w:r w:rsidR="00601E68" w:rsidRPr="009F6B8E">
        <w:rPr>
          <w:rFonts w:ascii="Book Antiqua" w:hAnsi="Book Antiqua" w:cs="Times New Roman"/>
          <w:color w:val="000000" w:themeColor="text1"/>
          <w:sz w:val="24"/>
          <w:szCs w:val="24"/>
          <w:lang w:val="en-US"/>
        </w:rPr>
        <w:t>Previously considered to be a specific f</w:t>
      </w:r>
      <w:r w:rsidR="003A5E51" w:rsidRPr="009F6B8E">
        <w:rPr>
          <w:rFonts w:ascii="Book Antiqua" w:hAnsi="Book Antiqua" w:cs="Times New Roman"/>
          <w:color w:val="000000" w:themeColor="text1"/>
          <w:sz w:val="24"/>
          <w:szCs w:val="24"/>
          <w:lang w:val="en-US"/>
        </w:rPr>
        <w:t>inding</w:t>
      </w:r>
      <w:r w:rsidR="00601E68" w:rsidRPr="009F6B8E">
        <w:rPr>
          <w:rFonts w:ascii="Book Antiqua" w:hAnsi="Book Antiqua" w:cs="Times New Roman"/>
          <w:color w:val="000000" w:themeColor="text1"/>
          <w:sz w:val="24"/>
          <w:szCs w:val="24"/>
          <w:lang w:val="en-US"/>
        </w:rPr>
        <w:t xml:space="preserve"> of CD, </w:t>
      </w:r>
      <w:r w:rsidR="00DC585C" w:rsidRPr="009F6B8E">
        <w:rPr>
          <w:rFonts w:ascii="Book Antiqua" w:hAnsi="Book Antiqua" w:cs="Times New Roman"/>
          <w:color w:val="000000" w:themeColor="text1"/>
          <w:sz w:val="24"/>
          <w:szCs w:val="24"/>
          <w:lang w:val="en-US"/>
        </w:rPr>
        <w:t xml:space="preserve">UGI tract involvement </w:t>
      </w:r>
      <w:r w:rsidR="001C6BC9" w:rsidRPr="009F6B8E">
        <w:rPr>
          <w:rFonts w:ascii="Book Antiqua" w:hAnsi="Book Antiqua" w:cs="Times New Roman"/>
          <w:color w:val="000000" w:themeColor="text1"/>
          <w:sz w:val="24"/>
          <w:szCs w:val="24"/>
          <w:lang w:val="en-US"/>
        </w:rPr>
        <w:t>is no longer</w:t>
      </w:r>
      <w:r w:rsidR="00601E68" w:rsidRPr="009F6B8E">
        <w:rPr>
          <w:rFonts w:ascii="Book Antiqua" w:hAnsi="Book Antiqua" w:cs="Times New Roman"/>
          <w:color w:val="000000" w:themeColor="text1"/>
          <w:sz w:val="24"/>
          <w:szCs w:val="24"/>
          <w:lang w:val="en-US"/>
        </w:rPr>
        <w:t xml:space="preserve"> </w:t>
      </w:r>
      <w:r w:rsidR="001C6BC9" w:rsidRPr="009F6B8E">
        <w:rPr>
          <w:rFonts w:ascii="Book Antiqua" w:hAnsi="Book Antiqua" w:cs="Times New Roman"/>
          <w:color w:val="000000" w:themeColor="text1"/>
          <w:sz w:val="24"/>
          <w:szCs w:val="24"/>
          <w:lang w:val="en-US"/>
        </w:rPr>
        <w:t xml:space="preserve">used </w:t>
      </w:r>
      <w:r w:rsidR="001566DA" w:rsidRPr="009F6B8E">
        <w:rPr>
          <w:rFonts w:ascii="Book Antiqua" w:hAnsi="Book Antiqua" w:cs="Times New Roman"/>
          <w:color w:val="000000" w:themeColor="text1"/>
          <w:sz w:val="24"/>
          <w:szCs w:val="24"/>
          <w:lang w:val="en-US"/>
        </w:rPr>
        <w:t xml:space="preserve">to distinguish CD from UC </w:t>
      </w:r>
      <w:r w:rsidR="001C6BC9" w:rsidRPr="009F6B8E">
        <w:rPr>
          <w:rFonts w:ascii="Book Antiqua" w:hAnsi="Book Antiqua" w:cs="Times New Roman"/>
          <w:color w:val="000000" w:themeColor="text1"/>
          <w:sz w:val="24"/>
          <w:szCs w:val="24"/>
          <w:lang w:val="en-US"/>
        </w:rPr>
        <w:t>as it may be seen</w:t>
      </w:r>
      <w:r w:rsidR="00397B18" w:rsidRPr="009F6B8E">
        <w:rPr>
          <w:rFonts w:ascii="Book Antiqua" w:hAnsi="Book Antiqua" w:cs="Times New Roman"/>
          <w:color w:val="000000" w:themeColor="text1"/>
          <w:sz w:val="24"/>
          <w:szCs w:val="24"/>
          <w:lang w:val="en-US"/>
        </w:rPr>
        <w:t xml:space="preserve"> in both </w:t>
      </w:r>
      <w:proofErr w:type="gramStart"/>
      <w:r w:rsidR="00397B18" w:rsidRPr="009F6B8E">
        <w:rPr>
          <w:rFonts w:ascii="Book Antiqua" w:hAnsi="Book Antiqua" w:cs="Times New Roman"/>
          <w:color w:val="000000" w:themeColor="text1"/>
          <w:sz w:val="24"/>
          <w:szCs w:val="24"/>
          <w:lang w:val="en-US"/>
        </w:rPr>
        <w:t>entities</w:t>
      </w:r>
      <w:r w:rsidR="00A43496" w:rsidRPr="009F6B8E">
        <w:rPr>
          <w:rFonts w:ascii="Book Antiqua" w:hAnsi="Book Antiqua" w:cs="Times New Roman"/>
          <w:color w:val="000000" w:themeColor="text1"/>
          <w:sz w:val="24"/>
          <w:szCs w:val="24"/>
          <w:vertAlign w:val="superscript"/>
          <w:lang w:val="en-US"/>
        </w:rPr>
        <w:t>[</w:t>
      </w:r>
      <w:proofErr w:type="gramEnd"/>
      <w:r w:rsidR="00A43496" w:rsidRPr="009F6B8E">
        <w:rPr>
          <w:rFonts w:ascii="Book Antiqua" w:hAnsi="Book Antiqua" w:cs="Times New Roman"/>
          <w:color w:val="000000" w:themeColor="text1"/>
          <w:sz w:val="24"/>
          <w:szCs w:val="24"/>
          <w:vertAlign w:val="superscript"/>
          <w:lang w:val="en-US"/>
        </w:rPr>
        <w:t>7]</w:t>
      </w:r>
      <w:r w:rsidR="00601E68" w:rsidRPr="009F6B8E">
        <w:rPr>
          <w:rFonts w:ascii="Book Antiqua" w:hAnsi="Book Antiqua" w:cs="Times New Roman"/>
          <w:color w:val="000000" w:themeColor="text1"/>
          <w:sz w:val="24"/>
          <w:szCs w:val="24"/>
          <w:lang w:val="en-US"/>
        </w:rPr>
        <w:t xml:space="preserve">. </w:t>
      </w:r>
      <w:r w:rsidR="003A5E51" w:rsidRPr="009F6B8E">
        <w:rPr>
          <w:rFonts w:ascii="Book Antiqua" w:hAnsi="Book Antiqua" w:cs="Times New Roman"/>
          <w:color w:val="000000" w:themeColor="text1"/>
          <w:sz w:val="24"/>
          <w:szCs w:val="24"/>
          <w:lang w:val="en-US"/>
        </w:rPr>
        <w:t>Herein</w:t>
      </w:r>
      <w:r w:rsidR="00601E68" w:rsidRPr="009F6B8E">
        <w:rPr>
          <w:rFonts w:ascii="Book Antiqua" w:hAnsi="Book Antiqua" w:cs="Times New Roman"/>
          <w:color w:val="000000" w:themeColor="text1"/>
          <w:sz w:val="24"/>
          <w:szCs w:val="24"/>
          <w:lang w:val="en-US"/>
        </w:rPr>
        <w:t xml:space="preserve">, we review the </w:t>
      </w:r>
      <w:r w:rsidR="003A5E51" w:rsidRPr="009F6B8E">
        <w:rPr>
          <w:rFonts w:ascii="Book Antiqua" w:hAnsi="Book Antiqua" w:cs="Times New Roman"/>
          <w:color w:val="000000" w:themeColor="text1"/>
          <w:sz w:val="24"/>
          <w:szCs w:val="24"/>
          <w:lang w:val="en-US"/>
        </w:rPr>
        <w:t>UGI tract manifestations of pediatric IBD including lymphocytic esophagitis (LE), focal</w:t>
      </w:r>
      <w:r w:rsidR="00D62015" w:rsidRPr="009F6B8E">
        <w:rPr>
          <w:rFonts w:ascii="Book Antiqua" w:hAnsi="Book Antiqua" w:cs="Times New Roman"/>
          <w:color w:val="000000" w:themeColor="text1"/>
          <w:sz w:val="24"/>
          <w:szCs w:val="24"/>
          <w:lang w:val="en-US"/>
        </w:rPr>
        <w:t>ly enhanced gastritis (FEG),</w:t>
      </w:r>
      <w:r w:rsidR="003A5E51" w:rsidRPr="009F6B8E">
        <w:rPr>
          <w:rFonts w:ascii="Book Antiqua" w:hAnsi="Book Antiqua" w:cs="Times New Roman"/>
          <w:color w:val="000000" w:themeColor="text1"/>
          <w:sz w:val="24"/>
          <w:szCs w:val="24"/>
          <w:lang w:val="en-US"/>
        </w:rPr>
        <w:t xml:space="preserve"> duodenal inflammation</w:t>
      </w:r>
      <w:r w:rsidR="00D62015" w:rsidRPr="009F6B8E">
        <w:rPr>
          <w:rFonts w:ascii="Book Antiqua" w:hAnsi="Book Antiqua" w:cs="Times New Roman"/>
          <w:color w:val="000000" w:themeColor="text1"/>
          <w:sz w:val="24"/>
          <w:szCs w:val="24"/>
          <w:lang w:val="en-US"/>
        </w:rPr>
        <w:t>, and epithelioid granulomas</w:t>
      </w:r>
      <w:r w:rsidR="003A5E51" w:rsidRPr="009F6B8E">
        <w:rPr>
          <w:rFonts w:ascii="Book Antiqua" w:hAnsi="Book Antiqua" w:cs="Times New Roman"/>
          <w:color w:val="000000" w:themeColor="text1"/>
          <w:sz w:val="24"/>
          <w:szCs w:val="24"/>
          <w:lang w:val="en-US"/>
        </w:rPr>
        <w:t xml:space="preserve"> with </w:t>
      </w:r>
      <w:r w:rsidR="00CD1A30" w:rsidRPr="009F6B8E">
        <w:rPr>
          <w:rFonts w:ascii="Book Antiqua" w:hAnsi="Book Antiqua" w:cs="Times New Roman"/>
          <w:color w:val="000000" w:themeColor="text1"/>
          <w:sz w:val="24"/>
          <w:szCs w:val="24"/>
          <w:lang w:val="en-US"/>
        </w:rPr>
        <w:t xml:space="preserve">an </w:t>
      </w:r>
      <w:r w:rsidR="003A5E51" w:rsidRPr="009F6B8E">
        <w:rPr>
          <w:rFonts w:ascii="Book Antiqua" w:hAnsi="Book Antiqua" w:cs="Times New Roman"/>
          <w:color w:val="000000" w:themeColor="text1"/>
          <w:sz w:val="24"/>
          <w:szCs w:val="24"/>
          <w:lang w:val="en-US"/>
        </w:rPr>
        <w:t xml:space="preserve">emphasis on their </w:t>
      </w:r>
      <w:r w:rsidR="002A51D7" w:rsidRPr="009F6B8E">
        <w:rPr>
          <w:rFonts w:ascii="Book Antiqua" w:hAnsi="Book Antiqua" w:cs="Times New Roman"/>
          <w:color w:val="000000" w:themeColor="text1"/>
          <w:sz w:val="24"/>
          <w:szCs w:val="24"/>
          <w:lang w:val="en-US"/>
        </w:rPr>
        <w:t>patho</w:t>
      </w:r>
      <w:r w:rsidR="003A5E51" w:rsidRPr="009F6B8E">
        <w:rPr>
          <w:rFonts w:ascii="Book Antiqua" w:hAnsi="Book Antiqua" w:cs="Times New Roman"/>
          <w:color w:val="000000" w:themeColor="text1"/>
          <w:sz w:val="24"/>
          <w:szCs w:val="24"/>
          <w:lang w:val="en-US"/>
        </w:rPr>
        <w:t>logic c</w:t>
      </w:r>
      <w:r w:rsidR="003D33F9" w:rsidRPr="009F6B8E">
        <w:rPr>
          <w:rFonts w:ascii="Book Antiqua" w:hAnsi="Book Antiqua" w:cs="Times New Roman"/>
          <w:color w:val="000000" w:themeColor="text1"/>
          <w:sz w:val="24"/>
          <w:szCs w:val="24"/>
          <w:lang w:val="en-US"/>
        </w:rPr>
        <w:t>haracteristics</w:t>
      </w:r>
      <w:r w:rsidR="003A5E51" w:rsidRPr="009F6B8E">
        <w:rPr>
          <w:rFonts w:ascii="Book Antiqua" w:hAnsi="Book Antiqua" w:cs="Times New Roman"/>
          <w:color w:val="000000" w:themeColor="text1"/>
          <w:sz w:val="24"/>
          <w:szCs w:val="24"/>
          <w:lang w:val="en-US"/>
        </w:rPr>
        <w:t xml:space="preserve"> and differential diagnosis. </w:t>
      </w:r>
      <w:r w:rsidR="008E5DE3" w:rsidRPr="009F6B8E">
        <w:rPr>
          <w:rFonts w:ascii="Book Antiqua" w:hAnsi="Book Antiqua" w:cs="Times New Roman"/>
          <w:color w:val="000000" w:themeColor="text1"/>
          <w:sz w:val="24"/>
          <w:szCs w:val="24"/>
          <w:lang w:val="en-US"/>
        </w:rPr>
        <w:t xml:space="preserve">The pathologic characteristics of these entities are summarized in </w:t>
      </w:r>
      <w:r w:rsidR="008E5DE3" w:rsidRPr="0054203A">
        <w:rPr>
          <w:rFonts w:ascii="Book Antiqua" w:hAnsi="Book Antiqua" w:cs="Times New Roman"/>
          <w:color w:val="000000" w:themeColor="text1"/>
          <w:sz w:val="24"/>
          <w:szCs w:val="24"/>
          <w:lang w:val="en-US"/>
        </w:rPr>
        <w:t>Table 1.</w:t>
      </w:r>
      <w:r w:rsidR="001972A0" w:rsidRPr="009F6B8E">
        <w:rPr>
          <w:rFonts w:ascii="Book Antiqua" w:hAnsi="Book Antiqua" w:cs="Times New Roman"/>
          <w:b/>
          <w:color w:val="000000" w:themeColor="text1"/>
          <w:sz w:val="24"/>
          <w:szCs w:val="24"/>
          <w:lang w:val="en-US"/>
        </w:rPr>
        <w:t xml:space="preserve"> </w:t>
      </w:r>
      <w:r w:rsidR="001972A0" w:rsidRPr="009F6B8E">
        <w:rPr>
          <w:rFonts w:ascii="Book Antiqua" w:hAnsi="Book Antiqua" w:cs="Times New Roman"/>
          <w:color w:val="000000" w:themeColor="text1"/>
          <w:sz w:val="24"/>
          <w:szCs w:val="24"/>
          <w:lang w:val="en-US"/>
        </w:rPr>
        <w:t xml:space="preserve">Monogenic IBD, a </w:t>
      </w:r>
      <w:r w:rsidR="001972A0" w:rsidRPr="009F6B8E">
        <w:rPr>
          <w:rFonts w:ascii="Book Antiqua" w:hAnsi="Book Antiqua" w:cs="Times New Roman"/>
          <w:color w:val="000000" w:themeColor="text1"/>
          <w:sz w:val="24"/>
          <w:szCs w:val="24"/>
          <w:lang w:val="en-US"/>
        </w:rPr>
        <w:lastRenderedPageBreak/>
        <w:t>completely separate entity characterized by its early onset</w:t>
      </w:r>
      <w:r w:rsidR="004C123E" w:rsidRPr="009F6B8E">
        <w:rPr>
          <w:rFonts w:ascii="Book Antiqua" w:hAnsi="Book Antiqua" w:cs="Times New Roman"/>
          <w:color w:val="000000" w:themeColor="text1"/>
          <w:sz w:val="24"/>
          <w:szCs w:val="24"/>
          <w:lang w:val="en-US"/>
        </w:rPr>
        <w:t xml:space="preserve"> and association with </w:t>
      </w:r>
      <w:r w:rsidR="00CC53A6" w:rsidRPr="009F6B8E">
        <w:rPr>
          <w:rFonts w:ascii="Book Antiqua" w:hAnsi="Book Antiqua" w:cs="Times New Roman"/>
          <w:color w:val="000000" w:themeColor="text1"/>
          <w:sz w:val="24"/>
          <w:szCs w:val="24"/>
          <w:lang w:val="en-US"/>
        </w:rPr>
        <w:t>underlying genetic defects</w:t>
      </w:r>
      <w:r w:rsidR="001972A0" w:rsidRPr="009F6B8E">
        <w:rPr>
          <w:rFonts w:ascii="Book Antiqua" w:hAnsi="Book Antiqua" w:cs="Times New Roman"/>
          <w:color w:val="000000" w:themeColor="text1"/>
          <w:sz w:val="24"/>
          <w:szCs w:val="24"/>
          <w:lang w:val="en-US"/>
        </w:rPr>
        <w:t>, is not discussed in this review.</w:t>
      </w:r>
      <w:r w:rsidR="00C559B5">
        <w:rPr>
          <w:rFonts w:ascii="Book Antiqua" w:hAnsi="Book Antiqua" w:cs="Times New Roman"/>
          <w:color w:val="000000" w:themeColor="text1"/>
          <w:sz w:val="24"/>
          <w:szCs w:val="24"/>
          <w:lang w:val="en-US"/>
        </w:rPr>
        <w:t xml:space="preserve"> </w:t>
      </w:r>
    </w:p>
    <w:p w14:paraId="06BF0F34" w14:textId="77777777" w:rsidR="00601E68" w:rsidRPr="009F6B8E" w:rsidRDefault="00601E68"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
    <w:p w14:paraId="073C95FD" w14:textId="53D00476" w:rsidR="00663FF8" w:rsidRPr="009F6B8E" w:rsidRDefault="00C6515B"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CLINICAL PERSPECTIVE</w:t>
      </w:r>
    </w:p>
    <w:p w14:paraId="0886C511" w14:textId="1822362A" w:rsidR="00B21F2E" w:rsidRPr="009F6B8E" w:rsidRDefault="00BA79D9"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UGI tract inflammation is noted in approximately half of the children with </w:t>
      </w:r>
      <w:r w:rsidR="00D62015" w:rsidRPr="009F6B8E">
        <w:rPr>
          <w:rFonts w:ascii="Book Antiqua" w:hAnsi="Book Antiqua" w:cs="Times New Roman"/>
          <w:color w:val="000000" w:themeColor="text1"/>
          <w:sz w:val="24"/>
          <w:szCs w:val="24"/>
          <w:lang w:val="en-US"/>
        </w:rPr>
        <w:t xml:space="preserve">IBD during the </w:t>
      </w:r>
      <w:r w:rsidRPr="009F6B8E">
        <w:rPr>
          <w:rFonts w:ascii="Book Antiqua" w:hAnsi="Book Antiqua" w:cs="Times New Roman"/>
          <w:color w:val="000000" w:themeColor="text1"/>
          <w:sz w:val="24"/>
          <w:szCs w:val="24"/>
          <w:lang w:val="en-US"/>
        </w:rPr>
        <w:t xml:space="preserve">initial </w:t>
      </w:r>
      <w:proofErr w:type="gramStart"/>
      <w:r w:rsidRPr="009F6B8E">
        <w:rPr>
          <w:rFonts w:ascii="Book Antiqua" w:hAnsi="Book Antiqua" w:cs="Times New Roman"/>
          <w:color w:val="000000" w:themeColor="text1"/>
          <w:sz w:val="24"/>
          <w:szCs w:val="24"/>
          <w:lang w:val="en-US"/>
        </w:rPr>
        <w:t>assessment</w:t>
      </w:r>
      <w:r w:rsidR="00D060BC" w:rsidRPr="009F6B8E">
        <w:rPr>
          <w:rFonts w:ascii="Book Antiqua" w:hAnsi="Book Antiqua" w:cs="Times New Roman"/>
          <w:color w:val="000000" w:themeColor="text1"/>
          <w:sz w:val="24"/>
          <w:szCs w:val="24"/>
          <w:vertAlign w:val="superscript"/>
          <w:lang w:val="en-US"/>
        </w:rPr>
        <w:t>[</w:t>
      </w:r>
      <w:proofErr w:type="gramEnd"/>
      <w:r w:rsidRPr="009F6B8E">
        <w:rPr>
          <w:rFonts w:ascii="Book Antiqua" w:hAnsi="Book Antiqua" w:cs="Times New Roman"/>
          <w:color w:val="000000" w:themeColor="text1"/>
          <w:sz w:val="24"/>
          <w:szCs w:val="24"/>
          <w:vertAlign w:val="superscript"/>
          <w:lang w:val="en-US"/>
        </w:rPr>
        <w:t>6,8</w:t>
      </w:r>
      <w:r w:rsidR="00D060BC" w:rsidRPr="009F6B8E">
        <w:rPr>
          <w:rFonts w:ascii="Book Antiqua" w:hAnsi="Book Antiqua" w:cs="Times New Roman"/>
          <w:color w:val="000000" w:themeColor="text1"/>
          <w:sz w:val="24"/>
          <w:szCs w:val="24"/>
          <w:vertAlign w:val="superscript"/>
          <w:lang w:val="en-US"/>
        </w:rPr>
        <w:t>]</w:t>
      </w:r>
      <w:r w:rsidR="00D060BC" w:rsidRPr="009F6B8E">
        <w:rPr>
          <w:rFonts w:ascii="Book Antiqua" w:hAnsi="Book Antiqua" w:cs="Times New Roman"/>
          <w:color w:val="000000" w:themeColor="text1"/>
          <w:sz w:val="24"/>
          <w:szCs w:val="24"/>
          <w:lang w:val="en-US"/>
        </w:rPr>
        <w:t>.</w:t>
      </w:r>
      <w:r w:rsidRPr="009F6B8E">
        <w:rPr>
          <w:rFonts w:ascii="Book Antiqua" w:hAnsi="Book Antiqua" w:cs="Times New Roman"/>
          <w:color w:val="000000" w:themeColor="text1"/>
          <w:sz w:val="24"/>
          <w:szCs w:val="24"/>
          <w:lang w:val="en-US"/>
        </w:rPr>
        <w:t xml:space="preserve"> </w:t>
      </w:r>
      <w:r w:rsidR="00FA7473" w:rsidRPr="009F6B8E">
        <w:rPr>
          <w:rFonts w:ascii="Book Antiqua" w:hAnsi="Book Antiqua" w:cs="Times New Roman"/>
          <w:color w:val="000000" w:themeColor="text1"/>
          <w:sz w:val="24"/>
          <w:szCs w:val="24"/>
          <w:lang w:val="en-US"/>
        </w:rPr>
        <w:t xml:space="preserve">Castellaneta </w:t>
      </w:r>
      <w:r w:rsidR="00FA7473" w:rsidRPr="0054203A">
        <w:rPr>
          <w:rFonts w:ascii="Book Antiqua" w:hAnsi="Book Antiqua" w:cs="Times New Roman"/>
          <w:i/>
          <w:color w:val="000000" w:themeColor="text1"/>
          <w:sz w:val="24"/>
          <w:szCs w:val="24"/>
          <w:lang w:val="en-US"/>
        </w:rPr>
        <w:t xml:space="preserve">et </w:t>
      </w:r>
      <w:proofErr w:type="gramStart"/>
      <w:r w:rsidR="00FA7473" w:rsidRPr="0054203A">
        <w:rPr>
          <w:rFonts w:ascii="Book Antiqua" w:hAnsi="Book Antiqua" w:cs="Times New Roman"/>
          <w:i/>
          <w:color w:val="000000" w:themeColor="text1"/>
          <w:sz w:val="24"/>
          <w:szCs w:val="24"/>
          <w:lang w:val="en-US"/>
        </w:rPr>
        <w:t>al</w:t>
      </w:r>
      <w:r w:rsidR="00D060BC" w:rsidRPr="009F6B8E">
        <w:rPr>
          <w:rFonts w:ascii="Book Antiqua" w:hAnsi="Book Antiqua" w:cs="Times New Roman"/>
          <w:color w:val="000000" w:themeColor="text1"/>
          <w:sz w:val="24"/>
          <w:szCs w:val="24"/>
          <w:vertAlign w:val="superscript"/>
          <w:lang w:val="en-US"/>
        </w:rPr>
        <w:t>[</w:t>
      </w:r>
      <w:proofErr w:type="gramEnd"/>
      <w:r w:rsidR="00D060BC" w:rsidRPr="009F6B8E">
        <w:rPr>
          <w:rFonts w:ascii="Book Antiqua" w:hAnsi="Book Antiqua" w:cs="Times New Roman"/>
          <w:color w:val="000000" w:themeColor="text1"/>
          <w:sz w:val="24"/>
          <w:szCs w:val="24"/>
          <w:vertAlign w:val="superscript"/>
          <w:lang w:val="en-US"/>
        </w:rPr>
        <w:t>8]</w:t>
      </w:r>
      <w:r w:rsidR="00FA7473" w:rsidRPr="009F6B8E">
        <w:rPr>
          <w:rFonts w:ascii="Book Antiqua" w:hAnsi="Book Antiqua" w:cs="Times New Roman"/>
          <w:color w:val="000000" w:themeColor="text1"/>
          <w:sz w:val="24"/>
          <w:szCs w:val="24"/>
          <w:lang w:val="en-US"/>
        </w:rPr>
        <w:t xml:space="preserve"> reported that the </w:t>
      </w:r>
      <w:r w:rsidR="00B17BE8" w:rsidRPr="009F6B8E">
        <w:rPr>
          <w:rFonts w:ascii="Book Antiqua" w:hAnsi="Book Antiqua" w:cs="Times New Roman"/>
          <w:color w:val="000000" w:themeColor="text1"/>
          <w:sz w:val="24"/>
          <w:szCs w:val="24"/>
          <w:lang w:val="en-US"/>
        </w:rPr>
        <w:t>most frequently involved sites were</w:t>
      </w:r>
      <w:r w:rsidR="00FA7473" w:rsidRPr="009F6B8E">
        <w:rPr>
          <w:rFonts w:ascii="Book Antiqua" w:hAnsi="Book Antiqua" w:cs="Times New Roman"/>
          <w:color w:val="000000" w:themeColor="text1"/>
          <w:sz w:val="24"/>
          <w:szCs w:val="24"/>
          <w:lang w:val="en-US"/>
        </w:rPr>
        <w:t xml:space="preserve"> </w:t>
      </w:r>
      <w:r w:rsidR="00B17BE8" w:rsidRPr="009F6B8E">
        <w:rPr>
          <w:rFonts w:ascii="Book Antiqua" w:hAnsi="Book Antiqua" w:cs="Times New Roman"/>
          <w:color w:val="000000" w:themeColor="text1"/>
          <w:sz w:val="24"/>
          <w:szCs w:val="24"/>
          <w:lang w:val="en-US"/>
        </w:rPr>
        <w:t xml:space="preserve">the </w:t>
      </w:r>
      <w:r w:rsidR="00FA7473" w:rsidRPr="009F6B8E">
        <w:rPr>
          <w:rFonts w:ascii="Book Antiqua" w:hAnsi="Book Antiqua" w:cs="Times New Roman"/>
          <w:color w:val="000000" w:themeColor="text1"/>
          <w:sz w:val="24"/>
          <w:szCs w:val="24"/>
          <w:lang w:val="en-US"/>
        </w:rPr>
        <w:t xml:space="preserve">stomach (67%) followed by </w:t>
      </w:r>
      <w:r w:rsidR="00B17BE8" w:rsidRPr="009F6B8E">
        <w:rPr>
          <w:rFonts w:ascii="Book Antiqua" w:hAnsi="Book Antiqua" w:cs="Times New Roman"/>
          <w:color w:val="000000" w:themeColor="text1"/>
          <w:sz w:val="24"/>
          <w:szCs w:val="24"/>
          <w:lang w:val="en-US"/>
        </w:rPr>
        <w:t xml:space="preserve">the </w:t>
      </w:r>
      <w:r w:rsidR="00FA7473" w:rsidRPr="009F6B8E">
        <w:rPr>
          <w:rFonts w:ascii="Book Antiqua" w:hAnsi="Book Antiqua" w:cs="Times New Roman"/>
          <w:color w:val="000000" w:themeColor="text1"/>
          <w:sz w:val="24"/>
          <w:szCs w:val="24"/>
          <w:lang w:val="en-US"/>
        </w:rPr>
        <w:t>esophagus (54%) and duodenum (22%)</w:t>
      </w:r>
      <w:r w:rsidR="00B17BE8" w:rsidRPr="009F6B8E">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The clinical</w:t>
      </w:r>
      <w:r w:rsidR="00A655E5" w:rsidRPr="009F6B8E">
        <w:rPr>
          <w:rFonts w:ascii="Book Antiqua" w:hAnsi="Book Antiqua" w:cs="Times New Roman"/>
          <w:color w:val="000000" w:themeColor="text1"/>
          <w:sz w:val="24"/>
          <w:szCs w:val="24"/>
          <w:lang w:val="en-US"/>
        </w:rPr>
        <w:t xml:space="preserve"> manifest</w:t>
      </w:r>
      <w:r w:rsidRPr="009F6B8E">
        <w:rPr>
          <w:rFonts w:ascii="Book Antiqua" w:hAnsi="Book Antiqua" w:cs="Times New Roman"/>
          <w:color w:val="000000" w:themeColor="text1"/>
          <w:sz w:val="24"/>
          <w:szCs w:val="24"/>
          <w:lang w:val="en-US"/>
        </w:rPr>
        <w:t>ation</w:t>
      </w:r>
      <w:r w:rsidR="00A655E5" w:rsidRPr="009F6B8E">
        <w:rPr>
          <w:rFonts w:ascii="Book Antiqua" w:hAnsi="Book Antiqua" w:cs="Times New Roman"/>
          <w:color w:val="000000" w:themeColor="text1"/>
          <w:sz w:val="24"/>
          <w:szCs w:val="24"/>
          <w:lang w:val="en-US"/>
        </w:rPr>
        <w:t>s</w:t>
      </w:r>
      <w:r w:rsidR="00916AB9" w:rsidRPr="009F6B8E">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 xml:space="preserve">include </w:t>
      </w:r>
      <w:r w:rsidR="00916AB9" w:rsidRPr="009F6B8E">
        <w:rPr>
          <w:rFonts w:ascii="Book Antiqua" w:hAnsi="Book Antiqua" w:cs="Times New Roman"/>
          <w:color w:val="000000" w:themeColor="text1"/>
          <w:sz w:val="24"/>
          <w:szCs w:val="24"/>
          <w:lang w:val="en-US"/>
        </w:rPr>
        <w:t>e</w:t>
      </w:r>
      <w:r w:rsidR="007C430A" w:rsidRPr="009F6B8E">
        <w:rPr>
          <w:rFonts w:ascii="Book Antiqua" w:hAnsi="Book Antiqua" w:cs="Times New Roman"/>
          <w:color w:val="000000" w:themeColor="text1"/>
          <w:sz w:val="24"/>
          <w:szCs w:val="24"/>
          <w:lang w:val="en-US"/>
        </w:rPr>
        <w:t>pigastric and abdominal pain, nausea</w:t>
      </w:r>
      <w:r w:rsidR="00E97A21" w:rsidRPr="009F6B8E">
        <w:rPr>
          <w:rFonts w:ascii="Book Antiqua" w:hAnsi="Book Antiqua" w:cs="Times New Roman"/>
          <w:color w:val="000000" w:themeColor="text1"/>
          <w:sz w:val="24"/>
          <w:szCs w:val="24"/>
          <w:lang w:val="en-US"/>
        </w:rPr>
        <w:t>,</w:t>
      </w:r>
      <w:r w:rsidR="007C430A" w:rsidRPr="009F6B8E">
        <w:rPr>
          <w:rFonts w:ascii="Book Antiqua" w:hAnsi="Book Antiqua" w:cs="Times New Roman"/>
          <w:color w:val="000000" w:themeColor="text1"/>
          <w:sz w:val="24"/>
          <w:szCs w:val="24"/>
          <w:lang w:val="en-US"/>
        </w:rPr>
        <w:t xml:space="preserve"> vomiting, </w:t>
      </w:r>
      <w:r w:rsidRPr="009F6B8E">
        <w:rPr>
          <w:rFonts w:ascii="Book Antiqua" w:hAnsi="Book Antiqua" w:cs="Times New Roman"/>
          <w:color w:val="000000" w:themeColor="text1"/>
          <w:sz w:val="24"/>
          <w:szCs w:val="24"/>
          <w:lang w:val="en-US"/>
        </w:rPr>
        <w:t>and</w:t>
      </w:r>
      <w:r w:rsidR="003B2C90" w:rsidRPr="009F6B8E">
        <w:rPr>
          <w:rFonts w:ascii="Book Antiqua" w:hAnsi="Book Antiqua" w:cs="Times New Roman"/>
          <w:color w:val="000000" w:themeColor="text1"/>
          <w:sz w:val="24"/>
          <w:szCs w:val="24"/>
          <w:lang w:val="en-US"/>
        </w:rPr>
        <w:t xml:space="preserve"> </w:t>
      </w:r>
      <w:r w:rsidR="007C430A" w:rsidRPr="009F6B8E">
        <w:rPr>
          <w:rFonts w:ascii="Book Antiqua" w:hAnsi="Book Antiqua" w:cs="Times New Roman"/>
          <w:color w:val="000000" w:themeColor="text1"/>
          <w:sz w:val="24"/>
          <w:szCs w:val="24"/>
          <w:lang w:val="en-US"/>
        </w:rPr>
        <w:t>weight loss.</w:t>
      </w:r>
      <w:r w:rsidR="00DC585C" w:rsidRPr="009F6B8E">
        <w:rPr>
          <w:rFonts w:ascii="Book Antiqua" w:hAnsi="Book Antiqua" w:cs="Times New Roman"/>
          <w:color w:val="000000" w:themeColor="text1"/>
          <w:sz w:val="24"/>
          <w:szCs w:val="24"/>
          <w:vertAlign w:val="superscript"/>
          <w:lang w:val="en-US"/>
        </w:rPr>
        <w:t>8</w:t>
      </w:r>
      <w:r w:rsidR="007C430A" w:rsidRPr="009F6B8E">
        <w:rPr>
          <w:rFonts w:ascii="Book Antiqua" w:hAnsi="Book Antiqua" w:cs="Times New Roman"/>
          <w:color w:val="000000" w:themeColor="text1"/>
          <w:sz w:val="24"/>
          <w:szCs w:val="24"/>
          <w:lang w:val="en-US"/>
        </w:rPr>
        <w:t xml:space="preserve"> However, a subse</w:t>
      </w:r>
      <w:r w:rsidR="00E82820" w:rsidRPr="009F6B8E">
        <w:rPr>
          <w:rFonts w:ascii="Book Antiqua" w:hAnsi="Book Antiqua" w:cs="Times New Roman"/>
          <w:color w:val="000000" w:themeColor="text1"/>
          <w:sz w:val="24"/>
          <w:szCs w:val="24"/>
          <w:lang w:val="en-US"/>
        </w:rPr>
        <w:t>t of patients</w:t>
      </w:r>
      <w:r w:rsidRPr="009F6B8E">
        <w:rPr>
          <w:rFonts w:ascii="Book Antiqua" w:hAnsi="Book Antiqua" w:cs="Times New Roman"/>
          <w:color w:val="000000" w:themeColor="text1"/>
          <w:sz w:val="24"/>
          <w:szCs w:val="24"/>
          <w:lang w:val="en-US"/>
        </w:rPr>
        <w:t xml:space="preserve"> with</w:t>
      </w:r>
      <w:r w:rsidR="007C430A" w:rsidRPr="009F6B8E">
        <w:rPr>
          <w:rFonts w:ascii="Book Antiqua" w:hAnsi="Book Antiqua" w:cs="Times New Roman"/>
          <w:color w:val="000000" w:themeColor="text1"/>
          <w:sz w:val="24"/>
          <w:szCs w:val="24"/>
          <w:lang w:val="en-US"/>
        </w:rPr>
        <w:t xml:space="preserve"> UGI </w:t>
      </w:r>
      <w:r w:rsidR="002A51D7" w:rsidRPr="009F6B8E">
        <w:rPr>
          <w:rFonts w:ascii="Book Antiqua" w:hAnsi="Book Antiqua" w:cs="Times New Roman"/>
          <w:color w:val="000000" w:themeColor="text1"/>
          <w:sz w:val="24"/>
          <w:szCs w:val="24"/>
          <w:lang w:val="en-US"/>
        </w:rPr>
        <w:t xml:space="preserve">tract </w:t>
      </w:r>
      <w:r w:rsidR="007C430A" w:rsidRPr="009F6B8E">
        <w:rPr>
          <w:rFonts w:ascii="Book Antiqua" w:hAnsi="Book Antiqua" w:cs="Times New Roman"/>
          <w:color w:val="000000" w:themeColor="text1"/>
          <w:sz w:val="24"/>
          <w:szCs w:val="24"/>
          <w:lang w:val="en-US"/>
        </w:rPr>
        <w:t xml:space="preserve">inflammation </w:t>
      </w:r>
      <w:r w:rsidR="00421415" w:rsidRPr="009F6B8E">
        <w:rPr>
          <w:rFonts w:ascii="Book Antiqua" w:hAnsi="Book Antiqua" w:cs="Times New Roman"/>
          <w:color w:val="000000" w:themeColor="text1"/>
          <w:sz w:val="24"/>
          <w:szCs w:val="24"/>
          <w:lang w:val="en-US"/>
        </w:rPr>
        <w:t>were asymptomatic</w:t>
      </w:r>
      <w:r w:rsidR="00BA56A1" w:rsidRPr="009F6B8E">
        <w:rPr>
          <w:rFonts w:ascii="Book Antiqua" w:hAnsi="Book Antiqua" w:cs="Times New Roman"/>
          <w:color w:val="000000" w:themeColor="text1"/>
          <w:sz w:val="24"/>
          <w:szCs w:val="24"/>
          <w:lang w:val="en-US"/>
        </w:rPr>
        <w:t xml:space="preserve"> at</w:t>
      </w:r>
      <w:r w:rsidR="00421415" w:rsidRPr="009F6B8E">
        <w:rPr>
          <w:rFonts w:ascii="Book Antiqua" w:hAnsi="Book Antiqua" w:cs="Times New Roman"/>
          <w:color w:val="000000" w:themeColor="text1"/>
          <w:sz w:val="24"/>
          <w:szCs w:val="24"/>
          <w:lang w:val="en-US"/>
        </w:rPr>
        <w:t xml:space="preserve"> initial</w:t>
      </w:r>
      <w:r w:rsidR="00BA56A1" w:rsidRPr="009F6B8E">
        <w:rPr>
          <w:rFonts w:ascii="Book Antiqua" w:hAnsi="Book Antiqua" w:cs="Times New Roman"/>
          <w:color w:val="000000" w:themeColor="text1"/>
          <w:sz w:val="24"/>
          <w:szCs w:val="24"/>
          <w:lang w:val="en-US"/>
        </w:rPr>
        <w:t xml:space="preserve"> </w:t>
      </w:r>
      <w:proofErr w:type="gramStart"/>
      <w:r w:rsidR="00BA56A1" w:rsidRPr="009F6B8E">
        <w:rPr>
          <w:rFonts w:ascii="Book Antiqua" w:hAnsi="Book Antiqua" w:cs="Times New Roman"/>
          <w:color w:val="000000" w:themeColor="text1"/>
          <w:sz w:val="24"/>
          <w:szCs w:val="24"/>
          <w:lang w:val="en-US"/>
        </w:rPr>
        <w:t>presentation</w:t>
      </w:r>
      <w:r w:rsidR="00D060BC" w:rsidRPr="009F6B8E">
        <w:rPr>
          <w:rFonts w:ascii="Book Antiqua" w:hAnsi="Book Antiqua" w:cs="Times New Roman"/>
          <w:color w:val="000000" w:themeColor="text1"/>
          <w:sz w:val="24"/>
          <w:szCs w:val="24"/>
          <w:vertAlign w:val="superscript"/>
          <w:lang w:val="en-US"/>
        </w:rPr>
        <w:t>[</w:t>
      </w:r>
      <w:proofErr w:type="gramEnd"/>
      <w:r w:rsidR="00916AB9" w:rsidRPr="009F6B8E">
        <w:rPr>
          <w:rFonts w:ascii="Book Antiqua" w:hAnsi="Book Antiqua" w:cs="Times New Roman"/>
          <w:color w:val="000000" w:themeColor="text1"/>
          <w:sz w:val="24"/>
          <w:szCs w:val="24"/>
          <w:vertAlign w:val="superscript"/>
          <w:lang w:val="en-US"/>
        </w:rPr>
        <w:t>8</w:t>
      </w:r>
      <w:r w:rsidR="00EB7509" w:rsidRPr="009F6B8E">
        <w:rPr>
          <w:rFonts w:ascii="Book Antiqua" w:hAnsi="Book Antiqua" w:cs="Times New Roman"/>
          <w:color w:val="000000" w:themeColor="text1"/>
          <w:sz w:val="24"/>
          <w:szCs w:val="24"/>
          <w:vertAlign w:val="superscript"/>
          <w:lang w:val="en-US"/>
        </w:rPr>
        <w:t>,9</w:t>
      </w:r>
      <w:r w:rsidR="00DC585C" w:rsidRPr="009F6B8E">
        <w:rPr>
          <w:rFonts w:ascii="Book Antiqua" w:hAnsi="Book Antiqua" w:cs="Times New Roman"/>
          <w:color w:val="000000" w:themeColor="text1"/>
          <w:sz w:val="24"/>
          <w:szCs w:val="24"/>
          <w:vertAlign w:val="superscript"/>
          <w:lang w:val="en-US"/>
        </w:rPr>
        <w:t>,10</w:t>
      </w:r>
      <w:r w:rsidR="00D060BC" w:rsidRPr="009F6B8E">
        <w:rPr>
          <w:rFonts w:ascii="Book Antiqua" w:hAnsi="Book Antiqua" w:cs="Times New Roman"/>
          <w:color w:val="000000" w:themeColor="text1"/>
          <w:sz w:val="24"/>
          <w:szCs w:val="24"/>
          <w:vertAlign w:val="superscript"/>
          <w:lang w:val="en-US"/>
        </w:rPr>
        <w:t>]</w:t>
      </w:r>
      <w:r w:rsidR="00D060BC" w:rsidRPr="009F6B8E">
        <w:rPr>
          <w:rFonts w:ascii="Book Antiqua" w:hAnsi="Book Antiqua" w:cs="Times New Roman"/>
          <w:color w:val="000000" w:themeColor="text1"/>
          <w:sz w:val="24"/>
          <w:szCs w:val="24"/>
          <w:lang w:val="en-US"/>
        </w:rPr>
        <w:t>.</w:t>
      </w:r>
      <w:r w:rsidR="00274158" w:rsidRPr="009F6B8E">
        <w:rPr>
          <w:rFonts w:ascii="Book Antiqua" w:hAnsi="Book Antiqua" w:cs="Times New Roman"/>
          <w:color w:val="000000" w:themeColor="text1"/>
          <w:sz w:val="24"/>
          <w:szCs w:val="24"/>
          <w:lang w:val="en-US"/>
        </w:rPr>
        <w:t xml:space="preserve"> </w:t>
      </w:r>
      <w:r w:rsidR="00916AB9" w:rsidRPr="009F6B8E">
        <w:rPr>
          <w:rFonts w:ascii="Book Antiqua" w:hAnsi="Book Antiqua" w:cs="Times New Roman"/>
          <w:color w:val="000000" w:themeColor="text1"/>
          <w:sz w:val="24"/>
          <w:szCs w:val="24"/>
          <w:lang w:val="en-US"/>
        </w:rPr>
        <w:t xml:space="preserve">Therefore, </w:t>
      </w:r>
      <w:r w:rsidR="00987443" w:rsidRPr="009F6B8E">
        <w:rPr>
          <w:rFonts w:ascii="Book Antiqua" w:hAnsi="Book Antiqua" w:cs="Times New Roman"/>
          <w:color w:val="000000" w:themeColor="text1"/>
          <w:sz w:val="24"/>
          <w:szCs w:val="24"/>
          <w:lang w:val="en-US"/>
        </w:rPr>
        <w:t>ESPGHAN</w:t>
      </w:r>
      <w:r w:rsidR="00916AB9" w:rsidRPr="009F6B8E">
        <w:rPr>
          <w:rFonts w:ascii="Book Antiqua" w:hAnsi="Book Antiqua" w:cs="Times New Roman"/>
          <w:color w:val="000000" w:themeColor="text1"/>
          <w:sz w:val="24"/>
          <w:szCs w:val="24"/>
          <w:lang w:val="en-US"/>
        </w:rPr>
        <w:t xml:space="preserve"> </w:t>
      </w:r>
      <w:r w:rsidR="00D627A1" w:rsidRPr="009F6B8E">
        <w:rPr>
          <w:rFonts w:ascii="Book Antiqua" w:hAnsi="Book Antiqua" w:cs="Times New Roman"/>
          <w:color w:val="000000" w:themeColor="text1"/>
          <w:sz w:val="24"/>
          <w:szCs w:val="24"/>
          <w:lang w:val="en-US"/>
        </w:rPr>
        <w:t xml:space="preserve">Revised Porto Criteria </w:t>
      </w:r>
      <w:r w:rsidR="00916AB9" w:rsidRPr="009F6B8E">
        <w:rPr>
          <w:rFonts w:ascii="Book Antiqua" w:hAnsi="Book Antiqua" w:cs="Times New Roman"/>
          <w:color w:val="000000" w:themeColor="text1"/>
          <w:sz w:val="24"/>
          <w:szCs w:val="24"/>
          <w:lang w:val="en-US"/>
        </w:rPr>
        <w:t xml:space="preserve">recommended that </w:t>
      </w:r>
      <w:r w:rsidR="00F2445E" w:rsidRPr="009F6B8E">
        <w:rPr>
          <w:rFonts w:ascii="Book Antiqua" w:hAnsi="Book Antiqua" w:cs="Times New Roman"/>
          <w:color w:val="000000" w:themeColor="text1"/>
          <w:sz w:val="24"/>
          <w:szCs w:val="24"/>
          <w:lang w:val="en-US"/>
        </w:rPr>
        <w:t xml:space="preserve">esophagogastroduodenoscopy (EGD) </w:t>
      </w:r>
      <w:r w:rsidR="00916AB9" w:rsidRPr="009F6B8E">
        <w:rPr>
          <w:rFonts w:ascii="Book Antiqua" w:hAnsi="Book Antiqua" w:cs="Times New Roman"/>
          <w:color w:val="000000" w:themeColor="text1"/>
          <w:sz w:val="24"/>
          <w:szCs w:val="24"/>
          <w:lang w:val="en-US"/>
        </w:rPr>
        <w:t>should be performed in all children at the initial evaluation of IBD</w:t>
      </w:r>
      <w:r w:rsidR="002A51D7" w:rsidRPr="009F6B8E">
        <w:rPr>
          <w:rFonts w:ascii="Book Antiqua" w:hAnsi="Book Antiqua" w:cs="Times New Roman"/>
          <w:color w:val="000000" w:themeColor="text1"/>
          <w:sz w:val="24"/>
          <w:szCs w:val="24"/>
          <w:lang w:val="en-US"/>
        </w:rPr>
        <w:t xml:space="preserve"> with t</w:t>
      </w:r>
      <w:r w:rsidR="00F2445E" w:rsidRPr="009F6B8E">
        <w:rPr>
          <w:rFonts w:ascii="Book Antiqua" w:hAnsi="Book Antiqua" w:cs="Times New Roman"/>
          <w:color w:val="000000" w:themeColor="text1"/>
          <w:sz w:val="24"/>
          <w:szCs w:val="24"/>
          <w:lang w:val="en-US"/>
        </w:rPr>
        <w:t>wo or more biopsies</w:t>
      </w:r>
      <w:r w:rsidR="00F1052A" w:rsidRPr="009F6B8E">
        <w:rPr>
          <w:rFonts w:ascii="Book Antiqua" w:hAnsi="Book Antiqua" w:cs="Times New Roman"/>
          <w:color w:val="000000" w:themeColor="text1"/>
          <w:sz w:val="24"/>
          <w:szCs w:val="24"/>
          <w:lang w:val="en-US"/>
        </w:rPr>
        <w:t xml:space="preserve"> </w:t>
      </w:r>
      <w:r w:rsidR="00542442" w:rsidRPr="009F6B8E">
        <w:rPr>
          <w:rFonts w:ascii="Book Antiqua" w:hAnsi="Book Antiqua" w:cs="Times New Roman"/>
          <w:color w:val="000000" w:themeColor="text1"/>
          <w:sz w:val="24"/>
          <w:szCs w:val="24"/>
          <w:lang w:val="en-US"/>
        </w:rPr>
        <w:t xml:space="preserve">obtained from </w:t>
      </w:r>
      <w:r w:rsidR="002A51D7" w:rsidRPr="009F6B8E">
        <w:rPr>
          <w:rFonts w:ascii="Book Antiqua" w:hAnsi="Book Antiqua" w:cs="Times New Roman"/>
          <w:color w:val="000000" w:themeColor="text1"/>
          <w:sz w:val="24"/>
          <w:szCs w:val="24"/>
          <w:lang w:val="en-US"/>
        </w:rPr>
        <w:t>each site</w:t>
      </w:r>
      <w:r w:rsidRPr="009F6B8E">
        <w:rPr>
          <w:rFonts w:ascii="Book Antiqua" w:hAnsi="Book Antiqua" w:cs="Times New Roman"/>
          <w:color w:val="000000" w:themeColor="text1"/>
          <w:sz w:val="24"/>
          <w:szCs w:val="24"/>
          <w:lang w:val="en-US"/>
        </w:rPr>
        <w:t xml:space="preserve"> </w:t>
      </w:r>
      <w:r w:rsidR="002A51D7" w:rsidRPr="009F6B8E">
        <w:rPr>
          <w:rFonts w:ascii="Book Antiqua" w:hAnsi="Book Antiqua" w:cs="Times New Roman"/>
          <w:color w:val="000000" w:themeColor="text1"/>
          <w:sz w:val="24"/>
          <w:szCs w:val="24"/>
          <w:lang w:val="en-US"/>
        </w:rPr>
        <w:t xml:space="preserve">irrespective of the UGI tract manifestations and endoscopic </w:t>
      </w:r>
      <w:proofErr w:type="gramStart"/>
      <w:r w:rsidR="002A51D7" w:rsidRPr="009F6B8E">
        <w:rPr>
          <w:rFonts w:ascii="Book Antiqua" w:hAnsi="Book Antiqua" w:cs="Times New Roman"/>
          <w:color w:val="000000" w:themeColor="text1"/>
          <w:sz w:val="24"/>
          <w:szCs w:val="24"/>
          <w:lang w:val="en-US"/>
        </w:rPr>
        <w:t>appearances</w:t>
      </w:r>
      <w:r w:rsidR="00D060BC" w:rsidRPr="009F6B8E">
        <w:rPr>
          <w:rFonts w:ascii="Book Antiqua" w:hAnsi="Book Antiqua" w:cs="Times New Roman"/>
          <w:color w:val="000000" w:themeColor="text1"/>
          <w:sz w:val="24"/>
          <w:szCs w:val="24"/>
          <w:vertAlign w:val="superscript"/>
          <w:lang w:val="en-US"/>
        </w:rPr>
        <w:t>[</w:t>
      </w:r>
      <w:proofErr w:type="gramEnd"/>
      <w:r w:rsidR="00DC585C" w:rsidRPr="009F6B8E">
        <w:rPr>
          <w:rFonts w:ascii="Book Antiqua" w:hAnsi="Book Antiqua" w:cs="Times New Roman"/>
          <w:color w:val="000000" w:themeColor="text1"/>
          <w:sz w:val="24"/>
          <w:szCs w:val="24"/>
          <w:vertAlign w:val="superscript"/>
          <w:lang w:val="en-US"/>
        </w:rPr>
        <w:t>7</w:t>
      </w:r>
      <w:r w:rsidR="00F2445E" w:rsidRPr="009F6B8E">
        <w:rPr>
          <w:rFonts w:ascii="Book Antiqua" w:hAnsi="Book Antiqua" w:cs="Times New Roman"/>
          <w:color w:val="000000" w:themeColor="text1"/>
          <w:sz w:val="24"/>
          <w:szCs w:val="24"/>
          <w:vertAlign w:val="superscript"/>
          <w:lang w:val="en-US"/>
        </w:rPr>
        <w:t>,1</w:t>
      </w:r>
      <w:r w:rsidR="00DC585C" w:rsidRPr="009F6B8E">
        <w:rPr>
          <w:rFonts w:ascii="Book Antiqua" w:hAnsi="Book Antiqua" w:cs="Times New Roman"/>
          <w:color w:val="000000" w:themeColor="text1"/>
          <w:sz w:val="24"/>
          <w:szCs w:val="24"/>
          <w:vertAlign w:val="superscript"/>
          <w:lang w:val="en-US"/>
        </w:rPr>
        <w:t>1</w:t>
      </w:r>
      <w:r w:rsidR="00D060BC" w:rsidRPr="009F6B8E">
        <w:rPr>
          <w:rFonts w:ascii="Book Antiqua" w:hAnsi="Book Antiqua" w:cs="Times New Roman"/>
          <w:color w:val="000000" w:themeColor="text1"/>
          <w:sz w:val="24"/>
          <w:szCs w:val="24"/>
          <w:vertAlign w:val="superscript"/>
          <w:lang w:val="en-US"/>
        </w:rPr>
        <w:t>]</w:t>
      </w:r>
      <w:r w:rsidR="00D060BC" w:rsidRPr="009F6B8E">
        <w:rPr>
          <w:rFonts w:ascii="Book Antiqua" w:hAnsi="Book Antiqua" w:cs="Times New Roman"/>
          <w:color w:val="000000" w:themeColor="text1"/>
          <w:sz w:val="24"/>
          <w:szCs w:val="24"/>
          <w:lang w:val="en-US"/>
        </w:rPr>
        <w:t>.</w:t>
      </w:r>
    </w:p>
    <w:p w14:paraId="38373348" w14:textId="656F3A12" w:rsidR="009A46B2"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1C6BC9" w:rsidRPr="009F6B8E">
        <w:rPr>
          <w:rFonts w:ascii="Book Antiqua" w:hAnsi="Book Antiqua" w:cs="Times New Roman"/>
          <w:color w:val="000000" w:themeColor="text1"/>
          <w:sz w:val="24"/>
          <w:szCs w:val="24"/>
          <w:lang w:val="en-US"/>
        </w:rPr>
        <w:t>R</w:t>
      </w:r>
      <w:r w:rsidR="00DC585C" w:rsidRPr="009F6B8E">
        <w:rPr>
          <w:rFonts w:ascii="Book Antiqua" w:hAnsi="Book Antiqua" w:cs="Times New Roman"/>
          <w:color w:val="000000" w:themeColor="text1"/>
          <w:sz w:val="24"/>
          <w:szCs w:val="24"/>
          <w:lang w:val="en-US"/>
        </w:rPr>
        <w:t xml:space="preserve">outine EGD </w:t>
      </w:r>
      <w:r w:rsidR="001C6BC9" w:rsidRPr="009F6B8E">
        <w:rPr>
          <w:rFonts w:ascii="Book Antiqua" w:hAnsi="Book Antiqua" w:cs="Times New Roman"/>
          <w:color w:val="000000" w:themeColor="text1"/>
          <w:sz w:val="24"/>
          <w:szCs w:val="24"/>
          <w:lang w:val="en-US"/>
        </w:rPr>
        <w:t>allows a comprehensive evaluation of the exten</w:t>
      </w:r>
      <w:r w:rsidR="007C4194" w:rsidRPr="009F6B8E">
        <w:rPr>
          <w:rFonts w:ascii="Book Antiqua" w:hAnsi="Book Antiqua" w:cs="Times New Roman"/>
          <w:color w:val="000000" w:themeColor="text1"/>
          <w:sz w:val="24"/>
          <w:szCs w:val="24"/>
          <w:lang w:val="en-US"/>
        </w:rPr>
        <w:t xml:space="preserve">t of disease involvement and </w:t>
      </w:r>
      <w:r w:rsidR="0089188F" w:rsidRPr="009F6B8E">
        <w:rPr>
          <w:rFonts w:ascii="Book Antiqua" w:hAnsi="Book Antiqua" w:cs="Times New Roman"/>
          <w:color w:val="000000" w:themeColor="text1"/>
          <w:sz w:val="24"/>
          <w:szCs w:val="24"/>
          <w:lang w:val="en-US"/>
        </w:rPr>
        <w:t>is p</w:t>
      </w:r>
      <w:r w:rsidR="00BA79D9" w:rsidRPr="009F6B8E">
        <w:rPr>
          <w:rFonts w:ascii="Book Antiqua" w:hAnsi="Book Antiqua" w:cs="Times New Roman"/>
          <w:color w:val="000000" w:themeColor="text1"/>
          <w:sz w:val="24"/>
          <w:szCs w:val="24"/>
          <w:lang w:val="en-US"/>
        </w:rPr>
        <w:t>otentially helpfu</w:t>
      </w:r>
      <w:r w:rsidR="00436505" w:rsidRPr="009F6B8E">
        <w:rPr>
          <w:rFonts w:ascii="Book Antiqua" w:hAnsi="Book Antiqua" w:cs="Times New Roman"/>
          <w:color w:val="000000" w:themeColor="text1"/>
          <w:sz w:val="24"/>
          <w:szCs w:val="24"/>
          <w:lang w:val="en-US"/>
        </w:rPr>
        <w:t>l to classify the disease</w:t>
      </w:r>
      <w:r w:rsidR="00BA79D9" w:rsidRPr="009F6B8E">
        <w:rPr>
          <w:rFonts w:ascii="Book Antiqua" w:hAnsi="Book Antiqua" w:cs="Times New Roman"/>
          <w:color w:val="000000" w:themeColor="text1"/>
          <w:sz w:val="24"/>
          <w:szCs w:val="24"/>
          <w:lang w:val="en-US"/>
        </w:rPr>
        <w:t xml:space="preserve"> in a subset of patients with o</w:t>
      </w:r>
      <w:r w:rsidR="00416FBD" w:rsidRPr="009F6B8E">
        <w:rPr>
          <w:rFonts w:ascii="Book Antiqua" w:hAnsi="Book Antiqua" w:cs="Times New Roman"/>
          <w:color w:val="000000" w:themeColor="text1"/>
          <w:sz w:val="24"/>
          <w:szCs w:val="24"/>
          <w:lang w:val="en-US"/>
        </w:rPr>
        <w:t xml:space="preserve">therwise nonspecific </w:t>
      </w:r>
      <w:proofErr w:type="gramStart"/>
      <w:r w:rsidR="00416FBD" w:rsidRPr="009F6B8E">
        <w:rPr>
          <w:rFonts w:ascii="Book Antiqua" w:hAnsi="Book Antiqua" w:cs="Times New Roman"/>
          <w:color w:val="000000" w:themeColor="text1"/>
          <w:sz w:val="24"/>
          <w:szCs w:val="24"/>
          <w:lang w:val="en-US"/>
        </w:rPr>
        <w:t>pancolitis</w:t>
      </w:r>
      <w:r w:rsidR="00416FBD" w:rsidRPr="009F6B8E">
        <w:rPr>
          <w:rFonts w:ascii="Book Antiqua" w:hAnsi="Book Antiqua" w:cs="Times New Roman"/>
          <w:color w:val="000000" w:themeColor="text1"/>
          <w:sz w:val="24"/>
          <w:szCs w:val="24"/>
          <w:vertAlign w:val="superscript"/>
          <w:lang w:val="en-US"/>
        </w:rPr>
        <w:t>[</w:t>
      </w:r>
      <w:proofErr w:type="gramEnd"/>
      <w:r w:rsidR="00436505" w:rsidRPr="009F6B8E">
        <w:rPr>
          <w:rFonts w:ascii="Book Antiqua" w:hAnsi="Book Antiqua" w:cs="Times New Roman"/>
          <w:color w:val="000000" w:themeColor="text1"/>
          <w:sz w:val="24"/>
          <w:szCs w:val="24"/>
          <w:vertAlign w:val="superscript"/>
          <w:lang w:val="en-US"/>
        </w:rPr>
        <w:t>12</w:t>
      </w:r>
      <w:r w:rsidR="00416FBD" w:rsidRPr="009F6B8E">
        <w:rPr>
          <w:rFonts w:ascii="Book Antiqua" w:hAnsi="Book Antiqua" w:cs="Times New Roman"/>
          <w:color w:val="000000" w:themeColor="text1"/>
          <w:sz w:val="24"/>
          <w:szCs w:val="24"/>
          <w:vertAlign w:val="superscript"/>
          <w:lang w:val="en-US"/>
        </w:rPr>
        <w:t>]</w:t>
      </w:r>
      <w:r w:rsidR="00416FBD" w:rsidRPr="009F6B8E">
        <w:rPr>
          <w:rFonts w:ascii="Book Antiqua" w:hAnsi="Book Antiqua" w:cs="Times New Roman"/>
          <w:color w:val="000000" w:themeColor="text1"/>
          <w:sz w:val="24"/>
          <w:szCs w:val="24"/>
          <w:lang w:val="en-US"/>
        </w:rPr>
        <w:t>.</w:t>
      </w:r>
      <w:r w:rsidR="00BA79D9" w:rsidRPr="009F6B8E">
        <w:rPr>
          <w:rFonts w:ascii="Book Antiqua" w:hAnsi="Book Antiqua" w:cs="Times New Roman"/>
          <w:color w:val="000000" w:themeColor="text1"/>
          <w:sz w:val="24"/>
          <w:szCs w:val="24"/>
          <w:lang w:val="en-US"/>
        </w:rPr>
        <w:t xml:space="preserve"> </w:t>
      </w:r>
      <w:r w:rsidR="005D48AF" w:rsidRPr="009F6B8E">
        <w:rPr>
          <w:rFonts w:ascii="Book Antiqua" w:hAnsi="Book Antiqua" w:cs="Times New Roman"/>
          <w:color w:val="000000" w:themeColor="text1"/>
          <w:sz w:val="24"/>
          <w:szCs w:val="24"/>
          <w:lang w:val="en-US"/>
        </w:rPr>
        <w:t>The European registries (</w:t>
      </w:r>
      <w:r w:rsidR="009638B5" w:rsidRPr="009F6B8E">
        <w:rPr>
          <w:rFonts w:ascii="Book Antiqua" w:hAnsi="Book Antiqua" w:cs="Times New Roman"/>
          <w:color w:val="000000" w:themeColor="text1"/>
          <w:sz w:val="24"/>
          <w:szCs w:val="24"/>
          <w:lang w:val="en-US"/>
        </w:rPr>
        <w:t>EUROKIDS</w:t>
      </w:r>
      <w:r w:rsidR="005D48AF" w:rsidRPr="009F6B8E">
        <w:rPr>
          <w:rFonts w:ascii="Book Antiqua" w:hAnsi="Book Antiqua" w:cs="Times New Roman"/>
          <w:color w:val="000000" w:themeColor="text1"/>
          <w:sz w:val="24"/>
          <w:szCs w:val="24"/>
          <w:lang w:val="en-US"/>
        </w:rPr>
        <w:t xml:space="preserve"> and the Hungarian </w:t>
      </w:r>
      <w:proofErr w:type="spellStart"/>
      <w:r w:rsidR="005D48AF" w:rsidRPr="009F6B8E">
        <w:rPr>
          <w:rFonts w:ascii="Book Antiqua" w:hAnsi="Book Antiqua" w:cs="Times New Roman"/>
          <w:color w:val="000000" w:themeColor="text1"/>
          <w:sz w:val="24"/>
          <w:szCs w:val="24"/>
          <w:lang w:val="en-US"/>
        </w:rPr>
        <w:t>Paediatric</w:t>
      </w:r>
      <w:proofErr w:type="spellEnd"/>
      <w:r w:rsidR="005D48AF" w:rsidRPr="009F6B8E">
        <w:rPr>
          <w:rFonts w:ascii="Book Antiqua" w:hAnsi="Book Antiqua" w:cs="Times New Roman"/>
          <w:color w:val="000000" w:themeColor="text1"/>
          <w:sz w:val="24"/>
          <w:szCs w:val="24"/>
          <w:lang w:val="en-US"/>
        </w:rPr>
        <w:t xml:space="preserve"> IBD Registry)</w:t>
      </w:r>
      <w:r w:rsidR="009638B5" w:rsidRPr="009F6B8E">
        <w:rPr>
          <w:rFonts w:ascii="Book Antiqua" w:hAnsi="Book Antiqua" w:cs="Times New Roman"/>
          <w:color w:val="000000" w:themeColor="text1"/>
          <w:sz w:val="24"/>
          <w:szCs w:val="24"/>
          <w:lang w:val="en-US"/>
        </w:rPr>
        <w:t xml:space="preserve"> reported</w:t>
      </w:r>
      <w:r w:rsidR="005D48AF" w:rsidRPr="009F6B8E">
        <w:rPr>
          <w:rFonts w:ascii="Book Antiqua" w:hAnsi="Book Antiqua" w:cs="Times New Roman"/>
          <w:color w:val="000000" w:themeColor="text1"/>
          <w:sz w:val="24"/>
          <w:szCs w:val="24"/>
          <w:lang w:val="en-US"/>
        </w:rPr>
        <w:t xml:space="preserve"> that </w:t>
      </w:r>
      <w:r w:rsidR="009638B5" w:rsidRPr="009F6B8E">
        <w:rPr>
          <w:rFonts w:ascii="Book Antiqua" w:hAnsi="Book Antiqua" w:cs="Times New Roman"/>
          <w:color w:val="000000" w:themeColor="text1"/>
          <w:sz w:val="24"/>
          <w:szCs w:val="24"/>
          <w:lang w:val="en-US"/>
        </w:rPr>
        <w:t>35</w:t>
      </w:r>
      <w:r>
        <w:rPr>
          <w:rFonts w:ascii="Book Antiqua" w:hAnsi="Book Antiqua" w:cs="Times New Roman"/>
          <w:color w:val="000000" w:themeColor="text1"/>
          <w:sz w:val="24"/>
          <w:szCs w:val="24"/>
          <w:lang w:val="en-US"/>
        </w:rPr>
        <w:t>%</w:t>
      </w:r>
      <w:r w:rsidR="005D48AF" w:rsidRPr="009F6B8E">
        <w:rPr>
          <w:rFonts w:ascii="Book Antiqua" w:hAnsi="Book Antiqua" w:cs="Times New Roman"/>
          <w:color w:val="000000" w:themeColor="text1"/>
          <w:sz w:val="24"/>
          <w:szCs w:val="24"/>
          <w:lang w:val="en-US"/>
        </w:rPr>
        <w:t>-67</w:t>
      </w:r>
      <w:r w:rsidR="009638B5" w:rsidRPr="009F6B8E">
        <w:rPr>
          <w:rFonts w:ascii="Book Antiqua" w:hAnsi="Book Antiqua" w:cs="Times New Roman"/>
          <w:color w:val="000000" w:themeColor="text1"/>
          <w:sz w:val="24"/>
          <w:szCs w:val="24"/>
          <w:lang w:val="en-US"/>
        </w:rPr>
        <w:t>% of CD</w:t>
      </w:r>
      <w:r w:rsidR="005D48AF" w:rsidRPr="009F6B8E">
        <w:rPr>
          <w:rFonts w:ascii="Book Antiqua" w:hAnsi="Book Antiqua" w:cs="Times New Roman"/>
          <w:color w:val="000000" w:themeColor="text1"/>
          <w:sz w:val="24"/>
          <w:szCs w:val="24"/>
          <w:lang w:val="en-US"/>
        </w:rPr>
        <w:t xml:space="preserve"> patients</w:t>
      </w:r>
      <w:r w:rsidR="009638B5" w:rsidRPr="009F6B8E">
        <w:rPr>
          <w:rFonts w:ascii="Book Antiqua" w:hAnsi="Book Antiqua" w:cs="Times New Roman"/>
          <w:color w:val="000000" w:themeColor="text1"/>
          <w:sz w:val="24"/>
          <w:szCs w:val="24"/>
          <w:lang w:val="en-US"/>
        </w:rPr>
        <w:t xml:space="preserve"> </w:t>
      </w:r>
      <w:r w:rsidR="005D48AF" w:rsidRPr="009F6B8E">
        <w:rPr>
          <w:rFonts w:ascii="Book Antiqua" w:hAnsi="Book Antiqua" w:cs="Times New Roman"/>
          <w:color w:val="000000" w:themeColor="text1"/>
          <w:sz w:val="24"/>
          <w:szCs w:val="24"/>
          <w:lang w:val="en-US"/>
        </w:rPr>
        <w:t>demonstrated</w:t>
      </w:r>
      <w:r w:rsidR="009638B5" w:rsidRPr="009F6B8E">
        <w:rPr>
          <w:rFonts w:ascii="Book Antiqua" w:hAnsi="Book Antiqua" w:cs="Times New Roman"/>
          <w:color w:val="000000" w:themeColor="text1"/>
          <w:sz w:val="24"/>
          <w:szCs w:val="24"/>
          <w:lang w:val="en-US"/>
        </w:rPr>
        <w:t xml:space="preserve"> macroscopic abnormalities</w:t>
      </w:r>
      <w:r w:rsidR="00A67650" w:rsidRPr="009F6B8E">
        <w:rPr>
          <w:rFonts w:ascii="Book Antiqua" w:hAnsi="Book Antiqua" w:cs="Times New Roman"/>
          <w:color w:val="000000" w:themeColor="text1"/>
          <w:sz w:val="24"/>
          <w:szCs w:val="24"/>
          <w:lang w:val="en-US"/>
        </w:rPr>
        <w:t xml:space="preserve"> of the UGI tract</w:t>
      </w:r>
      <w:r w:rsidR="005D48AF" w:rsidRPr="009F6B8E">
        <w:rPr>
          <w:rFonts w:ascii="Book Antiqua" w:hAnsi="Book Antiqua" w:cs="Times New Roman"/>
          <w:color w:val="000000" w:themeColor="text1"/>
          <w:sz w:val="24"/>
          <w:szCs w:val="24"/>
          <w:lang w:val="en-US"/>
        </w:rPr>
        <w:t xml:space="preserve"> at EGD and</w:t>
      </w:r>
      <w:r w:rsidR="009638B5" w:rsidRPr="009F6B8E">
        <w:rPr>
          <w:rFonts w:ascii="Book Antiqua" w:hAnsi="Book Antiqua" w:cs="Times New Roman"/>
          <w:color w:val="000000" w:themeColor="text1"/>
          <w:sz w:val="24"/>
          <w:szCs w:val="24"/>
          <w:lang w:val="en-US"/>
        </w:rPr>
        <w:t xml:space="preserve"> </w:t>
      </w:r>
      <w:r w:rsidR="005D48AF" w:rsidRPr="009F6B8E">
        <w:rPr>
          <w:rFonts w:ascii="Book Antiqua" w:hAnsi="Book Antiqua" w:cs="Times New Roman"/>
          <w:color w:val="000000" w:themeColor="text1"/>
          <w:sz w:val="24"/>
          <w:szCs w:val="24"/>
          <w:lang w:val="en-US"/>
        </w:rPr>
        <w:t>9</w:t>
      </w:r>
      <w:r>
        <w:rPr>
          <w:rFonts w:ascii="Book Antiqua" w:hAnsi="Book Antiqua" w:cs="Times New Roman"/>
          <w:color w:val="000000" w:themeColor="text1"/>
          <w:sz w:val="24"/>
          <w:szCs w:val="24"/>
          <w:lang w:val="en-US"/>
        </w:rPr>
        <w:t>%</w:t>
      </w:r>
      <w:r w:rsidR="005D48AF" w:rsidRPr="009F6B8E">
        <w:rPr>
          <w:rFonts w:ascii="Book Antiqua" w:hAnsi="Book Antiqua" w:cs="Times New Roman"/>
          <w:color w:val="000000" w:themeColor="text1"/>
          <w:sz w:val="24"/>
          <w:szCs w:val="24"/>
          <w:lang w:val="en-US"/>
        </w:rPr>
        <w:t>-</w:t>
      </w:r>
      <w:r w:rsidR="009638B5" w:rsidRPr="009F6B8E">
        <w:rPr>
          <w:rFonts w:ascii="Book Antiqua" w:hAnsi="Book Antiqua" w:cs="Times New Roman"/>
          <w:color w:val="000000" w:themeColor="text1"/>
          <w:sz w:val="24"/>
          <w:szCs w:val="24"/>
          <w:lang w:val="en-US"/>
        </w:rPr>
        <w:t>24% of them showed characteristic endoscopic findings of CD (aphthous les</w:t>
      </w:r>
      <w:r w:rsidR="00416FBD" w:rsidRPr="009F6B8E">
        <w:rPr>
          <w:rFonts w:ascii="Book Antiqua" w:hAnsi="Book Antiqua" w:cs="Times New Roman"/>
          <w:color w:val="000000" w:themeColor="text1"/>
          <w:sz w:val="24"/>
          <w:szCs w:val="24"/>
          <w:lang w:val="en-US"/>
        </w:rPr>
        <w:t>ions, ulcerations, cobblestone appearance</w:t>
      </w:r>
      <w:r w:rsidR="009638B5" w:rsidRPr="009F6B8E">
        <w:rPr>
          <w:rFonts w:ascii="Book Antiqua" w:hAnsi="Book Antiqua" w:cs="Times New Roman"/>
          <w:color w:val="000000" w:themeColor="text1"/>
          <w:sz w:val="24"/>
          <w:szCs w:val="24"/>
          <w:lang w:val="en-US"/>
        </w:rPr>
        <w:t>, and stenosis)</w:t>
      </w:r>
      <w:r w:rsidR="00416FBD" w:rsidRPr="009F6B8E">
        <w:rPr>
          <w:rFonts w:ascii="Book Antiqua" w:hAnsi="Book Antiqua" w:cs="Times New Roman"/>
          <w:color w:val="000000" w:themeColor="text1"/>
          <w:sz w:val="24"/>
          <w:szCs w:val="24"/>
          <w:vertAlign w:val="superscript"/>
          <w:lang w:val="en-US"/>
        </w:rPr>
        <w:t>[</w:t>
      </w:r>
      <w:r w:rsidR="00436505" w:rsidRPr="009F6B8E">
        <w:rPr>
          <w:rFonts w:ascii="Book Antiqua" w:hAnsi="Book Antiqua" w:cs="Times New Roman"/>
          <w:color w:val="000000" w:themeColor="text1"/>
          <w:sz w:val="24"/>
          <w:szCs w:val="24"/>
          <w:vertAlign w:val="superscript"/>
          <w:lang w:val="en-US"/>
        </w:rPr>
        <w:t>13,14</w:t>
      </w:r>
      <w:r w:rsidR="00416FBD" w:rsidRPr="009F6B8E">
        <w:rPr>
          <w:rFonts w:ascii="Book Antiqua" w:hAnsi="Book Antiqua" w:cs="Times New Roman"/>
          <w:color w:val="000000" w:themeColor="text1"/>
          <w:sz w:val="24"/>
          <w:szCs w:val="24"/>
          <w:vertAlign w:val="superscript"/>
          <w:lang w:val="en-US"/>
        </w:rPr>
        <w:t>]</w:t>
      </w:r>
      <w:r w:rsidR="00416FBD" w:rsidRPr="009F6B8E">
        <w:rPr>
          <w:rFonts w:ascii="Book Antiqua" w:hAnsi="Book Antiqua" w:cs="Times New Roman"/>
          <w:color w:val="000000" w:themeColor="text1"/>
          <w:sz w:val="24"/>
          <w:szCs w:val="24"/>
          <w:lang w:val="en-US"/>
        </w:rPr>
        <w:t>.</w:t>
      </w:r>
      <w:r w:rsidR="009638B5" w:rsidRPr="009F6B8E">
        <w:rPr>
          <w:rFonts w:ascii="Book Antiqua" w:hAnsi="Book Antiqua" w:cs="Times New Roman"/>
          <w:color w:val="000000" w:themeColor="text1"/>
          <w:sz w:val="24"/>
          <w:szCs w:val="24"/>
          <w:lang w:val="en-US"/>
        </w:rPr>
        <w:t xml:space="preserve"> </w:t>
      </w:r>
    </w:p>
    <w:p w14:paraId="131C909D" w14:textId="3681756F" w:rsidR="00601E68"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4024C7" w:rsidRPr="009F6B8E">
        <w:rPr>
          <w:rFonts w:ascii="Book Antiqua" w:hAnsi="Book Antiqua" w:cs="Times New Roman"/>
          <w:color w:val="000000" w:themeColor="text1"/>
          <w:sz w:val="24"/>
          <w:szCs w:val="24"/>
          <w:lang w:val="en-US"/>
        </w:rPr>
        <w:t xml:space="preserve">Histologically, various inflammatory patterns of the UGI tract </w:t>
      </w:r>
      <w:r w:rsidR="0004503D" w:rsidRPr="009F6B8E">
        <w:rPr>
          <w:rFonts w:ascii="Book Antiqua" w:hAnsi="Book Antiqua" w:cs="Times New Roman"/>
          <w:color w:val="000000" w:themeColor="text1"/>
          <w:sz w:val="24"/>
          <w:szCs w:val="24"/>
          <w:lang w:val="en-US"/>
        </w:rPr>
        <w:t>may</w:t>
      </w:r>
      <w:r w:rsidR="00436505" w:rsidRPr="009F6B8E">
        <w:rPr>
          <w:rFonts w:ascii="Book Antiqua" w:hAnsi="Book Antiqua" w:cs="Times New Roman"/>
          <w:color w:val="000000" w:themeColor="text1"/>
          <w:sz w:val="24"/>
          <w:szCs w:val="24"/>
          <w:lang w:val="en-US"/>
        </w:rPr>
        <w:t xml:space="preserve"> </w:t>
      </w:r>
      <w:r w:rsidR="004024C7" w:rsidRPr="009F6B8E">
        <w:rPr>
          <w:rFonts w:ascii="Book Antiqua" w:hAnsi="Book Antiqua" w:cs="Times New Roman"/>
          <w:color w:val="000000" w:themeColor="text1"/>
          <w:sz w:val="24"/>
          <w:szCs w:val="24"/>
          <w:lang w:val="en-US"/>
        </w:rPr>
        <w:t xml:space="preserve">be seen in </w:t>
      </w:r>
      <w:r w:rsidR="00CC53A6" w:rsidRPr="009F6B8E">
        <w:rPr>
          <w:rFonts w:ascii="Book Antiqua" w:hAnsi="Book Antiqua" w:cs="Times New Roman"/>
          <w:color w:val="000000" w:themeColor="text1"/>
          <w:sz w:val="24"/>
          <w:szCs w:val="24"/>
          <w:lang w:val="en-US"/>
        </w:rPr>
        <w:t>childhood IBD</w:t>
      </w:r>
      <w:r w:rsidR="009A46B2" w:rsidRPr="009F6B8E">
        <w:rPr>
          <w:rFonts w:ascii="Book Antiqua" w:hAnsi="Book Antiqua" w:cs="Times New Roman"/>
          <w:color w:val="000000" w:themeColor="text1"/>
          <w:sz w:val="24"/>
          <w:szCs w:val="24"/>
          <w:lang w:val="en-US"/>
        </w:rPr>
        <w:t xml:space="preserve">. </w:t>
      </w:r>
      <w:r w:rsidR="0004503D" w:rsidRPr="009F6B8E">
        <w:rPr>
          <w:rFonts w:ascii="Book Antiqua" w:hAnsi="Book Antiqua" w:cs="Times New Roman"/>
          <w:color w:val="000000" w:themeColor="text1"/>
          <w:sz w:val="24"/>
          <w:szCs w:val="24"/>
          <w:lang w:val="en-US"/>
        </w:rPr>
        <w:t>The esophageal involvement of these patients</w:t>
      </w:r>
      <w:r w:rsidR="00B17BE8" w:rsidRPr="009F6B8E">
        <w:rPr>
          <w:rFonts w:ascii="Book Antiqua" w:hAnsi="Book Antiqua" w:cs="Times New Roman"/>
          <w:color w:val="000000" w:themeColor="text1"/>
          <w:sz w:val="24"/>
          <w:szCs w:val="24"/>
          <w:lang w:val="en-US"/>
        </w:rPr>
        <w:t xml:space="preserve"> </w:t>
      </w:r>
      <w:r w:rsidR="0004503D" w:rsidRPr="009F6B8E">
        <w:rPr>
          <w:rFonts w:ascii="Book Antiqua" w:hAnsi="Book Antiqua" w:cs="Times New Roman"/>
          <w:color w:val="000000" w:themeColor="text1"/>
          <w:sz w:val="24"/>
          <w:szCs w:val="24"/>
          <w:lang w:val="en-US"/>
        </w:rPr>
        <w:t>consists of</w:t>
      </w:r>
      <w:r w:rsidR="00B17BE8" w:rsidRPr="009F6B8E">
        <w:rPr>
          <w:rFonts w:ascii="Book Antiqua" w:hAnsi="Book Antiqua" w:cs="Times New Roman"/>
          <w:color w:val="000000" w:themeColor="text1"/>
          <w:sz w:val="24"/>
          <w:szCs w:val="24"/>
          <w:lang w:val="en-US"/>
        </w:rPr>
        <w:t xml:space="preserve"> </w:t>
      </w:r>
      <w:r w:rsidR="00A9091D" w:rsidRPr="009F6B8E">
        <w:rPr>
          <w:rFonts w:ascii="Book Antiqua" w:hAnsi="Book Antiqua" w:cs="Times New Roman"/>
          <w:color w:val="000000" w:themeColor="text1"/>
          <w:sz w:val="24"/>
          <w:szCs w:val="24"/>
          <w:lang w:val="en-US"/>
        </w:rPr>
        <w:t>active esophagitis, chronic esophagitis</w:t>
      </w:r>
      <w:r w:rsidR="00420E5A" w:rsidRPr="009F6B8E">
        <w:rPr>
          <w:rFonts w:ascii="Book Antiqua" w:hAnsi="Book Antiqua" w:cs="Times New Roman"/>
          <w:color w:val="000000" w:themeColor="text1"/>
          <w:sz w:val="24"/>
          <w:szCs w:val="24"/>
          <w:lang w:val="en-US"/>
        </w:rPr>
        <w:t xml:space="preserve"> (including LE)</w:t>
      </w:r>
      <w:r w:rsidR="00416FBD" w:rsidRPr="009F6B8E">
        <w:rPr>
          <w:rFonts w:ascii="Book Antiqua" w:hAnsi="Book Antiqua" w:cs="Times New Roman"/>
          <w:color w:val="000000" w:themeColor="text1"/>
          <w:sz w:val="24"/>
          <w:szCs w:val="24"/>
          <w:lang w:val="en-US"/>
        </w:rPr>
        <w:t xml:space="preserve">, and reflux </w:t>
      </w:r>
      <w:proofErr w:type="gramStart"/>
      <w:r w:rsidR="00416FBD" w:rsidRPr="009F6B8E">
        <w:rPr>
          <w:rFonts w:ascii="Book Antiqua" w:hAnsi="Book Antiqua" w:cs="Times New Roman"/>
          <w:color w:val="000000" w:themeColor="text1"/>
          <w:sz w:val="24"/>
          <w:szCs w:val="24"/>
          <w:lang w:val="en-US"/>
        </w:rPr>
        <w:t>esophagitis</w:t>
      </w:r>
      <w:r w:rsidR="00416FBD" w:rsidRPr="009F6B8E">
        <w:rPr>
          <w:rFonts w:ascii="Book Antiqua" w:hAnsi="Book Antiqua" w:cs="Times New Roman"/>
          <w:color w:val="000000" w:themeColor="text1"/>
          <w:sz w:val="24"/>
          <w:szCs w:val="24"/>
          <w:vertAlign w:val="superscript"/>
          <w:lang w:val="en-US"/>
        </w:rPr>
        <w:t>[</w:t>
      </w:r>
      <w:proofErr w:type="gramEnd"/>
      <w:r w:rsidR="00A9091D" w:rsidRPr="009F6B8E">
        <w:rPr>
          <w:rFonts w:ascii="Book Antiqua" w:hAnsi="Book Antiqua" w:cs="Times New Roman"/>
          <w:color w:val="000000" w:themeColor="text1"/>
          <w:sz w:val="24"/>
          <w:szCs w:val="24"/>
          <w:vertAlign w:val="superscript"/>
          <w:lang w:val="en-US"/>
        </w:rPr>
        <w:t>8,9</w:t>
      </w:r>
      <w:r w:rsidR="00420E5A" w:rsidRPr="009F6B8E">
        <w:rPr>
          <w:rFonts w:ascii="Book Antiqua" w:hAnsi="Book Antiqua" w:cs="Times New Roman"/>
          <w:color w:val="000000" w:themeColor="text1"/>
          <w:sz w:val="24"/>
          <w:szCs w:val="24"/>
          <w:vertAlign w:val="superscript"/>
          <w:lang w:val="en-US"/>
        </w:rPr>
        <w:t>,</w:t>
      </w:r>
      <w:r w:rsidR="00416FBD" w:rsidRPr="009F6B8E">
        <w:rPr>
          <w:rFonts w:ascii="Book Antiqua" w:hAnsi="Book Antiqua" w:cs="Times New Roman"/>
          <w:color w:val="000000" w:themeColor="text1"/>
          <w:sz w:val="24"/>
          <w:szCs w:val="24"/>
          <w:vertAlign w:val="superscript"/>
          <w:lang w:val="en-US"/>
        </w:rPr>
        <w:t>15]</w:t>
      </w:r>
      <w:r w:rsidR="00416FBD" w:rsidRPr="009F6B8E">
        <w:rPr>
          <w:rFonts w:ascii="Book Antiqua" w:hAnsi="Book Antiqua" w:cs="Times New Roman"/>
          <w:color w:val="000000" w:themeColor="text1"/>
          <w:sz w:val="24"/>
          <w:szCs w:val="24"/>
          <w:lang w:val="en-US"/>
        </w:rPr>
        <w:t>.</w:t>
      </w:r>
      <w:r w:rsidR="00A9091D" w:rsidRPr="009F6B8E">
        <w:rPr>
          <w:rFonts w:ascii="Book Antiqua" w:hAnsi="Book Antiqua" w:cs="Times New Roman"/>
          <w:color w:val="000000" w:themeColor="text1"/>
          <w:sz w:val="24"/>
          <w:szCs w:val="24"/>
          <w:lang w:val="en-US"/>
        </w:rPr>
        <w:t xml:space="preserve"> </w:t>
      </w:r>
      <w:r w:rsidR="00933703" w:rsidRPr="009F6B8E">
        <w:rPr>
          <w:rFonts w:ascii="Book Antiqua" w:hAnsi="Book Antiqua" w:cs="Times New Roman"/>
          <w:color w:val="000000" w:themeColor="text1"/>
          <w:sz w:val="24"/>
          <w:szCs w:val="24"/>
          <w:lang w:val="en-US"/>
        </w:rPr>
        <w:t xml:space="preserve">The </w:t>
      </w:r>
      <w:r w:rsidR="0004503D" w:rsidRPr="009F6B8E">
        <w:rPr>
          <w:rFonts w:ascii="Book Antiqua" w:hAnsi="Book Antiqua" w:cs="Times New Roman"/>
          <w:color w:val="000000" w:themeColor="text1"/>
          <w:sz w:val="24"/>
          <w:szCs w:val="24"/>
          <w:lang w:val="en-US"/>
        </w:rPr>
        <w:t>inflammatory patterns seen in the stomach include</w:t>
      </w:r>
      <w:r w:rsidR="006C325F" w:rsidRPr="009F6B8E">
        <w:rPr>
          <w:rFonts w:ascii="Book Antiqua" w:hAnsi="Book Antiqua" w:cs="Times New Roman"/>
          <w:color w:val="000000" w:themeColor="text1"/>
          <w:sz w:val="24"/>
          <w:szCs w:val="24"/>
          <w:lang w:val="en-US"/>
        </w:rPr>
        <w:t xml:space="preserve"> chronic active and inactive gastritis</w:t>
      </w:r>
      <w:r w:rsidR="00586587" w:rsidRPr="009F6B8E">
        <w:rPr>
          <w:rFonts w:ascii="Book Antiqua" w:hAnsi="Book Antiqua" w:cs="Times New Roman"/>
          <w:color w:val="000000" w:themeColor="text1"/>
          <w:sz w:val="24"/>
          <w:szCs w:val="24"/>
          <w:lang w:val="en-US"/>
        </w:rPr>
        <w:t xml:space="preserve"> (including </w:t>
      </w:r>
      <w:r w:rsidRPr="0054203A">
        <w:rPr>
          <w:rFonts w:ascii="Book Antiqua" w:hAnsi="Book Antiqua" w:cs="Times New Roman"/>
          <w:i/>
          <w:color w:val="000000" w:themeColor="text1"/>
          <w:sz w:val="24"/>
          <w:szCs w:val="24"/>
          <w:lang w:val="en-US"/>
        </w:rPr>
        <w:t>Helicobacter pylori</w:t>
      </w:r>
      <w:r w:rsidR="00586587" w:rsidRPr="009F6B8E">
        <w:rPr>
          <w:rFonts w:ascii="Book Antiqua" w:hAnsi="Book Antiqua" w:cs="Times New Roman"/>
          <w:color w:val="000000" w:themeColor="text1"/>
          <w:sz w:val="24"/>
          <w:szCs w:val="24"/>
          <w:lang w:val="en-US"/>
        </w:rPr>
        <w:t>-associated gastritis)</w:t>
      </w:r>
      <w:r w:rsidR="006C325F" w:rsidRPr="009F6B8E">
        <w:rPr>
          <w:rFonts w:ascii="Book Antiqua" w:hAnsi="Book Antiqua" w:cs="Times New Roman"/>
          <w:color w:val="000000" w:themeColor="text1"/>
          <w:sz w:val="24"/>
          <w:szCs w:val="24"/>
          <w:lang w:val="en-US"/>
        </w:rPr>
        <w:t>, chro</w:t>
      </w:r>
      <w:r w:rsidR="00416FBD" w:rsidRPr="009F6B8E">
        <w:rPr>
          <w:rFonts w:ascii="Book Antiqua" w:hAnsi="Book Antiqua" w:cs="Times New Roman"/>
          <w:color w:val="000000" w:themeColor="text1"/>
          <w:sz w:val="24"/>
          <w:szCs w:val="24"/>
          <w:lang w:val="en-US"/>
        </w:rPr>
        <w:t xml:space="preserve">nic atrophic gastritis, and </w:t>
      </w:r>
      <w:proofErr w:type="gramStart"/>
      <w:r w:rsidR="00416FBD" w:rsidRPr="009F6B8E">
        <w:rPr>
          <w:rFonts w:ascii="Book Antiqua" w:hAnsi="Book Antiqua" w:cs="Times New Roman"/>
          <w:color w:val="000000" w:themeColor="text1"/>
          <w:sz w:val="24"/>
          <w:szCs w:val="24"/>
          <w:lang w:val="en-US"/>
        </w:rPr>
        <w:t>FEG</w:t>
      </w:r>
      <w:r w:rsidR="00416FBD" w:rsidRPr="009F6B8E">
        <w:rPr>
          <w:rFonts w:ascii="Book Antiqua" w:hAnsi="Book Antiqua" w:cs="Times New Roman"/>
          <w:color w:val="000000" w:themeColor="text1"/>
          <w:sz w:val="24"/>
          <w:szCs w:val="24"/>
          <w:vertAlign w:val="superscript"/>
          <w:lang w:val="en-US"/>
        </w:rPr>
        <w:t>[</w:t>
      </w:r>
      <w:proofErr w:type="gramEnd"/>
      <w:r w:rsidR="006C325F" w:rsidRPr="009F6B8E">
        <w:rPr>
          <w:rFonts w:ascii="Book Antiqua" w:hAnsi="Book Antiqua" w:cs="Times New Roman"/>
          <w:color w:val="000000" w:themeColor="text1"/>
          <w:sz w:val="24"/>
          <w:szCs w:val="24"/>
          <w:vertAlign w:val="superscript"/>
          <w:lang w:val="en-US"/>
        </w:rPr>
        <w:t>10,</w:t>
      </w:r>
      <w:r w:rsidR="00416FBD" w:rsidRPr="009F6B8E">
        <w:rPr>
          <w:rFonts w:ascii="Book Antiqua" w:hAnsi="Book Antiqua" w:cs="Times New Roman"/>
          <w:color w:val="000000" w:themeColor="text1"/>
          <w:sz w:val="24"/>
          <w:szCs w:val="24"/>
          <w:vertAlign w:val="superscript"/>
          <w:lang w:val="en-US"/>
        </w:rPr>
        <w:t>16,17]</w:t>
      </w:r>
      <w:r w:rsidR="00416FBD" w:rsidRPr="009F6B8E">
        <w:rPr>
          <w:rFonts w:ascii="Book Antiqua" w:hAnsi="Book Antiqua" w:cs="Times New Roman"/>
          <w:color w:val="000000" w:themeColor="text1"/>
          <w:sz w:val="24"/>
          <w:szCs w:val="24"/>
          <w:lang w:val="en-US"/>
        </w:rPr>
        <w:t>.</w:t>
      </w:r>
      <w:r w:rsidR="00586587" w:rsidRPr="009F6B8E">
        <w:rPr>
          <w:rFonts w:ascii="Book Antiqua" w:hAnsi="Book Antiqua" w:cs="Times New Roman"/>
          <w:color w:val="000000" w:themeColor="text1"/>
          <w:sz w:val="24"/>
          <w:szCs w:val="24"/>
          <w:vertAlign w:val="superscript"/>
          <w:lang w:val="en-US"/>
        </w:rPr>
        <w:t xml:space="preserve"> </w:t>
      </w:r>
      <w:r w:rsidR="00CE7A6B" w:rsidRPr="009F6B8E">
        <w:rPr>
          <w:rFonts w:ascii="Book Antiqua" w:hAnsi="Book Antiqua" w:cs="Times New Roman"/>
          <w:color w:val="000000" w:themeColor="text1"/>
          <w:sz w:val="24"/>
          <w:szCs w:val="24"/>
          <w:lang w:val="en-US"/>
        </w:rPr>
        <w:t>T</w:t>
      </w:r>
      <w:r w:rsidR="00DA4382" w:rsidRPr="009F6B8E">
        <w:rPr>
          <w:rFonts w:ascii="Book Antiqua" w:hAnsi="Book Antiqua" w:cs="Times New Roman"/>
          <w:color w:val="000000" w:themeColor="text1"/>
          <w:sz w:val="24"/>
          <w:szCs w:val="24"/>
          <w:lang w:val="en-US"/>
        </w:rPr>
        <w:t>he duodenal inflammation</w:t>
      </w:r>
      <w:r w:rsidR="00CC53A6" w:rsidRPr="009F6B8E">
        <w:rPr>
          <w:rFonts w:ascii="Book Antiqua" w:hAnsi="Book Antiqua" w:cs="Times New Roman"/>
          <w:color w:val="000000" w:themeColor="text1"/>
          <w:sz w:val="24"/>
          <w:szCs w:val="24"/>
          <w:lang w:val="en-US"/>
        </w:rPr>
        <w:t xml:space="preserve"> is characterized by</w:t>
      </w:r>
      <w:r w:rsidR="00DA4382" w:rsidRPr="009F6B8E">
        <w:rPr>
          <w:rFonts w:ascii="Book Antiqua" w:hAnsi="Book Antiqua" w:cs="Times New Roman"/>
          <w:color w:val="000000" w:themeColor="text1"/>
          <w:sz w:val="24"/>
          <w:szCs w:val="24"/>
          <w:lang w:val="en-US"/>
        </w:rPr>
        <w:t xml:space="preserve"> crypt inflammation, villous blunting, </w:t>
      </w:r>
      <w:r w:rsidR="00CC53A6" w:rsidRPr="009F6B8E">
        <w:rPr>
          <w:rFonts w:ascii="Book Antiqua" w:hAnsi="Book Antiqua" w:cs="Times New Roman"/>
          <w:color w:val="000000" w:themeColor="text1"/>
          <w:sz w:val="24"/>
          <w:szCs w:val="24"/>
          <w:lang w:val="en-US"/>
        </w:rPr>
        <w:t>and</w:t>
      </w:r>
      <w:r w:rsidR="00DA4382" w:rsidRPr="009F6B8E">
        <w:rPr>
          <w:rFonts w:ascii="Book Antiqua" w:hAnsi="Book Antiqua" w:cs="Times New Roman"/>
          <w:color w:val="000000" w:themeColor="text1"/>
          <w:sz w:val="24"/>
          <w:szCs w:val="24"/>
          <w:lang w:val="en-US"/>
        </w:rPr>
        <w:t xml:space="preserve"> increased intraepithelial </w:t>
      </w:r>
      <w:proofErr w:type="gramStart"/>
      <w:r w:rsidR="00DA4382" w:rsidRPr="009F6B8E">
        <w:rPr>
          <w:rFonts w:ascii="Book Antiqua" w:hAnsi="Book Antiqua" w:cs="Times New Roman"/>
          <w:color w:val="000000" w:themeColor="text1"/>
          <w:sz w:val="24"/>
          <w:szCs w:val="24"/>
          <w:lang w:val="en-US"/>
        </w:rPr>
        <w:t>lymphocytes</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18]</w:t>
      </w:r>
      <w:r w:rsidR="00416FBD" w:rsidRPr="009F6B8E">
        <w:rPr>
          <w:rFonts w:ascii="Book Antiqua" w:hAnsi="Book Antiqua" w:cs="Times New Roman"/>
          <w:color w:val="000000" w:themeColor="text1"/>
          <w:sz w:val="24"/>
          <w:szCs w:val="24"/>
          <w:lang w:val="en-US"/>
        </w:rPr>
        <w:t>.</w:t>
      </w:r>
      <w:r w:rsidR="00DA4382" w:rsidRPr="009F6B8E">
        <w:rPr>
          <w:rFonts w:ascii="Book Antiqua" w:hAnsi="Book Antiqua" w:cs="Times New Roman"/>
          <w:color w:val="000000" w:themeColor="text1"/>
          <w:sz w:val="24"/>
          <w:szCs w:val="24"/>
          <w:lang w:val="en-US"/>
        </w:rPr>
        <w:t xml:space="preserve"> </w:t>
      </w:r>
      <w:r w:rsidR="00CE7A6B" w:rsidRPr="009F6B8E">
        <w:rPr>
          <w:rFonts w:ascii="Book Antiqua" w:hAnsi="Book Antiqua" w:cs="Times New Roman"/>
          <w:color w:val="000000" w:themeColor="text1"/>
          <w:sz w:val="24"/>
          <w:szCs w:val="24"/>
          <w:lang w:val="en-US"/>
        </w:rPr>
        <w:t>W</w:t>
      </w:r>
      <w:r w:rsidR="0004503D" w:rsidRPr="009F6B8E">
        <w:rPr>
          <w:rFonts w:ascii="Book Antiqua" w:hAnsi="Book Antiqua" w:cs="Times New Roman"/>
          <w:color w:val="000000" w:themeColor="text1"/>
          <w:sz w:val="24"/>
          <w:szCs w:val="24"/>
          <w:lang w:val="en-US"/>
        </w:rPr>
        <w:t>hereas</w:t>
      </w:r>
      <w:r w:rsidR="00CE7A6B" w:rsidRPr="009F6B8E">
        <w:rPr>
          <w:rFonts w:ascii="Book Antiqua" w:hAnsi="Book Antiqua" w:cs="Times New Roman"/>
          <w:color w:val="000000" w:themeColor="text1"/>
          <w:sz w:val="24"/>
          <w:szCs w:val="24"/>
          <w:lang w:val="en-US"/>
        </w:rPr>
        <w:t xml:space="preserve"> t</w:t>
      </w:r>
      <w:r w:rsidR="0004503D" w:rsidRPr="009F6B8E">
        <w:rPr>
          <w:rFonts w:ascii="Book Antiqua" w:hAnsi="Book Antiqua" w:cs="Times New Roman"/>
          <w:color w:val="000000" w:themeColor="text1"/>
          <w:sz w:val="24"/>
          <w:szCs w:val="24"/>
          <w:lang w:val="en-US"/>
        </w:rPr>
        <w:t>he</w:t>
      </w:r>
      <w:r w:rsidR="00CC53A6" w:rsidRPr="009F6B8E">
        <w:rPr>
          <w:rFonts w:ascii="Book Antiqua" w:hAnsi="Book Antiqua" w:cs="Times New Roman"/>
          <w:color w:val="000000" w:themeColor="text1"/>
          <w:sz w:val="24"/>
          <w:szCs w:val="24"/>
          <w:lang w:val="en-US"/>
        </w:rPr>
        <w:t xml:space="preserve"> aforementioned f</w:t>
      </w:r>
      <w:r w:rsidR="0039409A" w:rsidRPr="009F6B8E">
        <w:rPr>
          <w:rFonts w:ascii="Book Antiqua" w:hAnsi="Book Antiqua" w:cs="Times New Roman"/>
          <w:color w:val="000000" w:themeColor="text1"/>
          <w:sz w:val="24"/>
          <w:szCs w:val="24"/>
          <w:lang w:val="en-US"/>
        </w:rPr>
        <w:t>inding</w:t>
      </w:r>
      <w:r w:rsidR="00CC53A6" w:rsidRPr="009F6B8E">
        <w:rPr>
          <w:rFonts w:ascii="Book Antiqua" w:hAnsi="Book Antiqua" w:cs="Times New Roman"/>
          <w:color w:val="000000" w:themeColor="text1"/>
          <w:sz w:val="24"/>
          <w:szCs w:val="24"/>
          <w:lang w:val="en-US"/>
        </w:rPr>
        <w:t>s</w:t>
      </w:r>
      <w:r w:rsidR="00416FBD" w:rsidRPr="009F6B8E">
        <w:rPr>
          <w:rFonts w:ascii="Book Antiqua" w:hAnsi="Book Antiqua" w:cs="Times New Roman"/>
          <w:color w:val="000000" w:themeColor="text1"/>
          <w:sz w:val="24"/>
          <w:szCs w:val="24"/>
          <w:lang w:val="en-US"/>
        </w:rPr>
        <w:t xml:space="preserve"> can</w:t>
      </w:r>
      <w:r w:rsidR="00CE7A6B" w:rsidRPr="009F6B8E">
        <w:rPr>
          <w:rFonts w:ascii="Book Antiqua" w:hAnsi="Book Antiqua" w:cs="Times New Roman"/>
          <w:color w:val="000000" w:themeColor="text1"/>
          <w:sz w:val="24"/>
          <w:szCs w:val="24"/>
          <w:lang w:val="en-US"/>
        </w:rPr>
        <w:t xml:space="preserve"> be seen in all IBD </w:t>
      </w:r>
      <w:r w:rsidR="00CE7A6B" w:rsidRPr="009F6B8E">
        <w:rPr>
          <w:rFonts w:ascii="Book Antiqua" w:hAnsi="Book Antiqua" w:cs="Times New Roman"/>
          <w:color w:val="000000" w:themeColor="text1"/>
          <w:sz w:val="24"/>
          <w:szCs w:val="24"/>
          <w:lang w:val="en-US"/>
        </w:rPr>
        <w:lastRenderedPageBreak/>
        <w:t>subgroups</w:t>
      </w:r>
      <w:r w:rsidR="00CC53A6" w:rsidRPr="009F6B8E">
        <w:rPr>
          <w:rFonts w:ascii="Book Antiqua" w:hAnsi="Book Antiqua" w:cs="Times New Roman"/>
          <w:color w:val="000000" w:themeColor="text1"/>
          <w:sz w:val="24"/>
          <w:szCs w:val="24"/>
          <w:lang w:val="en-US"/>
        </w:rPr>
        <w:t xml:space="preserve">, epithelioid (non-caseating) granulomas </w:t>
      </w:r>
      <w:r w:rsidR="0004503D" w:rsidRPr="009F6B8E">
        <w:rPr>
          <w:rFonts w:ascii="Book Antiqua" w:hAnsi="Book Antiqua" w:cs="Times New Roman"/>
          <w:color w:val="000000" w:themeColor="text1"/>
          <w:sz w:val="24"/>
          <w:szCs w:val="24"/>
          <w:lang w:val="en-US"/>
        </w:rPr>
        <w:t>are</w:t>
      </w:r>
      <w:r w:rsidR="00CC53A6" w:rsidRPr="009F6B8E">
        <w:rPr>
          <w:rFonts w:ascii="Book Antiqua" w:hAnsi="Book Antiqua" w:cs="Times New Roman"/>
          <w:color w:val="000000" w:themeColor="text1"/>
          <w:sz w:val="24"/>
          <w:szCs w:val="24"/>
          <w:lang w:val="en-US"/>
        </w:rPr>
        <w:t xml:space="preserve"> </w:t>
      </w:r>
      <w:r w:rsidR="0004503D" w:rsidRPr="009F6B8E">
        <w:rPr>
          <w:rFonts w:ascii="Book Antiqua" w:hAnsi="Book Antiqua" w:cs="Times New Roman"/>
          <w:color w:val="000000" w:themeColor="text1"/>
          <w:sz w:val="24"/>
          <w:szCs w:val="24"/>
          <w:lang w:val="en-US"/>
        </w:rPr>
        <w:t xml:space="preserve">a </w:t>
      </w:r>
      <w:r w:rsidR="00416FBD" w:rsidRPr="009F6B8E">
        <w:rPr>
          <w:rFonts w:ascii="Book Antiqua" w:hAnsi="Book Antiqua" w:cs="Times New Roman"/>
          <w:color w:val="000000" w:themeColor="text1"/>
          <w:sz w:val="24"/>
          <w:szCs w:val="24"/>
          <w:lang w:val="en-US"/>
        </w:rPr>
        <w:t>specific</w:t>
      </w:r>
      <w:r w:rsidR="0004503D" w:rsidRPr="009F6B8E">
        <w:rPr>
          <w:rFonts w:ascii="Book Antiqua" w:hAnsi="Book Antiqua" w:cs="Times New Roman"/>
          <w:color w:val="000000" w:themeColor="text1"/>
          <w:sz w:val="24"/>
          <w:szCs w:val="24"/>
          <w:lang w:val="en-US"/>
        </w:rPr>
        <w:t xml:space="preserve"> </w:t>
      </w:r>
      <w:r w:rsidR="0039409A" w:rsidRPr="009F6B8E">
        <w:rPr>
          <w:rFonts w:ascii="Book Antiqua" w:hAnsi="Book Antiqua" w:cs="Times New Roman"/>
          <w:color w:val="000000" w:themeColor="text1"/>
          <w:sz w:val="24"/>
          <w:szCs w:val="24"/>
          <w:lang w:val="en-US"/>
        </w:rPr>
        <w:t>histologic feature</w:t>
      </w:r>
      <w:r w:rsidR="00CC53A6" w:rsidRPr="009F6B8E">
        <w:rPr>
          <w:rFonts w:ascii="Book Antiqua" w:hAnsi="Book Antiqua" w:cs="Times New Roman"/>
          <w:color w:val="000000" w:themeColor="text1"/>
          <w:sz w:val="24"/>
          <w:szCs w:val="24"/>
          <w:lang w:val="en-US"/>
        </w:rPr>
        <w:t xml:space="preserve"> to </w:t>
      </w:r>
      <w:r w:rsidR="00416FBD" w:rsidRPr="009F6B8E">
        <w:rPr>
          <w:rFonts w:ascii="Book Antiqua" w:hAnsi="Book Antiqua" w:cs="Times New Roman"/>
          <w:color w:val="000000" w:themeColor="text1"/>
          <w:sz w:val="24"/>
          <w:szCs w:val="24"/>
          <w:lang w:val="en-US"/>
        </w:rPr>
        <w:t xml:space="preserve">render the diagnosis </w:t>
      </w:r>
      <w:proofErr w:type="gramStart"/>
      <w:r w:rsidR="00416FBD" w:rsidRPr="009F6B8E">
        <w:rPr>
          <w:rFonts w:ascii="Book Antiqua" w:hAnsi="Book Antiqua" w:cs="Times New Roman"/>
          <w:color w:val="000000" w:themeColor="text1"/>
          <w:sz w:val="24"/>
          <w:szCs w:val="24"/>
          <w:lang w:val="en-US"/>
        </w:rPr>
        <w:t>CD</w:t>
      </w:r>
      <w:r w:rsidR="00CE7A6B"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5</w:t>
      </w:r>
      <w:r w:rsidR="00CE7A6B" w:rsidRPr="009F6B8E">
        <w:rPr>
          <w:rFonts w:ascii="Book Antiqua" w:hAnsi="Book Antiqua" w:cs="Times New Roman"/>
          <w:color w:val="000000" w:themeColor="text1"/>
          <w:sz w:val="24"/>
          <w:szCs w:val="24"/>
          <w:vertAlign w:val="superscript"/>
          <w:lang w:val="en-US"/>
        </w:rPr>
        <w:t>]</w:t>
      </w:r>
      <w:r w:rsidR="00CE7A6B" w:rsidRPr="009F6B8E">
        <w:rPr>
          <w:rFonts w:ascii="Book Antiqua" w:hAnsi="Book Antiqua" w:cs="Times New Roman"/>
          <w:color w:val="000000" w:themeColor="text1"/>
          <w:sz w:val="24"/>
          <w:szCs w:val="24"/>
          <w:lang w:val="en-US"/>
        </w:rPr>
        <w:t>.</w:t>
      </w:r>
      <w:r w:rsidR="00CC53A6" w:rsidRPr="009F6B8E">
        <w:rPr>
          <w:rFonts w:ascii="Book Antiqua" w:hAnsi="Book Antiqua" w:cs="Times New Roman"/>
          <w:color w:val="000000" w:themeColor="text1"/>
          <w:sz w:val="24"/>
          <w:szCs w:val="24"/>
          <w:lang w:val="en-US"/>
        </w:rPr>
        <w:t xml:space="preserve"> </w:t>
      </w:r>
    </w:p>
    <w:p w14:paraId="756FD560" w14:textId="77777777" w:rsidR="0054203A" w:rsidRDefault="0054203A" w:rsidP="0054203A">
      <w:pPr>
        <w:autoSpaceDE w:val="0"/>
        <w:autoSpaceDN w:val="0"/>
        <w:adjustRightInd w:val="0"/>
        <w:snapToGrid w:val="0"/>
        <w:spacing w:after="0" w:line="360" w:lineRule="auto"/>
        <w:jc w:val="both"/>
        <w:outlineLvl w:val="0"/>
        <w:rPr>
          <w:rFonts w:ascii="Book Antiqua" w:hAnsi="Book Antiqua" w:cs="Times New Roman"/>
          <w:color w:val="000000" w:themeColor="text1"/>
          <w:sz w:val="24"/>
          <w:szCs w:val="24"/>
          <w:shd w:val="clear" w:color="auto" w:fill="FFFFFF"/>
          <w:vertAlign w:val="superscript"/>
          <w:lang w:val="en-US"/>
        </w:rPr>
      </w:pPr>
    </w:p>
    <w:p w14:paraId="5EEA691C" w14:textId="206E2085" w:rsidR="00865CB6" w:rsidRPr="009F6B8E" w:rsidRDefault="0054203A"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t>LE</w:t>
      </w:r>
    </w:p>
    <w:p w14:paraId="0AC27D20" w14:textId="3BE24EE8" w:rsidR="00B83C31" w:rsidRPr="009F6B8E" w:rsidRDefault="00DB52B6"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Initially </w:t>
      </w:r>
      <w:r w:rsidR="00865CB6" w:rsidRPr="009F6B8E">
        <w:rPr>
          <w:rFonts w:ascii="Book Antiqua" w:hAnsi="Book Antiqua" w:cs="Times New Roman"/>
          <w:color w:val="000000" w:themeColor="text1"/>
          <w:sz w:val="24"/>
          <w:szCs w:val="24"/>
          <w:lang w:val="en-US"/>
        </w:rPr>
        <w:t xml:space="preserve">described by Rubio </w:t>
      </w:r>
      <w:r w:rsidR="00865CB6" w:rsidRPr="0054203A">
        <w:rPr>
          <w:rFonts w:ascii="Book Antiqua" w:hAnsi="Book Antiqua" w:cs="Times New Roman"/>
          <w:i/>
          <w:color w:val="000000" w:themeColor="text1"/>
          <w:sz w:val="24"/>
          <w:szCs w:val="24"/>
          <w:lang w:val="en-US"/>
        </w:rPr>
        <w:t xml:space="preserve">et </w:t>
      </w:r>
      <w:proofErr w:type="gramStart"/>
      <w:r w:rsidR="00865CB6" w:rsidRPr="0054203A">
        <w:rPr>
          <w:rFonts w:ascii="Book Antiqua" w:hAnsi="Book Antiqua" w:cs="Times New Roman"/>
          <w:i/>
          <w:color w:val="000000" w:themeColor="text1"/>
          <w:sz w:val="24"/>
          <w:szCs w:val="24"/>
          <w:lang w:val="en-US"/>
        </w:rPr>
        <w:t>al</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19]</w:t>
      </w:r>
      <w:r w:rsidRPr="009F6B8E">
        <w:rPr>
          <w:rFonts w:ascii="Book Antiqua" w:hAnsi="Book Antiqua" w:cs="Times New Roman"/>
          <w:color w:val="000000" w:themeColor="text1"/>
          <w:sz w:val="24"/>
          <w:szCs w:val="24"/>
          <w:lang w:val="en-US"/>
        </w:rPr>
        <w:t xml:space="preserve"> in 2006</w:t>
      </w:r>
      <w:r w:rsidR="00865CB6" w:rsidRPr="009F6B8E">
        <w:rPr>
          <w:rFonts w:ascii="Book Antiqua" w:hAnsi="Book Antiqua" w:cs="Times New Roman"/>
          <w:color w:val="000000" w:themeColor="text1"/>
          <w:sz w:val="24"/>
          <w:szCs w:val="24"/>
          <w:lang w:val="en-US"/>
        </w:rPr>
        <w:t>,</w:t>
      </w:r>
      <w:r w:rsidRPr="009F6B8E">
        <w:rPr>
          <w:rFonts w:ascii="Book Antiqua" w:hAnsi="Book Antiqua" w:cs="Times New Roman"/>
          <w:color w:val="000000" w:themeColor="text1"/>
          <w:sz w:val="24"/>
          <w:szCs w:val="24"/>
          <w:lang w:val="en-US"/>
        </w:rPr>
        <w:t xml:space="preserve"> LE </w:t>
      </w:r>
      <w:r w:rsidR="00933703" w:rsidRPr="009F6B8E">
        <w:rPr>
          <w:rFonts w:ascii="Book Antiqua" w:hAnsi="Book Antiqua" w:cs="Times New Roman"/>
          <w:color w:val="000000" w:themeColor="text1"/>
          <w:sz w:val="24"/>
          <w:szCs w:val="24"/>
          <w:lang w:val="en-US"/>
        </w:rPr>
        <w:t>has been associated with IBD in pedi</w:t>
      </w:r>
      <w:r w:rsidR="00416FBD" w:rsidRPr="009F6B8E">
        <w:rPr>
          <w:rFonts w:ascii="Book Antiqua" w:hAnsi="Book Antiqua" w:cs="Times New Roman"/>
          <w:color w:val="000000" w:themeColor="text1"/>
          <w:sz w:val="24"/>
          <w:szCs w:val="24"/>
          <w:lang w:val="en-US"/>
        </w:rPr>
        <w:t>atric patients, particularly CD</w:t>
      </w:r>
      <w:r w:rsidR="00416FBD" w:rsidRPr="009F6B8E">
        <w:rPr>
          <w:rFonts w:ascii="Book Antiqua" w:hAnsi="Book Antiqua" w:cs="Times New Roman"/>
          <w:color w:val="000000" w:themeColor="text1"/>
          <w:sz w:val="24"/>
          <w:szCs w:val="24"/>
          <w:vertAlign w:val="superscript"/>
          <w:lang w:val="en-US"/>
        </w:rPr>
        <w:t>[15]</w:t>
      </w:r>
      <w:r w:rsidR="00416FBD" w:rsidRPr="009F6B8E">
        <w:rPr>
          <w:rFonts w:ascii="Book Antiqua" w:hAnsi="Book Antiqua" w:cs="Times New Roman"/>
          <w:color w:val="000000" w:themeColor="text1"/>
          <w:sz w:val="24"/>
          <w:szCs w:val="24"/>
          <w:lang w:val="en-US"/>
        </w:rPr>
        <w:t>.</w:t>
      </w:r>
      <w:r w:rsidR="00933703" w:rsidRPr="009F6B8E">
        <w:rPr>
          <w:rFonts w:ascii="Book Antiqua" w:hAnsi="Book Antiqua" w:cs="Times New Roman"/>
          <w:color w:val="000000" w:themeColor="text1"/>
          <w:sz w:val="24"/>
          <w:szCs w:val="24"/>
          <w:vertAlign w:val="superscript"/>
          <w:lang w:val="en-US"/>
        </w:rPr>
        <w:t xml:space="preserve"> </w:t>
      </w:r>
      <w:r w:rsidR="00A075BC" w:rsidRPr="009F6B8E">
        <w:rPr>
          <w:rFonts w:ascii="Book Antiqua" w:hAnsi="Book Antiqua" w:cs="Times New Roman"/>
          <w:color w:val="000000" w:themeColor="text1"/>
          <w:sz w:val="24"/>
          <w:szCs w:val="24"/>
          <w:lang w:val="en-US"/>
        </w:rPr>
        <w:t>The prevalence of LE</w:t>
      </w:r>
      <w:r w:rsidR="00933703" w:rsidRPr="009F6B8E">
        <w:rPr>
          <w:rFonts w:ascii="Book Antiqua" w:hAnsi="Book Antiqua" w:cs="Times New Roman"/>
          <w:color w:val="000000" w:themeColor="text1"/>
          <w:sz w:val="24"/>
          <w:szCs w:val="24"/>
          <w:lang w:val="en-US"/>
        </w:rPr>
        <w:t xml:space="preserve"> in children with CD</w:t>
      </w:r>
      <w:r w:rsidR="00416FBD" w:rsidRPr="009F6B8E">
        <w:rPr>
          <w:rFonts w:ascii="Book Antiqua" w:hAnsi="Book Antiqua" w:cs="Times New Roman"/>
          <w:color w:val="000000" w:themeColor="text1"/>
          <w:sz w:val="24"/>
          <w:szCs w:val="24"/>
          <w:lang w:val="en-US"/>
        </w:rPr>
        <w:t xml:space="preserve"> ranges from 12.2 to 28</w:t>
      </w:r>
      <w:proofErr w:type="gramStart"/>
      <w:r w:rsidR="00416FBD" w:rsidRPr="009F6B8E">
        <w:rPr>
          <w:rFonts w:ascii="Book Antiqua" w:hAnsi="Book Antiqua" w:cs="Times New Roman"/>
          <w:color w:val="000000" w:themeColor="text1"/>
          <w:sz w:val="24"/>
          <w:szCs w:val="24"/>
          <w:lang w:val="en-US"/>
        </w:rPr>
        <w:t>%</w:t>
      </w:r>
      <w:r w:rsidR="00416FBD" w:rsidRPr="009F6B8E">
        <w:rPr>
          <w:rFonts w:ascii="Book Antiqua" w:hAnsi="Book Antiqua" w:cs="Times New Roman"/>
          <w:color w:val="000000" w:themeColor="text1"/>
          <w:sz w:val="24"/>
          <w:szCs w:val="24"/>
          <w:vertAlign w:val="superscript"/>
          <w:lang w:val="en-US"/>
        </w:rPr>
        <w:t>[</w:t>
      </w:r>
      <w:proofErr w:type="gramEnd"/>
      <w:r w:rsidR="00A075BC" w:rsidRPr="009F6B8E">
        <w:rPr>
          <w:rFonts w:ascii="Book Antiqua" w:hAnsi="Book Antiqua" w:cs="Times New Roman"/>
          <w:color w:val="000000" w:themeColor="text1"/>
          <w:sz w:val="24"/>
          <w:szCs w:val="24"/>
          <w:vertAlign w:val="superscript"/>
          <w:lang w:val="en-US"/>
        </w:rPr>
        <w:t>1</w:t>
      </w:r>
      <w:r w:rsidR="00416FBD" w:rsidRPr="009F6B8E">
        <w:rPr>
          <w:rFonts w:ascii="Book Antiqua" w:hAnsi="Book Antiqua" w:cs="Times New Roman"/>
          <w:color w:val="000000" w:themeColor="text1"/>
          <w:sz w:val="24"/>
          <w:szCs w:val="24"/>
          <w:vertAlign w:val="superscript"/>
          <w:lang w:val="en-US"/>
        </w:rPr>
        <w:t>5</w:t>
      </w:r>
      <w:r w:rsidR="00A075BC" w:rsidRPr="009F6B8E">
        <w:rPr>
          <w:rFonts w:ascii="Book Antiqua" w:hAnsi="Book Antiqua" w:cs="Times New Roman"/>
          <w:color w:val="000000" w:themeColor="text1"/>
          <w:sz w:val="24"/>
          <w:szCs w:val="24"/>
          <w:vertAlign w:val="superscript"/>
          <w:lang w:val="en-US"/>
        </w:rPr>
        <w:t>,2</w:t>
      </w:r>
      <w:r w:rsidR="00416FBD" w:rsidRPr="009F6B8E">
        <w:rPr>
          <w:rFonts w:ascii="Book Antiqua" w:hAnsi="Book Antiqua" w:cs="Times New Roman"/>
          <w:color w:val="000000" w:themeColor="text1"/>
          <w:sz w:val="24"/>
          <w:szCs w:val="24"/>
          <w:vertAlign w:val="superscript"/>
          <w:lang w:val="en-US"/>
        </w:rPr>
        <w:t>0]</w:t>
      </w:r>
      <w:r w:rsidR="00416FBD" w:rsidRPr="009F6B8E">
        <w:rPr>
          <w:rFonts w:ascii="Book Antiqua" w:hAnsi="Book Antiqua" w:cs="Times New Roman"/>
          <w:color w:val="000000" w:themeColor="text1"/>
          <w:sz w:val="24"/>
          <w:szCs w:val="24"/>
          <w:lang w:val="en-US"/>
        </w:rPr>
        <w:t>.</w:t>
      </w:r>
      <w:r w:rsidR="00933703" w:rsidRPr="009F6B8E">
        <w:rPr>
          <w:rFonts w:ascii="Book Antiqua" w:hAnsi="Book Antiqua" w:cs="Times New Roman"/>
          <w:color w:val="000000" w:themeColor="text1"/>
          <w:sz w:val="24"/>
          <w:szCs w:val="24"/>
          <w:lang w:val="en-US"/>
        </w:rPr>
        <w:t xml:space="preserve"> </w:t>
      </w:r>
      <w:r w:rsidR="00B83C31" w:rsidRPr="009F6B8E">
        <w:rPr>
          <w:rFonts w:ascii="Book Antiqua" w:hAnsi="Book Antiqua" w:cs="Times New Roman"/>
          <w:color w:val="000000" w:themeColor="text1"/>
          <w:sz w:val="24"/>
          <w:szCs w:val="24"/>
          <w:lang w:val="en-US"/>
        </w:rPr>
        <w:t>However, LE should not be used as a distinguishing feature between CD and UC, as a small proportion (7%) of child</w:t>
      </w:r>
      <w:r w:rsidR="00416FBD" w:rsidRPr="009F6B8E">
        <w:rPr>
          <w:rFonts w:ascii="Book Antiqua" w:hAnsi="Book Antiqua" w:cs="Times New Roman"/>
          <w:color w:val="000000" w:themeColor="text1"/>
          <w:sz w:val="24"/>
          <w:szCs w:val="24"/>
          <w:lang w:val="en-US"/>
        </w:rPr>
        <w:t xml:space="preserve">ren with UC also demonstrate </w:t>
      </w:r>
      <w:proofErr w:type="gramStart"/>
      <w:r w:rsidR="00416FBD" w:rsidRPr="009F6B8E">
        <w:rPr>
          <w:rFonts w:ascii="Book Antiqua" w:hAnsi="Book Antiqua" w:cs="Times New Roman"/>
          <w:color w:val="000000" w:themeColor="text1"/>
          <w:sz w:val="24"/>
          <w:szCs w:val="24"/>
          <w:lang w:val="en-US"/>
        </w:rPr>
        <w:t>LE</w:t>
      </w:r>
      <w:r w:rsidR="00416FBD" w:rsidRPr="009F6B8E">
        <w:rPr>
          <w:rFonts w:ascii="Book Antiqua" w:hAnsi="Book Antiqua" w:cs="Times New Roman"/>
          <w:color w:val="000000" w:themeColor="text1"/>
          <w:sz w:val="24"/>
          <w:szCs w:val="24"/>
          <w:vertAlign w:val="superscript"/>
          <w:lang w:val="en-US"/>
        </w:rPr>
        <w:t>[</w:t>
      </w:r>
      <w:proofErr w:type="gramEnd"/>
      <w:r w:rsidR="00B83C31" w:rsidRPr="009F6B8E">
        <w:rPr>
          <w:rFonts w:ascii="Book Antiqua" w:hAnsi="Book Antiqua" w:cs="Times New Roman"/>
          <w:color w:val="000000" w:themeColor="text1"/>
          <w:sz w:val="24"/>
          <w:szCs w:val="24"/>
          <w:vertAlign w:val="superscript"/>
          <w:lang w:val="en-US"/>
        </w:rPr>
        <w:t>1</w:t>
      </w:r>
      <w:r w:rsidR="00416FBD" w:rsidRPr="009F6B8E">
        <w:rPr>
          <w:rFonts w:ascii="Book Antiqua" w:hAnsi="Book Antiqua" w:cs="Times New Roman"/>
          <w:color w:val="000000" w:themeColor="text1"/>
          <w:sz w:val="24"/>
          <w:szCs w:val="24"/>
          <w:vertAlign w:val="superscript"/>
          <w:lang w:val="en-US"/>
        </w:rPr>
        <w:t>5]</w:t>
      </w:r>
      <w:r w:rsidR="00416FBD" w:rsidRPr="009F6B8E">
        <w:rPr>
          <w:rFonts w:ascii="Book Antiqua" w:hAnsi="Book Antiqua" w:cs="Times New Roman"/>
          <w:color w:val="000000" w:themeColor="text1"/>
          <w:sz w:val="24"/>
          <w:szCs w:val="24"/>
          <w:lang w:val="en-US"/>
        </w:rPr>
        <w:t>.</w:t>
      </w:r>
      <w:r w:rsidR="00B83C31" w:rsidRPr="009F6B8E">
        <w:rPr>
          <w:rFonts w:ascii="Book Antiqua" w:hAnsi="Book Antiqua" w:cs="Times New Roman"/>
          <w:color w:val="000000" w:themeColor="text1"/>
          <w:sz w:val="24"/>
          <w:szCs w:val="24"/>
          <w:lang w:val="en-US"/>
        </w:rPr>
        <w:t xml:space="preserve"> Clinically, children with LE do not demonstrate symptoms that distinguish them from </w:t>
      </w:r>
      <w:r w:rsidR="00F1059B" w:rsidRPr="009F6B8E">
        <w:rPr>
          <w:rFonts w:ascii="Book Antiqua" w:hAnsi="Book Antiqua" w:cs="Times New Roman"/>
          <w:color w:val="000000" w:themeColor="text1"/>
          <w:sz w:val="24"/>
          <w:szCs w:val="24"/>
          <w:lang w:val="en-US"/>
        </w:rPr>
        <w:t xml:space="preserve">non-LE </w:t>
      </w:r>
      <w:proofErr w:type="gramStart"/>
      <w:r w:rsidR="00F1059B" w:rsidRPr="009F6B8E">
        <w:rPr>
          <w:rFonts w:ascii="Book Antiqua" w:hAnsi="Book Antiqua" w:cs="Times New Roman"/>
          <w:color w:val="000000" w:themeColor="text1"/>
          <w:sz w:val="24"/>
          <w:szCs w:val="24"/>
          <w:lang w:val="en-US"/>
        </w:rPr>
        <w:t>patients</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15]</w:t>
      </w:r>
      <w:r w:rsidR="00416FBD" w:rsidRPr="009F6B8E">
        <w:rPr>
          <w:rFonts w:ascii="Book Antiqua" w:hAnsi="Book Antiqua" w:cs="Times New Roman"/>
          <w:color w:val="000000" w:themeColor="text1"/>
          <w:sz w:val="24"/>
          <w:szCs w:val="24"/>
          <w:lang w:val="en-US"/>
        </w:rPr>
        <w:t>.</w:t>
      </w:r>
      <w:r w:rsidR="00F1059B" w:rsidRPr="009F6B8E">
        <w:rPr>
          <w:rFonts w:ascii="Book Antiqua" w:hAnsi="Book Antiqua" w:cs="Times New Roman"/>
          <w:color w:val="000000" w:themeColor="text1"/>
          <w:sz w:val="24"/>
          <w:szCs w:val="24"/>
          <w:lang w:val="en-US"/>
        </w:rPr>
        <w:t xml:space="preserve"> </w:t>
      </w:r>
      <w:r w:rsidR="00293F80" w:rsidRPr="009F6B8E">
        <w:rPr>
          <w:rFonts w:ascii="Book Antiqua" w:hAnsi="Book Antiqua" w:cs="Times New Roman"/>
          <w:color w:val="000000" w:themeColor="text1"/>
          <w:sz w:val="24"/>
          <w:szCs w:val="24"/>
          <w:lang w:val="en-US"/>
        </w:rPr>
        <w:t>Moreover, the endoscopic findings are</w:t>
      </w:r>
      <w:r w:rsidR="00F1059B" w:rsidRPr="009F6B8E">
        <w:rPr>
          <w:rFonts w:ascii="Book Antiqua" w:hAnsi="Book Antiqua" w:cs="Times New Roman"/>
          <w:color w:val="000000" w:themeColor="text1"/>
          <w:sz w:val="24"/>
          <w:szCs w:val="24"/>
          <w:lang w:val="en-US"/>
        </w:rPr>
        <w:t xml:space="preserve"> not specific; the esophageal mucosa might be unremarkable, edematous, or with erosions, similar to patients with reflux </w:t>
      </w:r>
      <w:proofErr w:type="gramStart"/>
      <w:r w:rsidR="00F1059B" w:rsidRPr="009F6B8E">
        <w:rPr>
          <w:rFonts w:ascii="Book Antiqua" w:hAnsi="Book Antiqua" w:cs="Times New Roman"/>
          <w:color w:val="000000" w:themeColor="text1"/>
          <w:sz w:val="24"/>
          <w:szCs w:val="24"/>
          <w:lang w:val="en-US"/>
        </w:rPr>
        <w:t>esophagitis</w:t>
      </w:r>
      <w:r w:rsidR="00416FBD" w:rsidRPr="009F6B8E">
        <w:rPr>
          <w:rFonts w:ascii="Book Antiqua" w:hAnsi="Book Antiqua" w:cs="Times New Roman"/>
          <w:color w:val="000000" w:themeColor="text1"/>
          <w:sz w:val="24"/>
          <w:szCs w:val="24"/>
          <w:vertAlign w:val="superscript"/>
          <w:lang w:val="en-US"/>
        </w:rPr>
        <w:t>[</w:t>
      </w:r>
      <w:proofErr w:type="gramEnd"/>
      <w:r w:rsidR="00416FBD" w:rsidRPr="009F6B8E">
        <w:rPr>
          <w:rFonts w:ascii="Book Antiqua" w:hAnsi="Book Antiqua" w:cs="Times New Roman"/>
          <w:color w:val="000000" w:themeColor="text1"/>
          <w:sz w:val="24"/>
          <w:szCs w:val="24"/>
          <w:vertAlign w:val="superscript"/>
          <w:lang w:val="en-US"/>
        </w:rPr>
        <w:t>15,20]</w:t>
      </w:r>
      <w:r w:rsidR="00416FBD" w:rsidRPr="009F6B8E">
        <w:rPr>
          <w:rFonts w:ascii="Book Antiqua" w:hAnsi="Book Antiqua" w:cs="Times New Roman"/>
          <w:color w:val="000000" w:themeColor="text1"/>
          <w:sz w:val="24"/>
          <w:szCs w:val="24"/>
          <w:lang w:val="en-US"/>
        </w:rPr>
        <w:t>.</w:t>
      </w:r>
      <w:r w:rsidR="00B83C31" w:rsidRPr="009F6B8E">
        <w:rPr>
          <w:rFonts w:ascii="Book Antiqua" w:hAnsi="Book Antiqua" w:cs="Times New Roman"/>
          <w:color w:val="000000" w:themeColor="text1"/>
          <w:sz w:val="24"/>
          <w:szCs w:val="24"/>
          <w:lang w:val="en-US"/>
        </w:rPr>
        <w:t xml:space="preserve"> </w:t>
      </w:r>
    </w:p>
    <w:p w14:paraId="0900D37A" w14:textId="63C1E0EB" w:rsidR="00A63DEC" w:rsidRPr="009F6B8E" w:rsidRDefault="0054203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293F80" w:rsidRPr="009F6B8E">
        <w:rPr>
          <w:rFonts w:ascii="Book Antiqua" w:hAnsi="Book Antiqua" w:cs="Times New Roman"/>
          <w:color w:val="000000" w:themeColor="text1"/>
          <w:sz w:val="24"/>
          <w:szCs w:val="24"/>
          <w:lang w:val="en-US"/>
        </w:rPr>
        <w:t>LE is</w:t>
      </w:r>
      <w:r w:rsidR="00BA3436" w:rsidRPr="009F6B8E">
        <w:rPr>
          <w:rFonts w:ascii="Book Antiqua" w:hAnsi="Book Antiqua" w:cs="Times New Roman"/>
          <w:color w:val="000000" w:themeColor="text1"/>
          <w:sz w:val="24"/>
          <w:szCs w:val="24"/>
          <w:lang w:val="en-US"/>
        </w:rPr>
        <w:t xml:space="preserve"> a diagnosis made on the basis of histologic findings.</w:t>
      </w:r>
      <w:r w:rsidR="00A63DEC" w:rsidRPr="009F6B8E">
        <w:rPr>
          <w:rFonts w:ascii="Book Antiqua" w:hAnsi="Book Antiqua" w:cs="Times New Roman"/>
          <w:color w:val="000000" w:themeColor="text1"/>
          <w:sz w:val="24"/>
          <w:szCs w:val="24"/>
          <w:lang w:val="en-US"/>
        </w:rPr>
        <w:t xml:space="preserve"> </w:t>
      </w:r>
      <w:r w:rsidR="00D00C7C" w:rsidRPr="009F6B8E">
        <w:rPr>
          <w:rFonts w:ascii="Book Antiqua" w:hAnsi="Book Antiqua" w:cs="Times New Roman"/>
          <w:color w:val="000000" w:themeColor="text1"/>
          <w:sz w:val="24"/>
          <w:szCs w:val="24"/>
          <w:lang w:val="en-US"/>
        </w:rPr>
        <w:t>However, there is</w:t>
      </w:r>
      <w:r w:rsidR="00A63DEC" w:rsidRPr="009F6B8E">
        <w:rPr>
          <w:rFonts w:ascii="Book Antiqua" w:hAnsi="Book Antiqua" w:cs="Times New Roman"/>
          <w:color w:val="000000" w:themeColor="text1"/>
          <w:sz w:val="24"/>
          <w:szCs w:val="24"/>
          <w:lang w:val="en-US"/>
        </w:rPr>
        <w:t xml:space="preserve"> no widely accepted diagnostic criteria.</w:t>
      </w:r>
      <w:r w:rsidR="00BA3436" w:rsidRPr="009F6B8E">
        <w:rPr>
          <w:rFonts w:ascii="Book Antiqua" w:hAnsi="Book Antiqua" w:cs="Times New Roman"/>
          <w:color w:val="000000" w:themeColor="text1"/>
          <w:sz w:val="24"/>
          <w:szCs w:val="24"/>
          <w:lang w:val="en-US"/>
        </w:rPr>
        <w:t xml:space="preserve"> The initial description</w:t>
      </w:r>
      <w:r w:rsidR="00897093" w:rsidRPr="009F6B8E">
        <w:rPr>
          <w:rFonts w:ascii="Book Antiqua" w:hAnsi="Book Antiqua" w:cs="Times New Roman"/>
          <w:color w:val="000000" w:themeColor="text1"/>
          <w:sz w:val="24"/>
          <w:szCs w:val="24"/>
          <w:vertAlign w:val="superscript"/>
          <w:lang w:val="en-US"/>
        </w:rPr>
        <w:t>[19]</w:t>
      </w:r>
      <w:r w:rsidR="00BA3436" w:rsidRPr="009F6B8E">
        <w:rPr>
          <w:rFonts w:ascii="Book Antiqua" w:hAnsi="Book Antiqua" w:cs="Times New Roman"/>
          <w:color w:val="000000" w:themeColor="text1"/>
          <w:sz w:val="24"/>
          <w:szCs w:val="24"/>
          <w:lang w:val="en-US"/>
        </w:rPr>
        <w:t xml:space="preserve"> </w:t>
      </w:r>
      <w:r w:rsidR="00A63DEC" w:rsidRPr="009F6B8E">
        <w:rPr>
          <w:rFonts w:ascii="Book Antiqua" w:hAnsi="Book Antiqua" w:cs="Times New Roman"/>
          <w:color w:val="000000" w:themeColor="text1"/>
          <w:sz w:val="24"/>
          <w:szCs w:val="24"/>
          <w:lang w:val="en-US"/>
        </w:rPr>
        <w:t>defined LE as having greater than 20 intraepithelial lymphocytes (IELs) per high-power field (HPF) with rare granulocytes, while the</w:t>
      </w:r>
      <w:r w:rsidR="00BA3436" w:rsidRPr="009F6B8E">
        <w:rPr>
          <w:rFonts w:ascii="Book Antiqua" w:hAnsi="Book Antiqua" w:cs="Times New Roman"/>
          <w:color w:val="000000" w:themeColor="text1"/>
          <w:sz w:val="24"/>
          <w:szCs w:val="24"/>
          <w:lang w:val="en-US"/>
        </w:rPr>
        <w:t xml:space="preserve"> articles of LE in pediatric patients</w:t>
      </w:r>
      <w:r w:rsidR="00897093" w:rsidRPr="009F6B8E">
        <w:rPr>
          <w:rFonts w:ascii="Book Antiqua" w:hAnsi="Book Antiqua" w:cs="Times New Roman"/>
          <w:color w:val="000000" w:themeColor="text1"/>
          <w:sz w:val="24"/>
          <w:szCs w:val="24"/>
          <w:vertAlign w:val="superscript"/>
          <w:lang w:val="en-US"/>
        </w:rPr>
        <w:t>[15,20]</w:t>
      </w:r>
      <w:r w:rsidR="00BA3436" w:rsidRPr="009F6B8E">
        <w:rPr>
          <w:rFonts w:ascii="Book Antiqua" w:hAnsi="Book Antiqua" w:cs="Times New Roman"/>
          <w:color w:val="000000" w:themeColor="text1"/>
          <w:sz w:val="24"/>
          <w:szCs w:val="24"/>
          <w:lang w:val="en-US"/>
        </w:rPr>
        <w:t xml:space="preserve"> defined LE as esophageal mucosa with greater than 50 </w:t>
      </w:r>
      <w:r w:rsidR="00A63DEC" w:rsidRPr="009F6B8E">
        <w:rPr>
          <w:rFonts w:ascii="Book Antiqua" w:hAnsi="Book Antiqua" w:cs="Times New Roman"/>
          <w:color w:val="000000" w:themeColor="text1"/>
          <w:sz w:val="24"/>
          <w:szCs w:val="24"/>
          <w:lang w:val="en-US"/>
        </w:rPr>
        <w:t>IELs</w:t>
      </w:r>
      <w:r w:rsidR="00BA3436" w:rsidRPr="009F6B8E">
        <w:rPr>
          <w:rFonts w:ascii="Book Antiqua" w:hAnsi="Book Antiqua" w:cs="Times New Roman"/>
          <w:color w:val="000000" w:themeColor="text1"/>
          <w:sz w:val="24"/>
          <w:szCs w:val="24"/>
          <w:lang w:val="en-US"/>
        </w:rPr>
        <w:t xml:space="preserve"> per HPF and less than 1 granulocyte per 50 IELs. </w:t>
      </w:r>
      <w:r w:rsidR="00D00C7C" w:rsidRPr="009F6B8E">
        <w:rPr>
          <w:rFonts w:ascii="Book Antiqua" w:hAnsi="Book Antiqua" w:cs="Times New Roman"/>
          <w:color w:val="000000" w:themeColor="text1"/>
          <w:sz w:val="24"/>
          <w:szCs w:val="24"/>
          <w:lang w:val="en-US"/>
        </w:rPr>
        <w:t xml:space="preserve">Patil </w:t>
      </w:r>
      <w:r w:rsidR="00D00C7C" w:rsidRPr="0054203A">
        <w:rPr>
          <w:rFonts w:ascii="Book Antiqua" w:hAnsi="Book Antiqua" w:cs="Times New Roman"/>
          <w:i/>
          <w:color w:val="000000" w:themeColor="text1"/>
          <w:sz w:val="24"/>
          <w:szCs w:val="24"/>
          <w:lang w:val="en-US"/>
        </w:rPr>
        <w:t xml:space="preserve">et </w:t>
      </w:r>
      <w:proofErr w:type="gramStart"/>
      <w:r w:rsidR="00D00C7C" w:rsidRPr="0054203A">
        <w:rPr>
          <w:rFonts w:ascii="Book Antiqua" w:hAnsi="Book Antiqua" w:cs="Times New Roman"/>
          <w:i/>
          <w:color w:val="000000" w:themeColor="text1"/>
          <w:sz w:val="24"/>
          <w:szCs w:val="24"/>
          <w:lang w:val="en-US"/>
        </w:rPr>
        <w:t>al</w:t>
      </w:r>
      <w:r w:rsidR="00897093" w:rsidRPr="009F6B8E">
        <w:rPr>
          <w:rFonts w:ascii="Book Antiqua" w:hAnsi="Book Antiqua" w:cs="Times New Roman"/>
          <w:color w:val="000000" w:themeColor="text1"/>
          <w:sz w:val="24"/>
          <w:szCs w:val="24"/>
          <w:vertAlign w:val="superscript"/>
          <w:lang w:val="en-US"/>
        </w:rPr>
        <w:t>[</w:t>
      </w:r>
      <w:proofErr w:type="gramEnd"/>
      <w:r w:rsidR="00897093" w:rsidRPr="009F6B8E">
        <w:rPr>
          <w:rFonts w:ascii="Book Antiqua" w:hAnsi="Book Antiqua" w:cs="Times New Roman"/>
          <w:color w:val="000000" w:themeColor="text1"/>
          <w:sz w:val="24"/>
          <w:szCs w:val="24"/>
          <w:vertAlign w:val="superscript"/>
          <w:lang w:val="en-US"/>
        </w:rPr>
        <w:t>21]</w:t>
      </w:r>
      <w:r w:rsidR="00D00C7C" w:rsidRPr="009F6B8E">
        <w:rPr>
          <w:rFonts w:ascii="Book Antiqua" w:hAnsi="Book Antiqua" w:cs="Times New Roman"/>
          <w:color w:val="000000" w:themeColor="text1"/>
          <w:sz w:val="24"/>
          <w:szCs w:val="24"/>
          <w:lang w:val="en-US"/>
        </w:rPr>
        <w:t xml:space="preserve"> argued that there is</w:t>
      </w:r>
      <w:r w:rsidR="00A61E8B" w:rsidRPr="009F6B8E">
        <w:rPr>
          <w:rFonts w:ascii="Book Antiqua" w:hAnsi="Book Antiqua" w:cs="Times New Roman"/>
          <w:color w:val="000000" w:themeColor="text1"/>
          <w:sz w:val="24"/>
          <w:szCs w:val="24"/>
          <w:lang w:val="en-US"/>
        </w:rPr>
        <w:t xml:space="preserve"> currently</w:t>
      </w:r>
      <w:r w:rsidR="00D00C7C" w:rsidRPr="009F6B8E">
        <w:rPr>
          <w:rFonts w:ascii="Book Antiqua" w:hAnsi="Book Antiqua" w:cs="Times New Roman"/>
          <w:color w:val="000000" w:themeColor="text1"/>
          <w:sz w:val="24"/>
          <w:szCs w:val="24"/>
          <w:lang w:val="en-US"/>
        </w:rPr>
        <w:t xml:space="preserve"> not enough evidence to support formal counting of lymphocytes to diagnose LE in daily practice. The skepticism is primarily due to the lack of data on the normal range of IELs in the esophageal mucosa</w:t>
      </w:r>
      <w:r w:rsidR="00A63DEC" w:rsidRPr="009F6B8E">
        <w:rPr>
          <w:rFonts w:ascii="Book Antiqua" w:hAnsi="Book Antiqua" w:cs="Times New Roman"/>
          <w:color w:val="000000" w:themeColor="text1"/>
          <w:sz w:val="24"/>
          <w:szCs w:val="24"/>
          <w:lang w:val="en-US"/>
        </w:rPr>
        <w:t>.</w:t>
      </w:r>
      <w:r w:rsidR="00D00C7C" w:rsidRPr="009F6B8E">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 xml:space="preserve">Putra </w:t>
      </w:r>
      <w:r w:rsidR="00A31E03" w:rsidRPr="00CB3DB8">
        <w:rPr>
          <w:rFonts w:ascii="Book Antiqua" w:hAnsi="Book Antiqua" w:cs="Times New Roman"/>
          <w:i/>
          <w:color w:val="000000" w:themeColor="text1"/>
          <w:sz w:val="24"/>
          <w:szCs w:val="24"/>
          <w:lang w:val="en-US"/>
        </w:rPr>
        <w:t xml:space="preserve">et </w:t>
      </w:r>
      <w:proofErr w:type="gramStart"/>
      <w:r w:rsidR="00A31E03" w:rsidRPr="00CB3DB8">
        <w:rPr>
          <w:rFonts w:ascii="Book Antiqua" w:hAnsi="Book Antiqua" w:cs="Times New Roman"/>
          <w:i/>
          <w:color w:val="000000" w:themeColor="text1"/>
          <w:sz w:val="24"/>
          <w:szCs w:val="24"/>
          <w:lang w:val="en-US"/>
        </w:rPr>
        <w:t>al</w:t>
      </w:r>
      <w:r w:rsidR="00897093" w:rsidRPr="009F6B8E">
        <w:rPr>
          <w:rFonts w:ascii="Book Antiqua" w:hAnsi="Book Antiqua" w:cs="Times New Roman"/>
          <w:color w:val="000000" w:themeColor="text1"/>
          <w:sz w:val="24"/>
          <w:szCs w:val="24"/>
          <w:vertAlign w:val="superscript"/>
          <w:lang w:val="en-US"/>
        </w:rPr>
        <w:t>[</w:t>
      </w:r>
      <w:proofErr w:type="gramEnd"/>
      <w:r w:rsidR="00897093" w:rsidRPr="009F6B8E">
        <w:rPr>
          <w:rFonts w:ascii="Book Antiqua" w:hAnsi="Book Antiqua" w:cs="Times New Roman"/>
          <w:color w:val="000000" w:themeColor="text1"/>
          <w:sz w:val="24"/>
          <w:szCs w:val="24"/>
          <w:vertAlign w:val="superscript"/>
          <w:lang w:val="en-US"/>
        </w:rPr>
        <w:t xml:space="preserve">22] </w:t>
      </w:r>
      <w:r w:rsidR="00A31E03" w:rsidRPr="009F6B8E">
        <w:rPr>
          <w:rFonts w:ascii="Book Antiqua" w:hAnsi="Book Antiqua" w:cs="Times New Roman"/>
          <w:color w:val="000000" w:themeColor="text1"/>
          <w:sz w:val="24"/>
          <w:szCs w:val="24"/>
          <w:lang w:val="en-US"/>
        </w:rPr>
        <w:t>evaluated esophageal mucosal biopsies of 17 asymptomatic volunteers (age: 34</w:t>
      </w:r>
      <w:r w:rsidR="00CB3DB8">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w:t>
      </w:r>
      <w:r w:rsidR="00CB3DB8">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 xml:space="preserve">9 years) and reported that the cut-offs for IEL (mean + 2SD) at gastroesophageal junction, distal esophagus, and mid esophagus were 62, 46, and 41 IELs per HPF, respectively. Meanwhile, there is no available data on the normal esophageal lymphocyte count in healthy children. </w:t>
      </w:r>
    </w:p>
    <w:p w14:paraId="765BE3BD" w14:textId="703F9E5B" w:rsidR="00A31E03" w:rsidRPr="009F6B8E" w:rsidRDefault="00CB3DB8"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A31E03" w:rsidRPr="009F6B8E">
        <w:rPr>
          <w:rFonts w:ascii="Book Antiqua" w:hAnsi="Book Antiqua" w:cs="Times New Roman"/>
          <w:color w:val="000000" w:themeColor="text1"/>
          <w:sz w:val="24"/>
          <w:szCs w:val="24"/>
          <w:lang w:val="en-US"/>
        </w:rPr>
        <w:t xml:space="preserve">In practice, the authors use the diagnostic criteria established by Rubio </w:t>
      </w:r>
      <w:r w:rsidR="00A31E03" w:rsidRPr="00CB3DB8">
        <w:rPr>
          <w:rFonts w:ascii="Book Antiqua" w:hAnsi="Book Antiqua" w:cs="Times New Roman"/>
          <w:i/>
          <w:color w:val="000000" w:themeColor="text1"/>
          <w:sz w:val="24"/>
          <w:szCs w:val="24"/>
          <w:lang w:val="en-US"/>
        </w:rPr>
        <w:t xml:space="preserve">et </w:t>
      </w:r>
      <w:proofErr w:type="gramStart"/>
      <w:r w:rsidR="00A31E03" w:rsidRPr="00CB3DB8">
        <w:rPr>
          <w:rFonts w:ascii="Book Antiqua" w:hAnsi="Book Antiqua" w:cs="Times New Roman"/>
          <w:i/>
          <w:color w:val="000000" w:themeColor="text1"/>
          <w:sz w:val="24"/>
          <w:szCs w:val="24"/>
          <w:lang w:val="en-US"/>
        </w:rPr>
        <w:t>al</w:t>
      </w:r>
      <w:r w:rsidR="00897093" w:rsidRPr="009F6B8E">
        <w:rPr>
          <w:rFonts w:ascii="Book Antiqua" w:hAnsi="Book Antiqua" w:cs="Times New Roman"/>
          <w:color w:val="000000" w:themeColor="text1"/>
          <w:sz w:val="24"/>
          <w:szCs w:val="24"/>
          <w:vertAlign w:val="superscript"/>
          <w:lang w:val="en-US"/>
        </w:rPr>
        <w:t>[</w:t>
      </w:r>
      <w:proofErr w:type="gramEnd"/>
      <w:r w:rsidR="00897093" w:rsidRPr="009F6B8E">
        <w:rPr>
          <w:rFonts w:ascii="Book Antiqua" w:hAnsi="Book Antiqua" w:cs="Times New Roman"/>
          <w:color w:val="000000" w:themeColor="text1"/>
          <w:sz w:val="24"/>
          <w:szCs w:val="24"/>
          <w:vertAlign w:val="superscript"/>
          <w:lang w:val="en-US"/>
        </w:rPr>
        <w:t>19]</w:t>
      </w:r>
      <w:r w:rsidR="00A31E03" w:rsidRPr="009F6B8E">
        <w:rPr>
          <w:rFonts w:ascii="Book Antiqua" w:hAnsi="Book Antiqua" w:cs="Times New Roman"/>
          <w:color w:val="000000" w:themeColor="text1"/>
          <w:sz w:val="24"/>
          <w:szCs w:val="24"/>
          <w:lang w:val="en-US"/>
        </w:rPr>
        <w:t xml:space="preserve"> (greater than 20 IELs per HPF with </w:t>
      </w:r>
      <w:r w:rsidR="00A61E8B" w:rsidRPr="009F6B8E">
        <w:rPr>
          <w:rFonts w:ascii="Book Antiqua" w:hAnsi="Book Antiqua" w:cs="Times New Roman"/>
          <w:color w:val="000000" w:themeColor="text1"/>
          <w:sz w:val="24"/>
          <w:szCs w:val="24"/>
          <w:lang w:val="en-US"/>
        </w:rPr>
        <w:t>no significant granulocytes</w:t>
      </w:r>
      <w:r w:rsidR="007D7E8B" w:rsidRPr="009F6B8E">
        <w:rPr>
          <w:rFonts w:ascii="Book Antiqua" w:hAnsi="Book Antiqua" w:cs="Times New Roman"/>
          <w:color w:val="000000" w:themeColor="text1"/>
          <w:sz w:val="24"/>
          <w:szCs w:val="24"/>
          <w:lang w:val="en-US"/>
        </w:rPr>
        <w:t xml:space="preserve">; </w:t>
      </w:r>
      <w:r w:rsidRPr="00CB3DB8">
        <w:rPr>
          <w:rFonts w:ascii="Book Antiqua" w:hAnsi="Book Antiqua" w:cs="Times New Roman"/>
          <w:color w:val="000000" w:themeColor="text1"/>
          <w:sz w:val="24"/>
          <w:szCs w:val="24"/>
          <w:lang w:val="en-US"/>
        </w:rPr>
        <w:t xml:space="preserve">Figure 1A and </w:t>
      </w:r>
      <w:r w:rsidR="007D7E8B" w:rsidRPr="00CB3DB8">
        <w:rPr>
          <w:rFonts w:ascii="Book Antiqua" w:hAnsi="Book Antiqua" w:cs="Times New Roman"/>
          <w:color w:val="000000" w:themeColor="text1"/>
          <w:sz w:val="24"/>
          <w:szCs w:val="24"/>
          <w:lang w:val="en-US"/>
        </w:rPr>
        <w:t>B</w:t>
      </w:r>
      <w:r w:rsidR="00A31E03"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Mucosal injury, in the form of edema or dyskeratosis, </w:t>
      </w:r>
      <w:r w:rsidR="00C609DF" w:rsidRPr="009F6B8E">
        <w:rPr>
          <w:rFonts w:ascii="Book Antiqua" w:hAnsi="Book Antiqua" w:cs="Times New Roman"/>
          <w:color w:val="000000" w:themeColor="text1"/>
          <w:sz w:val="24"/>
          <w:szCs w:val="24"/>
          <w:lang w:val="en-US"/>
        </w:rPr>
        <w:t xml:space="preserve">also </w:t>
      </w:r>
      <w:r w:rsidR="00A61E8B" w:rsidRPr="009F6B8E">
        <w:rPr>
          <w:rFonts w:ascii="Book Antiqua" w:hAnsi="Book Antiqua" w:cs="Times New Roman"/>
          <w:color w:val="000000" w:themeColor="text1"/>
          <w:sz w:val="24"/>
          <w:szCs w:val="24"/>
          <w:lang w:val="en-US"/>
        </w:rPr>
        <w:t xml:space="preserve">often </w:t>
      </w:r>
      <w:r w:rsidR="00A61E8B" w:rsidRPr="009F6B8E">
        <w:rPr>
          <w:rFonts w:ascii="Book Antiqua" w:hAnsi="Book Antiqua" w:cs="Times New Roman"/>
          <w:color w:val="000000" w:themeColor="text1"/>
          <w:sz w:val="24"/>
          <w:szCs w:val="24"/>
          <w:lang w:val="en-US"/>
        </w:rPr>
        <w:lastRenderedPageBreak/>
        <w:t xml:space="preserve">accompanies intraepithelial </w:t>
      </w:r>
      <w:proofErr w:type="gramStart"/>
      <w:r w:rsidR="00A61E8B" w:rsidRPr="009F6B8E">
        <w:rPr>
          <w:rFonts w:ascii="Book Antiqua" w:hAnsi="Book Antiqua" w:cs="Times New Roman"/>
          <w:color w:val="000000" w:themeColor="text1"/>
          <w:sz w:val="24"/>
          <w:szCs w:val="24"/>
          <w:lang w:val="en-US"/>
        </w:rPr>
        <w:t>lymphocytosis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21]</w:t>
      </w:r>
      <w:r w:rsidR="009F6FA7"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IELs are more prominent in patients with CD and they usually demonstrate peripapillary </w:t>
      </w:r>
      <w:proofErr w:type="gramStart"/>
      <w:r w:rsidR="00A61E8B" w:rsidRPr="009F6B8E">
        <w:rPr>
          <w:rFonts w:ascii="Book Antiqua" w:hAnsi="Book Antiqua" w:cs="Times New Roman"/>
          <w:color w:val="000000" w:themeColor="text1"/>
          <w:sz w:val="24"/>
          <w:szCs w:val="24"/>
          <w:lang w:val="en-US"/>
        </w:rPr>
        <w:t>distribution</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20]</w:t>
      </w:r>
      <w:r w:rsidR="009F6FA7"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w:t>
      </w:r>
    </w:p>
    <w:p w14:paraId="1D1ED0F3" w14:textId="44A4CABF" w:rsidR="00A61E8B"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7358D5" w:rsidRPr="009F6B8E">
        <w:rPr>
          <w:rFonts w:ascii="Book Antiqua" w:hAnsi="Book Antiqua" w:cs="Times New Roman"/>
          <w:color w:val="000000" w:themeColor="text1"/>
          <w:sz w:val="24"/>
          <w:szCs w:val="24"/>
          <w:lang w:val="en-US"/>
        </w:rPr>
        <w:t>It is i</w:t>
      </w:r>
      <w:r w:rsidR="00A61E8B" w:rsidRPr="009F6B8E">
        <w:rPr>
          <w:rFonts w:ascii="Book Antiqua" w:hAnsi="Book Antiqua" w:cs="Times New Roman"/>
          <w:color w:val="000000" w:themeColor="text1"/>
          <w:sz w:val="24"/>
          <w:szCs w:val="24"/>
          <w:lang w:val="en-US"/>
        </w:rPr>
        <w:t xml:space="preserve">mportant to note that LE is not specific for </w:t>
      </w:r>
      <w:r w:rsidR="007358D5" w:rsidRPr="009F6B8E">
        <w:rPr>
          <w:rFonts w:ascii="Book Antiqua" w:hAnsi="Book Antiqua" w:cs="Times New Roman"/>
          <w:color w:val="000000" w:themeColor="text1"/>
          <w:sz w:val="24"/>
          <w:szCs w:val="24"/>
          <w:lang w:val="en-US"/>
        </w:rPr>
        <w:t>child</w:t>
      </w:r>
      <w:r w:rsidR="009F6FA7" w:rsidRPr="009F6B8E">
        <w:rPr>
          <w:rFonts w:ascii="Book Antiqua" w:hAnsi="Book Antiqua" w:cs="Times New Roman"/>
          <w:color w:val="000000" w:themeColor="text1"/>
          <w:sz w:val="24"/>
          <w:szCs w:val="24"/>
          <w:lang w:val="en-US"/>
        </w:rPr>
        <w:t xml:space="preserve">hood IBD </w:t>
      </w:r>
      <w:r w:rsidR="007358D5" w:rsidRPr="009F6B8E">
        <w:rPr>
          <w:rFonts w:ascii="Book Antiqua" w:hAnsi="Book Antiqua" w:cs="Times New Roman"/>
          <w:color w:val="000000" w:themeColor="text1"/>
          <w:sz w:val="24"/>
          <w:szCs w:val="24"/>
          <w:lang w:val="en-US"/>
        </w:rPr>
        <w:t xml:space="preserve">and this association is not observed in adult </w:t>
      </w:r>
      <w:proofErr w:type="gramStart"/>
      <w:r w:rsidR="007358D5" w:rsidRPr="009F6B8E">
        <w:rPr>
          <w:rFonts w:ascii="Book Antiqua" w:hAnsi="Book Antiqua" w:cs="Times New Roman"/>
          <w:color w:val="000000" w:themeColor="text1"/>
          <w:sz w:val="24"/>
          <w:szCs w:val="24"/>
          <w:lang w:val="en-US"/>
        </w:rPr>
        <w:t>patients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23]</w:t>
      </w:r>
      <w:r w:rsidR="009F6FA7" w:rsidRPr="009F6B8E">
        <w:rPr>
          <w:rFonts w:ascii="Book Antiqua" w:hAnsi="Book Antiqua" w:cs="Times New Roman"/>
          <w:color w:val="000000" w:themeColor="text1"/>
          <w:sz w:val="24"/>
          <w:szCs w:val="24"/>
          <w:lang w:val="en-US"/>
        </w:rPr>
        <w:t>.</w:t>
      </w:r>
      <w:r w:rsidR="00A61E8B" w:rsidRPr="009F6B8E">
        <w:rPr>
          <w:rFonts w:ascii="Book Antiqua" w:hAnsi="Book Antiqua" w:cs="Times New Roman"/>
          <w:color w:val="000000" w:themeColor="text1"/>
          <w:sz w:val="24"/>
          <w:szCs w:val="24"/>
          <w:lang w:val="en-US"/>
        </w:rPr>
        <w:t xml:space="preserve"> </w:t>
      </w:r>
      <w:r w:rsidR="007358D5" w:rsidRPr="009F6B8E">
        <w:rPr>
          <w:rFonts w:ascii="Book Antiqua" w:hAnsi="Book Antiqua" w:cs="Times New Roman"/>
          <w:color w:val="000000" w:themeColor="text1"/>
          <w:sz w:val="24"/>
          <w:szCs w:val="24"/>
          <w:lang w:val="en-US"/>
        </w:rPr>
        <w:t xml:space="preserve">LE is also </w:t>
      </w:r>
      <w:r w:rsidR="00BA7A1D" w:rsidRPr="009F6B8E">
        <w:rPr>
          <w:rFonts w:ascii="Book Antiqua" w:hAnsi="Book Antiqua" w:cs="Times New Roman"/>
          <w:color w:val="000000" w:themeColor="text1"/>
          <w:sz w:val="24"/>
          <w:szCs w:val="24"/>
          <w:lang w:val="en-US"/>
        </w:rPr>
        <w:t>seen</w:t>
      </w:r>
      <w:r w:rsidR="007358D5" w:rsidRPr="009F6B8E">
        <w:rPr>
          <w:rFonts w:ascii="Book Antiqua" w:hAnsi="Book Antiqua" w:cs="Times New Roman"/>
          <w:color w:val="000000" w:themeColor="text1"/>
          <w:sz w:val="24"/>
          <w:szCs w:val="24"/>
          <w:lang w:val="en-US"/>
        </w:rPr>
        <w:t xml:space="preserve"> in patients with esophageal candidiasis</w:t>
      </w:r>
      <w:r w:rsidR="00C609DF" w:rsidRPr="009F6B8E">
        <w:rPr>
          <w:rFonts w:ascii="Book Antiqua" w:hAnsi="Book Antiqua" w:cs="Times New Roman"/>
          <w:color w:val="000000" w:themeColor="text1"/>
          <w:sz w:val="24"/>
          <w:szCs w:val="24"/>
          <w:lang w:val="en-US"/>
        </w:rPr>
        <w:t>, motility disorders, gastroesophageal reflux disease, and immune-mediated disorders</w:t>
      </w:r>
      <w:r w:rsidR="00BA7A1D" w:rsidRPr="009F6B8E">
        <w:rPr>
          <w:rFonts w:ascii="Book Antiqua" w:hAnsi="Book Antiqua" w:cs="Times New Roman"/>
          <w:color w:val="000000" w:themeColor="text1"/>
          <w:sz w:val="24"/>
          <w:szCs w:val="24"/>
          <w:lang w:val="en-US"/>
        </w:rPr>
        <w:t xml:space="preserve">, among </w:t>
      </w:r>
      <w:proofErr w:type="gramStart"/>
      <w:r w:rsidR="00BA7A1D" w:rsidRPr="009F6B8E">
        <w:rPr>
          <w:rFonts w:ascii="Book Antiqua" w:hAnsi="Book Antiqua" w:cs="Times New Roman"/>
          <w:color w:val="000000" w:themeColor="text1"/>
          <w:sz w:val="24"/>
          <w:szCs w:val="24"/>
          <w:lang w:val="en-US"/>
        </w:rPr>
        <w:t>others</w:t>
      </w:r>
      <w:r w:rsidR="009F6FA7" w:rsidRPr="009F6B8E">
        <w:rPr>
          <w:rFonts w:ascii="Book Antiqua" w:hAnsi="Book Antiqua" w:cs="Times New Roman"/>
          <w:color w:val="000000" w:themeColor="text1"/>
          <w:sz w:val="24"/>
          <w:szCs w:val="24"/>
          <w:vertAlign w:val="superscript"/>
          <w:lang w:val="en-US"/>
        </w:rPr>
        <w:t>[</w:t>
      </w:r>
      <w:proofErr w:type="gramEnd"/>
      <w:r>
        <w:rPr>
          <w:rFonts w:ascii="Book Antiqua" w:hAnsi="Book Antiqua" w:cs="Times New Roman"/>
          <w:color w:val="000000" w:themeColor="text1"/>
          <w:sz w:val="24"/>
          <w:szCs w:val="24"/>
          <w:vertAlign w:val="superscript"/>
          <w:lang w:val="en-US"/>
        </w:rPr>
        <w:t>19,21-</w:t>
      </w:r>
      <w:r w:rsidR="009F6FA7" w:rsidRPr="009F6B8E">
        <w:rPr>
          <w:rFonts w:ascii="Book Antiqua" w:hAnsi="Book Antiqua" w:cs="Times New Roman"/>
          <w:color w:val="000000" w:themeColor="text1"/>
          <w:sz w:val="24"/>
          <w:szCs w:val="24"/>
          <w:vertAlign w:val="superscript"/>
          <w:lang w:val="en-US"/>
        </w:rPr>
        <w:t>27]</w:t>
      </w:r>
      <w:r w:rsidR="009F6FA7" w:rsidRPr="009F6B8E">
        <w:rPr>
          <w:rFonts w:ascii="Book Antiqua" w:hAnsi="Book Antiqua" w:cs="Times New Roman"/>
          <w:color w:val="000000" w:themeColor="text1"/>
          <w:sz w:val="24"/>
          <w:szCs w:val="24"/>
          <w:lang w:val="en-US"/>
        </w:rPr>
        <w:t>.</w:t>
      </w:r>
      <w:r w:rsidR="007358D5" w:rsidRPr="009F6B8E">
        <w:rPr>
          <w:rFonts w:ascii="Book Antiqua" w:hAnsi="Book Antiqua" w:cs="Times New Roman"/>
          <w:color w:val="000000" w:themeColor="text1"/>
          <w:sz w:val="24"/>
          <w:szCs w:val="24"/>
          <w:lang w:val="en-US"/>
        </w:rPr>
        <w:t xml:space="preserve"> </w:t>
      </w:r>
      <w:r w:rsidR="00BA7A1D" w:rsidRPr="009F6B8E">
        <w:rPr>
          <w:rFonts w:ascii="Book Antiqua" w:hAnsi="Book Antiqua" w:cs="Times New Roman"/>
          <w:color w:val="000000" w:themeColor="text1"/>
          <w:sz w:val="24"/>
          <w:szCs w:val="24"/>
          <w:lang w:val="en-US"/>
        </w:rPr>
        <w:t xml:space="preserve">Therefore, in the pathology report of LE patients with no clinical history of IBD, a note stating that LE is a nonspecific histologic finding and listing the clinical correlates is </w:t>
      </w:r>
      <w:proofErr w:type="gramStart"/>
      <w:r w:rsidR="00BA7A1D" w:rsidRPr="009F6B8E">
        <w:rPr>
          <w:rFonts w:ascii="Book Antiqua" w:hAnsi="Book Antiqua" w:cs="Times New Roman"/>
          <w:color w:val="000000" w:themeColor="text1"/>
          <w:sz w:val="24"/>
          <w:szCs w:val="24"/>
          <w:lang w:val="en-US"/>
        </w:rPr>
        <w:t>advised</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21]</w:t>
      </w:r>
      <w:r w:rsidR="009F6FA7" w:rsidRPr="009F6B8E">
        <w:rPr>
          <w:rFonts w:ascii="Book Antiqua" w:hAnsi="Book Antiqua" w:cs="Times New Roman"/>
          <w:color w:val="000000" w:themeColor="text1"/>
          <w:sz w:val="24"/>
          <w:szCs w:val="24"/>
          <w:lang w:val="en-US"/>
        </w:rPr>
        <w:t>.</w:t>
      </w:r>
      <w:r w:rsidR="00BA7A1D" w:rsidRPr="009F6B8E">
        <w:rPr>
          <w:rFonts w:ascii="Book Antiqua" w:hAnsi="Book Antiqua" w:cs="Times New Roman"/>
          <w:color w:val="000000" w:themeColor="text1"/>
          <w:sz w:val="24"/>
          <w:szCs w:val="24"/>
          <w:lang w:val="en-US"/>
        </w:rPr>
        <w:t xml:space="preserve"> </w:t>
      </w:r>
    </w:p>
    <w:p w14:paraId="261F854B" w14:textId="0102D250" w:rsidR="00BA7A1D"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DC165B" w:rsidRPr="009F6B8E">
        <w:rPr>
          <w:rFonts w:ascii="Book Antiqua" w:hAnsi="Book Antiqua" w:cs="Times New Roman"/>
          <w:color w:val="000000" w:themeColor="text1"/>
          <w:sz w:val="24"/>
          <w:szCs w:val="24"/>
          <w:lang w:val="en-US"/>
        </w:rPr>
        <w:t xml:space="preserve">In addition to the aforementioned conditions, LE also shows overlap histologic findings with lichen planus esophagitis and lichenoid </w:t>
      </w:r>
      <w:proofErr w:type="gramStart"/>
      <w:r w:rsidR="00DC165B" w:rsidRPr="009F6B8E">
        <w:rPr>
          <w:rFonts w:ascii="Book Antiqua" w:hAnsi="Book Antiqua" w:cs="Times New Roman"/>
          <w:color w:val="000000" w:themeColor="text1"/>
          <w:sz w:val="24"/>
          <w:szCs w:val="24"/>
          <w:lang w:val="en-US"/>
        </w:rPr>
        <w:t>esophagitis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28]</w:t>
      </w:r>
      <w:r w:rsidR="009F6FA7" w:rsidRPr="009F6B8E">
        <w:rPr>
          <w:rFonts w:ascii="Book Antiqua" w:hAnsi="Book Antiqua" w:cs="Times New Roman"/>
          <w:color w:val="000000" w:themeColor="text1"/>
          <w:sz w:val="24"/>
          <w:szCs w:val="24"/>
          <w:lang w:val="en-US"/>
        </w:rPr>
        <w:t>.</w:t>
      </w:r>
      <w:r w:rsidR="00DC165B" w:rsidRPr="009F6B8E">
        <w:rPr>
          <w:rFonts w:ascii="Book Antiqua" w:hAnsi="Book Antiqua" w:cs="Times New Roman"/>
          <w:color w:val="000000" w:themeColor="text1"/>
          <w:sz w:val="24"/>
          <w:szCs w:val="24"/>
          <w:lang w:val="en-US"/>
        </w:rPr>
        <w:t xml:space="preserve"> Microscopically, lichen planus esophagitis is characterized by atrophic epithelial changes, a prominent band-like infiltrate in the epithelium and lamina propria, and scattered degenerated keratinocytes</w:t>
      </w:r>
      <w:r w:rsidR="00B70C34" w:rsidRPr="009F6B8E">
        <w:rPr>
          <w:rFonts w:ascii="Book Antiqua" w:hAnsi="Book Antiqua" w:cs="Times New Roman"/>
          <w:color w:val="000000" w:themeColor="text1"/>
          <w:sz w:val="24"/>
          <w:szCs w:val="24"/>
          <w:lang w:val="en-US"/>
        </w:rPr>
        <w:t xml:space="preserve"> with direct immunofluorescence studies showing globular IgM deposits at the dermo-epidermal junction and complement staining in apoptotic </w:t>
      </w:r>
      <w:proofErr w:type="gramStart"/>
      <w:r w:rsidR="00B70C34" w:rsidRPr="009F6B8E">
        <w:rPr>
          <w:rFonts w:ascii="Book Antiqua" w:hAnsi="Book Antiqua" w:cs="Times New Roman"/>
          <w:color w:val="000000" w:themeColor="text1"/>
          <w:sz w:val="24"/>
          <w:szCs w:val="24"/>
          <w:lang w:val="en-US"/>
        </w:rPr>
        <w:t>keratinocytes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28,29]</w:t>
      </w:r>
      <w:r w:rsidR="009F6FA7" w:rsidRPr="009F6B8E">
        <w:rPr>
          <w:rFonts w:ascii="Book Antiqua" w:hAnsi="Book Antiqua" w:cs="Times New Roman"/>
          <w:color w:val="000000" w:themeColor="text1"/>
          <w:sz w:val="24"/>
          <w:szCs w:val="24"/>
          <w:lang w:val="en-US"/>
        </w:rPr>
        <w:t>.</w:t>
      </w:r>
      <w:r w:rsidR="00DC165B" w:rsidRPr="009F6B8E">
        <w:rPr>
          <w:rFonts w:ascii="Book Antiqua" w:hAnsi="Book Antiqua" w:cs="Times New Roman"/>
          <w:color w:val="000000" w:themeColor="text1"/>
          <w:sz w:val="24"/>
          <w:szCs w:val="24"/>
          <w:lang w:val="en-US"/>
        </w:rPr>
        <w:t xml:space="preserve"> </w:t>
      </w:r>
      <w:r w:rsidR="00B70C34" w:rsidRPr="009F6B8E">
        <w:rPr>
          <w:rFonts w:ascii="Book Antiqua" w:hAnsi="Book Antiqua" w:cs="Times New Roman"/>
          <w:color w:val="000000" w:themeColor="text1"/>
          <w:sz w:val="24"/>
          <w:szCs w:val="24"/>
          <w:lang w:val="en-US"/>
        </w:rPr>
        <w:t xml:space="preserve">Lichenoid esophagitis is a term reserved for biopsies showing histologic findings similar to lichen planus esophagitis with negative direct immunofluorescence studies; this histologic pattern has been associated with viral hepatitis and human immunodeficiency virus (HIV) </w:t>
      </w:r>
      <w:proofErr w:type="gramStart"/>
      <w:r w:rsidR="00B70C34" w:rsidRPr="009F6B8E">
        <w:rPr>
          <w:rFonts w:ascii="Book Antiqua" w:hAnsi="Book Antiqua" w:cs="Times New Roman"/>
          <w:color w:val="000000" w:themeColor="text1"/>
          <w:sz w:val="24"/>
          <w:szCs w:val="24"/>
          <w:lang w:val="en-US"/>
        </w:rPr>
        <w:t>infection</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28]</w:t>
      </w:r>
      <w:r w:rsidR="009F6FA7" w:rsidRPr="009F6B8E">
        <w:rPr>
          <w:rFonts w:ascii="Book Antiqua" w:hAnsi="Book Antiqua" w:cs="Times New Roman"/>
          <w:color w:val="000000" w:themeColor="text1"/>
          <w:sz w:val="24"/>
          <w:szCs w:val="24"/>
          <w:lang w:val="en-US"/>
        </w:rPr>
        <w:t>.</w:t>
      </w:r>
      <w:r w:rsidR="00B70C34" w:rsidRPr="009F6B8E">
        <w:rPr>
          <w:rFonts w:ascii="Book Antiqua" w:hAnsi="Book Antiqua" w:cs="Times New Roman"/>
          <w:color w:val="000000" w:themeColor="text1"/>
          <w:sz w:val="24"/>
          <w:szCs w:val="24"/>
          <w:lang w:val="en-US"/>
        </w:rPr>
        <w:t xml:space="preserve"> </w:t>
      </w:r>
    </w:p>
    <w:p w14:paraId="47C1C32C" w14:textId="77777777" w:rsidR="00B70C34" w:rsidRPr="009F6B8E" w:rsidRDefault="00B70C34"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
    <w:p w14:paraId="69B8AF5C" w14:textId="7C3A4F4A" w:rsidR="00371AC5" w:rsidRPr="009F6B8E" w:rsidRDefault="004763EC"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t>FEG</w:t>
      </w:r>
    </w:p>
    <w:p w14:paraId="62481F49" w14:textId="0CF012C2" w:rsidR="00AE19DD" w:rsidRPr="009F6B8E" w:rsidRDefault="00AE19DD"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FEG was introduced by </w:t>
      </w:r>
      <w:proofErr w:type="spellStart"/>
      <w:r w:rsidRPr="009F6B8E">
        <w:rPr>
          <w:rFonts w:ascii="Book Antiqua" w:hAnsi="Book Antiqua" w:cs="Times New Roman"/>
          <w:color w:val="000000" w:themeColor="text1"/>
          <w:sz w:val="24"/>
          <w:szCs w:val="24"/>
          <w:lang w:val="en-US"/>
        </w:rPr>
        <w:t>Oberhuber</w:t>
      </w:r>
      <w:proofErr w:type="spellEnd"/>
      <w:r w:rsidRPr="009F6B8E">
        <w:rPr>
          <w:rFonts w:ascii="Book Antiqua" w:hAnsi="Book Antiqua" w:cs="Times New Roman"/>
          <w:color w:val="000000" w:themeColor="text1"/>
          <w:sz w:val="24"/>
          <w:szCs w:val="24"/>
          <w:lang w:val="en-US"/>
        </w:rPr>
        <w:t xml:space="preserve"> </w:t>
      </w:r>
      <w:r w:rsidRPr="004763EC">
        <w:rPr>
          <w:rFonts w:ascii="Book Antiqua" w:hAnsi="Book Antiqua" w:cs="Times New Roman"/>
          <w:i/>
          <w:color w:val="000000" w:themeColor="text1"/>
          <w:sz w:val="24"/>
          <w:szCs w:val="24"/>
          <w:lang w:val="en-US"/>
        </w:rPr>
        <w:t xml:space="preserve">et </w:t>
      </w:r>
      <w:proofErr w:type="gramStart"/>
      <w:r w:rsidRPr="004763EC">
        <w:rPr>
          <w:rFonts w:ascii="Book Antiqua" w:hAnsi="Book Antiqua" w:cs="Times New Roman"/>
          <w:i/>
          <w:color w:val="000000" w:themeColor="text1"/>
          <w:sz w:val="24"/>
          <w:szCs w:val="24"/>
          <w:lang w:val="en-US"/>
        </w:rPr>
        <w:t>al</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w:t>
      </w:r>
      <w:r w:rsidRPr="009F6B8E">
        <w:rPr>
          <w:rFonts w:ascii="Book Antiqua" w:hAnsi="Book Antiqua" w:cs="Times New Roman"/>
          <w:color w:val="000000" w:themeColor="text1"/>
          <w:sz w:val="24"/>
          <w:szCs w:val="24"/>
          <w:lang w:val="en-US"/>
        </w:rPr>
        <w:t xml:space="preserve"> as a frequent type of gastritis in CD patients.</w:t>
      </w:r>
      <w:r w:rsidR="001E2DDB" w:rsidRPr="009F6B8E">
        <w:rPr>
          <w:rFonts w:ascii="Book Antiqua" w:hAnsi="Book Antiqua" w:cs="Times New Roman"/>
          <w:color w:val="000000" w:themeColor="text1"/>
          <w:sz w:val="24"/>
          <w:szCs w:val="24"/>
          <w:lang w:val="en-US"/>
        </w:rPr>
        <w:t xml:space="preserve"> In children, FEG is identified in both CD and UC patients with a reported prevalence of </w:t>
      </w:r>
      <w:r w:rsidR="001A1363" w:rsidRPr="009F6B8E">
        <w:rPr>
          <w:rFonts w:ascii="Book Antiqua" w:hAnsi="Book Antiqua" w:cs="Times New Roman"/>
          <w:color w:val="000000" w:themeColor="text1"/>
          <w:sz w:val="24"/>
          <w:szCs w:val="24"/>
          <w:lang w:val="en-US"/>
        </w:rPr>
        <w:t>54</w:t>
      </w:r>
      <w:r w:rsidR="004763EC">
        <w:rPr>
          <w:rFonts w:ascii="Book Antiqua" w:hAnsi="Book Antiqua" w:cs="Times New Roman"/>
          <w:color w:val="000000" w:themeColor="text1"/>
          <w:sz w:val="24"/>
          <w:szCs w:val="24"/>
          <w:lang w:val="en-US"/>
        </w:rPr>
        <w:t>%</w:t>
      </w:r>
      <w:r w:rsidR="001A1363"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55</w:t>
      </w:r>
      <w:r w:rsidR="004763EC">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and </w:t>
      </w:r>
      <w:r w:rsidR="001A1363" w:rsidRPr="009F6B8E">
        <w:rPr>
          <w:rFonts w:ascii="Book Antiqua" w:hAnsi="Book Antiqua" w:cs="Times New Roman"/>
          <w:color w:val="000000" w:themeColor="text1"/>
          <w:sz w:val="24"/>
          <w:szCs w:val="24"/>
          <w:lang w:val="en-US"/>
        </w:rPr>
        <w:t>21</w:t>
      </w:r>
      <w:r w:rsidR="004763EC">
        <w:rPr>
          <w:rFonts w:ascii="Book Antiqua" w:hAnsi="Book Antiqua" w:cs="Times New Roman"/>
          <w:color w:val="000000" w:themeColor="text1"/>
          <w:sz w:val="24"/>
          <w:szCs w:val="24"/>
          <w:lang w:val="en-US"/>
        </w:rPr>
        <w:t>%</w:t>
      </w:r>
      <w:r w:rsidR="001A1363"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30</w:t>
      </w:r>
      <w:proofErr w:type="gramStart"/>
      <w:r w:rsidR="001E2DDB" w:rsidRPr="009F6B8E">
        <w:rPr>
          <w:rFonts w:ascii="Book Antiqua" w:hAnsi="Book Antiqua" w:cs="Times New Roman"/>
          <w:color w:val="000000" w:themeColor="text1"/>
          <w:sz w:val="24"/>
          <w:szCs w:val="24"/>
          <w:lang w:val="en-US"/>
        </w:rPr>
        <w:t>%</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31,32]</w:t>
      </w:r>
      <w:r w:rsidR="001E2DDB" w:rsidRPr="009F6B8E">
        <w:rPr>
          <w:rFonts w:ascii="Book Antiqua" w:hAnsi="Book Antiqua" w:cs="Times New Roman"/>
          <w:color w:val="000000" w:themeColor="text1"/>
          <w:sz w:val="24"/>
          <w:szCs w:val="24"/>
          <w:lang w:val="en-US"/>
        </w:rPr>
        <w:t>, respectively, therefore it does not reliably distinguish between the two entities</w:t>
      </w:r>
      <w:r w:rsidR="009F6FA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vertAlign w:val="superscript"/>
          <w:lang w:val="en-US"/>
        </w:rPr>
        <w:t xml:space="preserve"> </w:t>
      </w:r>
      <w:r w:rsidR="00AA1787" w:rsidRPr="009F6B8E">
        <w:rPr>
          <w:rFonts w:ascii="Book Antiqua" w:hAnsi="Book Antiqua" w:cs="Times New Roman"/>
          <w:color w:val="000000" w:themeColor="text1"/>
          <w:sz w:val="24"/>
          <w:szCs w:val="24"/>
          <w:lang w:val="en-US"/>
        </w:rPr>
        <w:t>The</w:t>
      </w:r>
      <w:r w:rsidR="001E2DDB" w:rsidRPr="009F6B8E">
        <w:rPr>
          <w:rFonts w:ascii="Book Antiqua" w:hAnsi="Book Antiqua" w:cs="Times New Roman"/>
          <w:color w:val="000000" w:themeColor="text1"/>
          <w:sz w:val="24"/>
          <w:szCs w:val="24"/>
          <w:lang w:val="en-US"/>
        </w:rPr>
        <w:t xml:space="preserve"> reported sensitivity and specificity of FEG for IBD to be </w:t>
      </w:r>
      <w:r w:rsidR="00AA1787" w:rsidRPr="009F6B8E">
        <w:rPr>
          <w:rFonts w:ascii="Book Antiqua" w:hAnsi="Book Antiqua" w:cs="Times New Roman"/>
          <w:color w:val="000000" w:themeColor="text1"/>
          <w:sz w:val="24"/>
          <w:szCs w:val="24"/>
          <w:lang w:val="en-US"/>
        </w:rPr>
        <w:t>36</w:t>
      </w:r>
      <w:r w:rsidR="004763EC">
        <w:rPr>
          <w:rFonts w:ascii="Book Antiqua" w:hAnsi="Book Antiqua" w:cs="Times New Roman"/>
          <w:color w:val="000000" w:themeColor="text1"/>
          <w:sz w:val="24"/>
          <w:szCs w:val="24"/>
          <w:lang w:val="en-US"/>
        </w:rPr>
        <w:t>%</w:t>
      </w:r>
      <w:r w:rsidR="00AA178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41</w:t>
      </w:r>
      <w:r w:rsidR="004763EC">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and 9</w:t>
      </w:r>
      <w:r w:rsidR="00AA1787" w:rsidRPr="009F6B8E">
        <w:rPr>
          <w:rFonts w:ascii="Book Antiqua" w:hAnsi="Book Antiqua" w:cs="Times New Roman"/>
          <w:color w:val="000000" w:themeColor="text1"/>
          <w:sz w:val="24"/>
          <w:szCs w:val="24"/>
          <w:lang w:val="en-US"/>
        </w:rPr>
        <w:t>4</w:t>
      </w:r>
      <w:r w:rsidR="004763EC">
        <w:rPr>
          <w:rFonts w:ascii="Book Antiqua" w:hAnsi="Book Antiqua" w:cs="Times New Roman"/>
          <w:color w:val="000000" w:themeColor="text1"/>
          <w:sz w:val="24"/>
          <w:szCs w:val="24"/>
          <w:lang w:val="en-US"/>
        </w:rPr>
        <w:t>%-</w:t>
      </w:r>
      <w:r w:rsidR="00AA1787" w:rsidRPr="009F6B8E">
        <w:rPr>
          <w:rFonts w:ascii="Book Antiqua" w:hAnsi="Book Antiqua" w:cs="Times New Roman"/>
          <w:color w:val="000000" w:themeColor="text1"/>
          <w:sz w:val="24"/>
          <w:szCs w:val="24"/>
          <w:lang w:val="en-US"/>
        </w:rPr>
        <w:t>97</w:t>
      </w:r>
      <w:r w:rsidR="001E2DDB" w:rsidRPr="009F6B8E">
        <w:rPr>
          <w:rFonts w:ascii="Book Antiqua" w:hAnsi="Book Antiqua" w:cs="Times New Roman"/>
          <w:color w:val="000000" w:themeColor="text1"/>
          <w:sz w:val="24"/>
          <w:szCs w:val="24"/>
          <w:lang w:val="en-US"/>
        </w:rPr>
        <w:t xml:space="preserve">%, </w:t>
      </w:r>
      <w:proofErr w:type="gramStart"/>
      <w:r w:rsidR="001E2DDB" w:rsidRPr="009F6B8E">
        <w:rPr>
          <w:rFonts w:ascii="Book Antiqua" w:hAnsi="Book Antiqua" w:cs="Times New Roman"/>
          <w:color w:val="000000" w:themeColor="text1"/>
          <w:sz w:val="24"/>
          <w:szCs w:val="24"/>
          <w:lang w:val="en-US"/>
        </w:rPr>
        <w:t>respectively</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32,33]</w:t>
      </w:r>
      <w:r w:rsidR="009F6FA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w:t>
      </w:r>
      <w:r w:rsidR="001A1363" w:rsidRPr="009F6B8E">
        <w:rPr>
          <w:rFonts w:ascii="Book Antiqua" w:hAnsi="Book Antiqua" w:cs="Times New Roman"/>
          <w:color w:val="000000" w:themeColor="text1"/>
          <w:sz w:val="24"/>
          <w:szCs w:val="24"/>
          <w:lang w:val="en-US"/>
        </w:rPr>
        <w:t xml:space="preserve">Children with FEG are 15.4 times more likely to have an </w:t>
      </w:r>
      <w:proofErr w:type="gramStart"/>
      <w:r w:rsidR="001A1363" w:rsidRPr="009F6B8E">
        <w:rPr>
          <w:rFonts w:ascii="Book Antiqua" w:hAnsi="Book Antiqua" w:cs="Times New Roman"/>
          <w:color w:val="000000" w:themeColor="text1"/>
          <w:sz w:val="24"/>
          <w:szCs w:val="24"/>
          <w:lang w:val="en-US"/>
        </w:rPr>
        <w:t>IBD</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32]</w:t>
      </w:r>
      <w:r w:rsidR="009F6FA7" w:rsidRPr="009F6B8E">
        <w:rPr>
          <w:rFonts w:ascii="Book Antiqua" w:hAnsi="Book Antiqua" w:cs="Times New Roman"/>
          <w:color w:val="000000" w:themeColor="text1"/>
          <w:sz w:val="24"/>
          <w:szCs w:val="24"/>
          <w:lang w:val="en-US"/>
        </w:rPr>
        <w:t>.</w:t>
      </w:r>
      <w:r w:rsidR="001A1363" w:rsidRPr="009F6B8E">
        <w:rPr>
          <w:rFonts w:ascii="Book Antiqua" w:hAnsi="Book Antiqua" w:cs="Times New Roman"/>
          <w:color w:val="000000" w:themeColor="text1"/>
          <w:sz w:val="24"/>
          <w:szCs w:val="24"/>
          <w:lang w:val="en-US"/>
        </w:rPr>
        <w:t xml:space="preserve"> </w:t>
      </w:r>
      <w:r w:rsidR="00663FBA" w:rsidRPr="009F6B8E">
        <w:rPr>
          <w:rFonts w:ascii="Book Antiqua" w:hAnsi="Book Antiqua" w:cs="Times New Roman"/>
          <w:color w:val="000000" w:themeColor="text1"/>
          <w:sz w:val="24"/>
          <w:szCs w:val="24"/>
          <w:lang w:val="en-US"/>
        </w:rPr>
        <w:t>Although not entirely specific</w:t>
      </w:r>
      <w:r w:rsidR="001E2DDB" w:rsidRPr="009F6B8E">
        <w:rPr>
          <w:rFonts w:ascii="Book Antiqua" w:hAnsi="Book Antiqua" w:cs="Times New Roman"/>
          <w:color w:val="000000" w:themeColor="text1"/>
          <w:sz w:val="24"/>
          <w:szCs w:val="24"/>
          <w:lang w:val="en-US"/>
        </w:rPr>
        <w:t xml:space="preserve">, the association between FEG and IBD is also observed in adult </w:t>
      </w:r>
      <w:proofErr w:type="gramStart"/>
      <w:r w:rsidR="001E2DDB" w:rsidRPr="009F6B8E">
        <w:rPr>
          <w:rFonts w:ascii="Book Antiqua" w:hAnsi="Book Antiqua" w:cs="Times New Roman"/>
          <w:color w:val="000000" w:themeColor="text1"/>
          <w:sz w:val="24"/>
          <w:szCs w:val="24"/>
          <w:lang w:val="en-US"/>
        </w:rPr>
        <w:t>patients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w:t>
      </w:r>
      <w:r w:rsidR="009F6FA7" w:rsidRPr="009F6B8E">
        <w:rPr>
          <w:rFonts w:ascii="Book Antiqua" w:hAnsi="Book Antiqua" w:cs="Times New Roman"/>
          <w:color w:val="000000" w:themeColor="text1"/>
          <w:sz w:val="24"/>
          <w:szCs w:val="24"/>
          <w:lang w:val="en-US"/>
        </w:rPr>
        <w:t>.</w:t>
      </w:r>
      <w:r w:rsidR="001E2DDB" w:rsidRPr="009F6B8E">
        <w:rPr>
          <w:rFonts w:ascii="Book Antiqua" w:hAnsi="Book Antiqua" w:cs="Times New Roman"/>
          <w:color w:val="000000" w:themeColor="text1"/>
          <w:sz w:val="24"/>
          <w:szCs w:val="24"/>
          <w:lang w:val="en-US"/>
        </w:rPr>
        <w:t xml:space="preserve"> </w:t>
      </w:r>
    </w:p>
    <w:p w14:paraId="25EA5852" w14:textId="3F788F9B" w:rsidR="00663FBA"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vertAlign w:val="superscript"/>
          <w:lang w:val="en-US"/>
        </w:rPr>
        <w:lastRenderedPageBreak/>
        <w:t xml:space="preserve"> </w:t>
      </w:r>
      <w:r>
        <w:rPr>
          <w:rFonts w:ascii="Book Antiqua" w:hAnsi="Book Antiqua" w:cs="Times New Roman"/>
          <w:color w:val="000000" w:themeColor="text1"/>
          <w:sz w:val="24"/>
          <w:szCs w:val="24"/>
          <w:lang w:val="en-US"/>
        </w:rPr>
        <w:t xml:space="preserve"> </w:t>
      </w:r>
      <w:r w:rsidR="00C511CE" w:rsidRPr="009F6B8E">
        <w:rPr>
          <w:rFonts w:ascii="Book Antiqua" w:hAnsi="Book Antiqua" w:cs="Times New Roman"/>
          <w:color w:val="000000" w:themeColor="text1"/>
          <w:sz w:val="24"/>
          <w:szCs w:val="24"/>
          <w:lang w:val="en-US"/>
        </w:rPr>
        <w:t>Clinically, t</w:t>
      </w:r>
      <w:r w:rsidR="00663FBA" w:rsidRPr="009F6B8E">
        <w:rPr>
          <w:rFonts w:ascii="Book Antiqua" w:hAnsi="Book Antiqua" w:cs="Times New Roman"/>
          <w:color w:val="000000" w:themeColor="text1"/>
          <w:sz w:val="24"/>
          <w:szCs w:val="24"/>
          <w:lang w:val="en-US"/>
        </w:rPr>
        <w:t>here is no significant difference in</w:t>
      </w:r>
      <w:r w:rsidR="00C511CE" w:rsidRPr="009F6B8E">
        <w:rPr>
          <w:rFonts w:ascii="Book Antiqua" w:hAnsi="Book Antiqua" w:cs="Times New Roman"/>
          <w:color w:val="000000" w:themeColor="text1"/>
          <w:sz w:val="24"/>
          <w:szCs w:val="24"/>
          <w:lang w:val="en-US"/>
        </w:rPr>
        <w:t xml:space="preserve"> the UGI tract symptoms between IBD children with and without </w:t>
      </w:r>
      <w:proofErr w:type="gramStart"/>
      <w:r w:rsidR="00C511CE" w:rsidRPr="009F6B8E">
        <w:rPr>
          <w:rFonts w:ascii="Book Antiqua" w:hAnsi="Book Antiqua" w:cs="Times New Roman"/>
          <w:color w:val="000000" w:themeColor="text1"/>
          <w:sz w:val="24"/>
          <w:szCs w:val="24"/>
          <w:lang w:val="en-US"/>
        </w:rPr>
        <w:t>FEG</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10]</w:t>
      </w:r>
      <w:r w:rsidR="009F6FA7" w:rsidRPr="009F6B8E">
        <w:rPr>
          <w:rFonts w:ascii="Book Antiqua" w:hAnsi="Book Antiqua" w:cs="Times New Roman"/>
          <w:color w:val="000000" w:themeColor="text1"/>
          <w:sz w:val="24"/>
          <w:szCs w:val="24"/>
          <w:lang w:val="en-US"/>
        </w:rPr>
        <w:t>.</w:t>
      </w:r>
      <w:r w:rsidR="00C511CE" w:rsidRPr="009F6B8E">
        <w:rPr>
          <w:rFonts w:ascii="Book Antiqua" w:hAnsi="Book Antiqua" w:cs="Times New Roman"/>
          <w:color w:val="000000" w:themeColor="text1"/>
          <w:sz w:val="24"/>
          <w:szCs w:val="24"/>
          <w:lang w:val="en-US"/>
        </w:rPr>
        <w:t xml:space="preserve"> Abnormal endoscopic findings are more commonly identified in patients with FEG (49</w:t>
      </w:r>
      <w:r>
        <w:rPr>
          <w:rFonts w:ascii="Book Antiqua" w:hAnsi="Book Antiqua" w:cs="Times New Roman"/>
          <w:color w:val="000000" w:themeColor="text1"/>
          <w:sz w:val="24"/>
          <w:szCs w:val="24"/>
          <w:lang w:val="en-US"/>
        </w:rPr>
        <w:t>%</w:t>
      </w:r>
      <w:r w:rsidR="00C511CE" w:rsidRPr="009F6B8E">
        <w:rPr>
          <w:rFonts w:ascii="Book Antiqua" w:hAnsi="Book Antiqua" w:cs="Times New Roman"/>
          <w:color w:val="000000" w:themeColor="text1"/>
          <w:sz w:val="24"/>
          <w:szCs w:val="24"/>
          <w:lang w:val="en-US"/>
        </w:rPr>
        <w:t xml:space="preserve"> to 68.7</w:t>
      </w:r>
      <w:proofErr w:type="gramStart"/>
      <w:r w:rsidR="00C511CE" w:rsidRPr="009F6B8E">
        <w:rPr>
          <w:rFonts w:ascii="Book Antiqua" w:hAnsi="Book Antiqua" w:cs="Times New Roman"/>
          <w:color w:val="000000" w:themeColor="text1"/>
          <w:sz w:val="24"/>
          <w:szCs w:val="24"/>
          <w:lang w:val="en-US"/>
        </w:rPr>
        <w:t>%)</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10,31]</w:t>
      </w:r>
      <w:r w:rsidR="00C511CE" w:rsidRPr="009F6B8E">
        <w:rPr>
          <w:rFonts w:ascii="Book Antiqua" w:hAnsi="Book Antiqua" w:cs="Times New Roman"/>
          <w:color w:val="000000" w:themeColor="text1"/>
          <w:sz w:val="24"/>
          <w:szCs w:val="24"/>
          <w:lang w:val="en-US"/>
        </w:rPr>
        <w:t xml:space="preserve">; these abnormalities include </w:t>
      </w:r>
      <w:proofErr w:type="spellStart"/>
      <w:r w:rsidR="00C511CE" w:rsidRPr="009F6B8E">
        <w:rPr>
          <w:rFonts w:ascii="Book Antiqua" w:hAnsi="Book Antiqua" w:cs="Times New Roman"/>
          <w:color w:val="000000" w:themeColor="text1"/>
          <w:sz w:val="24"/>
          <w:szCs w:val="24"/>
          <w:lang w:val="en-US"/>
        </w:rPr>
        <w:t>aphthoid</w:t>
      </w:r>
      <w:proofErr w:type="spellEnd"/>
      <w:r w:rsidR="00C511CE" w:rsidRPr="009F6B8E">
        <w:rPr>
          <w:rFonts w:ascii="Book Antiqua" w:hAnsi="Book Antiqua" w:cs="Times New Roman"/>
          <w:color w:val="000000" w:themeColor="text1"/>
          <w:sz w:val="24"/>
          <w:szCs w:val="24"/>
          <w:lang w:val="en-US"/>
        </w:rPr>
        <w:t xml:space="preserve"> ulcers and submucosal bleeding</w:t>
      </w:r>
      <w:r w:rsidR="009F6FA7" w:rsidRPr="009F6B8E">
        <w:rPr>
          <w:rFonts w:ascii="Book Antiqua" w:hAnsi="Book Antiqua" w:cs="Times New Roman"/>
          <w:color w:val="000000" w:themeColor="text1"/>
          <w:sz w:val="24"/>
          <w:szCs w:val="24"/>
          <w:vertAlign w:val="superscript"/>
          <w:lang w:val="en-US"/>
        </w:rPr>
        <w:t>[10]</w:t>
      </w:r>
      <w:r w:rsidR="009F6FA7" w:rsidRPr="009F6B8E">
        <w:rPr>
          <w:rFonts w:ascii="Book Antiqua" w:hAnsi="Book Antiqua" w:cs="Times New Roman"/>
          <w:color w:val="000000" w:themeColor="text1"/>
          <w:sz w:val="24"/>
          <w:szCs w:val="24"/>
          <w:lang w:val="en-US"/>
        </w:rPr>
        <w:t>.</w:t>
      </w:r>
      <w:r w:rsidR="00C511CE" w:rsidRPr="009F6B8E">
        <w:rPr>
          <w:rFonts w:ascii="Book Antiqua" w:hAnsi="Book Antiqua" w:cs="Times New Roman"/>
          <w:color w:val="000000" w:themeColor="text1"/>
          <w:sz w:val="24"/>
          <w:szCs w:val="24"/>
          <w:lang w:val="en-US"/>
        </w:rPr>
        <w:t xml:space="preserve"> </w:t>
      </w:r>
    </w:p>
    <w:p w14:paraId="7468BFC6" w14:textId="5BF9403D" w:rsidR="00762E15"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6B5DC0" w:rsidRPr="009F6B8E">
        <w:rPr>
          <w:rFonts w:ascii="Book Antiqua" w:hAnsi="Book Antiqua" w:cs="Times New Roman"/>
          <w:color w:val="000000" w:themeColor="text1"/>
          <w:sz w:val="24"/>
          <w:szCs w:val="24"/>
          <w:lang w:val="en-US"/>
        </w:rPr>
        <w:t>FEG</w:t>
      </w:r>
      <w:r w:rsidR="00762E15" w:rsidRPr="009F6B8E">
        <w:rPr>
          <w:rFonts w:ascii="Book Antiqua" w:hAnsi="Book Antiqua" w:cs="Times New Roman"/>
          <w:color w:val="000000" w:themeColor="text1"/>
          <w:sz w:val="24"/>
          <w:szCs w:val="24"/>
          <w:lang w:val="en-US"/>
        </w:rPr>
        <w:t xml:space="preserve"> predominantly involves the antrum and </w:t>
      </w:r>
      <w:r w:rsidR="006B5DC0" w:rsidRPr="009F6B8E">
        <w:rPr>
          <w:rFonts w:ascii="Book Antiqua" w:hAnsi="Book Antiqua" w:cs="Times New Roman"/>
          <w:color w:val="000000" w:themeColor="text1"/>
          <w:sz w:val="24"/>
          <w:szCs w:val="24"/>
          <w:lang w:val="en-US"/>
        </w:rPr>
        <w:t>is histologically defined as a focal</w:t>
      </w:r>
      <w:r w:rsidR="00D6293D" w:rsidRPr="009F6B8E">
        <w:rPr>
          <w:rFonts w:ascii="Book Antiqua" w:hAnsi="Book Antiqua" w:cs="Times New Roman"/>
          <w:color w:val="000000" w:themeColor="text1"/>
          <w:sz w:val="24"/>
          <w:szCs w:val="24"/>
          <w:lang w:val="en-US"/>
        </w:rPr>
        <w:t xml:space="preserve"> pit (</w:t>
      </w:r>
      <w:r w:rsidR="00762E15" w:rsidRPr="009F6B8E">
        <w:rPr>
          <w:rFonts w:ascii="Book Antiqua" w:hAnsi="Book Antiqua" w:cs="Times New Roman"/>
          <w:color w:val="000000" w:themeColor="text1"/>
          <w:sz w:val="24"/>
          <w:szCs w:val="24"/>
          <w:lang w:val="en-US"/>
        </w:rPr>
        <w:t xml:space="preserve">involving </w:t>
      </w:r>
      <w:r w:rsidR="00D6293D" w:rsidRPr="009F6B8E">
        <w:rPr>
          <w:rFonts w:ascii="Book Antiqua" w:hAnsi="Book Antiqua" w:cs="Times New Roman"/>
          <w:color w:val="000000" w:themeColor="text1"/>
          <w:sz w:val="24"/>
          <w:szCs w:val="24"/>
          <w:lang w:val="en-US"/>
        </w:rPr>
        <w:t xml:space="preserve">at least one </w:t>
      </w:r>
      <w:proofErr w:type="spellStart"/>
      <w:r w:rsidR="00D6293D" w:rsidRPr="009F6B8E">
        <w:rPr>
          <w:rFonts w:ascii="Book Antiqua" w:hAnsi="Book Antiqua" w:cs="Times New Roman"/>
          <w:color w:val="000000" w:themeColor="text1"/>
          <w:sz w:val="24"/>
          <w:szCs w:val="24"/>
          <w:lang w:val="en-US"/>
        </w:rPr>
        <w:t>foveolum</w:t>
      </w:r>
      <w:proofErr w:type="spellEnd"/>
      <w:r w:rsidR="00D6293D" w:rsidRPr="009F6B8E">
        <w:rPr>
          <w:rFonts w:ascii="Book Antiqua" w:hAnsi="Book Antiqua" w:cs="Times New Roman"/>
          <w:color w:val="000000" w:themeColor="text1"/>
          <w:sz w:val="24"/>
          <w:szCs w:val="24"/>
          <w:lang w:val="en-US"/>
        </w:rPr>
        <w:t>/gastric gland)</w:t>
      </w:r>
      <w:r w:rsidR="006B5DC0" w:rsidRPr="009F6B8E">
        <w:rPr>
          <w:rFonts w:ascii="Book Antiqua" w:hAnsi="Book Antiqua" w:cs="Times New Roman"/>
          <w:color w:val="000000" w:themeColor="text1"/>
          <w:sz w:val="24"/>
          <w:szCs w:val="24"/>
          <w:lang w:val="en-US"/>
        </w:rPr>
        <w:t xml:space="preserve"> inflammation consisting of lymphocytes and histiocytes resulting in epithelial injury</w:t>
      </w:r>
      <w:r w:rsidR="007D7E8B" w:rsidRPr="009F6B8E">
        <w:rPr>
          <w:rFonts w:ascii="Book Antiqua" w:hAnsi="Book Antiqua" w:cs="Times New Roman"/>
          <w:color w:val="000000" w:themeColor="text1"/>
          <w:sz w:val="24"/>
          <w:szCs w:val="24"/>
          <w:lang w:val="en-US"/>
        </w:rPr>
        <w:t xml:space="preserve"> </w:t>
      </w:r>
      <w:r w:rsidR="007D7E8B" w:rsidRPr="004763EC">
        <w:rPr>
          <w:rFonts w:ascii="Book Antiqua" w:hAnsi="Book Antiqua" w:cs="Times New Roman"/>
          <w:color w:val="000000" w:themeColor="text1"/>
          <w:sz w:val="24"/>
          <w:szCs w:val="24"/>
          <w:lang w:val="en-US"/>
        </w:rPr>
        <w:t>(</w:t>
      </w:r>
      <w:r w:rsidRPr="004763EC">
        <w:rPr>
          <w:rFonts w:ascii="Book Antiqua" w:hAnsi="Book Antiqua" w:cs="Times New Roman"/>
          <w:color w:val="000000" w:themeColor="text1"/>
          <w:sz w:val="24"/>
          <w:szCs w:val="24"/>
          <w:lang w:val="en-US"/>
        </w:rPr>
        <w:t>F</w:t>
      </w:r>
      <w:r>
        <w:rPr>
          <w:rFonts w:ascii="Book Antiqua" w:hAnsi="Book Antiqua" w:cs="Times New Roman"/>
          <w:color w:val="000000" w:themeColor="text1"/>
          <w:sz w:val="24"/>
          <w:szCs w:val="24"/>
          <w:lang w:val="en-US"/>
        </w:rPr>
        <w:t xml:space="preserve">igure 1C and </w:t>
      </w:r>
      <w:proofErr w:type="gramStart"/>
      <w:r w:rsidR="007D7E8B" w:rsidRPr="004763EC">
        <w:rPr>
          <w:rFonts w:ascii="Book Antiqua" w:hAnsi="Book Antiqua" w:cs="Times New Roman"/>
          <w:color w:val="000000" w:themeColor="text1"/>
          <w:sz w:val="24"/>
          <w:szCs w:val="24"/>
          <w:lang w:val="en-US"/>
        </w:rPr>
        <w:t>D)</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w:t>
      </w:r>
      <w:r w:rsidR="009F6FA7" w:rsidRPr="009F6B8E">
        <w:rPr>
          <w:rFonts w:ascii="Book Antiqua" w:hAnsi="Book Antiqua" w:cs="Times New Roman"/>
          <w:color w:val="000000" w:themeColor="text1"/>
          <w:sz w:val="24"/>
          <w:szCs w:val="24"/>
          <w:lang w:val="en-US"/>
        </w:rPr>
        <w:t>.</w:t>
      </w:r>
      <w:r w:rsidR="006B5DC0" w:rsidRPr="009F6B8E">
        <w:rPr>
          <w:rFonts w:ascii="Book Antiqua" w:hAnsi="Book Antiqua" w:cs="Times New Roman"/>
          <w:color w:val="000000" w:themeColor="text1"/>
          <w:sz w:val="24"/>
          <w:szCs w:val="24"/>
          <w:lang w:val="en-US"/>
        </w:rPr>
        <w:t xml:space="preserve"> The lesion may contain plasma cells, eosinophils, and neutrophils; while, the background </w:t>
      </w:r>
      <w:r w:rsidR="00D6293D" w:rsidRPr="009F6B8E">
        <w:rPr>
          <w:rFonts w:ascii="Book Antiqua" w:hAnsi="Book Antiqua" w:cs="Times New Roman"/>
          <w:color w:val="000000" w:themeColor="text1"/>
          <w:sz w:val="24"/>
          <w:szCs w:val="24"/>
          <w:lang w:val="en-US"/>
        </w:rPr>
        <w:t xml:space="preserve">mucosa should be relatively </w:t>
      </w:r>
      <w:proofErr w:type="gramStart"/>
      <w:r w:rsidR="00D6293D" w:rsidRPr="009F6B8E">
        <w:rPr>
          <w:rFonts w:ascii="Book Antiqua" w:hAnsi="Book Antiqua" w:cs="Times New Roman"/>
          <w:color w:val="000000" w:themeColor="text1"/>
          <w:sz w:val="24"/>
          <w:szCs w:val="24"/>
          <w:lang w:val="en-US"/>
        </w:rPr>
        <w:t>normal</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30,31,33]</w:t>
      </w:r>
      <w:r w:rsidR="009F6FA7" w:rsidRPr="009F6B8E">
        <w:rPr>
          <w:rFonts w:ascii="Book Antiqua" w:hAnsi="Book Antiqua" w:cs="Times New Roman"/>
          <w:color w:val="000000" w:themeColor="text1"/>
          <w:sz w:val="24"/>
          <w:szCs w:val="24"/>
          <w:lang w:val="en-US"/>
        </w:rPr>
        <w:t>.</w:t>
      </w:r>
      <w:r w:rsidR="00D6293D" w:rsidRPr="009F6B8E">
        <w:rPr>
          <w:rFonts w:ascii="Book Antiqua" w:hAnsi="Book Antiqua" w:cs="Times New Roman"/>
          <w:color w:val="000000" w:themeColor="text1"/>
          <w:sz w:val="24"/>
          <w:szCs w:val="24"/>
          <w:lang w:val="en-US"/>
        </w:rPr>
        <w:t xml:space="preserve"> In the setting of increased lymphoplasmacytic infiltrate in the lamina propria, the authors prefer to use the term “chr</w:t>
      </w:r>
      <w:r>
        <w:rPr>
          <w:rFonts w:ascii="Book Antiqua" w:hAnsi="Book Antiqua" w:cs="Times New Roman"/>
          <w:color w:val="000000" w:themeColor="text1"/>
          <w:sz w:val="24"/>
          <w:szCs w:val="24"/>
          <w:lang w:val="en-US"/>
        </w:rPr>
        <w:t>onic active/inactive gastritis”.</w:t>
      </w:r>
      <w:r w:rsidR="00D6293D" w:rsidRPr="009F6B8E">
        <w:rPr>
          <w:rFonts w:ascii="Book Antiqua" w:hAnsi="Book Antiqua" w:cs="Times New Roman"/>
          <w:color w:val="000000" w:themeColor="text1"/>
          <w:sz w:val="24"/>
          <w:szCs w:val="24"/>
          <w:lang w:val="en-US"/>
        </w:rPr>
        <w:t xml:space="preserve"> </w:t>
      </w:r>
    </w:p>
    <w:p w14:paraId="56B4B2FB" w14:textId="6185E479" w:rsidR="006B5DC0"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Multifocal involvement is common and the total number of glands involved is higher in UC patients (6.4</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5.1 glands) compared to those with CD patients (4.0</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 xml:space="preserve"> </w:t>
      </w:r>
      <w:r w:rsidR="00AA1787" w:rsidRPr="009F6B8E">
        <w:rPr>
          <w:rFonts w:ascii="Book Antiqua" w:hAnsi="Book Antiqua" w:cs="Times New Roman"/>
          <w:color w:val="000000" w:themeColor="text1"/>
          <w:sz w:val="24"/>
          <w:szCs w:val="24"/>
          <w:lang w:val="en-US"/>
        </w:rPr>
        <w:t xml:space="preserve">3.0 </w:t>
      </w:r>
      <w:proofErr w:type="gramStart"/>
      <w:r w:rsidR="00AA1787" w:rsidRPr="009F6B8E">
        <w:rPr>
          <w:rFonts w:ascii="Book Antiqua" w:hAnsi="Book Antiqua" w:cs="Times New Roman"/>
          <w:color w:val="000000" w:themeColor="text1"/>
          <w:sz w:val="24"/>
          <w:szCs w:val="24"/>
          <w:lang w:val="en-US"/>
        </w:rPr>
        <w:t>glands)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31]</w:t>
      </w:r>
      <w:r w:rsidR="009F6FA7" w:rsidRPr="009F6B8E">
        <w:rPr>
          <w:rFonts w:ascii="Book Antiqua" w:hAnsi="Book Antiqua" w:cs="Times New Roman"/>
          <w:color w:val="000000" w:themeColor="text1"/>
          <w:sz w:val="24"/>
          <w:szCs w:val="24"/>
          <w:lang w:val="en-US"/>
        </w:rPr>
        <w:t>.</w:t>
      </w:r>
      <w:r w:rsidR="00762E15" w:rsidRPr="009F6B8E">
        <w:rPr>
          <w:rFonts w:ascii="Book Antiqua" w:hAnsi="Book Antiqua" w:cs="Times New Roman"/>
          <w:color w:val="000000" w:themeColor="text1"/>
          <w:sz w:val="24"/>
          <w:szCs w:val="24"/>
          <w:vertAlign w:val="superscript"/>
          <w:lang w:val="en-US"/>
        </w:rPr>
        <w:t xml:space="preserve"> </w:t>
      </w:r>
      <w:r w:rsidR="00B6231B" w:rsidRPr="009F6B8E">
        <w:rPr>
          <w:rFonts w:ascii="Book Antiqua" w:hAnsi="Book Antiqua" w:cs="Times New Roman"/>
          <w:color w:val="000000" w:themeColor="text1"/>
          <w:sz w:val="24"/>
          <w:szCs w:val="24"/>
          <w:lang w:val="en-US"/>
        </w:rPr>
        <w:t xml:space="preserve">CD patients with FEG are more likely than those without FEG to have active ileitis and granulomas elsewhere in gastrointestinal tract. Meanwhile, there is no correlation reported between FEG and other gastrointestinal findings in UC </w:t>
      </w:r>
      <w:proofErr w:type="gramStart"/>
      <w:r w:rsidR="00B6231B" w:rsidRPr="009F6B8E">
        <w:rPr>
          <w:rFonts w:ascii="Book Antiqua" w:hAnsi="Book Antiqua" w:cs="Times New Roman"/>
          <w:color w:val="000000" w:themeColor="text1"/>
          <w:sz w:val="24"/>
          <w:szCs w:val="24"/>
          <w:lang w:val="en-US"/>
        </w:rPr>
        <w:t>patients</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31]</w:t>
      </w:r>
      <w:r w:rsidR="009F6FA7" w:rsidRPr="009F6B8E">
        <w:rPr>
          <w:rFonts w:ascii="Book Antiqua" w:hAnsi="Book Antiqua" w:cs="Times New Roman"/>
          <w:color w:val="000000" w:themeColor="text1"/>
          <w:sz w:val="24"/>
          <w:szCs w:val="24"/>
          <w:lang w:val="en-US"/>
        </w:rPr>
        <w:t>.</w:t>
      </w:r>
    </w:p>
    <w:p w14:paraId="6D638D98" w14:textId="689AD27E" w:rsidR="00756A32"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762E15" w:rsidRPr="009F6B8E">
        <w:rPr>
          <w:rFonts w:ascii="Book Antiqua" w:hAnsi="Book Antiqua" w:cs="Times New Roman"/>
          <w:color w:val="000000" w:themeColor="text1"/>
          <w:sz w:val="24"/>
          <w:szCs w:val="24"/>
          <w:lang w:val="en-US"/>
        </w:rPr>
        <w:t>Histologically, FEG should be distinguished from l</w:t>
      </w:r>
      <w:r w:rsidR="00B6231B" w:rsidRPr="009F6B8E">
        <w:rPr>
          <w:rFonts w:ascii="Book Antiqua" w:hAnsi="Book Antiqua" w:cs="Times New Roman"/>
          <w:color w:val="000000" w:themeColor="text1"/>
          <w:sz w:val="24"/>
          <w:szCs w:val="24"/>
          <w:lang w:val="en-US"/>
        </w:rPr>
        <w:t>ymphoid aggregates</w:t>
      </w:r>
      <w:r w:rsidR="00756A32" w:rsidRPr="009F6B8E">
        <w:rPr>
          <w:rFonts w:ascii="Book Antiqua" w:hAnsi="Book Antiqua" w:cs="Times New Roman"/>
          <w:color w:val="000000" w:themeColor="text1"/>
          <w:sz w:val="24"/>
          <w:szCs w:val="24"/>
          <w:lang w:val="en-US"/>
        </w:rPr>
        <w:t xml:space="preserve"> </w:t>
      </w:r>
      <w:r w:rsidR="00B6231B" w:rsidRPr="009F6B8E">
        <w:rPr>
          <w:rFonts w:ascii="Book Antiqua" w:hAnsi="Book Antiqua" w:cs="Times New Roman"/>
          <w:color w:val="000000" w:themeColor="text1"/>
          <w:sz w:val="24"/>
          <w:szCs w:val="24"/>
          <w:lang w:val="en-US"/>
        </w:rPr>
        <w:t>in the</w:t>
      </w:r>
      <w:r w:rsidR="00762E15" w:rsidRPr="009F6B8E">
        <w:rPr>
          <w:rFonts w:ascii="Book Antiqua" w:hAnsi="Book Antiqua" w:cs="Times New Roman"/>
          <w:color w:val="000000" w:themeColor="text1"/>
          <w:sz w:val="24"/>
          <w:szCs w:val="24"/>
          <w:lang w:val="en-US"/>
        </w:rPr>
        <w:t xml:space="preserve"> gastric biopsies.</w:t>
      </w:r>
      <w:r w:rsidR="00756A32" w:rsidRPr="009F6B8E">
        <w:rPr>
          <w:rFonts w:ascii="Book Antiqua" w:hAnsi="Book Antiqua" w:cs="Times New Roman"/>
          <w:color w:val="000000" w:themeColor="text1"/>
          <w:sz w:val="24"/>
          <w:szCs w:val="24"/>
          <w:lang w:val="en-US"/>
        </w:rPr>
        <w:t xml:space="preserve"> </w:t>
      </w:r>
      <w:r w:rsidR="00762E15" w:rsidRPr="009F6B8E">
        <w:rPr>
          <w:rFonts w:ascii="Book Antiqua" w:hAnsi="Book Antiqua" w:cs="Times New Roman"/>
          <w:color w:val="000000" w:themeColor="text1"/>
          <w:sz w:val="24"/>
          <w:szCs w:val="24"/>
          <w:lang w:val="en-US"/>
        </w:rPr>
        <w:t>M</w:t>
      </w:r>
      <w:r w:rsidR="00B6231B" w:rsidRPr="009F6B8E">
        <w:rPr>
          <w:rFonts w:ascii="Book Antiqua" w:hAnsi="Book Antiqua" w:cs="Times New Roman"/>
          <w:color w:val="000000" w:themeColor="text1"/>
          <w:sz w:val="24"/>
          <w:szCs w:val="24"/>
          <w:lang w:val="en-US"/>
        </w:rPr>
        <w:t xml:space="preserve">ultiple levels along with </w:t>
      </w:r>
      <w:r w:rsidR="00756A32" w:rsidRPr="009F6B8E">
        <w:rPr>
          <w:rFonts w:ascii="Book Antiqua" w:hAnsi="Book Antiqua" w:cs="Times New Roman"/>
          <w:color w:val="000000" w:themeColor="text1"/>
          <w:sz w:val="24"/>
          <w:szCs w:val="24"/>
          <w:lang w:val="en-US"/>
        </w:rPr>
        <w:t>absence</w:t>
      </w:r>
      <w:r w:rsidR="00B6231B" w:rsidRPr="009F6B8E">
        <w:rPr>
          <w:rFonts w:ascii="Book Antiqua" w:hAnsi="Book Antiqua" w:cs="Times New Roman"/>
          <w:color w:val="000000" w:themeColor="text1"/>
          <w:sz w:val="24"/>
          <w:szCs w:val="24"/>
          <w:lang w:val="en-US"/>
        </w:rPr>
        <w:t xml:space="preserve"> or presence</w:t>
      </w:r>
      <w:r w:rsidR="00756A32" w:rsidRPr="009F6B8E">
        <w:rPr>
          <w:rFonts w:ascii="Book Antiqua" w:hAnsi="Book Antiqua" w:cs="Times New Roman"/>
          <w:color w:val="000000" w:themeColor="text1"/>
          <w:sz w:val="24"/>
          <w:szCs w:val="24"/>
          <w:lang w:val="en-US"/>
        </w:rPr>
        <w:t xml:space="preserve"> of </w:t>
      </w:r>
      <w:r w:rsidR="00762E15" w:rsidRPr="009F6B8E">
        <w:rPr>
          <w:rFonts w:ascii="Book Antiqua" w:hAnsi="Book Antiqua" w:cs="Times New Roman"/>
          <w:color w:val="000000" w:themeColor="text1"/>
          <w:sz w:val="24"/>
          <w:szCs w:val="24"/>
          <w:lang w:val="en-US"/>
        </w:rPr>
        <w:t>epithelial injury</w:t>
      </w:r>
      <w:r w:rsidR="00756A32" w:rsidRPr="009F6B8E">
        <w:rPr>
          <w:rFonts w:ascii="Book Antiqua" w:hAnsi="Book Antiqua" w:cs="Times New Roman"/>
          <w:color w:val="000000" w:themeColor="text1"/>
          <w:sz w:val="24"/>
          <w:szCs w:val="24"/>
          <w:lang w:val="en-US"/>
        </w:rPr>
        <w:t xml:space="preserve"> may resolve this </w:t>
      </w:r>
      <w:r w:rsidR="000B76EB" w:rsidRPr="009F6B8E">
        <w:rPr>
          <w:rFonts w:ascii="Book Antiqua" w:hAnsi="Book Antiqua" w:cs="Times New Roman"/>
          <w:color w:val="000000" w:themeColor="text1"/>
          <w:sz w:val="24"/>
          <w:szCs w:val="24"/>
          <w:lang w:val="en-US"/>
        </w:rPr>
        <w:t>issue</w:t>
      </w:r>
      <w:r w:rsidR="00756A32" w:rsidRPr="009F6B8E">
        <w:rPr>
          <w:rFonts w:ascii="Book Antiqua" w:hAnsi="Book Antiqua" w:cs="Times New Roman"/>
          <w:color w:val="000000" w:themeColor="text1"/>
          <w:sz w:val="24"/>
          <w:szCs w:val="24"/>
          <w:lang w:val="en-US"/>
        </w:rPr>
        <w:t>.</w:t>
      </w:r>
      <w:r w:rsidR="00762E15" w:rsidRPr="009F6B8E">
        <w:rPr>
          <w:rFonts w:ascii="Book Antiqua" w:hAnsi="Book Antiqua" w:cs="Times New Roman"/>
          <w:color w:val="000000" w:themeColor="text1"/>
          <w:sz w:val="24"/>
          <w:szCs w:val="24"/>
          <w:lang w:val="en-US"/>
        </w:rPr>
        <w:t xml:space="preserve"> In addition, the presence of neutrophils </w:t>
      </w:r>
      <w:r w:rsidR="00B6231B" w:rsidRPr="009F6B8E">
        <w:rPr>
          <w:rFonts w:ascii="Book Antiqua" w:hAnsi="Book Antiqua" w:cs="Times New Roman"/>
          <w:color w:val="000000" w:themeColor="text1"/>
          <w:sz w:val="24"/>
          <w:szCs w:val="24"/>
          <w:lang w:val="en-US"/>
        </w:rPr>
        <w:t xml:space="preserve">should prompt a search for </w:t>
      </w:r>
      <w:r w:rsidR="00B6231B" w:rsidRPr="009F6B8E">
        <w:rPr>
          <w:rFonts w:ascii="Book Antiqua" w:hAnsi="Book Antiqua" w:cs="Times New Roman"/>
          <w:i/>
          <w:color w:val="000000" w:themeColor="text1"/>
          <w:sz w:val="24"/>
          <w:szCs w:val="24"/>
          <w:lang w:val="en-US"/>
        </w:rPr>
        <w:t>Helicobacter pylori</w:t>
      </w:r>
      <w:r w:rsidR="00B6231B" w:rsidRPr="009F6B8E">
        <w:rPr>
          <w:rFonts w:ascii="Book Antiqua" w:hAnsi="Book Antiqua" w:cs="Times New Roman"/>
          <w:color w:val="000000" w:themeColor="text1"/>
          <w:sz w:val="24"/>
          <w:szCs w:val="24"/>
          <w:lang w:val="en-US"/>
        </w:rPr>
        <w:t xml:space="preserve"> organisms.</w:t>
      </w:r>
    </w:p>
    <w:p w14:paraId="7C88C344" w14:textId="77777777" w:rsidR="00054EBD" w:rsidRPr="009F6B8E" w:rsidRDefault="00054EBD" w:rsidP="009F6B8E">
      <w:pPr>
        <w:pStyle w:val="Default"/>
        <w:snapToGrid w:val="0"/>
        <w:spacing w:line="360" w:lineRule="auto"/>
        <w:jc w:val="both"/>
        <w:rPr>
          <w:rFonts w:ascii="Book Antiqua" w:hAnsi="Book Antiqua"/>
          <w:color w:val="000000" w:themeColor="text1"/>
        </w:rPr>
      </w:pPr>
    </w:p>
    <w:p w14:paraId="056FC10E" w14:textId="6AC3AC66" w:rsidR="00E7437D" w:rsidRPr="009F6B8E" w:rsidRDefault="00C6515B"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DUODENAL INFLAMMATION</w:t>
      </w:r>
    </w:p>
    <w:p w14:paraId="0445E46A" w14:textId="48B54638" w:rsidR="00A00C76" w:rsidRPr="009F6B8E" w:rsidRDefault="00324998"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roofErr w:type="spellStart"/>
      <w:r w:rsidRPr="009F6B8E">
        <w:rPr>
          <w:rFonts w:ascii="Book Antiqua" w:hAnsi="Book Antiqua" w:cs="Times New Roman"/>
          <w:color w:val="000000" w:themeColor="text1"/>
          <w:sz w:val="24"/>
          <w:szCs w:val="24"/>
          <w:lang w:val="en-US"/>
        </w:rPr>
        <w:t>Alper</w:t>
      </w:r>
      <w:proofErr w:type="spellEnd"/>
      <w:r w:rsidRPr="009F6B8E">
        <w:rPr>
          <w:rFonts w:ascii="Book Antiqua" w:hAnsi="Book Antiqua" w:cs="Times New Roman"/>
          <w:color w:val="000000" w:themeColor="text1"/>
          <w:sz w:val="24"/>
          <w:szCs w:val="24"/>
          <w:lang w:val="en-US"/>
        </w:rPr>
        <w:t xml:space="preserve"> </w:t>
      </w:r>
      <w:r w:rsidRPr="004763EC">
        <w:rPr>
          <w:rFonts w:ascii="Book Antiqua" w:hAnsi="Book Antiqua" w:cs="Times New Roman"/>
          <w:i/>
          <w:color w:val="000000" w:themeColor="text1"/>
          <w:sz w:val="24"/>
          <w:szCs w:val="24"/>
          <w:lang w:val="en-US"/>
        </w:rPr>
        <w:t xml:space="preserve">et </w:t>
      </w:r>
      <w:proofErr w:type="gramStart"/>
      <w:r w:rsidRPr="004763EC">
        <w:rPr>
          <w:rFonts w:ascii="Book Antiqua" w:hAnsi="Book Antiqua" w:cs="Times New Roman"/>
          <w:i/>
          <w:color w:val="000000" w:themeColor="text1"/>
          <w:sz w:val="24"/>
          <w:szCs w:val="24"/>
          <w:lang w:val="en-US"/>
        </w:rPr>
        <w:t>al</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34]</w:t>
      </w:r>
      <w:r w:rsidRPr="009F6B8E">
        <w:rPr>
          <w:rFonts w:ascii="Book Antiqua" w:hAnsi="Book Antiqua" w:cs="Times New Roman"/>
          <w:color w:val="000000" w:themeColor="text1"/>
          <w:sz w:val="24"/>
          <w:szCs w:val="24"/>
          <w:lang w:val="en-US"/>
        </w:rPr>
        <w:t xml:space="preserve"> reported that duodenitis is identified in 12.7% of children undergoing endoscopy with celiac disease and IBD as the most common etiologies.</w:t>
      </w:r>
      <w:r w:rsidR="00F03C04" w:rsidRPr="009F6B8E">
        <w:rPr>
          <w:rFonts w:ascii="Book Antiqua" w:hAnsi="Book Antiqua" w:cs="Times New Roman"/>
          <w:color w:val="000000" w:themeColor="text1"/>
          <w:sz w:val="24"/>
          <w:szCs w:val="24"/>
          <w:lang w:val="en-US"/>
        </w:rPr>
        <w:t xml:space="preserve"> The prevalence of duodenitis in childhood </w:t>
      </w:r>
      <w:r w:rsidR="001B6572" w:rsidRPr="009F6B8E">
        <w:rPr>
          <w:rFonts w:ascii="Book Antiqua" w:hAnsi="Book Antiqua" w:cs="Times New Roman"/>
          <w:color w:val="000000" w:themeColor="text1"/>
          <w:sz w:val="24"/>
          <w:szCs w:val="24"/>
          <w:lang w:val="en-US"/>
        </w:rPr>
        <w:t>CD and UC</w:t>
      </w:r>
      <w:r w:rsidR="00F03C04" w:rsidRPr="009F6B8E">
        <w:rPr>
          <w:rFonts w:ascii="Book Antiqua" w:hAnsi="Book Antiqua" w:cs="Times New Roman"/>
          <w:color w:val="000000" w:themeColor="text1"/>
          <w:sz w:val="24"/>
          <w:szCs w:val="24"/>
          <w:lang w:val="en-US"/>
        </w:rPr>
        <w:t xml:space="preserve"> ranges from </w:t>
      </w:r>
      <w:r w:rsidR="001B6572" w:rsidRPr="009F6B8E">
        <w:rPr>
          <w:rFonts w:ascii="Book Antiqua" w:hAnsi="Book Antiqua" w:cs="Times New Roman"/>
          <w:color w:val="000000" w:themeColor="text1"/>
          <w:sz w:val="24"/>
          <w:szCs w:val="24"/>
          <w:lang w:val="en-US"/>
        </w:rPr>
        <w:t>3</w:t>
      </w:r>
      <w:r w:rsidR="00F03C04" w:rsidRPr="009F6B8E">
        <w:rPr>
          <w:rFonts w:ascii="Book Antiqua" w:hAnsi="Book Antiqua" w:cs="Times New Roman"/>
          <w:color w:val="000000" w:themeColor="text1"/>
          <w:sz w:val="24"/>
          <w:szCs w:val="24"/>
          <w:lang w:val="en-US"/>
        </w:rPr>
        <w:t>3</w:t>
      </w:r>
      <w:r w:rsidR="004763EC">
        <w:rPr>
          <w:rFonts w:ascii="Book Antiqua" w:hAnsi="Book Antiqua" w:cs="Times New Roman"/>
          <w:color w:val="000000" w:themeColor="text1"/>
          <w:sz w:val="24"/>
          <w:szCs w:val="24"/>
          <w:lang w:val="en-US"/>
        </w:rPr>
        <w:t>%</w:t>
      </w:r>
      <w:r w:rsidR="001B6572" w:rsidRPr="009F6B8E">
        <w:rPr>
          <w:rFonts w:ascii="Book Antiqua" w:hAnsi="Book Antiqua" w:cs="Times New Roman"/>
          <w:color w:val="000000" w:themeColor="text1"/>
          <w:sz w:val="24"/>
          <w:szCs w:val="24"/>
          <w:lang w:val="en-US"/>
        </w:rPr>
        <w:t>-</w:t>
      </w:r>
      <w:r w:rsidR="00A17C68" w:rsidRPr="009F6B8E">
        <w:rPr>
          <w:rFonts w:ascii="Book Antiqua" w:hAnsi="Book Antiqua" w:cs="Times New Roman"/>
          <w:color w:val="000000" w:themeColor="text1"/>
          <w:sz w:val="24"/>
          <w:szCs w:val="24"/>
          <w:lang w:val="en-US"/>
        </w:rPr>
        <w:t>48</w:t>
      </w:r>
      <w:r w:rsidR="00F03C04" w:rsidRPr="009F6B8E">
        <w:rPr>
          <w:rFonts w:ascii="Book Antiqua" w:hAnsi="Book Antiqua" w:cs="Times New Roman"/>
          <w:color w:val="000000" w:themeColor="text1"/>
          <w:sz w:val="24"/>
          <w:szCs w:val="24"/>
          <w:lang w:val="en-US"/>
        </w:rPr>
        <w:t>%</w:t>
      </w:r>
      <w:r w:rsidR="001B6572" w:rsidRPr="009F6B8E">
        <w:rPr>
          <w:rFonts w:ascii="Book Antiqua" w:hAnsi="Book Antiqua" w:cs="Times New Roman"/>
          <w:color w:val="000000" w:themeColor="text1"/>
          <w:sz w:val="24"/>
          <w:szCs w:val="24"/>
          <w:lang w:val="en-US"/>
        </w:rPr>
        <w:t xml:space="preserve"> and 0</w:t>
      </w:r>
      <w:r w:rsidR="004763EC">
        <w:rPr>
          <w:rFonts w:ascii="Book Antiqua" w:hAnsi="Book Antiqua" w:cs="Times New Roman"/>
          <w:color w:val="000000" w:themeColor="text1"/>
          <w:sz w:val="24"/>
          <w:szCs w:val="24"/>
          <w:lang w:val="en-US"/>
        </w:rPr>
        <w:t>%</w:t>
      </w:r>
      <w:r w:rsidR="001B6572" w:rsidRPr="009F6B8E">
        <w:rPr>
          <w:rFonts w:ascii="Book Antiqua" w:hAnsi="Book Antiqua" w:cs="Times New Roman"/>
          <w:color w:val="000000" w:themeColor="text1"/>
          <w:sz w:val="24"/>
          <w:szCs w:val="24"/>
          <w:lang w:val="en-US"/>
        </w:rPr>
        <w:t>-2</w:t>
      </w:r>
      <w:r w:rsidR="00A17C68" w:rsidRPr="009F6B8E">
        <w:rPr>
          <w:rFonts w:ascii="Book Antiqua" w:hAnsi="Book Antiqua" w:cs="Times New Roman"/>
          <w:color w:val="000000" w:themeColor="text1"/>
          <w:sz w:val="24"/>
          <w:szCs w:val="24"/>
          <w:lang w:val="en-US"/>
        </w:rPr>
        <w:t>9</w:t>
      </w:r>
      <w:r w:rsidR="001B6572" w:rsidRPr="009F6B8E">
        <w:rPr>
          <w:rFonts w:ascii="Book Antiqua" w:hAnsi="Book Antiqua" w:cs="Times New Roman"/>
          <w:color w:val="000000" w:themeColor="text1"/>
          <w:sz w:val="24"/>
          <w:szCs w:val="24"/>
          <w:lang w:val="en-US"/>
        </w:rPr>
        <w:t xml:space="preserve">%, </w:t>
      </w:r>
      <w:proofErr w:type="gramStart"/>
      <w:r w:rsidR="001B6572" w:rsidRPr="009F6B8E">
        <w:rPr>
          <w:rFonts w:ascii="Book Antiqua" w:hAnsi="Book Antiqua" w:cs="Times New Roman"/>
          <w:color w:val="000000" w:themeColor="text1"/>
          <w:sz w:val="24"/>
          <w:szCs w:val="24"/>
          <w:lang w:val="en-US"/>
        </w:rPr>
        <w:t>respectively</w:t>
      </w:r>
      <w:r w:rsidR="009F6FA7" w:rsidRPr="009F6B8E">
        <w:rPr>
          <w:rFonts w:ascii="Book Antiqua" w:hAnsi="Book Antiqua" w:cs="Times New Roman"/>
          <w:color w:val="000000" w:themeColor="text1"/>
          <w:sz w:val="24"/>
          <w:szCs w:val="24"/>
          <w:vertAlign w:val="superscript"/>
          <w:lang w:val="en-US"/>
        </w:rPr>
        <w:t>[</w:t>
      </w:r>
      <w:proofErr w:type="gramEnd"/>
      <w:r w:rsidR="009F6FA7" w:rsidRPr="009F6B8E">
        <w:rPr>
          <w:rFonts w:ascii="Book Antiqua" w:hAnsi="Book Antiqua" w:cs="Times New Roman"/>
          <w:color w:val="000000" w:themeColor="text1"/>
          <w:sz w:val="24"/>
          <w:szCs w:val="24"/>
          <w:vertAlign w:val="superscript"/>
          <w:lang w:val="en-US"/>
        </w:rPr>
        <w:t>13,3</w:t>
      </w:r>
      <w:r w:rsidR="004763EC">
        <w:rPr>
          <w:rFonts w:ascii="Book Antiqua" w:hAnsi="Book Antiqua" w:cs="Times New Roman"/>
          <w:color w:val="000000" w:themeColor="text1"/>
          <w:sz w:val="24"/>
          <w:szCs w:val="24"/>
          <w:vertAlign w:val="superscript"/>
          <w:lang w:val="en-US"/>
        </w:rPr>
        <w:t>5-</w:t>
      </w:r>
      <w:r w:rsidR="009F6FA7" w:rsidRPr="009F6B8E">
        <w:rPr>
          <w:rFonts w:ascii="Book Antiqua" w:hAnsi="Book Antiqua" w:cs="Times New Roman"/>
          <w:color w:val="000000" w:themeColor="text1"/>
          <w:sz w:val="24"/>
          <w:szCs w:val="24"/>
          <w:vertAlign w:val="superscript"/>
          <w:lang w:val="en-US"/>
        </w:rPr>
        <w:t>37]</w:t>
      </w:r>
      <w:r w:rsidR="009F6FA7" w:rsidRPr="009F6B8E">
        <w:rPr>
          <w:rFonts w:ascii="Book Antiqua" w:hAnsi="Book Antiqua" w:cs="Times New Roman"/>
          <w:color w:val="000000" w:themeColor="text1"/>
          <w:sz w:val="24"/>
          <w:szCs w:val="24"/>
          <w:lang w:val="en-US"/>
        </w:rPr>
        <w:t>.</w:t>
      </w:r>
      <w:r w:rsidR="00C63AA4" w:rsidRPr="009F6B8E">
        <w:rPr>
          <w:rFonts w:ascii="Book Antiqua" w:hAnsi="Book Antiqua" w:cs="Times New Roman"/>
          <w:color w:val="000000" w:themeColor="text1"/>
          <w:sz w:val="24"/>
          <w:szCs w:val="24"/>
          <w:lang w:val="en-US"/>
        </w:rPr>
        <w:t xml:space="preserve"> More than half of children with biopsy-proven duodenitis demonstrate unremarkable duodenal mucosa on </w:t>
      </w:r>
      <w:proofErr w:type="gramStart"/>
      <w:r w:rsidR="00C63AA4" w:rsidRPr="009F6B8E">
        <w:rPr>
          <w:rFonts w:ascii="Book Antiqua" w:hAnsi="Book Antiqua" w:cs="Times New Roman"/>
          <w:color w:val="000000" w:themeColor="text1"/>
          <w:sz w:val="24"/>
          <w:szCs w:val="24"/>
          <w:lang w:val="en-US"/>
        </w:rPr>
        <w:t>endoscopy</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34]</w:t>
      </w:r>
      <w:r w:rsidR="00294B3E" w:rsidRPr="009F6B8E">
        <w:rPr>
          <w:rFonts w:ascii="Book Antiqua" w:hAnsi="Book Antiqua" w:cs="Times New Roman"/>
          <w:color w:val="000000" w:themeColor="text1"/>
          <w:sz w:val="24"/>
          <w:szCs w:val="24"/>
          <w:lang w:val="en-US"/>
        </w:rPr>
        <w:t>.</w:t>
      </w:r>
      <w:r w:rsidR="00C63AA4" w:rsidRPr="009F6B8E">
        <w:rPr>
          <w:rFonts w:ascii="Book Antiqua" w:hAnsi="Book Antiqua" w:cs="Times New Roman"/>
          <w:color w:val="000000" w:themeColor="text1"/>
          <w:sz w:val="24"/>
          <w:szCs w:val="24"/>
          <w:lang w:val="en-US"/>
        </w:rPr>
        <w:t xml:space="preserve"> Macroscopic abnormalities associated with duodenitis include edema, erythema, erosions, scalloping, and </w:t>
      </w:r>
      <w:proofErr w:type="gramStart"/>
      <w:r w:rsidR="00C63AA4" w:rsidRPr="009F6B8E">
        <w:rPr>
          <w:rFonts w:ascii="Book Antiqua" w:hAnsi="Book Antiqua" w:cs="Times New Roman"/>
          <w:color w:val="000000" w:themeColor="text1"/>
          <w:sz w:val="24"/>
          <w:szCs w:val="24"/>
          <w:lang w:val="en-US"/>
        </w:rPr>
        <w:t>ulcers</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34]</w:t>
      </w:r>
      <w:r w:rsidR="00294B3E" w:rsidRPr="009F6B8E">
        <w:rPr>
          <w:rFonts w:ascii="Book Antiqua" w:hAnsi="Book Antiqua" w:cs="Times New Roman"/>
          <w:color w:val="000000" w:themeColor="text1"/>
          <w:sz w:val="24"/>
          <w:szCs w:val="24"/>
          <w:lang w:val="en-US"/>
        </w:rPr>
        <w:t>.</w:t>
      </w:r>
    </w:p>
    <w:p w14:paraId="525D386B" w14:textId="66605CC4" w:rsidR="00C63AA4"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lastRenderedPageBreak/>
        <w:t xml:space="preserve">  </w:t>
      </w:r>
      <w:r w:rsidR="00C63AA4" w:rsidRPr="009F6B8E">
        <w:rPr>
          <w:rFonts w:ascii="Book Antiqua" w:hAnsi="Book Antiqua" w:cs="Times New Roman"/>
          <w:color w:val="000000" w:themeColor="text1"/>
          <w:sz w:val="24"/>
          <w:szCs w:val="24"/>
          <w:lang w:val="en-US"/>
        </w:rPr>
        <w:t xml:space="preserve">Histologically, there is no specific histologic feature that reliably distinguish IBD from non-IBD associated duodenitis with the exception of CD-associated granulomas. Hardee </w:t>
      </w:r>
      <w:r w:rsidR="00C63AA4" w:rsidRPr="004763EC">
        <w:rPr>
          <w:rFonts w:ascii="Book Antiqua" w:hAnsi="Book Antiqua" w:cs="Times New Roman"/>
          <w:i/>
          <w:color w:val="000000" w:themeColor="text1"/>
          <w:sz w:val="24"/>
          <w:szCs w:val="24"/>
          <w:lang w:val="en-US"/>
        </w:rPr>
        <w:t>et al</w:t>
      </w:r>
      <w:r w:rsidR="00294B3E" w:rsidRPr="009F6B8E">
        <w:rPr>
          <w:rFonts w:ascii="Book Antiqua" w:hAnsi="Book Antiqua" w:cs="Times New Roman"/>
          <w:color w:val="000000" w:themeColor="text1"/>
          <w:sz w:val="24"/>
          <w:szCs w:val="24"/>
          <w:vertAlign w:val="superscript"/>
          <w:lang w:val="en-US"/>
        </w:rPr>
        <w:t>[18]</w:t>
      </w:r>
      <w:r w:rsidR="00C63AA4" w:rsidRPr="009F6B8E">
        <w:rPr>
          <w:rFonts w:ascii="Book Antiqua" w:hAnsi="Book Antiqua" w:cs="Times New Roman"/>
          <w:color w:val="000000" w:themeColor="text1"/>
          <w:sz w:val="24"/>
          <w:szCs w:val="24"/>
          <w:lang w:val="en-US"/>
        </w:rPr>
        <w:t xml:space="preserve"> reported that cryptitis is significantly more frequently seen in children with IBD compared to patients with celiac disease and other underlying etiologies</w:t>
      </w:r>
      <w:r w:rsidR="009E50B7" w:rsidRPr="009F6B8E">
        <w:rPr>
          <w:rFonts w:ascii="Book Antiqua" w:hAnsi="Book Antiqua" w:cs="Times New Roman"/>
          <w:color w:val="000000" w:themeColor="text1"/>
          <w:sz w:val="24"/>
          <w:szCs w:val="24"/>
          <w:lang w:val="en-US"/>
        </w:rPr>
        <w:t xml:space="preserve"> (</w:t>
      </w:r>
      <w:r w:rsidR="009E50B7" w:rsidRPr="004763EC">
        <w:rPr>
          <w:rFonts w:ascii="Book Antiqua" w:hAnsi="Book Antiqua" w:cs="Times New Roman"/>
          <w:color w:val="000000" w:themeColor="text1"/>
          <w:sz w:val="24"/>
          <w:szCs w:val="24"/>
          <w:lang w:val="en-US"/>
        </w:rPr>
        <w:t>Figure 2</w:t>
      </w:r>
      <w:r w:rsidR="009E50B7" w:rsidRPr="009F6B8E">
        <w:rPr>
          <w:rFonts w:ascii="Book Antiqua" w:hAnsi="Book Antiqua" w:cs="Times New Roman"/>
          <w:color w:val="000000" w:themeColor="text1"/>
          <w:sz w:val="24"/>
          <w:szCs w:val="24"/>
          <w:lang w:val="en-US"/>
        </w:rPr>
        <w:t>)</w:t>
      </w:r>
      <w:r w:rsidR="00C63AA4" w:rsidRPr="009F6B8E">
        <w:rPr>
          <w:rFonts w:ascii="Book Antiqua" w:hAnsi="Book Antiqua" w:cs="Times New Roman"/>
          <w:color w:val="000000" w:themeColor="text1"/>
          <w:sz w:val="24"/>
          <w:szCs w:val="24"/>
          <w:lang w:val="en-US"/>
        </w:rPr>
        <w:t xml:space="preserve">. </w:t>
      </w:r>
      <w:r w:rsidR="000724A6" w:rsidRPr="009F6B8E">
        <w:rPr>
          <w:rFonts w:ascii="Book Antiqua" w:hAnsi="Book Antiqua" w:cs="Times New Roman"/>
          <w:color w:val="000000" w:themeColor="text1"/>
          <w:sz w:val="24"/>
          <w:szCs w:val="24"/>
          <w:lang w:val="en-US"/>
        </w:rPr>
        <w:t>Other histologic abnormalities noted in the duodenal mucosa of children w</w:t>
      </w:r>
      <w:r>
        <w:rPr>
          <w:rFonts w:ascii="Book Antiqua" w:hAnsi="Book Antiqua" w:cs="Times New Roman"/>
          <w:color w:val="000000" w:themeColor="text1"/>
          <w:sz w:val="24"/>
          <w:szCs w:val="24"/>
          <w:lang w:val="en-US"/>
        </w:rPr>
        <w:t>ith IBD include increased IELs [</w:t>
      </w:r>
      <w:r w:rsidR="000724A6" w:rsidRPr="009F6B8E">
        <w:rPr>
          <w:rFonts w:ascii="Book Antiqua" w:hAnsi="Book Antiqua" w:cs="Times New Roman"/>
          <w:color w:val="000000" w:themeColor="text1"/>
          <w:sz w:val="24"/>
          <w:szCs w:val="24"/>
          <w:lang w:val="en-US"/>
        </w:rPr>
        <w:t xml:space="preserve">greater than 20 IELs per 100 enterocytes on </w:t>
      </w:r>
      <w:r w:rsidRPr="004763EC">
        <w:rPr>
          <w:rFonts w:ascii="Book Antiqua" w:hAnsi="Book Antiqua" w:cs="Times New Roman"/>
          <w:color w:val="000000" w:themeColor="text1"/>
          <w:sz w:val="24"/>
          <w:szCs w:val="24"/>
          <w:lang w:val="en-US"/>
        </w:rPr>
        <w:t xml:space="preserve">hematoxylin and eosin </w:t>
      </w:r>
      <w:r>
        <w:rPr>
          <w:rFonts w:ascii="Book Antiqua" w:hAnsi="Book Antiqua" w:cs="Times New Roman"/>
          <w:color w:val="000000" w:themeColor="text1"/>
          <w:sz w:val="24"/>
          <w:szCs w:val="24"/>
          <w:lang w:val="en-US"/>
        </w:rPr>
        <w:t>(</w:t>
      </w:r>
      <w:r w:rsidR="000724A6" w:rsidRPr="009F6B8E">
        <w:rPr>
          <w:rFonts w:ascii="Book Antiqua" w:hAnsi="Book Antiqua" w:cs="Times New Roman"/>
          <w:color w:val="000000" w:themeColor="text1"/>
          <w:sz w:val="24"/>
          <w:szCs w:val="24"/>
          <w:lang w:val="en-US"/>
        </w:rPr>
        <w:t>H&amp;E</w:t>
      </w:r>
      <w:r>
        <w:rPr>
          <w:rFonts w:ascii="Book Antiqua" w:hAnsi="Book Antiqua" w:cs="Times New Roman"/>
          <w:color w:val="000000" w:themeColor="text1"/>
          <w:sz w:val="24"/>
          <w:szCs w:val="24"/>
          <w:lang w:val="en-US"/>
        </w:rPr>
        <w:t>)</w:t>
      </w:r>
      <w:r w:rsidR="000724A6" w:rsidRPr="009F6B8E">
        <w:rPr>
          <w:rFonts w:ascii="Book Antiqua" w:hAnsi="Book Antiqua" w:cs="Times New Roman"/>
          <w:color w:val="000000" w:themeColor="text1"/>
          <w:sz w:val="24"/>
          <w:szCs w:val="24"/>
          <w:lang w:val="en-US"/>
        </w:rPr>
        <w:t xml:space="preserve"> sec</w:t>
      </w:r>
      <w:r>
        <w:rPr>
          <w:rFonts w:ascii="Book Antiqua" w:hAnsi="Book Antiqua" w:cs="Times New Roman"/>
          <w:color w:val="000000" w:themeColor="text1"/>
          <w:sz w:val="24"/>
          <w:szCs w:val="24"/>
          <w:lang w:val="en-US"/>
        </w:rPr>
        <w:t>tions]</w:t>
      </w:r>
      <w:r w:rsidR="000724A6" w:rsidRPr="009F6B8E">
        <w:rPr>
          <w:rFonts w:ascii="Book Antiqua" w:hAnsi="Book Antiqua" w:cs="Times New Roman"/>
          <w:color w:val="000000" w:themeColor="text1"/>
          <w:sz w:val="24"/>
          <w:szCs w:val="24"/>
          <w:lang w:val="en-US"/>
        </w:rPr>
        <w:t xml:space="preserve">, villous blunting, and </w:t>
      </w:r>
      <w:r w:rsidR="007D7E8B" w:rsidRPr="009F6B8E">
        <w:rPr>
          <w:rFonts w:ascii="Book Antiqua" w:hAnsi="Book Antiqua" w:cs="Times New Roman"/>
          <w:color w:val="000000" w:themeColor="text1"/>
          <w:sz w:val="24"/>
          <w:szCs w:val="24"/>
          <w:lang w:val="en-US"/>
        </w:rPr>
        <w:t xml:space="preserve">lamina propria eosinophilia (greater than 20 eosinophils per </w:t>
      </w:r>
      <w:proofErr w:type="gramStart"/>
      <w:r w:rsidR="007D7E8B" w:rsidRPr="009F6B8E">
        <w:rPr>
          <w:rFonts w:ascii="Book Antiqua" w:hAnsi="Book Antiqua" w:cs="Times New Roman"/>
          <w:color w:val="000000" w:themeColor="text1"/>
          <w:sz w:val="24"/>
          <w:szCs w:val="24"/>
          <w:lang w:val="en-US"/>
        </w:rPr>
        <w:t>HPF)</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18]</w:t>
      </w:r>
      <w:r w:rsidR="00294B3E" w:rsidRPr="009F6B8E">
        <w:rPr>
          <w:rFonts w:ascii="Book Antiqua" w:hAnsi="Book Antiqua" w:cs="Times New Roman"/>
          <w:color w:val="000000" w:themeColor="text1"/>
          <w:sz w:val="24"/>
          <w:szCs w:val="24"/>
          <w:lang w:val="en-US"/>
        </w:rPr>
        <w:t>.</w:t>
      </w:r>
    </w:p>
    <w:p w14:paraId="4E3B1381" w14:textId="19D3B4EE" w:rsidR="002E6D7D"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A00C76" w:rsidRPr="009F6B8E">
        <w:rPr>
          <w:rFonts w:ascii="Book Antiqua" w:hAnsi="Book Antiqua" w:cs="Times New Roman"/>
          <w:color w:val="000000" w:themeColor="text1"/>
          <w:sz w:val="24"/>
          <w:szCs w:val="24"/>
          <w:lang w:val="en-US"/>
        </w:rPr>
        <w:t>In the absence of IBD, other diagnost</w:t>
      </w:r>
      <w:r w:rsidR="000724A6" w:rsidRPr="009F6B8E">
        <w:rPr>
          <w:rFonts w:ascii="Book Antiqua" w:hAnsi="Book Antiqua" w:cs="Times New Roman"/>
          <w:color w:val="000000" w:themeColor="text1"/>
          <w:sz w:val="24"/>
          <w:szCs w:val="24"/>
          <w:lang w:val="en-US"/>
        </w:rPr>
        <w:t>ic considerations for duodenal abnormalities</w:t>
      </w:r>
      <w:r w:rsidR="00A00C76" w:rsidRPr="009F6B8E">
        <w:rPr>
          <w:rFonts w:ascii="Book Antiqua" w:hAnsi="Book Antiqua" w:cs="Times New Roman"/>
          <w:color w:val="000000" w:themeColor="text1"/>
          <w:sz w:val="24"/>
          <w:szCs w:val="24"/>
          <w:lang w:val="en-US"/>
        </w:rPr>
        <w:t xml:space="preserve"> </w:t>
      </w:r>
      <w:r w:rsidR="000724A6" w:rsidRPr="009F6B8E">
        <w:rPr>
          <w:rFonts w:ascii="Book Antiqua" w:hAnsi="Book Antiqua" w:cs="Times New Roman"/>
          <w:color w:val="000000" w:themeColor="text1"/>
          <w:sz w:val="24"/>
          <w:szCs w:val="24"/>
          <w:lang w:val="en-US"/>
        </w:rPr>
        <w:t>such as</w:t>
      </w:r>
      <w:r w:rsidR="00A00C76" w:rsidRPr="009F6B8E">
        <w:rPr>
          <w:rFonts w:ascii="Book Antiqua" w:hAnsi="Book Antiqua" w:cs="Times New Roman"/>
          <w:color w:val="000000" w:themeColor="text1"/>
          <w:sz w:val="24"/>
          <w:szCs w:val="24"/>
          <w:lang w:val="en-US"/>
        </w:rPr>
        <w:t xml:space="preserve"> </w:t>
      </w:r>
      <w:r w:rsidR="002E6D7D" w:rsidRPr="009F6B8E">
        <w:rPr>
          <w:rFonts w:ascii="Book Antiqua" w:hAnsi="Book Antiqua" w:cs="Times New Roman"/>
          <w:color w:val="000000" w:themeColor="text1"/>
          <w:sz w:val="24"/>
          <w:szCs w:val="24"/>
          <w:lang w:val="en-US"/>
        </w:rPr>
        <w:t xml:space="preserve">celiac disease, </w:t>
      </w:r>
      <w:r w:rsidR="002E6D7D" w:rsidRPr="009F6B8E">
        <w:rPr>
          <w:rFonts w:ascii="Book Antiqua" w:hAnsi="Book Antiqua" w:cs="Times New Roman"/>
          <w:i/>
          <w:iCs/>
          <w:color w:val="000000" w:themeColor="text1"/>
          <w:sz w:val="24"/>
          <w:szCs w:val="24"/>
          <w:lang w:val="en-US"/>
        </w:rPr>
        <w:t xml:space="preserve">Helicobacter pylori </w:t>
      </w:r>
      <w:r w:rsidR="002E6D7D" w:rsidRPr="009F6B8E">
        <w:rPr>
          <w:rFonts w:ascii="Book Antiqua" w:hAnsi="Book Antiqua" w:cs="Times New Roman"/>
          <w:color w:val="000000" w:themeColor="text1"/>
          <w:sz w:val="24"/>
          <w:szCs w:val="24"/>
          <w:lang w:val="en-US"/>
        </w:rPr>
        <w:t>infection</w:t>
      </w:r>
      <w:r w:rsidR="00C63AA4" w:rsidRPr="009F6B8E">
        <w:rPr>
          <w:rFonts w:ascii="Book Antiqua" w:hAnsi="Book Antiqua" w:cs="Times New Roman"/>
          <w:color w:val="000000" w:themeColor="text1"/>
          <w:sz w:val="24"/>
          <w:szCs w:val="24"/>
          <w:lang w:val="en-US"/>
        </w:rPr>
        <w:t>,</w:t>
      </w:r>
      <w:r w:rsidR="002E6D7D" w:rsidRPr="009F6B8E">
        <w:rPr>
          <w:rFonts w:ascii="Book Antiqua" w:hAnsi="Book Antiqua" w:cs="Times New Roman"/>
          <w:color w:val="000000" w:themeColor="text1"/>
          <w:sz w:val="24"/>
          <w:szCs w:val="24"/>
          <w:lang w:val="en-US"/>
        </w:rPr>
        <w:t xml:space="preserve"> nonsteroidal anti-inflammatory medications</w:t>
      </w:r>
      <w:r w:rsidR="000724A6" w:rsidRPr="009F6B8E">
        <w:rPr>
          <w:rFonts w:ascii="Book Antiqua" w:hAnsi="Book Antiqua" w:cs="Times New Roman"/>
          <w:color w:val="000000" w:themeColor="text1"/>
          <w:sz w:val="24"/>
          <w:szCs w:val="24"/>
          <w:lang w:val="en-US"/>
        </w:rPr>
        <w:t>, bacterial overgrowth, and certain autoimmune diseases should be considered</w:t>
      </w:r>
      <w:r w:rsidR="00294B3E" w:rsidRPr="009F6B8E">
        <w:rPr>
          <w:rFonts w:ascii="Book Antiqua" w:hAnsi="Book Antiqua" w:cs="Times New Roman"/>
          <w:color w:val="000000" w:themeColor="text1"/>
          <w:sz w:val="24"/>
          <w:szCs w:val="24"/>
          <w:vertAlign w:val="superscript"/>
          <w:lang w:val="en-US"/>
        </w:rPr>
        <w:t>[34,38]</w:t>
      </w:r>
      <w:r w:rsidR="00294B3E" w:rsidRPr="009F6B8E">
        <w:rPr>
          <w:rFonts w:ascii="Book Antiqua" w:hAnsi="Book Antiqua" w:cs="Times New Roman"/>
          <w:color w:val="000000" w:themeColor="text1"/>
          <w:sz w:val="24"/>
          <w:szCs w:val="24"/>
          <w:lang w:val="en-US"/>
        </w:rPr>
        <w:t>.</w:t>
      </w:r>
      <w:r w:rsidR="002E6D7D" w:rsidRPr="009F6B8E">
        <w:rPr>
          <w:rFonts w:ascii="Book Antiqua" w:hAnsi="Book Antiqua" w:cs="Times New Roman"/>
          <w:color w:val="000000" w:themeColor="text1"/>
          <w:sz w:val="24"/>
          <w:szCs w:val="24"/>
          <w:lang w:val="en-US"/>
        </w:rPr>
        <w:t xml:space="preserve"> </w:t>
      </w:r>
    </w:p>
    <w:p w14:paraId="075DCD71" w14:textId="0A5EF256" w:rsidR="002E6D7D"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w:t>
      </w:r>
      <w:r w:rsidR="002E6D7D" w:rsidRPr="009F6B8E">
        <w:rPr>
          <w:rFonts w:ascii="Book Antiqua" w:hAnsi="Book Antiqua" w:cs="Times New Roman"/>
          <w:color w:val="000000" w:themeColor="text1"/>
          <w:sz w:val="24"/>
          <w:szCs w:val="24"/>
          <w:lang w:val="en-US"/>
        </w:rPr>
        <w:t>The presence of villous blunting</w:t>
      </w:r>
      <w:r w:rsidR="007D7E8B" w:rsidRPr="009F6B8E">
        <w:rPr>
          <w:rFonts w:ascii="Book Antiqua" w:hAnsi="Book Antiqua" w:cs="Times New Roman"/>
          <w:color w:val="000000" w:themeColor="text1"/>
          <w:sz w:val="24"/>
          <w:szCs w:val="24"/>
          <w:lang w:val="en-US"/>
        </w:rPr>
        <w:t xml:space="preserve"> and duodenal lymphocytosis</w:t>
      </w:r>
      <w:r w:rsidR="002E6D7D" w:rsidRPr="009F6B8E">
        <w:rPr>
          <w:rFonts w:ascii="Book Antiqua" w:hAnsi="Book Antiqua" w:cs="Times New Roman"/>
          <w:color w:val="000000" w:themeColor="text1"/>
          <w:sz w:val="24"/>
          <w:szCs w:val="24"/>
          <w:lang w:val="en-US"/>
        </w:rPr>
        <w:t xml:space="preserve"> in</w:t>
      </w:r>
      <w:r w:rsidR="007D7E8B" w:rsidRPr="009F6B8E">
        <w:rPr>
          <w:rFonts w:ascii="Book Antiqua" w:hAnsi="Book Antiqua" w:cs="Times New Roman"/>
          <w:color w:val="000000" w:themeColor="text1"/>
          <w:sz w:val="24"/>
          <w:szCs w:val="24"/>
          <w:lang w:val="en-US"/>
        </w:rPr>
        <w:t xml:space="preserve"> untreated celiac disease</w:t>
      </w:r>
      <w:r w:rsidR="002E6D7D" w:rsidRPr="009F6B8E">
        <w:rPr>
          <w:rFonts w:ascii="Book Antiqua" w:hAnsi="Book Antiqua" w:cs="Times New Roman"/>
          <w:color w:val="000000" w:themeColor="text1"/>
          <w:sz w:val="24"/>
          <w:szCs w:val="24"/>
          <w:lang w:val="en-US"/>
        </w:rPr>
        <w:t xml:space="preserve"> </w:t>
      </w:r>
      <w:r w:rsidR="007D7E8B" w:rsidRPr="009F6B8E">
        <w:rPr>
          <w:rFonts w:ascii="Book Antiqua" w:hAnsi="Book Antiqua" w:cs="Times New Roman"/>
          <w:color w:val="000000" w:themeColor="text1"/>
          <w:sz w:val="24"/>
          <w:szCs w:val="24"/>
          <w:lang w:val="en-US"/>
        </w:rPr>
        <w:t>is</w:t>
      </w:r>
      <w:r w:rsidR="002E6D7D" w:rsidRPr="009F6B8E">
        <w:rPr>
          <w:rFonts w:ascii="Book Antiqua" w:hAnsi="Book Antiqua" w:cs="Times New Roman"/>
          <w:color w:val="000000" w:themeColor="text1"/>
          <w:sz w:val="24"/>
          <w:szCs w:val="24"/>
          <w:lang w:val="en-US"/>
        </w:rPr>
        <w:t xml:space="preserve"> more frequent</w:t>
      </w:r>
      <w:r w:rsidR="007D7E8B" w:rsidRPr="009F6B8E">
        <w:rPr>
          <w:rFonts w:ascii="Book Antiqua" w:hAnsi="Book Antiqua" w:cs="Times New Roman"/>
          <w:color w:val="000000" w:themeColor="text1"/>
          <w:sz w:val="24"/>
          <w:szCs w:val="24"/>
          <w:lang w:val="en-US"/>
        </w:rPr>
        <w:t xml:space="preserve"> and prominent compared to children with IBD</w:t>
      </w:r>
      <w:r w:rsidR="002E6D7D" w:rsidRPr="009F6B8E">
        <w:rPr>
          <w:rFonts w:ascii="Book Antiqua" w:hAnsi="Book Antiqua" w:cs="Times New Roman"/>
          <w:color w:val="000000" w:themeColor="text1"/>
          <w:sz w:val="24"/>
          <w:szCs w:val="24"/>
          <w:lang w:val="en-US"/>
        </w:rPr>
        <w:t xml:space="preserve">. </w:t>
      </w:r>
      <w:r w:rsidR="007D7E8B" w:rsidRPr="009F6B8E">
        <w:rPr>
          <w:rFonts w:ascii="Book Antiqua" w:hAnsi="Book Antiqua" w:cs="Times New Roman"/>
          <w:color w:val="000000" w:themeColor="text1"/>
          <w:sz w:val="24"/>
          <w:szCs w:val="24"/>
          <w:lang w:val="en-US"/>
        </w:rPr>
        <w:t xml:space="preserve">However, the presence of partial villous blunting or mild increased IELs should raise the possibility of early celiac disease. </w:t>
      </w:r>
      <w:proofErr w:type="spellStart"/>
      <w:r w:rsidR="00663FF8" w:rsidRPr="009F6B8E">
        <w:rPr>
          <w:rFonts w:ascii="Book Antiqua" w:hAnsi="Book Antiqua" w:cs="Times New Roman"/>
          <w:color w:val="000000" w:themeColor="text1"/>
          <w:sz w:val="24"/>
          <w:szCs w:val="24"/>
          <w:lang w:val="en-US"/>
        </w:rPr>
        <w:t>Alper</w:t>
      </w:r>
      <w:proofErr w:type="spellEnd"/>
      <w:r w:rsidR="00663FF8" w:rsidRPr="009F6B8E">
        <w:rPr>
          <w:rFonts w:ascii="Book Antiqua" w:hAnsi="Book Antiqua" w:cs="Times New Roman"/>
          <w:color w:val="000000" w:themeColor="text1"/>
          <w:sz w:val="24"/>
          <w:szCs w:val="24"/>
          <w:lang w:val="en-US"/>
        </w:rPr>
        <w:t xml:space="preserve"> </w:t>
      </w:r>
      <w:r w:rsidR="00663FF8" w:rsidRPr="004763EC">
        <w:rPr>
          <w:rFonts w:ascii="Book Antiqua" w:hAnsi="Book Antiqua" w:cs="Times New Roman"/>
          <w:i/>
          <w:color w:val="000000" w:themeColor="text1"/>
          <w:sz w:val="24"/>
          <w:szCs w:val="24"/>
          <w:lang w:val="en-US"/>
        </w:rPr>
        <w:t xml:space="preserve">et </w:t>
      </w:r>
      <w:proofErr w:type="gramStart"/>
      <w:r w:rsidR="00663FF8" w:rsidRPr="004763EC">
        <w:rPr>
          <w:rFonts w:ascii="Book Antiqua" w:hAnsi="Book Antiqua" w:cs="Times New Roman"/>
          <w:i/>
          <w:color w:val="000000" w:themeColor="text1"/>
          <w:sz w:val="24"/>
          <w:szCs w:val="24"/>
          <w:lang w:val="en-US"/>
        </w:rPr>
        <w:t>al</w:t>
      </w:r>
      <w:r w:rsidR="00294B3E" w:rsidRPr="009F6B8E">
        <w:rPr>
          <w:rFonts w:ascii="Book Antiqua" w:hAnsi="Book Antiqua" w:cs="Times New Roman"/>
          <w:color w:val="000000" w:themeColor="text1"/>
          <w:sz w:val="24"/>
          <w:szCs w:val="24"/>
          <w:vertAlign w:val="superscript"/>
          <w:lang w:val="en-US"/>
        </w:rPr>
        <w:t>[</w:t>
      </w:r>
      <w:proofErr w:type="gramEnd"/>
      <w:r w:rsidR="00294B3E" w:rsidRPr="009F6B8E">
        <w:rPr>
          <w:rFonts w:ascii="Book Antiqua" w:hAnsi="Book Antiqua" w:cs="Times New Roman"/>
          <w:color w:val="000000" w:themeColor="text1"/>
          <w:sz w:val="24"/>
          <w:szCs w:val="24"/>
          <w:vertAlign w:val="superscript"/>
          <w:lang w:val="en-US"/>
        </w:rPr>
        <w:t>39]</w:t>
      </w:r>
      <w:r w:rsidR="00663FF8" w:rsidRPr="009F6B8E">
        <w:rPr>
          <w:rFonts w:ascii="Book Antiqua" w:hAnsi="Book Antiqua" w:cs="Times New Roman"/>
          <w:color w:val="000000" w:themeColor="text1"/>
          <w:sz w:val="24"/>
          <w:szCs w:val="24"/>
          <w:lang w:val="en-US"/>
        </w:rPr>
        <w:t xml:space="preserve"> reported that although false-positive anti-tissue transglutaminase antibodies (</w:t>
      </w:r>
      <w:proofErr w:type="spellStart"/>
      <w:r w:rsidR="00663FF8" w:rsidRPr="009F6B8E">
        <w:rPr>
          <w:rFonts w:ascii="Book Antiqua" w:hAnsi="Book Antiqua" w:cs="Times New Roman"/>
          <w:color w:val="000000" w:themeColor="text1"/>
          <w:sz w:val="24"/>
          <w:szCs w:val="24"/>
          <w:lang w:val="en-US"/>
        </w:rPr>
        <w:t>tTG</w:t>
      </w:r>
      <w:proofErr w:type="spellEnd"/>
      <w:r w:rsidR="00663FF8" w:rsidRPr="009F6B8E">
        <w:rPr>
          <w:rFonts w:ascii="Book Antiqua" w:hAnsi="Book Antiqua" w:cs="Times New Roman"/>
          <w:color w:val="000000" w:themeColor="text1"/>
          <w:sz w:val="24"/>
          <w:szCs w:val="24"/>
          <w:lang w:val="en-US"/>
        </w:rPr>
        <w:t>) could occur in children with IBD, the prevalence of celiac disease in these patients is similar to general population.</w:t>
      </w:r>
    </w:p>
    <w:p w14:paraId="56F9BC31" w14:textId="77777777" w:rsidR="00294B3E" w:rsidRPr="009F6B8E" w:rsidRDefault="00294B3E" w:rsidP="009F6B8E">
      <w:pPr>
        <w:autoSpaceDE w:val="0"/>
        <w:autoSpaceDN w:val="0"/>
        <w:adjustRightInd w:val="0"/>
        <w:snapToGrid w:val="0"/>
        <w:spacing w:after="0" w:line="360" w:lineRule="auto"/>
        <w:jc w:val="both"/>
        <w:rPr>
          <w:rFonts w:ascii="Book Antiqua" w:hAnsi="Book Antiqua" w:cs="Times New Roman"/>
          <w:b/>
          <w:color w:val="000000" w:themeColor="text1"/>
          <w:sz w:val="24"/>
          <w:szCs w:val="24"/>
          <w:lang w:val="en-US"/>
        </w:rPr>
      </w:pPr>
    </w:p>
    <w:p w14:paraId="25B7F7F3" w14:textId="65AEAB09" w:rsidR="00054EBD" w:rsidRPr="009F6B8E" w:rsidRDefault="001733B5"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EPITHELIOID/NON-CASEATING GRANULOMAS</w:t>
      </w:r>
    </w:p>
    <w:p w14:paraId="7D97AB3E" w14:textId="778377CC" w:rsidR="002714D0" w:rsidRPr="009F6B8E" w:rsidRDefault="00CC53A6"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De Matos </w:t>
      </w:r>
      <w:r w:rsidRPr="004763EC">
        <w:rPr>
          <w:rFonts w:ascii="Book Antiqua" w:hAnsi="Book Antiqua" w:cs="Times New Roman"/>
          <w:i/>
          <w:color w:val="000000" w:themeColor="text1"/>
          <w:sz w:val="24"/>
          <w:szCs w:val="24"/>
          <w:lang w:val="en-US"/>
        </w:rPr>
        <w:t xml:space="preserve">et </w:t>
      </w:r>
      <w:proofErr w:type="gramStart"/>
      <w:r w:rsidRPr="004763EC">
        <w:rPr>
          <w:rFonts w:ascii="Book Antiqua" w:hAnsi="Book Antiqua" w:cs="Times New Roman"/>
          <w:i/>
          <w:color w:val="000000" w:themeColor="text1"/>
          <w:sz w:val="24"/>
          <w:szCs w:val="24"/>
          <w:lang w:val="en-US"/>
        </w:rPr>
        <w:t>al</w:t>
      </w:r>
      <w:r w:rsidR="00B0731D" w:rsidRPr="009F6B8E">
        <w:rPr>
          <w:rFonts w:ascii="Book Antiqua" w:hAnsi="Book Antiqua" w:cs="Times New Roman"/>
          <w:color w:val="000000" w:themeColor="text1"/>
          <w:sz w:val="24"/>
          <w:szCs w:val="24"/>
          <w:vertAlign w:val="superscript"/>
          <w:lang w:val="en-US"/>
        </w:rPr>
        <w:t>[</w:t>
      </w:r>
      <w:proofErr w:type="gramEnd"/>
      <w:r w:rsidR="00B0731D" w:rsidRPr="009F6B8E">
        <w:rPr>
          <w:rFonts w:ascii="Book Antiqua" w:hAnsi="Book Antiqua" w:cs="Times New Roman"/>
          <w:color w:val="000000" w:themeColor="text1"/>
          <w:sz w:val="24"/>
          <w:szCs w:val="24"/>
          <w:vertAlign w:val="superscript"/>
          <w:lang w:val="en-US"/>
        </w:rPr>
        <w:t>40]</w:t>
      </w:r>
      <w:r w:rsidR="00B0731D" w:rsidRPr="009F6B8E">
        <w:rPr>
          <w:rFonts w:ascii="Book Antiqua" w:hAnsi="Book Antiqua" w:cs="Times New Roman"/>
          <w:color w:val="000000" w:themeColor="text1"/>
          <w:sz w:val="24"/>
          <w:szCs w:val="24"/>
          <w:lang w:val="en-US"/>
        </w:rPr>
        <w:t xml:space="preserve"> reported that epithelioid granulomas were identified in 61% of children with CD who underwent EGD and colonoscopy at diagnosis. A</w:t>
      </w:r>
      <w:r w:rsidRPr="009F6B8E">
        <w:rPr>
          <w:rFonts w:ascii="Book Antiqua" w:hAnsi="Book Antiqua" w:cs="Times New Roman"/>
          <w:color w:val="000000" w:themeColor="text1"/>
          <w:sz w:val="24"/>
          <w:szCs w:val="24"/>
          <w:lang w:val="en-US"/>
        </w:rPr>
        <w:t xml:space="preserve"> significant proportion of </w:t>
      </w:r>
      <w:r w:rsidR="00B0731D" w:rsidRPr="009F6B8E">
        <w:rPr>
          <w:rFonts w:ascii="Book Antiqua" w:hAnsi="Book Antiqua" w:cs="Times New Roman"/>
          <w:color w:val="000000" w:themeColor="text1"/>
          <w:sz w:val="24"/>
          <w:szCs w:val="24"/>
          <w:lang w:val="en-US"/>
        </w:rPr>
        <w:t xml:space="preserve">these </w:t>
      </w:r>
      <w:r w:rsidRPr="009F6B8E">
        <w:rPr>
          <w:rFonts w:ascii="Book Antiqua" w:hAnsi="Book Antiqua" w:cs="Times New Roman"/>
          <w:color w:val="000000" w:themeColor="text1"/>
          <w:sz w:val="24"/>
          <w:szCs w:val="24"/>
          <w:lang w:val="en-US"/>
        </w:rPr>
        <w:t>patients (13.4%) showed granulomas only in the UGI tract biopsies</w:t>
      </w:r>
      <w:r w:rsidR="00B0731D" w:rsidRPr="009F6B8E">
        <w:rPr>
          <w:rFonts w:ascii="Book Antiqua" w:hAnsi="Book Antiqua" w:cs="Times New Roman"/>
          <w:color w:val="000000" w:themeColor="text1"/>
          <w:sz w:val="24"/>
          <w:szCs w:val="24"/>
          <w:lang w:val="en-US"/>
        </w:rPr>
        <w:t xml:space="preserve">, emphasizing the importance of EGD in </w:t>
      </w:r>
      <w:r w:rsidR="002714D0" w:rsidRPr="009F6B8E">
        <w:rPr>
          <w:rFonts w:ascii="Book Antiqua" w:hAnsi="Book Antiqua" w:cs="Times New Roman"/>
          <w:color w:val="000000" w:themeColor="text1"/>
          <w:sz w:val="24"/>
          <w:szCs w:val="24"/>
          <w:lang w:val="en-US"/>
        </w:rPr>
        <w:t xml:space="preserve">this patient </w:t>
      </w:r>
      <w:proofErr w:type="gramStart"/>
      <w:r w:rsidR="002714D0" w:rsidRPr="009F6B8E">
        <w:rPr>
          <w:rFonts w:ascii="Book Antiqua" w:hAnsi="Book Antiqua" w:cs="Times New Roman"/>
          <w:color w:val="000000" w:themeColor="text1"/>
          <w:sz w:val="24"/>
          <w:szCs w:val="24"/>
          <w:lang w:val="en-US"/>
        </w:rPr>
        <w:t>population</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40]</w:t>
      </w:r>
      <w:r w:rsidR="00CC170C" w:rsidRPr="009F6B8E">
        <w:rPr>
          <w:rFonts w:ascii="Book Antiqua" w:hAnsi="Book Antiqua" w:cs="Times New Roman"/>
          <w:color w:val="000000" w:themeColor="text1"/>
          <w:sz w:val="24"/>
          <w:szCs w:val="24"/>
          <w:lang w:val="en-US"/>
        </w:rPr>
        <w:t>.</w:t>
      </w:r>
      <w:r w:rsidRPr="009F6B8E">
        <w:rPr>
          <w:rFonts w:ascii="Book Antiqua" w:hAnsi="Book Antiqua" w:cs="Times New Roman"/>
          <w:color w:val="000000" w:themeColor="text1"/>
          <w:sz w:val="24"/>
          <w:szCs w:val="24"/>
          <w:lang w:val="en-US"/>
        </w:rPr>
        <w:t xml:space="preserve"> </w:t>
      </w:r>
      <w:r w:rsidR="002714D0" w:rsidRPr="009F6B8E">
        <w:rPr>
          <w:rFonts w:ascii="Book Antiqua" w:hAnsi="Book Antiqua" w:cs="Times New Roman"/>
          <w:color w:val="000000" w:themeColor="text1"/>
          <w:sz w:val="24"/>
          <w:szCs w:val="24"/>
          <w:lang w:val="en-US"/>
        </w:rPr>
        <w:t>T</w:t>
      </w:r>
      <w:r w:rsidR="00CC170C" w:rsidRPr="009F6B8E">
        <w:rPr>
          <w:rFonts w:ascii="Book Antiqua" w:hAnsi="Book Antiqua" w:cs="Times New Roman"/>
          <w:color w:val="000000" w:themeColor="text1"/>
          <w:sz w:val="24"/>
          <w:szCs w:val="24"/>
          <w:lang w:val="en-US"/>
        </w:rPr>
        <w:t>he frequenc</w:t>
      </w:r>
      <w:r w:rsidR="00D461C0" w:rsidRPr="009F6B8E">
        <w:rPr>
          <w:rFonts w:ascii="Book Antiqua" w:hAnsi="Book Antiqua" w:cs="Times New Roman"/>
          <w:color w:val="000000" w:themeColor="text1"/>
          <w:sz w:val="24"/>
          <w:szCs w:val="24"/>
          <w:lang w:val="en-US"/>
        </w:rPr>
        <w:t>y</w:t>
      </w:r>
      <w:r w:rsidR="00CC170C" w:rsidRPr="009F6B8E">
        <w:rPr>
          <w:rFonts w:ascii="Book Antiqua" w:hAnsi="Book Antiqua" w:cs="Times New Roman"/>
          <w:color w:val="000000" w:themeColor="text1"/>
          <w:sz w:val="24"/>
          <w:szCs w:val="24"/>
          <w:lang w:val="en-US"/>
        </w:rPr>
        <w:t xml:space="preserve"> of granulomas in the esophagus, stomach, and duodenum of untreated CD patients w</w:t>
      </w:r>
      <w:r w:rsidR="00D461C0" w:rsidRPr="009F6B8E">
        <w:rPr>
          <w:rFonts w:ascii="Book Antiqua" w:hAnsi="Book Antiqua" w:cs="Times New Roman"/>
          <w:color w:val="000000" w:themeColor="text1"/>
          <w:sz w:val="24"/>
          <w:szCs w:val="24"/>
          <w:lang w:val="en-US"/>
        </w:rPr>
        <w:t>as</w:t>
      </w:r>
      <w:r w:rsidR="00CC170C" w:rsidRPr="009F6B8E">
        <w:rPr>
          <w:rFonts w:ascii="Book Antiqua" w:hAnsi="Book Antiqua" w:cs="Times New Roman"/>
          <w:color w:val="000000" w:themeColor="text1"/>
          <w:sz w:val="24"/>
          <w:szCs w:val="24"/>
          <w:lang w:val="en-US"/>
        </w:rPr>
        <w:t xml:space="preserve"> 2.7%, 20.1%, and 3.8%, </w:t>
      </w:r>
      <w:proofErr w:type="gramStart"/>
      <w:r w:rsidR="00CC170C" w:rsidRPr="009F6B8E">
        <w:rPr>
          <w:rFonts w:ascii="Book Antiqua" w:hAnsi="Book Antiqua" w:cs="Times New Roman"/>
          <w:color w:val="000000" w:themeColor="text1"/>
          <w:sz w:val="24"/>
          <w:szCs w:val="24"/>
          <w:lang w:val="en-US"/>
        </w:rPr>
        <w:t>respectively</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40]</w:t>
      </w:r>
      <w:r w:rsidR="00CC170C" w:rsidRPr="009F6B8E">
        <w:rPr>
          <w:rFonts w:ascii="Book Antiqua" w:hAnsi="Book Antiqua" w:cs="Times New Roman"/>
          <w:color w:val="000000" w:themeColor="text1"/>
          <w:sz w:val="24"/>
          <w:szCs w:val="24"/>
          <w:lang w:val="en-US"/>
        </w:rPr>
        <w:t xml:space="preserve">. Meanwhile, a higher proportion of </w:t>
      </w:r>
      <w:r w:rsidR="00D461C0" w:rsidRPr="009F6B8E">
        <w:rPr>
          <w:rFonts w:ascii="Book Antiqua" w:hAnsi="Book Antiqua" w:cs="Times New Roman"/>
          <w:color w:val="000000" w:themeColor="text1"/>
          <w:sz w:val="24"/>
          <w:szCs w:val="24"/>
          <w:lang w:val="en-US"/>
        </w:rPr>
        <w:t>children</w:t>
      </w:r>
      <w:r w:rsidR="00CC170C" w:rsidRPr="009F6B8E">
        <w:rPr>
          <w:rFonts w:ascii="Book Antiqua" w:hAnsi="Book Antiqua" w:cs="Times New Roman"/>
          <w:color w:val="000000" w:themeColor="text1"/>
          <w:sz w:val="24"/>
          <w:szCs w:val="24"/>
          <w:lang w:val="en-US"/>
        </w:rPr>
        <w:t xml:space="preserve"> showed granulomas in the terminal ileum (34.8%) and large intestine (35.3</w:t>
      </w:r>
      <w:proofErr w:type="gramStart"/>
      <w:r w:rsidR="00CC170C" w:rsidRPr="009F6B8E">
        <w:rPr>
          <w:rFonts w:ascii="Book Antiqua" w:hAnsi="Book Antiqua" w:cs="Times New Roman"/>
          <w:color w:val="000000" w:themeColor="text1"/>
          <w:sz w:val="24"/>
          <w:szCs w:val="24"/>
          <w:lang w:val="en-US"/>
        </w:rPr>
        <w:t>%)</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40]</w:t>
      </w:r>
      <w:r w:rsidR="00CC170C" w:rsidRPr="009F6B8E">
        <w:rPr>
          <w:rFonts w:ascii="Book Antiqua" w:hAnsi="Book Antiqua" w:cs="Times New Roman"/>
          <w:color w:val="000000" w:themeColor="text1"/>
          <w:sz w:val="24"/>
          <w:szCs w:val="24"/>
          <w:lang w:val="en-US"/>
        </w:rPr>
        <w:t>.</w:t>
      </w:r>
    </w:p>
    <w:p w14:paraId="0BAD8052" w14:textId="0997D3E9" w:rsidR="00D62015"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lastRenderedPageBreak/>
        <w:t xml:space="preserve">  </w:t>
      </w:r>
      <w:r w:rsidR="00CC170C" w:rsidRPr="009F6B8E">
        <w:rPr>
          <w:rFonts w:ascii="Book Antiqua" w:hAnsi="Book Antiqua" w:cs="Times New Roman"/>
          <w:color w:val="000000" w:themeColor="text1"/>
          <w:sz w:val="24"/>
          <w:szCs w:val="24"/>
          <w:lang w:val="en-US"/>
        </w:rPr>
        <w:t>Histologically, CD-associated granulomas are characterized by collections of at least 5 epithelioid histiocytes with or without multinucleated giant cells, without necrotizing component (caseation), and away from ruptured gland/</w:t>
      </w:r>
      <w:proofErr w:type="gramStart"/>
      <w:r w:rsidR="00CC170C" w:rsidRPr="009F6B8E">
        <w:rPr>
          <w:rFonts w:ascii="Book Antiqua" w:hAnsi="Book Antiqua" w:cs="Times New Roman"/>
          <w:color w:val="000000" w:themeColor="text1"/>
          <w:sz w:val="24"/>
          <w:szCs w:val="24"/>
          <w:lang w:val="en-US"/>
        </w:rPr>
        <w:t>crypt</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w:t>
      </w:r>
      <w:r w:rsidR="00D461C0" w:rsidRPr="009F6B8E">
        <w:rPr>
          <w:rFonts w:ascii="Book Antiqua" w:hAnsi="Book Antiqua" w:cs="Times New Roman"/>
          <w:color w:val="000000" w:themeColor="text1"/>
          <w:sz w:val="24"/>
          <w:szCs w:val="24"/>
          <w:vertAlign w:val="superscript"/>
          <w:lang w:val="en-US"/>
        </w:rPr>
        <w:t>0,4</w:t>
      </w:r>
      <w:r w:rsidR="00CC170C" w:rsidRPr="009F6B8E">
        <w:rPr>
          <w:rFonts w:ascii="Book Antiqua" w:hAnsi="Book Antiqua" w:cs="Times New Roman"/>
          <w:color w:val="000000" w:themeColor="text1"/>
          <w:sz w:val="24"/>
          <w:szCs w:val="24"/>
          <w:vertAlign w:val="superscript"/>
          <w:lang w:val="en-US"/>
        </w:rPr>
        <w:t>1]</w:t>
      </w:r>
      <w:r w:rsidR="00CC170C" w:rsidRPr="009F6B8E">
        <w:rPr>
          <w:rFonts w:ascii="Book Antiqua" w:hAnsi="Book Antiqua" w:cs="Times New Roman"/>
          <w:color w:val="000000" w:themeColor="text1"/>
          <w:sz w:val="24"/>
          <w:szCs w:val="24"/>
          <w:lang w:val="en-US"/>
        </w:rPr>
        <w:t xml:space="preserve">. </w:t>
      </w:r>
      <w:r w:rsidR="002714D0" w:rsidRPr="009F6B8E">
        <w:rPr>
          <w:rFonts w:ascii="Book Antiqua" w:hAnsi="Book Antiqua" w:cs="Times New Roman"/>
          <w:color w:val="000000" w:themeColor="text1"/>
          <w:sz w:val="24"/>
          <w:szCs w:val="24"/>
          <w:lang w:val="en-US"/>
        </w:rPr>
        <w:t>The histologic differential diagnosis for g</w:t>
      </w:r>
      <w:r w:rsidR="00D62015" w:rsidRPr="009F6B8E">
        <w:rPr>
          <w:rFonts w:ascii="Book Antiqua" w:hAnsi="Book Antiqua" w:cs="Times New Roman"/>
          <w:color w:val="000000" w:themeColor="text1"/>
          <w:sz w:val="24"/>
          <w:szCs w:val="24"/>
          <w:lang w:val="en-US"/>
        </w:rPr>
        <w:t>ranulomas</w:t>
      </w:r>
      <w:r w:rsidR="002714D0" w:rsidRPr="009F6B8E">
        <w:rPr>
          <w:rFonts w:ascii="Book Antiqua" w:hAnsi="Book Antiqua" w:cs="Times New Roman"/>
          <w:color w:val="000000" w:themeColor="text1"/>
          <w:sz w:val="24"/>
          <w:szCs w:val="24"/>
          <w:lang w:val="en-US"/>
        </w:rPr>
        <w:t xml:space="preserve"> includes</w:t>
      </w:r>
      <w:r w:rsidR="00D62015" w:rsidRPr="009F6B8E">
        <w:rPr>
          <w:rFonts w:ascii="Book Antiqua" w:hAnsi="Book Antiqua" w:cs="Times New Roman"/>
          <w:color w:val="000000" w:themeColor="text1"/>
          <w:sz w:val="24"/>
          <w:szCs w:val="24"/>
          <w:lang w:val="en-US"/>
        </w:rPr>
        <w:t xml:space="preserve"> chronic granulomatous disease, common variable </w:t>
      </w:r>
      <w:r w:rsidR="00D461C0" w:rsidRPr="009F6B8E">
        <w:rPr>
          <w:rFonts w:ascii="Book Antiqua" w:hAnsi="Book Antiqua" w:cs="Times New Roman"/>
          <w:color w:val="000000" w:themeColor="text1"/>
          <w:sz w:val="24"/>
          <w:szCs w:val="24"/>
          <w:lang w:val="en-US"/>
        </w:rPr>
        <w:t xml:space="preserve">immune deficiency, and an infectious </w:t>
      </w:r>
      <w:proofErr w:type="gramStart"/>
      <w:r w:rsidR="00D461C0" w:rsidRPr="009F6B8E">
        <w:rPr>
          <w:rFonts w:ascii="Book Antiqua" w:hAnsi="Book Antiqua" w:cs="Times New Roman"/>
          <w:color w:val="000000" w:themeColor="text1"/>
          <w:sz w:val="24"/>
          <w:szCs w:val="24"/>
          <w:lang w:val="en-US"/>
        </w:rPr>
        <w:t>process</w:t>
      </w:r>
      <w:r w:rsidR="00CC170C" w:rsidRPr="009F6B8E">
        <w:rPr>
          <w:rFonts w:ascii="Book Antiqua" w:hAnsi="Book Antiqua" w:cs="Times New Roman"/>
          <w:color w:val="000000" w:themeColor="text1"/>
          <w:sz w:val="24"/>
          <w:szCs w:val="24"/>
          <w:vertAlign w:val="superscript"/>
          <w:lang w:val="en-US"/>
        </w:rPr>
        <w:t>[</w:t>
      </w:r>
      <w:proofErr w:type="gramEnd"/>
      <w:r w:rsidR="00CC170C" w:rsidRPr="009F6B8E">
        <w:rPr>
          <w:rFonts w:ascii="Book Antiqua" w:hAnsi="Book Antiqua" w:cs="Times New Roman"/>
          <w:color w:val="000000" w:themeColor="text1"/>
          <w:sz w:val="24"/>
          <w:szCs w:val="24"/>
          <w:vertAlign w:val="superscript"/>
          <w:lang w:val="en-US"/>
        </w:rPr>
        <w:t>42]</w:t>
      </w:r>
      <w:r w:rsidR="00CC170C" w:rsidRPr="009F6B8E">
        <w:rPr>
          <w:rFonts w:ascii="Book Antiqua" w:hAnsi="Book Antiqua" w:cs="Times New Roman"/>
          <w:color w:val="000000" w:themeColor="text1"/>
          <w:sz w:val="24"/>
          <w:szCs w:val="24"/>
          <w:lang w:val="en-US"/>
        </w:rPr>
        <w:t>.</w:t>
      </w:r>
      <w:r w:rsidR="00D62015" w:rsidRPr="009F6B8E">
        <w:rPr>
          <w:rFonts w:ascii="Book Antiqua" w:hAnsi="Book Antiqua" w:cs="Times New Roman"/>
          <w:color w:val="000000" w:themeColor="text1"/>
          <w:sz w:val="24"/>
          <w:szCs w:val="24"/>
          <w:lang w:val="en-US"/>
        </w:rPr>
        <w:t xml:space="preserve"> Therefore, clinical correlation to exclude other diagnostic considerations is crucial.  </w:t>
      </w:r>
    </w:p>
    <w:p w14:paraId="23158574" w14:textId="27FCB9E6" w:rsidR="00D62015" w:rsidRPr="009F6B8E" w:rsidRDefault="004763EC"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 xml:space="preserve">  The presence of granulomas has</w:t>
      </w:r>
      <w:r w:rsidR="00D461C0" w:rsidRPr="009F6B8E">
        <w:rPr>
          <w:rFonts w:ascii="Book Antiqua" w:hAnsi="Book Antiqua" w:cs="Times New Roman"/>
          <w:color w:val="000000" w:themeColor="text1"/>
          <w:sz w:val="24"/>
          <w:szCs w:val="24"/>
          <w:lang w:val="en-US"/>
        </w:rPr>
        <w:t xml:space="preserve"> been </w:t>
      </w:r>
      <w:r w:rsidR="002714D0" w:rsidRPr="009F6B8E">
        <w:rPr>
          <w:rFonts w:ascii="Book Antiqua" w:hAnsi="Book Antiqua" w:cs="Times New Roman"/>
          <w:color w:val="000000" w:themeColor="text1"/>
          <w:sz w:val="24"/>
          <w:szCs w:val="24"/>
          <w:lang w:val="en-US"/>
        </w:rPr>
        <w:t>reported t</w:t>
      </w:r>
      <w:r w:rsidR="00D461C0" w:rsidRPr="009F6B8E">
        <w:rPr>
          <w:rFonts w:ascii="Book Antiqua" w:hAnsi="Book Antiqua" w:cs="Times New Roman"/>
          <w:color w:val="000000" w:themeColor="text1"/>
          <w:sz w:val="24"/>
          <w:szCs w:val="24"/>
          <w:lang w:val="en-US"/>
        </w:rPr>
        <w:t>o represent a more severe disease phenotype</w:t>
      </w:r>
      <w:r w:rsidR="002714D0" w:rsidRPr="009F6B8E">
        <w:rPr>
          <w:rFonts w:ascii="Book Antiqua" w:hAnsi="Book Antiqua" w:cs="Times New Roman"/>
          <w:color w:val="000000" w:themeColor="text1"/>
          <w:sz w:val="24"/>
          <w:szCs w:val="24"/>
          <w:lang w:val="en-US"/>
        </w:rPr>
        <w:t>.</w:t>
      </w:r>
      <w:r w:rsidR="003C21F1" w:rsidRPr="009F6B8E">
        <w:rPr>
          <w:rFonts w:ascii="Book Antiqua" w:hAnsi="Book Antiqua" w:cs="Times New Roman"/>
          <w:color w:val="000000" w:themeColor="text1"/>
          <w:sz w:val="24"/>
          <w:szCs w:val="24"/>
          <w:lang w:val="en-US"/>
        </w:rPr>
        <w:t xml:space="preserve"> CD patients with granulomas prior to treatment are associated with perianal disease, gastritis, hypoalbuminemia, subsequent biologic treatment and </w:t>
      </w:r>
      <w:proofErr w:type="gramStart"/>
      <w:r w:rsidR="003C21F1" w:rsidRPr="009F6B8E">
        <w:rPr>
          <w:rFonts w:ascii="Book Antiqua" w:hAnsi="Book Antiqua" w:cs="Times New Roman"/>
          <w:color w:val="000000" w:themeColor="text1"/>
          <w:sz w:val="24"/>
          <w:szCs w:val="24"/>
          <w:lang w:val="en-US"/>
        </w:rPr>
        <w:t>hospitalization</w:t>
      </w:r>
      <w:r w:rsidR="003C21F1" w:rsidRPr="009F6B8E">
        <w:rPr>
          <w:rFonts w:ascii="Book Antiqua" w:hAnsi="Book Antiqua" w:cs="Times New Roman"/>
          <w:color w:val="000000" w:themeColor="text1"/>
          <w:sz w:val="24"/>
          <w:szCs w:val="24"/>
          <w:vertAlign w:val="superscript"/>
          <w:lang w:val="en-US"/>
        </w:rPr>
        <w:t>[</w:t>
      </w:r>
      <w:proofErr w:type="gramEnd"/>
      <w:r w:rsidR="003C21F1" w:rsidRPr="009F6B8E">
        <w:rPr>
          <w:rFonts w:ascii="Book Antiqua" w:hAnsi="Book Antiqua" w:cs="Times New Roman"/>
          <w:color w:val="000000" w:themeColor="text1"/>
          <w:sz w:val="24"/>
          <w:szCs w:val="24"/>
          <w:vertAlign w:val="superscript"/>
          <w:lang w:val="en-US"/>
        </w:rPr>
        <w:t>40,43]</w:t>
      </w:r>
      <w:r w:rsidR="003C21F1" w:rsidRPr="009F6B8E">
        <w:rPr>
          <w:rFonts w:ascii="Book Antiqua" w:hAnsi="Book Antiqua" w:cs="Times New Roman"/>
          <w:color w:val="000000" w:themeColor="text1"/>
          <w:sz w:val="24"/>
          <w:szCs w:val="24"/>
          <w:lang w:val="en-US"/>
        </w:rPr>
        <w:t>.</w:t>
      </w:r>
      <w:r w:rsidR="002714D0" w:rsidRPr="009F6B8E">
        <w:rPr>
          <w:rFonts w:ascii="Book Antiqua" w:hAnsi="Book Antiqua" w:cs="Times New Roman"/>
          <w:color w:val="000000" w:themeColor="text1"/>
          <w:sz w:val="24"/>
          <w:szCs w:val="24"/>
          <w:lang w:val="en-US"/>
        </w:rPr>
        <w:t xml:space="preserve"> </w:t>
      </w:r>
    </w:p>
    <w:p w14:paraId="4C883467" w14:textId="77777777" w:rsidR="00392BBA" w:rsidRPr="009F6B8E" w:rsidRDefault="00392BBA"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p>
    <w:p w14:paraId="3F91251C" w14:textId="7FD39F33" w:rsidR="007D7E8B" w:rsidRPr="009F6B8E" w:rsidRDefault="007D7E8B" w:rsidP="0054203A">
      <w:pPr>
        <w:autoSpaceDE w:val="0"/>
        <w:autoSpaceDN w:val="0"/>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C</w:t>
      </w:r>
      <w:r w:rsidR="004763EC">
        <w:rPr>
          <w:rFonts w:ascii="Book Antiqua" w:hAnsi="Book Antiqua" w:cs="Times New Roman"/>
          <w:b/>
          <w:color w:val="000000" w:themeColor="text1"/>
          <w:sz w:val="24"/>
          <w:szCs w:val="24"/>
          <w:lang w:val="en-US"/>
        </w:rPr>
        <w:t>ONCLUSION</w:t>
      </w:r>
    </w:p>
    <w:p w14:paraId="349F2B0A" w14:textId="7F04B40B" w:rsidR="002E6D7D" w:rsidRPr="009F6B8E" w:rsidRDefault="009E50B7" w:rsidP="009F6B8E">
      <w:pPr>
        <w:autoSpaceDE w:val="0"/>
        <w:autoSpaceDN w:val="0"/>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UGI tract </w:t>
      </w:r>
      <w:r w:rsidR="00054EBD" w:rsidRPr="009F6B8E">
        <w:rPr>
          <w:rFonts w:ascii="Book Antiqua" w:hAnsi="Book Antiqua" w:cs="Times New Roman"/>
          <w:color w:val="000000" w:themeColor="text1"/>
          <w:sz w:val="24"/>
          <w:szCs w:val="24"/>
          <w:lang w:val="en-US"/>
        </w:rPr>
        <w:t>manifestation</w:t>
      </w:r>
      <w:r w:rsidRPr="009F6B8E">
        <w:rPr>
          <w:rFonts w:ascii="Book Antiqua" w:hAnsi="Book Antiqua" w:cs="Times New Roman"/>
          <w:color w:val="000000" w:themeColor="text1"/>
          <w:sz w:val="24"/>
          <w:szCs w:val="24"/>
          <w:lang w:val="en-US"/>
        </w:rPr>
        <w:t xml:space="preserve"> of IBD is more frequently observed in children compared to adults. </w:t>
      </w:r>
      <w:r w:rsidR="00311144" w:rsidRPr="009F6B8E">
        <w:rPr>
          <w:rFonts w:ascii="Book Antiqua" w:hAnsi="Book Antiqua" w:cs="Times New Roman"/>
          <w:color w:val="000000" w:themeColor="text1"/>
          <w:sz w:val="24"/>
          <w:szCs w:val="24"/>
          <w:lang w:val="en-US"/>
        </w:rPr>
        <w:t xml:space="preserve">Pathologic findings of LE, FEG, duodenal inflammation, and epithelioid granulomas would support the diagnosis of childhood IBD in the appropriate clinical setting. </w:t>
      </w:r>
      <w:r w:rsidRPr="009F6B8E">
        <w:rPr>
          <w:rFonts w:ascii="Book Antiqua" w:hAnsi="Book Antiqua" w:cs="Times New Roman"/>
          <w:color w:val="000000" w:themeColor="text1"/>
          <w:sz w:val="24"/>
          <w:szCs w:val="24"/>
          <w:lang w:val="en-US"/>
        </w:rPr>
        <w:t>With the exception of CD-associated granulomas, the histologic find</w:t>
      </w:r>
      <w:r w:rsidR="00392BBA" w:rsidRPr="009F6B8E">
        <w:rPr>
          <w:rFonts w:ascii="Book Antiqua" w:hAnsi="Book Antiqua" w:cs="Times New Roman"/>
          <w:color w:val="000000" w:themeColor="text1"/>
          <w:sz w:val="24"/>
          <w:szCs w:val="24"/>
          <w:lang w:val="en-US"/>
        </w:rPr>
        <w:t>ings of these entities</w:t>
      </w:r>
      <w:r w:rsidR="00385844" w:rsidRPr="009F6B8E">
        <w:rPr>
          <w:rFonts w:ascii="Book Antiqua" w:hAnsi="Book Antiqua" w:cs="Times New Roman"/>
          <w:color w:val="000000" w:themeColor="text1"/>
          <w:sz w:val="24"/>
          <w:szCs w:val="24"/>
          <w:lang w:val="en-US"/>
        </w:rPr>
        <w:t xml:space="preserve"> </w:t>
      </w:r>
      <w:r w:rsidR="00392BBA" w:rsidRPr="009F6B8E">
        <w:rPr>
          <w:rFonts w:ascii="Book Antiqua" w:hAnsi="Book Antiqua" w:cs="Times New Roman"/>
          <w:color w:val="000000" w:themeColor="text1"/>
          <w:sz w:val="24"/>
          <w:szCs w:val="24"/>
          <w:lang w:val="en-US"/>
        </w:rPr>
        <w:t>are</w:t>
      </w:r>
      <w:r w:rsidRPr="009F6B8E">
        <w:rPr>
          <w:rFonts w:ascii="Book Antiqua" w:hAnsi="Book Antiqua" w:cs="Times New Roman"/>
          <w:color w:val="000000" w:themeColor="text1"/>
          <w:sz w:val="24"/>
          <w:szCs w:val="24"/>
          <w:lang w:val="en-US"/>
        </w:rPr>
        <w:t xml:space="preserve"> no</w:t>
      </w:r>
      <w:r w:rsidR="00311144" w:rsidRPr="009F6B8E">
        <w:rPr>
          <w:rFonts w:ascii="Book Antiqua" w:hAnsi="Book Antiqua" w:cs="Times New Roman"/>
          <w:color w:val="000000" w:themeColor="text1"/>
          <w:sz w:val="24"/>
          <w:szCs w:val="24"/>
          <w:lang w:val="en-US"/>
        </w:rPr>
        <w:t>n-</w:t>
      </w:r>
      <w:r w:rsidRPr="009F6B8E">
        <w:rPr>
          <w:rFonts w:ascii="Book Antiqua" w:hAnsi="Book Antiqua" w:cs="Times New Roman"/>
          <w:color w:val="000000" w:themeColor="text1"/>
          <w:sz w:val="24"/>
          <w:szCs w:val="24"/>
          <w:lang w:val="en-US"/>
        </w:rPr>
        <w:t>specific</w:t>
      </w:r>
      <w:r w:rsidR="00385844" w:rsidRPr="009F6B8E">
        <w:rPr>
          <w:rFonts w:ascii="Book Antiqua" w:hAnsi="Book Antiqua" w:cs="Times New Roman"/>
          <w:color w:val="000000" w:themeColor="text1"/>
          <w:sz w:val="24"/>
          <w:szCs w:val="24"/>
          <w:lang w:val="en-US"/>
        </w:rPr>
        <w:t>; thus,</w:t>
      </w:r>
      <w:r w:rsidRPr="009F6B8E">
        <w:rPr>
          <w:rFonts w:ascii="Book Antiqua" w:hAnsi="Book Antiqua" w:cs="Times New Roman"/>
          <w:color w:val="000000" w:themeColor="text1"/>
          <w:sz w:val="24"/>
          <w:szCs w:val="24"/>
          <w:lang w:val="en-US"/>
        </w:rPr>
        <w:t xml:space="preserve"> cannot</w:t>
      </w:r>
      <w:r w:rsidR="00392BBA" w:rsidRPr="009F6B8E">
        <w:rPr>
          <w:rFonts w:ascii="Book Antiqua" w:hAnsi="Book Antiqua" w:cs="Times New Roman"/>
          <w:color w:val="000000" w:themeColor="text1"/>
          <w:sz w:val="24"/>
          <w:szCs w:val="24"/>
          <w:lang w:val="en-US"/>
        </w:rPr>
        <w:t xml:space="preserve"> reliably classify childhood IBD</w:t>
      </w:r>
      <w:r w:rsidRPr="009F6B8E">
        <w:rPr>
          <w:rFonts w:ascii="Book Antiqua" w:hAnsi="Book Antiqua" w:cs="Times New Roman"/>
          <w:color w:val="000000" w:themeColor="text1"/>
          <w:sz w:val="24"/>
          <w:szCs w:val="24"/>
          <w:lang w:val="en-US"/>
        </w:rPr>
        <w:t xml:space="preserve">. </w:t>
      </w:r>
      <w:r w:rsidR="00BE6A10" w:rsidRPr="009F6B8E">
        <w:rPr>
          <w:rFonts w:ascii="Book Antiqua" w:hAnsi="Book Antiqua" w:cs="Times New Roman"/>
          <w:color w:val="000000" w:themeColor="text1"/>
          <w:sz w:val="24"/>
          <w:szCs w:val="24"/>
          <w:lang w:val="en-US"/>
        </w:rPr>
        <w:t xml:space="preserve">Clinicians should be mindful of the utility and limitations </w:t>
      </w:r>
      <w:r w:rsidR="00385844" w:rsidRPr="009F6B8E">
        <w:rPr>
          <w:rFonts w:ascii="Book Antiqua" w:hAnsi="Book Antiqua" w:cs="Times New Roman"/>
          <w:color w:val="000000" w:themeColor="text1"/>
          <w:sz w:val="24"/>
          <w:szCs w:val="24"/>
          <w:lang w:val="en-US"/>
        </w:rPr>
        <w:t>of</w:t>
      </w:r>
      <w:r w:rsidR="00BE6A10" w:rsidRPr="009F6B8E">
        <w:rPr>
          <w:rFonts w:ascii="Book Antiqua" w:hAnsi="Book Antiqua" w:cs="Times New Roman"/>
          <w:color w:val="000000" w:themeColor="text1"/>
          <w:sz w:val="24"/>
          <w:szCs w:val="24"/>
          <w:lang w:val="en-US"/>
        </w:rPr>
        <w:t xml:space="preserve"> </w:t>
      </w:r>
      <w:r w:rsidR="00392BBA" w:rsidRPr="009F6B8E">
        <w:rPr>
          <w:rFonts w:ascii="Book Antiqua" w:hAnsi="Book Antiqua" w:cs="Times New Roman"/>
          <w:color w:val="000000" w:themeColor="text1"/>
          <w:sz w:val="24"/>
          <w:szCs w:val="24"/>
          <w:lang w:val="en-US"/>
        </w:rPr>
        <w:t>these</w:t>
      </w:r>
      <w:r w:rsidR="00BE6A10" w:rsidRPr="009F6B8E">
        <w:rPr>
          <w:rFonts w:ascii="Book Antiqua" w:hAnsi="Book Antiqua" w:cs="Times New Roman"/>
          <w:color w:val="000000" w:themeColor="text1"/>
          <w:sz w:val="24"/>
          <w:szCs w:val="24"/>
          <w:lang w:val="en-US"/>
        </w:rPr>
        <w:t xml:space="preserve"> </w:t>
      </w:r>
      <w:r w:rsidR="00311144" w:rsidRPr="009F6B8E">
        <w:rPr>
          <w:rFonts w:ascii="Book Antiqua" w:hAnsi="Book Antiqua" w:cs="Times New Roman"/>
          <w:color w:val="000000" w:themeColor="text1"/>
          <w:sz w:val="24"/>
          <w:szCs w:val="24"/>
          <w:lang w:val="en-US"/>
        </w:rPr>
        <w:t>histologic</w:t>
      </w:r>
      <w:r w:rsidR="00BE6A10" w:rsidRPr="009F6B8E">
        <w:rPr>
          <w:rFonts w:ascii="Book Antiqua" w:hAnsi="Book Antiqua" w:cs="Times New Roman"/>
          <w:color w:val="000000" w:themeColor="text1"/>
          <w:sz w:val="24"/>
          <w:szCs w:val="24"/>
          <w:lang w:val="en-US"/>
        </w:rPr>
        <w:t xml:space="preserve"> finding</w:t>
      </w:r>
      <w:r w:rsidR="00392BBA" w:rsidRPr="009F6B8E">
        <w:rPr>
          <w:rFonts w:ascii="Book Antiqua" w:hAnsi="Book Antiqua" w:cs="Times New Roman"/>
          <w:color w:val="000000" w:themeColor="text1"/>
          <w:sz w:val="24"/>
          <w:szCs w:val="24"/>
          <w:lang w:val="en-US"/>
        </w:rPr>
        <w:t>s</w:t>
      </w:r>
      <w:r w:rsidR="00BE6A10" w:rsidRPr="009F6B8E">
        <w:rPr>
          <w:rFonts w:ascii="Book Antiqua" w:hAnsi="Book Antiqua" w:cs="Times New Roman"/>
          <w:color w:val="000000" w:themeColor="text1"/>
          <w:sz w:val="24"/>
          <w:szCs w:val="24"/>
          <w:lang w:val="en-US"/>
        </w:rPr>
        <w:t xml:space="preserve">, </w:t>
      </w:r>
      <w:r w:rsidR="00385844" w:rsidRPr="009F6B8E">
        <w:rPr>
          <w:rFonts w:ascii="Book Antiqua" w:hAnsi="Book Antiqua" w:cs="Times New Roman"/>
          <w:color w:val="000000" w:themeColor="text1"/>
          <w:sz w:val="24"/>
          <w:szCs w:val="24"/>
          <w:lang w:val="en-US"/>
        </w:rPr>
        <w:t>and</w:t>
      </w:r>
      <w:r w:rsidR="00BE6A10" w:rsidRPr="009F6B8E">
        <w:rPr>
          <w:rFonts w:ascii="Book Antiqua" w:hAnsi="Book Antiqua" w:cs="Times New Roman"/>
          <w:color w:val="000000" w:themeColor="text1"/>
          <w:sz w:val="24"/>
          <w:szCs w:val="24"/>
          <w:lang w:val="en-US"/>
        </w:rPr>
        <w:t xml:space="preserve"> pathologists should be aware of the differential diagnosis and clinical correlates of each entity.  </w:t>
      </w:r>
    </w:p>
    <w:p w14:paraId="6F5EBBC7" w14:textId="77777777" w:rsidR="004763EC" w:rsidRDefault="004763EC">
      <w:pP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594AFFEF" w14:textId="0DAADFF7" w:rsidR="00590BC1" w:rsidRPr="009F6B8E" w:rsidRDefault="004763EC" w:rsidP="0054203A">
      <w:pPr>
        <w:adjustRightInd w:val="0"/>
        <w:snapToGrid w:val="0"/>
        <w:spacing w:after="0" w:line="360" w:lineRule="auto"/>
        <w:jc w:val="both"/>
        <w:outlineLvl w:val="0"/>
        <w:rPr>
          <w:rFonts w:ascii="Book Antiqua" w:hAnsi="Book Antiqua" w:cs="Times New Roman"/>
          <w:b/>
          <w:bCs/>
          <w:color w:val="000000" w:themeColor="text1"/>
          <w:sz w:val="24"/>
          <w:szCs w:val="24"/>
          <w:lang w:val="en-US"/>
        </w:rPr>
      </w:pPr>
      <w:r>
        <w:rPr>
          <w:rFonts w:ascii="Book Antiqua" w:hAnsi="Book Antiqua" w:cs="Times New Roman"/>
          <w:b/>
          <w:bCs/>
          <w:color w:val="000000" w:themeColor="text1"/>
          <w:sz w:val="24"/>
          <w:szCs w:val="24"/>
          <w:lang w:val="en-US"/>
        </w:rPr>
        <w:lastRenderedPageBreak/>
        <w:t>REFERENCES</w:t>
      </w:r>
    </w:p>
    <w:p w14:paraId="5CD43646"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C569F7">
        <w:rPr>
          <w:rFonts w:ascii="Book Antiqua" w:hAnsi="Book Antiqua" w:cs="Times New Roman"/>
          <w:color w:val="000000" w:themeColor="text1"/>
          <w:sz w:val="24"/>
          <w:szCs w:val="24"/>
          <w:lang w:val="en-US"/>
        </w:rPr>
        <w:t>1 </w:t>
      </w:r>
      <w:r w:rsidRPr="00C569F7">
        <w:rPr>
          <w:rFonts w:ascii="Book Antiqua" w:hAnsi="Book Antiqua" w:cs="Times New Roman"/>
          <w:b/>
          <w:bCs/>
          <w:color w:val="000000" w:themeColor="text1"/>
          <w:sz w:val="24"/>
          <w:szCs w:val="24"/>
          <w:lang w:val="en-US"/>
        </w:rPr>
        <w:t>Markowitz J</w:t>
      </w:r>
      <w:r w:rsidRPr="00C569F7">
        <w:rPr>
          <w:rFonts w:ascii="Book Antiqua" w:hAnsi="Book Antiqua" w:cs="Times New Roman"/>
          <w:bCs/>
          <w:color w:val="000000" w:themeColor="text1"/>
          <w:sz w:val="24"/>
          <w:szCs w:val="24"/>
          <w:lang w:val="en-US"/>
        </w:rPr>
        <w:t>. Crohn’s disease and ulcerative colitis. In: Wylie R,</w:t>
      </w:r>
      <w:r w:rsidRPr="00C569F7">
        <w:rPr>
          <w:rFonts w:ascii="Book Antiqua" w:hAnsi="Book Antiqua" w:cs="Times New Roman"/>
          <w:color w:val="000000" w:themeColor="text1"/>
          <w:sz w:val="24"/>
          <w:szCs w:val="24"/>
          <w:lang w:val="en-US"/>
        </w:rPr>
        <w:t> </w:t>
      </w:r>
      <w:proofErr w:type="spellStart"/>
      <w:r w:rsidRPr="00C569F7">
        <w:rPr>
          <w:rFonts w:ascii="Book Antiqua" w:hAnsi="Book Antiqua" w:cs="Times New Roman"/>
          <w:color w:val="000000" w:themeColor="text1"/>
          <w:sz w:val="24"/>
          <w:szCs w:val="24"/>
          <w:lang w:val="en-US"/>
        </w:rPr>
        <w:t>Hyams</w:t>
      </w:r>
      <w:proofErr w:type="spellEnd"/>
      <w:r w:rsidRPr="00C569F7">
        <w:rPr>
          <w:rFonts w:ascii="Book Antiqua" w:hAnsi="Book Antiqua" w:cs="Times New Roman"/>
          <w:color w:val="000000" w:themeColor="text1"/>
          <w:sz w:val="24"/>
          <w:szCs w:val="24"/>
          <w:lang w:val="en-US"/>
        </w:rPr>
        <w:t xml:space="preserve"> JS. Pediatric gastrointestinal disease. Philadelphia: WB Saunders, 1999: 320–340</w:t>
      </w:r>
    </w:p>
    <w:p w14:paraId="54330022"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2 </w:t>
      </w:r>
      <w:proofErr w:type="spellStart"/>
      <w:r w:rsidRPr="00F75CAB">
        <w:rPr>
          <w:rFonts w:ascii="Book Antiqua" w:hAnsi="Book Antiqua" w:cs="Times New Roman"/>
          <w:b/>
          <w:bCs/>
          <w:color w:val="000000" w:themeColor="text1"/>
          <w:sz w:val="24"/>
          <w:szCs w:val="24"/>
          <w:lang w:val="en-US"/>
        </w:rPr>
        <w:t>Sýkora</w:t>
      </w:r>
      <w:proofErr w:type="spellEnd"/>
      <w:r w:rsidRPr="00F75CAB">
        <w:rPr>
          <w:rFonts w:ascii="Book Antiqua" w:hAnsi="Book Antiqua" w:cs="Times New Roman"/>
          <w:b/>
          <w:bCs/>
          <w:color w:val="000000" w:themeColor="text1"/>
          <w:sz w:val="24"/>
          <w:szCs w:val="24"/>
          <w:lang w:val="en-US"/>
        </w:rPr>
        <w:t xml:space="preserve"> J</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Pomahačová</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Kreslová</w:t>
      </w:r>
      <w:proofErr w:type="spellEnd"/>
      <w:r w:rsidRPr="00F75CAB">
        <w:rPr>
          <w:rFonts w:ascii="Book Antiqua" w:hAnsi="Book Antiqua" w:cs="Times New Roman"/>
          <w:color w:val="000000" w:themeColor="text1"/>
          <w:sz w:val="24"/>
          <w:szCs w:val="24"/>
          <w:lang w:val="en-US"/>
        </w:rPr>
        <w:t xml:space="preserve"> M, </w:t>
      </w:r>
      <w:proofErr w:type="spellStart"/>
      <w:r w:rsidRPr="00F75CAB">
        <w:rPr>
          <w:rFonts w:ascii="Book Antiqua" w:hAnsi="Book Antiqua" w:cs="Times New Roman"/>
          <w:color w:val="000000" w:themeColor="text1"/>
          <w:sz w:val="24"/>
          <w:szCs w:val="24"/>
          <w:lang w:val="en-US"/>
        </w:rPr>
        <w:t>Cvalínová</w:t>
      </w:r>
      <w:proofErr w:type="spellEnd"/>
      <w:r w:rsidRPr="00F75CAB">
        <w:rPr>
          <w:rFonts w:ascii="Book Antiqua" w:hAnsi="Book Antiqua" w:cs="Times New Roman"/>
          <w:color w:val="000000" w:themeColor="text1"/>
          <w:sz w:val="24"/>
          <w:szCs w:val="24"/>
          <w:lang w:val="en-US"/>
        </w:rPr>
        <w:t xml:space="preserve"> D, </w:t>
      </w:r>
      <w:proofErr w:type="spellStart"/>
      <w:r w:rsidRPr="00F75CAB">
        <w:rPr>
          <w:rFonts w:ascii="Book Antiqua" w:hAnsi="Book Antiqua" w:cs="Times New Roman"/>
          <w:color w:val="000000" w:themeColor="text1"/>
          <w:sz w:val="24"/>
          <w:szCs w:val="24"/>
          <w:lang w:val="en-US"/>
        </w:rPr>
        <w:t>Štych</w:t>
      </w:r>
      <w:proofErr w:type="spellEnd"/>
      <w:r w:rsidRPr="00F75CAB">
        <w:rPr>
          <w:rFonts w:ascii="Book Antiqua" w:hAnsi="Book Antiqua" w:cs="Times New Roman"/>
          <w:color w:val="000000" w:themeColor="text1"/>
          <w:sz w:val="24"/>
          <w:szCs w:val="24"/>
          <w:lang w:val="en-US"/>
        </w:rPr>
        <w:t xml:space="preserve"> P, Schwarz J. Current global trends in the incidence of pediatric-onset inflammatory bowel disease. </w:t>
      </w:r>
      <w:r w:rsidRPr="00F75CAB">
        <w:rPr>
          <w:rFonts w:ascii="Book Antiqua" w:hAnsi="Book Antiqua" w:cs="Times New Roman"/>
          <w:i/>
          <w:iCs/>
          <w:color w:val="000000" w:themeColor="text1"/>
          <w:sz w:val="24"/>
          <w:szCs w:val="24"/>
          <w:lang w:val="en-US"/>
        </w:rPr>
        <w:t>World J Gastroenterol</w:t>
      </w:r>
      <w:r w:rsidRPr="00F75CAB">
        <w:rPr>
          <w:rFonts w:ascii="Book Antiqua" w:hAnsi="Book Antiqua" w:cs="Times New Roman"/>
          <w:color w:val="000000" w:themeColor="text1"/>
          <w:sz w:val="24"/>
          <w:szCs w:val="24"/>
          <w:lang w:val="en-US"/>
        </w:rPr>
        <w:t> 2018; </w:t>
      </w:r>
      <w:r w:rsidRPr="00F75CAB">
        <w:rPr>
          <w:rFonts w:ascii="Book Antiqua" w:hAnsi="Book Antiqua" w:cs="Times New Roman"/>
          <w:b/>
          <w:bCs/>
          <w:color w:val="000000" w:themeColor="text1"/>
          <w:sz w:val="24"/>
          <w:szCs w:val="24"/>
          <w:lang w:val="en-US"/>
        </w:rPr>
        <w:t>24</w:t>
      </w:r>
      <w:r w:rsidRPr="00F75CAB">
        <w:rPr>
          <w:rFonts w:ascii="Book Antiqua" w:hAnsi="Book Antiqua" w:cs="Times New Roman"/>
          <w:color w:val="000000" w:themeColor="text1"/>
          <w:sz w:val="24"/>
          <w:szCs w:val="24"/>
          <w:lang w:val="en-US"/>
        </w:rPr>
        <w:t>: 2741-2763 [PMID: 29991879 DOI: 10.3748/wjg.v24.i25.2741]</w:t>
      </w:r>
    </w:p>
    <w:p w14:paraId="4398F6F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3 </w:t>
      </w:r>
      <w:proofErr w:type="spellStart"/>
      <w:r w:rsidRPr="00F75CAB">
        <w:rPr>
          <w:rFonts w:ascii="Book Antiqua" w:hAnsi="Book Antiqua" w:cs="Times New Roman"/>
          <w:b/>
          <w:bCs/>
          <w:color w:val="000000" w:themeColor="text1"/>
          <w:sz w:val="24"/>
          <w:szCs w:val="24"/>
          <w:lang w:val="en-US"/>
        </w:rPr>
        <w:t>Benchimol</w:t>
      </w:r>
      <w:proofErr w:type="spellEnd"/>
      <w:r w:rsidRPr="00F75CAB">
        <w:rPr>
          <w:rFonts w:ascii="Book Antiqua" w:hAnsi="Book Antiqua" w:cs="Times New Roman"/>
          <w:b/>
          <w:bCs/>
          <w:color w:val="000000" w:themeColor="text1"/>
          <w:sz w:val="24"/>
          <w:szCs w:val="24"/>
          <w:lang w:val="en-US"/>
        </w:rPr>
        <w:t xml:space="preserve"> EI</w:t>
      </w:r>
      <w:r w:rsidRPr="00F75CAB">
        <w:rPr>
          <w:rFonts w:ascii="Book Antiqua" w:hAnsi="Book Antiqua" w:cs="Times New Roman"/>
          <w:color w:val="000000" w:themeColor="text1"/>
          <w:sz w:val="24"/>
          <w:szCs w:val="24"/>
          <w:lang w:val="en-US"/>
        </w:rPr>
        <w:t xml:space="preserve">, Bernstein CN, </w:t>
      </w:r>
      <w:proofErr w:type="spellStart"/>
      <w:r w:rsidRPr="00F75CAB">
        <w:rPr>
          <w:rFonts w:ascii="Book Antiqua" w:hAnsi="Book Antiqua" w:cs="Times New Roman"/>
          <w:color w:val="000000" w:themeColor="text1"/>
          <w:sz w:val="24"/>
          <w:szCs w:val="24"/>
          <w:lang w:val="en-US"/>
        </w:rPr>
        <w:t>Bitton</w:t>
      </w:r>
      <w:proofErr w:type="spellEnd"/>
      <w:r w:rsidRPr="00F75CAB">
        <w:rPr>
          <w:rFonts w:ascii="Book Antiqua" w:hAnsi="Book Antiqua" w:cs="Times New Roman"/>
          <w:color w:val="000000" w:themeColor="text1"/>
          <w:sz w:val="24"/>
          <w:szCs w:val="24"/>
          <w:lang w:val="en-US"/>
        </w:rPr>
        <w:t xml:space="preserve"> A, Carroll MW, Singh H, </w:t>
      </w:r>
      <w:proofErr w:type="spellStart"/>
      <w:r w:rsidRPr="00F75CAB">
        <w:rPr>
          <w:rFonts w:ascii="Book Antiqua" w:hAnsi="Book Antiqua" w:cs="Times New Roman"/>
          <w:color w:val="000000" w:themeColor="text1"/>
          <w:sz w:val="24"/>
          <w:szCs w:val="24"/>
          <w:lang w:val="en-US"/>
        </w:rPr>
        <w:t>Otley</w:t>
      </w:r>
      <w:proofErr w:type="spellEnd"/>
      <w:r w:rsidRPr="00F75CAB">
        <w:rPr>
          <w:rFonts w:ascii="Book Antiqua" w:hAnsi="Book Antiqua" w:cs="Times New Roman"/>
          <w:color w:val="000000" w:themeColor="text1"/>
          <w:sz w:val="24"/>
          <w:szCs w:val="24"/>
          <w:lang w:val="en-US"/>
        </w:rPr>
        <w:t xml:space="preserve"> AR, </w:t>
      </w:r>
      <w:proofErr w:type="spellStart"/>
      <w:r w:rsidRPr="00F75CAB">
        <w:rPr>
          <w:rFonts w:ascii="Book Antiqua" w:hAnsi="Book Antiqua" w:cs="Times New Roman"/>
          <w:color w:val="000000" w:themeColor="text1"/>
          <w:sz w:val="24"/>
          <w:szCs w:val="24"/>
          <w:lang w:val="en-US"/>
        </w:rPr>
        <w:t>Vutcovici</w:t>
      </w:r>
      <w:proofErr w:type="spellEnd"/>
      <w:r w:rsidRPr="00F75CAB">
        <w:rPr>
          <w:rFonts w:ascii="Book Antiqua" w:hAnsi="Book Antiqua" w:cs="Times New Roman"/>
          <w:color w:val="000000" w:themeColor="text1"/>
          <w:sz w:val="24"/>
          <w:szCs w:val="24"/>
          <w:lang w:val="en-US"/>
        </w:rPr>
        <w:t xml:space="preserve"> M, El-</w:t>
      </w:r>
      <w:proofErr w:type="spellStart"/>
      <w:r w:rsidRPr="00F75CAB">
        <w:rPr>
          <w:rFonts w:ascii="Book Antiqua" w:hAnsi="Book Antiqua" w:cs="Times New Roman"/>
          <w:color w:val="000000" w:themeColor="text1"/>
          <w:sz w:val="24"/>
          <w:szCs w:val="24"/>
          <w:lang w:val="en-US"/>
        </w:rPr>
        <w:t>Matary</w:t>
      </w:r>
      <w:proofErr w:type="spellEnd"/>
      <w:r w:rsidRPr="00F75CAB">
        <w:rPr>
          <w:rFonts w:ascii="Book Antiqua" w:hAnsi="Book Antiqua" w:cs="Times New Roman"/>
          <w:color w:val="000000" w:themeColor="text1"/>
          <w:sz w:val="24"/>
          <w:szCs w:val="24"/>
          <w:lang w:val="en-US"/>
        </w:rPr>
        <w:t xml:space="preserve"> W, Nguyen GC, Griffiths AM, Mack DR, Jacobson K, </w:t>
      </w:r>
      <w:proofErr w:type="spellStart"/>
      <w:r w:rsidRPr="00F75CAB">
        <w:rPr>
          <w:rFonts w:ascii="Book Antiqua" w:hAnsi="Book Antiqua" w:cs="Times New Roman"/>
          <w:color w:val="000000" w:themeColor="text1"/>
          <w:sz w:val="24"/>
          <w:szCs w:val="24"/>
          <w:lang w:val="en-US"/>
        </w:rPr>
        <w:t>Mojaverian</w:t>
      </w:r>
      <w:proofErr w:type="spellEnd"/>
      <w:r w:rsidRPr="00F75CAB">
        <w:rPr>
          <w:rFonts w:ascii="Book Antiqua" w:hAnsi="Book Antiqua" w:cs="Times New Roman"/>
          <w:color w:val="000000" w:themeColor="text1"/>
          <w:sz w:val="24"/>
          <w:szCs w:val="24"/>
          <w:lang w:val="en-US"/>
        </w:rPr>
        <w:t xml:space="preserve"> N, </w:t>
      </w:r>
      <w:proofErr w:type="spellStart"/>
      <w:r w:rsidRPr="00F75CAB">
        <w:rPr>
          <w:rFonts w:ascii="Book Antiqua" w:hAnsi="Book Antiqua" w:cs="Times New Roman"/>
          <w:color w:val="000000" w:themeColor="text1"/>
          <w:sz w:val="24"/>
          <w:szCs w:val="24"/>
          <w:lang w:val="en-US"/>
        </w:rPr>
        <w:t>Tanyingoh</w:t>
      </w:r>
      <w:proofErr w:type="spellEnd"/>
      <w:r w:rsidRPr="00F75CAB">
        <w:rPr>
          <w:rFonts w:ascii="Book Antiqua" w:hAnsi="Book Antiqua" w:cs="Times New Roman"/>
          <w:color w:val="000000" w:themeColor="text1"/>
          <w:sz w:val="24"/>
          <w:szCs w:val="24"/>
          <w:lang w:val="en-US"/>
        </w:rPr>
        <w:t xml:space="preserve"> D, Cui Y, Nugent ZJ, Coulombe J, </w:t>
      </w:r>
      <w:proofErr w:type="spellStart"/>
      <w:r w:rsidRPr="00F75CAB">
        <w:rPr>
          <w:rFonts w:ascii="Book Antiqua" w:hAnsi="Book Antiqua" w:cs="Times New Roman"/>
          <w:color w:val="000000" w:themeColor="text1"/>
          <w:sz w:val="24"/>
          <w:szCs w:val="24"/>
          <w:lang w:val="en-US"/>
        </w:rPr>
        <w:t>Targownik</w:t>
      </w:r>
      <w:proofErr w:type="spellEnd"/>
      <w:r w:rsidRPr="00F75CAB">
        <w:rPr>
          <w:rFonts w:ascii="Book Antiqua" w:hAnsi="Book Antiqua" w:cs="Times New Roman"/>
          <w:color w:val="000000" w:themeColor="text1"/>
          <w:sz w:val="24"/>
          <w:szCs w:val="24"/>
          <w:lang w:val="en-US"/>
        </w:rPr>
        <w:t xml:space="preserve"> LE, Jones JL, </w:t>
      </w:r>
      <w:proofErr w:type="spellStart"/>
      <w:r w:rsidRPr="00F75CAB">
        <w:rPr>
          <w:rFonts w:ascii="Book Antiqua" w:hAnsi="Book Antiqua" w:cs="Times New Roman"/>
          <w:color w:val="000000" w:themeColor="text1"/>
          <w:sz w:val="24"/>
          <w:szCs w:val="24"/>
          <w:lang w:val="en-US"/>
        </w:rPr>
        <w:t>Leddin</w:t>
      </w:r>
      <w:proofErr w:type="spellEnd"/>
      <w:r w:rsidRPr="00F75CAB">
        <w:rPr>
          <w:rFonts w:ascii="Book Antiqua" w:hAnsi="Book Antiqua" w:cs="Times New Roman"/>
          <w:color w:val="000000" w:themeColor="text1"/>
          <w:sz w:val="24"/>
          <w:szCs w:val="24"/>
          <w:lang w:val="en-US"/>
        </w:rPr>
        <w:t xml:space="preserve"> D, Murthy SK, Kaplan GG. Trends in Epidemiology of Pediatric Inflammatory Bowel Disease in Canada: Distributed Network Analysis of Multiple Population-Based Provincial Health Administrative Databases. </w:t>
      </w:r>
      <w:r w:rsidRPr="00F75CAB">
        <w:rPr>
          <w:rFonts w:ascii="Book Antiqua" w:hAnsi="Book Antiqua" w:cs="Times New Roman"/>
          <w:i/>
          <w:iCs/>
          <w:color w:val="000000" w:themeColor="text1"/>
          <w:sz w:val="24"/>
          <w:szCs w:val="24"/>
          <w:lang w:val="en-US"/>
        </w:rPr>
        <w:t>Am J Gastroenterol</w:t>
      </w:r>
      <w:r w:rsidRPr="00F75CAB">
        <w:rPr>
          <w:rFonts w:ascii="Book Antiqua" w:hAnsi="Book Antiqua" w:cs="Times New Roman"/>
          <w:color w:val="000000" w:themeColor="text1"/>
          <w:sz w:val="24"/>
          <w:szCs w:val="24"/>
          <w:lang w:val="en-US"/>
        </w:rPr>
        <w:t> 2017; </w:t>
      </w:r>
      <w:r w:rsidRPr="00F75CAB">
        <w:rPr>
          <w:rFonts w:ascii="Book Antiqua" w:hAnsi="Book Antiqua" w:cs="Times New Roman"/>
          <w:b/>
          <w:bCs/>
          <w:color w:val="000000" w:themeColor="text1"/>
          <w:sz w:val="24"/>
          <w:szCs w:val="24"/>
          <w:lang w:val="en-US"/>
        </w:rPr>
        <w:t>112</w:t>
      </w:r>
      <w:r w:rsidRPr="00F75CAB">
        <w:rPr>
          <w:rFonts w:ascii="Book Antiqua" w:hAnsi="Book Antiqua" w:cs="Times New Roman"/>
          <w:color w:val="000000" w:themeColor="text1"/>
          <w:sz w:val="24"/>
          <w:szCs w:val="24"/>
          <w:lang w:val="en-US"/>
        </w:rPr>
        <w:t>: 1120-1134 [PMID: 28417994 DOI: 10.1038/ajg.2017.97]</w:t>
      </w:r>
    </w:p>
    <w:p w14:paraId="5E480B32" w14:textId="5E725EF6"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4 </w:t>
      </w:r>
      <w:proofErr w:type="spellStart"/>
      <w:r w:rsidRPr="00F75CAB">
        <w:rPr>
          <w:rFonts w:ascii="Book Antiqua" w:hAnsi="Book Antiqua" w:cs="Times New Roman"/>
          <w:b/>
          <w:bCs/>
          <w:color w:val="000000" w:themeColor="text1"/>
          <w:sz w:val="24"/>
          <w:szCs w:val="24"/>
          <w:lang w:val="en-US"/>
        </w:rPr>
        <w:t>Adamiak</w:t>
      </w:r>
      <w:proofErr w:type="spellEnd"/>
      <w:r w:rsidRPr="00F75CAB">
        <w:rPr>
          <w:rFonts w:ascii="Book Antiqua" w:hAnsi="Book Antiqua" w:cs="Times New Roman"/>
          <w:b/>
          <w:bCs/>
          <w:color w:val="000000" w:themeColor="text1"/>
          <w:sz w:val="24"/>
          <w:szCs w:val="24"/>
          <w:lang w:val="en-US"/>
        </w:rPr>
        <w:t xml:space="preserve"> T</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Walkiewicz-Jedrzejczak</w:t>
      </w:r>
      <w:proofErr w:type="spellEnd"/>
      <w:r w:rsidRPr="00F75CAB">
        <w:rPr>
          <w:rFonts w:ascii="Book Antiqua" w:hAnsi="Book Antiqua" w:cs="Times New Roman"/>
          <w:color w:val="000000" w:themeColor="text1"/>
          <w:sz w:val="24"/>
          <w:szCs w:val="24"/>
          <w:lang w:val="en-US"/>
        </w:rPr>
        <w:t xml:space="preserve"> D, Fish D, Brown C, Tung J, Khan K, </w:t>
      </w:r>
      <w:proofErr w:type="spellStart"/>
      <w:r w:rsidRPr="00F75CAB">
        <w:rPr>
          <w:rFonts w:ascii="Book Antiqua" w:hAnsi="Book Antiqua" w:cs="Times New Roman"/>
          <w:color w:val="000000" w:themeColor="text1"/>
          <w:sz w:val="24"/>
          <w:szCs w:val="24"/>
          <w:lang w:val="en-US"/>
        </w:rPr>
        <w:t>Faubion</w:t>
      </w:r>
      <w:proofErr w:type="spellEnd"/>
      <w:r w:rsidRPr="00F75CAB">
        <w:rPr>
          <w:rFonts w:ascii="Book Antiqua" w:hAnsi="Book Antiqua" w:cs="Times New Roman"/>
          <w:color w:val="000000" w:themeColor="text1"/>
          <w:sz w:val="24"/>
          <w:szCs w:val="24"/>
          <w:lang w:val="en-US"/>
        </w:rPr>
        <w:t xml:space="preserve"> W Jr, Park R, </w:t>
      </w:r>
      <w:proofErr w:type="spellStart"/>
      <w:r w:rsidRPr="00F75CAB">
        <w:rPr>
          <w:rFonts w:ascii="Book Antiqua" w:hAnsi="Book Antiqua" w:cs="Times New Roman"/>
          <w:color w:val="000000" w:themeColor="text1"/>
          <w:sz w:val="24"/>
          <w:szCs w:val="24"/>
          <w:lang w:val="en-US"/>
        </w:rPr>
        <w:t>Heikenen</w:t>
      </w:r>
      <w:proofErr w:type="spellEnd"/>
      <w:r w:rsidRPr="00F75CAB">
        <w:rPr>
          <w:rFonts w:ascii="Book Antiqua" w:hAnsi="Book Antiqua" w:cs="Times New Roman"/>
          <w:color w:val="000000" w:themeColor="text1"/>
          <w:sz w:val="24"/>
          <w:szCs w:val="24"/>
          <w:lang w:val="en-US"/>
        </w:rPr>
        <w:t xml:space="preserve"> J, </w:t>
      </w:r>
      <w:proofErr w:type="spellStart"/>
      <w:r w:rsidRPr="00F75CAB">
        <w:rPr>
          <w:rFonts w:ascii="Book Antiqua" w:hAnsi="Book Antiqua" w:cs="Times New Roman"/>
          <w:color w:val="000000" w:themeColor="text1"/>
          <w:sz w:val="24"/>
          <w:szCs w:val="24"/>
          <w:lang w:val="en-US"/>
        </w:rPr>
        <w:t>Yaffee</w:t>
      </w:r>
      <w:proofErr w:type="spellEnd"/>
      <w:r w:rsidRPr="00F75CAB">
        <w:rPr>
          <w:rFonts w:ascii="Book Antiqua" w:hAnsi="Book Antiqua" w:cs="Times New Roman"/>
          <w:color w:val="000000" w:themeColor="text1"/>
          <w:sz w:val="24"/>
          <w:szCs w:val="24"/>
          <w:lang w:val="en-US"/>
        </w:rPr>
        <w:t xml:space="preserve"> M, Rivera-Bennett MT, </w:t>
      </w:r>
      <w:proofErr w:type="spellStart"/>
      <w:r w:rsidRPr="00F75CAB">
        <w:rPr>
          <w:rFonts w:ascii="Book Antiqua" w:hAnsi="Book Antiqua" w:cs="Times New Roman"/>
          <w:color w:val="000000" w:themeColor="text1"/>
          <w:sz w:val="24"/>
          <w:szCs w:val="24"/>
          <w:lang w:val="en-US"/>
        </w:rPr>
        <w:t>Wiedkamp</w:t>
      </w:r>
      <w:proofErr w:type="spellEnd"/>
      <w:r w:rsidRPr="00F75CAB">
        <w:rPr>
          <w:rFonts w:ascii="Book Antiqua" w:hAnsi="Book Antiqua" w:cs="Times New Roman"/>
          <w:color w:val="000000" w:themeColor="text1"/>
          <w:sz w:val="24"/>
          <w:szCs w:val="24"/>
          <w:lang w:val="en-US"/>
        </w:rPr>
        <w:t xml:space="preserve"> M, Stephens M, Noel R, Nugent M, </w:t>
      </w:r>
      <w:proofErr w:type="spellStart"/>
      <w:r w:rsidRPr="00F75CAB">
        <w:rPr>
          <w:rFonts w:ascii="Book Antiqua" w:hAnsi="Book Antiqua" w:cs="Times New Roman"/>
          <w:color w:val="000000" w:themeColor="text1"/>
          <w:sz w:val="24"/>
          <w:szCs w:val="24"/>
          <w:lang w:val="en-US"/>
        </w:rPr>
        <w:t>Nebel</w:t>
      </w:r>
      <w:proofErr w:type="spellEnd"/>
      <w:r w:rsidRPr="00F75CAB">
        <w:rPr>
          <w:rFonts w:ascii="Book Antiqua" w:hAnsi="Book Antiqua" w:cs="Times New Roman"/>
          <w:color w:val="000000" w:themeColor="text1"/>
          <w:sz w:val="24"/>
          <w:szCs w:val="24"/>
          <w:lang w:val="en-US"/>
        </w:rPr>
        <w:t xml:space="preserve"> J, Simpson P, </w:t>
      </w:r>
      <w:proofErr w:type="spellStart"/>
      <w:r w:rsidRPr="00F75CAB">
        <w:rPr>
          <w:rFonts w:ascii="Book Antiqua" w:hAnsi="Book Antiqua" w:cs="Times New Roman"/>
          <w:color w:val="000000" w:themeColor="text1"/>
          <w:sz w:val="24"/>
          <w:szCs w:val="24"/>
          <w:lang w:val="en-US"/>
        </w:rPr>
        <w:t>Kappelman</w:t>
      </w:r>
      <w:proofErr w:type="spellEnd"/>
      <w:r w:rsidRPr="00F75CAB">
        <w:rPr>
          <w:rFonts w:ascii="Book Antiqua" w:hAnsi="Book Antiqua" w:cs="Times New Roman"/>
          <w:color w:val="000000" w:themeColor="text1"/>
          <w:sz w:val="24"/>
          <w:szCs w:val="24"/>
          <w:lang w:val="en-US"/>
        </w:rPr>
        <w:t xml:space="preserve"> MD, </w:t>
      </w:r>
      <w:proofErr w:type="spellStart"/>
      <w:r w:rsidRPr="00F75CAB">
        <w:rPr>
          <w:rFonts w:ascii="Book Antiqua" w:hAnsi="Book Antiqua" w:cs="Times New Roman"/>
          <w:color w:val="000000" w:themeColor="text1"/>
          <w:sz w:val="24"/>
          <w:szCs w:val="24"/>
          <w:lang w:val="en-US"/>
        </w:rPr>
        <w:t>Kugathasan</w:t>
      </w:r>
      <w:proofErr w:type="spellEnd"/>
      <w:r w:rsidRPr="00F75CAB">
        <w:rPr>
          <w:rFonts w:ascii="Book Antiqua" w:hAnsi="Book Antiqua" w:cs="Times New Roman"/>
          <w:color w:val="000000" w:themeColor="text1"/>
          <w:sz w:val="24"/>
          <w:szCs w:val="24"/>
          <w:lang w:val="en-US"/>
        </w:rPr>
        <w:t xml:space="preserve"> S. Incidence, clinical characteristics, and natural history of pediatric IBD in Wisconsin: a population-based epidemiological study.</w:t>
      </w:r>
      <w:r w:rsidR="00982754">
        <w:rPr>
          <w:rFonts w:ascii="Book Antiqua" w:hAnsi="Book Antiqua" w:cs="Times New Roman" w:hint="eastAsia"/>
          <w:color w:val="000000" w:themeColor="text1"/>
          <w:sz w:val="24"/>
          <w:szCs w:val="24"/>
          <w:lang w:val="en-US" w:eastAsia="zh-CN"/>
        </w:rPr>
        <w:t xml:space="preserve">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19</w:t>
      </w:r>
      <w:r w:rsidRPr="00F75CAB">
        <w:rPr>
          <w:rFonts w:ascii="Book Antiqua" w:hAnsi="Book Antiqua" w:cs="Times New Roman"/>
          <w:color w:val="000000" w:themeColor="text1"/>
          <w:sz w:val="24"/>
          <w:szCs w:val="24"/>
          <w:lang w:val="en-US"/>
        </w:rPr>
        <w:t>: 1218-1223 [PMID: 23528339 DOI: 10.1097/MIB.0b013e318280b13e]</w:t>
      </w:r>
    </w:p>
    <w:p w14:paraId="0CE25B5A"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5 </w:t>
      </w:r>
      <w:proofErr w:type="spellStart"/>
      <w:r w:rsidRPr="00F75CAB">
        <w:rPr>
          <w:rFonts w:ascii="Book Antiqua" w:hAnsi="Book Antiqua" w:cs="Times New Roman"/>
          <w:b/>
          <w:bCs/>
          <w:color w:val="000000" w:themeColor="text1"/>
          <w:sz w:val="24"/>
          <w:szCs w:val="24"/>
          <w:lang w:val="en-US"/>
        </w:rPr>
        <w:t>Birimberg</w:t>
      </w:r>
      <w:proofErr w:type="spellEnd"/>
      <w:r w:rsidRPr="00F75CAB">
        <w:rPr>
          <w:rFonts w:ascii="Book Antiqua" w:hAnsi="Book Antiqua" w:cs="Times New Roman"/>
          <w:b/>
          <w:bCs/>
          <w:color w:val="000000" w:themeColor="text1"/>
          <w:sz w:val="24"/>
          <w:szCs w:val="24"/>
          <w:lang w:val="en-US"/>
        </w:rPr>
        <w:t>-Schwartz L</w:t>
      </w:r>
      <w:r w:rsidRPr="00F75CAB">
        <w:rPr>
          <w:rFonts w:ascii="Book Antiqua" w:hAnsi="Book Antiqua" w:cs="Times New Roman"/>
          <w:color w:val="000000" w:themeColor="text1"/>
          <w:sz w:val="24"/>
          <w:szCs w:val="24"/>
          <w:lang w:val="en-US"/>
        </w:rPr>
        <w:t xml:space="preserve">, Zucker DM, </w:t>
      </w:r>
      <w:proofErr w:type="spellStart"/>
      <w:r w:rsidRPr="00F75CAB">
        <w:rPr>
          <w:rFonts w:ascii="Book Antiqua" w:hAnsi="Book Antiqua" w:cs="Times New Roman"/>
          <w:color w:val="000000" w:themeColor="text1"/>
          <w:sz w:val="24"/>
          <w:szCs w:val="24"/>
          <w:lang w:val="en-US"/>
        </w:rPr>
        <w:t>Akriv</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Cucchiara</w:t>
      </w:r>
      <w:proofErr w:type="spellEnd"/>
      <w:r w:rsidRPr="00F75CAB">
        <w:rPr>
          <w:rFonts w:ascii="Book Antiqua" w:hAnsi="Book Antiqua" w:cs="Times New Roman"/>
          <w:color w:val="000000" w:themeColor="text1"/>
          <w:sz w:val="24"/>
          <w:szCs w:val="24"/>
          <w:lang w:val="en-US"/>
        </w:rPr>
        <w:t xml:space="preserve"> S, Cameron FL, Wilson DC, </w:t>
      </w:r>
      <w:proofErr w:type="spellStart"/>
      <w:r w:rsidRPr="00F75CAB">
        <w:rPr>
          <w:rFonts w:ascii="Book Antiqua" w:hAnsi="Book Antiqua" w:cs="Times New Roman"/>
          <w:color w:val="000000" w:themeColor="text1"/>
          <w:sz w:val="24"/>
          <w:szCs w:val="24"/>
          <w:lang w:val="en-US"/>
        </w:rPr>
        <w:t>Lazowska</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Yianni</w:t>
      </w:r>
      <w:proofErr w:type="spellEnd"/>
      <w:r w:rsidRPr="00F75CAB">
        <w:rPr>
          <w:rFonts w:ascii="Book Antiqua" w:hAnsi="Book Antiqua" w:cs="Times New Roman"/>
          <w:color w:val="000000" w:themeColor="text1"/>
          <w:sz w:val="24"/>
          <w:szCs w:val="24"/>
          <w:lang w:val="en-US"/>
        </w:rPr>
        <w:t xml:space="preserve"> L, Paul SP, Romano C, </w:t>
      </w:r>
      <w:proofErr w:type="spellStart"/>
      <w:r w:rsidRPr="00F75CAB">
        <w:rPr>
          <w:rFonts w:ascii="Book Antiqua" w:hAnsi="Book Antiqua" w:cs="Times New Roman"/>
          <w:color w:val="000000" w:themeColor="text1"/>
          <w:sz w:val="24"/>
          <w:szCs w:val="24"/>
          <w:lang w:val="en-US"/>
        </w:rPr>
        <w:t>Kolacek</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Pærregaard</w:t>
      </w:r>
      <w:proofErr w:type="spellEnd"/>
      <w:r w:rsidRPr="00F75CAB">
        <w:rPr>
          <w:rFonts w:ascii="Book Antiqua" w:hAnsi="Book Antiqua" w:cs="Times New Roman"/>
          <w:color w:val="000000" w:themeColor="text1"/>
          <w:sz w:val="24"/>
          <w:szCs w:val="24"/>
          <w:lang w:val="en-US"/>
        </w:rPr>
        <w:t xml:space="preserve"> A, Russell RK, Escher JC, Turner D; Pediatric IBD Porto group of ESPGHAN. Development and Validation of Diagnostic Criteria for IBD Subtypes Including IBD-unclassified in Children: a </w:t>
      </w:r>
      <w:proofErr w:type="spellStart"/>
      <w:r w:rsidRPr="00F75CAB">
        <w:rPr>
          <w:rFonts w:ascii="Book Antiqua" w:hAnsi="Book Antiqua" w:cs="Times New Roman"/>
          <w:color w:val="000000" w:themeColor="text1"/>
          <w:sz w:val="24"/>
          <w:szCs w:val="24"/>
          <w:lang w:val="en-US"/>
        </w:rPr>
        <w:t>Multicentre</w:t>
      </w:r>
      <w:proofErr w:type="spellEnd"/>
      <w:r w:rsidRPr="00F75CAB">
        <w:rPr>
          <w:rFonts w:ascii="Book Antiqua" w:hAnsi="Book Antiqua" w:cs="Times New Roman"/>
          <w:color w:val="000000" w:themeColor="text1"/>
          <w:sz w:val="24"/>
          <w:szCs w:val="24"/>
          <w:lang w:val="en-US"/>
        </w:rPr>
        <w:t xml:space="preserve"> Study From the Pediatric IBD Porto Group of ESPGHAN.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Crohns</w:t>
      </w:r>
      <w:proofErr w:type="spellEnd"/>
      <w:r w:rsidRPr="00F75CAB">
        <w:rPr>
          <w:rFonts w:ascii="Book Antiqua" w:hAnsi="Book Antiqua" w:cs="Times New Roman"/>
          <w:i/>
          <w:iCs/>
          <w:color w:val="000000" w:themeColor="text1"/>
          <w:sz w:val="24"/>
          <w:szCs w:val="24"/>
          <w:lang w:val="en-US"/>
        </w:rPr>
        <w:t xml:space="preserve"> Colitis</w:t>
      </w:r>
      <w:r w:rsidRPr="00F75CAB">
        <w:rPr>
          <w:rFonts w:ascii="Book Antiqua" w:hAnsi="Book Antiqua" w:cs="Times New Roman"/>
          <w:color w:val="000000" w:themeColor="text1"/>
          <w:sz w:val="24"/>
          <w:szCs w:val="24"/>
          <w:lang w:val="en-US"/>
        </w:rPr>
        <w:t> 2017; </w:t>
      </w:r>
      <w:r w:rsidRPr="00F75CAB">
        <w:rPr>
          <w:rFonts w:ascii="Book Antiqua" w:hAnsi="Book Antiqua" w:cs="Times New Roman"/>
          <w:b/>
          <w:bCs/>
          <w:color w:val="000000" w:themeColor="text1"/>
          <w:sz w:val="24"/>
          <w:szCs w:val="24"/>
          <w:lang w:val="en-US"/>
        </w:rPr>
        <w:t>11</w:t>
      </w:r>
      <w:r w:rsidRPr="00F75CAB">
        <w:rPr>
          <w:rFonts w:ascii="Book Antiqua" w:hAnsi="Book Antiqua" w:cs="Times New Roman"/>
          <w:color w:val="000000" w:themeColor="text1"/>
          <w:sz w:val="24"/>
          <w:szCs w:val="24"/>
          <w:lang w:val="en-US"/>
        </w:rPr>
        <w:t>: 1078-1084 [PMID: 28430891 DOI: 10.1093/</w:t>
      </w:r>
      <w:proofErr w:type="spellStart"/>
      <w:r w:rsidRPr="00F75CAB">
        <w:rPr>
          <w:rFonts w:ascii="Book Antiqua" w:hAnsi="Book Antiqua" w:cs="Times New Roman"/>
          <w:color w:val="000000" w:themeColor="text1"/>
          <w:sz w:val="24"/>
          <w:szCs w:val="24"/>
          <w:lang w:val="en-US"/>
        </w:rPr>
        <w:t>ecco-jcc</w:t>
      </w:r>
      <w:proofErr w:type="spellEnd"/>
      <w:r w:rsidRPr="00F75CAB">
        <w:rPr>
          <w:rFonts w:ascii="Book Antiqua" w:hAnsi="Book Antiqua" w:cs="Times New Roman"/>
          <w:color w:val="000000" w:themeColor="text1"/>
          <w:sz w:val="24"/>
          <w:szCs w:val="24"/>
          <w:lang w:val="en-US"/>
        </w:rPr>
        <w:t>/jjx053]</w:t>
      </w:r>
    </w:p>
    <w:p w14:paraId="62D74B88"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6 </w:t>
      </w:r>
      <w:r w:rsidRPr="00F75CAB">
        <w:rPr>
          <w:rFonts w:ascii="Book Antiqua" w:hAnsi="Book Antiqua" w:cs="Times New Roman"/>
          <w:b/>
          <w:bCs/>
          <w:color w:val="000000" w:themeColor="text1"/>
          <w:sz w:val="24"/>
          <w:szCs w:val="24"/>
          <w:lang w:val="en-US"/>
        </w:rPr>
        <w:t xml:space="preserve">Van </w:t>
      </w:r>
      <w:proofErr w:type="spellStart"/>
      <w:r w:rsidRPr="00F75CAB">
        <w:rPr>
          <w:rFonts w:ascii="Book Antiqua" w:hAnsi="Book Antiqua" w:cs="Times New Roman"/>
          <w:b/>
          <w:bCs/>
          <w:color w:val="000000" w:themeColor="text1"/>
          <w:sz w:val="24"/>
          <w:szCs w:val="24"/>
          <w:lang w:val="en-US"/>
        </w:rPr>
        <w:t>Limbergen</w:t>
      </w:r>
      <w:proofErr w:type="spellEnd"/>
      <w:r w:rsidRPr="00F75CAB">
        <w:rPr>
          <w:rFonts w:ascii="Book Antiqua" w:hAnsi="Book Antiqua" w:cs="Times New Roman"/>
          <w:b/>
          <w:bCs/>
          <w:color w:val="000000" w:themeColor="text1"/>
          <w:sz w:val="24"/>
          <w:szCs w:val="24"/>
          <w:lang w:val="en-US"/>
        </w:rPr>
        <w:t xml:space="preserve"> J</w:t>
      </w:r>
      <w:r w:rsidRPr="00F75CAB">
        <w:rPr>
          <w:rFonts w:ascii="Book Antiqua" w:hAnsi="Book Antiqua" w:cs="Times New Roman"/>
          <w:color w:val="000000" w:themeColor="text1"/>
          <w:sz w:val="24"/>
          <w:szCs w:val="24"/>
          <w:lang w:val="en-US"/>
        </w:rPr>
        <w:t xml:space="preserve">, Russell RK, Drummond HE, </w:t>
      </w:r>
      <w:proofErr w:type="spellStart"/>
      <w:r w:rsidRPr="00F75CAB">
        <w:rPr>
          <w:rFonts w:ascii="Book Antiqua" w:hAnsi="Book Antiqua" w:cs="Times New Roman"/>
          <w:color w:val="000000" w:themeColor="text1"/>
          <w:sz w:val="24"/>
          <w:szCs w:val="24"/>
          <w:lang w:val="en-US"/>
        </w:rPr>
        <w:t>Aldhous</w:t>
      </w:r>
      <w:proofErr w:type="spellEnd"/>
      <w:r w:rsidRPr="00F75CAB">
        <w:rPr>
          <w:rFonts w:ascii="Book Antiqua" w:hAnsi="Book Antiqua" w:cs="Times New Roman"/>
          <w:color w:val="000000" w:themeColor="text1"/>
          <w:sz w:val="24"/>
          <w:szCs w:val="24"/>
          <w:lang w:val="en-US"/>
        </w:rPr>
        <w:t xml:space="preserve"> MC, Round NK, Nimmo ER, Smith L, Gillett PM, </w:t>
      </w:r>
      <w:proofErr w:type="spellStart"/>
      <w:r w:rsidRPr="00F75CAB">
        <w:rPr>
          <w:rFonts w:ascii="Book Antiqua" w:hAnsi="Book Antiqua" w:cs="Times New Roman"/>
          <w:color w:val="000000" w:themeColor="text1"/>
          <w:sz w:val="24"/>
          <w:szCs w:val="24"/>
          <w:lang w:val="en-US"/>
        </w:rPr>
        <w:t>McGrogan</w:t>
      </w:r>
      <w:proofErr w:type="spellEnd"/>
      <w:r w:rsidRPr="00F75CAB">
        <w:rPr>
          <w:rFonts w:ascii="Book Antiqua" w:hAnsi="Book Antiqua" w:cs="Times New Roman"/>
          <w:color w:val="000000" w:themeColor="text1"/>
          <w:sz w:val="24"/>
          <w:szCs w:val="24"/>
          <w:lang w:val="en-US"/>
        </w:rPr>
        <w:t xml:space="preserve"> P, Weaver LT, Bisset WM, Mahdi </w:t>
      </w:r>
      <w:r w:rsidRPr="00F75CAB">
        <w:rPr>
          <w:rFonts w:ascii="Book Antiqua" w:hAnsi="Book Antiqua" w:cs="Times New Roman"/>
          <w:color w:val="000000" w:themeColor="text1"/>
          <w:sz w:val="24"/>
          <w:szCs w:val="24"/>
          <w:lang w:val="en-US"/>
        </w:rPr>
        <w:lastRenderedPageBreak/>
        <w:t xml:space="preserve">G, Arnott ID, </w:t>
      </w:r>
      <w:proofErr w:type="spellStart"/>
      <w:r w:rsidRPr="00F75CAB">
        <w:rPr>
          <w:rFonts w:ascii="Book Antiqua" w:hAnsi="Book Antiqua" w:cs="Times New Roman"/>
          <w:color w:val="000000" w:themeColor="text1"/>
          <w:sz w:val="24"/>
          <w:szCs w:val="24"/>
          <w:lang w:val="en-US"/>
        </w:rPr>
        <w:t>Satsangi</w:t>
      </w:r>
      <w:proofErr w:type="spellEnd"/>
      <w:r w:rsidRPr="00F75CAB">
        <w:rPr>
          <w:rFonts w:ascii="Book Antiqua" w:hAnsi="Book Antiqua" w:cs="Times New Roman"/>
          <w:color w:val="000000" w:themeColor="text1"/>
          <w:sz w:val="24"/>
          <w:szCs w:val="24"/>
          <w:lang w:val="en-US"/>
        </w:rPr>
        <w:t xml:space="preserve"> J, Wilson DC. Definition of phenotypic characteristics of childhood-onset inflammatory bowel disease. </w:t>
      </w:r>
      <w:r w:rsidRPr="00F75CAB">
        <w:rPr>
          <w:rFonts w:ascii="Book Antiqua" w:hAnsi="Book Antiqua" w:cs="Times New Roman"/>
          <w:i/>
          <w:iCs/>
          <w:color w:val="000000" w:themeColor="text1"/>
          <w:sz w:val="24"/>
          <w:szCs w:val="24"/>
          <w:lang w:val="en-US"/>
        </w:rPr>
        <w:t>Gastroenterology</w:t>
      </w:r>
      <w:r w:rsidRPr="00F75CAB">
        <w:rPr>
          <w:rFonts w:ascii="Book Antiqua" w:hAnsi="Book Antiqua" w:cs="Times New Roman"/>
          <w:color w:val="000000" w:themeColor="text1"/>
          <w:sz w:val="24"/>
          <w:szCs w:val="24"/>
          <w:lang w:val="en-US"/>
        </w:rPr>
        <w:t> 2008; </w:t>
      </w:r>
      <w:r w:rsidRPr="00F75CAB">
        <w:rPr>
          <w:rFonts w:ascii="Book Antiqua" w:hAnsi="Book Antiqua" w:cs="Times New Roman"/>
          <w:b/>
          <w:bCs/>
          <w:color w:val="000000" w:themeColor="text1"/>
          <w:sz w:val="24"/>
          <w:szCs w:val="24"/>
          <w:lang w:val="en-US"/>
        </w:rPr>
        <w:t>135</w:t>
      </w:r>
      <w:r w:rsidRPr="00F75CAB">
        <w:rPr>
          <w:rFonts w:ascii="Book Antiqua" w:hAnsi="Book Antiqua" w:cs="Times New Roman"/>
          <w:color w:val="000000" w:themeColor="text1"/>
          <w:sz w:val="24"/>
          <w:szCs w:val="24"/>
          <w:lang w:val="en-US"/>
        </w:rPr>
        <w:t>: 1114-1122 [PMID: 18725221 DOI: 10.1053/j.gastro.2008.06.081]</w:t>
      </w:r>
    </w:p>
    <w:p w14:paraId="78799750"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7 </w:t>
      </w:r>
      <w:r w:rsidRPr="00F75CAB">
        <w:rPr>
          <w:rFonts w:ascii="Book Antiqua" w:hAnsi="Book Antiqua" w:cs="Times New Roman"/>
          <w:b/>
          <w:bCs/>
          <w:color w:val="000000" w:themeColor="text1"/>
          <w:sz w:val="24"/>
          <w:szCs w:val="24"/>
          <w:lang w:val="en-US"/>
        </w:rPr>
        <w:t>Levine A</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Koletzko</w:t>
      </w:r>
      <w:proofErr w:type="spellEnd"/>
      <w:r w:rsidRPr="00F75CAB">
        <w:rPr>
          <w:rFonts w:ascii="Book Antiqua" w:hAnsi="Book Antiqua" w:cs="Times New Roman"/>
          <w:color w:val="000000" w:themeColor="text1"/>
          <w:sz w:val="24"/>
          <w:szCs w:val="24"/>
          <w:lang w:val="en-US"/>
        </w:rPr>
        <w:t xml:space="preserve"> S, Turner D, Escher JC, </w:t>
      </w:r>
      <w:proofErr w:type="spellStart"/>
      <w:r w:rsidRPr="00F75CAB">
        <w:rPr>
          <w:rFonts w:ascii="Book Antiqua" w:hAnsi="Book Antiqua" w:cs="Times New Roman"/>
          <w:color w:val="000000" w:themeColor="text1"/>
          <w:sz w:val="24"/>
          <w:szCs w:val="24"/>
          <w:lang w:val="en-US"/>
        </w:rPr>
        <w:t>Cucchiara</w:t>
      </w:r>
      <w:proofErr w:type="spellEnd"/>
      <w:r w:rsidRPr="00F75CAB">
        <w:rPr>
          <w:rFonts w:ascii="Book Antiqua" w:hAnsi="Book Antiqua" w:cs="Times New Roman"/>
          <w:color w:val="000000" w:themeColor="text1"/>
          <w:sz w:val="24"/>
          <w:szCs w:val="24"/>
          <w:lang w:val="en-US"/>
        </w:rPr>
        <w:t xml:space="preserve"> S, de Ridder L, </w:t>
      </w:r>
      <w:proofErr w:type="spellStart"/>
      <w:r w:rsidRPr="00F75CAB">
        <w:rPr>
          <w:rFonts w:ascii="Book Antiqua" w:hAnsi="Book Antiqua" w:cs="Times New Roman"/>
          <w:color w:val="000000" w:themeColor="text1"/>
          <w:sz w:val="24"/>
          <w:szCs w:val="24"/>
          <w:lang w:val="en-US"/>
        </w:rPr>
        <w:t>Kolho</w:t>
      </w:r>
      <w:proofErr w:type="spellEnd"/>
      <w:r w:rsidRPr="00F75CAB">
        <w:rPr>
          <w:rFonts w:ascii="Book Antiqua" w:hAnsi="Book Antiqua" w:cs="Times New Roman"/>
          <w:color w:val="000000" w:themeColor="text1"/>
          <w:sz w:val="24"/>
          <w:szCs w:val="24"/>
          <w:lang w:val="en-US"/>
        </w:rPr>
        <w:t xml:space="preserve"> KL, </w:t>
      </w:r>
      <w:proofErr w:type="spellStart"/>
      <w:r w:rsidRPr="00F75CAB">
        <w:rPr>
          <w:rFonts w:ascii="Book Antiqua" w:hAnsi="Book Antiqua" w:cs="Times New Roman"/>
          <w:color w:val="000000" w:themeColor="text1"/>
          <w:sz w:val="24"/>
          <w:szCs w:val="24"/>
          <w:lang w:val="en-US"/>
        </w:rPr>
        <w:t>Veres</w:t>
      </w:r>
      <w:proofErr w:type="spellEnd"/>
      <w:r w:rsidRPr="00F75CAB">
        <w:rPr>
          <w:rFonts w:ascii="Book Antiqua" w:hAnsi="Book Antiqua" w:cs="Times New Roman"/>
          <w:color w:val="000000" w:themeColor="text1"/>
          <w:sz w:val="24"/>
          <w:szCs w:val="24"/>
          <w:lang w:val="en-US"/>
        </w:rPr>
        <w:t xml:space="preserve"> G, Russell RK, </w:t>
      </w:r>
      <w:proofErr w:type="spellStart"/>
      <w:r w:rsidRPr="00F75CAB">
        <w:rPr>
          <w:rFonts w:ascii="Book Antiqua" w:hAnsi="Book Antiqua" w:cs="Times New Roman"/>
          <w:color w:val="000000" w:themeColor="text1"/>
          <w:sz w:val="24"/>
          <w:szCs w:val="24"/>
          <w:lang w:val="en-US"/>
        </w:rPr>
        <w:t>Paerregaard</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Greer ML, Dias JA, </w:t>
      </w:r>
      <w:proofErr w:type="spellStart"/>
      <w:r w:rsidRPr="00F75CAB">
        <w:rPr>
          <w:rFonts w:ascii="Book Antiqua" w:hAnsi="Book Antiqua" w:cs="Times New Roman"/>
          <w:color w:val="000000" w:themeColor="text1"/>
          <w:sz w:val="24"/>
          <w:szCs w:val="24"/>
          <w:lang w:val="en-US"/>
        </w:rPr>
        <w:t>Veereman-Wauters</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Lionetti</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Sladek</w:t>
      </w:r>
      <w:proofErr w:type="spellEnd"/>
      <w:r w:rsidRPr="00F75CAB">
        <w:rPr>
          <w:rFonts w:ascii="Book Antiqua" w:hAnsi="Book Antiqua" w:cs="Times New Roman"/>
          <w:color w:val="000000" w:themeColor="text1"/>
          <w:sz w:val="24"/>
          <w:szCs w:val="24"/>
          <w:lang w:val="en-US"/>
        </w:rPr>
        <w:t xml:space="preserve"> M, Martin de Carpi J, </w:t>
      </w:r>
      <w:proofErr w:type="spellStart"/>
      <w:r w:rsidRPr="00F75CAB">
        <w:rPr>
          <w:rFonts w:ascii="Book Antiqua" w:hAnsi="Book Antiqua" w:cs="Times New Roman"/>
          <w:color w:val="000000" w:themeColor="text1"/>
          <w:sz w:val="24"/>
          <w:szCs w:val="24"/>
          <w:lang w:val="en-US"/>
        </w:rPr>
        <w:t>Staiano</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Ruemmele</w:t>
      </w:r>
      <w:proofErr w:type="spellEnd"/>
      <w:r w:rsidRPr="00F75CAB">
        <w:rPr>
          <w:rFonts w:ascii="Book Antiqua" w:hAnsi="Book Antiqua" w:cs="Times New Roman"/>
          <w:color w:val="000000" w:themeColor="text1"/>
          <w:sz w:val="24"/>
          <w:szCs w:val="24"/>
          <w:lang w:val="en-US"/>
        </w:rPr>
        <w:t xml:space="preserve"> FM, Wilson DC; European Society of Pediatric Gastroenterology, Hepatology, and Nutrition. ESPGHAN revised </w:t>
      </w:r>
      <w:proofErr w:type="spellStart"/>
      <w:r w:rsidRPr="00F75CAB">
        <w:rPr>
          <w:rFonts w:ascii="Book Antiqua" w:hAnsi="Book Antiqua" w:cs="Times New Roman"/>
          <w:color w:val="000000" w:themeColor="text1"/>
          <w:sz w:val="24"/>
          <w:szCs w:val="24"/>
          <w:lang w:val="en-US"/>
        </w:rPr>
        <w:t>porto</w:t>
      </w:r>
      <w:proofErr w:type="spellEnd"/>
      <w:r w:rsidRPr="00F75CAB">
        <w:rPr>
          <w:rFonts w:ascii="Book Antiqua" w:hAnsi="Book Antiqua" w:cs="Times New Roman"/>
          <w:color w:val="000000" w:themeColor="text1"/>
          <w:sz w:val="24"/>
          <w:szCs w:val="24"/>
          <w:lang w:val="en-US"/>
        </w:rPr>
        <w:t xml:space="preserve"> criteria for the diagnosis of inflammatory bowel disease in children and adolescents.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2014; </w:t>
      </w:r>
      <w:r w:rsidRPr="00F75CAB">
        <w:rPr>
          <w:rFonts w:ascii="Book Antiqua" w:hAnsi="Book Antiqua" w:cs="Times New Roman"/>
          <w:b/>
          <w:bCs/>
          <w:color w:val="000000" w:themeColor="text1"/>
          <w:sz w:val="24"/>
          <w:szCs w:val="24"/>
          <w:lang w:val="en-US"/>
        </w:rPr>
        <w:t>58</w:t>
      </w:r>
      <w:r w:rsidRPr="00F75CAB">
        <w:rPr>
          <w:rFonts w:ascii="Book Antiqua" w:hAnsi="Book Antiqua" w:cs="Times New Roman"/>
          <w:color w:val="000000" w:themeColor="text1"/>
          <w:sz w:val="24"/>
          <w:szCs w:val="24"/>
          <w:lang w:val="en-US"/>
        </w:rPr>
        <w:t>: 795-806 [PMID: 24231644 DOI: 10.1097/MPG.0000000000000239]</w:t>
      </w:r>
    </w:p>
    <w:p w14:paraId="6BAEE261" w14:textId="7F829144"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8 </w:t>
      </w:r>
      <w:r w:rsidRPr="00F75CAB">
        <w:rPr>
          <w:rFonts w:ascii="Book Antiqua" w:hAnsi="Book Antiqua" w:cs="Times New Roman"/>
          <w:b/>
          <w:bCs/>
          <w:color w:val="000000" w:themeColor="text1"/>
          <w:sz w:val="24"/>
          <w:szCs w:val="24"/>
          <w:lang w:val="en-US"/>
        </w:rPr>
        <w:t>Castellaneta SP</w:t>
      </w:r>
      <w:r w:rsidRPr="00F75CAB">
        <w:rPr>
          <w:rFonts w:ascii="Book Antiqua" w:hAnsi="Book Antiqua" w:cs="Times New Roman"/>
          <w:color w:val="000000" w:themeColor="text1"/>
          <w:sz w:val="24"/>
          <w:szCs w:val="24"/>
          <w:lang w:val="en-US"/>
        </w:rPr>
        <w:t xml:space="preserve">, Afzal NA, Greenberg M, Deere H, Davies S, Murch SH, Walker-Smith JA, Thomson M, </w:t>
      </w:r>
      <w:proofErr w:type="spellStart"/>
      <w:r w:rsidRPr="00F75CAB">
        <w:rPr>
          <w:rFonts w:ascii="Book Antiqua" w:hAnsi="Book Antiqua" w:cs="Times New Roman"/>
          <w:color w:val="000000" w:themeColor="text1"/>
          <w:sz w:val="24"/>
          <w:szCs w:val="24"/>
          <w:lang w:val="en-US"/>
        </w:rPr>
        <w:t>Srivistrava</w:t>
      </w:r>
      <w:proofErr w:type="spellEnd"/>
      <w:r w:rsidRPr="00F75CAB">
        <w:rPr>
          <w:rFonts w:ascii="Book Antiqua" w:hAnsi="Book Antiqua" w:cs="Times New Roman"/>
          <w:color w:val="000000" w:themeColor="text1"/>
          <w:sz w:val="24"/>
          <w:szCs w:val="24"/>
          <w:lang w:val="en-US"/>
        </w:rPr>
        <w:t xml:space="preserve"> A. Diagnostic role of upper gastrointestinal endoscopy in pediatric inflammatory bowel disease.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2004; </w:t>
      </w:r>
      <w:r w:rsidRPr="00F75CAB">
        <w:rPr>
          <w:rFonts w:ascii="Book Antiqua" w:hAnsi="Book Antiqua" w:cs="Times New Roman"/>
          <w:b/>
          <w:bCs/>
          <w:color w:val="000000" w:themeColor="text1"/>
          <w:sz w:val="24"/>
          <w:szCs w:val="24"/>
          <w:lang w:val="en-US"/>
        </w:rPr>
        <w:t>39</w:t>
      </w:r>
      <w:r w:rsidRPr="00F75CAB">
        <w:rPr>
          <w:rFonts w:ascii="Book Antiqua" w:hAnsi="Book Antiqua" w:cs="Times New Roman"/>
          <w:color w:val="000000" w:themeColor="text1"/>
          <w:sz w:val="24"/>
          <w:szCs w:val="24"/>
          <w:lang w:val="en-US"/>
        </w:rPr>
        <w:t>: 257-261 [PMID: 15319625]</w:t>
      </w:r>
    </w:p>
    <w:p w14:paraId="2F2F8911"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9 </w:t>
      </w:r>
      <w:r w:rsidRPr="00F75CAB">
        <w:rPr>
          <w:rFonts w:ascii="Book Antiqua" w:hAnsi="Book Antiqua" w:cs="Times New Roman"/>
          <w:b/>
          <w:bCs/>
          <w:color w:val="000000" w:themeColor="text1"/>
          <w:sz w:val="24"/>
          <w:szCs w:val="24"/>
          <w:lang w:val="en-US"/>
        </w:rPr>
        <w:t>Hummel TZ</w:t>
      </w:r>
      <w:r w:rsidRPr="00F75CAB">
        <w:rPr>
          <w:rFonts w:ascii="Book Antiqua" w:hAnsi="Book Antiqua" w:cs="Times New Roman"/>
          <w:color w:val="000000" w:themeColor="text1"/>
          <w:sz w:val="24"/>
          <w:szCs w:val="24"/>
          <w:lang w:val="en-US"/>
        </w:rPr>
        <w:t xml:space="preserve">, ten Kate FJ, </w:t>
      </w:r>
      <w:proofErr w:type="spellStart"/>
      <w:r w:rsidRPr="00F75CAB">
        <w:rPr>
          <w:rFonts w:ascii="Book Antiqua" w:hAnsi="Book Antiqua" w:cs="Times New Roman"/>
          <w:color w:val="000000" w:themeColor="text1"/>
          <w:sz w:val="24"/>
          <w:szCs w:val="24"/>
          <w:lang w:val="en-US"/>
        </w:rPr>
        <w:t>Reitsma</w:t>
      </w:r>
      <w:proofErr w:type="spellEnd"/>
      <w:r w:rsidRPr="00F75CAB">
        <w:rPr>
          <w:rFonts w:ascii="Book Antiqua" w:hAnsi="Book Antiqua" w:cs="Times New Roman"/>
          <w:color w:val="000000" w:themeColor="text1"/>
          <w:sz w:val="24"/>
          <w:szCs w:val="24"/>
          <w:lang w:val="en-US"/>
        </w:rPr>
        <w:t xml:space="preserve"> JB, </w:t>
      </w:r>
      <w:proofErr w:type="spellStart"/>
      <w:r w:rsidRPr="00F75CAB">
        <w:rPr>
          <w:rFonts w:ascii="Book Antiqua" w:hAnsi="Book Antiqua" w:cs="Times New Roman"/>
          <w:color w:val="000000" w:themeColor="text1"/>
          <w:sz w:val="24"/>
          <w:szCs w:val="24"/>
          <w:lang w:val="en-US"/>
        </w:rPr>
        <w:t>Benninga</w:t>
      </w:r>
      <w:proofErr w:type="spellEnd"/>
      <w:r w:rsidRPr="00F75CAB">
        <w:rPr>
          <w:rFonts w:ascii="Book Antiqua" w:hAnsi="Book Antiqua" w:cs="Times New Roman"/>
          <w:color w:val="000000" w:themeColor="text1"/>
          <w:sz w:val="24"/>
          <w:szCs w:val="24"/>
          <w:lang w:val="en-US"/>
        </w:rPr>
        <w:t xml:space="preserve"> MA, </w:t>
      </w:r>
      <w:proofErr w:type="spellStart"/>
      <w:r w:rsidRPr="00F75CAB">
        <w:rPr>
          <w:rFonts w:ascii="Book Antiqua" w:hAnsi="Book Antiqua" w:cs="Times New Roman"/>
          <w:color w:val="000000" w:themeColor="text1"/>
          <w:sz w:val="24"/>
          <w:szCs w:val="24"/>
          <w:lang w:val="en-US"/>
        </w:rPr>
        <w:t>Kindermann</w:t>
      </w:r>
      <w:proofErr w:type="spellEnd"/>
      <w:r w:rsidRPr="00F75CAB">
        <w:rPr>
          <w:rFonts w:ascii="Book Antiqua" w:hAnsi="Book Antiqua" w:cs="Times New Roman"/>
          <w:color w:val="000000" w:themeColor="text1"/>
          <w:sz w:val="24"/>
          <w:szCs w:val="24"/>
          <w:lang w:val="en-US"/>
        </w:rPr>
        <w:t xml:space="preserve"> A. Additional value of upper GI tract endoscopy in the diagnostic assessment of childhood IBD.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54</w:t>
      </w:r>
      <w:r w:rsidRPr="00F75CAB">
        <w:rPr>
          <w:rFonts w:ascii="Book Antiqua" w:hAnsi="Book Antiqua" w:cs="Times New Roman"/>
          <w:color w:val="000000" w:themeColor="text1"/>
          <w:sz w:val="24"/>
          <w:szCs w:val="24"/>
          <w:lang w:val="en-US"/>
        </w:rPr>
        <w:t>: 753-757 [PMID: 22584746 DOI: 10.1097/MPG.0b013e318243e3e3]</w:t>
      </w:r>
    </w:p>
    <w:p w14:paraId="4DAA2552" w14:textId="3DE7AFFF"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10 </w:t>
      </w:r>
      <w:r w:rsidRPr="00F75CAB">
        <w:rPr>
          <w:rFonts w:ascii="Book Antiqua" w:hAnsi="Book Antiqua" w:cs="Times New Roman"/>
          <w:b/>
          <w:bCs/>
          <w:color w:val="000000" w:themeColor="text1"/>
          <w:sz w:val="24"/>
          <w:szCs w:val="24"/>
          <w:lang w:val="en-US"/>
        </w:rPr>
        <w:t>Putra J</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Ornvold</w:t>
      </w:r>
      <w:proofErr w:type="spellEnd"/>
      <w:r w:rsidRPr="00F75CAB">
        <w:rPr>
          <w:rFonts w:ascii="Book Antiqua" w:hAnsi="Book Antiqua" w:cs="Times New Roman"/>
          <w:color w:val="000000" w:themeColor="text1"/>
          <w:sz w:val="24"/>
          <w:szCs w:val="24"/>
          <w:lang w:val="en-US"/>
        </w:rPr>
        <w:t xml:space="preserve"> K. Focally enhanced gastritis in children with inflammatory bowel disease: a clinicopathological correlation.</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i/>
          <w:iCs/>
          <w:color w:val="000000" w:themeColor="text1"/>
          <w:sz w:val="24"/>
          <w:szCs w:val="24"/>
          <w:lang w:val="en-US"/>
        </w:rPr>
        <w:t>Pathology</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color w:val="000000" w:themeColor="text1"/>
          <w:sz w:val="24"/>
          <w:szCs w:val="24"/>
          <w:lang w:val="en-US"/>
        </w:rPr>
        <w:t>2017; </w:t>
      </w:r>
      <w:r w:rsidRPr="00F75CAB">
        <w:rPr>
          <w:rFonts w:ascii="Book Antiqua" w:hAnsi="Book Antiqua" w:cs="Times New Roman"/>
          <w:b/>
          <w:bCs/>
          <w:color w:val="000000" w:themeColor="text1"/>
          <w:sz w:val="24"/>
          <w:szCs w:val="24"/>
          <w:lang w:val="en-US"/>
        </w:rPr>
        <w:t>49</w:t>
      </w:r>
      <w:r w:rsidRPr="00F75CAB">
        <w:rPr>
          <w:rFonts w:ascii="Book Antiqua" w:hAnsi="Book Antiqua" w:cs="Times New Roman"/>
          <w:color w:val="000000" w:themeColor="text1"/>
          <w:sz w:val="24"/>
          <w:szCs w:val="24"/>
          <w:lang w:val="en-US"/>
        </w:rPr>
        <w:t>: 808-810 [PMID: 29078999 DOI: 10.1016/j.pathol.2017.06.007]</w:t>
      </w:r>
    </w:p>
    <w:p w14:paraId="136693F5"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11 </w:t>
      </w:r>
      <w:r w:rsidRPr="00F75CAB">
        <w:rPr>
          <w:rFonts w:ascii="Book Antiqua" w:hAnsi="Book Antiqua" w:cs="Times New Roman"/>
          <w:b/>
          <w:bCs/>
          <w:color w:val="000000" w:themeColor="text1"/>
          <w:sz w:val="24"/>
          <w:szCs w:val="24"/>
          <w:lang w:val="en-US"/>
        </w:rPr>
        <w:t>Oliva S</w:t>
      </w:r>
      <w:r w:rsidRPr="00F75CAB">
        <w:rPr>
          <w:rFonts w:ascii="Book Antiqua" w:hAnsi="Book Antiqua" w:cs="Times New Roman"/>
          <w:color w:val="000000" w:themeColor="text1"/>
          <w:sz w:val="24"/>
          <w:szCs w:val="24"/>
          <w:lang w:val="en-US"/>
        </w:rPr>
        <w:t xml:space="preserve">, Thomson M, de Ridder L, Martín-de-Carpi J, Van </w:t>
      </w:r>
      <w:proofErr w:type="spellStart"/>
      <w:r w:rsidRPr="00F75CAB">
        <w:rPr>
          <w:rFonts w:ascii="Book Antiqua" w:hAnsi="Book Antiqua" w:cs="Times New Roman"/>
          <w:color w:val="000000" w:themeColor="text1"/>
          <w:sz w:val="24"/>
          <w:szCs w:val="24"/>
          <w:lang w:val="en-US"/>
        </w:rPr>
        <w:t>Biervliet</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Braegger</w:t>
      </w:r>
      <w:proofErr w:type="spellEnd"/>
      <w:r w:rsidRPr="00F75CAB">
        <w:rPr>
          <w:rFonts w:ascii="Book Antiqua" w:hAnsi="Book Antiqua" w:cs="Times New Roman"/>
          <w:color w:val="000000" w:themeColor="text1"/>
          <w:sz w:val="24"/>
          <w:szCs w:val="24"/>
          <w:lang w:val="en-US"/>
        </w:rPr>
        <w:t xml:space="preserve"> C, Dias JA, </w:t>
      </w:r>
      <w:proofErr w:type="spellStart"/>
      <w:r w:rsidRPr="00F75CAB">
        <w:rPr>
          <w:rFonts w:ascii="Book Antiqua" w:hAnsi="Book Antiqua" w:cs="Times New Roman"/>
          <w:color w:val="000000" w:themeColor="text1"/>
          <w:sz w:val="24"/>
          <w:szCs w:val="24"/>
          <w:lang w:val="en-US"/>
        </w:rPr>
        <w:t>Kolacek</w:t>
      </w:r>
      <w:proofErr w:type="spellEnd"/>
      <w:r w:rsidRPr="00F75CAB">
        <w:rPr>
          <w:rFonts w:ascii="Book Antiqua" w:hAnsi="Book Antiqua" w:cs="Times New Roman"/>
          <w:color w:val="000000" w:themeColor="text1"/>
          <w:sz w:val="24"/>
          <w:szCs w:val="24"/>
          <w:lang w:val="en-US"/>
        </w:rPr>
        <w:t xml:space="preserve"> S, Miele E,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Bronsky</w:t>
      </w:r>
      <w:proofErr w:type="spellEnd"/>
      <w:r w:rsidRPr="00F75CAB">
        <w:rPr>
          <w:rFonts w:ascii="Book Antiqua" w:hAnsi="Book Antiqua" w:cs="Times New Roman"/>
          <w:color w:val="000000" w:themeColor="text1"/>
          <w:sz w:val="24"/>
          <w:szCs w:val="24"/>
          <w:lang w:val="en-US"/>
        </w:rPr>
        <w:t xml:space="preserve"> J, Winter H, </w:t>
      </w:r>
      <w:proofErr w:type="spellStart"/>
      <w:r w:rsidRPr="00F75CAB">
        <w:rPr>
          <w:rFonts w:ascii="Book Antiqua" w:hAnsi="Book Antiqua" w:cs="Times New Roman"/>
          <w:color w:val="000000" w:themeColor="text1"/>
          <w:sz w:val="24"/>
          <w:szCs w:val="24"/>
          <w:lang w:val="en-US"/>
        </w:rPr>
        <w:t>Navas</w:t>
      </w:r>
      <w:proofErr w:type="spellEnd"/>
      <w:r w:rsidRPr="00F75CAB">
        <w:rPr>
          <w:rFonts w:ascii="Book Antiqua" w:hAnsi="Book Antiqua" w:cs="Times New Roman"/>
          <w:color w:val="000000" w:themeColor="text1"/>
          <w:sz w:val="24"/>
          <w:szCs w:val="24"/>
          <w:lang w:val="en-US"/>
        </w:rPr>
        <w:t xml:space="preserve">-López VM, </w:t>
      </w:r>
      <w:proofErr w:type="spellStart"/>
      <w:r w:rsidRPr="00F75CAB">
        <w:rPr>
          <w:rFonts w:ascii="Book Antiqua" w:hAnsi="Book Antiqua" w:cs="Times New Roman"/>
          <w:color w:val="000000" w:themeColor="text1"/>
          <w:sz w:val="24"/>
          <w:szCs w:val="24"/>
          <w:lang w:val="en-US"/>
        </w:rPr>
        <w:t>Assa</w:t>
      </w:r>
      <w:proofErr w:type="spellEnd"/>
      <w:r w:rsidRPr="00F75CAB">
        <w:rPr>
          <w:rFonts w:ascii="Book Antiqua" w:hAnsi="Book Antiqua" w:cs="Times New Roman"/>
          <w:color w:val="000000" w:themeColor="text1"/>
          <w:sz w:val="24"/>
          <w:szCs w:val="24"/>
          <w:lang w:val="en-US"/>
        </w:rPr>
        <w:t xml:space="preserve"> A, Chong SKF, Afzal NA, </w:t>
      </w:r>
      <w:proofErr w:type="spellStart"/>
      <w:r w:rsidRPr="00F75CAB">
        <w:rPr>
          <w:rFonts w:ascii="Book Antiqua" w:hAnsi="Book Antiqua" w:cs="Times New Roman"/>
          <w:color w:val="000000" w:themeColor="text1"/>
          <w:sz w:val="24"/>
          <w:szCs w:val="24"/>
          <w:lang w:val="en-US"/>
        </w:rPr>
        <w:t>Smets</w:t>
      </w:r>
      <w:proofErr w:type="spellEnd"/>
      <w:r w:rsidRPr="00F75CAB">
        <w:rPr>
          <w:rFonts w:ascii="Book Antiqua" w:hAnsi="Book Antiqua" w:cs="Times New Roman"/>
          <w:color w:val="000000" w:themeColor="text1"/>
          <w:sz w:val="24"/>
          <w:szCs w:val="24"/>
          <w:lang w:val="en-US"/>
        </w:rPr>
        <w:t xml:space="preserve"> F, </w:t>
      </w:r>
      <w:proofErr w:type="spellStart"/>
      <w:r w:rsidRPr="00F75CAB">
        <w:rPr>
          <w:rFonts w:ascii="Book Antiqua" w:hAnsi="Book Antiqua" w:cs="Times New Roman"/>
          <w:color w:val="000000" w:themeColor="text1"/>
          <w:sz w:val="24"/>
          <w:szCs w:val="24"/>
          <w:lang w:val="en-US"/>
        </w:rPr>
        <w:t>Shaoul</w:t>
      </w:r>
      <w:proofErr w:type="spellEnd"/>
      <w:r w:rsidRPr="00F75CAB">
        <w:rPr>
          <w:rFonts w:ascii="Book Antiqua" w:hAnsi="Book Antiqua" w:cs="Times New Roman"/>
          <w:color w:val="000000" w:themeColor="text1"/>
          <w:sz w:val="24"/>
          <w:szCs w:val="24"/>
          <w:lang w:val="en-US"/>
        </w:rPr>
        <w:t xml:space="preserve"> R, Hussey S, Turner D, </w:t>
      </w:r>
      <w:proofErr w:type="spellStart"/>
      <w:r w:rsidRPr="00F75CAB">
        <w:rPr>
          <w:rFonts w:ascii="Book Antiqua" w:hAnsi="Book Antiqua" w:cs="Times New Roman"/>
          <w:color w:val="000000" w:themeColor="text1"/>
          <w:sz w:val="24"/>
          <w:szCs w:val="24"/>
          <w:lang w:val="en-US"/>
        </w:rPr>
        <w:t>Cucchiara</w:t>
      </w:r>
      <w:proofErr w:type="spellEnd"/>
      <w:r w:rsidRPr="00F75CAB">
        <w:rPr>
          <w:rFonts w:ascii="Book Antiqua" w:hAnsi="Book Antiqua" w:cs="Times New Roman"/>
          <w:color w:val="000000" w:themeColor="text1"/>
          <w:sz w:val="24"/>
          <w:szCs w:val="24"/>
          <w:lang w:val="en-US"/>
        </w:rPr>
        <w:t xml:space="preserve"> S. Endoscopy in Pediatric Inflammatory Bowel Disease: A Position Paper on Behalf of the Porto IBD Group of the European Society for Pediatric Gastroenterology, Hepatology and Nutrition.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2018; </w:t>
      </w:r>
      <w:r w:rsidRPr="00F75CAB">
        <w:rPr>
          <w:rFonts w:ascii="Book Antiqua" w:hAnsi="Book Antiqua" w:cs="Times New Roman"/>
          <w:b/>
          <w:bCs/>
          <w:color w:val="000000" w:themeColor="text1"/>
          <w:sz w:val="24"/>
          <w:szCs w:val="24"/>
          <w:lang w:val="en-US"/>
        </w:rPr>
        <w:t>67</w:t>
      </w:r>
      <w:r w:rsidRPr="00F75CAB">
        <w:rPr>
          <w:rFonts w:ascii="Book Antiqua" w:hAnsi="Book Antiqua" w:cs="Times New Roman"/>
          <w:color w:val="000000" w:themeColor="text1"/>
          <w:sz w:val="24"/>
          <w:szCs w:val="24"/>
          <w:lang w:val="en-US"/>
        </w:rPr>
        <w:t>: 414-430 [PMID: 30130311 DOI: 10.1097/MPG.0000000000002092]</w:t>
      </w:r>
    </w:p>
    <w:p w14:paraId="6146D753"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lastRenderedPageBreak/>
        <w:t>12 </w:t>
      </w:r>
      <w:r w:rsidRPr="00F75CAB">
        <w:rPr>
          <w:rFonts w:ascii="Book Antiqua" w:hAnsi="Book Antiqua" w:cs="Times New Roman"/>
          <w:b/>
          <w:bCs/>
          <w:color w:val="000000" w:themeColor="text1"/>
          <w:sz w:val="24"/>
          <w:szCs w:val="24"/>
          <w:lang w:val="en-US"/>
        </w:rPr>
        <w:t>Turner D</w:t>
      </w:r>
      <w:r w:rsidRPr="00F75CAB">
        <w:rPr>
          <w:rFonts w:ascii="Book Antiqua" w:hAnsi="Book Antiqua" w:cs="Times New Roman"/>
          <w:color w:val="000000" w:themeColor="text1"/>
          <w:sz w:val="24"/>
          <w:szCs w:val="24"/>
          <w:lang w:val="en-US"/>
        </w:rPr>
        <w:t>, Griffiths AM. Esophageal, gastric, and duodenal manifestations of IBD and the role of upper endoscopy in IBD diagnosis. </w:t>
      </w:r>
      <w:proofErr w:type="spellStart"/>
      <w:r w:rsidRPr="00F75CAB">
        <w:rPr>
          <w:rFonts w:ascii="Book Antiqua" w:hAnsi="Book Antiqua" w:cs="Times New Roman"/>
          <w:i/>
          <w:iCs/>
          <w:color w:val="000000" w:themeColor="text1"/>
          <w:sz w:val="24"/>
          <w:szCs w:val="24"/>
          <w:lang w:val="en-US"/>
        </w:rPr>
        <w:t>Curr</w:t>
      </w:r>
      <w:proofErr w:type="spellEnd"/>
      <w:r w:rsidRPr="00F75CAB">
        <w:rPr>
          <w:rFonts w:ascii="Book Antiqua" w:hAnsi="Book Antiqua" w:cs="Times New Roman"/>
          <w:i/>
          <w:iCs/>
          <w:color w:val="000000" w:themeColor="text1"/>
          <w:sz w:val="24"/>
          <w:szCs w:val="24"/>
          <w:lang w:val="en-US"/>
        </w:rPr>
        <w:t xml:space="preserve"> Gastroenterol Rep</w:t>
      </w:r>
      <w:r w:rsidRPr="00F75CAB">
        <w:rPr>
          <w:rFonts w:ascii="Book Antiqua" w:hAnsi="Book Antiqua" w:cs="Times New Roman"/>
          <w:color w:val="000000" w:themeColor="text1"/>
          <w:sz w:val="24"/>
          <w:szCs w:val="24"/>
          <w:lang w:val="en-US"/>
        </w:rPr>
        <w:t> 2009; </w:t>
      </w:r>
      <w:r w:rsidRPr="00F75CAB">
        <w:rPr>
          <w:rFonts w:ascii="Book Antiqua" w:hAnsi="Book Antiqua" w:cs="Times New Roman"/>
          <w:b/>
          <w:bCs/>
          <w:color w:val="000000" w:themeColor="text1"/>
          <w:sz w:val="24"/>
          <w:szCs w:val="24"/>
          <w:lang w:val="en-US"/>
        </w:rPr>
        <w:t>11</w:t>
      </w:r>
      <w:r w:rsidRPr="00F75CAB">
        <w:rPr>
          <w:rFonts w:ascii="Book Antiqua" w:hAnsi="Book Antiqua" w:cs="Times New Roman"/>
          <w:color w:val="000000" w:themeColor="text1"/>
          <w:sz w:val="24"/>
          <w:szCs w:val="24"/>
          <w:lang w:val="en-US"/>
        </w:rPr>
        <w:t>: 234-237 [PMID: 19463224]</w:t>
      </w:r>
    </w:p>
    <w:p w14:paraId="75BF6344" w14:textId="4F0BE58C"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13 </w:t>
      </w:r>
      <w:r w:rsidRPr="00F75CAB">
        <w:rPr>
          <w:rFonts w:ascii="Book Antiqua" w:hAnsi="Book Antiqua" w:cs="Times New Roman"/>
          <w:b/>
          <w:bCs/>
          <w:color w:val="000000" w:themeColor="text1"/>
          <w:sz w:val="24"/>
          <w:szCs w:val="24"/>
          <w:lang w:val="en-US"/>
        </w:rPr>
        <w:t>Kovacs M</w:t>
      </w:r>
      <w:r w:rsidRPr="00F75CAB">
        <w:rPr>
          <w:rFonts w:ascii="Book Antiqua" w:hAnsi="Book Antiqua" w:cs="Times New Roman"/>
          <w:color w:val="000000" w:themeColor="text1"/>
          <w:sz w:val="24"/>
          <w:szCs w:val="24"/>
          <w:lang w:val="en-US"/>
        </w:rPr>
        <w:t xml:space="preserve">, Muller KE, </w:t>
      </w:r>
      <w:proofErr w:type="spellStart"/>
      <w:r w:rsidRPr="00F75CAB">
        <w:rPr>
          <w:rFonts w:ascii="Book Antiqua" w:hAnsi="Book Antiqua" w:cs="Times New Roman"/>
          <w:color w:val="000000" w:themeColor="text1"/>
          <w:sz w:val="24"/>
          <w:szCs w:val="24"/>
          <w:lang w:val="en-US"/>
        </w:rPr>
        <w:t>Arato</w:t>
      </w:r>
      <w:proofErr w:type="spellEnd"/>
      <w:r w:rsidRPr="00F75CAB">
        <w:rPr>
          <w:rFonts w:ascii="Book Antiqua" w:hAnsi="Book Antiqua" w:cs="Times New Roman"/>
          <w:color w:val="000000" w:themeColor="text1"/>
          <w:sz w:val="24"/>
          <w:szCs w:val="24"/>
          <w:lang w:val="en-US"/>
        </w:rPr>
        <w:t xml:space="preserve"> A, Lakatos PL, Kovacs JB, </w:t>
      </w:r>
      <w:proofErr w:type="spellStart"/>
      <w:r w:rsidRPr="00F75CAB">
        <w:rPr>
          <w:rFonts w:ascii="Book Antiqua" w:hAnsi="Book Antiqua" w:cs="Times New Roman"/>
          <w:color w:val="000000" w:themeColor="text1"/>
          <w:sz w:val="24"/>
          <w:szCs w:val="24"/>
          <w:lang w:val="en-US"/>
        </w:rPr>
        <w:t>Varkonyi</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Solyom</w:t>
      </w:r>
      <w:proofErr w:type="spellEnd"/>
      <w:r w:rsidRPr="00F75CAB">
        <w:rPr>
          <w:rFonts w:ascii="Book Antiqua" w:hAnsi="Book Antiqua" w:cs="Times New Roman"/>
          <w:color w:val="000000" w:themeColor="text1"/>
          <w:sz w:val="24"/>
          <w:szCs w:val="24"/>
          <w:lang w:val="en-US"/>
        </w:rPr>
        <w:t xml:space="preserve"> E, Polgar M, </w:t>
      </w:r>
      <w:proofErr w:type="spellStart"/>
      <w:r w:rsidRPr="00F75CAB">
        <w:rPr>
          <w:rFonts w:ascii="Book Antiqua" w:hAnsi="Book Antiqua" w:cs="Times New Roman"/>
          <w:color w:val="000000" w:themeColor="text1"/>
          <w:sz w:val="24"/>
          <w:szCs w:val="24"/>
          <w:lang w:val="en-US"/>
        </w:rPr>
        <w:t>Nemes</w:t>
      </w:r>
      <w:proofErr w:type="spellEnd"/>
      <w:r w:rsidRPr="00F75CAB">
        <w:rPr>
          <w:rFonts w:ascii="Book Antiqua" w:hAnsi="Book Antiqua" w:cs="Times New Roman"/>
          <w:color w:val="000000" w:themeColor="text1"/>
          <w:sz w:val="24"/>
          <w:szCs w:val="24"/>
          <w:lang w:val="en-US"/>
        </w:rPr>
        <w:t xml:space="preserve"> E, </w:t>
      </w:r>
      <w:proofErr w:type="spellStart"/>
      <w:r w:rsidRPr="00F75CAB">
        <w:rPr>
          <w:rFonts w:ascii="Book Antiqua" w:hAnsi="Book Antiqua" w:cs="Times New Roman"/>
          <w:color w:val="000000" w:themeColor="text1"/>
          <w:sz w:val="24"/>
          <w:szCs w:val="24"/>
          <w:lang w:val="en-US"/>
        </w:rPr>
        <w:t>Guthy</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Tokodi</w:t>
      </w:r>
      <w:proofErr w:type="spellEnd"/>
      <w:r w:rsidRPr="00F75CAB">
        <w:rPr>
          <w:rFonts w:ascii="Book Antiqua" w:hAnsi="Book Antiqua" w:cs="Times New Roman"/>
          <w:color w:val="000000" w:themeColor="text1"/>
          <w:sz w:val="24"/>
          <w:szCs w:val="24"/>
          <w:lang w:val="en-US"/>
        </w:rPr>
        <w:t xml:space="preserve"> I, Toth G, Horvath A, </w:t>
      </w:r>
      <w:proofErr w:type="spellStart"/>
      <w:r w:rsidRPr="00F75CAB">
        <w:rPr>
          <w:rFonts w:ascii="Book Antiqua" w:hAnsi="Book Antiqua" w:cs="Times New Roman"/>
          <w:color w:val="000000" w:themeColor="text1"/>
          <w:sz w:val="24"/>
          <w:szCs w:val="24"/>
          <w:lang w:val="en-US"/>
        </w:rPr>
        <w:t>Tarnok</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Tomsits</w:t>
      </w:r>
      <w:proofErr w:type="spellEnd"/>
      <w:r w:rsidRPr="00F75CAB">
        <w:rPr>
          <w:rFonts w:ascii="Book Antiqua" w:hAnsi="Book Antiqua" w:cs="Times New Roman"/>
          <w:color w:val="000000" w:themeColor="text1"/>
          <w:sz w:val="24"/>
          <w:szCs w:val="24"/>
          <w:lang w:val="en-US"/>
        </w:rPr>
        <w:t xml:space="preserve"> E, </w:t>
      </w:r>
      <w:proofErr w:type="spellStart"/>
      <w:r w:rsidRPr="00F75CAB">
        <w:rPr>
          <w:rFonts w:ascii="Book Antiqua" w:hAnsi="Book Antiqua" w:cs="Times New Roman"/>
          <w:color w:val="000000" w:themeColor="text1"/>
          <w:sz w:val="24"/>
          <w:szCs w:val="24"/>
          <w:lang w:val="en-US"/>
        </w:rPr>
        <w:t>Csoszánszky</w:t>
      </w:r>
      <w:proofErr w:type="spellEnd"/>
      <w:r w:rsidRPr="00F75CAB">
        <w:rPr>
          <w:rFonts w:ascii="Book Antiqua" w:hAnsi="Book Antiqua" w:cs="Times New Roman"/>
          <w:color w:val="000000" w:themeColor="text1"/>
          <w:sz w:val="24"/>
          <w:szCs w:val="24"/>
          <w:lang w:val="en-US"/>
        </w:rPr>
        <w:t xml:space="preserve"> N, Balogh M, Vass N, </w:t>
      </w:r>
      <w:proofErr w:type="spellStart"/>
      <w:r w:rsidRPr="00F75CAB">
        <w:rPr>
          <w:rFonts w:ascii="Book Antiqua" w:hAnsi="Book Antiqua" w:cs="Times New Roman"/>
          <w:color w:val="000000" w:themeColor="text1"/>
          <w:sz w:val="24"/>
          <w:szCs w:val="24"/>
          <w:lang w:val="en-US"/>
        </w:rPr>
        <w:t>Bodi</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Dezsofi</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Gardos</w:t>
      </w:r>
      <w:proofErr w:type="spellEnd"/>
      <w:r w:rsidRPr="00F75CAB">
        <w:rPr>
          <w:rFonts w:ascii="Book Antiqua" w:hAnsi="Book Antiqua" w:cs="Times New Roman"/>
          <w:color w:val="000000" w:themeColor="text1"/>
          <w:sz w:val="24"/>
          <w:szCs w:val="24"/>
          <w:lang w:val="en-US"/>
        </w:rPr>
        <w:t xml:space="preserve"> L, </w:t>
      </w:r>
      <w:proofErr w:type="spellStart"/>
      <w:r w:rsidRPr="00F75CAB">
        <w:rPr>
          <w:rFonts w:ascii="Book Antiqua" w:hAnsi="Book Antiqua" w:cs="Times New Roman"/>
          <w:color w:val="000000" w:themeColor="text1"/>
          <w:sz w:val="24"/>
          <w:szCs w:val="24"/>
          <w:lang w:val="en-US"/>
        </w:rPr>
        <w:t>Micskey</w:t>
      </w:r>
      <w:proofErr w:type="spellEnd"/>
      <w:r w:rsidRPr="00F75CAB">
        <w:rPr>
          <w:rFonts w:ascii="Book Antiqua" w:hAnsi="Book Antiqua" w:cs="Times New Roman"/>
          <w:color w:val="000000" w:themeColor="text1"/>
          <w:sz w:val="24"/>
          <w:szCs w:val="24"/>
          <w:lang w:val="en-US"/>
        </w:rPr>
        <w:t xml:space="preserve"> E, Papp M, </w:t>
      </w:r>
      <w:proofErr w:type="spellStart"/>
      <w:r w:rsidRPr="00F75CAB">
        <w:rPr>
          <w:rFonts w:ascii="Book Antiqua" w:hAnsi="Book Antiqua" w:cs="Times New Roman"/>
          <w:color w:val="000000" w:themeColor="text1"/>
          <w:sz w:val="24"/>
          <w:szCs w:val="24"/>
          <w:lang w:val="en-US"/>
        </w:rPr>
        <w:t>Szucs</w:t>
      </w:r>
      <w:proofErr w:type="spellEnd"/>
      <w:r w:rsidRPr="00F75CAB">
        <w:rPr>
          <w:rFonts w:ascii="Book Antiqua" w:hAnsi="Book Antiqua" w:cs="Times New Roman"/>
          <w:color w:val="000000" w:themeColor="text1"/>
          <w:sz w:val="24"/>
          <w:szCs w:val="24"/>
          <w:lang w:val="en-US"/>
        </w:rPr>
        <w:t xml:space="preserve"> D, </w:t>
      </w:r>
      <w:proofErr w:type="spellStart"/>
      <w:r w:rsidRPr="00F75CAB">
        <w:rPr>
          <w:rFonts w:ascii="Book Antiqua" w:hAnsi="Book Antiqua" w:cs="Times New Roman"/>
          <w:color w:val="000000" w:themeColor="text1"/>
          <w:sz w:val="24"/>
          <w:szCs w:val="24"/>
          <w:lang w:val="en-US"/>
        </w:rPr>
        <w:t>Cseh</w:t>
      </w:r>
      <w:proofErr w:type="spellEnd"/>
      <w:r w:rsidRPr="00F75CAB">
        <w:rPr>
          <w:rFonts w:ascii="Book Antiqua" w:hAnsi="Book Antiqua" w:cs="Times New Roman"/>
          <w:color w:val="000000" w:themeColor="text1"/>
          <w:sz w:val="24"/>
          <w:szCs w:val="24"/>
          <w:lang w:val="en-US"/>
        </w:rPr>
        <w:t xml:space="preserve"> A, Molnar K, Szabo D, </w:t>
      </w:r>
      <w:proofErr w:type="spellStart"/>
      <w:r w:rsidRPr="00F75CAB">
        <w:rPr>
          <w:rFonts w:ascii="Book Antiqua" w:hAnsi="Book Antiqua" w:cs="Times New Roman"/>
          <w:color w:val="000000" w:themeColor="text1"/>
          <w:sz w:val="24"/>
          <w:szCs w:val="24"/>
          <w:lang w:val="en-US"/>
        </w:rPr>
        <w:t>Veres</w:t>
      </w:r>
      <w:proofErr w:type="spellEnd"/>
      <w:r w:rsidRPr="00F75CAB">
        <w:rPr>
          <w:rFonts w:ascii="Book Antiqua" w:hAnsi="Book Antiqua" w:cs="Times New Roman"/>
          <w:color w:val="000000" w:themeColor="text1"/>
          <w:sz w:val="24"/>
          <w:szCs w:val="24"/>
          <w:lang w:val="en-US"/>
        </w:rPr>
        <w:t xml:space="preserve"> G; Hungarian IBD Registry Group (HUPIR). Diagnostic yield of upper endoscopy in </w:t>
      </w:r>
      <w:proofErr w:type="spellStart"/>
      <w:r w:rsidRPr="00F75CAB">
        <w:rPr>
          <w:rFonts w:ascii="Book Antiqua" w:hAnsi="Book Antiqua" w:cs="Times New Roman"/>
          <w:color w:val="000000" w:themeColor="text1"/>
          <w:sz w:val="24"/>
          <w:szCs w:val="24"/>
          <w:lang w:val="en-US"/>
        </w:rPr>
        <w:t>paediatric</w:t>
      </w:r>
      <w:proofErr w:type="spellEnd"/>
      <w:r w:rsidRPr="00F75CAB">
        <w:rPr>
          <w:rFonts w:ascii="Book Antiqua" w:hAnsi="Book Antiqua" w:cs="Times New Roman"/>
          <w:color w:val="000000" w:themeColor="text1"/>
          <w:sz w:val="24"/>
          <w:szCs w:val="24"/>
          <w:lang w:val="en-US"/>
        </w:rPr>
        <w:t xml:space="preserve"> patients with Crohn's disease and ulcerative colitis. </w:t>
      </w:r>
      <w:proofErr w:type="spellStart"/>
      <w:r w:rsidRPr="00F75CAB">
        <w:rPr>
          <w:rFonts w:ascii="Book Antiqua" w:hAnsi="Book Antiqua" w:cs="Times New Roman"/>
          <w:color w:val="000000" w:themeColor="text1"/>
          <w:sz w:val="24"/>
          <w:szCs w:val="24"/>
          <w:lang w:val="en-US"/>
        </w:rPr>
        <w:t>Subanalysis</w:t>
      </w:r>
      <w:proofErr w:type="spellEnd"/>
      <w:r w:rsidRPr="00F75CAB">
        <w:rPr>
          <w:rFonts w:ascii="Book Antiqua" w:hAnsi="Book Antiqua" w:cs="Times New Roman"/>
          <w:color w:val="000000" w:themeColor="text1"/>
          <w:sz w:val="24"/>
          <w:szCs w:val="24"/>
          <w:lang w:val="en-US"/>
        </w:rPr>
        <w:t xml:space="preserve"> of the HUPIR registry.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Crohns</w:t>
      </w:r>
      <w:proofErr w:type="spellEnd"/>
      <w:r w:rsidRPr="00F75CAB">
        <w:rPr>
          <w:rFonts w:ascii="Book Antiqua" w:hAnsi="Book Antiqua" w:cs="Times New Roman"/>
          <w:i/>
          <w:iCs/>
          <w:color w:val="000000" w:themeColor="text1"/>
          <w:sz w:val="24"/>
          <w:szCs w:val="24"/>
          <w:lang w:val="en-US"/>
        </w:rPr>
        <w:t xml:space="preserve"> Colitis</w:t>
      </w:r>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2012; </w:t>
      </w:r>
      <w:r w:rsidRPr="00F75CAB">
        <w:rPr>
          <w:rFonts w:ascii="Book Antiqua" w:hAnsi="Book Antiqua" w:cs="Times New Roman"/>
          <w:b/>
          <w:bCs/>
          <w:color w:val="000000" w:themeColor="text1"/>
          <w:sz w:val="24"/>
          <w:szCs w:val="24"/>
          <w:lang w:val="en-US"/>
        </w:rPr>
        <w:t>6</w:t>
      </w:r>
      <w:r w:rsidRPr="00F75CAB">
        <w:rPr>
          <w:rFonts w:ascii="Book Antiqua" w:hAnsi="Book Antiqua" w:cs="Times New Roman"/>
          <w:color w:val="000000" w:themeColor="text1"/>
          <w:sz w:val="24"/>
          <w:szCs w:val="24"/>
          <w:lang w:val="en-US"/>
        </w:rPr>
        <w:t>: 86-94 [PMID: 22261532 DOI: 10.1016/j.crohns.2011.07.008]</w:t>
      </w:r>
    </w:p>
    <w:p w14:paraId="4A5018EB"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14 </w:t>
      </w:r>
      <w:r w:rsidRPr="00F75CAB">
        <w:rPr>
          <w:rFonts w:ascii="Book Antiqua" w:hAnsi="Book Antiqua" w:cs="Times New Roman"/>
          <w:b/>
          <w:bCs/>
          <w:color w:val="000000" w:themeColor="text1"/>
          <w:sz w:val="24"/>
          <w:szCs w:val="24"/>
          <w:lang w:val="en-US"/>
        </w:rPr>
        <w:t xml:space="preserve">de </w:t>
      </w:r>
      <w:proofErr w:type="spellStart"/>
      <w:r w:rsidRPr="00F75CAB">
        <w:rPr>
          <w:rFonts w:ascii="Book Antiqua" w:hAnsi="Book Antiqua" w:cs="Times New Roman"/>
          <w:b/>
          <w:bCs/>
          <w:color w:val="000000" w:themeColor="text1"/>
          <w:sz w:val="24"/>
          <w:szCs w:val="24"/>
          <w:lang w:val="en-US"/>
        </w:rPr>
        <w:t>Bie</w:t>
      </w:r>
      <w:proofErr w:type="spellEnd"/>
      <w:r w:rsidRPr="00F75CAB">
        <w:rPr>
          <w:rFonts w:ascii="Book Antiqua" w:hAnsi="Book Antiqua" w:cs="Times New Roman"/>
          <w:b/>
          <w:bCs/>
          <w:color w:val="000000" w:themeColor="text1"/>
          <w:sz w:val="24"/>
          <w:szCs w:val="24"/>
          <w:lang w:val="en-US"/>
        </w:rPr>
        <w:t xml:space="preserve"> CI</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Buderus</w:t>
      </w:r>
      <w:proofErr w:type="spellEnd"/>
      <w:r w:rsidRPr="00F75CAB">
        <w:rPr>
          <w:rFonts w:ascii="Book Antiqua" w:hAnsi="Book Antiqua" w:cs="Times New Roman"/>
          <w:color w:val="000000" w:themeColor="text1"/>
          <w:sz w:val="24"/>
          <w:szCs w:val="24"/>
          <w:lang w:val="en-US"/>
        </w:rPr>
        <w:t xml:space="preserve"> S, Sandhu BK, de Ridder L, </w:t>
      </w:r>
      <w:proofErr w:type="spellStart"/>
      <w:r w:rsidRPr="00F75CAB">
        <w:rPr>
          <w:rFonts w:ascii="Book Antiqua" w:hAnsi="Book Antiqua" w:cs="Times New Roman"/>
          <w:color w:val="000000" w:themeColor="text1"/>
          <w:sz w:val="24"/>
          <w:szCs w:val="24"/>
          <w:lang w:val="en-US"/>
        </w:rPr>
        <w:t>Paerregaard</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Veres</w:t>
      </w:r>
      <w:proofErr w:type="spellEnd"/>
      <w:r w:rsidRPr="00F75CAB">
        <w:rPr>
          <w:rFonts w:ascii="Book Antiqua" w:hAnsi="Book Antiqua" w:cs="Times New Roman"/>
          <w:color w:val="000000" w:themeColor="text1"/>
          <w:sz w:val="24"/>
          <w:szCs w:val="24"/>
          <w:lang w:val="en-US"/>
        </w:rPr>
        <w:t xml:space="preserve"> G, Dias JA, Escher JC; EUROKIDS Porto IBD Working Group of ESPGHAN. Diagnostic workup of </w:t>
      </w:r>
      <w:proofErr w:type="spellStart"/>
      <w:r w:rsidRPr="00F75CAB">
        <w:rPr>
          <w:rFonts w:ascii="Book Antiqua" w:hAnsi="Book Antiqua" w:cs="Times New Roman"/>
          <w:color w:val="000000" w:themeColor="text1"/>
          <w:sz w:val="24"/>
          <w:szCs w:val="24"/>
          <w:lang w:val="en-US"/>
        </w:rPr>
        <w:t>paediatric</w:t>
      </w:r>
      <w:proofErr w:type="spellEnd"/>
      <w:r w:rsidRPr="00F75CAB">
        <w:rPr>
          <w:rFonts w:ascii="Book Antiqua" w:hAnsi="Book Antiqua" w:cs="Times New Roman"/>
          <w:color w:val="000000" w:themeColor="text1"/>
          <w:sz w:val="24"/>
          <w:szCs w:val="24"/>
          <w:lang w:val="en-US"/>
        </w:rPr>
        <w:t xml:space="preserve"> patients with inflammatory bowel disease in Europe: results of a 5-year audit of the EUROKIDS registry.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54</w:t>
      </w:r>
      <w:r w:rsidRPr="00F75CAB">
        <w:rPr>
          <w:rFonts w:ascii="Book Antiqua" w:hAnsi="Book Antiqua" w:cs="Times New Roman"/>
          <w:color w:val="000000" w:themeColor="text1"/>
          <w:sz w:val="24"/>
          <w:szCs w:val="24"/>
          <w:lang w:val="en-US"/>
        </w:rPr>
        <w:t>: 374-380 [PMID: 21857248 DOI: 10.1097/MPG.0b013e318231d984]</w:t>
      </w:r>
    </w:p>
    <w:p w14:paraId="7DD8DAE4"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15 </w:t>
      </w:r>
      <w:proofErr w:type="spellStart"/>
      <w:r w:rsidRPr="00F75CAB">
        <w:rPr>
          <w:rFonts w:ascii="Book Antiqua" w:hAnsi="Book Antiqua" w:cs="Times New Roman"/>
          <w:b/>
          <w:bCs/>
          <w:color w:val="000000" w:themeColor="text1"/>
          <w:sz w:val="24"/>
          <w:szCs w:val="24"/>
          <w:lang w:val="en-US"/>
        </w:rPr>
        <w:t>Ebach</w:t>
      </w:r>
      <w:proofErr w:type="spellEnd"/>
      <w:r w:rsidRPr="00F75CAB">
        <w:rPr>
          <w:rFonts w:ascii="Book Antiqua" w:hAnsi="Book Antiqua" w:cs="Times New Roman"/>
          <w:b/>
          <w:bCs/>
          <w:color w:val="000000" w:themeColor="text1"/>
          <w:sz w:val="24"/>
          <w:szCs w:val="24"/>
          <w:lang w:val="en-US"/>
        </w:rPr>
        <w:t xml:space="preserve"> DR</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Vanderheyden</w:t>
      </w:r>
      <w:proofErr w:type="spellEnd"/>
      <w:r w:rsidRPr="00F75CAB">
        <w:rPr>
          <w:rFonts w:ascii="Book Antiqua" w:hAnsi="Book Antiqua" w:cs="Times New Roman"/>
          <w:color w:val="000000" w:themeColor="text1"/>
          <w:sz w:val="24"/>
          <w:szCs w:val="24"/>
          <w:lang w:val="en-US"/>
        </w:rPr>
        <w:t xml:space="preserve"> AD, Ellison JM, Jensen CS. Lymphocytic esophagitis: a possible manifestation of pediatric upper gastrointestinal Crohn's disease.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2011; </w:t>
      </w:r>
      <w:r w:rsidRPr="00F75CAB">
        <w:rPr>
          <w:rFonts w:ascii="Book Antiqua" w:hAnsi="Book Antiqua" w:cs="Times New Roman"/>
          <w:b/>
          <w:bCs/>
          <w:color w:val="000000" w:themeColor="text1"/>
          <w:sz w:val="24"/>
          <w:szCs w:val="24"/>
          <w:lang w:val="en-US"/>
        </w:rPr>
        <w:t>17</w:t>
      </w:r>
      <w:r w:rsidRPr="00F75CAB">
        <w:rPr>
          <w:rFonts w:ascii="Book Antiqua" w:hAnsi="Book Antiqua" w:cs="Times New Roman"/>
          <w:color w:val="000000" w:themeColor="text1"/>
          <w:sz w:val="24"/>
          <w:szCs w:val="24"/>
          <w:lang w:val="en-US"/>
        </w:rPr>
        <w:t>: 45-49 [PMID: 20848529 DOI: 10.1002/ibd.21347]</w:t>
      </w:r>
    </w:p>
    <w:p w14:paraId="03524FC6" w14:textId="167211D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16 </w:t>
      </w:r>
      <w:proofErr w:type="spellStart"/>
      <w:r w:rsidRPr="00F75CAB">
        <w:rPr>
          <w:rFonts w:ascii="Book Antiqua" w:hAnsi="Book Antiqua" w:cs="Times New Roman"/>
          <w:b/>
          <w:bCs/>
          <w:color w:val="000000" w:themeColor="text1"/>
          <w:sz w:val="24"/>
          <w:szCs w:val="24"/>
          <w:lang w:val="en-US"/>
        </w:rPr>
        <w:t>Basturk</w:t>
      </w:r>
      <w:proofErr w:type="spellEnd"/>
      <w:r w:rsidRPr="00F75CAB">
        <w:rPr>
          <w:rFonts w:ascii="Book Antiqua" w:hAnsi="Book Antiqua" w:cs="Times New Roman"/>
          <w:b/>
          <w:bCs/>
          <w:color w:val="000000" w:themeColor="text1"/>
          <w:sz w:val="24"/>
          <w:szCs w:val="24"/>
          <w:lang w:val="en-US"/>
        </w:rPr>
        <w:t xml:space="preserve"> A</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Artan</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Yılmaz</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Gelen</w:t>
      </w:r>
      <w:proofErr w:type="spellEnd"/>
      <w:r w:rsidRPr="00F75CAB">
        <w:rPr>
          <w:rFonts w:ascii="Book Antiqua" w:hAnsi="Book Antiqua" w:cs="Times New Roman"/>
          <w:color w:val="000000" w:themeColor="text1"/>
          <w:sz w:val="24"/>
          <w:szCs w:val="24"/>
          <w:lang w:val="en-US"/>
        </w:rPr>
        <w:t xml:space="preserve"> MT. Gastritis Associated with Initially Pediatric Crohn's Disease and Ulcerative Colitis.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Hepatol</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Nutr</w:t>
      </w:r>
      <w:proofErr w:type="spellEnd"/>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2018; </w:t>
      </w:r>
      <w:r w:rsidRPr="00F75CAB">
        <w:rPr>
          <w:rFonts w:ascii="Book Antiqua" w:hAnsi="Book Antiqua" w:cs="Times New Roman"/>
          <w:b/>
          <w:bCs/>
          <w:color w:val="000000" w:themeColor="text1"/>
          <w:sz w:val="24"/>
          <w:szCs w:val="24"/>
          <w:lang w:val="en-US"/>
        </w:rPr>
        <w:t>21</w:t>
      </w:r>
      <w:r w:rsidRPr="00F75CAB">
        <w:rPr>
          <w:rFonts w:ascii="Book Antiqua" w:hAnsi="Book Antiqua" w:cs="Times New Roman"/>
          <w:color w:val="000000" w:themeColor="text1"/>
          <w:sz w:val="24"/>
          <w:szCs w:val="24"/>
          <w:lang w:val="en-US"/>
        </w:rPr>
        <w:t>: 163-169 [PMID: 29992115 DOI: 10.5223/pghn.2018.21.3.163]</w:t>
      </w:r>
    </w:p>
    <w:p w14:paraId="07CB049F" w14:textId="476CA4E9"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17 </w:t>
      </w:r>
      <w:proofErr w:type="spellStart"/>
      <w:r w:rsidRPr="00F75CAB">
        <w:rPr>
          <w:rFonts w:ascii="Book Antiqua" w:hAnsi="Book Antiqua" w:cs="Times New Roman"/>
          <w:b/>
          <w:bCs/>
          <w:color w:val="000000" w:themeColor="text1"/>
          <w:sz w:val="24"/>
          <w:szCs w:val="24"/>
          <w:lang w:val="en-US"/>
        </w:rPr>
        <w:t>Papamichael</w:t>
      </w:r>
      <w:proofErr w:type="spellEnd"/>
      <w:r w:rsidRPr="00F75CAB">
        <w:rPr>
          <w:rFonts w:ascii="Book Antiqua" w:hAnsi="Book Antiqua" w:cs="Times New Roman"/>
          <w:b/>
          <w:bCs/>
          <w:color w:val="000000" w:themeColor="text1"/>
          <w:sz w:val="24"/>
          <w:szCs w:val="24"/>
          <w:lang w:val="en-US"/>
        </w:rPr>
        <w:t xml:space="preserve"> K</w:t>
      </w:r>
      <w:r w:rsidRPr="00F75CAB">
        <w:rPr>
          <w:rFonts w:ascii="Book Antiqua" w:hAnsi="Book Antiqua" w:cs="Times New Roman"/>
          <w:color w:val="000000" w:themeColor="text1"/>
          <w:sz w:val="24"/>
          <w:szCs w:val="24"/>
          <w:lang w:val="en-US"/>
        </w:rPr>
        <w:t xml:space="preserve">, Konstantopoulos P, </w:t>
      </w:r>
      <w:proofErr w:type="spellStart"/>
      <w:r w:rsidRPr="00F75CAB">
        <w:rPr>
          <w:rFonts w:ascii="Book Antiqua" w:hAnsi="Book Antiqua" w:cs="Times New Roman"/>
          <w:color w:val="000000" w:themeColor="text1"/>
          <w:sz w:val="24"/>
          <w:szCs w:val="24"/>
          <w:lang w:val="en-US"/>
        </w:rPr>
        <w:t>Mantzaris</w:t>
      </w:r>
      <w:proofErr w:type="spellEnd"/>
      <w:r w:rsidRPr="00F75CAB">
        <w:rPr>
          <w:rFonts w:ascii="Book Antiqua" w:hAnsi="Book Antiqua" w:cs="Times New Roman"/>
          <w:color w:val="000000" w:themeColor="text1"/>
          <w:sz w:val="24"/>
          <w:szCs w:val="24"/>
          <w:lang w:val="en-US"/>
        </w:rPr>
        <w:t xml:space="preserve"> GJ. Helicobacter pylori infection and inflammatory bowel disease: is there a link? </w:t>
      </w:r>
      <w:r w:rsidRPr="00F75CAB">
        <w:rPr>
          <w:rFonts w:ascii="Book Antiqua" w:hAnsi="Book Antiqua" w:cs="Times New Roman"/>
          <w:i/>
          <w:iCs/>
          <w:color w:val="000000" w:themeColor="text1"/>
          <w:sz w:val="24"/>
          <w:szCs w:val="24"/>
          <w:lang w:val="en-US"/>
        </w:rPr>
        <w:t>World J Gastroenterol</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color w:val="000000" w:themeColor="text1"/>
          <w:sz w:val="24"/>
          <w:szCs w:val="24"/>
          <w:lang w:val="en-US"/>
        </w:rPr>
        <w:t>2014; </w:t>
      </w:r>
      <w:r w:rsidRPr="00F75CAB">
        <w:rPr>
          <w:rFonts w:ascii="Book Antiqua" w:hAnsi="Book Antiqua" w:cs="Times New Roman"/>
          <w:b/>
          <w:bCs/>
          <w:color w:val="000000" w:themeColor="text1"/>
          <w:sz w:val="24"/>
          <w:szCs w:val="24"/>
          <w:lang w:val="en-US"/>
        </w:rPr>
        <w:t>20</w:t>
      </w:r>
      <w:r w:rsidRPr="00F75CAB">
        <w:rPr>
          <w:rFonts w:ascii="Book Antiqua" w:hAnsi="Book Antiqua" w:cs="Times New Roman"/>
          <w:color w:val="000000" w:themeColor="text1"/>
          <w:sz w:val="24"/>
          <w:szCs w:val="24"/>
          <w:lang w:val="en-US"/>
        </w:rPr>
        <w:t>: 6374-6385 [PMID: 24914359 DOI: 10.3748/wjg.v20.i21.6374]</w:t>
      </w:r>
    </w:p>
    <w:p w14:paraId="127D0941"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18 </w:t>
      </w:r>
      <w:r w:rsidRPr="00F75CAB">
        <w:rPr>
          <w:rFonts w:ascii="Book Antiqua" w:hAnsi="Book Antiqua" w:cs="Times New Roman"/>
          <w:b/>
          <w:bCs/>
          <w:color w:val="000000" w:themeColor="text1"/>
          <w:sz w:val="24"/>
          <w:szCs w:val="24"/>
          <w:lang w:val="en-US"/>
        </w:rPr>
        <w:t>Hardee S</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Alper</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Pashankar</w:t>
      </w:r>
      <w:proofErr w:type="spellEnd"/>
      <w:r w:rsidRPr="00F75CAB">
        <w:rPr>
          <w:rFonts w:ascii="Book Antiqua" w:hAnsi="Book Antiqua" w:cs="Times New Roman"/>
          <w:color w:val="000000" w:themeColor="text1"/>
          <w:sz w:val="24"/>
          <w:szCs w:val="24"/>
          <w:lang w:val="en-US"/>
        </w:rPr>
        <w:t xml:space="preserve"> DS, </w:t>
      </w:r>
      <w:proofErr w:type="spellStart"/>
      <w:r w:rsidRPr="00F75CAB">
        <w:rPr>
          <w:rFonts w:ascii="Book Antiqua" w:hAnsi="Book Antiqua" w:cs="Times New Roman"/>
          <w:color w:val="000000" w:themeColor="text1"/>
          <w:sz w:val="24"/>
          <w:szCs w:val="24"/>
          <w:lang w:val="en-US"/>
        </w:rPr>
        <w:t>Morotti</w:t>
      </w:r>
      <w:proofErr w:type="spellEnd"/>
      <w:r w:rsidRPr="00F75CAB">
        <w:rPr>
          <w:rFonts w:ascii="Book Antiqua" w:hAnsi="Book Antiqua" w:cs="Times New Roman"/>
          <w:color w:val="000000" w:themeColor="text1"/>
          <w:sz w:val="24"/>
          <w:szCs w:val="24"/>
          <w:lang w:val="en-US"/>
        </w:rPr>
        <w:t xml:space="preserve"> RA. Histopathology of duodenal mucosal lesions in pediatric patients with inflammatory bowel disease: statistical analysis to identify distinctive features.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Dev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2014; </w:t>
      </w:r>
      <w:r w:rsidRPr="00F75CAB">
        <w:rPr>
          <w:rFonts w:ascii="Book Antiqua" w:hAnsi="Book Antiqua" w:cs="Times New Roman"/>
          <w:b/>
          <w:bCs/>
          <w:color w:val="000000" w:themeColor="text1"/>
          <w:sz w:val="24"/>
          <w:szCs w:val="24"/>
          <w:lang w:val="en-US"/>
        </w:rPr>
        <w:t>17</w:t>
      </w:r>
      <w:r w:rsidRPr="00F75CAB">
        <w:rPr>
          <w:rFonts w:ascii="Book Antiqua" w:hAnsi="Book Antiqua" w:cs="Times New Roman"/>
          <w:color w:val="000000" w:themeColor="text1"/>
          <w:sz w:val="24"/>
          <w:szCs w:val="24"/>
          <w:lang w:val="en-US"/>
        </w:rPr>
        <w:t>: 450-454 [PMID: 25207874 DOI: 10.2350/14-07-1529-OA.1]</w:t>
      </w:r>
    </w:p>
    <w:p w14:paraId="61D8C3A4"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lastRenderedPageBreak/>
        <w:t>19 </w:t>
      </w:r>
      <w:r w:rsidRPr="00F75CAB">
        <w:rPr>
          <w:rFonts w:ascii="Book Antiqua" w:hAnsi="Book Antiqua" w:cs="Times New Roman"/>
          <w:b/>
          <w:bCs/>
          <w:color w:val="000000" w:themeColor="text1"/>
          <w:sz w:val="24"/>
          <w:szCs w:val="24"/>
          <w:lang w:val="en-US"/>
        </w:rPr>
        <w:t>Rubio CA</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Sjödahl</w:t>
      </w:r>
      <w:proofErr w:type="spellEnd"/>
      <w:r w:rsidRPr="00F75CAB">
        <w:rPr>
          <w:rFonts w:ascii="Book Antiqua" w:hAnsi="Book Antiqua" w:cs="Times New Roman"/>
          <w:color w:val="000000" w:themeColor="text1"/>
          <w:sz w:val="24"/>
          <w:szCs w:val="24"/>
          <w:lang w:val="en-US"/>
        </w:rPr>
        <w:t xml:space="preserve"> K, </w:t>
      </w:r>
      <w:proofErr w:type="spellStart"/>
      <w:r w:rsidRPr="00F75CAB">
        <w:rPr>
          <w:rFonts w:ascii="Book Antiqua" w:hAnsi="Book Antiqua" w:cs="Times New Roman"/>
          <w:color w:val="000000" w:themeColor="text1"/>
          <w:sz w:val="24"/>
          <w:szCs w:val="24"/>
          <w:lang w:val="en-US"/>
        </w:rPr>
        <w:t>Lagergren</w:t>
      </w:r>
      <w:proofErr w:type="spellEnd"/>
      <w:r w:rsidRPr="00F75CAB">
        <w:rPr>
          <w:rFonts w:ascii="Book Antiqua" w:hAnsi="Book Antiqua" w:cs="Times New Roman"/>
          <w:color w:val="000000" w:themeColor="text1"/>
          <w:sz w:val="24"/>
          <w:szCs w:val="24"/>
          <w:lang w:val="en-US"/>
        </w:rPr>
        <w:t xml:space="preserve"> J. Lymphocytic esophagitis: a histologic subset of chronic esophagitis. </w:t>
      </w:r>
      <w:r w:rsidRPr="00F75CAB">
        <w:rPr>
          <w:rFonts w:ascii="Book Antiqua" w:hAnsi="Book Antiqua" w:cs="Times New Roman"/>
          <w:i/>
          <w:iCs/>
          <w:color w:val="000000" w:themeColor="text1"/>
          <w:sz w:val="24"/>
          <w:szCs w:val="24"/>
          <w:lang w:val="en-US"/>
        </w:rPr>
        <w:t xml:space="preserve">Am J Clin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2006; </w:t>
      </w:r>
      <w:r w:rsidRPr="00F75CAB">
        <w:rPr>
          <w:rFonts w:ascii="Book Antiqua" w:hAnsi="Book Antiqua" w:cs="Times New Roman"/>
          <w:b/>
          <w:bCs/>
          <w:color w:val="000000" w:themeColor="text1"/>
          <w:sz w:val="24"/>
          <w:szCs w:val="24"/>
          <w:lang w:val="en-US"/>
        </w:rPr>
        <w:t>125</w:t>
      </w:r>
      <w:r w:rsidRPr="00F75CAB">
        <w:rPr>
          <w:rFonts w:ascii="Book Antiqua" w:hAnsi="Book Antiqua" w:cs="Times New Roman"/>
          <w:color w:val="000000" w:themeColor="text1"/>
          <w:sz w:val="24"/>
          <w:szCs w:val="24"/>
          <w:lang w:val="en-US"/>
        </w:rPr>
        <w:t>: 432-437 [PMID: 16613348]</w:t>
      </w:r>
    </w:p>
    <w:p w14:paraId="53D64EA5"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20 </w:t>
      </w:r>
      <w:r w:rsidRPr="00F75CAB">
        <w:rPr>
          <w:rFonts w:ascii="Book Antiqua" w:hAnsi="Book Antiqua" w:cs="Times New Roman"/>
          <w:b/>
          <w:bCs/>
          <w:color w:val="000000" w:themeColor="text1"/>
          <w:sz w:val="24"/>
          <w:szCs w:val="24"/>
          <w:lang w:val="en-US"/>
        </w:rPr>
        <w:t>Sutton LM</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Heintz</w:t>
      </w:r>
      <w:proofErr w:type="spellEnd"/>
      <w:r w:rsidRPr="00F75CAB">
        <w:rPr>
          <w:rFonts w:ascii="Book Antiqua" w:hAnsi="Book Antiqua" w:cs="Times New Roman"/>
          <w:color w:val="000000" w:themeColor="text1"/>
          <w:sz w:val="24"/>
          <w:szCs w:val="24"/>
          <w:lang w:val="en-US"/>
        </w:rPr>
        <w:t xml:space="preserve"> DD, Patel AS, Weinberg AG. Lymphocytic esophagitis in children.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2014; </w:t>
      </w:r>
      <w:r w:rsidRPr="00F75CAB">
        <w:rPr>
          <w:rFonts w:ascii="Book Antiqua" w:hAnsi="Book Antiqua" w:cs="Times New Roman"/>
          <w:b/>
          <w:bCs/>
          <w:color w:val="000000" w:themeColor="text1"/>
          <w:sz w:val="24"/>
          <w:szCs w:val="24"/>
          <w:lang w:val="en-US"/>
        </w:rPr>
        <w:t>20</w:t>
      </w:r>
      <w:r w:rsidRPr="00F75CAB">
        <w:rPr>
          <w:rFonts w:ascii="Book Antiqua" w:hAnsi="Book Antiqua" w:cs="Times New Roman"/>
          <w:color w:val="000000" w:themeColor="text1"/>
          <w:sz w:val="24"/>
          <w:szCs w:val="24"/>
          <w:lang w:val="en-US"/>
        </w:rPr>
        <w:t>: 1324-1328 [PMID: 24983984 DOI: 10.1097/MIB.0000000000000100]</w:t>
      </w:r>
    </w:p>
    <w:p w14:paraId="5F93ECDA" w14:textId="312320C0"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21 </w:t>
      </w:r>
      <w:r w:rsidRPr="00F75CAB">
        <w:rPr>
          <w:rFonts w:ascii="Book Antiqua" w:hAnsi="Book Antiqua" w:cs="Times New Roman"/>
          <w:b/>
          <w:bCs/>
          <w:color w:val="000000" w:themeColor="text1"/>
          <w:sz w:val="24"/>
          <w:szCs w:val="24"/>
          <w:lang w:val="en-US"/>
        </w:rPr>
        <w:t>Patil DT</w:t>
      </w:r>
      <w:r w:rsidRPr="00F75CAB">
        <w:rPr>
          <w:rFonts w:ascii="Book Antiqua" w:hAnsi="Book Antiqua" w:cs="Times New Roman"/>
          <w:color w:val="000000" w:themeColor="text1"/>
          <w:sz w:val="24"/>
          <w:szCs w:val="24"/>
          <w:lang w:val="en-US"/>
        </w:rPr>
        <w:t xml:space="preserve">, Hammer S, Langer R, </w:t>
      </w:r>
      <w:proofErr w:type="spellStart"/>
      <w:r w:rsidRPr="00F75CAB">
        <w:rPr>
          <w:rFonts w:ascii="Book Antiqua" w:hAnsi="Book Antiqua" w:cs="Times New Roman"/>
          <w:color w:val="000000" w:themeColor="text1"/>
          <w:sz w:val="24"/>
          <w:szCs w:val="24"/>
          <w:lang w:val="en-US"/>
        </w:rPr>
        <w:t>Yantiss</w:t>
      </w:r>
      <w:proofErr w:type="spellEnd"/>
      <w:r w:rsidRPr="00F75CAB">
        <w:rPr>
          <w:rFonts w:ascii="Book Antiqua" w:hAnsi="Book Antiqua" w:cs="Times New Roman"/>
          <w:color w:val="000000" w:themeColor="text1"/>
          <w:sz w:val="24"/>
          <w:szCs w:val="24"/>
          <w:lang w:val="en-US"/>
        </w:rPr>
        <w:t xml:space="preserve"> RK. Lymphocytic esophagitis: an update on histologic diagnosis, endoscopic findings, and natural history. </w:t>
      </w:r>
      <w:r w:rsidRPr="00F75CAB">
        <w:rPr>
          <w:rFonts w:ascii="Book Antiqua" w:hAnsi="Book Antiqua" w:cs="Times New Roman"/>
          <w:i/>
          <w:iCs/>
          <w:color w:val="000000" w:themeColor="text1"/>
          <w:sz w:val="24"/>
          <w:szCs w:val="24"/>
          <w:lang w:val="en-US"/>
        </w:rPr>
        <w:t xml:space="preserve">Ann N Y </w:t>
      </w:r>
      <w:proofErr w:type="spellStart"/>
      <w:r w:rsidRPr="00F75CAB">
        <w:rPr>
          <w:rFonts w:ascii="Book Antiqua" w:hAnsi="Book Antiqua" w:cs="Times New Roman"/>
          <w:i/>
          <w:iCs/>
          <w:color w:val="000000" w:themeColor="text1"/>
          <w:sz w:val="24"/>
          <w:szCs w:val="24"/>
          <w:lang w:val="en-US"/>
        </w:rPr>
        <w:t>Acad</w:t>
      </w:r>
      <w:proofErr w:type="spellEnd"/>
      <w:r w:rsidRPr="00F75CAB">
        <w:rPr>
          <w:rFonts w:ascii="Book Antiqua" w:hAnsi="Book Antiqua" w:cs="Times New Roman"/>
          <w:i/>
          <w:iCs/>
          <w:color w:val="000000" w:themeColor="text1"/>
          <w:sz w:val="24"/>
          <w:szCs w:val="24"/>
          <w:lang w:val="en-US"/>
        </w:rPr>
        <w:t xml:space="preserve"> Sci</w:t>
      </w:r>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2018; </w:t>
      </w:r>
      <w:r w:rsidRPr="00F75CAB">
        <w:rPr>
          <w:rFonts w:ascii="Book Antiqua" w:hAnsi="Book Antiqua" w:cs="Times New Roman"/>
          <w:b/>
          <w:bCs/>
          <w:color w:val="000000" w:themeColor="text1"/>
          <w:sz w:val="24"/>
          <w:szCs w:val="24"/>
          <w:lang w:val="en-US"/>
        </w:rPr>
        <w:t>1434</w:t>
      </w:r>
      <w:r w:rsidRPr="00F75CAB">
        <w:rPr>
          <w:rFonts w:ascii="Book Antiqua" w:hAnsi="Book Antiqua" w:cs="Times New Roman"/>
          <w:color w:val="000000" w:themeColor="text1"/>
          <w:sz w:val="24"/>
          <w:szCs w:val="24"/>
          <w:lang w:val="en-US"/>
        </w:rPr>
        <w:t>: 185-191 [PMID: 29797752 DOI: 10.1111/nyas.13710]</w:t>
      </w:r>
    </w:p>
    <w:p w14:paraId="48F24A07"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22 </w:t>
      </w:r>
      <w:r w:rsidRPr="00F75CAB">
        <w:rPr>
          <w:rFonts w:ascii="Book Antiqua" w:hAnsi="Book Antiqua" w:cs="Times New Roman"/>
          <w:b/>
          <w:bCs/>
          <w:color w:val="000000" w:themeColor="text1"/>
          <w:sz w:val="24"/>
          <w:szCs w:val="24"/>
          <w:lang w:val="en-US"/>
        </w:rPr>
        <w:t>Putra J</w:t>
      </w:r>
      <w:r w:rsidRPr="00F75CAB">
        <w:rPr>
          <w:rFonts w:ascii="Book Antiqua" w:hAnsi="Book Antiqua" w:cs="Times New Roman"/>
          <w:color w:val="000000" w:themeColor="text1"/>
          <w:sz w:val="24"/>
          <w:szCs w:val="24"/>
          <w:lang w:val="en-US"/>
        </w:rPr>
        <w:t xml:space="preserve">, Muller KE, Hussain ZH, Parker S, Gabbard S, </w:t>
      </w:r>
      <w:proofErr w:type="spellStart"/>
      <w:r w:rsidRPr="00F75CAB">
        <w:rPr>
          <w:rFonts w:ascii="Book Antiqua" w:hAnsi="Book Antiqua" w:cs="Times New Roman"/>
          <w:color w:val="000000" w:themeColor="text1"/>
          <w:sz w:val="24"/>
          <w:szCs w:val="24"/>
          <w:lang w:val="en-US"/>
        </w:rPr>
        <w:t>Brickley</w:t>
      </w:r>
      <w:proofErr w:type="spellEnd"/>
      <w:r w:rsidRPr="00F75CAB">
        <w:rPr>
          <w:rFonts w:ascii="Book Antiqua" w:hAnsi="Book Antiqua" w:cs="Times New Roman"/>
          <w:color w:val="000000" w:themeColor="text1"/>
          <w:sz w:val="24"/>
          <w:szCs w:val="24"/>
          <w:lang w:val="en-US"/>
        </w:rPr>
        <w:t xml:space="preserve"> EB, Lacy BE, Rothstein R, </w:t>
      </w:r>
      <w:proofErr w:type="spellStart"/>
      <w:r w:rsidRPr="00F75CAB">
        <w:rPr>
          <w:rFonts w:ascii="Book Antiqua" w:hAnsi="Book Antiqua" w:cs="Times New Roman"/>
          <w:color w:val="000000" w:themeColor="text1"/>
          <w:sz w:val="24"/>
          <w:szCs w:val="24"/>
          <w:lang w:val="en-US"/>
        </w:rPr>
        <w:t>Lisovsky</w:t>
      </w:r>
      <w:proofErr w:type="spellEnd"/>
      <w:r w:rsidRPr="00F75CAB">
        <w:rPr>
          <w:rFonts w:ascii="Book Antiqua" w:hAnsi="Book Antiqua" w:cs="Times New Roman"/>
          <w:color w:val="000000" w:themeColor="text1"/>
          <w:sz w:val="24"/>
          <w:szCs w:val="24"/>
          <w:lang w:val="en-US"/>
        </w:rPr>
        <w:t xml:space="preserve"> M. Lymphocytic Esophagitis in </w:t>
      </w:r>
      <w:proofErr w:type="spellStart"/>
      <w:r w:rsidRPr="00F75CAB">
        <w:rPr>
          <w:rFonts w:ascii="Book Antiqua" w:hAnsi="Book Antiqua" w:cs="Times New Roman"/>
          <w:color w:val="000000" w:themeColor="text1"/>
          <w:sz w:val="24"/>
          <w:szCs w:val="24"/>
          <w:lang w:val="en-US"/>
        </w:rPr>
        <w:t>Nonachalasia</w:t>
      </w:r>
      <w:proofErr w:type="spellEnd"/>
      <w:r w:rsidRPr="00F75CAB">
        <w:rPr>
          <w:rFonts w:ascii="Book Antiqua" w:hAnsi="Book Antiqua" w:cs="Times New Roman"/>
          <w:color w:val="000000" w:themeColor="text1"/>
          <w:sz w:val="24"/>
          <w:szCs w:val="24"/>
          <w:lang w:val="en-US"/>
        </w:rPr>
        <w:t xml:space="preserve"> Primary Esophageal Motility Disorders: Improved Criteria, Prevalence, Strength of Association, and Natural History. </w:t>
      </w:r>
      <w:r w:rsidRPr="00F75CAB">
        <w:rPr>
          <w:rFonts w:ascii="Book Antiqua" w:hAnsi="Book Antiqua" w:cs="Times New Roman"/>
          <w:i/>
          <w:iCs/>
          <w:color w:val="000000" w:themeColor="text1"/>
          <w:sz w:val="24"/>
          <w:szCs w:val="24"/>
          <w:lang w:val="en-US"/>
        </w:rPr>
        <w:t xml:space="preserve">Am J Surg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40</w:t>
      </w:r>
      <w:r w:rsidRPr="00F75CAB">
        <w:rPr>
          <w:rFonts w:ascii="Book Antiqua" w:hAnsi="Book Antiqua" w:cs="Times New Roman"/>
          <w:color w:val="000000" w:themeColor="text1"/>
          <w:sz w:val="24"/>
          <w:szCs w:val="24"/>
          <w:lang w:val="en-US"/>
        </w:rPr>
        <w:t>: 1679-1685 [PMID: 27526295 DOI: 10.1097/PAS.0000000000000712]</w:t>
      </w:r>
    </w:p>
    <w:p w14:paraId="120EB86D"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23 </w:t>
      </w:r>
      <w:proofErr w:type="spellStart"/>
      <w:r w:rsidRPr="00F75CAB">
        <w:rPr>
          <w:rFonts w:ascii="Book Antiqua" w:hAnsi="Book Antiqua" w:cs="Times New Roman"/>
          <w:b/>
          <w:bCs/>
          <w:color w:val="000000" w:themeColor="text1"/>
          <w:sz w:val="24"/>
          <w:szCs w:val="24"/>
          <w:lang w:val="en-US"/>
        </w:rPr>
        <w:t>Lisovsky</w:t>
      </w:r>
      <w:proofErr w:type="spellEnd"/>
      <w:r w:rsidRPr="00F75CAB">
        <w:rPr>
          <w:rFonts w:ascii="Book Antiqua" w:hAnsi="Book Antiqua" w:cs="Times New Roman"/>
          <w:b/>
          <w:bCs/>
          <w:color w:val="000000" w:themeColor="text1"/>
          <w:sz w:val="24"/>
          <w:szCs w:val="24"/>
          <w:lang w:val="en-US"/>
        </w:rPr>
        <w:t xml:space="preserve"> M</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Westerhoff</w:t>
      </w:r>
      <w:proofErr w:type="spellEnd"/>
      <w:r w:rsidRPr="00F75CAB">
        <w:rPr>
          <w:rFonts w:ascii="Book Antiqua" w:hAnsi="Book Antiqua" w:cs="Times New Roman"/>
          <w:color w:val="000000" w:themeColor="text1"/>
          <w:sz w:val="24"/>
          <w:szCs w:val="24"/>
          <w:lang w:val="en-US"/>
        </w:rPr>
        <w:t xml:space="preserve"> M, Zhang X. Lymphocytic esophagitis: a histologic pattern with emerging clinical ramifications. </w:t>
      </w:r>
      <w:r w:rsidRPr="00F75CAB">
        <w:rPr>
          <w:rFonts w:ascii="Book Antiqua" w:hAnsi="Book Antiqua" w:cs="Times New Roman"/>
          <w:i/>
          <w:iCs/>
          <w:color w:val="000000" w:themeColor="text1"/>
          <w:sz w:val="24"/>
          <w:szCs w:val="24"/>
          <w:lang w:val="en-US"/>
        </w:rPr>
        <w:t xml:space="preserve">Ann N Y </w:t>
      </w:r>
      <w:proofErr w:type="spellStart"/>
      <w:r w:rsidRPr="00F75CAB">
        <w:rPr>
          <w:rFonts w:ascii="Book Antiqua" w:hAnsi="Book Antiqua" w:cs="Times New Roman"/>
          <w:i/>
          <w:iCs/>
          <w:color w:val="000000" w:themeColor="text1"/>
          <w:sz w:val="24"/>
          <w:szCs w:val="24"/>
          <w:lang w:val="en-US"/>
        </w:rPr>
        <w:t>Acad</w:t>
      </w:r>
      <w:proofErr w:type="spellEnd"/>
      <w:r w:rsidRPr="00F75CAB">
        <w:rPr>
          <w:rFonts w:ascii="Book Antiqua" w:hAnsi="Book Antiqua" w:cs="Times New Roman"/>
          <w:i/>
          <w:iCs/>
          <w:color w:val="000000" w:themeColor="text1"/>
          <w:sz w:val="24"/>
          <w:szCs w:val="24"/>
          <w:lang w:val="en-US"/>
        </w:rPr>
        <w:t xml:space="preserve"> Sci</w:t>
      </w:r>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1381</w:t>
      </w:r>
      <w:r w:rsidRPr="00F75CAB">
        <w:rPr>
          <w:rFonts w:ascii="Book Antiqua" w:hAnsi="Book Antiqua" w:cs="Times New Roman"/>
          <w:color w:val="000000" w:themeColor="text1"/>
          <w:sz w:val="24"/>
          <w:szCs w:val="24"/>
          <w:lang w:val="en-US"/>
        </w:rPr>
        <w:t>: 133-138 [PMID: 27635640 DOI: 10.1111/nyas.13260]</w:t>
      </w:r>
    </w:p>
    <w:p w14:paraId="59C5E4D2" w14:textId="61998155"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24 </w:t>
      </w:r>
      <w:proofErr w:type="spellStart"/>
      <w:r w:rsidRPr="00F75CAB">
        <w:rPr>
          <w:rFonts w:ascii="Book Antiqua" w:hAnsi="Book Antiqua" w:cs="Times New Roman"/>
          <w:b/>
          <w:bCs/>
          <w:color w:val="000000" w:themeColor="text1"/>
          <w:sz w:val="24"/>
          <w:szCs w:val="24"/>
          <w:lang w:val="en-US"/>
        </w:rPr>
        <w:t>Abuquteish</w:t>
      </w:r>
      <w:proofErr w:type="spellEnd"/>
      <w:r w:rsidRPr="00F75CAB">
        <w:rPr>
          <w:rFonts w:ascii="Book Antiqua" w:hAnsi="Book Antiqua" w:cs="Times New Roman"/>
          <w:b/>
          <w:bCs/>
          <w:color w:val="000000" w:themeColor="text1"/>
          <w:sz w:val="24"/>
          <w:szCs w:val="24"/>
          <w:lang w:val="en-US"/>
        </w:rPr>
        <w:t xml:space="preserve"> D</w:t>
      </w:r>
      <w:r w:rsidRPr="00F75CAB">
        <w:rPr>
          <w:rFonts w:ascii="Book Antiqua" w:hAnsi="Book Antiqua" w:cs="Times New Roman"/>
          <w:color w:val="000000" w:themeColor="text1"/>
          <w:sz w:val="24"/>
          <w:szCs w:val="24"/>
          <w:lang w:val="en-US"/>
        </w:rPr>
        <w:t xml:space="preserve">, Siddiqui I, Putra J. Lymphocytic Esophagitis: Inflammatory Pattern of Candida Esophagitis in a Patient </w:t>
      </w:r>
      <w:proofErr w:type="gramStart"/>
      <w:r w:rsidRPr="00F75CAB">
        <w:rPr>
          <w:rFonts w:ascii="Book Antiqua" w:hAnsi="Book Antiqua" w:cs="Times New Roman"/>
          <w:color w:val="000000" w:themeColor="text1"/>
          <w:sz w:val="24"/>
          <w:szCs w:val="24"/>
          <w:lang w:val="en-US"/>
        </w:rPr>
        <w:t>With</w:t>
      </w:r>
      <w:proofErr w:type="gramEnd"/>
      <w:r w:rsidRPr="00F75CAB">
        <w:rPr>
          <w:rFonts w:ascii="Book Antiqua" w:hAnsi="Book Antiqua" w:cs="Times New Roman"/>
          <w:color w:val="000000" w:themeColor="text1"/>
          <w:sz w:val="24"/>
          <w:szCs w:val="24"/>
          <w:lang w:val="en-US"/>
        </w:rPr>
        <w:t xml:space="preserve"> Ulcerative Colitis. </w:t>
      </w:r>
      <w:r w:rsidRPr="00F75CAB">
        <w:rPr>
          <w:rFonts w:ascii="Book Antiqua" w:hAnsi="Book Antiqua" w:cs="Times New Roman"/>
          <w:i/>
          <w:iCs/>
          <w:color w:val="000000" w:themeColor="text1"/>
          <w:sz w:val="24"/>
          <w:szCs w:val="24"/>
          <w:lang w:val="en-US"/>
        </w:rPr>
        <w:t xml:space="preserve">Int J Surg </w:t>
      </w:r>
      <w:proofErr w:type="spellStart"/>
      <w:r w:rsidRPr="00F75CAB">
        <w:rPr>
          <w:rFonts w:ascii="Book Antiqua" w:hAnsi="Book Antiqua" w:cs="Times New Roman"/>
          <w:i/>
          <w:iCs/>
          <w:color w:val="000000" w:themeColor="text1"/>
          <w:sz w:val="24"/>
          <w:szCs w:val="24"/>
          <w:lang w:val="en-US"/>
        </w:rPr>
        <w:t>Pathol</w:t>
      </w:r>
      <w:proofErr w:type="spellEnd"/>
      <w:r w:rsidR="00802141">
        <w:rPr>
          <w:rFonts w:ascii="Book Antiqua" w:hAnsi="Book Antiqua" w:cs="Times New Roman"/>
          <w:i/>
          <w:iCs/>
          <w:color w:val="000000" w:themeColor="text1"/>
          <w:sz w:val="24"/>
          <w:szCs w:val="24"/>
          <w:lang w:val="en-US"/>
        </w:rPr>
        <w:t xml:space="preserve"> </w:t>
      </w:r>
      <w:proofErr w:type="gramStart"/>
      <w:r w:rsidRPr="00F75CAB">
        <w:rPr>
          <w:rFonts w:ascii="Book Antiqua" w:hAnsi="Book Antiqua" w:cs="Times New Roman"/>
          <w:color w:val="000000" w:themeColor="text1"/>
          <w:sz w:val="24"/>
          <w:szCs w:val="24"/>
          <w:lang w:val="en-US"/>
        </w:rPr>
        <w:t>2019;  1066896918824023</w:t>
      </w:r>
      <w:proofErr w:type="gramEnd"/>
      <w:r w:rsidRPr="00F75CAB">
        <w:rPr>
          <w:rFonts w:ascii="Book Antiqua" w:hAnsi="Book Antiqua" w:cs="Times New Roman"/>
          <w:color w:val="000000" w:themeColor="text1"/>
          <w:sz w:val="24"/>
          <w:szCs w:val="24"/>
          <w:lang w:val="en-US"/>
        </w:rPr>
        <w:t xml:space="preserve"> [PMID: 30651012 DOI: 10.1177/1066896918824023]</w:t>
      </w:r>
    </w:p>
    <w:p w14:paraId="17E8211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25 </w:t>
      </w:r>
      <w:proofErr w:type="spellStart"/>
      <w:r w:rsidRPr="00F75CAB">
        <w:rPr>
          <w:rFonts w:ascii="Book Antiqua" w:hAnsi="Book Antiqua" w:cs="Times New Roman"/>
          <w:b/>
          <w:bCs/>
          <w:color w:val="000000" w:themeColor="text1"/>
          <w:sz w:val="24"/>
          <w:szCs w:val="24"/>
          <w:lang w:val="en-US"/>
        </w:rPr>
        <w:t>Xue</w:t>
      </w:r>
      <w:proofErr w:type="spellEnd"/>
      <w:r w:rsidRPr="00F75CAB">
        <w:rPr>
          <w:rFonts w:ascii="Book Antiqua" w:hAnsi="Book Antiqua" w:cs="Times New Roman"/>
          <w:b/>
          <w:bCs/>
          <w:color w:val="000000" w:themeColor="text1"/>
          <w:sz w:val="24"/>
          <w:szCs w:val="24"/>
          <w:lang w:val="en-US"/>
        </w:rPr>
        <w:t xml:space="preserve"> Y</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Suriawinata</w:t>
      </w:r>
      <w:proofErr w:type="spellEnd"/>
      <w:r w:rsidRPr="00F75CAB">
        <w:rPr>
          <w:rFonts w:ascii="Book Antiqua" w:hAnsi="Book Antiqua" w:cs="Times New Roman"/>
          <w:color w:val="000000" w:themeColor="text1"/>
          <w:sz w:val="24"/>
          <w:szCs w:val="24"/>
          <w:lang w:val="en-US"/>
        </w:rPr>
        <w:t xml:space="preserve"> A, Liu X, Li Z, Gabbard S, Rothstein R, Lacy B, </w:t>
      </w:r>
      <w:proofErr w:type="spellStart"/>
      <w:r w:rsidRPr="00F75CAB">
        <w:rPr>
          <w:rFonts w:ascii="Book Antiqua" w:hAnsi="Book Antiqua" w:cs="Times New Roman"/>
          <w:color w:val="000000" w:themeColor="text1"/>
          <w:sz w:val="24"/>
          <w:szCs w:val="24"/>
          <w:lang w:val="en-US"/>
        </w:rPr>
        <w:t>Lisovsky</w:t>
      </w:r>
      <w:proofErr w:type="spellEnd"/>
      <w:r w:rsidRPr="00F75CAB">
        <w:rPr>
          <w:rFonts w:ascii="Book Antiqua" w:hAnsi="Book Antiqua" w:cs="Times New Roman"/>
          <w:color w:val="000000" w:themeColor="text1"/>
          <w:sz w:val="24"/>
          <w:szCs w:val="24"/>
          <w:lang w:val="en-US"/>
        </w:rPr>
        <w:t xml:space="preserve"> M. Lymphocytic Esophagitis With CD4 T-cell-predominant Intraepithelial Lymphocytes and Primary Esophageal Motility Abnormalities: A Potential Novel Clinicopathologic Entity. </w:t>
      </w:r>
      <w:r w:rsidRPr="00F75CAB">
        <w:rPr>
          <w:rFonts w:ascii="Book Antiqua" w:hAnsi="Book Antiqua" w:cs="Times New Roman"/>
          <w:i/>
          <w:iCs/>
          <w:color w:val="000000" w:themeColor="text1"/>
          <w:sz w:val="24"/>
          <w:szCs w:val="24"/>
          <w:lang w:val="en-US"/>
        </w:rPr>
        <w:t xml:space="preserve">Am J Surg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2015; </w:t>
      </w:r>
      <w:r w:rsidRPr="00F75CAB">
        <w:rPr>
          <w:rFonts w:ascii="Book Antiqua" w:hAnsi="Book Antiqua" w:cs="Times New Roman"/>
          <w:b/>
          <w:bCs/>
          <w:color w:val="000000" w:themeColor="text1"/>
          <w:sz w:val="24"/>
          <w:szCs w:val="24"/>
          <w:lang w:val="en-US"/>
        </w:rPr>
        <w:t>39</w:t>
      </w:r>
      <w:r w:rsidRPr="00F75CAB">
        <w:rPr>
          <w:rFonts w:ascii="Book Antiqua" w:hAnsi="Book Antiqua" w:cs="Times New Roman"/>
          <w:color w:val="000000" w:themeColor="text1"/>
          <w:sz w:val="24"/>
          <w:szCs w:val="24"/>
          <w:lang w:val="en-US"/>
        </w:rPr>
        <w:t>: 1558-1567 [PMID: 26379147 DOI: 10.1097/PAS.0000000000000493]</w:t>
      </w:r>
    </w:p>
    <w:p w14:paraId="3F4AFA53"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26 </w:t>
      </w:r>
      <w:r w:rsidRPr="00F75CAB">
        <w:rPr>
          <w:rFonts w:ascii="Book Antiqua" w:hAnsi="Book Antiqua" w:cs="Times New Roman"/>
          <w:b/>
          <w:bCs/>
          <w:color w:val="000000" w:themeColor="text1"/>
          <w:sz w:val="24"/>
          <w:szCs w:val="24"/>
          <w:lang w:val="en-US"/>
        </w:rPr>
        <w:t>Pasricha S</w:t>
      </w:r>
      <w:r w:rsidRPr="00F75CAB">
        <w:rPr>
          <w:rFonts w:ascii="Book Antiqua" w:hAnsi="Book Antiqua" w:cs="Times New Roman"/>
          <w:color w:val="000000" w:themeColor="text1"/>
          <w:sz w:val="24"/>
          <w:szCs w:val="24"/>
          <w:lang w:val="en-US"/>
        </w:rPr>
        <w:t xml:space="preserve">, Gupta A, Reed CC, Speck O, </w:t>
      </w:r>
      <w:proofErr w:type="spellStart"/>
      <w:r w:rsidRPr="00F75CAB">
        <w:rPr>
          <w:rFonts w:ascii="Book Antiqua" w:hAnsi="Book Antiqua" w:cs="Times New Roman"/>
          <w:color w:val="000000" w:themeColor="text1"/>
          <w:sz w:val="24"/>
          <w:szCs w:val="24"/>
          <w:lang w:val="en-US"/>
        </w:rPr>
        <w:t>Woosley</w:t>
      </w:r>
      <w:proofErr w:type="spellEnd"/>
      <w:r w:rsidRPr="00F75CAB">
        <w:rPr>
          <w:rFonts w:ascii="Book Antiqua" w:hAnsi="Book Antiqua" w:cs="Times New Roman"/>
          <w:color w:val="000000" w:themeColor="text1"/>
          <w:sz w:val="24"/>
          <w:szCs w:val="24"/>
          <w:lang w:val="en-US"/>
        </w:rPr>
        <w:t xml:space="preserve"> JT, </w:t>
      </w:r>
      <w:proofErr w:type="spellStart"/>
      <w:r w:rsidRPr="00F75CAB">
        <w:rPr>
          <w:rFonts w:ascii="Book Antiqua" w:hAnsi="Book Antiqua" w:cs="Times New Roman"/>
          <w:color w:val="000000" w:themeColor="text1"/>
          <w:sz w:val="24"/>
          <w:szCs w:val="24"/>
          <w:lang w:val="en-US"/>
        </w:rPr>
        <w:t>Dellon</w:t>
      </w:r>
      <w:proofErr w:type="spellEnd"/>
      <w:r w:rsidRPr="00F75CAB">
        <w:rPr>
          <w:rFonts w:ascii="Book Antiqua" w:hAnsi="Book Antiqua" w:cs="Times New Roman"/>
          <w:color w:val="000000" w:themeColor="text1"/>
          <w:sz w:val="24"/>
          <w:szCs w:val="24"/>
          <w:lang w:val="en-US"/>
        </w:rPr>
        <w:t xml:space="preserve"> ES. Lymphocytic Esophagitis: An Emerging Clinicopathologic Disease Associated with Dysphagia. </w:t>
      </w:r>
      <w:r w:rsidRPr="00F75CAB">
        <w:rPr>
          <w:rFonts w:ascii="Book Antiqua" w:hAnsi="Book Antiqua" w:cs="Times New Roman"/>
          <w:i/>
          <w:iCs/>
          <w:color w:val="000000" w:themeColor="text1"/>
          <w:sz w:val="24"/>
          <w:szCs w:val="24"/>
          <w:lang w:val="en-US"/>
        </w:rPr>
        <w:t>Dig Dis Sci</w:t>
      </w:r>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61</w:t>
      </w:r>
      <w:r w:rsidRPr="00F75CAB">
        <w:rPr>
          <w:rFonts w:ascii="Book Antiqua" w:hAnsi="Book Antiqua" w:cs="Times New Roman"/>
          <w:color w:val="000000" w:themeColor="text1"/>
          <w:sz w:val="24"/>
          <w:szCs w:val="24"/>
          <w:lang w:val="en-US"/>
        </w:rPr>
        <w:t>: 2935-2941 [PMID: 27343035 DOI: 10.1007/s10620-016-4230-2]</w:t>
      </w:r>
    </w:p>
    <w:p w14:paraId="3A72231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lastRenderedPageBreak/>
        <w:t>27 </w:t>
      </w:r>
      <w:r w:rsidRPr="00F75CAB">
        <w:rPr>
          <w:rFonts w:ascii="Book Antiqua" w:hAnsi="Book Antiqua" w:cs="Times New Roman"/>
          <w:b/>
          <w:bCs/>
          <w:color w:val="000000" w:themeColor="text1"/>
          <w:sz w:val="24"/>
          <w:szCs w:val="24"/>
          <w:lang w:val="en-US"/>
        </w:rPr>
        <w:t>Haque S</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Genta</w:t>
      </w:r>
      <w:proofErr w:type="spellEnd"/>
      <w:r w:rsidRPr="00F75CAB">
        <w:rPr>
          <w:rFonts w:ascii="Book Antiqua" w:hAnsi="Book Antiqua" w:cs="Times New Roman"/>
          <w:color w:val="000000" w:themeColor="text1"/>
          <w:sz w:val="24"/>
          <w:szCs w:val="24"/>
          <w:lang w:val="en-US"/>
        </w:rPr>
        <w:t xml:space="preserve"> RM. Lymphocytic </w:t>
      </w:r>
      <w:proofErr w:type="spellStart"/>
      <w:r w:rsidRPr="00F75CAB">
        <w:rPr>
          <w:rFonts w:ascii="Book Antiqua" w:hAnsi="Book Antiqua" w:cs="Times New Roman"/>
          <w:color w:val="000000" w:themeColor="text1"/>
          <w:sz w:val="24"/>
          <w:szCs w:val="24"/>
          <w:lang w:val="en-US"/>
        </w:rPr>
        <w:t>oesophagitis</w:t>
      </w:r>
      <w:proofErr w:type="spellEnd"/>
      <w:r w:rsidRPr="00F75CAB">
        <w:rPr>
          <w:rFonts w:ascii="Book Antiqua" w:hAnsi="Book Antiqua" w:cs="Times New Roman"/>
          <w:color w:val="000000" w:themeColor="text1"/>
          <w:sz w:val="24"/>
          <w:szCs w:val="24"/>
          <w:lang w:val="en-US"/>
        </w:rPr>
        <w:t>: clinicopathological aspects of an emerging condition. </w:t>
      </w:r>
      <w:r w:rsidRPr="00F75CAB">
        <w:rPr>
          <w:rFonts w:ascii="Book Antiqua" w:hAnsi="Book Antiqua" w:cs="Times New Roman"/>
          <w:i/>
          <w:iCs/>
          <w:color w:val="000000" w:themeColor="text1"/>
          <w:sz w:val="24"/>
          <w:szCs w:val="24"/>
          <w:lang w:val="en-US"/>
        </w:rPr>
        <w:t>Gut</w:t>
      </w:r>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61</w:t>
      </w:r>
      <w:r w:rsidRPr="00F75CAB">
        <w:rPr>
          <w:rFonts w:ascii="Book Antiqua" w:hAnsi="Book Antiqua" w:cs="Times New Roman"/>
          <w:color w:val="000000" w:themeColor="text1"/>
          <w:sz w:val="24"/>
          <w:szCs w:val="24"/>
          <w:lang w:val="en-US"/>
        </w:rPr>
        <w:t>: 1108-1114 [PMID: 22157333 DOI: 10.1136/gutjnl-2011-301014]</w:t>
      </w:r>
    </w:p>
    <w:p w14:paraId="47B9C4A9"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28 </w:t>
      </w:r>
      <w:proofErr w:type="spellStart"/>
      <w:r w:rsidRPr="00F75CAB">
        <w:rPr>
          <w:rFonts w:ascii="Book Antiqua" w:hAnsi="Book Antiqua" w:cs="Times New Roman"/>
          <w:b/>
          <w:bCs/>
          <w:color w:val="000000" w:themeColor="text1"/>
          <w:sz w:val="24"/>
          <w:szCs w:val="24"/>
          <w:lang w:val="en-US"/>
        </w:rPr>
        <w:t>Salaria</w:t>
      </w:r>
      <w:proofErr w:type="spellEnd"/>
      <w:r w:rsidRPr="00F75CAB">
        <w:rPr>
          <w:rFonts w:ascii="Book Antiqua" w:hAnsi="Book Antiqua" w:cs="Times New Roman"/>
          <w:b/>
          <w:bCs/>
          <w:color w:val="000000" w:themeColor="text1"/>
          <w:sz w:val="24"/>
          <w:szCs w:val="24"/>
          <w:lang w:val="en-US"/>
        </w:rPr>
        <w:t xml:space="preserve"> SN</w:t>
      </w:r>
      <w:r w:rsidRPr="00F75CAB">
        <w:rPr>
          <w:rFonts w:ascii="Book Antiqua" w:hAnsi="Book Antiqua" w:cs="Times New Roman"/>
          <w:color w:val="000000" w:themeColor="text1"/>
          <w:sz w:val="24"/>
          <w:szCs w:val="24"/>
          <w:lang w:val="en-US"/>
        </w:rPr>
        <w:t>, Abu Alfa AK, Cruise MW, Wood LD, Montgomery EA. Lichenoid esophagitis: clinicopathologic overlap with established esophageal lichen planus. </w:t>
      </w:r>
      <w:r w:rsidRPr="00F75CAB">
        <w:rPr>
          <w:rFonts w:ascii="Book Antiqua" w:hAnsi="Book Antiqua" w:cs="Times New Roman"/>
          <w:i/>
          <w:iCs/>
          <w:color w:val="000000" w:themeColor="text1"/>
          <w:sz w:val="24"/>
          <w:szCs w:val="24"/>
          <w:lang w:val="en-US"/>
        </w:rPr>
        <w:t xml:space="preserve">Am J Surg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37</w:t>
      </w:r>
      <w:r w:rsidRPr="00F75CAB">
        <w:rPr>
          <w:rFonts w:ascii="Book Antiqua" w:hAnsi="Book Antiqua" w:cs="Times New Roman"/>
          <w:color w:val="000000" w:themeColor="text1"/>
          <w:sz w:val="24"/>
          <w:szCs w:val="24"/>
          <w:lang w:val="en-US"/>
        </w:rPr>
        <w:t>: 1889-1894 [PMID: 24061525 DOI: 10.1097/PAS.0b013e31829dff19]</w:t>
      </w:r>
    </w:p>
    <w:p w14:paraId="3CBA58EB"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29 </w:t>
      </w:r>
      <w:r w:rsidRPr="00F75CAB">
        <w:rPr>
          <w:rFonts w:ascii="Book Antiqua" w:hAnsi="Book Antiqua" w:cs="Times New Roman"/>
          <w:b/>
          <w:bCs/>
          <w:color w:val="000000" w:themeColor="text1"/>
          <w:sz w:val="24"/>
          <w:szCs w:val="24"/>
          <w:lang w:val="en-US"/>
        </w:rPr>
        <w:t>Abraham SC</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Ravich</w:t>
      </w:r>
      <w:proofErr w:type="spellEnd"/>
      <w:r w:rsidRPr="00F75CAB">
        <w:rPr>
          <w:rFonts w:ascii="Book Antiqua" w:hAnsi="Book Antiqua" w:cs="Times New Roman"/>
          <w:color w:val="000000" w:themeColor="text1"/>
          <w:sz w:val="24"/>
          <w:szCs w:val="24"/>
          <w:lang w:val="en-US"/>
        </w:rPr>
        <w:t xml:space="preserve"> WJ, Anhalt GJ, Yardley JH, Wu TT. Esophageal lichen planus: case report and review of the literature. </w:t>
      </w:r>
      <w:r w:rsidRPr="00F75CAB">
        <w:rPr>
          <w:rFonts w:ascii="Book Antiqua" w:hAnsi="Book Antiqua" w:cs="Times New Roman"/>
          <w:i/>
          <w:iCs/>
          <w:color w:val="000000" w:themeColor="text1"/>
          <w:sz w:val="24"/>
          <w:szCs w:val="24"/>
          <w:lang w:val="en-US"/>
        </w:rPr>
        <w:t xml:space="preserve">Am J Surg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2000; </w:t>
      </w:r>
      <w:r w:rsidRPr="00F75CAB">
        <w:rPr>
          <w:rFonts w:ascii="Book Antiqua" w:hAnsi="Book Antiqua" w:cs="Times New Roman"/>
          <w:b/>
          <w:bCs/>
          <w:color w:val="000000" w:themeColor="text1"/>
          <w:sz w:val="24"/>
          <w:szCs w:val="24"/>
          <w:lang w:val="en-US"/>
        </w:rPr>
        <w:t>24</w:t>
      </w:r>
      <w:r w:rsidRPr="00F75CAB">
        <w:rPr>
          <w:rFonts w:ascii="Book Antiqua" w:hAnsi="Book Antiqua" w:cs="Times New Roman"/>
          <w:color w:val="000000" w:themeColor="text1"/>
          <w:sz w:val="24"/>
          <w:szCs w:val="24"/>
          <w:lang w:val="en-US"/>
        </w:rPr>
        <w:t>: 1678-1682 [PMID: 11117791]</w:t>
      </w:r>
    </w:p>
    <w:p w14:paraId="53F1FAD3" w14:textId="5FF3A55B"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30 </w:t>
      </w:r>
      <w:proofErr w:type="spellStart"/>
      <w:r w:rsidRPr="00F75CAB">
        <w:rPr>
          <w:rFonts w:ascii="Book Antiqua" w:hAnsi="Book Antiqua" w:cs="Times New Roman"/>
          <w:b/>
          <w:bCs/>
          <w:color w:val="000000" w:themeColor="text1"/>
          <w:sz w:val="24"/>
          <w:szCs w:val="24"/>
          <w:lang w:val="en-US"/>
        </w:rPr>
        <w:t>Oberhuber</w:t>
      </w:r>
      <w:proofErr w:type="spellEnd"/>
      <w:r w:rsidRPr="00F75CAB">
        <w:rPr>
          <w:rFonts w:ascii="Book Antiqua" w:hAnsi="Book Antiqua" w:cs="Times New Roman"/>
          <w:b/>
          <w:bCs/>
          <w:color w:val="000000" w:themeColor="text1"/>
          <w:sz w:val="24"/>
          <w:szCs w:val="24"/>
          <w:lang w:val="en-US"/>
        </w:rPr>
        <w:t xml:space="preserve"> G</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Püspök</w:t>
      </w:r>
      <w:proofErr w:type="spellEnd"/>
      <w:r w:rsidRPr="00F75CAB">
        <w:rPr>
          <w:rFonts w:ascii="Book Antiqua" w:hAnsi="Book Antiqua" w:cs="Times New Roman"/>
          <w:color w:val="000000" w:themeColor="text1"/>
          <w:sz w:val="24"/>
          <w:szCs w:val="24"/>
          <w:lang w:val="en-US"/>
        </w:rPr>
        <w:t xml:space="preserve"> A, </w:t>
      </w:r>
      <w:proofErr w:type="spellStart"/>
      <w:r w:rsidRPr="00F75CAB">
        <w:rPr>
          <w:rFonts w:ascii="Book Antiqua" w:hAnsi="Book Antiqua" w:cs="Times New Roman"/>
          <w:color w:val="000000" w:themeColor="text1"/>
          <w:sz w:val="24"/>
          <w:szCs w:val="24"/>
          <w:lang w:val="en-US"/>
        </w:rPr>
        <w:t>Oesterreicher</w:t>
      </w:r>
      <w:proofErr w:type="spellEnd"/>
      <w:r w:rsidRPr="00F75CAB">
        <w:rPr>
          <w:rFonts w:ascii="Book Antiqua" w:hAnsi="Book Antiqua" w:cs="Times New Roman"/>
          <w:color w:val="000000" w:themeColor="text1"/>
          <w:sz w:val="24"/>
          <w:szCs w:val="24"/>
          <w:lang w:val="en-US"/>
        </w:rPr>
        <w:t xml:space="preserve"> C, </w:t>
      </w:r>
      <w:proofErr w:type="spellStart"/>
      <w:r w:rsidRPr="00F75CAB">
        <w:rPr>
          <w:rFonts w:ascii="Book Antiqua" w:hAnsi="Book Antiqua" w:cs="Times New Roman"/>
          <w:color w:val="000000" w:themeColor="text1"/>
          <w:sz w:val="24"/>
          <w:szCs w:val="24"/>
          <w:lang w:val="en-US"/>
        </w:rPr>
        <w:t>Novacek</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Zauner</w:t>
      </w:r>
      <w:proofErr w:type="spellEnd"/>
      <w:r w:rsidRPr="00F75CAB">
        <w:rPr>
          <w:rFonts w:ascii="Book Antiqua" w:hAnsi="Book Antiqua" w:cs="Times New Roman"/>
          <w:color w:val="000000" w:themeColor="text1"/>
          <w:sz w:val="24"/>
          <w:szCs w:val="24"/>
          <w:lang w:val="en-US"/>
        </w:rPr>
        <w:t xml:space="preserve"> C, </w:t>
      </w:r>
      <w:proofErr w:type="spellStart"/>
      <w:r w:rsidRPr="00F75CAB">
        <w:rPr>
          <w:rFonts w:ascii="Book Antiqua" w:hAnsi="Book Antiqua" w:cs="Times New Roman"/>
          <w:color w:val="000000" w:themeColor="text1"/>
          <w:sz w:val="24"/>
          <w:szCs w:val="24"/>
          <w:lang w:val="en-US"/>
        </w:rPr>
        <w:t>Burghuber</w:t>
      </w:r>
      <w:proofErr w:type="spellEnd"/>
      <w:r w:rsidRPr="00F75CAB">
        <w:rPr>
          <w:rFonts w:ascii="Book Antiqua" w:hAnsi="Book Antiqua" w:cs="Times New Roman"/>
          <w:color w:val="000000" w:themeColor="text1"/>
          <w:sz w:val="24"/>
          <w:szCs w:val="24"/>
          <w:lang w:val="en-US"/>
        </w:rPr>
        <w:t xml:space="preserve"> M, Vogelsang H, </w:t>
      </w:r>
      <w:proofErr w:type="spellStart"/>
      <w:r w:rsidRPr="00F75CAB">
        <w:rPr>
          <w:rFonts w:ascii="Book Antiqua" w:hAnsi="Book Antiqua" w:cs="Times New Roman"/>
          <w:color w:val="000000" w:themeColor="text1"/>
          <w:sz w:val="24"/>
          <w:szCs w:val="24"/>
          <w:lang w:val="en-US"/>
        </w:rPr>
        <w:t>Pötzi</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Stolte</w:t>
      </w:r>
      <w:proofErr w:type="spellEnd"/>
      <w:r w:rsidRPr="00F75CAB">
        <w:rPr>
          <w:rFonts w:ascii="Book Antiqua" w:hAnsi="Book Antiqua" w:cs="Times New Roman"/>
          <w:color w:val="000000" w:themeColor="text1"/>
          <w:sz w:val="24"/>
          <w:szCs w:val="24"/>
          <w:lang w:val="en-US"/>
        </w:rPr>
        <w:t xml:space="preserve"> M, </w:t>
      </w:r>
      <w:proofErr w:type="spellStart"/>
      <w:r w:rsidRPr="00F75CAB">
        <w:rPr>
          <w:rFonts w:ascii="Book Antiqua" w:hAnsi="Book Antiqua" w:cs="Times New Roman"/>
          <w:color w:val="000000" w:themeColor="text1"/>
          <w:sz w:val="24"/>
          <w:szCs w:val="24"/>
          <w:lang w:val="en-US"/>
        </w:rPr>
        <w:t>Wrba</w:t>
      </w:r>
      <w:proofErr w:type="spellEnd"/>
      <w:r w:rsidRPr="00F75CAB">
        <w:rPr>
          <w:rFonts w:ascii="Book Antiqua" w:hAnsi="Book Antiqua" w:cs="Times New Roman"/>
          <w:color w:val="000000" w:themeColor="text1"/>
          <w:sz w:val="24"/>
          <w:szCs w:val="24"/>
          <w:lang w:val="en-US"/>
        </w:rPr>
        <w:t xml:space="preserve"> F. Focally enhanced gastritis: a frequent type of gastritis in patients with Crohn's disease.</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i/>
          <w:iCs/>
          <w:color w:val="000000" w:themeColor="text1"/>
          <w:sz w:val="24"/>
          <w:szCs w:val="24"/>
          <w:lang w:val="en-US"/>
        </w:rPr>
        <w:t>Gastroenterology</w:t>
      </w:r>
      <w:r w:rsidR="00982754">
        <w:rPr>
          <w:rFonts w:ascii="Book Antiqua" w:hAnsi="Book Antiqua" w:cs="Times New Roman" w:hint="eastAsia"/>
          <w:color w:val="000000" w:themeColor="text1"/>
          <w:sz w:val="24"/>
          <w:szCs w:val="24"/>
          <w:lang w:val="en-US" w:eastAsia="zh-CN"/>
        </w:rPr>
        <w:t xml:space="preserve"> </w:t>
      </w:r>
      <w:r w:rsidRPr="00F75CAB">
        <w:rPr>
          <w:rFonts w:ascii="Book Antiqua" w:hAnsi="Book Antiqua" w:cs="Times New Roman"/>
          <w:color w:val="000000" w:themeColor="text1"/>
          <w:sz w:val="24"/>
          <w:szCs w:val="24"/>
          <w:lang w:val="en-US"/>
        </w:rPr>
        <w:t>1997; </w:t>
      </w:r>
      <w:r w:rsidRPr="00F75CAB">
        <w:rPr>
          <w:rFonts w:ascii="Book Antiqua" w:hAnsi="Book Antiqua" w:cs="Times New Roman"/>
          <w:b/>
          <w:bCs/>
          <w:color w:val="000000" w:themeColor="text1"/>
          <w:sz w:val="24"/>
          <w:szCs w:val="24"/>
          <w:lang w:val="en-US"/>
        </w:rPr>
        <w:t>112</w:t>
      </w:r>
      <w:r w:rsidRPr="00F75CAB">
        <w:rPr>
          <w:rFonts w:ascii="Book Antiqua" w:hAnsi="Book Antiqua" w:cs="Times New Roman"/>
          <w:color w:val="000000" w:themeColor="text1"/>
          <w:sz w:val="24"/>
          <w:szCs w:val="24"/>
          <w:lang w:val="en-US"/>
        </w:rPr>
        <w:t>: 698-706 [PMID: 9041230]</w:t>
      </w:r>
    </w:p>
    <w:p w14:paraId="05304720"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31 </w:t>
      </w:r>
      <w:proofErr w:type="spellStart"/>
      <w:r w:rsidRPr="00F75CAB">
        <w:rPr>
          <w:rFonts w:ascii="Book Antiqua" w:hAnsi="Book Antiqua" w:cs="Times New Roman"/>
          <w:b/>
          <w:bCs/>
          <w:color w:val="000000" w:themeColor="text1"/>
          <w:sz w:val="24"/>
          <w:szCs w:val="24"/>
          <w:lang w:val="en-US"/>
        </w:rPr>
        <w:t>Ushiku</w:t>
      </w:r>
      <w:proofErr w:type="spellEnd"/>
      <w:r w:rsidRPr="00F75CAB">
        <w:rPr>
          <w:rFonts w:ascii="Book Antiqua" w:hAnsi="Book Antiqua" w:cs="Times New Roman"/>
          <w:b/>
          <w:bCs/>
          <w:color w:val="000000" w:themeColor="text1"/>
          <w:sz w:val="24"/>
          <w:szCs w:val="24"/>
          <w:lang w:val="en-US"/>
        </w:rPr>
        <w:t xml:space="preserve"> T</w:t>
      </w:r>
      <w:r w:rsidRPr="00F75CAB">
        <w:rPr>
          <w:rFonts w:ascii="Book Antiqua" w:hAnsi="Book Antiqua" w:cs="Times New Roman"/>
          <w:color w:val="000000" w:themeColor="text1"/>
          <w:sz w:val="24"/>
          <w:szCs w:val="24"/>
          <w:lang w:val="en-US"/>
        </w:rPr>
        <w:t xml:space="preserve">, Moran CJ, </w:t>
      </w:r>
      <w:proofErr w:type="spellStart"/>
      <w:r w:rsidRPr="00F75CAB">
        <w:rPr>
          <w:rFonts w:ascii="Book Antiqua" w:hAnsi="Book Antiqua" w:cs="Times New Roman"/>
          <w:color w:val="000000" w:themeColor="text1"/>
          <w:sz w:val="24"/>
          <w:szCs w:val="24"/>
          <w:lang w:val="en-US"/>
        </w:rPr>
        <w:t>Lauwers</w:t>
      </w:r>
      <w:proofErr w:type="spellEnd"/>
      <w:r w:rsidRPr="00F75CAB">
        <w:rPr>
          <w:rFonts w:ascii="Book Antiqua" w:hAnsi="Book Antiqua" w:cs="Times New Roman"/>
          <w:color w:val="000000" w:themeColor="text1"/>
          <w:sz w:val="24"/>
          <w:szCs w:val="24"/>
          <w:lang w:val="en-US"/>
        </w:rPr>
        <w:t xml:space="preserve"> GY. Focally enhanced gastritis in newly diagnosed pediatric inflammatory bowel disease. </w:t>
      </w:r>
      <w:r w:rsidRPr="00F75CAB">
        <w:rPr>
          <w:rFonts w:ascii="Book Antiqua" w:hAnsi="Book Antiqua" w:cs="Times New Roman"/>
          <w:i/>
          <w:iCs/>
          <w:color w:val="000000" w:themeColor="text1"/>
          <w:sz w:val="24"/>
          <w:szCs w:val="24"/>
          <w:lang w:val="en-US"/>
        </w:rPr>
        <w:t xml:space="preserve">Am J Surg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37</w:t>
      </w:r>
      <w:r w:rsidRPr="00F75CAB">
        <w:rPr>
          <w:rFonts w:ascii="Book Antiqua" w:hAnsi="Book Antiqua" w:cs="Times New Roman"/>
          <w:color w:val="000000" w:themeColor="text1"/>
          <w:sz w:val="24"/>
          <w:szCs w:val="24"/>
          <w:lang w:val="en-US"/>
        </w:rPr>
        <w:t>: 1882-1888 [PMID: 24121177 DOI: 10.1097/PAS.0b013e31829f03ee]</w:t>
      </w:r>
    </w:p>
    <w:p w14:paraId="28253B44"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32 </w:t>
      </w:r>
      <w:r w:rsidRPr="00F75CAB">
        <w:rPr>
          <w:rFonts w:ascii="Book Antiqua" w:hAnsi="Book Antiqua" w:cs="Times New Roman"/>
          <w:b/>
          <w:bCs/>
          <w:color w:val="000000" w:themeColor="text1"/>
          <w:sz w:val="24"/>
          <w:szCs w:val="24"/>
          <w:lang w:val="en-US"/>
        </w:rPr>
        <w:t>Roka K</w:t>
      </w:r>
      <w:r w:rsidRPr="00F75CAB">
        <w:rPr>
          <w:rFonts w:ascii="Book Antiqua" w:hAnsi="Book Antiqua" w:cs="Times New Roman"/>
          <w:color w:val="000000" w:themeColor="text1"/>
          <w:sz w:val="24"/>
          <w:szCs w:val="24"/>
          <w:lang w:val="en-US"/>
        </w:rPr>
        <w:t xml:space="preserve">, Roma E, </w:t>
      </w:r>
      <w:proofErr w:type="spellStart"/>
      <w:r w:rsidRPr="00F75CAB">
        <w:rPr>
          <w:rFonts w:ascii="Book Antiqua" w:hAnsi="Book Antiqua" w:cs="Times New Roman"/>
          <w:color w:val="000000" w:themeColor="text1"/>
          <w:sz w:val="24"/>
          <w:szCs w:val="24"/>
          <w:lang w:val="en-US"/>
        </w:rPr>
        <w:t>Stefanaki</w:t>
      </w:r>
      <w:proofErr w:type="spellEnd"/>
      <w:r w:rsidRPr="00F75CAB">
        <w:rPr>
          <w:rFonts w:ascii="Book Antiqua" w:hAnsi="Book Antiqua" w:cs="Times New Roman"/>
          <w:color w:val="000000" w:themeColor="text1"/>
          <w:sz w:val="24"/>
          <w:szCs w:val="24"/>
          <w:lang w:val="en-US"/>
        </w:rPr>
        <w:t xml:space="preserve"> K, </w:t>
      </w:r>
      <w:proofErr w:type="spellStart"/>
      <w:r w:rsidRPr="00F75CAB">
        <w:rPr>
          <w:rFonts w:ascii="Book Antiqua" w:hAnsi="Book Antiqua" w:cs="Times New Roman"/>
          <w:color w:val="000000" w:themeColor="text1"/>
          <w:sz w:val="24"/>
          <w:szCs w:val="24"/>
          <w:lang w:val="en-US"/>
        </w:rPr>
        <w:t>Panayotou</w:t>
      </w:r>
      <w:proofErr w:type="spellEnd"/>
      <w:r w:rsidRPr="00F75CAB">
        <w:rPr>
          <w:rFonts w:ascii="Book Antiqua" w:hAnsi="Book Antiqua" w:cs="Times New Roman"/>
          <w:color w:val="000000" w:themeColor="text1"/>
          <w:sz w:val="24"/>
          <w:szCs w:val="24"/>
          <w:lang w:val="en-US"/>
        </w:rPr>
        <w:t xml:space="preserve"> I, </w:t>
      </w:r>
      <w:proofErr w:type="spellStart"/>
      <w:r w:rsidRPr="00F75CAB">
        <w:rPr>
          <w:rFonts w:ascii="Book Antiqua" w:hAnsi="Book Antiqua" w:cs="Times New Roman"/>
          <w:color w:val="000000" w:themeColor="text1"/>
          <w:sz w:val="24"/>
          <w:szCs w:val="24"/>
          <w:lang w:val="en-US"/>
        </w:rPr>
        <w:t>Kopsidas</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Chouliaras</w:t>
      </w:r>
      <w:proofErr w:type="spellEnd"/>
      <w:r w:rsidRPr="00F75CAB">
        <w:rPr>
          <w:rFonts w:ascii="Book Antiqua" w:hAnsi="Book Antiqua" w:cs="Times New Roman"/>
          <w:color w:val="000000" w:themeColor="text1"/>
          <w:sz w:val="24"/>
          <w:szCs w:val="24"/>
          <w:lang w:val="en-US"/>
        </w:rPr>
        <w:t xml:space="preserve"> G. The value of focally enhanced gastritis in the diagnosis of pediatric inflammatory bowel diseases.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Crohns</w:t>
      </w:r>
      <w:proofErr w:type="spellEnd"/>
      <w:r w:rsidRPr="00F75CAB">
        <w:rPr>
          <w:rFonts w:ascii="Book Antiqua" w:hAnsi="Book Antiqua" w:cs="Times New Roman"/>
          <w:i/>
          <w:iCs/>
          <w:color w:val="000000" w:themeColor="text1"/>
          <w:sz w:val="24"/>
          <w:szCs w:val="24"/>
          <w:lang w:val="en-US"/>
        </w:rPr>
        <w:t xml:space="preserve"> Colitis</w:t>
      </w:r>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7</w:t>
      </w:r>
      <w:r w:rsidRPr="00F75CAB">
        <w:rPr>
          <w:rFonts w:ascii="Book Antiqua" w:hAnsi="Book Antiqua" w:cs="Times New Roman"/>
          <w:color w:val="000000" w:themeColor="text1"/>
          <w:sz w:val="24"/>
          <w:szCs w:val="24"/>
          <w:lang w:val="en-US"/>
        </w:rPr>
        <w:t>: 797-802 [PMID: 23207168 DOI: 10.1016/j.crohns.2012.11.003]</w:t>
      </w:r>
    </w:p>
    <w:p w14:paraId="375F72B9"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33 </w:t>
      </w:r>
      <w:r w:rsidRPr="00F75CAB">
        <w:rPr>
          <w:rFonts w:ascii="Book Antiqua" w:hAnsi="Book Antiqua" w:cs="Times New Roman"/>
          <w:b/>
          <w:bCs/>
          <w:color w:val="000000" w:themeColor="text1"/>
          <w:sz w:val="24"/>
          <w:szCs w:val="24"/>
          <w:lang w:val="en-US"/>
        </w:rPr>
        <w:t>McHugh JB</w:t>
      </w:r>
      <w:r w:rsidRPr="00F75CAB">
        <w:rPr>
          <w:rFonts w:ascii="Book Antiqua" w:hAnsi="Book Antiqua" w:cs="Times New Roman"/>
          <w:color w:val="000000" w:themeColor="text1"/>
          <w:sz w:val="24"/>
          <w:szCs w:val="24"/>
          <w:lang w:val="en-US"/>
        </w:rPr>
        <w:t xml:space="preserve">, Gopal P, </w:t>
      </w:r>
      <w:proofErr w:type="spellStart"/>
      <w:r w:rsidRPr="00F75CAB">
        <w:rPr>
          <w:rFonts w:ascii="Book Antiqua" w:hAnsi="Book Antiqua" w:cs="Times New Roman"/>
          <w:color w:val="000000" w:themeColor="text1"/>
          <w:sz w:val="24"/>
          <w:szCs w:val="24"/>
          <w:lang w:val="en-US"/>
        </w:rPr>
        <w:t>Greenson</w:t>
      </w:r>
      <w:proofErr w:type="spellEnd"/>
      <w:r w:rsidRPr="00F75CAB">
        <w:rPr>
          <w:rFonts w:ascii="Book Antiqua" w:hAnsi="Book Antiqua" w:cs="Times New Roman"/>
          <w:color w:val="000000" w:themeColor="text1"/>
          <w:sz w:val="24"/>
          <w:szCs w:val="24"/>
          <w:lang w:val="en-US"/>
        </w:rPr>
        <w:t xml:space="preserve"> JK. The clinical significance of focally enhanced gastritis in children. </w:t>
      </w:r>
      <w:r w:rsidRPr="00F75CAB">
        <w:rPr>
          <w:rFonts w:ascii="Book Antiqua" w:hAnsi="Book Antiqua" w:cs="Times New Roman"/>
          <w:i/>
          <w:iCs/>
          <w:color w:val="000000" w:themeColor="text1"/>
          <w:sz w:val="24"/>
          <w:szCs w:val="24"/>
          <w:lang w:val="en-US"/>
        </w:rPr>
        <w:t xml:space="preserve">Am J Surg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37</w:t>
      </w:r>
      <w:r w:rsidRPr="00F75CAB">
        <w:rPr>
          <w:rFonts w:ascii="Book Antiqua" w:hAnsi="Book Antiqua" w:cs="Times New Roman"/>
          <w:color w:val="000000" w:themeColor="text1"/>
          <w:sz w:val="24"/>
          <w:szCs w:val="24"/>
          <w:lang w:val="en-US"/>
        </w:rPr>
        <w:t>: 295-299 [PMID: 23108022 DOI: 10.1097/PAS.0b013e31826b2a94]</w:t>
      </w:r>
    </w:p>
    <w:p w14:paraId="63C106EF"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34 </w:t>
      </w:r>
      <w:proofErr w:type="spellStart"/>
      <w:r w:rsidRPr="00F75CAB">
        <w:rPr>
          <w:rFonts w:ascii="Book Antiqua" w:hAnsi="Book Antiqua" w:cs="Times New Roman"/>
          <w:b/>
          <w:bCs/>
          <w:color w:val="000000" w:themeColor="text1"/>
          <w:sz w:val="24"/>
          <w:szCs w:val="24"/>
          <w:lang w:val="en-US"/>
        </w:rPr>
        <w:t>Alper</w:t>
      </w:r>
      <w:proofErr w:type="spellEnd"/>
      <w:r w:rsidRPr="00F75CAB">
        <w:rPr>
          <w:rFonts w:ascii="Book Antiqua" w:hAnsi="Book Antiqua" w:cs="Times New Roman"/>
          <w:b/>
          <w:bCs/>
          <w:color w:val="000000" w:themeColor="text1"/>
          <w:sz w:val="24"/>
          <w:szCs w:val="24"/>
          <w:lang w:val="en-US"/>
        </w:rPr>
        <w:t xml:space="preserve"> A</w:t>
      </w:r>
      <w:r w:rsidRPr="00F75CAB">
        <w:rPr>
          <w:rFonts w:ascii="Book Antiqua" w:hAnsi="Book Antiqua" w:cs="Times New Roman"/>
          <w:color w:val="000000" w:themeColor="text1"/>
          <w:sz w:val="24"/>
          <w:szCs w:val="24"/>
          <w:lang w:val="en-US"/>
        </w:rPr>
        <w:t xml:space="preserve">, Hardee S, Rojas-Velasquez D, </w:t>
      </w:r>
      <w:proofErr w:type="spellStart"/>
      <w:r w:rsidRPr="00F75CAB">
        <w:rPr>
          <w:rFonts w:ascii="Book Antiqua" w:hAnsi="Book Antiqua" w:cs="Times New Roman"/>
          <w:color w:val="000000" w:themeColor="text1"/>
          <w:sz w:val="24"/>
          <w:szCs w:val="24"/>
          <w:lang w:val="en-US"/>
        </w:rPr>
        <w:t>Escalera</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Morotti</w:t>
      </w:r>
      <w:proofErr w:type="spellEnd"/>
      <w:r w:rsidRPr="00F75CAB">
        <w:rPr>
          <w:rFonts w:ascii="Book Antiqua" w:hAnsi="Book Antiqua" w:cs="Times New Roman"/>
          <w:color w:val="000000" w:themeColor="text1"/>
          <w:sz w:val="24"/>
          <w:szCs w:val="24"/>
          <w:lang w:val="en-US"/>
        </w:rPr>
        <w:t xml:space="preserve"> RA, </w:t>
      </w:r>
      <w:proofErr w:type="spellStart"/>
      <w:r w:rsidRPr="00F75CAB">
        <w:rPr>
          <w:rFonts w:ascii="Book Antiqua" w:hAnsi="Book Antiqua" w:cs="Times New Roman"/>
          <w:color w:val="000000" w:themeColor="text1"/>
          <w:sz w:val="24"/>
          <w:szCs w:val="24"/>
          <w:lang w:val="en-US"/>
        </w:rPr>
        <w:t>Pashankar</w:t>
      </w:r>
      <w:proofErr w:type="spellEnd"/>
      <w:r w:rsidRPr="00F75CAB">
        <w:rPr>
          <w:rFonts w:ascii="Book Antiqua" w:hAnsi="Book Antiqua" w:cs="Times New Roman"/>
          <w:color w:val="000000" w:themeColor="text1"/>
          <w:sz w:val="24"/>
          <w:szCs w:val="24"/>
          <w:lang w:val="en-US"/>
        </w:rPr>
        <w:t xml:space="preserve"> DS. Prevalence and Clinical, Endoscopic, and Pathological Features of Duodenitis in Children.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2016; </w:t>
      </w:r>
      <w:r w:rsidRPr="00F75CAB">
        <w:rPr>
          <w:rFonts w:ascii="Book Antiqua" w:hAnsi="Book Antiqua" w:cs="Times New Roman"/>
          <w:b/>
          <w:bCs/>
          <w:color w:val="000000" w:themeColor="text1"/>
          <w:sz w:val="24"/>
          <w:szCs w:val="24"/>
          <w:lang w:val="en-US"/>
        </w:rPr>
        <w:t>62</w:t>
      </w:r>
      <w:r w:rsidRPr="00F75CAB">
        <w:rPr>
          <w:rFonts w:ascii="Book Antiqua" w:hAnsi="Book Antiqua" w:cs="Times New Roman"/>
          <w:color w:val="000000" w:themeColor="text1"/>
          <w:sz w:val="24"/>
          <w:szCs w:val="24"/>
          <w:lang w:val="en-US"/>
        </w:rPr>
        <w:t>: 314-316 [PMID: 26252915 DOI: 10.1097/MPG.0000000000000942]</w:t>
      </w:r>
    </w:p>
    <w:p w14:paraId="7F33F5F5"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35 </w:t>
      </w:r>
      <w:r w:rsidRPr="00F75CAB">
        <w:rPr>
          <w:rFonts w:ascii="Book Antiqua" w:hAnsi="Book Antiqua" w:cs="Times New Roman"/>
          <w:b/>
          <w:bCs/>
          <w:color w:val="000000" w:themeColor="text1"/>
          <w:sz w:val="24"/>
          <w:szCs w:val="24"/>
          <w:lang w:val="en-US"/>
        </w:rPr>
        <w:t>Tobin JM</w:t>
      </w:r>
      <w:r w:rsidRPr="00F75CAB">
        <w:rPr>
          <w:rFonts w:ascii="Book Antiqua" w:hAnsi="Book Antiqua" w:cs="Times New Roman"/>
          <w:color w:val="000000" w:themeColor="text1"/>
          <w:sz w:val="24"/>
          <w:szCs w:val="24"/>
          <w:lang w:val="en-US"/>
        </w:rPr>
        <w:t>, Sinha B, Ramani P, Saleh AR, Murphy MS. Upper gastrointestinal mucosal disease in pediatric Crohn disease and ulcerative colitis: a blinded, controlled study.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2001; </w:t>
      </w:r>
      <w:r w:rsidRPr="00F75CAB">
        <w:rPr>
          <w:rFonts w:ascii="Book Antiqua" w:hAnsi="Book Antiqua" w:cs="Times New Roman"/>
          <w:b/>
          <w:bCs/>
          <w:color w:val="000000" w:themeColor="text1"/>
          <w:sz w:val="24"/>
          <w:szCs w:val="24"/>
          <w:lang w:val="en-US"/>
        </w:rPr>
        <w:t>32</w:t>
      </w:r>
      <w:r w:rsidRPr="00F75CAB">
        <w:rPr>
          <w:rFonts w:ascii="Book Antiqua" w:hAnsi="Book Antiqua" w:cs="Times New Roman"/>
          <w:color w:val="000000" w:themeColor="text1"/>
          <w:sz w:val="24"/>
          <w:szCs w:val="24"/>
          <w:lang w:val="en-US"/>
        </w:rPr>
        <w:t>: 443-448 [PMID: 11396811]</w:t>
      </w:r>
    </w:p>
    <w:p w14:paraId="076FB0DE"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lastRenderedPageBreak/>
        <w:t>36 </w:t>
      </w:r>
      <w:r w:rsidRPr="00F75CAB">
        <w:rPr>
          <w:rFonts w:ascii="Book Antiqua" w:hAnsi="Book Antiqua" w:cs="Times New Roman"/>
          <w:b/>
          <w:bCs/>
          <w:color w:val="000000" w:themeColor="text1"/>
          <w:sz w:val="24"/>
          <w:szCs w:val="24"/>
          <w:lang w:val="en-US"/>
        </w:rPr>
        <w:t>Sonnenberg A</w:t>
      </w:r>
      <w:r w:rsidRPr="00F75CAB">
        <w:rPr>
          <w:rFonts w:ascii="Book Antiqua" w:hAnsi="Book Antiqua" w:cs="Times New Roman"/>
          <w:color w:val="000000" w:themeColor="text1"/>
          <w:sz w:val="24"/>
          <w:szCs w:val="24"/>
          <w:lang w:val="en-US"/>
        </w:rPr>
        <w:t xml:space="preserve">, Melton SD, </w:t>
      </w:r>
      <w:proofErr w:type="spellStart"/>
      <w:r w:rsidRPr="00F75CAB">
        <w:rPr>
          <w:rFonts w:ascii="Book Antiqua" w:hAnsi="Book Antiqua" w:cs="Times New Roman"/>
          <w:color w:val="000000" w:themeColor="text1"/>
          <w:sz w:val="24"/>
          <w:szCs w:val="24"/>
          <w:lang w:val="en-US"/>
        </w:rPr>
        <w:t>Genta</w:t>
      </w:r>
      <w:proofErr w:type="spellEnd"/>
      <w:r w:rsidRPr="00F75CAB">
        <w:rPr>
          <w:rFonts w:ascii="Book Antiqua" w:hAnsi="Book Antiqua" w:cs="Times New Roman"/>
          <w:color w:val="000000" w:themeColor="text1"/>
          <w:sz w:val="24"/>
          <w:szCs w:val="24"/>
          <w:lang w:val="en-US"/>
        </w:rPr>
        <w:t xml:space="preserve"> RM. Frequent occurrence of gastritis and duodenitis in patients with inflammatory bowel disease. </w:t>
      </w:r>
      <w:proofErr w:type="spellStart"/>
      <w:r w:rsidRPr="00F75CAB">
        <w:rPr>
          <w:rFonts w:ascii="Book Antiqua" w:hAnsi="Book Antiqua" w:cs="Times New Roman"/>
          <w:i/>
          <w:iCs/>
          <w:color w:val="000000" w:themeColor="text1"/>
          <w:sz w:val="24"/>
          <w:szCs w:val="24"/>
          <w:lang w:val="en-US"/>
        </w:rPr>
        <w:t>Inflamm</w:t>
      </w:r>
      <w:proofErr w:type="spellEnd"/>
      <w:r w:rsidRPr="00F75CAB">
        <w:rPr>
          <w:rFonts w:ascii="Book Antiqua" w:hAnsi="Book Antiqua" w:cs="Times New Roman"/>
          <w:i/>
          <w:iCs/>
          <w:color w:val="000000" w:themeColor="text1"/>
          <w:sz w:val="24"/>
          <w:szCs w:val="24"/>
          <w:lang w:val="en-US"/>
        </w:rPr>
        <w:t xml:space="preserve"> Bowel Dis</w:t>
      </w:r>
      <w:r w:rsidRPr="00F75CAB">
        <w:rPr>
          <w:rFonts w:ascii="Book Antiqua" w:hAnsi="Book Antiqua" w:cs="Times New Roman"/>
          <w:color w:val="000000" w:themeColor="text1"/>
          <w:sz w:val="24"/>
          <w:szCs w:val="24"/>
          <w:lang w:val="en-US"/>
        </w:rPr>
        <w:t> 2011; </w:t>
      </w:r>
      <w:r w:rsidRPr="00F75CAB">
        <w:rPr>
          <w:rFonts w:ascii="Book Antiqua" w:hAnsi="Book Antiqua" w:cs="Times New Roman"/>
          <w:b/>
          <w:bCs/>
          <w:color w:val="000000" w:themeColor="text1"/>
          <w:sz w:val="24"/>
          <w:szCs w:val="24"/>
          <w:lang w:val="en-US"/>
        </w:rPr>
        <w:t>17</w:t>
      </w:r>
      <w:r w:rsidRPr="00F75CAB">
        <w:rPr>
          <w:rFonts w:ascii="Book Antiqua" w:hAnsi="Book Antiqua" w:cs="Times New Roman"/>
          <w:color w:val="000000" w:themeColor="text1"/>
          <w:sz w:val="24"/>
          <w:szCs w:val="24"/>
          <w:lang w:val="en-US"/>
        </w:rPr>
        <w:t>: 39-44 [PMID: 20848539 DOI: 10.1002/ibd.21356]</w:t>
      </w:r>
    </w:p>
    <w:p w14:paraId="62E0E7A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37 </w:t>
      </w:r>
      <w:proofErr w:type="spellStart"/>
      <w:r w:rsidRPr="00F75CAB">
        <w:rPr>
          <w:rFonts w:ascii="Book Antiqua" w:hAnsi="Book Antiqua" w:cs="Times New Roman"/>
          <w:b/>
          <w:bCs/>
          <w:color w:val="000000" w:themeColor="text1"/>
          <w:sz w:val="24"/>
          <w:szCs w:val="24"/>
          <w:lang w:val="en-US"/>
        </w:rPr>
        <w:t>Genta</w:t>
      </w:r>
      <w:proofErr w:type="spellEnd"/>
      <w:r w:rsidRPr="00F75CAB">
        <w:rPr>
          <w:rFonts w:ascii="Book Antiqua" w:hAnsi="Book Antiqua" w:cs="Times New Roman"/>
          <w:b/>
          <w:bCs/>
          <w:color w:val="000000" w:themeColor="text1"/>
          <w:sz w:val="24"/>
          <w:szCs w:val="24"/>
          <w:lang w:val="en-US"/>
        </w:rPr>
        <w:t xml:space="preserve"> RM</w:t>
      </w:r>
      <w:r w:rsidRPr="00F75CAB">
        <w:rPr>
          <w:rFonts w:ascii="Book Antiqua" w:hAnsi="Book Antiqua" w:cs="Times New Roman"/>
          <w:color w:val="000000" w:themeColor="text1"/>
          <w:sz w:val="24"/>
          <w:szCs w:val="24"/>
          <w:lang w:val="en-US"/>
        </w:rPr>
        <w:t xml:space="preserve">, Sonnenberg A. Non-Helicobacter pylori gastritis is common among </w:t>
      </w:r>
      <w:proofErr w:type="spellStart"/>
      <w:r w:rsidRPr="00F75CAB">
        <w:rPr>
          <w:rFonts w:ascii="Book Antiqua" w:hAnsi="Book Antiqua" w:cs="Times New Roman"/>
          <w:color w:val="000000" w:themeColor="text1"/>
          <w:sz w:val="24"/>
          <w:szCs w:val="24"/>
          <w:lang w:val="en-US"/>
        </w:rPr>
        <w:t>paediatric</w:t>
      </w:r>
      <w:proofErr w:type="spellEnd"/>
      <w:r w:rsidRPr="00F75CAB">
        <w:rPr>
          <w:rFonts w:ascii="Book Antiqua" w:hAnsi="Book Antiqua" w:cs="Times New Roman"/>
          <w:color w:val="000000" w:themeColor="text1"/>
          <w:sz w:val="24"/>
          <w:szCs w:val="24"/>
          <w:lang w:val="en-US"/>
        </w:rPr>
        <w:t xml:space="preserve"> patients with inflammatory bowel disease. </w:t>
      </w:r>
      <w:r w:rsidRPr="00F75CAB">
        <w:rPr>
          <w:rFonts w:ascii="Book Antiqua" w:hAnsi="Book Antiqua" w:cs="Times New Roman"/>
          <w:i/>
          <w:iCs/>
          <w:color w:val="000000" w:themeColor="text1"/>
          <w:sz w:val="24"/>
          <w:szCs w:val="24"/>
          <w:lang w:val="en-US"/>
        </w:rPr>
        <w:t xml:space="preserve">Aliment </w:t>
      </w:r>
      <w:proofErr w:type="spellStart"/>
      <w:r w:rsidRPr="00F75CAB">
        <w:rPr>
          <w:rFonts w:ascii="Book Antiqua" w:hAnsi="Book Antiqua" w:cs="Times New Roman"/>
          <w:i/>
          <w:iCs/>
          <w:color w:val="000000" w:themeColor="text1"/>
          <w:sz w:val="24"/>
          <w:szCs w:val="24"/>
          <w:lang w:val="en-US"/>
        </w:rPr>
        <w:t>Pharmacol</w:t>
      </w:r>
      <w:proofErr w:type="spellEnd"/>
      <w:r w:rsidRPr="00F75CAB">
        <w:rPr>
          <w:rFonts w:ascii="Book Antiqua" w:hAnsi="Book Antiqua" w:cs="Times New Roman"/>
          <w:i/>
          <w:iCs/>
          <w:color w:val="000000" w:themeColor="text1"/>
          <w:sz w:val="24"/>
          <w:szCs w:val="24"/>
          <w:lang w:val="en-US"/>
        </w:rPr>
        <w:t xml:space="preserve"> </w:t>
      </w:r>
      <w:proofErr w:type="spellStart"/>
      <w:r w:rsidRPr="00F75CAB">
        <w:rPr>
          <w:rFonts w:ascii="Book Antiqua" w:hAnsi="Book Antiqua" w:cs="Times New Roman"/>
          <w:i/>
          <w:iCs/>
          <w:color w:val="000000" w:themeColor="text1"/>
          <w:sz w:val="24"/>
          <w:szCs w:val="24"/>
          <w:lang w:val="en-US"/>
        </w:rPr>
        <w:t>Ther</w:t>
      </w:r>
      <w:proofErr w:type="spellEnd"/>
      <w:r w:rsidRPr="00F75CAB">
        <w:rPr>
          <w:rFonts w:ascii="Book Antiqua" w:hAnsi="Book Antiqua" w:cs="Times New Roman"/>
          <w:color w:val="000000" w:themeColor="text1"/>
          <w:sz w:val="24"/>
          <w:szCs w:val="24"/>
          <w:lang w:val="en-US"/>
        </w:rPr>
        <w:t> 2012; </w:t>
      </w:r>
      <w:r w:rsidRPr="00F75CAB">
        <w:rPr>
          <w:rFonts w:ascii="Book Antiqua" w:hAnsi="Book Antiqua" w:cs="Times New Roman"/>
          <w:b/>
          <w:bCs/>
          <w:color w:val="000000" w:themeColor="text1"/>
          <w:sz w:val="24"/>
          <w:szCs w:val="24"/>
          <w:lang w:val="en-US"/>
        </w:rPr>
        <w:t>35</w:t>
      </w:r>
      <w:r w:rsidRPr="00F75CAB">
        <w:rPr>
          <w:rFonts w:ascii="Book Antiqua" w:hAnsi="Book Antiqua" w:cs="Times New Roman"/>
          <w:color w:val="000000" w:themeColor="text1"/>
          <w:sz w:val="24"/>
          <w:szCs w:val="24"/>
          <w:lang w:val="en-US"/>
        </w:rPr>
        <w:t>: 1310-1316 [PMID: 22486730 DOI: 10.1111/j.1365-2036.2012.05090.x]</w:t>
      </w:r>
    </w:p>
    <w:p w14:paraId="6924A612"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38 </w:t>
      </w:r>
      <w:r w:rsidRPr="00F75CAB">
        <w:rPr>
          <w:rFonts w:ascii="Book Antiqua" w:hAnsi="Book Antiqua" w:cs="Times New Roman"/>
          <w:b/>
          <w:bCs/>
          <w:color w:val="000000" w:themeColor="text1"/>
          <w:sz w:val="24"/>
          <w:szCs w:val="24"/>
          <w:lang w:val="en-US"/>
        </w:rPr>
        <w:t>Hammer ST</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Greenson</w:t>
      </w:r>
      <w:proofErr w:type="spellEnd"/>
      <w:r w:rsidRPr="00F75CAB">
        <w:rPr>
          <w:rFonts w:ascii="Book Antiqua" w:hAnsi="Book Antiqua" w:cs="Times New Roman"/>
          <w:color w:val="000000" w:themeColor="text1"/>
          <w:sz w:val="24"/>
          <w:szCs w:val="24"/>
          <w:lang w:val="en-US"/>
        </w:rPr>
        <w:t xml:space="preserve"> JK. The clinical significance of duodenal lymphocytosis with normal villus architecture. </w:t>
      </w:r>
      <w:r w:rsidRPr="00F75CAB">
        <w:rPr>
          <w:rFonts w:ascii="Book Antiqua" w:hAnsi="Book Antiqua" w:cs="Times New Roman"/>
          <w:i/>
          <w:iCs/>
          <w:color w:val="000000" w:themeColor="text1"/>
          <w:sz w:val="24"/>
          <w:szCs w:val="24"/>
          <w:lang w:val="en-US"/>
        </w:rPr>
        <w:t xml:space="preserve">Arch </w:t>
      </w:r>
      <w:proofErr w:type="spellStart"/>
      <w:r w:rsidRPr="00F75CAB">
        <w:rPr>
          <w:rFonts w:ascii="Book Antiqua" w:hAnsi="Book Antiqua" w:cs="Times New Roman"/>
          <w:i/>
          <w:iCs/>
          <w:color w:val="000000" w:themeColor="text1"/>
          <w:sz w:val="24"/>
          <w:szCs w:val="24"/>
          <w:lang w:val="en-US"/>
        </w:rPr>
        <w:t>Pathol</w:t>
      </w:r>
      <w:proofErr w:type="spellEnd"/>
      <w:r w:rsidRPr="00F75CAB">
        <w:rPr>
          <w:rFonts w:ascii="Book Antiqua" w:hAnsi="Book Antiqua" w:cs="Times New Roman"/>
          <w:i/>
          <w:iCs/>
          <w:color w:val="000000" w:themeColor="text1"/>
          <w:sz w:val="24"/>
          <w:szCs w:val="24"/>
          <w:lang w:val="en-US"/>
        </w:rPr>
        <w:t xml:space="preserve"> Lab Med</w:t>
      </w:r>
      <w:r w:rsidRPr="00F75CAB">
        <w:rPr>
          <w:rFonts w:ascii="Book Antiqua" w:hAnsi="Book Antiqua" w:cs="Times New Roman"/>
          <w:color w:val="000000" w:themeColor="text1"/>
          <w:sz w:val="24"/>
          <w:szCs w:val="24"/>
          <w:lang w:val="en-US"/>
        </w:rPr>
        <w:t> 2013; </w:t>
      </w:r>
      <w:r w:rsidRPr="00F75CAB">
        <w:rPr>
          <w:rFonts w:ascii="Book Antiqua" w:hAnsi="Book Antiqua" w:cs="Times New Roman"/>
          <w:b/>
          <w:bCs/>
          <w:color w:val="000000" w:themeColor="text1"/>
          <w:sz w:val="24"/>
          <w:szCs w:val="24"/>
          <w:lang w:val="en-US"/>
        </w:rPr>
        <w:t>137</w:t>
      </w:r>
      <w:r w:rsidRPr="00F75CAB">
        <w:rPr>
          <w:rFonts w:ascii="Book Antiqua" w:hAnsi="Book Antiqua" w:cs="Times New Roman"/>
          <w:color w:val="000000" w:themeColor="text1"/>
          <w:sz w:val="24"/>
          <w:szCs w:val="24"/>
          <w:lang w:val="en-US"/>
        </w:rPr>
        <w:t>: 1216-1219 [PMID: 23991733 DOI: 10.5858/arpa.2013-0261-RA]</w:t>
      </w:r>
    </w:p>
    <w:p w14:paraId="3E03F2A8"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39 </w:t>
      </w:r>
      <w:proofErr w:type="spellStart"/>
      <w:r w:rsidRPr="00F75CAB">
        <w:rPr>
          <w:rFonts w:ascii="Book Antiqua" w:hAnsi="Book Antiqua" w:cs="Times New Roman"/>
          <w:b/>
          <w:bCs/>
          <w:color w:val="000000" w:themeColor="text1"/>
          <w:sz w:val="24"/>
          <w:szCs w:val="24"/>
          <w:lang w:val="en-US"/>
        </w:rPr>
        <w:t>Alper</w:t>
      </w:r>
      <w:proofErr w:type="spellEnd"/>
      <w:r w:rsidRPr="00F75CAB">
        <w:rPr>
          <w:rFonts w:ascii="Book Antiqua" w:hAnsi="Book Antiqua" w:cs="Times New Roman"/>
          <w:b/>
          <w:bCs/>
          <w:color w:val="000000" w:themeColor="text1"/>
          <w:sz w:val="24"/>
          <w:szCs w:val="24"/>
          <w:lang w:val="en-US"/>
        </w:rPr>
        <w:t xml:space="preserve"> A</w:t>
      </w:r>
      <w:r w:rsidRPr="00F75CAB">
        <w:rPr>
          <w:rFonts w:ascii="Book Antiqua" w:hAnsi="Book Antiqua" w:cs="Times New Roman"/>
          <w:color w:val="000000" w:themeColor="text1"/>
          <w:sz w:val="24"/>
          <w:szCs w:val="24"/>
          <w:lang w:val="en-US"/>
        </w:rPr>
        <w:t xml:space="preserve">, Rojas-Velasquez D, </w:t>
      </w:r>
      <w:proofErr w:type="spellStart"/>
      <w:r w:rsidRPr="00F75CAB">
        <w:rPr>
          <w:rFonts w:ascii="Book Antiqua" w:hAnsi="Book Antiqua" w:cs="Times New Roman"/>
          <w:color w:val="000000" w:themeColor="text1"/>
          <w:sz w:val="24"/>
          <w:szCs w:val="24"/>
          <w:lang w:val="en-US"/>
        </w:rPr>
        <w:t>Pashankar</w:t>
      </w:r>
      <w:proofErr w:type="spellEnd"/>
      <w:r w:rsidRPr="00F75CAB">
        <w:rPr>
          <w:rFonts w:ascii="Book Antiqua" w:hAnsi="Book Antiqua" w:cs="Times New Roman"/>
          <w:color w:val="000000" w:themeColor="text1"/>
          <w:sz w:val="24"/>
          <w:szCs w:val="24"/>
          <w:lang w:val="en-US"/>
        </w:rPr>
        <w:t xml:space="preserve"> DS. Prevalence of Anti-tissue Transglutaminase Antibodies and Celiac Disease in Children </w:t>
      </w:r>
      <w:proofErr w:type="gramStart"/>
      <w:r w:rsidRPr="00F75CAB">
        <w:rPr>
          <w:rFonts w:ascii="Book Antiqua" w:hAnsi="Book Antiqua" w:cs="Times New Roman"/>
          <w:color w:val="000000" w:themeColor="text1"/>
          <w:sz w:val="24"/>
          <w:szCs w:val="24"/>
          <w:lang w:val="en-US"/>
        </w:rPr>
        <w:t>With</w:t>
      </w:r>
      <w:proofErr w:type="gramEnd"/>
      <w:r w:rsidRPr="00F75CAB">
        <w:rPr>
          <w:rFonts w:ascii="Book Antiqua" w:hAnsi="Book Antiqua" w:cs="Times New Roman"/>
          <w:color w:val="000000" w:themeColor="text1"/>
          <w:sz w:val="24"/>
          <w:szCs w:val="24"/>
          <w:lang w:val="en-US"/>
        </w:rPr>
        <w:t xml:space="preserve"> Inflammatory Bowel Disease.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2018; </w:t>
      </w:r>
      <w:r w:rsidRPr="00F75CAB">
        <w:rPr>
          <w:rFonts w:ascii="Book Antiqua" w:hAnsi="Book Antiqua" w:cs="Times New Roman"/>
          <w:b/>
          <w:bCs/>
          <w:color w:val="000000" w:themeColor="text1"/>
          <w:sz w:val="24"/>
          <w:szCs w:val="24"/>
          <w:lang w:val="en-US"/>
        </w:rPr>
        <w:t>66</w:t>
      </w:r>
      <w:r w:rsidRPr="00F75CAB">
        <w:rPr>
          <w:rFonts w:ascii="Book Antiqua" w:hAnsi="Book Antiqua" w:cs="Times New Roman"/>
          <w:color w:val="000000" w:themeColor="text1"/>
          <w:sz w:val="24"/>
          <w:szCs w:val="24"/>
          <w:lang w:val="en-US"/>
        </w:rPr>
        <w:t>: 934-936 [PMID: 29287008 DOI: 10.1097/MPG.0000000000001877]</w:t>
      </w:r>
    </w:p>
    <w:p w14:paraId="3880E302"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40 </w:t>
      </w:r>
      <w:r w:rsidRPr="00F75CAB">
        <w:rPr>
          <w:rFonts w:ascii="Book Antiqua" w:hAnsi="Book Antiqua" w:cs="Times New Roman"/>
          <w:b/>
          <w:bCs/>
          <w:color w:val="000000" w:themeColor="text1"/>
          <w:sz w:val="24"/>
          <w:szCs w:val="24"/>
          <w:lang w:val="en-US"/>
        </w:rPr>
        <w:t>De Matos V</w:t>
      </w:r>
      <w:r w:rsidRPr="00F75CAB">
        <w:rPr>
          <w:rFonts w:ascii="Book Antiqua" w:hAnsi="Book Antiqua" w:cs="Times New Roman"/>
          <w:color w:val="000000" w:themeColor="text1"/>
          <w:sz w:val="24"/>
          <w:szCs w:val="24"/>
          <w:lang w:val="en-US"/>
        </w:rPr>
        <w:t xml:space="preserve">, Russo PA, Cohen AB, </w:t>
      </w:r>
      <w:proofErr w:type="spellStart"/>
      <w:r w:rsidRPr="00F75CAB">
        <w:rPr>
          <w:rFonts w:ascii="Book Antiqua" w:hAnsi="Book Antiqua" w:cs="Times New Roman"/>
          <w:color w:val="000000" w:themeColor="text1"/>
          <w:sz w:val="24"/>
          <w:szCs w:val="24"/>
          <w:lang w:val="en-US"/>
        </w:rPr>
        <w:t>Mamula</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Baldassano</w:t>
      </w:r>
      <w:proofErr w:type="spellEnd"/>
      <w:r w:rsidRPr="00F75CAB">
        <w:rPr>
          <w:rFonts w:ascii="Book Antiqua" w:hAnsi="Book Antiqua" w:cs="Times New Roman"/>
          <w:color w:val="000000" w:themeColor="text1"/>
          <w:sz w:val="24"/>
          <w:szCs w:val="24"/>
          <w:lang w:val="en-US"/>
        </w:rPr>
        <w:t xml:space="preserve"> RN, </w:t>
      </w:r>
      <w:proofErr w:type="spellStart"/>
      <w:r w:rsidRPr="00F75CAB">
        <w:rPr>
          <w:rFonts w:ascii="Book Antiqua" w:hAnsi="Book Antiqua" w:cs="Times New Roman"/>
          <w:color w:val="000000" w:themeColor="text1"/>
          <w:sz w:val="24"/>
          <w:szCs w:val="24"/>
          <w:lang w:val="en-US"/>
        </w:rPr>
        <w:t>Piccoli</w:t>
      </w:r>
      <w:proofErr w:type="spellEnd"/>
      <w:r w:rsidRPr="00F75CAB">
        <w:rPr>
          <w:rFonts w:ascii="Book Antiqua" w:hAnsi="Book Antiqua" w:cs="Times New Roman"/>
          <w:color w:val="000000" w:themeColor="text1"/>
          <w:sz w:val="24"/>
          <w:szCs w:val="24"/>
          <w:lang w:val="en-US"/>
        </w:rPr>
        <w:t xml:space="preserve"> DA. Frequency and clinical correlations of granulomas in children with Crohn disease. </w:t>
      </w:r>
      <w:r w:rsidRPr="00F75CAB">
        <w:rPr>
          <w:rFonts w:ascii="Book Antiqua" w:hAnsi="Book Antiqua" w:cs="Times New Roman"/>
          <w:i/>
          <w:iCs/>
          <w:color w:val="000000" w:themeColor="text1"/>
          <w:sz w:val="24"/>
          <w:szCs w:val="24"/>
          <w:lang w:val="en-US"/>
        </w:rPr>
        <w:t xml:space="preserve">J </w:t>
      </w:r>
      <w:proofErr w:type="spellStart"/>
      <w:r w:rsidRPr="00F75CAB">
        <w:rPr>
          <w:rFonts w:ascii="Book Antiqua" w:hAnsi="Book Antiqua" w:cs="Times New Roman"/>
          <w:i/>
          <w:iCs/>
          <w:color w:val="000000" w:themeColor="text1"/>
          <w:sz w:val="24"/>
          <w:szCs w:val="24"/>
          <w:lang w:val="en-US"/>
        </w:rPr>
        <w:t>Pediatr</w:t>
      </w:r>
      <w:proofErr w:type="spellEnd"/>
      <w:r w:rsidRPr="00F75CAB">
        <w:rPr>
          <w:rFonts w:ascii="Book Antiqua" w:hAnsi="Book Antiqua" w:cs="Times New Roman"/>
          <w:i/>
          <w:iCs/>
          <w:color w:val="000000" w:themeColor="text1"/>
          <w:sz w:val="24"/>
          <w:szCs w:val="24"/>
          <w:lang w:val="en-US"/>
        </w:rPr>
        <w:t xml:space="preserve"> Gastroenterol </w:t>
      </w:r>
      <w:proofErr w:type="spellStart"/>
      <w:r w:rsidRPr="00F75CAB">
        <w:rPr>
          <w:rFonts w:ascii="Book Antiqua" w:hAnsi="Book Antiqua" w:cs="Times New Roman"/>
          <w:i/>
          <w:iCs/>
          <w:color w:val="000000" w:themeColor="text1"/>
          <w:sz w:val="24"/>
          <w:szCs w:val="24"/>
          <w:lang w:val="en-US"/>
        </w:rPr>
        <w:t>Nutr</w:t>
      </w:r>
      <w:proofErr w:type="spellEnd"/>
      <w:r w:rsidRPr="00F75CAB">
        <w:rPr>
          <w:rFonts w:ascii="Book Antiqua" w:hAnsi="Book Antiqua" w:cs="Times New Roman"/>
          <w:color w:val="000000" w:themeColor="text1"/>
          <w:sz w:val="24"/>
          <w:szCs w:val="24"/>
          <w:lang w:val="en-US"/>
        </w:rPr>
        <w:t> 2008; </w:t>
      </w:r>
      <w:r w:rsidRPr="00F75CAB">
        <w:rPr>
          <w:rFonts w:ascii="Book Antiqua" w:hAnsi="Book Antiqua" w:cs="Times New Roman"/>
          <w:b/>
          <w:bCs/>
          <w:color w:val="000000" w:themeColor="text1"/>
          <w:sz w:val="24"/>
          <w:szCs w:val="24"/>
          <w:lang w:val="en-US"/>
        </w:rPr>
        <w:t>46</w:t>
      </w:r>
      <w:r w:rsidRPr="00F75CAB">
        <w:rPr>
          <w:rFonts w:ascii="Book Antiqua" w:hAnsi="Book Antiqua" w:cs="Times New Roman"/>
          <w:color w:val="000000" w:themeColor="text1"/>
          <w:sz w:val="24"/>
          <w:szCs w:val="24"/>
          <w:lang w:val="en-US"/>
        </w:rPr>
        <w:t>: 392-398 [PMID: 18367950 DOI: 10.1097/MPG.0b013e31812e95e1]</w:t>
      </w:r>
    </w:p>
    <w:p w14:paraId="4391A49C" w14:textId="77777777"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41 </w:t>
      </w:r>
      <w:proofErr w:type="spellStart"/>
      <w:r w:rsidRPr="00F75CAB">
        <w:rPr>
          <w:rFonts w:ascii="Book Antiqua" w:hAnsi="Book Antiqua" w:cs="Times New Roman"/>
          <w:b/>
          <w:bCs/>
          <w:color w:val="000000" w:themeColor="text1"/>
          <w:sz w:val="24"/>
          <w:szCs w:val="24"/>
          <w:lang w:val="en-US"/>
        </w:rPr>
        <w:t>Pierik</w:t>
      </w:r>
      <w:proofErr w:type="spellEnd"/>
      <w:r w:rsidRPr="00F75CAB">
        <w:rPr>
          <w:rFonts w:ascii="Book Antiqua" w:hAnsi="Book Antiqua" w:cs="Times New Roman"/>
          <w:b/>
          <w:bCs/>
          <w:color w:val="000000" w:themeColor="text1"/>
          <w:sz w:val="24"/>
          <w:szCs w:val="24"/>
          <w:lang w:val="en-US"/>
        </w:rPr>
        <w:t xml:space="preserve"> M</w:t>
      </w:r>
      <w:r w:rsidRPr="00F75CAB">
        <w:rPr>
          <w:rFonts w:ascii="Book Antiqua" w:hAnsi="Book Antiqua" w:cs="Times New Roman"/>
          <w:color w:val="000000" w:themeColor="text1"/>
          <w:sz w:val="24"/>
          <w:szCs w:val="24"/>
          <w:lang w:val="en-US"/>
        </w:rPr>
        <w:t xml:space="preserve">, De </w:t>
      </w:r>
      <w:proofErr w:type="spellStart"/>
      <w:r w:rsidRPr="00F75CAB">
        <w:rPr>
          <w:rFonts w:ascii="Book Antiqua" w:hAnsi="Book Antiqua" w:cs="Times New Roman"/>
          <w:color w:val="000000" w:themeColor="text1"/>
          <w:sz w:val="24"/>
          <w:szCs w:val="24"/>
          <w:lang w:val="en-US"/>
        </w:rPr>
        <w:t>Hertogh</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Vermeire</w:t>
      </w:r>
      <w:proofErr w:type="spellEnd"/>
      <w:r w:rsidRPr="00F75CAB">
        <w:rPr>
          <w:rFonts w:ascii="Book Antiqua" w:hAnsi="Book Antiqua" w:cs="Times New Roman"/>
          <w:color w:val="000000" w:themeColor="text1"/>
          <w:sz w:val="24"/>
          <w:szCs w:val="24"/>
          <w:lang w:val="en-US"/>
        </w:rPr>
        <w:t xml:space="preserve"> S, Van </w:t>
      </w:r>
      <w:proofErr w:type="spellStart"/>
      <w:r w:rsidRPr="00F75CAB">
        <w:rPr>
          <w:rFonts w:ascii="Book Antiqua" w:hAnsi="Book Antiqua" w:cs="Times New Roman"/>
          <w:color w:val="000000" w:themeColor="text1"/>
          <w:sz w:val="24"/>
          <w:szCs w:val="24"/>
          <w:lang w:val="en-US"/>
        </w:rPr>
        <w:t>Assche</w:t>
      </w:r>
      <w:proofErr w:type="spellEnd"/>
      <w:r w:rsidRPr="00F75CAB">
        <w:rPr>
          <w:rFonts w:ascii="Book Antiqua" w:hAnsi="Book Antiqua" w:cs="Times New Roman"/>
          <w:color w:val="000000" w:themeColor="text1"/>
          <w:sz w:val="24"/>
          <w:szCs w:val="24"/>
          <w:lang w:val="en-US"/>
        </w:rPr>
        <w:t xml:space="preserve"> G, Van </w:t>
      </w:r>
      <w:proofErr w:type="spellStart"/>
      <w:r w:rsidRPr="00F75CAB">
        <w:rPr>
          <w:rFonts w:ascii="Book Antiqua" w:hAnsi="Book Antiqua" w:cs="Times New Roman"/>
          <w:color w:val="000000" w:themeColor="text1"/>
          <w:sz w:val="24"/>
          <w:szCs w:val="24"/>
          <w:lang w:val="en-US"/>
        </w:rPr>
        <w:t>Eyken</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Joossens</w:t>
      </w:r>
      <w:proofErr w:type="spellEnd"/>
      <w:r w:rsidRPr="00F75CAB">
        <w:rPr>
          <w:rFonts w:ascii="Book Antiqua" w:hAnsi="Book Antiqua" w:cs="Times New Roman"/>
          <w:color w:val="000000" w:themeColor="text1"/>
          <w:sz w:val="24"/>
          <w:szCs w:val="24"/>
          <w:lang w:val="en-US"/>
        </w:rPr>
        <w:t xml:space="preserve"> S, </w:t>
      </w:r>
      <w:proofErr w:type="spellStart"/>
      <w:r w:rsidRPr="00F75CAB">
        <w:rPr>
          <w:rFonts w:ascii="Book Antiqua" w:hAnsi="Book Antiqua" w:cs="Times New Roman"/>
          <w:color w:val="000000" w:themeColor="text1"/>
          <w:sz w:val="24"/>
          <w:szCs w:val="24"/>
          <w:lang w:val="en-US"/>
        </w:rPr>
        <w:t>Claessens</w:t>
      </w:r>
      <w:proofErr w:type="spellEnd"/>
      <w:r w:rsidRPr="00F75CAB">
        <w:rPr>
          <w:rFonts w:ascii="Book Antiqua" w:hAnsi="Book Antiqua" w:cs="Times New Roman"/>
          <w:color w:val="000000" w:themeColor="text1"/>
          <w:sz w:val="24"/>
          <w:szCs w:val="24"/>
          <w:lang w:val="en-US"/>
        </w:rPr>
        <w:t xml:space="preserve"> G, </w:t>
      </w:r>
      <w:proofErr w:type="spellStart"/>
      <w:r w:rsidRPr="00F75CAB">
        <w:rPr>
          <w:rFonts w:ascii="Book Antiqua" w:hAnsi="Book Antiqua" w:cs="Times New Roman"/>
          <w:color w:val="000000" w:themeColor="text1"/>
          <w:sz w:val="24"/>
          <w:szCs w:val="24"/>
          <w:lang w:val="en-US"/>
        </w:rPr>
        <w:t>Vlietinck</w:t>
      </w:r>
      <w:proofErr w:type="spellEnd"/>
      <w:r w:rsidRPr="00F75CAB">
        <w:rPr>
          <w:rFonts w:ascii="Book Antiqua" w:hAnsi="Book Antiqua" w:cs="Times New Roman"/>
          <w:color w:val="000000" w:themeColor="text1"/>
          <w:sz w:val="24"/>
          <w:szCs w:val="24"/>
          <w:lang w:val="en-US"/>
        </w:rPr>
        <w:t xml:space="preserve"> R, </w:t>
      </w:r>
      <w:proofErr w:type="spellStart"/>
      <w:r w:rsidRPr="00F75CAB">
        <w:rPr>
          <w:rFonts w:ascii="Book Antiqua" w:hAnsi="Book Antiqua" w:cs="Times New Roman"/>
          <w:color w:val="000000" w:themeColor="text1"/>
          <w:sz w:val="24"/>
          <w:szCs w:val="24"/>
          <w:lang w:val="en-US"/>
        </w:rPr>
        <w:t>Rutgeerts</w:t>
      </w:r>
      <w:proofErr w:type="spellEnd"/>
      <w:r w:rsidRPr="00F75CAB">
        <w:rPr>
          <w:rFonts w:ascii="Book Antiqua" w:hAnsi="Book Antiqua" w:cs="Times New Roman"/>
          <w:color w:val="000000" w:themeColor="text1"/>
          <w:sz w:val="24"/>
          <w:szCs w:val="24"/>
          <w:lang w:val="en-US"/>
        </w:rPr>
        <w:t xml:space="preserve"> P, </w:t>
      </w:r>
      <w:proofErr w:type="spellStart"/>
      <w:r w:rsidRPr="00F75CAB">
        <w:rPr>
          <w:rFonts w:ascii="Book Antiqua" w:hAnsi="Book Antiqua" w:cs="Times New Roman"/>
          <w:color w:val="000000" w:themeColor="text1"/>
          <w:sz w:val="24"/>
          <w:szCs w:val="24"/>
          <w:lang w:val="en-US"/>
        </w:rPr>
        <w:t>Geboes</w:t>
      </w:r>
      <w:proofErr w:type="spellEnd"/>
      <w:r w:rsidRPr="00F75CAB">
        <w:rPr>
          <w:rFonts w:ascii="Book Antiqua" w:hAnsi="Book Antiqua" w:cs="Times New Roman"/>
          <w:color w:val="000000" w:themeColor="text1"/>
          <w:sz w:val="24"/>
          <w:szCs w:val="24"/>
          <w:lang w:val="en-US"/>
        </w:rPr>
        <w:t xml:space="preserve"> K. Epithelioid granulomas, pattern recognition receptors, and phenotypes of Crohn's disease. </w:t>
      </w:r>
      <w:r w:rsidRPr="00F75CAB">
        <w:rPr>
          <w:rFonts w:ascii="Book Antiqua" w:hAnsi="Book Antiqua" w:cs="Times New Roman"/>
          <w:i/>
          <w:iCs/>
          <w:color w:val="000000" w:themeColor="text1"/>
          <w:sz w:val="24"/>
          <w:szCs w:val="24"/>
          <w:lang w:val="en-US"/>
        </w:rPr>
        <w:t>Gut</w:t>
      </w:r>
      <w:r w:rsidRPr="00F75CAB">
        <w:rPr>
          <w:rFonts w:ascii="Book Antiqua" w:hAnsi="Book Antiqua" w:cs="Times New Roman"/>
          <w:color w:val="000000" w:themeColor="text1"/>
          <w:sz w:val="24"/>
          <w:szCs w:val="24"/>
          <w:lang w:val="en-US"/>
        </w:rPr>
        <w:t> 2005; </w:t>
      </w:r>
      <w:r w:rsidRPr="00F75CAB">
        <w:rPr>
          <w:rFonts w:ascii="Book Antiqua" w:hAnsi="Book Antiqua" w:cs="Times New Roman"/>
          <w:b/>
          <w:bCs/>
          <w:color w:val="000000" w:themeColor="text1"/>
          <w:sz w:val="24"/>
          <w:szCs w:val="24"/>
          <w:lang w:val="en-US"/>
        </w:rPr>
        <w:t>54</w:t>
      </w:r>
      <w:r w:rsidRPr="00F75CAB">
        <w:rPr>
          <w:rFonts w:ascii="Book Antiqua" w:hAnsi="Book Antiqua" w:cs="Times New Roman"/>
          <w:color w:val="000000" w:themeColor="text1"/>
          <w:sz w:val="24"/>
          <w:szCs w:val="24"/>
          <w:lang w:val="en-US"/>
        </w:rPr>
        <w:t>: 223-227 [PMID: 15647186 DOI: 10.1136/gut.2004.042572]</w:t>
      </w:r>
    </w:p>
    <w:p w14:paraId="4564C931" w14:textId="5D5E449C"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42 </w:t>
      </w:r>
      <w:r w:rsidRPr="00F75CAB">
        <w:rPr>
          <w:rFonts w:ascii="Book Antiqua" w:hAnsi="Book Antiqua" w:cs="Times New Roman"/>
          <w:b/>
          <w:bCs/>
          <w:color w:val="000000" w:themeColor="text1"/>
          <w:sz w:val="24"/>
          <w:szCs w:val="24"/>
          <w:lang w:val="en-US"/>
        </w:rPr>
        <w:t>Jevon GP</w:t>
      </w:r>
      <w:r w:rsidRPr="00F75CAB">
        <w:rPr>
          <w:rFonts w:ascii="Book Antiqua" w:hAnsi="Book Antiqua" w:cs="Times New Roman"/>
          <w:color w:val="000000" w:themeColor="text1"/>
          <w:sz w:val="24"/>
          <w:szCs w:val="24"/>
          <w:lang w:val="en-US"/>
        </w:rPr>
        <w:t>, Madhur R. Endoscopic and histologic findings in pediatric inflammatory bowel disease. </w:t>
      </w:r>
      <w:r w:rsidR="00802141">
        <w:rPr>
          <w:rFonts w:ascii="Book Antiqua" w:hAnsi="Book Antiqua" w:cs="Times New Roman"/>
          <w:i/>
          <w:iCs/>
          <w:color w:val="000000" w:themeColor="text1"/>
          <w:sz w:val="24"/>
          <w:szCs w:val="24"/>
          <w:lang w:val="en-US"/>
        </w:rPr>
        <w:t xml:space="preserve">Gastroenterol </w:t>
      </w:r>
      <w:proofErr w:type="spellStart"/>
      <w:r w:rsidR="00802141">
        <w:rPr>
          <w:rFonts w:ascii="Book Antiqua" w:hAnsi="Book Antiqua" w:cs="Times New Roman"/>
          <w:i/>
          <w:iCs/>
          <w:color w:val="000000" w:themeColor="text1"/>
          <w:sz w:val="24"/>
          <w:szCs w:val="24"/>
          <w:lang w:val="en-US"/>
        </w:rPr>
        <w:t>Hepatol</w:t>
      </w:r>
      <w:proofErr w:type="spellEnd"/>
      <w:r w:rsidR="00802141">
        <w:rPr>
          <w:rFonts w:ascii="Book Antiqua" w:hAnsi="Book Antiqua" w:cs="Times New Roman"/>
          <w:i/>
          <w:iCs/>
          <w:color w:val="000000" w:themeColor="text1"/>
          <w:sz w:val="24"/>
          <w:szCs w:val="24"/>
          <w:lang w:val="en-US"/>
        </w:rPr>
        <w:t xml:space="preserve"> </w:t>
      </w:r>
      <w:r w:rsidR="00802141" w:rsidRPr="00802141">
        <w:rPr>
          <w:rFonts w:ascii="Book Antiqua" w:hAnsi="Book Antiqua" w:cs="Times New Roman"/>
          <w:iCs/>
          <w:color w:val="000000" w:themeColor="text1"/>
          <w:sz w:val="24"/>
          <w:szCs w:val="24"/>
          <w:lang w:val="en-US"/>
        </w:rPr>
        <w:t>(N</w:t>
      </w:r>
      <w:r w:rsidRPr="00802141">
        <w:rPr>
          <w:rFonts w:ascii="Book Antiqua" w:hAnsi="Book Antiqua" w:cs="Times New Roman"/>
          <w:iCs/>
          <w:color w:val="000000" w:themeColor="text1"/>
          <w:sz w:val="24"/>
          <w:szCs w:val="24"/>
          <w:lang w:val="en-US"/>
        </w:rPr>
        <w:t>Y)</w:t>
      </w:r>
      <w:r w:rsidRPr="00F75CAB">
        <w:rPr>
          <w:rFonts w:ascii="Book Antiqua" w:hAnsi="Book Antiqua" w:cs="Times New Roman"/>
          <w:color w:val="000000" w:themeColor="text1"/>
          <w:sz w:val="24"/>
          <w:szCs w:val="24"/>
          <w:lang w:val="en-US"/>
        </w:rPr>
        <w:t> 2010; </w:t>
      </w:r>
      <w:r w:rsidRPr="00F75CAB">
        <w:rPr>
          <w:rFonts w:ascii="Book Antiqua" w:hAnsi="Book Antiqua" w:cs="Times New Roman"/>
          <w:b/>
          <w:bCs/>
          <w:color w:val="000000" w:themeColor="text1"/>
          <w:sz w:val="24"/>
          <w:szCs w:val="24"/>
          <w:lang w:val="en-US"/>
        </w:rPr>
        <w:t>6</w:t>
      </w:r>
      <w:r w:rsidRPr="00F75CAB">
        <w:rPr>
          <w:rFonts w:ascii="Book Antiqua" w:hAnsi="Book Antiqua" w:cs="Times New Roman"/>
          <w:color w:val="000000" w:themeColor="text1"/>
          <w:sz w:val="24"/>
          <w:szCs w:val="24"/>
          <w:lang w:val="en-US"/>
        </w:rPr>
        <w:t>: 174-180 [PMID: 20567564]</w:t>
      </w:r>
    </w:p>
    <w:p w14:paraId="46873272" w14:textId="047B0691" w:rsidR="00F75CAB" w:rsidRPr="00F75CAB" w:rsidRDefault="00F75CAB" w:rsidP="00F75CAB">
      <w:pPr>
        <w:adjustRightInd w:val="0"/>
        <w:snapToGrid w:val="0"/>
        <w:spacing w:after="0" w:line="360" w:lineRule="auto"/>
        <w:jc w:val="both"/>
        <w:rPr>
          <w:rFonts w:ascii="Book Antiqua" w:hAnsi="Book Antiqua" w:cs="Times New Roman"/>
          <w:color w:val="000000" w:themeColor="text1"/>
          <w:sz w:val="24"/>
          <w:szCs w:val="24"/>
          <w:lang w:val="en-US"/>
        </w:rPr>
      </w:pPr>
      <w:r w:rsidRPr="00F75CAB">
        <w:rPr>
          <w:rFonts w:ascii="Book Antiqua" w:hAnsi="Book Antiqua" w:cs="Times New Roman"/>
          <w:color w:val="000000" w:themeColor="text1"/>
          <w:sz w:val="24"/>
          <w:szCs w:val="24"/>
          <w:lang w:val="en-US"/>
        </w:rPr>
        <w:t>43 </w:t>
      </w:r>
      <w:r w:rsidRPr="00F75CAB">
        <w:rPr>
          <w:rFonts w:ascii="Book Antiqua" w:hAnsi="Book Antiqua" w:cs="Times New Roman"/>
          <w:b/>
          <w:bCs/>
          <w:color w:val="000000" w:themeColor="text1"/>
          <w:sz w:val="24"/>
          <w:szCs w:val="24"/>
          <w:lang w:val="en-US"/>
        </w:rPr>
        <w:t>Rothschild B</w:t>
      </w:r>
      <w:r w:rsidRPr="00F75CAB">
        <w:rPr>
          <w:rFonts w:ascii="Book Antiqua" w:hAnsi="Book Antiqua" w:cs="Times New Roman"/>
          <w:color w:val="000000" w:themeColor="text1"/>
          <w:sz w:val="24"/>
          <w:szCs w:val="24"/>
          <w:lang w:val="en-US"/>
        </w:rPr>
        <w:t xml:space="preserve">, </w:t>
      </w:r>
      <w:proofErr w:type="spellStart"/>
      <w:r w:rsidRPr="00F75CAB">
        <w:rPr>
          <w:rFonts w:ascii="Book Antiqua" w:hAnsi="Book Antiqua" w:cs="Times New Roman"/>
          <w:color w:val="000000" w:themeColor="text1"/>
          <w:sz w:val="24"/>
          <w:szCs w:val="24"/>
          <w:lang w:val="en-US"/>
        </w:rPr>
        <w:t>Rinawi</w:t>
      </w:r>
      <w:proofErr w:type="spellEnd"/>
      <w:r w:rsidRPr="00F75CAB">
        <w:rPr>
          <w:rFonts w:ascii="Book Antiqua" w:hAnsi="Book Antiqua" w:cs="Times New Roman"/>
          <w:color w:val="000000" w:themeColor="text1"/>
          <w:sz w:val="24"/>
          <w:szCs w:val="24"/>
          <w:lang w:val="en-US"/>
        </w:rPr>
        <w:t xml:space="preserve"> F, Herman Y, Nir O, Shamir R, </w:t>
      </w:r>
      <w:proofErr w:type="spellStart"/>
      <w:r w:rsidRPr="00F75CAB">
        <w:rPr>
          <w:rFonts w:ascii="Book Antiqua" w:hAnsi="Book Antiqua" w:cs="Times New Roman"/>
          <w:color w:val="000000" w:themeColor="text1"/>
          <w:sz w:val="24"/>
          <w:szCs w:val="24"/>
          <w:lang w:val="en-US"/>
        </w:rPr>
        <w:t>Assa</w:t>
      </w:r>
      <w:proofErr w:type="spellEnd"/>
      <w:r w:rsidRPr="00F75CAB">
        <w:rPr>
          <w:rFonts w:ascii="Book Antiqua" w:hAnsi="Book Antiqua" w:cs="Times New Roman"/>
          <w:color w:val="000000" w:themeColor="text1"/>
          <w:sz w:val="24"/>
          <w:szCs w:val="24"/>
          <w:lang w:val="en-US"/>
        </w:rPr>
        <w:t xml:space="preserve"> A. Prognostic significance of granulomas in children with Crohn's disease. </w:t>
      </w:r>
      <w:proofErr w:type="spellStart"/>
      <w:r w:rsidRPr="00F75CAB">
        <w:rPr>
          <w:rFonts w:ascii="Book Antiqua" w:hAnsi="Book Antiqua" w:cs="Times New Roman"/>
          <w:i/>
          <w:iCs/>
          <w:color w:val="000000" w:themeColor="text1"/>
          <w:sz w:val="24"/>
          <w:szCs w:val="24"/>
          <w:lang w:val="en-US"/>
        </w:rPr>
        <w:t>Scand</w:t>
      </w:r>
      <w:proofErr w:type="spellEnd"/>
      <w:r w:rsidRPr="00F75CAB">
        <w:rPr>
          <w:rFonts w:ascii="Book Antiqua" w:hAnsi="Book Antiqua" w:cs="Times New Roman"/>
          <w:i/>
          <w:iCs/>
          <w:color w:val="000000" w:themeColor="text1"/>
          <w:sz w:val="24"/>
          <w:szCs w:val="24"/>
          <w:lang w:val="en-US"/>
        </w:rPr>
        <w:t xml:space="preserve"> J Gastroenterol</w:t>
      </w:r>
      <w:r w:rsidR="00802141">
        <w:rPr>
          <w:rFonts w:ascii="Book Antiqua" w:hAnsi="Book Antiqua" w:cs="Times New Roman"/>
          <w:i/>
          <w:iCs/>
          <w:color w:val="000000" w:themeColor="text1"/>
          <w:sz w:val="24"/>
          <w:szCs w:val="24"/>
          <w:lang w:val="en-US"/>
        </w:rPr>
        <w:t xml:space="preserve"> </w:t>
      </w:r>
      <w:r w:rsidRPr="00F75CAB">
        <w:rPr>
          <w:rFonts w:ascii="Book Antiqua" w:hAnsi="Book Antiqua" w:cs="Times New Roman"/>
          <w:color w:val="000000" w:themeColor="text1"/>
          <w:sz w:val="24"/>
          <w:szCs w:val="24"/>
          <w:lang w:val="en-US"/>
        </w:rPr>
        <w:t>2017; </w:t>
      </w:r>
      <w:r w:rsidRPr="00F75CAB">
        <w:rPr>
          <w:rFonts w:ascii="Book Antiqua" w:hAnsi="Book Antiqua" w:cs="Times New Roman"/>
          <w:b/>
          <w:bCs/>
          <w:color w:val="000000" w:themeColor="text1"/>
          <w:sz w:val="24"/>
          <w:szCs w:val="24"/>
          <w:lang w:val="en-US"/>
        </w:rPr>
        <w:t>52</w:t>
      </w:r>
      <w:r w:rsidRPr="00F75CAB">
        <w:rPr>
          <w:rFonts w:ascii="Book Antiqua" w:hAnsi="Book Antiqua" w:cs="Times New Roman"/>
          <w:color w:val="000000" w:themeColor="text1"/>
          <w:sz w:val="24"/>
          <w:szCs w:val="24"/>
          <w:lang w:val="en-US"/>
        </w:rPr>
        <w:t>: 716-721 [PMID: 28346037 DOI: 10.1080/00365521.2017.1304571]</w:t>
      </w:r>
    </w:p>
    <w:p w14:paraId="1852D508" w14:textId="56A3B663" w:rsidR="00802141" w:rsidRPr="00802141" w:rsidRDefault="00802141" w:rsidP="00802141">
      <w:pPr>
        <w:wordWrap w:val="0"/>
        <w:snapToGrid w:val="0"/>
        <w:spacing w:after="0" w:line="360" w:lineRule="auto"/>
        <w:jc w:val="right"/>
        <w:rPr>
          <w:rFonts w:ascii="Book Antiqua" w:eastAsia="宋体" w:hAnsi="Book Antiqua" w:cs="Times New Roman"/>
          <w:b/>
          <w:bCs/>
          <w:sz w:val="24"/>
          <w:szCs w:val="24"/>
          <w:lang w:val="en-US" w:eastAsia="zh-CN"/>
        </w:rPr>
      </w:pPr>
      <w:bookmarkStart w:id="22" w:name="OLE_LINK148"/>
      <w:bookmarkStart w:id="23" w:name="OLE_LINK320"/>
      <w:bookmarkStart w:id="24" w:name="OLE_LINK387"/>
      <w:bookmarkStart w:id="25" w:name="OLE_LINK254"/>
      <w:bookmarkStart w:id="26" w:name="OLE_LINK149"/>
      <w:bookmarkStart w:id="27" w:name="OLE_LINK225"/>
      <w:bookmarkStart w:id="28" w:name="OLE_LINK207"/>
      <w:bookmarkStart w:id="29" w:name="OLE_LINK226"/>
      <w:bookmarkStart w:id="30" w:name="OLE_LINK212"/>
      <w:bookmarkStart w:id="31" w:name="OLE_LINK250"/>
      <w:bookmarkStart w:id="32" w:name="OLE_LINK281"/>
      <w:bookmarkStart w:id="33" w:name="OLE_LINK282"/>
      <w:bookmarkStart w:id="34" w:name="OLE_LINK313"/>
      <w:bookmarkStart w:id="35" w:name="OLE_LINK304"/>
      <w:bookmarkStart w:id="36" w:name="OLE_LINK321"/>
      <w:bookmarkStart w:id="37" w:name="OLE_LINK385"/>
      <w:bookmarkStart w:id="38" w:name="OLE_LINK400"/>
      <w:bookmarkStart w:id="39" w:name="OLE_LINK346"/>
      <w:bookmarkStart w:id="40" w:name="OLE_LINK371"/>
      <w:bookmarkStart w:id="41" w:name="OLE_LINK334"/>
      <w:bookmarkStart w:id="42" w:name="OLE_LINK1830"/>
      <w:bookmarkStart w:id="43" w:name="OLE_LINK457"/>
      <w:bookmarkStart w:id="44" w:name="OLE_LINK288"/>
      <w:bookmarkStart w:id="45" w:name="OLE_LINK384"/>
      <w:bookmarkStart w:id="46" w:name="OLE_LINK379"/>
      <w:bookmarkStart w:id="47" w:name="OLE_LINK303"/>
      <w:bookmarkStart w:id="48" w:name="OLE_LINK450"/>
      <w:bookmarkStart w:id="49" w:name="OLE_LINK489"/>
      <w:bookmarkStart w:id="50" w:name="OLE_LINK535"/>
      <w:bookmarkStart w:id="51" w:name="OLE_LINK648"/>
      <w:bookmarkStart w:id="52" w:name="OLE_LINK686"/>
      <w:bookmarkStart w:id="53" w:name="OLE_LINK471"/>
      <w:bookmarkStart w:id="54" w:name="OLE_LINK462"/>
      <w:bookmarkStart w:id="55" w:name="OLE_LINK519"/>
      <w:bookmarkStart w:id="56" w:name="OLE_LINK575"/>
      <w:bookmarkStart w:id="57" w:name="OLE_LINK491"/>
      <w:bookmarkStart w:id="58" w:name="OLE_LINK532"/>
      <w:bookmarkStart w:id="59" w:name="OLE_LINK572"/>
      <w:bookmarkStart w:id="60" w:name="OLE_LINK574"/>
      <w:bookmarkStart w:id="61" w:name="OLE_LINK480"/>
      <w:bookmarkStart w:id="62" w:name="OLE_LINK567"/>
      <w:bookmarkStart w:id="63" w:name="OLE_LINK2700"/>
      <w:bookmarkStart w:id="64" w:name="OLE_LINK581"/>
      <w:bookmarkStart w:id="65" w:name="OLE_LINK639"/>
      <w:bookmarkStart w:id="66" w:name="OLE_LINK688"/>
      <w:bookmarkStart w:id="67" w:name="OLE_LINK722"/>
      <w:bookmarkStart w:id="68" w:name="OLE_LINK542"/>
      <w:bookmarkStart w:id="69" w:name="OLE_LINK589"/>
      <w:bookmarkStart w:id="70" w:name="OLE_LINK582"/>
      <w:bookmarkStart w:id="71" w:name="OLE_LINK640"/>
      <w:bookmarkStart w:id="72" w:name="OLE_LINK714"/>
      <w:bookmarkStart w:id="73" w:name="OLE_LINK593"/>
      <w:bookmarkStart w:id="74" w:name="OLE_LINK716"/>
      <w:bookmarkStart w:id="75" w:name="OLE_LINK770"/>
      <w:bookmarkStart w:id="76" w:name="OLE_LINK801"/>
      <w:bookmarkStart w:id="77" w:name="OLE_LINK660"/>
      <w:bookmarkStart w:id="78" w:name="OLE_LINK781"/>
      <w:bookmarkStart w:id="79" w:name="OLE_LINK833"/>
      <w:bookmarkStart w:id="80" w:name="OLE_LINK642"/>
      <w:bookmarkStart w:id="81" w:name="OLE_LINK700"/>
      <w:bookmarkStart w:id="82" w:name="OLE_LINK792"/>
      <w:bookmarkStart w:id="83" w:name="OLE_LINK2882"/>
      <w:bookmarkStart w:id="84" w:name="OLE_LINK836"/>
      <w:bookmarkStart w:id="85" w:name="OLE_LINK889"/>
      <w:bookmarkStart w:id="86" w:name="OLE_LINK782"/>
      <w:bookmarkStart w:id="87" w:name="OLE_LINK826"/>
      <w:bookmarkStart w:id="88" w:name="OLE_LINK865"/>
      <w:bookmarkStart w:id="89" w:name="OLE_LINK856"/>
      <w:bookmarkStart w:id="90" w:name="OLE_LINK908"/>
      <w:bookmarkStart w:id="91" w:name="OLE_LINK980"/>
      <w:bookmarkStart w:id="92" w:name="OLE_LINK1018"/>
      <w:bookmarkStart w:id="93" w:name="OLE_LINK1049"/>
      <w:bookmarkStart w:id="94" w:name="OLE_LINK1076"/>
      <w:bookmarkStart w:id="95" w:name="OLE_LINK1106"/>
      <w:bookmarkStart w:id="96" w:name="OLE_LINK891"/>
      <w:bookmarkStart w:id="97" w:name="OLE_LINK943"/>
      <w:bookmarkStart w:id="98" w:name="OLE_LINK981"/>
      <w:bookmarkStart w:id="99" w:name="OLE_LINK1030"/>
      <w:bookmarkStart w:id="100" w:name="OLE_LINK847"/>
      <w:bookmarkStart w:id="101" w:name="OLE_LINK909"/>
      <w:bookmarkStart w:id="102" w:name="OLE_LINK906"/>
      <w:bookmarkStart w:id="103" w:name="OLE_LINK992"/>
      <w:bookmarkStart w:id="104" w:name="OLE_LINK993"/>
      <w:bookmarkStart w:id="105" w:name="OLE_LINK1052"/>
      <w:bookmarkStart w:id="106" w:name="OLE_LINK946"/>
      <w:bookmarkStart w:id="107" w:name="OLE_LINK911"/>
      <w:bookmarkStart w:id="108" w:name="OLE_LINK930"/>
      <w:bookmarkStart w:id="109" w:name="OLE_LINK1059"/>
      <w:bookmarkStart w:id="110" w:name="OLE_LINK1174"/>
      <w:bookmarkStart w:id="111" w:name="OLE_LINK1137"/>
      <w:bookmarkStart w:id="112" w:name="OLE_LINK1167"/>
      <w:bookmarkStart w:id="113" w:name="OLE_LINK1200"/>
      <w:bookmarkStart w:id="114" w:name="OLE_LINK1241"/>
      <w:bookmarkStart w:id="115" w:name="OLE_LINK1288"/>
      <w:bookmarkStart w:id="116" w:name="OLE_LINK1056"/>
      <w:bookmarkStart w:id="117" w:name="OLE_LINK1158"/>
      <w:bookmarkStart w:id="118" w:name="OLE_LINK1175"/>
      <w:bookmarkStart w:id="119" w:name="OLE_LINK1074"/>
      <w:bookmarkStart w:id="120" w:name="OLE_LINK1169"/>
      <w:bookmarkStart w:id="121" w:name="OLE_LINK386"/>
      <w:bookmarkStart w:id="122" w:name="OLE_LINK33"/>
      <w:bookmarkStart w:id="123" w:name="OLE_LINK34"/>
      <w:r w:rsidRPr="00802141">
        <w:rPr>
          <w:rFonts w:ascii="Book Antiqua" w:eastAsia="宋体" w:hAnsi="Book Antiqua" w:cs="Times New Roman"/>
          <w:b/>
          <w:bCs/>
          <w:sz w:val="24"/>
          <w:szCs w:val="24"/>
          <w:lang w:val="en-US" w:eastAsia="zh-CN"/>
        </w:rPr>
        <w:t>P-Reviewer:</w:t>
      </w:r>
      <w:r w:rsidRPr="00802141">
        <w:rPr>
          <w:rFonts w:ascii="Book Antiqua" w:eastAsia="宋体" w:hAnsi="Book Antiqua" w:cs="Times New Roman" w:hint="eastAsia"/>
          <w:b/>
          <w:bCs/>
          <w:sz w:val="24"/>
          <w:szCs w:val="24"/>
          <w:lang w:val="en-US" w:eastAsia="zh-CN"/>
        </w:rPr>
        <w:t xml:space="preserve"> </w:t>
      </w:r>
      <w:r w:rsidRPr="00802141">
        <w:rPr>
          <w:rFonts w:ascii="Book Antiqua" w:eastAsia="宋体" w:hAnsi="Book Antiqua" w:cs="Times New Roman"/>
          <w:bCs/>
          <w:sz w:val="24"/>
          <w:szCs w:val="24"/>
          <w:lang w:val="en-US" w:eastAsia="zh-CN"/>
        </w:rPr>
        <w:t>Ciccone</w:t>
      </w:r>
      <w:r>
        <w:rPr>
          <w:rFonts w:ascii="Book Antiqua" w:eastAsia="宋体" w:hAnsi="Book Antiqua" w:cs="Times New Roman"/>
          <w:bCs/>
          <w:sz w:val="24"/>
          <w:szCs w:val="24"/>
          <w:lang w:val="en-US" w:eastAsia="zh-CN"/>
        </w:rPr>
        <w:t xml:space="preserve"> MM, Day AS, </w:t>
      </w:r>
      <w:proofErr w:type="spellStart"/>
      <w:r>
        <w:rPr>
          <w:rFonts w:ascii="Book Antiqua" w:eastAsia="宋体" w:hAnsi="Book Antiqua" w:cs="Times New Roman"/>
          <w:bCs/>
          <w:sz w:val="24"/>
          <w:szCs w:val="24"/>
          <w:lang w:val="en-US" w:eastAsia="zh-CN"/>
        </w:rPr>
        <w:t>Gheita</w:t>
      </w:r>
      <w:proofErr w:type="spellEnd"/>
      <w:r>
        <w:rPr>
          <w:rFonts w:ascii="Book Antiqua" w:eastAsia="宋体" w:hAnsi="Book Antiqua" w:cs="Times New Roman"/>
          <w:bCs/>
          <w:sz w:val="24"/>
          <w:szCs w:val="24"/>
          <w:lang w:val="en-US" w:eastAsia="zh-CN"/>
        </w:rPr>
        <w:t xml:space="preserve"> TA, </w:t>
      </w:r>
      <w:proofErr w:type="spellStart"/>
      <w:r>
        <w:rPr>
          <w:rFonts w:ascii="Book Antiqua" w:eastAsia="宋体" w:hAnsi="Book Antiqua" w:cs="Times New Roman"/>
          <w:bCs/>
          <w:sz w:val="24"/>
          <w:szCs w:val="24"/>
          <w:lang w:val="en-US" w:eastAsia="zh-CN"/>
        </w:rPr>
        <w:t>Serban</w:t>
      </w:r>
      <w:proofErr w:type="spellEnd"/>
      <w:r>
        <w:rPr>
          <w:rFonts w:ascii="Book Antiqua" w:eastAsia="宋体" w:hAnsi="Book Antiqua" w:cs="Times New Roman"/>
          <w:bCs/>
          <w:sz w:val="24"/>
          <w:szCs w:val="24"/>
          <w:lang w:val="en-US" w:eastAsia="zh-CN"/>
        </w:rPr>
        <w:t xml:space="preserve"> ED</w:t>
      </w:r>
    </w:p>
    <w:p w14:paraId="3CC33F97" w14:textId="5C5CD19D" w:rsidR="00802141" w:rsidRPr="00802141" w:rsidRDefault="00802141" w:rsidP="00C569F7">
      <w:pPr>
        <w:wordWrap w:val="0"/>
        <w:snapToGrid w:val="0"/>
        <w:spacing w:after="0" w:line="360" w:lineRule="auto"/>
        <w:jc w:val="right"/>
        <w:rPr>
          <w:rFonts w:ascii="Book Antiqua" w:eastAsia="宋体" w:hAnsi="Book Antiqua" w:cs="Times New Roman"/>
          <w:sz w:val="24"/>
          <w:szCs w:val="24"/>
          <w:lang w:val="en-US" w:eastAsia="zh-CN"/>
        </w:rPr>
      </w:pPr>
      <w:r w:rsidRPr="00802141">
        <w:rPr>
          <w:rFonts w:ascii="Book Antiqua" w:eastAsia="宋体" w:hAnsi="Book Antiqua" w:cs="Times New Roman"/>
          <w:b/>
          <w:bCs/>
          <w:sz w:val="24"/>
          <w:szCs w:val="24"/>
          <w:lang w:val="en-US" w:eastAsia="zh-CN"/>
        </w:rPr>
        <w:t>S-Editor:</w:t>
      </w:r>
      <w:r w:rsidRPr="00802141">
        <w:rPr>
          <w:rFonts w:ascii="Book Antiqua" w:eastAsia="宋体" w:hAnsi="Book Antiqua" w:cs="Times New Roman" w:hint="eastAsia"/>
          <w:sz w:val="24"/>
          <w:szCs w:val="24"/>
          <w:lang w:val="en-US" w:eastAsia="zh-CN"/>
        </w:rPr>
        <w:t xml:space="preserve"> </w:t>
      </w:r>
      <w:r w:rsidRPr="00802141">
        <w:rPr>
          <w:rFonts w:ascii="Book Antiqua" w:eastAsia="宋体" w:hAnsi="Book Antiqua" w:cs="Times New Roman"/>
          <w:sz w:val="24"/>
          <w:szCs w:val="24"/>
          <w:lang w:val="en-US" w:eastAsia="zh-CN"/>
        </w:rPr>
        <w:t>Ma</w:t>
      </w:r>
      <w:r w:rsidRPr="00802141">
        <w:rPr>
          <w:rFonts w:ascii="Book Antiqua" w:eastAsia="宋体" w:hAnsi="Book Antiqua" w:cs="Times New Roman" w:hint="eastAsia"/>
          <w:sz w:val="24"/>
          <w:szCs w:val="24"/>
          <w:lang w:val="en-US" w:eastAsia="zh-CN"/>
        </w:rPr>
        <w:t xml:space="preserve"> </w:t>
      </w:r>
      <w:r w:rsidRPr="00802141">
        <w:rPr>
          <w:rFonts w:ascii="Book Antiqua" w:eastAsia="宋体" w:hAnsi="Book Antiqua" w:cs="Times New Roman"/>
          <w:sz w:val="24"/>
          <w:szCs w:val="24"/>
          <w:lang w:val="en-US" w:eastAsia="zh-CN"/>
        </w:rPr>
        <w:t>RY</w:t>
      </w:r>
      <w:r w:rsidRPr="00802141">
        <w:rPr>
          <w:rFonts w:ascii="Book Antiqua" w:eastAsia="宋体" w:hAnsi="Book Antiqua" w:cs="Times New Roman" w:hint="eastAsia"/>
          <w:sz w:val="24"/>
          <w:szCs w:val="24"/>
          <w:lang w:val="en-US" w:eastAsia="zh-CN"/>
        </w:rPr>
        <w:t xml:space="preserve"> </w:t>
      </w:r>
      <w:r w:rsidRPr="00802141">
        <w:rPr>
          <w:rFonts w:ascii="Book Antiqua" w:eastAsia="宋体" w:hAnsi="Book Antiqua" w:cs="Times New Roman"/>
          <w:b/>
          <w:bCs/>
          <w:sz w:val="24"/>
          <w:szCs w:val="24"/>
          <w:lang w:val="en-US" w:eastAsia="zh-CN"/>
        </w:rPr>
        <w:t>L-Editor:</w:t>
      </w:r>
      <w:r w:rsidRPr="00802141">
        <w:rPr>
          <w:rFonts w:ascii="Book Antiqua" w:eastAsia="宋体" w:hAnsi="Book Antiqua" w:cs="Times New Roman"/>
          <w:sz w:val="24"/>
          <w:szCs w:val="24"/>
          <w:lang w:val="en-US" w:eastAsia="zh-CN"/>
        </w:rPr>
        <w:t xml:space="preserve"> </w:t>
      </w:r>
      <w:proofErr w:type="gramStart"/>
      <w:r w:rsidR="00C569F7">
        <w:rPr>
          <w:rFonts w:ascii="Book Antiqua" w:eastAsia="宋体" w:hAnsi="Book Antiqua" w:cs="Times New Roman"/>
          <w:sz w:val="24"/>
          <w:szCs w:val="24"/>
          <w:lang w:val="en-US" w:eastAsia="zh-CN"/>
        </w:rPr>
        <w:t>A</w:t>
      </w:r>
      <w:proofErr w:type="gramEnd"/>
      <w:r w:rsidR="00C569F7">
        <w:rPr>
          <w:rFonts w:ascii="Book Antiqua" w:eastAsia="宋体" w:hAnsi="Book Antiqua" w:cs="Times New Roman"/>
          <w:sz w:val="24"/>
          <w:szCs w:val="24"/>
          <w:lang w:val="en-US" w:eastAsia="zh-CN"/>
        </w:rPr>
        <w:t xml:space="preserve"> </w:t>
      </w:r>
      <w:r w:rsidRPr="00802141">
        <w:rPr>
          <w:rFonts w:ascii="Book Antiqua" w:eastAsia="宋体" w:hAnsi="Book Antiqua" w:cs="Times New Roman"/>
          <w:b/>
          <w:bCs/>
          <w:sz w:val="24"/>
          <w:szCs w:val="24"/>
          <w:lang w:val="en-US" w:eastAsia="zh-CN"/>
        </w:rPr>
        <w:t>E-Editor:</w:t>
      </w:r>
      <w:r w:rsidR="00C569F7" w:rsidRPr="00C569F7">
        <w:rPr>
          <w:rFonts w:ascii="Book Antiqua" w:eastAsia="宋体" w:hAnsi="Book Antiqua" w:cs="Times New Roman"/>
          <w:bCs/>
          <w:sz w:val="24"/>
          <w:szCs w:val="24"/>
          <w:lang w:val="en-US" w:eastAsia="zh-CN"/>
        </w:rPr>
        <w:t xml:space="preserve"> Song H</w:t>
      </w:r>
    </w:p>
    <w:p w14:paraId="296B59BA" w14:textId="77777777" w:rsidR="00802141" w:rsidRPr="00802141" w:rsidRDefault="00802141" w:rsidP="00802141">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24" w:name="OLE_LINK880"/>
      <w:bookmarkStart w:id="125" w:name="OLE_LINK8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802141">
        <w:rPr>
          <w:rFonts w:ascii="Book Antiqua" w:eastAsia="宋体" w:hAnsi="Book Antiqua" w:cs="Helvetica"/>
          <w:b/>
          <w:sz w:val="24"/>
          <w:szCs w:val="24"/>
          <w:lang w:val="en-US" w:eastAsia="zh-CN"/>
        </w:rPr>
        <w:lastRenderedPageBreak/>
        <w:t xml:space="preserve">Specialty type: </w:t>
      </w:r>
      <w:r w:rsidRPr="00802141">
        <w:rPr>
          <w:rFonts w:ascii="Book Antiqua" w:eastAsia="宋体" w:hAnsi="Book Antiqua" w:cs="Helvetica"/>
          <w:sz w:val="24"/>
          <w:szCs w:val="24"/>
          <w:lang w:val="en-US" w:eastAsia="zh-CN"/>
        </w:rPr>
        <w:t>Gastroenterology and</w:t>
      </w:r>
      <w:r w:rsidRPr="00802141">
        <w:rPr>
          <w:rFonts w:ascii="Book Antiqua" w:eastAsia="宋体" w:hAnsi="Book Antiqua" w:cs="Helvetica" w:hint="eastAsia"/>
          <w:sz w:val="24"/>
          <w:szCs w:val="24"/>
          <w:lang w:val="en-US" w:eastAsia="zh-CN"/>
        </w:rPr>
        <w:t xml:space="preserve"> </w:t>
      </w:r>
      <w:r w:rsidRPr="00802141">
        <w:rPr>
          <w:rFonts w:ascii="Book Antiqua" w:eastAsia="宋体" w:hAnsi="Book Antiqua" w:cs="Helvetica"/>
          <w:sz w:val="24"/>
          <w:szCs w:val="24"/>
          <w:lang w:val="en-US" w:eastAsia="zh-CN"/>
        </w:rPr>
        <w:t>hepatology</w:t>
      </w:r>
    </w:p>
    <w:p w14:paraId="165DEE31" w14:textId="3AB6E479" w:rsidR="00802141" w:rsidRPr="00802141" w:rsidRDefault="00802141" w:rsidP="00802141">
      <w:pPr>
        <w:shd w:val="clear" w:color="auto" w:fill="FFFFFF"/>
        <w:snapToGrid w:val="0"/>
        <w:spacing w:after="0" w:line="360" w:lineRule="auto"/>
        <w:jc w:val="both"/>
        <w:rPr>
          <w:rFonts w:ascii="Book Antiqua" w:eastAsia="宋体" w:hAnsi="Book Antiqua" w:cs="Helvetica"/>
          <w:b/>
          <w:sz w:val="24"/>
          <w:szCs w:val="24"/>
          <w:lang w:val="en-US" w:eastAsia="zh-CN"/>
        </w:rPr>
      </w:pPr>
      <w:r w:rsidRPr="00802141">
        <w:rPr>
          <w:rFonts w:ascii="Book Antiqua" w:eastAsia="宋体" w:hAnsi="Book Antiqua" w:cs="Helvetica"/>
          <w:b/>
          <w:sz w:val="24"/>
          <w:szCs w:val="24"/>
          <w:lang w:val="en-US" w:eastAsia="zh-CN"/>
        </w:rPr>
        <w:t xml:space="preserve">Country of origin: </w:t>
      </w:r>
      <w:r>
        <w:rPr>
          <w:rFonts w:ascii="Book Antiqua" w:eastAsia="宋体" w:hAnsi="Book Antiqua" w:cs="Helvetica"/>
          <w:sz w:val="24"/>
          <w:szCs w:val="24"/>
          <w:lang w:val="en-US" w:eastAsia="zh-CN"/>
        </w:rPr>
        <w:t>Canada</w:t>
      </w:r>
    </w:p>
    <w:p w14:paraId="2C879B6E" w14:textId="77777777" w:rsidR="00802141" w:rsidRPr="00802141" w:rsidRDefault="00802141" w:rsidP="00802141">
      <w:pPr>
        <w:shd w:val="clear" w:color="auto" w:fill="FFFFFF"/>
        <w:snapToGrid w:val="0"/>
        <w:spacing w:after="0" w:line="360" w:lineRule="auto"/>
        <w:jc w:val="both"/>
        <w:rPr>
          <w:rFonts w:ascii="Book Antiqua" w:eastAsia="宋体" w:hAnsi="Book Antiqua" w:cs="Helvetica"/>
          <w:b/>
          <w:sz w:val="24"/>
          <w:szCs w:val="24"/>
          <w:lang w:val="en-US" w:eastAsia="zh-CN"/>
        </w:rPr>
      </w:pPr>
      <w:r w:rsidRPr="00802141">
        <w:rPr>
          <w:rFonts w:ascii="Book Antiqua" w:eastAsia="宋体" w:hAnsi="Book Antiqua" w:cs="Helvetica"/>
          <w:b/>
          <w:sz w:val="24"/>
          <w:szCs w:val="24"/>
          <w:lang w:val="en-US" w:eastAsia="zh-CN"/>
        </w:rPr>
        <w:t>Peer-review report classification</w:t>
      </w:r>
    </w:p>
    <w:p w14:paraId="69628554" w14:textId="46C762E2" w:rsidR="00802141" w:rsidRPr="00802141" w:rsidRDefault="00802141" w:rsidP="00802141">
      <w:pPr>
        <w:shd w:val="clear" w:color="auto" w:fill="FFFFFF"/>
        <w:snapToGrid w:val="0"/>
        <w:spacing w:after="0" w:line="360" w:lineRule="auto"/>
        <w:jc w:val="both"/>
        <w:rPr>
          <w:rFonts w:ascii="Book Antiqua" w:eastAsia="宋体" w:hAnsi="Book Antiqua" w:cs="Helvetica"/>
          <w:sz w:val="24"/>
          <w:szCs w:val="24"/>
          <w:lang w:val="en-US" w:eastAsia="zh-CN"/>
        </w:rPr>
      </w:pPr>
      <w:r w:rsidRPr="00802141">
        <w:rPr>
          <w:rFonts w:ascii="Book Antiqua" w:eastAsia="宋体" w:hAnsi="Book Antiqua" w:cs="Helvetica"/>
          <w:sz w:val="24"/>
          <w:szCs w:val="24"/>
          <w:lang w:val="en-US" w:eastAsia="zh-CN"/>
        </w:rPr>
        <w:t xml:space="preserve">Grade A (Excellent): </w:t>
      </w:r>
      <w:r>
        <w:rPr>
          <w:rFonts w:ascii="Book Antiqua" w:eastAsia="宋体" w:hAnsi="Book Antiqua" w:cs="Helvetica" w:hint="eastAsia"/>
          <w:sz w:val="24"/>
          <w:szCs w:val="24"/>
          <w:lang w:val="en-US" w:eastAsia="zh-CN"/>
        </w:rPr>
        <w:t>A</w:t>
      </w:r>
    </w:p>
    <w:p w14:paraId="03A1D477" w14:textId="77777777" w:rsidR="00802141" w:rsidRPr="00802141" w:rsidRDefault="00802141" w:rsidP="00802141">
      <w:pPr>
        <w:shd w:val="clear" w:color="auto" w:fill="FFFFFF"/>
        <w:snapToGrid w:val="0"/>
        <w:spacing w:after="0" w:line="360" w:lineRule="auto"/>
        <w:jc w:val="both"/>
        <w:rPr>
          <w:rFonts w:ascii="Book Antiqua" w:eastAsia="宋体" w:hAnsi="Book Antiqua" w:cs="Helvetica"/>
          <w:sz w:val="24"/>
          <w:szCs w:val="24"/>
          <w:lang w:val="en-US" w:eastAsia="zh-CN"/>
        </w:rPr>
      </w:pPr>
      <w:r w:rsidRPr="00802141">
        <w:rPr>
          <w:rFonts w:ascii="Book Antiqua" w:eastAsia="宋体" w:hAnsi="Book Antiqua" w:cs="Helvetica"/>
          <w:sz w:val="24"/>
          <w:szCs w:val="24"/>
          <w:lang w:val="en-US" w:eastAsia="zh-CN"/>
        </w:rPr>
        <w:t xml:space="preserve">Grade B (Very good): </w:t>
      </w:r>
      <w:r w:rsidRPr="00802141">
        <w:rPr>
          <w:rFonts w:ascii="Book Antiqua" w:eastAsia="宋体" w:hAnsi="Book Antiqua" w:cs="Helvetica" w:hint="eastAsia"/>
          <w:sz w:val="24"/>
          <w:szCs w:val="24"/>
          <w:lang w:val="en-US" w:eastAsia="zh-CN"/>
        </w:rPr>
        <w:t>B</w:t>
      </w:r>
    </w:p>
    <w:p w14:paraId="726090C0" w14:textId="77777777" w:rsidR="00802141" w:rsidRPr="00802141" w:rsidRDefault="00802141" w:rsidP="00802141">
      <w:pPr>
        <w:shd w:val="clear" w:color="auto" w:fill="FFFFFF"/>
        <w:snapToGrid w:val="0"/>
        <w:spacing w:after="0" w:line="360" w:lineRule="auto"/>
        <w:jc w:val="both"/>
        <w:rPr>
          <w:rFonts w:ascii="Book Antiqua" w:eastAsia="宋体" w:hAnsi="Book Antiqua" w:cs="Helvetica"/>
          <w:sz w:val="24"/>
          <w:szCs w:val="24"/>
          <w:lang w:val="en-US" w:eastAsia="zh-CN"/>
        </w:rPr>
      </w:pPr>
      <w:r w:rsidRPr="00802141">
        <w:rPr>
          <w:rFonts w:ascii="Book Antiqua" w:eastAsia="宋体" w:hAnsi="Book Antiqua" w:cs="Helvetica"/>
          <w:sz w:val="24"/>
          <w:szCs w:val="24"/>
          <w:lang w:val="en-US" w:eastAsia="zh-CN"/>
        </w:rPr>
        <w:t xml:space="preserve">Grade C (Good): </w:t>
      </w:r>
      <w:r w:rsidRPr="00802141">
        <w:rPr>
          <w:rFonts w:ascii="Book Antiqua" w:eastAsia="宋体" w:hAnsi="Book Antiqua" w:cs="Helvetica" w:hint="eastAsia"/>
          <w:sz w:val="24"/>
          <w:szCs w:val="24"/>
          <w:lang w:val="en-US" w:eastAsia="zh-CN"/>
        </w:rPr>
        <w:t>C, C</w:t>
      </w:r>
    </w:p>
    <w:p w14:paraId="7D9E0670" w14:textId="77777777" w:rsidR="00802141" w:rsidRPr="00802141" w:rsidRDefault="00802141" w:rsidP="00802141">
      <w:pPr>
        <w:shd w:val="clear" w:color="auto" w:fill="FFFFFF"/>
        <w:snapToGrid w:val="0"/>
        <w:spacing w:after="0" w:line="360" w:lineRule="auto"/>
        <w:jc w:val="both"/>
        <w:rPr>
          <w:rFonts w:ascii="Book Antiqua" w:eastAsia="宋体" w:hAnsi="Book Antiqua" w:cs="Helvetica"/>
          <w:sz w:val="24"/>
          <w:szCs w:val="24"/>
          <w:lang w:val="en-US" w:eastAsia="zh-CN"/>
        </w:rPr>
      </w:pPr>
      <w:r w:rsidRPr="00802141">
        <w:rPr>
          <w:rFonts w:ascii="Book Antiqua" w:eastAsia="宋体" w:hAnsi="Book Antiqua" w:cs="Helvetica"/>
          <w:sz w:val="24"/>
          <w:szCs w:val="24"/>
          <w:lang w:val="en-US" w:eastAsia="zh-CN"/>
        </w:rPr>
        <w:t xml:space="preserve">Grade D (Fair): </w:t>
      </w:r>
      <w:r w:rsidRPr="00802141">
        <w:rPr>
          <w:rFonts w:ascii="Book Antiqua" w:eastAsia="宋体" w:hAnsi="Book Antiqua" w:cs="Helvetica" w:hint="eastAsia"/>
          <w:sz w:val="24"/>
          <w:szCs w:val="24"/>
          <w:lang w:val="en-US" w:eastAsia="zh-CN"/>
        </w:rPr>
        <w:t>0</w:t>
      </w:r>
    </w:p>
    <w:p w14:paraId="3269FE16" w14:textId="77777777" w:rsidR="00802141" w:rsidRPr="00802141" w:rsidRDefault="00802141" w:rsidP="00802141">
      <w:pPr>
        <w:snapToGrid w:val="0"/>
        <w:spacing w:after="0" w:line="360" w:lineRule="auto"/>
        <w:jc w:val="both"/>
        <w:rPr>
          <w:rFonts w:ascii="Book Antiqua" w:eastAsia="宋体" w:hAnsi="Book Antiqua" w:cs="Times New Roman"/>
          <w:b/>
          <w:iCs/>
          <w:sz w:val="24"/>
          <w:szCs w:val="24"/>
          <w:lang w:val="en-US" w:eastAsia="zh-CN"/>
        </w:rPr>
      </w:pPr>
      <w:r w:rsidRPr="00802141">
        <w:rPr>
          <w:rFonts w:ascii="Book Antiqua" w:eastAsia="宋体" w:hAnsi="Book Antiqua" w:cs="Helvetica"/>
          <w:sz w:val="24"/>
          <w:szCs w:val="24"/>
          <w:lang w:val="en-US" w:eastAsia="zh-CN"/>
        </w:rPr>
        <w:t xml:space="preserve">Grade E (Poor): </w:t>
      </w:r>
      <w:r w:rsidRPr="00802141">
        <w:rPr>
          <w:rFonts w:ascii="Book Antiqua" w:eastAsia="宋体" w:hAnsi="Book Antiqua" w:cs="Helvetica" w:hint="eastAsia"/>
          <w:sz w:val="24"/>
          <w:szCs w:val="24"/>
          <w:lang w:val="en-US" w:eastAsia="zh-CN"/>
        </w:rPr>
        <w:t>0</w:t>
      </w:r>
      <w:bookmarkEnd w:id="121"/>
      <w:bookmarkEnd w:id="124"/>
      <w:bookmarkEnd w:id="125"/>
    </w:p>
    <w:bookmarkEnd w:id="122"/>
    <w:bookmarkEnd w:id="123"/>
    <w:p w14:paraId="108FB99C" w14:textId="6198E508" w:rsidR="00802141" w:rsidRDefault="00802141">
      <w:pP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74D05608" w14:textId="6D679531" w:rsidR="00125045" w:rsidRPr="009F6B8E" w:rsidRDefault="00AD078D"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noProof/>
          <w:color w:val="000000" w:themeColor="text1"/>
          <w:sz w:val="24"/>
          <w:szCs w:val="24"/>
          <w:lang w:val="en-US" w:eastAsia="zh-CN"/>
        </w:rPr>
        <w:lastRenderedPageBreak/>
        <w:drawing>
          <wp:inline distT="0" distB="0" distL="0" distR="0" wp14:anchorId="39D36EF7" wp14:editId="2F651459">
            <wp:extent cx="5274310" cy="41611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4161155"/>
                    </a:xfrm>
                    <a:prstGeom prst="rect">
                      <a:avLst/>
                    </a:prstGeom>
                  </pic:spPr>
                </pic:pic>
              </a:graphicData>
            </a:graphic>
          </wp:inline>
        </w:drawing>
      </w:r>
    </w:p>
    <w:p w14:paraId="7781723B" w14:textId="175FED2A" w:rsidR="00920261" w:rsidRPr="00664ACE" w:rsidRDefault="00920261"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b/>
          <w:color w:val="000000" w:themeColor="text1"/>
          <w:sz w:val="24"/>
          <w:szCs w:val="24"/>
          <w:lang w:val="en-US"/>
        </w:rPr>
        <w:t>Figure 1</w:t>
      </w:r>
      <w:r w:rsidR="00664ACE">
        <w:rPr>
          <w:rFonts w:ascii="Book Antiqua" w:hAnsi="Book Antiqua" w:cs="Times New Roman"/>
          <w:b/>
          <w:color w:val="000000" w:themeColor="text1"/>
          <w:sz w:val="24"/>
          <w:szCs w:val="24"/>
          <w:lang w:val="en-US"/>
        </w:rPr>
        <w:t xml:space="preserve"> H</w:t>
      </w:r>
      <w:r w:rsidR="00664ACE" w:rsidRPr="00664ACE">
        <w:rPr>
          <w:rFonts w:ascii="Book Antiqua" w:hAnsi="Book Antiqua" w:cs="Times New Roman"/>
          <w:b/>
          <w:color w:val="000000" w:themeColor="text1"/>
          <w:sz w:val="24"/>
          <w:szCs w:val="24"/>
          <w:lang w:val="en-US"/>
        </w:rPr>
        <w:t>ematoxylin and eosin</w:t>
      </w:r>
      <w:r w:rsidR="00664ACE">
        <w:rPr>
          <w:rFonts w:ascii="Book Antiqua" w:hAnsi="Book Antiqua" w:cs="Times New Roman"/>
          <w:b/>
          <w:color w:val="000000" w:themeColor="text1"/>
          <w:sz w:val="24"/>
          <w:szCs w:val="24"/>
          <w:lang w:val="en-US"/>
        </w:rPr>
        <w:t xml:space="preserve"> staining. </w:t>
      </w:r>
      <w:r w:rsidRPr="00664ACE">
        <w:rPr>
          <w:rFonts w:ascii="Book Antiqua" w:hAnsi="Book Antiqua" w:cs="Times New Roman"/>
          <w:color w:val="000000" w:themeColor="text1"/>
          <w:sz w:val="24"/>
          <w:szCs w:val="24"/>
          <w:lang w:val="en-US"/>
        </w:rPr>
        <w:t>A and B</w:t>
      </w:r>
      <w:r w:rsidR="00664ACE" w:rsidRP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 xml:space="preserve"> Lymphocytic esophagitis is characterized by increased intraepithelial lymphocytes, predominantly peripapillary, with absence of intraepithelial eosin</w:t>
      </w:r>
      <w:r w:rsidR="00664ACE">
        <w:rPr>
          <w:rFonts w:ascii="Book Antiqua" w:hAnsi="Book Antiqua" w:cs="Times New Roman"/>
          <w:color w:val="000000" w:themeColor="text1"/>
          <w:sz w:val="24"/>
          <w:szCs w:val="24"/>
          <w:lang w:val="en-US"/>
        </w:rPr>
        <w:t>ophils and neutrophils [h</w:t>
      </w:r>
      <w:r w:rsidR="00664ACE" w:rsidRPr="00664ACE">
        <w:rPr>
          <w:rFonts w:ascii="Book Antiqua" w:hAnsi="Book Antiqua" w:cs="Times New Roman"/>
          <w:color w:val="000000" w:themeColor="text1"/>
          <w:sz w:val="24"/>
          <w:szCs w:val="24"/>
          <w:lang w:val="en-US"/>
        </w:rPr>
        <w:t>ematoxylin and eosin</w:t>
      </w:r>
      <w:r w:rsidR="00664ACE">
        <w:rPr>
          <w:rFonts w:ascii="Book Antiqua" w:hAnsi="Book Antiqua" w:cs="Times New Roman"/>
          <w:color w:val="000000" w:themeColor="text1"/>
          <w:sz w:val="24"/>
          <w:szCs w:val="24"/>
          <w:lang w:val="en-US"/>
        </w:rPr>
        <w:t xml:space="preserve"> (</w:t>
      </w:r>
      <w:r w:rsidR="00664ACE" w:rsidRPr="00664ACE">
        <w:rPr>
          <w:rFonts w:ascii="Book Antiqua" w:hAnsi="Book Antiqua" w:cs="Times New Roman"/>
          <w:color w:val="000000" w:themeColor="text1"/>
          <w:sz w:val="24"/>
          <w:szCs w:val="24"/>
          <w:lang w:val="en-US"/>
        </w:rPr>
        <w:t>H&amp;E</w:t>
      </w:r>
      <w:r w:rsidR="00664ACE">
        <w:rPr>
          <w:rFonts w:ascii="Book Antiqua" w:hAnsi="Book Antiqua" w:cs="Times New Roman"/>
          <w:color w:val="000000" w:themeColor="text1"/>
          <w:sz w:val="24"/>
          <w:szCs w:val="24"/>
          <w:lang w:val="en-US"/>
        </w:rPr>
        <w:t>), 10</w:t>
      </w:r>
      <w:r w:rsidRPr="00664ACE">
        <w:rPr>
          <w:rFonts w:ascii="Book Antiqua" w:hAnsi="Book Antiqua" w:cs="Times New Roman"/>
          <w:color w:val="000000" w:themeColor="text1"/>
          <w:sz w:val="24"/>
          <w:szCs w:val="24"/>
          <w:lang w:val="en-US"/>
        </w:rPr>
        <w:t xml:space="preserve"> </w:t>
      </w:r>
      <w:r w:rsidR="00664ACE" w:rsidRPr="00664ACE">
        <w:rPr>
          <w:rFonts w:ascii="Book Antiqua" w:hAnsi="Book Antiqua" w:cs="Times New Roman"/>
          <w:color w:val="000000" w:themeColor="text1"/>
          <w:sz w:val="24"/>
          <w:szCs w:val="24"/>
          <w:lang w:val="en-US"/>
        </w:rPr>
        <w:t>×</w:t>
      </w:r>
      <w:r w:rsidR="00664ACE">
        <w:rPr>
          <w:rFonts w:ascii="Book Antiqua" w:hAnsi="Book Antiqua" w:cs="Times New Roman" w:hint="eastAsia"/>
          <w:color w:val="000000" w:themeColor="text1"/>
          <w:sz w:val="24"/>
          <w:szCs w:val="24"/>
          <w:lang w:val="en-US" w:eastAsia="zh-CN"/>
        </w:rPr>
        <w:t xml:space="preserve"> </w:t>
      </w:r>
      <w:r w:rsidR="00664ACE">
        <w:rPr>
          <w:rFonts w:ascii="Book Antiqua" w:hAnsi="Book Antiqua" w:cs="Times New Roman"/>
          <w:color w:val="000000" w:themeColor="text1"/>
          <w:sz w:val="24"/>
          <w:szCs w:val="24"/>
          <w:lang w:val="en-US"/>
        </w:rPr>
        <w:t xml:space="preserve">and 20 </w:t>
      </w:r>
      <w:r w:rsidR="00664ACE" w:rsidRPr="00664ACE">
        <w:rPr>
          <w:rFonts w:ascii="Book Antiqua" w:hAnsi="Book Antiqua" w:cs="Times New Roman"/>
          <w:color w:val="000000" w:themeColor="text1"/>
          <w:sz w:val="24"/>
          <w:szCs w:val="24"/>
          <w:lang w:val="en-US"/>
        </w:rPr>
        <w:t>×</w:t>
      </w:r>
      <w:r w:rsid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 xml:space="preserve">. </w:t>
      </w:r>
      <w:r w:rsidR="00664ACE" w:rsidRPr="00664ACE">
        <w:rPr>
          <w:rFonts w:ascii="Book Antiqua" w:hAnsi="Book Antiqua" w:cs="Times New Roman"/>
          <w:color w:val="000000" w:themeColor="text1"/>
          <w:sz w:val="24"/>
          <w:szCs w:val="24"/>
          <w:lang w:val="en-US"/>
        </w:rPr>
        <w:t>C:</w:t>
      </w:r>
      <w:r w:rsidRPr="00664ACE">
        <w:rPr>
          <w:rFonts w:ascii="Book Antiqua" w:hAnsi="Book Antiqua" w:cs="Times New Roman"/>
          <w:color w:val="000000" w:themeColor="text1"/>
          <w:sz w:val="24"/>
          <w:szCs w:val="24"/>
          <w:lang w:val="en-US"/>
        </w:rPr>
        <w:t xml:space="preserve"> Low power view of focally enhanced gastritis demonstrates focal dense infiltrate surrounding a gland (white arrow) with a minimal increase of lymphoplasmacytic infiltrat</w:t>
      </w:r>
      <w:r w:rsidR="00664ACE">
        <w:rPr>
          <w:rFonts w:ascii="Book Antiqua" w:hAnsi="Book Antiqua" w:cs="Times New Roman"/>
          <w:color w:val="000000" w:themeColor="text1"/>
          <w:sz w:val="24"/>
          <w:szCs w:val="24"/>
          <w:lang w:val="en-US"/>
        </w:rPr>
        <w:t xml:space="preserve">e in the lamina propria (H&amp;E, 4 </w:t>
      </w:r>
      <w:r w:rsidR="00664ACE" w:rsidRP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 xml:space="preserve">); </w:t>
      </w:r>
      <w:r w:rsidR="00664ACE">
        <w:rPr>
          <w:rFonts w:ascii="Book Antiqua" w:hAnsi="Book Antiqua" w:cs="Times New Roman"/>
          <w:color w:val="000000" w:themeColor="text1"/>
          <w:sz w:val="24"/>
          <w:szCs w:val="24"/>
          <w:lang w:val="en-US"/>
        </w:rPr>
        <w:t>D:</w:t>
      </w:r>
      <w:r w:rsidRPr="00664ACE">
        <w:rPr>
          <w:rFonts w:ascii="Book Antiqua" w:hAnsi="Book Antiqua" w:cs="Times New Roman"/>
          <w:color w:val="000000" w:themeColor="text1"/>
          <w:sz w:val="24"/>
          <w:szCs w:val="24"/>
          <w:lang w:val="en-US"/>
        </w:rPr>
        <w:t xml:space="preserve"> Focally enhanced gastritis is characterized by </w:t>
      </w:r>
      <w:proofErr w:type="spellStart"/>
      <w:r w:rsidRPr="00664ACE">
        <w:rPr>
          <w:rFonts w:ascii="Book Antiqua" w:hAnsi="Book Antiqua" w:cs="Times New Roman"/>
          <w:color w:val="000000" w:themeColor="text1"/>
          <w:sz w:val="24"/>
          <w:szCs w:val="24"/>
          <w:lang w:val="en-US"/>
        </w:rPr>
        <w:t>lymphohistiocytic</w:t>
      </w:r>
      <w:proofErr w:type="spellEnd"/>
      <w:r w:rsidRPr="00664ACE">
        <w:rPr>
          <w:rFonts w:ascii="Book Antiqua" w:hAnsi="Book Antiqua" w:cs="Times New Roman"/>
          <w:color w:val="000000" w:themeColor="text1"/>
          <w:sz w:val="24"/>
          <w:szCs w:val="24"/>
          <w:lang w:val="en-US"/>
        </w:rPr>
        <w:t xml:space="preserve"> infiltrate with scattered neutrophils and associated glandular damage see</w:t>
      </w:r>
      <w:r w:rsidR="00664ACE">
        <w:rPr>
          <w:rFonts w:ascii="Book Antiqua" w:hAnsi="Book Antiqua" w:cs="Times New Roman"/>
          <w:color w:val="000000" w:themeColor="text1"/>
          <w:sz w:val="24"/>
          <w:szCs w:val="24"/>
          <w:lang w:val="en-US"/>
        </w:rPr>
        <w:t xml:space="preserve">n on medium power view (H&amp;E, 10 </w:t>
      </w:r>
      <w:r w:rsidR="00664ACE" w:rsidRPr="00664ACE">
        <w:rPr>
          <w:rFonts w:ascii="Book Antiqua" w:hAnsi="Book Antiqua" w:cs="Times New Roman"/>
          <w:color w:val="000000" w:themeColor="text1"/>
          <w:sz w:val="24"/>
          <w:szCs w:val="24"/>
          <w:lang w:val="en-US"/>
        </w:rPr>
        <w:t>×</w:t>
      </w:r>
      <w:r w:rsidRPr="00664ACE">
        <w:rPr>
          <w:rFonts w:ascii="Book Antiqua" w:hAnsi="Book Antiqua" w:cs="Times New Roman"/>
          <w:color w:val="000000" w:themeColor="text1"/>
          <w:sz w:val="24"/>
          <w:szCs w:val="24"/>
          <w:lang w:val="en-US"/>
        </w:rPr>
        <w:t>).</w:t>
      </w:r>
    </w:p>
    <w:p w14:paraId="47F0FDC4" w14:textId="77777777" w:rsidR="00590BC1" w:rsidRPr="009F6B8E" w:rsidRDefault="00590BC1" w:rsidP="009F6B8E">
      <w:pPr>
        <w:adjustRightInd w:val="0"/>
        <w:snapToGrid w:val="0"/>
        <w:spacing w:after="0" w:line="360" w:lineRule="auto"/>
        <w:jc w:val="both"/>
        <w:rPr>
          <w:rFonts w:ascii="Book Antiqua" w:hAnsi="Book Antiqua" w:cs="Times New Roman"/>
          <w:color w:val="000000" w:themeColor="text1"/>
          <w:sz w:val="24"/>
          <w:szCs w:val="24"/>
          <w:lang w:val="en-US"/>
        </w:rPr>
      </w:pPr>
    </w:p>
    <w:p w14:paraId="03441801" w14:textId="384CF626" w:rsidR="00920261" w:rsidRPr="009F6B8E" w:rsidRDefault="00AD078D"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noProof/>
          <w:color w:val="000000" w:themeColor="text1"/>
          <w:sz w:val="24"/>
          <w:szCs w:val="24"/>
          <w:lang w:val="en-US" w:eastAsia="zh-CN"/>
        </w:rPr>
        <w:lastRenderedPageBreak/>
        <w:drawing>
          <wp:inline distT="0" distB="0" distL="0" distR="0" wp14:anchorId="7B8BF16F" wp14:editId="5593C3B6">
            <wp:extent cx="5274310" cy="41541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154170"/>
                    </a:xfrm>
                    <a:prstGeom prst="rect">
                      <a:avLst/>
                    </a:prstGeom>
                  </pic:spPr>
                </pic:pic>
              </a:graphicData>
            </a:graphic>
          </wp:inline>
        </w:drawing>
      </w:r>
    </w:p>
    <w:p w14:paraId="6659A2FF" w14:textId="08846B1B" w:rsidR="00590BC1" w:rsidRPr="00664ACE" w:rsidRDefault="00664ACE" w:rsidP="009F6B8E">
      <w:pPr>
        <w:adjustRightInd w:val="0"/>
        <w:snapToGrid w:val="0"/>
        <w:spacing w:after="0" w:line="360" w:lineRule="auto"/>
        <w:jc w:val="both"/>
        <w:rPr>
          <w:rFonts w:ascii="Book Antiqua" w:hAnsi="Book Antiqua" w:cs="Times New Roman"/>
          <w:color w:val="000000" w:themeColor="text1"/>
          <w:sz w:val="24"/>
          <w:szCs w:val="24"/>
          <w:lang w:val="en-US"/>
        </w:rPr>
      </w:pPr>
      <w:r>
        <w:rPr>
          <w:rFonts w:ascii="Book Antiqua" w:hAnsi="Book Antiqua" w:cs="Times New Roman"/>
          <w:b/>
          <w:color w:val="000000" w:themeColor="text1"/>
          <w:sz w:val="24"/>
          <w:szCs w:val="24"/>
          <w:lang w:val="en-US"/>
        </w:rPr>
        <w:t>Figure 2</w:t>
      </w:r>
      <w:r w:rsidR="00635E16" w:rsidRPr="009F6B8E">
        <w:rPr>
          <w:rFonts w:ascii="Book Antiqua" w:hAnsi="Book Antiqua" w:cs="Times New Roman"/>
          <w:b/>
          <w:color w:val="000000" w:themeColor="text1"/>
          <w:sz w:val="24"/>
          <w:szCs w:val="24"/>
          <w:lang w:val="en-US"/>
        </w:rPr>
        <w:t xml:space="preserve"> </w:t>
      </w:r>
      <w:r w:rsidRPr="00664ACE">
        <w:rPr>
          <w:rFonts w:ascii="Book Antiqua" w:hAnsi="Book Antiqua" w:cs="Times New Roman"/>
          <w:b/>
          <w:color w:val="000000" w:themeColor="text1"/>
          <w:sz w:val="24"/>
          <w:szCs w:val="24"/>
          <w:lang w:val="en-US"/>
        </w:rPr>
        <w:t>Duodenal manifestations of inflammatory bowel disease</w:t>
      </w:r>
      <w:r>
        <w:rPr>
          <w:rFonts w:ascii="Book Antiqua" w:hAnsi="Book Antiqua" w:cs="Times New Roman"/>
          <w:b/>
          <w:color w:val="000000" w:themeColor="text1"/>
          <w:sz w:val="24"/>
          <w:szCs w:val="24"/>
          <w:lang w:val="en-US"/>
        </w:rPr>
        <w:t>.</w:t>
      </w:r>
      <w:r w:rsidRPr="00664ACE">
        <w:rPr>
          <w:rFonts w:ascii="Book Antiqua" w:hAnsi="Book Antiqua" w:cs="Times New Roman"/>
          <w:color w:val="000000" w:themeColor="text1"/>
          <w:sz w:val="24"/>
          <w:szCs w:val="24"/>
          <w:lang w:val="en-US"/>
        </w:rPr>
        <w:t xml:space="preserve"> </w:t>
      </w:r>
      <w:r w:rsidR="00635E16" w:rsidRPr="00664ACE">
        <w:rPr>
          <w:rFonts w:ascii="Book Antiqua" w:hAnsi="Book Antiqua" w:cs="Times New Roman"/>
          <w:color w:val="000000" w:themeColor="text1"/>
          <w:sz w:val="24"/>
          <w:szCs w:val="24"/>
          <w:lang w:val="en-US"/>
        </w:rPr>
        <w:t xml:space="preserve">Duodenal manifestations of inflammatory bowel disease include (A) focal </w:t>
      </w:r>
      <w:r w:rsidR="00F45544" w:rsidRPr="00664ACE">
        <w:rPr>
          <w:rFonts w:ascii="Book Antiqua" w:hAnsi="Book Antiqua" w:cs="Times New Roman"/>
          <w:color w:val="000000" w:themeColor="text1"/>
          <w:sz w:val="24"/>
          <w:szCs w:val="24"/>
          <w:lang w:val="en-US"/>
        </w:rPr>
        <w:t>cryptitis</w:t>
      </w:r>
      <w:r>
        <w:rPr>
          <w:rFonts w:ascii="Book Antiqua" w:hAnsi="Book Antiqua" w:cs="Times New Roman"/>
          <w:color w:val="000000" w:themeColor="text1"/>
          <w:sz w:val="24"/>
          <w:szCs w:val="24"/>
          <w:lang w:val="en-US"/>
        </w:rPr>
        <w:t xml:space="preserve"> (white arrow) [</w:t>
      </w:r>
      <w:r w:rsidRPr="00664ACE">
        <w:rPr>
          <w:rFonts w:ascii="Book Antiqua" w:hAnsi="Book Antiqua" w:cs="Times New Roman"/>
          <w:color w:val="000000" w:themeColor="text1"/>
          <w:sz w:val="24"/>
          <w:szCs w:val="24"/>
          <w:lang w:val="en-US"/>
        </w:rPr>
        <w:t>hematoxylin and eosin</w:t>
      </w:r>
      <w:r>
        <w:rPr>
          <w:rFonts w:ascii="Book Antiqua" w:hAnsi="Book Antiqua" w:cs="Times New Roman"/>
          <w:color w:val="000000" w:themeColor="text1"/>
          <w:sz w:val="24"/>
          <w:szCs w:val="24"/>
          <w:lang w:val="en-US"/>
        </w:rPr>
        <w:t xml:space="preserve"> (H&amp;E), 10 </w:t>
      </w:r>
      <w:r w:rsidRPr="00664AC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w:t>
      </w:r>
      <w:r w:rsidR="00F45544" w:rsidRPr="00664ACE">
        <w:rPr>
          <w:rFonts w:ascii="Book Antiqua" w:hAnsi="Book Antiqua" w:cs="Times New Roman"/>
          <w:color w:val="000000" w:themeColor="text1"/>
          <w:sz w:val="24"/>
          <w:szCs w:val="24"/>
          <w:lang w:val="en-US"/>
        </w:rPr>
        <w:t>, (B) increased intraepithelial lymphocytes</w:t>
      </w:r>
      <w:r>
        <w:rPr>
          <w:rFonts w:ascii="Book Antiqua" w:hAnsi="Book Antiqua" w:cs="Times New Roman"/>
          <w:color w:val="000000" w:themeColor="text1"/>
          <w:sz w:val="24"/>
          <w:szCs w:val="24"/>
          <w:lang w:val="en-US"/>
        </w:rPr>
        <w:t xml:space="preserve"> (</w:t>
      </w:r>
      <w:bookmarkStart w:id="126" w:name="OLE_LINK19"/>
      <w:bookmarkStart w:id="127" w:name="OLE_LINK20"/>
      <w:r>
        <w:rPr>
          <w:rFonts w:ascii="Book Antiqua" w:hAnsi="Book Antiqua" w:cs="Times New Roman"/>
          <w:color w:val="000000" w:themeColor="text1"/>
          <w:sz w:val="24"/>
          <w:szCs w:val="24"/>
          <w:lang w:val="en-US"/>
        </w:rPr>
        <w:t>H&amp;E</w:t>
      </w:r>
      <w:bookmarkEnd w:id="126"/>
      <w:bookmarkEnd w:id="127"/>
      <w:r>
        <w:rPr>
          <w:rFonts w:ascii="Book Antiqua" w:hAnsi="Book Antiqua" w:cs="Times New Roman"/>
          <w:color w:val="000000" w:themeColor="text1"/>
          <w:sz w:val="24"/>
          <w:szCs w:val="24"/>
          <w:lang w:val="en-US"/>
        </w:rPr>
        <w:t xml:space="preserve">, 10 </w:t>
      </w:r>
      <w:r w:rsidRPr="00664ACE">
        <w:rPr>
          <w:rFonts w:ascii="Book Antiqua" w:hAnsi="Book Antiqua" w:cs="Times New Roman"/>
          <w:color w:val="000000" w:themeColor="text1"/>
          <w:sz w:val="24"/>
          <w:szCs w:val="24"/>
          <w:lang w:val="en-US"/>
        </w:rPr>
        <w:t>×</w:t>
      </w:r>
      <w:r w:rsidR="00F45544" w:rsidRPr="00664ACE">
        <w:rPr>
          <w:rFonts w:ascii="Book Antiqua" w:hAnsi="Book Antiqua" w:cs="Times New Roman"/>
          <w:color w:val="000000" w:themeColor="text1"/>
          <w:sz w:val="24"/>
          <w:szCs w:val="24"/>
          <w:lang w:val="en-US"/>
        </w:rPr>
        <w:t>), and (C and D) Brunner gland inflammation</w:t>
      </w:r>
      <w:r>
        <w:rPr>
          <w:rFonts w:ascii="Book Antiqua" w:hAnsi="Book Antiqua" w:cs="Times New Roman"/>
          <w:color w:val="000000" w:themeColor="text1"/>
          <w:sz w:val="24"/>
          <w:szCs w:val="24"/>
          <w:lang w:val="en-US"/>
        </w:rPr>
        <w:t xml:space="preserve"> (white arrow) (H&amp;E, 4 </w:t>
      </w:r>
      <w:r w:rsidRPr="00664ACE">
        <w:rPr>
          <w:rFonts w:ascii="Book Antiqua" w:hAnsi="Book Antiqua" w:cs="Times New Roman"/>
          <w:color w:val="000000" w:themeColor="text1"/>
          <w:sz w:val="24"/>
          <w:szCs w:val="24"/>
          <w:lang w:val="en-US"/>
        </w:rPr>
        <w:t>×</w:t>
      </w:r>
      <w:r>
        <w:rPr>
          <w:rFonts w:ascii="Book Antiqua" w:hAnsi="Book Antiqua" w:cs="Times New Roman"/>
          <w:color w:val="000000" w:themeColor="text1"/>
          <w:sz w:val="24"/>
          <w:szCs w:val="24"/>
          <w:lang w:val="en-US"/>
        </w:rPr>
        <w:t xml:space="preserve"> and 10 </w:t>
      </w:r>
      <w:r w:rsidRPr="00664ACE">
        <w:rPr>
          <w:rFonts w:ascii="Book Antiqua" w:hAnsi="Book Antiqua" w:cs="Times New Roman"/>
          <w:color w:val="000000" w:themeColor="text1"/>
          <w:sz w:val="24"/>
          <w:szCs w:val="24"/>
          <w:lang w:val="en-US"/>
        </w:rPr>
        <w:t>×</w:t>
      </w:r>
      <w:r w:rsidR="00F45544" w:rsidRPr="00664ACE">
        <w:rPr>
          <w:rFonts w:ascii="Book Antiqua" w:hAnsi="Book Antiqua" w:cs="Times New Roman"/>
          <w:color w:val="000000" w:themeColor="text1"/>
          <w:sz w:val="24"/>
          <w:szCs w:val="24"/>
          <w:lang w:val="en-US"/>
        </w:rPr>
        <w:t xml:space="preserve">). </w:t>
      </w:r>
    </w:p>
    <w:p w14:paraId="325C00C4" w14:textId="77777777" w:rsidR="00664ACE" w:rsidRDefault="00664ACE">
      <w:pP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7DD5926A" w14:textId="27C65C59" w:rsidR="00324998" w:rsidRPr="00966180" w:rsidRDefault="00392BBA" w:rsidP="00966180">
      <w:pPr>
        <w:adjustRightInd w:val="0"/>
        <w:snapToGrid w:val="0"/>
        <w:spacing w:after="0" w:line="360" w:lineRule="auto"/>
        <w:jc w:val="both"/>
        <w:outlineLvl w:val="0"/>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lastRenderedPageBreak/>
        <w:t>Table 1</w:t>
      </w:r>
      <w:r w:rsidRPr="00966180">
        <w:rPr>
          <w:rFonts w:ascii="Book Antiqua" w:hAnsi="Book Antiqua" w:cs="Times New Roman"/>
          <w:b/>
          <w:color w:val="000000" w:themeColor="text1"/>
          <w:sz w:val="24"/>
          <w:szCs w:val="24"/>
          <w:lang w:val="en-US"/>
        </w:rPr>
        <w:t xml:space="preserve"> Upper </w:t>
      </w:r>
      <w:r w:rsidR="00966180" w:rsidRPr="00966180">
        <w:rPr>
          <w:rFonts w:ascii="Book Antiqua" w:hAnsi="Book Antiqua" w:cs="Times New Roman"/>
          <w:b/>
          <w:color w:val="000000" w:themeColor="text1"/>
          <w:sz w:val="24"/>
          <w:szCs w:val="24"/>
          <w:lang w:val="en-US"/>
        </w:rPr>
        <w:t>gastrointestinal tract manifestations of childhood inflammatory bowel disease</w:t>
      </w:r>
    </w:p>
    <w:tbl>
      <w:tblPr>
        <w:tblStyle w:val="a9"/>
        <w:tblW w:w="1049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839"/>
        <w:gridCol w:w="1242"/>
        <w:gridCol w:w="3228"/>
        <w:gridCol w:w="2482"/>
      </w:tblGrid>
      <w:tr w:rsidR="009F6B8E" w:rsidRPr="009F6B8E" w14:paraId="28A1A285" w14:textId="77777777" w:rsidTr="00966180">
        <w:trPr>
          <w:jc w:val="center"/>
        </w:trPr>
        <w:tc>
          <w:tcPr>
            <w:tcW w:w="1700" w:type="dxa"/>
            <w:vMerge w:val="restart"/>
            <w:tcBorders>
              <w:top w:val="single" w:sz="4" w:space="0" w:color="auto"/>
              <w:bottom w:val="single" w:sz="4" w:space="0" w:color="auto"/>
            </w:tcBorders>
          </w:tcPr>
          <w:p w14:paraId="53B313EA" w14:textId="77777777" w:rsidR="008E5DE3" w:rsidRPr="009F6B8E" w:rsidRDefault="008E5DE3" w:rsidP="00966180">
            <w:pPr>
              <w:adjustRightInd w:val="0"/>
              <w:snapToGrid w:val="0"/>
              <w:spacing w:line="360" w:lineRule="auto"/>
              <w:jc w:val="both"/>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Entity</w:t>
            </w:r>
          </w:p>
        </w:tc>
        <w:tc>
          <w:tcPr>
            <w:tcW w:w="3081" w:type="dxa"/>
            <w:gridSpan w:val="2"/>
            <w:tcBorders>
              <w:top w:val="single" w:sz="4" w:space="0" w:color="auto"/>
              <w:bottom w:val="nil"/>
            </w:tcBorders>
          </w:tcPr>
          <w:p w14:paraId="180FD3F3" w14:textId="77777777" w:rsidR="008E5DE3" w:rsidRPr="009F6B8E"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Prevalence (%)</w:t>
            </w:r>
          </w:p>
        </w:tc>
        <w:tc>
          <w:tcPr>
            <w:tcW w:w="3228" w:type="dxa"/>
            <w:vMerge w:val="restart"/>
            <w:tcBorders>
              <w:top w:val="single" w:sz="4" w:space="0" w:color="auto"/>
              <w:bottom w:val="single" w:sz="4" w:space="0" w:color="auto"/>
            </w:tcBorders>
          </w:tcPr>
          <w:p w14:paraId="3242BFE2" w14:textId="77777777" w:rsidR="008E5DE3" w:rsidRPr="009F6B8E"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Histologic diagnostic criteria</w:t>
            </w:r>
          </w:p>
        </w:tc>
        <w:tc>
          <w:tcPr>
            <w:tcW w:w="2482" w:type="dxa"/>
            <w:vMerge w:val="restart"/>
            <w:tcBorders>
              <w:top w:val="single" w:sz="4" w:space="0" w:color="auto"/>
              <w:bottom w:val="single" w:sz="4" w:space="0" w:color="auto"/>
            </w:tcBorders>
          </w:tcPr>
          <w:p w14:paraId="45C81A31" w14:textId="77777777" w:rsidR="008E5DE3" w:rsidRPr="009F6B8E"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F6B8E">
              <w:rPr>
                <w:rFonts w:ascii="Book Antiqua" w:hAnsi="Book Antiqua" w:cs="Times New Roman"/>
                <w:b/>
                <w:color w:val="000000" w:themeColor="text1"/>
                <w:sz w:val="24"/>
                <w:szCs w:val="24"/>
                <w:lang w:val="en-US"/>
              </w:rPr>
              <w:t>Differential diagnosis</w:t>
            </w:r>
          </w:p>
        </w:tc>
      </w:tr>
      <w:tr w:rsidR="009F6B8E" w:rsidRPr="009F6B8E" w14:paraId="768E00F1" w14:textId="77777777" w:rsidTr="00966180">
        <w:trPr>
          <w:jc w:val="center"/>
        </w:trPr>
        <w:tc>
          <w:tcPr>
            <w:tcW w:w="1700" w:type="dxa"/>
            <w:vMerge/>
            <w:tcBorders>
              <w:top w:val="single" w:sz="4" w:space="0" w:color="auto"/>
              <w:bottom w:val="single" w:sz="4" w:space="0" w:color="auto"/>
            </w:tcBorders>
          </w:tcPr>
          <w:p w14:paraId="5BE47E30" w14:textId="77777777"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p>
        </w:tc>
        <w:tc>
          <w:tcPr>
            <w:tcW w:w="1839" w:type="dxa"/>
            <w:tcBorders>
              <w:top w:val="nil"/>
              <w:bottom w:val="single" w:sz="4" w:space="0" w:color="auto"/>
            </w:tcBorders>
          </w:tcPr>
          <w:p w14:paraId="67C9E847" w14:textId="77777777" w:rsidR="008E5DE3" w:rsidRPr="00966180"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bookmarkStart w:id="128" w:name="OLE_LINK21"/>
            <w:bookmarkStart w:id="129" w:name="OLE_LINK22"/>
            <w:r w:rsidRPr="00966180">
              <w:rPr>
                <w:rFonts w:ascii="Book Antiqua" w:hAnsi="Book Antiqua" w:cs="Times New Roman"/>
                <w:b/>
                <w:color w:val="000000" w:themeColor="text1"/>
                <w:sz w:val="24"/>
                <w:szCs w:val="24"/>
                <w:lang w:val="en-US"/>
              </w:rPr>
              <w:t>CD</w:t>
            </w:r>
            <w:bookmarkEnd w:id="128"/>
            <w:bookmarkEnd w:id="129"/>
          </w:p>
        </w:tc>
        <w:tc>
          <w:tcPr>
            <w:tcW w:w="1242" w:type="dxa"/>
            <w:tcBorders>
              <w:top w:val="nil"/>
              <w:bottom w:val="single" w:sz="4" w:space="0" w:color="auto"/>
            </w:tcBorders>
          </w:tcPr>
          <w:p w14:paraId="47E0DAC3" w14:textId="77777777" w:rsidR="008E5DE3" w:rsidRPr="00966180" w:rsidRDefault="008E5DE3" w:rsidP="00D11A13">
            <w:pPr>
              <w:adjustRightInd w:val="0"/>
              <w:snapToGrid w:val="0"/>
              <w:spacing w:line="360" w:lineRule="auto"/>
              <w:jc w:val="center"/>
              <w:rPr>
                <w:rFonts w:ascii="Book Antiqua" w:hAnsi="Book Antiqua" w:cs="Times New Roman"/>
                <w:b/>
                <w:color w:val="000000" w:themeColor="text1"/>
                <w:sz w:val="24"/>
                <w:szCs w:val="24"/>
                <w:lang w:val="en-US"/>
              </w:rPr>
            </w:pPr>
            <w:r w:rsidRPr="00966180">
              <w:rPr>
                <w:rFonts w:ascii="Book Antiqua" w:hAnsi="Book Antiqua" w:cs="Times New Roman"/>
                <w:b/>
                <w:color w:val="000000" w:themeColor="text1"/>
                <w:sz w:val="24"/>
                <w:szCs w:val="24"/>
                <w:lang w:val="en-US"/>
              </w:rPr>
              <w:t>UC</w:t>
            </w:r>
          </w:p>
        </w:tc>
        <w:tc>
          <w:tcPr>
            <w:tcW w:w="3228" w:type="dxa"/>
            <w:vMerge/>
            <w:tcBorders>
              <w:top w:val="nil"/>
              <w:bottom w:val="single" w:sz="4" w:space="0" w:color="auto"/>
            </w:tcBorders>
          </w:tcPr>
          <w:p w14:paraId="1835450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p>
        </w:tc>
        <w:tc>
          <w:tcPr>
            <w:tcW w:w="2482" w:type="dxa"/>
            <w:vMerge/>
            <w:tcBorders>
              <w:top w:val="nil"/>
              <w:bottom w:val="single" w:sz="4" w:space="0" w:color="auto"/>
            </w:tcBorders>
          </w:tcPr>
          <w:p w14:paraId="4EA6F83C"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p>
        </w:tc>
      </w:tr>
      <w:tr w:rsidR="009F6B8E" w:rsidRPr="009F6B8E" w14:paraId="1FA2D10B" w14:textId="77777777" w:rsidTr="00966180">
        <w:trPr>
          <w:jc w:val="center"/>
        </w:trPr>
        <w:tc>
          <w:tcPr>
            <w:tcW w:w="1700" w:type="dxa"/>
            <w:tcBorders>
              <w:top w:val="single" w:sz="4" w:space="0" w:color="auto"/>
            </w:tcBorders>
          </w:tcPr>
          <w:p w14:paraId="40C71403" w14:textId="51506D56"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Lymphocytic esophagitis</w:t>
            </w:r>
          </w:p>
        </w:tc>
        <w:tc>
          <w:tcPr>
            <w:tcW w:w="1839" w:type="dxa"/>
            <w:tcBorders>
              <w:top w:val="single" w:sz="4" w:space="0" w:color="auto"/>
            </w:tcBorders>
          </w:tcPr>
          <w:p w14:paraId="305797AC" w14:textId="4A2EF125"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12-28</w:t>
            </w:r>
            <w:r w:rsidR="00416FBD" w:rsidRPr="009F6B8E">
              <w:rPr>
                <w:rFonts w:ascii="Book Antiqua" w:hAnsi="Book Antiqua" w:cs="Times New Roman"/>
                <w:color w:val="000000" w:themeColor="text1"/>
                <w:sz w:val="24"/>
                <w:szCs w:val="24"/>
                <w:vertAlign w:val="superscript"/>
                <w:lang w:val="en-US"/>
              </w:rPr>
              <w:t>[15,20]</w:t>
            </w:r>
          </w:p>
        </w:tc>
        <w:tc>
          <w:tcPr>
            <w:tcW w:w="1242" w:type="dxa"/>
            <w:tcBorders>
              <w:top w:val="single" w:sz="4" w:space="0" w:color="auto"/>
            </w:tcBorders>
          </w:tcPr>
          <w:p w14:paraId="2B62807F" w14:textId="49195245"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7</w:t>
            </w:r>
            <w:r w:rsidR="00416FBD" w:rsidRPr="009F6B8E">
              <w:rPr>
                <w:rFonts w:ascii="Book Antiqua" w:hAnsi="Book Antiqua" w:cs="Times New Roman"/>
                <w:color w:val="000000" w:themeColor="text1"/>
                <w:sz w:val="24"/>
                <w:szCs w:val="24"/>
                <w:vertAlign w:val="superscript"/>
                <w:lang w:val="en-US"/>
              </w:rPr>
              <w:t>[15,20]</w:t>
            </w:r>
          </w:p>
        </w:tc>
        <w:tc>
          <w:tcPr>
            <w:tcW w:w="3228" w:type="dxa"/>
            <w:tcBorders>
              <w:top w:val="single" w:sz="4" w:space="0" w:color="auto"/>
            </w:tcBorders>
          </w:tcPr>
          <w:p w14:paraId="7CE847E6" w14:textId="7F277254"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&gt;</w:t>
            </w:r>
            <w:r w:rsidR="00D11A13">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20 IELs/HPF;</w:t>
            </w:r>
          </w:p>
          <w:p w14:paraId="761B327F"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No significant granulocytes;</w:t>
            </w:r>
          </w:p>
          <w:p w14:paraId="0C6D1A5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Mucosal injury (edema; dyskeratosis).</w:t>
            </w:r>
          </w:p>
        </w:tc>
        <w:tc>
          <w:tcPr>
            <w:tcW w:w="2482" w:type="dxa"/>
            <w:tcBorders>
              <w:top w:val="single" w:sz="4" w:space="0" w:color="auto"/>
            </w:tcBorders>
          </w:tcPr>
          <w:p w14:paraId="50992EBC"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Candidiasis, lichen planus esophagitis, lichenoid esophagitis.</w:t>
            </w:r>
          </w:p>
        </w:tc>
      </w:tr>
      <w:tr w:rsidR="009F6B8E" w:rsidRPr="009F6B8E" w14:paraId="24EDDED3" w14:textId="77777777" w:rsidTr="00966180">
        <w:trPr>
          <w:jc w:val="center"/>
        </w:trPr>
        <w:tc>
          <w:tcPr>
            <w:tcW w:w="1700" w:type="dxa"/>
          </w:tcPr>
          <w:p w14:paraId="443A584E" w14:textId="77777777"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Focally enhanced gastritis</w:t>
            </w:r>
          </w:p>
        </w:tc>
        <w:tc>
          <w:tcPr>
            <w:tcW w:w="1839" w:type="dxa"/>
          </w:tcPr>
          <w:p w14:paraId="0D5A82DA" w14:textId="59517462"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54-55</w:t>
            </w:r>
            <w:r w:rsidR="009F6FA7" w:rsidRPr="009F6B8E">
              <w:rPr>
                <w:rFonts w:ascii="Book Antiqua" w:hAnsi="Book Antiqua" w:cs="Times New Roman"/>
                <w:color w:val="000000" w:themeColor="text1"/>
                <w:sz w:val="24"/>
                <w:szCs w:val="24"/>
                <w:vertAlign w:val="superscript"/>
                <w:lang w:val="en-US"/>
              </w:rPr>
              <w:t>[31,32]</w:t>
            </w:r>
          </w:p>
        </w:tc>
        <w:tc>
          <w:tcPr>
            <w:tcW w:w="1242" w:type="dxa"/>
          </w:tcPr>
          <w:p w14:paraId="645AA8DB" w14:textId="24EACB1D"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21-30</w:t>
            </w:r>
            <w:r w:rsidR="009F6FA7" w:rsidRPr="009F6B8E">
              <w:rPr>
                <w:rFonts w:ascii="Book Antiqua" w:hAnsi="Book Antiqua" w:cs="Times New Roman"/>
                <w:color w:val="000000" w:themeColor="text1"/>
                <w:sz w:val="24"/>
                <w:szCs w:val="24"/>
                <w:vertAlign w:val="superscript"/>
                <w:lang w:val="en-US"/>
              </w:rPr>
              <w:t>[31,32]</w:t>
            </w:r>
          </w:p>
        </w:tc>
        <w:tc>
          <w:tcPr>
            <w:tcW w:w="3228" w:type="dxa"/>
          </w:tcPr>
          <w:p w14:paraId="050CB43A"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Focal pit injury (</w:t>
            </w:r>
            <w:proofErr w:type="spellStart"/>
            <w:r w:rsidRPr="009F6B8E">
              <w:rPr>
                <w:rFonts w:ascii="Book Antiqua" w:hAnsi="Book Antiqua" w:cs="Times New Roman"/>
                <w:color w:val="000000" w:themeColor="text1"/>
                <w:sz w:val="24"/>
                <w:szCs w:val="24"/>
                <w:lang w:val="en-US"/>
              </w:rPr>
              <w:t>lymphohistiocytes</w:t>
            </w:r>
            <w:proofErr w:type="spellEnd"/>
            <w:r w:rsidRPr="009F6B8E">
              <w:rPr>
                <w:rFonts w:ascii="Book Antiqua" w:hAnsi="Book Antiqua" w:cs="Times New Roman"/>
                <w:color w:val="000000" w:themeColor="text1"/>
                <w:sz w:val="24"/>
                <w:szCs w:val="24"/>
                <w:lang w:val="en-US"/>
              </w:rPr>
              <w:t xml:space="preserve"> ± plasma cells or granulocytes);</w:t>
            </w:r>
          </w:p>
          <w:p w14:paraId="536AC04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Relatively normal background mucosa.</w:t>
            </w:r>
          </w:p>
        </w:tc>
        <w:tc>
          <w:tcPr>
            <w:tcW w:w="2482" w:type="dxa"/>
          </w:tcPr>
          <w:p w14:paraId="416042C2"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Lymphoid aggregate, </w:t>
            </w:r>
            <w:r w:rsidRPr="009F6B8E">
              <w:rPr>
                <w:rFonts w:ascii="Book Antiqua" w:hAnsi="Book Antiqua" w:cs="Times New Roman"/>
                <w:i/>
                <w:color w:val="000000" w:themeColor="text1"/>
                <w:sz w:val="24"/>
                <w:szCs w:val="24"/>
                <w:lang w:val="en-US"/>
              </w:rPr>
              <w:t>H. pylori</w:t>
            </w:r>
            <w:r w:rsidRPr="009F6B8E">
              <w:rPr>
                <w:rFonts w:ascii="Book Antiqua" w:hAnsi="Book Antiqua" w:cs="Times New Roman"/>
                <w:color w:val="000000" w:themeColor="text1"/>
                <w:sz w:val="24"/>
                <w:szCs w:val="24"/>
                <w:lang w:val="en-US"/>
              </w:rPr>
              <w:t>-associated gastritis.</w:t>
            </w:r>
          </w:p>
        </w:tc>
      </w:tr>
      <w:tr w:rsidR="009F6B8E" w:rsidRPr="009F6B8E" w14:paraId="26FFA318" w14:textId="77777777" w:rsidTr="00966180">
        <w:trPr>
          <w:jc w:val="center"/>
        </w:trPr>
        <w:tc>
          <w:tcPr>
            <w:tcW w:w="1700" w:type="dxa"/>
          </w:tcPr>
          <w:p w14:paraId="548A1007" w14:textId="77777777" w:rsidR="008E5DE3" w:rsidRPr="009F6B8E" w:rsidRDefault="008E5DE3"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Duodenitis</w:t>
            </w:r>
          </w:p>
        </w:tc>
        <w:tc>
          <w:tcPr>
            <w:tcW w:w="1839" w:type="dxa"/>
          </w:tcPr>
          <w:p w14:paraId="4F95D268" w14:textId="08D8D83A" w:rsidR="008E5DE3" w:rsidRPr="009F6B8E" w:rsidRDefault="008E5DE3" w:rsidP="004E6899">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33-48</w:t>
            </w:r>
            <w:r w:rsidR="009F6FA7" w:rsidRPr="009F6B8E">
              <w:rPr>
                <w:rFonts w:ascii="Book Antiqua" w:hAnsi="Book Antiqua" w:cs="Times New Roman"/>
                <w:color w:val="000000" w:themeColor="text1"/>
                <w:sz w:val="24"/>
                <w:szCs w:val="24"/>
                <w:vertAlign w:val="superscript"/>
                <w:lang w:val="en-US"/>
              </w:rPr>
              <w:t>[13,35,36,37]</w:t>
            </w:r>
          </w:p>
        </w:tc>
        <w:tc>
          <w:tcPr>
            <w:tcW w:w="1242" w:type="dxa"/>
          </w:tcPr>
          <w:p w14:paraId="41B5AEE8" w14:textId="1D559699"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0-29</w:t>
            </w:r>
            <w:r w:rsidR="009F6FA7" w:rsidRPr="009F6B8E">
              <w:rPr>
                <w:rFonts w:ascii="Book Antiqua" w:hAnsi="Book Antiqua" w:cs="Times New Roman"/>
                <w:color w:val="000000" w:themeColor="text1"/>
                <w:sz w:val="24"/>
                <w:szCs w:val="24"/>
                <w:vertAlign w:val="superscript"/>
                <w:lang w:val="en-US"/>
              </w:rPr>
              <w:t>[13,35,36,37]</w:t>
            </w:r>
          </w:p>
        </w:tc>
        <w:tc>
          <w:tcPr>
            <w:tcW w:w="3228" w:type="dxa"/>
          </w:tcPr>
          <w:p w14:paraId="7203CCED" w14:textId="06F31BEB"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Cryptitis</w:t>
            </w:r>
            <w:r w:rsidR="001218F2" w:rsidRPr="009F6B8E">
              <w:rPr>
                <w:rFonts w:ascii="Book Antiqua" w:hAnsi="Book Antiqua" w:cs="Times New Roman"/>
                <w:color w:val="000000" w:themeColor="text1"/>
                <w:sz w:val="24"/>
                <w:szCs w:val="24"/>
                <w:lang w:val="en-US"/>
              </w:rPr>
              <w:t>;</w:t>
            </w:r>
          </w:p>
          <w:p w14:paraId="16D9875A" w14:textId="3782C2D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Villous blunting</w:t>
            </w:r>
            <w:r w:rsidR="001218F2" w:rsidRPr="009F6B8E">
              <w:rPr>
                <w:rFonts w:ascii="Book Antiqua" w:hAnsi="Book Antiqua" w:cs="Times New Roman"/>
                <w:color w:val="000000" w:themeColor="text1"/>
                <w:sz w:val="24"/>
                <w:szCs w:val="24"/>
                <w:lang w:val="en-US"/>
              </w:rPr>
              <w:t>;</w:t>
            </w:r>
          </w:p>
          <w:p w14:paraId="322A46DC" w14:textId="70D2C881"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Increased IELs (&gt;</w:t>
            </w:r>
            <w:r w:rsidR="00293687">
              <w:rPr>
                <w:rFonts w:ascii="Book Antiqua" w:hAnsi="Book Antiqua" w:cs="Times New Roman"/>
                <w:color w:val="000000" w:themeColor="text1"/>
                <w:sz w:val="24"/>
                <w:szCs w:val="24"/>
                <w:lang w:val="en-US"/>
              </w:rPr>
              <w:t xml:space="preserve"> </w:t>
            </w:r>
            <w:r w:rsidRPr="009F6B8E">
              <w:rPr>
                <w:rFonts w:ascii="Book Antiqua" w:hAnsi="Book Antiqua" w:cs="Times New Roman"/>
                <w:color w:val="000000" w:themeColor="text1"/>
                <w:sz w:val="24"/>
                <w:szCs w:val="24"/>
                <w:lang w:val="en-US"/>
              </w:rPr>
              <w:t>20 IELs/100 enterocytes)</w:t>
            </w:r>
            <w:r w:rsidR="001218F2" w:rsidRPr="009F6B8E">
              <w:rPr>
                <w:rFonts w:ascii="Book Antiqua" w:hAnsi="Book Antiqua" w:cs="Times New Roman"/>
                <w:color w:val="000000" w:themeColor="text1"/>
                <w:sz w:val="24"/>
                <w:szCs w:val="24"/>
                <w:lang w:val="en-US"/>
              </w:rPr>
              <w:t>;</w:t>
            </w:r>
          </w:p>
          <w:p w14:paraId="1AED447C"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Lamina propria eosinophilia</w:t>
            </w:r>
          </w:p>
        </w:tc>
        <w:tc>
          <w:tcPr>
            <w:tcW w:w="2482" w:type="dxa"/>
          </w:tcPr>
          <w:p w14:paraId="1B69055E" w14:textId="77777777" w:rsidR="008E5DE3" w:rsidRPr="009F6B8E" w:rsidRDefault="008E5DE3"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 xml:space="preserve">Celiac disease, </w:t>
            </w:r>
            <w:r w:rsidRPr="009F6B8E">
              <w:rPr>
                <w:rFonts w:ascii="Book Antiqua" w:hAnsi="Book Antiqua" w:cs="Times New Roman"/>
                <w:i/>
                <w:iCs/>
                <w:color w:val="000000" w:themeColor="text1"/>
                <w:sz w:val="24"/>
                <w:szCs w:val="24"/>
                <w:lang w:val="en-US"/>
              </w:rPr>
              <w:t xml:space="preserve">H. pylori </w:t>
            </w:r>
            <w:r w:rsidRPr="009F6B8E">
              <w:rPr>
                <w:rFonts w:ascii="Book Antiqua" w:hAnsi="Book Antiqua" w:cs="Times New Roman"/>
                <w:color w:val="000000" w:themeColor="text1"/>
                <w:sz w:val="24"/>
                <w:szCs w:val="24"/>
                <w:lang w:val="en-US"/>
              </w:rPr>
              <w:t>infection, nonsteroidal anti-inflammatory medications, bacterial overgrowth, autoimmune diseases</w:t>
            </w:r>
          </w:p>
        </w:tc>
      </w:tr>
      <w:tr w:rsidR="009F6B8E" w:rsidRPr="009F6B8E" w14:paraId="2CB19586" w14:textId="77777777" w:rsidTr="00966180">
        <w:trPr>
          <w:jc w:val="center"/>
        </w:trPr>
        <w:tc>
          <w:tcPr>
            <w:tcW w:w="1700" w:type="dxa"/>
          </w:tcPr>
          <w:p w14:paraId="486CFC9F" w14:textId="2A8AC3CF" w:rsidR="001218F2" w:rsidRPr="009F6B8E" w:rsidRDefault="001218F2" w:rsidP="00966180">
            <w:pPr>
              <w:adjustRightInd w:val="0"/>
              <w:snapToGrid w:val="0"/>
              <w:spacing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Epithelioid granulomas</w:t>
            </w:r>
          </w:p>
        </w:tc>
        <w:tc>
          <w:tcPr>
            <w:tcW w:w="1839" w:type="dxa"/>
          </w:tcPr>
          <w:p w14:paraId="5D713C5D" w14:textId="77777777" w:rsidR="001218F2" w:rsidRPr="009F6B8E" w:rsidRDefault="004C123E"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2.7 (esophagus);</w:t>
            </w:r>
          </w:p>
          <w:p w14:paraId="18244A76" w14:textId="222EDA00" w:rsidR="004C123E" w:rsidRPr="009F6B8E" w:rsidRDefault="004C123E"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20.1 (stomach); 3.8 (duodenum)</w:t>
            </w:r>
            <w:r w:rsidR="002714D0" w:rsidRPr="009F6B8E">
              <w:rPr>
                <w:rFonts w:ascii="Book Antiqua" w:hAnsi="Book Antiqua" w:cs="Times New Roman"/>
                <w:color w:val="000000" w:themeColor="text1"/>
                <w:sz w:val="24"/>
                <w:szCs w:val="24"/>
                <w:vertAlign w:val="superscript"/>
                <w:lang w:val="en-US"/>
              </w:rPr>
              <w:t>[40]</w:t>
            </w:r>
          </w:p>
        </w:tc>
        <w:tc>
          <w:tcPr>
            <w:tcW w:w="1242" w:type="dxa"/>
          </w:tcPr>
          <w:p w14:paraId="43495D85" w14:textId="36AF14EE"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0</w:t>
            </w:r>
          </w:p>
        </w:tc>
        <w:tc>
          <w:tcPr>
            <w:tcW w:w="3228" w:type="dxa"/>
          </w:tcPr>
          <w:p w14:paraId="47132864" w14:textId="05965023"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Collection of histiocytes;</w:t>
            </w:r>
          </w:p>
          <w:p w14:paraId="6343C9BC" w14:textId="728CFD2B"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Non-caseating;</w:t>
            </w:r>
          </w:p>
          <w:p w14:paraId="25D94C24" w14:textId="77777777"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Surrounded by lymphocytes;</w:t>
            </w:r>
          </w:p>
          <w:p w14:paraId="70958A2F" w14:textId="6D0A7BEB"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Not associated with ruptured gland/crypt</w:t>
            </w:r>
          </w:p>
        </w:tc>
        <w:tc>
          <w:tcPr>
            <w:tcW w:w="2482" w:type="dxa"/>
          </w:tcPr>
          <w:p w14:paraId="33E3293B" w14:textId="75C2B8F0" w:rsidR="001218F2" w:rsidRPr="009F6B8E" w:rsidRDefault="001218F2" w:rsidP="00D11A13">
            <w:pPr>
              <w:adjustRightInd w:val="0"/>
              <w:snapToGrid w:val="0"/>
              <w:spacing w:line="360" w:lineRule="auto"/>
              <w:jc w:val="center"/>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Chronic granulomatous disease, common variable immunodeficiency, and infection</w:t>
            </w:r>
          </w:p>
        </w:tc>
      </w:tr>
    </w:tbl>
    <w:p w14:paraId="1FEAB016" w14:textId="772D2DB6" w:rsidR="00590BC1" w:rsidRPr="009F6B8E" w:rsidRDefault="00020DB4" w:rsidP="009F6B8E">
      <w:pPr>
        <w:adjustRightInd w:val="0"/>
        <w:snapToGrid w:val="0"/>
        <w:spacing w:after="0" w:line="360" w:lineRule="auto"/>
        <w:jc w:val="both"/>
        <w:rPr>
          <w:rFonts w:ascii="Book Antiqua" w:hAnsi="Book Antiqua" w:cs="Times New Roman"/>
          <w:color w:val="000000" w:themeColor="text1"/>
          <w:sz w:val="24"/>
          <w:szCs w:val="24"/>
          <w:lang w:val="en-US"/>
        </w:rPr>
      </w:pPr>
      <w:r w:rsidRPr="009F6B8E">
        <w:rPr>
          <w:rFonts w:ascii="Book Antiqua" w:hAnsi="Book Antiqua" w:cs="Times New Roman"/>
          <w:color w:val="000000" w:themeColor="text1"/>
          <w:sz w:val="24"/>
          <w:szCs w:val="24"/>
          <w:lang w:val="en-US"/>
        </w:rPr>
        <w:t>CD: Crohn</w:t>
      </w:r>
      <w:r w:rsidR="00293687">
        <w:rPr>
          <w:rFonts w:ascii="Book Antiqua" w:hAnsi="Book Antiqua" w:cs="Times New Roman"/>
          <w:color w:val="000000" w:themeColor="text1"/>
          <w:sz w:val="24"/>
          <w:szCs w:val="24"/>
          <w:lang w:val="en-US"/>
        </w:rPr>
        <w:t>’s disease; IEL: I</w:t>
      </w:r>
      <w:r w:rsidRPr="009F6B8E">
        <w:rPr>
          <w:rFonts w:ascii="Book Antiqua" w:hAnsi="Book Antiqua" w:cs="Times New Roman"/>
          <w:color w:val="000000" w:themeColor="text1"/>
          <w:sz w:val="24"/>
          <w:szCs w:val="24"/>
          <w:lang w:val="en-US"/>
        </w:rPr>
        <w:t>n</w:t>
      </w:r>
      <w:r w:rsidR="00293687">
        <w:rPr>
          <w:rFonts w:ascii="Book Antiqua" w:hAnsi="Book Antiqua" w:cs="Times New Roman"/>
          <w:color w:val="000000" w:themeColor="text1"/>
          <w:sz w:val="24"/>
          <w:szCs w:val="24"/>
          <w:lang w:val="en-US"/>
        </w:rPr>
        <w:t>traepithelial lymphocytes; UC: U</w:t>
      </w:r>
      <w:r w:rsidRPr="009F6B8E">
        <w:rPr>
          <w:rFonts w:ascii="Book Antiqua" w:hAnsi="Book Antiqua" w:cs="Times New Roman"/>
          <w:color w:val="000000" w:themeColor="text1"/>
          <w:sz w:val="24"/>
          <w:szCs w:val="24"/>
          <w:lang w:val="en-US"/>
        </w:rPr>
        <w:t>lcerat</w:t>
      </w:r>
      <w:r w:rsidR="00293687">
        <w:rPr>
          <w:rFonts w:ascii="Book Antiqua" w:hAnsi="Book Antiqua" w:cs="Times New Roman"/>
          <w:color w:val="000000" w:themeColor="text1"/>
          <w:sz w:val="24"/>
          <w:szCs w:val="24"/>
          <w:lang w:val="en-US"/>
        </w:rPr>
        <w:t>ive colitis; HPF: H</w:t>
      </w:r>
      <w:r w:rsidR="00293687" w:rsidRPr="009F6B8E">
        <w:rPr>
          <w:rFonts w:ascii="Book Antiqua" w:hAnsi="Book Antiqua" w:cs="Times New Roman"/>
          <w:color w:val="000000" w:themeColor="text1"/>
          <w:sz w:val="24"/>
          <w:szCs w:val="24"/>
          <w:lang w:val="en-US"/>
        </w:rPr>
        <w:t>igh-power field</w:t>
      </w:r>
      <w:r w:rsidR="00293687">
        <w:rPr>
          <w:rFonts w:ascii="Book Antiqua" w:hAnsi="Book Antiqua" w:cs="Times New Roman"/>
          <w:color w:val="000000" w:themeColor="text1"/>
          <w:sz w:val="24"/>
          <w:szCs w:val="24"/>
          <w:lang w:val="en-US"/>
        </w:rPr>
        <w:t xml:space="preserve">; </w:t>
      </w:r>
      <w:r w:rsidR="00293687" w:rsidRPr="00293687">
        <w:rPr>
          <w:rFonts w:ascii="Book Antiqua" w:hAnsi="Book Antiqua" w:cs="Times New Roman"/>
          <w:i/>
          <w:color w:val="000000" w:themeColor="text1"/>
          <w:sz w:val="24"/>
          <w:szCs w:val="24"/>
          <w:lang w:val="en-US"/>
        </w:rPr>
        <w:t>H. pylori</w:t>
      </w:r>
      <w:r w:rsidR="00293687">
        <w:rPr>
          <w:rFonts w:ascii="Book Antiqua" w:hAnsi="Book Antiqua" w:cs="Times New Roman"/>
          <w:color w:val="000000" w:themeColor="text1"/>
          <w:sz w:val="24"/>
          <w:szCs w:val="24"/>
          <w:lang w:val="en-US"/>
        </w:rPr>
        <w:t xml:space="preserve">: </w:t>
      </w:r>
      <w:r w:rsidR="00293687" w:rsidRPr="00293687">
        <w:rPr>
          <w:rFonts w:ascii="Book Antiqua" w:hAnsi="Book Antiqua" w:cs="Times New Roman"/>
          <w:i/>
          <w:color w:val="000000" w:themeColor="text1"/>
          <w:sz w:val="24"/>
          <w:szCs w:val="24"/>
          <w:lang w:val="en-US"/>
        </w:rPr>
        <w:t>Helicobacter pylori</w:t>
      </w:r>
      <w:r w:rsidR="00293687">
        <w:rPr>
          <w:rFonts w:ascii="Book Antiqua" w:hAnsi="Book Antiqua" w:cs="Times New Roman"/>
          <w:color w:val="000000" w:themeColor="text1"/>
          <w:sz w:val="24"/>
          <w:szCs w:val="24"/>
          <w:lang w:val="en-US"/>
        </w:rPr>
        <w:t>.</w:t>
      </w:r>
      <w:bookmarkEnd w:id="0"/>
      <w:bookmarkEnd w:id="1"/>
      <w:bookmarkEnd w:id="2"/>
    </w:p>
    <w:sectPr w:rsidR="00590BC1" w:rsidRPr="009F6B8E" w:rsidSect="00E7253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455"/>
    <w:multiLevelType w:val="hybridMultilevel"/>
    <w:tmpl w:val="194CC37E"/>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0545"/>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31198"/>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B71C8"/>
    <w:multiLevelType w:val="hybridMultilevel"/>
    <w:tmpl w:val="B82ACF38"/>
    <w:lvl w:ilvl="0" w:tplc="261C8D78">
      <w:start w:val="1"/>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2204B"/>
    <w:multiLevelType w:val="hybridMultilevel"/>
    <w:tmpl w:val="13B672E4"/>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77F16"/>
    <w:multiLevelType w:val="hybridMultilevel"/>
    <w:tmpl w:val="194CC37E"/>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6615E"/>
    <w:multiLevelType w:val="hybridMultilevel"/>
    <w:tmpl w:val="58FE5D6C"/>
    <w:lvl w:ilvl="0" w:tplc="45182BB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902669F"/>
    <w:multiLevelType w:val="hybridMultilevel"/>
    <w:tmpl w:val="EEE8D768"/>
    <w:lvl w:ilvl="0" w:tplc="51A2378C">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31F709A4"/>
    <w:multiLevelType w:val="hybridMultilevel"/>
    <w:tmpl w:val="3F10C25A"/>
    <w:lvl w:ilvl="0" w:tplc="B4D4B0EE">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C00F1C"/>
    <w:multiLevelType w:val="hybridMultilevel"/>
    <w:tmpl w:val="6876F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75E9A"/>
    <w:multiLevelType w:val="hybridMultilevel"/>
    <w:tmpl w:val="68F61F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4D2B1F"/>
    <w:multiLevelType w:val="hybridMultilevel"/>
    <w:tmpl w:val="194CC37E"/>
    <w:lvl w:ilvl="0" w:tplc="38EE4F88">
      <w:start w:val="1"/>
      <w:numFmt w:val="decimal"/>
      <w:lvlText w:val="%1."/>
      <w:lvlJc w:val="left"/>
      <w:pPr>
        <w:ind w:left="90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E5A71"/>
    <w:multiLevelType w:val="hybridMultilevel"/>
    <w:tmpl w:val="F2E0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640CE"/>
    <w:multiLevelType w:val="hybridMultilevel"/>
    <w:tmpl w:val="6328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E7BE5"/>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B6CA6"/>
    <w:multiLevelType w:val="hybridMultilevel"/>
    <w:tmpl w:val="162608E0"/>
    <w:lvl w:ilvl="0" w:tplc="DBE217A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62667"/>
    <w:multiLevelType w:val="hybridMultilevel"/>
    <w:tmpl w:val="30663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2"/>
  </w:num>
  <w:num w:numId="5">
    <w:abstractNumId w:val="14"/>
  </w:num>
  <w:num w:numId="6">
    <w:abstractNumId w:val="16"/>
  </w:num>
  <w:num w:numId="7">
    <w:abstractNumId w:val="7"/>
  </w:num>
  <w:num w:numId="8">
    <w:abstractNumId w:val="6"/>
  </w:num>
  <w:num w:numId="9">
    <w:abstractNumId w:val="1"/>
  </w:num>
  <w:num w:numId="10">
    <w:abstractNumId w:val="0"/>
  </w:num>
  <w:num w:numId="11">
    <w:abstractNumId w:val="11"/>
  </w:num>
  <w:num w:numId="12">
    <w:abstractNumId w:val="10"/>
  </w:num>
  <w:num w:numId="13">
    <w:abstractNumId w:val="13"/>
  </w:num>
  <w:num w:numId="14">
    <w:abstractNumId w:val="5"/>
  </w:num>
  <w:num w:numId="15">
    <w:abstractNumId w:val="9"/>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DF"/>
    <w:rsid w:val="000107B8"/>
    <w:rsid w:val="00011F56"/>
    <w:rsid w:val="00020DB4"/>
    <w:rsid w:val="00027BB1"/>
    <w:rsid w:val="00044320"/>
    <w:rsid w:val="0004503D"/>
    <w:rsid w:val="00047B00"/>
    <w:rsid w:val="0005489D"/>
    <w:rsid w:val="00054EBD"/>
    <w:rsid w:val="0005542B"/>
    <w:rsid w:val="00055508"/>
    <w:rsid w:val="000645CE"/>
    <w:rsid w:val="00066651"/>
    <w:rsid w:val="000724A6"/>
    <w:rsid w:val="000758F9"/>
    <w:rsid w:val="000833D3"/>
    <w:rsid w:val="000A533E"/>
    <w:rsid w:val="000B3815"/>
    <w:rsid w:val="000B76EB"/>
    <w:rsid w:val="000C6418"/>
    <w:rsid w:val="000E1852"/>
    <w:rsid w:val="000E271D"/>
    <w:rsid w:val="001075A2"/>
    <w:rsid w:val="001122F3"/>
    <w:rsid w:val="001167DF"/>
    <w:rsid w:val="001218F2"/>
    <w:rsid w:val="00125045"/>
    <w:rsid w:val="001263B7"/>
    <w:rsid w:val="00137B50"/>
    <w:rsid w:val="001566DA"/>
    <w:rsid w:val="00162957"/>
    <w:rsid w:val="001733B5"/>
    <w:rsid w:val="0017524E"/>
    <w:rsid w:val="001972A0"/>
    <w:rsid w:val="001A1363"/>
    <w:rsid w:val="001A6EEE"/>
    <w:rsid w:val="001B6572"/>
    <w:rsid w:val="001C23B7"/>
    <w:rsid w:val="001C6BC9"/>
    <w:rsid w:val="001E121B"/>
    <w:rsid w:val="001E2306"/>
    <w:rsid w:val="001E2DDB"/>
    <w:rsid w:val="001F32AA"/>
    <w:rsid w:val="0020069B"/>
    <w:rsid w:val="00205FF9"/>
    <w:rsid w:val="0023493A"/>
    <w:rsid w:val="00244DC5"/>
    <w:rsid w:val="00247C76"/>
    <w:rsid w:val="00252ABF"/>
    <w:rsid w:val="00256720"/>
    <w:rsid w:val="002624BB"/>
    <w:rsid w:val="002714D0"/>
    <w:rsid w:val="00272E1C"/>
    <w:rsid w:val="00274158"/>
    <w:rsid w:val="00281FE1"/>
    <w:rsid w:val="002822F1"/>
    <w:rsid w:val="00293687"/>
    <w:rsid w:val="00293F80"/>
    <w:rsid w:val="00294A56"/>
    <w:rsid w:val="00294B3E"/>
    <w:rsid w:val="002A51D7"/>
    <w:rsid w:val="002A770E"/>
    <w:rsid w:val="002C3B6C"/>
    <w:rsid w:val="002E6D7D"/>
    <w:rsid w:val="002F2C20"/>
    <w:rsid w:val="003060BB"/>
    <w:rsid w:val="00311144"/>
    <w:rsid w:val="00323E8E"/>
    <w:rsid w:val="00324088"/>
    <w:rsid w:val="00324703"/>
    <w:rsid w:val="00324998"/>
    <w:rsid w:val="00334A95"/>
    <w:rsid w:val="0034132B"/>
    <w:rsid w:val="003413DA"/>
    <w:rsid w:val="00367024"/>
    <w:rsid w:val="00371AC5"/>
    <w:rsid w:val="00385844"/>
    <w:rsid w:val="0039014A"/>
    <w:rsid w:val="00392BBA"/>
    <w:rsid w:val="0039409A"/>
    <w:rsid w:val="00397B18"/>
    <w:rsid w:val="003A5E51"/>
    <w:rsid w:val="003B2C90"/>
    <w:rsid w:val="003B3F50"/>
    <w:rsid w:val="003C21F1"/>
    <w:rsid w:val="003C7C4F"/>
    <w:rsid w:val="003D33F9"/>
    <w:rsid w:val="003D4D12"/>
    <w:rsid w:val="003E374C"/>
    <w:rsid w:val="003F7A8D"/>
    <w:rsid w:val="004024C7"/>
    <w:rsid w:val="00403DBA"/>
    <w:rsid w:val="004116FC"/>
    <w:rsid w:val="00416FBD"/>
    <w:rsid w:val="00420059"/>
    <w:rsid w:val="00420E5A"/>
    <w:rsid w:val="00421415"/>
    <w:rsid w:val="004346A6"/>
    <w:rsid w:val="00435806"/>
    <w:rsid w:val="0043616B"/>
    <w:rsid w:val="00436505"/>
    <w:rsid w:val="0044132E"/>
    <w:rsid w:val="00444F85"/>
    <w:rsid w:val="004556A4"/>
    <w:rsid w:val="00463DD2"/>
    <w:rsid w:val="004763EC"/>
    <w:rsid w:val="00477732"/>
    <w:rsid w:val="00477A45"/>
    <w:rsid w:val="00483068"/>
    <w:rsid w:val="00485D92"/>
    <w:rsid w:val="00496716"/>
    <w:rsid w:val="004A73B5"/>
    <w:rsid w:val="004B5B10"/>
    <w:rsid w:val="004C123E"/>
    <w:rsid w:val="004D10E3"/>
    <w:rsid w:val="004E2D76"/>
    <w:rsid w:val="004E6899"/>
    <w:rsid w:val="004F1F62"/>
    <w:rsid w:val="004F721E"/>
    <w:rsid w:val="004F7C66"/>
    <w:rsid w:val="00503D82"/>
    <w:rsid w:val="00517469"/>
    <w:rsid w:val="00527A03"/>
    <w:rsid w:val="0054203A"/>
    <w:rsid w:val="00542442"/>
    <w:rsid w:val="00543074"/>
    <w:rsid w:val="0055198C"/>
    <w:rsid w:val="0055279B"/>
    <w:rsid w:val="005725F1"/>
    <w:rsid w:val="00574435"/>
    <w:rsid w:val="00585204"/>
    <w:rsid w:val="00586587"/>
    <w:rsid w:val="00590BC1"/>
    <w:rsid w:val="00593D5C"/>
    <w:rsid w:val="005B7C4B"/>
    <w:rsid w:val="005D48AF"/>
    <w:rsid w:val="005E04C4"/>
    <w:rsid w:val="00600795"/>
    <w:rsid w:val="00601E68"/>
    <w:rsid w:val="006138E6"/>
    <w:rsid w:val="00632D4E"/>
    <w:rsid w:val="00635E16"/>
    <w:rsid w:val="0064135D"/>
    <w:rsid w:val="00663FBA"/>
    <w:rsid w:val="00663FF8"/>
    <w:rsid w:val="00664ACE"/>
    <w:rsid w:val="00674F22"/>
    <w:rsid w:val="00692844"/>
    <w:rsid w:val="006A2C79"/>
    <w:rsid w:val="006B5DC0"/>
    <w:rsid w:val="006C2ADA"/>
    <w:rsid w:val="006C325F"/>
    <w:rsid w:val="006C3D24"/>
    <w:rsid w:val="006D655F"/>
    <w:rsid w:val="006E1756"/>
    <w:rsid w:val="006E44BF"/>
    <w:rsid w:val="0070096A"/>
    <w:rsid w:val="00704DD3"/>
    <w:rsid w:val="00706EFF"/>
    <w:rsid w:val="00706F62"/>
    <w:rsid w:val="00714905"/>
    <w:rsid w:val="00720129"/>
    <w:rsid w:val="007228B9"/>
    <w:rsid w:val="0072447A"/>
    <w:rsid w:val="00725EF5"/>
    <w:rsid w:val="0072612A"/>
    <w:rsid w:val="00727EE0"/>
    <w:rsid w:val="00732E4B"/>
    <w:rsid w:val="007358D5"/>
    <w:rsid w:val="0074215C"/>
    <w:rsid w:val="007467CD"/>
    <w:rsid w:val="00747C2C"/>
    <w:rsid w:val="00756A32"/>
    <w:rsid w:val="00762E15"/>
    <w:rsid w:val="00770080"/>
    <w:rsid w:val="007711F9"/>
    <w:rsid w:val="00777087"/>
    <w:rsid w:val="00785092"/>
    <w:rsid w:val="007979BD"/>
    <w:rsid w:val="007A4C35"/>
    <w:rsid w:val="007C2AA9"/>
    <w:rsid w:val="007C4194"/>
    <w:rsid w:val="007C430A"/>
    <w:rsid w:val="007C6321"/>
    <w:rsid w:val="007D7E8B"/>
    <w:rsid w:val="00802141"/>
    <w:rsid w:val="00803D4A"/>
    <w:rsid w:val="00806F79"/>
    <w:rsid w:val="008168BA"/>
    <w:rsid w:val="00824A48"/>
    <w:rsid w:val="0083738D"/>
    <w:rsid w:val="00842247"/>
    <w:rsid w:val="0084297E"/>
    <w:rsid w:val="008516A7"/>
    <w:rsid w:val="00863ED0"/>
    <w:rsid w:val="00864DCC"/>
    <w:rsid w:val="00865CB6"/>
    <w:rsid w:val="00871C16"/>
    <w:rsid w:val="00872748"/>
    <w:rsid w:val="00873705"/>
    <w:rsid w:val="008827BB"/>
    <w:rsid w:val="008838E6"/>
    <w:rsid w:val="00891825"/>
    <w:rsid w:val="0089188F"/>
    <w:rsid w:val="00897093"/>
    <w:rsid w:val="008E5DE3"/>
    <w:rsid w:val="008F49D8"/>
    <w:rsid w:val="00916AB9"/>
    <w:rsid w:val="00920261"/>
    <w:rsid w:val="00933703"/>
    <w:rsid w:val="00937B8F"/>
    <w:rsid w:val="0094444D"/>
    <w:rsid w:val="0095065A"/>
    <w:rsid w:val="009638B5"/>
    <w:rsid w:val="00966180"/>
    <w:rsid w:val="009663E7"/>
    <w:rsid w:val="00973FA2"/>
    <w:rsid w:val="00982754"/>
    <w:rsid w:val="00987443"/>
    <w:rsid w:val="00992A19"/>
    <w:rsid w:val="009A2B11"/>
    <w:rsid w:val="009A46B2"/>
    <w:rsid w:val="009B6E03"/>
    <w:rsid w:val="009B7A27"/>
    <w:rsid w:val="009D186A"/>
    <w:rsid w:val="009D3529"/>
    <w:rsid w:val="009E50B7"/>
    <w:rsid w:val="009F6169"/>
    <w:rsid w:val="009F6A1C"/>
    <w:rsid w:val="009F6B8E"/>
    <w:rsid w:val="009F6FA7"/>
    <w:rsid w:val="00A003DA"/>
    <w:rsid w:val="00A00C76"/>
    <w:rsid w:val="00A0473B"/>
    <w:rsid w:val="00A075BC"/>
    <w:rsid w:val="00A17C68"/>
    <w:rsid w:val="00A237CA"/>
    <w:rsid w:val="00A250A9"/>
    <w:rsid w:val="00A31E03"/>
    <w:rsid w:val="00A35E88"/>
    <w:rsid w:val="00A43496"/>
    <w:rsid w:val="00A61E8B"/>
    <w:rsid w:val="00A63DEC"/>
    <w:rsid w:val="00A64325"/>
    <w:rsid w:val="00A655E5"/>
    <w:rsid w:val="00A67650"/>
    <w:rsid w:val="00A707EB"/>
    <w:rsid w:val="00A76C45"/>
    <w:rsid w:val="00A86BE1"/>
    <w:rsid w:val="00A9091D"/>
    <w:rsid w:val="00A96FFF"/>
    <w:rsid w:val="00AA1787"/>
    <w:rsid w:val="00AA20CD"/>
    <w:rsid w:val="00AA3146"/>
    <w:rsid w:val="00AA6010"/>
    <w:rsid w:val="00AB1951"/>
    <w:rsid w:val="00AC2BB9"/>
    <w:rsid w:val="00AC518B"/>
    <w:rsid w:val="00AD078D"/>
    <w:rsid w:val="00AD325D"/>
    <w:rsid w:val="00AE19DD"/>
    <w:rsid w:val="00AF704F"/>
    <w:rsid w:val="00B06AE4"/>
    <w:rsid w:val="00B0731D"/>
    <w:rsid w:val="00B07F92"/>
    <w:rsid w:val="00B15434"/>
    <w:rsid w:val="00B17BE8"/>
    <w:rsid w:val="00B21F2E"/>
    <w:rsid w:val="00B328E9"/>
    <w:rsid w:val="00B44674"/>
    <w:rsid w:val="00B4514D"/>
    <w:rsid w:val="00B6231B"/>
    <w:rsid w:val="00B70C34"/>
    <w:rsid w:val="00B83C31"/>
    <w:rsid w:val="00B940A8"/>
    <w:rsid w:val="00B94867"/>
    <w:rsid w:val="00BA3436"/>
    <w:rsid w:val="00BA56A1"/>
    <w:rsid w:val="00BA79D9"/>
    <w:rsid w:val="00BA7A1D"/>
    <w:rsid w:val="00BA7A24"/>
    <w:rsid w:val="00BC1F6C"/>
    <w:rsid w:val="00BC7E6D"/>
    <w:rsid w:val="00BD34F5"/>
    <w:rsid w:val="00BE6A10"/>
    <w:rsid w:val="00C05B30"/>
    <w:rsid w:val="00C167DF"/>
    <w:rsid w:val="00C30C65"/>
    <w:rsid w:val="00C322BB"/>
    <w:rsid w:val="00C511CE"/>
    <w:rsid w:val="00C517A6"/>
    <w:rsid w:val="00C559B5"/>
    <w:rsid w:val="00C569F7"/>
    <w:rsid w:val="00C609DF"/>
    <w:rsid w:val="00C63AA4"/>
    <w:rsid w:val="00C6515B"/>
    <w:rsid w:val="00C72628"/>
    <w:rsid w:val="00C76427"/>
    <w:rsid w:val="00C76FF0"/>
    <w:rsid w:val="00C92A4C"/>
    <w:rsid w:val="00CA7471"/>
    <w:rsid w:val="00CB27EE"/>
    <w:rsid w:val="00CB3DB8"/>
    <w:rsid w:val="00CB61CD"/>
    <w:rsid w:val="00CC04E0"/>
    <w:rsid w:val="00CC170C"/>
    <w:rsid w:val="00CC53A6"/>
    <w:rsid w:val="00CD1A30"/>
    <w:rsid w:val="00CE6E95"/>
    <w:rsid w:val="00CE7A6B"/>
    <w:rsid w:val="00CF4698"/>
    <w:rsid w:val="00D00C7C"/>
    <w:rsid w:val="00D060BC"/>
    <w:rsid w:val="00D0744D"/>
    <w:rsid w:val="00D11A13"/>
    <w:rsid w:val="00D2352B"/>
    <w:rsid w:val="00D26A65"/>
    <w:rsid w:val="00D31932"/>
    <w:rsid w:val="00D338F7"/>
    <w:rsid w:val="00D461C0"/>
    <w:rsid w:val="00D47BF6"/>
    <w:rsid w:val="00D54B7F"/>
    <w:rsid w:val="00D556F9"/>
    <w:rsid w:val="00D56B85"/>
    <w:rsid w:val="00D615D8"/>
    <w:rsid w:val="00D62015"/>
    <w:rsid w:val="00D62048"/>
    <w:rsid w:val="00D62485"/>
    <w:rsid w:val="00D627A1"/>
    <w:rsid w:val="00D6293D"/>
    <w:rsid w:val="00D63258"/>
    <w:rsid w:val="00D66047"/>
    <w:rsid w:val="00D67482"/>
    <w:rsid w:val="00D7365F"/>
    <w:rsid w:val="00D85560"/>
    <w:rsid w:val="00D90F34"/>
    <w:rsid w:val="00DA0393"/>
    <w:rsid w:val="00DA11DD"/>
    <w:rsid w:val="00DA4382"/>
    <w:rsid w:val="00DB0B1E"/>
    <w:rsid w:val="00DB52B6"/>
    <w:rsid w:val="00DC165B"/>
    <w:rsid w:val="00DC585C"/>
    <w:rsid w:val="00DC7341"/>
    <w:rsid w:val="00DD23CC"/>
    <w:rsid w:val="00DF513C"/>
    <w:rsid w:val="00E16DE0"/>
    <w:rsid w:val="00E217C1"/>
    <w:rsid w:val="00E3312E"/>
    <w:rsid w:val="00E445EA"/>
    <w:rsid w:val="00E52871"/>
    <w:rsid w:val="00E6173D"/>
    <w:rsid w:val="00E72536"/>
    <w:rsid w:val="00E7437D"/>
    <w:rsid w:val="00E81E6C"/>
    <w:rsid w:val="00E82820"/>
    <w:rsid w:val="00E83FDA"/>
    <w:rsid w:val="00E92D19"/>
    <w:rsid w:val="00E97A21"/>
    <w:rsid w:val="00EA06C0"/>
    <w:rsid w:val="00EB0EEA"/>
    <w:rsid w:val="00EB7509"/>
    <w:rsid w:val="00EC0F14"/>
    <w:rsid w:val="00EC5323"/>
    <w:rsid w:val="00ED056D"/>
    <w:rsid w:val="00ED64FD"/>
    <w:rsid w:val="00EE1632"/>
    <w:rsid w:val="00EE2FDF"/>
    <w:rsid w:val="00EE69E6"/>
    <w:rsid w:val="00F01526"/>
    <w:rsid w:val="00F03C04"/>
    <w:rsid w:val="00F1052A"/>
    <w:rsid w:val="00F1059B"/>
    <w:rsid w:val="00F22095"/>
    <w:rsid w:val="00F2445E"/>
    <w:rsid w:val="00F34461"/>
    <w:rsid w:val="00F45544"/>
    <w:rsid w:val="00F530D7"/>
    <w:rsid w:val="00F57351"/>
    <w:rsid w:val="00F664C8"/>
    <w:rsid w:val="00F71F02"/>
    <w:rsid w:val="00F725D0"/>
    <w:rsid w:val="00F75CAB"/>
    <w:rsid w:val="00F76ADC"/>
    <w:rsid w:val="00F771D8"/>
    <w:rsid w:val="00F77263"/>
    <w:rsid w:val="00FA52F6"/>
    <w:rsid w:val="00FA7473"/>
    <w:rsid w:val="00FC3914"/>
    <w:rsid w:val="00FC3F5B"/>
    <w:rsid w:val="00FC4B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94EF0"/>
  <w15:docId w15:val="{0FE4726B-63A1-8A47-A138-2F6ABA80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0BC1"/>
    <w:rPr>
      <w:lang w:val="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0BC1"/>
    <w:rPr>
      <w:color w:val="0563C1" w:themeColor="hyperlink"/>
      <w:u w:val="single"/>
    </w:rPr>
  </w:style>
  <w:style w:type="paragraph" w:customStyle="1" w:styleId="Default">
    <w:name w:val="Default"/>
    <w:rsid w:val="008516A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8516A7"/>
    <w:pPr>
      <w:bidi/>
      <w:ind w:left="720"/>
      <w:contextualSpacing/>
    </w:pPr>
    <w:rPr>
      <w:lang w:val="en-US"/>
    </w:rPr>
  </w:style>
  <w:style w:type="paragraph" w:styleId="a5">
    <w:name w:val="Balloon Text"/>
    <w:basedOn w:val="a"/>
    <w:link w:val="a6"/>
    <w:uiPriority w:val="99"/>
    <w:semiHidden/>
    <w:unhideWhenUsed/>
    <w:rsid w:val="001075A2"/>
    <w:pPr>
      <w:spacing w:after="0" w:line="240" w:lineRule="auto"/>
    </w:pPr>
    <w:rPr>
      <w:rFonts w:ascii="Tahoma" w:hAnsi="Tahoma" w:cs="Tahoma"/>
      <w:sz w:val="16"/>
      <w:szCs w:val="16"/>
    </w:rPr>
  </w:style>
  <w:style w:type="character" w:customStyle="1" w:styleId="a6">
    <w:name w:val="批注框文本 字符"/>
    <w:basedOn w:val="a0"/>
    <w:link w:val="a5"/>
    <w:uiPriority w:val="99"/>
    <w:semiHidden/>
    <w:rsid w:val="001075A2"/>
    <w:rPr>
      <w:rFonts w:ascii="Tahoma" w:hAnsi="Tahoma" w:cs="Tahoma"/>
      <w:sz w:val="16"/>
      <w:szCs w:val="16"/>
      <w:lang w:val="en-CA"/>
    </w:rPr>
  </w:style>
  <w:style w:type="character" w:customStyle="1" w:styleId="al-author-name-more">
    <w:name w:val="al-author-name-more"/>
    <w:basedOn w:val="a0"/>
    <w:rsid w:val="009D186A"/>
  </w:style>
  <w:style w:type="character" w:styleId="a7">
    <w:name w:val="Emphasis"/>
    <w:basedOn w:val="a0"/>
    <w:uiPriority w:val="20"/>
    <w:qFormat/>
    <w:rsid w:val="009D186A"/>
    <w:rPr>
      <w:i/>
      <w:iCs/>
    </w:rPr>
  </w:style>
  <w:style w:type="paragraph" w:styleId="a8">
    <w:name w:val="No Spacing"/>
    <w:uiPriority w:val="1"/>
    <w:qFormat/>
    <w:rsid w:val="00692844"/>
    <w:pPr>
      <w:spacing w:after="0" w:line="240" w:lineRule="auto"/>
    </w:pPr>
  </w:style>
  <w:style w:type="table" w:styleId="a9">
    <w:name w:val="Table Grid"/>
    <w:basedOn w:val="a1"/>
    <w:uiPriority w:val="39"/>
    <w:rsid w:val="002E6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CA7471"/>
    <w:rPr>
      <w:color w:val="605E5C"/>
      <w:shd w:val="clear" w:color="auto" w:fill="E1DFDD"/>
    </w:rPr>
  </w:style>
  <w:style w:type="character" w:customStyle="1" w:styleId="highlight">
    <w:name w:val="highlight"/>
    <w:basedOn w:val="a0"/>
    <w:rsid w:val="00A00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0018">
      <w:bodyDiv w:val="1"/>
      <w:marLeft w:val="0"/>
      <w:marRight w:val="0"/>
      <w:marTop w:val="0"/>
      <w:marBottom w:val="0"/>
      <w:divBdr>
        <w:top w:val="none" w:sz="0" w:space="0" w:color="auto"/>
        <w:left w:val="none" w:sz="0" w:space="0" w:color="auto"/>
        <w:bottom w:val="none" w:sz="0" w:space="0" w:color="auto"/>
        <w:right w:val="none" w:sz="0" w:space="0" w:color="auto"/>
      </w:divBdr>
    </w:div>
    <w:div w:id="209074357">
      <w:bodyDiv w:val="1"/>
      <w:marLeft w:val="0"/>
      <w:marRight w:val="0"/>
      <w:marTop w:val="0"/>
      <w:marBottom w:val="0"/>
      <w:divBdr>
        <w:top w:val="none" w:sz="0" w:space="0" w:color="auto"/>
        <w:left w:val="none" w:sz="0" w:space="0" w:color="auto"/>
        <w:bottom w:val="none" w:sz="0" w:space="0" w:color="auto"/>
        <w:right w:val="none" w:sz="0" w:space="0" w:color="auto"/>
      </w:divBdr>
    </w:div>
    <w:div w:id="400566202">
      <w:bodyDiv w:val="1"/>
      <w:marLeft w:val="0"/>
      <w:marRight w:val="0"/>
      <w:marTop w:val="0"/>
      <w:marBottom w:val="0"/>
      <w:divBdr>
        <w:top w:val="none" w:sz="0" w:space="0" w:color="auto"/>
        <w:left w:val="none" w:sz="0" w:space="0" w:color="auto"/>
        <w:bottom w:val="none" w:sz="0" w:space="0" w:color="auto"/>
        <w:right w:val="none" w:sz="0" w:space="0" w:color="auto"/>
      </w:divBdr>
    </w:div>
    <w:div w:id="540168973">
      <w:bodyDiv w:val="1"/>
      <w:marLeft w:val="0"/>
      <w:marRight w:val="0"/>
      <w:marTop w:val="0"/>
      <w:marBottom w:val="0"/>
      <w:divBdr>
        <w:top w:val="none" w:sz="0" w:space="0" w:color="auto"/>
        <w:left w:val="none" w:sz="0" w:space="0" w:color="auto"/>
        <w:bottom w:val="none" w:sz="0" w:space="0" w:color="auto"/>
        <w:right w:val="none" w:sz="0" w:space="0" w:color="auto"/>
      </w:divBdr>
    </w:div>
    <w:div w:id="627005819">
      <w:bodyDiv w:val="1"/>
      <w:marLeft w:val="0"/>
      <w:marRight w:val="0"/>
      <w:marTop w:val="0"/>
      <w:marBottom w:val="0"/>
      <w:divBdr>
        <w:top w:val="none" w:sz="0" w:space="0" w:color="auto"/>
        <w:left w:val="none" w:sz="0" w:space="0" w:color="auto"/>
        <w:bottom w:val="none" w:sz="0" w:space="0" w:color="auto"/>
        <w:right w:val="none" w:sz="0" w:space="0" w:color="auto"/>
      </w:divBdr>
    </w:div>
    <w:div w:id="789326132">
      <w:bodyDiv w:val="1"/>
      <w:marLeft w:val="0"/>
      <w:marRight w:val="0"/>
      <w:marTop w:val="0"/>
      <w:marBottom w:val="0"/>
      <w:divBdr>
        <w:top w:val="none" w:sz="0" w:space="0" w:color="auto"/>
        <w:left w:val="none" w:sz="0" w:space="0" w:color="auto"/>
        <w:bottom w:val="none" w:sz="0" w:space="0" w:color="auto"/>
        <w:right w:val="none" w:sz="0" w:space="0" w:color="auto"/>
      </w:divBdr>
    </w:div>
    <w:div w:id="939797468">
      <w:bodyDiv w:val="1"/>
      <w:marLeft w:val="0"/>
      <w:marRight w:val="0"/>
      <w:marTop w:val="0"/>
      <w:marBottom w:val="0"/>
      <w:divBdr>
        <w:top w:val="none" w:sz="0" w:space="0" w:color="auto"/>
        <w:left w:val="none" w:sz="0" w:space="0" w:color="auto"/>
        <w:bottom w:val="none" w:sz="0" w:space="0" w:color="auto"/>
        <w:right w:val="none" w:sz="0" w:space="0" w:color="auto"/>
      </w:divBdr>
    </w:div>
    <w:div w:id="1000111418">
      <w:bodyDiv w:val="1"/>
      <w:marLeft w:val="0"/>
      <w:marRight w:val="0"/>
      <w:marTop w:val="0"/>
      <w:marBottom w:val="0"/>
      <w:divBdr>
        <w:top w:val="none" w:sz="0" w:space="0" w:color="auto"/>
        <w:left w:val="none" w:sz="0" w:space="0" w:color="auto"/>
        <w:bottom w:val="none" w:sz="0" w:space="0" w:color="auto"/>
        <w:right w:val="none" w:sz="0" w:space="0" w:color="auto"/>
      </w:divBdr>
    </w:div>
    <w:div w:id="1079333032">
      <w:bodyDiv w:val="1"/>
      <w:marLeft w:val="0"/>
      <w:marRight w:val="0"/>
      <w:marTop w:val="0"/>
      <w:marBottom w:val="0"/>
      <w:divBdr>
        <w:top w:val="none" w:sz="0" w:space="0" w:color="auto"/>
        <w:left w:val="none" w:sz="0" w:space="0" w:color="auto"/>
        <w:bottom w:val="none" w:sz="0" w:space="0" w:color="auto"/>
        <w:right w:val="none" w:sz="0" w:space="0" w:color="auto"/>
      </w:divBdr>
    </w:div>
    <w:div w:id="1126894719">
      <w:bodyDiv w:val="1"/>
      <w:marLeft w:val="0"/>
      <w:marRight w:val="0"/>
      <w:marTop w:val="0"/>
      <w:marBottom w:val="0"/>
      <w:divBdr>
        <w:top w:val="none" w:sz="0" w:space="0" w:color="auto"/>
        <w:left w:val="none" w:sz="0" w:space="0" w:color="auto"/>
        <w:bottom w:val="none" w:sz="0" w:space="0" w:color="auto"/>
        <w:right w:val="none" w:sz="0" w:space="0" w:color="auto"/>
      </w:divBdr>
    </w:div>
    <w:div w:id="1205215720">
      <w:bodyDiv w:val="1"/>
      <w:marLeft w:val="0"/>
      <w:marRight w:val="0"/>
      <w:marTop w:val="0"/>
      <w:marBottom w:val="0"/>
      <w:divBdr>
        <w:top w:val="none" w:sz="0" w:space="0" w:color="auto"/>
        <w:left w:val="none" w:sz="0" w:space="0" w:color="auto"/>
        <w:bottom w:val="none" w:sz="0" w:space="0" w:color="auto"/>
        <w:right w:val="none" w:sz="0" w:space="0" w:color="auto"/>
      </w:divBdr>
    </w:div>
    <w:div w:id="1357347678">
      <w:bodyDiv w:val="1"/>
      <w:marLeft w:val="0"/>
      <w:marRight w:val="0"/>
      <w:marTop w:val="0"/>
      <w:marBottom w:val="0"/>
      <w:divBdr>
        <w:top w:val="none" w:sz="0" w:space="0" w:color="auto"/>
        <w:left w:val="none" w:sz="0" w:space="0" w:color="auto"/>
        <w:bottom w:val="none" w:sz="0" w:space="0" w:color="auto"/>
        <w:right w:val="none" w:sz="0" w:space="0" w:color="auto"/>
      </w:divBdr>
    </w:div>
    <w:div w:id="1439643439">
      <w:bodyDiv w:val="1"/>
      <w:marLeft w:val="0"/>
      <w:marRight w:val="0"/>
      <w:marTop w:val="0"/>
      <w:marBottom w:val="0"/>
      <w:divBdr>
        <w:top w:val="none" w:sz="0" w:space="0" w:color="auto"/>
        <w:left w:val="none" w:sz="0" w:space="0" w:color="auto"/>
        <w:bottom w:val="none" w:sz="0" w:space="0" w:color="auto"/>
        <w:right w:val="none" w:sz="0" w:space="0" w:color="auto"/>
      </w:divBdr>
    </w:div>
    <w:div w:id="195647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4920</Words>
  <Characters>28049</Characters>
  <Application>Microsoft Office Word</Application>
  <DocSecurity>0</DocSecurity>
  <Lines>233</Lines>
  <Paragraphs>65</Paragraphs>
  <ScaleCrop>false</ScaleCrop>
  <HeadingPairs>
    <vt:vector size="2" baseType="variant">
      <vt:variant>
        <vt:lpstr>标题</vt:lpstr>
      </vt:variant>
      <vt:variant>
        <vt:i4>1</vt:i4>
      </vt:variant>
    </vt:vector>
  </HeadingPairs>
  <TitlesOfParts>
    <vt:vector size="1" baseType="lpstr">
      <vt:lpstr/>
    </vt:vector>
  </TitlesOfParts>
  <Company>UHN</Company>
  <LinksUpToDate>false</LinksUpToDate>
  <CharactersWithSpaces>32904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smadi</dc:creator>
  <cp:lastModifiedBy>宋 涵</cp:lastModifiedBy>
  <cp:revision>4</cp:revision>
  <dcterms:created xsi:type="dcterms:W3CDTF">2019-04-10T23:30:00Z</dcterms:created>
  <dcterms:modified xsi:type="dcterms:W3CDTF">2019-04-24T08:45:00Z</dcterms:modified>
</cp:coreProperties>
</file>