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C479" w14:textId="77777777" w:rsidR="0039665E" w:rsidRDefault="0039665E" w:rsidP="0039665E">
      <w:pPr>
        <w:pStyle w:val="NormalWeb"/>
        <w:spacing w:before="0" w:beforeAutospacing="0" w:after="0" w:afterAutospacing="0"/>
      </w:pPr>
      <w:r>
        <w:rPr>
          <w:rFonts w:eastAsia="ＭＳ 明朝" w:cs="+mn-cs"/>
          <w:color w:val="000000"/>
          <w:kern w:val="24"/>
          <w:sz w:val="36"/>
          <w:szCs w:val="36"/>
        </w:rPr>
        <w:t>Table 1.  Laboratory Data on Admission</w:t>
      </w:r>
    </w:p>
    <w:tbl>
      <w:tblPr>
        <w:tblpPr w:leftFromText="180" w:rightFromText="180" w:vertAnchor="page" w:horzAnchor="margin" w:tblpXSpec="center" w:tblpY="2949"/>
        <w:tblW w:w="17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0"/>
        <w:gridCol w:w="2660"/>
        <w:gridCol w:w="2960"/>
        <w:gridCol w:w="2960"/>
        <w:gridCol w:w="2960"/>
        <w:gridCol w:w="2960"/>
      </w:tblGrid>
      <w:tr w:rsidR="0039665E" w:rsidRPr="0039665E" w14:paraId="3F95BEAD" w14:textId="77777777" w:rsidTr="0039665E">
        <w:trPr>
          <w:trHeight w:val="681"/>
        </w:trPr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AD20D1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White blood cells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090A5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13900 /μL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9F5EB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Total protein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6BF90A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7.1 g/dL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D9EBF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Sodium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FC784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134 mEq/L</w:t>
            </w:r>
          </w:p>
        </w:tc>
      </w:tr>
      <w:tr w:rsidR="0039665E" w:rsidRPr="0039665E" w14:paraId="6CE10518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0D005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Neutrophils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937D0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82.9 %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F2B42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Albumin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B7731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3.6 g/dL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86226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Potassium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A335B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4.3 mEq/L</w:t>
            </w:r>
          </w:p>
        </w:tc>
      </w:tr>
      <w:tr w:rsidR="0039665E" w:rsidRPr="0039665E" w14:paraId="31A737C0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D5E2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Lymphocytes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208DC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8.6 %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AC213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AST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45128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316 IU/L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A47EC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Chloride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5DACA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97 mEq/L</w:t>
            </w:r>
          </w:p>
        </w:tc>
      </w:tr>
      <w:tr w:rsidR="0039665E" w:rsidRPr="0039665E" w14:paraId="3702FFDC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28C5A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Monocytes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F3D1A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8.4 %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7D136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ALT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1B206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370 IU/L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76CDE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CRP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85A0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18.74 mg/dL</w:t>
            </w:r>
          </w:p>
        </w:tc>
      </w:tr>
      <w:tr w:rsidR="0039665E" w:rsidRPr="0039665E" w14:paraId="6A4F7C57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E66AE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Eosinophils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5C6D3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0 %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96D88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ALP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BF55D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2006 IU/L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0CD7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CEA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768E2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1.5 ng/mL</w:t>
            </w:r>
          </w:p>
        </w:tc>
      </w:tr>
      <w:tr w:rsidR="0039665E" w:rsidRPr="0039665E" w14:paraId="19809EDE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2186F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Basophils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01357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0.1 %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2F994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LDH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D57BE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2844 IU/L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BD79C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CA19-9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B4F5F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4.0 U/mL</w:t>
            </w:r>
          </w:p>
        </w:tc>
      </w:tr>
      <w:tr w:rsidR="0039665E" w:rsidRPr="0039665E" w14:paraId="142D2721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5B7CB1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Red blood cells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B8E8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389×10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position w:val="10"/>
                <w:sz w:val="32"/>
                <w:szCs w:val="32"/>
                <w:vertAlign w:val="superscript"/>
              </w:rPr>
              <w:t>4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/μL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7D78A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val="el-GR"/>
              </w:rPr>
              <w:t>γ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-GTP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4A4B2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1300 IU/L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F1928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AFP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4DADE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2.0 ng/mL</w:t>
            </w:r>
          </w:p>
        </w:tc>
      </w:tr>
      <w:tr w:rsidR="0039665E" w:rsidRPr="0039665E" w14:paraId="67317D1B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2E47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Hemoglobin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3B45F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12.6 g/dL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B861E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T.</w:t>
            </w:r>
            <w:r w:rsidR="003F7F8B">
              <w:rPr>
                <w:rFonts w:ascii="Arial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Bil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4EC11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2.51 mg/dL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10060" w14:textId="77777777" w:rsidR="0039665E" w:rsidRPr="0039665E" w:rsidRDefault="0039665E" w:rsidP="002B1F1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PIVKA-</w:t>
            </w:r>
            <w:r w:rsidR="002B1F16">
              <w:rPr>
                <w:rFonts w:ascii="Arial" w:hAnsi="Arial" w:cs="Arial" w:hint="eastAsia"/>
                <w:color w:val="000000" w:themeColor="text1"/>
                <w:kern w:val="24"/>
                <w:sz w:val="32"/>
                <w:szCs w:val="32"/>
              </w:rPr>
              <w:t>II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81F30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16 mAU/mL</w:t>
            </w:r>
          </w:p>
        </w:tc>
      </w:tr>
      <w:tr w:rsidR="0039665E" w:rsidRPr="0039665E" w14:paraId="592D3DDA" w14:textId="77777777" w:rsidTr="0039665E">
        <w:trPr>
          <w:trHeight w:val="7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95AA2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Platelet count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6F34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25.8×10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position w:val="10"/>
                <w:sz w:val="32"/>
                <w:szCs w:val="32"/>
                <w:vertAlign w:val="superscript"/>
              </w:rPr>
              <w:t>4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/μL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009DE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D.</w:t>
            </w:r>
            <w:r w:rsidR="003F7F8B">
              <w:rPr>
                <w:rFonts w:ascii="Arial" w:hAnsi="Arial" w:cs="Arial" w:hint="eastAsia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Bil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75506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0.82 mg/dL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5BD0A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sIL2R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21E33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2120 U/mL</w:t>
            </w:r>
          </w:p>
        </w:tc>
      </w:tr>
      <w:tr w:rsidR="0039665E" w:rsidRPr="0039665E" w14:paraId="342938B8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ABE4B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PT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324E1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84.7 %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A9938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BUN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4A5C6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25.6 mg/dL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8921D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A6609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665E" w:rsidRPr="0039665E" w14:paraId="0F8E8152" w14:textId="77777777" w:rsidTr="0039665E">
        <w:trPr>
          <w:trHeight w:val="681"/>
        </w:trPr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1AF54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APTT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0041B" w14:textId="17EC78D1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7E1E">
              <w:rPr>
                <w:rFonts w:ascii="Arial" w:eastAsia="Times New Roman" w:hAnsi="Arial" w:cs="Arial"/>
                <w:color w:val="0070C0"/>
                <w:kern w:val="24"/>
                <w:sz w:val="32"/>
                <w:szCs w:val="32"/>
              </w:rPr>
              <w:t>30.4 second</w:t>
            </w:r>
            <w:r w:rsidR="00547E1E" w:rsidRPr="00547E1E">
              <w:rPr>
                <w:rFonts w:ascii="Arial" w:eastAsia="Times New Roman" w:hAnsi="Arial" w:cs="Arial"/>
                <w:color w:val="0070C0"/>
                <w:kern w:val="24"/>
                <w:sz w:val="32"/>
                <w:szCs w:val="32"/>
              </w:rPr>
              <w:t>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A4A71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 Creatinine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6813B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9665E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0.63 mg/dL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88668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912AF" w14:textId="77777777" w:rsidR="0039665E" w:rsidRPr="0039665E" w:rsidRDefault="0039665E" w:rsidP="00396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903CDAD" w14:textId="77777777" w:rsidR="0039665E" w:rsidRDefault="0039665E"/>
    <w:p w14:paraId="51F64A1A" w14:textId="77777777" w:rsidR="0039665E" w:rsidRPr="0039665E" w:rsidRDefault="0039665E" w:rsidP="0039665E"/>
    <w:p w14:paraId="7085A2A1" w14:textId="77777777" w:rsidR="0039665E" w:rsidRPr="0039665E" w:rsidRDefault="0039665E" w:rsidP="0039665E"/>
    <w:p w14:paraId="51BCFCDD" w14:textId="77777777" w:rsidR="0039665E" w:rsidRPr="0039665E" w:rsidRDefault="0039665E" w:rsidP="0039665E"/>
    <w:p w14:paraId="5A3D8639" w14:textId="77777777" w:rsidR="0039665E" w:rsidRPr="0039665E" w:rsidRDefault="0039665E" w:rsidP="0039665E"/>
    <w:p w14:paraId="05530DAE" w14:textId="77777777" w:rsidR="0039665E" w:rsidRPr="0039665E" w:rsidRDefault="0039665E" w:rsidP="0039665E"/>
    <w:p w14:paraId="5E407EF0" w14:textId="77777777" w:rsidR="0039665E" w:rsidRPr="0039665E" w:rsidRDefault="0039665E" w:rsidP="0039665E"/>
    <w:p w14:paraId="6B5295E6" w14:textId="77777777" w:rsidR="0039665E" w:rsidRPr="0039665E" w:rsidRDefault="0039665E" w:rsidP="0039665E"/>
    <w:p w14:paraId="5A4D9B27" w14:textId="77777777" w:rsidR="0039665E" w:rsidRPr="0039665E" w:rsidRDefault="0039665E" w:rsidP="0039665E"/>
    <w:p w14:paraId="6E461815" w14:textId="77777777" w:rsidR="0039665E" w:rsidRPr="0039665E" w:rsidRDefault="0039665E" w:rsidP="0039665E"/>
    <w:p w14:paraId="1216D392" w14:textId="77777777" w:rsidR="0039665E" w:rsidRPr="0039665E" w:rsidRDefault="0039665E" w:rsidP="0039665E"/>
    <w:p w14:paraId="10BF37EC" w14:textId="77777777" w:rsidR="0039665E" w:rsidRPr="0039665E" w:rsidRDefault="0039665E" w:rsidP="0039665E"/>
    <w:p w14:paraId="12D10ED6" w14:textId="77777777" w:rsidR="0039665E" w:rsidRPr="0039665E" w:rsidRDefault="0039665E" w:rsidP="0039665E"/>
    <w:p w14:paraId="7932E0C2" w14:textId="77777777" w:rsidR="0039665E" w:rsidRPr="0039665E" w:rsidRDefault="0039665E" w:rsidP="0039665E"/>
    <w:p w14:paraId="2FE57B72" w14:textId="77777777" w:rsidR="0039665E" w:rsidRPr="0039665E" w:rsidRDefault="0039665E" w:rsidP="0039665E"/>
    <w:p w14:paraId="11BD9FC1" w14:textId="77777777" w:rsidR="0039665E" w:rsidRPr="0039665E" w:rsidRDefault="0039665E" w:rsidP="0039665E"/>
    <w:p w14:paraId="32A672B3" w14:textId="77777777" w:rsidR="0039665E" w:rsidRPr="0039665E" w:rsidRDefault="0039665E" w:rsidP="0039665E"/>
    <w:p w14:paraId="368B10B9" w14:textId="77777777" w:rsidR="0039665E" w:rsidRPr="0039665E" w:rsidRDefault="0039665E" w:rsidP="0039665E"/>
    <w:p w14:paraId="100D5EEE" w14:textId="77777777" w:rsidR="0039665E" w:rsidRPr="0039665E" w:rsidRDefault="0039665E" w:rsidP="0039665E"/>
    <w:p w14:paraId="6BFF7C24" w14:textId="77777777" w:rsidR="0039665E" w:rsidRPr="0039665E" w:rsidRDefault="0039665E" w:rsidP="0039665E"/>
    <w:p w14:paraId="434A6D4F" w14:textId="77777777" w:rsidR="0039665E" w:rsidRPr="0039665E" w:rsidRDefault="0039665E" w:rsidP="0039665E">
      <w:pPr>
        <w:jc w:val="both"/>
        <w:rPr>
          <w:rFonts w:ascii="Arial" w:hAnsi="Arial" w:cs="Arial"/>
        </w:rPr>
      </w:pPr>
    </w:p>
    <w:p w14:paraId="19504FD6" w14:textId="444A8B0D" w:rsidR="0039665E" w:rsidRPr="0039665E" w:rsidRDefault="0039665E" w:rsidP="0039665E">
      <w:pPr>
        <w:tabs>
          <w:tab w:val="left" w:pos="21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665E">
        <w:rPr>
          <w:rFonts w:ascii="Times New Roman" w:hAnsi="Times New Roman" w:cs="Times New Roman"/>
          <w:sz w:val="32"/>
          <w:szCs w:val="32"/>
        </w:rPr>
        <w:t>PT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prothrombin time activity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APTT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 w:rsidRPr="0039665E">
        <w:rPr>
          <w:rFonts w:ascii="Times New Roman" w:hAnsi="Times New Roman" w:cs="Times New Roman"/>
          <w:sz w:val="32"/>
          <w:szCs w:val="32"/>
        </w:rPr>
        <w:t xml:space="preserve"> activa</w:t>
      </w:r>
      <w:r>
        <w:rPr>
          <w:rFonts w:ascii="Times New Roman" w:hAnsi="Times New Roman" w:cs="Times New Roman"/>
          <w:sz w:val="32"/>
          <w:szCs w:val="32"/>
        </w:rPr>
        <w:t>ted partial thromboplastin time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AST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aspartate aminotransferase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ALT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alanine aminotransferase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ALP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alkaline phosphatase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γ</w:t>
      </w:r>
      <w:r w:rsidRPr="0039665E">
        <w:rPr>
          <w:rFonts w:ascii="Times New Roman" w:hAnsi="Times New Roman" w:cs="Times New Roman"/>
          <w:sz w:val="32"/>
          <w:szCs w:val="32"/>
        </w:rPr>
        <w:t>-GTP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 w:rsidRPr="003966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γ</w:t>
      </w:r>
      <w:r w:rsidRPr="0039665E">
        <w:rPr>
          <w:rFonts w:ascii="Times New Roman" w:hAnsi="Times New Roman" w:cs="Times New Roman"/>
          <w:sz w:val="32"/>
          <w:szCs w:val="32"/>
        </w:rPr>
        <w:t>-glutamyltransferase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9665E">
        <w:rPr>
          <w:rFonts w:ascii="Times New Roman" w:hAnsi="Times New Roman" w:cs="Times New Roman"/>
          <w:sz w:val="32"/>
          <w:szCs w:val="32"/>
        </w:rPr>
        <w:t>T.</w:t>
      </w:r>
      <w:r w:rsidR="00397753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39665E">
        <w:rPr>
          <w:rFonts w:ascii="Times New Roman" w:hAnsi="Times New Roman" w:cs="Times New Roman"/>
          <w:sz w:val="32"/>
          <w:szCs w:val="32"/>
        </w:rPr>
        <w:t>Bil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total bilirubin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7753">
        <w:rPr>
          <w:rFonts w:ascii="Times New Roman" w:hAnsi="Times New Roman" w:cs="Times New Roman" w:hint="eastAsia"/>
          <w:sz w:val="32"/>
          <w:szCs w:val="32"/>
        </w:rPr>
        <w:t xml:space="preserve">D. Bil, direct bilirubin; </w:t>
      </w:r>
      <w:r>
        <w:rPr>
          <w:rFonts w:ascii="Times New Roman" w:hAnsi="Times New Roman" w:cs="Times New Roman"/>
          <w:sz w:val="32"/>
          <w:szCs w:val="32"/>
        </w:rPr>
        <w:t>BUN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 w:rsidRPr="0039665E">
        <w:rPr>
          <w:rFonts w:ascii="Times New Roman" w:hAnsi="Times New Roman" w:cs="Times New Roman"/>
          <w:sz w:val="32"/>
          <w:szCs w:val="32"/>
        </w:rPr>
        <w:t xml:space="preserve"> blood urea nitrogen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CRP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C-reactive protein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CEA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carcinoembryonic antigen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CA19-9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carbohydrate antigen 19-9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AFP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α-fetoprotein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PIVKA-</w:t>
      </w:r>
      <w:r>
        <w:rPr>
          <w:rFonts w:ascii="Times New Roman" w:hAnsi="Times New Roman" w:cs="Times New Roman" w:hint="eastAsia"/>
          <w:sz w:val="32"/>
          <w:szCs w:val="32"/>
        </w:rPr>
        <w:t>II,</w:t>
      </w:r>
      <w:r w:rsidRPr="0039665E">
        <w:rPr>
          <w:rFonts w:ascii="Times New Roman" w:hAnsi="Times New Roman" w:cs="Times New Roman"/>
          <w:sz w:val="32"/>
          <w:szCs w:val="32"/>
        </w:rPr>
        <w:t xml:space="preserve"> protein induced by vitamin K absence or antagonist </w:t>
      </w:r>
      <w:r>
        <w:rPr>
          <w:rFonts w:ascii="Times New Roman" w:hAnsi="Times New Roman" w:cs="Times New Roman"/>
          <w:sz w:val="32"/>
          <w:szCs w:val="32"/>
        </w:rPr>
        <w:t>II</w:t>
      </w:r>
      <w:r>
        <w:rPr>
          <w:rFonts w:ascii="Times New Roman" w:hAnsi="Times New Roman" w:cs="Times New Roman" w:hint="eastAsia"/>
          <w:sz w:val="32"/>
          <w:szCs w:val="32"/>
        </w:rPr>
        <w:t>;</w:t>
      </w:r>
      <w:r w:rsidRPr="003966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sIL2R</w:t>
      </w:r>
      <w:r>
        <w:rPr>
          <w:rFonts w:ascii="Times New Roman" w:hAnsi="Times New Roman" w:cs="Times New Roman" w:hint="eastAsia"/>
          <w:sz w:val="32"/>
          <w:szCs w:val="32"/>
        </w:rPr>
        <w:t>,</w:t>
      </w:r>
      <w:r w:rsidRPr="0039665E">
        <w:rPr>
          <w:rFonts w:ascii="Times New Roman" w:hAnsi="Times New Roman" w:cs="Times New Roman"/>
          <w:sz w:val="32"/>
          <w:szCs w:val="32"/>
        </w:rPr>
        <w:t xml:space="preserve"> soluble interleukin-2 receptor</w:t>
      </w:r>
    </w:p>
    <w:p w14:paraId="391379F1" w14:textId="77777777" w:rsidR="00762CB8" w:rsidRPr="0039665E" w:rsidRDefault="00762CB8" w:rsidP="0039665E">
      <w:pPr>
        <w:tabs>
          <w:tab w:val="left" w:pos="2109"/>
        </w:tabs>
      </w:pPr>
    </w:p>
    <w:sectPr w:rsidR="00762CB8" w:rsidRPr="0039665E" w:rsidSect="0039665E">
      <w:pgSz w:w="23814" w:h="16839" w:orient="landscape" w:code="8"/>
      <w:pgMar w:top="1701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94EC" w14:textId="77777777" w:rsidR="00E02285" w:rsidRDefault="00E02285" w:rsidP="00547E1E">
      <w:pPr>
        <w:spacing w:after="0" w:line="240" w:lineRule="auto"/>
      </w:pPr>
      <w:r>
        <w:separator/>
      </w:r>
    </w:p>
  </w:endnote>
  <w:endnote w:type="continuationSeparator" w:id="0">
    <w:p w14:paraId="582A18A0" w14:textId="77777777" w:rsidR="00E02285" w:rsidRDefault="00E02285" w:rsidP="005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5874" w14:textId="77777777" w:rsidR="00E02285" w:rsidRDefault="00E02285" w:rsidP="00547E1E">
      <w:pPr>
        <w:spacing w:after="0" w:line="240" w:lineRule="auto"/>
      </w:pPr>
      <w:r>
        <w:separator/>
      </w:r>
    </w:p>
  </w:footnote>
  <w:footnote w:type="continuationSeparator" w:id="0">
    <w:p w14:paraId="3E33C924" w14:textId="77777777" w:rsidR="00E02285" w:rsidRDefault="00E02285" w:rsidP="0054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5E"/>
    <w:rsid w:val="002B1F16"/>
    <w:rsid w:val="0039665E"/>
    <w:rsid w:val="00397753"/>
    <w:rsid w:val="003F7F8B"/>
    <w:rsid w:val="00547E1E"/>
    <w:rsid w:val="00762CB8"/>
    <w:rsid w:val="00B43C71"/>
    <w:rsid w:val="00E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BE9BE"/>
  <w15:docId w15:val="{03866861-B0A2-4F43-80CB-19C52ED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1E"/>
  </w:style>
  <w:style w:type="paragraph" w:styleId="Footer">
    <w:name w:val="footer"/>
    <w:basedOn w:val="Normal"/>
    <w:link w:val="FooterChar"/>
    <w:uiPriority w:val="99"/>
    <w:unhideWhenUsed/>
    <w:rsid w:val="0054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Kamimura</dc:creator>
  <cp:lastModifiedBy>Kenya Kamimura</cp:lastModifiedBy>
  <cp:revision>6</cp:revision>
  <dcterms:created xsi:type="dcterms:W3CDTF">2019-01-22T23:10:00Z</dcterms:created>
  <dcterms:modified xsi:type="dcterms:W3CDTF">2019-06-17T11:33:00Z</dcterms:modified>
</cp:coreProperties>
</file>