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F078E" w14:textId="23FB90E9" w:rsidR="00053F87" w:rsidRPr="007E5C38" w:rsidRDefault="00053F87" w:rsidP="000759A0">
      <w:pPr>
        <w:spacing w:line="360" w:lineRule="auto"/>
        <w:jc w:val="both"/>
        <w:rPr>
          <w:rFonts w:ascii="Book Antiqua" w:hAnsi="Book Antiqua"/>
          <w:b/>
        </w:rPr>
      </w:pPr>
      <w:r w:rsidRPr="007E5C38">
        <w:rPr>
          <w:rFonts w:ascii="Book Antiqua" w:hAnsi="Book Antiqua"/>
          <w:b/>
        </w:rPr>
        <w:t xml:space="preserve">Name of Journal: </w:t>
      </w:r>
      <w:r w:rsidRPr="007E5C38">
        <w:rPr>
          <w:rFonts w:ascii="Book Antiqua" w:hAnsi="Book Antiqua"/>
          <w:i/>
        </w:rPr>
        <w:t>World Journal of Gastrointestinal Endoscopy</w:t>
      </w:r>
    </w:p>
    <w:p w14:paraId="1A719340" w14:textId="2C16D15A" w:rsidR="00053F87" w:rsidRPr="007E5C38" w:rsidRDefault="00053F87" w:rsidP="000759A0">
      <w:pPr>
        <w:spacing w:line="360" w:lineRule="auto"/>
        <w:jc w:val="both"/>
        <w:rPr>
          <w:rFonts w:ascii="Book Antiqua" w:eastAsiaTheme="minorEastAsia" w:hAnsi="Book Antiqua"/>
          <w:b/>
          <w:lang w:eastAsia="zh-CN"/>
        </w:rPr>
      </w:pPr>
      <w:r w:rsidRPr="007E5C38">
        <w:rPr>
          <w:rFonts w:ascii="Book Antiqua" w:hAnsi="Book Antiqua"/>
          <w:b/>
        </w:rPr>
        <w:t xml:space="preserve">Manuscript NO: </w:t>
      </w:r>
      <w:r w:rsidRPr="007E5C38">
        <w:rPr>
          <w:rFonts w:ascii="Book Antiqua" w:eastAsiaTheme="minorEastAsia" w:hAnsi="Book Antiqua"/>
          <w:lang w:eastAsia="zh-CN"/>
        </w:rPr>
        <w:t>46410</w:t>
      </w:r>
    </w:p>
    <w:p w14:paraId="0F496C32" w14:textId="51016EE2" w:rsidR="00053F87" w:rsidRPr="007E5C38" w:rsidRDefault="00053F87" w:rsidP="000759A0">
      <w:pPr>
        <w:spacing w:line="360" w:lineRule="auto"/>
        <w:jc w:val="both"/>
        <w:rPr>
          <w:rFonts w:ascii="Book Antiqua" w:eastAsiaTheme="minorEastAsia" w:hAnsi="Book Antiqua"/>
          <w:b/>
          <w:lang w:eastAsia="zh-CN"/>
        </w:rPr>
      </w:pPr>
      <w:r w:rsidRPr="007E5C38">
        <w:rPr>
          <w:rFonts w:ascii="Book Antiqua" w:hAnsi="Book Antiqua"/>
          <w:b/>
        </w:rPr>
        <w:t>Manuscript Type:</w:t>
      </w:r>
      <w:r w:rsidRPr="007E5C38">
        <w:rPr>
          <w:rFonts w:ascii="Book Antiqua" w:hAnsi="Book Antiqua"/>
        </w:rPr>
        <w:t xml:space="preserve"> </w:t>
      </w:r>
      <w:r w:rsidR="0093452D" w:rsidRPr="007E5C38">
        <w:rPr>
          <w:rFonts w:ascii="Book Antiqua" w:hAnsi="Book Antiqua"/>
        </w:rPr>
        <w:t>MINIREVIEWS</w:t>
      </w:r>
    </w:p>
    <w:p w14:paraId="3C8742B4" w14:textId="77777777" w:rsidR="00053F87" w:rsidRPr="007E5C38" w:rsidRDefault="00053F87" w:rsidP="000759A0">
      <w:pPr>
        <w:spacing w:line="360" w:lineRule="auto"/>
        <w:jc w:val="both"/>
        <w:rPr>
          <w:rFonts w:ascii="Book Antiqua" w:eastAsiaTheme="minorEastAsia" w:hAnsi="Book Antiqua"/>
          <w:b/>
          <w:lang w:eastAsia="zh-CN"/>
        </w:rPr>
      </w:pPr>
    </w:p>
    <w:p w14:paraId="1D2A91C2" w14:textId="0EC87D9A" w:rsidR="00C97CD4" w:rsidRPr="007E5C38" w:rsidRDefault="00A85362" w:rsidP="000759A0">
      <w:pPr>
        <w:spacing w:line="360" w:lineRule="auto"/>
        <w:jc w:val="both"/>
        <w:rPr>
          <w:rFonts w:ascii="Book Antiqua" w:hAnsi="Book Antiqua"/>
          <w:b/>
          <w:bCs/>
        </w:rPr>
      </w:pPr>
      <w:r w:rsidRPr="007E5C38">
        <w:rPr>
          <w:rFonts w:ascii="Book Antiqua" w:hAnsi="Book Antiqua"/>
          <w:b/>
          <w:bCs/>
        </w:rPr>
        <w:t>Simulation in endoscopy: Practical educational strategies to improve learning</w:t>
      </w:r>
    </w:p>
    <w:p w14:paraId="0526811E" w14:textId="77777777" w:rsidR="00C97CD4" w:rsidRPr="007E5C38" w:rsidRDefault="00C97CD4" w:rsidP="000759A0">
      <w:pPr>
        <w:spacing w:line="360" w:lineRule="auto"/>
        <w:jc w:val="both"/>
        <w:rPr>
          <w:rFonts w:ascii="Book Antiqua" w:eastAsiaTheme="minorEastAsia" w:hAnsi="Book Antiqua"/>
          <w:b/>
          <w:bCs/>
          <w:lang w:eastAsia="zh-CN"/>
        </w:rPr>
      </w:pPr>
    </w:p>
    <w:p w14:paraId="2B3A622E" w14:textId="77777777" w:rsidR="003B66ED" w:rsidRPr="007E5C38" w:rsidRDefault="003B66ED" w:rsidP="000759A0">
      <w:pPr>
        <w:pStyle w:val="p1"/>
        <w:spacing w:line="360" w:lineRule="auto"/>
        <w:rPr>
          <w:rFonts w:ascii="Book Antiqua" w:hAnsi="Book Antiqua"/>
          <w:sz w:val="24"/>
          <w:szCs w:val="24"/>
        </w:rPr>
      </w:pPr>
      <w:r w:rsidRPr="007E5C38">
        <w:rPr>
          <w:rFonts w:ascii="Book Antiqua" w:hAnsi="Book Antiqua"/>
          <w:sz w:val="24"/>
          <w:szCs w:val="24"/>
        </w:rPr>
        <w:t>Khan</w:t>
      </w:r>
      <w:r w:rsidRPr="007E5C38">
        <w:rPr>
          <w:rFonts w:ascii="Book Antiqua" w:hAnsi="Book Antiqua"/>
          <w:sz w:val="24"/>
          <w:szCs w:val="24"/>
          <w:lang w:eastAsia="zh-CN"/>
        </w:rPr>
        <w:t xml:space="preserve"> R </w:t>
      </w:r>
      <w:r w:rsidRPr="007E5C38">
        <w:rPr>
          <w:rFonts w:ascii="Book Antiqua" w:hAnsi="Book Antiqua"/>
          <w:i/>
          <w:sz w:val="24"/>
          <w:szCs w:val="24"/>
          <w:lang w:eastAsia="zh-CN"/>
        </w:rPr>
        <w:t>et al.</w:t>
      </w:r>
      <w:r w:rsidRPr="007E5C38">
        <w:rPr>
          <w:rFonts w:ascii="Book Antiqua" w:hAnsi="Book Antiqua"/>
          <w:sz w:val="24"/>
          <w:szCs w:val="24"/>
        </w:rPr>
        <w:t xml:space="preserve"> Practical educational strategies for endoscopy simulation</w:t>
      </w:r>
    </w:p>
    <w:p w14:paraId="288902BA" w14:textId="77777777" w:rsidR="003B66ED" w:rsidRPr="007E5C38" w:rsidRDefault="003B66ED" w:rsidP="000759A0">
      <w:pPr>
        <w:spacing w:line="360" w:lineRule="auto"/>
        <w:jc w:val="both"/>
        <w:rPr>
          <w:rFonts w:ascii="Book Antiqua" w:eastAsiaTheme="minorEastAsia" w:hAnsi="Book Antiqua"/>
          <w:b/>
          <w:bCs/>
          <w:lang w:val="en-US" w:eastAsia="zh-CN"/>
        </w:rPr>
      </w:pPr>
    </w:p>
    <w:p w14:paraId="3B10DC39" w14:textId="04EF91DE" w:rsidR="00053F87" w:rsidRPr="007E5C38" w:rsidRDefault="00053F87" w:rsidP="000759A0">
      <w:pPr>
        <w:pStyle w:val="p1"/>
        <w:spacing w:line="360" w:lineRule="auto"/>
        <w:rPr>
          <w:rStyle w:val="s1"/>
          <w:rFonts w:ascii="Book Antiqua" w:hAnsi="Book Antiqua"/>
          <w:sz w:val="24"/>
          <w:szCs w:val="24"/>
        </w:rPr>
      </w:pPr>
      <w:proofErr w:type="spellStart"/>
      <w:r w:rsidRPr="007E5C38">
        <w:rPr>
          <w:rFonts w:ascii="Book Antiqua" w:hAnsi="Book Antiqua"/>
          <w:sz w:val="24"/>
          <w:szCs w:val="24"/>
        </w:rPr>
        <w:t>Rishad</w:t>
      </w:r>
      <w:proofErr w:type="spellEnd"/>
      <w:r w:rsidRPr="007E5C38">
        <w:rPr>
          <w:rFonts w:ascii="Book Antiqua" w:hAnsi="Book Antiqua"/>
          <w:sz w:val="24"/>
          <w:szCs w:val="24"/>
        </w:rPr>
        <w:t xml:space="preserve"> Khan</w:t>
      </w:r>
      <w:r w:rsidRPr="007E5C38">
        <w:rPr>
          <w:rStyle w:val="s1"/>
          <w:rFonts w:ascii="Book Antiqua" w:hAnsi="Book Antiqua"/>
          <w:sz w:val="24"/>
          <w:szCs w:val="24"/>
        </w:rPr>
        <w:t xml:space="preserve">, </w:t>
      </w:r>
      <w:r w:rsidRPr="007E5C38">
        <w:rPr>
          <w:rFonts w:ascii="Book Antiqua" w:hAnsi="Book Antiqua"/>
          <w:sz w:val="24"/>
          <w:szCs w:val="24"/>
        </w:rPr>
        <w:t xml:space="preserve">Michael A </w:t>
      </w:r>
      <w:proofErr w:type="spellStart"/>
      <w:r w:rsidRPr="007E5C38">
        <w:rPr>
          <w:rFonts w:ascii="Book Antiqua" w:hAnsi="Book Antiqua"/>
          <w:sz w:val="24"/>
          <w:szCs w:val="24"/>
        </w:rPr>
        <w:t>Scaffidi</w:t>
      </w:r>
      <w:proofErr w:type="spellEnd"/>
      <w:r w:rsidRPr="007E5C38">
        <w:rPr>
          <w:rFonts w:ascii="Book Antiqua" w:hAnsi="Book Antiqua"/>
          <w:sz w:val="24"/>
          <w:szCs w:val="24"/>
        </w:rPr>
        <w:t xml:space="preserve">, Samir C Grover, Nikko </w:t>
      </w:r>
      <w:proofErr w:type="spellStart"/>
      <w:r w:rsidRPr="007E5C38">
        <w:rPr>
          <w:rFonts w:ascii="Book Antiqua" w:hAnsi="Book Antiqua"/>
          <w:sz w:val="24"/>
          <w:szCs w:val="24"/>
        </w:rPr>
        <w:t>Gimpaya</w:t>
      </w:r>
      <w:proofErr w:type="spellEnd"/>
      <w:r w:rsidRPr="007E5C38">
        <w:rPr>
          <w:rFonts w:ascii="Book Antiqua" w:hAnsi="Book Antiqua"/>
          <w:sz w:val="24"/>
          <w:szCs w:val="24"/>
        </w:rPr>
        <w:t>, Catharine M Walsh</w:t>
      </w:r>
    </w:p>
    <w:p w14:paraId="07BC16E5" w14:textId="77777777" w:rsidR="003B66ED" w:rsidRPr="007E5C38" w:rsidRDefault="003B66ED" w:rsidP="000759A0">
      <w:pPr>
        <w:pStyle w:val="p1"/>
        <w:spacing w:line="360" w:lineRule="auto"/>
        <w:rPr>
          <w:rFonts w:ascii="Book Antiqua" w:hAnsi="Book Antiqua"/>
          <w:sz w:val="24"/>
          <w:szCs w:val="24"/>
          <w:lang w:eastAsia="zh-CN"/>
        </w:rPr>
      </w:pPr>
    </w:p>
    <w:p w14:paraId="182F50B1" w14:textId="58B448E6" w:rsidR="00C97CD4" w:rsidRPr="007E5C38" w:rsidRDefault="003B66ED" w:rsidP="000759A0">
      <w:pPr>
        <w:pStyle w:val="p1"/>
        <w:spacing w:line="360" w:lineRule="auto"/>
        <w:rPr>
          <w:rFonts w:ascii="Book Antiqua" w:hAnsi="Book Antiqua"/>
          <w:sz w:val="24"/>
          <w:szCs w:val="24"/>
          <w:lang w:eastAsia="zh-CN"/>
        </w:rPr>
      </w:pPr>
      <w:proofErr w:type="spellStart"/>
      <w:r w:rsidRPr="007E5C38">
        <w:rPr>
          <w:rFonts w:ascii="Book Antiqua" w:hAnsi="Book Antiqua"/>
          <w:b/>
          <w:sz w:val="24"/>
          <w:szCs w:val="24"/>
        </w:rPr>
        <w:t>Rishad</w:t>
      </w:r>
      <w:proofErr w:type="spellEnd"/>
      <w:r w:rsidRPr="007E5C38">
        <w:rPr>
          <w:rFonts w:ascii="Book Antiqua" w:hAnsi="Book Antiqua"/>
          <w:b/>
          <w:sz w:val="24"/>
          <w:szCs w:val="24"/>
        </w:rPr>
        <w:t xml:space="preserve"> Khan</w:t>
      </w:r>
      <w:r w:rsidRPr="007E5C38">
        <w:rPr>
          <w:rStyle w:val="s1"/>
          <w:rFonts w:ascii="Book Antiqua" w:hAnsi="Book Antiqua"/>
          <w:b/>
          <w:sz w:val="24"/>
          <w:szCs w:val="24"/>
        </w:rPr>
        <w:t xml:space="preserve">, </w:t>
      </w:r>
      <w:r w:rsidR="00C97CD4" w:rsidRPr="007E5C38">
        <w:rPr>
          <w:rFonts w:ascii="Book Antiqua" w:hAnsi="Book Antiqua"/>
          <w:sz w:val="24"/>
          <w:szCs w:val="24"/>
        </w:rPr>
        <w:t>Department of Medicine, Schulich School of Medicine and Dentistry, Western University, London</w:t>
      </w:r>
      <w:r w:rsidRPr="007E5C38">
        <w:rPr>
          <w:rFonts w:ascii="Book Antiqua" w:hAnsi="Book Antiqua"/>
          <w:sz w:val="24"/>
          <w:szCs w:val="24"/>
          <w:lang w:eastAsia="zh-CN"/>
        </w:rPr>
        <w:t xml:space="preserve"> ON </w:t>
      </w:r>
      <w:r w:rsidRPr="007E5C38">
        <w:rPr>
          <w:rStyle w:val="lrzxr"/>
          <w:rFonts w:ascii="Book Antiqua" w:hAnsi="Book Antiqua"/>
          <w:sz w:val="24"/>
          <w:szCs w:val="24"/>
          <w:lang w:val="en-CA"/>
        </w:rPr>
        <w:t>N6A 5C1</w:t>
      </w:r>
      <w:r w:rsidR="00C97CD4" w:rsidRPr="007E5C38">
        <w:rPr>
          <w:rFonts w:ascii="Book Antiqua" w:hAnsi="Book Antiqua"/>
          <w:sz w:val="24"/>
          <w:szCs w:val="24"/>
        </w:rPr>
        <w:t>, Canada</w:t>
      </w:r>
    </w:p>
    <w:p w14:paraId="78DB9FCA"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6A3754A4" w14:textId="175D7EF1" w:rsidR="00C97CD4" w:rsidRPr="007E5C38" w:rsidRDefault="003B66ED" w:rsidP="000759A0">
      <w:pPr>
        <w:pStyle w:val="p1"/>
        <w:spacing w:line="360" w:lineRule="auto"/>
        <w:rPr>
          <w:rFonts w:ascii="Book Antiqua" w:hAnsi="Book Antiqua"/>
          <w:sz w:val="24"/>
          <w:szCs w:val="24"/>
          <w:lang w:eastAsia="zh-CN"/>
        </w:rPr>
      </w:pPr>
      <w:proofErr w:type="spellStart"/>
      <w:r w:rsidRPr="007E5C38">
        <w:rPr>
          <w:rFonts w:ascii="Book Antiqua" w:hAnsi="Book Antiqua"/>
          <w:b/>
          <w:sz w:val="24"/>
          <w:szCs w:val="24"/>
        </w:rPr>
        <w:t>Rishad</w:t>
      </w:r>
      <w:proofErr w:type="spellEnd"/>
      <w:r w:rsidRPr="007E5C38">
        <w:rPr>
          <w:rFonts w:ascii="Book Antiqua" w:hAnsi="Book Antiqua"/>
          <w:b/>
          <w:sz w:val="24"/>
          <w:szCs w:val="24"/>
        </w:rPr>
        <w:t xml:space="preserve"> Khan</w:t>
      </w:r>
      <w:r w:rsidRPr="007E5C38">
        <w:rPr>
          <w:rStyle w:val="s1"/>
          <w:rFonts w:ascii="Book Antiqua" w:hAnsi="Book Antiqua"/>
          <w:b/>
          <w:sz w:val="24"/>
          <w:szCs w:val="24"/>
        </w:rPr>
        <w:t xml:space="preserve">, </w:t>
      </w:r>
      <w:r w:rsidRPr="007E5C38">
        <w:rPr>
          <w:rFonts w:ascii="Book Antiqua" w:hAnsi="Book Antiqua"/>
          <w:b/>
          <w:sz w:val="24"/>
          <w:szCs w:val="24"/>
        </w:rPr>
        <w:t xml:space="preserve">Michael A </w:t>
      </w:r>
      <w:proofErr w:type="spellStart"/>
      <w:r w:rsidRPr="007E5C38">
        <w:rPr>
          <w:rFonts w:ascii="Book Antiqua" w:hAnsi="Book Antiqua"/>
          <w:b/>
          <w:sz w:val="24"/>
          <w:szCs w:val="24"/>
        </w:rPr>
        <w:t>Scaffidi</w:t>
      </w:r>
      <w:proofErr w:type="spellEnd"/>
      <w:r w:rsidRPr="007E5C38">
        <w:rPr>
          <w:rFonts w:ascii="Book Antiqua" w:hAnsi="Book Antiqua"/>
          <w:b/>
          <w:sz w:val="24"/>
          <w:szCs w:val="24"/>
        </w:rPr>
        <w:t xml:space="preserve">, Samir C Grover, Nikko </w:t>
      </w:r>
      <w:proofErr w:type="spellStart"/>
      <w:r w:rsidRPr="007E5C38">
        <w:rPr>
          <w:rFonts w:ascii="Book Antiqua" w:hAnsi="Book Antiqua"/>
          <w:b/>
          <w:sz w:val="24"/>
          <w:szCs w:val="24"/>
        </w:rPr>
        <w:t>Gimpaya</w:t>
      </w:r>
      <w:proofErr w:type="spellEnd"/>
      <w:r w:rsidRPr="007E5C38">
        <w:rPr>
          <w:rFonts w:ascii="Book Antiqua" w:hAnsi="Book Antiqua"/>
          <w:b/>
          <w:sz w:val="24"/>
          <w:szCs w:val="24"/>
        </w:rPr>
        <w:t>,</w:t>
      </w:r>
      <w:r w:rsidRPr="007E5C38">
        <w:rPr>
          <w:rFonts w:ascii="Book Antiqua" w:hAnsi="Book Antiqua"/>
          <w:b/>
          <w:sz w:val="24"/>
          <w:szCs w:val="24"/>
          <w:lang w:eastAsia="zh-CN"/>
        </w:rPr>
        <w:t xml:space="preserve"> </w:t>
      </w:r>
      <w:r w:rsidR="00C97CD4" w:rsidRPr="007E5C38">
        <w:rPr>
          <w:rFonts w:ascii="Book Antiqua" w:hAnsi="Book Antiqua"/>
          <w:sz w:val="24"/>
          <w:szCs w:val="24"/>
        </w:rPr>
        <w:t>Division of Gastroenterology, St. Michael’s Hospital, University of Toronto, Toronto</w:t>
      </w:r>
      <w:r w:rsidRPr="007E5C38">
        <w:rPr>
          <w:rFonts w:ascii="Book Antiqua" w:hAnsi="Book Antiqua"/>
          <w:sz w:val="24"/>
          <w:szCs w:val="24"/>
          <w:lang w:eastAsia="zh-CN"/>
        </w:rPr>
        <w:t xml:space="preserve"> ON </w:t>
      </w:r>
      <w:r w:rsidRPr="007E5C38">
        <w:rPr>
          <w:rStyle w:val="lrzxr"/>
          <w:rFonts w:ascii="Book Antiqua" w:hAnsi="Book Antiqua"/>
          <w:sz w:val="24"/>
          <w:szCs w:val="24"/>
          <w:lang w:val="en-CA"/>
        </w:rPr>
        <w:t>M5B 1W8</w:t>
      </w:r>
      <w:r w:rsidR="00C97CD4" w:rsidRPr="007E5C38">
        <w:rPr>
          <w:rFonts w:ascii="Book Antiqua" w:hAnsi="Book Antiqua"/>
          <w:sz w:val="24"/>
          <w:szCs w:val="24"/>
        </w:rPr>
        <w:t>, Canada</w:t>
      </w:r>
    </w:p>
    <w:p w14:paraId="1025B1A8"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67B6F636" w14:textId="1C8E0A16" w:rsidR="00C97CD4" w:rsidRPr="007E5C38" w:rsidRDefault="003B66ED" w:rsidP="000759A0">
      <w:pPr>
        <w:pStyle w:val="p1"/>
        <w:spacing w:line="360" w:lineRule="auto"/>
        <w:rPr>
          <w:rFonts w:ascii="Book Antiqua" w:hAnsi="Book Antiqua"/>
          <w:sz w:val="24"/>
          <w:szCs w:val="24"/>
          <w:lang w:eastAsia="zh-CN"/>
        </w:rPr>
      </w:pPr>
      <w:proofErr w:type="spellStart"/>
      <w:r w:rsidRPr="007E5C38">
        <w:rPr>
          <w:rFonts w:ascii="Book Antiqua" w:hAnsi="Book Antiqua"/>
          <w:b/>
          <w:sz w:val="24"/>
          <w:szCs w:val="24"/>
        </w:rPr>
        <w:t>Rishad</w:t>
      </w:r>
      <w:proofErr w:type="spellEnd"/>
      <w:r w:rsidRPr="007E5C38">
        <w:rPr>
          <w:rFonts w:ascii="Book Antiqua" w:hAnsi="Book Antiqua"/>
          <w:b/>
          <w:sz w:val="24"/>
          <w:szCs w:val="24"/>
        </w:rPr>
        <w:t xml:space="preserve"> Khan</w:t>
      </w:r>
      <w:r w:rsidRPr="007E5C38">
        <w:rPr>
          <w:rStyle w:val="s1"/>
          <w:rFonts w:ascii="Book Antiqua" w:hAnsi="Book Antiqua"/>
          <w:b/>
          <w:sz w:val="24"/>
          <w:szCs w:val="24"/>
        </w:rPr>
        <w:t xml:space="preserve">, </w:t>
      </w:r>
      <w:r w:rsidRPr="007E5C38">
        <w:rPr>
          <w:rFonts w:ascii="Book Antiqua" w:hAnsi="Book Antiqua"/>
          <w:b/>
          <w:sz w:val="24"/>
          <w:szCs w:val="24"/>
        </w:rPr>
        <w:t xml:space="preserve">Michael A </w:t>
      </w:r>
      <w:proofErr w:type="spellStart"/>
      <w:r w:rsidRPr="007E5C38">
        <w:rPr>
          <w:rFonts w:ascii="Book Antiqua" w:hAnsi="Book Antiqua"/>
          <w:b/>
          <w:sz w:val="24"/>
          <w:szCs w:val="24"/>
        </w:rPr>
        <w:t>Scaffidi</w:t>
      </w:r>
      <w:proofErr w:type="spellEnd"/>
      <w:r w:rsidRPr="007E5C38">
        <w:rPr>
          <w:rFonts w:ascii="Book Antiqua" w:hAnsi="Book Antiqua"/>
          <w:b/>
          <w:sz w:val="24"/>
          <w:szCs w:val="24"/>
        </w:rPr>
        <w:t xml:space="preserve">, Samir C Grover, Nikko </w:t>
      </w:r>
      <w:proofErr w:type="spellStart"/>
      <w:r w:rsidRPr="007E5C38">
        <w:rPr>
          <w:rFonts w:ascii="Book Antiqua" w:hAnsi="Book Antiqua"/>
          <w:b/>
          <w:sz w:val="24"/>
          <w:szCs w:val="24"/>
        </w:rPr>
        <w:t>Gimpaya</w:t>
      </w:r>
      <w:proofErr w:type="spellEnd"/>
      <w:r w:rsidRPr="007E5C38">
        <w:rPr>
          <w:rFonts w:ascii="Book Antiqua" w:hAnsi="Book Antiqua"/>
          <w:b/>
          <w:sz w:val="24"/>
          <w:szCs w:val="24"/>
        </w:rPr>
        <w:t>,</w:t>
      </w:r>
      <w:r w:rsidRPr="007E5C38">
        <w:rPr>
          <w:rFonts w:ascii="Book Antiqua" w:hAnsi="Book Antiqua"/>
          <w:b/>
          <w:sz w:val="24"/>
          <w:szCs w:val="24"/>
          <w:lang w:eastAsia="zh-CN"/>
        </w:rPr>
        <w:t xml:space="preserve"> </w:t>
      </w:r>
      <w:r w:rsidR="00C97CD4" w:rsidRPr="007E5C38">
        <w:rPr>
          <w:rFonts w:ascii="Book Antiqua" w:hAnsi="Book Antiqua"/>
          <w:sz w:val="24"/>
          <w:szCs w:val="24"/>
        </w:rPr>
        <w:t>Department of Medicine, University of Toronto, Toronto</w:t>
      </w:r>
      <w:r w:rsidRPr="007E5C38">
        <w:rPr>
          <w:rFonts w:ascii="Book Antiqua" w:hAnsi="Book Antiqua"/>
          <w:sz w:val="24"/>
          <w:szCs w:val="24"/>
          <w:lang w:eastAsia="zh-CN"/>
        </w:rPr>
        <w:t xml:space="preserve"> ON </w:t>
      </w:r>
      <w:r w:rsidRPr="007E5C38">
        <w:rPr>
          <w:rStyle w:val="af2"/>
          <w:rFonts w:ascii="Book Antiqua" w:hAnsi="Book Antiqua"/>
          <w:b w:val="0"/>
          <w:sz w:val="24"/>
          <w:szCs w:val="24"/>
        </w:rPr>
        <w:t>M5G 2C4</w:t>
      </w:r>
      <w:r w:rsidR="00C97CD4" w:rsidRPr="007E5C38">
        <w:rPr>
          <w:rFonts w:ascii="Book Antiqua" w:hAnsi="Book Antiqua"/>
          <w:sz w:val="24"/>
          <w:szCs w:val="24"/>
        </w:rPr>
        <w:t>, Canada</w:t>
      </w:r>
    </w:p>
    <w:p w14:paraId="2787447A"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143D9D7F" w14:textId="2CE7B637" w:rsidR="0027420E" w:rsidRPr="007E5C38" w:rsidRDefault="003B66ED" w:rsidP="000759A0">
      <w:pPr>
        <w:pStyle w:val="p1"/>
        <w:spacing w:line="360" w:lineRule="auto"/>
        <w:rPr>
          <w:rFonts w:ascii="Book Antiqua" w:hAnsi="Book Antiqua"/>
          <w:sz w:val="24"/>
          <w:szCs w:val="24"/>
          <w:lang w:eastAsia="zh-CN"/>
        </w:rPr>
      </w:pPr>
      <w:r w:rsidRPr="007E5C38">
        <w:rPr>
          <w:rFonts w:ascii="Book Antiqua" w:hAnsi="Book Antiqua"/>
          <w:b/>
          <w:sz w:val="24"/>
          <w:szCs w:val="24"/>
        </w:rPr>
        <w:t xml:space="preserve">Michael A </w:t>
      </w:r>
      <w:proofErr w:type="spellStart"/>
      <w:r w:rsidRPr="007E5C38">
        <w:rPr>
          <w:rFonts w:ascii="Book Antiqua" w:hAnsi="Book Antiqua"/>
          <w:b/>
          <w:sz w:val="24"/>
          <w:szCs w:val="24"/>
        </w:rPr>
        <w:t>Scaffidi</w:t>
      </w:r>
      <w:proofErr w:type="spellEnd"/>
      <w:r w:rsidRPr="007E5C38">
        <w:rPr>
          <w:rFonts w:ascii="Book Antiqua" w:hAnsi="Book Antiqua"/>
          <w:b/>
          <w:sz w:val="24"/>
          <w:szCs w:val="24"/>
        </w:rPr>
        <w:t xml:space="preserve">, </w:t>
      </w:r>
      <w:r w:rsidR="0027420E" w:rsidRPr="007E5C38">
        <w:rPr>
          <w:rFonts w:ascii="Book Antiqua" w:hAnsi="Book Antiqua"/>
          <w:sz w:val="24"/>
          <w:szCs w:val="24"/>
        </w:rPr>
        <w:t>Faculty of Health Sciences, School of Medicine, Queen’s University, Kingston</w:t>
      </w:r>
      <w:r w:rsidRPr="007E5C38">
        <w:rPr>
          <w:rFonts w:ascii="Book Antiqua" w:hAnsi="Book Antiqua"/>
          <w:sz w:val="24"/>
          <w:szCs w:val="24"/>
          <w:lang w:eastAsia="zh-CN"/>
        </w:rPr>
        <w:t xml:space="preserve"> ON </w:t>
      </w:r>
      <w:r w:rsidRPr="007E5C38">
        <w:rPr>
          <w:rFonts w:ascii="Book Antiqua" w:hAnsi="Book Antiqua"/>
          <w:sz w:val="24"/>
          <w:szCs w:val="24"/>
          <w:lang w:val="en"/>
        </w:rPr>
        <w:t>K7L 3N6</w:t>
      </w:r>
      <w:r w:rsidR="0027420E" w:rsidRPr="007E5C38">
        <w:rPr>
          <w:rFonts w:ascii="Book Antiqua" w:hAnsi="Book Antiqua"/>
          <w:sz w:val="24"/>
          <w:szCs w:val="24"/>
        </w:rPr>
        <w:t>, Canada</w:t>
      </w:r>
    </w:p>
    <w:p w14:paraId="35BA215F"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71105F43" w14:textId="342A5335" w:rsidR="00C97CD4" w:rsidRPr="007E5C38" w:rsidRDefault="003B66ED" w:rsidP="000759A0">
      <w:pPr>
        <w:pStyle w:val="p1"/>
        <w:spacing w:line="360" w:lineRule="auto"/>
        <w:rPr>
          <w:rFonts w:ascii="Book Antiqua" w:hAnsi="Book Antiqua"/>
          <w:b/>
          <w:sz w:val="24"/>
          <w:szCs w:val="24"/>
          <w:lang w:eastAsia="zh-CN"/>
        </w:rPr>
      </w:pPr>
      <w:r w:rsidRPr="007E5C38">
        <w:rPr>
          <w:rFonts w:ascii="Book Antiqua" w:hAnsi="Book Antiqua"/>
          <w:b/>
          <w:sz w:val="24"/>
          <w:szCs w:val="24"/>
        </w:rPr>
        <w:t>Catharine M Walsh</w:t>
      </w:r>
      <w:r w:rsidRPr="007E5C38">
        <w:rPr>
          <w:rFonts w:ascii="Book Antiqua" w:hAnsi="Book Antiqua"/>
          <w:b/>
          <w:sz w:val="24"/>
          <w:szCs w:val="24"/>
          <w:lang w:eastAsia="zh-CN"/>
        </w:rPr>
        <w:t>,</w:t>
      </w:r>
      <w:r w:rsidRPr="007E5C38">
        <w:rPr>
          <w:rStyle w:val="s1"/>
          <w:rFonts w:ascii="Book Antiqua" w:hAnsi="Book Antiqua"/>
          <w:b/>
          <w:sz w:val="24"/>
          <w:szCs w:val="24"/>
          <w:lang w:eastAsia="zh-CN"/>
        </w:rPr>
        <w:t xml:space="preserve"> </w:t>
      </w:r>
      <w:r w:rsidR="001F2380" w:rsidRPr="007E5C38">
        <w:rPr>
          <w:rFonts w:ascii="Book Antiqua" w:hAnsi="Book Antiqua"/>
          <w:sz w:val="24"/>
          <w:szCs w:val="24"/>
        </w:rPr>
        <w:t>Division</w:t>
      </w:r>
      <w:r w:rsidRPr="007E5C38">
        <w:rPr>
          <w:rFonts w:ascii="Book Antiqua" w:hAnsi="Book Antiqua"/>
          <w:sz w:val="24"/>
          <w:szCs w:val="24"/>
        </w:rPr>
        <w:t xml:space="preserve"> </w:t>
      </w:r>
      <w:r w:rsidR="00C97CD4" w:rsidRPr="007E5C38">
        <w:rPr>
          <w:rFonts w:ascii="Book Antiqua" w:hAnsi="Book Antiqua"/>
          <w:sz w:val="24"/>
          <w:szCs w:val="24"/>
        </w:rPr>
        <w:t>of Gastroenterology, Hepatology, and Nutrition and the Research and Learning Institutes, Hospital for Sick Children, University of Toronto, Toronto</w:t>
      </w:r>
      <w:r w:rsidRPr="007E5C38">
        <w:rPr>
          <w:rFonts w:ascii="Book Antiqua" w:hAnsi="Book Antiqua"/>
          <w:sz w:val="24"/>
          <w:szCs w:val="24"/>
          <w:lang w:eastAsia="zh-CN"/>
        </w:rPr>
        <w:t xml:space="preserve"> ON </w:t>
      </w:r>
      <w:r w:rsidRPr="007E5C38">
        <w:rPr>
          <w:rStyle w:val="lrzxr"/>
          <w:rFonts w:ascii="Book Antiqua" w:hAnsi="Book Antiqua"/>
          <w:sz w:val="24"/>
          <w:szCs w:val="24"/>
          <w:lang w:val="en-CA"/>
        </w:rPr>
        <w:t>M5G 1X8</w:t>
      </w:r>
      <w:r w:rsidR="00C97CD4" w:rsidRPr="007E5C38">
        <w:rPr>
          <w:rFonts w:ascii="Book Antiqua" w:hAnsi="Book Antiqua"/>
          <w:sz w:val="24"/>
          <w:szCs w:val="24"/>
        </w:rPr>
        <w:t>, Canada</w:t>
      </w:r>
    </w:p>
    <w:p w14:paraId="2F8B6E54"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1C2391E4" w14:textId="409F04E4" w:rsidR="00C97CD4" w:rsidRPr="007E5C38" w:rsidRDefault="003B66ED" w:rsidP="000759A0">
      <w:pPr>
        <w:pStyle w:val="p1"/>
        <w:spacing w:line="360" w:lineRule="auto"/>
        <w:rPr>
          <w:rFonts w:ascii="Book Antiqua" w:hAnsi="Book Antiqua"/>
          <w:b/>
          <w:sz w:val="24"/>
          <w:szCs w:val="24"/>
          <w:lang w:eastAsia="zh-CN"/>
        </w:rPr>
      </w:pPr>
      <w:r w:rsidRPr="007E5C38">
        <w:rPr>
          <w:rFonts w:ascii="Book Antiqua" w:hAnsi="Book Antiqua"/>
          <w:b/>
          <w:sz w:val="24"/>
          <w:szCs w:val="24"/>
        </w:rPr>
        <w:t>Catharine M Walsh</w:t>
      </w:r>
      <w:r w:rsidRPr="007E5C38">
        <w:rPr>
          <w:rFonts w:ascii="Book Antiqua" w:hAnsi="Book Antiqua"/>
          <w:b/>
          <w:sz w:val="24"/>
          <w:szCs w:val="24"/>
          <w:lang w:eastAsia="zh-CN"/>
        </w:rPr>
        <w:t>,</w:t>
      </w:r>
      <w:r w:rsidRPr="007E5C38">
        <w:rPr>
          <w:rStyle w:val="s1"/>
          <w:rFonts w:ascii="Book Antiqua" w:hAnsi="Book Antiqua"/>
          <w:b/>
          <w:sz w:val="24"/>
          <w:szCs w:val="24"/>
          <w:lang w:eastAsia="zh-CN"/>
        </w:rPr>
        <w:t xml:space="preserve"> </w:t>
      </w:r>
      <w:r w:rsidR="00C97CD4" w:rsidRPr="007E5C38">
        <w:rPr>
          <w:rFonts w:ascii="Book Antiqua" w:hAnsi="Book Antiqua"/>
          <w:sz w:val="24"/>
          <w:szCs w:val="24"/>
        </w:rPr>
        <w:t xml:space="preserve">Department of </w:t>
      </w:r>
      <w:proofErr w:type="spellStart"/>
      <w:r w:rsidR="00C97CD4" w:rsidRPr="007E5C38">
        <w:rPr>
          <w:rFonts w:ascii="Book Antiqua" w:hAnsi="Book Antiqua"/>
          <w:sz w:val="24"/>
          <w:szCs w:val="24"/>
        </w:rPr>
        <w:t>P</w:t>
      </w:r>
      <w:r w:rsidR="009F2BC6" w:rsidRPr="007E5C38">
        <w:rPr>
          <w:rFonts w:ascii="Book Antiqua" w:hAnsi="Book Antiqua"/>
          <w:sz w:val="24"/>
          <w:szCs w:val="24"/>
        </w:rPr>
        <w:t>a</w:t>
      </w:r>
      <w:r w:rsidR="00C97CD4" w:rsidRPr="007E5C38">
        <w:rPr>
          <w:rFonts w:ascii="Book Antiqua" w:hAnsi="Book Antiqua"/>
          <w:sz w:val="24"/>
          <w:szCs w:val="24"/>
        </w:rPr>
        <w:t>ediatrics</w:t>
      </w:r>
      <w:proofErr w:type="spellEnd"/>
      <w:r w:rsidR="00C97CD4" w:rsidRPr="007E5C38">
        <w:rPr>
          <w:rFonts w:ascii="Book Antiqua" w:hAnsi="Book Antiqua"/>
          <w:sz w:val="24"/>
          <w:szCs w:val="24"/>
        </w:rPr>
        <w:t xml:space="preserve">, </w:t>
      </w:r>
      <w:r w:rsidR="009F2BC6" w:rsidRPr="007E5C38">
        <w:rPr>
          <w:rFonts w:ascii="Book Antiqua" w:hAnsi="Book Antiqua"/>
          <w:sz w:val="24"/>
          <w:szCs w:val="24"/>
        </w:rPr>
        <w:t xml:space="preserve">Faculty of Medicine, </w:t>
      </w:r>
      <w:r w:rsidR="00C97CD4" w:rsidRPr="007E5C38">
        <w:rPr>
          <w:rFonts w:ascii="Book Antiqua" w:hAnsi="Book Antiqua"/>
          <w:sz w:val="24"/>
          <w:szCs w:val="24"/>
        </w:rPr>
        <w:t>University of Toronto, Toronto</w:t>
      </w:r>
      <w:r w:rsidRPr="007E5C38">
        <w:rPr>
          <w:rFonts w:ascii="Book Antiqua" w:hAnsi="Book Antiqua"/>
          <w:sz w:val="24"/>
          <w:szCs w:val="24"/>
          <w:lang w:eastAsia="zh-CN"/>
        </w:rPr>
        <w:t xml:space="preserve"> ON </w:t>
      </w:r>
      <w:r w:rsidRPr="007E5C38">
        <w:rPr>
          <w:rStyle w:val="lrzxr"/>
          <w:rFonts w:ascii="Book Antiqua" w:hAnsi="Book Antiqua"/>
          <w:sz w:val="24"/>
          <w:szCs w:val="24"/>
          <w:lang w:val="en-CA"/>
        </w:rPr>
        <w:t>M5G 1X8</w:t>
      </w:r>
      <w:r w:rsidR="00C97CD4" w:rsidRPr="007E5C38">
        <w:rPr>
          <w:rFonts w:ascii="Book Antiqua" w:hAnsi="Book Antiqua"/>
          <w:sz w:val="24"/>
          <w:szCs w:val="24"/>
        </w:rPr>
        <w:t>, Canada</w:t>
      </w:r>
    </w:p>
    <w:p w14:paraId="6BF9F2F5" w14:textId="77777777" w:rsidR="003B66ED" w:rsidRPr="007E5C38" w:rsidRDefault="003B66ED" w:rsidP="000759A0">
      <w:pPr>
        <w:pStyle w:val="p1"/>
        <w:spacing w:line="360" w:lineRule="auto"/>
        <w:rPr>
          <w:rStyle w:val="s1"/>
          <w:rFonts w:ascii="Book Antiqua" w:hAnsi="Book Antiqua"/>
          <w:sz w:val="24"/>
          <w:szCs w:val="24"/>
          <w:vertAlign w:val="superscript"/>
          <w:lang w:eastAsia="zh-CN"/>
        </w:rPr>
      </w:pPr>
    </w:p>
    <w:p w14:paraId="7AEA2B89" w14:textId="0F0C753A" w:rsidR="00C97CD4" w:rsidRPr="007E5C38" w:rsidRDefault="003B66ED" w:rsidP="000759A0">
      <w:pPr>
        <w:pStyle w:val="p1"/>
        <w:spacing w:line="360" w:lineRule="auto"/>
        <w:rPr>
          <w:rFonts w:ascii="Book Antiqua" w:hAnsi="Book Antiqua"/>
          <w:b/>
          <w:sz w:val="24"/>
          <w:szCs w:val="24"/>
          <w:lang w:eastAsia="zh-CN"/>
        </w:rPr>
      </w:pPr>
      <w:r w:rsidRPr="007E5C38">
        <w:rPr>
          <w:rFonts w:ascii="Book Antiqua" w:hAnsi="Book Antiqua"/>
          <w:b/>
          <w:sz w:val="24"/>
          <w:szCs w:val="24"/>
        </w:rPr>
        <w:t>Catharine M Walsh</w:t>
      </w:r>
      <w:r w:rsidRPr="007E5C38">
        <w:rPr>
          <w:rFonts w:ascii="Book Antiqua" w:hAnsi="Book Antiqua"/>
          <w:b/>
          <w:sz w:val="24"/>
          <w:szCs w:val="24"/>
          <w:lang w:eastAsia="zh-CN"/>
        </w:rPr>
        <w:t>,</w:t>
      </w:r>
      <w:r w:rsidRPr="007E5C38">
        <w:rPr>
          <w:rStyle w:val="s1"/>
          <w:rFonts w:ascii="Book Antiqua" w:hAnsi="Book Antiqua"/>
          <w:b/>
          <w:sz w:val="24"/>
          <w:szCs w:val="24"/>
          <w:lang w:eastAsia="zh-CN"/>
        </w:rPr>
        <w:t xml:space="preserve"> </w:t>
      </w:r>
      <w:r w:rsidR="00C97CD4" w:rsidRPr="007E5C38">
        <w:rPr>
          <w:rFonts w:ascii="Book Antiqua" w:hAnsi="Book Antiqua"/>
          <w:bCs/>
          <w:sz w:val="24"/>
          <w:szCs w:val="24"/>
        </w:rPr>
        <w:t xml:space="preserve">The Wilson Centre, </w:t>
      </w:r>
      <w:r w:rsidR="009F2BC6" w:rsidRPr="007E5C38">
        <w:rPr>
          <w:rFonts w:ascii="Book Antiqua" w:hAnsi="Book Antiqua"/>
          <w:bCs/>
          <w:sz w:val="24"/>
          <w:szCs w:val="24"/>
        </w:rPr>
        <w:t xml:space="preserve">Faculty of Medicine, </w:t>
      </w:r>
      <w:r w:rsidR="00C97CD4" w:rsidRPr="007E5C38">
        <w:rPr>
          <w:rFonts w:ascii="Book Antiqua" w:hAnsi="Book Antiqua"/>
          <w:bCs/>
          <w:sz w:val="24"/>
          <w:szCs w:val="24"/>
        </w:rPr>
        <w:t>University of Toronto, Toronto</w:t>
      </w:r>
      <w:r w:rsidRPr="007E5C38">
        <w:rPr>
          <w:rFonts w:ascii="Book Antiqua" w:hAnsi="Book Antiqua"/>
          <w:bCs/>
          <w:sz w:val="24"/>
          <w:szCs w:val="24"/>
          <w:lang w:eastAsia="zh-CN"/>
        </w:rPr>
        <w:t xml:space="preserve"> ON </w:t>
      </w:r>
      <w:r w:rsidRPr="007E5C38">
        <w:rPr>
          <w:rStyle w:val="af2"/>
          <w:rFonts w:ascii="Book Antiqua" w:hAnsi="Book Antiqua"/>
          <w:b w:val="0"/>
          <w:sz w:val="24"/>
          <w:szCs w:val="24"/>
        </w:rPr>
        <w:t>M5G 2C4</w:t>
      </w:r>
      <w:r w:rsidR="00C97CD4" w:rsidRPr="007E5C38">
        <w:rPr>
          <w:rFonts w:ascii="Book Antiqua" w:hAnsi="Book Antiqua"/>
          <w:bCs/>
          <w:sz w:val="24"/>
          <w:szCs w:val="24"/>
        </w:rPr>
        <w:t>, Canada</w:t>
      </w:r>
    </w:p>
    <w:p w14:paraId="39C996F8" w14:textId="77777777" w:rsidR="0027420E" w:rsidRPr="007E5C38" w:rsidRDefault="0027420E" w:rsidP="000759A0">
      <w:pPr>
        <w:pStyle w:val="p1"/>
        <w:spacing w:line="360" w:lineRule="auto"/>
        <w:rPr>
          <w:rFonts w:ascii="Book Antiqua" w:hAnsi="Book Antiqua"/>
          <w:sz w:val="24"/>
          <w:szCs w:val="24"/>
          <w:lang w:eastAsia="zh-CN"/>
        </w:rPr>
      </w:pPr>
    </w:p>
    <w:p w14:paraId="43D9AA4E" w14:textId="07441D5D" w:rsidR="003B66ED" w:rsidRPr="007E5C38" w:rsidRDefault="003B66ED" w:rsidP="000759A0">
      <w:pPr>
        <w:pStyle w:val="p1"/>
        <w:spacing w:line="360" w:lineRule="auto"/>
        <w:rPr>
          <w:rStyle w:val="s1"/>
          <w:rFonts w:ascii="Book Antiqua" w:hAnsi="Book Antiqua"/>
          <w:sz w:val="24"/>
          <w:szCs w:val="24"/>
        </w:rPr>
      </w:pPr>
      <w:r w:rsidRPr="007E5C38">
        <w:rPr>
          <w:rFonts w:ascii="Book Antiqua" w:hAnsi="Book Antiqua"/>
          <w:b/>
          <w:sz w:val="24"/>
          <w:szCs w:val="24"/>
        </w:rPr>
        <w:t>ORCID number:</w:t>
      </w:r>
      <w:r w:rsidRPr="007E5C38">
        <w:rPr>
          <w:rFonts w:ascii="Book Antiqua" w:hAnsi="Book Antiqua"/>
          <w:sz w:val="24"/>
          <w:szCs w:val="24"/>
        </w:rPr>
        <w:t> </w:t>
      </w:r>
      <w:proofErr w:type="spellStart"/>
      <w:r w:rsidRPr="007E5C38">
        <w:rPr>
          <w:rFonts w:ascii="Book Antiqua" w:hAnsi="Book Antiqua"/>
          <w:sz w:val="24"/>
          <w:szCs w:val="24"/>
        </w:rPr>
        <w:t>Rishad</w:t>
      </w:r>
      <w:proofErr w:type="spellEnd"/>
      <w:r w:rsidRPr="007E5C38">
        <w:rPr>
          <w:rFonts w:ascii="Book Antiqua" w:hAnsi="Book Antiqua"/>
          <w:sz w:val="24"/>
          <w:szCs w:val="24"/>
        </w:rPr>
        <w:t xml:space="preserve"> Khan</w:t>
      </w:r>
      <w:r w:rsidRPr="007E5C38">
        <w:rPr>
          <w:rStyle w:val="s1"/>
          <w:rFonts w:ascii="Book Antiqua" w:hAnsi="Book Antiqua"/>
          <w:sz w:val="24"/>
          <w:szCs w:val="24"/>
          <w:lang w:eastAsia="zh-CN"/>
        </w:rPr>
        <w:t xml:space="preserve"> (</w:t>
      </w:r>
      <w:hyperlink r:id="rId9" w:tgtFrame="_blank" w:history="1">
        <w:r w:rsidRPr="007E5C38">
          <w:rPr>
            <w:rStyle w:val="ac"/>
            <w:rFonts w:ascii="Book Antiqua" w:hAnsi="Book Antiqua"/>
            <w:color w:val="auto"/>
            <w:sz w:val="24"/>
            <w:szCs w:val="24"/>
            <w:u w:val="none"/>
          </w:rPr>
          <w:t>0000-0002-5090-7685</w:t>
        </w:r>
      </w:hyperlink>
      <w:r w:rsidRPr="007E5C38">
        <w:rPr>
          <w:rStyle w:val="s1"/>
          <w:rFonts w:ascii="Book Antiqua" w:hAnsi="Book Antiqua"/>
          <w:sz w:val="24"/>
          <w:szCs w:val="24"/>
          <w:lang w:eastAsia="zh-CN"/>
        </w:rPr>
        <w:t>);</w:t>
      </w:r>
      <w:r w:rsidRPr="007E5C38">
        <w:rPr>
          <w:rStyle w:val="s1"/>
          <w:rFonts w:ascii="Book Antiqua" w:hAnsi="Book Antiqua"/>
          <w:sz w:val="24"/>
          <w:szCs w:val="24"/>
        </w:rPr>
        <w:t xml:space="preserve"> </w:t>
      </w:r>
      <w:r w:rsidRPr="007E5C38">
        <w:rPr>
          <w:rFonts w:ascii="Book Antiqua" w:hAnsi="Book Antiqua"/>
          <w:sz w:val="24"/>
          <w:szCs w:val="24"/>
        </w:rPr>
        <w:t xml:space="preserve">Michael A </w:t>
      </w:r>
      <w:proofErr w:type="spellStart"/>
      <w:r w:rsidRPr="007E5C38">
        <w:rPr>
          <w:rFonts w:ascii="Book Antiqua" w:hAnsi="Book Antiqua"/>
          <w:sz w:val="24"/>
          <w:szCs w:val="24"/>
        </w:rPr>
        <w:t>Scaffidi</w:t>
      </w:r>
      <w:proofErr w:type="spellEnd"/>
      <w:r w:rsidRPr="007E5C38">
        <w:rPr>
          <w:rStyle w:val="s1"/>
          <w:rFonts w:ascii="Book Antiqua" w:hAnsi="Book Antiqua"/>
          <w:sz w:val="24"/>
          <w:szCs w:val="24"/>
          <w:lang w:eastAsia="zh-CN"/>
        </w:rPr>
        <w:t xml:space="preserve"> (</w:t>
      </w:r>
      <w:hyperlink r:id="rId10" w:tgtFrame="_blank" w:history="1">
        <w:r w:rsidRPr="007E5C38">
          <w:rPr>
            <w:rStyle w:val="ac"/>
            <w:rFonts w:ascii="Book Antiqua" w:hAnsi="Book Antiqua"/>
            <w:color w:val="auto"/>
            <w:sz w:val="24"/>
            <w:szCs w:val="24"/>
            <w:u w:val="none"/>
          </w:rPr>
          <w:t>0000-0003-2068-6655</w:t>
        </w:r>
      </w:hyperlink>
      <w:r w:rsidRPr="007E5C38">
        <w:rPr>
          <w:rStyle w:val="s1"/>
          <w:rFonts w:ascii="Book Antiqua" w:hAnsi="Book Antiqua"/>
          <w:sz w:val="24"/>
          <w:szCs w:val="24"/>
          <w:lang w:eastAsia="zh-CN"/>
        </w:rPr>
        <w:t>);</w:t>
      </w:r>
      <w:r w:rsidRPr="007E5C38">
        <w:rPr>
          <w:rFonts w:ascii="Book Antiqua" w:hAnsi="Book Antiqua"/>
          <w:sz w:val="24"/>
          <w:szCs w:val="24"/>
        </w:rPr>
        <w:t xml:space="preserve"> Samir C Grover</w:t>
      </w:r>
      <w:r w:rsidRPr="007E5C38">
        <w:rPr>
          <w:rStyle w:val="s1"/>
          <w:rFonts w:ascii="Book Antiqua" w:hAnsi="Book Antiqua"/>
          <w:sz w:val="24"/>
          <w:szCs w:val="24"/>
          <w:lang w:eastAsia="zh-CN"/>
        </w:rPr>
        <w:t xml:space="preserve"> (</w:t>
      </w:r>
      <w:hyperlink r:id="rId11" w:tgtFrame="_blank" w:history="1">
        <w:r w:rsidRPr="007E5C38">
          <w:rPr>
            <w:rStyle w:val="ac"/>
            <w:rFonts w:ascii="Book Antiqua" w:hAnsi="Book Antiqua"/>
            <w:color w:val="auto"/>
            <w:sz w:val="24"/>
            <w:szCs w:val="24"/>
            <w:u w:val="none"/>
          </w:rPr>
          <w:t>0000-0003-3392-1220</w:t>
        </w:r>
      </w:hyperlink>
      <w:r w:rsidRPr="007E5C38">
        <w:rPr>
          <w:rStyle w:val="s1"/>
          <w:rFonts w:ascii="Book Antiqua" w:hAnsi="Book Antiqua"/>
          <w:sz w:val="24"/>
          <w:szCs w:val="24"/>
          <w:lang w:eastAsia="zh-CN"/>
        </w:rPr>
        <w:t>);</w:t>
      </w:r>
      <w:r w:rsidRPr="007E5C38">
        <w:rPr>
          <w:rFonts w:ascii="Book Antiqua" w:hAnsi="Book Antiqua"/>
          <w:sz w:val="24"/>
          <w:szCs w:val="24"/>
        </w:rPr>
        <w:t xml:space="preserve"> Nikko </w:t>
      </w:r>
      <w:proofErr w:type="spellStart"/>
      <w:r w:rsidRPr="007E5C38">
        <w:rPr>
          <w:rFonts w:ascii="Book Antiqua" w:hAnsi="Book Antiqua"/>
          <w:sz w:val="24"/>
          <w:szCs w:val="24"/>
        </w:rPr>
        <w:t>Gimpaya</w:t>
      </w:r>
      <w:proofErr w:type="spellEnd"/>
      <w:r w:rsidRPr="007E5C38">
        <w:rPr>
          <w:rStyle w:val="s1"/>
          <w:rFonts w:ascii="Book Antiqua" w:hAnsi="Book Antiqua"/>
          <w:sz w:val="24"/>
          <w:szCs w:val="24"/>
          <w:lang w:eastAsia="zh-CN"/>
        </w:rPr>
        <w:t xml:space="preserve"> (</w:t>
      </w:r>
      <w:hyperlink r:id="rId12" w:tgtFrame="_blank" w:history="1">
        <w:r w:rsidRPr="007E5C38">
          <w:rPr>
            <w:rStyle w:val="ac"/>
            <w:rFonts w:ascii="Book Antiqua" w:hAnsi="Book Antiqua"/>
            <w:color w:val="auto"/>
            <w:sz w:val="24"/>
            <w:szCs w:val="24"/>
            <w:u w:val="none"/>
          </w:rPr>
          <w:t>0000-0003-1015-4372</w:t>
        </w:r>
      </w:hyperlink>
      <w:r w:rsidRPr="007E5C38">
        <w:rPr>
          <w:rStyle w:val="s1"/>
          <w:rFonts w:ascii="Book Antiqua" w:hAnsi="Book Antiqua"/>
          <w:sz w:val="24"/>
          <w:szCs w:val="24"/>
          <w:lang w:eastAsia="zh-CN"/>
        </w:rPr>
        <w:t>);</w:t>
      </w:r>
      <w:r w:rsidRPr="007E5C38">
        <w:rPr>
          <w:rFonts w:ascii="Book Antiqua" w:hAnsi="Book Antiqua"/>
          <w:sz w:val="24"/>
          <w:szCs w:val="24"/>
        </w:rPr>
        <w:t xml:space="preserve"> Catharine M Walsh</w:t>
      </w:r>
      <w:r w:rsidRPr="007E5C38">
        <w:rPr>
          <w:rStyle w:val="s1"/>
          <w:rFonts w:ascii="Book Antiqua" w:hAnsi="Book Antiqua"/>
          <w:sz w:val="24"/>
          <w:szCs w:val="24"/>
          <w:lang w:eastAsia="zh-CN"/>
        </w:rPr>
        <w:t xml:space="preserve"> (</w:t>
      </w:r>
      <w:hyperlink r:id="rId13" w:tgtFrame="_blank" w:history="1">
        <w:r w:rsidRPr="007E5C38">
          <w:rPr>
            <w:rStyle w:val="ac"/>
            <w:rFonts w:ascii="Book Antiqua" w:hAnsi="Book Antiqua"/>
            <w:color w:val="auto"/>
            <w:sz w:val="24"/>
            <w:szCs w:val="24"/>
            <w:u w:val="none"/>
          </w:rPr>
          <w:t>0000-0003-3928-703X</w:t>
        </w:r>
      </w:hyperlink>
      <w:r w:rsidRPr="007E5C38">
        <w:rPr>
          <w:rStyle w:val="s1"/>
          <w:rFonts w:ascii="Book Antiqua" w:hAnsi="Book Antiqua"/>
          <w:sz w:val="24"/>
          <w:szCs w:val="24"/>
          <w:lang w:eastAsia="zh-CN"/>
        </w:rPr>
        <w:t>).</w:t>
      </w:r>
    </w:p>
    <w:p w14:paraId="36322E4D" w14:textId="3E270B93" w:rsidR="003B66ED" w:rsidRPr="007E5C38" w:rsidRDefault="003B66ED" w:rsidP="000759A0">
      <w:pPr>
        <w:pStyle w:val="p1"/>
        <w:spacing w:line="360" w:lineRule="auto"/>
        <w:rPr>
          <w:rFonts w:ascii="Book Antiqua" w:hAnsi="Book Antiqua"/>
          <w:sz w:val="24"/>
          <w:szCs w:val="24"/>
          <w:lang w:eastAsia="zh-CN"/>
        </w:rPr>
      </w:pPr>
    </w:p>
    <w:p w14:paraId="406390CB" w14:textId="6661A881" w:rsidR="003B66ED" w:rsidRPr="007E5C38" w:rsidRDefault="003B66ED" w:rsidP="000759A0">
      <w:pPr>
        <w:pStyle w:val="Normal1"/>
        <w:spacing w:line="360" w:lineRule="auto"/>
        <w:rPr>
          <w:rFonts w:ascii="Book Antiqua" w:hAnsi="Book Antiqua" w:cs="Times New Roman"/>
          <w:color w:val="auto"/>
          <w:sz w:val="24"/>
          <w:szCs w:val="24"/>
        </w:rPr>
      </w:pPr>
      <w:r w:rsidRPr="007E5C38">
        <w:rPr>
          <w:rFonts w:ascii="Book Antiqua" w:hAnsi="Book Antiqua"/>
          <w:b/>
          <w:color w:val="auto"/>
          <w:sz w:val="24"/>
          <w:szCs w:val="24"/>
        </w:rPr>
        <w:t>Author contributions:</w:t>
      </w:r>
      <w:r w:rsidRPr="007E5C38">
        <w:rPr>
          <w:rFonts w:ascii="Book Antiqua" w:hAnsi="Book Antiqua" w:cs="Times New Roman"/>
          <w:color w:val="auto"/>
          <w:sz w:val="24"/>
          <w:szCs w:val="24"/>
        </w:rPr>
        <w:t xml:space="preserve"> All authors</w:t>
      </w:r>
      <w:r w:rsidRPr="007E5C38">
        <w:rPr>
          <w:rFonts w:ascii="Book Antiqua" w:eastAsiaTheme="minorEastAsia" w:hAnsi="Book Antiqua" w:cs="Times New Roman"/>
          <w:color w:val="auto"/>
          <w:sz w:val="24"/>
          <w:szCs w:val="24"/>
          <w:lang w:eastAsia="zh-CN"/>
        </w:rPr>
        <w:t xml:space="preserve"> contributed to</w:t>
      </w:r>
      <w:r w:rsidRPr="007E5C38">
        <w:rPr>
          <w:rFonts w:ascii="Book Antiqua" w:hAnsi="Book Antiqua" w:cs="Times New Roman"/>
          <w:color w:val="auto"/>
          <w:sz w:val="24"/>
          <w:szCs w:val="24"/>
        </w:rPr>
        <w:t xml:space="preserve"> design and planning</w:t>
      </w:r>
      <w:r w:rsidRPr="007E5C38">
        <w:rPr>
          <w:rFonts w:ascii="Book Antiqua" w:eastAsiaTheme="minorEastAsia" w:hAnsi="Book Antiqua" w:cs="Times New Roman"/>
          <w:color w:val="auto"/>
          <w:sz w:val="24"/>
          <w:szCs w:val="24"/>
          <w:lang w:eastAsia="zh-CN"/>
        </w:rPr>
        <w:t>,</w:t>
      </w:r>
      <w:r w:rsidRPr="007E5C38">
        <w:rPr>
          <w:rFonts w:ascii="Book Antiqua" w:hAnsi="Book Antiqua" w:cs="Times New Roman"/>
          <w:color w:val="auto"/>
          <w:sz w:val="24"/>
          <w:szCs w:val="24"/>
        </w:rPr>
        <w:t xml:space="preserve"> critical revision of manuscript for important intellectual content</w:t>
      </w:r>
      <w:r w:rsidRPr="007E5C38">
        <w:rPr>
          <w:rFonts w:ascii="Book Antiqua" w:eastAsiaTheme="minorEastAsia" w:hAnsi="Book Antiqua" w:cs="Times New Roman"/>
          <w:color w:val="auto"/>
          <w:sz w:val="24"/>
          <w:szCs w:val="24"/>
          <w:lang w:eastAsia="zh-CN"/>
        </w:rPr>
        <w:t xml:space="preserve"> and</w:t>
      </w:r>
      <w:r w:rsidRPr="007E5C38">
        <w:rPr>
          <w:rFonts w:ascii="Book Antiqua" w:hAnsi="Book Antiqua" w:cs="Times New Roman"/>
          <w:color w:val="auto"/>
          <w:sz w:val="24"/>
          <w:szCs w:val="24"/>
        </w:rPr>
        <w:t xml:space="preserve"> approval of final version of manuscript</w:t>
      </w:r>
      <w:r w:rsidRPr="007E5C38">
        <w:rPr>
          <w:rFonts w:ascii="Book Antiqua" w:eastAsiaTheme="minorEastAsia" w:hAnsi="Book Antiqua" w:cs="Times New Roman"/>
          <w:color w:val="auto"/>
          <w:sz w:val="24"/>
          <w:szCs w:val="24"/>
          <w:lang w:eastAsia="zh-CN"/>
        </w:rPr>
        <w:t>;</w:t>
      </w:r>
      <w:r w:rsidRPr="007E5C38">
        <w:rPr>
          <w:rFonts w:ascii="Book Antiqua" w:eastAsiaTheme="minorEastAsia" w:hAnsi="Book Antiqua" w:cs="Times New Roman"/>
          <w:i/>
          <w:color w:val="auto"/>
          <w:sz w:val="24"/>
          <w:szCs w:val="24"/>
          <w:lang w:eastAsia="zh-CN"/>
        </w:rPr>
        <w:t xml:space="preserve"> </w:t>
      </w:r>
      <w:r w:rsidRPr="007E5C38">
        <w:rPr>
          <w:rFonts w:ascii="Book Antiqua" w:hAnsi="Book Antiqua"/>
          <w:color w:val="auto"/>
          <w:sz w:val="24"/>
          <w:szCs w:val="24"/>
        </w:rPr>
        <w:t>Khan</w:t>
      </w:r>
      <w:r w:rsidRPr="007E5C38">
        <w:rPr>
          <w:rFonts w:ascii="Book Antiqua" w:hAnsi="Book Antiqua" w:cs="Times New Roman"/>
          <w:color w:val="auto"/>
          <w:sz w:val="24"/>
          <w:szCs w:val="24"/>
        </w:rPr>
        <w:t xml:space="preserve"> R</w:t>
      </w:r>
      <w:r w:rsidRPr="007E5C38">
        <w:rPr>
          <w:rFonts w:ascii="Book Antiqua" w:eastAsiaTheme="minorEastAsia" w:hAnsi="Book Antiqua" w:cs="Times New Roman"/>
          <w:color w:val="auto"/>
          <w:sz w:val="24"/>
          <w:szCs w:val="24"/>
          <w:lang w:eastAsia="zh-CN"/>
        </w:rPr>
        <w:t xml:space="preserve"> and</w:t>
      </w:r>
      <w:r w:rsidRPr="007E5C38">
        <w:rPr>
          <w:rFonts w:ascii="Book Antiqua" w:hAnsi="Book Antiqua" w:cs="Times New Roman"/>
          <w:color w:val="auto"/>
          <w:sz w:val="24"/>
          <w:szCs w:val="24"/>
        </w:rPr>
        <w:t xml:space="preserve"> </w:t>
      </w:r>
      <w:r w:rsidRPr="007E5C38">
        <w:rPr>
          <w:rFonts w:ascii="Book Antiqua" w:hAnsi="Book Antiqua"/>
          <w:color w:val="auto"/>
          <w:sz w:val="24"/>
          <w:szCs w:val="24"/>
        </w:rPr>
        <w:t>Walsh</w:t>
      </w:r>
      <w:r w:rsidRPr="007E5C38">
        <w:rPr>
          <w:rFonts w:ascii="Book Antiqua" w:hAnsi="Book Antiqua" w:cs="Times New Roman"/>
          <w:color w:val="auto"/>
          <w:sz w:val="24"/>
          <w:szCs w:val="24"/>
        </w:rPr>
        <w:t xml:space="preserve"> CM</w:t>
      </w:r>
      <w:r w:rsidRPr="007E5C38">
        <w:rPr>
          <w:rFonts w:ascii="Book Antiqua" w:eastAsiaTheme="minorEastAsia" w:hAnsi="Book Antiqua" w:cs="Times New Roman"/>
          <w:color w:val="auto"/>
          <w:sz w:val="24"/>
          <w:szCs w:val="24"/>
          <w:lang w:eastAsia="zh-CN"/>
        </w:rPr>
        <w:t xml:space="preserve"> contributed to</w:t>
      </w:r>
      <w:r w:rsidRPr="007E5C38">
        <w:rPr>
          <w:rFonts w:ascii="Book Antiqua" w:hAnsi="Book Antiqua" w:cs="Times New Roman"/>
          <w:color w:val="auto"/>
          <w:sz w:val="24"/>
          <w:szCs w:val="24"/>
        </w:rPr>
        <w:t xml:space="preserve"> drafting of the manuscript</w:t>
      </w:r>
      <w:r w:rsidRPr="007E5C38">
        <w:rPr>
          <w:rFonts w:ascii="Book Antiqua" w:eastAsiaTheme="minorEastAsia" w:hAnsi="Book Antiqua" w:cs="Times New Roman"/>
          <w:color w:val="auto"/>
          <w:sz w:val="24"/>
          <w:szCs w:val="24"/>
          <w:lang w:eastAsia="zh-CN"/>
        </w:rPr>
        <w:t>.</w:t>
      </w:r>
    </w:p>
    <w:p w14:paraId="5B272178" w14:textId="7CD153B5" w:rsidR="003B66ED" w:rsidRPr="007E5C38" w:rsidRDefault="003B66ED" w:rsidP="000759A0">
      <w:pPr>
        <w:pStyle w:val="p1"/>
        <w:spacing w:line="360" w:lineRule="auto"/>
        <w:rPr>
          <w:rFonts w:ascii="Book Antiqua" w:hAnsi="Book Antiqua"/>
          <w:sz w:val="24"/>
          <w:szCs w:val="24"/>
          <w:lang w:eastAsia="zh-CN"/>
        </w:rPr>
      </w:pPr>
    </w:p>
    <w:p w14:paraId="09F0EE6A" w14:textId="7598D16D" w:rsidR="001F2380" w:rsidRPr="007E5C38" w:rsidRDefault="001F2380" w:rsidP="000759A0">
      <w:pPr>
        <w:spacing w:line="360" w:lineRule="auto"/>
        <w:jc w:val="both"/>
        <w:rPr>
          <w:rFonts w:ascii="Book Antiqua" w:hAnsi="Book Antiqua"/>
        </w:rPr>
      </w:pPr>
      <w:r w:rsidRPr="007E5C38">
        <w:rPr>
          <w:rFonts w:ascii="Book Antiqua" w:hAnsi="Book Antiqua"/>
          <w:b/>
        </w:rPr>
        <w:t>Conflict-of-interest statement</w:t>
      </w:r>
      <w:r w:rsidRPr="007E5C38">
        <w:rPr>
          <w:rFonts w:ascii="Book Antiqua" w:hAnsi="Book Antiqua" w:cs="TimesNewRomanPS-BoldItalicMT"/>
          <w:b/>
          <w:iCs/>
        </w:rPr>
        <w:t xml:space="preserve">: </w:t>
      </w:r>
      <w:proofErr w:type="spellStart"/>
      <w:r w:rsidRPr="007E5C38">
        <w:rPr>
          <w:rFonts w:ascii="Book Antiqua" w:eastAsia="Arial" w:hAnsi="Book Antiqua"/>
        </w:rPr>
        <w:t>Rishad</w:t>
      </w:r>
      <w:proofErr w:type="spellEnd"/>
      <w:r w:rsidRPr="007E5C38">
        <w:rPr>
          <w:rFonts w:ascii="Book Antiqua" w:eastAsia="Arial" w:hAnsi="Book Antiqua"/>
        </w:rPr>
        <w:t xml:space="preserve"> Khan has received research funding from </w:t>
      </w:r>
      <w:proofErr w:type="spellStart"/>
      <w:r w:rsidRPr="007E5C38">
        <w:rPr>
          <w:rFonts w:ascii="Book Antiqua" w:eastAsia="Arial" w:hAnsi="Book Antiqua"/>
        </w:rPr>
        <w:t>AbbVie</w:t>
      </w:r>
      <w:proofErr w:type="spellEnd"/>
      <w:r w:rsidRPr="007E5C38">
        <w:rPr>
          <w:rFonts w:ascii="Book Antiqua" w:eastAsia="Arial" w:hAnsi="Book Antiqua"/>
        </w:rPr>
        <w:t xml:space="preserve">, </w:t>
      </w:r>
      <w:proofErr w:type="spellStart"/>
      <w:r w:rsidRPr="007E5C38">
        <w:rPr>
          <w:rFonts w:ascii="Book Antiqua" w:eastAsia="Arial" w:hAnsi="Book Antiqua"/>
        </w:rPr>
        <w:t>Ferring</w:t>
      </w:r>
      <w:proofErr w:type="spellEnd"/>
      <w:r w:rsidRPr="007E5C38">
        <w:rPr>
          <w:rFonts w:ascii="Book Antiqua" w:eastAsia="Arial" w:hAnsi="Book Antiqua"/>
        </w:rPr>
        <w:t xml:space="preserve"> Pharmaceuticals, and </w:t>
      </w:r>
      <w:proofErr w:type="spellStart"/>
      <w:r w:rsidRPr="007E5C38">
        <w:rPr>
          <w:rFonts w:ascii="Book Antiqua" w:eastAsia="Arial" w:hAnsi="Book Antiqua"/>
        </w:rPr>
        <w:t>Pendopharm</w:t>
      </w:r>
      <w:proofErr w:type="spellEnd"/>
      <w:r w:rsidRPr="007E5C38">
        <w:rPr>
          <w:rFonts w:ascii="Book Antiqua" w:eastAsia="Arial" w:hAnsi="Book Antiqua"/>
        </w:rPr>
        <w:t xml:space="preserve">. Samir C Grover has received research funding from AbbVie and Janssen and personal fees from AbbVie, Takeda, and Ferring, and is owner, and holds shares, in </w:t>
      </w:r>
      <w:proofErr w:type="spellStart"/>
      <w:r w:rsidRPr="007E5C38">
        <w:rPr>
          <w:rFonts w:ascii="Book Antiqua" w:eastAsia="Arial" w:hAnsi="Book Antiqua"/>
        </w:rPr>
        <w:t>Volō</w:t>
      </w:r>
      <w:proofErr w:type="spellEnd"/>
      <w:r w:rsidRPr="007E5C38">
        <w:rPr>
          <w:rFonts w:ascii="Book Antiqua" w:eastAsia="Arial" w:hAnsi="Book Antiqua"/>
        </w:rPr>
        <w:t xml:space="preserve"> Healthcare. </w:t>
      </w:r>
      <w:r w:rsidRPr="007E5C38">
        <w:rPr>
          <w:rFonts w:ascii="Book Antiqua" w:hAnsi="Book Antiqua"/>
        </w:rPr>
        <w:t xml:space="preserve">All other authors have no conflicts of interest to disclose. </w:t>
      </w:r>
    </w:p>
    <w:p w14:paraId="48E0D275" w14:textId="77777777" w:rsidR="001F2380" w:rsidRPr="007E5C38" w:rsidRDefault="001F2380" w:rsidP="000759A0">
      <w:pPr>
        <w:adjustRightInd w:val="0"/>
        <w:snapToGrid w:val="0"/>
        <w:spacing w:line="360" w:lineRule="auto"/>
        <w:jc w:val="both"/>
        <w:rPr>
          <w:rFonts w:ascii="Book Antiqua" w:eastAsiaTheme="minorEastAsia" w:hAnsi="Book Antiqua"/>
          <w:lang w:eastAsia="zh-CN"/>
        </w:rPr>
      </w:pPr>
    </w:p>
    <w:p w14:paraId="73F6C0A5" w14:textId="77777777" w:rsidR="001F2380" w:rsidRPr="007E5C38" w:rsidRDefault="001F2380" w:rsidP="000759A0">
      <w:pPr>
        <w:adjustRightInd w:val="0"/>
        <w:snapToGrid w:val="0"/>
        <w:spacing w:line="360" w:lineRule="auto"/>
        <w:jc w:val="both"/>
        <w:rPr>
          <w:rFonts w:ascii="Book Antiqua" w:hAnsi="Book Antiqua"/>
        </w:rPr>
      </w:pPr>
      <w:r w:rsidRPr="007E5C38">
        <w:rPr>
          <w:rFonts w:ascii="Book Antiqua" w:hAnsi="Book Antiqua"/>
          <w:b/>
        </w:rPr>
        <w:t xml:space="preserve">Open-Access: </w:t>
      </w:r>
      <w:r w:rsidRPr="007E5C3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7E5C38">
          <w:rPr>
            <w:rStyle w:val="ac"/>
            <w:rFonts w:ascii="Book Antiqua" w:hAnsi="Book Antiqua"/>
            <w:color w:val="auto"/>
            <w:u w:val="none"/>
          </w:rPr>
          <w:t>http://creativecommons.org/licenses/by-nc/4.0/</w:t>
        </w:r>
      </w:hyperlink>
    </w:p>
    <w:p w14:paraId="3CCFC965" w14:textId="77777777" w:rsidR="001F2380" w:rsidRPr="007E5C38" w:rsidRDefault="001F2380" w:rsidP="000759A0">
      <w:pPr>
        <w:pStyle w:val="p1"/>
        <w:spacing w:line="360" w:lineRule="auto"/>
        <w:rPr>
          <w:rFonts w:ascii="Book Antiqua" w:hAnsi="Book Antiqua"/>
          <w:sz w:val="24"/>
          <w:szCs w:val="24"/>
          <w:lang w:eastAsia="zh-CN"/>
        </w:rPr>
      </w:pPr>
    </w:p>
    <w:p w14:paraId="02A74667" w14:textId="6CA31374" w:rsidR="001F2380" w:rsidRPr="007E5C38" w:rsidRDefault="001F2380" w:rsidP="000759A0">
      <w:pPr>
        <w:pStyle w:val="p1"/>
        <w:spacing w:line="360" w:lineRule="auto"/>
        <w:rPr>
          <w:rFonts w:ascii="Book Antiqua" w:eastAsia="宋体" w:hAnsi="Book Antiqua" w:cs="宋体"/>
          <w:sz w:val="24"/>
          <w:szCs w:val="24"/>
          <w:lang w:eastAsia="zh-CN"/>
        </w:rPr>
      </w:pPr>
      <w:r w:rsidRPr="007E5C38">
        <w:rPr>
          <w:rFonts w:ascii="Book Antiqua" w:eastAsia="宋体" w:hAnsi="Book Antiqua" w:cs="宋体"/>
          <w:b/>
          <w:sz w:val="24"/>
          <w:szCs w:val="24"/>
        </w:rPr>
        <w:t>Manuscript source:</w:t>
      </w:r>
      <w:r w:rsidRPr="007E5C38">
        <w:rPr>
          <w:rFonts w:ascii="Book Antiqua" w:eastAsia="宋体" w:hAnsi="Book Antiqua" w:cs="宋体"/>
          <w:sz w:val="24"/>
          <w:szCs w:val="24"/>
        </w:rPr>
        <w:t> Invited manuscript</w:t>
      </w:r>
    </w:p>
    <w:p w14:paraId="472E3C3B" w14:textId="77777777" w:rsidR="001F2380" w:rsidRPr="007E5C38" w:rsidRDefault="001F2380" w:rsidP="000759A0">
      <w:pPr>
        <w:pStyle w:val="p1"/>
        <w:spacing w:line="360" w:lineRule="auto"/>
        <w:rPr>
          <w:rFonts w:ascii="Book Antiqua" w:hAnsi="Book Antiqua"/>
          <w:sz w:val="24"/>
          <w:szCs w:val="24"/>
          <w:lang w:eastAsia="zh-CN"/>
        </w:rPr>
      </w:pPr>
    </w:p>
    <w:p w14:paraId="06846C74" w14:textId="6093F4E9" w:rsidR="001F2380" w:rsidRPr="007E5C38" w:rsidRDefault="001F2380" w:rsidP="000759A0">
      <w:pPr>
        <w:autoSpaceDE w:val="0"/>
        <w:autoSpaceDN w:val="0"/>
        <w:adjustRightInd w:val="0"/>
        <w:spacing w:line="360" w:lineRule="auto"/>
        <w:jc w:val="both"/>
        <w:rPr>
          <w:rFonts w:ascii="Book Antiqua" w:eastAsiaTheme="minorEastAsia" w:hAnsi="Book Antiqua"/>
          <w:b/>
          <w:lang w:eastAsia="zh-CN"/>
        </w:rPr>
      </w:pPr>
      <w:r w:rsidRPr="007E5C38">
        <w:rPr>
          <w:rFonts w:ascii="Book Antiqua" w:hAnsi="Book Antiqua"/>
          <w:b/>
        </w:rPr>
        <w:lastRenderedPageBreak/>
        <w:t>Corresponding author:</w:t>
      </w:r>
      <w:r w:rsidRPr="007E5C38">
        <w:rPr>
          <w:rFonts w:ascii="Book Antiqua" w:eastAsiaTheme="minorEastAsia" w:hAnsi="Book Antiqua"/>
          <w:b/>
          <w:lang w:eastAsia="zh-CN"/>
        </w:rPr>
        <w:t xml:space="preserve"> Catharine M Walsh, FRCPC, MD, PhD, Research Scientist,</w:t>
      </w:r>
      <w:r w:rsidRPr="007E5C38">
        <w:rPr>
          <w:rFonts w:ascii="Book Antiqua" w:eastAsiaTheme="minorEastAsia" w:hAnsi="Book Antiqua"/>
          <w:lang w:eastAsia="zh-CN"/>
        </w:rPr>
        <w:t xml:space="preserve"> Division of Gastroenterology, Hepatology, and Nutrition and the Research and Learning Institutes, Hospital for Sick Children, University of Toronto, SickKids PGCRL, 686 Bay St., Room 11.9719, Toronto M5G 1X8, ON, Canada. catharine.walsh@utoronto.ca</w:t>
      </w:r>
    </w:p>
    <w:p w14:paraId="491C57F1" w14:textId="56D82351" w:rsidR="00C97CD4" w:rsidRPr="007E5C38" w:rsidRDefault="001F2380" w:rsidP="000759A0">
      <w:pPr>
        <w:autoSpaceDE w:val="0"/>
        <w:autoSpaceDN w:val="0"/>
        <w:adjustRightInd w:val="0"/>
        <w:spacing w:line="360" w:lineRule="auto"/>
        <w:jc w:val="both"/>
        <w:rPr>
          <w:rFonts w:ascii="Book Antiqua" w:hAnsi="Book Antiqua"/>
          <w:bCs/>
        </w:rPr>
      </w:pPr>
      <w:r w:rsidRPr="007E5C38">
        <w:rPr>
          <w:rFonts w:ascii="Book Antiqua" w:hAnsi="Book Antiqua"/>
          <w:b/>
        </w:rPr>
        <w:t>Telephone:</w:t>
      </w:r>
      <w:r w:rsidRPr="007E5C38">
        <w:rPr>
          <w:rFonts w:ascii="Book Antiqua" w:eastAsiaTheme="minorEastAsia" w:hAnsi="Book Antiqua"/>
          <w:b/>
          <w:lang w:eastAsia="zh-CN"/>
        </w:rPr>
        <w:t xml:space="preserve"> </w:t>
      </w:r>
      <w:r w:rsidRPr="007E5C38">
        <w:rPr>
          <w:rFonts w:ascii="Book Antiqua" w:eastAsiaTheme="minorEastAsia" w:hAnsi="Book Antiqua"/>
          <w:lang w:eastAsia="zh-CN"/>
        </w:rPr>
        <w:t>+1-</w:t>
      </w:r>
      <w:r w:rsidR="00C97CD4" w:rsidRPr="007E5C38">
        <w:rPr>
          <w:rFonts w:ascii="Book Antiqua" w:hAnsi="Book Antiqua"/>
          <w:bCs/>
        </w:rPr>
        <w:t>416</w:t>
      </w:r>
      <w:r w:rsidRPr="007E5C38">
        <w:rPr>
          <w:rFonts w:ascii="Book Antiqua" w:eastAsiaTheme="minorEastAsia" w:hAnsi="Book Antiqua"/>
          <w:bCs/>
          <w:lang w:eastAsia="zh-CN"/>
        </w:rPr>
        <w:t>-</w:t>
      </w:r>
      <w:r w:rsidR="00C97CD4" w:rsidRPr="007E5C38">
        <w:rPr>
          <w:rFonts w:ascii="Book Antiqua" w:hAnsi="Book Antiqua"/>
          <w:bCs/>
        </w:rPr>
        <w:t>8183578</w:t>
      </w:r>
    </w:p>
    <w:p w14:paraId="349B9794" w14:textId="77777777" w:rsidR="00C97CD4" w:rsidRPr="007E5C38" w:rsidRDefault="00C97CD4" w:rsidP="000759A0">
      <w:pPr>
        <w:pStyle w:val="Normal1"/>
        <w:spacing w:line="360" w:lineRule="auto"/>
        <w:rPr>
          <w:rFonts w:ascii="Book Antiqua" w:eastAsiaTheme="minorEastAsia" w:hAnsi="Book Antiqua" w:cs="Times New Roman"/>
          <w:color w:val="auto"/>
          <w:sz w:val="24"/>
          <w:szCs w:val="24"/>
          <w:lang w:eastAsia="zh-CN"/>
        </w:rPr>
      </w:pPr>
    </w:p>
    <w:p w14:paraId="24C52037" w14:textId="4E16FAA3" w:rsidR="001F2380" w:rsidRPr="007E5C38" w:rsidRDefault="001F2380" w:rsidP="000759A0">
      <w:pPr>
        <w:spacing w:line="360" w:lineRule="auto"/>
        <w:jc w:val="both"/>
        <w:rPr>
          <w:rFonts w:ascii="Book Antiqua" w:hAnsi="Book Antiqua"/>
          <w:b/>
        </w:rPr>
      </w:pPr>
      <w:r w:rsidRPr="007E5C38">
        <w:rPr>
          <w:rFonts w:ascii="Book Antiqua" w:hAnsi="Book Antiqua"/>
          <w:b/>
        </w:rPr>
        <w:t xml:space="preserve">Received: </w:t>
      </w:r>
      <w:r w:rsidR="000759A0" w:rsidRPr="007E5C38">
        <w:rPr>
          <w:rFonts w:ascii="Book Antiqua" w:eastAsiaTheme="minorEastAsia" w:hAnsi="Book Antiqua"/>
          <w:lang w:eastAsia="zh-CN"/>
        </w:rPr>
        <w:t>February 12, 2019</w:t>
      </w:r>
      <w:r w:rsidR="000759A0" w:rsidRPr="007E5C38">
        <w:rPr>
          <w:rFonts w:ascii="Book Antiqua" w:hAnsi="Book Antiqua"/>
        </w:rPr>
        <w:t xml:space="preserve"> </w:t>
      </w:r>
    </w:p>
    <w:p w14:paraId="3971A2D7" w14:textId="4FB6DD9D" w:rsidR="001F2380" w:rsidRPr="007E5C38" w:rsidRDefault="001F2380" w:rsidP="000759A0">
      <w:pPr>
        <w:spacing w:line="360" w:lineRule="auto"/>
        <w:jc w:val="both"/>
        <w:rPr>
          <w:rFonts w:ascii="Book Antiqua" w:hAnsi="Book Antiqua"/>
          <w:b/>
        </w:rPr>
      </w:pPr>
      <w:r w:rsidRPr="007E5C38">
        <w:rPr>
          <w:rFonts w:ascii="Book Antiqua" w:hAnsi="Book Antiqua"/>
          <w:b/>
        </w:rPr>
        <w:t>Peer-review started:</w:t>
      </w:r>
      <w:r w:rsidR="000759A0" w:rsidRPr="007E5C38">
        <w:rPr>
          <w:rFonts w:ascii="Book Antiqua" w:eastAsiaTheme="minorEastAsia" w:hAnsi="Book Antiqua"/>
          <w:lang w:eastAsia="zh-CN"/>
        </w:rPr>
        <w:t xml:space="preserve"> February 14, 2019</w:t>
      </w:r>
      <w:r w:rsidR="000759A0" w:rsidRPr="007E5C38">
        <w:rPr>
          <w:rFonts w:ascii="Book Antiqua" w:hAnsi="Book Antiqua"/>
        </w:rPr>
        <w:t xml:space="preserve"> </w:t>
      </w:r>
    </w:p>
    <w:p w14:paraId="5780E92C" w14:textId="5BFF5E67" w:rsidR="001F2380" w:rsidRPr="007E5C38" w:rsidRDefault="001F2380" w:rsidP="000759A0">
      <w:pPr>
        <w:spacing w:line="360" w:lineRule="auto"/>
        <w:jc w:val="both"/>
        <w:rPr>
          <w:rFonts w:ascii="Book Antiqua" w:hAnsi="Book Antiqua"/>
          <w:b/>
        </w:rPr>
      </w:pPr>
      <w:r w:rsidRPr="007E5C38">
        <w:rPr>
          <w:rFonts w:ascii="Book Antiqua" w:hAnsi="Book Antiqua"/>
          <w:b/>
        </w:rPr>
        <w:t>First decision:</w:t>
      </w:r>
      <w:r w:rsidR="000759A0" w:rsidRPr="007E5C38">
        <w:rPr>
          <w:rFonts w:ascii="Book Antiqua" w:eastAsiaTheme="minorEastAsia" w:hAnsi="Book Antiqua"/>
          <w:lang w:eastAsia="zh-CN"/>
        </w:rPr>
        <w:t xml:space="preserve"> February 26, 2019</w:t>
      </w:r>
      <w:r w:rsidR="000759A0" w:rsidRPr="007E5C38">
        <w:rPr>
          <w:rFonts w:ascii="Book Antiqua" w:hAnsi="Book Antiqua"/>
        </w:rPr>
        <w:t xml:space="preserve"> </w:t>
      </w:r>
    </w:p>
    <w:p w14:paraId="077E1960" w14:textId="2B79E141" w:rsidR="001F2380" w:rsidRPr="007E5C38" w:rsidRDefault="001F2380" w:rsidP="000759A0">
      <w:pPr>
        <w:spacing w:line="360" w:lineRule="auto"/>
        <w:jc w:val="both"/>
        <w:rPr>
          <w:rFonts w:ascii="Book Antiqua" w:hAnsi="Book Antiqua"/>
          <w:b/>
        </w:rPr>
      </w:pPr>
      <w:r w:rsidRPr="007E5C38">
        <w:rPr>
          <w:rFonts w:ascii="Book Antiqua" w:hAnsi="Book Antiqua"/>
          <w:b/>
        </w:rPr>
        <w:t>Revised:</w:t>
      </w:r>
      <w:r w:rsidR="000759A0" w:rsidRPr="007E5C38">
        <w:rPr>
          <w:rFonts w:ascii="Book Antiqua" w:hAnsi="Book Antiqua"/>
          <w:b/>
        </w:rPr>
        <w:t xml:space="preserve"> </w:t>
      </w:r>
      <w:r w:rsidR="000759A0" w:rsidRPr="007E5C38">
        <w:rPr>
          <w:rFonts w:ascii="Book Antiqua" w:eastAsiaTheme="minorEastAsia" w:hAnsi="Book Antiqua"/>
          <w:lang w:eastAsia="zh-CN"/>
        </w:rPr>
        <w:t>March 6, 2019</w:t>
      </w:r>
      <w:r w:rsidR="000759A0" w:rsidRPr="007E5C38">
        <w:rPr>
          <w:rFonts w:ascii="Book Antiqua" w:hAnsi="Book Antiqua"/>
        </w:rPr>
        <w:t xml:space="preserve"> </w:t>
      </w:r>
    </w:p>
    <w:p w14:paraId="0BA029EE" w14:textId="1BAD4099" w:rsidR="001F2380" w:rsidRPr="007E5C38" w:rsidRDefault="001F2380" w:rsidP="000759A0">
      <w:pPr>
        <w:spacing w:line="360" w:lineRule="auto"/>
        <w:jc w:val="both"/>
        <w:rPr>
          <w:rFonts w:ascii="Book Antiqua" w:hAnsi="Book Antiqua"/>
          <w:b/>
        </w:rPr>
      </w:pPr>
      <w:r w:rsidRPr="007E5C38">
        <w:rPr>
          <w:rFonts w:ascii="Book Antiqua" w:hAnsi="Book Antiqua"/>
          <w:b/>
        </w:rPr>
        <w:t>Accepted:</w:t>
      </w:r>
      <w:r w:rsidR="000759A0" w:rsidRPr="007E5C38">
        <w:rPr>
          <w:rFonts w:ascii="Book Antiqua" w:hAnsi="Book Antiqua"/>
          <w:b/>
        </w:rPr>
        <w:t xml:space="preserve"> </w:t>
      </w:r>
      <w:r w:rsidR="004C34E3" w:rsidRPr="007E5C38">
        <w:rPr>
          <w:rFonts w:ascii="Book Antiqua" w:eastAsiaTheme="minorEastAsia" w:hAnsi="Book Antiqua"/>
          <w:lang w:eastAsia="zh-CN"/>
        </w:rPr>
        <w:t>March 11, 2019</w:t>
      </w:r>
    </w:p>
    <w:p w14:paraId="1A754FD4" w14:textId="14B25944" w:rsidR="001F2380" w:rsidRPr="007E5C38" w:rsidRDefault="001F2380" w:rsidP="000759A0">
      <w:pPr>
        <w:spacing w:line="360" w:lineRule="auto"/>
        <w:jc w:val="both"/>
        <w:rPr>
          <w:rFonts w:ascii="Book Antiqua" w:hAnsi="Book Antiqua"/>
        </w:rPr>
      </w:pPr>
      <w:r w:rsidRPr="007E5C38">
        <w:rPr>
          <w:rFonts w:ascii="Book Antiqua" w:hAnsi="Book Antiqua"/>
          <w:b/>
        </w:rPr>
        <w:t>Article in press:</w:t>
      </w:r>
      <w:r w:rsidR="000759A0" w:rsidRPr="007E5C38">
        <w:rPr>
          <w:rFonts w:ascii="Book Antiqua" w:hAnsi="Book Antiqua"/>
        </w:rPr>
        <w:t xml:space="preserve"> </w:t>
      </w:r>
      <w:r w:rsidR="007E5C38" w:rsidRPr="007E5C38">
        <w:rPr>
          <w:rFonts w:ascii="Book Antiqua" w:eastAsiaTheme="minorEastAsia" w:hAnsi="Book Antiqua"/>
          <w:lang w:eastAsia="zh-CN"/>
        </w:rPr>
        <w:t>March 11, 2019</w:t>
      </w:r>
    </w:p>
    <w:p w14:paraId="53C97D46" w14:textId="2D6D6849" w:rsidR="001F2380" w:rsidRPr="007E5C38" w:rsidRDefault="001F2380" w:rsidP="000759A0">
      <w:pPr>
        <w:pStyle w:val="Normal1"/>
        <w:spacing w:line="360" w:lineRule="auto"/>
        <w:rPr>
          <w:rFonts w:ascii="Book Antiqua" w:eastAsiaTheme="minorEastAsia" w:hAnsi="Book Antiqua" w:cs="Times New Roman"/>
          <w:color w:val="auto"/>
          <w:sz w:val="24"/>
          <w:szCs w:val="24"/>
          <w:lang w:eastAsia="zh-CN"/>
        </w:rPr>
      </w:pPr>
      <w:r w:rsidRPr="007E5C38">
        <w:rPr>
          <w:rFonts w:ascii="Book Antiqua" w:hAnsi="Book Antiqua"/>
          <w:b/>
          <w:color w:val="auto"/>
          <w:sz w:val="24"/>
          <w:szCs w:val="24"/>
        </w:rPr>
        <w:t>Published online:</w:t>
      </w:r>
      <w:r w:rsidR="007E5C38" w:rsidRPr="007E5C38">
        <w:rPr>
          <w:rFonts w:ascii="Book Antiqua" w:eastAsiaTheme="minorEastAsia" w:hAnsi="Book Antiqua"/>
          <w:lang w:eastAsia="zh-CN"/>
        </w:rPr>
        <w:t xml:space="preserve"> </w:t>
      </w:r>
      <w:r w:rsidR="007E5C38" w:rsidRPr="007E5C38">
        <w:rPr>
          <w:rFonts w:ascii="Book Antiqua" w:eastAsiaTheme="minorEastAsia" w:hAnsi="Book Antiqua" w:cs="Times New Roman"/>
          <w:color w:val="auto"/>
          <w:sz w:val="24"/>
          <w:szCs w:val="24"/>
          <w:lang w:val="en-CA" w:eastAsia="zh-CN"/>
        </w:rPr>
        <w:t>March 1</w:t>
      </w:r>
      <w:r w:rsidR="007E5C38" w:rsidRPr="007E5C38">
        <w:rPr>
          <w:rFonts w:ascii="Book Antiqua" w:eastAsiaTheme="minorEastAsia" w:hAnsi="Book Antiqua" w:cs="Times New Roman" w:hint="eastAsia"/>
          <w:color w:val="auto"/>
          <w:sz w:val="24"/>
          <w:szCs w:val="24"/>
          <w:lang w:val="en-CA" w:eastAsia="zh-CN"/>
        </w:rPr>
        <w:t>6</w:t>
      </w:r>
      <w:r w:rsidR="007E5C38" w:rsidRPr="007E5C38">
        <w:rPr>
          <w:rFonts w:ascii="Book Antiqua" w:eastAsiaTheme="minorEastAsia" w:hAnsi="Book Antiqua" w:cs="Times New Roman"/>
          <w:color w:val="auto"/>
          <w:sz w:val="24"/>
          <w:szCs w:val="24"/>
          <w:lang w:val="en-CA" w:eastAsia="zh-CN"/>
        </w:rPr>
        <w:t>, 2019</w:t>
      </w:r>
    </w:p>
    <w:p w14:paraId="25E87BF3" w14:textId="77777777" w:rsidR="00D57249" w:rsidRPr="007E5C38" w:rsidRDefault="00D57249" w:rsidP="000759A0">
      <w:pPr>
        <w:spacing w:line="360" w:lineRule="auto"/>
        <w:jc w:val="both"/>
        <w:rPr>
          <w:rFonts w:ascii="Book Antiqua" w:eastAsia="Arial" w:hAnsi="Book Antiqua"/>
          <w:b/>
          <w:lang w:val="en-US"/>
        </w:rPr>
      </w:pPr>
      <w:r w:rsidRPr="007E5C38">
        <w:rPr>
          <w:rFonts w:ascii="Book Antiqua" w:hAnsi="Book Antiqua"/>
          <w:b/>
        </w:rPr>
        <w:br w:type="page"/>
      </w:r>
    </w:p>
    <w:p w14:paraId="339D0C6E" w14:textId="3819EC8F" w:rsidR="00CE0FE7" w:rsidRPr="007E5C38" w:rsidRDefault="00CE0FE7" w:rsidP="000759A0">
      <w:pPr>
        <w:spacing w:line="360" w:lineRule="auto"/>
        <w:jc w:val="both"/>
        <w:rPr>
          <w:rFonts w:ascii="Book Antiqua" w:hAnsi="Book Antiqua"/>
          <w:b/>
        </w:rPr>
      </w:pPr>
      <w:r w:rsidRPr="007E5C38">
        <w:rPr>
          <w:rFonts w:ascii="Book Antiqua" w:hAnsi="Book Antiqua"/>
          <w:b/>
        </w:rPr>
        <w:lastRenderedPageBreak/>
        <w:t>A</w:t>
      </w:r>
      <w:r w:rsidR="00053F87" w:rsidRPr="007E5C38">
        <w:rPr>
          <w:rFonts w:ascii="Book Antiqua" w:hAnsi="Book Antiqua"/>
          <w:b/>
        </w:rPr>
        <w:t>bstract</w:t>
      </w:r>
    </w:p>
    <w:p w14:paraId="0B903E72" w14:textId="4650FC58" w:rsidR="004D0A9B" w:rsidRPr="007E5C38" w:rsidRDefault="00847C68" w:rsidP="000759A0">
      <w:pPr>
        <w:spacing w:line="360" w:lineRule="auto"/>
        <w:jc w:val="both"/>
        <w:rPr>
          <w:rFonts w:ascii="Book Antiqua" w:hAnsi="Book Antiqua"/>
        </w:rPr>
      </w:pPr>
      <w:r w:rsidRPr="007E5C38">
        <w:rPr>
          <w:rFonts w:ascii="Book Antiqua" w:hAnsi="Book Antiqua"/>
        </w:rPr>
        <w:t xml:space="preserve">In gastrointestinal endoscopy, simulation-based training </w:t>
      </w:r>
      <w:r w:rsidR="00F040DC" w:rsidRPr="007E5C38">
        <w:rPr>
          <w:rFonts w:ascii="Book Antiqua" w:hAnsi="Book Antiqua"/>
        </w:rPr>
        <w:t xml:space="preserve">can help </w:t>
      </w:r>
      <w:r w:rsidR="005D1CE8" w:rsidRPr="007E5C38">
        <w:rPr>
          <w:rFonts w:ascii="Book Antiqua" w:hAnsi="Book Antiqua"/>
        </w:rPr>
        <w:t xml:space="preserve">endoscopists </w:t>
      </w:r>
      <w:r w:rsidR="00F040DC" w:rsidRPr="007E5C38">
        <w:rPr>
          <w:rFonts w:ascii="Book Antiqua" w:hAnsi="Book Antiqua"/>
        </w:rPr>
        <w:t xml:space="preserve">acquire </w:t>
      </w:r>
      <w:r w:rsidR="005D1CE8" w:rsidRPr="007E5C38">
        <w:rPr>
          <w:rFonts w:ascii="Book Antiqua" w:hAnsi="Book Antiqua"/>
        </w:rPr>
        <w:t xml:space="preserve">new </w:t>
      </w:r>
      <w:r w:rsidR="00F040DC" w:rsidRPr="007E5C38">
        <w:rPr>
          <w:rFonts w:ascii="Book Antiqua" w:hAnsi="Book Antiqua"/>
        </w:rPr>
        <w:t xml:space="preserve">skills and </w:t>
      </w:r>
      <w:r w:rsidRPr="007E5C38">
        <w:rPr>
          <w:rFonts w:ascii="Book Antiqua" w:hAnsi="Book Antiqua"/>
        </w:rPr>
        <w:t>accelerate the learning curve</w:t>
      </w:r>
      <w:r w:rsidR="00F040DC" w:rsidRPr="007E5C38">
        <w:rPr>
          <w:rFonts w:ascii="Book Antiqua" w:hAnsi="Book Antiqua"/>
        </w:rPr>
        <w:t xml:space="preserve">. </w:t>
      </w:r>
      <w:r w:rsidR="004D0A9B" w:rsidRPr="007E5C38">
        <w:rPr>
          <w:rFonts w:ascii="Book Antiqua" w:hAnsi="Book Antiqua"/>
        </w:rPr>
        <w:t xml:space="preserve">Simulation creates an ideal environment for trainees, where they can practice specific skills, perform cases at their own pace, and make mistakes with no risk to patients. Educators also benefit from the use of simulators, as they can structure training according to learner needs and focus solely on the trainee. Not all simulation-based training, however, is effective. To maximize benefits from this instructional modality, </w:t>
      </w:r>
      <w:r w:rsidR="004372E2" w:rsidRPr="007E5C38">
        <w:rPr>
          <w:rFonts w:ascii="Book Antiqua" w:hAnsi="Book Antiqua"/>
        </w:rPr>
        <w:t>educators</w:t>
      </w:r>
      <w:r w:rsidR="004D0A9B" w:rsidRPr="007E5C38">
        <w:rPr>
          <w:rFonts w:ascii="Book Antiqua" w:hAnsi="Book Antiqua"/>
        </w:rPr>
        <w:t xml:space="preserve"> must be conscious of learners’ needs, </w:t>
      </w:r>
      <w:r w:rsidR="005D1CE8" w:rsidRPr="007E5C38">
        <w:rPr>
          <w:rFonts w:ascii="Book Antiqua" w:hAnsi="Book Antiqua"/>
        </w:rPr>
        <w:t xml:space="preserve">the </w:t>
      </w:r>
      <w:r w:rsidR="004D0A9B" w:rsidRPr="007E5C38">
        <w:rPr>
          <w:rFonts w:ascii="Book Antiqua" w:hAnsi="Book Antiqua"/>
        </w:rPr>
        <w:t xml:space="preserve">potential benefits of training, and associated costs. </w:t>
      </w:r>
      <w:r w:rsidR="005D1CE8" w:rsidRPr="007E5C38">
        <w:rPr>
          <w:rFonts w:ascii="Book Antiqua" w:hAnsi="Book Antiqua"/>
        </w:rPr>
        <w:t xml:space="preserve">Simulation should be integrated into training </w:t>
      </w:r>
      <w:r w:rsidR="004D0A9B" w:rsidRPr="007E5C38">
        <w:rPr>
          <w:rFonts w:ascii="Book Antiqua" w:hAnsi="Book Antiqua"/>
        </w:rPr>
        <w:t xml:space="preserve">in a manner that is grounded in educational theory and empirical data. In this review, we focus on four best practices in simulation-based education: deliberate practice with mastery learning, feedback and debriefing, contextual learning, and innovative educational strategies. For each topic, we provide definitions, supporting evidence, and practical tips for implementation. </w:t>
      </w:r>
    </w:p>
    <w:p w14:paraId="60F899FE" w14:textId="77777777" w:rsidR="00DF3A41" w:rsidRPr="007E5C38" w:rsidRDefault="00DF3A41" w:rsidP="000759A0">
      <w:pPr>
        <w:spacing w:line="360" w:lineRule="auto"/>
        <w:jc w:val="both"/>
        <w:rPr>
          <w:rFonts w:ascii="Book Antiqua" w:hAnsi="Book Antiqua"/>
          <w:b/>
        </w:rPr>
      </w:pPr>
    </w:p>
    <w:p w14:paraId="5703FB8D" w14:textId="5206D00E" w:rsidR="00A90170" w:rsidRPr="007E5C38" w:rsidRDefault="00DF3A41" w:rsidP="000759A0">
      <w:pPr>
        <w:spacing w:line="360" w:lineRule="auto"/>
        <w:jc w:val="both"/>
        <w:rPr>
          <w:rFonts w:ascii="Book Antiqua" w:hAnsi="Book Antiqua"/>
        </w:rPr>
      </w:pPr>
      <w:r w:rsidRPr="007E5C38">
        <w:rPr>
          <w:rFonts w:ascii="Book Antiqua" w:hAnsi="Book Antiqua"/>
          <w:b/>
        </w:rPr>
        <w:t>Key</w:t>
      </w:r>
      <w:r w:rsidR="000759A0" w:rsidRPr="007E5C38">
        <w:rPr>
          <w:rFonts w:ascii="Book Antiqua" w:eastAsiaTheme="minorEastAsia" w:hAnsi="Book Antiqua"/>
          <w:b/>
          <w:lang w:eastAsia="zh-CN"/>
        </w:rPr>
        <w:t xml:space="preserve"> </w:t>
      </w:r>
      <w:r w:rsidRPr="007E5C38">
        <w:rPr>
          <w:rFonts w:ascii="Book Antiqua" w:hAnsi="Book Antiqua"/>
          <w:b/>
        </w:rPr>
        <w:t xml:space="preserve">words: </w:t>
      </w:r>
      <w:r w:rsidR="000759A0" w:rsidRPr="007E5C38">
        <w:rPr>
          <w:rFonts w:ascii="Book Antiqua" w:hAnsi="Book Antiqua"/>
        </w:rPr>
        <w:t>Simulation; Endoscopy; Gastrointestinal</w:t>
      </w:r>
      <w:r w:rsidR="000759A0" w:rsidRPr="007E5C38">
        <w:rPr>
          <w:rFonts w:ascii="Book Antiqua" w:eastAsiaTheme="minorEastAsia" w:hAnsi="Book Antiqua"/>
          <w:lang w:eastAsia="zh-CN"/>
        </w:rPr>
        <w:t xml:space="preserve">; </w:t>
      </w:r>
      <w:r w:rsidR="000759A0" w:rsidRPr="007E5C38">
        <w:rPr>
          <w:rFonts w:ascii="Book Antiqua" w:hAnsi="Book Antiqua"/>
        </w:rPr>
        <w:t>Education</w:t>
      </w:r>
    </w:p>
    <w:p w14:paraId="092F7874" w14:textId="77777777" w:rsidR="00A90170" w:rsidRPr="007E5C38" w:rsidRDefault="00A90170" w:rsidP="000759A0">
      <w:pPr>
        <w:spacing w:line="360" w:lineRule="auto"/>
        <w:jc w:val="both"/>
        <w:rPr>
          <w:rFonts w:ascii="Book Antiqua" w:eastAsiaTheme="minorEastAsia" w:hAnsi="Book Antiqua"/>
          <w:lang w:eastAsia="zh-CN"/>
        </w:rPr>
      </w:pPr>
    </w:p>
    <w:p w14:paraId="7CB5E06B" w14:textId="77777777" w:rsidR="000759A0" w:rsidRPr="007E5C38" w:rsidRDefault="000759A0" w:rsidP="000759A0">
      <w:pPr>
        <w:spacing w:line="360" w:lineRule="auto"/>
        <w:jc w:val="both"/>
        <w:rPr>
          <w:rFonts w:ascii="Book Antiqua" w:hAnsi="Book Antiqua" w:cs="Arial"/>
        </w:rPr>
      </w:pPr>
      <w:r w:rsidRPr="007E5C38">
        <w:rPr>
          <w:rFonts w:ascii="Book Antiqua" w:hAnsi="Book Antiqua"/>
          <w:b/>
        </w:rPr>
        <w:t xml:space="preserve">© </w:t>
      </w:r>
      <w:r w:rsidRPr="007E5C38">
        <w:rPr>
          <w:rFonts w:ascii="Book Antiqua" w:hAnsi="Book Antiqua" w:cs="Arial"/>
          <w:b/>
        </w:rPr>
        <w:t>The Author(s) 2019.</w:t>
      </w:r>
      <w:r w:rsidRPr="007E5C38">
        <w:rPr>
          <w:rFonts w:ascii="Book Antiqua" w:hAnsi="Book Antiqua" w:cs="Arial"/>
        </w:rPr>
        <w:t xml:space="preserve"> Published by </w:t>
      </w:r>
      <w:proofErr w:type="spellStart"/>
      <w:r w:rsidRPr="007E5C38">
        <w:rPr>
          <w:rFonts w:ascii="Book Antiqua" w:hAnsi="Book Antiqua" w:cs="Arial"/>
        </w:rPr>
        <w:t>Baishideng</w:t>
      </w:r>
      <w:proofErr w:type="spellEnd"/>
      <w:r w:rsidRPr="007E5C38">
        <w:rPr>
          <w:rFonts w:ascii="Book Antiqua" w:hAnsi="Book Antiqua" w:cs="Arial"/>
        </w:rPr>
        <w:t xml:space="preserve"> Publishing Group Inc. All rights reserved.</w:t>
      </w:r>
    </w:p>
    <w:p w14:paraId="6A68882B" w14:textId="77777777" w:rsidR="000759A0" w:rsidRPr="007E5C38" w:rsidRDefault="000759A0" w:rsidP="000759A0">
      <w:pPr>
        <w:spacing w:line="360" w:lineRule="auto"/>
        <w:jc w:val="both"/>
        <w:rPr>
          <w:rFonts w:ascii="Book Antiqua" w:eastAsiaTheme="minorEastAsia" w:hAnsi="Book Antiqua"/>
          <w:lang w:eastAsia="zh-CN"/>
        </w:rPr>
      </w:pPr>
    </w:p>
    <w:p w14:paraId="59402E51" w14:textId="77777777" w:rsidR="00BA18E2" w:rsidRPr="007E5C38" w:rsidRDefault="00A90170" w:rsidP="000759A0">
      <w:pPr>
        <w:spacing w:line="360" w:lineRule="auto"/>
        <w:jc w:val="both"/>
        <w:rPr>
          <w:rFonts w:ascii="Book Antiqua" w:hAnsi="Book Antiqua"/>
        </w:rPr>
      </w:pPr>
      <w:r w:rsidRPr="007E5C38">
        <w:rPr>
          <w:rFonts w:ascii="Book Antiqua" w:hAnsi="Book Antiqua"/>
          <w:b/>
        </w:rPr>
        <w:t xml:space="preserve">Core tip: </w:t>
      </w:r>
      <w:r w:rsidRPr="007E5C38">
        <w:rPr>
          <w:rFonts w:ascii="Book Antiqua" w:hAnsi="Book Antiqua"/>
        </w:rPr>
        <w:t xml:space="preserve">In gastrointestinal endoscopy, simulation-based training has been shown to improve learning outcomes and performance in the clinical setting and offers </w:t>
      </w:r>
      <w:r w:rsidR="00206C71" w:rsidRPr="007E5C38">
        <w:rPr>
          <w:rFonts w:ascii="Book Antiqua" w:hAnsi="Book Antiqua"/>
        </w:rPr>
        <w:t>unique</w:t>
      </w:r>
      <w:r w:rsidRPr="007E5C38">
        <w:rPr>
          <w:rFonts w:ascii="Book Antiqua" w:hAnsi="Book Antiqua"/>
        </w:rPr>
        <w:t xml:space="preserve"> advantages to trainees and educators. </w:t>
      </w:r>
      <w:r w:rsidR="00206C71" w:rsidRPr="007E5C38">
        <w:rPr>
          <w:rFonts w:ascii="Book Antiqua" w:hAnsi="Book Antiqua"/>
        </w:rPr>
        <w:t>Four best practices, which are grounded in evidence and can help maximize the learning benefits of simulation</w:t>
      </w:r>
      <w:r w:rsidR="004372E2" w:rsidRPr="007E5C38">
        <w:rPr>
          <w:rFonts w:ascii="Book Antiqua" w:hAnsi="Book Antiqua"/>
        </w:rPr>
        <w:t>-</w:t>
      </w:r>
      <w:r w:rsidR="00206C71" w:rsidRPr="007E5C38">
        <w:rPr>
          <w:rFonts w:ascii="Book Antiqua" w:hAnsi="Book Antiqua"/>
        </w:rPr>
        <w:t>based training, are deliberate practice with mastery learning, feedback and debriefing, contextual learning, and innovative educational strategies</w:t>
      </w:r>
      <w:r w:rsidR="004372E2" w:rsidRPr="007E5C38">
        <w:rPr>
          <w:rFonts w:ascii="Book Antiqua" w:hAnsi="Book Antiqua"/>
        </w:rPr>
        <w:t>.</w:t>
      </w:r>
    </w:p>
    <w:p w14:paraId="4880EC6A" w14:textId="77777777" w:rsidR="000759A0" w:rsidRPr="007E5C38" w:rsidRDefault="000759A0" w:rsidP="000759A0">
      <w:pPr>
        <w:spacing w:line="360" w:lineRule="auto"/>
        <w:jc w:val="both"/>
        <w:rPr>
          <w:rFonts w:ascii="Book Antiqua" w:eastAsiaTheme="minorEastAsia" w:hAnsi="Book Antiqua"/>
          <w:b/>
          <w:bCs/>
          <w:lang w:val="en-US" w:eastAsia="zh-CN"/>
        </w:rPr>
      </w:pPr>
    </w:p>
    <w:p w14:paraId="33A6F343" w14:textId="620621AA" w:rsidR="007E5C38" w:rsidRPr="007E5C38" w:rsidRDefault="007E5C38" w:rsidP="007E5C38">
      <w:pPr>
        <w:pStyle w:val="p1"/>
        <w:spacing w:line="360" w:lineRule="auto"/>
        <w:rPr>
          <w:rFonts w:ascii="Book Antiqua" w:hAnsi="Book Antiqua"/>
          <w:iCs/>
          <w:sz w:val="24"/>
          <w:szCs w:val="24"/>
          <w:lang w:eastAsia="zh-CN"/>
        </w:rPr>
      </w:pPr>
      <w:r w:rsidRPr="007E5C38">
        <w:rPr>
          <w:rFonts w:ascii="Book Antiqua" w:hAnsi="Book Antiqua"/>
          <w:b/>
          <w:sz w:val="24"/>
          <w:szCs w:val="24"/>
        </w:rPr>
        <w:lastRenderedPageBreak/>
        <w:t xml:space="preserve">Citation: </w:t>
      </w:r>
      <w:r w:rsidR="000759A0" w:rsidRPr="007E5C38">
        <w:rPr>
          <w:rFonts w:ascii="Book Antiqua" w:hAnsi="Book Antiqua"/>
          <w:sz w:val="24"/>
          <w:szCs w:val="24"/>
        </w:rPr>
        <w:t>Khan</w:t>
      </w:r>
      <w:r w:rsidR="000759A0" w:rsidRPr="007E5C38">
        <w:rPr>
          <w:rFonts w:ascii="Book Antiqua" w:hAnsi="Book Antiqua"/>
          <w:sz w:val="24"/>
          <w:szCs w:val="24"/>
          <w:lang w:eastAsia="zh-CN"/>
        </w:rPr>
        <w:t xml:space="preserve"> R</w:t>
      </w:r>
      <w:r w:rsidR="000759A0" w:rsidRPr="007E5C38">
        <w:rPr>
          <w:rStyle w:val="s1"/>
          <w:rFonts w:ascii="Book Antiqua" w:hAnsi="Book Antiqua"/>
          <w:sz w:val="24"/>
          <w:szCs w:val="24"/>
        </w:rPr>
        <w:t xml:space="preserve">, </w:t>
      </w:r>
      <w:proofErr w:type="spellStart"/>
      <w:r w:rsidR="000759A0" w:rsidRPr="007E5C38">
        <w:rPr>
          <w:rFonts w:ascii="Book Antiqua" w:hAnsi="Book Antiqua"/>
          <w:sz w:val="24"/>
          <w:szCs w:val="24"/>
        </w:rPr>
        <w:t>Scaffidi</w:t>
      </w:r>
      <w:proofErr w:type="spellEnd"/>
      <w:r w:rsidR="000759A0" w:rsidRPr="007E5C38">
        <w:rPr>
          <w:rFonts w:ascii="Book Antiqua" w:hAnsi="Book Antiqua"/>
          <w:sz w:val="24"/>
          <w:szCs w:val="24"/>
          <w:lang w:eastAsia="zh-CN"/>
        </w:rPr>
        <w:t xml:space="preserve"> MA</w:t>
      </w:r>
      <w:r w:rsidR="000759A0" w:rsidRPr="007E5C38">
        <w:rPr>
          <w:rFonts w:ascii="Book Antiqua" w:hAnsi="Book Antiqua"/>
          <w:sz w:val="24"/>
          <w:szCs w:val="24"/>
        </w:rPr>
        <w:t>, Grover</w:t>
      </w:r>
      <w:r w:rsidR="000759A0" w:rsidRPr="007E5C38">
        <w:rPr>
          <w:rFonts w:ascii="Book Antiqua" w:hAnsi="Book Antiqua"/>
          <w:sz w:val="24"/>
          <w:szCs w:val="24"/>
          <w:lang w:eastAsia="zh-CN"/>
        </w:rPr>
        <w:t xml:space="preserve"> SC</w:t>
      </w:r>
      <w:r w:rsidR="000759A0" w:rsidRPr="007E5C38">
        <w:rPr>
          <w:rFonts w:ascii="Book Antiqua" w:hAnsi="Book Antiqua"/>
          <w:sz w:val="24"/>
          <w:szCs w:val="24"/>
        </w:rPr>
        <w:t xml:space="preserve">, </w:t>
      </w:r>
      <w:proofErr w:type="spellStart"/>
      <w:r w:rsidR="000759A0" w:rsidRPr="007E5C38">
        <w:rPr>
          <w:rFonts w:ascii="Book Antiqua" w:hAnsi="Book Antiqua"/>
          <w:sz w:val="24"/>
          <w:szCs w:val="24"/>
        </w:rPr>
        <w:t>Gimpaya</w:t>
      </w:r>
      <w:proofErr w:type="spellEnd"/>
      <w:r w:rsidR="000759A0" w:rsidRPr="007E5C38">
        <w:rPr>
          <w:rFonts w:ascii="Book Antiqua" w:hAnsi="Book Antiqua"/>
          <w:sz w:val="24"/>
          <w:szCs w:val="24"/>
          <w:lang w:eastAsia="zh-CN"/>
        </w:rPr>
        <w:t xml:space="preserve"> N</w:t>
      </w:r>
      <w:r w:rsidR="000759A0" w:rsidRPr="007E5C38">
        <w:rPr>
          <w:rFonts w:ascii="Book Antiqua" w:hAnsi="Book Antiqua"/>
          <w:sz w:val="24"/>
          <w:szCs w:val="24"/>
        </w:rPr>
        <w:t>, Walsh</w:t>
      </w:r>
      <w:r w:rsidR="000759A0" w:rsidRPr="007E5C38">
        <w:rPr>
          <w:rFonts w:ascii="Book Antiqua" w:hAnsi="Book Antiqua"/>
          <w:sz w:val="24"/>
          <w:szCs w:val="24"/>
          <w:lang w:eastAsia="zh-CN"/>
        </w:rPr>
        <w:t xml:space="preserve"> CM.</w:t>
      </w:r>
      <w:r w:rsidR="000759A0" w:rsidRPr="007E5C38">
        <w:rPr>
          <w:rFonts w:ascii="Book Antiqua" w:hAnsi="Book Antiqua"/>
          <w:bCs/>
          <w:sz w:val="24"/>
          <w:szCs w:val="24"/>
        </w:rPr>
        <w:t xml:space="preserve"> Simulation in endoscopy: Practical educational strategies to improve learning</w:t>
      </w:r>
      <w:r w:rsidR="000759A0" w:rsidRPr="007E5C38">
        <w:rPr>
          <w:rFonts w:ascii="Book Antiqua" w:hAnsi="Book Antiqua"/>
          <w:bCs/>
          <w:sz w:val="24"/>
          <w:szCs w:val="24"/>
          <w:lang w:eastAsia="zh-CN"/>
        </w:rPr>
        <w:t xml:space="preserve">. </w:t>
      </w:r>
      <w:r w:rsidR="000759A0" w:rsidRPr="007E5C38">
        <w:rPr>
          <w:rFonts w:ascii="Book Antiqua" w:hAnsi="Book Antiqua"/>
          <w:i/>
          <w:iCs/>
          <w:sz w:val="24"/>
          <w:szCs w:val="24"/>
        </w:rPr>
        <w:t xml:space="preserve">World J </w:t>
      </w:r>
      <w:proofErr w:type="spellStart"/>
      <w:r w:rsidR="000759A0" w:rsidRPr="007E5C38">
        <w:rPr>
          <w:rFonts w:ascii="Book Antiqua" w:hAnsi="Book Antiqua"/>
          <w:i/>
          <w:iCs/>
          <w:sz w:val="24"/>
          <w:szCs w:val="24"/>
        </w:rPr>
        <w:t>Gastrointest</w:t>
      </w:r>
      <w:proofErr w:type="spellEnd"/>
      <w:r w:rsidR="000759A0" w:rsidRPr="007E5C38">
        <w:rPr>
          <w:rFonts w:ascii="Book Antiqua" w:hAnsi="Book Antiqua"/>
          <w:i/>
          <w:iCs/>
          <w:sz w:val="24"/>
          <w:szCs w:val="24"/>
        </w:rPr>
        <w:t xml:space="preserve"> </w:t>
      </w:r>
      <w:proofErr w:type="spellStart"/>
      <w:r w:rsidR="000759A0" w:rsidRPr="007E5C38">
        <w:rPr>
          <w:rFonts w:ascii="Book Antiqua" w:hAnsi="Book Antiqua"/>
          <w:i/>
          <w:iCs/>
          <w:sz w:val="24"/>
          <w:szCs w:val="24"/>
        </w:rPr>
        <w:t>Endosc</w:t>
      </w:r>
      <w:proofErr w:type="spellEnd"/>
      <w:r w:rsidR="000759A0" w:rsidRPr="007E5C38">
        <w:rPr>
          <w:rFonts w:ascii="Book Antiqua" w:hAnsi="Book Antiqua"/>
          <w:i/>
          <w:iCs/>
          <w:sz w:val="24"/>
          <w:szCs w:val="24"/>
          <w:lang w:eastAsia="zh-CN"/>
        </w:rPr>
        <w:t xml:space="preserve"> </w:t>
      </w:r>
      <w:r w:rsidRPr="007E5C38">
        <w:rPr>
          <w:rFonts w:ascii="Book Antiqua" w:hAnsi="Book Antiqua"/>
          <w:iCs/>
          <w:sz w:val="24"/>
          <w:szCs w:val="24"/>
          <w:lang w:eastAsia="zh-CN"/>
        </w:rPr>
        <w:t xml:space="preserve">2019; 11(3): </w:t>
      </w:r>
      <w:r w:rsidRPr="007E5C38">
        <w:rPr>
          <w:rFonts w:ascii="Book Antiqua" w:hAnsi="Book Antiqua" w:hint="eastAsia"/>
          <w:iCs/>
          <w:sz w:val="24"/>
          <w:szCs w:val="24"/>
          <w:lang w:eastAsia="zh-CN"/>
        </w:rPr>
        <w:t>20</w:t>
      </w:r>
      <w:r w:rsidR="00293ECE">
        <w:rPr>
          <w:rFonts w:ascii="Book Antiqua" w:hAnsi="Book Antiqua" w:hint="eastAsia"/>
          <w:iCs/>
          <w:sz w:val="24"/>
          <w:szCs w:val="24"/>
          <w:lang w:eastAsia="zh-CN"/>
        </w:rPr>
        <w:t>9</w:t>
      </w:r>
      <w:r w:rsidRPr="007E5C38">
        <w:rPr>
          <w:rFonts w:ascii="Book Antiqua" w:hAnsi="Book Antiqua" w:hint="eastAsia"/>
          <w:iCs/>
          <w:sz w:val="24"/>
          <w:szCs w:val="24"/>
          <w:lang w:eastAsia="zh-CN"/>
        </w:rPr>
        <w:t>-21</w:t>
      </w:r>
      <w:r w:rsidR="00293ECE">
        <w:rPr>
          <w:rFonts w:ascii="Book Antiqua" w:hAnsi="Book Antiqua" w:hint="eastAsia"/>
          <w:iCs/>
          <w:sz w:val="24"/>
          <w:szCs w:val="24"/>
          <w:lang w:eastAsia="zh-CN"/>
        </w:rPr>
        <w:t>8</w:t>
      </w:r>
      <w:r w:rsidRPr="007E5C38">
        <w:rPr>
          <w:rFonts w:ascii="Book Antiqua" w:hAnsi="Book Antiqua"/>
          <w:iCs/>
          <w:sz w:val="24"/>
          <w:szCs w:val="24"/>
          <w:lang w:eastAsia="zh-CN"/>
        </w:rPr>
        <w:t xml:space="preserve"> </w:t>
      </w:r>
    </w:p>
    <w:p w14:paraId="26CF2B08" w14:textId="4801478D" w:rsidR="007E5C38" w:rsidRPr="007E5C38" w:rsidRDefault="007E5C38" w:rsidP="007E5C38">
      <w:pPr>
        <w:pStyle w:val="p1"/>
        <w:spacing w:line="360" w:lineRule="auto"/>
        <w:rPr>
          <w:rFonts w:ascii="Book Antiqua" w:hAnsi="Book Antiqua"/>
          <w:iCs/>
          <w:sz w:val="24"/>
          <w:szCs w:val="24"/>
          <w:lang w:eastAsia="zh-CN"/>
        </w:rPr>
      </w:pPr>
      <w:r w:rsidRPr="007E5C38">
        <w:rPr>
          <w:rFonts w:ascii="Book Antiqua" w:hAnsi="Book Antiqua"/>
          <w:b/>
          <w:iCs/>
          <w:sz w:val="24"/>
          <w:szCs w:val="24"/>
          <w:lang w:eastAsia="zh-CN"/>
        </w:rPr>
        <w:t xml:space="preserve">URL: </w:t>
      </w:r>
      <w:r w:rsidRPr="007E5C38">
        <w:rPr>
          <w:rFonts w:ascii="Book Antiqua" w:hAnsi="Book Antiqua"/>
          <w:iCs/>
          <w:sz w:val="24"/>
          <w:szCs w:val="24"/>
          <w:lang w:eastAsia="zh-CN"/>
        </w:rPr>
        <w:t>https://www.wjgnet.com/1948-5190/full/v11/i3/</w:t>
      </w:r>
      <w:r w:rsidRPr="007E5C38">
        <w:rPr>
          <w:rFonts w:ascii="Book Antiqua" w:hAnsi="Book Antiqua" w:hint="eastAsia"/>
          <w:iCs/>
          <w:sz w:val="24"/>
          <w:szCs w:val="24"/>
          <w:lang w:eastAsia="zh-CN"/>
        </w:rPr>
        <w:t>20</w:t>
      </w:r>
      <w:r w:rsidR="00293ECE">
        <w:rPr>
          <w:rFonts w:ascii="Book Antiqua" w:hAnsi="Book Antiqua" w:hint="eastAsia"/>
          <w:iCs/>
          <w:sz w:val="24"/>
          <w:szCs w:val="24"/>
          <w:lang w:eastAsia="zh-CN"/>
        </w:rPr>
        <w:t>9</w:t>
      </w:r>
      <w:r w:rsidRPr="007E5C38">
        <w:rPr>
          <w:rFonts w:ascii="Book Antiqua" w:hAnsi="Book Antiqua"/>
          <w:iCs/>
          <w:sz w:val="24"/>
          <w:szCs w:val="24"/>
          <w:lang w:eastAsia="zh-CN"/>
        </w:rPr>
        <w:t xml:space="preserve">.htm  </w:t>
      </w:r>
    </w:p>
    <w:p w14:paraId="14FA7C05" w14:textId="752384D6" w:rsidR="000759A0" w:rsidRPr="007E5C38" w:rsidRDefault="007E5C38" w:rsidP="007E5C38">
      <w:pPr>
        <w:pStyle w:val="p1"/>
        <w:spacing w:line="360" w:lineRule="auto"/>
        <w:rPr>
          <w:rStyle w:val="s1"/>
          <w:rFonts w:ascii="Book Antiqua" w:hAnsi="Book Antiqua"/>
          <w:sz w:val="24"/>
          <w:szCs w:val="24"/>
          <w:lang w:eastAsia="zh-CN"/>
        </w:rPr>
      </w:pPr>
      <w:r w:rsidRPr="007E5C38">
        <w:rPr>
          <w:rFonts w:ascii="Book Antiqua" w:hAnsi="Book Antiqua"/>
          <w:b/>
          <w:iCs/>
          <w:sz w:val="24"/>
          <w:szCs w:val="24"/>
          <w:lang w:eastAsia="zh-CN"/>
        </w:rPr>
        <w:t xml:space="preserve">DOI: </w:t>
      </w:r>
      <w:r w:rsidRPr="007E5C38">
        <w:rPr>
          <w:rFonts w:ascii="Book Antiqua" w:hAnsi="Book Antiqua"/>
          <w:iCs/>
          <w:sz w:val="24"/>
          <w:szCs w:val="24"/>
          <w:lang w:eastAsia="zh-CN"/>
        </w:rPr>
        <w:t>https://dx.doi.org/10.4253/wjge.v11.i3.</w:t>
      </w:r>
      <w:r w:rsidRPr="007E5C38">
        <w:rPr>
          <w:rFonts w:ascii="Book Antiqua" w:hAnsi="Book Antiqua" w:hint="eastAsia"/>
          <w:iCs/>
          <w:sz w:val="24"/>
          <w:szCs w:val="24"/>
          <w:lang w:eastAsia="zh-CN"/>
        </w:rPr>
        <w:t>20</w:t>
      </w:r>
      <w:r w:rsidR="00293ECE">
        <w:rPr>
          <w:rFonts w:ascii="Book Antiqua" w:hAnsi="Book Antiqua" w:hint="eastAsia"/>
          <w:iCs/>
          <w:sz w:val="24"/>
          <w:szCs w:val="24"/>
          <w:lang w:eastAsia="zh-CN"/>
        </w:rPr>
        <w:t>9</w:t>
      </w:r>
      <w:bookmarkStart w:id="0" w:name="_GoBack"/>
      <w:bookmarkEnd w:id="0"/>
    </w:p>
    <w:p w14:paraId="0A038C60" w14:textId="77777777" w:rsidR="000759A0" w:rsidRPr="007E5C38" w:rsidRDefault="000759A0" w:rsidP="000759A0">
      <w:pPr>
        <w:spacing w:line="360" w:lineRule="auto"/>
        <w:jc w:val="both"/>
        <w:rPr>
          <w:rFonts w:ascii="Book Antiqua" w:hAnsi="Book Antiqua"/>
        </w:rPr>
      </w:pPr>
      <w:r w:rsidRPr="007E5C38">
        <w:rPr>
          <w:rFonts w:ascii="Book Antiqua" w:hAnsi="Book Antiqua"/>
        </w:rPr>
        <w:br w:type="page"/>
      </w:r>
    </w:p>
    <w:p w14:paraId="610E0E91" w14:textId="3DD40654" w:rsidR="00C97CD4" w:rsidRPr="007E5C38" w:rsidRDefault="005E18D2" w:rsidP="000759A0">
      <w:pPr>
        <w:spacing w:line="360" w:lineRule="auto"/>
        <w:jc w:val="both"/>
        <w:rPr>
          <w:rFonts w:ascii="Book Antiqua" w:hAnsi="Book Antiqua"/>
          <w:b/>
        </w:rPr>
      </w:pPr>
      <w:r w:rsidRPr="007E5C38">
        <w:rPr>
          <w:rFonts w:ascii="Book Antiqua" w:hAnsi="Book Antiqua"/>
          <w:b/>
        </w:rPr>
        <w:lastRenderedPageBreak/>
        <w:t>INTRODUCTION</w:t>
      </w:r>
    </w:p>
    <w:p w14:paraId="7702D4B6" w14:textId="43E2C730" w:rsidR="00705322" w:rsidRPr="007E5C38" w:rsidRDefault="00B84A88" w:rsidP="000759A0">
      <w:pPr>
        <w:spacing w:line="360" w:lineRule="auto"/>
        <w:jc w:val="both"/>
        <w:rPr>
          <w:rFonts w:ascii="Book Antiqua" w:eastAsiaTheme="minorEastAsia" w:hAnsi="Book Antiqua"/>
          <w:lang w:eastAsia="zh-CN"/>
        </w:rPr>
      </w:pPr>
      <w:r w:rsidRPr="007E5C38">
        <w:rPr>
          <w:rFonts w:ascii="Book Antiqua" w:hAnsi="Book Antiqua"/>
        </w:rPr>
        <w:t>Simulation-based training allows learners to acquire knowledge</w:t>
      </w:r>
      <w:r w:rsidR="00F65F3A" w:rsidRPr="007E5C38">
        <w:rPr>
          <w:rFonts w:ascii="Book Antiqua" w:hAnsi="Book Antiqua"/>
        </w:rPr>
        <w:t>, skills</w:t>
      </w:r>
      <w:r w:rsidRPr="007E5C38">
        <w:rPr>
          <w:rFonts w:ascii="Book Antiqua" w:hAnsi="Book Antiqua"/>
        </w:rPr>
        <w:t xml:space="preserve"> and </w:t>
      </w:r>
      <w:r w:rsidR="00BC06E3" w:rsidRPr="007E5C38">
        <w:rPr>
          <w:rFonts w:ascii="Book Antiqua" w:hAnsi="Book Antiqua"/>
        </w:rPr>
        <w:t>behaviors</w:t>
      </w:r>
      <w:r w:rsidR="00F65F3A" w:rsidRPr="007E5C38">
        <w:rPr>
          <w:rFonts w:ascii="Book Antiqua" w:hAnsi="Book Antiqua"/>
        </w:rPr>
        <w:t xml:space="preserve"> </w:t>
      </w:r>
      <w:r w:rsidRPr="007E5C38">
        <w:rPr>
          <w:rFonts w:ascii="Book Antiqua" w:hAnsi="Book Antiqua"/>
        </w:rPr>
        <w:t>in a low-risk environment</w:t>
      </w:r>
      <w:r w:rsidR="008076EE" w:rsidRPr="007E5C38">
        <w:rPr>
          <w:rFonts w:ascii="Book Antiqua" w:hAnsi="Book Antiqua"/>
        </w:rPr>
        <w:fldChar w:fldCharType="begin"/>
      </w:r>
      <w:r w:rsidR="008076EE" w:rsidRPr="007E5C38">
        <w:rPr>
          <w:rFonts w:ascii="Book Antiqua" w:hAnsi="Book Antiqua"/>
        </w:rPr>
        <w:instrText xml:space="preserve"> ADDIN ZOTERO_ITEM CSL_CITATION {"citationID":"0a7EalJd","properties":{"formattedCitation":"\\super [1]\\nosupersub{}","plainCitation":"[1]","noteIndex":0},"citationItems":[{"id":5571,"uris":["http://zotero.org/users/local/GgrwFn1A/items/SSV7T8EY"],"uri":["http://zotero.org/users/local/GgrwFn1A/items/SSV7T8EY"],"itemData":{"id":5571,"type":"article-journal","title":"Features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J"}],"issued":{"date-parts":[["2005"]]}}}],"schema":"https://github.com/citation-style-language/schema/raw/master/csl-citation.json"} </w:instrText>
      </w:r>
      <w:r w:rsidR="008076EE" w:rsidRPr="007E5C38">
        <w:rPr>
          <w:rFonts w:ascii="Book Antiqua" w:hAnsi="Book Antiqua"/>
        </w:rPr>
        <w:fldChar w:fldCharType="separate"/>
      </w:r>
      <w:r w:rsidR="008076EE" w:rsidRPr="007E5C38">
        <w:rPr>
          <w:rFonts w:ascii="Book Antiqua" w:hAnsi="Book Antiqua"/>
          <w:vertAlign w:val="superscript"/>
        </w:rPr>
        <w:t>[1]</w:t>
      </w:r>
      <w:r w:rsidR="008076EE" w:rsidRPr="007E5C38">
        <w:rPr>
          <w:rFonts w:ascii="Book Antiqua" w:hAnsi="Book Antiqua"/>
        </w:rPr>
        <w:fldChar w:fldCharType="end"/>
      </w:r>
      <w:r w:rsidRPr="007E5C38">
        <w:rPr>
          <w:rFonts w:ascii="Book Antiqua" w:hAnsi="Book Antiqua"/>
        </w:rPr>
        <w:t xml:space="preserve">. In </w:t>
      </w:r>
      <w:r w:rsidR="00BC06E3" w:rsidRPr="007E5C38">
        <w:rPr>
          <w:rFonts w:ascii="Book Antiqua" w:hAnsi="Book Antiqua"/>
        </w:rPr>
        <w:t xml:space="preserve">gastrointestinal </w:t>
      </w:r>
      <w:r w:rsidRPr="007E5C38">
        <w:rPr>
          <w:rFonts w:ascii="Book Antiqua" w:hAnsi="Book Antiqua"/>
        </w:rPr>
        <w:t xml:space="preserve">endoscopy, </w:t>
      </w:r>
      <w:r w:rsidR="00634E16" w:rsidRPr="007E5C38">
        <w:rPr>
          <w:rFonts w:ascii="Book Antiqua" w:hAnsi="Book Antiqua"/>
        </w:rPr>
        <w:t xml:space="preserve">current evidence supports the use of simulation-based training for novice endoscopists to </w:t>
      </w:r>
      <w:r w:rsidR="001B3485" w:rsidRPr="007E5C38">
        <w:rPr>
          <w:rFonts w:ascii="Book Antiqua" w:hAnsi="Book Antiqua"/>
        </w:rPr>
        <w:t>promote skill acquisition,</w:t>
      </w:r>
      <w:r w:rsidR="00634E16" w:rsidRPr="007E5C38">
        <w:rPr>
          <w:rFonts w:ascii="Book Antiqua" w:hAnsi="Book Antiqua"/>
        </w:rPr>
        <w:t xml:space="preserve"> </w:t>
      </w:r>
      <w:r w:rsidR="001B3485" w:rsidRPr="007E5C38">
        <w:rPr>
          <w:rFonts w:ascii="Book Antiqua" w:hAnsi="Book Antiqua"/>
        </w:rPr>
        <w:t>improve performance of initial clinical procedures, and accelerate the learning curve</w:t>
      </w:r>
      <w:r w:rsidRPr="007E5C38">
        <w:rPr>
          <w:rFonts w:ascii="Book Antiqua" w:hAnsi="Book Antiqua"/>
        </w:rPr>
        <w:fldChar w:fldCharType="begin"/>
      </w:r>
      <w:r w:rsidR="001B3485" w:rsidRPr="007E5C38">
        <w:rPr>
          <w:rFonts w:ascii="Book Antiqua" w:hAnsi="Book Antiqua"/>
        </w:rPr>
        <w:instrText xml:space="preserve"> ADDIN ZOTERO_ITEM CSL_CITATION {"citationID":"4PLhvK37","properties":{"formattedCitation":"\\super [2\\uc0\\u8211{}6]\\nosupersub{}","plainCitation":"[2–6]","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M"}],"issued":{"date-parts":[["2018"]]}}},{"id":5583,"uris":["http://zotero.org/users/local/GgrwFn1A/items/REM4AW9Y"],"uri":["http://zotero.org/users/local/GgrwFn1A/items/REM4AW9Y"],"itemData":{"id":5583,"type":"article-journal","title":"The Effect of Virtual Endoscopy Simulator Training on Novices: A Systematic Review","container-title":"PLoS ONE","page":"e89224","volume":"9","issue":"2","source":"Crossref","abstract":"Background: Advances in virtual endoscopy simulators have paralleled an interest in medical simulation for gastrointestinal endoscopy training.\nObjective: The primary objective was to determine whether the virtual endoscopy simulator training could improve the performance of novices. Design: A systematic review. Setting: Randomized controlled trials (RCTs) that compared virtual endoscopy simulator training with bedside teaching or any other intervention for novices were collected. Patients: Novice endoscopists. Interventions: The PRISMA statement was followed during the course of the research. The Cochrane Central Register of Controlled Trials, MEDLINE, EMBASE, and ScienceDirect were searched (up to July 2013). Data extraction and assessment were independently performed. Main outcome measurements: Independent procedure completion, total procedure time and required assistance.\nResults: Fifteen studies (n = 354) were eligible for inclusion: 9 studies designed for colonoscopy training, 6 for gastroscopy training. For gastroscopy training, procedure completed independently was reported in 87.7% of participants in simulator training group compared to 70.0% of participants in control group (1 study; 22 participants; RR 1.25; 95% CI 1.13–1.39; P, 0.0001). For colonoscopy training, procedure completed independently was reported in 89.3% of participants in simulator training group compared to 88.9% of participants in control group (7 study; 163 participants; RR 1.10; 95% CI 0.88–1.37; P = 0.41; I2 = 85%). Limitations: The included studies are quite in-homogeneous with respect to training schedule and procedure.\nConclusions: Virtual endoscopy simulator training might be effective for gastroscopy, but so far no data is available to support this for colonoscopy.","DOI":"10.1371/journal.pone.0089224","ISSN":"1932-6203","shortTitle":"The Effect of Virtual Endoscopy Simulator Training on Novices","language":"en","author":[{"family":"Qiao","given":"Weiguang"},{"family":"Bai","given":"Yang"},{"family":"Lv","given":"Ruxi"},{"family":"Zhang","given":"Wendi"},{"family":"Chen","given":"Yuqing"},{"family":"Lei","given":"Shan"},{"family":"Zhi","given":"Fachao"}],"editor":[{"family":"Green","given":"John"}],"issued":{"date-parts":[["2014",2,21]]}}},{"id":5581,"uris":["http://zotero.org/users/local/GgrwFn1A/items/4BBQBTTE"],"uri":["http://zotero.org/users/local/GgrwFn1A/items/4BBQBTTE"],"itemData":{"id":5581,"type":"article-journal","title":"A Systematic Review of Surgical Skills Transfer After Simulation-Based Training: Laparoscopic Cholecystectomy and Endoscopy","container-title":"Annals of Surgery","page":"236-248","volume":"259","issue":"2","source":"Crossref","abstract":"Objective: A systematic review to determine whether skills acquired through simulation-based training transfer to the operating room for the procedures of laparoscopic cholecystectomy and endoscopy.\nBackground: Simulation-based training assumes that skills are directly transferable to the operation room, but only a few studies have investigated the effect of simulation-based training on surgical performance.\nMethods: A systematic search strategy that was used in 2006 was updated to retrieve relevant studies. Inclusion of articles was determined using a predetermined protocol, independent assessment by 2 reviewers, and a ﬁnal consensus decision.\nResults: Seventeen randomized controlled trials and 3 nonrandomized comparative studies were included in this review. In most cases, simulation-based training was in addition to patient-based training programs. Only 2 studies directly compared simulation-based training in isolation with patient-based training. For laparoscopic cholecystectomy (n = 10 studies) and endoscopy (n = 10 studies), participants who reached simulation-based skills proﬁciency before undergoing patient-based assessment performed with higher global assessment scores and fewer errors in the operating room than their counterparts who did not receive simulation training. Not all parameters measured were improved. Two of the endoscopic studies compared simulation-based training in isolation with patient-based training with different results: for sigmoidoscopy, patient-based training was more effective, whereas for colonoscopy, simulation-based training was equally effective.\nConclusions: Skills acquired by simulation-based training seem to be transferable to the operative setting for laparoscopic cholecystectomy and endoscopy. Future research will strengthen these conclusions by evaluating predetermined competency levels on the same simulators and using objective validated global rating scales to measure operative performance.","DOI":"10.1097/SLA.0000000000000245","ISSN":"0003-4932","shortTitle":"A Systematic Review of Surgical Skills Transfer After Simulation-Based Training","language":"en","author":[{"family":"Dawe","given":"Susan R."},{"family":"Windsor","given":"John A."},{"family":"Broeders","given":"Joris A.J.L."},{"family":"Cregan","given":"Patrick C."},{"family":"Hewett","given":"Peter J."},{"family":"Maddern","given":"Guy J."}],"issued":{"date-parts":[["2014",2]]}}},{"id":5582,"uris":["http://zotero.org/users/local/GgrwFn1A/items/SCLZPS2B"],"uri":["http://zotero.org/users/local/GgrwFn1A/items/SCLZPS2B"],"itemData":{"id":5582,"type":"article-journal","title":"Training and competence assessment in GI endoscopy: a systematic review","container-title":"Gut","page":"607-615","volume":"65","issue":"4","source":"Crossref","abstract":"Introduction Training procedural skills in GI endoscopy once focused on threshold numbers. As threshold numbers poorly reﬂect individual competence, the focus gradually shifts towards a more individual approach. Tools to assess and document individual learning progress are being developed and incorporated in dedicated training curricula. However, there is a lack of consensus and training guidelines differ worldwide, which reﬂects uncertainties on optimal set-up of a training programme. Aims The primary aim of this systematic review was to evaluate the currently available literature for the use of training and assessment methods in GI endoscopy. Second, we aimed to identify the role of simulator-based training as well as the value of continuous competence assessment in patient-based training. Third, we aimed to propose a structured training curriculum based on the presented evidence.\nMethods A literature search was carried out in the available medical and educational literature databases. The results were systematically reviewed and studies were included using a predeﬁned protocol with independent assessment by two reviewers and a ﬁnal consensus round.\nResults The literature search yielded 5846 studies. Ninety-four relevant studies on simulators, assessment methods, learning curves and training programmes for GI endoscopy met the inclusion criteria. Twenty-seven studies on simulator validation were included. Good validity was demonstrated for four simulators. Twentythree studies reported on simulator training and learning curves, including 17 randomised control trials. Increased performance on a virtual reality (VR) simulator was shown in all studies. Improved performance in patientbased assessment was demonstrated in 14 studies. Four studies reported on the use of simulators for assessment of competence levels. Current simulators lack the discriminative power to determine competence levels in patient-based endoscopy. Eight out of 14 studies on colonoscopy, endoscopic retrograde cholangiopancreatography and endosonography reported on learning curves in patient-based endoscopy and proved the value of this approach for measuring performance. Ten studies explored the numbers needed to gain competence, but the proposed thresholds varied widely between them. Five out of nine studies describing the development and evaluation of assessment tools for GI endoscopy provided insight into the performance of endoscopists. Five out of seven studies proved that intense training programmes result in good performance.\nConclusions The use of validated VR simulators in the early training setting accelerates the learning of practical skills. Learning curves are valuable for the continuous","DOI":"10.1136/gutjnl-2014-307173","ISSN":"0017-5749, 1468-3288","shortTitle":"Training and competence assessment in GI endoscopy","language":"en","author":[{"family":"Ekkelenkamp","given":"Vivian E"},{"family":"Koch","given":"Arjun D"},{"family":"Man","given":"Robert A","non-dropping-particle":"de"},{"family":"Kuipers","given":"Ernst J"}],"issued":{"date-parts":[["2016",4]]}}},{"id":5584,"uris":["http://zotero.org/users/local/GgrwFn1A/items/ISURFKX2"],"uri":["http://zotero.org/users/local/GgrwFn1A/items/ISURFKX2"],"itemData":{"id":5584,"type":"article-journal","title":"Effects of Simulation-Based Training in Gastrointestinal Endoscopy: A Systematic Review and Meta-analysis","container-title":"Clinical Gastroenterology and Hepatology","page":"1611-1623.e4","volume":"12","issue":"10","source":"Crossref","abstract":"BACKGROUND &amp; AIMS: Simulation-based training (SBT) in gastrointestinal endoscopy has been increasingly adopted by gastroenterology fellowship programs. However, the effectiveness of SBT in enhancing trainee skills remains unclear. We performed a systematic review with a meta-analysis of published literature on SBT in gastrointestinal endoscopy.\nMETHODS: We performed a systematic search of multiple electronic databases for all original studies that evaluated SBT in gastrointestinal endoscopy in comparison with no intervention or alternative instructional approaches. Outcomes included skills (in a test setting), behaviors (in clinical practice), and effects on patients. We pooled effect size (ES) using random-effects meta-analysis.\nRESULTS: From 10,903 articles, we identiﬁed 39 articles, including 21 randomized trials of SBT, enrolling 1181 participants. Compared with no intervention (n [ 32 studies), SBT signiﬁcantly improved endoscopic process skills in a test setting (ES, 0.79; n [ 22), process behaviors in clinical practice (ES, 0.49; n [ 8), time to procedure completion in both a test setting (ES, 0.79; n [ 16) and clinical practice (ES, 0.75; n [ 5), and patient outcomes (procedural completion and risk of major complications; ES, 0.45; n [ 10). Only 5 studies evaluated the comparative effectiveness of different SBT approaches; which provided inconclusive evidence regarding feedback and simulation modalities.\nCONCLUSIONS:","DOI":"10.1016/j.cgh.2014.01.037","ISSN":"15423565","shortTitle":"Effects of Simulation-Based Training in Gastrointestinal Endoscopy","language":"en","author":[{"family":"Singh","given":"Siddharth"},{"family":"Sedlack","given":"Robert E."},{"family":"Cook","given":"David A."}],"issued":{"date-parts":[["2014",10]]}}}],"schema":"https://github.com/citation-style-language/schema/raw/master/csl-citation.json"} </w:instrText>
      </w:r>
      <w:r w:rsidRPr="007E5C38">
        <w:rPr>
          <w:rFonts w:ascii="Book Antiqua" w:hAnsi="Book Antiqua"/>
        </w:rPr>
        <w:fldChar w:fldCharType="separate"/>
      </w:r>
      <w:r w:rsidR="001B3485" w:rsidRPr="007E5C38">
        <w:rPr>
          <w:rFonts w:ascii="Book Antiqua" w:hAnsi="Book Antiqua"/>
          <w:vertAlign w:val="superscript"/>
        </w:rPr>
        <w:t>[2–6]</w:t>
      </w:r>
      <w:r w:rsidRPr="007E5C38">
        <w:rPr>
          <w:rFonts w:ascii="Book Antiqua" w:hAnsi="Book Antiqua"/>
        </w:rPr>
        <w:fldChar w:fldCharType="end"/>
      </w:r>
      <w:r w:rsidRPr="007E5C38">
        <w:rPr>
          <w:rFonts w:ascii="Book Antiqua" w:hAnsi="Book Antiqua"/>
        </w:rPr>
        <w:t xml:space="preserve">. </w:t>
      </w:r>
      <w:r w:rsidR="00F65F3A" w:rsidRPr="007E5C38">
        <w:rPr>
          <w:rFonts w:ascii="Book Antiqua" w:hAnsi="Book Antiqua"/>
        </w:rPr>
        <w:t xml:space="preserve">Additionally, </w:t>
      </w:r>
      <w:r w:rsidR="00E36AC2" w:rsidRPr="007E5C38">
        <w:rPr>
          <w:rFonts w:ascii="Book Antiqua" w:hAnsi="Book Antiqua"/>
        </w:rPr>
        <w:t>simulation</w:t>
      </w:r>
      <w:r w:rsidR="00F65F3A" w:rsidRPr="007E5C38">
        <w:rPr>
          <w:rFonts w:ascii="Book Antiqua" w:hAnsi="Book Antiqua"/>
        </w:rPr>
        <w:t xml:space="preserve"> can be used to enhance endoscopic non-technical skills and train advanced </w:t>
      </w:r>
      <w:r w:rsidR="00EC248F" w:rsidRPr="007E5C38">
        <w:rPr>
          <w:rFonts w:ascii="Book Antiqua" w:hAnsi="Book Antiqua"/>
        </w:rPr>
        <w:t xml:space="preserve">endoscopic </w:t>
      </w:r>
      <w:r w:rsidR="00F65F3A" w:rsidRPr="007E5C38">
        <w:rPr>
          <w:rFonts w:ascii="Book Antiqua" w:hAnsi="Book Antiqua"/>
        </w:rPr>
        <w:t>procedures, such as</w:t>
      </w:r>
      <w:r w:rsidR="00BC06E3" w:rsidRPr="007E5C38">
        <w:rPr>
          <w:rFonts w:ascii="Book Antiqua" w:hAnsi="Book Antiqua"/>
        </w:rPr>
        <w:t xml:space="preserve"> </w:t>
      </w:r>
      <w:r w:rsidR="003E583C" w:rsidRPr="007E5C38">
        <w:rPr>
          <w:rFonts w:ascii="Book Antiqua" w:hAnsi="Book Antiqua"/>
        </w:rPr>
        <w:t>polypectomy</w:t>
      </w:r>
      <w:r w:rsidR="003E583C" w:rsidRPr="007E5C38">
        <w:rPr>
          <w:rFonts w:ascii="Book Antiqua" w:hAnsi="Book Antiqua"/>
        </w:rPr>
        <w:fldChar w:fldCharType="begin"/>
      </w:r>
      <w:r w:rsidR="00705322" w:rsidRPr="007E5C38">
        <w:rPr>
          <w:rFonts w:ascii="Book Antiqua" w:hAnsi="Book Antiqua"/>
        </w:rPr>
        <w:instrText xml:space="preserve"> ADDIN ZOTERO_ITEM CSL_CITATION {"citationID":"QOoCpH6o","properties":{"formattedCitation":"\\super [7\\uc0\\u8211{}9]\\nosupersub{}","plainCitation":"[7–9]","noteIndex":0},"citationItems":[{"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id":5568,"uris":["http://zotero.org/users/local/GgrwFn1A/items/7P6MUQ88"],"uri":["http://zotero.org/users/local/GgrwFn1A/items/7P6MUQ88"],"itemData":{"id":5568,"type":"article-journal","title":"Simulation-Based Training of Non-Technical Skills in Colonoscopy: Protocol for a Randomized Controlled Trial","container-title":"JMIR Research Protocols","page":"e153","volume":"6","issue":"8","source":"Crossref","abstract":"Background: Non-technical skills (NTS), such as communication and professionalism, contribute to the safe and effective completion of procedures. NTS training has previously been shown to improve surgical performance. Moreover, increases in NTS have been associated with improved clinical endoscopic performance. Despite this evidence, NTS training has not been tested as an intervention in endoscopy.\nObjective: The aim of this study is to evaluate the effectiveness of a simulation-based training (SBT) curriculum of NTS on novice endoscopists’ performance of clinical colonoscopy.\nMethods: Novice endoscopists were randomized to 2 groups. The control group received 4 hours of interactive didactic sessions on colonoscopy theory and 6 hours of SBT. Hours 5 and 6 of the SBT were integrated scenarios, wherein participants interacted with a standardized patient and nurse, while performing a colonoscopy on the virtual reality (VR) simulator. The NTS (intervention) group received the same teaching sessions but the last hour was focused on NTS teaching. The NTS group also reviewed a checklist of tasks relevant to NTS concepts prior to each integrated scenario case and was provided with dedicated feedback on their NTS performance during the integrated scenario practice. All participants were assessed at baseline, immediately after training, and 4 to 6 weeks post-training. The primary outcome measure is colonoscopy-specific performance in the clinical setting.\nResults: In total, 42 novice endoscopists completed the study. Data collection and analysis is ongoing. We anticipate completion of all assessments by August 2017. Data analysis, manuscript writing, and subsequent submission for publication is expected to be completed by December 2017.\nConclusions: Results from this study may inform the implementation of NTS training into postgraduate gastrointestinal curricula. NTS curricula may improve attitudes towards patient safety and self-reflection among trainees. Moreover, enhanced NTS may lead to superior clinical performance and outcomes in colonoscopy.","DOI":"10.2196/resprot.7690","ISSN":"1929-0748","shortTitle":"Simulation-Based Training of Non-Technical Skills in Colonoscopy","language":"en","author":[{"family":"Khan","given":"Rishad"},{"family":"Scaffidi","given":"Michael A"},{"family":"Walsh","given":"Catharine M"},{"family":"Lin","given":"Peter"},{"family":"Al-Mazroui","given":"Ahmed"},{"family":"Chana","given":"Barinder"},{"family":"Kalaichandran","given":"Ruben"},{"family":"Lee","given":"Woojin"},{"family":"Grantcharov","given":"Teodor P"},{"family":"Grover","given":"Samir C"}],"issued":{"date-parts":[["2017",8,4]]}}},{"id":5574,"uris":["http://zotero.org/users/local/GgrwFn1A/items/QGKY8VLV"],"uri":["http://zotero.org/users/local/GgrwFn1A/items/QGKY8VLV"],"itemData":{"id":5574,"type":"article-journal","title":"Evaluation of Two Flexible Colonoscopy Simulators and Transfer of Skills into Clinical Practice","container-title":"Journal of Surgical Education","page":"220-227","volume":"72","issue":"2","source":"Crossref","DOI":"10.1016/j.jsurg.2014.08.010","ISSN":"19317204","language":"en","author":[{"family":"Gomez","given":"Pedro Pablo"},{"family":"Willis","given":"Ross E."},{"family":"Sickle","given":"Kent Van"}],"issued":{"date-parts":[["2015",3]]}}}],"schema":"https://github.com/citation-style-language/schema/raw/master/csl-citation.json"} </w:instrText>
      </w:r>
      <w:r w:rsidR="003E583C" w:rsidRPr="007E5C38">
        <w:rPr>
          <w:rFonts w:ascii="Book Antiqua" w:hAnsi="Book Antiqua"/>
        </w:rPr>
        <w:fldChar w:fldCharType="separate"/>
      </w:r>
      <w:r w:rsidR="00705322" w:rsidRPr="007E5C38">
        <w:rPr>
          <w:rFonts w:ascii="Book Antiqua" w:hAnsi="Book Antiqua"/>
          <w:vertAlign w:val="superscript"/>
        </w:rPr>
        <w:t>[7–9]</w:t>
      </w:r>
      <w:r w:rsidR="003E583C" w:rsidRPr="007E5C38">
        <w:rPr>
          <w:rFonts w:ascii="Book Antiqua" w:hAnsi="Book Antiqua"/>
        </w:rPr>
        <w:fldChar w:fldCharType="end"/>
      </w:r>
      <w:r w:rsidR="00F65F3A" w:rsidRPr="007E5C38">
        <w:rPr>
          <w:rFonts w:ascii="Book Antiqua" w:hAnsi="Book Antiqua"/>
        </w:rPr>
        <w:t>.</w:t>
      </w:r>
      <w:r w:rsidR="00705322" w:rsidRPr="007E5C38">
        <w:rPr>
          <w:rFonts w:ascii="Book Antiqua" w:hAnsi="Book Antiqua"/>
        </w:rPr>
        <w:t xml:space="preserve"> </w:t>
      </w:r>
      <w:r w:rsidR="00CE71FB" w:rsidRPr="007E5C38">
        <w:rPr>
          <w:rFonts w:ascii="Book Antiqua" w:hAnsi="Book Antiqua"/>
        </w:rPr>
        <w:t xml:space="preserve">Simulation offers an ideal environment for </w:t>
      </w:r>
      <w:r w:rsidR="004372E2" w:rsidRPr="007E5C38">
        <w:rPr>
          <w:rFonts w:ascii="Book Antiqua" w:hAnsi="Book Antiqua"/>
        </w:rPr>
        <w:t>training</w:t>
      </w:r>
      <w:r w:rsidR="00CE71FB" w:rsidRPr="007E5C38">
        <w:rPr>
          <w:rFonts w:ascii="Book Antiqua" w:hAnsi="Book Antiqua"/>
        </w:rPr>
        <w:t>,</w:t>
      </w:r>
      <w:r w:rsidR="00705322" w:rsidRPr="007E5C38">
        <w:rPr>
          <w:rFonts w:ascii="Book Antiqua" w:hAnsi="Book Antiqua"/>
        </w:rPr>
        <w:t xml:space="preserve"> as </w:t>
      </w:r>
      <w:r w:rsidR="004372E2" w:rsidRPr="007E5C38">
        <w:rPr>
          <w:rFonts w:ascii="Book Antiqua" w:hAnsi="Book Antiqua"/>
        </w:rPr>
        <w:t xml:space="preserve">individuals </w:t>
      </w:r>
      <w:r w:rsidR="00705322" w:rsidRPr="007E5C38">
        <w:rPr>
          <w:rFonts w:ascii="Book Antiqua" w:hAnsi="Book Antiqua"/>
        </w:rPr>
        <w:t xml:space="preserve">can engage in sustained deliberate practice, </w:t>
      </w:r>
      <w:r w:rsidR="004372E2" w:rsidRPr="007E5C38">
        <w:rPr>
          <w:rFonts w:ascii="Book Antiqua" w:hAnsi="Book Antiqua"/>
        </w:rPr>
        <w:t xml:space="preserve">work </w:t>
      </w:r>
      <w:r w:rsidR="00CE71FB" w:rsidRPr="007E5C38">
        <w:rPr>
          <w:rFonts w:ascii="Book Antiqua" w:hAnsi="Book Antiqua"/>
        </w:rPr>
        <w:t xml:space="preserve">through </w:t>
      </w:r>
      <w:r w:rsidR="004372E2" w:rsidRPr="007E5C38">
        <w:rPr>
          <w:rFonts w:ascii="Book Antiqua" w:hAnsi="Book Antiqua"/>
        </w:rPr>
        <w:t xml:space="preserve">tasks </w:t>
      </w:r>
      <w:r w:rsidR="00CE71FB" w:rsidRPr="007E5C38">
        <w:rPr>
          <w:rFonts w:ascii="Book Antiqua" w:hAnsi="Book Antiqua"/>
        </w:rPr>
        <w:t xml:space="preserve">at their own pace, and build a basic framework of skills and techniques. Importantly, </w:t>
      </w:r>
      <w:r w:rsidR="004372E2" w:rsidRPr="007E5C38">
        <w:rPr>
          <w:rFonts w:ascii="Book Antiqua" w:hAnsi="Book Antiqua"/>
        </w:rPr>
        <w:t xml:space="preserve">trainees </w:t>
      </w:r>
      <w:r w:rsidR="00CE71FB" w:rsidRPr="007E5C38">
        <w:rPr>
          <w:rFonts w:ascii="Book Antiqua" w:hAnsi="Book Antiqua"/>
        </w:rPr>
        <w:t>can make mistakes with no patient risk and learn from those mistakes</w:t>
      </w:r>
      <w:r w:rsidR="00CE71FB" w:rsidRPr="007E5C38">
        <w:rPr>
          <w:rFonts w:ascii="Book Antiqua" w:hAnsi="Book Antiqua"/>
        </w:rPr>
        <w:fldChar w:fldCharType="begin"/>
      </w:r>
      <w:r w:rsidR="00CE71FB" w:rsidRPr="007E5C38">
        <w:rPr>
          <w:rFonts w:ascii="Book Antiqua" w:hAnsi="Book Antiqua"/>
        </w:rPr>
        <w:instrText xml:space="preserve"> ADDIN ZOTERO_ITEM CSL_CITATION {"citationID":"qJ7V3plc","properties":{"formattedCitation":"\\super [10]\\nosupersub{}","plainCitation":"[10]","noteIndex":0},"citationItems":[{"id":5607,"uris":["http://zotero.org/users/local/GgrwFn1A/items/BZNVTZWH"],"uri":["http://zotero.org/users/local/GgrwFn1A/items/BZNVTZWH"],"itemData":{"id":5607,"type":"article-journal","title":"Simulation-based medical education: an ethical imperative","container-title":"Academic Medicine","page":"783-788","volume":"78","issue":"8","ISSN":"1040-2446","journalAbbreviation":"Academic Medicine","author":[{"family":"Ziv","given":"Amitai"},{"family":"Wolpe","given":"Paul Root"},{"family":"Small","given":"Stephen D"},{"family":"Glick","given":"Shimon"}],"issued":{"date-parts":[["2003"]]}}}],"schema":"https://github.com/citation-style-language/schema/raw/master/csl-citation.json"} </w:instrText>
      </w:r>
      <w:r w:rsidR="00CE71FB" w:rsidRPr="007E5C38">
        <w:rPr>
          <w:rFonts w:ascii="Book Antiqua" w:hAnsi="Book Antiqua"/>
        </w:rPr>
        <w:fldChar w:fldCharType="separate"/>
      </w:r>
      <w:r w:rsidR="00CE71FB" w:rsidRPr="007E5C38">
        <w:rPr>
          <w:rFonts w:ascii="Book Antiqua" w:hAnsi="Book Antiqua"/>
          <w:vertAlign w:val="superscript"/>
        </w:rPr>
        <w:t>[10]</w:t>
      </w:r>
      <w:r w:rsidR="00CE71FB" w:rsidRPr="007E5C38">
        <w:rPr>
          <w:rFonts w:ascii="Book Antiqua" w:hAnsi="Book Antiqua"/>
        </w:rPr>
        <w:fldChar w:fldCharType="end"/>
      </w:r>
      <w:r w:rsidR="00CE71FB" w:rsidRPr="007E5C38">
        <w:rPr>
          <w:rFonts w:ascii="Book Antiqua" w:hAnsi="Book Antiqua"/>
        </w:rPr>
        <w:t>. Simulation also offers advantages for educators, as they can systematically vary training tasks to enhance learning and focus solely on the learner rather than juggle teaching and clinical roles</w:t>
      </w:r>
      <w:r w:rsidR="00CE71FB" w:rsidRPr="007E5C38">
        <w:rPr>
          <w:rFonts w:ascii="Book Antiqua" w:hAnsi="Book Antiqua"/>
        </w:rPr>
        <w:fldChar w:fldCharType="begin"/>
      </w:r>
      <w:r w:rsidR="00CE71FB" w:rsidRPr="007E5C38">
        <w:rPr>
          <w:rFonts w:ascii="Book Antiqua" w:hAnsi="Book Antiqua"/>
        </w:rPr>
        <w:instrText xml:space="preserve"> ADDIN ZOTERO_ITEM CSL_CITATION {"citationID":"OVGVzIKw","properties":{"formattedCitation":"\\super [11]\\nosupersub{}","plainCitation":"[11]","noteIndex":0},"citationItems":[{"id":5602,"uris":["http://zotero.org/users/local/GgrwFn1A/items/EG2DYX62"],"uri":["http://zotero.org/users/local/GgrwFn1A/items/EG2DYX62"],"itemData":{"id":5602,"type":"article-journal","title":"Evidence-based approach to training pediatric gastrointestinal endoscopy trainers","container-title":"Journal of pediatric gastroenterology and nutrition","page":"501-504","volume":"64","issue":"4","ISSN":"0277-2116","journalAbbreviation":"Journal of pediatric gastroenterology and nutrition","author":[{"family":"Walsh","given":"Catharine M"},{"family":"Anderson","given":"John T"},{"family":"Fishman","given":"Douglas S"}],"issued":{"date-parts":[["2017"]]}}}],"schema":"https://github.com/citation-style-language/schema/raw/master/csl-citation.json"} </w:instrText>
      </w:r>
      <w:r w:rsidR="00CE71FB" w:rsidRPr="007E5C38">
        <w:rPr>
          <w:rFonts w:ascii="Book Antiqua" w:hAnsi="Book Antiqua"/>
        </w:rPr>
        <w:fldChar w:fldCharType="separate"/>
      </w:r>
      <w:r w:rsidR="00CE71FB" w:rsidRPr="007E5C38">
        <w:rPr>
          <w:rFonts w:ascii="Book Antiqua" w:hAnsi="Book Antiqua"/>
          <w:vertAlign w:val="superscript"/>
        </w:rPr>
        <w:t>[11]</w:t>
      </w:r>
      <w:r w:rsidR="00CE71FB" w:rsidRPr="007E5C38">
        <w:rPr>
          <w:rFonts w:ascii="Book Antiqua" w:hAnsi="Book Antiqua"/>
        </w:rPr>
        <w:fldChar w:fldCharType="end"/>
      </w:r>
      <w:r w:rsidR="00CE71FB" w:rsidRPr="007E5C38">
        <w:rPr>
          <w:rFonts w:ascii="Book Antiqua" w:hAnsi="Book Antiqua"/>
        </w:rPr>
        <w:t>.</w:t>
      </w:r>
      <w:r w:rsidR="000759A0" w:rsidRPr="007E5C38">
        <w:rPr>
          <w:rFonts w:ascii="Book Antiqua" w:hAnsi="Book Antiqua"/>
        </w:rPr>
        <w:t xml:space="preserve"> </w:t>
      </w:r>
    </w:p>
    <w:p w14:paraId="0DA5BA0E" w14:textId="7DD024E2" w:rsidR="00A65418" w:rsidRPr="007E5C38" w:rsidRDefault="00A65418" w:rsidP="00772F54">
      <w:pPr>
        <w:spacing w:line="360" w:lineRule="auto"/>
        <w:ind w:firstLineChars="100" w:firstLine="240"/>
        <w:jc w:val="both"/>
        <w:rPr>
          <w:rFonts w:ascii="Book Antiqua" w:hAnsi="Book Antiqua"/>
        </w:rPr>
      </w:pPr>
      <w:r w:rsidRPr="007E5C38">
        <w:rPr>
          <w:rFonts w:ascii="Book Antiqua" w:hAnsi="Book Antiqua"/>
        </w:rPr>
        <w:t xml:space="preserve">Despite these advantages, </w:t>
      </w:r>
      <w:r w:rsidR="00E36AC2" w:rsidRPr="007E5C38">
        <w:rPr>
          <w:rFonts w:ascii="Book Antiqua" w:hAnsi="Book Antiqua"/>
        </w:rPr>
        <w:t xml:space="preserve">simulation-based training </w:t>
      </w:r>
      <w:r w:rsidRPr="007E5C38">
        <w:rPr>
          <w:rFonts w:ascii="Book Antiqua" w:hAnsi="Book Antiqua"/>
        </w:rPr>
        <w:t>is not universally effective. For example, a 2004 study showed that simulation has no effect on endoscopic skill-acquisition when delivered without feedback from instructors</w:t>
      </w:r>
      <w:r w:rsidRPr="007E5C38">
        <w:rPr>
          <w:rFonts w:ascii="Book Antiqua" w:hAnsi="Book Antiqua"/>
        </w:rPr>
        <w:fldChar w:fldCharType="begin"/>
      </w:r>
      <w:r w:rsidR="00CE71FB" w:rsidRPr="007E5C38">
        <w:rPr>
          <w:rFonts w:ascii="Book Antiqua" w:hAnsi="Book Antiqua"/>
        </w:rPr>
        <w:instrText xml:space="preserve"> ADDIN ZOTERO_ITEM CSL_CITATION {"citationID":"4XuFrZaH","properties":{"formattedCitation":"\\super [12]\\nosupersub{}","plainCitation":"[12]","noteIndex":0},"citationItems":[{"id":5534,"uris":["http://zotero.org/users/local/GgrwFn1A/items/ZQCAX454"],"uri":["http://zotero.org/users/local/GgrwFn1A/items/ZQCAX454"],"itemData":{"id":5534,"type":"article-journal","title":"The learning curve for a colonoscopy simulator in the absence of any feedback: No feedback, no learning","container-title":"Surgical Endoscopy","page":"1224-1230","volume":"18","issue":"8","source":"Crossref","abstract":"Background: The hypothesis of this study is that working on the simulator without a structured feedback does not change performance; hence, any e</w:instrText>
      </w:r>
      <w:r w:rsidR="00CE71FB" w:rsidRPr="007E5C38">
        <w:rPr>
          <w:rFonts w:ascii="Cambria Math" w:hAnsi="Cambria Math" w:cs="Cambria Math"/>
        </w:rPr>
        <w:instrText>ﬀ</w:instrText>
      </w:r>
      <w:r w:rsidR="00CE71FB" w:rsidRPr="007E5C38">
        <w:rPr>
          <w:rFonts w:ascii="Book Antiqua" w:hAnsi="Book Antiqua"/>
        </w:rPr>
        <w:instrText xml:space="preserve">ects shown after structured feedback would amount to useful learning of the procedure. The aim was to investigate the learning curve for the HT Immersion Medical Colonoscopy Simulator without any structured feedback. This could then be potentially applied to validate the learning curve on the simulator when structured feedback is provided. There are no previous studies on this matter.","DOI":"10.1007/s00464-003-9143-4","ISSN":"0930-2794, 1432-2218","shortTitle":"The learning curve for a colonoscopy simulator in the absence of any feedback","language":"en","author":[{"family":"Mahmood","given":"T."},{"family":"Darzi","given":"A."}],"issued":{"date-parts":[["2004",8]]}}}],"schema":"https://github.com/citation-style-language/schema/raw/master/csl-citation.json"} </w:instrText>
      </w:r>
      <w:r w:rsidRPr="007E5C38">
        <w:rPr>
          <w:rFonts w:ascii="Book Antiqua" w:hAnsi="Book Antiqua"/>
        </w:rPr>
        <w:fldChar w:fldCharType="separate"/>
      </w:r>
      <w:r w:rsidR="00CE71FB" w:rsidRPr="007E5C38">
        <w:rPr>
          <w:rFonts w:ascii="Book Antiqua" w:hAnsi="Book Antiqua"/>
          <w:vertAlign w:val="superscript"/>
        </w:rPr>
        <w:t>[12]</w:t>
      </w:r>
      <w:r w:rsidRPr="007E5C38">
        <w:rPr>
          <w:rFonts w:ascii="Book Antiqua" w:hAnsi="Book Antiqua"/>
        </w:rPr>
        <w:fldChar w:fldCharType="end"/>
      </w:r>
      <w:r w:rsidRPr="007E5C38">
        <w:rPr>
          <w:rFonts w:ascii="Book Antiqua" w:hAnsi="Book Antiqua"/>
        </w:rPr>
        <w:t xml:space="preserve">. </w:t>
      </w:r>
      <w:r w:rsidR="00CF7E68" w:rsidRPr="007E5C38">
        <w:rPr>
          <w:rFonts w:ascii="Book Antiqua" w:hAnsi="Book Antiqua"/>
        </w:rPr>
        <w:t xml:space="preserve">Simulation </w:t>
      </w:r>
      <w:r w:rsidR="00EC248F" w:rsidRPr="007E5C38">
        <w:rPr>
          <w:rFonts w:ascii="Book Antiqua" w:hAnsi="Book Antiqua"/>
        </w:rPr>
        <w:t xml:space="preserve">is an educational </w:t>
      </w:r>
      <w:r w:rsidRPr="007E5C38">
        <w:rPr>
          <w:rFonts w:ascii="Book Antiqua" w:hAnsi="Book Antiqua"/>
        </w:rPr>
        <w:t xml:space="preserve">platform through which endoscopy </w:t>
      </w:r>
      <w:r w:rsidR="00893964" w:rsidRPr="007E5C38">
        <w:rPr>
          <w:rFonts w:ascii="Book Antiqua" w:hAnsi="Book Antiqua"/>
        </w:rPr>
        <w:t>training</w:t>
      </w:r>
      <w:r w:rsidRPr="007E5C38">
        <w:rPr>
          <w:rFonts w:ascii="Book Antiqua" w:hAnsi="Book Antiqua"/>
        </w:rPr>
        <w:t xml:space="preserve"> can be delivered to achieve specific, pre-defined learning goals</w:t>
      </w:r>
      <w:r w:rsidRPr="007E5C38">
        <w:rPr>
          <w:rFonts w:ascii="Book Antiqua" w:hAnsi="Book Antiqua"/>
        </w:rPr>
        <w:fldChar w:fldCharType="begin"/>
      </w:r>
      <w:r w:rsidR="00CE71FB" w:rsidRPr="007E5C38">
        <w:rPr>
          <w:rFonts w:ascii="Book Antiqua" w:hAnsi="Book Antiqua"/>
        </w:rPr>
        <w:instrText xml:space="preserve"> ADDIN ZOTERO_ITEM CSL_CITATION {"citationID":"uokc5rc4","properties":{"formattedCitation":"\\super [13]\\nosupersub{}","plainCitation":"[13]","noteIndex":0},"citationItems":[{"id":5557,"uris":["http://zotero.org/users/local/GgrwFn1A/items/BI5A7CWN"],"uri":["http://zotero.org/users/local/GgrwFn1A/items/BI5A7CWN"],"itemData":{"id":5557,"type":"article-journal","title":"Reconsidering Fidelity in Simulation-Based Training","container-title":"Academic Medicine","page":"387-392","volume":"89","issue":"3","source":"Crossref","DOI":"10.1097/ACM.0000000000000130","ISSN":"1040-2446","shortTitle":"Reconsidering Fidelity in Simulation-Based Training","language":"en","author":[{"family":"Hamstra","given":"Stanley J."},{"family":"Brydges","given":"Ryan"},{"family":"Hatala","given":"Rose"},{"family":"Zendejas","given":"Benjamin"},{"family":"Cook","given":"David A."}],"issued":{"date-parts":[["2014",3]]}}}],"schema":"https://github.com/citation-style-language/schema/raw/master/csl-citation.json"} </w:instrText>
      </w:r>
      <w:r w:rsidRPr="007E5C38">
        <w:rPr>
          <w:rFonts w:ascii="Book Antiqua" w:hAnsi="Book Antiqua"/>
        </w:rPr>
        <w:fldChar w:fldCharType="separate"/>
      </w:r>
      <w:r w:rsidR="00CE71FB" w:rsidRPr="007E5C38">
        <w:rPr>
          <w:rFonts w:ascii="Book Antiqua" w:hAnsi="Book Antiqua"/>
          <w:vertAlign w:val="superscript"/>
        </w:rPr>
        <w:t>[13]</w:t>
      </w:r>
      <w:r w:rsidRPr="007E5C38">
        <w:rPr>
          <w:rFonts w:ascii="Book Antiqua" w:hAnsi="Book Antiqua"/>
        </w:rPr>
        <w:fldChar w:fldCharType="end"/>
      </w:r>
      <w:r w:rsidRPr="007E5C38">
        <w:rPr>
          <w:rFonts w:ascii="Book Antiqua" w:hAnsi="Book Antiqua"/>
        </w:rPr>
        <w:t xml:space="preserve">. </w:t>
      </w:r>
      <w:r w:rsidR="00EC248F" w:rsidRPr="007E5C38">
        <w:rPr>
          <w:rFonts w:ascii="Book Antiqua" w:hAnsi="Book Antiqua"/>
        </w:rPr>
        <w:t xml:space="preserve">Simply providing trainees with </w:t>
      </w:r>
      <w:r w:rsidR="007E034D" w:rsidRPr="007E5C38">
        <w:rPr>
          <w:rFonts w:ascii="Book Antiqua" w:hAnsi="Book Antiqua"/>
        </w:rPr>
        <w:t xml:space="preserve">access to </w:t>
      </w:r>
      <w:r w:rsidR="00EC248F" w:rsidRPr="007E5C38">
        <w:rPr>
          <w:rFonts w:ascii="Book Antiqua" w:hAnsi="Book Antiqua"/>
        </w:rPr>
        <w:t>simulators doe</w:t>
      </w:r>
      <w:r w:rsidR="007E034D" w:rsidRPr="007E5C38">
        <w:rPr>
          <w:rFonts w:ascii="Book Antiqua" w:hAnsi="Book Antiqua"/>
        </w:rPr>
        <w:t>s not</w:t>
      </w:r>
      <w:r w:rsidR="00EC248F" w:rsidRPr="007E5C38">
        <w:rPr>
          <w:rFonts w:ascii="Book Antiqua" w:hAnsi="Book Antiqua"/>
        </w:rPr>
        <w:t xml:space="preserve"> guarantee learning. </w:t>
      </w:r>
      <w:r w:rsidR="00CF7E68" w:rsidRPr="007E5C38">
        <w:rPr>
          <w:rFonts w:ascii="Book Antiqua" w:hAnsi="Book Antiqua"/>
        </w:rPr>
        <w:t>To be effective, simulation must be integrated into training in a thoughtful and purposeful manner.</w:t>
      </w:r>
      <w:r w:rsidR="00EC248F" w:rsidRPr="007E5C38">
        <w:rPr>
          <w:rFonts w:ascii="Book Antiqua" w:hAnsi="Book Antiqua"/>
        </w:rPr>
        <w:t xml:space="preserve"> </w:t>
      </w:r>
      <w:r w:rsidR="002B247E" w:rsidRPr="007E5C38">
        <w:rPr>
          <w:rFonts w:ascii="Book Antiqua" w:hAnsi="Book Antiqua"/>
        </w:rPr>
        <w:t>Additionally, the rationale for incorporating simulation into curricula depends on the magnitude of training benefits, potential cost savings from accelerated learning, and training needs</w:t>
      </w:r>
      <w:r w:rsidR="002B247E" w:rsidRPr="007E5C38">
        <w:rPr>
          <w:rFonts w:ascii="Book Antiqua" w:hAnsi="Book Antiqua"/>
        </w:rPr>
        <w:fldChar w:fldCharType="begin"/>
      </w:r>
      <w:r w:rsidR="00CE71FB" w:rsidRPr="007E5C38">
        <w:rPr>
          <w:rFonts w:ascii="Book Antiqua" w:hAnsi="Book Antiqua"/>
        </w:rPr>
        <w:instrText xml:space="preserve"> ADDIN ZOTERO_ITEM CSL_CITATION {"citationID":"zntkJmrc","properties":{"formattedCitation":"\\super [14]\\nosupersub{}","plainCitation":"[14]","noteIndex":0},"citationItems":[{"id":5592,"uris":["http://zotero.org/users/local/GgrwFn1A/items/Y372XU28"],"uri":["http://zotero.org/users/local/GgrwFn1A/items/Y372XU28"],"itemData":{"id":5592,"type":"article-journal","title":"Preservation and Incorporation of Valuable Endoscopic Innovations (PIVI) on the use of endoscopy simulators for training and assessing skill","container-title":"Gastrointestinal endoscopy","page":"471-475","volume":"76","issue":"3","ISSN":"0016-5107","journalAbbreviation":"Gastrointestinal endoscopy","author":[{"family":"Cohen","given":"Jonathan"},{"family":"Bosworth","given":"Brian P"},{"family":"Chak","given":"Amitabh"},{"family":"Dunkin","given":"Brian J"},{"family":"Early","given":"Dayna S"},{"family":"Gerson","given":"Lauren B"},{"family":"Hawes","given":"Robert H"},{"family":"Haycock","given":"Adam V"},{"family":"Hochberger","given":"Juergen H"},{"family":"Hwang","given":"Joo Ha"}],"issued":{"date-parts":[["2012"]]}}}],"schema":"https://github.com/citation-style-language/schema/raw/master/csl-citation.json"} </w:instrText>
      </w:r>
      <w:r w:rsidR="002B247E" w:rsidRPr="007E5C38">
        <w:rPr>
          <w:rFonts w:ascii="Book Antiqua" w:hAnsi="Book Antiqua"/>
        </w:rPr>
        <w:fldChar w:fldCharType="separate"/>
      </w:r>
      <w:r w:rsidR="00CE71FB" w:rsidRPr="007E5C38">
        <w:rPr>
          <w:rFonts w:ascii="Book Antiqua" w:hAnsi="Book Antiqua"/>
          <w:vertAlign w:val="superscript"/>
        </w:rPr>
        <w:t>[14]</w:t>
      </w:r>
      <w:r w:rsidR="002B247E" w:rsidRPr="007E5C38">
        <w:rPr>
          <w:rFonts w:ascii="Book Antiqua" w:hAnsi="Book Antiqua"/>
        </w:rPr>
        <w:fldChar w:fldCharType="end"/>
      </w:r>
      <w:r w:rsidR="002B247E" w:rsidRPr="007E5C38">
        <w:rPr>
          <w:rFonts w:ascii="Book Antiqua" w:hAnsi="Book Antiqua"/>
        </w:rPr>
        <w:t xml:space="preserve">. </w:t>
      </w:r>
      <w:r w:rsidR="00EF71BC" w:rsidRPr="007E5C38">
        <w:rPr>
          <w:rFonts w:ascii="Book Antiqua" w:hAnsi="Book Antiqua"/>
        </w:rPr>
        <w:t>Overall</w:t>
      </w:r>
      <w:r w:rsidRPr="007E5C38">
        <w:rPr>
          <w:rFonts w:ascii="Book Antiqua" w:hAnsi="Book Antiqua"/>
        </w:rPr>
        <w:t xml:space="preserve">, </w:t>
      </w:r>
      <w:r w:rsidR="00CF7E68" w:rsidRPr="007E5C38">
        <w:rPr>
          <w:rFonts w:ascii="Book Antiqua" w:hAnsi="Book Antiqua"/>
        </w:rPr>
        <w:t>the integration of simulation-based training</w:t>
      </w:r>
      <w:r w:rsidRPr="007E5C38">
        <w:rPr>
          <w:rFonts w:ascii="Book Antiqua" w:hAnsi="Book Antiqua"/>
        </w:rPr>
        <w:t xml:space="preserve"> should be thoughtful</w:t>
      </w:r>
      <w:r w:rsidR="00AF7559" w:rsidRPr="007E5C38">
        <w:rPr>
          <w:rFonts w:ascii="Book Antiqua" w:hAnsi="Book Antiqua"/>
        </w:rPr>
        <w:t xml:space="preserve">, </w:t>
      </w:r>
      <w:r w:rsidRPr="007E5C38">
        <w:rPr>
          <w:rFonts w:ascii="Book Antiqua" w:hAnsi="Book Antiqua"/>
        </w:rPr>
        <w:t>deliberate</w:t>
      </w:r>
      <w:r w:rsidR="00AF7559" w:rsidRPr="007E5C38">
        <w:rPr>
          <w:rFonts w:ascii="Book Antiqua" w:hAnsi="Book Antiqua"/>
        </w:rPr>
        <w:t>, and grounded in evidence</w:t>
      </w:r>
      <w:r w:rsidR="002B247E" w:rsidRPr="007E5C38">
        <w:rPr>
          <w:rFonts w:ascii="Book Antiqua" w:hAnsi="Book Antiqua"/>
        </w:rPr>
        <w:t xml:space="preserve"> to maximize its learning </w:t>
      </w:r>
      <w:r w:rsidR="00CF7E68" w:rsidRPr="007E5C38">
        <w:rPr>
          <w:rFonts w:ascii="Book Antiqua" w:hAnsi="Book Antiqua"/>
        </w:rPr>
        <w:t xml:space="preserve">benefits </w:t>
      </w:r>
      <w:r w:rsidR="002B247E" w:rsidRPr="007E5C38">
        <w:rPr>
          <w:rFonts w:ascii="Book Antiqua" w:hAnsi="Book Antiqua"/>
        </w:rPr>
        <w:t>and outweigh associated costs</w:t>
      </w:r>
      <w:r w:rsidR="00AF7559" w:rsidRPr="007E5C38">
        <w:rPr>
          <w:rFonts w:ascii="Book Antiqua" w:hAnsi="Book Antiqua"/>
        </w:rPr>
        <w:fldChar w:fldCharType="begin"/>
      </w:r>
      <w:r w:rsidR="00CE71FB" w:rsidRPr="007E5C38">
        <w:rPr>
          <w:rFonts w:ascii="Book Antiqua" w:hAnsi="Book Antiqua"/>
        </w:rPr>
        <w:instrText xml:space="preserve"> ADDIN ZOTERO_ITEM CSL_CITATION {"citationID":"mMdecpzf","properties":{"formattedCitation":"\\super [15]\\nosupersub{}","plainCitation":"[15]","noteIndex":0},"citationItems":[{"id":5593,"uris":["http://zotero.org/users/local/GgrwFn1A/items/WB8GA4A6"],"uri":["http://zotero.org/users/local/GgrwFn1A/items/WB8GA4A6"],"itemData":{"id":5593,"type":"chapter","title":"Endoscopic Simulators","container-title":"Clinical Gastrointestinal Endoscopy (Third Edition)","publisher":"Elsevier","page":"141-151","author":[{"family":"Walsh","given":"Catharine M"},{"family":"Cohen","given":"Jonathan"}],"issued":{"date-parts":[["2019"]]}}}],"schema":"https://github.com/citation-style-language/schema/raw/master/csl-citation.json"} </w:instrText>
      </w:r>
      <w:r w:rsidR="00AF7559" w:rsidRPr="007E5C38">
        <w:rPr>
          <w:rFonts w:ascii="Book Antiqua" w:hAnsi="Book Antiqua"/>
        </w:rPr>
        <w:fldChar w:fldCharType="separate"/>
      </w:r>
      <w:r w:rsidR="00CE71FB" w:rsidRPr="007E5C38">
        <w:rPr>
          <w:rFonts w:ascii="Book Antiqua" w:hAnsi="Book Antiqua"/>
          <w:vertAlign w:val="superscript"/>
        </w:rPr>
        <w:t>[15]</w:t>
      </w:r>
      <w:r w:rsidR="00AF7559" w:rsidRPr="007E5C38">
        <w:rPr>
          <w:rFonts w:ascii="Book Antiqua" w:hAnsi="Book Antiqua"/>
        </w:rPr>
        <w:fldChar w:fldCharType="end"/>
      </w:r>
      <w:r w:rsidRPr="007E5C38">
        <w:rPr>
          <w:rFonts w:ascii="Book Antiqua" w:hAnsi="Book Antiqua"/>
        </w:rPr>
        <w:t>.</w:t>
      </w:r>
      <w:r w:rsidR="000759A0" w:rsidRPr="007E5C38">
        <w:rPr>
          <w:rFonts w:ascii="Book Antiqua" w:hAnsi="Book Antiqua"/>
        </w:rPr>
        <w:t xml:space="preserve"> </w:t>
      </w:r>
    </w:p>
    <w:p w14:paraId="775DF5D1" w14:textId="63C22DEF" w:rsidR="00B956F3" w:rsidRPr="007E5C38" w:rsidRDefault="008076EE" w:rsidP="00772F54">
      <w:pPr>
        <w:spacing w:line="360" w:lineRule="auto"/>
        <w:ind w:firstLineChars="100" w:firstLine="240"/>
        <w:jc w:val="both"/>
        <w:rPr>
          <w:rFonts w:ascii="Book Antiqua" w:hAnsi="Book Antiqua"/>
        </w:rPr>
      </w:pPr>
      <w:r w:rsidRPr="007E5C38">
        <w:rPr>
          <w:rFonts w:ascii="Book Antiqua" w:hAnsi="Book Antiqua"/>
        </w:rPr>
        <w:t xml:space="preserve">This review </w:t>
      </w:r>
      <w:r w:rsidR="00EC248F" w:rsidRPr="007E5C38">
        <w:rPr>
          <w:rFonts w:ascii="Book Antiqua" w:hAnsi="Book Antiqua"/>
        </w:rPr>
        <w:t xml:space="preserve">focuses on four best practices in simulation-based education which can be used to enhance </w:t>
      </w:r>
      <w:r w:rsidR="003E583C" w:rsidRPr="007E5C38">
        <w:rPr>
          <w:rFonts w:ascii="Book Antiqua" w:hAnsi="Book Antiqua"/>
        </w:rPr>
        <w:t>endoscopic training using simulators</w:t>
      </w:r>
      <w:r w:rsidRPr="007E5C38">
        <w:rPr>
          <w:rFonts w:ascii="Book Antiqua" w:hAnsi="Book Antiqua"/>
        </w:rPr>
        <w:t xml:space="preserve">: (1) deliberate practice </w:t>
      </w:r>
      <w:r w:rsidR="00731E3A" w:rsidRPr="007E5C38">
        <w:rPr>
          <w:rFonts w:ascii="Book Antiqua" w:hAnsi="Book Antiqua"/>
        </w:rPr>
        <w:t xml:space="preserve">with </w:t>
      </w:r>
      <w:r w:rsidRPr="007E5C38">
        <w:rPr>
          <w:rFonts w:ascii="Book Antiqua" w:hAnsi="Book Antiqua"/>
        </w:rPr>
        <w:t>mastery learning; (2) feedback</w:t>
      </w:r>
      <w:r w:rsidR="0050777F" w:rsidRPr="007E5C38">
        <w:rPr>
          <w:rFonts w:ascii="Book Antiqua" w:hAnsi="Book Antiqua"/>
        </w:rPr>
        <w:t xml:space="preserve"> and debriefing</w:t>
      </w:r>
      <w:r w:rsidRPr="007E5C38">
        <w:rPr>
          <w:rFonts w:ascii="Book Antiqua" w:hAnsi="Book Antiqua"/>
        </w:rPr>
        <w:t>; (3) contextual learning; and (4) innovative educational strategies. Within these topics, we will discuss the empirical data supporting their use and practical tips for implementation</w:t>
      </w:r>
      <w:r w:rsidR="00BA18E2" w:rsidRPr="007E5C38">
        <w:rPr>
          <w:rFonts w:ascii="Book Antiqua" w:hAnsi="Book Antiqua"/>
        </w:rPr>
        <w:t xml:space="preserve"> (Table 1)</w:t>
      </w:r>
      <w:r w:rsidRPr="007E5C38">
        <w:rPr>
          <w:rFonts w:ascii="Book Antiqua" w:hAnsi="Book Antiqua"/>
        </w:rPr>
        <w:t xml:space="preserve">. </w:t>
      </w:r>
      <w:r w:rsidR="00B956F3" w:rsidRPr="007E5C38">
        <w:rPr>
          <w:rFonts w:ascii="Book Antiqua" w:hAnsi="Book Antiqua"/>
        </w:rPr>
        <w:t xml:space="preserve">The benefits </w:t>
      </w:r>
      <w:r w:rsidR="00B956F3" w:rsidRPr="007E5C38">
        <w:rPr>
          <w:rFonts w:ascii="Book Antiqua" w:hAnsi="Book Antiqua"/>
        </w:rPr>
        <w:lastRenderedPageBreak/>
        <w:t xml:space="preserve">of simulation-based training in endoscopy and details of </w:t>
      </w:r>
      <w:r w:rsidR="006548E4" w:rsidRPr="007E5C38">
        <w:rPr>
          <w:rFonts w:ascii="Book Antiqua" w:hAnsi="Book Antiqua"/>
        </w:rPr>
        <w:t xml:space="preserve">specific endoscopic </w:t>
      </w:r>
      <w:r w:rsidR="00B956F3" w:rsidRPr="007E5C38">
        <w:rPr>
          <w:rFonts w:ascii="Book Antiqua" w:hAnsi="Book Antiqua"/>
        </w:rPr>
        <w:t>simulators and curricula have been summarized in multiple recent systematic reviews, and will not be reviewed in depth</w:t>
      </w:r>
      <w:r w:rsidR="00B956F3" w:rsidRPr="007E5C38">
        <w:rPr>
          <w:rFonts w:ascii="Book Antiqua" w:hAnsi="Book Antiqua"/>
        </w:rPr>
        <w:fldChar w:fldCharType="begin"/>
      </w:r>
      <w:r w:rsidR="00B956F3" w:rsidRPr="007E5C38">
        <w:rPr>
          <w:rFonts w:ascii="Book Antiqua" w:hAnsi="Book Antiqua"/>
        </w:rPr>
        <w:instrText xml:space="preserve"> ADDIN ZOTERO_ITEM CSL_CITATION {"citationID":"qqQNPSGz","properties":{"formattedCitation":"\\super [2\\uc0\\u8211{}6]\\nosupersub{}","plainCitation":"[2–6]","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M"}],"issued":{"date-parts":[["2018"]]}}},{"id":5583,"uris":["http://zotero.org/users/local/GgrwFn1A/items/REM4AW9Y"],"uri":["http://zotero.org/users/local/GgrwFn1A/items/REM4AW9Y"],"itemData":{"id":5583,"type":"article-journal","title":"The Effect of Virtual Endoscopy Simulator Training on Novices: A Systematic Review","container-title":"PLoS ONE","page":"e89224","volume":"9","issue":"2","source":"Crossref","abstract":"Background: Advances in virtual endoscopy simulators have paralleled an interest in medical simulation for gastrointestinal endoscopy training.\nObjective: The primary objective was to determine whether the virtual endoscopy simulator training could improve the performance of novices. Design: A systematic review. Setting: Randomized controlled trials (RCTs) that compared virtual endoscopy simulator training with bedside teaching or any other intervention for novices were collected. Patients: Novice endoscopists. Interventions: The PRISMA statement was followed during the course of the research. The Cochrane Central Register of Controlled Trials, MEDLINE, EMBASE, and ScienceDirect were searched (up to July 2013). Data extraction and assessment were independently performed. Main outcome measurements: Independent procedure completion, total procedure time and required assistance.\nResults: Fifteen studies (n = 354) were eligible for inclusion: 9 studies designed for colonoscopy training, 6 for gastroscopy training. For gastroscopy training, procedure completed independently was reported in 87.7% of participants in simulator training group compared to 70.0% of participants in control group (1 study; 22 participants; RR 1.25; 95% CI 1.13–1.39; P, 0.0001). For colonoscopy training, procedure completed independently was reported in 89.3% of participants in simulator training group compared to 88.9% of participants in control group (7 study; 163 participants; RR 1.10; 95% CI 0.88–1.37; P = 0.41; I2 = 85%). Limitations: The included studies are quite in-homogeneous with respect to training schedule and procedure.\nConclusions: Virtual endoscopy simulator training might be effective for gastroscopy, but so far no data is available to support this for colonoscopy.","DOI":"10.1371/journal.pone.0089224","ISSN":"1932-6203","shortTitle":"The Effect of Virtual Endoscopy Simulator Training on Novices","language":"en","author":[{"family":"Qiao","given":"Weiguang"},{"family":"Bai","given":"Yang"},{"family":"Lv","given":"Ruxi"},{"family":"Zhang","given":"Wendi"},{"family":"Chen","given":"Yuqing"},{"family":"Lei","given":"Shan"},{"family":"Zhi","given":"Fachao"}],"editor":[{"family":"Green","given":"John"}],"issued":{"date-parts":[["2014",2,21]]}}},{"id":5581,"uris":["http://zotero.org/users/local/GgrwFn1A/items/4BBQBTTE"],"uri":["http://zotero.org/users/local/GgrwFn1A/items/4BBQBTTE"],"itemData":{"id":5581,"type":"article-journal","title":"A Systematic Review of Surgical Skills Transfer After Simulation-Based Training: Laparoscopic Cholecystectomy and Endoscopy","container-title":"Annals of Surgery","page":"236-248","volume":"259","issue":"2","source":"Crossref","abstract":"Objective: A systematic review to determine whether skills acquired through simulation-based training transfer to the operating room for the procedures of laparoscopic cholecystectomy and endoscopy.\nBackground: Simulation-based training assumes that skills are directly transferable to the operation room, but only a few studies have investigated the effect of simulation-based training on surgical performance.\nMethods: A systematic search strategy that was used in 2006 was updated to retrieve relevant studies. Inclusion of articles was determined using a predetermined protocol, independent assessment by 2 reviewers, and a ﬁnal consensus decision.\nResults: Seventeen randomized controlled trials and 3 nonrandomized comparative studies were included in this review. In most cases, simulation-based training was in addition to patient-based training programs. Only 2 studies directly compared simulation-based training in isolation with patient-based training. For laparoscopic cholecystectomy (n = 10 studies) and endoscopy (n = 10 studies), participants who reached simulation-based skills proﬁciency before undergoing patient-based assessment performed with higher global assessment scores and fewer errors in the operating room than their counterparts who did not receive simulation training. Not all parameters measured were improved. Two of the endoscopic studies compared simulation-based training in isolation with patient-based training with different results: for sigmoidoscopy, patient-based training was more effective, whereas for colonoscopy, simulation-based training was equally effective.\nConclusions: Skills acquired by simulation-based training seem to be transferable to the operative setting for laparoscopic cholecystectomy and endoscopy. Future research will strengthen these conclusions by evaluating predetermined competency levels on the same simulators and using objective validated global rating scales to measure operative performance.","DOI":"10.1097/SLA.0000000000000245","ISSN":"0003-4932","shortTitle":"A Systematic Review of Surgical Skills Transfer After Simulation-Based Training","language":"en","author":[{"family":"Dawe","given":"Susan R."},{"family":"Windsor","given":"John A."},{"family":"Broeders","given":"Joris A.J.L."},{"family":"Cregan","given":"Patrick C."},{"family":"Hewett","given":"Peter J."},{"family":"Maddern","given":"Guy J."}],"issued":{"date-parts":[["2014",2]]}}},{"id":5582,"uris":["http://zotero.org/users/local/GgrwFn1A/items/SCLZPS2B"],"uri":["http://zotero.org/users/local/GgrwFn1A/items/SCLZPS2B"],"itemData":{"id":5582,"type":"article-journal","title":"Training and competence assessment in GI endoscopy: a systematic review","container-title":"Gut","page":"607-615","volume":"65","issue":"4","source":"Crossref","abstract":"Introduction Training procedural skills in GI endoscopy once focused on threshold numbers. As threshold numbers poorly reﬂect individual competence, the focus gradually shifts towards a more individual approach. Tools to assess and document individual learning progress are being developed and incorporated in dedicated training curricula. However, there is a lack of consensus and training guidelines differ worldwide, which reﬂects uncertainties on optimal set-up of a training programme. Aims The primary aim of this systematic review was to evaluate the currently available literature for the use of training and assessment methods in GI endoscopy. Second, we aimed to identify the role of simulator-based training as well as the value of continuous competence assessment in patient-based training. Third, we aimed to propose a structured training curriculum based on the presented evidence.\nMethods A literature search was carried out in the available medical and educational literature databases. The results were systematically reviewed and studies were included using a predeﬁned protocol with independent assessment by two reviewers and a ﬁnal consensus round.\nResults The literature search yielded 5846 studies. Ninety-four relevant studies on simulators, assessment methods, learning curves and training programmes for GI endoscopy met the inclusion criteria. Twenty-seven studies on simulator validation were included. Good validity was demonstrated for four simulators. Twentythree studies reported on simulator training and learning curves, including 17 randomised control trials. Increased performance on a virtual reality (VR) simulator was shown in all studies. Improved performance in patientbased assessment was demonstrated in 14 studies. Four studies reported on the use of simulators for assessment of competence levels. Current simulators lack the discriminative power to determine competence levels in patient-based endoscopy. Eight out of 14 studies on colonoscopy, endoscopic retrograde cholangiopancreatography and endosonography reported on learning curves in patient-based endoscopy and proved the value of this approach for measuring performance. Ten studies explored the numbers needed to gain competence, but the proposed thresholds varied widely between them. Five out of nine studies describing the development and evaluation of assessment tools for GI endoscopy provided insight into the performance of endoscopists. Five out of seven studies proved that intense training programmes result in good performance.\nConclusions The use of validated VR simulators in the early training setting accelerates the learning of practical skills. Learning curves are valuable for the continuous","DOI":"10.1136/gutjnl-2014-307173","ISSN":"0017-5749, 1468-3288","shortTitle":"Training and competence assessment in GI endoscopy","language":"en","author":[{"family":"Ekkelenkamp","given":"Vivian E"},{"family":"Koch","given":"Arjun D"},{"family":"Man","given":"Robert A","non-dropping-particle":"de"},{"family":"Kuipers","given":"Ernst J"}],"issued":{"date-parts":[["2016",4]]}}},{"id":5584,"uris":["http://zotero.org/users/local/GgrwFn1A/items/ISURFKX2"],"uri":["http://zotero.org/users/local/GgrwFn1A/items/ISURFKX2"],"itemData":{"id":5584,"type":"article-journal","title":"Effects of Simulation-Based Training in Gastrointestinal Endoscopy: A Systematic Review and Meta-analysis","container-title":"Clinical Gastroenterology and Hepatology","page":"1611-1623.e4","volume":"12","issue":"10","source":"Crossref","abstract":"BACKGROUND &amp; AIMS: Simulation-based training (SBT) in gastrointestinal endoscopy has been increasingly adopted by gastroenterology fellowship programs. However, the effectiveness of SBT in enhancing trainee skills remains unclear. We performed a systematic review with a meta-analysis of published literature on SBT in gastrointestinal endoscopy.\nMETHODS: We performed a systematic search of multiple electronic databases for all original studies that evaluated SBT in gastrointestinal endoscopy in comparison with no intervention or alternative instructional approaches. Outcomes included skills (in a test setting), behaviors (in clinical practice), and effects on patients. We pooled effect size (ES) using random-effects meta-analysis.\nRESULTS: From 10,903 articles, we identiﬁed 39 articles, including 21 randomized trials of SBT, enrolling 1181 participants. Compared with no intervention (n [ 32 studies), SBT signiﬁcantly improved endoscopic process skills in a test setting (ES, 0.79; n [ 22), process behaviors in clinical practice (ES, 0.49; n [ 8), time to procedure completion in both a test setting (ES, 0.79; n [ 16) and clinical practice (ES, 0.75; n [ 5), and patient outcomes (procedural completion and risk of major complications; ES, 0.45; n [ 10). Only 5 studies evaluated the comparative effectiveness of different SBT approaches; which provided inconclusive evidence regarding feedback and simulation modalities.\nCONCLUSIONS:","DOI":"10.1016/j.cgh.2014.01.037","ISSN":"15423565","shortTitle":"Effects of Simulation-Based Training in Gastrointestinal Endoscopy","language":"en","author":[{"family":"Singh","given":"Siddharth"},{"family":"Sedlack","given":"Robert E."},{"family":"Cook","given":"David A."}],"issued":{"date-parts":[["2014",10]]}}}],"schema":"https://github.com/citation-style-language/schema/raw/master/csl-citation.json"} </w:instrText>
      </w:r>
      <w:r w:rsidR="00B956F3" w:rsidRPr="007E5C38">
        <w:rPr>
          <w:rFonts w:ascii="Book Antiqua" w:hAnsi="Book Antiqua"/>
        </w:rPr>
        <w:fldChar w:fldCharType="separate"/>
      </w:r>
      <w:r w:rsidR="00B956F3" w:rsidRPr="007E5C38">
        <w:rPr>
          <w:rFonts w:ascii="Book Antiqua" w:hAnsi="Book Antiqua"/>
          <w:vertAlign w:val="superscript"/>
          <w:lang w:val="en-US"/>
        </w:rPr>
        <w:t>[2–6]</w:t>
      </w:r>
      <w:r w:rsidR="00B956F3" w:rsidRPr="007E5C38">
        <w:rPr>
          <w:rFonts w:ascii="Book Antiqua" w:hAnsi="Book Antiqua"/>
        </w:rPr>
        <w:fldChar w:fldCharType="end"/>
      </w:r>
      <w:r w:rsidR="00B956F3" w:rsidRPr="007E5C38">
        <w:rPr>
          <w:rFonts w:ascii="Book Antiqua" w:hAnsi="Book Antiqua"/>
        </w:rPr>
        <w:t>.</w:t>
      </w:r>
      <w:r w:rsidR="006548E4" w:rsidRPr="007E5C38">
        <w:rPr>
          <w:rFonts w:ascii="Book Antiqua" w:hAnsi="Book Antiqua"/>
        </w:rPr>
        <w:t xml:space="preserve"> </w:t>
      </w:r>
      <w:r w:rsidR="007A3E65" w:rsidRPr="007E5C38">
        <w:rPr>
          <w:rFonts w:ascii="Book Antiqua" w:hAnsi="Book Antiqua"/>
        </w:rPr>
        <w:t xml:space="preserve">Additionally, </w:t>
      </w:r>
      <w:r w:rsidR="00F4712F" w:rsidRPr="007E5C38">
        <w:rPr>
          <w:rFonts w:ascii="Book Antiqua" w:hAnsi="Book Antiqua"/>
        </w:rPr>
        <w:t xml:space="preserve">as </w:t>
      </w:r>
      <w:r w:rsidR="007A3E65" w:rsidRPr="007E5C38">
        <w:rPr>
          <w:rFonts w:ascii="Book Antiqua" w:hAnsi="Book Antiqua"/>
        </w:rPr>
        <w:t>there is a lack of data on costs associated with endoscopic simulation</w:t>
      </w:r>
      <w:r w:rsidR="00F4712F" w:rsidRPr="007E5C38">
        <w:rPr>
          <w:rFonts w:ascii="Book Antiqua" w:hAnsi="Book Antiqua"/>
        </w:rPr>
        <w:t>,</w:t>
      </w:r>
      <w:r w:rsidR="007A3E65" w:rsidRPr="007E5C38">
        <w:rPr>
          <w:rFonts w:ascii="Book Antiqua" w:hAnsi="Book Antiqua"/>
        </w:rPr>
        <w:t xml:space="preserve"> this topic will not be covered in this review</w:t>
      </w:r>
      <w:r w:rsidR="007A3E65" w:rsidRPr="007E5C38">
        <w:rPr>
          <w:rFonts w:ascii="Book Antiqua" w:hAnsi="Book Antiqua"/>
        </w:rPr>
        <w:fldChar w:fldCharType="begin"/>
      </w:r>
      <w:r w:rsidR="007A3E65" w:rsidRPr="007E5C38">
        <w:rPr>
          <w:rFonts w:ascii="Book Antiqua" w:hAnsi="Book Antiqua"/>
        </w:rPr>
        <w:instrText xml:space="preserve"> ADDIN ZOTERO_ITEM CSL_CITATION {"citationID":"f8kuVvWr","properties":{"formattedCitation":"\\super [16]\\nosupersub{}","plainCitation":"[16]","noteIndex":0},"citationItems":[{"id":5751,"uris":["http://zotero.org/users/local/GgrwFn1A/items/6DIYIAL6"],"uri":["http://zotero.org/users/local/GgrwFn1A/items/6DIYIAL6"],"itemData":{"id":5751,"type":"article-journal","title":"Cost: the missing outcome in simulation-based medical education research: a systematic review","container-title":"Surgery","page":"160-176","volume":"153","issue":"2","ISSN":"0039-6060","journalAbbreviation":"Surgery","author":[{"family":"Zendejas","given":"Benjamin"},{"family":"Wang","given":"Amy T"},{"family":"Brydges","given":"Ryan"},{"family":"Hamstra","given":"Stanley J"},{"family":"Cook","given":"David A"}],"issued":{"date-parts":[["2013"]]}}}],"schema":"https://github.com/citation-style-language/schema/raw/master/csl-citation.json"} </w:instrText>
      </w:r>
      <w:r w:rsidR="007A3E65" w:rsidRPr="007E5C38">
        <w:rPr>
          <w:rFonts w:ascii="Book Antiqua" w:hAnsi="Book Antiqua"/>
        </w:rPr>
        <w:fldChar w:fldCharType="separate"/>
      </w:r>
      <w:r w:rsidR="007A3E65" w:rsidRPr="007E5C38">
        <w:rPr>
          <w:rFonts w:ascii="Book Antiqua" w:hAnsi="Book Antiqua"/>
          <w:vertAlign w:val="superscript"/>
          <w:lang w:val="en-US"/>
        </w:rPr>
        <w:t>[16]</w:t>
      </w:r>
      <w:r w:rsidR="007A3E65" w:rsidRPr="007E5C38">
        <w:rPr>
          <w:rFonts w:ascii="Book Antiqua" w:hAnsi="Book Antiqua"/>
        </w:rPr>
        <w:fldChar w:fldCharType="end"/>
      </w:r>
      <w:r w:rsidR="00B956F3" w:rsidRPr="007E5C38">
        <w:rPr>
          <w:rFonts w:ascii="Book Antiqua" w:hAnsi="Book Antiqua"/>
        </w:rPr>
        <w:t xml:space="preserve">. </w:t>
      </w:r>
    </w:p>
    <w:p w14:paraId="352106B1" w14:textId="77777777" w:rsidR="0050777F" w:rsidRPr="007E5C38" w:rsidRDefault="0050777F" w:rsidP="000759A0">
      <w:pPr>
        <w:spacing w:line="360" w:lineRule="auto"/>
        <w:jc w:val="both"/>
        <w:rPr>
          <w:rFonts w:ascii="Book Antiqua" w:hAnsi="Book Antiqua"/>
          <w:b/>
        </w:rPr>
      </w:pPr>
    </w:p>
    <w:p w14:paraId="6B136B53" w14:textId="65F892A2" w:rsidR="005E18D2" w:rsidRPr="007E5C38" w:rsidRDefault="00772F54" w:rsidP="000759A0">
      <w:pPr>
        <w:spacing w:line="360" w:lineRule="auto"/>
        <w:jc w:val="both"/>
        <w:rPr>
          <w:rFonts w:ascii="Book Antiqua" w:hAnsi="Book Antiqua"/>
          <w:b/>
        </w:rPr>
      </w:pPr>
      <w:r w:rsidRPr="007E5C38">
        <w:rPr>
          <w:rFonts w:ascii="Book Antiqua" w:hAnsi="Book Antiqua"/>
          <w:b/>
        </w:rPr>
        <w:t>DELIBERATE PRACTICE WITH MASTERY LEARNING</w:t>
      </w:r>
    </w:p>
    <w:p w14:paraId="6E778FA4" w14:textId="07971258" w:rsidR="00232786" w:rsidRPr="007E5C38" w:rsidRDefault="00156808" w:rsidP="000759A0">
      <w:pPr>
        <w:spacing w:line="360" w:lineRule="auto"/>
        <w:jc w:val="both"/>
        <w:rPr>
          <w:rFonts w:ascii="Book Antiqua" w:hAnsi="Book Antiqua"/>
        </w:rPr>
      </w:pPr>
      <w:r w:rsidRPr="007E5C38">
        <w:rPr>
          <w:rFonts w:ascii="Book Antiqua" w:hAnsi="Book Antiqua"/>
        </w:rPr>
        <w:t>Not all practice is perfect.</w:t>
      </w:r>
      <w:r w:rsidR="000759A0" w:rsidRPr="007E5C38">
        <w:rPr>
          <w:rFonts w:ascii="Book Antiqua" w:hAnsi="Book Antiqua"/>
        </w:rPr>
        <w:t xml:space="preserve"> </w:t>
      </w:r>
      <w:r w:rsidR="002828CA" w:rsidRPr="007E5C38">
        <w:rPr>
          <w:rFonts w:ascii="Book Antiqua" w:hAnsi="Book Antiqua"/>
        </w:rPr>
        <w:t xml:space="preserve">Practice must be purposeful and systematic or </w:t>
      </w:r>
      <w:r w:rsidR="00772F54" w:rsidRPr="007E5C38">
        <w:rPr>
          <w:rFonts w:ascii="Book Antiqua" w:eastAsiaTheme="minorEastAsia" w:hAnsi="Book Antiqua"/>
          <w:lang w:eastAsia="zh-CN"/>
        </w:rPr>
        <w:t>“</w:t>
      </w:r>
      <w:r w:rsidR="002828CA" w:rsidRPr="007E5C38">
        <w:rPr>
          <w:rFonts w:ascii="Book Antiqua" w:hAnsi="Book Antiqua"/>
        </w:rPr>
        <w:t>deliberate</w:t>
      </w:r>
      <w:r w:rsidR="00772F54" w:rsidRPr="007E5C38">
        <w:rPr>
          <w:rFonts w:ascii="Book Antiqua" w:eastAsiaTheme="minorEastAsia" w:hAnsi="Book Antiqua"/>
          <w:lang w:eastAsia="zh-CN"/>
        </w:rPr>
        <w:t>”</w:t>
      </w:r>
      <w:r w:rsidR="002828CA" w:rsidRPr="007E5C38">
        <w:rPr>
          <w:rFonts w:ascii="Book Antiqua" w:hAnsi="Book Antiqua"/>
        </w:rPr>
        <w:t>.</w:t>
      </w:r>
      <w:r w:rsidR="000759A0" w:rsidRPr="007E5C38">
        <w:rPr>
          <w:rFonts w:ascii="Book Antiqua" w:hAnsi="Book Antiqua"/>
        </w:rPr>
        <w:t xml:space="preserve"> </w:t>
      </w:r>
      <w:r w:rsidR="00731E3A" w:rsidRPr="007E5C38">
        <w:rPr>
          <w:rFonts w:ascii="Book Antiqua" w:hAnsi="Book Antiqua"/>
        </w:rPr>
        <w:t>Deliberate practice involves focused repetitive performance of a skill, coupled with constructive feedback that</w:t>
      </w:r>
      <w:r w:rsidRPr="007E5C38">
        <w:rPr>
          <w:rFonts w:ascii="Book Antiqua" w:hAnsi="Book Antiqua"/>
        </w:rPr>
        <w:t xml:space="preserve"> identifies weaknesses</w:t>
      </w:r>
      <w:r w:rsidR="00BC3855" w:rsidRPr="007E5C38">
        <w:rPr>
          <w:rFonts w:ascii="Book Antiqua" w:hAnsi="Book Antiqua"/>
        </w:rPr>
        <w:t>,</w:t>
      </w:r>
      <w:r w:rsidRPr="007E5C38">
        <w:rPr>
          <w:rFonts w:ascii="Book Antiqua" w:hAnsi="Book Antiqua"/>
        </w:rPr>
        <w:t xml:space="preserve"> and</w:t>
      </w:r>
      <w:r w:rsidR="00731E3A" w:rsidRPr="007E5C38">
        <w:rPr>
          <w:rFonts w:ascii="Book Antiqua" w:hAnsi="Book Antiqua"/>
        </w:rPr>
        <w:t xml:space="preserve"> promotes </w:t>
      </w:r>
      <w:r w:rsidRPr="007E5C38">
        <w:rPr>
          <w:rFonts w:ascii="Book Antiqua" w:hAnsi="Book Antiqua"/>
        </w:rPr>
        <w:t>self-reflection</w:t>
      </w:r>
      <w:r w:rsidR="00731E3A" w:rsidRPr="007E5C38">
        <w:rPr>
          <w:rFonts w:ascii="Book Antiqua" w:hAnsi="Book Antiqua"/>
        </w:rPr>
        <w:t xml:space="preserve"> and error correction to improve performance</w:t>
      </w:r>
      <w:r w:rsidRPr="007E5C38">
        <w:rPr>
          <w:rFonts w:ascii="Book Antiqua" w:hAnsi="Book Antiqua"/>
        </w:rPr>
        <w:fldChar w:fldCharType="begin"/>
      </w:r>
      <w:r w:rsidR="007A3E65" w:rsidRPr="007E5C38">
        <w:rPr>
          <w:rFonts w:ascii="Book Antiqua" w:hAnsi="Book Antiqua"/>
        </w:rPr>
        <w:instrText xml:space="preserve"> ADDIN ZOTERO_ITEM CSL_CITATION {"citationID":"mTZtWdSS","properties":{"formattedCitation":"\\super [17]\\nosupersub{}","plainCitation":"[17]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[17]</w:t>
      </w:r>
      <w:r w:rsidRPr="007E5C38">
        <w:rPr>
          <w:rFonts w:ascii="Book Antiqua" w:hAnsi="Book Antiqua"/>
        </w:rPr>
        <w:fldChar w:fldCharType="end"/>
      </w:r>
      <w:r w:rsidR="00731E3A" w:rsidRPr="007E5C38">
        <w:rPr>
          <w:rFonts w:ascii="Book Antiqua" w:hAnsi="Book Antiqua"/>
        </w:rPr>
        <w:t>.</w:t>
      </w:r>
      <w:r w:rsidRPr="007E5C38">
        <w:rPr>
          <w:rFonts w:ascii="Book Antiqua" w:hAnsi="Book Antiqua"/>
        </w:rPr>
        <w:t xml:space="preserve"> </w:t>
      </w:r>
      <w:r w:rsidR="00232786" w:rsidRPr="007E5C38">
        <w:rPr>
          <w:rFonts w:ascii="Book Antiqua" w:hAnsi="Book Antiqua"/>
        </w:rPr>
        <w:t>Simulation-based training should</w:t>
      </w:r>
      <w:r w:rsidR="00E4002A" w:rsidRPr="007E5C38">
        <w:rPr>
          <w:rFonts w:ascii="Book Antiqua" w:hAnsi="Book Antiqua"/>
        </w:rPr>
        <w:t xml:space="preserve"> </w:t>
      </w:r>
      <w:r w:rsidR="002828CA" w:rsidRPr="007E5C38">
        <w:rPr>
          <w:rFonts w:ascii="Book Antiqua" w:hAnsi="Book Antiqua"/>
        </w:rPr>
        <w:t xml:space="preserve">be delivered in such a way that it allows </w:t>
      </w:r>
      <w:r w:rsidR="00E4002A" w:rsidRPr="007E5C38">
        <w:rPr>
          <w:rFonts w:ascii="Book Antiqua" w:hAnsi="Book Antiqua"/>
        </w:rPr>
        <w:t xml:space="preserve">learners to practice important skills, receive focused feedback, and improve until they achieve mastery. Mastery refers to the ability to consistently demonstrate a predefined </w:t>
      </w:r>
      <w:r w:rsidR="0050777F" w:rsidRPr="007E5C38">
        <w:rPr>
          <w:rFonts w:ascii="Book Antiqua" w:hAnsi="Book Antiqua"/>
        </w:rPr>
        <w:t xml:space="preserve">level of </w:t>
      </w:r>
      <w:r w:rsidR="0043522D" w:rsidRPr="007E5C38">
        <w:rPr>
          <w:rFonts w:ascii="Book Antiqua" w:hAnsi="Book Antiqua"/>
        </w:rPr>
        <w:t>proficiency</w:t>
      </w:r>
      <w:r w:rsidR="00880F8C" w:rsidRPr="007E5C38">
        <w:rPr>
          <w:rFonts w:ascii="Book Antiqua" w:hAnsi="Book Antiqua"/>
        </w:rPr>
        <w:t xml:space="preserve"> </w:t>
      </w:r>
      <w:r w:rsidR="00BC3855" w:rsidRPr="007E5C38">
        <w:rPr>
          <w:rFonts w:ascii="Book Antiqua" w:hAnsi="Book Antiqua"/>
        </w:rPr>
        <w:t xml:space="preserve">on </w:t>
      </w:r>
      <w:r w:rsidR="00232786" w:rsidRPr="007E5C38">
        <w:rPr>
          <w:rFonts w:ascii="Book Antiqua" w:hAnsi="Book Antiqua"/>
        </w:rPr>
        <w:t>a task</w:t>
      </w:r>
      <w:r w:rsidR="00880F8C" w:rsidRPr="007E5C38">
        <w:rPr>
          <w:rFonts w:ascii="Book Antiqua" w:hAnsi="Book Antiqua"/>
        </w:rPr>
        <w:t xml:space="preserve"> before advancing to the next </w:t>
      </w:r>
      <w:r w:rsidR="00232786" w:rsidRPr="007E5C38">
        <w:rPr>
          <w:rFonts w:ascii="Book Antiqua" w:hAnsi="Book Antiqua"/>
        </w:rPr>
        <w:t>task</w:t>
      </w:r>
      <w:r w:rsidR="0043522D" w:rsidRPr="007E5C38">
        <w:rPr>
          <w:rFonts w:ascii="Book Antiqua" w:hAnsi="Book Antiqua"/>
        </w:rPr>
        <w:fldChar w:fldCharType="begin"/>
      </w:r>
      <w:r w:rsidR="007A3E65" w:rsidRPr="007E5C38">
        <w:rPr>
          <w:rFonts w:ascii="Book Antiqua" w:hAnsi="Book Antiqua"/>
        </w:rPr>
        <w:instrText xml:space="preserve"> ADDIN ZOTERO_ITEM CSL_CITATION {"citationID":"4Fy1wzNL","properties":{"formattedCitation":"\\super [18,19]\\nosupersub{}","plainCitation":"[18,19]","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id":368,"uris":["http://zotero.org/users/local/GgrwFn1A/items/V8GRYEZ6"],"uri":["http://zotero.org/users/local/GgrwFn1A/items/V8GRYEZ6"],"itemData":{"id":368,"type":"article-journal","title":"Mastery learning: it is time for medical education to join the 21st century.","container-title":"Academic medicine : journal of the Association of American Medical Colleges","page":"1438-1441","volume":"90","issue":"11","abstract":"Clinical medical education in the 21st century is grounded in a 19th-century model that relies on longitudinal exposure to patients as the curriculum focus. The assumption is that medical students and postgraduate residents will learn from experience, that vicarious or direct involvement in patient care is the best teacher. The weight of evidence shows, however, that results from such traditional clinical education are uneven at best. Educational inertia endorsed until recently by medical school accreditation policies has maintained the clinical medical education status quo for decades.Mastery learning is a new paradigm for medical education. Basic principles of mastery learning are that educational excellence is expected and can be achieved by all learners and that little or no variation in measured outcomes will result. This Commentary describes the origins of mastery learning and presents its essential features. The Commentary then introduces the eight reports that comprise the mastery learning cluster for this issue of Academic Medicine. The reports are intended to help medical educators recognize advantages of the mastery model and begin to implement mastery learning at their own institutions. The Commentary concludes with brief statements about future directions for mastery learning program development and research in medical education.","DOI":"10.1097/ACM.0000000000000911","ISSN":"1938-808X 1040-2446","note":"PMID: 26375269","journalAbbreviation":"Acad Med","language":"eng","author":[{"family":"McGaghie","given":"William C."}],"issued":{"date-parts":[["2015",11]]}}}],"schema":"https://github.com/citation-style-language/schema/raw/master/csl-citation.json"} </w:instrText>
      </w:r>
      <w:r w:rsidR="0043522D" w:rsidRPr="007E5C38">
        <w:rPr>
          <w:rFonts w:ascii="Book Antiqua" w:hAnsi="Book Antiqua"/>
        </w:rPr>
        <w:fldChar w:fldCharType="separate"/>
      </w:r>
      <w:r w:rsidR="007A3E65" w:rsidRPr="007E5C38">
        <w:rPr>
          <w:rFonts w:ascii="Book Antiqua" w:hAnsi="Book Antiqua"/>
          <w:vertAlign w:val="superscript"/>
          <w:lang w:val="en-US"/>
        </w:rPr>
        <w:t>[18,19]</w:t>
      </w:r>
      <w:r w:rsidR="0043522D" w:rsidRPr="007E5C38">
        <w:rPr>
          <w:rFonts w:ascii="Book Antiqua" w:hAnsi="Book Antiqua"/>
        </w:rPr>
        <w:fldChar w:fldCharType="end"/>
      </w:r>
      <w:r w:rsidR="0043522D" w:rsidRPr="007E5C38">
        <w:rPr>
          <w:rFonts w:ascii="Book Antiqua" w:hAnsi="Book Antiqua"/>
        </w:rPr>
        <w:t>.</w:t>
      </w:r>
      <w:r w:rsidR="00731E3A" w:rsidRPr="007E5C38">
        <w:rPr>
          <w:rFonts w:ascii="Book Antiqua" w:hAnsi="Book Antiqua"/>
        </w:rPr>
        <w:t xml:space="preserve"> In this way, individuals progress through tasks of increasing level of difficulty.</w:t>
      </w:r>
      <w:r w:rsidRPr="007E5C38">
        <w:rPr>
          <w:rFonts w:ascii="Book Antiqua" w:hAnsi="Book Antiqua"/>
        </w:rPr>
        <w:t xml:space="preserve"> </w:t>
      </w:r>
      <w:r w:rsidR="00232786" w:rsidRPr="007E5C38">
        <w:rPr>
          <w:rFonts w:ascii="Book Antiqua" w:hAnsi="Book Antiqua"/>
        </w:rPr>
        <w:t>Key principles in m</w:t>
      </w:r>
      <w:r w:rsidR="00DF1CD0" w:rsidRPr="007E5C38">
        <w:rPr>
          <w:rFonts w:ascii="Book Antiqua" w:hAnsi="Book Antiqua"/>
        </w:rPr>
        <w:t>astery</w:t>
      </w:r>
      <w:r w:rsidR="00232786" w:rsidRPr="007E5C38">
        <w:rPr>
          <w:rFonts w:ascii="Book Antiqua" w:hAnsi="Book Antiqua"/>
        </w:rPr>
        <w:t>-learning models include</w:t>
      </w:r>
      <w:r w:rsidR="0043522D" w:rsidRPr="007E5C38">
        <w:rPr>
          <w:rFonts w:ascii="Book Antiqua" w:hAnsi="Book Antiqua"/>
        </w:rPr>
        <w:t xml:space="preserve"> </w:t>
      </w:r>
      <w:r w:rsidR="00DF1CD0" w:rsidRPr="007E5C38">
        <w:rPr>
          <w:rFonts w:ascii="Book Antiqua" w:hAnsi="Book Antiqua"/>
        </w:rPr>
        <w:t>a</w:t>
      </w:r>
      <w:r w:rsidR="0043522D" w:rsidRPr="007E5C38">
        <w:rPr>
          <w:rFonts w:ascii="Book Antiqua" w:hAnsi="Book Antiqua"/>
        </w:rPr>
        <w:t xml:space="preserve"> baseline assessment</w:t>
      </w:r>
      <w:r w:rsidR="00731E3A" w:rsidRPr="007E5C38">
        <w:rPr>
          <w:rFonts w:ascii="Book Antiqua" w:hAnsi="Book Antiqua"/>
        </w:rPr>
        <w:t xml:space="preserve"> </w:t>
      </w:r>
      <w:r w:rsidR="00731E3A" w:rsidRPr="007E5C38">
        <w:rPr>
          <w:rFonts w:ascii="Book Antiqua" w:eastAsiaTheme="minorHAnsi" w:hAnsi="Book Antiqua"/>
        </w:rPr>
        <w:t>to determine the appropriate level of difficulty of initial simulation-based activities</w:t>
      </w:r>
      <w:r w:rsidR="0043522D" w:rsidRPr="007E5C38">
        <w:rPr>
          <w:rFonts w:ascii="Book Antiqua" w:hAnsi="Book Antiqua"/>
        </w:rPr>
        <w:t xml:space="preserve">, clear and progressive learning objectives, </w:t>
      </w:r>
      <w:r w:rsidR="00DF1CD0" w:rsidRPr="007E5C38">
        <w:rPr>
          <w:rFonts w:ascii="Book Antiqua" w:hAnsi="Book Antiqua"/>
        </w:rPr>
        <w:t>minimum passing standards</w:t>
      </w:r>
      <w:r w:rsidR="00731E3A" w:rsidRPr="007E5C38">
        <w:rPr>
          <w:rFonts w:ascii="Book Antiqua" w:hAnsi="Book Antiqua"/>
        </w:rPr>
        <w:t xml:space="preserve"> (</w:t>
      </w:r>
      <w:r w:rsidR="00731E3A" w:rsidRPr="007E5C38">
        <w:rPr>
          <w:rFonts w:ascii="Book Antiqua" w:hAnsi="Book Antiqua"/>
          <w:i/>
        </w:rPr>
        <w:t>i.e.</w:t>
      </w:r>
      <w:r w:rsidR="00731E3A" w:rsidRPr="007E5C38">
        <w:rPr>
          <w:rFonts w:ascii="Book Antiqua" w:hAnsi="Book Antiqua"/>
        </w:rPr>
        <w:t>, learning outcomes)</w:t>
      </w:r>
      <w:r w:rsidR="00DF1CD0" w:rsidRPr="007E5C38">
        <w:rPr>
          <w:rFonts w:ascii="Book Antiqua" w:hAnsi="Book Antiqua"/>
        </w:rPr>
        <w:t>, educational activities focused on achieving predefined objectives and standards, and serial formative assessment</w:t>
      </w:r>
      <w:r w:rsidR="0050777F" w:rsidRPr="007E5C38">
        <w:rPr>
          <w:rFonts w:ascii="Book Antiqua" w:hAnsi="Book Antiqua"/>
        </w:rPr>
        <w:t>s</w:t>
      </w:r>
      <w:r w:rsidR="00DF1CD0" w:rsidRPr="007E5C38">
        <w:rPr>
          <w:rFonts w:ascii="Book Antiqua" w:hAnsi="Book Antiqua"/>
        </w:rPr>
        <w:t xml:space="preserve"> to gauge progress</w:t>
      </w:r>
      <w:r w:rsidR="00DF1CD0" w:rsidRPr="007E5C38">
        <w:rPr>
          <w:rFonts w:ascii="Book Antiqua" w:hAnsi="Book Antiqua"/>
        </w:rPr>
        <w:fldChar w:fldCharType="begin"/>
      </w:r>
      <w:r w:rsidR="007A3E65" w:rsidRPr="007E5C38">
        <w:rPr>
          <w:rFonts w:ascii="Book Antiqua" w:hAnsi="Book Antiqua"/>
        </w:rPr>
        <w:instrText xml:space="preserve"> ADDIN ZOTERO_ITEM CSL_CITATION {"citationID":"pfr8ze2W","properties":{"formattedCitation":"\\super [19,20]\\nosupersub{}","plainCitation":"[19,20]","noteIndex":0},"citationItems":[{"id":368,"uris":["http://zotero.org/users/local/GgrwFn1A/items/V8GRYEZ6"],"uri":["http://zotero.org/users/local/GgrwFn1A/items/V8GRYEZ6"],"itemData":{"id":368,"type":"article-journal","title":"Mastery learning: it is time for medical education to join the 21st century.","container-title":"Academic medicine : journal of the Association of American Medical Colleges","page":"1438-1441","volume":"90","issue":"11","abstract":"Clinical medical education in the 21st century is grounded in a 19th-century model that relies on longitudinal exposure to patients as the curriculum focus. The assumption is that medical students and postgraduate residents will learn from experience, that vicarious or direct involvement in patient care is the best teacher. The weight of evidence shows, however, that results from such traditional clinical education are uneven at best. Educational inertia endorsed until recently by medical school accreditation policies has maintained the clinical medical education status quo for decades.Mastery learning is a new paradigm for medical education. Basic principles of mastery learning are that educational excellence is expected and can be achieved by all learners and that little or no variation in measured outcomes will result. This Commentary describes the origins of mastery learning and presents its essential features. The Commentary then introduces the eight reports that comprise the mastery learning cluster for this issue of Academic Medicine. The reports are intended to help medical educators recognize advantages of the mastery model and begin to implement mastery learning at their own institutions. The Commentary concludes with brief statements about future directions for mastery learning program development and research in medical education.","DOI":"10.1097/ACM.0000000000000911","ISSN":"1938-808X 1040-2446","note":"PMID: 26375269","journalAbbreviation":"Acad Med","language":"eng","author":[{"family":"McGaghie","given":"William C."}],"issued":{"date-parts":[["2015",11]]}}},{"id":367,"uris":["http://zotero.org/users/local/GgrwFn1A/items/GXD272DI"],"uri":["http://zotero.org/users/local/GgrwFn1A/items/GXD272DI"],"itemData":{"id":367,"type":"article-journal","title":"A critical review of simulation-based medical education research: 2003-2009.","container-title":"Medical education","page":"50-63","volume":"44","issue":"1","abstract":"OBJECTIVES: This article reviews and critically evaluates historical and contemporary research on simulation-based medical education (SBME). It also presents and discusses 12 features and best practices of SBME that teachers should know in order to use medical simulation technology to maximum educational  benefit. METHODS: This qualitative synthesis of SBME research and scholarship was carried out in two stages. Firstly, we summarised the results of three SBME research reviews covering the years 1969-2003. Secondly, we performed a selective, critical review of SBME research and scholarship published during","DOI":"10.1111/j.1365-2923.2009.03547.x","ISSN":"1365-2923 0308-0110","note":"PMID: 20078756","journalAbbreviation":"Med Educ","language":"eng","author":[{"family":"McGaghie","given":"William C."},{"family":"Issenberg","given":"S. Barry"},{"family":"Petrusa","given":"Emil R."},{"family":"Scalese","given":"Ross J."}],"issued":{"date-parts":[["2010",1]]}}}],"schema":"https://github.com/citation-style-language/schema/raw/master/csl-citation.json"} </w:instrText>
      </w:r>
      <w:r w:rsidR="00DF1CD0" w:rsidRPr="007E5C38">
        <w:rPr>
          <w:rFonts w:ascii="Book Antiqua" w:hAnsi="Book Antiqua"/>
        </w:rPr>
        <w:fldChar w:fldCharType="separate"/>
      </w:r>
      <w:r w:rsidR="007A3E65" w:rsidRPr="007E5C38">
        <w:rPr>
          <w:rFonts w:ascii="Book Antiqua" w:hAnsi="Book Antiqua"/>
          <w:vertAlign w:val="superscript"/>
          <w:lang w:val="en-US"/>
        </w:rPr>
        <w:t>[19,20]</w:t>
      </w:r>
      <w:r w:rsidR="00DF1CD0" w:rsidRPr="007E5C38">
        <w:rPr>
          <w:rFonts w:ascii="Book Antiqua" w:hAnsi="Book Antiqua"/>
        </w:rPr>
        <w:fldChar w:fldCharType="end"/>
      </w:r>
      <w:r w:rsidR="00DF1CD0" w:rsidRPr="007E5C38">
        <w:rPr>
          <w:rFonts w:ascii="Book Antiqua" w:hAnsi="Book Antiqua"/>
        </w:rPr>
        <w:t xml:space="preserve">. </w:t>
      </w:r>
      <w:r w:rsidR="00731E3A" w:rsidRPr="007E5C38">
        <w:rPr>
          <w:rFonts w:ascii="Book Antiqua" w:hAnsi="Book Antiqua"/>
        </w:rPr>
        <w:t>For mastery learning to be most effective there should be multiple different simulation experiences which increase in challenge.</w:t>
      </w:r>
      <w:r w:rsidR="000759A0" w:rsidRPr="007E5C38">
        <w:rPr>
          <w:rFonts w:ascii="Book Antiqua" w:hAnsi="Book Antiqua"/>
        </w:rPr>
        <w:t xml:space="preserve"> </w:t>
      </w:r>
    </w:p>
    <w:p w14:paraId="3F1ACD67" w14:textId="610645C9" w:rsidR="00865AD3" w:rsidRPr="007E5C38" w:rsidRDefault="00232786" w:rsidP="00772F54">
      <w:pPr>
        <w:spacing w:line="360" w:lineRule="auto"/>
        <w:ind w:firstLineChars="100" w:firstLine="240"/>
        <w:jc w:val="both"/>
        <w:rPr>
          <w:rFonts w:ascii="Book Antiqua" w:hAnsi="Book Antiqua"/>
        </w:rPr>
      </w:pPr>
      <w:r w:rsidRPr="007E5C38">
        <w:rPr>
          <w:rFonts w:ascii="Book Antiqua" w:hAnsi="Book Antiqua"/>
        </w:rPr>
        <w:t>In a</w:t>
      </w:r>
      <w:r w:rsidR="00865AD3" w:rsidRPr="007E5C38">
        <w:rPr>
          <w:rFonts w:ascii="Book Antiqua" w:hAnsi="Book Antiqua"/>
        </w:rPr>
        <w:t xml:space="preserve"> recent systematic review </w:t>
      </w:r>
      <w:r w:rsidRPr="007E5C38">
        <w:rPr>
          <w:rFonts w:ascii="Book Antiqua" w:hAnsi="Book Antiqua"/>
        </w:rPr>
        <w:t xml:space="preserve">of studies in </w:t>
      </w:r>
      <w:r w:rsidR="00865AD3" w:rsidRPr="007E5C38">
        <w:rPr>
          <w:rFonts w:ascii="Book Antiqua" w:hAnsi="Book Antiqua"/>
        </w:rPr>
        <w:t xml:space="preserve">procedural settings, such as surgery and airway management, </w:t>
      </w:r>
      <w:r w:rsidR="00E36AC2" w:rsidRPr="007E5C38">
        <w:rPr>
          <w:rFonts w:ascii="Book Antiqua" w:hAnsi="Book Antiqua"/>
        </w:rPr>
        <w:t xml:space="preserve">simulation-based training </w:t>
      </w:r>
      <w:r w:rsidRPr="007E5C38">
        <w:rPr>
          <w:rFonts w:ascii="Book Antiqua" w:hAnsi="Book Antiqua"/>
        </w:rPr>
        <w:t xml:space="preserve">with </w:t>
      </w:r>
      <w:r w:rsidR="00865AD3" w:rsidRPr="007E5C38">
        <w:rPr>
          <w:rFonts w:ascii="Book Antiqua" w:hAnsi="Book Antiqua"/>
        </w:rPr>
        <w:t xml:space="preserve">mastery learning was associated with better learning outcomes as compared </w:t>
      </w:r>
      <w:r w:rsidR="00E36AC2" w:rsidRPr="007E5C38">
        <w:rPr>
          <w:rFonts w:ascii="Book Antiqua" w:hAnsi="Book Antiqua"/>
        </w:rPr>
        <w:t>to training</w:t>
      </w:r>
      <w:r w:rsidR="00865AD3" w:rsidRPr="007E5C38">
        <w:rPr>
          <w:rFonts w:ascii="Book Antiqua" w:hAnsi="Book Antiqua"/>
        </w:rPr>
        <w:t xml:space="preserve"> without</w:t>
      </w:r>
      <w:r w:rsidR="00865AD3" w:rsidRPr="007E5C38">
        <w:rPr>
          <w:rFonts w:ascii="Book Antiqua" w:hAnsi="Book Antiqua"/>
        </w:rPr>
        <w:fldChar w:fldCharType="begin"/>
      </w:r>
      <w:r w:rsidR="007A3E65" w:rsidRPr="007E5C38">
        <w:rPr>
          <w:rFonts w:ascii="Book Antiqua" w:hAnsi="Book Antiqua"/>
        </w:rPr>
        <w:instrText xml:space="preserve"> ADDIN ZOTERO_ITEM CSL_CITATION {"citationID":"Vm8GuwRO","properties":{"formattedCitation":"\\super [18]\\nosupersub{}","plainCitation":"[18]","noteIndex":0},"citationItems":[{"id":366,"uris":["http://zotero.org/users/local/GgrwFn1A/items/MU7NZFUU"],"uri":["http://zotero.org/users/local/GgrwFn1A/items/MU7NZFUU"],"itemData":{"id":366,"type":"article-journal","title":"Mastery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J."},{"family":"Hatala","given":"Rose"}],"issued":{"date-parts":[["2013",8]]}}}],"schema":"https://github.com/citation-style-language/schema/raw/master/csl-citation.json"} </w:instrText>
      </w:r>
      <w:r w:rsidR="00865AD3" w:rsidRPr="007E5C38">
        <w:rPr>
          <w:rFonts w:ascii="Book Antiqua" w:hAnsi="Book Antiqua"/>
        </w:rPr>
        <w:fldChar w:fldCharType="separate"/>
      </w:r>
      <w:r w:rsidR="007A3E65" w:rsidRPr="007E5C38">
        <w:rPr>
          <w:rFonts w:ascii="Book Antiqua" w:hAnsi="Book Antiqua"/>
          <w:vertAlign w:val="superscript"/>
          <w:lang w:val="en-US"/>
        </w:rPr>
        <w:t>[18]</w:t>
      </w:r>
      <w:r w:rsidR="00865AD3" w:rsidRPr="007E5C38">
        <w:rPr>
          <w:rFonts w:ascii="Book Antiqua" w:hAnsi="Book Antiqua"/>
        </w:rPr>
        <w:fldChar w:fldCharType="end"/>
      </w:r>
      <w:r w:rsidR="00865AD3" w:rsidRPr="007E5C38">
        <w:rPr>
          <w:rFonts w:ascii="Book Antiqua" w:hAnsi="Book Antiqua"/>
        </w:rPr>
        <w:t xml:space="preserve">. </w:t>
      </w:r>
      <w:r w:rsidR="00BC3855" w:rsidRPr="007E5C38">
        <w:rPr>
          <w:rFonts w:ascii="Book Antiqua" w:hAnsi="Book Antiqua"/>
        </w:rPr>
        <w:t>Additionally, r</w:t>
      </w:r>
      <w:r w:rsidR="00D64F13" w:rsidRPr="007E5C38">
        <w:rPr>
          <w:rFonts w:ascii="Book Antiqua" w:hAnsi="Book Antiqua"/>
        </w:rPr>
        <w:t xml:space="preserve">andomized trials in resuscitation and laparoscopic surgery have shown </w:t>
      </w:r>
      <w:r w:rsidR="00E36AC2" w:rsidRPr="007E5C38">
        <w:rPr>
          <w:rFonts w:ascii="Book Antiqua" w:hAnsi="Book Antiqua"/>
        </w:rPr>
        <w:t xml:space="preserve">that </w:t>
      </w:r>
      <w:r w:rsidR="00D64F13" w:rsidRPr="007E5C38">
        <w:rPr>
          <w:rFonts w:ascii="Book Antiqua" w:hAnsi="Book Antiqua"/>
        </w:rPr>
        <w:t>deliberate practice-based models lead to superior performance in</w:t>
      </w:r>
      <w:r w:rsidR="00FE469E" w:rsidRPr="007E5C38">
        <w:rPr>
          <w:rFonts w:ascii="Book Antiqua" w:hAnsi="Book Antiqua"/>
        </w:rPr>
        <w:t xml:space="preserve"> both the</w:t>
      </w:r>
      <w:r w:rsidR="00D64F13" w:rsidRPr="007E5C38">
        <w:rPr>
          <w:rFonts w:ascii="Book Antiqua" w:hAnsi="Book Antiqua"/>
        </w:rPr>
        <w:t xml:space="preserve"> clinical and simulated settings</w:t>
      </w:r>
      <w:r w:rsidR="00D64F13" w:rsidRPr="007E5C38">
        <w:rPr>
          <w:rFonts w:ascii="Book Antiqua" w:hAnsi="Book Antiqua"/>
        </w:rPr>
        <w:fldChar w:fldCharType="begin"/>
      </w:r>
      <w:r w:rsidR="007A3E65" w:rsidRPr="007E5C38">
        <w:rPr>
          <w:rFonts w:ascii="Book Antiqua" w:hAnsi="Book Antiqua"/>
        </w:rPr>
        <w:instrText xml:space="preserve"> ADDIN ZOTERO_ITEM CSL_CITATION {"citationID":"xyBY2xyC","properties":{"formattedCitation":"\\super [21\\uc0\\u8211{}24]\\nosupersub{}","plainCitation":"[21–24]","noteIndex":0},"citationItems":[{"id":5518,"uris":["http://zotero.org/users/local/GgrwFn1A/items/9L464M33"],"uri":["http://zotero.org/users/local/GgrwFn1A/items/9L464M33"],"itemData":{"id":5518,"type":"article-journal","title":"Simulation-Based Training of Internal Medicine Residents in Advanced Cardiac Life Support Protocols: A Randomized Trial","container-title":"Teaching and Learning in Medicine","page":"202-208","volume":"17","issue":"3","source":"Crossref","DOI":"10.1207/s15328015tlm1703_3","ISSN":"1040-1334, 1532-8015","shortTitle":"Simulation-Based Training of Internal Medicine Residents in Advanced Cardiac Life Support Protocols","language":"en","author":[{"family":"Wayne","given":"Diane B."},{"family":"Butter","given":"John"},{"family":"Siddall","given":"Viva J."},{"family":"Fudala","given":"Monica J."},{"family":"Linquist","given":"Lee A."},{"family":"Feinglass","given":"Joe"},{"family":"Wade","given":"Leonard D."},{"family":"McGaghie","given":"William C."}],"issued":{"date-parts":[["2005",7]]}}},{"id":5522,"uris":["http://zotero.org/users/local/GgrwFn1A/items/PV9LBHL3"],"uri":["http://zotero.org/users/local/GgrwFn1A/items/PV9LBHL3"],"itemData":{"id":5522,"type":"article-journal","title":"Laparoscopic Skills Are Improved With LapMentor??? Training: Results of a Randomized, Double-Blinded Study","container-title":"Annals of Surgery","page":"854-863","volume":"243","issue":"6","source":"Crossref","abstract":"Background Data: Numerous inﬂuences have led to the development of computer-aided laparoscopic simulators: a need for greater efﬁciency in training, the unique and complex nature of laparoscopic surgery, and the increasing demand that surgeons demonstrate competence before proceeding to the operating room. The LapMentor™ simulator is expensive, however, and its use must be validated and justiﬁed prior to implementation into surgical training programs.","DOI":"10.1097/01.sla.0000219641.79092.e5","ISSN":"0003-4932","shortTitle":"Laparoscopic Skills Are Improved With LapMentor?","language":"en","author":[{"family":"Andreatta","given":"Pamela B."},{"family":"Woodrum","given":"Derek T."},{"family":"Birkmeyer","given":"John D."},{"family":"Yellamanchilli","given":"Rajani K."},{"family":"Doherty","given":"Gerard M."},{"family":"Gauger","given":"Paul G."},{"family":"Minter","given":"Rebecca M."}],"issued":{"date-parts":[["2006",6]]}}},{"id":5516,"uris":["http://zotero.org/users/local/GgrwFn1A/items/JNLGB24V"],"uri":["http://zotero.org/users/local/GgrwFn1A/items/JNLGB24V"],"itemData":{"id":5516,"type":"article-journal","title":"Proficiency-based virtual reality training significantly reduces the error rate for residents during their first 10 laparoscopic cholecystectomies","container-title":"The American Journal of Surgery","page":"797-804","volume":"193","issue":"6","source":"Crossref","abstract":"Background: Virtual reality (VR) training has been shown previously to improve intraoperative performance during part of a laparoscopic cholecystectomy. The aim of this study was to assess the effect of proﬁciency-based VR training on the outcome of the ﬁrst 10 entire cholecystectomies performed by novices.\nMethods: Thirteen laparoscopically inexperienced residents were randomized to either (1) VR training until a predeﬁned expert level of performance was reached, or (2) the control group. Videotapes of each resident’s ﬁrst 10 procedures were reviewed independently in a blinded fashion and scored for predeﬁned errors.\nResults: The VR-trained group consistently made signiﬁcantly fewer errors (P </w:instrText>
      </w:r>
      <w:r w:rsidR="007A3E65" w:rsidRPr="007E5C38">
        <w:instrText>ϭ</w:instrText>
      </w:r>
      <w:r w:rsidR="007A3E65" w:rsidRPr="007E5C38">
        <w:rPr>
          <w:rFonts w:ascii="Book Antiqua" w:hAnsi="Book Antiqua"/>
        </w:rPr>
        <w:instrText xml:space="preserve"> .0037). On the other hand, residents in the control group made, on average, 3 times as many errors and used 58% longer surgical time.\nConclusions: The results of this study show that training on the VR simulator to a level of proﬁciency signiﬁcantly improves intraoperative performance during a resident’s ﬁrst 10 laparoscopic cholecystectomies. © 2007 Excerpta Medica Inc. All rights reserved.","DOI":"10.1016/j.amjsurg.2006.06.050","ISSN":"00029610","language":"en","author":[{"family":"Ahlberg","given":"Gunnar"},{"family":"Enochsson","given":"Lars"},{"family":"Gallagher","given":"Anthony G."},{"family":"Hedman","given":"Leif"},{"family":"Hogman","given":"Christian"},{"family":"McClusky","given":"David A."},{"family":"Ramel","given":"Stig"},{"family":"Smith","given":"C. Daniel"},{"family":"Arvidsson","given":"Dag"}],"issued":{"date-parts":[["2007",6]]}}},{"id":5520,"uris":["http://zotero.org/users/local/GgrwFn1A/items/8Z8L7X8Q"],"uri":["http://zotero.org/users/local/GgrwFn1A/items/8Z8L7X8Q"],"itemData":{"id":5520,"type":"article-journal","title":"Simulator Training for Laparoscopic Suturing Using Performance Goals Translates to the Operating Room","container-title":"Journal of the American College of Surgeons","page":"23-29","volume":"201","issue":"1","source":"Crossref","abstract":"BACKGROUND: The purpose of this study was to develop a performance-based laparoscopic suturing curriculum using simulators and to test the effectiveness (transferability) of the curriculum. STUDY DESIGN: Surgical residents (PGY1 to PGY5, n </w:instrText>
      </w:r>
      <w:r w:rsidR="007A3E65" w:rsidRPr="007E5C38">
        <w:instrText>ϭ</w:instrText>
      </w:r>
      <w:r w:rsidR="007A3E65" w:rsidRPr="007E5C38">
        <w:rPr>
          <w:rFonts w:ascii="Book Antiqua" w:hAnsi="Book Antiqua"/>
        </w:rPr>
        <w:instrText xml:space="preserve"> 17) proficient in basic skills, but with minimal laparoscopic suturing experience, were enrolled in an IRB-approved, randomized controlled protocol. Subjects viewed an instructional video and were pretested on a live porcine laparoscopic Nissen fundoplication model by placing three gastrogastric sutures tied in an intracorporeal fashion. A blinded rater objectively scored each knot based on a previously published formula (600 minus completion time [sec] minus penalties for accuracy and knot integrity errors). Subjects were stratified according to pretest scores and randomized. The trained group practiced on a videotrainer suturing model until an expert-derived proficiency score (512) was achieved on 12 attempts. The control group received no training. Both the trained and control groups were posttested on the porcine Nissen model.\nRESULTS: For the training group, mean time to demonstrate simulator proficiency was 151 minutes (range 107 to 224 minutes) and mean number of attempts was 37 (range 24 to 51 attempts). Both the trained and control groups demonstrated significant improvement in overall score from baseline. But the trained group performed significantly better than the control group at posttesting (389 </w:instrText>
      </w:r>
      <w:r w:rsidR="007A3E65" w:rsidRPr="007E5C38">
        <w:instrText>Ϯ</w:instrText>
      </w:r>
      <w:r w:rsidR="007A3E65" w:rsidRPr="007E5C38">
        <w:rPr>
          <w:rFonts w:ascii="Book Antiqua" w:hAnsi="Book Antiqua"/>
        </w:rPr>
        <w:instrText xml:space="preserve"> 70 versus 217 </w:instrText>
      </w:r>
      <w:r w:rsidR="007A3E65" w:rsidRPr="007E5C38">
        <w:instrText>Ϯ</w:instrText>
      </w:r>
      <w:r w:rsidR="007A3E65" w:rsidRPr="007E5C38">
        <w:rPr>
          <w:rFonts w:ascii="Book Antiqua" w:hAnsi="Book Antiqua"/>
        </w:rPr>
        <w:instrText xml:space="preserve"> 140, p </w:instrText>
      </w:r>
      <w:r w:rsidR="007A3E65" w:rsidRPr="007E5C38">
        <w:instrText>Ͻ</w:instrText>
      </w:r>
      <w:r w:rsidR="007A3E65" w:rsidRPr="007E5C38">
        <w:rPr>
          <w:rFonts w:ascii="Book Antiqua" w:hAnsi="Book Antiqua"/>
        </w:rPr>
        <w:instrText xml:space="preserve"> 0.001), confirming curriculum effectiveness.\nCONCLUSIONS: These data suggest that training to a predetermined expert level on a videotrainer suture model provides trainees with skills that translate into improved operative performance. Such curricula should be further developed and implemented as a means of ensuring proficiency. (J Am Coll Surg 2005;201:23–29. © 2005 by the American College of Surgeons)","DOI":"10.1016/j.jamcollsurg.2005.02.021","ISSN":"10727515","language":"en","author":[{"family":"Korndorffer","given":"James R."},{"family":"Dunne","given":"J. Bruce"},{"family":"Sierra","given":"Rafael"},{"family":"Stefanidis","given":"Dimitris"},{"family":"Touchard","given":"Cheri L."},{"family":"Scott","given":"Daniel J."}],"issued":{"date-parts":[["2005",7]]}}}],"schema":"https://github.com/citation-style-language/schema/raw/master/csl-citation.json"} </w:instrText>
      </w:r>
      <w:r w:rsidR="00D64F13" w:rsidRPr="007E5C38">
        <w:rPr>
          <w:rFonts w:ascii="Book Antiqua" w:hAnsi="Book Antiqua"/>
        </w:rPr>
        <w:fldChar w:fldCharType="separate"/>
      </w:r>
      <w:r w:rsidR="007A3E65" w:rsidRPr="007E5C38">
        <w:rPr>
          <w:rFonts w:ascii="Book Antiqua" w:hAnsi="Book Antiqua"/>
          <w:vertAlign w:val="superscript"/>
          <w:lang w:val="en-US"/>
        </w:rPr>
        <w:t>[21–24]</w:t>
      </w:r>
      <w:r w:rsidR="00D64F13" w:rsidRPr="007E5C38">
        <w:rPr>
          <w:rFonts w:ascii="Book Antiqua" w:hAnsi="Book Antiqua"/>
        </w:rPr>
        <w:fldChar w:fldCharType="end"/>
      </w:r>
      <w:r w:rsidR="00D64F13" w:rsidRPr="007E5C38">
        <w:rPr>
          <w:rFonts w:ascii="Book Antiqua" w:hAnsi="Book Antiqua"/>
        </w:rPr>
        <w:t xml:space="preserve">. </w:t>
      </w:r>
      <w:r w:rsidR="00865AD3" w:rsidRPr="007E5C38">
        <w:rPr>
          <w:rFonts w:ascii="Book Antiqua" w:hAnsi="Book Antiqua"/>
        </w:rPr>
        <w:t xml:space="preserve">In endoscopy, </w:t>
      </w:r>
      <w:r w:rsidR="00A671FA" w:rsidRPr="007E5C38">
        <w:rPr>
          <w:rFonts w:ascii="Book Antiqua" w:hAnsi="Book Antiqua"/>
        </w:rPr>
        <w:t>no studies exist which directly compare mastery learning</w:t>
      </w:r>
      <w:r w:rsidR="00D64F13" w:rsidRPr="007E5C38">
        <w:rPr>
          <w:rFonts w:ascii="Book Antiqua" w:hAnsi="Book Antiqua"/>
        </w:rPr>
        <w:t xml:space="preserve"> or deliberate practice</w:t>
      </w:r>
      <w:r w:rsidR="00A671FA" w:rsidRPr="007E5C38">
        <w:rPr>
          <w:rFonts w:ascii="Book Antiqua" w:hAnsi="Book Antiqua"/>
        </w:rPr>
        <w:t xml:space="preserve"> with other </w:t>
      </w:r>
      <w:r w:rsidR="00FE469E" w:rsidRPr="007E5C38">
        <w:rPr>
          <w:rFonts w:ascii="Book Antiqua" w:hAnsi="Book Antiqua"/>
        </w:rPr>
        <w:t>simulation-based learning strategies</w:t>
      </w:r>
      <w:r w:rsidR="00A671FA" w:rsidRPr="007E5C38">
        <w:rPr>
          <w:rFonts w:ascii="Book Antiqua" w:hAnsi="Book Antiqua"/>
        </w:rPr>
        <w:t xml:space="preserve">. One study, however, </w:t>
      </w:r>
      <w:r w:rsidR="00CD697A" w:rsidRPr="007E5C38">
        <w:rPr>
          <w:rFonts w:ascii="Book Antiqua" w:hAnsi="Book Antiqua"/>
        </w:rPr>
        <w:t xml:space="preserve">found that </w:t>
      </w:r>
      <w:r w:rsidR="00E36AC2" w:rsidRPr="007E5C38">
        <w:rPr>
          <w:rFonts w:ascii="Book Antiqua" w:hAnsi="Book Antiqua"/>
        </w:rPr>
        <w:t xml:space="preserve">a </w:t>
      </w:r>
      <w:r w:rsidR="00A671FA" w:rsidRPr="007E5C38">
        <w:rPr>
          <w:rFonts w:ascii="Book Antiqua" w:hAnsi="Book Antiqua"/>
        </w:rPr>
        <w:t xml:space="preserve">mastery learning-based </w:t>
      </w:r>
      <w:r w:rsidR="00E36AC2" w:rsidRPr="007E5C38">
        <w:rPr>
          <w:rFonts w:ascii="Book Antiqua" w:hAnsi="Book Antiqua"/>
        </w:rPr>
        <w:t>simulation curriculum</w:t>
      </w:r>
      <w:r w:rsidR="00CD697A" w:rsidRPr="007E5C38">
        <w:rPr>
          <w:rFonts w:ascii="Book Antiqua" w:hAnsi="Book Antiqua"/>
        </w:rPr>
        <w:t>, as compared</w:t>
      </w:r>
      <w:r w:rsidR="00A671FA" w:rsidRPr="007E5C38">
        <w:rPr>
          <w:rFonts w:ascii="Book Antiqua" w:hAnsi="Book Antiqua"/>
        </w:rPr>
        <w:t xml:space="preserve"> with no </w:t>
      </w:r>
      <w:r w:rsidR="00A671FA" w:rsidRPr="007E5C38">
        <w:rPr>
          <w:rFonts w:ascii="Book Antiqua" w:hAnsi="Book Antiqua"/>
        </w:rPr>
        <w:lastRenderedPageBreak/>
        <w:t>training</w:t>
      </w:r>
      <w:r w:rsidR="00CD697A" w:rsidRPr="007E5C38">
        <w:rPr>
          <w:rFonts w:ascii="Book Antiqua" w:hAnsi="Book Antiqua"/>
        </w:rPr>
        <w:t>,</w:t>
      </w:r>
      <w:r w:rsidR="00A671FA" w:rsidRPr="007E5C38">
        <w:rPr>
          <w:rFonts w:ascii="Book Antiqua" w:hAnsi="Book Antiqua"/>
        </w:rPr>
        <w:t xml:space="preserve"> </w:t>
      </w:r>
      <w:r w:rsidR="00CD697A" w:rsidRPr="007E5C38">
        <w:rPr>
          <w:rFonts w:ascii="Book Antiqua" w:hAnsi="Book Antiqua"/>
        </w:rPr>
        <w:t xml:space="preserve">resulted in superior </w:t>
      </w:r>
      <w:r w:rsidR="00E36AC2" w:rsidRPr="007E5C38">
        <w:rPr>
          <w:rFonts w:ascii="Book Antiqua" w:hAnsi="Book Antiqua"/>
        </w:rPr>
        <w:t>clinical colonoscopy performance</w:t>
      </w:r>
      <w:r w:rsidR="00CD697A" w:rsidRPr="007E5C38">
        <w:rPr>
          <w:rFonts w:ascii="Book Antiqua" w:hAnsi="Book Antiqua"/>
        </w:rPr>
        <w:fldChar w:fldCharType="begin"/>
      </w:r>
      <w:r w:rsidR="007A3E65" w:rsidRPr="007E5C38">
        <w:rPr>
          <w:rFonts w:ascii="Book Antiqua" w:hAnsi="Book Antiqua"/>
        </w:rPr>
        <w:instrText xml:space="preserve"> ADDIN ZOTERO_ITEM CSL_CITATION {"citationID":"ucpmcXVC","properties":{"formattedCitation":"\\super [25]\\nosupersub{}","plainCitation":"[25]","noteIndex":0},"citationItems":[{"id":5510,"uris":["http://zotero.org/users/local/GgrwFn1A/items/J6LKPTZR"],"uri":["http://zotero.org/users/local/GgrwFn1A/items/J6LKPTZR"],"itemData":{"id":5510,"type":"article-journal","title":"Virtual Reality Colonoscopy Simulation: A Compulsory Practice for the Future Colonoscopist?","container-title":"Endoscopy","page":"1198-1204","volume":"37","issue":"12","source":"Crossref","DOI":"10.1055/s-2005-921049","ISSN":"0013-726X, 1438-8812","shortTitle":"Virtual Reality Colonoscopy Simulation","language":"en","author":[{"family":"Ahlberg","given":"G."},{"family":"Hultcrantz","given":"R."},{"family":"Jaramillo","given":"E."},{"family":"Lindblom","given":"A."},{"family":"Arvidsson","given":"D."}],"issued":{"date-parts":[["2005",12,5]]}}}],"schema":"https://github.com/citation-style-language/schema/raw/master/csl-citation.json"} </w:instrText>
      </w:r>
      <w:r w:rsidR="00CD697A" w:rsidRPr="007E5C38">
        <w:rPr>
          <w:rFonts w:ascii="Book Antiqua" w:hAnsi="Book Antiqua"/>
        </w:rPr>
        <w:fldChar w:fldCharType="separate"/>
      </w:r>
      <w:r w:rsidR="007A3E65" w:rsidRPr="007E5C38">
        <w:rPr>
          <w:rFonts w:ascii="Book Antiqua" w:hAnsi="Book Antiqua"/>
          <w:vertAlign w:val="superscript"/>
          <w:lang w:val="en-US"/>
        </w:rPr>
        <w:t>[25]</w:t>
      </w:r>
      <w:r w:rsidR="00CD697A" w:rsidRPr="007E5C38">
        <w:rPr>
          <w:rFonts w:ascii="Book Antiqua" w:hAnsi="Book Antiqua"/>
        </w:rPr>
        <w:fldChar w:fldCharType="end"/>
      </w:r>
      <w:r w:rsidR="00A671FA" w:rsidRPr="007E5C38">
        <w:rPr>
          <w:rFonts w:ascii="Book Antiqua" w:hAnsi="Book Antiqua"/>
        </w:rPr>
        <w:t>. Two other pre-post studies found that mastery</w:t>
      </w:r>
      <w:r w:rsidR="00E36AC2" w:rsidRPr="007E5C38">
        <w:rPr>
          <w:rFonts w:ascii="Book Antiqua" w:hAnsi="Book Antiqua"/>
        </w:rPr>
        <w:t xml:space="preserve"> </w:t>
      </w:r>
      <w:r w:rsidR="00A671FA" w:rsidRPr="007E5C38">
        <w:rPr>
          <w:rFonts w:ascii="Book Antiqua" w:hAnsi="Book Antiqua"/>
        </w:rPr>
        <w:t>learning</w:t>
      </w:r>
      <w:r w:rsidR="00E36AC2" w:rsidRPr="007E5C38">
        <w:rPr>
          <w:rFonts w:ascii="Book Antiqua" w:hAnsi="Book Antiqua"/>
        </w:rPr>
        <w:t>-</w:t>
      </w:r>
      <w:r w:rsidR="00A671FA" w:rsidRPr="007E5C38">
        <w:rPr>
          <w:rFonts w:ascii="Book Antiqua" w:hAnsi="Book Antiqua"/>
        </w:rPr>
        <w:t xml:space="preserve">based curricula resulted in improved performance </w:t>
      </w:r>
      <w:r w:rsidR="00FE469E" w:rsidRPr="007E5C38">
        <w:rPr>
          <w:rFonts w:ascii="Book Antiqua" w:hAnsi="Book Antiqua"/>
        </w:rPr>
        <w:t xml:space="preserve">of </w:t>
      </w:r>
      <w:r w:rsidR="00A671FA" w:rsidRPr="007E5C38">
        <w:rPr>
          <w:rFonts w:ascii="Book Antiqua" w:hAnsi="Book Antiqua"/>
        </w:rPr>
        <w:t>simulated colonoscopy</w:t>
      </w:r>
      <w:r w:rsidR="00CD697A" w:rsidRPr="007E5C38">
        <w:rPr>
          <w:rFonts w:ascii="Book Antiqua" w:hAnsi="Book Antiqua"/>
        </w:rPr>
        <w:fldChar w:fldCharType="begin"/>
      </w:r>
      <w:r w:rsidR="007A3E65" w:rsidRPr="007E5C38">
        <w:rPr>
          <w:rFonts w:ascii="Book Antiqua" w:hAnsi="Book Antiqua"/>
        </w:rPr>
        <w:instrText xml:space="preserve"> ADDIN ZOTERO_ITEM CSL_CITATION {"citationID":"ykcKGwJ2","properties":{"formattedCitation":"\\super [26,27]\\nosupersub{}","plainCitation":"[26,27]","noteIndex":0},"citationItems":[{"id":5507,"uris":["http://zotero.org/users/local/GgrwFn1A/items/ICTMNAPJ"],"uri":["http://zotero.org/users/local/GgrwFn1A/items/ICTMNAPJ"],"itemData":{"id":5507,"type":"article-journal","title":"A multicenter, simulation-based skills training collaborative using shared GI mentor II systems: results from the Texas association of surgical skills laboratories (TASSL) flexible endoscopy curriculum","container-title":"Surgical Endoscopy","page":"2980-2986","volume":"25","issue":"9","source":"Crossref","abstract":"Background The Texas Association of Surgical Skills Laboratories (TASSL) is a nonproﬁt consortium of surgical skills training centers for the accredited surgery residency programs in Texas. A training and research collaborative was forged between TASSL members and Simbionix (Cleveland, OH, USA) to assess the feasibility and efﬁcacy of a multicenter, simulation- and Web-based ﬂexible endoscopy training curriculum using shared GI Mentor II systems.","DOI":"10.1007/s00464-011-1656-7","ISSN":"0930-2794, 1432-2218","shortTitle":"A multicenter, simulation-based skills training collaborative using shared GI mentor II systems","language":"en","author":[{"family":"Van Sickle","given":"Kent R."},{"family":"Buck","given":"Lauren"},{"family":"Willis","given":"Ross"},{"family":"Mangram","given":"Alicia"},{"family":"Truitt","given":"Michael S."},{"family":"Shabahang","given":"Mohsen"},{"family":"Thomas","given":"Scott"},{"family":"Trombetta","given":"Lee"},{"family":"Dunkin","given":"Brian"},{"family":"Scott","given":"Daniel"}],"issued":{"date-parts":[["2011",9]]}}},{"id":5511,"uris":["http://zotero.org/users/local/GgrwFn1A/items/RYWGWIZ8"],"uri":["http://zotero.org/users/local/GgrwFn1A/items/RYWGWIZ8"],"itemData":{"id":5511,"type":"thesis","title":"Use of a Colonoscopy Simulator for Resident Teaching: Application of a Mastery Learning Model","publisher":"University of Illinois at Chicago","publisher-place":"Chicago, Illinois","event-place":"Chicago, Illinois","abstract":"A study of the application of mastery-based learning principles to computerized colonoscopy simulation was performed. Resident performance was assessed using a performance checklist. A group of expert endoscopists determined the appropriate mastery standard using a modified Angoff standard setting method.\n\nSeventeen general surgery and gastroenterology residents with no prior endoscopic training participated in the study. Demographic information was collected as well as measures of previous endoscopic exposure, simulator exposure, and video game experience. Residents completed a pre-test on the simulator, and if they did not meet the mastery criterion, they proceeded to simulator training. The amount of time spent on deliberate practice on the simulator varied between learners, but all needed to meet the mastery criterion at a simulator post-test to proceed to live colonoscopy training.\n\nResidents were more likely to meet the minimum passing score at the post-test. Overall scores improved from pre-test to post-test, and the number of egregious errors was significantly lower at the post-test. Only one resident failed the posttest, and this resident ultimately met the mastery criterion after additional simulator practice.\n\nResidents expressed satisfaction with the use of the simulator as an adjunct to early colonoscopy skills training, and felt that the mastery criterion was reasonable and improved their confidence at performing colonoscopy.","URL":"https://indigo.uic.edu/bitstream/handle/10027/19668/Bistritz_Lana.pdf?sequence=1","author":[{"family":"Bistritz","given":"Lana Marie"}],"issued":{"date-parts":[["2015"]]},"accessed":{"date-parts":[["2019",2,1]]}}}],"schema":"https://github.com/citation-style-language/schema/raw/master/csl-citation.json"} </w:instrText>
      </w:r>
      <w:r w:rsidR="00CD697A" w:rsidRPr="007E5C38">
        <w:rPr>
          <w:rFonts w:ascii="Book Antiqua" w:hAnsi="Book Antiqua"/>
        </w:rPr>
        <w:fldChar w:fldCharType="separate"/>
      </w:r>
      <w:r w:rsidR="007A3E65" w:rsidRPr="007E5C38">
        <w:rPr>
          <w:rFonts w:ascii="Book Antiqua" w:hAnsi="Book Antiqua"/>
          <w:vertAlign w:val="superscript"/>
          <w:lang w:val="en-US"/>
        </w:rPr>
        <w:t>[26,27]</w:t>
      </w:r>
      <w:r w:rsidR="00CD697A" w:rsidRPr="007E5C38">
        <w:rPr>
          <w:rFonts w:ascii="Book Antiqua" w:hAnsi="Book Antiqua"/>
        </w:rPr>
        <w:fldChar w:fldCharType="end"/>
      </w:r>
      <w:r w:rsidR="00A671FA" w:rsidRPr="007E5C38">
        <w:rPr>
          <w:rFonts w:ascii="Book Antiqua" w:hAnsi="Book Antiqua"/>
        </w:rPr>
        <w:t xml:space="preserve">. </w:t>
      </w:r>
    </w:p>
    <w:p w14:paraId="4ABA3D52" w14:textId="676004E2" w:rsidR="00865AD3" w:rsidRPr="007E5C38" w:rsidRDefault="00D64F13" w:rsidP="00772F54">
      <w:pPr>
        <w:spacing w:line="360" w:lineRule="auto"/>
        <w:ind w:firstLineChars="100" w:firstLine="240"/>
        <w:jc w:val="both"/>
        <w:rPr>
          <w:rFonts w:ascii="Book Antiqua" w:hAnsi="Book Antiqua"/>
          <w:i/>
        </w:rPr>
      </w:pPr>
      <w:r w:rsidRPr="007E5C38">
        <w:rPr>
          <w:rFonts w:ascii="Book Antiqua" w:hAnsi="Book Antiqua"/>
        </w:rPr>
        <w:t>Simulation offers an ideal setting for trainees to engage in mastery learning principles and deliberate practice</w:t>
      </w:r>
      <w:r w:rsidR="000759A0" w:rsidRPr="007E5C38">
        <w:rPr>
          <w:rFonts w:ascii="Book Antiqua" w:hAnsi="Book Antiqua"/>
        </w:rPr>
        <w:t xml:space="preserve"> </w:t>
      </w:r>
      <w:r w:rsidR="00BC3855" w:rsidRPr="007E5C38">
        <w:rPr>
          <w:rFonts w:ascii="Book Antiqua" w:hAnsi="Book Antiqua"/>
        </w:rPr>
        <w:t>without posing risk to patients</w:t>
      </w:r>
      <w:r w:rsidRPr="007E5C38">
        <w:rPr>
          <w:rFonts w:ascii="Book Antiqua" w:hAnsi="Book Antiqua"/>
        </w:rPr>
        <w:fldChar w:fldCharType="begin"/>
      </w:r>
      <w:r w:rsidR="007A3E65" w:rsidRPr="007E5C38">
        <w:rPr>
          <w:rFonts w:ascii="Book Antiqua" w:hAnsi="Book Antiqua"/>
        </w:rPr>
        <w:instrText xml:space="preserve"> ADDIN ZOTERO_ITEM CSL_CITATION {"citationID":"NZqnXYHL","properties":{"formattedCitation":"\\super [28]\\nosupersub{}","plainCitation":"[28]","noteIndex":0},"citationItems":[{"id":5524,"uris":["http://zotero.org/users/local/GgrwFn1A/items/HYVNZNH8"],"uri":["http://zotero.org/users/local/GgrwFn1A/items/HYVNZNH8"],"itemData":{"id":5524,"type":"article-journal","title":"Does Simulation-Based Medical Education With Deliberate Practice Yield Better Results Than Traditional Clinical Education? A Meta-Analytic Comparative Review of the Evidence:","container-title":"Academic Medicine","page":"706-711","volume":"86","issue":"6","source":"Crossref","abstract":"Purpose This article presents a comparison of the effectiveness of traditional clinical education toward skill acquisition goals versus simulation-based medical education (SBME) with deliberate practice (DP).","DOI":"10.1097/ACM.0b013e318217e119","ISSN":"1040-2446","shortTitle":"Does Simulation-Based Medical Education With Deliberate Practice Yield Better Results Than Traditional Clinical Education?","language":"en","author":[{"family":"McGaghie","given":"William C."},{"family":"Issenberg","given":"S. Barry"},{"family":"Cohen","given":"Elaine R."},{"family":"Barsuk","given":"Jeffrey H."},{"family":"Wayne","given":"Diane B."}],"issued":{"date-parts":[["2011",6]]}}}],"schema":"https://github.com/citation-style-language/schema/raw/master/csl-citation.json"}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[28]</w:t>
      </w:r>
      <w:r w:rsidRPr="007E5C38">
        <w:rPr>
          <w:rFonts w:ascii="Book Antiqua" w:hAnsi="Book Antiqua"/>
        </w:rPr>
        <w:fldChar w:fldCharType="end"/>
      </w:r>
      <w:r w:rsidRPr="007E5C38">
        <w:rPr>
          <w:rFonts w:ascii="Book Antiqua" w:hAnsi="Book Antiqua"/>
        </w:rPr>
        <w:t xml:space="preserve">. </w:t>
      </w:r>
      <w:r w:rsidR="00FE469E" w:rsidRPr="007E5C38">
        <w:rPr>
          <w:rFonts w:ascii="Book Antiqua" w:hAnsi="Book Antiqua"/>
        </w:rPr>
        <w:t xml:space="preserve">The simulated environment allows </w:t>
      </w:r>
      <w:r w:rsidR="00E36AC2" w:rsidRPr="007E5C38">
        <w:rPr>
          <w:rFonts w:ascii="Book Antiqua" w:hAnsi="Book Antiqua"/>
        </w:rPr>
        <w:t>learners</w:t>
      </w:r>
      <w:r w:rsidRPr="007E5C38">
        <w:rPr>
          <w:rFonts w:ascii="Book Antiqua" w:hAnsi="Book Antiqua"/>
        </w:rPr>
        <w:t xml:space="preserve"> to </w:t>
      </w:r>
      <w:r w:rsidR="00336894" w:rsidRPr="007E5C38">
        <w:rPr>
          <w:rFonts w:ascii="Book Antiqua" w:hAnsi="Book Antiqua"/>
        </w:rPr>
        <w:t>repetitive</w:t>
      </w:r>
      <w:r w:rsidRPr="007E5C38">
        <w:rPr>
          <w:rFonts w:ascii="Book Antiqua" w:hAnsi="Book Antiqua"/>
        </w:rPr>
        <w:t>ly</w:t>
      </w:r>
      <w:r w:rsidR="00336894" w:rsidRPr="007E5C38">
        <w:rPr>
          <w:rFonts w:ascii="Book Antiqua" w:hAnsi="Book Antiqua"/>
        </w:rPr>
        <w:t xml:space="preserve"> perform the intended skills, </w:t>
      </w:r>
      <w:r w:rsidRPr="007E5C38">
        <w:rPr>
          <w:rFonts w:ascii="Book Antiqua" w:hAnsi="Book Antiqua"/>
        </w:rPr>
        <w:t xml:space="preserve">receive </w:t>
      </w:r>
      <w:r w:rsidR="00336894" w:rsidRPr="007E5C38">
        <w:rPr>
          <w:rFonts w:ascii="Book Antiqua" w:hAnsi="Book Antiqua"/>
        </w:rPr>
        <w:t xml:space="preserve">focused feedback to identify and correct errors, and adjust </w:t>
      </w:r>
      <w:r w:rsidR="005B36B1" w:rsidRPr="007E5C38">
        <w:rPr>
          <w:rFonts w:ascii="Book Antiqua" w:hAnsi="Book Antiqua"/>
        </w:rPr>
        <w:t xml:space="preserve">training </w:t>
      </w:r>
      <w:r w:rsidRPr="007E5C38">
        <w:rPr>
          <w:rFonts w:ascii="Book Antiqua" w:hAnsi="Book Antiqua"/>
        </w:rPr>
        <w:t xml:space="preserve">to </w:t>
      </w:r>
      <w:r w:rsidR="00BC3855" w:rsidRPr="007E5C38">
        <w:rPr>
          <w:rFonts w:ascii="Book Antiqua" w:hAnsi="Book Antiqua"/>
        </w:rPr>
        <w:t>target specific skills</w:t>
      </w:r>
      <w:r w:rsidRPr="007E5C38">
        <w:rPr>
          <w:rFonts w:ascii="Book Antiqua" w:hAnsi="Book Antiqua"/>
        </w:rPr>
        <w:t xml:space="preserve"> or build upon existing competencies </w:t>
      </w:r>
      <w:r w:rsidR="005B36B1" w:rsidRPr="007E5C38">
        <w:rPr>
          <w:rFonts w:ascii="Book Antiqua" w:hAnsi="Book Antiqua"/>
        </w:rPr>
        <w:t>with increasing levels of challenge</w:t>
      </w:r>
      <w:r w:rsidR="005B36B1" w:rsidRPr="007E5C38">
        <w:rPr>
          <w:rFonts w:ascii="Book Antiqua" w:hAnsi="Book Antiqua"/>
        </w:rPr>
        <w:fldChar w:fldCharType="begin"/>
      </w:r>
      <w:r w:rsidR="007A3E65" w:rsidRPr="007E5C38">
        <w:rPr>
          <w:rFonts w:ascii="Book Antiqua" w:hAnsi="Book Antiqua"/>
        </w:rPr>
        <w:instrText xml:space="preserve"> ADDIN ZOTERO_ITEM CSL_CITATION {"citationID":"xfJPYK4v","properties":{"formattedCitation":"\\super [17]\\nosupersub{}","plainCitation":"[17]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Anders"}],"issued":{"date-parts":[["2004",10]]}}}],"schema":"https://github.com/citation-style-language/schema/raw/master/csl-citation.json"} </w:instrText>
      </w:r>
      <w:r w:rsidR="005B36B1" w:rsidRPr="007E5C38">
        <w:rPr>
          <w:rFonts w:ascii="Book Antiqua" w:hAnsi="Book Antiqua"/>
        </w:rPr>
        <w:fldChar w:fldCharType="separate"/>
      </w:r>
      <w:r w:rsidR="007A3E65" w:rsidRPr="007E5C38">
        <w:rPr>
          <w:rFonts w:ascii="Book Antiqua" w:hAnsi="Book Antiqua"/>
          <w:vertAlign w:val="superscript"/>
          <w:lang w:val="en-US"/>
        </w:rPr>
        <w:t>[17]</w:t>
      </w:r>
      <w:r w:rsidR="005B36B1" w:rsidRPr="007E5C38">
        <w:rPr>
          <w:rFonts w:ascii="Book Antiqua" w:hAnsi="Book Antiqua"/>
        </w:rPr>
        <w:fldChar w:fldCharType="end"/>
      </w:r>
      <w:r w:rsidR="005B36B1" w:rsidRPr="007E5C38">
        <w:rPr>
          <w:rFonts w:ascii="Book Antiqua" w:hAnsi="Book Antiqua"/>
        </w:rPr>
        <w:t>.</w:t>
      </w:r>
      <w:r w:rsidRPr="007E5C38">
        <w:rPr>
          <w:rFonts w:ascii="Book Antiqua" w:hAnsi="Book Antiqua"/>
        </w:rPr>
        <w:t xml:space="preserve"> </w:t>
      </w:r>
      <w:r w:rsidR="00CB72D0" w:rsidRPr="007E5C38">
        <w:rPr>
          <w:rFonts w:ascii="Book Antiqua" w:hAnsi="Book Antiqua"/>
        </w:rPr>
        <w:t xml:space="preserve">Despite these potential advantages, </w:t>
      </w:r>
      <w:r w:rsidRPr="007E5C38">
        <w:rPr>
          <w:rFonts w:ascii="Book Antiqua" w:hAnsi="Book Antiqua"/>
        </w:rPr>
        <w:t xml:space="preserve">incorporating </w:t>
      </w:r>
      <w:r w:rsidR="00BC3855" w:rsidRPr="007E5C38">
        <w:rPr>
          <w:rFonts w:ascii="Book Antiqua" w:hAnsi="Book Antiqua"/>
        </w:rPr>
        <w:t xml:space="preserve">mastery learning </w:t>
      </w:r>
      <w:r w:rsidRPr="007E5C38">
        <w:rPr>
          <w:rFonts w:ascii="Book Antiqua" w:hAnsi="Book Antiqua"/>
        </w:rPr>
        <w:t>principles</w:t>
      </w:r>
      <w:r w:rsidR="00CB72D0" w:rsidRPr="007E5C38">
        <w:rPr>
          <w:rFonts w:ascii="Book Antiqua" w:hAnsi="Book Antiqua"/>
        </w:rPr>
        <w:t xml:space="preserve"> poses several challenges. First, as trainees are required to all meet the same objectives, training </w:t>
      </w:r>
      <w:r w:rsidR="00FE469E" w:rsidRPr="007E5C38">
        <w:rPr>
          <w:rFonts w:ascii="Book Antiqua" w:hAnsi="Book Antiqua"/>
        </w:rPr>
        <w:t xml:space="preserve">time </w:t>
      </w:r>
      <w:r w:rsidR="00CB72D0" w:rsidRPr="007E5C38">
        <w:rPr>
          <w:rFonts w:ascii="Book Antiqua" w:hAnsi="Book Antiqua"/>
        </w:rPr>
        <w:t>will vary. In many cases, a mastery model will require more time</w:t>
      </w:r>
      <w:r w:rsidR="00CB72D0" w:rsidRPr="007E5C38">
        <w:rPr>
          <w:rFonts w:ascii="Book Antiqua" w:hAnsi="Book Antiqua"/>
        </w:rPr>
        <w:fldChar w:fldCharType="begin"/>
      </w:r>
      <w:r w:rsidR="007A3E65" w:rsidRPr="007E5C38">
        <w:rPr>
          <w:rFonts w:ascii="Book Antiqua" w:hAnsi="Book Antiqua"/>
        </w:rPr>
        <w:instrText xml:space="preserve"> ADDIN ZOTERO_ITEM CSL_CITATION {"citationID":"8ooxJU5W","properties":{"formattedCitation":"\\super [18]\\nosupersub{}","plainCitation":"[18]","noteIndex":0},"citationItems":[{"id":366,"uris":["http://zotero.org/users/local/GgrwFn1A/items/MU7NZFUU"],"uri":["http://zotero.org/users/local/GgrwFn1A/items/MU7NZFUU"],"itemData":{"id":366,"type":"article-journal","title":"Mastery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J."},{"family":"Hatala","given":"Rose"}],"issued":{"date-parts":[["2013",8]]}}}],"schema":"https://github.com/citation-style-language/schema/raw/master/csl-citation.json"} </w:instrText>
      </w:r>
      <w:r w:rsidR="00CB72D0" w:rsidRPr="007E5C38">
        <w:rPr>
          <w:rFonts w:ascii="Book Antiqua" w:hAnsi="Book Antiqua"/>
        </w:rPr>
        <w:fldChar w:fldCharType="separate"/>
      </w:r>
      <w:r w:rsidR="007A3E65" w:rsidRPr="007E5C38">
        <w:rPr>
          <w:rFonts w:ascii="Book Antiqua" w:hAnsi="Book Antiqua"/>
          <w:vertAlign w:val="superscript"/>
          <w:lang w:val="en-US"/>
        </w:rPr>
        <w:t>[18]</w:t>
      </w:r>
      <w:r w:rsidR="00CB72D0" w:rsidRPr="007E5C38">
        <w:rPr>
          <w:rFonts w:ascii="Book Antiqua" w:hAnsi="Book Antiqua"/>
        </w:rPr>
        <w:fldChar w:fldCharType="end"/>
      </w:r>
      <w:r w:rsidR="00CB72D0" w:rsidRPr="007E5C38">
        <w:rPr>
          <w:rFonts w:ascii="Book Antiqua" w:hAnsi="Book Antiqua"/>
        </w:rPr>
        <w:t>. Additionally, learning objectives</w:t>
      </w:r>
      <w:r w:rsidR="00FE469E" w:rsidRPr="007E5C38">
        <w:rPr>
          <w:rFonts w:ascii="Book Antiqua" w:hAnsi="Book Antiqua"/>
        </w:rPr>
        <w:t>, key simulation-based metrics</w:t>
      </w:r>
      <w:r w:rsidR="00CB72D0" w:rsidRPr="007E5C38">
        <w:rPr>
          <w:rFonts w:ascii="Book Antiqua" w:hAnsi="Book Antiqua"/>
        </w:rPr>
        <w:t xml:space="preserve"> and minimum passing standards in endoscopy are not well defined. </w:t>
      </w:r>
    </w:p>
    <w:p w14:paraId="65CF5A57" w14:textId="77777777" w:rsidR="00CB72D0" w:rsidRPr="007E5C38" w:rsidRDefault="00CB72D0" w:rsidP="000759A0">
      <w:pPr>
        <w:spacing w:line="360" w:lineRule="auto"/>
        <w:jc w:val="both"/>
        <w:rPr>
          <w:rFonts w:ascii="Book Antiqua" w:hAnsi="Book Antiqua"/>
        </w:rPr>
      </w:pPr>
    </w:p>
    <w:p w14:paraId="5EC9967E" w14:textId="0CB97945" w:rsidR="005A1826" w:rsidRPr="007E5C38" w:rsidRDefault="00772F54" w:rsidP="000759A0">
      <w:pPr>
        <w:spacing w:line="360" w:lineRule="auto"/>
        <w:jc w:val="both"/>
        <w:rPr>
          <w:rFonts w:ascii="Book Antiqua" w:hAnsi="Book Antiqua"/>
          <w:b/>
        </w:rPr>
      </w:pPr>
      <w:r w:rsidRPr="007E5C38">
        <w:rPr>
          <w:rFonts w:ascii="Book Antiqua" w:hAnsi="Book Antiqua"/>
          <w:b/>
        </w:rPr>
        <w:t>FEEDBACK AND DEBRIEFING</w:t>
      </w:r>
    </w:p>
    <w:p w14:paraId="5757D7DA" w14:textId="69E81718" w:rsidR="00E268D0" w:rsidRPr="007E5C38" w:rsidRDefault="00487E96" w:rsidP="000759A0">
      <w:pPr>
        <w:spacing w:line="360" w:lineRule="auto"/>
        <w:jc w:val="both"/>
        <w:rPr>
          <w:rFonts w:ascii="Book Antiqua" w:hAnsi="Book Antiqua"/>
        </w:rPr>
      </w:pPr>
      <w:r w:rsidRPr="007E5C38">
        <w:rPr>
          <w:rFonts w:ascii="Book Antiqua" w:hAnsi="Book Antiqua"/>
        </w:rPr>
        <w:t xml:space="preserve">Provision of </w:t>
      </w:r>
      <w:r w:rsidR="002D612A" w:rsidRPr="007E5C38">
        <w:rPr>
          <w:rFonts w:ascii="Book Antiqua" w:hAnsi="Book Antiqua"/>
        </w:rPr>
        <w:t>data on a performance (feedback) and conversations about the performance (debriefing) drive improvement and are</w:t>
      </w:r>
      <w:r w:rsidRPr="007E5C38">
        <w:rPr>
          <w:rFonts w:ascii="Book Antiqua" w:hAnsi="Book Antiqua"/>
        </w:rPr>
        <w:t xml:space="preserve"> essential component</w:t>
      </w:r>
      <w:r w:rsidR="002D612A" w:rsidRPr="007E5C38">
        <w:rPr>
          <w:rFonts w:ascii="Book Antiqua" w:hAnsi="Book Antiqua"/>
        </w:rPr>
        <w:t>s</w:t>
      </w:r>
      <w:r w:rsidRPr="007E5C38">
        <w:rPr>
          <w:rFonts w:ascii="Book Antiqua" w:hAnsi="Book Antiqua"/>
        </w:rPr>
        <w:t xml:space="preserve"> of </w:t>
      </w:r>
      <w:r w:rsidR="003A6868" w:rsidRPr="007E5C38">
        <w:rPr>
          <w:rFonts w:ascii="Book Antiqua" w:hAnsi="Book Antiqua"/>
        </w:rPr>
        <w:t>simulation-based training</w:t>
      </w:r>
      <w:r w:rsidRPr="007E5C38">
        <w:rPr>
          <w:rFonts w:ascii="Book Antiqua" w:hAnsi="Book Antiqua"/>
        </w:rPr>
        <w:fldChar w:fldCharType="begin"/>
      </w:r>
      <w:r w:rsidR="007A3E65" w:rsidRPr="007E5C38">
        <w:rPr>
          <w:rFonts w:ascii="Book Antiqua" w:hAnsi="Book Antiqua"/>
        </w:rPr>
        <w:instrText xml:space="preserve"> ADDIN ZOTERO_ITEM CSL_CITATION {"citationID":"lpfFFjqK","properties":{"formattedCitation":"\\super [29,30]\\nosupersub{}","plainCitation":"[29,30]","noteIndex":0},"citationItems":[{"id":5532,"uris":["http://zotero.org/users/local/GgrwFn1A/items/XJME4GEK"],"uri":["http://zotero.org/users/local/GgrwFn1A/items/XJME4GEK"],"itemData":{"id":5532,"type":"article-journal","title":"Simulation in healthcare education: A best evidence practical guide. AMEE Guide No. 82","container-title":"Medical Teacher","page":"e1511-e1530","volume":"35","issue":"10","source":"Crossref","abstract":"Over the past two decades, there has been an exponential and enthusiastic adoption of simulation in healthcare education internationally. Medicine has learned much from professions that have established programs in simulation for training, such as aviation, the military and space exploration. Increased demands on training hours, limited patient encounters, and a focus on patient safety have led to a new paradigm of education in healthcare that increasingly involves technology and innovative ways to provide a standardized curriculum. A robust body of literature is growing, seeking to answer the question of how best to use simulation in healthcare education. Building on the groundwork of the Best Evidence in Medical Education (BEME) Guide on the features of simulators that lead to effective learning, this current Guide provides practical guidance to aid educators in effectively using simulation for training. It is a selective review to describe best practices and illustrative case studies. This Guide is the second part of a two-part AMEE Guide on simulation in healthcare education. The first Guide focuses on building a simulation program, and discusses more operational topics such as types of simulators, simulation center structure and set-up, fidelity management, and scenario engineering, as well as faculty preparation. This Guide will focus on the educational principles that lead to effective learning, and include topics such as feedback and debriefing, deliberate practice, and curriculum integration – all central to simulation efficacy. The important subjects of mastery learning, range of difficulty, capturing clinical variation, and individualized learning are also examined. Finally, we discuss approaches to team training and suggest future directions. Each section follows a framework of background and definition, its importance to effective use of simulation, practical points with examples, and challenges generally encountered. Simulation-based healthcare education has great potential for use throughout the healthcare education continuum, from undergraduate to continuing education. It can also be used to train a variety of healthcare providers in different disciplines from novices to experts. This Guide aims to equip healthcare educators with the tools to use this learning modality to its full capability.","DOI":"10.3109/0142159X.2013.818632","ISSN":"0142-159X, 1466-187X","shortTitle":"Simulation in healthcare education","language":"en","author":[{"family":"Motola","given":"Ivette"},{"family":"Devine","given":"Luke A."},{"family":"Chung","given":"Hyun Soo"},{"family":"Sullivan","given":"John E."},{"family":"Issenberg","given":"S. Barry"}],"issued":{"date-parts":[["2013",10]]}}},{"id":5595,"uris":["http://zotero.org/users/local/GgrwFn1A/items/R9JXYUZ9"],"uri":["http://zotero.org/users/local/GgrwFn1A/items/R9JXYUZ9"],"itemData":{"id":5595,"type":"article-journal","title":"Resuscitation Education Science: Educational Strategies to Improve Outcomes From Cardiac Arrest: A Scientific Statement From the American Heart Association","container-title":"Circulation","volume":"138","issue":"6","source":"Crossref","abstract":"The formula for survival in resuscitation describes educational efficiency and local implementation as key determinants in survival after cardiac arrest. Current educational offerings in the form of standardized online and face-to-face courses are falling short, with providers demonstrating a decay of skills over time. This translates to suboptimal clinical care and poor survival outcomes from cardiac arrest. In many institutions, guidelines taught in courses are not thoughtfully implemented in the clinical environment. A current synthesis of the evidence supporting best educational and knowledge translation strategies in resuscitation is lacking. In this American Heart Association scientific statement, we provide a review of the literature describing key elements of educational efficiency and local implementation, including mastery learning and deliberate practice, spaced practice, contextual learning, feedback and debriefing, assessment, innovative educational strategies, faculty development, and knowledge translation and implementation. For each topic, we provide suggestions for improving provider performance that may ultimately optimize patient outcomes from cardiac arrest.","URL":"https://www.ahajournals.org/doi/10.1161/CIR.0000000000000583","DOI":"10.1161/CIR.0000000000000583","ISSN":"0009-7322, 1524-4539","shortTitle":"Resuscitation Education Science","language":"en","author":[{"family":"Cheng","given":"Adam"},{"family":"Nadkarni","given":"Vinay M."},{"family":"Mancini","given":"Mary Beth"},{"family":"Hunt","given":"Elizabeth A."},{"family":"Sinz","given":"Elizabeth H."},{"family":"Merchant","given":"Raina M."},{"family":"Donoghue","given":"Aaron"},{"family":"Duff","given":"Jonathan P."},{"family":"Eppich","given":"Walter"},{"family":"Auerbach","given":"Marc"},{"family":"Bigham","given":"Blair L."},{"family":"Blewer","given":"Audrey L."},{"family":"Chan","given":"Paul S."},{"family":"Bhanji","given":"Farhan"},{"literal":"On behalf of the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Research"}],"issued":{"date-parts":[["2018",8,7]]},"accessed":{"date-parts":[["2019",2,6]]}}}],"schema":"https://github.com/citation-style-language/schema/raw/master/csl-citation.json"}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[29,30]</w:t>
      </w:r>
      <w:r w:rsidRPr="007E5C38">
        <w:rPr>
          <w:rFonts w:ascii="Book Antiqua" w:hAnsi="Book Antiqua"/>
        </w:rPr>
        <w:fldChar w:fldCharType="end"/>
      </w:r>
      <w:r w:rsidRPr="007E5C38">
        <w:rPr>
          <w:rFonts w:ascii="Book Antiqua" w:hAnsi="Book Antiqua"/>
        </w:rPr>
        <w:t xml:space="preserve">. </w:t>
      </w:r>
      <w:r w:rsidR="00820EFB" w:rsidRPr="007E5C38">
        <w:rPr>
          <w:rFonts w:ascii="Book Antiqua" w:hAnsi="Book Antiqua"/>
        </w:rPr>
        <w:t>Endoscopic s</w:t>
      </w:r>
      <w:r w:rsidR="002D612A" w:rsidRPr="007E5C38">
        <w:rPr>
          <w:rFonts w:ascii="Book Antiqua" w:hAnsi="Book Antiqua"/>
        </w:rPr>
        <w:t>imulation</w:t>
      </w:r>
      <w:r w:rsidR="00E268D0" w:rsidRPr="007E5C38">
        <w:rPr>
          <w:rFonts w:ascii="Book Antiqua" w:hAnsi="Book Antiqua"/>
        </w:rPr>
        <w:t xml:space="preserve"> in the absence of </w:t>
      </w:r>
      <w:r w:rsidR="002D612A" w:rsidRPr="007E5C38">
        <w:rPr>
          <w:rFonts w:ascii="Book Antiqua" w:hAnsi="Book Antiqua"/>
        </w:rPr>
        <w:t>these elements</w:t>
      </w:r>
      <w:r w:rsidR="00E268D0" w:rsidRPr="007E5C38">
        <w:rPr>
          <w:rFonts w:ascii="Book Antiqua" w:hAnsi="Book Antiqua"/>
        </w:rPr>
        <w:t xml:space="preserve"> may be ineffective</w:t>
      </w:r>
      <w:r w:rsidR="00E268D0" w:rsidRPr="007E5C38">
        <w:rPr>
          <w:rFonts w:ascii="Book Antiqua" w:hAnsi="Book Antiqua"/>
        </w:rPr>
        <w:fldChar w:fldCharType="begin"/>
      </w:r>
      <w:r w:rsidR="00CE71FB" w:rsidRPr="007E5C38">
        <w:rPr>
          <w:rFonts w:ascii="Book Antiqua" w:hAnsi="Book Antiqua"/>
        </w:rPr>
        <w:instrText xml:space="preserve"> ADDIN ZOTERO_ITEM CSL_CITATION {"citationID":"DxUpoSyW","properties":{"formattedCitation":"\\super [2,12]\\nosupersub{}","plainCitation":"[2,12]","noteIndex":0},"citationItems":[{"id":5534,"uris":["http://zotero.org/users/local/GgrwFn1A/items/ZQCAX454"],"uri":["http://zotero.org/users/local/GgrwFn1A/items/ZQCAX454"],"itemData":{"id":5534,"type":"article-journal","title":"The learning curve for a colonoscopy simulator in the absence of any feedback: No feedback, no learning","container-title":"Surgical Endoscopy","page":"1224-1230","volume":"18","issue":"8","source":"Crossref","abstract":"Background: The hypothesis of this study is that working on the simulator without a structured feedback does not change performance; hence, any e</w:instrText>
      </w:r>
      <w:r w:rsidR="00CE71FB" w:rsidRPr="007E5C38">
        <w:rPr>
          <w:rFonts w:ascii="Cambria Math" w:hAnsi="Cambria Math" w:cs="Cambria Math"/>
        </w:rPr>
        <w:instrText>ﬀ</w:instrText>
      </w:r>
      <w:r w:rsidR="00CE71FB" w:rsidRPr="007E5C38">
        <w:rPr>
          <w:rFonts w:ascii="Book Antiqua" w:hAnsi="Book Antiqua"/>
        </w:rPr>
        <w:instrText xml:space="preserve">ects shown after structured feedback would amount to useful learning of the procedure. The aim was to investigate the learning curve for the HT Immersion Medical Colonoscopy Simulator without any structured feedback. This could then be potentially applied to validate the learning curve on the simulator when structured feedback is provided. There are no previous studies on this matter.","DOI":"10.1007/s00464-003-9143-4","ISSN":"0930-2794, 1432-2218","shortTitle":"The learning curve for a colonoscopy simulator in the absence of any feedback","language":"en","author":[{"family":"Mahmood","given":"T."},{"family":"Darzi","given":"A."}],"issued":{"date-parts":[["2004",8]]}}},{"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M"}],"issued":{"date-parts":[["2018"]]}}}],"schema":"https://github.com/citation-style-language/schema/raw/master/csl-citation.json"} </w:instrText>
      </w:r>
      <w:r w:rsidR="00E268D0" w:rsidRPr="007E5C38">
        <w:rPr>
          <w:rFonts w:ascii="Book Antiqua" w:hAnsi="Book Antiqua"/>
        </w:rPr>
        <w:fldChar w:fldCharType="separate"/>
      </w:r>
      <w:r w:rsidR="00CE71FB" w:rsidRPr="007E5C38">
        <w:rPr>
          <w:rFonts w:ascii="Book Antiqua" w:hAnsi="Book Antiqua"/>
          <w:vertAlign w:val="superscript"/>
        </w:rPr>
        <w:t>[2,12]</w:t>
      </w:r>
      <w:r w:rsidR="00E268D0" w:rsidRPr="007E5C38">
        <w:rPr>
          <w:rFonts w:ascii="Book Antiqua" w:hAnsi="Book Antiqua"/>
        </w:rPr>
        <w:fldChar w:fldCharType="end"/>
      </w:r>
      <w:r w:rsidR="00E268D0" w:rsidRPr="007E5C38">
        <w:rPr>
          <w:rFonts w:ascii="Book Antiqua" w:hAnsi="Book Antiqua"/>
        </w:rPr>
        <w:t xml:space="preserve">. Additionally, a recent randomized trial demonstrated that </w:t>
      </w:r>
      <w:r w:rsidR="002D612A" w:rsidRPr="007E5C38">
        <w:rPr>
          <w:rFonts w:ascii="Book Antiqua" w:hAnsi="Book Antiqua"/>
        </w:rPr>
        <w:t>a structure</w:t>
      </w:r>
      <w:r w:rsidR="00C76CC3" w:rsidRPr="007E5C38">
        <w:rPr>
          <w:rFonts w:ascii="Book Antiqua" w:hAnsi="Book Antiqua"/>
        </w:rPr>
        <w:t>d</w:t>
      </w:r>
      <w:r w:rsidR="002D612A" w:rsidRPr="007E5C38">
        <w:rPr>
          <w:rFonts w:ascii="Book Antiqua" w:hAnsi="Book Antiqua"/>
        </w:rPr>
        <w:t xml:space="preserve">, simulation-based curriculum which included feedback and </w:t>
      </w:r>
      <w:r w:rsidR="00820EFB" w:rsidRPr="007E5C38">
        <w:rPr>
          <w:rFonts w:ascii="Book Antiqua" w:hAnsi="Book Antiqua"/>
        </w:rPr>
        <w:t>debriefing</w:t>
      </w:r>
      <w:r w:rsidR="002D612A" w:rsidRPr="007E5C38">
        <w:rPr>
          <w:rFonts w:ascii="Book Antiqua" w:hAnsi="Book Antiqua"/>
        </w:rPr>
        <w:t xml:space="preserve"> with</w:t>
      </w:r>
      <w:r w:rsidR="00E268D0" w:rsidRPr="007E5C38">
        <w:rPr>
          <w:rFonts w:ascii="Book Antiqua" w:hAnsi="Book Antiqua"/>
        </w:rPr>
        <w:t xml:space="preserve"> expert endoscopists, led to superior </w:t>
      </w:r>
      <w:r w:rsidR="002D612A" w:rsidRPr="007E5C38">
        <w:rPr>
          <w:rFonts w:ascii="Book Antiqua" w:hAnsi="Book Antiqua"/>
        </w:rPr>
        <w:t>transfer of skills to the clinical environment,</w:t>
      </w:r>
      <w:r w:rsidR="00E268D0" w:rsidRPr="007E5C38">
        <w:rPr>
          <w:rFonts w:ascii="Book Antiqua" w:hAnsi="Book Antiqua"/>
        </w:rPr>
        <w:t xml:space="preserve"> compared to self-regulated </w:t>
      </w:r>
      <w:r w:rsidR="00820EFB" w:rsidRPr="007E5C38">
        <w:rPr>
          <w:rFonts w:ascii="Book Antiqua" w:hAnsi="Book Antiqua"/>
        </w:rPr>
        <w:t xml:space="preserve">simulation-based training </w:t>
      </w:r>
      <w:r w:rsidR="002D612A" w:rsidRPr="007E5C38">
        <w:rPr>
          <w:rFonts w:ascii="Book Antiqua" w:hAnsi="Book Antiqua"/>
        </w:rPr>
        <w:t>with no</w:t>
      </w:r>
      <w:r w:rsidR="00AF04D7" w:rsidRPr="007E5C38">
        <w:rPr>
          <w:rFonts w:ascii="Book Antiqua" w:hAnsi="Book Antiqua"/>
        </w:rPr>
        <w:t xml:space="preserve"> </w:t>
      </w:r>
      <w:r w:rsidR="002D612A" w:rsidRPr="007E5C38">
        <w:rPr>
          <w:rFonts w:ascii="Book Antiqua" w:hAnsi="Book Antiqua"/>
        </w:rPr>
        <w:t>feedback or debriefing</w:t>
      </w:r>
      <w:r w:rsidR="00E268D0" w:rsidRPr="007E5C38">
        <w:rPr>
          <w:rFonts w:ascii="Book Antiqua" w:hAnsi="Book Antiqua"/>
        </w:rPr>
        <w:fldChar w:fldCharType="begin"/>
      </w:r>
      <w:r w:rsidR="007A3E65" w:rsidRPr="007E5C38">
        <w:rPr>
          <w:rFonts w:ascii="Book Antiqua" w:hAnsi="Book Antiqua"/>
        </w:rPr>
        <w:instrText xml:space="preserve"> ADDIN ZOTERO_ITEM CSL_CITATION {"citationID":"GB6hVZLx","properties":{"formattedCitation":"\\super [31]\\nosupersub{}","plainCitation":"[31]","noteIndex":0},"citationItems":[{"id":5536,"uris":["http://zotero.org/users/local/GgrwFn1A/items/E4A2L3Q6"],"uri":["http://zotero.org/users/local/GgrwFn1A/items/E4A2L3Q6"],"itemData":{"id":5536,"type":"article-journal","title":"Impact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M."}],"issued":{"date-parts":[["2015",12]]}}}],"schema":"https://github.com/citation-style-language/schema/raw/master/csl-citation.json"} </w:instrText>
      </w:r>
      <w:r w:rsidR="00E268D0" w:rsidRPr="007E5C38">
        <w:rPr>
          <w:rFonts w:ascii="Book Antiqua" w:hAnsi="Book Antiqua"/>
        </w:rPr>
        <w:fldChar w:fldCharType="separate"/>
      </w:r>
      <w:r w:rsidR="007A3E65" w:rsidRPr="007E5C38">
        <w:rPr>
          <w:rFonts w:ascii="Book Antiqua" w:hAnsi="Book Antiqua"/>
          <w:vertAlign w:val="superscript"/>
          <w:lang w:val="en-US"/>
        </w:rPr>
        <w:t>[31]</w:t>
      </w:r>
      <w:r w:rsidR="00E268D0" w:rsidRPr="007E5C38">
        <w:rPr>
          <w:rFonts w:ascii="Book Antiqua" w:hAnsi="Book Antiqua"/>
        </w:rPr>
        <w:fldChar w:fldCharType="end"/>
      </w:r>
      <w:r w:rsidR="00E268D0" w:rsidRPr="007E5C38">
        <w:rPr>
          <w:rFonts w:ascii="Book Antiqua" w:hAnsi="Book Antiqua"/>
        </w:rPr>
        <w:t xml:space="preserve">. </w:t>
      </w:r>
      <w:r w:rsidR="002D612A" w:rsidRPr="007E5C38">
        <w:rPr>
          <w:rFonts w:ascii="Book Antiqua" w:hAnsi="Book Antiqua"/>
        </w:rPr>
        <w:t xml:space="preserve">Given the importance of these practices, it is important to align feedback and debriefing with the goals of </w:t>
      </w:r>
      <w:r w:rsidR="006B1BCE" w:rsidRPr="007E5C38">
        <w:rPr>
          <w:rFonts w:ascii="Book Antiqua" w:hAnsi="Book Antiqua"/>
        </w:rPr>
        <w:t>endoscop</w:t>
      </w:r>
      <w:r w:rsidR="00820EFB" w:rsidRPr="007E5C38">
        <w:rPr>
          <w:rFonts w:ascii="Book Antiqua" w:hAnsi="Book Antiqua"/>
        </w:rPr>
        <w:t>ic</w:t>
      </w:r>
      <w:r w:rsidR="006B1BCE" w:rsidRPr="007E5C38">
        <w:rPr>
          <w:rFonts w:ascii="Book Antiqua" w:hAnsi="Book Antiqua"/>
        </w:rPr>
        <w:t xml:space="preserve"> </w:t>
      </w:r>
      <w:r w:rsidR="002D612A" w:rsidRPr="007E5C38">
        <w:rPr>
          <w:rFonts w:ascii="Book Antiqua" w:hAnsi="Book Antiqua"/>
        </w:rPr>
        <w:t xml:space="preserve">training. </w:t>
      </w:r>
      <w:r w:rsidR="003170B1" w:rsidRPr="007E5C38">
        <w:rPr>
          <w:rFonts w:ascii="Book Antiqua" w:hAnsi="Book Antiqua"/>
        </w:rPr>
        <w:t xml:space="preserve">Practical considerations include the timing of feedback, the content, and the manner in which </w:t>
      </w:r>
      <w:r w:rsidR="00820EFB" w:rsidRPr="007E5C38">
        <w:rPr>
          <w:rFonts w:ascii="Book Antiqua" w:hAnsi="Book Antiqua"/>
        </w:rPr>
        <w:t>feedback</w:t>
      </w:r>
      <w:r w:rsidR="003170B1" w:rsidRPr="007E5C38">
        <w:rPr>
          <w:rFonts w:ascii="Book Antiqua" w:hAnsi="Book Antiqua"/>
        </w:rPr>
        <w:t xml:space="preserve"> is delivered. </w:t>
      </w:r>
    </w:p>
    <w:p w14:paraId="3AAD13C3" w14:textId="2E9354D2" w:rsidR="003170B1" w:rsidRPr="007E5C38" w:rsidRDefault="003170B1" w:rsidP="00772F54">
      <w:pPr>
        <w:spacing w:line="360" w:lineRule="auto"/>
        <w:ind w:firstLineChars="100" w:firstLine="240"/>
        <w:jc w:val="both"/>
        <w:rPr>
          <w:rFonts w:ascii="Book Antiqua" w:hAnsi="Book Antiqua"/>
        </w:rPr>
      </w:pPr>
      <w:r w:rsidRPr="007E5C38">
        <w:rPr>
          <w:rFonts w:ascii="Book Antiqua" w:hAnsi="Book Antiqua"/>
        </w:rPr>
        <w:t>In the simulated setting, trainees can</w:t>
      </w:r>
      <w:r w:rsidR="00C455AC" w:rsidRPr="007E5C38">
        <w:rPr>
          <w:rFonts w:ascii="Book Antiqua" w:hAnsi="Book Antiqua"/>
        </w:rPr>
        <w:t xml:space="preserve"> progress through cases and solve problems independently with no risk to patients. This allows </w:t>
      </w:r>
      <w:r w:rsidRPr="007E5C38">
        <w:rPr>
          <w:rFonts w:ascii="Book Antiqua" w:hAnsi="Book Antiqua"/>
        </w:rPr>
        <w:t>learners</w:t>
      </w:r>
      <w:r w:rsidR="00C455AC" w:rsidRPr="007E5C38">
        <w:rPr>
          <w:rFonts w:ascii="Book Antiqua" w:hAnsi="Book Antiqua"/>
        </w:rPr>
        <w:t xml:space="preserve"> to receive feedback after completion of a procedure, a practice that is more effective for </w:t>
      </w:r>
      <w:r w:rsidR="00820EFB" w:rsidRPr="007E5C38">
        <w:rPr>
          <w:rFonts w:ascii="Book Antiqua" w:hAnsi="Book Antiqua"/>
        </w:rPr>
        <w:t xml:space="preserve">endoscopic </w:t>
      </w:r>
      <w:r w:rsidR="00C455AC" w:rsidRPr="007E5C38">
        <w:rPr>
          <w:rFonts w:ascii="Book Antiqua" w:hAnsi="Book Antiqua"/>
        </w:rPr>
        <w:t>skill-acquisition compared to feedback received during a procedure</w:t>
      </w:r>
      <w:r w:rsidR="00C455AC" w:rsidRPr="007E5C38">
        <w:rPr>
          <w:rFonts w:ascii="Book Antiqua" w:hAnsi="Book Antiqua"/>
        </w:rPr>
        <w:fldChar w:fldCharType="begin"/>
      </w:r>
      <w:r w:rsidR="007A3E65" w:rsidRPr="007E5C38">
        <w:rPr>
          <w:rFonts w:ascii="Book Antiqua" w:hAnsi="Book Antiqua"/>
        </w:rPr>
        <w:instrText xml:space="preserve"> ADDIN ZOTERO_ITEM CSL_CITATION {"citationID":"vp1fpSYz","properties":{"formattedCitation":"\\super [32]\\nosupersub{}","plainCitation":"[32]","noteIndex":0},"citationItems":[{"id":265,"uris":["http://zotero.org/users/local/GgrwFn1A/items/XVWZUKIE"],"uri":["http://zotero.org/users/local/GgrwFn1A/items/XVWZUKIE"],"itemData":{"id":265,"type":"article-journal","title":"Concurrent Versus Terminal Feedback: It May Be Better to Wait:","container-title":"Academic Medicine","page":"S54-S57","volume":"84","issue":"Supplement","source":"Crossref","abstract":"Background Feedback is an important feature of simulation-based education. This study investigated the optimal timing of feedback for technical skills learning in novices.","DOI":"10.1097/ACM.0b013e3181b38daf","ISSN":"1040-2446","shortTitle":"Concurrent Versus Terminal Feedback","language":"en","author":[{"family":"Walsh","given":"Catharine M."},{"family":"Ling","given":"Simon C."},{"family":"Wang","given":"Charlie S."},{"family":"Carnahan","given":"Heather"}],"issued":{"date-parts":[["2009",10]]}}}],"schema":"https://github.com/citation-style-language/schema/raw/master/csl-citation.json"} </w:instrText>
      </w:r>
      <w:r w:rsidR="00C455AC" w:rsidRPr="007E5C38">
        <w:rPr>
          <w:rFonts w:ascii="Book Antiqua" w:hAnsi="Book Antiqua"/>
        </w:rPr>
        <w:fldChar w:fldCharType="separate"/>
      </w:r>
      <w:r w:rsidR="007A3E65" w:rsidRPr="007E5C38">
        <w:rPr>
          <w:rFonts w:ascii="Book Antiqua" w:hAnsi="Book Antiqua"/>
          <w:vertAlign w:val="superscript"/>
          <w:lang w:val="en-US"/>
        </w:rPr>
        <w:t>[32]</w:t>
      </w:r>
      <w:r w:rsidR="00C455AC" w:rsidRPr="007E5C38">
        <w:rPr>
          <w:rFonts w:ascii="Book Antiqua" w:hAnsi="Book Antiqua"/>
        </w:rPr>
        <w:fldChar w:fldCharType="end"/>
      </w:r>
      <w:r w:rsidR="00C455AC" w:rsidRPr="007E5C38">
        <w:rPr>
          <w:rFonts w:ascii="Book Antiqua" w:hAnsi="Book Antiqua"/>
        </w:rPr>
        <w:t xml:space="preserve">. </w:t>
      </w:r>
      <w:r w:rsidR="00A30F1D" w:rsidRPr="007E5C38">
        <w:rPr>
          <w:rFonts w:ascii="Book Antiqua" w:hAnsi="Book Antiqua"/>
        </w:rPr>
        <w:t>C</w:t>
      </w:r>
      <w:r w:rsidRPr="007E5C38">
        <w:rPr>
          <w:rFonts w:ascii="Book Antiqua" w:hAnsi="Book Antiqua"/>
        </w:rPr>
        <w:t xml:space="preserve">onstant feedback </w:t>
      </w:r>
      <w:r w:rsidRPr="007E5C38">
        <w:rPr>
          <w:rFonts w:ascii="Book Antiqua" w:hAnsi="Book Antiqua"/>
        </w:rPr>
        <w:lastRenderedPageBreak/>
        <w:t>may place an increase cognitive load on novice endoscopists as they attempt to focus on both the procedure and their instructors’ feedback</w:t>
      </w:r>
      <w:r w:rsidR="00173210" w:rsidRPr="007E5C38">
        <w:rPr>
          <w:rFonts w:ascii="Book Antiqua" w:hAnsi="Book Antiqua"/>
        </w:rPr>
        <w:fldChar w:fldCharType="begin"/>
      </w:r>
      <w:r w:rsidR="007A3E65" w:rsidRPr="007E5C38">
        <w:rPr>
          <w:rFonts w:ascii="Book Antiqua" w:hAnsi="Book Antiqua"/>
        </w:rPr>
        <w:instrText xml:space="preserve"> ADDIN ZOTERO_ITEM CSL_CITATION {"citationID":"hIRgkmGM","properties":{"formattedCitation":"\\super [33]\\nosupersub{}","plainCitation":"[33]","noteIndex":0},"citationItems":[{"id":5542,"uris":["http://zotero.org/users/local/GgrwFn1A/items/LG9ACRZB"],"uri":["http://zotero.org/users/local/GgrwFn1A/items/LG9ACRZB"],"itemData":{"id":5542,"type":"article-journal","title":"Cognitive load theory in health professional education: design principles and strategies: Cognitive load theory","container-title":"Medical Education","page":"85-93","volume":"44","issue":"1","source":"Crossref","DOI":"10.1111/j.1365-2923.2009.03498.x","ISSN":"03080110, 13652923","shortTitle":"Cognitive load theory in health professional education","language":"en","author":[{"family":"Van Merrienboer","given":"Jeroen J G"},{"family":"Sweller","given":"John"}],"issued":{"date-parts":[["2010",1]]}}}],"schema":"https://github.com/citation-style-language/schema/raw/master/csl-citation.json"} </w:instrText>
      </w:r>
      <w:r w:rsidR="00173210" w:rsidRPr="007E5C38">
        <w:rPr>
          <w:rFonts w:ascii="Book Antiqua" w:hAnsi="Book Antiqua"/>
        </w:rPr>
        <w:fldChar w:fldCharType="separate"/>
      </w:r>
      <w:r w:rsidR="007A3E65" w:rsidRPr="007E5C38">
        <w:rPr>
          <w:rFonts w:ascii="Book Antiqua" w:hAnsi="Book Antiqua"/>
          <w:vertAlign w:val="superscript"/>
          <w:lang w:val="en-US"/>
        </w:rPr>
        <w:t>[33]</w:t>
      </w:r>
      <w:r w:rsidR="00173210" w:rsidRPr="007E5C38">
        <w:rPr>
          <w:rFonts w:ascii="Book Antiqua" w:hAnsi="Book Antiqua"/>
        </w:rPr>
        <w:fldChar w:fldCharType="end"/>
      </w:r>
      <w:r w:rsidRPr="007E5C38">
        <w:rPr>
          <w:rFonts w:ascii="Book Antiqua" w:hAnsi="Book Antiqua"/>
        </w:rPr>
        <w:t xml:space="preserve">. </w:t>
      </w:r>
      <w:r w:rsidR="006E5656" w:rsidRPr="007E5C38">
        <w:rPr>
          <w:rFonts w:ascii="Book Antiqua" w:hAnsi="Book Antiqua"/>
        </w:rPr>
        <w:t>Additionally, trainees may begin to rely on feedback as instruction to guide them through procedures</w:t>
      </w:r>
      <w:r w:rsidR="00B34597" w:rsidRPr="007E5C38">
        <w:rPr>
          <w:rFonts w:ascii="Book Antiqua" w:hAnsi="Book Antiqua"/>
        </w:rPr>
        <w:t xml:space="preserve"> and the skills is not optimally learned</w:t>
      </w:r>
      <w:r w:rsidR="00FD6E94" w:rsidRPr="007E5C38">
        <w:rPr>
          <w:rFonts w:ascii="Book Antiqua" w:hAnsi="Book Antiqua"/>
        </w:rPr>
        <w:fldChar w:fldCharType="begin"/>
      </w:r>
      <w:r w:rsidR="007A3E65" w:rsidRPr="007E5C38">
        <w:rPr>
          <w:rFonts w:ascii="Book Antiqua" w:hAnsi="Book Antiqua"/>
        </w:rPr>
        <w:instrText xml:space="preserve"> ADDIN ZOTERO_ITEM CSL_CITATION {"citationID":"oAEqds0I","properties":{"formattedCitation":"\\super [34]\\nosupersub{}","plainCitation":"[34]","noteIndex":0},"citationItems":[{"id":5631,"uris":["http://zotero.org/users/local/GgrwFn1A/items/TUB6GEYF"],"uri":["http://zotero.org/users/local/GgrwFn1A/items/TUB6GEYF"],"itemData":{"id":5631,"type":"article-journal","title":"Knowledge of results and motor learning: a review and critical reappraisal.","container-title":"Psychological bulletin","page":"355","volume":"95","issue":"3","ISSN":"1939-1455","journalAbbreviation":"Psychological bulletin","author":[{"family":"Salmoni","given":"Alan W"},{"family":"Schmidt","given":"Richard A"},{"family":"Walter","given":"Charles B"}],"issued":{"date-parts":[["1984"]]}}}],"schema":"https://github.com/citation-style-language/schema/raw/master/csl-citation.json"} </w:instrText>
      </w:r>
      <w:r w:rsidR="00FD6E94" w:rsidRPr="007E5C38">
        <w:rPr>
          <w:rFonts w:ascii="Book Antiqua" w:hAnsi="Book Antiqua"/>
        </w:rPr>
        <w:fldChar w:fldCharType="separate"/>
      </w:r>
      <w:r w:rsidR="007A3E65" w:rsidRPr="007E5C38">
        <w:rPr>
          <w:rFonts w:ascii="Book Antiqua" w:hAnsi="Book Antiqua"/>
          <w:vertAlign w:val="superscript"/>
          <w:lang w:val="en-US"/>
        </w:rPr>
        <w:t>[34]</w:t>
      </w:r>
      <w:r w:rsidR="00FD6E94" w:rsidRPr="007E5C38">
        <w:rPr>
          <w:rFonts w:ascii="Book Antiqua" w:hAnsi="Book Antiqua"/>
        </w:rPr>
        <w:fldChar w:fldCharType="end"/>
      </w:r>
      <w:r w:rsidR="006E5656" w:rsidRPr="007E5C38">
        <w:rPr>
          <w:rFonts w:ascii="Book Antiqua" w:hAnsi="Book Antiqua"/>
        </w:rPr>
        <w:t xml:space="preserve">. </w:t>
      </w:r>
      <w:r w:rsidR="006B1BCE" w:rsidRPr="007E5C38">
        <w:rPr>
          <w:rFonts w:ascii="Book Antiqua" w:hAnsi="Book Antiqua"/>
        </w:rPr>
        <w:t>Feedback during a procedure should be limited to providing key information when required.</w:t>
      </w:r>
      <w:r w:rsidR="000759A0" w:rsidRPr="007E5C38">
        <w:rPr>
          <w:rFonts w:ascii="Book Antiqua" w:hAnsi="Book Antiqua"/>
        </w:rPr>
        <w:t xml:space="preserve"> </w:t>
      </w:r>
      <w:r w:rsidR="006B1BCE" w:rsidRPr="007E5C38">
        <w:rPr>
          <w:rFonts w:ascii="Book Antiqua" w:hAnsi="Book Antiqua"/>
        </w:rPr>
        <w:t xml:space="preserve">Additionally, </w:t>
      </w:r>
      <w:r w:rsidR="00820EFB" w:rsidRPr="007E5C38">
        <w:rPr>
          <w:rFonts w:ascii="Book Antiqua" w:hAnsi="Book Antiqua"/>
        </w:rPr>
        <w:t xml:space="preserve">when receiving feedback during a procedure, </w:t>
      </w:r>
      <w:r w:rsidR="006B1BCE" w:rsidRPr="007E5C38">
        <w:rPr>
          <w:rFonts w:ascii="Book Antiqua" w:hAnsi="Book Antiqua"/>
        </w:rPr>
        <w:t>the trainee should be asked to briefly stop what they are doing so they can focus on the feedback and then proceed</w:t>
      </w:r>
      <w:r w:rsidR="00987240" w:rsidRPr="007E5C38">
        <w:rPr>
          <w:rFonts w:ascii="Book Antiqua" w:hAnsi="Book Antiqua"/>
        </w:rPr>
        <w:t xml:space="preserve"> with the procedure</w:t>
      </w:r>
      <w:r w:rsidR="006B1BCE" w:rsidRPr="007E5C38">
        <w:rPr>
          <w:rFonts w:ascii="Book Antiqua" w:hAnsi="Book Antiqua"/>
        </w:rPr>
        <w:t>.</w:t>
      </w:r>
      <w:r w:rsidR="000759A0" w:rsidRPr="007E5C38">
        <w:rPr>
          <w:rFonts w:ascii="Book Antiqua" w:hAnsi="Book Antiqua"/>
        </w:rPr>
        <w:t xml:space="preserve"> </w:t>
      </w:r>
      <w:r w:rsidR="006B1BCE" w:rsidRPr="007E5C38">
        <w:rPr>
          <w:rFonts w:ascii="Book Antiqua" w:hAnsi="Book Antiqua"/>
        </w:rPr>
        <w:t>D</w:t>
      </w:r>
      <w:r w:rsidR="006E5656" w:rsidRPr="007E5C38">
        <w:rPr>
          <w:rFonts w:ascii="Book Antiqua" w:hAnsi="Book Antiqua"/>
        </w:rPr>
        <w:t xml:space="preserve">elivery of feedback </w:t>
      </w:r>
      <w:r w:rsidR="00527DF1" w:rsidRPr="007E5C38">
        <w:rPr>
          <w:rFonts w:ascii="Book Antiqua" w:hAnsi="Book Antiqua"/>
        </w:rPr>
        <w:t>during a post-procedure debrief</w:t>
      </w:r>
      <w:r w:rsidR="00820EFB" w:rsidRPr="007E5C38">
        <w:rPr>
          <w:rFonts w:ascii="Book Antiqua" w:hAnsi="Book Antiqua"/>
        </w:rPr>
        <w:t>ing</w:t>
      </w:r>
      <w:r w:rsidR="00527DF1" w:rsidRPr="007E5C38">
        <w:rPr>
          <w:rFonts w:ascii="Book Antiqua" w:hAnsi="Book Antiqua"/>
        </w:rPr>
        <w:t xml:space="preserve"> session</w:t>
      </w:r>
      <w:r w:rsidR="00987240" w:rsidRPr="007E5C38">
        <w:rPr>
          <w:rFonts w:ascii="Book Antiqua" w:hAnsi="Book Antiqua"/>
        </w:rPr>
        <w:t xml:space="preserve"> is key as it allows the </w:t>
      </w:r>
      <w:r w:rsidR="006E5656" w:rsidRPr="007E5C38">
        <w:rPr>
          <w:rFonts w:ascii="Book Antiqua" w:hAnsi="Book Antiqua"/>
        </w:rPr>
        <w:t xml:space="preserve">trainee and </w:t>
      </w:r>
      <w:r w:rsidR="00987240" w:rsidRPr="007E5C38">
        <w:rPr>
          <w:rFonts w:ascii="Book Antiqua" w:hAnsi="Book Antiqua"/>
        </w:rPr>
        <w:t>trainer to</w:t>
      </w:r>
      <w:r w:rsidR="00173210" w:rsidRPr="007E5C38">
        <w:rPr>
          <w:rFonts w:ascii="Book Antiqua" w:hAnsi="Book Antiqua"/>
        </w:rPr>
        <w:t xml:space="preserve"> </w:t>
      </w:r>
      <w:r w:rsidR="006E5656" w:rsidRPr="007E5C38">
        <w:rPr>
          <w:rFonts w:ascii="Book Antiqua" w:hAnsi="Book Antiqua"/>
        </w:rPr>
        <w:t xml:space="preserve">mutually identify gaps in training, </w:t>
      </w:r>
      <w:r w:rsidR="00173210" w:rsidRPr="007E5C38">
        <w:rPr>
          <w:rFonts w:ascii="Book Antiqua" w:hAnsi="Book Antiqua"/>
        </w:rPr>
        <w:t xml:space="preserve">explore the basis of the gaps, and set activities </w:t>
      </w:r>
      <w:r w:rsidR="00987240" w:rsidRPr="007E5C38">
        <w:rPr>
          <w:rFonts w:ascii="Book Antiqua" w:hAnsi="Book Antiqua"/>
        </w:rPr>
        <w:t>for skills improvement</w:t>
      </w:r>
      <w:r w:rsidR="00173210" w:rsidRPr="007E5C38">
        <w:rPr>
          <w:rFonts w:ascii="Book Antiqua" w:hAnsi="Book Antiqua"/>
        </w:rPr>
        <w:fldChar w:fldCharType="begin"/>
      </w:r>
      <w:r w:rsidR="007A3E65" w:rsidRPr="007E5C38">
        <w:rPr>
          <w:rFonts w:ascii="Book Antiqua" w:hAnsi="Book Antiqua"/>
        </w:rPr>
        <w:instrText xml:space="preserve"> ADDIN ZOTERO_ITEM CSL_CITATION {"citationID":"TicTLfwE","properties":{"formattedCitation":"\\super [35]\\nosupersub{}","plainCitation":"[35]","noteIndex":0},"citationItems":[{"id":5540,"uris":["http://zotero.org/users/local/GgrwFn1A/items/VYDJIV7L"],"uri":["http://zotero.org/users/local/GgrwFn1A/items/VYDJIV7L"],"itemData":{"id":5540,"type":"article-journal","title":"Debriefing as Formative Assessment: Closing Performance Gaps in Medical Education","container-title":"Academic Emergency Medicine","page":"1010-1016","volume":"15","issue":"11","source":"Crossref","abstract":"The authors present a four-step model of debrieﬁng as formative assessment that blends evidence and theory from education research, the social and cognitive sciences, experience drawn from conducting over 3,000 debrieﬁngs, and teaching debrieﬁng to approximately 1,000 clinicians worldwide. The steps are to: 1) note salient performance gaps related to predetermined objectives, 2) provide feedback describing the gap, 3) investigate the basis for the gap by exploring the frames and emotions contributing to the current performance level, and 4) help close the performance gap through discussion or targeted instruction about principles and skills relevant to performance. The authors propose that the model, designed for postsimulation debrieﬁngs, can also be applied to bedside teaching in the emergency department (ED) and other clinical settings.","DOI":"10.1111/j.1553-2712.2008.00248.x","ISSN":"10696563, 15532712","shortTitle":"Debriefing as Formative Assessment","language":"en","author":[{"family":"Rudolph","given":"Jenny W."},{"family":"Simon","given":"Robert"},{"family":"Raemer","given":"Daniel B."},{"family":"Eppich","given":"Walter J."}],"issued":{"date-parts":[["2008",11]]}}}],"schema":"https://github.com/citation-style-language/schema/raw/master/csl-citation.json"} </w:instrText>
      </w:r>
      <w:r w:rsidR="00173210" w:rsidRPr="007E5C38">
        <w:rPr>
          <w:rFonts w:ascii="Book Antiqua" w:hAnsi="Book Antiqua"/>
        </w:rPr>
        <w:fldChar w:fldCharType="separate"/>
      </w:r>
      <w:r w:rsidR="007A3E65" w:rsidRPr="007E5C38">
        <w:rPr>
          <w:rFonts w:ascii="Book Antiqua" w:hAnsi="Book Antiqua"/>
          <w:vertAlign w:val="superscript"/>
          <w:lang w:val="en-US"/>
        </w:rPr>
        <w:t>[35]</w:t>
      </w:r>
      <w:r w:rsidR="00173210" w:rsidRPr="007E5C38">
        <w:rPr>
          <w:rFonts w:ascii="Book Antiqua" w:hAnsi="Book Antiqua"/>
        </w:rPr>
        <w:fldChar w:fldCharType="end"/>
      </w:r>
      <w:r w:rsidR="00173210" w:rsidRPr="007E5C38">
        <w:rPr>
          <w:rFonts w:ascii="Book Antiqua" w:hAnsi="Book Antiqua"/>
        </w:rPr>
        <w:t xml:space="preserve">. </w:t>
      </w:r>
    </w:p>
    <w:p w14:paraId="201D8386" w14:textId="0A47852D" w:rsidR="00207DE3" w:rsidRPr="007E5C38" w:rsidRDefault="00F70E6E" w:rsidP="00772F54">
      <w:pPr>
        <w:spacing w:line="360" w:lineRule="auto"/>
        <w:ind w:firstLineChars="100" w:firstLine="240"/>
        <w:jc w:val="both"/>
        <w:rPr>
          <w:rFonts w:ascii="Book Antiqua" w:hAnsi="Book Antiqua"/>
        </w:rPr>
      </w:pPr>
      <w:r w:rsidRPr="007E5C38">
        <w:rPr>
          <w:rFonts w:ascii="Book Antiqua" w:hAnsi="Book Antiqua"/>
        </w:rPr>
        <w:t>In keeping with the principles of mastery learning and deliberate practice, feedback should be</w:t>
      </w:r>
      <w:r w:rsidR="0095653C" w:rsidRPr="007E5C38">
        <w:rPr>
          <w:rFonts w:ascii="Book Antiqua" w:hAnsi="Book Antiqua"/>
        </w:rPr>
        <w:t xml:space="preserve"> specific, </w:t>
      </w:r>
      <w:r w:rsidRPr="007E5C38">
        <w:rPr>
          <w:rFonts w:ascii="Book Antiqua" w:hAnsi="Book Antiqua"/>
        </w:rPr>
        <w:t>goal-directed</w:t>
      </w:r>
      <w:r w:rsidR="0095653C" w:rsidRPr="007E5C38">
        <w:rPr>
          <w:rFonts w:ascii="Book Antiqua" w:hAnsi="Book Antiqua"/>
        </w:rPr>
        <w:t>,</w:t>
      </w:r>
      <w:r w:rsidRPr="007E5C38">
        <w:rPr>
          <w:rFonts w:ascii="Book Antiqua" w:hAnsi="Book Antiqua"/>
        </w:rPr>
        <w:t xml:space="preserve"> </w:t>
      </w:r>
      <w:r w:rsidR="0095653C" w:rsidRPr="007E5C38">
        <w:rPr>
          <w:rFonts w:ascii="Book Antiqua" w:hAnsi="Book Antiqua"/>
        </w:rPr>
        <w:t xml:space="preserve">actionable, </w:t>
      </w:r>
      <w:r w:rsidRPr="007E5C38">
        <w:rPr>
          <w:rFonts w:ascii="Book Antiqua" w:hAnsi="Book Antiqua"/>
        </w:rPr>
        <w:t xml:space="preserve">and </w:t>
      </w:r>
      <w:r w:rsidR="00D01AFE" w:rsidRPr="007E5C38">
        <w:rPr>
          <w:rFonts w:ascii="Book Antiqua" w:hAnsi="Book Antiqua"/>
        </w:rPr>
        <w:t>focused on improvement</w:t>
      </w:r>
      <w:r w:rsidRPr="007E5C38">
        <w:rPr>
          <w:rFonts w:ascii="Book Antiqua" w:hAnsi="Book Antiqua"/>
        </w:rPr>
        <w:fldChar w:fldCharType="begin"/>
      </w:r>
      <w:r w:rsidR="007A3E65" w:rsidRPr="007E5C38">
        <w:rPr>
          <w:rFonts w:ascii="Book Antiqua" w:hAnsi="Book Antiqua"/>
        </w:rPr>
        <w:instrText xml:space="preserve"> ADDIN ZOTERO_ITEM CSL_CITATION {"citationID":"5h6l8G4M","properties":{"formattedCitation":"\\super [17,36,37]\\nosupersub{}","plainCitation":"[17,36,37]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Anders"}],"issued":{"date-parts":[["2004",10]]}}},{"id":5543,"uris":["http://zotero.org/users/local/GgrwFn1A/items/GDZZBPN4"],"uri":["http://zotero.org/users/local/GgrwFn1A/items/GDZZBPN4"],"itemData":{"id":5543,"type":"article-journal","title":"How endoscopy is learned: deconstructing skill sets","container-title":"Successful Training in Gastrointestinal Endoscopy","page":"16-21","journalAbbreviation":"Successful Training in Gastrointestinal Endoscopy","author":[{"family":"Fried","given":"Gerald M"},{"family":"Waschke","given":"Kevin A"}],"issued":{"date-parts":[["2011"]]}}},{"id":5547,"uris":["http://zotero.org/users/local/GgrwFn1A/items/4TQZNJWM"],"uri":["http://zotero.org/users/local/GgrwFn1A/items/4TQZNJWM"],"itemData":{"id":5547,"type":"chapter","title":"Training for Trainers in Endoscopy (Colonoscopy)","container-title":"Training in Minimal Access Surgery","publisher":"Springer London","publisher-place":"London","page":"61-78","event-place":"London","abstract":"This chapter describes the individual components required for effective training in colonoscopy. However, the principles and techniques of training colonoscopy are applicable to skills training in the operating room, especially the training of laparoscopic surgery. The chapter is divided into three sections: an overview of the core attributes of effective trainers; a framework for effective technical skills training; and other concepts contributing to high quality skills training.","URL":"https://doi.org/10.1007/978-1-4471-6494-4_5","ISBN":"978-1-4471-6494-4","note":"DOI: 10.1007/978-1-4471-6494-4_5","author":[{"family":"Anderson","given":"John T."},{"family":"Valori","given":"Roland"}],"editor":[{"family":"Francis","given":"Nader"},{"family":"Fingerhut","given":"Abe"},{"family":"Bergamaschi","given":"Roberto"},{"family":"Motson","given":"Roger"}],"issued":{"date-parts":[["2015"]]}}}],"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[17,36,37]</w:t>
      </w:r>
      <w:r w:rsidRPr="007E5C38">
        <w:rPr>
          <w:rFonts w:ascii="Book Antiqua" w:hAnsi="Book Antiqua"/>
        </w:rPr>
        <w:fldChar w:fldCharType="end"/>
      </w:r>
      <w:r w:rsidRPr="007E5C38">
        <w:rPr>
          <w:rFonts w:ascii="Book Antiqua" w:hAnsi="Book Antiqua"/>
        </w:rPr>
        <w:t xml:space="preserve">. </w:t>
      </w:r>
      <w:r w:rsidR="00987240" w:rsidRPr="007E5C38">
        <w:rPr>
          <w:rFonts w:ascii="Book Antiqua" w:hAnsi="Book Antiqua"/>
        </w:rPr>
        <w:t xml:space="preserve">Feedback should be non-judgmental, relate to pre-specified objectives, </w:t>
      </w:r>
      <w:r w:rsidR="00207DE3" w:rsidRPr="007E5C38">
        <w:rPr>
          <w:rFonts w:ascii="Book Antiqua" w:hAnsi="Book Antiqua"/>
        </w:rPr>
        <w:t xml:space="preserve">it should be based on observable behaviors and </w:t>
      </w:r>
      <w:r w:rsidR="00987240" w:rsidRPr="007E5C38">
        <w:rPr>
          <w:rFonts w:ascii="Book Antiqua" w:hAnsi="Book Antiqua"/>
        </w:rPr>
        <w:t>it should focus on well-defined and achievable points to avoid overburdening the trainee.</w:t>
      </w:r>
      <w:r w:rsidR="000759A0" w:rsidRPr="007E5C38">
        <w:rPr>
          <w:rFonts w:ascii="Book Antiqua" w:hAnsi="Book Antiqua"/>
        </w:rPr>
        <w:t xml:space="preserve"> </w:t>
      </w:r>
      <w:r w:rsidR="00D01AFE" w:rsidRPr="007E5C38">
        <w:rPr>
          <w:rFonts w:ascii="Book Antiqua" w:hAnsi="Book Antiqua"/>
        </w:rPr>
        <w:t>Engaging trainees</w:t>
      </w:r>
      <w:r w:rsidR="00D803C0" w:rsidRPr="007E5C38">
        <w:rPr>
          <w:rFonts w:ascii="Book Antiqua" w:hAnsi="Book Antiqua"/>
        </w:rPr>
        <w:t xml:space="preserve"> </w:t>
      </w:r>
      <w:r w:rsidR="00987240" w:rsidRPr="007E5C38">
        <w:rPr>
          <w:rFonts w:ascii="Book Antiqua" w:hAnsi="Book Antiqua"/>
        </w:rPr>
        <w:t xml:space="preserve">in a </w:t>
      </w:r>
      <w:r w:rsidR="00207DE3" w:rsidRPr="007E5C38">
        <w:rPr>
          <w:rFonts w:ascii="Book Antiqua" w:hAnsi="Book Antiqua"/>
        </w:rPr>
        <w:t xml:space="preserve">two-way </w:t>
      </w:r>
      <w:r w:rsidR="00987240" w:rsidRPr="007E5C38">
        <w:rPr>
          <w:rFonts w:ascii="Book Antiqua" w:hAnsi="Book Antiqua"/>
        </w:rPr>
        <w:t>feedback conversation</w:t>
      </w:r>
      <w:r w:rsidR="00D01AFE" w:rsidRPr="007E5C38">
        <w:rPr>
          <w:rFonts w:ascii="Book Antiqua" w:hAnsi="Book Antiqua"/>
        </w:rPr>
        <w:t xml:space="preserve"> is crucial, as it </w:t>
      </w:r>
      <w:r w:rsidR="00987240" w:rsidRPr="007E5C38">
        <w:rPr>
          <w:rFonts w:ascii="Book Antiqua" w:hAnsi="Book Antiqua"/>
        </w:rPr>
        <w:t xml:space="preserve">helps to </w:t>
      </w:r>
      <w:r w:rsidR="00D01AFE" w:rsidRPr="007E5C38">
        <w:rPr>
          <w:rFonts w:ascii="Book Antiqua" w:hAnsi="Book Antiqua"/>
        </w:rPr>
        <w:t>promote self-reflection</w:t>
      </w:r>
      <w:r w:rsidR="00D803C0" w:rsidRPr="007E5C38">
        <w:rPr>
          <w:rFonts w:ascii="Book Antiqua" w:hAnsi="Book Antiqua"/>
        </w:rPr>
        <w:t>.</w:t>
      </w:r>
      <w:r w:rsidR="000759A0" w:rsidRPr="007E5C38">
        <w:rPr>
          <w:rFonts w:ascii="Book Antiqua" w:hAnsi="Book Antiqua"/>
        </w:rPr>
        <w:t xml:space="preserve"> </w:t>
      </w:r>
      <w:r w:rsidR="00207DE3" w:rsidRPr="007E5C38">
        <w:rPr>
          <w:rFonts w:ascii="Book Antiqua" w:hAnsi="Book Antiqua"/>
        </w:rPr>
        <w:t>Feedback should aim to foster trainee’s conscious understanding of the procedure.</w:t>
      </w:r>
      <w:r w:rsidR="000759A0" w:rsidRPr="007E5C38">
        <w:rPr>
          <w:rFonts w:ascii="Book Antiqua" w:hAnsi="Book Antiqua"/>
        </w:rPr>
        <w:t xml:space="preserve"> </w:t>
      </w:r>
      <w:r w:rsidR="00207DE3" w:rsidRPr="007E5C38">
        <w:rPr>
          <w:rFonts w:ascii="Book Antiqua" w:hAnsi="Book Antiqua"/>
        </w:rPr>
        <w:t>As trainees advance</w:t>
      </w:r>
      <w:r w:rsidR="00820EFB" w:rsidRPr="007E5C38">
        <w:rPr>
          <w:rFonts w:ascii="Book Antiqua" w:hAnsi="Book Antiqua"/>
        </w:rPr>
        <w:t>,</w:t>
      </w:r>
      <w:r w:rsidR="00207DE3" w:rsidRPr="007E5C38">
        <w:rPr>
          <w:rFonts w:ascii="Book Antiqua" w:hAnsi="Book Antiqua"/>
        </w:rPr>
        <w:t xml:space="preserve"> the feedback conversation should focus on critical challenges that ar</w:t>
      </w:r>
      <w:r w:rsidR="00820EFB" w:rsidRPr="007E5C38">
        <w:rPr>
          <w:rFonts w:ascii="Book Antiqua" w:hAnsi="Book Antiqua"/>
        </w:rPr>
        <w:t>ose</w:t>
      </w:r>
      <w:r w:rsidR="00207DE3" w:rsidRPr="007E5C38">
        <w:rPr>
          <w:rFonts w:ascii="Book Antiqua" w:hAnsi="Book Antiqua"/>
        </w:rPr>
        <w:t xml:space="preserve"> during the simulated procedure, encourag</w:t>
      </w:r>
      <w:r w:rsidR="00820EFB" w:rsidRPr="007E5C38">
        <w:rPr>
          <w:rFonts w:ascii="Book Antiqua" w:hAnsi="Book Antiqua"/>
        </w:rPr>
        <w:t>e</w:t>
      </w:r>
      <w:r w:rsidR="00207DE3" w:rsidRPr="007E5C38">
        <w:rPr>
          <w:rFonts w:ascii="Book Antiqua" w:hAnsi="Book Antiqua"/>
        </w:rPr>
        <w:t xml:space="preserve"> the learner to reflect on the problem and propose potential solutions which can be then be discussed</w:t>
      </w:r>
      <w:r w:rsidR="003E583C" w:rsidRPr="007E5C38">
        <w:rPr>
          <w:rFonts w:ascii="Book Antiqua" w:hAnsi="Book Antiqua"/>
        </w:rPr>
        <w:fldChar w:fldCharType="begin"/>
      </w:r>
      <w:r w:rsidR="008F281E" w:rsidRPr="007E5C38">
        <w:rPr>
          <w:rFonts w:ascii="Book Antiqua" w:hAnsi="Book Antiqua"/>
        </w:rPr>
        <w:instrText xml:space="preserve"> ADDIN ZOTERO_ITEM CSL_CITATION {"citationID":"ZNvi0eoL","properties":{"formattedCitation":"\\super [11]\\nosupersub{}","plainCitation":"[11]","noteIndex":0},"citationItems":[{"id":5602,"uris":["http://zotero.org/users/local/GgrwFn1A/items/EG2DYX62"],"uri":["http://zotero.org/users/local/GgrwFn1A/items/EG2DYX62"],"itemData":{"id":5602,"type":"article-journal","title":"Evidence-based approach to training pediatric gastrointestinal endoscopy trainers","container-title":"Journal of pediatric gastroenterology and nutrition","page":"501-504","volume":"64","issue":"4","ISSN":"0277-2116","journalAbbreviation":"Journal of pediatric gastroenterology and nutrition","author":[{"family":"Walsh","given":"Catharine M"},{"family":"Anderson","given":"John T"},{"family":"Fishman","given":"Douglas S"}],"issued":{"date-parts":[["2017"]]}}}],"schema":"https://github.com/citation-style-language/schema/raw/master/csl-citation.json"} </w:instrText>
      </w:r>
      <w:r w:rsidR="003E583C" w:rsidRPr="007E5C38">
        <w:rPr>
          <w:rFonts w:ascii="Book Antiqua" w:hAnsi="Book Antiqua"/>
        </w:rPr>
        <w:fldChar w:fldCharType="separate"/>
      </w:r>
      <w:r w:rsidR="008F281E" w:rsidRPr="007E5C38">
        <w:rPr>
          <w:rFonts w:ascii="Book Antiqua" w:hAnsi="Book Antiqua"/>
          <w:vertAlign w:val="superscript"/>
        </w:rPr>
        <w:t>[11]</w:t>
      </w:r>
      <w:r w:rsidR="003E583C" w:rsidRPr="007E5C38">
        <w:rPr>
          <w:rFonts w:ascii="Book Antiqua" w:hAnsi="Book Antiqua"/>
        </w:rPr>
        <w:fldChar w:fldCharType="end"/>
      </w:r>
      <w:r w:rsidR="00207DE3" w:rsidRPr="007E5C38">
        <w:rPr>
          <w:rFonts w:ascii="Book Antiqua" w:hAnsi="Book Antiqua"/>
        </w:rPr>
        <w:t>. Questioning encourages active engagement, reflection and independent</w:t>
      </w:r>
      <w:r w:rsidR="00820EFB" w:rsidRPr="007E5C38">
        <w:rPr>
          <w:rFonts w:ascii="Book Antiqua" w:hAnsi="Book Antiqua"/>
        </w:rPr>
        <w:t xml:space="preserve"> thought</w:t>
      </w:r>
      <w:r w:rsidR="00207DE3" w:rsidRPr="007E5C38">
        <w:rPr>
          <w:rFonts w:ascii="Book Antiqua" w:hAnsi="Book Antiqua"/>
        </w:rPr>
        <w:t xml:space="preserve"> rather than simply being informed of the best option</w:t>
      </w:r>
      <w:r w:rsidR="003E583C" w:rsidRPr="007E5C38">
        <w:rPr>
          <w:rFonts w:ascii="Book Antiqua" w:hAnsi="Book Antiqua"/>
        </w:rPr>
        <w:fldChar w:fldCharType="begin"/>
      </w:r>
      <w:r w:rsidR="007A3E65" w:rsidRPr="007E5C38">
        <w:rPr>
          <w:rFonts w:ascii="Book Antiqua" w:hAnsi="Book Antiqua"/>
        </w:rPr>
        <w:instrText xml:space="preserve"> ADDIN ZOTERO_ITEM CSL_CITATION {"citationID":"YtjZNfl8","properties":{"formattedCitation":"\\super [37]\\nosupersub{}","plainCitation":"[37]","noteIndex":0},"citationItems":[{"id":5547,"uris":["http://zotero.org/users/local/GgrwFn1A/items/4TQZNJWM"],"uri":["http://zotero.org/users/local/GgrwFn1A/items/4TQZNJWM"],"itemData":{"id":5547,"type":"chapter","title":"Training for Trainers in Endoscopy (Colonoscopy)","container-title":"Training in Minimal Access Surgery","publisher":"Springer London","publisher-place":"London","page":"61-78","event-place":"London","abstract":"This chapter describes the individual components required for effective training in colonoscopy. However, the principles and techniques of training colonoscopy are applicable to skills training in the operating room, especially the training of laparoscopic surgery. The chapter is divided into three sections: an overview of the core attributes of effective trainers; a framework for effective technical skills training; and other concepts contributing to high quality skills training.","URL":"https://doi.org/10.1007/978-1-4471-6494-4_5","ISBN":"978-1-4471-6494-4","note":"DOI: 10.1007/978-1-4471-6494-4_5","author":[{"family":"Anderson","given":"John T."},{"family":"Valori","given":"Roland"}],"editor":[{"family":"Francis","given":"Nader"},{"family":"Fingerhut","given":"Abe"},{"family":"Bergamaschi","given":"Roberto"},{"family":"Motson","given":"Roger"}],"issued":{"date-parts":[["2015"]]}}}],"schema":"https://github.com/citation-style-language/schema/raw/master/csl-citation.json"} </w:instrText>
      </w:r>
      <w:r w:rsidR="003E583C" w:rsidRPr="007E5C38">
        <w:rPr>
          <w:rFonts w:ascii="Book Antiqua" w:hAnsi="Book Antiqua"/>
        </w:rPr>
        <w:fldChar w:fldCharType="separate"/>
      </w:r>
      <w:r w:rsidR="007A3E65" w:rsidRPr="007E5C38">
        <w:rPr>
          <w:rFonts w:ascii="Book Antiqua" w:hAnsi="Book Antiqua"/>
          <w:vertAlign w:val="superscript"/>
          <w:lang w:val="en-US"/>
        </w:rPr>
        <w:t>[37]</w:t>
      </w:r>
      <w:r w:rsidR="003E583C" w:rsidRPr="007E5C38">
        <w:rPr>
          <w:rFonts w:ascii="Book Antiqua" w:hAnsi="Book Antiqua"/>
        </w:rPr>
        <w:fldChar w:fldCharType="end"/>
      </w:r>
      <w:r w:rsidR="00207DE3" w:rsidRPr="007E5C38">
        <w:rPr>
          <w:rFonts w:ascii="Book Antiqua" w:hAnsi="Book Antiqua"/>
        </w:rPr>
        <w:t>.</w:t>
      </w:r>
    </w:p>
    <w:p w14:paraId="7122EFD6" w14:textId="70495414" w:rsidR="00D803C0" w:rsidRPr="007E5C38" w:rsidRDefault="00D803C0" w:rsidP="00772F54">
      <w:pPr>
        <w:spacing w:line="360" w:lineRule="auto"/>
        <w:ind w:firstLineChars="100" w:firstLine="240"/>
        <w:jc w:val="both"/>
        <w:rPr>
          <w:rFonts w:ascii="Book Antiqua" w:hAnsi="Book Antiqua"/>
        </w:rPr>
      </w:pPr>
      <w:r w:rsidRPr="007E5C38">
        <w:rPr>
          <w:rFonts w:ascii="Book Antiqua" w:hAnsi="Book Antiqua"/>
        </w:rPr>
        <w:t xml:space="preserve">Trainers can supplement </w:t>
      </w:r>
      <w:r w:rsidR="00207DE3" w:rsidRPr="007E5C38">
        <w:rPr>
          <w:rFonts w:ascii="Book Antiqua" w:hAnsi="Book Antiqua"/>
        </w:rPr>
        <w:t xml:space="preserve">feedback </w:t>
      </w:r>
      <w:r w:rsidRPr="007E5C38">
        <w:rPr>
          <w:rFonts w:ascii="Book Antiqua" w:hAnsi="Book Antiqua"/>
        </w:rPr>
        <w:t xml:space="preserve">discussions with objective indicators of performance such as </w:t>
      </w:r>
      <w:r w:rsidR="00B34597" w:rsidRPr="007E5C38">
        <w:rPr>
          <w:rFonts w:ascii="Book Antiqua" w:hAnsi="Book Antiqua"/>
        </w:rPr>
        <w:t xml:space="preserve">a </w:t>
      </w:r>
      <w:r w:rsidRPr="007E5C38">
        <w:rPr>
          <w:rFonts w:ascii="Book Antiqua" w:hAnsi="Book Antiqua"/>
        </w:rPr>
        <w:t xml:space="preserve">video of the simulated procedure </w:t>
      </w:r>
      <w:r w:rsidR="00987240" w:rsidRPr="007E5C38">
        <w:rPr>
          <w:rFonts w:ascii="Book Antiqua" w:hAnsi="Book Antiqua"/>
        </w:rPr>
        <w:t>or data from</w:t>
      </w:r>
      <w:r w:rsidRPr="007E5C38">
        <w:rPr>
          <w:rFonts w:ascii="Book Antiqua" w:hAnsi="Book Antiqua"/>
        </w:rPr>
        <w:t xml:space="preserve"> endoscopy assessment tools</w:t>
      </w:r>
      <w:r w:rsidR="00987240" w:rsidRPr="007E5C38">
        <w:rPr>
          <w:rFonts w:ascii="Book Antiqua" w:hAnsi="Book Antiqua"/>
        </w:rPr>
        <w:t xml:space="preserve"> with strong validity evidence</w:t>
      </w:r>
      <w:r w:rsidRPr="007E5C38">
        <w:rPr>
          <w:rFonts w:ascii="Book Antiqua" w:hAnsi="Book Antiqua"/>
        </w:rPr>
        <w:t>. These tools, which include the Gastrointestinal Endoscopy Competency Assessment Tool (GiECAT)</w:t>
      </w:r>
      <w:r w:rsidRPr="007E5C38">
        <w:rPr>
          <w:rFonts w:ascii="Book Antiqua" w:hAnsi="Book Antiqua"/>
        </w:rPr>
        <w:fldChar w:fldCharType="begin"/>
      </w:r>
      <w:r w:rsidR="007A3E65" w:rsidRPr="007E5C38">
        <w:rPr>
          <w:rFonts w:ascii="Book Antiqua" w:hAnsi="Book Antiqua"/>
        </w:rPr>
        <w:instrText xml:space="preserve"> ADDIN ZOTERO_ITEM CSL_CITATION {"citationID":"RzrMh2KG","properties":{"formattedCitation":"\\super [38]\\nosupersub{}","plainCitation":"[38]","noteIndex":0},"citationItems":[{"id":5549,"uris":["http://zotero.org/users/local/GgrwFn1A/items/I8ALF3PT"],"uri":["http://zotero.org/users/local/GgrwFn1A/items/I8ALF3PT"],"itemData":{"id":5549,"type":"article-journal","title":"Gastrointestinal Endoscopy Competency Assessment Tool: reliability and validity evidence","container-title":"Gastrointestinal Endoscopy","page":"1417-1424.e2","volume":"81","issue":"6","source":"Crossref","abstract":"Background: Rigorously developed and validated direct observational assessment tools are required to support competency-based colonoscopy training to facilitate skill acquisition, optimize learning, and ensure readiness for unsupervised practice.\nObjective: To examine reliability and validity evidence of the Gastrointestinal Endoscopy Competency Assessment Tool (GiECAT) for colonoscopy for use within the clinical setting. Design: Prospective, observational, multicenter validation study. Sixty-one endoscopists performing 116 colonoscopies were assessed using the GiECAT, which consists of a 7-item global rating scale (GRS) and 19-item checklist (CL). A second rater assessed procedures to determine interrater reliability by using intraclass correlation coefﬁcients (ICCs). Endoscopists’ ﬁrst and second procedure scores were compared to determine test-retest reliability by using ICCs. Discriminative validity was examined by comparing novice, intermediate, and experienced endoscopists’ scores. Concurrent validity was measured by correlating scores with colonoscopy experience, cecal and terminal ileal intubation rates, and physician global assessment. Setting: A total of 116 colonoscopies performed by 33 novice (!50 previous procedures), 18 intermediate (50-500 previous procedures), and 10 experienced (O1000 previous procedures) endoscopists from 6 Canadian hospitals. Main Outcome Measurements: Interrater and test-retest reliability, discriminative, and concurrent validity.\nResults: Interrater reliability was high (total: ICC Z 0.85; GRS: ICC Z 0.85; CL: ICC Z 0.81). Test-retest reliability was excellent (total: ICC Z 0.91; GRS: ICC Z 0.93; CL: ICC Z 0.80). Signiﬁcant differences in GiECAT scores among novice, intermediate, and experienced endoscopists were noted (P! .001). There was a signiﬁcant positive correlation (P ! .001) between scores and number of previous colonoscopies (total: r Z 0.78, GRS: r Z 0.80, CL: Spearman’s r Z 0.71); cecal intubation rate (total: r Z 0.81, GRS: Spearman’s r Z 0.82, CL: Spearman’s r Z 0.75); ileal intubation rate (total: Spearman’s r Z 0.82, GRS: Spearman’s r Z 0.82, CL: Spearman’s r Z 0.77); and physician global assessment (total: Spearman’s r Z 0.90, GRS: Spearman’s r Z 0.94, CL: Spearman’s r Z 0.77). Limitations: Nonblinded assessments.\nConclusion: This study provides evidence supporting the reliability and validity of the GiECAT for use in assessing the performance of live colonoscopies in the clinical setting. (Gastrointest Endosc 2015;81:1417-24.)","DOI":"10.1016/j.gie.2014.11.030","ISSN":"00165107","shortTitle":"Gastrointestinal Endoscopy Competency Assessment Tool","language":"en","author":[{"family":"Walsh","given":"Catharine M."},{"family":"Ling","given":"Simon C."},{"family":"Khanna","given":"Nitin"},{"family":"Grover","given":"Samir C."},{"family":"Yu","given":"Jeffrey J."},{"family":"Cooper","given":"Mary Anne"},{"family":"Yong","given":"Elaine"},{"family":"Nguyen","given":"Geoffrey C."},{"family":"May","given":"Gary"},{"family":"Walters","given":"Thomas D."},{"family":"Reznick","given":"Richard"},{"family":"Rabeneck","given":"Linda"},{"family":"Carnahan","given":"Heather"}],"issued":{"date-parts":[["2015",6]]}}}],"schema":"https://github.com/citation-style-language/schema/raw/master/csl-citation.json"}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[38]</w:t>
      </w:r>
      <w:r w:rsidRPr="007E5C38">
        <w:rPr>
          <w:rFonts w:ascii="Book Antiqua" w:hAnsi="Book Antiqua"/>
        </w:rPr>
        <w:fldChar w:fldCharType="end"/>
      </w:r>
      <w:r w:rsidRPr="007E5C38">
        <w:rPr>
          <w:rFonts w:ascii="Book Antiqua" w:hAnsi="Book Antiqua"/>
        </w:rPr>
        <w:t>, the Mayo Colonoscopy Skills Assessment Tool (MC</w:t>
      </w:r>
      <w:r w:rsidR="00C76CC3" w:rsidRPr="007E5C38">
        <w:rPr>
          <w:rFonts w:ascii="Book Antiqua" w:hAnsi="Book Antiqua"/>
        </w:rPr>
        <w:t>S</w:t>
      </w:r>
      <w:r w:rsidRPr="007E5C38">
        <w:rPr>
          <w:rFonts w:ascii="Book Antiqua" w:hAnsi="Book Antiqua"/>
        </w:rPr>
        <w:t>AT)</w:t>
      </w:r>
      <w:r w:rsidRPr="007E5C38">
        <w:rPr>
          <w:rFonts w:ascii="Book Antiqua" w:hAnsi="Book Antiqua"/>
        </w:rPr>
        <w:fldChar w:fldCharType="begin"/>
      </w:r>
      <w:r w:rsidR="007A3E65" w:rsidRPr="007E5C38">
        <w:rPr>
          <w:rFonts w:ascii="Book Antiqua" w:hAnsi="Book Antiqua"/>
        </w:rPr>
        <w:instrText xml:space="preserve"> ADDIN ZOTERO_ITEM CSL_CITATION {"citationID":"EaNv4icS","properties":{"formattedCitation":"\\super [39]\\nosupersub{}","plainCitation":"[39]","noteIndex":0},"citationItems":[{"id":5552,"uris":["http://zotero.org/users/local/GgrwFn1A/items/URCIQ8ZR"],"uri":["http://zotero.org/users/local/GgrwFn1A/items/URCIQ8ZR"],"itemData":{"id":5552,"type":"article-journal","title":"The Mayo Colonoscopy Skills Assessment Tool: validation of a unique instrument to assess colonoscopy skills in trainees.","container-title":"Gastrointestinal endoscopy","page":"1125-1133, 1133.e1-3","volume":"72","issue":"6","abstract":"BACKGROUND: Defining competence in colonoscopy is elusive because there is no objective means by which to assess skills. OBJECTIVE: We describe the development and validation of the Mayo Colonoscopy Skills Assessment Tool (MCSAT) designed for the assessment of cognitive and motor skills during colonoscopy training. DESIGN: Prospective development and analysis of the validity evidence of a unique colonoscopy skills assessment tool. SETTING: Outpatient endoscopy center, Mayo Clinic in Rochester, Minn, from July 2007 through May 2010. SUBJECTS: All gastroenterology fellows in training at this institution during the study period. INTERVENTION: The MCSAT was developed and used to assess fellow performance over  a 3-year period. MAIN OUTCOME MEASUREMENTS: A descriptive report of the form's development, correlation of each MCSAT assessment parameter with overall competency scores, and a comparison of MCSAT scores at various stages of training. RESULTS: There is strong individual item correlation to overall skills  assessment for many of the parameters as well as significant improvement in all parameter scoring at increasing stages of experience. LIMITATIONS: Compliance with MCSAT completion was 62% of all colonoscopies performed. CONCLUSIONS: The MCSAT provides a valid means to objectively assess individual cognitive and motor skills in a continuous manner throughout colonoscopy training. The resultant data can eventually be used to establish average learning curves in colonoscopic skills and define competency thresholds based on performance scores rather than basing assessment simply on numbers of procedures performed.","DOI":"10.1016/j.gie.2010.09.001","ISSN":"1097-6779 0016-5107","note":"PMID: 21111866","journalAbbreviation":"Gastrointest Endosc","language":"eng","author":[{"family":"Sedlack","given":"Robert E."}],"issued":{"date-parts":[["2010",12]]}}}],"schema":"https://github.com/citation-style-language/schema/raw/master/csl-citation.json"}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[39]</w:t>
      </w:r>
      <w:r w:rsidRPr="007E5C38">
        <w:rPr>
          <w:rFonts w:ascii="Book Antiqua" w:hAnsi="Book Antiqua"/>
        </w:rPr>
        <w:fldChar w:fldCharType="end"/>
      </w:r>
      <w:r w:rsidRPr="007E5C38">
        <w:rPr>
          <w:rFonts w:ascii="Book Antiqua" w:hAnsi="Book Antiqua"/>
        </w:rPr>
        <w:t>, the Assessment of Competency in Endoscopy (ACE) tool</w:t>
      </w:r>
      <w:r w:rsidRPr="007E5C38">
        <w:rPr>
          <w:rFonts w:ascii="Book Antiqua" w:hAnsi="Book Antiqua"/>
        </w:rPr>
        <w:fldChar w:fldCharType="begin"/>
      </w:r>
      <w:r w:rsidR="007A3E65" w:rsidRPr="007E5C38">
        <w:rPr>
          <w:rFonts w:ascii="Book Antiqua" w:hAnsi="Book Antiqua"/>
        </w:rPr>
        <w:instrText xml:space="preserve"> ADDIN ZOTERO_ITEM CSL_CITATION {"citationID":"k7UQzSGz","properties":{"formattedCitation":"\\super [40]\\nosupersub{}","plainCitation":"[40]","noteIndex":0},"citationItems":[{"id":5551,"uris":["http://zotero.org/users/local/GgrwFn1A/items/SXPJXTKJ"],"uri":["http://zotero.org/users/local/GgrwFn1A/items/SXPJXTKJ"],"itemData":{"id":5551,"type":"article-journal","title":"Assessment of competency in endoscopy: establishing and validating generalizable  competency benchmarks for colonoscopy.","container-title":"Gastrointestinal endoscopy","page":"516-523.e1","volume":"83","issue":"3","abstract":"BACKGROUND AND AIMS: The Mayo Colonoscopy Skills Assessment Tool (MCSAT) has previously been used to describe learning curves and competency benchmarks for colonoscopy; however, these data were limited to a single training center. The newer Assessment of Competency in Endoscopy (ACE) tool is a refinement of the MCSAT tool put forth by the Training Committee of the American Society for Gastrointestinal Endoscopy, intended to include additional important quality metrics. The goal of this study is to validate the changes made by updating this  tool and establish more generalizable and reliable learning curves and competency benchmarks for colonoscopy by examining a larger national cohort of trainees. METHODS: In a prospective, multicenter trial, gastroenterology fellows at all stages of training had their core cognitive and motor skills in colonoscopy assessed by staff. Evaluations occurred at set intervals of every 50 procedures throughout the 2013 to 2014 academic year. Skills were graded by using the ACE tool, which uses a 4-point grading scale defining the continuum from novice to competent. Average learning curves for each skill were established at each interval in training and competency benchmarks for each skill were established using the contrasting groups method. RESULTS: Ninety-three gastroenterology fellows at 10 U.S. academic institutions had 1061 colonoscopies assessed by using the ACE tool. Average scores of 3.5 were found to be inclusive of all minimal competency thresholds identified for each core skill. Cecal intubation times of less than 15 minutes and independent cecal intubation rates of 90% were also identified as additional competency thresholds during analysis. The average fellow achieved all cognitive and motor skill endpoints by 250 procedures, with &gt;90% surpassing these thresholds by 300 procedures. CONCLUSIONS: Nationally generalizable learning curves for colonoscopy skills in gastroenterology fellows  are described. Average ACE scores of 3.5, cecal intubation rates of 90%, and intubation times less than 15 minutes are recommended as minimal competency criteria. On average, it takes 250 procedures to achieve competence in colonoscopy. The thresholds found in this multicenter cohort by using the ACE tool are nearly identical to the previously established MCSAT benchmarks and are  consistent with recent gastroenterology training recommendations but far higher than current training requirements in other specialties.","DOI":"10.1016/j.gie.2015.04.041","ISSN":"1097-6779 0016-5107","note":"PMID: 26077455","journalAbbreviation":"Gastrointest Endosc","language":"eng","author":[{"family":"Sedlack","given":"Robert E."},{"family":"Coyle","given":"Walter J."}],"issued":{"date-parts":[["2016",3]]}}}],"schema":"https://github.com/citation-style-language/schema/raw/master/csl-citation.json"}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[40]</w:t>
      </w:r>
      <w:r w:rsidRPr="007E5C38">
        <w:rPr>
          <w:rFonts w:ascii="Book Antiqua" w:hAnsi="Book Antiqua"/>
        </w:rPr>
        <w:fldChar w:fldCharType="end"/>
      </w:r>
      <w:r w:rsidRPr="007E5C38">
        <w:rPr>
          <w:rFonts w:ascii="Book Antiqua" w:hAnsi="Book Antiqua"/>
        </w:rPr>
        <w:t xml:space="preserve">, </w:t>
      </w:r>
      <w:r w:rsidR="003E583C" w:rsidRPr="007E5C38">
        <w:rPr>
          <w:rFonts w:ascii="Book Antiqua" w:hAnsi="Book Antiqua"/>
        </w:rPr>
        <w:t xml:space="preserve">and the </w:t>
      </w:r>
      <w:r w:rsidR="008F281E" w:rsidRPr="007E5C38">
        <w:rPr>
          <w:rFonts w:ascii="Book Antiqua" w:hAnsi="Book Antiqua"/>
        </w:rPr>
        <w:t>Joint Advisory Committee of GI Endoscopy’s Direct Observation of Procedure (JAG DOPS) Assessment Tool</w:t>
      </w:r>
      <w:r w:rsidR="008F281E" w:rsidRPr="007E5C38">
        <w:rPr>
          <w:rFonts w:ascii="Book Antiqua" w:hAnsi="Book Antiqua"/>
        </w:rPr>
        <w:fldChar w:fldCharType="begin"/>
      </w:r>
      <w:r w:rsidR="007A3E65" w:rsidRPr="007E5C38">
        <w:rPr>
          <w:rFonts w:ascii="Book Antiqua" w:hAnsi="Book Antiqua"/>
        </w:rPr>
        <w:instrText xml:space="preserve"> ADDIN ZOTERO_ITEM CSL_CITATION {"citationID":"xSULi3s1","properties":{"formattedCitation":"\\super [41]\\nosupersub{}","plainCitation":"[41]","noteIndex":0},"citationItems":[{"id":5608,"uris":["http://zotero.org/users/local/GgrwFn1A/items/YPGCN5DI"],"uri":["http://zotero.org/users/local/GgrwFn1A/items/YPGCN5DI"],"itemData":{"id":5608,"type":"article-journal","title":"The validity and reliability of a Direct Observation of Procedural Skills assessment tool: assessing colonoscopic skills of senior endoscopists","container-title":"Gastrointestinal endoscopy","page":"591-597","volume":"75","issue":"3","ISSN":"0016-5107","journalAbbreviation":"Gastrointestinal endoscopy","author":[{"family":"Barton","given":"John Roger"},{"family":"Corbett","given":"Sally"},{"family":"Vleuten","given":"Cees Petronella","non-dropping-particle":"van der"},{"family":"Programme","given":"English Bowel Cancer Screening"}],"issued":{"date-parts":[["2012"]]}}}],"schema":"https://github.com/citation-style-language/schema/raw/master/csl-citation.json"} </w:instrText>
      </w:r>
      <w:r w:rsidR="008F281E" w:rsidRPr="007E5C38">
        <w:rPr>
          <w:rFonts w:ascii="Book Antiqua" w:hAnsi="Book Antiqua"/>
        </w:rPr>
        <w:fldChar w:fldCharType="separate"/>
      </w:r>
      <w:r w:rsidR="007A3E65" w:rsidRPr="007E5C38">
        <w:rPr>
          <w:rFonts w:ascii="Book Antiqua" w:hAnsi="Book Antiqua"/>
          <w:vertAlign w:val="superscript"/>
          <w:lang w:val="en-US"/>
        </w:rPr>
        <w:t>[41]</w:t>
      </w:r>
      <w:r w:rsidR="008F281E" w:rsidRPr="007E5C38">
        <w:rPr>
          <w:rFonts w:ascii="Book Antiqua" w:hAnsi="Book Antiqua"/>
        </w:rPr>
        <w:fldChar w:fldCharType="end"/>
      </w:r>
      <w:r w:rsidR="008F281E" w:rsidRPr="007E5C38">
        <w:rPr>
          <w:rFonts w:ascii="Book Antiqua" w:hAnsi="Book Antiqua"/>
        </w:rPr>
        <w:t xml:space="preserve">, </w:t>
      </w:r>
      <w:r w:rsidRPr="007E5C38">
        <w:rPr>
          <w:rFonts w:ascii="Book Antiqua" w:hAnsi="Book Antiqua"/>
        </w:rPr>
        <w:t xml:space="preserve">can help guide </w:t>
      </w:r>
      <w:r w:rsidR="00527DF1" w:rsidRPr="007E5C38">
        <w:rPr>
          <w:rFonts w:ascii="Book Antiqua" w:hAnsi="Book Antiqua"/>
        </w:rPr>
        <w:t xml:space="preserve">debrief </w:t>
      </w:r>
      <w:r w:rsidR="00527DF1" w:rsidRPr="007E5C38">
        <w:rPr>
          <w:rFonts w:ascii="Book Antiqua" w:hAnsi="Book Antiqua"/>
        </w:rPr>
        <w:lastRenderedPageBreak/>
        <w:t>sessions</w:t>
      </w:r>
      <w:r w:rsidRPr="007E5C38">
        <w:rPr>
          <w:rFonts w:ascii="Book Antiqua" w:hAnsi="Book Antiqua"/>
        </w:rPr>
        <w:t xml:space="preserve"> and identify areas of weakness.</w:t>
      </w:r>
      <w:r w:rsidR="00207DE3" w:rsidRPr="007E5C38">
        <w:rPr>
          <w:rFonts w:ascii="Book Antiqua" w:hAnsi="Book Antiqua"/>
        </w:rPr>
        <w:t xml:space="preserve"> </w:t>
      </w:r>
      <w:r w:rsidR="00996499" w:rsidRPr="007E5C38">
        <w:rPr>
          <w:rFonts w:ascii="Book Antiqua" w:hAnsi="Book Antiqua"/>
        </w:rPr>
        <w:t>Feedback from other sources can add another dimension to simulation-based training sessions and</w:t>
      </w:r>
      <w:r w:rsidR="00B34597" w:rsidRPr="007E5C38">
        <w:rPr>
          <w:rFonts w:ascii="Book Antiqua" w:hAnsi="Book Antiqua"/>
        </w:rPr>
        <w:t xml:space="preserve"> help to</w:t>
      </w:r>
      <w:r w:rsidR="00996499" w:rsidRPr="007E5C38">
        <w:rPr>
          <w:rFonts w:ascii="Book Antiqua" w:hAnsi="Book Antiqua"/>
        </w:rPr>
        <w:t xml:space="preserve"> further characterize trainees’ deficiencies.</w:t>
      </w:r>
      <w:r w:rsidR="00207DE3" w:rsidRPr="007E5C38">
        <w:rPr>
          <w:rFonts w:ascii="Book Antiqua" w:hAnsi="Book Antiqua"/>
        </w:rPr>
        <w:t xml:space="preserve"> </w:t>
      </w:r>
      <w:r w:rsidR="004F7E96" w:rsidRPr="007E5C38">
        <w:rPr>
          <w:rFonts w:ascii="Book Antiqua" w:hAnsi="Book Antiqua"/>
        </w:rPr>
        <w:t>For example, the Nurse-Assessed Patient Comfort Score</w:t>
      </w:r>
      <w:r w:rsidR="00FD4768" w:rsidRPr="007E5C38">
        <w:rPr>
          <w:rFonts w:ascii="Book Antiqua" w:hAnsi="Book Antiqua"/>
        </w:rPr>
        <w:t xml:space="preserve"> </w:t>
      </w:r>
      <w:r w:rsidR="004F7E96" w:rsidRPr="007E5C38">
        <w:rPr>
          <w:rFonts w:ascii="Book Antiqua" w:hAnsi="Book Antiqua"/>
        </w:rPr>
        <w:t>(NAPCOMS) may be employed with high-fidelity simulators where indicators of patient comfort and sedation are available throughout the procedure</w:t>
      </w:r>
      <w:r w:rsidR="004F7E96" w:rsidRPr="007E5C38">
        <w:rPr>
          <w:rFonts w:ascii="Book Antiqua" w:hAnsi="Book Antiqua"/>
        </w:rPr>
        <w:fldChar w:fldCharType="begin"/>
      </w:r>
      <w:r w:rsidR="007A3E65" w:rsidRPr="007E5C38">
        <w:rPr>
          <w:rFonts w:ascii="Book Antiqua" w:hAnsi="Book Antiqua"/>
        </w:rPr>
        <w:instrText xml:space="preserve"> ADDIN ZOTERO_ITEM CSL_CITATION {"citationID":"r74hCj56","properties":{"formattedCitation":"\\super [42]\\nosupersub{}","plainCitation":"[42]","noteIndex":0},"citationItems":[{"id":5553,"uris":["http://zotero.org/users/local/GgrwFn1A/items/FAZ2N658"],"uri":["http://zotero.org/users/local/GgrwFn1A/items/FAZ2N658"],"itemData":{"id":5553,"type":"article-journal","title":"Development and validation of a nurse-assessed patient comfort score for colonoscopy","container-title":"Gastrointestinal endoscopy","page":"255-261","volume":"77","issue":"2","ISSN":"0016-5107","journalAbbreviation":"Gastrointestinal endoscopy","author":[{"family":"Rostom","given":"Alaa"},{"family":"Ross","given":"Erin D"},{"family":"Dubé","given":"Catherine"},{"family":"Rutter","given":"Matthew D"},{"family":"Lee","given":"Thomas"},{"family":"Valori","given":"Roland"},{"family":"Bridges","given":"Ronald J"},{"family":"Pontifex","given":"Darlene"},{"family":"Webbink","given":"Veronica"},{"family":"Rees","given":"Colin"}],"issued":{"date-parts":[["2013"]]}}}],"schema":"https://github.com/citation-style-language/schema/raw/master/csl-citation.json"} </w:instrText>
      </w:r>
      <w:r w:rsidR="004F7E96" w:rsidRPr="007E5C38">
        <w:rPr>
          <w:rFonts w:ascii="Book Antiqua" w:hAnsi="Book Antiqua"/>
        </w:rPr>
        <w:fldChar w:fldCharType="separate"/>
      </w:r>
      <w:r w:rsidR="007A3E65" w:rsidRPr="007E5C38">
        <w:rPr>
          <w:rFonts w:ascii="Book Antiqua" w:hAnsi="Book Antiqua"/>
          <w:vertAlign w:val="superscript"/>
          <w:lang w:val="en-US"/>
        </w:rPr>
        <w:t>[42]</w:t>
      </w:r>
      <w:r w:rsidR="004F7E96" w:rsidRPr="007E5C38">
        <w:rPr>
          <w:rFonts w:ascii="Book Antiqua" w:hAnsi="Book Antiqua"/>
        </w:rPr>
        <w:fldChar w:fldCharType="end"/>
      </w:r>
      <w:r w:rsidR="004F7E96" w:rsidRPr="007E5C38">
        <w:rPr>
          <w:rFonts w:ascii="Book Antiqua" w:hAnsi="Book Antiqua"/>
        </w:rPr>
        <w:t xml:space="preserve">. </w:t>
      </w:r>
      <w:r w:rsidR="00527DF1" w:rsidRPr="007E5C38">
        <w:rPr>
          <w:rFonts w:ascii="Book Antiqua" w:hAnsi="Book Antiqua"/>
        </w:rPr>
        <w:t xml:space="preserve">Additionally, </w:t>
      </w:r>
      <w:r w:rsidR="00A347C0" w:rsidRPr="007E5C38">
        <w:rPr>
          <w:rFonts w:ascii="Book Antiqua" w:hAnsi="Book Antiqua"/>
        </w:rPr>
        <w:t>training programs can implement a</w:t>
      </w:r>
      <w:r w:rsidR="00527DF1" w:rsidRPr="007E5C38">
        <w:rPr>
          <w:rFonts w:ascii="Book Antiqua" w:hAnsi="Book Antiqua"/>
        </w:rPr>
        <w:t xml:space="preserve"> hybrid simulation model</w:t>
      </w:r>
      <w:r w:rsidR="00A347C0" w:rsidRPr="007E5C38">
        <w:rPr>
          <w:rFonts w:ascii="Book Antiqua" w:hAnsi="Book Antiqua"/>
        </w:rPr>
        <w:t>,</w:t>
      </w:r>
      <w:r w:rsidR="00527DF1" w:rsidRPr="007E5C38">
        <w:rPr>
          <w:rFonts w:ascii="Book Antiqua" w:hAnsi="Book Antiqua"/>
        </w:rPr>
        <w:t xml:space="preserve"> in which novices practice on a simulator while interacting with </w:t>
      </w:r>
      <w:r w:rsidR="00A347C0" w:rsidRPr="007E5C38">
        <w:rPr>
          <w:rFonts w:ascii="Book Antiqua" w:hAnsi="Book Antiqua"/>
        </w:rPr>
        <w:t xml:space="preserve">a </w:t>
      </w:r>
      <w:r w:rsidR="00527DF1" w:rsidRPr="007E5C38">
        <w:rPr>
          <w:rFonts w:ascii="Book Antiqua" w:hAnsi="Book Antiqua"/>
        </w:rPr>
        <w:t>standardized patient</w:t>
      </w:r>
      <w:r w:rsidR="00987240" w:rsidRPr="007E5C38">
        <w:rPr>
          <w:rFonts w:ascii="Book Antiqua" w:hAnsi="Book Antiqua"/>
        </w:rPr>
        <w:t xml:space="preserve"> (actor portraying a patient)</w:t>
      </w:r>
      <w:r w:rsidR="00A347C0" w:rsidRPr="007E5C38">
        <w:rPr>
          <w:rFonts w:ascii="Book Antiqua" w:hAnsi="Book Antiqua"/>
        </w:rPr>
        <w:fldChar w:fldCharType="begin"/>
      </w:r>
      <w:r w:rsidR="007A3E65" w:rsidRPr="007E5C38">
        <w:rPr>
          <w:rFonts w:ascii="Book Antiqua" w:hAnsi="Book Antiqua"/>
        </w:rPr>
        <w:instrText xml:space="preserve"> ADDIN ZOTERO_ITEM CSL_CITATION {"citationID":"IPg284Kt","properties":{"formattedCitation":"\\super [43]\\nosupersub{}","plainCitation":"[43]","noteIndex":0},"citationItems":[{"id":5558,"uris":["http://zotero.org/users/local/GgrwFn1A/items/JZ697AIZ"],"uri":["http://zotero.org/users/local/GgrwFn1A/items/JZ697AIZ"],"itemData":{"id":5558,"type":"article-journal","title":"Assessing procedural skills in context: exploring the feasibility of an Integrated Procedural Performance Instrument (IPPI)","container-title":"Medical education","page":"1105-1114","volume":"40","issue":"11","ISSN":"0308-0110","journalAbbreviation":"Medical education","author":[{"family":"Kneebone","given":"Roger"},{"family":"Nestel","given":"Debra"},{"family":"Yadollahi","given":"F"},{"family":"Brown","given":"R"},{"family":"Nolan","given":"C"},{"family":"Durack","given":"J"},{"family":"Brenton","given":"H"},{"family":"Moulton","given":"C"},{"family":"Archer","given":"J"},{"family":"Darzi","given":"A"}],"issued":{"date-parts":[["2006"]]}}}],"schema":"https://github.com/citation-style-language/schema/raw/master/csl-citation.json"} </w:instrText>
      </w:r>
      <w:r w:rsidR="00A347C0" w:rsidRPr="007E5C38">
        <w:rPr>
          <w:rFonts w:ascii="Book Antiqua" w:hAnsi="Book Antiqua"/>
        </w:rPr>
        <w:fldChar w:fldCharType="separate"/>
      </w:r>
      <w:r w:rsidR="007A3E65" w:rsidRPr="007E5C38">
        <w:rPr>
          <w:rFonts w:ascii="Book Antiqua" w:hAnsi="Book Antiqua"/>
          <w:vertAlign w:val="superscript"/>
          <w:lang w:val="en-US"/>
        </w:rPr>
        <w:t>[43]</w:t>
      </w:r>
      <w:r w:rsidR="00A347C0" w:rsidRPr="007E5C38">
        <w:rPr>
          <w:rFonts w:ascii="Book Antiqua" w:hAnsi="Book Antiqua"/>
        </w:rPr>
        <w:fldChar w:fldCharType="end"/>
      </w:r>
      <w:r w:rsidR="00527DF1" w:rsidRPr="007E5C38">
        <w:rPr>
          <w:rFonts w:ascii="Book Antiqua" w:hAnsi="Book Antiqua"/>
        </w:rPr>
        <w:t xml:space="preserve">. Through these simulated cases, </w:t>
      </w:r>
      <w:r w:rsidR="00A347C0" w:rsidRPr="007E5C38">
        <w:rPr>
          <w:rFonts w:ascii="Book Antiqua" w:hAnsi="Book Antiqua"/>
        </w:rPr>
        <w:t xml:space="preserve">standardized patients and nurses can participate in debriefing and act as additional sources of feedback. They can also provide insight into the </w:t>
      </w:r>
      <w:r w:rsidR="002454DB" w:rsidRPr="007E5C38">
        <w:rPr>
          <w:rFonts w:ascii="Book Antiqua" w:hAnsi="Book Antiqua"/>
        </w:rPr>
        <w:t>integrative</w:t>
      </w:r>
      <w:r w:rsidR="00FD4768" w:rsidRPr="007E5C38">
        <w:rPr>
          <w:rFonts w:ascii="Book Antiqua" w:hAnsi="Book Antiqua"/>
        </w:rPr>
        <w:t xml:space="preserve"> and cognitive aspects of endoscopy, in addition to the technical aspects. </w:t>
      </w:r>
      <w:r w:rsidR="00196113" w:rsidRPr="007E5C38">
        <w:rPr>
          <w:rFonts w:ascii="Book Antiqua" w:hAnsi="Book Antiqua"/>
        </w:rPr>
        <w:t xml:space="preserve">Proficiency in all three of these domains is required for competence in endoscopy, and thus they </w:t>
      </w:r>
      <w:r w:rsidR="00FD4768" w:rsidRPr="007E5C38">
        <w:rPr>
          <w:rFonts w:ascii="Book Antiqua" w:hAnsi="Book Antiqua"/>
        </w:rPr>
        <w:t>are increasingly incorporated into simulation-based curricula in endoscopy and assessment tools</w:t>
      </w:r>
      <w:r w:rsidR="00196113" w:rsidRPr="007E5C38">
        <w:rPr>
          <w:rFonts w:ascii="Book Antiqua" w:hAnsi="Book Antiqua"/>
        </w:rPr>
        <w:fldChar w:fldCharType="begin"/>
      </w:r>
      <w:r w:rsidR="007A3E65" w:rsidRPr="007E5C38">
        <w:rPr>
          <w:rFonts w:ascii="Book Antiqua" w:hAnsi="Book Antiqua"/>
        </w:rPr>
        <w:instrText xml:space="preserve"> ADDIN ZOTERO_ITEM CSL_CITATION {"citationID":"Avm3kyC1","properties":{"formattedCitation":"\\super [31,44]\\nosupersub{}","plainCitation":"[31,44]","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M."}],"issued":{"date-parts":[["2015",12]]}}},{"id":5555,"uris":["http://zotero.org/users/local/GgrwFn1A/items/W9PINTU2"],"uri":["http://zotero.org/users/local/GgrwFn1A/items/W9PINTU2"],"itemData":{"id":5555,"type":"article-journal","title":"Gastrointestinal Endoscopy Competency Assessment Tool: development of a procedure-specific assessment tool for colonoscopy","container-title":"Gastrointestinal Endoscopy","page":"798-807.e5","volume":"79","issue":"5","source":"Crossref","abstract":"Background: Ensuring competence remains a seminal objective of endoscopy training programs, professional organizations, and accreditation bodies; however, no widely accepted measure of endoscopic competence currently exists.\nObjective: By using Delphi methodology, we aimed to develop and establish the content validity of the Gastrointestinal Endoscopy Competency Assessment Tool for colonoscopy. Design: An international panel of endoscopy experts rated potential checklist and global rating items for their importance as indicators of the competence of trainees learning to perform colonoscopy. After each round, responses were analyzed and sent back to the experts for further ratings until consensus was reached. Main Outcome Measurements: Consensus was deﬁned a priori as R80% of experts, in a given round, scoring R4 of 5 on all remaining items.\nResults: Fifty-ﬁve experts agreed to be part of the Delphi panel: 43 gastroenterologists, 10 surgeons, and 2 endoscopy managers. Seventy-three checklist and 34 global rating items were generated through a systematic literature review and survey of committee members. An additional 2 checklist and 4 global rating items were added by Delphi panelists. Five rounds of surveys were completed before consensus was achieved, with response rates ranging from 67% to 100%. Seven global ratings and 19 checklist items reached consensus as good indicators of the competence of clinicians performing colonoscopy. Limitations: Further validation required.\nConclusion: Delphi methodology allowed for the rigorous development and content validation of a new measure of endoscopic competence, reﬂective of practice across institutions. Although further evaluation is required, it is a promising step toward the objective assessment of competency for use in colonoscopy training, practice, and research. (Gastrointest Endosc 2014;79:798-807.)","DOI":"10.1016/j.gie.2013.10.035","ISSN":"00165107","shortTitle":"Gastrointestinal Endoscopy Competency Assessment Tool","language":"en","author":[{"family":"Walsh","given":"Catharine M."},{"family":"Ling","given":"Simon C."},{"family":"Khanna","given":"Nitin"},{"family":"Cooper","given":"Mary Anne"},{"family":"Grover","given":"Samir C."},{"family":"May","given":"Gary"},{"family":"Walters","given":"Thomas D."},{"family":"Rabeneck","given":"Linda"},{"family":"Reznick","given":"Richard"},{"family":"Carnahan","given":"Heather"}],"issued":{"date-parts":[["2014",5]]}}}],"schema":"https://github.com/citation-style-language/schema/raw/master/csl-citation.json"} </w:instrText>
      </w:r>
      <w:r w:rsidR="00196113" w:rsidRPr="007E5C38">
        <w:rPr>
          <w:rFonts w:ascii="Book Antiqua" w:hAnsi="Book Antiqua"/>
        </w:rPr>
        <w:fldChar w:fldCharType="separate"/>
      </w:r>
      <w:r w:rsidR="007A3E65" w:rsidRPr="007E5C38">
        <w:rPr>
          <w:rFonts w:ascii="Book Antiqua" w:hAnsi="Book Antiqua"/>
          <w:vertAlign w:val="superscript"/>
          <w:lang w:val="en-US"/>
        </w:rPr>
        <w:t>[31,44]</w:t>
      </w:r>
      <w:r w:rsidR="00196113" w:rsidRPr="007E5C38">
        <w:rPr>
          <w:rFonts w:ascii="Book Antiqua" w:hAnsi="Book Antiqua"/>
        </w:rPr>
        <w:fldChar w:fldCharType="end"/>
      </w:r>
      <w:r w:rsidR="00196113" w:rsidRPr="007E5C38">
        <w:rPr>
          <w:rFonts w:ascii="Book Antiqua" w:hAnsi="Book Antiqua"/>
        </w:rPr>
        <w:t>.</w:t>
      </w:r>
      <w:r w:rsidR="000759A0" w:rsidRPr="007E5C38">
        <w:rPr>
          <w:rFonts w:ascii="Book Antiqua" w:hAnsi="Book Antiqua"/>
        </w:rPr>
        <w:t xml:space="preserve"> </w:t>
      </w:r>
    </w:p>
    <w:p w14:paraId="00C2EE81" w14:textId="047042E5" w:rsidR="00FD4768" w:rsidRPr="007E5C38" w:rsidRDefault="00196113" w:rsidP="00772F54">
      <w:pPr>
        <w:spacing w:line="360" w:lineRule="auto"/>
        <w:ind w:firstLineChars="100" w:firstLine="240"/>
        <w:jc w:val="both"/>
        <w:rPr>
          <w:rFonts w:ascii="Book Antiqua" w:hAnsi="Book Antiqua"/>
        </w:rPr>
      </w:pPr>
      <w:r w:rsidRPr="007E5C38">
        <w:rPr>
          <w:rFonts w:ascii="Book Antiqua" w:hAnsi="Book Antiqua"/>
        </w:rPr>
        <w:t>With a growing emphasis on patient safety and a</w:t>
      </w:r>
      <w:r w:rsidR="00E268D0" w:rsidRPr="007E5C38">
        <w:rPr>
          <w:rFonts w:ascii="Book Antiqua" w:hAnsi="Book Antiqua"/>
        </w:rPr>
        <w:t xml:space="preserve"> shift towards competency-based postgraduate training curricula in gastroenterology</w:t>
      </w:r>
      <w:r w:rsidRPr="007E5C38">
        <w:rPr>
          <w:rFonts w:ascii="Book Antiqua" w:hAnsi="Book Antiqua"/>
        </w:rPr>
        <w:t>, the</w:t>
      </w:r>
      <w:r w:rsidR="007A3B4B" w:rsidRPr="007E5C38">
        <w:rPr>
          <w:rFonts w:ascii="Book Antiqua" w:hAnsi="Book Antiqua"/>
        </w:rPr>
        <w:t xml:space="preserve"> </w:t>
      </w:r>
      <w:r w:rsidRPr="007E5C38">
        <w:rPr>
          <w:rFonts w:ascii="Book Antiqua" w:hAnsi="Book Antiqua"/>
        </w:rPr>
        <w:t xml:space="preserve">provision of feedback </w:t>
      </w:r>
      <w:r w:rsidR="00A347C0" w:rsidRPr="007E5C38">
        <w:rPr>
          <w:rFonts w:ascii="Book Antiqua" w:hAnsi="Book Antiqua"/>
        </w:rPr>
        <w:t xml:space="preserve">and debriefing </w:t>
      </w:r>
      <w:r w:rsidRPr="007E5C38">
        <w:rPr>
          <w:rFonts w:ascii="Book Antiqua" w:hAnsi="Book Antiqua"/>
        </w:rPr>
        <w:t>to enhance performance</w:t>
      </w:r>
      <w:r w:rsidR="007A3B4B" w:rsidRPr="007E5C38">
        <w:rPr>
          <w:rFonts w:ascii="Book Antiqua" w:hAnsi="Book Antiqua"/>
        </w:rPr>
        <w:t xml:space="preserve"> </w:t>
      </w:r>
      <w:r w:rsidR="00820EFB" w:rsidRPr="007E5C38">
        <w:rPr>
          <w:rFonts w:ascii="Book Antiqua" w:hAnsi="Book Antiqua"/>
        </w:rPr>
        <w:t>is</w:t>
      </w:r>
      <w:r w:rsidR="007A3B4B" w:rsidRPr="007E5C38">
        <w:rPr>
          <w:rFonts w:ascii="Book Antiqua" w:hAnsi="Book Antiqua"/>
        </w:rPr>
        <w:t xml:space="preserve"> crucial</w:t>
      </w:r>
      <w:r w:rsidR="00E268D0" w:rsidRPr="007E5C38">
        <w:rPr>
          <w:rFonts w:ascii="Book Antiqua" w:hAnsi="Book Antiqua"/>
        </w:rPr>
        <w:fldChar w:fldCharType="begin"/>
      </w:r>
      <w:r w:rsidR="007A3E65" w:rsidRPr="007E5C38">
        <w:rPr>
          <w:rFonts w:ascii="Book Antiqua" w:hAnsi="Book Antiqua"/>
        </w:rPr>
        <w:instrText xml:space="preserve"> ADDIN ZOTERO_ITEM CSL_CITATION {"citationID":"I1WG1hLT","properties":{"formattedCitation":"\\super [45,46]\\nosupersub{}","plainCitation":"[45,46]","noteIndex":0},"citationItems":[{"id":5528,"uris":["http://zotero.org/users/local/GgrwFn1A/items/A4RN6GFZ"],"uri":["http://zotero.org/users/local/GgrwFn1A/items/A4RN6GFZ"],"itemData":{"id":5528,"type":"article-journal","title":"Status of Competency-Based Medical Education in Endoscopy Training: A Nationwide Survey of US ACGME-Accredited Gastroenterology Training Programs","container-title":"The American Journal of Gastroenterology","page":"956-962","volume":"110","issue":"7","source":"Crossref","abstract":"OBJECTIVES:\nMETHODS:\nRESULTS:\nCONCLUSIONS:","DOI":"10.1038/ajg.2015.24","ISSN":"0002-9270, 1572-0241","shortTitle":"Status of Competency-Based Medical Education in Endoscopy Training","language":"en","author":[{"family":"Patel","given":"S G"},{"family":"Keswani","given":"R"},{"family":"Elta","given":"G"},{"family":"Saini","given":"S"},{"family":"Menard-Katcher","given":"P"},{"family":"Del Valle","given":"J"},{"family":"Hosford","given":"L"},{"family":"Myers","given":"A"},{"family":"Ahnen","given":"D"},{"family":"Schoenfeld","given":"P"},{"family":"Wani","given":"S"}],"issued":{"date-parts":[["2015",7]]}}},{"id":5526,"uris":["http://zotero.org/users/local/GgrwFn1A/items/DXGGMYXP"],"uri":["http://zotero.org/users/local/GgrwFn1A/items/DXGGMYXP"],"itemData":{"id":5526,"type":"article-journal","title":"Milestones and Competency-Based Medical Education","container-title":"Gastroenterology","page":"921-924","volume":"145","issue":"5","source":"Crossref","DOI":"10.1053/j.gastro.2013.09.029","ISSN":"00165085","language":"en","author":[{"family":"Iobst","given":"William F."},{"family":"Caverzagie","given":"Kelly J."}],"issued":{"date-parts":[["2013",11]]}}}],"schema":"https://github.com/citation-style-language/schema/raw/master/csl-citation.json"} </w:instrText>
      </w:r>
      <w:r w:rsidR="00E268D0" w:rsidRPr="007E5C38">
        <w:rPr>
          <w:rFonts w:ascii="Book Antiqua" w:hAnsi="Book Antiqua"/>
        </w:rPr>
        <w:fldChar w:fldCharType="separate"/>
      </w:r>
      <w:r w:rsidR="007A3E65" w:rsidRPr="007E5C38">
        <w:rPr>
          <w:rFonts w:ascii="Book Antiqua" w:hAnsi="Book Antiqua"/>
          <w:vertAlign w:val="superscript"/>
          <w:lang w:val="en-US"/>
        </w:rPr>
        <w:t>[45,46]</w:t>
      </w:r>
      <w:r w:rsidR="00E268D0" w:rsidRPr="007E5C38">
        <w:rPr>
          <w:rFonts w:ascii="Book Antiqua" w:hAnsi="Book Antiqua"/>
        </w:rPr>
        <w:fldChar w:fldCharType="end"/>
      </w:r>
      <w:r w:rsidRPr="007E5C38">
        <w:rPr>
          <w:rFonts w:ascii="Book Antiqua" w:hAnsi="Book Antiqua"/>
        </w:rPr>
        <w:t xml:space="preserve">. </w:t>
      </w:r>
      <w:r w:rsidR="007A3B4B" w:rsidRPr="007E5C38">
        <w:rPr>
          <w:rFonts w:ascii="Book Antiqua" w:hAnsi="Book Antiqua"/>
        </w:rPr>
        <w:t xml:space="preserve">Using the large body of empirical research on </w:t>
      </w:r>
      <w:r w:rsidR="00A347C0" w:rsidRPr="007E5C38">
        <w:rPr>
          <w:rFonts w:ascii="Book Antiqua" w:hAnsi="Book Antiqua"/>
        </w:rPr>
        <w:t>these topics</w:t>
      </w:r>
      <w:r w:rsidR="007A3B4B" w:rsidRPr="007E5C38">
        <w:rPr>
          <w:rFonts w:ascii="Book Antiqua" w:hAnsi="Book Antiqua"/>
        </w:rPr>
        <w:t>, instructors can help trainees continually build upon their competencies in endoscopy.</w:t>
      </w:r>
      <w:r w:rsidR="000759A0" w:rsidRPr="007E5C38">
        <w:rPr>
          <w:rFonts w:ascii="Book Antiqua" w:hAnsi="Book Antiqua"/>
        </w:rPr>
        <w:t xml:space="preserve"> </w:t>
      </w:r>
    </w:p>
    <w:p w14:paraId="6BC66F03" w14:textId="77777777" w:rsidR="00D0248C" w:rsidRPr="007E5C38" w:rsidRDefault="00D0248C" w:rsidP="000759A0">
      <w:pPr>
        <w:spacing w:line="360" w:lineRule="auto"/>
        <w:jc w:val="both"/>
        <w:rPr>
          <w:rFonts w:ascii="Book Antiqua" w:hAnsi="Book Antiqua"/>
        </w:rPr>
      </w:pPr>
    </w:p>
    <w:p w14:paraId="369DBE5A" w14:textId="0F19DE61" w:rsidR="005E18D2" w:rsidRPr="007E5C38" w:rsidRDefault="00772F54" w:rsidP="000759A0">
      <w:pPr>
        <w:spacing w:line="360" w:lineRule="auto"/>
        <w:jc w:val="both"/>
        <w:rPr>
          <w:rFonts w:ascii="Book Antiqua" w:hAnsi="Book Antiqua"/>
          <w:b/>
        </w:rPr>
      </w:pPr>
      <w:r w:rsidRPr="007E5C38">
        <w:rPr>
          <w:rFonts w:ascii="Book Antiqua" w:hAnsi="Book Antiqua"/>
          <w:b/>
        </w:rPr>
        <w:t>CONTEXTUAL LEARNING</w:t>
      </w:r>
    </w:p>
    <w:p w14:paraId="6596C003" w14:textId="5404F463" w:rsidR="00873F4D" w:rsidRPr="007E5C38" w:rsidRDefault="003864FC" w:rsidP="000759A0">
      <w:pPr>
        <w:spacing w:line="360" w:lineRule="auto"/>
        <w:jc w:val="both"/>
        <w:rPr>
          <w:rFonts w:ascii="Book Antiqua" w:hAnsi="Book Antiqua"/>
        </w:rPr>
      </w:pPr>
      <w:r w:rsidRPr="007E5C38">
        <w:rPr>
          <w:rFonts w:ascii="Book Antiqua" w:hAnsi="Book Antiqua"/>
        </w:rPr>
        <w:t xml:space="preserve">A fundamental concept for instructional design of </w:t>
      </w:r>
      <w:r w:rsidR="00FC565A" w:rsidRPr="007E5C38">
        <w:rPr>
          <w:rFonts w:ascii="Book Antiqua" w:hAnsi="Book Antiqua"/>
        </w:rPr>
        <w:t xml:space="preserve">endoscopic simulation-based training </w:t>
      </w:r>
      <w:r w:rsidRPr="007E5C38">
        <w:rPr>
          <w:rFonts w:ascii="Book Antiqua" w:hAnsi="Book Antiqua"/>
        </w:rPr>
        <w:t xml:space="preserve">curricula is the applicability, or transfer of training experiences to clinical performance. </w:t>
      </w:r>
      <w:r w:rsidR="00F375DD" w:rsidRPr="007E5C38">
        <w:rPr>
          <w:rFonts w:ascii="Book Antiqua" w:hAnsi="Book Antiqua"/>
        </w:rPr>
        <w:t xml:space="preserve">This transfer can be affected by a range of factors related to the context of training, including </w:t>
      </w:r>
      <w:r w:rsidR="0052513B" w:rsidRPr="007E5C38">
        <w:rPr>
          <w:rFonts w:ascii="Book Antiqua" w:hAnsi="Book Antiqua"/>
        </w:rPr>
        <w:t>trainees’ developmental levels</w:t>
      </w:r>
      <w:r w:rsidR="00F3215B" w:rsidRPr="007E5C38">
        <w:rPr>
          <w:rFonts w:ascii="Book Antiqua" w:hAnsi="Book Antiqua"/>
        </w:rPr>
        <w:t>,</w:t>
      </w:r>
      <w:r w:rsidR="00F375DD" w:rsidRPr="007E5C38">
        <w:rPr>
          <w:rFonts w:ascii="Book Antiqua" w:hAnsi="Book Antiqua"/>
        </w:rPr>
        <w:t xml:space="preserve"> </w:t>
      </w:r>
      <w:r w:rsidR="00FC565A" w:rsidRPr="007E5C38">
        <w:rPr>
          <w:rFonts w:ascii="Book Antiqua" w:hAnsi="Book Antiqua"/>
        </w:rPr>
        <w:t xml:space="preserve">provision of </w:t>
      </w:r>
      <w:r w:rsidR="00C8210B" w:rsidRPr="007E5C38">
        <w:rPr>
          <w:rFonts w:ascii="Book Antiqua" w:hAnsi="Book Antiqua"/>
        </w:rPr>
        <w:t>team training</w:t>
      </w:r>
      <w:r w:rsidR="00F375DD" w:rsidRPr="007E5C38">
        <w:rPr>
          <w:rFonts w:ascii="Book Antiqua" w:hAnsi="Book Antiqua"/>
        </w:rPr>
        <w:t>, and task variability</w:t>
      </w:r>
      <w:r w:rsidR="002375D3" w:rsidRPr="007E5C38">
        <w:rPr>
          <w:rFonts w:ascii="Book Antiqua" w:hAnsi="Book Antiqua"/>
        </w:rPr>
        <w:fldChar w:fldCharType="begin"/>
      </w:r>
      <w:r w:rsidR="007A3E65" w:rsidRPr="007E5C38">
        <w:rPr>
          <w:rFonts w:ascii="Book Antiqua" w:hAnsi="Book Antiqua"/>
        </w:rPr>
        <w:instrText xml:space="preserve"> ADDIN ZOTERO_ITEM CSL_CITATION {"citationID":"GVdmuZs6","properties":{"formattedCitation":"\\super [30]\\nosupersub{}","plainCitation":"[30]","noteIndex":0},"citationItems":[{"id":5595,"uris":["http://zotero.org/users/local/GgrwFn1A/items/R9JXYUZ9"],"uri":["http://zotero.org/users/local/GgrwFn1A/items/R9JXYUZ9"],"itemData":{"id":5595,"type":"article-journal","title":"Resuscitation Education Science: Educational Strategies to Improve Outcomes From Cardiac Arrest: A Scientific Statement From the American Heart Association","container-title":"Circulation","volume":"138","issue":"6","source":"Crossref","abstract":"The formula for survival in resuscitation describes educational efficiency and local implementation as key determinants in survival after cardiac arrest. Current educational offerings in the form of standardized online and face-to-face courses are falling short, with providers demonstrating a decay of skills over time. This translates to suboptimal clinical care and poor survival outcomes from cardiac arrest. In many institutions, guidelines taught in courses are not thoughtfully implemented in the clinical environment. A current synthesis of the evidence supporting best educational and knowledge translation strategies in resuscitation is lacking. In this American Heart Association scientific statement, we provide a review of the literature describing key elements of educational efficiency and local implementation, including mastery learning and deliberate practice, spaced practice, contextual learning, feedback and debriefing, assessment, innovative educational strategies, faculty development, and knowledge translation and implementation. For each topic, we provide suggestions for improving provider performance that may ultimately optimize patient outcomes from cardiac arrest.","URL":"https://www.ahajournals.org/doi/10.1161/CIR.0000000000000583","DOI":"10.1161/CIR.0000000000000583","ISSN":"0009-7322, 1524-4539","shortTitle":"Resuscitation Education Science","language":"en","author":[{"family":"Cheng","given":"Adam"},{"family":"Nadkarni","given":"Vinay M."},{"family":"Mancini","given":"Mary Beth"},{"family":"Hunt","given":"Elizabeth A."},{"family":"Sinz","given":"Elizabeth H."},{"family":"Merchant","given":"Raina M."},{"family":"Donoghue","given":"Aaron"},{"family":"Duff","given":"Jonathan P."},{"family":"Eppich","given":"Walter"},{"family":"Auerbach","given":"Marc"},{"family":"Bigham","given":"Blair L."},{"family":"Blewer","given":"Audrey L."},{"family":"Chan","given":"Paul S."},{"family":"Bhanji","given":"Farhan"},{"literal":"On behalf of the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Research"}],"issued":{"date-parts":[["2018",8,7]]},"accessed":{"date-parts":[["2019",2,6]]}}}],"schema":"https://github.com/citation-style-language/schema/raw/master/csl-citation.json"} </w:instrText>
      </w:r>
      <w:r w:rsidR="002375D3" w:rsidRPr="007E5C38">
        <w:rPr>
          <w:rFonts w:ascii="Book Antiqua" w:hAnsi="Book Antiqua"/>
        </w:rPr>
        <w:fldChar w:fldCharType="separate"/>
      </w:r>
      <w:r w:rsidR="007A3E65" w:rsidRPr="007E5C38">
        <w:rPr>
          <w:rFonts w:ascii="Book Antiqua" w:hAnsi="Book Antiqua"/>
          <w:vertAlign w:val="superscript"/>
          <w:lang w:val="en-US"/>
        </w:rPr>
        <w:t>[30]</w:t>
      </w:r>
      <w:r w:rsidR="002375D3" w:rsidRPr="007E5C38">
        <w:rPr>
          <w:rFonts w:ascii="Book Antiqua" w:hAnsi="Book Antiqua"/>
        </w:rPr>
        <w:fldChar w:fldCharType="end"/>
      </w:r>
      <w:r w:rsidR="00F375DD" w:rsidRPr="007E5C38">
        <w:rPr>
          <w:rFonts w:ascii="Book Antiqua" w:hAnsi="Book Antiqua"/>
        </w:rPr>
        <w:t xml:space="preserve">. </w:t>
      </w:r>
    </w:p>
    <w:p w14:paraId="4D756F88" w14:textId="04036DA1" w:rsidR="0052513B" w:rsidRPr="007E5C38" w:rsidRDefault="00FC565A" w:rsidP="00772F54">
      <w:pPr>
        <w:spacing w:line="360" w:lineRule="auto"/>
        <w:ind w:firstLineChars="100" w:firstLine="240"/>
        <w:jc w:val="both"/>
        <w:rPr>
          <w:rFonts w:ascii="Book Antiqua" w:hAnsi="Book Antiqua"/>
        </w:rPr>
      </w:pPr>
      <w:r w:rsidRPr="007E5C38">
        <w:rPr>
          <w:rFonts w:ascii="Book Antiqua" w:hAnsi="Book Antiqua"/>
        </w:rPr>
        <w:t xml:space="preserve">Simulation-based training </w:t>
      </w:r>
      <w:r w:rsidR="00F3215B" w:rsidRPr="007E5C38">
        <w:rPr>
          <w:rFonts w:ascii="Book Antiqua" w:hAnsi="Book Antiqua"/>
        </w:rPr>
        <w:t xml:space="preserve">should match </w:t>
      </w:r>
      <w:r w:rsidR="00E72691" w:rsidRPr="007E5C38">
        <w:rPr>
          <w:rFonts w:ascii="Book Antiqua" w:hAnsi="Book Antiqua"/>
        </w:rPr>
        <w:t xml:space="preserve">specific learning objectives and </w:t>
      </w:r>
      <w:r w:rsidR="00BE505D" w:rsidRPr="007E5C38">
        <w:rPr>
          <w:rFonts w:ascii="Book Antiqua" w:hAnsi="Book Antiqua"/>
        </w:rPr>
        <w:t>a</w:t>
      </w:r>
      <w:r w:rsidR="00E72691" w:rsidRPr="007E5C38">
        <w:rPr>
          <w:rFonts w:ascii="Book Antiqua" w:hAnsi="Book Antiqua"/>
        </w:rPr>
        <w:t xml:space="preserve"> </w:t>
      </w:r>
      <w:r w:rsidR="00F3215B" w:rsidRPr="007E5C38">
        <w:rPr>
          <w:rFonts w:ascii="Book Antiqua" w:hAnsi="Book Antiqua"/>
        </w:rPr>
        <w:t xml:space="preserve">learner’s developmental level. For example, </w:t>
      </w:r>
      <w:r w:rsidR="007413EF" w:rsidRPr="007E5C38">
        <w:rPr>
          <w:rFonts w:ascii="Book Antiqua" w:hAnsi="Book Antiqua"/>
        </w:rPr>
        <w:t xml:space="preserve">novice endoscopists can acquire the basic skills of video interpretation, endoscopic handling, and torque steering by practicing on a </w:t>
      </w:r>
      <w:r w:rsidR="00F3215B" w:rsidRPr="007E5C38">
        <w:rPr>
          <w:rFonts w:ascii="Book Antiqua" w:hAnsi="Book Antiqua"/>
        </w:rPr>
        <w:t>low-fidelity, bench-top simulator</w:t>
      </w:r>
      <w:r w:rsidR="00E72691" w:rsidRPr="007E5C38">
        <w:rPr>
          <w:rFonts w:ascii="Book Antiqua" w:hAnsi="Book Antiqua"/>
        </w:rPr>
        <w:fldChar w:fldCharType="begin"/>
      </w:r>
      <w:r w:rsidR="007A3E65" w:rsidRPr="007E5C38">
        <w:rPr>
          <w:rFonts w:ascii="Book Antiqua" w:hAnsi="Book Antiqua"/>
        </w:rPr>
        <w:instrText xml:space="preserve"> ADDIN ZOTERO_ITEM CSL_CITATION {"citationID":"d7RClaY7","properties":{"formattedCitation":"\\super [47]\\nosupersub{}","plainCitation":"[47]","noteIndex":0},"citationItems":[{"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M."}],"issued":{"date-parts":[["2017",11]]}}}],"schema":"https://github.com/citation-style-language/schema/raw/master/csl-citation.json"} </w:instrText>
      </w:r>
      <w:r w:rsidR="00E72691" w:rsidRPr="007E5C38">
        <w:rPr>
          <w:rFonts w:ascii="Book Antiqua" w:hAnsi="Book Antiqua"/>
        </w:rPr>
        <w:fldChar w:fldCharType="separate"/>
      </w:r>
      <w:r w:rsidR="007A3E65" w:rsidRPr="007E5C38">
        <w:rPr>
          <w:rFonts w:ascii="Book Antiqua" w:hAnsi="Book Antiqua"/>
          <w:vertAlign w:val="superscript"/>
          <w:lang w:val="en-US"/>
        </w:rPr>
        <w:t>[47]</w:t>
      </w:r>
      <w:r w:rsidR="00E72691" w:rsidRPr="007E5C38">
        <w:rPr>
          <w:rFonts w:ascii="Book Antiqua" w:hAnsi="Book Antiqua"/>
        </w:rPr>
        <w:fldChar w:fldCharType="end"/>
      </w:r>
      <w:r w:rsidR="00E72691" w:rsidRPr="007E5C38">
        <w:rPr>
          <w:rFonts w:ascii="Book Antiqua" w:hAnsi="Book Antiqua"/>
        </w:rPr>
        <w:t xml:space="preserve">. </w:t>
      </w:r>
      <w:r w:rsidR="00E97FC5" w:rsidRPr="007E5C38">
        <w:rPr>
          <w:rFonts w:ascii="Book Antiqua" w:hAnsi="Book Antiqua"/>
        </w:rPr>
        <w:t xml:space="preserve">Training on low-fidelity simulators allows educators to </w:t>
      </w:r>
      <w:r w:rsidR="00E97FC5" w:rsidRPr="007E5C38">
        <w:rPr>
          <w:rFonts w:ascii="Book Antiqua" w:hAnsi="Book Antiqua"/>
        </w:rPr>
        <w:lastRenderedPageBreak/>
        <w:t>attach precise tasks with physical platforms to target specific learning objectives, a concept known as functional task alignment</w:t>
      </w:r>
      <w:r w:rsidR="00E97FC5" w:rsidRPr="007E5C38">
        <w:rPr>
          <w:rFonts w:ascii="Book Antiqua" w:hAnsi="Book Antiqua"/>
        </w:rPr>
        <w:fldChar w:fldCharType="begin"/>
      </w:r>
      <w:r w:rsidR="00CE71FB" w:rsidRPr="007E5C38">
        <w:rPr>
          <w:rFonts w:ascii="Book Antiqua" w:hAnsi="Book Antiqua"/>
        </w:rPr>
        <w:instrText xml:space="preserve"> ADDIN ZOTERO_ITEM CSL_CITATION {"citationID":"jc8pkYkA","properties":{"formattedCitation":"\\super [13]\\nosupersub{}","plainCitation":"[13]","noteIndex":0},"citationItems":[{"id":5557,"uris":["http://zotero.org/users/local/GgrwFn1A/items/BI5A7CWN"],"uri":["http://zotero.org/users/local/GgrwFn1A/items/BI5A7CWN"],"itemData":{"id":5557,"type":"article-journal","title":"Reconsidering Fidelity in Simulation-Based Training","container-title":"Academic Medicine","page":"387-392","volume":"89","issue":"3","source":"Crossref","DOI":"10.1097/ACM.0000000000000130","ISSN":"1040-2446","shortTitle":"Reconsidering Fidelity in Simulation-Based Training","language":"en","author":[{"family":"Hamstra","given":"Stanley J."},{"family":"Brydges","given":"Ryan"},{"family":"Hatala","given":"Rose"},{"family":"Zendejas","given":"Benjamin"},{"family":"Cook","given":"David A."}],"issued":{"date-parts":[["2014",3]]}}}],"schema":"https://github.com/citation-style-language/schema/raw/master/csl-citation.json"} </w:instrText>
      </w:r>
      <w:r w:rsidR="00E97FC5" w:rsidRPr="007E5C38">
        <w:rPr>
          <w:rFonts w:ascii="Book Antiqua" w:hAnsi="Book Antiqua"/>
        </w:rPr>
        <w:fldChar w:fldCharType="separate"/>
      </w:r>
      <w:r w:rsidR="00CE71FB" w:rsidRPr="007E5C38">
        <w:rPr>
          <w:rFonts w:ascii="Book Antiqua" w:hAnsi="Book Antiqua"/>
          <w:vertAlign w:val="superscript"/>
        </w:rPr>
        <w:t>[13]</w:t>
      </w:r>
      <w:r w:rsidR="00E97FC5" w:rsidRPr="007E5C38">
        <w:rPr>
          <w:rFonts w:ascii="Book Antiqua" w:hAnsi="Book Antiqua"/>
        </w:rPr>
        <w:fldChar w:fldCharType="end"/>
      </w:r>
      <w:r w:rsidR="00E97FC5" w:rsidRPr="007E5C38">
        <w:rPr>
          <w:rFonts w:ascii="Book Antiqua" w:hAnsi="Book Antiqua"/>
        </w:rPr>
        <w:t>. This design approach has been identified as a key feature of effective simulation in multiple systematic reviews</w:t>
      </w:r>
      <w:r w:rsidR="00EB3AAA" w:rsidRPr="007E5C38">
        <w:rPr>
          <w:rFonts w:ascii="Book Antiqua" w:hAnsi="Book Antiqua"/>
        </w:rPr>
        <w:fldChar w:fldCharType="begin"/>
      </w:r>
      <w:r w:rsidR="007A3E65" w:rsidRPr="007E5C38">
        <w:rPr>
          <w:rFonts w:ascii="Book Antiqua" w:hAnsi="Book Antiqua"/>
        </w:rPr>
        <w:instrText xml:space="preserve"> ADDIN ZOTERO_ITEM CSL_CITATION {"citationID":"J8mjug8E","properties":{"formattedCitation":"\\super [1,20,48]\\nosupersub{}","plainCitation":"[1,20,48]","noteIndex":0},"citationItems":[{"id":367,"uris":["http://zotero.org/users/local/GgrwFn1A/items/GXD272DI"],"uri":["http://zotero.org/users/local/GgrwFn1A/items/GXD272DI"],"itemData":{"id":367,"type":"article-journal","title":"A critical review of simulation-based medical education research: 2003-2009.","container-title":"Medical education","page":"50-63","volume":"44","issue":"1","abstract":"OBJECTIVES: This article reviews and critically evaluates historical and contemporary research on simulation-based medical education (SBME). It also presents and discusses 12 features and best practices of SBME that teachers should know in order to use medical simulation technology to maximum educational  benefit. METHODS: This qualitative synthesis of SBME research and scholarship was carried out in two stages. Firstly, we summarised the results of three SBME research reviews covering the years 1969-2003. Secondly, we performed a selective, critical review of SBME research and scholarship published during","DOI":"10.1111/j.1365-2923.2009.03547.x","ISSN":"1365-2923 0308-0110","note":"PMID: 20078756","journalAbbreviation":"Med Educ","language":"eng","author":[{"family":"McGaghie","given":"William C."},{"family":"Issenberg","given":"S. Barry"},{"family":"Petrusa","given":"Emil R."},{"family":"Scalese","given":"Ross J."}],"issued":{"date-parts":[["2010",1]]}}},{"id":5571,"uris":["http://zotero.org/users/local/GgrwFn1A/items/SSV7T8EY"],"uri":["http://zotero.org/users/local/GgrwFn1A/items/SSV7T8EY"],"itemData":{"id":5571,"type":"article-journal","title":"Features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J"}],"issued":{"date-parts":[["2005"]]}}},{"id":5576,"uris":["http://zotero.org/users/local/GgrwFn1A/items/6F4VJVQY"],"uri":["http://zotero.org/users/local/GgrwFn1A/items/6F4VJVQY"],"itemData":{"id":5576,"type":"article-journal","title":"Comparative effectiveness of instructional design features in simulation-based education: systematic review and meta-analysis","container-title":"Medical teacher","page":"e867-e898","volume":"35","issue":"1","ISSN":"0142-159X","journalAbbreviation":"Medical teacher","author":[{"family":"Cook","given":"David A"},{"family":"Hamstra","given":"Stanley J"},{"family":"Brydges","given":"Ryan"},{"family":"Zendejas","given":"Benjamin"},{"family":"Szostek","given":"Jason H"},{"family":"Wang","given":"Amy T"},{"family":"Erwin","given":"Patricia J"},{"family":"Hatala","given":"Rose"}],"issued":{"date-parts":[["2013"]]}}}],"schema":"https://github.com/citation-style-language/schema/raw/master/csl-citation.json"} </w:instrText>
      </w:r>
      <w:r w:rsidR="00EB3AAA" w:rsidRPr="007E5C38">
        <w:rPr>
          <w:rFonts w:ascii="Book Antiqua" w:hAnsi="Book Antiqua"/>
        </w:rPr>
        <w:fldChar w:fldCharType="separate"/>
      </w:r>
      <w:r w:rsidR="007A3E65" w:rsidRPr="007E5C38">
        <w:rPr>
          <w:rFonts w:ascii="Book Antiqua" w:hAnsi="Book Antiqua"/>
          <w:vertAlign w:val="superscript"/>
          <w:lang w:val="en-US"/>
        </w:rPr>
        <w:t>[1,20,48]</w:t>
      </w:r>
      <w:r w:rsidR="00EB3AAA" w:rsidRPr="007E5C38">
        <w:rPr>
          <w:rFonts w:ascii="Book Antiqua" w:hAnsi="Book Antiqua"/>
        </w:rPr>
        <w:fldChar w:fldCharType="end"/>
      </w:r>
      <w:r w:rsidR="00E97FC5" w:rsidRPr="007E5C38">
        <w:rPr>
          <w:rFonts w:ascii="Book Antiqua" w:hAnsi="Book Antiqua"/>
        </w:rPr>
        <w:t xml:space="preserve">. </w:t>
      </w:r>
      <w:r w:rsidR="00EB3AAA" w:rsidRPr="007E5C38">
        <w:rPr>
          <w:rFonts w:ascii="Book Antiqua" w:hAnsi="Book Antiqua"/>
        </w:rPr>
        <w:t xml:space="preserve">In </w:t>
      </w:r>
      <w:r w:rsidR="007413EF" w:rsidRPr="007E5C38">
        <w:rPr>
          <w:rFonts w:ascii="Book Antiqua" w:hAnsi="Book Antiqua"/>
        </w:rPr>
        <w:t>a recent randomized trial</w:t>
      </w:r>
      <w:r w:rsidR="00EB3AAA" w:rsidRPr="007E5C38">
        <w:rPr>
          <w:rFonts w:ascii="Book Antiqua" w:hAnsi="Book Antiqua"/>
        </w:rPr>
        <w:t>, l</w:t>
      </w:r>
      <w:r w:rsidR="00E72691" w:rsidRPr="007E5C38">
        <w:rPr>
          <w:rFonts w:ascii="Book Antiqua" w:hAnsi="Book Antiqua"/>
        </w:rPr>
        <w:t xml:space="preserve">earners progressed </w:t>
      </w:r>
      <w:r w:rsidR="00EB3AAA" w:rsidRPr="007E5C38">
        <w:rPr>
          <w:rFonts w:ascii="Book Antiqua" w:hAnsi="Book Antiqua"/>
        </w:rPr>
        <w:t xml:space="preserve">from </w:t>
      </w:r>
      <w:r w:rsidR="007413EF" w:rsidRPr="007E5C38">
        <w:rPr>
          <w:rFonts w:ascii="Book Antiqua" w:hAnsi="Book Antiqua"/>
        </w:rPr>
        <w:t xml:space="preserve">a </w:t>
      </w:r>
      <w:r w:rsidR="009104C3" w:rsidRPr="007E5C38">
        <w:rPr>
          <w:rFonts w:ascii="Book Antiqua" w:hAnsi="Book Antiqua"/>
        </w:rPr>
        <w:t xml:space="preserve">low-fidelity, </w:t>
      </w:r>
      <w:r w:rsidR="007413EF" w:rsidRPr="007E5C38">
        <w:rPr>
          <w:rFonts w:ascii="Book Antiqua" w:hAnsi="Book Antiqua"/>
        </w:rPr>
        <w:t>bench-top</w:t>
      </w:r>
      <w:r w:rsidR="009104C3" w:rsidRPr="007E5C38">
        <w:rPr>
          <w:rFonts w:ascii="Book Antiqua" w:hAnsi="Book Antiqua"/>
        </w:rPr>
        <w:t xml:space="preserve"> </w:t>
      </w:r>
      <w:r w:rsidR="00EB3AAA" w:rsidRPr="007E5C38">
        <w:rPr>
          <w:rFonts w:ascii="Book Antiqua" w:hAnsi="Book Antiqua"/>
        </w:rPr>
        <w:t xml:space="preserve">simulator </w:t>
      </w:r>
      <w:r w:rsidR="00E72691" w:rsidRPr="007E5C38">
        <w:rPr>
          <w:rFonts w:ascii="Book Antiqua" w:hAnsi="Book Antiqua"/>
        </w:rPr>
        <w:t xml:space="preserve">to a </w:t>
      </w:r>
      <w:r w:rsidR="007413EF" w:rsidRPr="007E5C38">
        <w:rPr>
          <w:rFonts w:ascii="Book Antiqua" w:hAnsi="Book Antiqua"/>
        </w:rPr>
        <w:t>virtual reality simulator with higher fidelity</w:t>
      </w:r>
      <w:r w:rsidR="00E72691" w:rsidRPr="007E5C38">
        <w:rPr>
          <w:rFonts w:ascii="Book Antiqua" w:hAnsi="Book Antiqua"/>
        </w:rPr>
        <w:t xml:space="preserve"> and </w:t>
      </w:r>
      <w:r w:rsidR="00EB3AAA" w:rsidRPr="007E5C38">
        <w:rPr>
          <w:rFonts w:ascii="Book Antiqua" w:hAnsi="Book Antiqua"/>
        </w:rPr>
        <w:t>completed</w:t>
      </w:r>
      <w:r w:rsidR="00E72691" w:rsidRPr="007E5C38">
        <w:rPr>
          <w:rFonts w:ascii="Book Antiqua" w:hAnsi="Book Antiqua"/>
        </w:rPr>
        <w:t xml:space="preserve"> simulated cases </w:t>
      </w:r>
      <w:r w:rsidR="00EB3AAA" w:rsidRPr="007E5C38">
        <w:rPr>
          <w:rFonts w:ascii="Book Antiqua" w:hAnsi="Book Antiqua"/>
        </w:rPr>
        <w:t>in order of</w:t>
      </w:r>
      <w:r w:rsidR="00E72691" w:rsidRPr="007E5C38">
        <w:rPr>
          <w:rFonts w:ascii="Book Antiqua" w:hAnsi="Book Antiqua"/>
        </w:rPr>
        <w:t xml:space="preserve"> increasing complexity and difficulty</w:t>
      </w:r>
      <w:r w:rsidR="006548E4" w:rsidRPr="007E5C38">
        <w:rPr>
          <w:rFonts w:ascii="Book Antiqua" w:hAnsi="Book Antiqua"/>
        </w:rPr>
        <w:t xml:space="preserve"> (Figure 1)</w:t>
      </w:r>
      <w:r w:rsidR="007413EF" w:rsidRPr="007E5C38">
        <w:rPr>
          <w:rFonts w:ascii="Book Antiqua" w:hAnsi="Book Antiqua"/>
        </w:rPr>
        <w:fldChar w:fldCharType="begin"/>
      </w:r>
      <w:r w:rsidR="007A3E65" w:rsidRPr="007E5C38">
        <w:rPr>
          <w:rFonts w:ascii="Book Antiqua" w:hAnsi="Book Antiqua"/>
        </w:rPr>
        <w:instrText xml:space="preserve"> ADDIN ZOTERO_ITEM CSL_CITATION {"citationID":"7wDhmZpE","properties":{"formattedCitation":"\\super [47]\\nosupersub{}","plainCitation":"[47]","noteIndex":0},"citationItems":[{"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M."}],"issued":{"date-parts":[["2017",11]]}}}],"schema":"https://github.com/citation-style-language/schema/raw/master/csl-citation.json"} </w:instrText>
      </w:r>
      <w:r w:rsidR="007413EF" w:rsidRPr="007E5C38">
        <w:rPr>
          <w:rFonts w:ascii="Book Antiqua" w:hAnsi="Book Antiqua"/>
        </w:rPr>
        <w:fldChar w:fldCharType="separate"/>
      </w:r>
      <w:r w:rsidR="007A3E65" w:rsidRPr="007E5C38">
        <w:rPr>
          <w:rFonts w:ascii="Book Antiqua" w:hAnsi="Book Antiqua"/>
          <w:vertAlign w:val="superscript"/>
          <w:lang w:val="en-US"/>
        </w:rPr>
        <w:t>[47]</w:t>
      </w:r>
      <w:r w:rsidR="007413EF" w:rsidRPr="007E5C38">
        <w:rPr>
          <w:rFonts w:ascii="Book Antiqua" w:hAnsi="Book Antiqua"/>
        </w:rPr>
        <w:fldChar w:fldCharType="end"/>
      </w:r>
      <w:r w:rsidR="00E72691" w:rsidRPr="007E5C38">
        <w:rPr>
          <w:rFonts w:ascii="Book Antiqua" w:hAnsi="Book Antiqua"/>
        </w:rPr>
        <w:t xml:space="preserve">. This progressive model </w:t>
      </w:r>
      <w:r w:rsidRPr="007E5C38">
        <w:rPr>
          <w:rFonts w:ascii="Book Antiqua" w:hAnsi="Book Antiqua"/>
        </w:rPr>
        <w:t xml:space="preserve">of learning </w:t>
      </w:r>
      <w:r w:rsidR="00E72691" w:rsidRPr="007E5C38">
        <w:rPr>
          <w:rFonts w:ascii="Book Antiqua" w:hAnsi="Book Antiqua"/>
        </w:rPr>
        <w:t xml:space="preserve">improved skill acquisition and transfer </w:t>
      </w:r>
      <w:r w:rsidRPr="007E5C38">
        <w:rPr>
          <w:rFonts w:ascii="Book Antiqua" w:hAnsi="Book Antiqua"/>
        </w:rPr>
        <w:t xml:space="preserve">of skills </w:t>
      </w:r>
      <w:r w:rsidR="00E72691" w:rsidRPr="007E5C38">
        <w:rPr>
          <w:rFonts w:ascii="Book Antiqua" w:hAnsi="Book Antiqua"/>
        </w:rPr>
        <w:t xml:space="preserve">to the clinical setting compared to a curriculum using only high-fidelity simulation, </w:t>
      </w:r>
      <w:r w:rsidR="0052513B" w:rsidRPr="007E5C38">
        <w:rPr>
          <w:rFonts w:ascii="Book Antiqua" w:hAnsi="Book Antiqua"/>
        </w:rPr>
        <w:t>supporting the notion that</w:t>
      </w:r>
      <w:r w:rsidR="00E72691" w:rsidRPr="007E5C38">
        <w:rPr>
          <w:rFonts w:ascii="Book Antiqua" w:hAnsi="Book Antiqua"/>
        </w:rPr>
        <w:t xml:space="preserve"> </w:t>
      </w:r>
      <w:r w:rsidR="0052513B" w:rsidRPr="007E5C38">
        <w:rPr>
          <w:rFonts w:ascii="Book Antiqua" w:hAnsi="Book Antiqua"/>
        </w:rPr>
        <w:t>aligning</w:t>
      </w:r>
      <w:r w:rsidR="00E72691" w:rsidRPr="007E5C38">
        <w:rPr>
          <w:rFonts w:ascii="Book Antiqua" w:hAnsi="Book Antiqua"/>
        </w:rPr>
        <w:t xml:space="preserve"> task difficulty </w:t>
      </w:r>
      <w:r w:rsidR="0052513B" w:rsidRPr="007E5C38">
        <w:rPr>
          <w:rFonts w:ascii="Book Antiqua" w:hAnsi="Book Antiqua"/>
        </w:rPr>
        <w:t>to learner skill allows learners to be optimally challenged</w:t>
      </w:r>
      <w:r w:rsidR="00CE096C" w:rsidRPr="007E5C38">
        <w:rPr>
          <w:rFonts w:ascii="Book Antiqua" w:hAnsi="Book Antiqua"/>
        </w:rPr>
        <w:t>, which, ultimately, en</w:t>
      </w:r>
      <w:r w:rsidR="0052513B" w:rsidRPr="007E5C38">
        <w:rPr>
          <w:rFonts w:ascii="Book Antiqua" w:hAnsi="Book Antiqua"/>
        </w:rPr>
        <w:t>hance</w:t>
      </w:r>
      <w:r w:rsidR="00CE096C" w:rsidRPr="007E5C38">
        <w:rPr>
          <w:rFonts w:ascii="Book Antiqua" w:hAnsi="Book Antiqua"/>
        </w:rPr>
        <w:t>s</w:t>
      </w:r>
      <w:r w:rsidR="0052513B" w:rsidRPr="007E5C38">
        <w:rPr>
          <w:rFonts w:ascii="Book Antiqua" w:hAnsi="Book Antiqua"/>
        </w:rPr>
        <w:t xml:space="preserve"> learning</w:t>
      </w:r>
      <w:r w:rsidR="0052513B" w:rsidRPr="007E5C38">
        <w:rPr>
          <w:rFonts w:ascii="Book Antiqua" w:hAnsi="Book Antiqua"/>
        </w:rPr>
        <w:fldChar w:fldCharType="begin"/>
      </w:r>
      <w:r w:rsidR="007A3E65" w:rsidRPr="007E5C38">
        <w:rPr>
          <w:rFonts w:ascii="Book Antiqua" w:hAnsi="Book Antiqua"/>
        </w:rPr>
        <w:instrText xml:space="preserve"> ADDIN ZOTERO_ITEM CSL_CITATION {"citationID":"dyNhvTag","properties":{"formattedCitation":"\\super [49]\\nosupersub{}","plainCitation":"[49]","noteIndex":0},"citationItems":[{"id":5562,"uris":["http://zotero.org/users/local/GgrwFn1A/items/3KENZTMB"],"uri":["http://zotero.org/users/local/GgrwFn1A/items/3KENZTMB"],"itemData":{"id":5562,"type":"article-journal","title":"The application of the challenge point framework in medical education","container-title":"Medical education","page":"447-453","volume":"46","issue":"5","ISSN":"0308-0110","journalAbbreviation":"Medical education","author":[{"family":"Guadagnoli","given":"Mark"},{"family":"Morin","given":"Marie</w:instrText>
      </w:r>
      <w:r w:rsidR="007A3E65" w:rsidRPr="007E5C38">
        <w:rPr>
          <w:rFonts w:ascii="宋体" w:eastAsia="宋体" w:hAnsi="宋体" w:cs="宋体" w:hint="eastAsia"/>
        </w:rPr>
        <w:instrText>‐</w:instrText>
      </w:r>
      <w:r w:rsidR="007A3E65" w:rsidRPr="007E5C38">
        <w:rPr>
          <w:rFonts w:ascii="Book Antiqua" w:hAnsi="Book Antiqua"/>
        </w:rPr>
        <w:instrText xml:space="preserve">Paule"},{"family":"Dubrowski","given":"Adam"}],"issued":{"date-parts":[["2012"]]}}}],"schema":"https://github.com/citation-style-language/schema/raw/master/csl-citation.json"} </w:instrText>
      </w:r>
      <w:r w:rsidR="0052513B" w:rsidRPr="007E5C38">
        <w:rPr>
          <w:rFonts w:ascii="Book Antiqua" w:hAnsi="Book Antiqua"/>
        </w:rPr>
        <w:fldChar w:fldCharType="separate"/>
      </w:r>
      <w:r w:rsidR="007A3E65" w:rsidRPr="007E5C38">
        <w:rPr>
          <w:rFonts w:ascii="Book Antiqua" w:hAnsi="Book Antiqua"/>
          <w:vertAlign w:val="superscript"/>
          <w:lang w:val="en-US"/>
        </w:rPr>
        <w:t>[49]</w:t>
      </w:r>
      <w:r w:rsidR="0052513B" w:rsidRPr="007E5C38">
        <w:rPr>
          <w:rFonts w:ascii="Book Antiqua" w:hAnsi="Book Antiqua"/>
        </w:rPr>
        <w:fldChar w:fldCharType="end"/>
      </w:r>
      <w:r w:rsidR="0052513B" w:rsidRPr="007E5C38">
        <w:rPr>
          <w:rFonts w:ascii="Book Antiqua" w:hAnsi="Book Antiqua"/>
        </w:rPr>
        <w:t xml:space="preserve">. </w:t>
      </w:r>
    </w:p>
    <w:p w14:paraId="5CEA6A12" w14:textId="3F9626D2" w:rsidR="001B40E6" w:rsidRPr="007E5C38" w:rsidRDefault="002454DB" w:rsidP="00772F54">
      <w:pPr>
        <w:spacing w:line="360" w:lineRule="auto"/>
        <w:ind w:firstLineChars="100" w:firstLine="240"/>
        <w:jc w:val="both"/>
        <w:rPr>
          <w:rFonts w:ascii="Book Antiqua" w:hAnsi="Book Antiqua"/>
        </w:rPr>
      </w:pPr>
      <w:r w:rsidRPr="007E5C38">
        <w:rPr>
          <w:rFonts w:ascii="Book Antiqua" w:hAnsi="Book Antiqua"/>
        </w:rPr>
        <w:t xml:space="preserve">Simulation also offers opportunities to train </w:t>
      </w:r>
      <w:r w:rsidR="00CE096C" w:rsidRPr="007E5C38">
        <w:rPr>
          <w:rFonts w:ascii="Book Antiqua" w:hAnsi="Book Antiqua"/>
        </w:rPr>
        <w:t xml:space="preserve">endoscopists </w:t>
      </w:r>
      <w:r w:rsidR="001E319D" w:rsidRPr="007E5C38">
        <w:rPr>
          <w:rFonts w:ascii="Book Antiqua" w:hAnsi="Book Antiqua"/>
        </w:rPr>
        <w:t>in team-based settings</w:t>
      </w:r>
      <w:r w:rsidR="00BE505D" w:rsidRPr="007E5C38">
        <w:rPr>
          <w:rFonts w:ascii="Book Antiqua" w:hAnsi="Book Antiqua"/>
        </w:rPr>
        <w:t xml:space="preserve"> </w:t>
      </w:r>
      <w:r w:rsidR="00161CE2" w:rsidRPr="007E5C38">
        <w:rPr>
          <w:rFonts w:ascii="Book Antiqua" w:hAnsi="Book Antiqua"/>
        </w:rPr>
        <w:t>using the aforementioned</w:t>
      </w:r>
      <w:r w:rsidR="001E319D" w:rsidRPr="007E5C38">
        <w:rPr>
          <w:rFonts w:ascii="Book Antiqua" w:hAnsi="Book Antiqua"/>
        </w:rPr>
        <w:t xml:space="preserve"> hybrid simulation model</w:t>
      </w:r>
      <w:r w:rsidR="001E319D" w:rsidRPr="007E5C38">
        <w:rPr>
          <w:rFonts w:ascii="Book Antiqua" w:hAnsi="Book Antiqua"/>
        </w:rPr>
        <w:fldChar w:fldCharType="begin"/>
      </w:r>
      <w:r w:rsidR="007A3E65" w:rsidRPr="007E5C38">
        <w:rPr>
          <w:rFonts w:ascii="Book Antiqua" w:hAnsi="Book Antiqua"/>
        </w:rPr>
        <w:instrText xml:space="preserve"> ADDIN ZOTERO_ITEM CSL_CITATION {"citationID":"BqSBTdxz","properties":{"formattedCitation":"\\super [8,43]\\nosupersub{}","plainCitation":"[8,43]","noteIndex":0},"citationItems":[{"id":5568,"uris":["http://zotero.org/users/local/GgrwFn1A/items/7P6MUQ88"],"uri":["http://zotero.org/users/local/GgrwFn1A/items/7P6MUQ88"],"itemData":{"id":5568,"type":"article-journal","title":"Simulation-Based Training of Non-Technical Skills in Colonoscopy: Protocol for a Randomized Controlled Trial","container-title":"JMIR Research Protocols","page":"e153","volume":"6","issue":"8","source":"Crossref","abstract":"Background: Non-technical skills (NTS), such as communication and professionalism, contribute to the safe and effective completion of procedures. NTS training has previously been shown to improve surgical performance. Moreover, increases in NTS have been associated with improved clinical endoscopic performance. Despite this evidence, NTS training has not been tested as an intervention in endoscopy.\nObjective: The aim of this study is to evaluate the effectiveness of a simulation-based training (SBT) curriculum of NTS on novice endoscopists’ performance of clinical colonoscopy.\nMethods: Novice endoscopists were randomized to 2 groups. The control group received 4 hours of interactive didactic sessions on colonoscopy theory and 6 hours of SBT. Hours 5 and 6 of the SBT were integrated scenarios, wherein participants interacted with a standardized patient and nurse, while performing a colonoscopy on the virtual reality (VR) simulator. The NTS (intervention) group received the same teaching sessions but the last hour was focused on NTS teaching. The NTS group also reviewed a checklist of tasks relevant to NTS concepts prior to each integrated scenario case and was provided with dedicated feedback on their NTS performance during the integrated scenario practice. All participants were assessed at baseline, immediately after training, and 4 to 6 weeks post-training. The primary outcome measure is colonoscopy-specific performance in the clinical setting.\nResults: In total, 42 novice endoscopists completed the study. Data collection and analysis is ongoing. We anticipate completion of all assessments by August 2017. Data analysis, manuscript writing, and subsequent submission for publication is expected to be completed by December 2017.\nConclusions: Results from this study may inform the implementation of NTS training into postgraduate gastrointestinal curricula. NTS curricula may improve attitudes towards patient safety and self-reflection among trainees. Moreover, enhanced NTS may lead to superior clinical performance and outcomes in colonoscopy.","DOI":"10.2196/resprot.7690","ISSN":"1929-0748","shortTitle":"Simulation-Based Training of Non-Technical Skills in Colonoscopy","language":"en","author":[{"family":"Khan","given":"Rishad"},{"family":"Scaffidi","given":"Michael A"},{"family":"Walsh","given":"Catharine M"},{"family":"Lin","given":"Peter"},{"family":"Al-Mazroui","given":"Ahmed"},{"family":"Chana","given":"Barinder"},{"family":"Kalaichandran","given":"Ruben"},{"family":"Lee","given":"Woojin"},{"family":"Grantcharov","given":"Teodor P"},{"family":"Grover","given":"Samir C"}],"issued":{"date-parts":[["2017",8,4]]}}},{"id":5558,"uris":["http://zotero.org/users/local/GgrwFn1A/items/JZ697AIZ"],"uri":["http://zotero.org/users/local/GgrwFn1A/items/JZ697AIZ"],"itemData":{"id":5558,"type":"article-journal","title":"Assessing procedural skills in context: exploring the feasibility of an Integrated Procedural Performance Instrument (IPPI)","container-title":"Medical education","page":"1105-1114","volume":"40","issue":"11","ISSN":"0308-0110","journalAbbreviation":"Medical education","author":[{"family":"Kneebone","given":"Roger"},{"family":"Nestel","given":"Debra"},{"family":"Yadollahi","given":"F"},{"family":"Brown","given":"R"},{"family":"Nolan","given":"C"},{"family":"Durack","given":"J"},{"family":"Brenton","given":"H"},{"family":"Moulton","given":"C"},{"family":"Archer","given":"J"},{"family":"Darzi","given":"A"}],"issued":{"date-parts":[["2006"]]}}}],"schema":"https://github.com/citation-style-language/schema/raw/master/csl-citation.json"} </w:instrText>
      </w:r>
      <w:r w:rsidR="001E319D" w:rsidRPr="007E5C38">
        <w:rPr>
          <w:rFonts w:ascii="Book Antiqua" w:hAnsi="Book Antiqua"/>
        </w:rPr>
        <w:fldChar w:fldCharType="separate"/>
      </w:r>
      <w:r w:rsidR="007A3E65" w:rsidRPr="007E5C38">
        <w:rPr>
          <w:rFonts w:ascii="Book Antiqua" w:hAnsi="Book Antiqua"/>
          <w:vertAlign w:val="superscript"/>
          <w:lang w:val="en-US"/>
        </w:rPr>
        <w:t>[8,43]</w:t>
      </w:r>
      <w:r w:rsidR="001E319D" w:rsidRPr="007E5C38">
        <w:rPr>
          <w:rFonts w:ascii="Book Antiqua" w:hAnsi="Book Antiqua"/>
        </w:rPr>
        <w:fldChar w:fldCharType="end"/>
      </w:r>
      <w:r w:rsidRPr="007E5C38">
        <w:rPr>
          <w:rFonts w:ascii="Book Antiqua" w:hAnsi="Book Antiqua"/>
        </w:rPr>
        <w:t xml:space="preserve">. </w:t>
      </w:r>
      <w:r w:rsidR="001E319D" w:rsidRPr="007E5C38">
        <w:rPr>
          <w:rFonts w:ascii="Book Antiqua" w:hAnsi="Book Antiqua"/>
        </w:rPr>
        <w:t xml:space="preserve">In this model, simulators are </w:t>
      </w:r>
      <w:r w:rsidR="00CE096C" w:rsidRPr="007E5C38">
        <w:rPr>
          <w:rFonts w:ascii="Book Antiqua" w:hAnsi="Book Antiqua"/>
        </w:rPr>
        <w:t xml:space="preserve">linked </w:t>
      </w:r>
      <w:r w:rsidR="001E319D" w:rsidRPr="007E5C38">
        <w:rPr>
          <w:rFonts w:ascii="Book Antiqua" w:hAnsi="Book Antiqua"/>
        </w:rPr>
        <w:t>to a simulated patient and other team members, such as an endoscopy nurse or anesthesiologist. Learners can engage in these simulations in the naturalistic setting o</w:t>
      </w:r>
      <w:r w:rsidR="00CE096C" w:rsidRPr="007E5C38">
        <w:rPr>
          <w:rFonts w:ascii="Book Antiqua" w:hAnsi="Book Antiqua"/>
        </w:rPr>
        <w:t>f</w:t>
      </w:r>
      <w:r w:rsidR="001E319D" w:rsidRPr="007E5C38">
        <w:rPr>
          <w:rFonts w:ascii="Book Antiqua" w:hAnsi="Book Antiqua"/>
        </w:rPr>
        <w:t xml:space="preserve"> an endoscopy suite and perform procedures while </w:t>
      </w:r>
      <w:r w:rsidR="001B40E6" w:rsidRPr="007E5C38">
        <w:rPr>
          <w:rFonts w:ascii="Book Antiqua" w:hAnsi="Book Antiqua"/>
        </w:rPr>
        <w:t xml:space="preserve">building their skills in communication, decision making, leadership, coordination, and crisis management. </w:t>
      </w:r>
      <w:r w:rsidR="00BE505D" w:rsidRPr="007E5C38">
        <w:rPr>
          <w:rFonts w:ascii="Book Antiqua" w:hAnsi="Book Antiqua"/>
        </w:rPr>
        <w:t>P</w:t>
      </w:r>
      <w:r w:rsidR="001B40E6" w:rsidRPr="007E5C38">
        <w:rPr>
          <w:rFonts w:ascii="Book Antiqua" w:hAnsi="Book Antiqua"/>
        </w:rPr>
        <w:t xml:space="preserve">racticing in team-based settings can help automate </w:t>
      </w:r>
      <w:r w:rsidR="00CE096C" w:rsidRPr="007E5C38">
        <w:rPr>
          <w:rFonts w:ascii="Book Antiqua" w:hAnsi="Book Antiqua"/>
        </w:rPr>
        <w:t>such behaviors</w:t>
      </w:r>
      <w:r w:rsidR="001B40E6" w:rsidRPr="007E5C38">
        <w:rPr>
          <w:rFonts w:ascii="Book Antiqua" w:hAnsi="Book Antiqua"/>
        </w:rPr>
        <w:t xml:space="preserve">, </w:t>
      </w:r>
      <w:r w:rsidR="00CE096C" w:rsidRPr="007E5C38">
        <w:rPr>
          <w:rFonts w:ascii="Book Antiqua" w:hAnsi="Book Antiqua"/>
        </w:rPr>
        <w:t>making them</w:t>
      </w:r>
      <w:r w:rsidR="001B40E6" w:rsidRPr="007E5C38">
        <w:rPr>
          <w:rFonts w:ascii="Book Antiqua" w:hAnsi="Book Antiqua"/>
        </w:rPr>
        <w:t xml:space="preserve"> more resilient to the effects of stress</w:t>
      </w:r>
      <w:r w:rsidR="00CE096C" w:rsidRPr="007E5C38">
        <w:rPr>
          <w:rFonts w:ascii="Book Antiqua" w:hAnsi="Book Antiqua"/>
        </w:rPr>
        <w:t xml:space="preserve">, which, in turn, </w:t>
      </w:r>
      <w:r w:rsidR="001B40E6" w:rsidRPr="007E5C38">
        <w:rPr>
          <w:rFonts w:ascii="Book Antiqua" w:hAnsi="Book Antiqua"/>
        </w:rPr>
        <w:t>lead</w:t>
      </w:r>
      <w:r w:rsidR="00CE096C" w:rsidRPr="007E5C38">
        <w:rPr>
          <w:rFonts w:ascii="Book Antiqua" w:hAnsi="Book Antiqua"/>
        </w:rPr>
        <w:t>s</w:t>
      </w:r>
      <w:r w:rsidR="001B40E6" w:rsidRPr="007E5C38">
        <w:rPr>
          <w:rFonts w:ascii="Book Antiqua" w:hAnsi="Book Antiqua"/>
        </w:rPr>
        <w:t xml:space="preserve"> to improved performance under stressful conditions</w:t>
      </w:r>
      <w:r w:rsidR="001B40E6" w:rsidRPr="007E5C38">
        <w:rPr>
          <w:rFonts w:ascii="Book Antiqua" w:hAnsi="Book Antiqua"/>
        </w:rPr>
        <w:fldChar w:fldCharType="begin"/>
      </w:r>
      <w:r w:rsidR="007A3E65" w:rsidRPr="007E5C38">
        <w:rPr>
          <w:rFonts w:ascii="Book Antiqua" w:hAnsi="Book Antiqua"/>
        </w:rPr>
        <w:instrText xml:space="preserve"> ADDIN ZOTERO_ITEM CSL_CITATION {"citationID":"jOu2qPf6","properties":{"formattedCitation":"\\super [50]\\nosupersub{}","plainCitation":"[50]","noteIndex":0},"citationItems":[{"id":5566,"uris":["http://zotero.org/users/local/GgrwFn1A/items/GZC9HGEG"],"uri":["http://zotero.org/users/local/GgrwFn1A/items/GZC9HGEG"],"itemData":{"id":5566,"type":"article-journal","title":"Teamwork in multi-person systems: a review and analysis","container-title":"Ergonomics","page":"1052-1075","volume":"43","issue":"8","source":"Crossref","DOI":"10.1080/00140130050084879","ISSN":"0014-0139, 1366-5847","shortTitle":"Teamwork in multi-person systems","language":"en","author":[{"family":"Paris","given":"Carol R."},{"family":"Salas","given":"Eduardo"},{"family":"Cannon-Bowers","given":"Janis A."}],"issued":{"date-parts":[["2000",8]]}}}],"schema":"https://github.com/citation-style-language/schema/raw/master/csl-citation.json"} </w:instrText>
      </w:r>
      <w:r w:rsidR="001B40E6" w:rsidRPr="007E5C38">
        <w:rPr>
          <w:rFonts w:ascii="Book Antiqua" w:hAnsi="Book Antiqua"/>
        </w:rPr>
        <w:fldChar w:fldCharType="separate"/>
      </w:r>
      <w:r w:rsidR="007A3E65" w:rsidRPr="007E5C38">
        <w:rPr>
          <w:rFonts w:ascii="Book Antiqua" w:hAnsi="Book Antiqua"/>
          <w:vertAlign w:val="superscript"/>
          <w:lang w:val="en-US"/>
        </w:rPr>
        <w:t>[50]</w:t>
      </w:r>
      <w:r w:rsidR="001B40E6" w:rsidRPr="007E5C38">
        <w:rPr>
          <w:rFonts w:ascii="Book Antiqua" w:hAnsi="Book Antiqua"/>
        </w:rPr>
        <w:fldChar w:fldCharType="end"/>
      </w:r>
      <w:r w:rsidR="001B40E6" w:rsidRPr="007E5C38">
        <w:rPr>
          <w:rFonts w:ascii="Book Antiqua" w:hAnsi="Book Antiqua"/>
        </w:rPr>
        <w:t xml:space="preserve">. Recent randomized trials support the use of hybrid simulation in endoscopy as a means to improve transfer of </w:t>
      </w:r>
      <w:r w:rsidR="00CE096C" w:rsidRPr="007E5C38">
        <w:rPr>
          <w:rFonts w:ascii="Book Antiqua" w:hAnsi="Book Antiqua"/>
        </w:rPr>
        <w:t xml:space="preserve">critical non-technical </w:t>
      </w:r>
      <w:r w:rsidR="001B40E6" w:rsidRPr="007E5C38">
        <w:rPr>
          <w:rFonts w:ascii="Book Antiqua" w:hAnsi="Book Antiqua"/>
        </w:rPr>
        <w:t>skills to the clinical environment</w:t>
      </w:r>
      <w:r w:rsidR="001B40E6" w:rsidRPr="007E5C38">
        <w:rPr>
          <w:rFonts w:ascii="Book Antiqua" w:hAnsi="Book Antiqua"/>
        </w:rPr>
        <w:fldChar w:fldCharType="begin"/>
      </w:r>
      <w:r w:rsidR="007A3E65" w:rsidRPr="007E5C38">
        <w:rPr>
          <w:rFonts w:ascii="Book Antiqua" w:hAnsi="Book Antiqua"/>
        </w:rPr>
        <w:instrText xml:space="preserve"> ADDIN ZOTERO_ITEM CSL_CITATION {"citationID":"Dgk66Tdj","properties":{"formattedCitation":"\\super [7,31,47]\\nosupersub{}","plainCitation":"[7,31,47]","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schema":"https://github.com/citation-style-language/schema/raw/master/csl-citation.json"} </w:instrText>
      </w:r>
      <w:r w:rsidR="001B40E6" w:rsidRPr="007E5C38">
        <w:rPr>
          <w:rFonts w:ascii="Book Antiqua" w:hAnsi="Book Antiqua"/>
        </w:rPr>
        <w:fldChar w:fldCharType="separate"/>
      </w:r>
      <w:r w:rsidR="007A3E65" w:rsidRPr="007E5C38">
        <w:rPr>
          <w:rFonts w:ascii="Book Antiqua" w:hAnsi="Book Antiqua"/>
          <w:vertAlign w:val="superscript"/>
          <w:lang w:val="en-US"/>
        </w:rPr>
        <w:t>[7,31,47]</w:t>
      </w:r>
      <w:r w:rsidR="001B40E6" w:rsidRPr="007E5C38">
        <w:rPr>
          <w:rFonts w:ascii="Book Antiqua" w:hAnsi="Book Antiqua"/>
        </w:rPr>
        <w:fldChar w:fldCharType="end"/>
      </w:r>
      <w:r w:rsidR="001B40E6" w:rsidRPr="007E5C38">
        <w:rPr>
          <w:rFonts w:ascii="Book Antiqua" w:hAnsi="Book Antiqua"/>
        </w:rPr>
        <w:t xml:space="preserve">. </w:t>
      </w:r>
    </w:p>
    <w:p w14:paraId="0ACC597C" w14:textId="2C4F76CA" w:rsidR="003101B5" w:rsidRPr="007E5C38" w:rsidRDefault="003101B5" w:rsidP="00772F54">
      <w:pPr>
        <w:spacing w:line="360" w:lineRule="auto"/>
        <w:ind w:firstLineChars="100" w:firstLine="240"/>
        <w:jc w:val="both"/>
        <w:rPr>
          <w:rFonts w:ascii="Book Antiqua" w:hAnsi="Book Antiqua"/>
        </w:rPr>
      </w:pPr>
      <w:r w:rsidRPr="007E5C38">
        <w:rPr>
          <w:rFonts w:ascii="Book Antiqua" w:hAnsi="Book Antiqua"/>
        </w:rPr>
        <w:t>An</w:t>
      </w:r>
      <w:r w:rsidR="004D33CE" w:rsidRPr="007E5C38">
        <w:rPr>
          <w:rFonts w:ascii="Book Antiqua" w:hAnsi="Book Antiqua"/>
        </w:rPr>
        <w:t>other</w:t>
      </w:r>
      <w:r w:rsidRPr="007E5C38">
        <w:rPr>
          <w:rFonts w:ascii="Book Antiqua" w:hAnsi="Book Antiqua"/>
        </w:rPr>
        <w:t xml:space="preserve"> important factor in </w:t>
      </w:r>
      <w:r w:rsidR="004D33CE" w:rsidRPr="007E5C38">
        <w:rPr>
          <w:rFonts w:ascii="Book Antiqua" w:hAnsi="Book Antiqua"/>
        </w:rPr>
        <w:t xml:space="preserve">the </w:t>
      </w:r>
      <w:r w:rsidRPr="007E5C38">
        <w:rPr>
          <w:rFonts w:ascii="Book Antiqua" w:hAnsi="Book Antiqua"/>
        </w:rPr>
        <w:t>applicability of training experiences</w:t>
      </w:r>
      <w:r w:rsidR="004D33CE" w:rsidRPr="007E5C38">
        <w:rPr>
          <w:rFonts w:ascii="Book Antiqua" w:hAnsi="Book Antiqua"/>
        </w:rPr>
        <w:t xml:space="preserve"> to the clinical environment</w:t>
      </w:r>
      <w:r w:rsidRPr="007E5C38">
        <w:rPr>
          <w:rFonts w:ascii="Book Antiqua" w:hAnsi="Book Antiqua"/>
        </w:rPr>
        <w:t xml:space="preserve"> is task variability. Live endoscop</w:t>
      </w:r>
      <w:r w:rsidR="00CE096C" w:rsidRPr="007E5C38">
        <w:rPr>
          <w:rFonts w:ascii="Book Antiqua" w:hAnsi="Book Antiqua"/>
        </w:rPr>
        <w:t>ic</w:t>
      </w:r>
      <w:r w:rsidRPr="007E5C38">
        <w:rPr>
          <w:rFonts w:ascii="Book Antiqua" w:hAnsi="Book Antiqua"/>
        </w:rPr>
        <w:t xml:space="preserve"> procedures present variation with respect to anatomy, procedural difficulty, and pathology encountered. Varying tasks during </w:t>
      </w:r>
      <w:r w:rsidR="00CE096C" w:rsidRPr="007E5C38">
        <w:rPr>
          <w:rFonts w:ascii="Book Antiqua" w:hAnsi="Book Antiqua"/>
        </w:rPr>
        <w:t xml:space="preserve">simulation-based training </w:t>
      </w:r>
      <w:r w:rsidRPr="007E5C38">
        <w:rPr>
          <w:rFonts w:ascii="Book Antiqua" w:hAnsi="Book Antiqua"/>
        </w:rPr>
        <w:t>can increase exposure to a broader range of endoscopic skills and situations, and result in enhanced initial skill acquisition and long-term retention of skills</w:t>
      </w:r>
      <w:r w:rsidRPr="007E5C38">
        <w:rPr>
          <w:rFonts w:ascii="Book Antiqua" w:hAnsi="Book Antiqua"/>
        </w:rPr>
        <w:fldChar w:fldCharType="begin"/>
      </w:r>
      <w:r w:rsidR="007A3E65" w:rsidRPr="007E5C38">
        <w:rPr>
          <w:rFonts w:ascii="Book Antiqua" w:hAnsi="Book Antiqua"/>
        </w:rPr>
        <w:instrText xml:space="preserve"> ADDIN ZOTERO_ITEM CSL_CITATION {"citationID":"8t8lg8GZ","properties":{"formattedCitation":"\\super [1,51]\\nosupersub{}","plainCitation":"[1,51]","noteIndex":0},"citationItems":[{"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J"}],"issued":{"date-parts":[["2005"]]}}},{"id":5570,"uris":["http://zotero.org/users/local/GgrwFn1A/items/AYPS4HT9"],"uri":["http://zotero.org/users/local/GgrwFn1A/items/AYPS4HT9"],"itemData":{"id":5570,"type":"article-journal","title":"A comparison between randomly alternating imaging, normal laparoscopic imaging, and virtual reality training in laparoscopic psychomotor skill acquisition","container-title":"The American journal of surgery","page":"208-211","volume":"180","issue":"3","ISSN":"0002-9610","journalAbbreviation":"The American journal of surgery","author":[{"family":"Jordan","given":"Julie-Anne"},{"family":"Gallagher","given":"Anthony G"},{"family":"McGuigan","given":"Jim"},{"family":"McGlade","given":"Kieran"},{"family":"McClure","given":"Neil"}],"issued":{"date-parts":[["2000"]]}}}],"schema":"https://github.com/citation-style-language/schema/raw/master/csl-citation.json"}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[1,51]</w:t>
      </w:r>
      <w:r w:rsidRPr="007E5C38">
        <w:rPr>
          <w:rFonts w:ascii="Book Antiqua" w:hAnsi="Book Antiqua"/>
        </w:rPr>
        <w:fldChar w:fldCharType="end"/>
      </w:r>
      <w:r w:rsidRPr="007E5C38">
        <w:rPr>
          <w:rFonts w:ascii="Book Antiqua" w:hAnsi="Book Antiqua"/>
        </w:rPr>
        <w:t xml:space="preserve">. </w:t>
      </w:r>
      <w:r w:rsidR="009B5DC2" w:rsidRPr="007E5C38">
        <w:rPr>
          <w:rFonts w:ascii="Book Antiqua" w:hAnsi="Book Antiqua"/>
        </w:rPr>
        <w:t xml:space="preserve">While no studies have examined the impact of task variability in endoscopy, a study from the laparoscopic surgery literature suggests that </w:t>
      </w:r>
      <w:r w:rsidR="00CE096C" w:rsidRPr="007E5C38">
        <w:rPr>
          <w:rFonts w:ascii="Book Antiqua" w:hAnsi="Book Antiqua"/>
        </w:rPr>
        <w:t>simulation-based training incorporating variability</w:t>
      </w:r>
      <w:r w:rsidR="009B5DC2" w:rsidRPr="007E5C38">
        <w:rPr>
          <w:rFonts w:ascii="Book Antiqua" w:hAnsi="Book Antiqua"/>
        </w:rPr>
        <w:t xml:space="preserve"> improves flexibility of trained skills </w:t>
      </w:r>
      <w:r w:rsidR="009B5DC2" w:rsidRPr="007E5C38">
        <w:rPr>
          <w:rFonts w:ascii="Book Antiqua" w:hAnsi="Book Antiqua"/>
        </w:rPr>
        <w:lastRenderedPageBreak/>
        <w:t xml:space="preserve">among trainees. Endoscopy teachers can incorporate these principles </w:t>
      </w:r>
      <w:r w:rsidR="00CE096C" w:rsidRPr="007E5C38">
        <w:rPr>
          <w:rFonts w:ascii="Book Antiqua" w:hAnsi="Book Antiqua"/>
        </w:rPr>
        <w:t xml:space="preserve">by </w:t>
      </w:r>
      <w:r w:rsidR="009B5DC2" w:rsidRPr="007E5C38">
        <w:rPr>
          <w:rFonts w:ascii="Book Antiqua" w:hAnsi="Book Antiqua"/>
        </w:rPr>
        <w:t xml:space="preserve">using a combination </w:t>
      </w:r>
      <w:r w:rsidR="00CE096C" w:rsidRPr="007E5C38">
        <w:rPr>
          <w:rFonts w:ascii="Book Antiqua" w:hAnsi="Book Antiqua"/>
        </w:rPr>
        <w:t xml:space="preserve">of </w:t>
      </w:r>
      <w:r w:rsidR="00BC0C11" w:rsidRPr="007E5C38">
        <w:rPr>
          <w:rFonts w:ascii="Book Antiqua" w:hAnsi="Book Antiqua"/>
        </w:rPr>
        <w:t xml:space="preserve">different </w:t>
      </w:r>
      <w:r w:rsidR="00CE096C" w:rsidRPr="007E5C38">
        <w:rPr>
          <w:rFonts w:ascii="Book Antiqua" w:hAnsi="Book Antiqua"/>
        </w:rPr>
        <w:t>cases on</w:t>
      </w:r>
      <w:r w:rsidR="00BC0C11" w:rsidRPr="007E5C38">
        <w:rPr>
          <w:rFonts w:ascii="Book Antiqua" w:hAnsi="Book Antiqua"/>
        </w:rPr>
        <w:t xml:space="preserve"> both</w:t>
      </w:r>
      <w:r w:rsidR="009B5DC2" w:rsidRPr="007E5C38">
        <w:rPr>
          <w:rFonts w:ascii="Book Antiqua" w:hAnsi="Book Antiqua"/>
        </w:rPr>
        <w:t xml:space="preserve"> low- and high-fidelity simulators</w:t>
      </w:r>
      <w:r w:rsidR="00CE096C" w:rsidRPr="007E5C38">
        <w:rPr>
          <w:rFonts w:ascii="Book Antiqua" w:hAnsi="Book Antiqua"/>
        </w:rPr>
        <w:t>,</w:t>
      </w:r>
      <w:r w:rsidR="009B5DC2" w:rsidRPr="007E5C38">
        <w:rPr>
          <w:rFonts w:ascii="Book Antiqua" w:hAnsi="Book Antiqua"/>
        </w:rPr>
        <w:t xml:space="preserve"> as described above</w:t>
      </w:r>
      <w:r w:rsidR="00CE096C" w:rsidRPr="007E5C38">
        <w:rPr>
          <w:rFonts w:ascii="Book Antiqua" w:hAnsi="Book Antiqua"/>
        </w:rPr>
        <w:t>,</w:t>
      </w:r>
      <w:r w:rsidR="009B5DC2" w:rsidRPr="007E5C38">
        <w:rPr>
          <w:rFonts w:ascii="Book Antiqua" w:hAnsi="Book Antiqua"/>
        </w:rPr>
        <w:t xml:space="preserve"> and incorporating modules to train specific technical skills</w:t>
      </w:r>
      <w:r w:rsidR="0025358F" w:rsidRPr="007E5C38">
        <w:rPr>
          <w:rFonts w:ascii="Book Antiqua" w:hAnsi="Book Antiqua"/>
        </w:rPr>
        <w:t>,</w:t>
      </w:r>
      <w:r w:rsidR="009B5DC2" w:rsidRPr="007E5C38">
        <w:rPr>
          <w:rFonts w:ascii="Book Antiqua" w:hAnsi="Book Antiqua"/>
        </w:rPr>
        <w:t xml:space="preserve"> such as polypectomy</w:t>
      </w:r>
      <w:r w:rsidR="00480F31" w:rsidRPr="007E5C38">
        <w:rPr>
          <w:rFonts w:ascii="Book Antiqua" w:hAnsi="Book Antiqua"/>
        </w:rPr>
        <w:t>,</w:t>
      </w:r>
      <w:r w:rsidR="0025358F" w:rsidRPr="007E5C38">
        <w:rPr>
          <w:rFonts w:ascii="Book Antiqua" w:hAnsi="Book Antiqua"/>
        </w:rPr>
        <w:t xml:space="preserve"> or cognitive skills, such as lesion recognition</w:t>
      </w:r>
      <w:r w:rsidR="009B5DC2" w:rsidRPr="007E5C38">
        <w:rPr>
          <w:rFonts w:ascii="Book Antiqua" w:hAnsi="Book Antiqua"/>
        </w:rPr>
        <w:fldChar w:fldCharType="begin"/>
      </w:r>
      <w:r w:rsidR="00D23EDD" w:rsidRPr="007E5C38">
        <w:rPr>
          <w:rFonts w:ascii="Book Antiqua" w:hAnsi="Book Antiqua"/>
        </w:rPr>
        <w:instrText xml:space="preserve"> ADDIN ZOTERO_ITEM CSL_CITATION {"citationID":"p8LZQd7w","properties":{"formattedCitation":"\\super [9]\\nosupersub{}","plainCitation":"[9]","noteIndex":0},"citationItems":[{"id":5574,"uris":["http://zotero.org/users/local/GgrwFn1A/items/QGKY8VLV"],"uri":["http://zotero.org/users/local/GgrwFn1A/items/QGKY8VLV"],"itemData":{"id":5574,"type":"article-journal","title":"Evaluation of Two Flexible Colonoscopy Simulators and Transfer of Skills into Clinical Practice","container-title":"Journal of Surgical Education","page":"220-227","volume":"72","issue":"2","source":"Crossref","DOI":"10.1016/j.jsurg.2014.08.010","ISSN":"19317204","language":"en","author":[{"family":"Gomez","given":"Pedro Pablo"},{"family":"Willis","given":"Ross E."},{"family":"Sickle","given":"Kent Van"}],"issued":{"date-parts":[["2015",3]]}}}],"schema":"https://github.com/citation-style-language/schema/raw/master/csl-citation.json"} </w:instrText>
      </w:r>
      <w:r w:rsidR="009B5DC2" w:rsidRPr="007E5C38">
        <w:rPr>
          <w:rFonts w:ascii="Book Antiqua" w:hAnsi="Book Antiqua"/>
        </w:rPr>
        <w:fldChar w:fldCharType="separate"/>
      </w:r>
      <w:r w:rsidR="00D23EDD" w:rsidRPr="007E5C38">
        <w:rPr>
          <w:rFonts w:ascii="Book Antiqua" w:hAnsi="Book Antiqua"/>
          <w:vertAlign w:val="superscript"/>
        </w:rPr>
        <w:t>[9]</w:t>
      </w:r>
      <w:r w:rsidR="009B5DC2" w:rsidRPr="007E5C38">
        <w:rPr>
          <w:rFonts w:ascii="Book Antiqua" w:hAnsi="Book Antiqua"/>
        </w:rPr>
        <w:fldChar w:fldCharType="end"/>
      </w:r>
      <w:r w:rsidR="009B5DC2" w:rsidRPr="007E5C38">
        <w:rPr>
          <w:rFonts w:ascii="Book Antiqua" w:hAnsi="Book Antiqua"/>
        </w:rPr>
        <w:t xml:space="preserve">. </w:t>
      </w:r>
    </w:p>
    <w:p w14:paraId="19AFFA88" w14:textId="77777777" w:rsidR="008C0A86" w:rsidRPr="007E5C38" w:rsidRDefault="008C0A86" w:rsidP="000759A0">
      <w:pPr>
        <w:spacing w:line="360" w:lineRule="auto"/>
        <w:jc w:val="both"/>
        <w:rPr>
          <w:rFonts w:ascii="Book Antiqua" w:hAnsi="Book Antiqua"/>
          <w:b/>
        </w:rPr>
      </w:pPr>
    </w:p>
    <w:p w14:paraId="3B647225" w14:textId="18A57010" w:rsidR="005E18D2" w:rsidRPr="007E5C38" w:rsidRDefault="00772F54" w:rsidP="000759A0">
      <w:pPr>
        <w:spacing w:line="360" w:lineRule="auto"/>
        <w:jc w:val="both"/>
        <w:rPr>
          <w:rFonts w:ascii="Book Antiqua" w:hAnsi="Book Antiqua"/>
          <w:b/>
        </w:rPr>
      </w:pPr>
      <w:r w:rsidRPr="007E5C38">
        <w:rPr>
          <w:rFonts w:ascii="Book Antiqua" w:hAnsi="Book Antiqua"/>
          <w:b/>
        </w:rPr>
        <w:t>INNOVATIVE EDUCATIONAL DESIGN</w:t>
      </w:r>
    </w:p>
    <w:p w14:paraId="4280E0AB" w14:textId="6326EA05" w:rsidR="002102FC" w:rsidRPr="007E5C38" w:rsidRDefault="00B84A88" w:rsidP="000759A0">
      <w:pPr>
        <w:spacing w:line="360" w:lineRule="auto"/>
        <w:jc w:val="both"/>
        <w:rPr>
          <w:rFonts w:ascii="Book Antiqua" w:hAnsi="Book Antiqua"/>
        </w:rPr>
      </w:pPr>
      <w:r w:rsidRPr="007E5C38">
        <w:rPr>
          <w:rFonts w:ascii="Book Antiqua" w:hAnsi="Book Antiqua"/>
        </w:rPr>
        <w:t xml:space="preserve">Endoscopy curricula </w:t>
      </w:r>
      <w:r w:rsidR="00F637F7" w:rsidRPr="007E5C38">
        <w:rPr>
          <w:rFonts w:ascii="Book Antiqua" w:hAnsi="Book Antiqua"/>
        </w:rPr>
        <w:t>are increasingly incorporating instructional design</w:t>
      </w:r>
      <w:r w:rsidRPr="007E5C38">
        <w:rPr>
          <w:rFonts w:ascii="Book Antiqua" w:hAnsi="Book Antiqua"/>
        </w:rPr>
        <w:t xml:space="preserve"> elements grounded in educational theory and empirical findings from the educational literature. </w:t>
      </w:r>
      <w:r w:rsidR="009104C3" w:rsidRPr="007E5C38">
        <w:rPr>
          <w:rFonts w:ascii="Book Antiqua" w:hAnsi="Book Antiqua"/>
        </w:rPr>
        <w:t xml:space="preserve">Recent studies by Grover </w:t>
      </w:r>
      <w:r w:rsidR="009104C3" w:rsidRPr="007E5C38">
        <w:rPr>
          <w:rFonts w:ascii="Book Antiqua" w:hAnsi="Book Antiqua"/>
          <w:i/>
        </w:rPr>
        <w:t>et al</w:t>
      </w:r>
      <w:r w:rsidR="00772F54" w:rsidRPr="007E5C38">
        <w:rPr>
          <w:rFonts w:ascii="Book Antiqua" w:hAnsi="Book Antiqua"/>
        </w:rPr>
        <w:fldChar w:fldCharType="begin"/>
      </w:r>
      <w:r w:rsidR="00772F54" w:rsidRPr="007E5C38">
        <w:rPr>
          <w:rFonts w:ascii="Book Antiqua" w:hAnsi="Book Antiqua"/>
        </w:rPr>
        <w:instrText xml:space="preserve"> ADDIN ZOTERO_ITEM CSL_CITATION {"citationID":"wPj1iBwW","properties":{"formattedCitation":"\\super [7,31,47]\\nosupersub{}","plainCitation":"[7,31,47]","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schema":"https://github.com/citation-style-language/schema/raw/master/csl-citation.json"} </w:instrText>
      </w:r>
      <w:r w:rsidR="00772F54" w:rsidRPr="007E5C38">
        <w:rPr>
          <w:rFonts w:ascii="Book Antiqua" w:hAnsi="Book Antiqua"/>
        </w:rPr>
        <w:fldChar w:fldCharType="separate"/>
      </w:r>
      <w:r w:rsidR="00772F54" w:rsidRPr="007E5C38">
        <w:rPr>
          <w:rFonts w:ascii="Book Antiqua" w:hAnsi="Book Antiqua"/>
          <w:vertAlign w:val="superscript"/>
          <w:lang w:val="en-US"/>
        </w:rPr>
        <w:t>[7,31,47]</w:t>
      </w:r>
      <w:r w:rsidR="00772F54" w:rsidRPr="007E5C38">
        <w:rPr>
          <w:rFonts w:ascii="Book Antiqua" w:hAnsi="Book Antiqua"/>
        </w:rPr>
        <w:fldChar w:fldCharType="end"/>
      </w:r>
      <w:r w:rsidR="009104C3" w:rsidRPr="007E5C38">
        <w:rPr>
          <w:rFonts w:ascii="Book Antiqua" w:hAnsi="Book Antiqua"/>
        </w:rPr>
        <w:t xml:space="preserve"> have demonstrated the potential benefits of this strategy, with trials of </w:t>
      </w:r>
      <w:r w:rsidR="00F637F7" w:rsidRPr="007E5C38">
        <w:rPr>
          <w:rFonts w:ascii="Book Antiqua" w:hAnsi="Book Antiqua"/>
        </w:rPr>
        <w:t xml:space="preserve">simulation-based training </w:t>
      </w:r>
      <w:r w:rsidR="009104C3" w:rsidRPr="007E5C38">
        <w:rPr>
          <w:rFonts w:ascii="Book Antiqua" w:hAnsi="Book Antiqua"/>
        </w:rPr>
        <w:t xml:space="preserve">with a structured curriculum, a progressive learning model, and with structured </w:t>
      </w:r>
      <w:r w:rsidR="00480F31" w:rsidRPr="007E5C38">
        <w:rPr>
          <w:rFonts w:ascii="Book Antiqua" w:hAnsi="Book Antiqua"/>
        </w:rPr>
        <w:t xml:space="preserve">non-technical skills </w:t>
      </w:r>
      <w:r w:rsidR="009104C3" w:rsidRPr="007E5C38">
        <w:rPr>
          <w:rFonts w:ascii="Book Antiqua" w:hAnsi="Book Antiqua"/>
        </w:rPr>
        <w:t>training resulting in improved transfer of skills to the clinical environment.</w:t>
      </w:r>
      <w:r w:rsidR="000759A0" w:rsidRPr="007E5C38">
        <w:rPr>
          <w:rFonts w:ascii="Book Antiqua" w:hAnsi="Book Antiqua"/>
        </w:rPr>
        <w:t xml:space="preserve"> </w:t>
      </w:r>
      <w:r w:rsidR="00540D3B" w:rsidRPr="007E5C38">
        <w:rPr>
          <w:rFonts w:ascii="Book Antiqua" w:hAnsi="Book Antiqua"/>
        </w:rPr>
        <w:t>Additionally, there are several emerging educational strategies that can potentially be applied to endoscopic simulation-based training including</w:t>
      </w:r>
      <w:r w:rsidR="00352017" w:rsidRPr="007E5C38">
        <w:rPr>
          <w:rFonts w:ascii="Book Antiqua" w:hAnsi="Book Antiqua"/>
        </w:rPr>
        <w:t xml:space="preserve"> </w:t>
      </w:r>
      <w:r w:rsidR="00336B62" w:rsidRPr="007E5C38">
        <w:rPr>
          <w:rFonts w:ascii="Book Antiqua" w:hAnsi="Book Antiqua"/>
        </w:rPr>
        <w:t>spaced practice,</w:t>
      </w:r>
      <w:r w:rsidR="007D6A31" w:rsidRPr="007E5C38">
        <w:rPr>
          <w:rFonts w:ascii="Book Antiqua" w:hAnsi="Book Antiqua"/>
        </w:rPr>
        <w:t xml:space="preserve"> just-in-time training,</w:t>
      </w:r>
      <w:r w:rsidR="00336B62" w:rsidRPr="007E5C38">
        <w:rPr>
          <w:rFonts w:ascii="Book Antiqua" w:hAnsi="Book Antiqua"/>
        </w:rPr>
        <w:t xml:space="preserve"> </w:t>
      </w:r>
      <w:r w:rsidR="00540D3B" w:rsidRPr="007E5C38">
        <w:rPr>
          <w:rFonts w:ascii="Book Antiqua" w:hAnsi="Book Antiqua"/>
        </w:rPr>
        <w:t>gamification</w:t>
      </w:r>
      <w:r w:rsidR="00336B62" w:rsidRPr="007E5C38">
        <w:rPr>
          <w:rFonts w:ascii="Book Antiqua" w:hAnsi="Book Antiqua"/>
        </w:rPr>
        <w:t>,</w:t>
      </w:r>
      <w:r w:rsidR="00540D3B" w:rsidRPr="007E5C38">
        <w:rPr>
          <w:rFonts w:ascii="Book Antiqua" w:hAnsi="Book Antiqua"/>
        </w:rPr>
        <w:t xml:space="preserve"> and </w:t>
      </w:r>
      <w:r w:rsidR="00336B62" w:rsidRPr="007E5C38">
        <w:rPr>
          <w:rFonts w:ascii="Book Antiqua" w:hAnsi="Book Antiqua"/>
        </w:rPr>
        <w:t>immersive virtual reality</w:t>
      </w:r>
      <w:r w:rsidR="00540D3B" w:rsidRPr="007E5C38">
        <w:rPr>
          <w:rFonts w:ascii="Book Antiqua" w:hAnsi="Book Antiqua"/>
        </w:rPr>
        <w:t>.</w:t>
      </w:r>
    </w:p>
    <w:p w14:paraId="2FCC4A39" w14:textId="6D5A3437" w:rsidR="00D23EDD" w:rsidRPr="007E5C38" w:rsidRDefault="00D23EDD" w:rsidP="00772F54">
      <w:pPr>
        <w:autoSpaceDE w:val="0"/>
        <w:autoSpaceDN w:val="0"/>
        <w:adjustRightInd w:val="0"/>
        <w:spacing w:line="360" w:lineRule="auto"/>
        <w:ind w:firstLineChars="100" w:firstLine="240"/>
        <w:jc w:val="both"/>
        <w:rPr>
          <w:rFonts w:ascii="Book Antiqua" w:hAnsi="Book Antiqua"/>
        </w:rPr>
      </w:pPr>
      <w:r w:rsidRPr="007E5C38">
        <w:rPr>
          <w:rFonts w:ascii="Book Antiqua" w:hAnsi="Book Antiqua"/>
        </w:rPr>
        <w:t xml:space="preserve">In spaced practice, training is separated into several discrete sessions over a prolonged period. In contrast, most endoscopy curricula are delivered as massed practice, with training taking place </w:t>
      </w:r>
      <w:r w:rsidR="00480F31" w:rsidRPr="007E5C38">
        <w:rPr>
          <w:rFonts w:ascii="Book Antiqua" w:hAnsi="Book Antiqua"/>
        </w:rPr>
        <w:t xml:space="preserve">during </w:t>
      </w:r>
      <w:r w:rsidRPr="007E5C38">
        <w:rPr>
          <w:rFonts w:ascii="Book Antiqua" w:hAnsi="Book Antiqua"/>
        </w:rPr>
        <w:t xml:space="preserve">a single </w:t>
      </w:r>
      <w:r w:rsidR="00480F31" w:rsidRPr="007E5C38">
        <w:rPr>
          <w:rFonts w:ascii="Book Antiqua" w:hAnsi="Book Antiqua"/>
        </w:rPr>
        <w:t xml:space="preserve">time </w:t>
      </w:r>
      <w:r w:rsidRPr="007E5C38">
        <w:rPr>
          <w:rFonts w:ascii="Book Antiqua" w:hAnsi="Book Antiqua"/>
        </w:rPr>
        <w:t xml:space="preserve">period </w:t>
      </w:r>
      <w:r w:rsidR="00480F31" w:rsidRPr="007E5C38">
        <w:rPr>
          <w:rFonts w:ascii="Book Antiqua" w:hAnsi="Book Antiqua"/>
        </w:rPr>
        <w:t>lasting</w:t>
      </w:r>
      <w:r w:rsidR="00772F54" w:rsidRPr="007E5C38">
        <w:rPr>
          <w:rFonts w:ascii="Book Antiqua" w:hAnsi="Book Antiqua"/>
        </w:rPr>
        <w:t xml:space="preserve"> hours or days</w:t>
      </w:r>
      <w:r w:rsidRPr="007E5C38">
        <w:rPr>
          <w:rFonts w:ascii="Book Antiqua" w:hAnsi="Book Antiqua"/>
        </w:rPr>
        <w:fldChar w:fldCharType="begin"/>
      </w:r>
      <w:r w:rsidRPr="007E5C38">
        <w:rPr>
          <w:rFonts w:ascii="Book Antiqua" w:hAnsi="Book Antiqua"/>
        </w:rPr>
        <w:instrText xml:space="preserve"> ADDIN ZOTERO_ITEM CSL_CITATION {"citationID":"wU0vmNF8","properties":{"formattedCitation":"\\super [2]\\nosupersub{}","plainCitation":"[2]","noteIndex":0},"citationItems":[{"id":5546,"uris":["http://zotero.org/users/local/GgrwFn1A/items/FDVK2ZT7"],"uri":["http://zotero.org/users/local/GgrwFn1A/items/FDVK2ZT7"],"itemData":{"id":5546,"type":"article-journal","title":"Virtual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M"}],"issued":{"date-parts":[["2018"]]}}}],"schema":"https://github.com/citation-style-language/schema/raw/master/csl-citation.json"} </w:instrText>
      </w:r>
      <w:r w:rsidRPr="007E5C38">
        <w:rPr>
          <w:rFonts w:ascii="Book Antiqua" w:hAnsi="Book Antiqua"/>
        </w:rPr>
        <w:fldChar w:fldCharType="separate"/>
      </w:r>
      <w:r w:rsidRPr="007E5C38">
        <w:rPr>
          <w:rFonts w:ascii="Book Antiqua" w:hAnsi="Book Antiqua"/>
          <w:vertAlign w:val="superscript"/>
        </w:rPr>
        <w:t>[2]</w:t>
      </w:r>
      <w:r w:rsidRPr="007E5C38">
        <w:rPr>
          <w:rFonts w:ascii="Book Antiqua" w:hAnsi="Book Antiqua"/>
        </w:rPr>
        <w:fldChar w:fldCharType="end"/>
      </w:r>
      <w:r w:rsidRPr="007E5C38">
        <w:rPr>
          <w:rFonts w:ascii="Book Antiqua" w:hAnsi="Book Antiqua"/>
        </w:rPr>
        <w:t>. Practice distributed over time yields better learning than compressed practice, in a phenome</w:t>
      </w:r>
      <w:r w:rsidR="00772F54" w:rsidRPr="007E5C38">
        <w:rPr>
          <w:rFonts w:ascii="Book Antiqua" w:hAnsi="Book Antiqua"/>
        </w:rPr>
        <w:t>non known as the spacing effect</w:t>
      </w:r>
      <w:r w:rsidRPr="007E5C38">
        <w:rPr>
          <w:rFonts w:ascii="Book Antiqua" w:hAnsi="Book Antiqua"/>
        </w:rPr>
        <w:fldChar w:fldCharType="begin"/>
      </w:r>
      <w:r w:rsidR="007A3E65" w:rsidRPr="007E5C38">
        <w:rPr>
          <w:rFonts w:ascii="Book Antiqua" w:hAnsi="Book Antiqua"/>
        </w:rPr>
        <w:instrText xml:space="preserve"> ADDIN ZOTERO_ITEM CSL_CITATION {"citationID":"rKApO7dJ","properties":{"formattedCitation":"\\super [52]\\nosupersub{}","plainCitation":"[52]","noteIndex":0},"citationItems":[{"id":5609,"uris":["http://zotero.org/users/local/GgrwFn1A/items/6BTMDUBV"],"uri":["http://zotero.org/users/local/GgrwFn1A/items/6BTMDUBV"],"itemData":{"id":5609,"type":"article-journal","title":"Memory: A contribution to experimental psychology","container-title":"Annals of neurosciences","page":"155","volume":"20","issue":"4","journalAbbreviation":"Annals of neurosciences","author":[{"family":"Ebbinghaus","given":"Hermann"}],"issued":{"date-parts":[["2013"]]}}}],"schema":"https://github.com/citation-style-language/schema/raw/master/csl-citation.json"}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[52]</w:t>
      </w:r>
      <w:r w:rsidRPr="007E5C38">
        <w:rPr>
          <w:rFonts w:ascii="Book Antiqua" w:hAnsi="Book Antiqua"/>
        </w:rPr>
        <w:fldChar w:fldCharType="end"/>
      </w:r>
      <w:r w:rsidRPr="007E5C38">
        <w:rPr>
          <w:rFonts w:ascii="Book Antiqua" w:hAnsi="Book Antiqua"/>
        </w:rPr>
        <w:t xml:space="preserve">. While no studies have evaluated spaced and massed practice directly in endoscopy, a recent trial by Ende </w:t>
      </w:r>
      <w:r w:rsidRPr="007E5C38">
        <w:rPr>
          <w:rFonts w:ascii="Book Antiqua" w:hAnsi="Book Antiqua"/>
          <w:i/>
        </w:rPr>
        <w:t>et al</w:t>
      </w:r>
      <w:r w:rsidR="006C4761" w:rsidRPr="007E5C38">
        <w:rPr>
          <w:rFonts w:ascii="Book Antiqua" w:hAnsi="Book Antiqua"/>
        </w:rPr>
        <w:fldChar w:fldCharType="begin"/>
      </w:r>
      <w:r w:rsidR="006C4761" w:rsidRPr="007E5C38">
        <w:rPr>
          <w:rFonts w:ascii="Book Antiqua" w:hAnsi="Book Antiqua"/>
        </w:rPr>
        <w:instrText xml:space="preserve"> ADDIN ZOTERO_ITEM CSL_CITATION {"citationID":"fw7FCXcJ","properties":{"formattedCitation":"\\super [53]\\nosupersub{}","plainCitation":"[53]","noteIndex":0},"citationItems":[{"id":5587,"uris":["http://zotero.org/users/local/GgrwFn1A/items/7G6IHNL4"],"uri":["http://zotero.org/users/local/GgrwFn1A/items/7G6IHNL4"],"itemData":{"id":5587,"type":"article-journal","title":"Strategies for training in diagnostic upper endoscopy: a prospective, randomized trial","container-title":"Gastrointestinal endoscopy","page":"254-260","volume":"75","issue":"2","ISSN":"0016-5107","journalAbbreviation":"Gastrointestinal endoscopy","author":[{"family":"Ende","given":"Anke"},{"family":"Zopf","given":"Yurdaguel"},{"family":"Konturek","given":"Peter"},{"family":"Naegel","given":"Andreas"},{"family":"Hahn","given":"Eckhart G"},{"family":"Matthes","given":"Kai"},{"family":"Maiss","given":"Juergen"}],"issued":{"date-parts":[["2012"]]}}}],"schema":"https://github.com/citation-style-language/schema/raw/master/csl-citation.json"} </w:instrText>
      </w:r>
      <w:r w:rsidR="006C4761" w:rsidRPr="007E5C38">
        <w:rPr>
          <w:rFonts w:ascii="Book Antiqua" w:hAnsi="Book Antiqua"/>
        </w:rPr>
        <w:fldChar w:fldCharType="separate"/>
      </w:r>
      <w:r w:rsidR="006C4761" w:rsidRPr="007E5C38">
        <w:rPr>
          <w:rFonts w:ascii="Book Antiqua" w:hAnsi="Book Antiqua"/>
          <w:vertAlign w:val="superscript"/>
          <w:lang w:val="en-US"/>
        </w:rPr>
        <w:t>[53]</w:t>
      </w:r>
      <w:r w:rsidR="006C4761" w:rsidRPr="007E5C38">
        <w:rPr>
          <w:rFonts w:ascii="Book Antiqua" w:hAnsi="Book Antiqua"/>
        </w:rPr>
        <w:fldChar w:fldCharType="end"/>
      </w:r>
      <w:r w:rsidRPr="007E5C38">
        <w:rPr>
          <w:rFonts w:ascii="Book Antiqua" w:hAnsi="Book Antiqua"/>
        </w:rPr>
        <w:t xml:space="preserve"> described novice endoscopists performing simulated cases for two hours each week, over a four month period. Trainees who underwent this spaced practice program had superior performance of diagnostic upper endoscopy compared to trainees who practiced on real patients in the 4-mo window</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{"citationID":"V85fAr2b","properties":{"formattedCitation":"\\super [53]\\nosupersub{}","plainCitation":"[53]","noteIndex":0},"citationItems":[{"id":5587,"uris":["http://zotero.org/users/local/GgrwFn1A/items/7G6IHNL4"],"uri":["http://zotero.org/users/local/GgrwFn1A/items/7G6IHNL4"],"itemData":{"id":5587,"type":"article-journal","title":"Strategies for training in diagnostic upper endoscopy: a prospective, randomized trial","container-title":"Gastrointestinal endoscopy","page":"254-260","volume":"75","issue":"2","ISSN":"0016-5107","journalAbbreviation":"Gastrointestinal endoscopy","author":[{"family":"Ende","given":"Anke"},{"family":"Zopf","given":"Yurdaguel"},{"family":"Konturek","given":"Peter"},{"family":"Naegel","given":"Andreas"},{"family":"Hahn","given":"Eckhart G"},{"family":"Matthes","given":"Kai"},{"family":"Maiss","given":"Juergen"}],"issued":{"date-parts":[["2012"]]}}}],"schema":"https://github.com/citation-style-language/schema/raw/master/csl-citation.json"}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[53]</w:t>
      </w:r>
      <w:r w:rsidR="00EC4504" w:rsidRPr="007E5C38">
        <w:rPr>
          <w:rFonts w:ascii="Book Antiqua" w:hAnsi="Book Antiqua"/>
        </w:rPr>
        <w:fldChar w:fldCharType="end"/>
      </w:r>
      <w:r w:rsidRPr="007E5C38">
        <w:rPr>
          <w:rFonts w:ascii="Book Antiqua" w:hAnsi="Book Antiqua"/>
        </w:rPr>
        <w:t xml:space="preserve">. </w:t>
      </w:r>
      <w:r w:rsidR="00EC4504" w:rsidRPr="007E5C38">
        <w:rPr>
          <w:rFonts w:ascii="Book Antiqua" w:hAnsi="Book Antiqua"/>
        </w:rPr>
        <w:t xml:space="preserve">Educators with access to simulators can take advantage of spaced practice principles by introducing booster sessions, which describe training sessions which take place after initial massed training, and just-in-time training, which describe refresher sessions conducted prior to a luminal rotation with </w:t>
      </w:r>
      <w:r w:rsidR="00480F31" w:rsidRPr="007E5C38">
        <w:rPr>
          <w:rFonts w:ascii="Book Antiqua" w:hAnsi="Book Antiqua"/>
        </w:rPr>
        <w:t xml:space="preserve">a </w:t>
      </w:r>
      <w:r w:rsidR="00EC4504" w:rsidRPr="007E5C38">
        <w:rPr>
          <w:rFonts w:ascii="Book Antiqua" w:hAnsi="Book Antiqua"/>
        </w:rPr>
        <w:t>high endoscop</w:t>
      </w:r>
      <w:r w:rsidR="00480F31" w:rsidRPr="007E5C38">
        <w:rPr>
          <w:rFonts w:ascii="Book Antiqua" w:hAnsi="Book Antiqua"/>
        </w:rPr>
        <w:t>ic</w:t>
      </w:r>
      <w:r w:rsidR="00EC4504" w:rsidRPr="007E5C38">
        <w:rPr>
          <w:rFonts w:ascii="Book Antiqua" w:hAnsi="Book Antiqua"/>
        </w:rPr>
        <w:t xml:space="preserve"> case volume</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{"citationID":"DSOI81ti","properties":{"formattedCitation":"\\super [54\\uc0\\u8211{}56]\\nosupersub{}","plainCitation":"[54–56]","noteIndex":0},"citationItems":[{"id":5612,"uris":["http://zotero.org/users/local/GgrwFn1A/items/TPLAFE3X"],"uri":["http://zotero.org/users/local/GgrwFn1A/items/TPLAFE3X"],"itemData":{"id":5612,"type":"article-journal","title":"Impact of just-in-time and just-in-place simulation on intern success with infant lumbar puncture","container-title":"Pediatrics","page":"peds-2014","ISSN":"0031-4005","journalAbbreviation":"Pediatrics","author":[{"family":"Kessler","given":"David"},{"family":"Pusic","given":"Martin"},{"family":"Chang","given":"Todd P"},{"family":"Fein","given":"Daniel M"},{"family":"Grossman","given":"Devin"},{"family":"Mehta","given":"Renuka"},{"family":"White","given":"Marjorie"},{"family":"Jang","given":"Jaewon"},{"family":"Whitfill","given":"Travis"},{"family":"Auerbach","given":"Marc"}],"issued":{"date-parts":[["2015"]]}}},{"id":5613,"uris":["http://zotero.org/users/local/GgrwFn1A/items/ZUKEEL2H"],"uri":["http://zotero.org/users/local/GgrwFn1A/items/ZUKEEL2H"],"itemData":{"id":5613,"type":"article-journal","title":"“Rolling Refreshers”: a novel approach to maintain CPR psychomotor skill competence","container-title":"Resuscitation","page":"909-912","volume":"80","issue":"8","ISSN":"0300-9572","journalAbbreviation":"Resuscitation","author":[{"family":"Niles","given":"Dana"},{"family":"Sutton","given":"Robert M"},{"family":"Donoghue","given":"Aaron"},{"family":"Kalsi","given":"Mandip S"},{"family":"Roberts","given":"Kathryn"},{"family":"Boyle","given":"Lori"},{"family":"Nishisaki","given":"Akira"},{"family":"Arbogast","given":"Kristy B"},{"family":"Helfaer","given":"Mark"},{"family":"Nadkarni","given":"Vinay"}],"issued":{"date-parts":[["2009"]]}}},{"id":5632,"uris":["http://zotero.org/users/local/GgrwFn1A/items/8H5MN5ET"],"uri":["http://zotero.org/users/local/GgrwFn1A/items/8H5MN5ET"],"itemData":{"id":5632,"type":"article-journal","title":"Effect of just-in-time simulation training on provider performance and patient outcomes for clinical procedures: a systematic review","container-title":"BMJ Simulation and Technology Enhanced Learning","page":"94-102","volume":"1","issue":"3","ISSN":"2056-6697","journalAbbreviation":"BMJ Simulation and Technology Enhanced Learning","author":[{"family":"Braga","given":"Matthew S"},{"family":"Tyler","given":"Michelle D"},{"family":"Rhoads","given":"Jared M"},{"family":"Cacchio","given":"Michael P"},{"family":"Auerbach","given":"Marc"},{"family":"Nishisaki","given":"Akira"},{"family":"Larson","given":"Robin J"}],"issued":{"date-parts":[["2015"]]}}}],"schema":"https://github.com/citation-style-language/schema/raw/master/csl-citation.json"}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[54–56]</w:t>
      </w:r>
      <w:r w:rsidR="00EC4504" w:rsidRPr="007E5C38">
        <w:rPr>
          <w:rFonts w:ascii="Book Antiqua" w:hAnsi="Book Antiqua"/>
        </w:rPr>
        <w:fldChar w:fldCharType="end"/>
      </w:r>
      <w:r w:rsidR="00EC4504" w:rsidRPr="007E5C38">
        <w:rPr>
          <w:rFonts w:ascii="Book Antiqua" w:hAnsi="Book Antiqua"/>
        </w:rPr>
        <w:t>.</w:t>
      </w:r>
      <w:r w:rsidR="000759A0" w:rsidRPr="007E5C38">
        <w:rPr>
          <w:rFonts w:ascii="Book Antiqua" w:hAnsi="Book Antiqua"/>
        </w:rPr>
        <w:t xml:space="preserve"> </w:t>
      </w:r>
      <w:r w:rsidR="00480F31" w:rsidRPr="007E5C38">
        <w:rPr>
          <w:rFonts w:ascii="Book Antiqua" w:hAnsi="Book Antiqua"/>
        </w:rPr>
        <w:t xml:space="preserve">Just-in-time simulation training could also be used to </w:t>
      </w:r>
      <w:r w:rsidR="007D6A31" w:rsidRPr="007E5C38">
        <w:rPr>
          <w:rFonts w:ascii="Book Antiqua" w:hAnsi="Book Antiqua"/>
        </w:rPr>
        <w:t xml:space="preserve">prepare trainees </w:t>
      </w:r>
      <w:r w:rsidR="007D6A31" w:rsidRPr="007E5C38">
        <w:rPr>
          <w:rFonts w:ascii="Book Antiqua" w:hAnsi="Book Antiqua"/>
        </w:rPr>
        <w:lastRenderedPageBreak/>
        <w:t>for more complex skills such as polypectomy</w:t>
      </w:r>
      <w:r w:rsidR="00480F31" w:rsidRPr="007E5C38">
        <w:rPr>
          <w:rFonts w:ascii="Book Antiqua" w:hAnsi="Book Antiqua"/>
        </w:rPr>
        <w:t xml:space="preserve">, whereby trainees ‘warm-up’ on a simulator before completing </w:t>
      </w:r>
      <w:r w:rsidR="007D6A31" w:rsidRPr="007E5C38">
        <w:rPr>
          <w:rFonts w:ascii="Book Antiqua" w:hAnsi="Book Antiqua"/>
        </w:rPr>
        <w:t>the task</w:t>
      </w:r>
      <w:r w:rsidR="00480F31" w:rsidRPr="007E5C38">
        <w:rPr>
          <w:rFonts w:ascii="Book Antiqua" w:hAnsi="Book Antiqua"/>
        </w:rPr>
        <w:t xml:space="preserve"> in real life; a strategy which has been shown to be useful in other procedural domains</w:t>
      </w:r>
      <w:r w:rsidR="00FD6E94" w:rsidRPr="007E5C38">
        <w:rPr>
          <w:rFonts w:ascii="Book Antiqua" w:hAnsi="Book Antiqua"/>
        </w:rPr>
        <w:fldChar w:fldCharType="begin"/>
      </w:r>
      <w:r w:rsidR="007A3E65" w:rsidRPr="007E5C38">
        <w:rPr>
          <w:rFonts w:ascii="Book Antiqua" w:hAnsi="Book Antiqua"/>
        </w:rPr>
        <w:instrText xml:space="preserve"> ADDIN ZOTERO_ITEM CSL_CITATION {"citationID":"B5xbValm","properties":{"formattedCitation":"\\super [57,58]\\nosupersub{}","plainCitation":"[57,58]","noteIndex":0},"citationItems":[{"id":5633,"uris":["http://zotero.org/users/local/GgrwFn1A/items/KNVZXSBH"],"uri":["http://zotero.org/users/local/GgrwFn1A/items/KNVZXSBH"],"itemData":{"id":5633,"type":"article-journal","title":"Simulation as a set-up for technical proficiency: can a virtual warm-up improve live fibre-optic intubation?","container-title":"BJA: British Journal of Anaesthesia","page":"398-404","volume":"116","issue":"3","ISSN":"1471-6771","journalAbbreviation":"BJA: British Journal of Anaesthesia","author":[{"family":"Samuelson","given":"ST"},{"family":"Burnett","given":"G"},{"family":"Sim","given":"AJ"},{"family":"Hofer","given":"I"},{"family":"Weinberg","given":"AD"},{"family":"Goldberg","given":"A"},{"family":"Chang","given":"TS"},{"family":"DeMaria Jr","given":"S"}],"issued":{"date-parts":[["2016"]]}}},{"id":5634,"uris":["http://zotero.org/users/local/GgrwFn1A/items/SHWM4IQS"],"uri":["http://zotero.org/users/local/GgrwFn1A/items/SHWM4IQS"],"itemData":{"id":5634,"type":"article-journal","title":"Preoperative warming up exercises improve laparoscopic operative times in an experienced laparoscopic surgeon","container-title":"Journal of endourology","page":"765-768","volume":"26","issue":"7","ISSN":"0892-7790","journalAbbreviation":"Journal of endourology","author":[{"family":"Mucksavage","given":"Phillip"},{"family":"Lee","given":"Jason"},{"family":"Kerbl","given":"David C"},{"family":"Clayman","given":"Ralph V"},{"family":"McDougall","given":"Elspeth M"}],"issued":{"date-parts":[["2012"]]}}}],"schema":"https://github.com/citation-style-language/schema/raw/master/csl-citation.json"} </w:instrText>
      </w:r>
      <w:r w:rsidR="00FD6E94" w:rsidRPr="007E5C38">
        <w:rPr>
          <w:rFonts w:ascii="Book Antiqua" w:hAnsi="Book Antiqua"/>
        </w:rPr>
        <w:fldChar w:fldCharType="separate"/>
      </w:r>
      <w:r w:rsidR="007A3E65" w:rsidRPr="007E5C38">
        <w:rPr>
          <w:rFonts w:ascii="Book Antiqua" w:hAnsi="Book Antiqua"/>
          <w:vertAlign w:val="superscript"/>
          <w:lang w:val="en-US"/>
        </w:rPr>
        <w:t>[57,58]</w:t>
      </w:r>
      <w:r w:rsidR="00FD6E94" w:rsidRPr="007E5C38">
        <w:rPr>
          <w:rFonts w:ascii="Book Antiqua" w:hAnsi="Book Antiqua"/>
        </w:rPr>
        <w:fldChar w:fldCharType="end"/>
      </w:r>
      <w:r w:rsidR="00480F31" w:rsidRPr="007E5C38">
        <w:rPr>
          <w:rFonts w:ascii="Book Antiqua" w:hAnsi="Book Antiqua"/>
        </w:rPr>
        <w:t xml:space="preserve">. </w:t>
      </w:r>
    </w:p>
    <w:p w14:paraId="2A48603B" w14:textId="76ADE9DB" w:rsidR="004A3257" w:rsidRPr="007E5C38" w:rsidRDefault="009B2BCA" w:rsidP="00772F54">
      <w:pPr>
        <w:spacing w:line="360" w:lineRule="auto"/>
        <w:ind w:firstLineChars="100" w:firstLine="240"/>
        <w:jc w:val="both"/>
        <w:rPr>
          <w:rFonts w:ascii="Book Antiqua" w:hAnsi="Book Antiqua"/>
        </w:rPr>
      </w:pPr>
      <w:r w:rsidRPr="007E5C38">
        <w:rPr>
          <w:rFonts w:ascii="Book Antiqua" w:hAnsi="Book Antiqua"/>
        </w:rPr>
        <w:t xml:space="preserve">Another </w:t>
      </w:r>
      <w:r w:rsidR="00EA1900" w:rsidRPr="007E5C38">
        <w:rPr>
          <w:rFonts w:ascii="Book Antiqua" w:hAnsi="Book Antiqua"/>
        </w:rPr>
        <w:t>innovative</w:t>
      </w:r>
      <w:r w:rsidRPr="007E5C38">
        <w:rPr>
          <w:rFonts w:ascii="Book Antiqua" w:hAnsi="Book Antiqua"/>
        </w:rPr>
        <w:t xml:space="preserve"> and potentially applicable educational strategy is gamification.</w:t>
      </w:r>
      <w:r w:rsidR="000759A0" w:rsidRPr="007E5C38">
        <w:rPr>
          <w:rFonts w:ascii="Book Antiqua" w:hAnsi="Book Antiqua"/>
        </w:rPr>
        <w:t xml:space="preserve"> </w:t>
      </w:r>
      <w:r w:rsidR="00EA1900" w:rsidRPr="007E5C38">
        <w:rPr>
          <w:rFonts w:ascii="Book Antiqua" w:hAnsi="Book Antiqua"/>
        </w:rPr>
        <w:t>Gamification, or the application of game design elements</w:t>
      </w:r>
      <w:r w:rsidR="007D6A31" w:rsidRPr="007E5C38">
        <w:rPr>
          <w:rFonts w:ascii="Book Antiqua" w:hAnsi="Book Antiqua"/>
        </w:rPr>
        <w:t xml:space="preserve"> </w:t>
      </w:r>
      <w:r w:rsidR="004A3257" w:rsidRPr="007E5C38">
        <w:rPr>
          <w:rFonts w:ascii="Book Antiqua" w:hAnsi="Book Antiqua"/>
        </w:rPr>
        <w:t>(</w:t>
      </w:r>
      <w:r w:rsidR="004A3257" w:rsidRPr="007E5C38">
        <w:rPr>
          <w:rFonts w:ascii="Book Antiqua" w:hAnsi="Book Antiqua"/>
          <w:i/>
        </w:rPr>
        <w:t>e.g.</w:t>
      </w:r>
      <w:r w:rsidR="004A3257" w:rsidRPr="007E5C38">
        <w:rPr>
          <w:rFonts w:ascii="Book Antiqua" w:hAnsi="Book Antiqua"/>
        </w:rPr>
        <w:t xml:space="preserve">, points, </w:t>
      </w:r>
      <w:r w:rsidR="007D7E57" w:rsidRPr="007E5C38">
        <w:rPr>
          <w:rFonts w:ascii="Book Antiqua" w:hAnsi="Book Antiqua"/>
        </w:rPr>
        <w:t>badges</w:t>
      </w:r>
      <w:r w:rsidR="000B4DDD" w:rsidRPr="007E5C38">
        <w:rPr>
          <w:rFonts w:ascii="Book Antiqua" w:hAnsi="Book Antiqua"/>
        </w:rPr>
        <w:t xml:space="preserve">, </w:t>
      </w:r>
      <w:r w:rsidR="007D7E57" w:rsidRPr="007E5C38">
        <w:rPr>
          <w:rFonts w:ascii="Book Antiqua" w:hAnsi="Book Antiqua"/>
        </w:rPr>
        <w:t xml:space="preserve">and </w:t>
      </w:r>
      <w:r w:rsidR="004A3257" w:rsidRPr="007E5C38">
        <w:rPr>
          <w:rFonts w:ascii="Book Antiqua" w:hAnsi="Book Antiqua"/>
        </w:rPr>
        <w:t xml:space="preserve">leaderboards) </w:t>
      </w:r>
      <w:r w:rsidR="00EA1900" w:rsidRPr="007E5C38">
        <w:rPr>
          <w:rFonts w:ascii="Book Antiqua" w:hAnsi="Book Antiqua"/>
        </w:rPr>
        <w:t xml:space="preserve">to </w:t>
      </w:r>
      <w:r w:rsidR="004A3257" w:rsidRPr="007E5C38">
        <w:rPr>
          <w:rFonts w:ascii="Book Antiqua" w:hAnsi="Book Antiqua"/>
        </w:rPr>
        <w:t xml:space="preserve">a </w:t>
      </w:r>
      <w:r w:rsidR="00EA1900" w:rsidRPr="007E5C38">
        <w:rPr>
          <w:rFonts w:ascii="Book Antiqua" w:hAnsi="Book Antiqua"/>
        </w:rPr>
        <w:t>traditionally nongame contexts</w:t>
      </w:r>
      <w:r w:rsidR="004A3257" w:rsidRPr="007E5C38">
        <w:rPr>
          <w:rFonts w:ascii="Book Antiqua" w:hAnsi="Book Antiqua"/>
        </w:rPr>
        <w:t xml:space="preserve"> (</w:t>
      </w:r>
      <w:r w:rsidR="004A3257" w:rsidRPr="007E5C38">
        <w:rPr>
          <w:rFonts w:ascii="Book Antiqua" w:hAnsi="Book Antiqua"/>
          <w:i/>
        </w:rPr>
        <w:t>e.g</w:t>
      </w:r>
      <w:r w:rsidR="004A3257" w:rsidRPr="007E5C38">
        <w:rPr>
          <w:rFonts w:ascii="Book Antiqua" w:hAnsi="Book Antiqua"/>
        </w:rPr>
        <w:t>.</w:t>
      </w:r>
      <w:r w:rsidR="00772F54" w:rsidRPr="007E5C38">
        <w:rPr>
          <w:rFonts w:ascii="Book Antiqua" w:eastAsiaTheme="minorEastAsia" w:hAnsi="Book Antiqua" w:hint="eastAsia"/>
          <w:lang w:eastAsia="zh-CN"/>
        </w:rPr>
        <w:t>,</w:t>
      </w:r>
      <w:r w:rsidR="004A3257" w:rsidRPr="007E5C38">
        <w:rPr>
          <w:rFonts w:ascii="Book Antiqua" w:hAnsi="Book Antiqua"/>
        </w:rPr>
        <w:t xml:space="preserve"> </w:t>
      </w:r>
      <w:r w:rsidR="000B4DDD" w:rsidRPr="007E5C38">
        <w:rPr>
          <w:rFonts w:ascii="Book Antiqua" w:hAnsi="Book Antiqua"/>
        </w:rPr>
        <w:t xml:space="preserve">simulation </w:t>
      </w:r>
      <w:r w:rsidR="004A3257" w:rsidRPr="007E5C38">
        <w:rPr>
          <w:rFonts w:ascii="Book Antiqua" w:hAnsi="Book Antiqua"/>
        </w:rPr>
        <w:t>curricula, learning activity)</w:t>
      </w:r>
      <w:r w:rsidR="00EA1900" w:rsidRPr="007E5C38">
        <w:rPr>
          <w:rFonts w:ascii="Book Antiqua" w:hAnsi="Book Antiqua"/>
        </w:rPr>
        <w:t>, is increasingly be</w:t>
      </w:r>
      <w:r w:rsidR="00B96A35" w:rsidRPr="007E5C38">
        <w:rPr>
          <w:rFonts w:ascii="Book Antiqua" w:hAnsi="Book Antiqua"/>
        </w:rPr>
        <w:t>ing</w:t>
      </w:r>
      <w:r w:rsidR="00EA1900" w:rsidRPr="007E5C38">
        <w:rPr>
          <w:rFonts w:ascii="Book Antiqua" w:hAnsi="Book Antiqua"/>
        </w:rPr>
        <w:t xml:space="preserve"> used</w:t>
      </w:r>
      <w:r w:rsidR="00E31206" w:rsidRPr="007E5C38">
        <w:rPr>
          <w:rFonts w:ascii="Book Antiqua" w:hAnsi="Book Antiqua"/>
        </w:rPr>
        <w:t xml:space="preserve"> within medical education</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{"citationID":"8Nwz37zV","properties":{"formattedCitation":"\\super [59,60]\\nosupersub{}","plainCitation":"[59,60]","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T"}],"issued":{"date-parts":[["2018"]]}}},{"id":5614,"uris":["http://zotero.org/users/local/GgrwFn1A/items/U8IVHWUF"],"uri":["http://zotero.org/users/local/GgrwFn1A/items/U8IVHWUF"],"itemData":{"id":5614,"type":"paper-conference","title":"From game design elements to gamefulness: defining gamification","publisher":"ACM","page":"9-15","event":"Proceedings of the 15th international academic MindTrek conference: Envisioning future media environments","ISBN":"1-4503-0816-3","author":[{"family":"Deterding","given":"Sebastian"},{"family":"Dixon","given":"Dan"},{"family":"Khaled","given":"Rilla"},{"family":"Nacke","given":"Lennart"}],"issued":{"date-parts":[["2011"]]}}}],"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[59,60]</w:t>
      </w:r>
      <w:r w:rsidR="00EC4504" w:rsidRPr="007E5C38">
        <w:rPr>
          <w:rFonts w:ascii="Book Antiqua" w:hAnsi="Book Antiqua"/>
        </w:rPr>
        <w:fldChar w:fldCharType="end"/>
      </w:r>
      <w:r w:rsidR="004A3257" w:rsidRPr="007E5C38">
        <w:rPr>
          <w:rFonts w:ascii="Book Antiqua" w:hAnsi="Book Antiqua"/>
        </w:rPr>
        <w:t xml:space="preserve">. </w:t>
      </w:r>
      <w:r w:rsidRPr="007E5C38">
        <w:rPr>
          <w:rFonts w:ascii="Book Antiqua" w:hAnsi="Book Antiqua"/>
        </w:rPr>
        <w:t xml:space="preserve">Studies from the broader simulation literature highlight the potential role of gamification as a means to </w:t>
      </w:r>
      <w:r w:rsidR="004A3257" w:rsidRPr="007E5C38">
        <w:rPr>
          <w:rFonts w:ascii="Book Antiqua" w:hAnsi="Book Antiqua"/>
        </w:rPr>
        <w:t>enhance</w:t>
      </w:r>
      <w:r w:rsidRPr="007E5C38">
        <w:rPr>
          <w:rFonts w:ascii="Book Antiqua" w:hAnsi="Book Antiqua"/>
        </w:rPr>
        <w:t xml:space="preserve"> leaner </w:t>
      </w:r>
      <w:r w:rsidR="004A3257" w:rsidRPr="007E5C38">
        <w:rPr>
          <w:rFonts w:ascii="Book Antiqua" w:hAnsi="Book Antiqua"/>
        </w:rPr>
        <w:t>motivation</w:t>
      </w:r>
      <w:r w:rsidR="000B4DDD" w:rsidRPr="007E5C38">
        <w:rPr>
          <w:rFonts w:ascii="Book Antiqua" w:hAnsi="Book Antiqua"/>
        </w:rPr>
        <w:t xml:space="preserve">, </w:t>
      </w:r>
      <w:r w:rsidR="004A3257" w:rsidRPr="007E5C38">
        <w:rPr>
          <w:rFonts w:ascii="Book Antiqua" w:hAnsi="Book Antiqua"/>
        </w:rPr>
        <w:t>engagement</w:t>
      </w:r>
      <w:r w:rsidR="000B4DDD" w:rsidRPr="007E5C38">
        <w:rPr>
          <w:rFonts w:ascii="Book Antiqua" w:hAnsi="Book Antiqua"/>
        </w:rPr>
        <w:t xml:space="preserve"> and procedural skills performance</w:t>
      </w:r>
      <w:r w:rsidRPr="007E5C38">
        <w:rPr>
          <w:rFonts w:ascii="Book Antiqua" w:hAnsi="Book Antiqua"/>
        </w:rPr>
        <w:fldChar w:fldCharType="begin"/>
      </w:r>
      <w:r w:rsidR="007A3E65" w:rsidRPr="007E5C38">
        <w:rPr>
          <w:rFonts w:ascii="Book Antiqua" w:hAnsi="Book Antiqua"/>
        </w:rPr>
        <w:instrText xml:space="preserve"> ADDIN ZOTERO_ITEM CSL_CITATION {"citationID":"83HDj4TO","properties":{"formattedCitation":"\\super [59,61\\uc0\\u8211{}64]\\nosupersub{}","plainCitation":"[59,61–64]","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T"}],"issued":{"date-parts":[["2018"]]}}},{"id":5616,"uris":["http://zotero.org/users/local/GgrwFn1A/items/L57BWEAN"],"uri":["http://zotero.org/users/local/GgrwFn1A/items/L57BWEAN"],"itemData":{"id":5616,"type":"article-journal","title":"The use of gamification to boost residents’ engagement in simulation training","container-title":"JAMA surgery","page":"1208-1209","volume":"149","issue":"11","ISSN":"2168-6254","journalAbbreviation":"JAMA surgery","author":[{"family":"Kerfoot","given":"B Price"},{"family":"Kissane","given":"Nicole"}],"issued":{"date-parts":[["2014"]]}}},{"id":5617,"uris":["http://zotero.org/users/local/GgrwFn1A/items/9WJ7VKPE"],"uri":["http://zotero.org/users/local/GgrwFn1A/items/9WJ7VKPE"],"itemData":{"id":5617,"type":"article-journal","title":"Gamification in thoracic surgical education: Using competition to fuel performance","container-title":"The Journal of thoracic and cardiovascular surgery","page":"1052-1058","volume":"150","issue":"5","ISSN":"0022-5223","journalAbbreviation":"The Journal of thoracic and cardiovascular surgery","author":[{"family":"Mokadam","given":"Nahush A"},{"family":"Lee","given":"Richard"},{"family":"Vaporciyan","given":"Ara A"},{"family":"Walker","given":"Jennifer D"},{"family":"Cerfolio","given":"Robert J"},{"family":"Hermsen","given":"Joshua L"},{"family":"Baker","given":"Craig J"},{"family":"Mark","given":"Rebecca"},{"family":"Aloia","given":"Lauren"},{"family":"Enter","given":"Dan H"}],"issued":{"date-parts":[["2015"]]}}},{"id":5618,"uris":["http://zotero.org/users/local/GgrwFn1A/items/XL8BSJS9"],"uri":["http://zotero.org/users/local/GgrwFn1A/items/XL8BSJS9"],"itemData":{"id":5618,"type":"article-journal","title":"Self-motivated learning with gamification improves infant CPR performance, a randomised controlled trial","container-title":"BMJ Simulation and Technology Enhanced Learning","page":"bmjstel-2015","ISSN":"2056-6697","journalAbbreviation":"BMJ Simulation and Technology Enhanced Learning","author":[{"family":"MacKinnon","given":"RJ"},{"family":"Stoeter","given":"R"},{"family":"Doherty","given":"C"},{"family":"Fullwood","given":"C"},{"family":"Cheng","given":"A"},{"family":"Nadkarni","given":"V"},{"family":"Stenfors-Hayes","given":"T"},{"family":"Chang","given":"TP"}],"issued":{"date-parts":[["2015"]]}}},{"id":5619,"uris":["http://zotero.org/users/local/GgrwFn1A/items/JMW7RUAM"],"uri":["http://zotero.org/users/local/GgrwFn1A/items/JMW7RUAM"],"itemData":{"id":5619,"type":"article-journal","title":"A randomized controlled trial to assess the effects of competition on the development of laparoscopic surgical skills","container-title":"Journal of surgical education","page":"1077-1084","volume":"72","issue":"6","ISSN":"1931-7204","journalAbbreviation":"Journal of surgical education","author":[{"family":"Hashimoto","given":"Daniel A"},{"family":"Gomez","given":"Ernest D"},{"family":"Beyer-Berjot","given":"Laura"},{"family":"Khajuria","given":"Ankur"},{"family":"Williams","given":"Noel N"},{"family":"Darzi","given":"Ara"},{"family":"Aggarwal","given":"Rajesh"}],"issued":{"date-parts":[["2015"]]}}}],"schema":"https://github.com/citation-style-language/schema/raw/master/csl-citation.json"} </w:instrText>
      </w:r>
      <w:r w:rsidRPr="007E5C38">
        <w:rPr>
          <w:rFonts w:ascii="Book Antiqua" w:hAnsi="Book Antiqua"/>
        </w:rPr>
        <w:fldChar w:fldCharType="separate"/>
      </w:r>
      <w:r w:rsidR="007A3E65" w:rsidRPr="007E5C38">
        <w:rPr>
          <w:rFonts w:ascii="Book Antiqua" w:hAnsi="Book Antiqua"/>
          <w:vertAlign w:val="superscript"/>
          <w:lang w:val="en-US"/>
        </w:rPr>
        <w:t>[59,61–64]</w:t>
      </w:r>
      <w:r w:rsidRPr="007E5C38">
        <w:rPr>
          <w:rFonts w:ascii="Book Antiqua" w:hAnsi="Book Antiqua"/>
        </w:rPr>
        <w:fldChar w:fldCharType="end"/>
      </w:r>
      <w:r w:rsidR="00EC4504" w:rsidRPr="007E5C38">
        <w:rPr>
          <w:rFonts w:ascii="Book Antiqua" w:hAnsi="Book Antiqua"/>
        </w:rPr>
        <w:t>.</w:t>
      </w:r>
      <w:r w:rsidR="00C678D6" w:rsidRPr="007E5C38">
        <w:rPr>
          <w:rFonts w:ascii="Book Antiqua" w:hAnsi="Book Antiqua"/>
        </w:rPr>
        <w:t xml:space="preserve"> </w:t>
      </w:r>
      <w:r w:rsidR="009204E0" w:rsidRPr="007E5C38">
        <w:rPr>
          <w:rFonts w:ascii="Book Antiqua" w:hAnsi="Book Antiqua"/>
        </w:rPr>
        <w:t xml:space="preserve">For example, MacKinnon </w:t>
      </w:r>
      <w:r w:rsidR="009204E0" w:rsidRPr="007E5C38">
        <w:rPr>
          <w:rFonts w:ascii="Book Antiqua" w:hAnsi="Book Antiqua"/>
          <w:i/>
        </w:rPr>
        <w:t>et al</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{"citationID":"7qNoiYaJ","properties":{"formattedCitation":"\\super [63]\\nosupersub{}","plainCitation":"[63]","noteIndex":0},"citationItems":[{"id":5618,"uris":["http://zotero.org/users/local/GgrwFn1A/items/XL8BSJS9"],"uri":["http://zotero.org/users/local/GgrwFn1A/items/XL8BSJS9"],"itemData":{"id":5618,"type":"article-journal","title":"Self-motivated learning with gamification improves infant CPR performance, a randomised controlled trial","container-title":"BMJ Simulation and Technology Enhanced Learning","page":"bmjstel-2015","ISSN":"2056-6697","journalAbbreviation":"BMJ Simulation and Technology Enhanced Learning","author":[{"family":"MacKinnon","given":"RJ"},{"family":"Stoeter","given":"R"},{"family":"Doherty","given":"C"},{"family":"Fullwood","given":"C"},{"family":"Cheng","given":"A"},{"family":"Nadkarni","given":"V"},{"family":"Stenfors-Hayes","given":"T"},{"family":"Chang","given":"TP"}],"issued":{"date-parts":[["2015"]]}}}],"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[63]</w:t>
      </w:r>
      <w:r w:rsidR="00EC4504" w:rsidRPr="007E5C38">
        <w:rPr>
          <w:rFonts w:ascii="Book Antiqua" w:hAnsi="Book Antiqua"/>
        </w:rPr>
        <w:fldChar w:fldCharType="end"/>
      </w:r>
      <w:r w:rsidR="009204E0" w:rsidRPr="007E5C38">
        <w:rPr>
          <w:rFonts w:ascii="Book Antiqua" w:hAnsi="Book Antiqua"/>
        </w:rPr>
        <w:t xml:space="preserve"> showed that a leaderboard was a positive motivator for simulated CPR practice and </w:t>
      </w:r>
      <w:proofErr w:type="spellStart"/>
      <w:r w:rsidR="009204E0" w:rsidRPr="007E5C38">
        <w:rPr>
          <w:rFonts w:ascii="Book Antiqua" w:hAnsi="Book Antiqua"/>
        </w:rPr>
        <w:t>Mokadam</w:t>
      </w:r>
      <w:proofErr w:type="spellEnd"/>
      <w:r w:rsidR="009204E0" w:rsidRPr="007E5C38">
        <w:rPr>
          <w:rFonts w:ascii="Book Antiqua" w:hAnsi="Book Antiqua"/>
          <w:i/>
        </w:rPr>
        <w:t xml:space="preserve"> et al</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{"citationID":"SOTx3tJ2","properties":{"formattedCitation":"\\super [62]\\nosupersub{}","plainCitation":"[62]","noteIndex":0},"citationItems":[{"id":5617,"uris":["http://zotero.org/users/local/GgrwFn1A/items/9WJ7VKPE"],"uri":["http://zotero.org/users/local/GgrwFn1A/items/9WJ7VKPE"],"itemData":{"id":5617,"type":"article-journal","title":"Gamification in thoracic surgical education: Using competition to fuel performance","container-title":"The Journal of thoracic and cardiovascular surgery","page":"1052-1058","volume":"150","issue":"5","ISSN":"0022-5223","journalAbbreviation":"The Journal of thoracic and cardiovascular surgery","author":[{"family":"Mokadam","given":"Nahush A"},{"family":"Lee","given":"Richard"},{"family":"Vaporciyan","given":"Ara A"},{"family":"Walker","given":"Jennifer D"},{"family":"Cerfolio","given":"Robert J"},{"family":"Hermsen","given":"Joshua L"},{"family":"Baker","given":"Craig J"},{"family":"Mark","given":"Rebecca"},{"family":"Aloia","given":"Lauren"},{"family":"Enter","given":"Dan H"}],"issued":{"date-parts":[["2015"]]}}}],"schema":"https://github.com/citation-style-language/schema/raw/master/csl-citation.json"}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[62]</w:t>
      </w:r>
      <w:r w:rsidR="00EC4504" w:rsidRPr="007E5C38">
        <w:rPr>
          <w:rFonts w:ascii="Book Antiqua" w:hAnsi="Book Antiqua"/>
        </w:rPr>
        <w:fldChar w:fldCharType="end"/>
      </w:r>
      <w:r w:rsidR="009204E0" w:rsidRPr="007E5C38">
        <w:rPr>
          <w:rFonts w:ascii="Book Antiqua" w:hAnsi="Book Antiqua"/>
        </w:rPr>
        <w:t xml:space="preserve"> used gamification to increase trainees’ use of a small-vessel anastomosis simulator, resulting in skills improvement. </w:t>
      </w:r>
      <w:r w:rsidR="004A3257" w:rsidRPr="007E5C38">
        <w:rPr>
          <w:rFonts w:ascii="Book Antiqua" w:hAnsi="Book Antiqua"/>
        </w:rPr>
        <w:t>Game design elements</w:t>
      </w:r>
      <w:r w:rsidR="007D6A31" w:rsidRPr="007E5C38">
        <w:rPr>
          <w:rFonts w:ascii="Book Antiqua" w:hAnsi="Book Antiqua"/>
        </w:rPr>
        <w:t xml:space="preserve"> which rank participants</w:t>
      </w:r>
      <w:r w:rsidR="00E31206" w:rsidRPr="007E5C38">
        <w:rPr>
          <w:rFonts w:ascii="Book Antiqua" w:hAnsi="Book Antiqua"/>
        </w:rPr>
        <w:t>, such as leaderboards,</w:t>
      </w:r>
      <w:r w:rsidR="004A3257" w:rsidRPr="007E5C38">
        <w:rPr>
          <w:rFonts w:ascii="Book Antiqua" w:hAnsi="Book Antiqua"/>
        </w:rPr>
        <w:t xml:space="preserve"> </w:t>
      </w:r>
      <w:r w:rsidR="00E31206" w:rsidRPr="007E5C38">
        <w:rPr>
          <w:rFonts w:ascii="Book Antiqua" w:hAnsi="Book Antiqua"/>
        </w:rPr>
        <w:t>are purported to</w:t>
      </w:r>
      <w:r w:rsidR="004A3257" w:rsidRPr="007E5C38">
        <w:rPr>
          <w:rFonts w:ascii="Book Antiqua" w:hAnsi="Book Antiqua"/>
        </w:rPr>
        <w:t xml:space="preserve"> increase learners</w:t>
      </w:r>
      <w:r w:rsidR="000B4DDD" w:rsidRPr="007E5C38">
        <w:rPr>
          <w:rFonts w:ascii="Book Antiqua" w:hAnsi="Book Antiqua"/>
        </w:rPr>
        <w:t>’</w:t>
      </w:r>
      <w:r w:rsidR="004A3257" w:rsidRPr="007E5C38">
        <w:rPr>
          <w:rFonts w:ascii="Book Antiqua" w:hAnsi="Book Antiqua"/>
        </w:rPr>
        <w:t xml:space="preserve"> sense of control </w:t>
      </w:r>
      <w:r w:rsidR="00CC277B" w:rsidRPr="007E5C38">
        <w:rPr>
          <w:rFonts w:ascii="Book Antiqua" w:hAnsi="Book Antiqua"/>
        </w:rPr>
        <w:t xml:space="preserve">and competence as they enable </w:t>
      </w:r>
      <w:r w:rsidR="004A3257" w:rsidRPr="007E5C38">
        <w:rPr>
          <w:rFonts w:ascii="Book Antiqua" w:hAnsi="Book Antiqua"/>
        </w:rPr>
        <w:t>learner</w:t>
      </w:r>
      <w:r w:rsidR="000B4DDD" w:rsidRPr="007E5C38">
        <w:rPr>
          <w:rFonts w:ascii="Book Antiqua" w:hAnsi="Book Antiqua"/>
        </w:rPr>
        <w:t>s</w:t>
      </w:r>
      <w:r w:rsidR="004A3257" w:rsidRPr="007E5C38">
        <w:rPr>
          <w:rFonts w:ascii="Book Antiqua" w:hAnsi="Book Antiqua"/>
        </w:rPr>
        <w:t xml:space="preserve"> to set </w:t>
      </w:r>
      <w:r w:rsidR="00E31206" w:rsidRPr="007E5C38">
        <w:rPr>
          <w:rFonts w:ascii="Book Antiqua" w:hAnsi="Book Antiqua"/>
        </w:rPr>
        <w:t>attainable</w:t>
      </w:r>
      <w:r w:rsidR="004A3257" w:rsidRPr="007E5C38">
        <w:rPr>
          <w:rFonts w:ascii="Book Antiqua" w:hAnsi="Book Antiqua"/>
        </w:rPr>
        <w:t xml:space="preserve"> process goals</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{"citationID":"kkP76IPq","properties":{"formattedCitation":"\\super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[59]</w:t>
      </w:r>
      <w:r w:rsidR="00EC4504" w:rsidRPr="007E5C38">
        <w:rPr>
          <w:rFonts w:ascii="Book Antiqua" w:hAnsi="Book Antiqua"/>
        </w:rPr>
        <w:fldChar w:fldCharType="end"/>
      </w:r>
      <w:r w:rsidR="00CC277B" w:rsidRPr="007E5C38">
        <w:rPr>
          <w:rFonts w:ascii="Book Antiqua" w:hAnsi="Book Antiqua"/>
        </w:rPr>
        <w:t xml:space="preserve">. Additionally, gamification can potentially enhance </w:t>
      </w:r>
      <w:r w:rsidR="007D7E57" w:rsidRPr="007E5C38">
        <w:rPr>
          <w:rFonts w:ascii="Book Antiqua" w:hAnsi="Book Antiqua"/>
        </w:rPr>
        <w:t>learners’</w:t>
      </w:r>
      <w:r w:rsidR="00CC277B" w:rsidRPr="007E5C38">
        <w:rPr>
          <w:rFonts w:ascii="Book Antiqua" w:hAnsi="Book Antiqua"/>
        </w:rPr>
        <w:t xml:space="preserve"> sense of relatedness (interconnectedness </w:t>
      </w:r>
      <w:r w:rsidR="000B4DDD" w:rsidRPr="007E5C38">
        <w:rPr>
          <w:rFonts w:ascii="Book Antiqua" w:hAnsi="Book Antiqua"/>
        </w:rPr>
        <w:t>with</w:t>
      </w:r>
      <w:r w:rsidR="00CC277B" w:rsidRPr="007E5C38">
        <w:rPr>
          <w:rFonts w:ascii="Book Antiqua" w:hAnsi="Book Antiqua"/>
        </w:rPr>
        <w:t xml:space="preserve"> other learners </w:t>
      </w:r>
      <w:r w:rsidR="000B4DDD" w:rsidRPr="007E5C38">
        <w:rPr>
          <w:rFonts w:ascii="Book Antiqua" w:hAnsi="Book Antiqua"/>
        </w:rPr>
        <w:t>and</w:t>
      </w:r>
      <w:r w:rsidR="00CC277B" w:rsidRPr="007E5C38">
        <w:rPr>
          <w:rFonts w:ascii="Book Antiqua" w:hAnsi="Book Antiqua"/>
        </w:rPr>
        <w:t xml:space="preserve"> teachers) which is thought to</w:t>
      </w:r>
      <w:r w:rsidR="009204E0" w:rsidRPr="007E5C38">
        <w:rPr>
          <w:rFonts w:ascii="Book Antiqua" w:hAnsi="Book Antiqua"/>
        </w:rPr>
        <w:t xml:space="preserve"> </w:t>
      </w:r>
      <w:r w:rsidR="00CC277B" w:rsidRPr="007E5C38">
        <w:rPr>
          <w:rFonts w:ascii="Book Antiqua" w:hAnsi="Book Antiqua"/>
        </w:rPr>
        <w:t>enhance engagement</w:t>
      </w:r>
      <w:r w:rsidR="00EC4504" w:rsidRPr="007E5C38">
        <w:rPr>
          <w:rFonts w:ascii="Book Antiqua" w:hAnsi="Book Antiqua"/>
        </w:rPr>
        <w:fldChar w:fldCharType="begin"/>
      </w:r>
      <w:r w:rsidR="007A3E65" w:rsidRPr="007E5C38">
        <w:rPr>
          <w:rFonts w:ascii="Book Antiqua" w:hAnsi="Book Antiqua"/>
        </w:rPr>
        <w:instrText xml:space="preserve"> ADDIN ZOTERO_ITEM CSL_CITATION {"citationID":"X7rWHutD","properties":{"formattedCitation":"\\super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EC4504" w:rsidRPr="007E5C38">
        <w:rPr>
          <w:rFonts w:ascii="Book Antiqua" w:hAnsi="Book Antiqua"/>
        </w:rPr>
        <w:fldChar w:fldCharType="separate"/>
      </w:r>
      <w:r w:rsidR="007A3E65" w:rsidRPr="007E5C38">
        <w:rPr>
          <w:rFonts w:ascii="Book Antiqua" w:hAnsi="Book Antiqua"/>
          <w:vertAlign w:val="superscript"/>
          <w:lang w:val="en-US"/>
        </w:rPr>
        <w:t>[59]</w:t>
      </w:r>
      <w:r w:rsidR="00EC4504" w:rsidRPr="007E5C38">
        <w:rPr>
          <w:rFonts w:ascii="Book Antiqua" w:hAnsi="Book Antiqua"/>
        </w:rPr>
        <w:fldChar w:fldCharType="end"/>
      </w:r>
      <w:r w:rsidR="00D623F2" w:rsidRPr="007E5C38">
        <w:rPr>
          <w:rFonts w:ascii="Book Antiqua" w:hAnsi="Book Antiqua"/>
        </w:rPr>
        <w:t>.</w:t>
      </w:r>
      <w:r w:rsidR="000759A0" w:rsidRPr="007E5C38">
        <w:rPr>
          <w:rFonts w:ascii="Book Antiqua" w:hAnsi="Book Antiqua"/>
        </w:rPr>
        <w:t xml:space="preserve"> </w:t>
      </w:r>
      <w:r w:rsidR="009204E0" w:rsidRPr="007E5C38">
        <w:rPr>
          <w:rFonts w:ascii="Book Antiqua" w:hAnsi="Book Antiqua"/>
        </w:rPr>
        <w:t>While</w:t>
      </w:r>
      <w:r w:rsidR="000B4DDD" w:rsidRPr="007E5C38">
        <w:rPr>
          <w:rFonts w:ascii="Book Antiqua" w:hAnsi="Book Antiqua"/>
        </w:rPr>
        <w:t xml:space="preserve"> gamification is a</w:t>
      </w:r>
      <w:r w:rsidR="009204E0" w:rsidRPr="007E5C38">
        <w:rPr>
          <w:rFonts w:ascii="Book Antiqua" w:hAnsi="Book Antiqua"/>
        </w:rPr>
        <w:t xml:space="preserve"> potentially useful</w:t>
      </w:r>
      <w:r w:rsidR="000B4DDD" w:rsidRPr="007E5C38">
        <w:rPr>
          <w:rFonts w:ascii="Book Antiqua" w:hAnsi="Book Antiqua"/>
        </w:rPr>
        <w:t xml:space="preserve"> educational strategy</w:t>
      </w:r>
      <w:r w:rsidR="009204E0" w:rsidRPr="007E5C38">
        <w:rPr>
          <w:rFonts w:ascii="Book Antiqua" w:hAnsi="Book Antiqua"/>
        </w:rPr>
        <w:t>,</w:t>
      </w:r>
      <w:r w:rsidR="00D623F2" w:rsidRPr="007E5C38">
        <w:rPr>
          <w:rFonts w:ascii="Book Antiqua" w:hAnsi="Book Antiqua"/>
        </w:rPr>
        <w:t xml:space="preserve"> there is only one study</w:t>
      </w:r>
      <w:r w:rsidR="007D6A31" w:rsidRPr="007E5C38">
        <w:rPr>
          <w:rFonts w:ascii="Book Antiqua" w:hAnsi="Book Antiqua"/>
        </w:rPr>
        <w:t>,</w:t>
      </w:r>
      <w:r w:rsidR="00D623F2" w:rsidRPr="007E5C38">
        <w:rPr>
          <w:rFonts w:ascii="Book Antiqua" w:hAnsi="Book Antiqua"/>
        </w:rPr>
        <w:t xml:space="preserve"> which is currently in progress, that aims to</w:t>
      </w:r>
      <w:r w:rsidR="009204E0" w:rsidRPr="007E5C38">
        <w:rPr>
          <w:rFonts w:ascii="Book Antiqua" w:hAnsi="Book Antiqua"/>
        </w:rPr>
        <w:t xml:space="preserve"> examine the use of gamification within the endoscop</w:t>
      </w:r>
      <w:r w:rsidR="000B4DDD" w:rsidRPr="007E5C38">
        <w:rPr>
          <w:rFonts w:ascii="Book Antiqua" w:hAnsi="Book Antiqua"/>
        </w:rPr>
        <w:t>ic simulation-based training</w:t>
      </w:r>
      <w:r w:rsidR="009204E0" w:rsidRPr="007E5C38">
        <w:rPr>
          <w:rFonts w:ascii="Book Antiqua" w:hAnsi="Book Antiqua"/>
        </w:rPr>
        <w:t xml:space="preserve"> context</w:t>
      </w:r>
      <w:r w:rsidR="00A765D6" w:rsidRPr="007E5C38">
        <w:rPr>
          <w:rFonts w:ascii="Book Antiqua" w:hAnsi="Book Antiqua"/>
        </w:rPr>
        <w:fldChar w:fldCharType="begin"/>
      </w:r>
      <w:r w:rsidR="007A3E65" w:rsidRPr="007E5C38">
        <w:rPr>
          <w:rFonts w:ascii="Book Antiqua" w:hAnsi="Book Antiqua"/>
        </w:rPr>
        <w:instrText xml:space="preserve"> ADDIN ZOTERO_ITEM CSL_CITATION {"citationID":"yBzVLGOf","properties":{"formattedCitation":"\\super [65]\\nosupersub{}","plainCitation":"[65]","noteIndex":0},"citationItems":[{"id":5620,"uris":["http://zotero.org/users/local/GgrwFn1A/items/TS389HS9"],"uri":["http://zotero.org/users/local/GgrwFn1A/items/TS389HS9"],"itemData":{"id":5620,"type":"article-journal","title":"A204 Impact of a simulation-based training curriculum using gamification for colonoscopy: A randomized controlled trial","container-title":"Journal of the Canadian Association of Gastroenterology","page":"302-302","volume":"1","issue":"suppl_2","ISSN":"2515-2084","journalAbbreviation":"Journal of the Canadian Association of Gastroenterology","author":[{"family":"Scaffidi","given":"MA"},{"family":"Walsh","given":"CM"},{"family":"Pearl","given":"M"},{"family":"Khan","given":"R"},{"family":"Kalaichandran","given":"R"},{"family":"Lui","given":"E"},{"family":"Winger","given":"K"},{"family":"Almazroui","given":"A"},{"family":"Abunassar","given":"MJ"},{"family":"Grover","given":"SC"}],"issued":{"date-parts":[["2018"]]}}}],"schema":"https://github.com/citation-style-language/schema/raw/master/csl-citation.json"} </w:instrText>
      </w:r>
      <w:r w:rsidR="00A765D6" w:rsidRPr="007E5C38">
        <w:rPr>
          <w:rFonts w:ascii="Book Antiqua" w:hAnsi="Book Antiqua"/>
        </w:rPr>
        <w:fldChar w:fldCharType="separate"/>
      </w:r>
      <w:r w:rsidR="007A3E65" w:rsidRPr="007E5C38">
        <w:rPr>
          <w:rFonts w:ascii="Book Antiqua" w:hAnsi="Book Antiqua"/>
          <w:vertAlign w:val="superscript"/>
          <w:lang w:val="en-US"/>
        </w:rPr>
        <w:t>[65]</w:t>
      </w:r>
      <w:r w:rsidR="00A765D6" w:rsidRPr="007E5C38">
        <w:rPr>
          <w:rFonts w:ascii="Book Antiqua" w:hAnsi="Book Antiqua"/>
        </w:rPr>
        <w:fldChar w:fldCharType="end"/>
      </w:r>
      <w:r w:rsidR="009204E0" w:rsidRPr="007E5C38">
        <w:rPr>
          <w:rFonts w:ascii="Book Antiqua" w:hAnsi="Book Antiqua"/>
        </w:rPr>
        <w:t>.</w:t>
      </w:r>
      <w:r w:rsidR="000759A0" w:rsidRPr="007E5C38">
        <w:rPr>
          <w:rFonts w:ascii="Book Antiqua" w:hAnsi="Book Antiqua"/>
        </w:rPr>
        <w:t xml:space="preserve"> </w:t>
      </w:r>
      <w:r w:rsidR="005A2721" w:rsidRPr="007E5C38">
        <w:rPr>
          <w:rFonts w:ascii="Book Antiqua" w:hAnsi="Book Antiqua"/>
        </w:rPr>
        <w:t>Educators must remember that w</w:t>
      </w:r>
      <w:r w:rsidR="004A3257" w:rsidRPr="007E5C38">
        <w:rPr>
          <w:rFonts w:ascii="Book Antiqua" w:hAnsi="Book Antiqua"/>
        </w:rPr>
        <w:t xml:space="preserve">hen integrating </w:t>
      </w:r>
      <w:r w:rsidR="009204E0" w:rsidRPr="007E5C38">
        <w:rPr>
          <w:rFonts w:ascii="Book Antiqua" w:hAnsi="Book Antiqua"/>
        </w:rPr>
        <w:t>gamification,</w:t>
      </w:r>
      <w:r w:rsidR="004A3257" w:rsidRPr="007E5C38">
        <w:rPr>
          <w:rFonts w:ascii="Book Antiqua" w:hAnsi="Book Antiqua"/>
        </w:rPr>
        <w:t xml:space="preserve"> it must be done so purposefully, in that it should align with the learning goals of the simulation-based training to enhance learner motivation and engagement, and ultimately, </w:t>
      </w:r>
      <w:r w:rsidR="000B4DDD" w:rsidRPr="007E5C38">
        <w:rPr>
          <w:rFonts w:ascii="Book Antiqua" w:hAnsi="Book Antiqua"/>
        </w:rPr>
        <w:t xml:space="preserve">improve </w:t>
      </w:r>
      <w:r w:rsidR="004A3257" w:rsidRPr="007E5C38">
        <w:rPr>
          <w:rFonts w:ascii="Book Antiqua" w:hAnsi="Book Antiqua"/>
        </w:rPr>
        <w:t>learning</w:t>
      </w:r>
      <w:r w:rsidR="00A765D6" w:rsidRPr="007E5C38">
        <w:rPr>
          <w:rFonts w:ascii="Book Antiqua" w:hAnsi="Book Antiqua"/>
        </w:rPr>
        <w:fldChar w:fldCharType="begin"/>
      </w:r>
      <w:r w:rsidR="007A3E65" w:rsidRPr="007E5C38">
        <w:rPr>
          <w:rFonts w:ascii="Book Antiqua" w:hAnsi="Book Antiqua"/>
        </w:rPr>
        <w:instrText xml:space="preserve"> ADDIN ZOTERO_ITEM CSL_CITATION {"citationID":"Vsw4KKk3","properties":{"formattedCitation":"\\super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A765D6" w:rsidRPr="007E5C38">
        <w:rPr>
          <w:rFonts w:ascii="Book Antiqua" w:hAnsi="Book Antiqua"/>
        </w:rPr>
        <w:fldChar w:fldCharType="separate"/>
      </w:r>
      <w:r w:rsidR="007A3E65" w:rsidRPr="007E5C38">
        <w:rPr>
          <w:rFonts w:ascii="Book Antiqua" w:hAnsi="Book Antiqua"/>
          <w:vertAlign w:val="superscript"/>
          <w:lang w:val="en-US"/>
        </w:rPr>
        <w:t>[59]</w:t>
      </w:r>
      <w:r w:rsidR="00A765D6" w:rsidRPr="007E5C38">
        <w:rPr>
          <w:rFonts w:ascii="Book Antiqua" w:hAnsi="Book Antiqua"/>
        </w:rPr>
        <w:fldChar w:fldCharType="end"/>
      </w:r>
      <w:r w:rsidR="004A3257" w:rsidRPr="007E5C38">
        <w:rPr>
          <w:rFonts w:ascii="Book Antiqua" w:hAnsi="Book Antiqua"/>
        </w:rPr>
        <w:t xml:space="preserve">. </w:t>
      </w:r>
    </w:p>
    <w:p w14:paraId="401B17E7" w14:textId="7205B504" w:rsidR="005C29A0" w:rsidRPr="007E5C38" w:rsidRDefault="00CC5D07" w:rsidP="00772F54">
      <w:pPr>
        <w:spacing w:line="360" w:lineRule="auto"/>
        <w:ind w:firstLineChars="100" w:firstLine="240"/>
        <w:jc w:val="both"/>
        <w:rPr>
          <w:rFonts w:ascii="Book Antiqua" w:hAnsi="Book Antiqua"/>
        </w:rPr>
      </w:pPr>
      <w:r w:rsidRPr="007E5C38">
        <w:rPr>
          <w:rFonts w:ascii="Book Antiqua" w:hAnsi="Book Antiqua"/>
        </w:rPr>
        <w:t xml:space="preserve">Recently, the concept of immersive virtual reality has been introduced in simulation research. </w:t>
      </w:r>
      <w:r w:rsidR="006B52AC" w:rsidRPr="007E5C38">
        <w:rPr>
          <w:rFonts w:ascii="Book Antiqua" w:hAnsi="Book Antiqua"/>
        </w:rPr>
        <w:t xml:space="preserve">This represents an attempt to improve the realism of simulated settings and increase the user’s sense of presence. For example, a recent study in laparoscopic surgery reported on the integration of a virtual reality simulator with a head-mounted display to create an immersive experience in which users have </w:t>
      </w:r>
      <w:r w:rsidR="007D6A31" w:rsidRPr="007E5C38">
        <w:rPr>
          <w:rFonts w:ascii="Book Antiqua" w:hAnsi="Book Antiqua"/>
        </w:rPr>
        <w:t xml:space="preserve">a </w:t>
      </w:r>
      <w:r w:rsidR="006B52AC" w:rsidRPr="007E5C38">
        <w:rPr>
          <w:rFonts w:ascii="Book Antiqua" w:hAnsi="Book Antiqua"/>
        </w:rPr>
        <w:t>wide field of view</w:t>
      </w:r>
      <w:r w:rsidR="007D6A31" w:rsidRPr="007E5C38">
        <w:rPr>
          <w:rFonts w:ascii="Book Antiqua" w:hAnsi="Book Antiqua"/>
        </w:rPr>
        <w:t xml:space="preserve"> with </w:t>
      </w:r>
      <w:r w:rsidR="006B52AC" w:rsidRPr="007E5C38">
        <w:rPr>
          <w:rFonts w:ascii="Book Antiqua" w:hAnsi="Book Antiqua"/>
        </w:rPr>
        <w:t>head tracking and depth perception that more closely represents human vision</w:t>
      </w:r>
      <w:r w:rsidR="006B52AC" w:rsidRPr="007E5C38">
        <w:rPr>
          <w:rFonts w:ascii="Book Antiqua" w:hAnsi="Book Antiqua"/>
        </w:rPr>
        <w:fldChar w:fldCharType="begin"/>
      </w:r>
      <w:r w:rsidR="007A3E65" w:rsidRPr="007E5C38">
        <w:rPr>
          <w:rFonts w:ascii="Book Antiqua" w:hAnsi="Book Antiqua"/>
        </w:rPr>
        <w:instrText xml:space="preserve"> ADDIN ZOTERO_ITEM CSL_CITATION {"citationID":"JTQ7CTCm","properties":{"formattedCitation":"\\super [66]\\nosupersub{}","plainCitation":"[66]","noteIndex":0},"citationItems":[{"id":5626,"uris":["http://zotero.org/users/local/GgrwFn1A/items/39RJMG5B"],"uri":["http://zotero.org/users/local/GgrwFn1A/items/39RJMG5B"],"itemData":{"id":5626,"type":"article-journal","title":"Highly immersive virtual reality laparoscopy simulation: development and future aspects","container-title":"International Journal of Computer Assisted Radiology and Surgery","page":"281-290","volume":"13","issue":"2","source":"Crossref","abstract":"Purpose Virtual reality (VR) applications with headmounted displays (HMDs) have had an impact on information and multimedia technologies. The current work aimed to describe the process of developing a highly immersive VR simulation for laparoscopic surgery.","DOI":"10.1007/s11548-017-1686-2","ISSN":"1861-6410, 1861-6429","shortTitle":"Highly immersive virtual reality laparoscopy simulation","language":"en","author":[{"family":"Huber","given":"Tobias"},{"family":"Wunderling","given":"Tom"},{"family":"Paschold","given":"Markus"},{"family":"Lang","given":"Hauke"},{"family":"Kneist","given":"Werner"},{"family":"Hansen","given":"Christian"}],"issued":{"date-parts":[["2018",2]]}}}],"schema":"https://github.com/citation-style-language/schema/raw/master/csl-citation.json"} </w:instrText>
      </w:r>
      <w:r w:rsidR="006B52AC" w:rsidRPr="007E5C38">
        <w:rPr>
          <w:rFonts w:ascii="Book Antiqua" w:hAnsi="Book Antiqua"/>
        </w:rPr>
        <w:fldChar w:fldCharType="separate"/>
      </w:r>
      <w:r w:rsidR="007A3E65" w:rsidRPr="007E5C38">
        <w:rPr>
          <w:rFonts w:ascii="Book Antiqua" w:hAnsi="Book Antiqua"/>
          <w:vertAlign w:val="superscript"/>
          <w:lang w:val="en-US"/>
        </w:rPr>
        <w:t>[66]</w:t>
      </w:r>
      <w:r w:rsidR="006B52AC" w:rsidRPr="007E5C38">
        <w:rPr>
          <w:rFonts w:ascii="Book Antiqua" w:hAnsi="Book Antiqua"/>
        </w:rPr>
        <w:fldChar w:fldCharType="end"/>
      </w:r>
      <w:r w:rsidR="006B52AC" w:rsidRPr="007E5C38">
        <w:rPr>
          <w:rFonts w:ascii="Book Antiqua" w:hAnsi="Book Antiqua"/>
        </w:rPr>
        <w:t xml:space="preserve">. The </w:t>
      </w:r>
      <w:r w:rsidR="006B52AC" w:rsidRPr="007E5C38">
        <w:rPr>
          <w:rFonts w:ascii="Book Antiqua" w:hAnsi="Book Antiqua"/>
        </w:rPr>
        <w:lastRenderedPageBreak/>
        <w:t xml:space="preserve">use of such displays has received positive reviews from operating room staff and </w:t>
      </w:r>
      <w:r w:rsidR="007D6A31" w:rsidRPr="007E5C38">
        <w:rPr>
          <w:rFonts w:ascii="Book Antiqua" w:hAnsi="Book Antiqua"/>
        </w:rPr>
        <w:t xml:space="preserve">has </w:t>
      </w:r>
      <w:r w:rsidR="006B52AC" w:rsidRPr="007E5C38">
        <w:rPr>
          <w:rFonts w:ascii="Book Antiqua" w:hAnsi="Book Antiqua"/>
        </w:rPr>
        <w:t xml:space="preserve">been shown to improve response time and </w:t>
      </w:r>
      <w:r w:rsidR="00FD6E94" w:rsidRPr="007E5C38">
        <w:rPr>
          <w:rFonts w:ascii="Book Antiqua" w:hAnsi="Book Antiqua"/>
        </w:rPr>
        <w:t>performance scores during a simulation of an</w:t>
      </w:r>
      <w:r w:rsidR="006B52AC" w:rsidRPr="007E5C38">
        <w:rPr>
          <w:rFonts w:ascii="Book Antiqua" w:hAnsi="Book Antiqua"/>
        </w:rPr>
        <w:t xml:space="preserve"> operating room emergency</w:t>
      </w:r>
      <w:r w:rsidR="006B52AC" w:rsidRPr="007E5C38">
        <w:rPr>
          <w:rFonts w:ascii="Book Antiqua" w:hAnsi="Book Antiqua"/>
        </w:rPr>
        <w:fldChar w:fldCharType="begin"/>
      </w:r>
      <w:r w:rsidR="007A3E65" w:rsidRPr="007E5C38">
        <w:rPr>
          <w:rFonts w:ascii="Book Antiqua" w:hAnsi="Book Antiqua"/>
        </w:rPr>
        <w:instrText xml:space="preserve"> ADDIN ZOTERO_ITEM CSL_CITATION {"citationID":"J4gM7NAf","properties":{"formattedCitation":"\\super [67,68]\\nosupersub{}","plainCitation":"[67,68]","noteIndex":0},"citationItems":[{"id":5625,"uris":["http://zotero.org/users/local/GgrwFn1A/items/HI8RFDJZ"],"uri":["http://zotero.org/users/local/GgrwFn1A/items/HI8RFDJZ"],"itemData":{"id":5625,"type":"article-journal","title":"New dimensions in surgical training: immersive virtual reality laparoscopic simulation exhilarates surgical staff","container-title":"Surgical Endoscopy","page":"4472-4477","volume":"31","issue":"11","source":"Crossref","abstract":"Introduction  Virtual reality (VR) and head mount displays (HMDs) have been advanced for multimedia and information technologies but have scarcely been used in surgical training. Motion sickness and individual psychological changes have been associated with VR. The goal was to observe first experiences and performance scores using a new combined highly immersive virtual reality (IVR) laparoscopy setup.","DOI":"10.1007/s00464-017-5500-6","ISSN":"0930-2794, 1432-2218","shortTitle":"New dimensions in surgical training","language":"en","author":[{"family":"Huber","given":"Tobias"},{"family":"Paschold","given":"Markus"},{"family":"Hansen","given":"Christian"},{"family":"Wunderling","given":"Tom"},{"family":"Lang","given":"Hauke"},{"family":"Kneist","given":"Werner"}],"issued":{"date-parts":[["2017",11]]}}},{"id":5630,"uris":["http://zotero.org/users/local/GgrwFn1A/items/YFUYRS4Z"],"uri":["http://zotero.org/users/local/GgrwFn1A/items/YFUYRS4Z"],"itemData":{"id":5630,"type":"article-journal","title":"Immersive virtual reality-based training improves response in a simulated operating room fire scenario","container-title":"Surgical Endoscopy","page":"3439-3449","volume":"32","issue":"8","source":"Crossref","abstract":"Background  SAGES FUSE curriculum provides didactic knowledge on OR fire prevention. The objective of this study is to evaluate the impact of an immersive virtual reality (VR)-based OR fire training simulation system in combination with FUSE didactics.\nMethods  The study compared a control with a simulation group. After a pre-test questionnaire that assessed the baseline knowledge, both groups were given didactic material that consists of a 10-min presentation and reading materials about precautions and stopping an OR fire from the FUSE manual. The simulation group practiced on the OR fire simulation for one session that consisted of five trials within a week from the pre-test. One week later, both groups were reassessed using a questionnaire. A week after the post-test both groups also participated in a simulated OR fire scenario while their performance was videotaped for assessment.\nResults  A total of 20 subjects (ten per group) participated in this IRB approved study. Median test scores for the control group increased from 5.5 to 9.00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0.011) and for the simulation group it increased from 5.0 to 8.5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0.005). Both groups started at the same baseline (pre-test,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0.529) and reached similar level in cognitive knowledge (post-test,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0.853). However, when tested in the mock OR fire scenario, 70% of the simulation group subjects were able to perform the correct sequence of steps in extinguishing the simulated fire whereas only 20% subjects in the control group were able to do so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0.003). The simulation group was better than control group in correctly identifying the oxidizer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0.03) and ignition source (p</w:instrText>
      </w:r>
      <w:r w:rsidR="007A3E65" w:rsidRPr="007E5C38">
        <w:instrText> </w:instrText>
      </w:r>
      <w:r w:rsidR="007A3E65" w:rsidRPr="007E5C38">
        <w:rPr>
          <w:rFonts w:ascii="Book Antiqua" w:hAnsi="Book Antiqua"/>
        </w:rPr>
        <w:instrText>=</w:instrText>
      </w:r>
      <w:r w:rsidR="007A3E65" w:rsidRPr="007E5C38">
        <w:instrText> </w:instrText>
      </w:r>
      <w:r w:rsidR="007A3E65" w:rsidRPr="007E5C38">
        <w:rPr>
          <w:rFonts w:ascii="Book Antiqua" w:hAnsi="Book Antiqua"/>
        </w:rPr>
        <w:instrText xml:space="preserve">0.014).\nConclusions  Interactive VR-based hands-on training was found to be a relatively inexpensive and effective mode for teaching OR fire prevention and management scenarios.","DOI":"10.1007/s00464-018-6063-x","ISSN":"0930-2794, 1432-2218","language":"en","author":[{"family":"Sankaranarayanan","given":"Ganesh"},{"family":"Wooley","given":"Lizzy"},{"family":"Hogg","given":"Deborah"},{"family":"Dorozhkin","given":"Denis"},{"family":"Olasky","given":"Jaisa"},{"family":"Chauhan","given":"Sanket"},{"family":"Fleshman","given":"James W."},{"family":"De","given":"Suvranu"},{"family":"Scott","given":"Daniel"},{"family":"Jones","given":"Daniel B."}],"issued":{"date-parts":[["2018",8]]}}}],"schema":"https://github.com/citation-style-language/schema/raw/master/csl-citation.json"} </w:instrText>
      </w:r>
      <w:r w:rsidR="006B52AC" w:rsidRPr="007E5C38">
        <w:rPr>
          <w:rFonts w:ascii="Book Antiqua" w:hAnsi="Book Antiqua"/>
        </w:rPr>
        <w:fldChar w:fldCharType="separate"/>
      </w:r>
      <w:r w:rsidR="007A3E65" w:rsidRPr="007E5C38">
        <w:rPr>
          <w:rFonts w:ascii="Book Antiqua" w:hAnsi="Book Antiqua"/>
          <w:vertAlign w:val="superscript"/>
          <w:lang w:val="en-US"/>
        </w:rPr>
        <w:t>[67,68]</w:t>
      </w:r>
      <w:r w:rsidR="006B52AC" w:rsidRPr="007E5C38">
        <w:rPr>
          <w:rFonts w:ascii="Book Antiqua" w:hAnsi="Book Antiqua"/>
        </w:rPr>
        <w:fldChar w:fldCharType="end"/>
      </w:r>
      <w:r w:rsidR="006B52AC" w:rsidRPr="007E5C38">
        <w:rPr>
          <w:rFonts w:ascii="Book Antiqua" w:hAnsi="Book Antiqua"/>
        </w:rPr>
        <w:t>. While studies are needed to assess the learning benefits</w:t>
      </w:r>
      <w:r w:rsidR="00AE2E5D" w:rsidRPr="007E5C38">
        <w:rPr>
          <w:rFonts w:ascii="Book Antiqua" w:hAnsi="Book Antiqua"/>
        </w:rPr>
        <w:t xml:space="preserve"> </w:t>
      </w:r>
      <w:r w:rsidR="007D6A31" w:rsidRPr="007E5C38">
        <w:rPr>
          <w:rFonts w:ascii="Book Antiqua" w:hAnsi="Book Antiqua"/>
        </w:rPr>
        <w:t xml:space="preserve">of immersive virtual reality </w:t>
      </w:r>
      <w:r w:rsidR="00AE2E5D" w:rsidRPr="007E5C38">
        <w:rPr>
          <w:rFonts w:ascii="Book Antiqua" w:hAnsi="Book Antiqua"/>
        </w:rPr>
        <w:t>in endoscopy</w:t>
      </w:r>
      <w:r w:rsidR="006B52AC" w:rsidRPr="007E5C38">
        <w:rPr>
          <w:rFonts w:ascii="Book Antiqua" w:hAnsi="Book Antiqua"/>
        </w:rPr>
        <w:t xml:space="preserve">, </w:t>
      </w:r>
      <w:r w:rsidR="00AE2E5D" w:rsidRPr="007E5C38">
        <w:rPr>
          <w:rFonts w:ascii="Book Antiqua" w:hAnsi="Book Antiqua"/>
        </w:rPr>
        <w:t xml:space="preserve">the rise of commercially available virtual reality head-mounted displays may allow for the incorporation of this technology into simulation training programs. </w:t>
      </w:r>
    </w:p>
    <w:p w14:paraId="062CA453" w14:textId="77777777" w:rsidR="005C29A0" w:rsidRPr="007E5C38" w:rsidRDefault="005C29A0" w:rsidP="000759A0">
      <w:pPr>
        <w:spacing w:line="360" w:lineRule="auto"/>
        <w:jc w:val="both"/>
        <w:rPr>
          <w:rFonts w:ascii="Book Antiqua" w:hAnsi="Book Antiqua"/>
        </w:rPr>
      </w:pPr>
    </w:p>
    <w:p w14:paraId="0BDAB939" w14:textId="303B2179" w:rsidR="008E335B" w:rsidRPr="007E5C38" w:rsidRDefault="008E335B" w:rsidP="000759A0">
      <w:pPr>
        <w:spacing w:line="360" w:lineRule="auto"/>
        <w:jc w:val="both"/>
        <w:rPr>
          <w:rFonts w:ascii="Book Antiqua" w:eastAsiaTheme="minorEastAsia" w:hAnsi="Book Antiqua"/>
          <w:b/>
          <w:lang w:eastAsia="zh-CN"/>
        </w:rPr>
      </w:pPr>
      <w:r w:rsidRPr="007E5C38">
        <w:rPr>
          <w:rFonts w:ascii="Book Antiqua" w:hAnsi="Book Antiqua"/>
          <w:b/>
        </w:rPr>
        <w:t>C</w:t>
      </w:r>
      <w:r w:rsidR="00772F54" w:rsidRPr="007E5C38">
        <w:rPr>
          <w:rFonts w:ascii="Book Antiqua" w:hAnsi="Book Antiqua"/>
          <w:b/>
        </w:rPr>
        <w:t>ONCLUSION</w:t>
      </w:r>
    </w:p>
    <w:p w14:paraId="22092095" w14:textId="3EB9BD4F" w:rsidR="00847C68" w:rsidRPr="007E5C38" w:rsidRDefault="00847C68" w:rsidP="000759A0">
      <w:pPr>
        <w:spacing w:line="360" w:lineRule="auto"/>
        <w:jc w:val="both"/>
        <w:rPr>
          <w:rFonts w:ascii="Book Antiqua" w:hAnsi="Book Antiqua"/>
        </w:rPr>
      </w:pPr>
      <w:r w:rsidRPr="007E5C38">
        <w:rPr>
          <w:rFonts w:ascii="Book Antiqua" w:hAnsi="Book Antiqua"/>
        </w:rPr>
        <w:t xml:space="preserve">Simulation-based training is increasingly </w:t>
      </w:r>
      <w:r w:rsidR="007D6A31" w:rsidRPr="007E5C38">
        <w:rPr>
          <w:rFonts w:ascii="Book Antiqua" w:hAnsi="Book Antiqua"/>
        </w:rPr>
        <w:t xml:space="preserve">being </w:t>
      </w:r>
      <w:r w:rsidRPr="007E5C38">
        <w:rPr>
          <w:rFonts w:ascii="Book Antiqua" w:hAnsi="Book Antiqua"/>
        </w:rPr>
        <w:t xml:space="preserve">incorporated into endoscopy curricula. Despite its </w:t>
      </w:r>
      <w:r w:rsidR="007D6A31" w:rsidRPr="007E5C38">
        <w:rPr>
          <w:rFonts w:ascii="Book Antiqua" w:hAnsi="Book Antiqua"/>
        </w:rPr>
        <w:t xml:space="preserve">growing </w:t>
      </w:r>
      <w:r w:rsidRPr="007E5C38">
        <w:rPr>
          <w:rFonts w:ascii="Book Antiqua" w:hAnsi="Book Antiqua"/>
        </w:rPr>
        <w:t xml:space="preserve">use, there remains a need to integrate evidence-based strategies such as deliberate practice </w:t>
      </w:r>
      <w:r w:rsidR="00F040DC" w:rsidRPr="007E5C38">
        <w:rPr>
          <w:rFonts w:ascii="Book Antiqua" w:hAnsi="Book Antiqua"/>
        </w:rPr>
        <w:t>with</w:t>
      </w:r>
      <w:r w:rsidRPr="007E5C38">
        <w:rPr>
          <w:rFonts w:ascii="Book Antiqua" w:hAnsi="Book Antiqua"/>
        </w:rPr>
        <w:t xml:space="preserve"> mastery learning, feedback and debriefing, contextual learning, and innovative educational design. Educators looking to implement simulation-based training should consider the specific objectives of training, </w:t>
      </w:r>
      <w:r w:rsidR="007D6A31" w:rsidRPr="007E5C38">
        <w:rPr>
          <w:rFonts w:ascii="Book Antiqua" w:hAnsi="Book Antiqua"/>
        </w:rPr>
        <w:t xml:space="preserve">learner’s needs, </w:t>
      </w:r>
      <w:r w:rsidRPr="007E5C38">
        <w:rPr>
          <w:rFonts w:ascii="Book Antiqua" w:hAnsi="Book Antiqua"/>
        </w:rPr>
        <w:t xml:space="preserve">the magnitude of </w:t>
      </w:r>
      <w:r w:rsidR="007D6A31" w:rsidRPr="007E5C38">
        <w:rPr>
          <w:rFonts w:ascii="Book Antiqua" w:hAnsi="Book Antiqua"/>
        </w:rPr>
        <w:t xml:space="preserve">potential </w:t>
      </w:r>
      <w:r w:rsidR="00B04305" w:rsidRPr="007E5C38">
        <w:rPr>
          <w:rFonts w:ascii="Book Antiqua" w:hAnsi="Book Antiqua"/>
        </w:rPr>
        <w:t xml:space="preserve">training </w:t>
      </w:r>
      <w:r w:rsidRPr="007E5C38">
        <w:rPr>
          <w:rFonts w:ascii="Book Antiqua" w:hAnsi="Book Antiqua"/>
        </w:rPr>
        <w:t>benefits, and associated costs</w:t>
      </w:r>
      <w:r w:rsidR="00B04305" w:rsidRPr="007E5C38">
        <w:rPr>
          <w:rFonts w:ascii="Book Antiqua" w:hAnsi="Book Antiqua"/>
        </w:rPr>
        <w:t xml:space="preserve"> and prospective savings</w:t>
      </w:r>
      <w:r w:rsidRPr="007E5C38">
        <w:rPr>
          <w:rFonts w:ascii="Book Antiqua" w:hAnsi="Book Antiqua"/>
        </w:rPr>
        <w:t xml:space="preserve">. When done in a thoughtful and deliberate manner, training programs can maximize the potential learning benefits of simulation. </w:t>
      </w:r>
    </w:p>
    <w:p w14:paraId="74704FFA" w14:textId="302501CF" w:rsidR="00847C68" w:rsidRPr="007E5C38" w:rsidRDefault="00847C68" w:rsidP="000759A0">
      <w:pPr>
        <w:spacing w:line="360" w:lineRule="auto"/>
        <w:jc w:val="both"/>
        <w:rPr>
          <w:rFonts w:ascii="Book Antiqua" w:hAnsi="Book Antiqua"/>
        </w:rPr>
      </w:pPr>
    </w:p>
    <w:p w14:paraId="4C5C4A68" w14:textId="382CC8D4" w:rsidR="002C72B9" w:rsidRPr="007E5C38" w:rsidRDefault="00A35EC4" w:rsidP="00D12DE0">
      <w:pPr>
        <w:spacing w:line="360" w:lineRule="auto"/>
        <w:jc w:val="both"/>
        <w:rPr>
          <w:rFonts w:ascii="Book Antiqua" w:eastAsiaTheme="minorEastAsia" w:hAnsi="Book Antiqua"/>
          <w:b/>
          <w:lang w:eastAsia="zh-CN"/>
        </w:rPr>
      </w:pPr>
      <w:r w:rsidRPr="007E5C38">
        <w:rPr>
          <w:rFonts w:ascii="Book Antiqua" w:hAnsi="Book Antiqua"/>
          <w:b/>
        </w:rPr>
        <w:br w:type="page"/>
      </w:r>
      <w:r w:rsidR="003B6A26" w:rsidRPr="007E5C38">
        <w:rPr>
          <w:rFonts w:ascii="Book Antiqua" w:hAnsi="Book Antiqua"/>
          <w:b/>
        </w:rPr>
        <w:lastRenderedPageBreak/>
        <w:t>REFERENCES</w:t>
      </w:r>
      <w:r w:rsidR="00B32558" w:rsidRPr="007E5C38">
        <w:rPr>
          <w:rFonts w:ascii="Book Antiqua" w:hAnsi="Book Antiqua"/>
          <w:b/>
        </w:rPr>
        <w:fldChar w:fldCharType="begin"/>
      </w:r>
      <w:r w:rsidR="00B32558" w:rsidRPr="007E5C38">
        <w:rPr>
          <w:rFonts w:ascii="Book Antiqua" w:hAnsi="Book Antiqua"/>
          <w:b/>
        </w:rPr>
        <w:instrText xml:space="preserve"> ADDIN ZOTERO_BIBL {"uncited":[],"omitted":[],"custom":[]} CSL_BIBLIOGRAPHY </w:instrText>
      </w:r>
      <w:r w:rsidR="00B32558" w:rsidRPr="007E5C38">
        <w:rPr>
          <w:rFonts w:ascii="Book Antiqua" w:hAnsi="Book Antiqua"/>
          <w:b/>
        </w:rPr>
        <w:fldChar w:fldCharType="separate"/>
      </w:r>
      <w:r w:rsidR="00B32558" w:rsidRPr="007E5C38">
        <w:rPr>
          <w:rFonts w:ascii="Book Antiqua" w:hAnsi="Book Antiqua"/>
          <w:b/>
          <w:noProof/>
        </w:rPr>
        <w:t xml:space="preserve"> </w:t>
      </w:r>
      <w:r w:rsidR="00B32558" w:rsidRPr="007E5C38">
        <w:rPr>
          <w:rFonts w:ascii="Book Antiqua" w:hAnsi="Book Antiqua"/>
          <w:b/>
        </w:rPr>
        <w:fldChar w:fldCharType="end"/>
      </w:r>
    </w:p>
    <w:p w14:paraId="7ABB495D"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 </w:t>
      </w:r>
      <w:proofErr w:type="spellStart"/>
      <w:r w:rsidRPr="007E5C38">
        <w:rPr>
          <w:rFonts w:ascii="Book Antiqua" w:hAnsi="Book Antiqua"/>
          <w:b/>
        </w:rPr>
        <w:t>Issenberg</w:t>
      </w:r>
      <w:proofErr w:type="spellEnd"/>
      <w:r w:rsidRPr="007E5C38">
        <w:rPr>
          <w:rFonts w:ascii="Book Antiqua" w:hAnsi="Book Antiqua"/>
          <w:b/>
        </w:rPr>
        <w:t xml:space="preserve"> SB</w:t>
      </w:r>
      <w:r w:rsidRPr="007E5C38">
        <w:rPr>
          <w:rFonts w:ascii="Book Antiqua" w:hAnsi="Book Antiqua"/>
        </w:rPr>
        <w:t xml:space="preserve">, </w:t>
      </w:r>
      <w:proofErr w:type="spellStart"/>
      <w:r w:rsidRPr="007E5C38">
        <w:rPr>
          <w:rFonts w:ascii="Book Antiqua" w:hAnsi="Book Antiqua"/>
        </w:rPr>
        <w:t>McGaghie</w:t>
      </w:r>
      <w:proofErr w:type="spellEnd"/>
      <w:r w:rsidRPr="007E5C38">
        <w:rPr>
          <w:rFonts w:ascii="Book Antiqua" w:hAnsi="Book Antiqua"/>
        </w:rPr>
        <w:t xml:space="preserve"> WC, </w:t>
      </w:r>
      <w:proofErr w:type="spellStart"/>
      <w:r w:rsidRPr="007E5C38">
        <w:rPr>
          <w:rFonts w:ascii="Book Antiqua" w:hAnsi="Book Antiqua"/>
        </w:rPr>
        <w:t>Petrusa</w:t>
      </w:r>
      <w:proofErr w:type="spellEnd"/>
      <w:r w:rsidRPr="007E5C38">
        <w:rPr>
          <w:rFonts w:ascii="Book Antiqua" w:hAnsi="Book Antiqua"/>
        </w:rPr>
        <w:t xml:space="preserve"> ER, Lee Gordon D, </w:t>
      </w:r>
      <w:proofErr w:type="spellStart"/>
      <w:r w:rsidRPr="007E5C38">
        <w:rPr>
          <w:rFonts w:ascii="Book Antiqua" w:hAnsi="Book Antiqua"/>
        </w:rPr>
        <w:t>Scalese</w:t>
      </w:r>
      <w:proofErr w:type="spellEnd"/>
      <w:r w:rsidRPr="007E5C38">
        <w:rPr>
          <w:rFonts w:ascii="Book Antiqua" w:hAnsi="Book Antiqua"/>
        </w:rPr>
        <w:t xml:space="preserve"> RJ. Features and uses of high-fidelity medical simulations that lead to effective learning: a BEME systematic review. </w:t>
      </w:r>
      <w:r w:rsidRPr="007E5C38">
        <w:rPr>
          <w:rFonts w:ascii="Book Antiqua" w:hAnsi="Book Antiqua"/>
          <w:i/>
        </w:rPr>
        <w:t>Med Teach</w:t>
      </w:r>
      <w:r w:rsidRPr="007E5C38">
        <w:rPr>
          <w:rFonts w:ascii="Book Antiqua" w:hAnsi="Book Antiqua"/>
        </w:rPr>
        <w:t xml:space="preserve"> 2005; </w:t>
      </w:r>
      <w:r w:rsidRPr="007E5C38">
        <w:rPr>
          <w:rFonts w:ascii="Book Antiqua" w:hAnsi="Book Antiqua"/>
          <w:b/>
        </w:rPr>
        <w:t>27</w:t>
      </w:r>
      <w:r w:rsidRPr="007E5C38">
        <w:rPr>
          <w:rFonts w:ascii="Book Antiqua" w:hAnsi="Book Antiqua"/>
        </w:rPr>
        <w:t>: 10-28 [PMID: 16147767 DOI: 10.1080/01421590500046924]</w:t>
      </w:r>
    </w:p>
    <w:p w14:paraId="7DFA64F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 </w:t>
      </w:r>
      <w:r w:rsidRPr="007E5C38">
        <w:rPr>
          <w:rFonts w:ascii="Book Antiqua" w:hAnsi="Book Antiqua"/>
          <w:b/>
        </w:rPr>
        <w:t>Khan R</w:t>
      </w:r>
      <w:r w:rsidRPr="007E5C38">
        <w:rPr>
          <w:rFonts w:ascii="Book Antiqua" w:hAnsi="Book Antiqua"/>
        </w:rPr>
        <w:t xml:space="preserve">, </w:t>
      </w:r>
      <w:proofErr w:type="spellStart"/>
      <w:r w:rsidRPr="007E5C38">
        <w:rPr>
          <w:rFonts w:ascii="Book Antiqua" w:hAnsi="Book Antiqua"/>
        </w:rPr>
        <w:t>Plahouras</w:t>
      </w:r>
      <w:proofErr w:type="spellEnd"/>
      <w:r w:rsidRPr="007E5C38">
        <w:rPr>
          <w:rFonts w:ascii="Book Antiqua" w:hAnsi="Book Antiqua"/>
        </w:rPr>
        <w:t xml:space="preserve"> J, Johnston BC, </w:t>
      </w:r>
      <w:proofErr w:type="spellStart"/>
      <w:r w:rsidRPr="007E5C38">
        <w:rPr>
          <w:rFonts w:ascii="Book Antiqua" w:hAnsi="Book Antiqua"/>
        </w:rPr>
        <w:t>Scaffidi</w:t>
      </w:r>
      <w:proofErr w:type="spellEnd"/>
      <w:r w:rsidRPr="007E5C38">
        <w:rPr>
          <w:rFonts w:ascii="Book Antiqua" w:hAnsi="Book Antiqua"/>
        </w:rPr>
        <w:t xml:space="preserve"> MA, Grover SC, Walsh CM. Virtual reality simulation training for health professions trainees in gastrointestinal endoscopy. </w:t>
      </w:r>
      <w:r w:rsidRPr="007E5C38">
        <w:rPr>
          <w:rFonts w:ascii="Book Antiqua" w:hAnsi="Book Antiqua"/>
          <w:i/>
        </w:rPr>
        <w:t xml:space="preserve">Cochrane Database </w:t>
      </w:r>
      <w:proofErr w:type="spellStart"/>
      <w:r w:rsidRPr="007E5C38">
        <w:rPr>
          <w:rFonts w:ascii="Book Antiqua" w:hAnsi="Book Antiqua"/>
          <w:i/>
        </w:rPr>
        <w:t>Syst</w:t>
      </w:r>
      <w:proofErr w:type="spellEnd"/>
      <w:r w:rsidRPr="007E5C38">
        <w:rPr>
          <w:rFonts w:ascii="Book Antiqua" w:hAnsi="Book Antiqua"/>
          <w:i/>
        </w:rPr>
        <w:t xml:space="preserve"> Rev</w:t>
      </w:r>
      <w:r w:rsidRPr="007E5C38">
        <w:rPr>
          <w:rFonts w:ascii="Book Antiqua" w:hAnsi="Book Antiqua"/>
        </w:rPr>
        <w:t xml:space="preserve"> 2018; </w:t>
      </w:r>
      <w:r w:rsidRPr="007E5C38">
        <w:rPr>
          <w:rFonts w:ascii="Book Antiqua" w:hAnsi="Book Antiqua"/>
          <w:b/>
        </w:rPr>
        <w:t>8</w:t>
      </w:r>
      <w:r w:rsidRPr="007E5C38">
        <w:rPr>
          <w:rFonts w:ascii="Book Antiqua" w:hAnsi="Book Antiqua"/>
        </w:rPr>
        <w:t>: CD008237 [PMID: 30117156 DOI: 10.1002/14651858.CD008237.pub3]</w:t>
      </w:r>
    </w:p>
    <w:p w14:paraId="09FFBB56"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 </w:t>
      </w:r>
      <w:proofErr w:type="spellStart"/>
      <w:r w:rsidRPr="007E5C38">
        <w:rPr>
          <w:rFonts w:ascii="Book Antiqua" w:hAnsi="Book Antiqua"/>
          <w:b/>
        </w:rPr>
        <w:t>Qiao</w:t>
      </w:r>
      <w:proofErr w:type="spellEnd"/>
      <w:r w:rsidRPr="007E5C38">
        <w:rPr>
          <w:rFonts w:ascii="Book Antiqua" w:hAnsi="Book Antiqua"/>
          <w:b/>
        </w:rPr>
        <w:t xml:space="preserve"> W</w:t>
      </w:r>
      <w:r w:rsidRPr="007E5C38">
        <w:rPr>
          <w:rFonts w:ascii="Book Antiqua" w:hAnsi="Book Antiqua"/>
        </w:rPr>
        <w:t xml:space="preserve">, </w:t>
      </w:r>
      <w:proofErr w:type="spellStart"/>
      <w:r w:rsidRPr="007E5C38">
        <w:rPr>
          <w:rFonts w:ascii="Book Antiqua" w:hAnsi="Book Antiqua"/>
        </w:rPr>
        <w:t>Bai</w:t>
      </w:r>
      <w:proofErr w:type="spellEnd"/>
      <w:r w:rsidRPr="007E5C38">
        <w:rPr>
          <w:rFonts w:ascii="Book Antiqua" w:hAnsi="Book Antiqua"/>
        </w:rPr>
        <w:t xml:space="preserve"> Y, </w:t>
      </w:r>
      <w:proofErr w:type="spellStart"/>
      <w:r w:rsidRPr="007E5C38">
        <w:rPr>
          <w:rFonts w:ascii="Book Antiqua" w:hAnsi="Book Antiqua"/>
        </w:rPr>
        <w:t>Lv</w:t>
      </w:r>
      <w:proofErr w:type="spellEnd"/>
      <w:r w:rsidRPr="007E5C38">
        <w:rPr>
          <w:rFonts w:ascii="Book Antiqua" w:hAnsi="Book Antiqua"/>
        </w:rPr>
        <w:t xml:space="preserve"> R, Zhang W, Chen Y, Lei S, </w:t>
      </w:r>
      <w:proofErr w:type="spellStart"/>
      <w:r w:rsidRPr="007E5C38">
        <w:rPr>
          <w:rFonts w:ascii="Book Antiqua" w:hAnsi="Book Antiqua"/>
        </w:rPr>
        <w:t>Zhi</w:t>
      </w:r>
      <w:proofErr w:type="spellEnd"/>
      <w:r w:rsidRPr="007E5C38">
        <w:rPr>
          <w:rFonts w:ascii="Book Antiqua" w:hAnsi="Book Antiqua"/>
        </w:rPr>
        <w:t xml:space="preserve"> F. The effect of virtual endoscopy simulator training on novices: a systematic review. </w:t>
      </w:r>
      <w:proofErr w:type="spellStart"/>
      <w:r w:rsidRPr="007E5C38">
        <w:rPr>
          <w:rFonts w:ascii="Book Antiqua" w:hAnsi="Book Antiqua"/>
          <w:i/>
        </w:rPr>
        <w:t>PLoS</w:t>
      </w:r>
      <w:proofErr w:type="spellEnd"/>
      <w:r w:rsidRPr="007E5C38">
        <w:rPr>
          <w:rFonts w:ascii="Book Antiqua" w:hAnsi="Book Antiqua"/>
          <w:i/>
        </w:rPr>
        <w:t xml:space="preserve"> One</w:t>
      </w:r>
      <w:r w:rsidRPr="007E5C38">
        <w:rPr>
          <w:rFonts w:ascii="Book Antiqua" w:hAnsi="Book Antiqua"/>
        </w:rPr>
        <w:t xml:space="preserve"> 2014; </w:t>
      </w:r>
      <w:r w:rsidRPr="007E5C38">
        <w:rPr>
          <w:rFonts w:ascii="Book Antiqua" w:hAnsi="Book Antiqua"/>
          <w:b/>
        </w:rPr>
        <w:t>9</w:t>
      </w:r>
      <w:r w:rsidRPr="007E5C38">
        <w:rPr>
          <w:rFonts w:ascii="Book Antiqua" w:hAnsi="Book Antiqua"/>
        </w:rPr>
        <w:t>: e89224 [PMID: 24586609 DOI: 10.1371/journal.pone.0089224]</w:t>
      </w:r>
    </w:p>
    <w:p w14:paraId="32C28BDD"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 </w:t>
      </w:r>
      <w:r w:rsidRPr="007E5C38">
        <w:rPr>
          <w:rFonts w:ascii="Book Antiqua" w:hAnsi="Book Antiqua"/>
          <w:b/>
        </w:rPr>
        <w:t>Dawe SR</w:t>
      </w:r>
      <w:r w:rsidRPr="007E5C38">
        <w:rPr>
          <w:rFonts w:ascii="Book Antiqua" w:hAnsi="Book Antiqua"/>
        </w:rPr>
        <w:t xml:space="preserve">, Windsor JA, </w:t>
      </w:r>
      <w:proofErr w:type="spellStart"/>
      <w:r w:rsidRPr="007E5C38">
        <w:rPr>
          <w:rFonts w:ascii="Book Antiqua" w:hAnsi="Book Antiqua"/>
        </w:rPr>
        <w:t>Broeders</w:t>
      </w:r>
      <w:proofErr w:type="spellEnd"/>
      <w:r w:rsidRPr="007E5C38">
        <w:rPr>
          <w:rFonts w:ascii="Book Antiqua" w:hAnsi="Book Antiqua"/>
        </w:rPr>
        <w:t xml:space="preserve"> JA, </w:t>
      </w:r>
      <w:proofErr w:type="spellStart"/>
      <w:r w:rsidRPr="007E5C38">
        <w:rPr>
          <w:rFonts w:ascii="Book Antiqua" w:hAnsi="Book Antiqua"/>
        </w:rPr>
        <w:t>Cregan</w:t>
      </w:r>
      <w:proofErr w:type="spellEnd"/>
      <w:r w:rsidRPr="007E5C38">
        <w:rPr>
          <w:rFonts w:ascii="Book Antiqua" w:hAnsi="Book Antiqua"/>
        </w:rPr>
        <w:t xml:space="preserve"> PC, Hewett PJ, </w:t>
      </w:r>
      <w:proofErr w:type="spellStart"/>
      <w:r w:rsidRPr="007E5C38">
        <w:rPr>
          <w:rFonts w:ascii="Book Antiqua" w:hAnsi="Book Antiqua"/>
        </w:rPr>
        <w:t>Maddern</w:t>
      </w:r>
      <w:proofErr w:type="spellEnd"/>
      <w:r w:rsidRPr="007E5C38">
        <w:rPr>
          <w:rFonts w:ascii="Book Antiqua" w:hAnsi="Book Antiqua"/>
        </w:rPr>
        <w:t xml:space="preserve"> GJ. A systematic review of surgical skills transfer after simulation-based training: laparoscopic cholecystectomy and endoscopy. </w:t>
      </w:r>
      <w:r w:rsidRPr="007E5C38">
        <w:rPr>
          <w:rFonts w:ascii="Book Antiqua" w:hAnsi="Book Antiqua"/>
          <w:i/>
        </w:rPr>
        <w:t xml:space="preserve">Ann </w:t>
      </w:r>
      <w:proofErr w:type="spellStart"/>
      <w:r w:rsidRPr="007E5C38">
        <w:rPr>
          <w:rFonts w:ascii="Book Antiqua" w:hAnsi="Book Antiqua"/>
          <w:i/>
        </w:rPr>
        <w:t>Surg</w:t>
      </w:r>
      <w:proofErr w:type="spellEnd"/>
      <w:r w:rsidRPr="007E5C38">
        <w:rPr>
          <w:rFonts w:ascii="Book Antiqua" w:hAnsi="Book Antiqua"/>
        </w:rPr>
        <w:t xml:space="preserve"> 2014; </w:t>
      </w:r>
      <w:r w:rsidRPr="007E5C38">
        <w:rPr>
          <w:rFonts w:ascii="Book Antiqua" w:hAnsi="Book Antiqua"/>
          <w:b/>
        </w:rPr>
        <w:t>259</w:t>
      </w:r>
      <w:r w:rsidRPr="007E5C38">
        <w:rPr>
          <w:rFonts w:ascii="Book Antiqua" w:hAnsi="Book Antiqua"/>
        </w:rPr>
        <w:t>: 236-248 [PMID: 24100339 DOI: 10.1097/SLA.0000000000000245]</w:t>
      </w:r>
    </w:p>
    <w:p w14:paraId="6C7C6AE9"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 </w:t>
      </w:r>
      <w:proofErr w:type="spellStart"/>
      <w:r w:rsidRPr="007E5C38">
        <w:rPr>
          <w:rFonts w:ascii="Book Antiqua" w:hAnsi="Book Antiqua"/>
          <w:b/>
        </w:rPr>
        <w:t>Ekkelenkamp</w:t>
      </w:r>
      <w:proofErr w:type="spellEnd"/>
      <w:r w:rsidRPr="007E5C38">
        <w:rPr>
          <w:rFonts w:ascii="Book Antiqua" w:hAnsi="Book Antiqua"/>
          <w:b/>
        </w:rPr>
        <w:t xml:space="preserve"> VE</w:t>
      </w:r>
      <w:r w:rsidRPr="007E5C38">
        <w:rPr>
          <w:rFonts w:ascii="Book Antiqua" w:hAnsi="Book Antiqua"/>
        </w:rPr>
        <w:t xml:space="preserve">, Koch AD, de Man RA, </w:t>
      </w:r>
      <w:proofErr w:type="spellStart"/>
      <w:r w:rsidRPr="007E5C38">
        <w:rPr>
          <w:rFonts w:ascii="Book Antiqua" w:hAnsi="Book Antiqua"/>
        </w:rPr>
        <w:t>Kuipers</w:t>
      </w:r>
      <w:proofErr w:type="spellEnd"/>
      <w:r w:rsidRPr="007E5C38">
        <w:rPr>
          <w:rFonts w:ascii="Book Antiqua" w:hAnsi="Book Antiqua"/>
        </w:rPr>
        <w:t xml:space="preserve"> EJ. Training and competence assessment in GI endoscopy: a systematic review. </w:t>
      </w:r>
      <w:r w:rsidRPr="007E5C38">
        <w:rPr>
          <w:rFonts w:ascii="Book Antiqua" w:hAnsi="Book Antiqua"/>
          <w:i/>
        </w:rPr>
        <w:t>Gut</w:t>
      </w:r>
      <w:r w:rsidRPr="007E5C38">
        <w:rPr>
          <w:rFonts w:ascii="Book Antiqua" w:hAnsi="Book Antiqua"/>
        </w:rPr>
        <w:t xml:space="preserve"> 2016; </w:t>
      </w:r>
      <w:r w:rsidRPr="007E5C38">
        <w:rPr>
          <w:rFonts w:ascii="Book Antiqua" w:hAnsi="Book Antiqua"/>
          <w:b/>
        </w:rPr>
        <w:t>65</w:t>
      </w:r>
      <w:r w:rsidRPr="007E5C38">
        <w:rPr>
          <w:rFonts w:ascii="Book Antiqua" w:hAnsi="Book Antiqua"/>
        </w:rPr>
        <w:t>: 607-615 [PMID: 25636697 DOI: 10.1136/gutjnl-2014-307173]</w:t>
      </w:r>
    </w:p>
    <w:p w14:paraId="7C1E4D60"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 </w:t>
      </w:r>
      <w:r w:rsidRPr="007E5C38">
        <w:rPr>
          <w:rFonts w:ascii="Book Antiqua" w:hAnsi="Book Antiqua"/>
          <w:b/>
        </w:rPr>
        <w:t>Singh S</w:t>
      </w:r>
      <w:r w:rsidRPr="007E5C38">
        <w:rPr>
          <w:rFonts w:ascii="Book Antiqua" w:hAnsi="Book Antiqua"/>
        </w:rPr>
        <w:t xml:space="preserve">, </w:t>
      </w:r>
      <w:proofErr w:type="spellStart"/>
      <w:r w:rsidRPr="007E5C38">
        <w:rPr>
          <w:rFonts w:ascii="Book Antiqua" w:hAnsi="Book Antiqua"/>
        </w:rPr>
        <w:t>Sedlack</w:t>
      </w:r>
      <w:proofErr w:type="spellEnd"/>
      <w:r w:rsidRPr="007E5C38">
        <w:rPr>
          <w:rFonts w:ascii="Book Antiqua" w:hAnsi="Book Antiqua"/>
        </w:rPr>
        <w:t xml:space="preserve"> RE, Cook DA. Effects of simulation-based training in gastrointestinal endoscopy: a systematic review and meta-analysis. </w:t>
      </w:r>
      <w:proofErr w:type="spellStart"/>
      <w:r w:rsidRPr="007E5C38">
        <w:rPr>
          <w:rFonts w:ascii="Book Antiqua" w:hAnsi="Book Antiqua"/>
          <w:i/>
        </w:rPr>
        <w:t>Clin</w:t>
      </w:r>
      <w:proofErr w:type="spellEnd"/>
      <w:r w:rsidRPr="007E5C38">
        <w:rPr>
          <w:rFonts w:ascii="Book Antiqua" w:hAnsi="Book Antiqua"/>
          <w:i/>
        </w:rPr>
        <w:t xml:space="preserve"> Gastroenterol </w:t>
      </w:r>
      <w:proofErr w:type="spellStart"/>
      <w:r w:rsidRPr="007E5C38">
        <w:rPr>
          <w:rFonts w:ascii="Book Antiqua" w:hAnsi="Book Antiqua"/>
          <w:i/>
        </w:rPr>
        <w:t>Hepatol</w:t>
      </w:r>
      <w:proofErr w:type="spellEnd"/>
      <w:r w:rsidRPr="007E5C38">
        <w:rPr>
          <w:rFonts w:ascii="Book Antiqua" w:hAnsi="Book Antiqua"/>
        </w:rPr>
        <w:t xml:space="preserve"> 2014; </w:t>
      </w:r>
      <w:r w:rsidRPr="007E5C38">
        <w:rPr>
          <w:rFonts w:ascii="Book Antiqua" w:hAnsi="Book Antiqua"/>
          <w:b/>
        </w:rPr>
        <w:t>12</w:t>
      </w:r>
      <w:r w:rsidRPr="007E5C38">
        <w:rPr>
          <w:rFonts w:ascii="Book Antiqua" w:hAnsi="Book Antiqua"/>
        </w:rPr>
        <w:t>: 1611-23.e4 [PMID: 24509241 DOI: 10.1016/j.cgh.2014.01.037]</w:t>
      </w:r>
    </w:p>
    <w:p w14:paraId="318B48E6" w14:textId="68FEC7DB" w:rsidR="00D12DE0" w:rsidRPr="007E5C38" w:rsidRDefault="00D12DE0" w:rsidP="00D12DE0">
      <w:pPr>
        <w:spacing w:line="360" w:lineRule="auto"/>
        <w:jc w:val="both"/>
        <w:rPr>
          <w:rFonts w:ascii="Book Antiqua" w:hAnsi="Book Antiqua"/>
        </w:rPr>
      </w:pPr>
      <w:r w:rsidRPr="007E5C38">
        <w:rPr>
          <w:rFonts w:ascii="Book Antiqua" w:hAnsi="Book Antiqua"/>
        </w:rPr>
        <w:t xml:space="preserve">7 </w:t>
      </w:r>
      <w:r w:rsidRPr="007E5C38">
        <w:rPr>
          <w:rFonts w:ascii="Book Antiqua" w:hAnsi="Book Antiqua"/>
          <w:b/>
        </w:rPr>
        <w:t>Grover SC</w:t>
      </w:r>
      <w:r w:rsidRPr="007E5C38">
        <w:rPr>
          <w:rFonts w:ascii="Book Antiqua" w:hAnsi="Book Antiqua"/>
        </w:rPr>
        <w:t>,</w:t>
      </w:r>
      <w:r w:rsidR="00C73AC2" w:rsidRPr="007E5C38">
        <w:rPr>
          <w:rFonts w:ascii="Book Antiqua" w:hAnsi="Book Antiqua"/>
        </w:rPr>
        <w:t xml:space="preserve"> </w:t>
      </w:r>
      <w:proofErr w:type="spellStart"/>
      <w:r w:rsidRPr="007E5C38">
        <w:rPr>
          <w:rFonts w:ascii="Book Antiqua" w:hAnsi="Book Antiqua"/>
        </w:rPr>
        <w:t>Scaffidi</w:t>
      </w:r>
      <w:proofErr w:type="spellEnd"/>
      <w:r w:rsidRPr="007E5C38">
        <w:rPr>
          <w:rFonts w:ascii="Book Antiqua" w:hAnsi="Book Antiqua"/>
        </w:rPr>
        <w:t xml:space="preserve"> MA, Khan R, </w:t>
      </w:r>
      <w:proofErr w:type="spellStart"/>
      <w:r w:rsidRPr="007E5C38">
        <w:rPr>
          <w:rFonts w:ascii="Book Antiqua" w:hAnsi="Book Antiqua"/>
        </w:rPr>
        <w:t>Chana</w:t>
      </w:r>
      <w:proofErr w:type="spellEnd"/>
      <w:r w:rsidRPr="007E5C38">
        <w:rPr>
          <w:rFonts w:ascii="Book Antiqua" w:hAnsi="Book Antiqua"/>
        </w:rPr>
        <w:t xml:space="preserve"> B, </w:t>
      </w:r>
      <w:proofErr w:type="spellStart"/>
      <w:r w:rsidRPr="007E5C38">
        <w:rPr>
          <w:rFonts w:ascii="Book Antiqua" w:hAnsi="Book Antiqua"/>
        </w:rPr>
        <w:t>Iqbal</w:t>
      </w:r>
      <w:proofErr w:type="spellEnd"/>
      <w:r w:rsidRPr="007E5C38">
        <w:rPr>
          <w:rFonts w:ascii="Book Antiqua" w:hAnsi="Book Antiqua"/>
        </w:rPr>
        <w:t xml:space="preserve"> S, </w:t>
      </w:r>
      <w:proofErr w:type="spellStart"/>
      <w:r w:rsidRPr="007E5C38">
        <w:rPr>
          <w:rFonts w:ascii="Book Antiqua" w:hAnsi="Book Antiqua"/>
        </w:rPr>
        <w:t>Kalaichandran</w:t>
      </w:r>
      <w:proofErr w:type="spellEnd"/>
      <w:r w:rsidRPr="007E5C38">
        <w:rPr>
          <w:rFonts w:ascii="Book Antiqua" w:hAnsi="Book Antiqua"/>
        </w:rPr>
        <w:t xml:space="preserve"> S, </w:t>
      </w:r>
      <w:proofErr w:type="spellStart"/>
      <w:r w:rsidRPr="007E5C38">
        <w:rPr>
          <w:rFonts w:ascii="Book Antiqua" w:hAnsi="Book Antiqua"/>
        </w:rPr>
        <w:t>Tsui</w:t>
      </w:r>
      <w:proofErr w:type="spellEnd"/>
      <w:r w:rsidRPr="007E5C38">
        <w:rPr>
          <w:rFonts w:ascii="Book Antiqua" w:hAnsi="Book Antiqua"/>
        </w:rPr>
        <w:t xml:space="preserve"> C, </w:t>
      </w:r>
      <w:proofErr w:type="spellStart"/>
      <w:r w:rsidRPr="007E5C38">
        <w:rPr>
          <w:rFonts w:ascii="Book Antiqua" w:hAnsi="Book Antiqua"/>
        </w:rPr>
        <w:t>Zasowski</w:t>
      </w:r>
      <w:proofErr w:type="spellEnd"/>
      <w:r w:rsidRPr="007E5C38">
        <w:rPr>
          <w:rFonts w:ascii="Book Antiqua" w:hAnsi="Book Antiqua"/>
        </w:rPr>
        <w:t xml:space="preserve"> M, Al-</w:t>
      </w:r>
      <w:proofErr w:type="spellStart"/>
      <w:r w:rsidRPr="007E5C38">
        <w:rPr>
          <w:rFonts w:ascii="Book Antiqua" w:hAnsi="Book Antiqua"/>
        </w:rPr>
        <w:t>Mazroui</w:t>
      </w:r>
      <w:proofErr w:type="spellEnd"/>
      <w:r w:rsidRPr="007E5C38">
        <w:rPr>
          <w:rFonts w:ascii="Book Antiqua" w:hAnsi="Book Antiqua"/>
        </w:rPr>
        <w:t xml:space="preserve"> A, Sharma S. Sa1075 A Virtual Reality Curriculum in Non-Technical Skills Improves </w:t>
      </w:r>
      <w:proofErr w:type="spellStart"/>
      <w:r w:rsidRPr="007E5C38">
        <w:rPr>
          <w:rFonts w:ascii="Book Antiqua" w:hAnsi="Book Antiqua"/>
        </w:rPr>
        <w:t>Colonoscopic</w:t>
      </w:r>
      <w:proofErr w:type="spellEnd"/>
      <w:r w:rsidRPr="007E5C38">
        <w:rPr>
          <w:rFonts w:ascii="Book Antiqua" w:hAnsi="Book Antiqua"/>
        </w:rPr>
        <w:t xml:space="preserve"> Performance: A Randomized Trial.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2017; </w:t>
      </w:r>
      <w:r w:rsidRPr="007E5C38">
        <w:rPr>
          <w:rFonts w:ascii="Book Antiqua" w:hAnsi="Book Antiqua"/>
          <w:b/>
        </w:rPr>
        <w:t>85</w:t>
      </w:r>
      <w:r w:rsidRPr="007E5C38">
        <w:rPr>
          <w:rFonts w:ascii="Book Antiqua" w:hAnsi="Book Antiqua"/>
        </w:rPr>
        <w:t>: AB181 [DOI: 10.1016/j.gie.2017.03.394]</w:t>
      </w:r>
    </w:p>
    <w:p w14:paraId="47785E1F"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8 </w:t>
      </w:r>
      <w:r w:rsidRPr="007E5C38">
        <w:rPr>
          <w:rFonts w:ascii="Book Antiqua" w:hAnsi="Book Antiqua"/>
          <w:b/>
        </w:rPr>
        <w:t>Khan R</w:t>
      </w:r>
      <w:r w:rsidRPr="007E5C38">
        <w:rPr>
          <w:rFonts w:ascii="Book Antiqua" w:hAnsi="Book Antiqua"/>
        </w:rPr>
        <w:t xml:space="preserve">, </w:t>
      </w:r>
      <w:proofErr w:type="spellStart"/>
      <w:r w:rsidRPr="007E5C38">
        <w:rPr>
          <w:rFonts w:ascii="Book Antiqua" w:hAnsi="Book Antiqua"/>
        </w:rPr>
        <w:t>Scaffidi</w:t>
      </w:r>
      <w:proofErr w:type="spellEnd"/>
      <w:r w:rsidRPr="007E5C38">
        <w:rPr>
          <w:rFonts w:ascii="Book Antiqua" w:hAnsi="Book Antiqua"/>
        </w:rPr>
        <w:t xml:space="preserve"> MA, Walsh CM, Lin P, Al-</w:t>
      </w:r>
      <w:proofErr w:type="spellStart"/>
      <w:r w:rsidRPr="007E5C38">
        <w:rPr>
          <w:rFonts w:ascii="Book Antiqua" w:hAnsi="Book Antiqua"/>
        </w:rPr>
        <w:t>Mazroui</w:t>
      </w:r>
      <w:proofErr w:type="spellEnd"/>
      <w:r w:rsidRPr="007E5C38">
        <w:rPr>
          <w:rFonts w:ascii="Book Antiqua" w:hAnsi="Book Antiqua"/>
        </w:rPr>
        <w:t xml:space="preserve"> A, </w:t>
      </w:r>
      <w:proofErr w:type="spellStart"/>
      <w:r w:rsidRPr="007E5C38">
        <w:rPr>
          <w:rFonts w:ascii="Book Antiqua" w:hAnsi="Book Antiqua"/>
        </w:rPr>
        <w:t>Chana</w:t>
      </w:r>
      <w:proofErr w:type="spellEnd"/>
      <w:r w:rsidRPr="007E5C38">
        <w:rPr>
          <w:rFonts w:ascii="Book Antiqua" w:hAnsi="Book Antiqua"/>
        </w:rPr>
        <w:t xml:space="preserve"> B, </w:t>
      </w:r>
      <w:proofErr w:type="spellStart"/>
      <w:r w:rsidRPr="007E5C38">
        <w:rPr>
          <w:rFonts w:ascii="Book Antiqua" w:hAnsi="Book Antiqua"/>
        </w:rPr>
        <w:t>Kalaichandran</w:t>
      </w:r>
      <w:proofErr w:type="spellEnd"/>
      <w:r w:rsidRPr="007E5C38">
        <w:rPr>
          <w:rFonts w:ascii="Book Antiqua" w:hAnsi="Book Antiqua"/>
        </w:rPr>
        <w:t xml:space="preserve"> R, Lee W, </w:t>
      </w:r>
      <w:proofErr w:type="spellStart"/>
      <w:r w:rsidRPr="007E5C38">
        <w:rPr>
          <w:rFonts w:ascii="Book Antiqua" w:hAnsi="Book Antiqua"/>
        </w:rPr>
        <w:t>Grantcharov</w:t>
      </w:r>
      <w:proofErr w:type="spellEnd"/>
      <w:r w:rsidRPr="007E5C38">
        <w:rPr>
          <w:rFonts w:ascii="Book Antiqua" w:hAnsi="Book Antiqua"/>
        </w:rPr>
        <w:t xml:space="preserve"> TP, Grover SC. Simulation-Based Training of Non-Technical Skills in </w:t>
      </w:r>
      <w:r w:rsidRPr="007E5C38">
        <w:rPr>
          <w:rFonts w:ascii="Book Antiqua" w:hAnsi="Book Antiqua"/>
        </w:rPr>
        <w:lastRenderedPageBreak/>
        <w:t xml:space="preserve">Colonoscopy: Protocol for a Randomized Controlled Trial. </w:t>
      </w:r>
      <w:r w:rsidRPr="007E5C38">
        <w:rPr>
          <w:rFonts w:ascii="Book Antiqua" w:hAnsi="Book Antiqua"/>
          <w:i/>
        </w:rPr>
        <w:t xml:space="preserve">JMIR Res </w:t>
      </w:r>
      <w:proofErr w:type="spellStart"/>
      <w:r w:rsidRPr="007E5C38">
        <w:rPr>
          <w:rFonts w:ascii="Book Antiqua" w:hAnsi="Book Antiqua"/>
          <w:i/>
        </w:rPr>
        <w:t>Protoc</w:t>
      </w:r>
      <w:proofErr w:type="spellEnd"/>
      <w:r w:rsidRPr="007E5C38">
        <w:rPr>
          <w:rFonts w:ascii="Book Antiqua" w:hAnsi="Book Antiqua"/>
        </w:rPr>
        <w:t xml:space="preserve"> 2017; </w:t>
      </w:r>
      <w:r w:rsidRPr="007E5C38">
        <w:rPr>
          <w:rFonts w:ascii="Book Antiqua" w:hAnsi="Book Antiqua"/>
          <w:b/>
        </w:rPr>
        <w:t>6</w:t>
      </w:r>
      <w:r w:rsidRPr="007E5C38">
        <w:rPr>
          <w:rFonts w:ascii="Book Antiqua" w:hAnsi="Book Antiqua"/>
        </w:rPr>
        <w:t>: e153 [PMID: 28778849 DOI: 10.2196/resprot.7690]</w:t>
      </w:r>
    </w:p>
    <w:p w14:paraId="6FBF986F"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9 </w:t>
      </w:r>
      <w:r w:rsidRPr="007E5C38">
        <w:rPr>
          <w:rFonts w:ascii="Book Antiqua" w:hAnsi="Book Antiqua"/>
          <w:b/>
        </w:rPr>
        <w:t>Gomez PP</w:t>
      </w:r>
      <w:r w:rsidRPr="007E5C38">
        <w:rPr>
          <w:rFonts w:ascii="Book Antiqua" w:hAnsi="Book Antiqua"/>
        </w:rPr>
        <w:t xml:space="preserve">, Willis RE, Van Sickle K. Evaluation of two flexible colonoscopy simulators and transfer of skills into clinical practice. </w:t>
      </w:r>
      <w:r w:rsidRPr="007E5C38">
        <w:rPr>
          <w:rFonts w:ascii="Book Antiqua" w:hAnsi="Book Antiqua"/>
          <w:i/>
        </w:rPr>
        <w:t xml:space="preserve">J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Educ</w:t>
      </w:r>
      <w:proofErr w:type="spellEnd"/>
      <w:r w:rsidRPr="007E5C38">
        <w:rPr>
          <w:rFonts w:ascii="Book Antiqua" w:hAnsi="Book Antiqua"/>
        </w:rPr>
        <w:t xml:space="preserve"> 2015; </w:t>
      </w:r>
      <w:r w:rsidRPr="007E5C38">
        <w:rPr>
          <w:rFonts w:ascii="Book Antiqua" w:hAnsi="Book Antiqua"/>
          <w:b/>
        </w:rPr>
        <w:t>72</w:t>
      </w:r>
      <w:r w:rsidRPr="007E5C38">
        <w:rPr>
          <w:rFonts w:ascii="Book Antiqua" w:hAnsi="Book Antiqua"/>
        </w:rPr>
        <w:t>: 220-227 [PMID: 25239553 DOI: 10.1016/j.jsurg.2014.08.010]</w:t>
      </w:r>
    </w:p>
    <w:p w14:paraId="2447DDFA"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10 </w:t>
      </w:r>
      <w:proofErr w:type="spellStart"/>
      <w:r w:rsidRPr="007E5C38">
        <w:rPr>
          <w:rFonts w:ascii="Book Antiqua" w:hAnsi="Book Antiqua"/>
          <w:b/>
        </w:rPr>
        <w:t>Ziv</w:t>
      </w:r>
      <w:proofErr w:type="spellEnd"/>
      <w:r w:rsidRPr="007E5C38">
        <w:rPr>
          <w:rFonts w:ascii="Book Antiqua" w:hAnsi="Book Antiqua"/>
          <w:b/>
        </w:rPr>
        <w:t xml:space="preserve"> A</w:t>
      </w:r>
      <w:r w:rsidRPr="007E5C38">
        <w:rPr>
          <w:rFonts w:ascii="Book Antiqua" w:hAnsi="Book Antiqua"/>
        </w:rPr>
        <w:t xml:space="preserve">, </w:t>
      </w:r>
      <w:proofErr w:type="spellStart"/>
      <w:r w:rsidRPr="007E5C38">
        <w:rPr>
          <w:rFonts w:ascii="Book Antiqua" w:hAnsi="Book Antiqua"/>
        </w:rPr>
        <w:t>Wolpe</w:t>
      </w:r>
      <w:proofErr w:type="spellEnd"/>
      <w:r w:rsidRPr="007E5C38">
        <w:rPr>
          <w:rFonts w:ascii="Book Antiqua" w:hAnsi="Book Antiqua"/>
        </w:rPr>
        <w:t xml:space="preserve"> PR, Small SD, Glick S. Simulation-based medical education: an ethical imperative.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2003; </w:t>
      </w:r>
      <w:r w:rsidRPr="007E5C38">
        <w:rPr>
          <w:rFonts w:ascii="Book Antiqua" w:hAnsi="Book Antiqua"/>
          <w:b/>
        </w:rPr>
        <w:t>78</w:t>
      </w:r>
      <w:r w:rsidRPr="007E5C38">
        <w:rPr>
          <w:rFonts w:ascii="Book Antiqua" w:hAnsi="Book Antiqua"/>
        </w:rPr>
        <w:t>: 783-788 [PMID: 12915366 DOI: 10.1097/01.SIH.0000242724.08501.63]</w:t>
      </w:r>
    </w:p>
    <w:p w14:paraId="741B78D7"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11 </w:t>
      </w:r>
      <w:r w:rsidRPr="007E5C38">
        <w:rPr>
          <w:rFonts w:ascii="Book Antiqua" w:hAnsi="Book Antiqua"/>
          <w:b/>
        </w:rPr>
        <w:t>Walsh CM</w:t>
      </w:r>
      <w:r w:rsidRPr="007E5C38">
        <w:rPr>
          <w:rFonts w:ascii="Book Antiqua" w:hAnsi="Book Antiqua"/>
        </w:rPr>
        <w:t xml:space="preserve">, Anderson JT, Fishman DS. Evidence-based Approach to Training Pediatric Gastrointestinal Endoscopy Trainers. </w:t>
      </w:r>
      <w:r w:rsidRPr="007E5C38">
        <w:rPr>
          <w:rFonts w:ascii="Book Antiqua" w:hAnsi="Book Antiqua"/>
          <w:i/>
        </w:rPr>
        <w:t xml:space="preserve">J </w:t>
      </w:r>
      <w:proofErr w:type="spellStart"/>
      <w:r w:rsidRPr="007E5C38">
        <w:rPr>
          <w:rFonts w:ascii="Book Antiqua" w:hAnsi="Book Antiqua"/>
          <w:i/>
        </w:rPr>
        <w:t>Pediatr</w:t>
      </w:r>
      <w:proofErr w:type="spellEnd"/>
      <w:r w:rsidRPr="007E5C38">
        <w:rPr>
          <w:rFonts w:ascii="Book Antiqua" w:hAnsi="Book Antiqua"/>
          <w:i/>
        </w:rPr>
        <w:t xml:space="preserve"> Gastroenterol </w:t>
      </w:r>
      <w:proofErr w:type="spellStart"/>
      <w:r w:rsidRPr="007E5C38">
        <w:rPr>
          <w:rFonts w:ascii="Book Antiqua" w:hAnsi="Book Antiqua"/>
          <w:i/>
        </w:rPr>
        <w:t>Nutr</w:t>
      </w:r>
      <w:proofErr w:type="spellEnd"/>
      <w:r w:rsidRPr="007E5C38">
        <w:rPr>
          <w:rFonts w:ascii="Book Antiqua" w:hAnsi="Book Antiqua"/>
        </w:rPr>
        <w:t xml:space="preserve"> 2017; </w:t>
      </w:r>
      <w:r w:rsidRPr="007E5C38">
        <w:rPr>
          <w:rFonts w:ascii="Book Antiqua" w:hAnsi="Book Antiqua"/>
          <w:b/>
        </w:rPr>
        <w:t>64</w:t>
      </w:r>
      <w:r w:rsidRPr="007E5C38">
        <w:rPr>
          <w:rFonts w:ascii="Book Antiqua" w:hAnsi="Book Antiqua"/>
        </w:rPr>
        <w:t>: 501-504 [PMID: 27846065 DOI: 10.1097/MPG.0000000000001473]</w:t>
      </w:r>
    </w:p>
    <w:p w14:paraId="5CF7B2B6"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12 </w:t>
      </w:r>
      <w:r w:rsidRPr="007E5C38">
        <w:rPr>
          <w:rFonts w:ascii="Book Antiqua" w:hAnsi="Book Antiqua"/>
          <w:b/>
        </w:rPr>
        <w:t>Mahmood T</w:t>
      </w:r>
      <w:r w:rsidRPr="007E5C38">
        <w:rPr>
          <w:rFonts w:ascii="Book Antiqua" w:hAnsi="Book Antiqua"/>
        </w:rPr>
        <w:t xml:space="preserve">, Darzi A. The learning curve for a colonoscopy simulator in the absence of any feedback: no feedback, no learning.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2004; </w:t>
      </w:r>
      <w:r w:rsidRPr="007E5C38">
        <w:rPr>
          <w:rFonts w:ascii="Book Antiqua" w:hAnsi="Book Antiqua"/>
          <w:b/>
        </w:rPr>
        <w:t>18</w:t>
      </w:r>
      <w:r w:rsidRPr="007E5C38">
        <w:rPr>
          <w:rFonts w:ascii="Book Antiqua" w:hAnsi="Book Antiqua"/>
        </w:rPr>
        <w:t>: 1224-1230 [PMID: 15457382 DOI: 10.1007/s00464-003-9143-4]</w:t>
      </w:r>
    </w:p>
    <w:p w14:paraId="258FCB75"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13 </w:t>
      </w:r>
      <w:proofErr w:type="spellStart"/>
      <w:r w:rsidRPr="007E5C38">
        <w:rPr>
          <w:rFonts w:ascii="Book Antiqua" w:hAnsi="Book Antiqua"/>
          <w:b/>
        </w:rPr>
        <w:t>Hamstra</w:t>
      </w:r>
      <w:proofErr w:type="spellEnd"/>
      <w:r w:rsidRPr="007E5C38">
        <w:rPr>
          <w:rFonts w:ascii="Book Antiqua" w:hAnsi="Book Antiqua"/>
          <w:b/>
        </w:rPr>
        <w:t xml:space="preserve"> SJ</w:t>
      </w:r>
      <w:r w:rsidRPr="007E5C38">
        <w:rPr>
          <w:rFonts w:ascii="Book Antiqua" w:hAnsi="Book Antiqua"/>
        </w:rPr>
        <w:t xml:space="preserve">, </w:t>
      </w:r>
      <w:proofErr w:type="spellStart"/>
      <w:r w:rsidRPr="007E5C38">
        <w:rPr>
          <w:rFonts w:ascii="Book Antiqua" w:hAnsi="Book Antiqua"/>
        </w:rPr>
        <w:t>Brydges</w:t>
      </w:r>
      <w:proofErr w:type="spellEnd"/>
      <w:r w:rsidRPr="007E5C38">
        <w:rPr>
          <w:rFonts w:ascii="Book Antiqua" w:hAnsi="Book Antiqua"/>
        </w:rPr>
        <w:t xml:space="preserve"> R, </w:t>
      </w:r>
      <w:proofErr w:type="spellStart"/>
      <w:r w:rsidRPr="007E5C38">
        <w:rPr>
          <w:rFonts w:ascii="Book Antiqua" w:hAnsi="Book Antiqua"/>
        </w:rPr>
        <w:t>Hatala</w:t>
      </w:r>
      <w:proofErr w:type="spellEnd"/>
      <w:r w:rsidRPr="007E5C38">
        <w:rPr>
          <w:rFonts w:ascii="Book Antiqua" w:hAnsi="Book Antiqua"/>
        </w:rPr>
        <w:t xml:space="preserve"> R, </w:t>
      </w:r>
      <w:proofErr w:type="spellStart"/>
      <w:r w:rsidRPr="007E5C38">
        <w:rPr>
          <w:rFonts w:ascii="Book Antiqua" w:hAnsi="Book Antiqua"/>
        </w:rPr>
        <w:t>Zendejas</w:t>
      </w:r>
      <w:proofErr w:type="spellEnd"/>
      <w:r w:rsidRPr="007E5C38">
        <w:rPr>
          <w:rFonts w:ascii="Book Antiqua" w:hAnsi="Book Antiqua"/>
        </w:rPr>
        <w:t xml:space="preserve"> B, Cook DA. Reconsidering fidelity in simulation-based training.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2014; </w:t>
      </w:r>
      <w:r w:rsidRPr="007E5C38">
        <w:rPr>
          <w:rFonts w:ascii="Book Antiqua" w:hAnsi="Book Antiqua"/>
          <w:b/>
        </w:rPr>
        <w:t>89</w:t>
      </w:r>
      <w:r w:rsidRPr="007E5C38">
        <w:rPr>
          <w:rFonts w:ascii="Book Antiqua" w:hAnsi="Book Antiqua"/>
        </w:rPr>
        <w:t>: 387-392 [PMID: 24448038 DOI: 10.1097/ACM.0000000000000130]</w:t>
      </w:r>
    </w:p>
    <w:p w14:paraId="187D0B18"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14 </w:t>
      </w:r>
      <w:r w:rsidRPr="007E5C38">
        <w:rPr>
          <w:rFonts w:ascii="Book Antiqua" w:hAnsi="Book Antiqua"/>
          <w:b/>
        </w:rPr>
        <w:t>Cohen J</w:t>
      </w:r>
      <w:r w:rsidRPr="007E5C38">
        <w:rPr>
          <w:rFonts w:ascii="Book Antiqua" w:hAnsi="Book Antiqua"/>
        </w:rPr>
        <w:t xml:space="preserve">, Bosworth BP, </w:t>
      </w:r>
      <w:proofErr w:type="spellStart"/>
      <w:r w:rsidRPr="007E5C38">
        <w:rPr>
          <w:rFonts w:ascii="Book Antiqua" w:hAnsi="Book Antiqua"/>
        </w:rPr>
        <w:t>Chak</w:t>
      </w:r>
      <w:proofErr w:type="spellEnd"/>
      <w:r w:rsidRPr="007E5C38">
        <w:rPr>
          <w:rFonts w:ascii="Book Antiqua" w:hAnsi="Book Antiqua"/>
        </w:rPr>
        <w:t xml:space="preserve"> A, Dunkin BJ, Early DS, Gerson LB, Hawes RH, Haycock AV, </w:t>
      </w:r>
      <w:proofErr w:type="spellStart"/>
      <w:r w:rsidRPr="007E5C38">
        <w:rPr>
          <w:rFonts w:ascii="Book Antiqua" w:hAnsi="Book Antiqua"/>
        </w:rPr>
        <w:t>Hochberger</w:t>
      </w:r>
      <w:proofErr w:type="spellEnd"/>
      <w:r w:rsidRPr="007E5C38">
        <w:rPr>
          <w:rFonts w:ascii="Book Antiqua" w:hAnsi="Book Antiqua"/>
        </w:rPr>
        <w:t xml:space="preserve"> JH, Hwang JH, Martin JA, McNally PR, </w:t>
      </w:r>
      <w:proofErr w:type="spellStart"/>
      <w:r w:rsidRPr="007E5C38">
        <w:rPr>
          <w:rFonts w:ascii="Book Antiqua" w:hAnsi="Book Antiqua"/>
        </w:rPr>
        <w:t>Sedlack</w:t>
      </w:r>
      <w:proofErr w:type="spellEnd"/>
      <w:r w:rsidRPr="007E5C38">
        <w:rPr>
          <w:rFonts w:ascii="Book Antiqua" w:hAnsi="Book Antiqua"/>
        </w:rPr>
        <w:t xml:space="preserve"> RE, </w:t>
      </w:r>
      <w:proofErr w:type="spellStart"/>
      <w:r w:rsidRPr="007E5C38">
        <w:rPr>
          <w:rFonts w:ascii="Book Antiqua" w:hAnsi="Book Antiqua"/>
        </w:rPr>
        <w:t>Vassiliou</w:t>
      </w:r>
      <w:proofErr w:type="spellEnd"/>
      <w:r w:rsidRPr="007E5C38">
        <w:rPr>
          <w:rFonts w:ascii="Book Antiqua" w:hAnsi="Book Antiqua"/>
        </w:rPr>
        <w:t xml:space="preserve"> MC. Preservation and Incorporation of Valuable Endoscopic Innovations (PIVI) on the use of endoscopy simulators for training and assessing skill.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2012; </w:t>
      </w:r>
      <w:r w:rsidRPr="007E5C38">
        <w:rPr>
          <w:rFonts w:ascii="Book Antiqua" w:hAnsi="Book Antiqua"/>
          <w:b/>
        </w:rPr>
        <w:t>76</w:t>
      </w:r>
      <w:r w:rsidRPr="007E5C38">
        <w:rPr>
          <w:rFonts w:ascii="Book Antiqua" w:hAnsi="Book Antiqua"/>
        </w:rPr>
        <w:t>: 471-475 [PMID: 22809879 DOI: 10.1016/j.gie.2012.03.248]</w:t>
      </w:r>
    </w:p>
    <w:p w14:paraId="101F450E" w14:textId="489F43F6" w:rsidR="00D12DE0" w:rsidRPr="007E5C38" w:rsidRDefault="00D12DE0" w:rsidP="00D12DE0">
      <w:pPr>
        <w:spacing w:line="360" w:lineRule="auto"/>
        <w:jc w:val="both"/>
        <w:rPr>
          <w:rFonts w:ascii="Book Antiqua" w:hAnsi="Book Antiqua"/>
        </w:rPr>
      </w:pPr>
      <w:r w:rsidRPr="007E5C38">
        <w:rPr>
          <w:rFonts w:ascii="Book Antiqua" w:hAnsi="Book Antiqua"/>
        </w:rPr>
        <w:t xml:space="preserve">15 </w:t>
      </w:r>
      <w:r w:rsidRPr="007E5C38">
        <w:rPr>
          <w:rFonts w:ascii="Book Antiqua" w:hAnsi="Book Antiqua"/>
          <w:b/>
        </w:rPr>
        <w:t>Walsh CM</w:t>
      </w:r>
      <w:r w:rsidRPr="007E5C38">
        <w:rPr>
          <w:rFonts w:ascii="Book Antiqua" w:hAnsi="Book Antiqua"/>
        </w:rPr>
        <w:t>,</w:t>
      </w:r>
      <w:r w:rsidR="00C73AC2" w:rsidRPr="007E5C38">
        <w:rPr>
          <w:rFonts w:ascii="Book Antiqua" w:hAnsi="Book Antiqua"/>
        </w:rPr>
        <w:t xml:space="preserve"> </w:t>
      </w:r>
      <w:r w:rsidRPr="007E5C38">
        <w:rPr>
          <w:rFonts w:ascii="Book Antiqua" w:hAnsi="Book Antiqua"/>
        </w:rPr>
        <w:t>Cohen J. Endoscopic Simulators. In: Clinical Gastrointestinal Endoscopy (Third Edition). Elsevier, 2019: 141-151</w:t>
      </w:r>
    </w:p>
    <w:p w14:paraId="1AA8D971"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16 </w:t>
      </w:r>
      <w:proofErr w:type="spellStart"/>
      <w:r w:rsidRPr="007E5C38">
        <w:rPr>
          <w:rFonts w:ascii="Book Antiqua" w:hAnsi="Book Antiqua"/>
          <w:b/>
        </w:rPr>
        <w:t>Zendejas</w:t>
      </w:r>
      <w:proofErr w:type="spellEnd"/>
      <w:r w:rsidRPr="007E5C38">
        <w:rPr>
          <w:rFonts w:ascii="Book Antiqua" w:hAnsi="Book Antiqua"/>
          <w:b/>
        </w:rPr>
        <w:t xml:space="preserve"> B</w:t>
      </w:r>
      <w:r w:rsidRPr="007E5C38">
        <w:rPr>
          <w:rFonts w:ascii="Book Antiqua" w:hAnsi="Book Antiqua"/>
        </w:rPr>
        <w:t xml:space="preserve">, Wang AT, </w:t>
      </w:r>
      <w:proofErr w:type="spellStart"/>
      <w:r w:rsidRPr="007E5C38">
        <w:rPr>
          <w:rFonts w:ascii="Book Antiqua" w:hAnsi="Book Antiqua"/>
        </w:rPr>
        <w:t>Brydges</w:t>
      </w:r>
      <w:proofErr w:type="spellEnd"/>
      <w:r w:rsidRPr="007E5C38">
        <w:rPr>
          <w:rFonts w:ascii="Book Antiqua" w:hAnsi="Book Antiqua"/>
        </w:rPr>
        <w:t xml:space="preserve"> R, </w:t>
      </w:r>
      <w:proofErr w:type="spellStart"/>
      <w:r w:rsidRPr="007E5C38">
        <w:rPr>
          <w:rFonts w:ascii="Book Antiqua" w:hAnsi="Book Antiqua"/>
        </w:rPr>
        <w:t>Hamstra</w:t>
      </w:r>
      <w:proofErr w:type="spellEnd"/>
      <w:r w:rsidRPr="007E5C38">
        <w:rPr>
          <w:rFonts w:ascii="Book Antiqua" w:hAnsi="Book Antiqua"/>
        </w:rPr>
        <w:t xml:space="preserve"> SJ, Cook DA. Cost: the missing outcome in simulation-based medical education research: a systematic review. </w:t>
      </w:r>
      <w:r w:rsidRPr="007E5C38">
        <w:rPr>
          <w:rFonts w:ascii="Book Antiqua" w:hAnsi="Book Antiqua"/>
          <w:i/>
        </w:rPr>
        <w:t>Surgery</w:t>
      </w:r>
      <w:r w:rsidRPr="007E5C38">
        <w:rPr>
          <w:rFonts w:ascii="Book Antiqua" w:hAnsi="Book Antiqua"/>
        </w:rPr>
        <w:t xml:space="preserve"> 2013; </w:t>
      </w:r>
      <w:r w:rsidRPr="007E5C38">
        <w:rPr>
          <w:rFonts w:ascii="Book Antiqua" w:hAnsi="Book Antiqua"/>
          <w:b/>
        </w:rPr>
        <w:t>153</w:t>
      </w:r>
      <w:r w:rsidRPr="007E5C38">
        <w:rPr>
          <w:rFonts w:ascii="Book Antiqua" w:hAnsi="Book Antiqua"/>
        </w:rPr>
        <w:t>: 160-176 [PMID: 22884087 DOI: 10.1016/j.surg.2012.06.025]</w:t>
      </w:r>
    </w:p>
    <w:p w14:paraId="5AAA9619" w14:textId="77777777" w:rsidR="00D12DE0" w:rsidRPr="007E5C38" w:rsidRDefault="00D12DE0" w:rsidP="00D12DE0">
      <w:pPr>
        <w:spacing w:line="360" w:lineRule="auto"/>
        <w:jc w:val="both"/>
        <w:rPr>
          <w:rFonts w:ascii="Book Antiqua" w:hAnsi="Book Antiqua"/>
        </w:rPr>
      </w:pPr>
      <w:r w:rsidRPr="007E5C38">
        <w:rPr>
          <w:rFonts w:ascii="Book Antiqua" w:hAnsi="Book Antiqua"/>
        </w:rPr>
        <w:lastRenderedPageBreak/>
        <w:t xml:space="preserve">17 </w:t>
      </w:r>
      <w:r w:rsidRPr="007E5C38">
        <w:rPr>
          <w:rFonts w:ascii="Book Antiqua" w:hAnsi="Book Antiqua"/>
          <w:b/>
        </w:rPr>
        <w:t>Ericsson KA</w:t>
      </w:r>
      <w:r w:rsidRPr="007E5C38">
        <w:rPr>
          <w:rFonts w:ascii="Book Antiqua" w:hAnsi="Book Antiqua"/>
        </w:rPr>
        <w:t xml:space="preserve">. Deliberate practice and the acquisition and maintenance of expert performance in medicine and related domains.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2004; </w:t>
      </w:r>
      <w:r w:rsidRPr="007E5C38">
        <w:rPr>
          <w:rFonts w:ascii="Book Antiqua" w:hAnsi="Book Antiqua"/>
          <w:b/>
        </w:rPr>
        <w:t>79</w:t>
      </w:r>
      <w:r w:rsidRPr="007E5C38">
        <w:rPr>
          <w:rFonts w:ascii="Book Antiqua" w:hAnsi="Book Antiqua"/>
        </w:rPr>
        <w:t>: S70-S81 [PMID: 15383395 DOI: 10.1097/00001888-200410001-00022]</w:t>
      </w:r>
    </w:p>
    <w:p w14:paraId="5D4D12F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18 </w:t>
      </w:r>
      <w:r w:rsidRPr="007E5C38">
        <w:rPr>
          <w:rFonts w:ascii="Book Antiqua" w:hAnsi="Book Antiqua"/>
          <w:b/>
        </w:rPr>
        <w:t>Cook DA</w:t>
      </w:r>
      <w:r w:rsidRPr="007E5C38">
        <w:rPr>
          <w:rFonts w:ascii="Book Antiqua" w:hAnsi="Book Antiqua"/>
        </w:rPr>
        <w:t xml:space="preserve">, </w:t>
      </w:r>
      <w:proofErr w:type="spellStart"/>
      <w:r w:rsidRPr="007E5C38">
        <w:rPr>
          <w:rFonts w:ascii="Book Antiqua" w:hAnsi="Book Antiqua"/>
        </w:rPr>
        <w:t>Brydges</w:t>
      </w:r>
      <w:proofErr w:type="spellEnd"/>
      <w:r w:rsidRPr="007E5C38">
        <w:rPr>
          <w:rFonts w:ascii="Book Antiqua" w:hAnsi="Book Antiqua"/>
        </w:rPr>
        <w:t xml:space="preserve"> R, </w:t>
      </w:r>
      <w:proofErr w:type="spellStart"/>
      <w:r w:rsidRPr="007E5C38">
        <w:rPr>
          <w:rFonts w:ascii="Book Antiqua" w:hAnsi="Book Antiqua"/>
        </w:rPr>
        <w:t>Zendejas</w:t>
      </w:r>
      <w:proofErr w:type="spellEnd"/>
      <w:r w:rsidRPr="007E5C38">
        <w:rPr>
          <w:rFonts w:ascii="Book Antiqua" w:hAnsi="Book Antiqua"/>
        </w:rPr>
        <w:t xml:space="preserve"> B, </w:t>
      </w:r>
      <w:proofErr w:type="spellStart"/>
      <w:r w:rsidRPr="007E5C38">
        <w:rPr>
          <w:rFonts w:ascii="Book Antiqua" w:hAnsi="Book Antiqua"/>
        </w:rPr>
        <w:t>Hamstra</w:t>
      </w:r>
      <w:proofErr w:type="spellEnd"/>
      <w:r w:rsidRPr="007E5C38">
        <w:rPr>
          <w:rFonts w:ascii="Book Antiqua" w:hAnsi="Book Antiqua"/>
        </w:rPr>
        <w:t xml:space="preserve"> SJ, </w:t>
      </w:r>
      <w:proofErr w:type="spellStart"/>
      <w:r w:rsidRPr="007E5C38">
        <w:rPr>
          <w:rFonts w:ascii="Book Antiqua" w:hAnsi="Book Antiqua"/>
        </w:rPr>
        <w:t>Hatala</w:t>
      </w:r>
      <w:proofErr w:type="spellEnd"/>
      <w:r w:rsidRPr="007E5C38">
        <w:rPr>
          <w:rFonts w:ascii="Book Antiqua" w:hAnsi="Book Antiqua"/>
        </w:rPr>
        <w:t xml:space="preserve"> R. Mastery learning for health professionals using technology-enhanced simulation: a systematic review and meta-analysis.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2013; </w:t>
      </w:r>
      <w:r w:rsidRPr="007E5C38">
        <w:rPr>
          <w:rFonts w:ascii="Book Antiqua" w:hAnsi="Book Antiqua"/>
          <w:b/>
        </w:rPr>
        <w:t>88</w:t>
      </w:r>
      <w:r w:rsidRPr="007E5C38">
        <w:rPr>
          <w:rFonts w:ascii="Book Antiqua" w:hAnsi="Book Antiqua"/>
        </w:rPr>
        <w:t>: 1178-1186 [PMID: 23807104 DOI: 10.1097/ACM.0b013e31829a365d]</w:t>
      </w:r>
    </w:p>
    <w:p w14:paraId="70DCD44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19 </w:t>
      </w:r>
      <w:proofErr w:type="spellStart"/>
      <w:r w:rsidRPr="007E5C38">
        <w:rPr>
          <w:rFonts w:ascii="Book Antiqua" w:hAnsi="Book Antiqua"/>
          <w:b/>
        </w:rPr>
        <w:t>McGaghie</w:t>
      </w:r>
      <w:proofErr w:type="spellEnd"/>
      <w:r w:rsidRPr="007E5C38">
        <w:rPr>
          <w:rFonts w:ascii="Book Antiqua" w:hAnsi="Book Antiqua"/>
          <w:b/>
        </w:rPr>
        <w:t xml:space="preserve"> WC</w:t>
      </w:r>
      <w:r w:rsidRPr="007E5C38">
        <w:rPr>
          <w:rFonts w:ascii="Book Antiqua" w:hAnsi="Book Antiqua"/>
        </w:rPr>
        <w:t xml:space="preserve">. Mastery learning: it is time for medical education to join the 21st century.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2015; </w:t>
      </w:r>
      <w:r w:rsidRPr="007E5C38">
        <w:rPr>
          <w:rFonts w:ascii="Book Antiqua" w:hAnsi="Book Antiqua"/>
          <w:b/>
        </w:rPr>
        <w:t>90</w:t>
      </w:r>
      <w:r w:rsidRPr="007E5C38">
        <w:rPr>
          <w:rFonts w:ascii="Book Antiqua" w:hAnsi="Book Antiqua"/>
        </w:rPr>
        <w:t>: 1438-1441 [PMID: 26375269 DOI: 10.1097/ACM.0000000000000911]</w:t>
      </w:r>
    </w:p>
    <w:p w14:paraId="62C7DBF7"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20 </w:t>
      </w:r>
      <w:proofErr w:type="spellStart"/>
      <w:r w:rsidRPr="007E5C38">
        <w:rPr>
          <w:rFonts w:ascii="Book Antiqua" w:hAnsi="Book Antiqua"/>
          <w:b/>
        </w:rPr>
        <w:t>McGaghie</w:t>
      </w:r>
      <w:proofErr w:type="spellEnd"/>
      <w:r w:rsidRPr="007E5C38">
        <w:rPr>
          <w:rFonts w:ascii="Book Antiqua" w:hAnsi="Book Antiqua"/>
          <w:b/>
        </w:rPr>
        <w:t xml:space="preserve"> WC</w:t>
      </w:r>
      <w:r w:rsidRPr="007E5C38">
        <w:rPr>
          <w:rFonts w:ascii="Book Antiqua" w:hAnsi="Book Antiqua"/>
        </w:rPr>
        <w:t xml:space="preserve">, </w:t>
      </w:r>
      <w:proofErr w:type="spellStart"/>
      <w:r w:rsidRPr="007E5C38">
        <w:rPr>
          <w:rFonts w:ascii="Book Antiqua" w:hAnsi="Book Antiqua"/>
        </w:rPr>
        <w:t>Issenberg</w:t>
      </w:r>
      <w:proofErr w:type="spellEnd"/>
      <w:r w:rsidRPr="007E5C38">
        <w:rPr>
          <w:rFonts w:ascii="Book Antiqua" w:hAnsi="Book Antiqua"/>
        </w:rPr>
        <w:t xml:space="preserve"> SB, </w:t>
      </w:r>
      <w:proofErr w:type="spellStart"/>
      <w:r w:rsidRPr="007E5C38">
        <w:rPr>
          <w:rFonts w:ascii="Book Antiqua" w:hAnsi="Book Antiqua"/>
        </w:rPr>
        <w:t>Petrusa</w:t>
      </w:r>
      <w:proofErr w:type="spellEnd"/>
      <w:r w:rsidRPr="007E5C38">
        <w:rPr>
          <w:rFonts w:ascii="Book Antiqua" w:hAnsi="Book Antiqua"/>
        </w:rPr>
        <w:t xml:space="preserve"> ER, </w:t>
      </w:r>
      <w:proofErr w:type="spellStart"/>
      <w:r w:rsidRPr="007E5C38">
        <w:rPr>
          <w:rFonts w:ascii="Book Antiqua" w:hAnsi="Book Antiqua"/>
        </w:rPr>
        <w:t>Scalese</w:t>
      </w:r>
      <w:proofErr w:type="spellEnd"/>
      <w:r w:rsidRPr="007E5C38">
        <w:rPr>
          <w:rFonts w:ascii="Book Antiqua" w:hAnsi="Book Antiqua"/>
        </w:rPr>
        <w:t xml:space="preserve"> RJ. A critical review of simulation-based medical education research: 2003-2009. </w:t>
      </w:r>
      <w:r w:rsidRPr="007E5C38">
        <w:rPr>
          <w:rFonts w:ascii="Book Antiqua" w:hAnsi="Book Antiqua"/>
          <w:i/>
        </w:rPr>
        <w:t xml:space="preserve">Med </w:t>
      </w:r>
      <w:proofErr w:type="spellStart"/>
      <w:r w:rsidRPr="007E5C38">
        <w:rPr>
          <w:rFonts w:ascii="Book Antiqua" w:hAnsi="Book Antiqua"/>
          <w:i/>
        </w:rPr>
        <w:t>Educ</w:t>
      </w:r>
      <w:proofErr w:type="spellEnd"/>
      <w:r w:rsidRPr="007E5C38">
        <w:rPr>
          <w:rFonts w:ascii="Book Antiqua" w:hAnsi="Book Antiqua"/>
        </w:rPr>
        <w:t xml:space="preserve"> 2010; </w:t>
      </w:r>
      <w:r w:rsidRPr="007E5C38">
        <w:rPr>
          <w:rFonts w:ascii="Book Antiqua" w:hAnsi="Book Antiqua"/>
          <w:b/>
        </w:rPr>
        <w:t>44</w:t>
      </w:r>
      <w:r w:rsidRPr="007E5C38">
        <w:rPr>
          <w:rFonts w:ascii="Book Antiqua" w:hAnsi="Book Antiqua"/>
        </w:rPr>
        <w:t>: 50-63 [PMID: 20078756 DOI: 10.1111/j.1365-2923.2009.03547.x]</w:t>
      </w:r>
    </w:p>
    <w:p w14:paraId="284E7377"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21 </w:t>
      </w:r>
      <w:r w:rsidRPr="007E5C38">
        <w:rPr>
          <w:rFonts w:ascii="Book Antiqua" w:hAnsi="Book Antiqua"/>
          <w:b/>
        </w:rPr>
        <w:t>Wayne DB</w:t>
      </w:r>
      <w:r w:rsidRPr="007E5C38">
        <w:rPr>
          <w:rFonts w:ascii="Book Antiqua" w:hAnsi="Book Antiqua"/>
        </w:rPr>
        <w:t xml:space="preserve">, Butter J, </w:t>
      </w:r>
      <w:proofErr w:type="spellStart"/>
      <w:r w:rsidRPr="007E5C38">
        <w:rPr>
          <w:rFonts w:ascii="Book Antiqua" w:hAnsi="Book Antiqua"/>
        </w:rPr>
        <w:t>Siddall</w:t>
      </w:r>
      <w:proofErr w:type="spellEnd"/>
      <w:r w:rsidRPr="007E5C38">
        <w:rPr>
          <w:rFonts w:ascii="Book Antiqua" w:hAnsi="Book Antiqua"/>
        </w:rPr>
        <w:t xml:space="preserve"> VJ, </w:t>
      </w:r>
      <w:proofErr w:type="spellStart"/>
      <w:r w:rsidRPr="007E5C38">
        <w:rPr>
          <w:rFonts w:ascii="Book Antiqua" w:hAnsi="Book Antiqua"/>
        </w:rPr>
        <w:t>Fudala</w:t>
      </w:r>
      <w:proofErr w:type="spellEnd"/>
      <w:r w:rsidRPr="007E5C38">
        <w:rPr>
          <w:rFonts w:ascii="Book Antiqua" w:hAnsi="Book Antiqua"/>
        </w:rPr>
        <w:t xml:space="preserve"> MJ, </w:t>
      </w:r>
      <w:proofErr w:type="spellStart"/>
      <w:r w:rsidRPr="007E5C38">
        <w:rPr>
          <w:rFonts w:ascii="Book Antiqua" w:hAnsi="Book Antiqua"/>
        </w:rPr>
        <w:t>Linquist</w:t>
      </w:r>
      <w:proofErr w:type="spellEnd"/>
      <w:r w:rsidRPr="007E5C38">
        <w:rPr>
          <w:rFonts w:ascii="Book Antiqua" w:hAnsi="Book Antiqua"/>
        </w:rPr>
        <w:t xml:space="preserve"> LA, </w:t>
      </w:r>
      <w:proofErr w:type="spellStart"/>
      <w:r w:rsidRPr="007E5C38">
        <w:rPr>
          <w:rFonts w:ascii="Book Antiqua" w:hAnsi="Book Antiqua"/>
        </w:rPr>
        <w:t>Feinglass</w:t>
      </w:r>
      <w:proofErr w:type="spellEnd"/>
      <w:r w:rsidRPr="007E5C38">
        <w:rPr>
          <w:rFonts w:ascii="Book Antiqua" w:hAnsi="Book Antiqua"/>
        </w:rPr>
        <w:t xml:space="preserve"> J, Wade LD, </w:t>
      </w:r>
      <w:proofErr w:type="spellStart"/>
      <w:r w:rsidRPr="007E5C38">
        <w:rPr>
          <w:rFonts w:ascii="Book Antiqua" w:hAnsi="Book Antiqua"/>
        </w:rPr>
        <w:t>McGaghie</w:t>
      </w:r>
      <w:proofErr w:type="spellEnd"/>
      <w:r w:rsidRPr="007E5C38">
        <w:rPr>
          <w:rFonts w:ascii="Book Antiqua" w:hAnsi="Book Antiqua"/>
        </w:rPr>
        <w:t xml:space="preserve"> WC. Simulation-based training of internal medicine residents in advanced cardiac life support protocols: a randomized trial. </w:t>
      </w:r>
      <w:r w:rsidRPr="007E5C38">
        <w:rPr>
          <w:rFonts w:ascii="Book Antiqua" w:hAnsi="Book Antiqua"/>
          <w:i/>
        </w:rPr>
        <w:t>Teach Learn Med</w:t>
      </w:r>
      <w:r w:rsidRPr="007E5C38">
        <w:rPr>
          <w:rFonts w:ascii="Book Antiqua" w:hAnsi="Book Antiqua"/>
        </w:rPr>
        <w:t xml:space="preserve"> 2005; </w:t>
      </w:r>
      <w:r w:rsidRPr="007E5C38">
        <w:rPr>
          <w:rFonts w:ascii="Book Antiqua" w:hAnsi="Book Antiqua"/>
          <w:b/>
        </w:rPr>
        <w:t>17</w:t>
      </w:r>
      <w:r w:rsidRPr="007E5C38">
        <w:rPr>
          <w:rFonts w:ascii="Book Antiqua" w:hAnsi="Book Antiqua"/>
        </w:rPr>
        <w:t>: 210-216 [PMID: 16042514 DOI: 10.1207/s15328015tlm1703_3]</w:t>
      </w:r>
    </w:p>
    <w:p w14:paraId="64B062D0" w14:textId="74BC8E51" w:rsidR="00D12DE0" w:rsidRPr="007E5C38" w:rsidRDefault="00D12DE0" w:rsidP="00D12DE0">
      <w:pPr>
        <w:spacing w:line="360" w:lineRule="auto"/>
        <w:jc w:val="both"/>
        <w:rPr>
          <w:rFonts w:ascii="Book Antiqua" w:hAnsi="Book Antiqua"/>
        </w:rPr>
      </w:pPr>
      <w:r w:rsidRPr="007E5C38">
        <w:rPr>
          <w:rFonts w:ascii="Book Antiqua" w:hAnsi="Book Antiqua"/>
        </w:rPr>
        <w:t xml:space="preserve">22 </w:t>
      </w:r>
      <w:proofErr w:type="spellStart"/>
      <w:r w:rsidRPr="007E5C38">
        <w:rPr>
          <w:rFonts w:ascii="Book Antiqua" w:hAnsi="Book Antiqua"/>
          <w:b/>
        </w:rPr>
        <w:t>Andreatta</w:t>
      </w:r>
      <w:proofErr w:type="spellEnd"/>
      <w:r w:rsidRPr="007E5C38">
        <w:rPr>
          <w:rFonts w:ascii="Book Antiqua" w:hAnsi="Book Antiqua"/>
          <w:b/>
        </w:rPr>
        <w:t xml:space="preserve"> PB</w:t>
      </w:r>
      <w:r w:rsidRPr="007E5C38">
        <w:rPr>
          <w:rFonts w:ascii="Book Antiqua" w:hAnsi="Book Antiqua"/>
        </w:rPr>
        <w:t xml:space="preserve">, </w:t>
      </w:r>
      <w:proofErr w:type="spellStart"/>
      <w:r w:rsidRPr="007E5C38">
        <w:rPr>
          <w:rFonts w:ascii="Book Antiqua" w:hAnsi="Book Antiqua"/>
        </w:rPr>
        <w:t>Woodrum</w:t>
      </w:r>
      <w:proofErr w:type="spellEnd"/>
      <w:r w:rsidRPr="007E5C38">
        <w:rPr>
          <w:rFonts w:ascii="Book Antiqua" w:hAnsi="Book Antiqua"/>
        </w:rPr>
        <w:t xml:space="preserve"> DT, </w:t>
      </w:r>
      <w:proofErr w:type="spellStart"/>
      <w:r w:rsidRPr="007E5C38">
        <w:rPr>
          <w:rFonts w:ascii="Book Antiqua" w:hAnsi="Book Antiqua"/>
        </w:rPr>
        <w:t>Birkmeyer</w:t>
      </w:r>
      <w:proofErr w:type="spellEnd"/>
      <w:r w:rsidRPr="007E5C38">
        <w:rPr>
          <w:rFonts w:ascii="Book Antiqua" w:hAnsi="Book Antiqua"/>
        </w:rPr>
        <w:t xml:space="preserve"> JD, </w:t>
      </w:r>
      <w:proofErr w:type="spellStart"/>
      <w:r w:rsidRPr="007E5C38">
        <w:rPr>
          <w:rFonts w:ascii="Book Antiqua" w:hAnsi="Book Antiqua"/>
        </w:rPr>
        <w:t>Yellamanchilli</w:t>
      </w:r>
      <w:proofErr w:type="spellEnd"/>
      <w:r w:rsidRPr="007E5C38">
        <w:rPr>
          <w:rFonts w:ascii="Book Antiqua" w:hAnsi="Book Antiqua"/>
        </w:rPr>
        <w:t xml:space="preserve"> RK, Doherty GM, </w:t>
      </w:r>
      <w:proofErr w:type="spellStart"/>
      <w:r w:rsidRPr="007E5C38">
        <w:rPr>
          <w:rFonts w:ascii="Book Antiqua" w:hAnsi="Book Antiqua"/>
        </w:rPr>
        <w:t>Gauger</w:t>
      </w:r>
      <w:proofErr w:type="spellEnd"/>
      <w:r w:rsidRPr="007E5C38">
        <w:rPr>
          <w:rFonts w:ascii="Book Antiqua" w:hAnsi="Book Antiqua"/>
        </w:rPr>
        <w:t xml:space="preserve"> PG, Minter RM. Laparoscopic skills are improved with </w:t>
      </w:r>
      <w:proofErr w:type="spellStart"/>
      <w:r w:rsidRPr="007E5C38">
        <w:rPr>
          <w:rFonts w:ascii="Book Antiqua" w:hAnsi="Book Antiqua"/>
        </w:rPr>
        <w:t>LapMentor</w:t>
      </w:r>
      <w:proofErr w:type="spellEnd"/>
      <w:r w:rsidRPr="007E5C38">
        <w:rPr>
          <w:rFonts w:ascii="Book Antiqua" w:hAnsi="Book Antiqua"/>
        </w:rPr>
        <w:t xml:space="preserve"> training: results of a randomized, double-blinded study. </w:t>
      </w:r>
      <w:r w:rsidRPr="007E5C38">
        <w:rPr>
          <w:rFonts w:ascii="Book Antiqua" w:hAnsi="Book Antiqua"/>
          <w:i/>
        </w:rPr>
        <w:t xml:space="preserve">Ann </w:t>
      </w:r>
      <w:proofErr w:type="spellStart"/>
      <w:r w:rsidRPr="007E5C38">
        <w:rPr>
          <w:rFonts w:ascii="Book Antiqua" w:hAnsi="Book Antiqua"/>
          <w:i/>
        </w:rPr>
        <w:t>Surg</w:t>
      </w:r>
      <w:proofErr w:type="spellEnd"/>
      <w:r w:rsidRPr="007E5C38">
        <w:rPr>
          <w:rFonts w:ascii="Book Antiqua" w:hAnsi="Book Antiqua"/>
        </w:rPr>
        <w:t xml:space="preserve"> 2006; </w:t>
      </w:r>
      <w:r w:rsidRPr="007E5C38">
        <w:rPr>
          <w:rFonts w:ascii="Book Antiqua" w:hAnsi="Book Antiqua"/>
          <w:b/>
        </w:rPr>
        <w:t>243</w:t>
      </w:r>
      <w:r w:rsidRPr="007E5C38">
        <w:rPr>
          <w:rFonts w:ascii="Book Antiqua" w:hAnsi="Book Antiqua"/>
        </w:rPr>
        <w:t>: 854-</w:t>
      </w:r>
      <w:r w:rsidR="00C73AC2" w:rsidRPr="007E5C38">
        <w:rPr>
          <w:rFonts w:ascii="Book Antiqua" w:eastAsiaTheme="minorEastAsia" w:hAnsi="Book Antiqua" w:hint="eastAsia"/>
          <w:lang w:eastAsia="zh-CN"/>
        </w:rPr>
        <w:t>8</w:t>
      </w:r>
      <w:r w:rsidRPr="007E5C38">
        <w:rPr>
          <w:rFonts w:ascii="Book Antiqua" w:hAnsi="Book Antiqua"/>
        </w:rPr>
        <w:t>60; discussion 860-</w:t>
      </w:r>
      <w:r w:rsidR="00C73AC2" w:rsidRPr="007E5C38">
        <w:rPr>
          <w:rFonts w:ascii="Book Antiqua" w:eastAsiaTheme="minorEastAsia" w:hAnsi="Book Antiqua" w:hint="eastAsia"/>
          <w:lang w:eastAsia="zh-CN"/>
        </w:rPr>
        <w:t>86</w:t>
      </w:r>
      <w:r w:rsidRPr="007E5C38">
        <w:rPr>
          <w:rFonts w:ascii="Book Antiqua" w:hAnsi="Book Antiqua"/>
        </w:rPr>
        <w:t>3 [PMID: 16772789 DOI: 10.1097/01.sla.0000219641.79092.e5]</w:t>
      </w:r>
    </w:p>
    <w:p w14:paraId="5DCBA37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23 </w:t>
      </w:r>
      <w:proofErr w:type="spellStart"/>
      <w:r w:rsidRPr="007E5C38">
        <w:rPr>
          <w:rFonts w:ascii="Book Antiqua" w:hAnsi="Book Antiqua"/>
          <w:b/>
        </w:rPr>
        <w:t>Ahlberg</w:t>
      </w:r>
      <w:proofErr w:type="spellEnd"/>
      <w:r w:rsidRPr="007E5C38">
        <w:rPr>
          <w:rFonts w:ascii="Book Antiqua" w:hAnsi="Book Antiqua"/>
          <w:b/>
        </w:rPr>
        <w:t xml:space="preserve"> G</w:t>
      </w:r>
      <w:r w:rsidRPr="007E5C38">
        <w:rPr>
          <w:rFonts w:ascii="Book Antiqua" w:hAnsi="Book Antiqua"/>
        </w:rPr>
        <w:t xml:space="preserve">, </w:t>
      </w:r>
      <w:proofErr w:type="spellStart"/>
      <w:r w:rsidRPr="007E5C38">
        <w:rPr>
          <w:rFonts w:ascii="Book Antiqua" w:hAnsi="Book Antiqua"/>
        </w:rPr>
        <w:t>Enochsson</w:t>
      </w:r>
      <w:proofErr w:type="spellEnd"/>
      <w:r w:rsidRPr="007E5C38">
        <w:rPr>
          <w:rFonts w:ascii="Book Antiqua" w:hAnsi="Book Antiqua"/>
        </w:rPr>
        <w:t xml:space="preserve"> L, Gallagher AG, </w:t>
      </w:r>
      <w:proofErr w:type="spellStart"/>
      <w:r w:rsidRPr="007E5C38">
        <w:rPr>
          <w:rFonts w:ascii="Book Antiqua" w:hAnsi="Book Antiqua"/>
        </w:rPr>
        <w:t>Hedman</w:t>
      </w:r>
      <w:proofErr w:type="spellEnd"/>
      <w:r w:rsidRPr="007E5C38">
        <w:rPr>
          <w:rFonts w:ascii="Book Antiqua" w:hAnsi="Book Antiqua"/>
        </w:rPr>
        <w:t xml:space="preserve"> L, </w:t>
      </w:r>
      <w:proofErr w:type="spellStart"/>
      <w:r w:rsidRPr="007E5C38">
        <w:rPr>
          <w:rFonts w:ascii="Book Antiqua" w:hAnsi="Book Antiqua"/>
        </w:rPr>
        <w:t>Hogman</w:t>
      </w:r>
      <w:proofErr w:type="spellEnd"/>
      <w:r w:rsidRPr="007E5C38">
        <w:rPr>
          <w:rFonts w:ascii="Book Antiqua" w:hAnsi="Book Antiqua"/>
        </w:rPr>
        <w:t xml:space="preserve"> C, McClusky DA 3rd, Ramel S, Smith CD, </w:t>
      </w:r>
      <w:proofErr w:type="spellStart"/>
      <w:r w:rsidRPr="007E5C38">
        <w:rPr>
          <w:rFonts w:ascii="Book Antiqua" w:hAnsi="Book Antiqua"/>
        </w:rPr>
        <w:t>Arvidsson</w:t>
      </w:r>
      <w:proofErr w:type="spellEnd"/>
      <w:r w:rsidRPr="007E5C38">
        <w:rPr>
          <w:rFonts w:ascii="Book Antiqua" w:hAnsi="Book Antiqua"/>
        </w:rPr>
        <w:t xml:space="preserve"> D. Proficiency-based virtual reality training significantly reduces the error rate for residents during their first 10 laparoscopic cholecystectomies. </w:t>
      </w:r>
      <w:r w:rsidRPr="007E5C38">
        <w:rPr>
          <w:rFonts w:ascii="Book Antiqua" w:hAnsi="Book Antiqua"/>
          <w:i/>
        </w:rPr>
        <w:t xml:space="preserve">Am J </w:t>
      </w:r>
      <w:proofErr w:type="spellStart"/>
      <w:r w:rsidRPr="007E5C38">
        <w:rPr>
          <w:rFonts w:ascii="Book Antiqua" w:hAnsi="Book Antiqua"/>
          <w:i/>
        </w:rPr>
        <w:t>Surg</w:t>
      </w:r>
      <w:proofErr w:type="spellEnd"/>
      <w:r w:rsidRPr="007E5C38">
        <w:rPr>
          <w:rFonts w:ascii="Book Antiqua" w:hAnsi="Book Antiqua"/>
        </w:rPr>
        <w:t xml:space="preserve"> 2007; </w:t>
      </w:r>
      <w:r w:rsidRPr="007E5C38">
        <w:rPr>
          <w:rFonts w:ascii="Book Antiqua" w:hAnsi="Book Antiqua"/>
          <w:b/>
        </w:rPr>
        <w:t>193</w:t>
      </w:r>
      <w:r w:rsidRPr="007E5C38">
        <w:rPr>
          <w:rFonts w:ascii="Book Antiqua" w:hAnsi="Book Antiqua"/>
        </w:rPr>
        <w:t>: 797-804 [PMID: 17512301 DOI: 10.1016/j.amjsurg.2006.06.050]</w:t>
      </w:r>
    </w:p>
    <w:p w14:paraId="684A3D1B"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24 </w:t>
      </w:r>
      <w:proofErr w:type="spellStart"/>
      <w:r w:rsidRPr="007E5C38">
        <w:rPr>
          <w:rFonts w:ascii="Book Antiqua" w:hAnsi="Book Antiqua"/>
          <w:b/>
        </w:rPr>
        <w:t>Korndorffer</w:t>
      </w:r>
      <w:proofErr w:type="spellEnd"/>
      <w:r w:rsidRPr="007E5C38">
        <w:rPr>
          <w:rFonts w:ascii="Book Antiqua" w:hAnsi="Book Antiqua"/>
          <w:b/>
        </w:rPr>
        <w:t xml:space="preserve"> JR </w:t>
      </w:r>
      <w:proofErr w:type="spellStart"/>
      <w:r w:rsidRPr="007E5C38">
        <w:rPr>
          <w:rFonts w:ascii="Book Antiqua" w:hAnsi="Book Antiqua"/>
          <w:b/>
        </w:rPr>
        <w:t>Jr</w:t>
      </w:r>
      <w:proofErr w:type="spellEnd"/>
      <w:r w:rsidRPr="007E5C38">
        <w:rPr>
          <w:rFonts w:ascii="Book Antiqua" w:hAnsi="Book Antiqua"/>
        </w:rPr>
        <w:t xml:space="preserve">, Dunne JB, Sierra R, </w:t>
      </w:r>
      <w:proofErr w:type="spellStart"/>
      <w:r w:rsidRPr="007E5C38">
        <w:rPr>
          <w:rFonts w:ascii="Book Antiqua" w:hAnsi="Book Antiqua"/>
        </w:rPr>
        <w:t>Stefanidis</w:t>
      </w:r>
      <w:proofErr w:type="spellEnd"/>
      <w:r w:rsidRPr="007E5C38">
        <w:rPr>
          <w:rFonts w:ascii="Book Antiqua" w:hAnsi="Book Antiqua"/>
        </w:rPr>
        <w:t xml:space="preserve"> D, </w:t>
      </w:r>
      <w:proofErr w:type="spellStart"/>
      <w:r w:rsidRPr="007E5C38">
        <w:rPr>
          <w:rFonts w:ascii="Book Antiqua" w:hAnsi="Book Antiqua"/>
        </w:rPr>
        <w:t>Touchard</w:t>
      </w:r>
      <w:proofErr w:type="spellEnd"/>
      <w:r w:rsidRPr="007E5C38">
        <w:rPr>
          <w:rFonts w:ascii="Book Antiqua" w:hAnsi="Book Antiqua"/>
        </w:rPr>
        <w:t xml:space="preserve"> CL, Scott DJ. Simulator training for laparoscopic suturing using performance goals translates to the operating room. </w:t>
      </w:r>
      <w:r w:rsidRPr="007E5C38">
        <w:rPr>
          <w:rFonts w:ascii="Book Antiqua" w:hAnsi="Book Antiqua"/>
          <w:i/>
        </w:rPr>
        <w:t xml:space="preserve">J Am </w:t>
      </w:r>
      <w:proofErr w:type="spellStart"/>
      <w:r w:rsidRPr="007E5C38">
        <w:rPr>
          <w:rFonts w:ascii="Book Antiqua" w:hAnsi="Book Antiqua"/>
          <w:i/>
        </w:rPr>
        <w:t>Coll</w:t>
      </w:r>
      <w:proofErr w:type="spellEnd"/>
      <w:r w:rsidRPr="007E5C38">
        <w:rPr>
          <w:rFonts w:ascii="Book Antiqua" w:hAnsi="Book Antiqua"/>
          <w:i/>
        </w:rPr>
        <w:t xml:space="preserve"> </w:t>
      </w:r>
      <w:proofErr w:type="spellStart"/>
      <w:r w:rsidRPr="007E5C38">
        <w:rPr>
          <w:rFonts w:ascii="Book Antiqua" w:hAnsi="Book Antiqua"/>
          <w:i/>
        </w:rPr>
        <w:t>Surg</w:t>
      </w:r>
      <w:proofErr w:type="spellEnd"/>
      <w:r w:rsidRPr="007E5C38">
        <w:rPr>
          <w:rFonts w:ascii="Book Antiqua" w:hAnsi="Book Antiqua"/>
        </w:rPr>
        <w:t xml:space="preserve"> 2005; </w:t>
      </w:r>
      <w:r w:rsidRPr="007E5C38">
        <w:rPr>
          <w:rFonts w:ascii="Book Antiqua" w:hAnsi="Book Antiqua"/>
          <w:b/>
        </w:rPr>
        <w:t>201</w:t>
      </w:r>
      <w:r w:rsidRPr="007E5C38">
        <w:rPr>
          <w:rFonts w:ascii="Book Antiqua" w:hAnsi="Book Antiqua"/>
        </w:rPr>
        <w:t>: 23-29 [PMID: 15978440 DOI: 10.1016/j.jamcollsurg.2005.02.021]</w:t>
      </w:r>
    </w:p>
    <w:p w14:paraId="031715D8" w14:textId="77777777" w:rsidR="00D12DE0" w:rsidRPr="007E5C38" w:rsidRDefault="00D12DE0" w:rsidP="00D12DE0">
      <w:pPr>
        <w:spacing w:line="360" w:lineRule="auto"/>
        <w:jc w:val="both"/>
        <w:rPr>
          <w:rFonts w:ascii="Book Antiqua" w:hAnsi="Book Antiqua"/>
        </w:rPr>
      </w:pPr>
      <w:r w:rsidRPr="007E5C38">
        <w:rPr>
          <w:rFonts w:ascii="Book Antiqua" w:hAnsi="Book Antiqua"/>
        </w:rPr>
        <w:lastRenderedPageBreak/>
        <w:t xml:space="preserve">25 </w:t>
      </w:r>
      <w:proofErr w:type="spellStart"/>
      <w:r w:rsidRPr="007E5C38">
        <w:rPr>
          <w:rFonts w:ascii="Book Antiqua" w:hAnsi="Book Antiqua"/>
          <w:b/>
        </w:rPr>
        <w:t>Ahlberg</w:t>
      </w:r>
      <w:proofErr w:type="spellEnd"/>
      <w:r w:rsidRPr="007E5C38">
        <w:rPr>
          <w:rFonts w:ascii="Book Antiqua" w:hAnsi="Book Antiqua"/>
          <w:b/>
        </w:rPr>
        <w:t xml:space="preserve"> G</w:t>
      </w:r>
      <w:r w:rsidRPr="007E5C38">
        <w:rPr>
          <w:rFonts w:ascii="Book Antiqua" w:hAnsi="Book Antiqua"/>
        </w:rPr>
        <w:t xml:space="preserve">, </w:t>
      </w:r>
      <w:proofErr w:type="spellStart"/>
      <w:r w:rsidRPr="007E5C38">
        <w:rPr>
          <w:rFonts w:ascii="Book Antiqua" w:hAnsi="Book Antiqua"/>
        </w:rPr>
        <w:t>Hultcrantz</w:t>
      </w:r>
      <w:proofErr w:type="spellEnd"/>
      <w:r w:rsidRPr="007E5C38">
        <w:rPr>
          <w:rFonts w:ascii="Book Antiqua" w:hAnsi="Book Antiqua"/>
        </w:rPr>
        <w:t xml:space="preserve"> R, Jaramillo E, </w:t>
      </w:r>
      <w:proofErr w:type="spellStart"/>
      <w:r w:rsidRPr="007E5C38">
        <w:rPr>
          <w:rFonts w:ascii="Book Antiqua" w:hAnsi="Book Antiqua"/>
        </w:rPr>
        <w:t>Lindblom</w:t>
      </w:r>
      <w:proofErr w:type="spellEnd"/>
      <w:r w:rsidRPr="007E5C38">
        <w:rPr>
          <w:rFonts w:ascii="Book Antiqua" w:hAnsi="Book Antiqua"/>
        </w:rPr>
        <w:t xml:space="preserve"> A, </w:t>
      </w:r>
      <w:proofErr w:type="spellStart"/>
      <w:r w:rsidRPr="007E5C38">
        <w:rPr>
          <w:rFonts w:ascii="Book Antiqua" w:hAnsi="Book Antiqua"/>
        </w:rPr>
        <w:t>Arvidsson</w:t>
      </w:r>
      <w:proofErr w:type="spellEnd"/>
      <w:r w:rsidRPr="007E5C38">
        <w:rPr>
          <w:rFonts w:ascii="Book Antiqua" w:hAnsi="Book Antiqua"/>
        </w:rPr>
        <w:t xml:space="preserve"> D. Virtual reality colonoscopy simulation: a compulsory practice for the future </w:t>
      </w:r>
      <w:proofErr w:type="spellStart"/>
      <w:r w:rsidRPr="007E5C38">
        <w:rPr>
          <w:rFonts w:ascii="Book Antiqua" w:hAnsi="Book Antiqua"/>
        </w:rPr>
        <w:t>colonoscopist</w:t>
      </w:r>
      <w:proofErr w:type="spellEnd"/>
      <w:r w:rsidRPr="007E5C38">
        <w:rPr>
          <w:rFonts w:ascii="Book Antiqua" w:hAnsi="Book Antiqua"/>
        </w:rPr>
        <w:t xml:space="preserve">? </w:t>
      </w:r>
      <w:r w:rsidRPr="007E5C38">
        <w:rPr>
          <w:rFonts w:ascii="Book Antiqua" w:hAnsi="Book Antiqua"/>
          <w:i/>
        </w:rPr>
        <w:t>Endoscopy</w:t>
      </w:r>
      <w:r w:rsidRPr="007E5C38">
        <w:rPr>
          <w:rFonts w:ascii="Book Antiqua" w:hAnsi="Book Antiqua"/>
        </w:rPr>
        <w:t xml:space="preserve"> 2005; </w:t>
      </w:r>
      <w:r w:rsidRPr="007E5C38">
        <w:rPr>
          <w:rFonts w:ascii="Book Antiqua" w:hAnsi="Book Antiqua"/>
          <w:b/>
        </w:rPr>
        <w:t>37</w:t>
      </w:r>
      <w:r w:rsidRPr="007E5C38">
        <w:rPr>
          <w:rFonts w:ascii="Book Antiqua" w:hAnsi="Book Antiqua"/>
        </w:rPr>
        <w:t>: 1198-1204 [PMID: 16329017 DOI: 10.1055/s-2005-921049]</w:t>
      </w:r>
    </w:p>
    <w:p w14:paraId="27ADBB90"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26 </w:t>
      </w:r>
      <w:r w:rsidRPr="007E5C38">
        <w:rPr>
          <w:rFonts w:ascii="Book Antiqua" w:hAnsi="Book Antiqua"/>
          <w:b/>
        </w:rPr>
        <w:t>Van Sickle KR</w:t>
      </w:r>
      <w:r w:rsidRPr="007E5C38">
        <w:rPr>
          <w:rFonts w:ascii="Book Antiqua" w:hAnsi="Book Antiqua"/>
        </w:rPr>
        <w:t xml:space="preserve">, Buck L, Willis R, </w:t>
      </w:r>
      <w:proofErr w:type="spellStart"/>
      <w:r w:rsidRPr="007E5C38">
        <w:rPr>
          <w:rFonts w:ascii="Book Antiqua" w:hAnsi="Book Antiqua"/>
        </w:rPr>
        <w:t>Mangram</w:t>
      </w:r>
      <w:proofErr w:type="spellEnd"/>
      <w:r w:rsidRPr="007E5C38">
        <w:rPr>
          <w:rFonts w:ascii="Book Antiqua" w:hAnsi="Book Antiqua"/>
        </w:rPr>
        <w:t xml:space="preserve"> A, Truitt MS, </w:t>
      </w:r>
      <w:proofErr w:type="spellStart"/>
      <w:r w:rsidRPr="007E5C38">
        <w:rPr>
          <w:rFonts w:ascii="Book Antiqua" w:hAnsi="Book Antiqua"/>
        </w:rPr>
        <w:t>Shabahang</w:t>
      </w:r>
      <w:proofErr w:type="spellEnd"/>
      <w:r w:rsidRPr="007E5C38">
        <w:rPr>
          <w:rFonts w:ascii="Book Antiqua" w:hAnsi="Book Antiqua"/>
        </w:rPr>
        <w:t xml:space="preserve"> M, Thomas S, </w:t>
      </w:r>
      <w:proofErr w:type="spellStart"/>
      <w:r w:rsidRPr="007E5C38">
        <w:rPr>
          <w:rFonts w:ascii="Book Antiqua" w:hAnsi="Book Antiqua"/>
        </w:rPr>
        <w:t>Trombetta</w:t>
      </w:r>
      <w:proofErr w:type="spellEnd"/>
      <w:r w:rsidRPr="007E5C38">
        <w:rPr>
          <w:rFonts w:ascii="Book Antiqua" w:hAnsi="Book Antiqua"/>
        </w:rPr>
        <w:t xml:space="preserve"> L, Dunkin B, Scott D. A multicenter, simulation-based skills training collaborative using shared GI Mentor II systems: results from the Texas Association of Surgical Skills Laboratories (TASSL) flexible endoscopy curriculum.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2011; </w:t>
      </w:r>
      <w:r w:rsidRPr="007E5C38">
        <w:rPr>
          <w:rFonts w:ascii="Book Antiqua" w:hAnsi="Book Antiqua"/>
          <w:b/>
        </w:rPr>
        <w:t>25</w:t>
      </w:r>
      <w:r w:rsidRPr="007E5C38">
        <w:rPr>
          <w:rFonts w:ascii="Book Antiqua" w:hAnsi="Book Antiqua"/>
        </w:rPr>
        <w:t>: 2980-2986 [PMID: 21487880 DOI: 10.1007/s00464-011-1656-7]</w:t>
      </w:r>
    </w:p>
    <w:p w14:paraId="4F0150B7" w14:textId="73F8EBD3" w:rsidR="00D12DE0" w:rsidRPr="007E5C38" w:rsidRDefault="00C73AC2" w:rsidP="00D12DE0">
      <w:pPr>
        <w:spacing w:line="360" w:lineRule="auto"/>
        <w:jc w:val="both"/>
        <w:rPr>
          <w:rFonts w:ascii="Book Antiqua" w:hAnsi="Book Antiqua"/>
        </w:rPr>
      </w:pPr>
      <w:r w:rsidRPr="007E5C38">
        <w:rPr>
          <w:rFonts w:ascii="Book Antiqua" w:hAnsi="Book Antiqua"/>
        </w:rPr>
        <w:t xml:space="preserve">27 </w:t>
      </w:r>
      <w:proofErr w:type="spellStart"/>
      <w:r w:rsidR="00D12DE0" w:rsidRPr="007E5C38">
        <w:rPr>
          <w:rFonts w:ascii="Book Antiqua" w:hAnsi="Book Antiqua"/>
          <w:b/>
        </w:rPr>
        <w:t>Bistritz</w:t>
      </w:r>
      <w:proofErr w:type="spellEnd"/>
      <w:r w:rsidR="00D12DE0" w:rsidRPr="007E5C38">
        <w:rPr>
          <w:rFonts w:ascii="Book Antiqua" w:hAnsi="Book Antiqua"/>
          <w:b/>
        </w:rPr>
        <w:t xml:space="preserve"> LM</w:t>
      </w:r>
      <w:r w:rsidR="00D12DE0" w:rsidRPr="007E5C38">
        <w:rPr>
          <w:rFonts w:ascii="Book Antiqua" w:hAnsi="Book Antiqua"/>
        </w:rPr>
        <w:t>. Use of a colonoscopy simulator for resident teaching: Application of a mastery learning model. 2015. Available from: URL: https://indigo.uic.edu/bitstream/handle/10027/19668/Bistritz_Lana.pdf?sequence=1</w:t>
      </w:r>
    </w:p>
    <w:p w14:paraId="00825F51"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28 </w:t>
      </w:r>
      <w:proofErr w:type="spellStart"/>
      <w:r w:rsidRPr="007E5C38">
        <w:rPr>
          <w:rFonts w:ascii="Book Antiqua" w:hAnsi="Book Antiqua"/>
          <w:b/>
        </w:rPr>
        <w:t>McGaghie</w:t>
      </w:r>
      <w:proofErr w:type="spellEnd"/>
      <w:r w:rsidRPr="007E5C38">
        <w:rPr>
          <w:rFonts w:ascii="Book Antiqua" w:hAnsi="Book Antiqua"/>
          <w:b/>
        </w:rPr>
        <w:t xml:space="preserve"> WC</w:t>
      </w:r>
      <w:r w:rsidRPr="007E5C38">
        <w:rPr>
          <w:rFonts w:ascii="Book Antiqua" w:hAnsi="Book Antiqua"/>
        </w:rPr>
        <w:t xml:space="preserve">, </w:t>
      </w:r>
      <w:proofErr w:type="spellStart"/>
      <w:r w:rsidRPr="007E5C38">
        <w:rPr>
          <w:rFonts w:ascii="Book Antiqua" w:hAnsi="Book Antiqua"/>
        </w:rPr>
        <w:t>Issenberg</w:t>
      </w:r>
      <w:proofErr w:type="spellEnd"/>
      <w:r w:rsidRPr="007E5C38">
        <w:rPr>
          <w:rFonts w:ascii="Book Antiqua" w:hAnsi="Book Antiqua"/>
        </w:rPr>
        <w:t xml:space="preserve"> SB, Cohen ER, </w:t>
      </w:r>
      <w:proofErr w:type="spellStart"/>
      <w:r w:rsidRPr="007E5C38">
        <w:rPr>
          <w:rFonts w:ascii="Book Antiqua" w:hAnsi="Book Antiqua"/>
        </w:rPr>
        <w:t>Barsuk</w:t>
      </w:r>
      <w:proofErr w:type="spellEnd"/>
      <w:r w:rsidRPr="007E5C38">
        <w:rPr>
          <w:rFonts w:ascii="Book Antiqua" w:hAnsi="Book Antiqua"/>
        </w:rPr>
        <w:t xml:space="preserve"> JH, Wayne DB. Does simulation-based medical education with deliberate practice yield better results than traditional clinical education? A meta-analytic comparative review of the evidence.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2011; </w:t>
      </w:r>
      <w:r w:rsidRPr="007E5C38">
        <w:rPr>
          <w:rFonts w:ascii="Book Antiqua" w:hAnsi="Book Antiqua"/>
          <w:b/>
        </w:rPr>
        <w:t>86</w:t>
      </w:r>
      <w:r w:rsidRPr="007E5C38">
        <w:rPr>
          <w:rFonts w:ascii="Book Antiqua" w:hAnsi="Book Antiqua"/>
        </w:rPr>
        <w:t>: 706-711 [PMID: 21512370 DOI: 10.1097/ACM.0b013e318217e119]</w:t>
      </w:r>
    </w:p>
    <w:p w14:paraId="248F49F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29 </w:t>
      </w:r>
      <w:proofErr w:type="spellStart"/>
      <w:r w:rsidRPr="007E5C38">
        <w:rPr>
          <w:rFonts w:ascii="Book Antiqua" w:hAnsi="Book Antiqua"/>
          <w:b/>
        </w:rPr>
        <w:t>Motola</w:t>
      </w:r>
      <w:proofErr w:type="spellEnd"/>
      <w:r w:rsidRPr="007E5C38">
        <w:rPr>
          <w:rFonts w:ascii="Book Antiqua" w:hAnsi="Book Antiqua"/>
          <w:b/>
        </w:rPr>
        <w:t xml:space="preserve"> I</w:t>
      </w:r>
      <w:r w:rsidRPr="007E5C38">
        <w:rPr>
          <w:rFonts w:ascii="Book Antiqua" w:hAnsi="Book Antiqua"/>
        </w:rPr>
        <w:t xml:space="preserve">, Devine LA, Chung HS, Sullivan JE, Issenberg SB. Simulation in healthcare education: a best evidence practical guide. AMEE Guide No. 82. </w:t>
      </w:r>
      <w:r w:rsidRPr="007E5C38">
        <w:rPr>
          <w:rFonts w:ascii="Book Antiqua" w:hAnsi="Book Antiqua"/>
          <w:i/>
        </w:rPr>
        <w:t>Med Teach</w:t>
      </w:r>
      <w:r w:rsidRPr="007E5C38">
        <w:rPr>
          <w:rFonts w:ascii="Book Antiqua" w:hAnsi="Book Antiqua"/>
        </w:rPr>
        <w:t xml:space="preserve"> 2013; </w:t>
      </w:r>
      <w:r w:rsidRPr="007E5C38">
        <w:rPr>
          <w:rFonts w:ascii="Book Antiqua" w:hAnsi="Book Antiqua"/>
          <w:b/>
        </w:rPr>
        <w:t>35</w:t>
      </w:r>
      <w:r w:rsidRPr="007E5C38">
        <w:rPr>
          <w:rFonts w:ascii="Book Antiqua" w:hAnsi="Book Antiqua"/>
        </w:rPr>
        <w:t>: e1511-e1530 [PMID: 23941678 DOI: 10.3109/0142159X.2013.818632]</w:t>
      </w:r>
    </w:p>
    <w:p w14:paraId="28148024"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30 </w:t>
      </w:r>
      <w:r w:rsidRPr="007E5C38">
        <w:rPr>
          <w:rFonts w:ascii="Book Antiqua" w:hAnsi="Book Antiqua"/>
          <w:b/>
        </w:rPr>
        <w:t>Cheng A</w:t>
      </w:r>
      <w:r w:rsidRPr="007E5C38">
        <w:rPr>
          <w:rFonts w:ascii="Book Antiqua" w:hAnsi="Book Antiqua"/>
        </w:rPr>
        <w:t xml:space="preserve">, Nadkarni VM, Mancini MB, Hunt EA, </w:t>
      </w:r>
      <w:proofErr w:type="spellStart"/>
      <w:r w:rsidRPr="007E5C38">
        <w:rPr>
          <w:rFonts w:ascii="Book Antiqua" w:hAnsi="Book Antiqua"/>
        </w:rPr>
        <w:t>Sinz</w:t>
      </w:r>
      <w:proofErr w:type="spellEnd"/>
      <w:r w:rsidRPr="007E5C38">
        <w:rPr>
          <w:rFonts w:ascii="Book Antiqua" w:hAnsi="Book Antiqua"/>
        </w:rPr>
        <w:t xml:space="preserve"> EH, Merchant RM, Donoghue A, Duff JP, </w:t>
      </w:r>
      <w:proofErr w:type="spellStart"/>
      <w:r w:rsidRPr="007E5C38">
        <w:rPr>
          <w:rFonts w:ascii="Book Antiqua" w:hAnsi="Book Antiqua"/>
        </w:rPr>
        <w:t>Eppich</w:t>
      </w:r>
      <w:proofErr w:type="spellEnd"/>
      <w:r w:rsidRPr="007E5C38">
        <w:rPr>
          <w:rFonts w:ascii="Book Antiqua" w:hAnsi="Book Antiqua"/>
        </w:rPr>
        <w:t xml:space="preserve"> W, </w:t>
      </w:r>
      <w:proofErr w:type="spellStart"/>
      <w:r w:rsidRPr="007E5C38">
        <w:rPr>
          <w:rFonts w:ascii="Book Antiqua" w:hAnsi="Book Antiqua"/>
        </w:rPr>
        <w:t>Auerbach</w:t>
      </w:r>
      <w:proofErr w:type="spellEnd"/>
      <w:r w:rsidRPr="007E5C38">
        <w:rPr>
          <w:rFonts w:ascii="Book Antiqua" w:hAnsi="Book Antiqua"/>
        </w:rPr>
        <w:t xml:space="preserve"> M, </w:t>
      </w:r>
      <w:proofErr w:type="spellStart"/>
      <w:r w:rsidRPr="007E5C38">
        <w:rPr>
          <w:rFonts w:ascii="Book Antiqua" w:hAnsi="Book Antiqua"/>
        </w:rPr>
        <w:t>Bigham</w:t>
      </w:r>
      <w:proofErr w:type="spellEnd"/>
      <w:r w:rsidRPr="007E5C38">
        <w:rPr>
          <w:rFonts w:ascii="Book Antiqua" w:hAnsi="Book Antiqua"/>
        </w:rPr>
        <w:t xml:space="preserve"> BL, </w:t>
      </w:r>
      <w:proofErr w:type="spellStart"/>
      <w:r w:rsidRPr="007E5C38">
        <w:rPr>
          <w:rFonts w:ascii="Book Antiqua" w:hAnsi="Book Antiqua"/>
        </w:rPr>
        <w:t>Blewer</w:t>
      </w:r>
      <w:proofErr w:type="spellEnd"/>
      <w:r w:rsidRPr="007E5C38">
        <w:rPr>
          <w:rFonts w:ascii="Book Antiqua" w:hAnsi="Book Antiqua"/>
        </w:rPr>
        <w:t xml:space="preserve"> AL, Chan PS, </w:t>
      </w:r>
      <w:proofErr w:type="spellStart"/>
      <w:r w:rsidRPr="007E5C38">
        <w:rPr>
          <w:rFonts w:ascii="Book Antiqua" w:hAnsi="Book Antiqua"/>
        </w:rPr>
        <w:t>Bhanji</w:t>
      </w:r>
      <w:proofErr w:type="spellEnd"/>
      <w:r w:rsidRPr="007E5C38">
        <w:rPr>
          <w:rFonts w:ascii="Book Antiqua" w:hAnsi="Book Antiqua"/>
        </w:rPr>
        <w:t xml:space="preserve"> F;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 Resuscitation Education Science: Educational Strategies to Improve Outcomes From Cardiac Arrest: A Scientific Statement From the American Heart Association. </w:t>
      </w:r>
      <w:r w:rsidRPr="007E5C38">
        <w:rPr>
          <w:rFonts w:ascii="Book Antiqua" w:hAnsi="Book Antiqua"/>
          <w:i/>
        </w:rPr>
        <w:t>Circulation</w:t>
      </w:r>
      <w:r w:rsidRPr="007E5C38">
        <w:rPr>
          <w:rFonts w:ascii="Book Antiqua" w:hAnsi="Book Antiqua"/>
        </w:rPr>
        <w:t xml:space="preserve"> 2018; </w:t>
      </w:r>
      <w:r w:rsidRPr="007E5C38">
        <w:rPr>
          <w:rFonts w:ascii="Book Antiqua" w:hAnsi="Book Antiqua"/>
          <w:b/>
        </w:rPr>
        <w:t>138</w:t>
      </w:r>
      <w:r w:rsidRPr="007E5C38">
        <w:rPr>
          <w:rFonts w:ascii="Book Antiqua" w:hAnsi="Book Antiqua"/>
        </w:rPr>
        <w:t>: e82-e122 [PMID: 29930020 DOI: 10.1161/CIR.0000000000000583]</w:t>
      </w:r>
    </w:p>
    <w:p w14:paraId="35849F09"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31 </w:t>
      </w:r>
      <w:r w:rsidRPr="007E5C38">
        <w:rPr>
          <w:rFonts w:ascii="Book Antiqua" w:hAnsi="Book Antiqua"/>
          <w:b/>
        </w:rPr>
        <w:t>Grover SC</w:t>
      </w:r>
      <w:r w:rsidRPr="007E5C38">
        <w:rPr>
          <w:rFonts w:ascii="Book Antiqua" w:hAnsi="Book Antiqua"/>
        </w:rPr>
        <w:t xml:space="preserve">, </w:t>
      </w:r>
      <w:proofErr w:type="spellStart"/>
      <w:r w:rsidRPr="007E5C38">
        <w:rPr>
          <w:rFonts w:ascii="Book Antiqua" w:hAnsi="Book Antiqua"/>
        </w:rPr>
        <w:t>Garg</w:t>
      </w:r>
      <w:proofErr w:type="spellEnd"/>
      <w:r w:rsidRPr="007E5C38">
        <w:rPr>
          <w:rFonts w:ascii="Book Antiqua" w:hAnsi="Book Antiqua"/>
        </w:rPr>
        <w:t xml:space="preserve"> A, </w:t>
      </w:r>
      <w:proofErr w:type="spellStart"/>
      <w:r w:rsidRPr="007E5C38">
        <w:rPr>
          <w:rFonts w:ascii="Book Antiqua" w:hAnsi="Book Antiqua"/>
        </w:rPr>
        <w:t>Scaffidi</w:t>
      </w:r>
      <w:proofErr w:type="spellEnd"/>
      <w:r w:rsidRPr="007E5C38">
        <w:rPr>
          <w:rFonts w:ascii="Book Antiqua" w:hAnsi="Book Antiqua"/>
        </w:rPr>
        <w:t xml:space="preserve"> MA, Yu JJ, </w:t>
      </w:r>
      <w:proofErr w:type="spellStart"/>
      <w:r w:rsidRPr="007E5C38">
        <w:rPr>
          <w:rFonts w:ascii="Book Antiqua" w:hAnsi="Book Antiqua"/>
        </w:rPr>
        <w:t>Plener</w:t>
      </w:r>
      <w:proofErr w:type="spellEnd"/>
      <w:r w:rsidRPr="007E5C38">
        <w:rPr>
          <w:rFonts w:ascii="Book Antiqua" w:hAnsi="Book Antiqua"/>
        </w:rPr>
        <w:t xml:space="preserve"> IS, Yong E, </w:t>
      </w:r>
      <w:proofErr w:type="spellStart"/>
      <w:r w:rsidRPr="007E5C38">
        <w:rPr>
          <w:rFonts w:ascii="Book Antiqua" w:hAnsi="Book Antiqua"/>
        </w:rPr>
        <w:t>Cino</w:t>
      </w:r>
      <w:proofErr w:type="spellEnd"/>
      <w:r w:rsidRPr="007E5C38">
        <w:rPr>
          <w:rFonts w:ascii="Book Antiqua" w:hAnsi="Book Antiqua"/>
        </w:rPr>
        <w:t xml:space="preserve"> M, </w:t>
      </w:r>
      <w:proofErr w:type="spellStart"/>
      <w:r w:rsidRPr="007E5C38">
        <w:rPr>
          <w:rFonts w:ascii="Book Antiqua" w:hAnsi="Book Antiqua"/>
        </w:rPr>
        <w:t>Grantcharov</w:t>
      </w:r>
      <w:proofErr w:type="spellEnd"/>
      <w:r w:rsidRPr="007E5C38">
        <w:rPr>
          <w:rFonts w:ascii="Book Antiqua" w:hAnsi="Book Antiqua"/>
        </w:rPr>
        <w:t xml:space="preserve"> TP, Walsh CM. Impact of a simulation training curriculum on technical and nontechnical </w:t>
      </w:r>
      <w:r w:rsidRPr="007E5C38">
        <w:rPr>
          <w:rFonts w:ascii="Book Antiqua" w:hAnsi="Book Antiqua"/>
        </w:rPr>
        <w:lastRenderedPageBreak/>
        <w:t xml:space="preserve">skills in colonoscopy: a randomized trial.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2015; </w:t>
      </w:r>
      <w:r w:rsidRPr="007E5C38">
        <w:rPr>
          <w:rFonts w:ascii="Book Antiqua" w:hAnsi="Book Antiqua"/>
          <w:b/>
        </w:rPr>
        <w:t>82</w:t>
      </w:r>
      <w:r w:rsidRPr="007E5C38">
        <w:rPr>
          <w:rFonts w:ascii="Book Antiqua" w:hAnsi="Book Antiqua"/>
        </w:rPr>
        <w:t>: 1072-1079 [PMID: 26007221 DOI: 10.1016/j.gie.2015.04.008]</w:t>
      </w:r>
    </w:p>
    <w:p w14:paraId="3BD5F61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32 </w:t>
      </w:r>
      <w:r w:rsidRPr="007E5C38">
        <w:rPr>
          <w:rFonts w:ascii="Book Antiqua" w:hAnsi="Book Antiqua"/>
          <w:b/>
        </w:rPr>
        <w:t>Walsh CM</w:t>
      </w:r>
      <w:r w:rsidRPr="007E5C38">
        <w:rPr>
          <w:rFonts w:ascii="Book Antiqua" w:hAnsi="Book Antiqua"/>
        </w:rPr>
        <w:t xml:space="preserve">, Ling SC, Wang CS, Carnahan H. Concurrent versus terminal feedback: it may be better to wait.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2009; </w:t>
      </w:r>
      <w:r w:rsidRPr="007E5C38">
        <w:rPr>
          <w:rFonts w:ascii="Book Antiqua" w:hAnsi="Book Antiqua"/>
          <w:b/>
        </w:rPr>
        <w:t>84</w:t>
      </w:r>
      <w:r w:rsidRPr="007E5C38">
        <w:rPr>
          <w:rFonts w:ascii="Book Antiqua" w:hAnsi="Book Antiqua"/>
        </w:rPr>
        <w:t>: S54-S57 [PMID: 19907387 DOI: 10.1097/ACM.0b013e3181b38daf]</w:t>
      </w:r>
    </w:p>
    <w:p w14:paraId="1A4DF1F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33 </w:t>
      </w:r>
      <w:r w:rsidRPr="007E5C38">
        <w:rPr>
          <w:rFonts w:ascii="Book Antiqua" w:hAnsi="Book Antiqua"/>
          <w:b/>
        </w:rPr>
        <w:t xml:space="preserve">van </w:t>
      </w:r>
      <w:proofErr w:type="spellStart"/>
      <w:r w:rsidRPr="007E5C38">
        <w:rPr>
          <w:rFonts w:ascii="Book Antiqua" w:hAnsi="Book Antiqua"/>
          <w:b/>
        </w:rPr>
        <w:t>Merriënboer</w:t>
      </w:r>
      <w:proofErr w:type="spellEnd"/>
      <w:r w:rsidRPr="007E5C38">
        <w:rPr>
          <w:rFonts w:ascii="Book Antiqua" w:hAnsi="Book Antiqua"/>
          <w:b/>
        </w:rPr>
        <w:t xml:space="preserve"> JJ</w:t>
      </w:r>
      <w:r w:rsidRPr="007E5C38">
        <w:rPr>
          <w:rFonts w:ascii="Book Antiqua" w:hAnsi="Book Antiqua"/>
        </w:rPr>
        <w:t xml:space="preserve">, </w:t>
      </w:r>
      <w:proofErr w:type="spellStart"/>
      <w:r w:rsidRPr="007E5C38">
        <w:rPr>
          <w:rFonts w:ascii="Book Antiqua" w:hAnsi="Book Antiqua"/>
        </w:rPr>
        <w:t>Sweller</w:t>
      </w:r>
      <w:proofErr w:type="spellEnd"/>
      <w:r w:rsidRPr="007E5C38">
        <w:rPr>
          <w:rFonts w:ascii="Book Antiqua" w:hAnsi="Book Antiqua"/>
        </w:rPr>
        <w:t xml:space="preserve"> J. Cognitive load theory in health professional education: design principles and strategies. </w:t>
      </w:r>
      <w:r w:rsidRPr="007E5C38">
        <w:rPr>
          <w:rFonts w:ascii="Book Antiqua" w:hAnsi="Book Antiqua"/>
          <w:i/>
        </w:rPr>
        <w:t xml:space="preserve">Med </w:t>
      </w:r>
      <w:proofErr w:type="spellStart"/>
      <w:r w:rsidRPr="007E5C38">
        <w:rPr>
          <w:rFonts w:ascii="Book Antiqua" w:hAnsi="Book Antiqua"/>
          <w:i/>
        </w:rPr>
        <w:t>Educ</w:t>
      </w:r>
      <w:proofErr w:type="spellEnd"/>
      <w:r w:rsidRPr="007E5C38">
        <w:rPr>
          <w:rFonts w:ascii="Book Antiqua" w:hAnsi="Book Antiqua"/>
        </w:rPr>
        <w:t xml:space="preserve"> 2010; </w:t>
      </w:r>
      <w:r w:rsidRPr="007E5C38">
        <w:rPr>
          <w:rFonts w:ascii="Book Antiqua" w:hAnsi="Book Antiqua"/>
          <w:b/>
        </w:rPr>
        <w:t>44</w:t>
      </w:r>
      <w:r w:rsidRPr="007E5C38">
        <w:rPr>
          <w:rFonts w:ascii="Book Antiqua" w:hAnsi="Book Antiqua"/>
        </w:rPr>
        <w:t>: 85-93 [PMID: 20078759 DOI: 10.1111/j.1365-2923.2009.03498.x]</w:t>
      </w:r>
    </w:p>
    <w:p w14:paraId="3B47AFD9"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34 </w:t>
      </w:r>
      <w:proofErr w:type="spellStart"/>
      <w:r w:rsidRPr="007E5C38">
        <w:rPr>
          <w:rFonts w:ascii="Book Antiqua" w:hAnsi="Book Antiqua"/>
          <w:b/>
        </w:rPr>
        <w:t>Salmoni</w:t>
      </w:r>
      <w:proofErr w:type="spellEnd"/>
      <w:r w:rsidRPr="007E5C38">
        <w:rPr>
          <w:rFonts w:ascii="Book Antiqua" w:hAnsi="Book Antiqua"/>
          <w:b/>
        </w:rPr>
        <w:t xml:space="preserve"> AW</w:t>
      </w:r>
      <w:r w:rsidRPr="007E5C38">
        <w:rPr>
          <w:rFonts w:ascii="Book Antiqua" w:hAnsi="Book Antiqua"/>
        </w:rPr>
        <w:t xml:space="preserve">, Schmidt RA, Walter CB. Knowledge of results and motor learning: a review and critical reappraisal. </w:t>
      </w:r>
      <w:proofErr w:type="spellStart"/>
      <w:r w:rsidRPr="007E5C38">
        <w:rPr>
          <w:rFonts w:ascii="Book Antiqua" w:hAnsi="Book Antiqua"/>
          <w:i/>
        </w:rPr>
        <w:t>Psychol</w:t>
      </w:r>
      <w:proofErr w:type="spellEnd"/>
      <w:r w:rsidRPr="007E5C38">
        <w:rPr>
          <w:rFonts w:ascii="Book Antiqua" w:hAnsi="Book Antiqua"/>
          <w:i/>
        </w:rPr>
        <w:t xml:space="preserve"> Bull</w:t>
      </w:r>
      <w:r w:rsidRPr="007E5C38">
        <w:rPr>
          <w:rFonts w:ascii="Book Antiqua" w:hAnsi="Book Antiqua"/>
        </w:rPr>
        <w:t xml:space="preserve"> 1984; </w:t>
      </w:r>
      <w:r w:rsidRPr="007E5C38">
        <w:rPr>
          <w:rFonts w:ascii="Book Antiqua" w:hAnsi="Book Antiqua"/>
          <w:b/>
        </w:rPr>
        <w:t>95</w:t>
      </w:r>
      <w:r w:rsidRPr="007E5C38">
        <w:rPr>
          <w:rFonts w:ascii="Book Antiqua" w:hAnsi="Book Antiqua"/>
        </w:rPr>
        <w:t>: 355-386 [PMID: 6399752 DOI: 10.1037/0033-2909.95.3.355]</w:t>
      </w:r>
    </w:p>
    <w:p w14:paraId="4831F6FE"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35 </w:t>
      </w:r>
      <w:r w:rsidRPr="007E5C38">
        <w:rPr>
          <w:rFonts w:ascii="Book Antiqua" w:hAnsi="Book Antiqua"/>
          <w:b/>
        </w:rPr>
        <w:t>Rudolph JW</w:t>
      </w:r>
      <w:r w:rsidRPr="007E5C38">
        <w:rPr>
          <w:rFonts w:ascii="Book Antiqua" w:hAnsi="Book Antiqua"/>
        </w:rPr>
        <w:t xml:space="preserve">, Simon R, </w:t>
      </w:r>
      <w:proofErr w:type="spellStart"/>
      <w:r w:rsidRPr="007E5C38">
        <w:rPr>
          <w:rFonts w:ascii="Book Antiqua" w:hAnsi="Book Antiqua"/>
        </w:rPr>
        <w:t>Raemer</w:t>
      </w:r>
      <w:proofErr w:type="spellEnd"/>
      <w:r w:rsidRPr="007E5C38">
        <w:rPr>
          <w:rFonts w:ascii="Book Antiqua" w:hAnsi="Book Antiqua"/>
        </w:rPr>
        <w:t xml:space="preserve"> DB, </w:t>
      </w:r>
      <w:proofErr w:type="spellStart"/>
      <w:r w:rsidRPr="007E5C38">
        <w:rPr>
          <w:rFonts w:ascii="Book Antiqua" w:hAnsi="Book Antiqua"/>
        </w:rPr>
        <w:t>Eppich</w:t>
      </w:r>
      <w:proofErr w:type="spellEnd"/>
      <w:r w:rsidRPr="007E5C38">
        <w:rPr>
          <w:rFonts w:ascii="Book Antiqua" w:hAnsi="Book Antiqua"/>
        </w:rPr>
        <w:t xml:space="preserve"> WJ. Debriefing as formative assessment: closing performance gaps in medical education. </w:t>
      </w:r>
      <w:proofErr w:type="spellStart"/>
      <w:r w:rsidRPr="007E5C38">
        <w:rPr>
          <w:rFonts w:ascii="Book Antiqua" w:hAnsi="Book Antiqua"/>
          <w:i/>
        </w:rPr>
        <w:t>Acad</w:t>
      </w:r>
      <w:proofErr w:type="spellEnd"/>
      <w:r w:rsidRPr="007E5C38">
        <w:rPr>
          <w:rFonts w:ascii="Book Antiqua" w:hAnsi="Book Antiqua"/>
          <w:i/>
        </w:rPr>
        <w:t xml:space="preserve"> </w:t>
      </w:r>
      <w:proofErr w:type="spellStart"/>
      <w:r w:rsidRPr="007E5C38">
        <w:rPr>
          <w:rFonts w:ascii="Book Antiqua" w:hAnsi="Book Antiqua"/>
          <w:i/>
        </w:rPr>
        <w:t>Emerg</w:t>
      </w:r>
      <w:proofErr w:type="spellEnd"/>
      <w:r w:rsidRPr="007E5C38">
        <w:rPr>
          <w:rFonts w:ascii="Book Antiqua" w:hAnsi="Book Antiqua"/>
          <w:i/>
        </w:rPr>
        <w:t xml:space="preserve"> Med</w:t>
      </w:r>
      <w:r w:rsidRPr="007E5C38">
        <w:rPr>
          <w:rFonts w:ascii="Book Antiqua" w:hAnsi="Book Antiqua"/>
        </w:rPr>
        <w:t xml:space="preserve"> 2008; </w:t>
      </w:r>
      <w:r w:rsidRPr="007E5C38">
        <w:rPr>
          <w:rFonts w:ascii="Book Antiqua" w:hAnsi="Book Antiqua"/>
          <w:b/>
        </w:rPr>
        <w:t>15</w:t>
      </w:r>
      <w:r w:rsidRPr="007E5C38">
        <w:rPr>
          <w:rFonts w:ascii="Book Antiqua" w:hAnsi="Book Antiqua"/>
        </w:rPr>
        <w:t>: 1010-1016 [PMID: 18945231 DOI: 10.1111/j.1553-2712.2008.00248.x]</w:t>
      </w:r>
    </w:p>
    <w:p w14:paraId="3FDD3BF9" w14:textId="43C0A121" w:rsidR="00D12DE0" w:rsidRPr="007E5C38" w:rsidRDefault="00D12DE0" w:rsidP="00D12DE0">
      <w:pPr>
        <w:spacing w:line="360" w:lineRule="auto"/>
        <w:jc w:val="both"/>
        <w:rPr>
          <w:rFonts w:ascii="Book Antiqua" w:hAnsi="Book Antiqua"/>
        </w:rPr>
      </w:pPr>
      <w:r w:rsidRPr="007E5C38">
        <w:rPr>
          <w:rFonts w:ascii="Book Antiqua" w:hAnsi="Book Antiqua"/>
        </w:rPr>
        <w:t xml:space="preserve">36 </w:t>
      </w:r>
      <w:r w:rsidRPr="007E5C38">
        <w:rPr>
          <w:rFonts w:ascii="Book Antiqua" w:hAnsi="Book Antiqua"/>
          <w:b/>
        </w:rPr>
        <w:t>Fried GM</w:t>
      </w:r>
      <w:r w:rsidRPr="007E5C38">
        <w:rPr>
          <w:rFonts w:ascii="Book Antiqua" w:hAnsi="Book Antiqua"/>
        </w:rPr>
        <w:t>,</w:t>
      </w:r>
      <w:r w:rsidR="00C73AC2" w:rsidRPr="007E5C38">
        <w:rPr>
          <w:rFonts w:ascii="Book Antiqua" w:hAnsi="Book Antiqua"/>
        </w:rPr>
        <w:t xml:space="preserve"> </w:t>
      </w:r>
      <w:proofErr w:type="spellStart"/>
      <w:r w:rsidRPr="007E5C38">
        <w:rPr>
          <w:rFonts w:ascii="Book Antiqua" w:hAnsi="Book Antiqua"/>
        </w:rPr>
        <w:t>Waschke</w:t>
      </w:r>
      <w:proofErr w:type="spellEnd"/>
      <w:r w:rsidRPr="007E5C38">
        <w:rPr>
          <w:rFonts w:ascii="Book Antiqua" w:hAnsi="Book Antiqua"/>
        </w:rPr>
        <w:t xml:space="preserve"> KA. How endoscopy is learned: deconstructing skill sets. In: Successful Training in Gastrointestinal Endoscopy, 2011: 16-21 [DOI: 10.1002/9781444397772]</w:t>
      </w:r>
    </w:p>
    <w:p w14:paraId="2552A729" w14:textId="1CE95E4D" w:rsidR="00D12DE0" w:rsidRPr="007E5C38" w:rsidRDefault="00D12DE0" w:rsidP="00D12DE0">
      <w:pPr>
        <w:spacing w:line="360" w:lineRule="auto"/>
        <w:jc w:val="both"/>
        <w:rPr>
          <w:rFonts w:ascii="Book Antiqua" w:hAnsi="Book Antiqua"/>
        </w:rPr>
      </w:pPr>
      <w:r w:rsidRPr="007E5C38">
        <w:rPr>
          <w:rFonts w:ascii="Book Antiqua" w:hAnsi="Book Antiqua"/>
        </w:rPr>
        <w:t xml:space="preserve">37 </w:t>
      </w:r>
      <w:r w:rsidRPr="007E5C38">
        <w:rPr>
          <w:rFonts w:ascii="Book Antiqua" w:hAnsi="Book Antiqua"/>
          <w:b/>
        </w:rPr>
        <w:t>Anderson JT</w:t>
      </w:r>
      <w:r w:rsidRPr="007E5C38">
        <w:rPr>
          <w:rFonts w:ascii="Book Antiqua" w:hAnsi="Book Antiqua"/>
        </w:rPr>
        <w:t xml:space="preserve">, </w:t>
      </w:r>
      <w:proofErr w:type="spellStart"/>
      <w:r w:rsidRPr="007E5C38">
        <w:rPr>
          <w:rFonts w:ascii="Book Antiqua" w:hAnsi="Book Antiqua"/>
        </w:rPr>
        <w:t>Valori</w:t>
      </w:r>
      <w:proofErr w:type="spellEnd"/>
      <w:r w:rsidRPr="007E5C38">
        <w:rPr>
          <w:rFonts w:ascii="Book Antiqua" w:hAnsi="Book Antiqua"/>
        </w:rPr>
        <w:t xml:space="preserve"> R. Training for Trainers in Endoscopy (Colonoscopy). In: Training in Minimal Access Surgery. London: Springer, 2015: 61-78 [DOI: 10.1007/978-1-4471-6494-4_5]</w:t>
      </w:r>
    </w:p>
    <w:p w14:paraId="6EE3925A"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38 </w:t>
      </w:r>
      <w:r w:rsidRPr="007E5C38">
        <w:rPr>
          <w:rFonts w:ascii="Book Antiqua" w:hAnsi="Book Antiqua"/>
          <w:b/>
        </w:rPr>
        <w:t>Walsh CM</w:t>
      </w:r>
      <w:r w:rsidRPr="007E5C38">
        <w:rPr>
          <w:rFonts w:ascii="Book Antiqua" w:hAnsi="Book Antiqua"/>
        </w:rPr>
        <w:t xml:space="preserve">, Ling SC, Khanna N, Grover SC, Yu JJ, Cooper MA, Yong E, Nguyen GC, May G, Walters TD, </w:t>
      </w:r>
      <w:proofErr w:type="spellStart"/>
      <w:r w:rsidRPr="007E5C38">
        <w:rPr>
          <w:rFonts w:ascii="Book Antiqua" w:hAnsi="Book Antiqua"/>
        </w:rPr>
        <w:t>Reznick</w:t>
      </w:r>
      <w:proofErr w:type="spellEnd"/>
      <w:r w:rsidRPr="007E5C38">
        <w:rPr>
          <w:rFonts w:ascii="Book Antiqua" w:hAnsi="Book Antiqua"/>
        </w:rPr>
        <w:t xml:space="preserve"> R, </w:t>
      </w:r>
      <w:proofErr w:type="spellStart"/>
      <w:r w:rsidRPr="007E5C38">
        <w:rPr>
          <w:rFonts w:ascii="Book Antiqua" w:hAnsi="Book Antiqua"/>
        </w:rPr>
        <w:t>Rabeneck</w:t>
      </w:r>
      <w:proofErr w:type="spellEnd"/>
      <w:r w:rsidRPr="007E5C38">
        <w:rPr>
          <w:rFonts w:ascii="Book Antiqua" w:hAnsi="Book Antiqua"/>
        </w:rPr>
        <w:t xml:space="preserve"> L, Carnahan H. Gastrointestinal Endoscopy Competency Assessment Tool: reliability and validity evidence.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2015; </w:t>
      </w:r>
      <w:r w:rsidRPr="007E5C38">
        <w:rPr>
          <w:rFonts w:ascii="Book Antiqua" w:hAnsi="Book Antiqua"/>
          <w:b/>
        </w:rPr>
        <w:t>81</w:t>
      </w:r>
      <w:r w:rsidRPr="007E5C38">
        <w:rPr>
          <w:rFonts w:ascii="Book Antiqua" w:hAnsi="Book Antiqua"/>
        </w:rPr>
        <w:t>: 1417-1424.e2 [PMID: 25753836 DOI: 10.1016/j.gie.2014.11.030]</w:t>
      </w:r>
    </w:p>
    <w:p w14:paraId="2B728B5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39 </w:t>
      </w:r>
      <w:proofErr w:type="spellStart"/>
      <w:r w:rsidRPr="007E5C38">
        <w:rPr>
          <w:rFonts w:ascii="Book Antiqua" w:hAnsi="Book Antiqua"/>
          <w:b/>
        </w:rPr>
        <w:t>Sedlack</w:t>
      </w:r>
      <w:proofErr w:type="spellEnd"/>
      <w:r w:rsidRPr="007E5C38">
        <w:rPr>
          <w:rFonts w:ascii="Book Antiqua" w:hAnsi="Book Antiqua"/>
          <w:b/>
        </w:rPr>
        <w:t xml:space="preserve"> RE</w:t>
      </w:r>
      <w:r w:rsidRPr="007E5C38">
        <w:rPr>
          <w:rFonts w:ascii="Book Antiqua" w:hAnsi="Book Antiqua"/>
        </w:rPr>
        <w:t xml:space="preserve">. The Mayo Colonoscopy Skills Assessment Tool: validation of a unique instrument to assess colonoscopy skills in trainees.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2010; </w:t>
      </w:r>
      <w:r w:rsidRPr="007E5C38">
        <w:rPr>
          <w:rFonts w:ascii="Book Antiqua" w:hAnsi="Book Antiqua"/>
          <w:b/>
        </w:rPr>
        <w:t>72</w:t>
      </w:r>
      <w:r w:rsidRPr="007E5C38">
        <w:rPr>
          <w:rFonts w:ascii="Book Antiqua" w:hAnsi="Book Antiqua"/>
        </w:rPr>
        <w:t>: 1125-1133, 1133.e1-1133.e3 [PMID: 21111866 DOI: 10.1016/j.gie.2010.09.001]</w:t>
      </w:r>
    </w:p>
    <w:p w14:paraId="64578FBF"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40 </w:t>
      </w:r>
      <w:proofErr w:type="spellStart"/>
      <w:r w:rsidRPr="007E5C38">
        <w:rPr>
          <w:rFonts w:ascii="Book Antiqua" w:hAnsi="Book Antiqua"/>
          <w:b/>
        </w:rPr>
        <w:t>Sedlack</w:t>
      </w:r>
      <w:proofErr w:type="spellEnd"/>
      <w:r w:rsidRPr="007E5C38">
        <w:rPr>
          <w:rFonts w:ascii="Book Antiqua" w:hAnsi="Book Antiqua"/>
          <w:b/>
        </w:rPr>
        <w:t xml:space="preserve"> RE</w:t>
      </w:r>
      <w:r w:rsidRPr="007E5C38">
        <w:rPr>
          <w:rFonts w:ascii="Book Antiqua" w:hAnsi="Book Antiqua"/>
        </w:rPr>
        <w:t xml:space="preserve">, Coyle WJ; ACE Research Group. Assessment of competency in endoscopy: establishing and validating generalizable competency benchmarks for </w:t>
      </w:r>
      <w:r w:rsidRPr="007E5C38">
        <w:rPr>
          <w:rFonts w:ascii="Book Antiqua" w:hAnsi="Book Antiqua"/>
        </w:rPr>
        <w:lastRenderedPageBreak/>
        <w:t xml:space="preserve">colonoscopy.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2016; </w:t>
      </w:r>
      <w:r w:rsidRPr="007E5C38">
        <w:rPr>
          <w:rFonts w:ascii="Book Antiqua" w:hAnsi="Book Antiqua"/>
          <w:b/>
        </w:rPr>
        <w:t>83</w:t>
      </w:r>
      <w:r w:rsidRPr="007E5C38">
        <w:rPr>
          <w:rFonts w:ascii="Book Antiqua" w:hAnsi="Book Antiqua"/>
        </w:rPr>
        <w:t>: 516-23.e1 [PMID: 26077455 DOI: 10.1016/j.gie.2015.04.041]</w:t>
      </w:r>
    </w:p>
    <w:p w14:paraId="0E326CC1"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41 </w:t>
      </w:r>
      <w:r w:rsidRPr="007E5C38">
        <w:rPr>
          <w:rFonts w:ascii="Book Antiqua" w:hAnsi="Book Antiqua"/>
          <w:b/>
        </w:rPr>
        <w:t>Barton JR</w:t>
      </w:r>
      <w:r w:rsidRPr="007E5C38">
        <w:rPr>
          <w:rFonts w:ascii="Book Antiqua" w:hAnsi="Book Antiqua"/>
        </w:rPr>
        <w:t xml:space="preserve">, Corbett S, van der Vleuten CP; English Bowel Cancer Screening Programme; UK Joint Advisory Group for Gastrointestinal Endoscopy. The validity and reliability of a Direct Observation of Procedural Skills assessment tool: assessing </w:t>
      </w:r>
      <w:proofErr w:type="spellStart"/>
      <w:r w:rsidRPr="007E5C38">
        <w:rPr>
          <w:rFonts w:ascii="Book Antiqua" w:hAnsi="Book Antiqua"/>
        </w:rPr>
        <w:t>colonoscopic</w:t>
      </w:r>
      <w:proofErr w:type="spellEnd"/>
      <w:r w:rsidRPr="007E5C38">
        <w:rPr>
          <w:rFonts w:ascii="Book Antiqua" w:hAnsi="Book Antiqua"/>
        </w:rPr>
        <w:t xml:space="preserve"> skills of senior </w:t>
      </w:r>
      <w:proofErr w:type="spellStart"/>
      <w:r w:rsidRPr="007E5C38">
        <w:rPr>
          <w:rFonts w:ascii="Book Antiqua" w:hAnsi="Book Antiqua"/>
        </w:rPr>
        <w:t>endoscopists</w:t>
      </w:r>
      <w:proofErr w:type="spellEnd"/>
      <w:r w:rsidRPr="007E5C38">
        <w:rPr>
          <w:rFonts w:ascii="Book Antiqua" w:hAnsi="Book Antiqua"/>
        </w:rPr>
        <w:t xml:space="preserve">.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2012; </w:t>
      </w:r>
      <w:r w:rsidRPr="007E5C38">
        <w:rPr>
          <w:rFonts w:ascii="Book Antiqua" w:hAnsi="Book Antiqua"/>
          <w:b/>
        </w:rPr>
        <w:t>75</w:t>
      </w:r>
      <w:r w:rsidRPr="007E5C38">
        <w:rPr>
          <w:rFonts w:ascii="Book Antiqua" w:hAnsi="Book Antiqua"/>
        </w:rPr>
        <w:t>: 591-597 [PMID: 22227035 DOI: 10.1016/j.gie.2011.09.053]</w:t>
      </w:r>
    </w:p>
    <w:p w14:paraId="3F82DDD6"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42 </w:t>
      </w:r>
      <w:r w:rsidRPr="007E5C38">
        <w:rPr>
          <w:rFonts w:ascii="Book Antiqua" w:hAnsi="Book Antiqua"/>
          <w:b/>
        </w:rPr>
        <w:t>Rostom A</w:t>
      </w:r>
      <w:r w:rsidRPr="007E5C38">
        <w:rPr>
          <w:rFonts w:ascii="Book Antiqua" w:hAnsi="Book Antiqua"/>
        </w:rPr>
        <w:t xml:space="preserve">, Ross ED, </w:t>
      </w:r>
      <w:proofErr w:type="spellStart"/>
      <w:r w:rsidRPr="007E5C38">
        <w:rPr>
          <w:rFonts w:ascii="Book Antiqua" w:hAnsi="Book Antiqua"/>
        </w:rPr>
        <w:t>Dubé</w:t>
      </w:r>
      <w:proofErr w:type="spellEnd"/>
      <w:r w:rsidRPr="007E5C38">
        <w:rPr>
          <w:rFonts w:ascii="Book Antiqua" w:hAnsi="Book Antiqua"/>
        </w:rPr>
        <w:t xml:space="preserve"> C, </w:t>
      </w:r>
      <w:proofErr w:type="spellStart"/>
      <w:r w:rsidRPr="007E5C38">
        <w:rPr>
          <w:rFonts w:ascii="Book Antiqua" w:hAnsi="Book Antiqua"/>
        </w:rPr>
        <w:t>Rutter</w:t>
      </w:r>
      <w:proofErr w:type="spellEnd"/>
      <w:r w:rsidRPr="007E5C38">
        <w:rPr>
          <w:rFonts w:ascii="Book Antiqua" w:hAnsi="Book Antiqua"/>
        </w:rPr>
        <w:t xml:space="preserve"> MD, Lee T, </w:t>
      </w:r>
      <w:proofErr w:type="spellStart"/>
      <w:r w:rsidRPr="007E5C38">
        <w:rPr>
          <w:rFonts w:ascii="Book Antiqua" w:hAnsi="Book Antiqua"/>
        </w:rPr>
        <w:t>Valori</w:t>
      </w:r>
      <w:proofErr w:type="spellEnd"/>
      <w:r w:rsidRPr="007E5C38">
        <w:rPr>
          <w:rFonts w:ascii="Book Antiqua" w:hAnsi="Book Antiqua"/>
        </w:rPr>
        <w:t xml:space="preserve"> R, Bridges RJ, </w:t>
      </w:r>
      <w:proofErr w:type="spellStart"/>
      <w:r w:rsidRPr="007E5C38">
        <w:rPr>
          <w:rFonts w:ascii="Book Antiqua" w:hAnsi="Book Antiqua"/>
        </w:rPr>
        <w:t>Pontifex</w:t>
      </w:r>
      <w:proofErr w:type="spellEnd"/>
      <w:r w:rsidRPr="007E5C38">
        <w:rPr>
          <w:rFonts w:ascii="Book Antiqua" w:hAnsi="Book Antiqua"/>
        </w:rPr>
        <w:t xml:space="preserve"> D, </w:t>
      </w:r>
      <w:proofErr w:type="spellStart"/>
      <w:r w:rsidRPr="007E5C38">
        <w:rPr>
          <w:rFonts w:ascii="Book Antiqua" w:hAnsi="Book Antiqua"/>
        </w:rPr>
        <w:t>Webbink</w:t>
      </w:r>
      <w:proofErr w:type="spellEnd"/>
      <w:r w:rsidRPr="007E5C38">
        <w:rPr>
          <w:rFonts w:ascii="Book Antiqua" w:hAnsi="Book Antiqua"/>
        </w:rPr>
        <w:t xml:space="preserve"> V, Rees C, Brown C, </w:t>
      </w:r>
      <w:proofErr w:type="spellStart"/>
      <w:r w:rsidRPr="007E5C38">
        <w:rPr>
          <w:rFonts w:ascii="Book Antiqua" w:hAnsi="Book Antiqua"/>
        </w:rPr>
        <w:t>Whetter</w:t>
      </w:r>
      <w:proofErr w:type="spellEnd"/>
      <w:r w:rsidRPr="007E5C38">
        <w:rPr>
          <w:rFonts w:ascii="Book Antiqua" w:hAnsi="Book Antiqua"/>
        </w:rPr>
        <w:t xml:space="preserve"> DH, Kelsey SG, </w:t>
      </w:r>
      <w:proofErr w:type="spellStart"/>
      <w:r w:rsidRPr="007E5C38">
        <w:rPr>
          <w:rFonts w:ascii="Book Antiqua" w:hAnsi="Book Antiqua"/>
        </w:rPr>
        <w:t>Hilsden</w:t>
      </w:r>
      <w:proofErr w:type="spellEnd"/>
      <w:r w:rsidRPr="007E5C38">
        <w:rPr>
          <w:rFonts w:ascii="Book Antiqua" w:hAnsi="Book Antiqua"/>
        </w:rPr>
        <w:t xml:space="preserve"> RJ. Development and validation of a nurse-assessed patient comfort score for colonoscopy.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2013; </w:t>
      </w:r>
      <w:r w:rsidRPr="007E5C38">
        <w:rPr>
          <w:rFonts w:ascii="Book Antiqua" w:hAnsi="Book Antiqua"/>
          <w:b/>
        </w:rPr>
        <w:t>77</w:t>
      </w:r>
      <w:r w:rsidRPr="007E5C38">
        <w:rPr>
          <w:rFonts w:ascii="Book Antiqua" w:hAnsi="Book Antiqua"/>
        </w:rPr>
        <w:t>: 255-261 [PMID: 23317691 DOI: 10.1016/j.gie.2012.10.003]</w:t>
      </w:r>
    </w:p>
    <w:p w14:paraId="1A853DA6"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43 </w:t>
      </w:r>
      <w:r w:rsidRPr="007E5C38">
        <w:rPr>
          <w:rFonts w:ascii="Book Antiqua" w:hAnsi="Book Antiqua"/>
          <w:b/>
        </w:rPr>
        <w:t>Kneebone R</w:t>
      </w:r>
      <w:r w:rsidRPr="007E5C38">
        <w:rPr>
          <w:rFonts w:ascii="Book Antiqua" w:hAnsi="Book Antiqua"/>
        </w:rPr>
        <w:t xml:space="preserve">, </w:t>
      </w:r>
      <w:proofErr w:type="spellStart"/>
      <w:r w:rsidRPr="007E5C38">
        <w:rPr>
          <w:rFonts w:ascii="Book Antiqua" w:hAnsi="Book Antiqua"/>
        </w:rPr>
        <w:t>Nestel</w:t>
      </w:r>
      <w:proofErr w:type="spellEnd"/>
      <w:r w:rsidRPr="007E5C38">
        <w:rPr>
          <w:rFonts w:ascii="Book Antiqua" w:hAnsi="Book Antiqua"/>
        </w:rPr>
        <w:t xml:space="preserve"> D, </w:t>
      </w:r>
      <w:proofErr w:type="spellStart"/>
      <w:r w:rsidRPr="007E5C38">
        <w:rPr>
          <w:rFonts w:ascii="Book Antiqua" w:hAnsi="Book Antiqua"/>
        </w:rPr>
        <w:t>Yadollahi</w:t>
      </w:r>
      <w:proofErr w:type="spellEnd"/>
      <w:r w:rsidRPr="007E5C38">
        <w:rPr>
          <w:rFonts w:ascii="Book Antiqua" w:hAnsi="Book Antiqua"/>
        </w:rPr>
        <w:t xml:space="preserve"> F, Brown R, Nolan C, </w:t>
      </w:r>
      <w:proofErr w:type="spellStart"/>
      <w:r w:rsidRPr="007E5C38">
        <w:rPr>
          <w:rFonts w:ascii="Book Antiqua" w:hAnsi="Book Antiqua"/>
        </w:rPr>
        <w:t>Durack</w:t>
      </w:r>
      <w:proofErr w:type="spellEnd"/>
      <w:r w:rsidRPr="007E5C38">
        <w:rPr>
          <w:rFonts w:ascii="Book Antiqua" w:hAnsi="Book Antiqua"/>
        </w:rPr>
        <w:t xml:space="preserve"> J, </w:t>
      </w:r>
      <w:proofErr w:type="spellStart"/>
      <w:r w:rsidRPr="007E5C38">
        <w:rPr>
          <w:rFonts w:ascii="Book Antiqua" w:hAnsi="Book Antiqua"/>
        </w:rPr>
        <w:t>Brenton</w:t>
      </w:r>
      <w:proofErr w:type="spellEnd"/>
      <w:r w:rsidRPr="007E5C38">
        <w:rPr>
          <w:rFonts w:ascii="Book Antiqua" w:hAnsi="Book Antiqua"/>
        </w:rPr>
        <w:t xml:space="preserve"> H, Moulton C, Archer J, Darzi A. Assessing procedural skills in context: Exploring the feasibility of an Integrated Procedural Performance Instrument (IPPI). </w:t>
      </w:r>
      <w:r w:rsidRPr="007E5C38">
        <w:rPr>
          <w:rFonts w:ascii="Book Antiqua" w:hAnsi="Book Antiqua"/>
          <w:i/>
        </w:rPr>
        <w:t xml:space="preserve">Med </w:t>
      </w:r>
      <w:proofErr w:type="spellStart"/>
      <w:r w:rsidRPr="007E5C38">
        <w:rPr>
          <w:rFonts w:ascii="Book Antiqua" w:hAnsi="Book Antiqua"/>
          <w:i/>
        </w:rPr>
        <w:t>Educ</w:t>
      </w:r>
      <w:proofErr w:type="spellEnd"/>
      <w:r w:rsidRPr="007E5C38">
        <w:rPr>
          <w:rFonts w:ascii="Book Antiqua" w:hAnsi="Book Antiqua"/>
        </w:rPr>
        <w:t xml:space="preserve"> 2006; </w:t>
      </w:r>
      <w:r w:rsidRPr="007E5C38">
        <w:rPr>
          <w:rFonts w:ascii="Book Antiqua" w:hAnsi="Book Antiqua"/>
          <w:b/>
        </w:rPr>
        <w:t>40</w:t>
      </w:r>
      <w:r w:rsidRPr="007E5C38">
        <w:rPr>
          <w:rFonts w:ascii="Book Antiqua" w:hAnsi="Book Antiqua"/>
        </w:rPr>
        <w:t>: 1105-1114 [PMID: 17054620 DOI: 10.1111/j.1365-2929.2006.02612.x]</w:t>
      </w:r>
    </w:p>
    <w:p w14:paraId="049ADA28"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44 </w:t>
      </w:r>
      <w:r w:rsidRPr="007E5C38">
        <w:rPr>
          <w:rFonts w:ascii="Book Antiqua" w:hAnsi="Book Antiqua"/>
          <w:b/>
        </w:rPr>
        <w:t>Walsh CM</w:t>
      </w:r>
      <w:r w:rsidRPr="007E5C38">
        <w:rPr>
          <w:rFonts w:ascii="Book Antiqua" w:hAnsi="Book Antiqua"/>
        </w:rPr>
        <w:t xml:space="preserve">, Ling SC, Khanna N, Cooper MA, Grover SC, May G, Walters TD, </w:t>
      </w:r>
      <w:proofErr w:type="spellStart"/>
      <w:r w:rsidRPr="007E5C38">
        <w:rPr>
          <w:rFonts w:ascii="Book Antiqua" w:hAnsi="Book Antiqua"/>
        </w:rPr>
        <w:t>Rabeneck</w:t>
      </w:r>
      <w:proofErr w:type="spellEnd"/>
      <w:r w:rsidRPr="007E5C38">
        <w:rPr>
          <w:rFonts w:ascii="Book Antiqua" w:hAnsi="Book Antiqua"/>
        </w:rPr>
        <w:t xml:space="preserve"> L, </w:t>
      </w:r>
      <w:proofErr w:type="spellStart"/>
      <w:r w:rsidRPr="007E5C38">
        <w:rPr>
          <w:rFonts w:ascii="Book Antiqua" w:hAnsi="Book Antiqua"/>
        </w:rPr>
        <w:t>Reznick</w:t>
      </w:r>
      <w:proofErr w:type="spellEnd"/>
      <w:r w:rsidRPr="007E5C38">
        <w:rPr>
          <w:rFonts w:ascii="Book Antiqua" w:hAnsi="Book Antiqua"/>
        </w:rPr>
        <w:t xml:space="preserve"> R, Carnahan H. Gastrointestinal Endoscopy Competency Assessment Tool: development of a procedure-specific assessment tool for colonoscopy.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2014; </w:t>
      </w:r>
      <w:r w:rsidRPr="007E5C38">
        <w:rPr>
          <w:rFonts w:ascii="Book Antiqua" w:hAnsi="Book Antiqua"/>
          <w:b/>
        </w:rPr>
        <w:t>79</w:t>
      </w:r>
      <w:r w:rsidRPr="007E5C38">
        <w:rPr>
          <w:rFonts w:ascii="Book Antiqua" w:hAnsi="Book Antiqua"/>
        </w:rPr>
        <w:t>: 798-807.e5 [PMID: 24321390 DOI: 10.1016/j.gie.2013.10.035]</w:t>
      </w:r>
    </w:p>
    <w:p w14:paraId="43AFE3A2"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45 </w:t>
      </w:r>
      <w:r w:rsidRPr="007E5C38">
        <w:rPr>
          <w:rFonts w:ascii="Book Antiqua" w:hAnsi="Book Antiqua"/>
          <w:b/>
        </w:rPr>
        <w:t>Patel SG</w:t>
      </w:r>
      <w:r w:rsidRPr="007E5C38">
        <w:rPr>
          <w:rFonts w:ascii="Book Antiqua" w:hAnsi="Book Antiqua"/>
        </w:rPr>
        <w:t xml:space="preserve">, </w:t>
      </w:r>
      <w:proofErr w:type="spellStart"/>
      <w:r w:rsidRPr="007E5C38">
        <w:rPr>
          <w:rFonts w:ascii="Book Antiqua" w:hAnsi="Book Antiqua"/>
        </w:rPr>
        <w:t>Keswani</w:t>
      </w:r>
      <w:proofErr w:type="spellEnd"/>
      <w:r w:rsidRPr="007E5C38">
        <w:rPr>
          <w:rFonts w:ascii="Book Antiqua" w:hAnsi="Book Antiqua"/>
        </w:rPr>
        <w:t xml:space="preserve"> R, </w:t>
      </w:r>
      <w:proofErr w:type="spellStart"/>
      <w:r w:rsidRPr="007E5C38">
        <w:rPr>
          <w:rFonts w:ascii="Book Antiqua" w:hAnsi="Book Antiqua"/>
        </w:rPr>
        <w:t>Elta</w:t>
      </w:r>
      <w:proofErr w:type="spellEnd"/>
      <w:r w:rsidRPr="007E5C38">
        <w:rPr>
          <w:rFonts w:ascii="Book Antiqua" w:hAnsi="Book Antiqua"/>
        </w:rPr>
        <w:t xml:space="preserve"> G, </w:t>
      </w:r>
      <w:proofErr w:type="spellStart"/>
      <w:r w:rsidRPr="007E5C38">
        <w:rPr>
          <w:rFonts w:ascii="Book Antiqua" w:hAnsi="Book Antiqua"/>
        </w:rPr>
        <w:t>Saini</w:t>
      </w:r>
      <w:proofErr w:type="spellEnd"/>
      <w:r w:rsidRPr="007E5C38">
        <w:rPr>
          <w:rFonts w:ascii="Book Antiqua" w:hAnsi="Book Antiqua"/>
        </w:rPr>
        <w:t xml:space="preserve"> S, Menard-</w:t>
      </w:r>
      <w:proofErr w:type="spellStart"/>
      <w:r w:rsidRPr="007E5C38">
        <w:rPr>
          <w:rFonts w:ascii="Book Antiqua" w:hAnsi="Book Antiqua"/>
        </w:rPr>
        <w:t>Katcher</w:t>
      </w:r>
      <w:proofErr w:type="spellEnd"/>
      <w:r w:rsidRPr="007E5C38">
        <w:rPr>
          <w:rFonts w:ascii="Book Antiqua" w:hAnsi="Book Antiqua"/>
        </w:rPr>
        <w:t xml:space="preserve"> P, Del Valle J, Hosford L, Myers A, </w:t>
      </w:r>
      <w:proofErr w:type="spellStart"/>
      <w:r w:rsidRPr="007E5C38">
        <w:rPr>
          <w:rFonts w:ascii="Book Antiqua" w:hAnsi="Book Antiqua"/>
        </w:rPr>
        <w:t>Ahnen</w:t>
      </w:r>
      <w:proofErr w:type="spellEnd"/>
      <w:r w:rsidRPr="007E5C38">
        <w:rPr>
          <w:rFonts w:ascii="Book Antiqua" w:hAnsi="Book Antiqua"/>
        </w:rPr>
        <w:t xml:space="preserve"> D, </w:t>
      </w:r>
      <w:proofErr w:type="spellStart"/>
      <w:r w:rsidRPr="007E5C38">
        <w:rPr>
          <w:rFonts w:ascii="Book Antiqua" w:hAnsi="Book Antiqua"/>
        </w:rPr>
        <w:t>Schoenfeld</w:t>
      </w:r>
      <w:proofErr w:type="spellEnd"/>
      <w:r w:rsidRPr="007E5C38">
        <w:rPr>
          <w:rFonts w:ascii="Book Antiqua" w:hAnsi="Book Antiqua"/>
        </w:rPr>
        <w:t xml:space="preserve"> P, </w:t>
      </w:r>
      <w:proofErr w:type="spellStart"/>
      <w:r w:rsidRPr="007E5C38">
        <w:rPr>
          <w:rFonts w:ascii="Book Antiqua" w:hAnsi="Book Antiqua"/>
        </w:rPr>
        <w:t>Wani</w:t>
      </w:r>
      <w:proofErr w:type="spellEnd"/>
      <w:r w:rsidRPr="007E5C38">
        <w:rPr>
          <w:rFonts w:ascii="Book Antiqua" w:hAnsi="Book Antiqua"/>
        </w:rPr>
        <w:t xml:space="preserve"> S. Status of Competency-Based Medical Education in Endoscopy Training: A Nationwide Survey of US ACGME-Accredited Gastroenterology Training Programs. </w:t>
      </w:r>
      <w:r w:rsidRPr="007E5C38">
        <w:rPr>
          <w:rFonts w:ascii="Book Antiqua" w:hAnsi="Book Antiqua"/>
          <w:i/>
        </w:rPr>
        <w:t>Am J Gastroenterol</w:t>
      </w:r>
      <w:r w:rsidRPr="007E5C38">
        <w:rPr>
          <w:rFonts w:ascii="Book Antiqua" w:hAnsi="Book Antiqua"/>
        </w:rPr>
        <w:t xml:space="preserve"> 2015; </w:t>
      </w:r>
      <w:r w:rsidRPr="007E5C38">
        <w:rPr>
          <w:rFonts w:ascii="Book Antiqua" w:hAnsi="Book Antiqua"/>
          <w:b/>
        </w:rPr>
        <w:t>110</w:t>
      </w:r>
      <w:r w:rsidRPr="007E5C38">
        <w:rPr>
          <w:rFonts w:ascii="Book Antiqua" w:hAnsi="Book Antiqua"/>
        </w:rPr>
        <w:t>: 956-962 [PMID: 25803401 DOI: 10.1038/ajg.2015.24]</w:t>
      </w:r>
    </w:p>
    <w:p w14:paraId="4DBC930B"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46 </w:t>
      </w:r>
      <w:proofErr w:type="spellStart"/>
      <w:r w:rsidRPr="007E5C38">
        <w:rPr>
          <w:rFonts w:ascii="Book Antiqua" w:hAnsi="Book Antiqua"/>
          <w:b/>
        </w:rPr>
        <w:t>Bolhari</w:t>
      </w:r>
      <w:proofErr w:type="spellEnd"/>
      <w:r w:rsidRPr="007E5C38">
        <w:rPr>
          <w:rFonts w:ascii="Book Antiqua" w:hAnsi="Book Antiqua"/>
          <w:b/>
        </w:rPr>
        <w:t xml:space="preserve"> B</w:t>
      </w:r>
      <w:r w:rsidRPr="007E5C38">
        <w:rPr>
          <w:rFonts w:ascii="Book Antiqua" w:hAnsi="Book Antiqua"/>
        </w:rPr>
        <w:t xml:space="preserve">, </w:t>
      </w:r>
      <w:proofErr w:type="spellStart"/>
      <w:r w:rsidRPr="007E5C38">
        <w:rPr>
          <w:rFonts w:ascii="Book Antiqua" w:hAnsi="Book Antiqua"/>
        </w:rPr>
        <w:t>Sharifian</w:t>
      </w:r>
      <w:proofErr w:type="spellEnd"/>
      <w:r w:rsidRPr="007E5C38">
        <w:rPr>
          <w:rFonts w:ascii="Book Antiqua" w:hAnsi="Book Antiqua"/>
        </w:rPr>
        <w:t xml:space="preserve"> MR, </w:t>
      </w:r>
      <w:proofErr w:type="spellStart"/>
      <w:r w:rsidRPr="007E5C38">
        <w:rPr>
          <w:rFonts w:ascii="Book Antiqua" w:hAnsi="Book Antiqua"/>
        </w:rPr>
        <w:t>Aminsobhani</w:t>
      </w:r>
      <w:proofErr w:type="spellEnd"/>
      <w:r w:rsidRPr="007E5C38">
        <w:rPr>
          <w:rFonts w:ascii="Book Antiqua" w:hAnsi="Book Antiqua"/>
        </w:rPr>
        <w:t xml:space="preserve"> M, </w:t>
      </w:r>
      <w:proofErr w:type="spellStart"/>
      <w:r w:rsidRPr="007E5C38">
        <w:rPr>
          <w:rFonts w:ascii="Book Antiqua" w:hAnsi="Book Antiqua"/>
        </w:rPr>
        <w:t>Monsef</w:t>
      </w:r>
      <w:proofErr w:type="spellEnd"/>
      <w:r w:rsidRPr="007E5C38">
        <w:rPr>
          <w:rFonts w:ascii="Book Antiqua" w:hAnsi="Book Antiqua"/>
        </w:rPr>
        <w:t xml:space="preserve"> </w:t>
      </w:r>
      <w:proofErr w:type="spellStart"/>
      <w:r w:rsidRPr="007E5C38">
        <w:rPr>
          <w:rFonts w:ascii="Book Antiqua" w:hAnsi="Book Antiqua"/>
        </w:rPr>
        <w:t>Esfehani</w:t>
      </w:r>
      <w:proofErr w:type="spellEnd"/>
      <w:r w:rsidRPr="007E5C38">
        <w:rPr>
          <w:rFonts w:ascii="Book Antiqua" w:hAnsi="Book Antiqua"/>
        </w:rPr>
        <w:t xml:space="preserve"> HR, </w:t>
      </w:r>
      <w:proofErr w:type="spellStart"/>
      <w:r w:rsidRPr="007E5C38">
        <w:rPr>
          <w:rFonts w:ascii="Book Antiqua" w:hAnsi="Book Antiqua"/>
        </w:rPr>
        <w:t>Tavakolian</w:t>
      </w:r>
      <w:proofErr w:type="spellEnd"/>
      <w:r w:rsidRPr="007E5C38">
        <w:rPr>
          <w:rFonts w:ascii="Book Antiqua" w:hAnsi="Book Antiqua"/>
        </w:rPr>
        <w:t xml:space="preserve"> P. Assessing the efficacy of citrus </w:t>
      </w:r>
      <w:proofErr w:type="spellStart"/>
      <w:r w:rsidRPr="007E5C38">
        <w:rPr>
          <w:rFonts w:ascii="Book Antiqua" w:hAnsi="Book Antiqua"/>
        </w:rPr>
        <w:t>aurantifolia</w:t>
      </w:r>
      <w:proofErr w:type="spellEnd"/>
      <w:r w:rsidRPr="007E5C38">
        <w:rPr>
          <w:rFonts w:ascii="Book Antiqua" w:hAnsi="Book Antiqua"/>
        </w:rPr>
        <w:t xml:space="preserve"> extract on smear layer removal with scanning electron microscope. </w:t>
      </w:r>
      <w:r w:rsidRPr="007E5C38">
        <w:rPr>
          <w:rFonts w:ascii="Book Antiqua" w:hAnsi="Book Antiqua"/>
          <w:i/>
        </w:rPr>
        <w:t xml:space="preserve">Iran </w:t>
      </w:r>
      <w:proofErr w:type="spellStart"/>
      <w:r w:rsidRPr="007E5C38">
        <w:rPr>
          <w:rFonts w:ascii="Book Antiqua" w:hAnsi="Book Antiqua"/>
          <w:i/>
        </w:rPr>
        <w:t>Endod</w:t>
      </w:r>
      <w:proofErr w:type="spellEnd"/>
      <w:r w:rsidRPr="007E5C38">
        <w:rPr>
          <w:rFonts w:ascii="Book Antiqua" w:hAnsi="Book Antiqua"/>
          <w:i/>
        </w:rPr>
        <w:t xml:space="preserve"> J</w:t>
      </w:r>
      <w:r w:rsidRPr="007E5C38">
        <w:rPr>
          <w:rFonts w:ascii="Book Antiqua" w:hAnsi="Book Antiqua"/>
        </w:rPr>
        <w:t xml:space="preserve"> 2012; </w:t>
      </w:r>
      <w:r w:rsidRPr="007E5C38">
        <w:rPr>
          <w:rFonts w:ascii="Book Antiqua" w:hAnsi="Book Antiqua"/>
          <w:b/>
        </w:rPr>
        <w:t>7</w:t>
      </w:r>
      <w:r w:rsidRPr="007E5C38">
        <w:rPr>
          <w:rFonts w:ascii="Book Antiqua" w:hAnsi="Book Antiqua"/>
        </w:rPr>
        <w:t>: 88-97 [PMID: 23056125 DOI: 10.1053/j.gastro.2013.09.029]</w:t>
      </w:r>
    </w:p>
    <w:p w14:paraId="5661FAFD" w14:textId="77777777" w:rsidR="00D12DE0" w:rsidRPr="007E5C38" w:rsidRDefault="00D12DE0" w:rsidP="00D12DE0">
      <w:pPr>
        <w:spacing w:line="360" w:lineRule="auto"/>
        <w:jc w:val="both"/>
        <w:rPr>
          <w:rFonts w:ascii="Book Antiqua" w:hAnsi="Book Antiqua"/>
        </w:rPr>
      </w:pPr>
      <w:r w:rsidRPr="007E5C38">
        <w:rPr>
          <w:rFonts w:ascii="Book Antiqua" w:hAnsi="Book Antiqua"/>
        </w:rPr>
        <w:lastRenderedPageBreak/>
        <w:t xml:space="preserve">47 </w:t>
      </w:r>
      <w:r w:rsidRPr="007E5C38">
        <w:rPr>
          <w:rFonts w:ascii="Book Antiqua" w:hAnsi="Book Antiqua"/>
          <w:b/>
        </w:rPr>
        <w:t>Grover SC</w:t>
      </w:r>
      <w:r w:rsidRPr="007E5C38">
        <w:rPr>
          <w:rFonts w:ascii="Book Antiqua" w:hAnsi="Book Antiqua"/>
        </w:rPr>
        <w:t xml:space="preserve">, </w:t>
      </w:r>
      <w:proofErr w:type="spellStart"/>
      <w:r w:rsidRPr="007E5C38">
        <w:rPr>
          <w:rFonts w:ascii="Book Antiqua" w:hAnsi="Book Antiqua"/>
        </w:rPr>
        <w:t>Scaffidi</w:t>
      </w:r>
      <w:proofErr w:type="spellEnd"/>
      <w:r w:rsidRPr="007E5C38">
        <w:rPr>
          <w:rFonts w:ascii="Book Antiqua" w:hAnsi="Book Antiqua"/>
        </w:rPr>
        <w:t xml:space="preserve"> MA, Khan R, </w:t>
      </w:r>
      <w:proofErr w:type="spellStart"/>
      <w:r w:rsidRPr="007E5C38">
        <w:rPr>
          <w:rFonts w:ascii="Book Antiqua" w:hAnsi="Book Antiqua"/>
        </w:rPr>
        <w:t>Garg</w:t>
      </w:r>
      <w:proofErr w:type="spellEnd"/>
      <w:r w:rsidRPr="007E5C38">
        <w:rPr>
          <w:rFonts w:ascii="Book Antiqua" w:hAnsi="Book Antiqua"/>
        </w:rPr>
        <w:t xml:space="preserve"> A, Al-</w:t>
      </w:r>
      <w:proofErr w:type="spellStart"/>
      <w:r w:rsidRPr="007E5C38">
        <w:rPr>
          <w:rFonts w:ascii="Book Antiqua" w:hAnsi="Book Antiqua"/>
        </w:rPr>
        <w:t>Mazroui</w:t>
      </w:r>
      <w:proofErr w:type="spellEnd"/>
      <w:r w:rsidRPr="007E5C38">
        <w:rPr>
          <w:rFonts w:ascii="Book Antiqua" w:hAnsi="Book Antiqua"/>
        </w:rPr>
        <w:t xml:space="preserve"> A, </w:t>
      </w:r>
      <w:proofErr w:type="spellStart"/>
      <w:r w:rsidRPr="007E5C38">
        <w:rPr>
          <w:rFonts w:ascii="Book Antiqua" w:hAnsi="Book Antiqua"/>
        </w:rPr>
        <w:t>Alomani</w:t>
      </w:r>
      <w:proofErr w:type="spellEnd"/>
      <w:r w:rsidRPr="007E5C38">
        <w:rPr>
          <w:rFonts w:ascii="Book Antiqua" w:hAnsi="Book Antiqua"/>
        </w:rPr>
        <w:t xml:space="preserve"> T, Yu JJ, </w:t>
      </w:r>
      <w:proofErr w:type="spellStart"/>
      <w:r w:rsidRPr="007E5C38">
        <w:rPr>
          <w:rFonts w:ascii="Book Antiqua" w:hAnsi="Book Antiqua"/>
        </w:rPr>
        <w:t>Plener</w:t>
      </w:r>
      <w:proofErr w:type="spellEnd"/>
      <w:r w:rsidRPr="007E5C38">
        <w:rPr>
          <w:rFonts w:ascii="Book Antiqua" w:hAnsi="Book Antiqua"/>
        </w:rPr>
        <w:t xml:space="preserve"> IS, Al-</w:t>
      </w:r>
      <w:proofErr w:type="spellStart"/>
      <w:r w:rsidRPr="007E5C38">
        <w:rPr>
          <w:rFonts w:ascii="Book Antiqua" w:hAnsi="Book Antiqua"/>
        </w:rPr>
        <w:t>Awamy</w:t>
      </w:r>
      <w:proofErr w:type="spellEnd"/>
      <w:r w:rsidRPr="007E5C38">
        <w:rPr>
          <w:rFonts w:ascii="Book Antiqua" w:hAnsi="Book Antiqua"/>
        </w:rPr>
        <w:t xml:space="preserve"> M, Yong EL, </w:t>
      </w:r>
      <w:proofErr w:type="spellStart"/>
      <w:r w:rsidRPr="007E5C38">
        <w:rPr>
          <w:rFonts w:ascii="Book Antiqua" w:hAnsi="Book Antiqua"/>
        </w:rPr>
        <w:t>Cino</w:t>
      </w:r>
      <w:proofErr w:type="spellEnd"/>
      <w:r w:rsidRPr="007E5C38">
        <w:rPr>
          <w:rFonts w:ascii="Book Antiqua" w:hAnsi="Book Antiqua"/>
        </w:rPr>
        <w:t xml:space="preserve"> M, </w:t>
      </w:r>
      <w:proofErr w:type="spellStart"/>
      <w:r w:rsidRPr="007E5C38">
        <w:rPr>
          <w:rFonts w:ascii="Book Antiqua" w:hAnsi="Book Antiqua"/>
        </w:rPr>
        <w:t>Ravindran</w:t>
      </w:r>
      <w:proofErr w:type="spellEnd"/>
      <w:r w:rsidRPr="007E5C38">
        <w:rPr>
          <w:rFonts w:ascii="Book Antiqua" w:hAnsi="Book Antiqua"/>
        </w:rPr>
        <w:t xml:space="preserve"> NC, </w:t>
      </w:r>
      <w:proofErr w:type="spellStart"/>
      <w:r w:rsidRPr="007E5C38">
        <w:rPr>
          <w:rFonts w:ascii="Book Antiqua" w:hAnsi="Book Antiqua"/>
        </w:rPr>
        <w:t>Zasowski</w:t>
      </w:r>
      <w:proofErr w:type="spellEnd"/>
      <w:r w:rsidRPr="007E5C38">
        <w:rPr>
          <w:rFonts w:ascii="Book Antiqua" w:hAnsi="Book Antiqua"/>
        </w:rPr>
        <w:t xml:space="preserve"> M, </w:t>
      </w:r>
      <w:proofErr w:type="spellStart"/>
      <w:r w:rsidRPr="007E5C38">
        <w:rPr>
          <w:rFonts w:ascii="Book Antiqua" w:hAnsi="Book Antiqua"/>
        </w:rPr>
        <w:t>Grantcharov</w:t>
      </w:r>
      <w:proofErr w:type="spellEnd"/>
      <w:r w:rsidRPr="007E5C38">
        <w:rPr>
          <w:rFonts w:ascii="Book Antiqua" w:hAnsi="Book Antiqua"/>
        </w:rPr>
        <w:t xml:space="preserve"> TP, Walsh CM. Progressive learning in endoscopy simulation training improves clinical performance: a blinded randomized trial.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2017; </w:t>
      </w:r>
      <w:r w:rsidRPr="007E5C38">
        <w:rPr>
          <w:rFonts w:ascii="Book Antiqua" w:hAnsi="Book Antiqua"/>
          <w:b/>
        </w:rPr>
        <w:t>86</w:t>
      </w:r>
      <w:r w:rsidRPr="007E5C38">
        <w:rPr>
          <w:rFonts w:ascii="Book Antiqua" w:hAnsi="Book Antiqua"/>
        </w:rPr>
        <w:t>: 881-889 [PMID: 28366440 DOI: 10.1016/j.gie.2017.03.1529]</w:t>
      </w:r>
    </w:p>
    <w:p w14:paraId="07E6AEA1"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48 </w:t>
      </w:r>
      <w:r w:rsidRPr="007E5C38">
        <w:rPr>
          <w:rFonts w:ascii="Book Antiqua" w:hAnsi="Book Antiqua"/>
          <w:b/>
        </w:rPr>
        <w:t>Cook DA</w:t>
      </w:r>
      <w:r w:rsidRPr="007E5C38">
        <w:rPr>
          <w:rFonts w:ascii="Book Antiqua" w:hAnsi="Book Antiqua"/>
        </w:rPr>
        <w:t xml:space="preserve">, </w:t>
      </w:r>
      <w:proofErr w:type="spellStart"/>
      <w:r w:rsidRPr="007E5C38">
        <w:rPr>
          <w:rFonts w:ascii="Book Antiqua" w:hAnsi="Book Antiqua"/>
        </w:rPr>
        <w:t>Hamstra</w:t>
      </w:r>
      <w:proofErr w:type="spellEnd"/>
      <w:r w:rsidRPr="007E5C38">
        <w:rPr>
          <w:rFonts w:ascii="Book Antiqua" w:hAnsi="Book Antiqua"/>
        </w:rPr>
        <w:t xml:space="preserve"> SJ, </w:t>
      </w:r>
      <w:proofErr w:type="spellStart"/>
      <w:r w:rsidRPr="007E5C38">
        <w:rPr>
          <w:rFonts w:ascii="Book Antiqua" w:hAnsi="Book Antiqua"/>
        </w:rPr>
        <w:t>Brydges</w:t>
      </w:r>
      <w:proofErr w:type="spellEnd"/>
      <w:r w:rsidRPr="007E5C38">
        <w:rPr>
          <w:rFonts w:ascii="Book Antiqua" w:hAnsi="Book Antiqua"/>
        </w:rPr>
        <w:t xml:space="preserve"> R, </w:t>
      </w:r>
      <w:proofErr w:type="spellStart"/>
      <w:r w:rsidRPr="007E5C38">
        <w:rPr>
          <w:rFonts w:ascii="Book Antiqua" w:hAnsi="Book Antiqua"/>
        </w:rPr>
        <w:t>Zendejas</w:t>
      </w:r>
      <w:proofErr w:type="spellEnd"/>
      <w:r w:rsidRPr="007E5C38">
        <w:rPr>
          <w:rFonts w:ascii="Book Antiqua" w:hAnsi="Book Antiqua"/>
        </w:rPr>
        <w:t xml:space="preserve"> B, </w:t>
      </w:r>
      <w:proofErr w:type="spellStart"/>
      <w:r w:rsidRPr="007E5C38">
        <w:rPr>
          <w:rFonts w:ascii="Book Antiqua" w:hAnsi="Book Antiqua"/>
        </w:rPr>
        <w:t>Szostek</w:t>
      </w:r>
      <w:proofErr w:type="spellEnd"/>
      <w:r w:rsidRPr="007E5C38">
        <w:rPr>
          <w:rFonts w:ascii="Book Antiqua" w:hAnsi="Book Antiqua"/>
        </w:rPr>
        <w:t xml:space="preserve"> JH, Wang AT, Erwin PJ, </w:t>
      </w:r>
      <w:proofErr w:type="spellStart"/>
      <w:r w:rsidRPr="007E5C38">
        <w:rPr>
          <w:rFonts w:ascii="Book Antiqua" w:hAnsi="Book Antiqua"/>
        </w:rPr>
        <w:t>Hatala</w:t>
      </w:r>
      <w:proofErr w:type="spellEnd"/>
      <w:r w:rsidRPr="007E5C38">
        <w:rPr>
          <w:rFonts w:ascii="Book Antiqua" w:hAnsi="Book Antiqua"/>
        </w:rPr>
        <w:t xml:space="preserve"> R. Comparative effectiveness of instructional design features in simulation-based education: systematic review and meta-analysis. </w:t>
      </w:r>
      <w:r w:rsidRPr="007E5C38">
        <w:rPr>
          <w:rFonts w:ascii="Book Antiqua" w:hAnsi="Book Antiqua"/>
          <w:i/>
        </w:rPr>
        <w:t>Med Teach</w:t>
      </w:r>
      <w:r w:rsidRPr="007E5C38">
        <w:rPr>
          <w:rFonts w:ascii="Book Antiqua" w:hAnsi="Book Antiqua"/>
        </w:rPr>
        <w:t xml:space="preserve"> 2013; </w:t>
      </w:r>
      <w:r w:rsidRPr="007E5C38">
        <w:rPr>
          <w:rFonts w:ascii="Book Antiqua" w:hAnsi="Book Antiqua"/>
          <w:b/>
        </w:rPr>
        <w:t>35</w:t>
      </w:r>
      <w:r w:rsidRPr="007E5C38">
        <w:rPr>
          <w:rFonts w:ascii="Book Antiqua" w:hAnsi="Book Antiqua"/>
        </w:rPr>
        <w:t>: e867-e898 [PMID: 22938677 DOI: 10.3109/0142159X.2012.714886]</w:t>
      </w:r>
    </w:p>
    <w:p w14:paraId="37C60D7D"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49 </w:t>
      </w:r>
      <w:proofErr w:type="spellStart"/>
      <w:r w:rsidRPr="007E5C38">
        <w:rPr>
          <w:rFonts w:ascii="Book Antiqua" w:hAnsi="Book Antiqua"/>
          <w:b/>
        </w:rPr>
        <w:t>Guadagnoli</w:t>
      </w:r>
      <w:proofErr w:type="spellEnd"/>
      <w:r w:rsidRPr="007E5C38">
        <w:rPr>
          <w:rFonts w:ascii="Book Antiqua" w:hAnsi="Book Antiqua"/>
          <w:b/>
        </w:rPr>
        <w:t xml:space="preserve"> M</w:t>
      </w:r>
      <w:r w:rsidRPr="007E5C38">
        <w:rPr>
          <w:rFonts w:ascii="Book Antiqua" w:hAnsi="Book Antiqua"/>
        </w:rPr>
        <w:t xml:space="preserve">, Morin MP, </w:t>
      </w:r>
      <w:proofErr w:type="spellStart"/>
      <w:r w:rsidRPr="007E5C38">
        <w:rPr>
          <w:rFonts w:ascii="Book Antiqua" w:hAnsi="Book Antiqua"/>
        </w:rPr>
        <w:t>Dubrowski</w:t>
      </w:r>
      <w:proofErr w:type="spellEnd"/>
      <w:r w:rsidRPr="007E5C38">
        <w:rPr>
          <w:rFonts w:ascii="Book Antiqua" w:hAnsi="Book Antiqua"/>
        </w:rPr>
        <w:t xml:space="preserve"> A. The application of the challenge point framework in medical education. </w:t>
      </w:r>
      <w:r w:rsidRPr="007E5C38">
        <w:rPr>
          <w:rFonts w:ascii="Book Antiqua" w:hAnsi="Book Antiqua"/>
          <w:i/>
        </w:rPr>
        <w:t xml:space="preserve">Med </w:t>
      </w:r>
      <w:proofErr w:type="spellStart"/>
      <w:r w:rsidRPr="007E5C38">
        <w:rPr>
          <w:rFonts w:ascii="Book Antiqua" w:hAnsi="Book Antiqua"/>
          <w:i/>
        </w:rPr>
        <w:t>Educ</w:t>
      </w:r>
      <w:proofErr w:type="spellEnd"/>
      <w:r w:rsidRPr="007E5C38">
        <w:rPr>
          <w:rFonts w:ascii="Book Antiqua" w:hAnsi="Book Antiqua"/>
        </w:rPr>
        <w:t xml:space="preserve"> 2012; </w:t>
      </w:r>
      <w:r w:rsidRPr="007E5C38">
        <w:rPr>
          <w:rFonts w:ascii="Book Antiqua" w:hAnsi="Book Antiqua"/>
          <w:b/>
        </w:rPr>
        <w:t>46</w:t>
      </w:r>
      <w:r w:rsidRPr="007E5C38">
        <w:rPr>
          <w:rFonts w:ascii="Book Antiqua" w:hAnsi="Book Antiqua"/>
        </w:rPr>
        <w:t>: 447-453 [PMID: 22515752 DOI: 10.1111/j.1365-2923.2011.04210.x]</w:t>
      </w:r>
    </w:p>
    <w:p w14:paraId="4400345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50 </w:t>
      </w:r>
      <w:r w:rsidRPr="007E5C38">
        <w:rPr>
          <w:rFonts w:ascii="Book Antiqua" w:hAnsi="Book Antiqua"/>
          <w:b/>
        </w:rPr>
        <w:t>Paris CR</w:t>
      </w:r>
      <w:r w:rsidRPr="007E5C38">
        <w:rPr>
          <w:rFonts w:ascii="Book Antiqua" w:hAnsi="Book Antiqua"/>
        </w:rPr>
        <w:t xml:space="preserve">, Salas E, Cannon-Bowers JA. Teamwork in multi-person systems: a review and analysis. </w:t>
      </w:r>
      <w:r w:rsidRPr="007E5C38">
        <w:rPr>
          <w:rFonts w:ascii="Book Antiqua" w:hAnsi="Book Antiqua"/>
          <w:i/>
        </w:rPr>
        <w:t>Ergonomics</w:t>
      </w:r>
      <w:r w:rsidRPr="007E5C38">
        <w:rPr>
          <w:rFonts w:ascii="Book Antiqua" w:hAnsi="Book Antiqua"/>
        </w:rPr>
        <w:t xml:space="preserve"> 2000; </w:t>
      </w:r>
      <w:r w:rsidRPr="007E5C38">
        <w:rPr>
          <w:rFonts w:ascii="Book Antiqua" w:hAnsi="Book Antiqua"/>
          <w:b/>
        </w:rPr>
        <w:t>43</w:t>
      </w:r>
      <w:r w:rsidRPr="007E5C38">
        <w:rPr>
          <w:rFonts w:ascii="Book Antiqua" w:hAnsi="Book Antiqua"/>
        </w:rPr>
        <w:t>: 1052-1075 [PMID: 10975173 DOI: 10.1080/00140130050084879]</w:t>
      </w:r>
    </w:p>
    <w:p w14:paraId="56E42BAB"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51 </w:t>
      </w:r>
      <w:r w:rsidRPr="007E5C38">
        <w:rPr>
          <w:rFonts w:ascii="Book Antiqua" w:hAnsi="Book Antiqua"/>
          <w:b/>
        </w:rPr>
        <w:t>Jordan JA</w:t>
      </w:r>
      <w:r w:rsidRPr="007E5C38">
        <w:rPr>
          <w:rFonts w:ascii="Book Antiqua" w:hAnsi="Book Antiqua"/>
        </w:rPr>
        <w:t xml:space="preserve">, Gallagher AG, </w:t>
      </w:r>
      <w:proofErr w:type="spellStart"/>
      <w:r w:rsidRPr="007E5C38">
        <w:rPr>
          <w:rFonts w:ascii="Book Antiqua" w:hAnsi="Book Antiqua"/>
        </w:rPr>
        <w:t>McGuigan</w:t>
      </w:r>
      <w:proofErr w:type="spellEnd"/>
      <w:r w:rsidRPr="007E5C38">
        <w:rPr>
          <w:rFonts w:ascii="Book Antiqua" w:hAnsi="Book Antiqua"/>
        </w:rPr>
        <w:t xml:space="preserve"> J, </w:t>
      </w:r>
      <w:proofErr w:type="spellStart"/>
      <w:r w:rsidRPr="007E5C38">
        <w:rPr>
          <w:rFonts w:ascii="Book Antiqua" w:hAnsi="Book Antiqua"/>
        </w:rPr>
        <w:t>McGlade</w:t>
      </w:r>
      <w:proofErr w:type="spellEnd"/>
      <w:r w:rsidRPr="007E5C38">
        <w:rPr>
          <w:rFonts w:ascii="Book Antiqua" w:hAnsi="Book Antiqua"/>
        </w:rPr>
        <w:t xml:space="preserve"> K, McClure N. A comparison between randomly alternating imaging, normal laparoscopic imaging, and virtual reality training in laparoscopic psychomotor skill acquisition. </w:t>
      </w:r>
      <w:r w:rsidRPr="007E5C38">
        <w:rPr>
          <w:rFonts w:ascii="Book Antiqua" w:hAnsi="Book Antiqua"/>
          <w:i/>
        </w:rPr>
        <w:t xml:space="preserve">Am J </w:t>
      </w:r>
      <w:proofErr w:type="spellStart"/>
      <w:r w:rsidRPr="007E5C38">
        <w:rPr>
          <w:rFonts w:ascii="Book Antiqua" w:hAnsi="Book Antiqua"/>
          <w:i/>
        </w:rPr>
        <w:t>Surg</w:t>
      </w:r>
      <w:proofErr w:type="spellEnd"/>
      <w:r w:rsidRPr="007E5C38">
        <w:rPr>
          <w:rFonts w:ascii="Book Antiqua" w:hAnsi="Book Antiqua"/>
        </w:rPr>
        <w:t xml:space="preserve"> 2000; </w:t>
      </w:r>
      <w:r w:rsidRPr="007E5C38">
        <w:rPr>
          <w:rFonts w:ascii="Book Antiqua" w:hAnsi="Book Antiqua"/>
          <w:b/>
        </w:rPr>
        <w:t>180</w:t>
      </w:r>
      <w:r w:rsidRPr="007E5C38">
        <w:rPr>
          <w:rFonts w:ascii="Book Antiqua" w:hAnsi="Book Antiqua"/>
        </w:rPr>
        <w:t>: 208-211 [PMID: 11084131 DOI: 10.1016/S0002-9610(00)00469-4]</w:t>
      </w:r>
    </w:p>
    <w:p w14:paraId="0A6C1EF5"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52 </w:t>
      </w:r>
      <w:r w:rsidRPr="007E5C38">
        <w:rPr>
          <w:rFonts w:ascii="Book Antiqua" w:hAnsi="Book Antiqua"/>
          <w:b/>
        </w:rPr>
        <w:t>Ebbinghaus H</w:t>
      </w:r>
      <w:r w:rsidRPr="007E5C38">
        <w:rPr>
          <w:rFonts w:ascii="Book Antiqua" w:hAnsi="Book Antiqua"/>
        </w:rPr>
        <w:t xml:space="preserve">. Memory: a contribution to experimental psychology. </w:t>
      </w:r>
      <w:r w:rsidRPr="007E5C38">
        <w:rPr>
          <w:rFonts w:ascii="Book Antiqua" w:hAnsi="Book Antiqua"/>
          <w:i/>
        </w:rPr>
        <w:t xml:space="preserve">Ann </w:t>
      </w:r>
      <w:proofErr w:type="spellStart"/>
      <w:r w:rsidRPr="007E5C38">
        <w:rPr>
          <w:rFonts w:ascii="Book Antiqua" w:hAnsi="Book Antiqua"/>
          <w:i/>
        </w:rPr>
        <w:t>Neurosci</w:t>
      </w:r>
      <w:proofErr w:type="spellEnd"/>
      <w:r w:rsidRPr="007E5C38">
        <w:rPr>
          <w:rFonts w:ascii="Book Antiqua" w:hAnsi="Book Antiqua"/>
        </w:rPr>
        <w:t xml:space="preserve"> 2013; </w:t>
      </w:r>
      <w:r w:rsidRPr="007E5C38">
        <w:rPr>
          <w:rFonts w:ascii="Book Antiqua" w:hAnsi="Book Antiqua"/>
          <w:b/>
        </w:rPr>
        <w:t>20</w:t>
      </w:r>
      <w:r w:rsidRPr="007E5C38">
        <w:rPr>
          <w:rFonts w:ascii="Book Antiqua" w:hAnsi="Book Antiqua"/>
        </w:rPr>
        <w:t>: 155-156 [PMID: 25206041 DOI: 10.5214/ans.0972.7531.200408]</w:t>
      </w:r>
    </w:p>
    <w:p w14:paraId="70EC5CB1"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53 </w:t>
      </w:r>
      <w:proofErr w:type="spellStart"/>
      <w:r w:rsidRPr="007E5C38">
        <w:rPr>
          <w:rFonts w:ascii="Book Antiqua" w:hAnsi="Book Antiqua"/>
          <w:b/>
        </w:rPr>
        <w:t>Ende</w:t>
      </w:r>
      <w:proofErr w:type="spellEnd"/>
      <w:r w:rsidRPr="007E5C38">
        <w:rPr>
          <w:rFonts w:ascii="Book Antiqua" w:hAnsi="Book Antiqua"/>
          <w:b/>
        </w:rPr>
        <w:t xml:space="preserve"> A</w:t>
      </w:r>
      <w:r w:rsidRPr="007E5C38">
        <w:rPr>
          <w:rFonts w:ascii="Book Antiqua" w:hAnsi="Book Antiqua"/>
        </w:rPr>
        <w:t xml:space="preserve">, </w:t>
      </w:r>
      <w:proofErr w:type="spellStart"/>
      <w:r w:rsidRPr="007E5C38">
        <w:rPr>
          <w:rFonts w:ascii="Book Antiqua" w:hAnsi="Book Antiqua"/>
        </w:rPr>
        <w:t>Zopf</w:t>
      </w:r>
      <w:proofErr w:type="spellEnd"/>
      <w:r w:rsidRPr="007E5C38">
        <w:rPr>
          <w:rFonts w:ascii="Book Antiqua" w:hAnsi="Book Antiqua"/>
        </w:rPr>
        <w:t xml:space="preserve"> Y, </w:t>
      </w:r>
      <w:proofErr w:type="spellStart"/>
      <w:r w:rsidRPr="007E5C38">
        <w:rPr>
          <w:rFonts w:ascii="Book Antiqua" w:hAnsi="Book Antiqua"/>
        </w:rPr>
        <w:t>Konturek</w:t>
      </w:r>
      <w:proofErr w:type="spellEnd"/>
      <w:r w:rsidRPr="007E5C38">
        <w:rPr>
          <w:rFonts w:ascii="Book Antiqua" w:hAnsi="Book Antiqua"/>
        </w:rPr>
        <w:t xml:space="preserve"> P, </w:t>
      </w:r>
      <w:proofErr w:type="spellStart"/>
      <w:r w:rsidRPr="007E5C38">
        <w:rPr>
          <w:rFonts w:ascii="Book Antiqua" w:hAnsi="Book Antiqua"/>
        </w:rPr>
        <w:t>Naegel</w:t>
      </w:r>
      <w:proofErr w:type="spellEnd"/>
      <w:r w:rsidRPr="007E5C38">
        <w:rPr>
          <w:rFonts w:ascii="Book Antiqua" w:hAnsi="Book Antiqua"/>
        </w:rPr>
        <w:t xml:space="preserve"> A, Hahn EG, </w:t>
      </w:r>
      <w:proofErr w:type="spellStart"/>
      <w:r w:rsidRPr="007E5C38">
        <w:rPr>
          <w:rFonts w:ascii="Book Antiqua" w:hAnsi="Book Antiqua"/>
        </w:rPr>
        <w:t>Matthes</w:t>
      </w:r>
      <w:proofErr w:type="spellEnd"/>
      <w:r w:rsidRPr="007E5C38">
        <w:rPr>
          <w:rFonts w:ascii="Book Antiqua" w:hAnsi="Book Antiqua"/>
        </w:rPr>
        <w:t xml:space="preserve"> K, </w:t>
      </w:r>
      <w:proofErr w:type="spellStart"/>
      <w:r w:rsidRPr="007E5C38">
        <w:rPr>
          <w:rFonts w:ascii="Book Antiqua" w:hAnsi="Book Antiqua"/>
        </w:rPr>
        <w:t>Maiss</w:t>
      </w:r>
      <w:proofErr w:type="spellEnd"/>
      <w:r w:rsidRPr="007E5C38">
        <w:rPr>
          <w:rFonts w:ascii="Book Antiqua" w:hAnsi="Book Antiqua"/>
        </w:rPr>
        <w:t xml:space="preserve"> J. Strategies for training in diagnostic upper endoscopy: a prospective, randomized trial. </w:t>
      </w:r>
      <w:proofErr w:type="spellStart"/>
      <w:r w:rsidRPr="007E5C38">
        <w:rPr>
          <w:rFonts w:ascii="Book Antiqua" w:hAnsi="Book Antiqua"/>
          <w:i/>
        </w:rPr>
        <w:t>Gastrointest</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2012; </w:t>
      </w:r>
      <w:r w:rsidRPr="007E5C38">
        <w:rPr>
          <w:rFonts w:ascii="Book Antiqua" w:hAnsi="Book Antiqua"/>
          <w:b/>
        </w:rPr>
        <w:t>75</w:t>
      </w:r>
      <w:r w:rsidRPr="007E5C38">
        <w:rPr>
          <w:rFonts w:ascii="Book Antiqua" w:hAnsi="Book Antiqua"/>
        </w:rPr>
        <w:t>: 254-260 [PMID: 22153875 DOI: 10.1016/j.gie.2011.07.063]</w:t>
      </w:r>
    </w:p>
    <w:p w14:paraId="36ACDB47"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54 </w:t>
      </w:r>
      <w:r w:rsidRPr="007E5C38">
        <w:rPr>
          <w:rFonts w:ascii="Book Antiqua" w:hAnsi="Book Antiqua"/>
          <w:b/>
        </w:rPr>
        <w:t>Kessler D</w:t>
      </w:r>
      <w:r w:rsidRPr="007E5C38">
        <w:rPr>
          <w:rFonts w:ascii="Book Antiqua" w:hAnsi="Book Antiqua"/>
        </w:rPr>
        <w:t xml:space="preserve">, </w:t>
      </w:r>
      <w:proofErr w:type="spellStart"/>
      <w:r w:rsidRPr="007E5C38">
        <w:rPr>
          <w:rFonts w:ascii="Book Antiqua" w:hAnsi="Book Antiqua"/>
        </w:rPr>
        <w:t>Pusic</w:t>
      </w:r>
      <w:proofErr w:type="spellEnd"/>
      <w:r w:rsidRPr="007E5C38">
        <w:rPr>
          <w:rFonts w:ascii="Book Antiqua" w:hAnsi="Book Antiqua"/>
        </w:rPr>
        <w:t xml:space="preserve"> M, Chang TP, Fein DM, Grossman D, Mehta R, White M, Jang J, </w:t>
      </w:r>
      <w:proofErr w:type="spellStart"/>
      <w:r w:rsidRPr="007E5C38">
        <w:rPr>
          <w:rFonts w:ascii="Book Antiqua" w:hAnsi="Book Antiqua"/>
        </w:rPr>
        <w:t>Whitfill</w:t>
      </w:r>
      <w:proofErr w:type="spellEnd"/>
      <w:r w:rsidRPr="007E5C38">
        <w:rPr>
          <w:rFonts w:ascii="Book Antiqua" w:hAnsi="Book Antiqua"/>
        </w:rPr>
        <w:t xml:space="preserve"> T, </w:t>
      </w:r>
      <w:proofErr w:type="spellStart"/>
      <w:r w:rsidRPr="007E5C38">
        <w:rPr>
          <w:rFonts w:ascii="Book Antiqua" w:hAnsi="Book Antiqua"/>
        </w:rPr>
        <w:t>Auerbach</w:t>
      </w:r>
      <w:proofErr w:type="spellEnd"/>
      <w:r w:rsidRPr="007E5C38">
        <w:rPr>
          <w:rFonts w:ascii="Book Antiqua" w:hAnsi="Book Antiqua"/>
        </w:rPr>
        <w:t xml:space="preserve"> M; INSPIRE LP investigators. Impact of Just-in-Time and Just-in-Place Simulation on Intern Success </w:t>
      </w:r>
      <w:proofErr w:type="gramStart"/>
      <w:r w:rsidRPr="007E5C38">
        <w:rPr>
          <w:rFonts w:ascii="Book Antiqua" w:hAnsi="Book Antiqua"/>
        </w:rPr>
        <w:t>With</w:t>
      </w:r>
      <w:proofErr w:type="gramEnd"/>
      <w:r w:rsidRPr="007E5C38">
        <w:rPr>
          <w:rFonts w:ascii="Book Antiqua" w:hAnsi="Book Antiqua"/>
        </w:rPr>
        <w:t xml:space="preserve"> Infant Lumbar Puncture. </w:t>
      </w:r>
      <w:r w:rsidRPr="007E5C38">
        <w:rPr>
          <w:rFonts w:ascii="Book Antiqua" w:hAnsi="Book Antiqua"/>
          <w:i/>
        </w:rPr>
        <w:t>Pediatrics</w:t>
      </w:r>
      <w:r w:rsidRPr="007E5C38">
        <w:rPr>
          <w:rFonts w:ascii="Book Antiqua" w:hAnsi="Book Antiqua"/>
        </w:rPr>
        <w:t xml:space="preserve"> 2015; </w:t>
      </w:r>
      <w:r w:rsidRPr="007E5C38">
        <w:rPr>
          <w:rFonts w:ascii="Book Antiqua" w:hAnsi="Book Antiqua"/>
          <w:b/>
        </w:rPr>
        <w:t>135</w:t>
      </w:r>
      <w:r w:rsidRPr="007E5C38">
        <w:rPr>
          <w:rFonts w:ascii="Book Antiqua" w:hAnsi="Book Antiqua"/>
        </w:rPr>
        <w:t>: e1237-e1246 [PMID: 25869377 DOI: 10.1542/peds.2014-1911]</w:t>
      </w:r>
    </w:p>
    <w:p w14:paraId="2064F8B4" w14:textId="77777777" w:rsidR="00D12DE0" w:rsidRPr="007E5C38" w:rsidRDefault="00D12DE0" w:rsidP="00D12DE0">
      <w:pPr>
        <w:spacing w:line="360" w:lineRule="auto"/>
        <w:jc w:val="both"/>
        <w:rPr>
          <w:rFonts w:ascii="Book Antiqua" w:hAnsi="Book Antiqua"/>
        </w:rPr>
      </w:pPr>
      <w:r w:rsidRPr="007E5C38">
        <w:rPr>
          <w:rFonts w:ascii="Book Antiqua" w:hAnsi="Book Antiqua"/>
        </w:rPr>
        <w:lastRenderedPageBreak/>
        <w:t xml:space="preserve">55 </w:t>
      </w:r>
      <w:r w:rsidRPr="007E5C38">
        <w:rPr>
          <w:rFonts w:ascii="Book Antiqua" w:hAnsi="Book Antiqua"/>
          <w:b/>
        </w:rPr>
        <w:t>Niles D</w:t>
      </w:r>
      <w:r w:rsidRPr="007E5C38">
        <w:rPr>
          <w:rFonts w:ascii="Book Antiqua" w:hAnsi="Book Antiqua"/>
        </w:rPr>
        <w:t xml:space="preserve">, Sutton RM, Donoghue A, Kalsi MS, Roberts K, Boyle L, </w:t>
      </w:r>
      <w:proofErr w:type="spellStart"/>
      <w:r w:rsidRPr="007E5C38">
        <w:rPr>
          <w:rFonts w:ascii="Book Antiqua" w:hAnsi="Book Antiqua"/>
        </w:rPr>
        <w:t>Nishisaki</w:t>
      </w:r>
      <w:proofErr w:type="spellEnd"/>
      <w:r w:rsidRPr="007E5C38">
        <w:rPr>
          <w:rFonts w:ascii="Book Antiqua" w:hAnsi="Book Antiqua"/>
        </w:rPr>
        <w:t xml:space="preserve"> A, </w:t>
      </w:r>
      <w:proofErr w:type="spellStart"/>
      <w:r w:rsidRPr="007E5C38">
        <w:rPr>
          <w:rFonts w:ascii="Book Antiqua" w:hAnsi="Book Antiqua"/>
        </w:rPr>
        <w:t>Arbogast</w:t>
      </w:r>
      <w:proofErr w:type="spellEnd"/>
      <w:r w:rsidRPr="007E5C38">
        <w:rPr>
          <w:rFonts w:ascii="Book Antiqua" w:hAnsi="Book Antiqua"/>
        </w:rPr>
        <w:t xml:space="preserve"> KB, </w:t>
      </w:r>
      <w:proofErr w:type="spellStart"/>
      <w:r w:rsidRPr="007E5C38">
        <w:rPr>
          <w:rFonts w:ascii="Book Antiqua" w:hAnsi="Book Antiqua"/>
        </w:rPr>
        <w:t>Helfaer</w:t>
      </w:r>
      <w:proofErr w:type="spellEnd"/>
      <w:r w:rsidRPr="007E5C38">
        <w:rPr>
          <w:rFonts w:ascii="Book Antiqua" w:hAnsi="Book Antiqua"/>
        </w:rPr>
        <w:t xml:space="preserve"> M, </w:t>
      </w:r>
      <w:proofErr w:type="spellStart"/>
      <w:r w:rsidRPr="007E5C38">
        <w:rPr>
          <w:rFonts w:ascii="Book Antiqua" w:hAnsi="Book Antiqua"/>
        </w:rPr>
        <w:t>Nadkarni</w:t>
      </w:r>
      <w:proofErr w:type="spellEnd"/>
      <w:r w:rsidRPr="007E5C38">
        <w:rPr>
          <w:rFonts w:ascii="Book Antiqua" w:hAnsi="Book Antiqua"/>
        </w:rPr>
        <w:t xml:space="preserve"> V. "Rolling Refreshers": a novel approach to maintain CPR psychomotor skill competence. </w:t>
      </w:r>
      <w:r w:rsidRPr="007E5C38">
        <w:rPr>
          <w:rFonts w:ascii="Book Antiqua" w:hAnsi="Book Antiqua"/>
          <w:i/>
        </w:rPr>
        <w:t>Resuscitation</w:t>
      </w:r>
      <w:r w:rsidRPr="007E5C38">
        <w:rPr>
          <w:rFonts w:ascii="Book Antiqua" w:hAnsi="Book Antiqua"/>
        </w:rPr>
        <w:t xml:space="preserve"> 2009; </w:t>
      </w:r>
      <w:r w:rsidRPr="007E5C38">
        <w:rPr>
          <w:rFonts w:ascii="Book Antiqua" w:hAnsi="Book Antiqua"/>
          <w:b/>
        </w:rPr>
        <w:t>80</w:t>
      </w:r>
      <w:r w:rsidRPr="007E5C38">
        <w:rPr>
          <w:rFonts w:ascii="Book Antiqua" w:hAnsi="Book Antiqua"/>
        </w:rPr>
        <w:t>: 909-912 [PMID: 19467759 DOI: 10.1016/j.resuscitation.2009.04.021]</w:t>
      </w:r>
    </w:p>
    <w:p w14:paraId="5CA5D6EC" w14:textId="6E00474A" w:rsidR="00D12DE0" w:rsidRPr="007E5C38" w:rsidRDefault="00D12DE0" w:rsidP="00D12DE0">
      <w:pPr>
        <w:spacing w:line="360" w:lineRule="auto"/>
        <w:jc w:val="both"/>
        <w:rPr>
          <w:rFonts w:ascii="Book Antiqua" w:hAnsi="Book Antiqua"/>
        </w:rPr>
      </w:pPr>
      <w:r w:rsidRPr="007E5C38">
        <w:rPr>
          <w:rFonts w:ascii="Book Antiqua" w:hAnsi="Book Antiqua"/>
        </w:rPr>
        <w:t xml:space="preserve">56 </w:t>
      </w:r>
      <w:r w:rsidRPr="007E5C38">
        <w:rPr>
          <w:rFonts w:ascii="Book Antiqua" w:hAnsi="Book Antiqua"/>
          <w:b/>
        </w:rPr>
        <w:t>Braga MS</w:t>
      </w:r>
      <w:r w:rsidRPr="007E5C38">
        <w:rPr>
          <w:rFonts w:ascii="Book Antiqua" w:hAnsi="Book Antiqua"/>
        </w:rPr>
        <w:t xml:space="preserve">, Tyler MD, Rhoads JM, </w:t>
      </w:r>
      <w:proofErr w:type="spellStart"/>
      <w:r w:rsidRPr="007E5C38">
        <w:rPr>
          <w:rFonts w:ascii="Book Antiqua" w:hAnsi="Book Antiqua"/>
        </w:rPr>
        <w:t>Cacchio</w:t>
      </w:r>
      <w:proofErr w:type="spellEnd"/>
      <w:r w:rsidRPr="007E5C38">
        <w:rPr>
          <w:rFonts w:ascii="Book Antiqua" w:hAnsi="Book Antiqua"/>
        </w:rPr>
        <w:t xml:space="preserve"> MP, </w:t>
      </w:r>
      <w:proofErr w:type="spellStart"/>
      <w:r w:rsidRPr="007E5C38">
        <w:rPr>
          <w:rFonts w:ascii="Book Antiqua" w:hAnsi="Book Antiqua"/>
        </w:rPr>
        <w:t>Auerbach</w:t>
      </w:r>
      <w:proofErr w:type="spellEnd"/>
      <w:r w:rsidRPr="007E5C38">
        <w:rPr>
          <w:rFonts w:ascii="Book Antiqua" w:hAnsi="Book Antiqua"/>
        </w:rPr>
        <w:t xml:space="preserve"> M, </w:t>
      </w:r>
      <w:proofErr w:type="spellStart"/>
      <w:r w:rsidRPr="007E5C38">
        <w:rPr>
          <w:rFonts w:ascii="Book Antiqua" w:hAnsi="Book Antiqua"/>
        </w:rPr>
        <w:t>Nishisaki</w:t>
      </w:r>
      <w:proofErr w:type="spellEnd"/>
      <w:r w:rsidRPr="007E5C38">
        <w:rPr>
          <w:rFonts w:ascii="Book Antiqua" w:hAnsi="Book Antiqua"/>
        </w:rPr>
        <w:t xml:space="preserve"> A, Larson RJ. Effect of just-in-time simulation training on provider performance and patient outcomes for clinical procedures: a systematic review. </w:t>
      </w:r>
      <w:r w:rsidR="00C73AC2" w:rsidRPr="007E5C38">
        <w:rPr>
          <w:rFonts w:ascii="Book Antiqua" w:hAnsi="Book Antiqua"/>
          <w:i/>
        </w:rPr>
        <w:t xml:space="preserve">BMJ </w:t>
      </w:r>
      <w:proofErr w:type="spellStart"/>
      <w:r w:rsidR="00C73AC2" w:rsidRPr="007E5C38">
        <w:rPr>
          <w:rFonts w:ascii="Book Antiqua" w:hAnsi="Book Antiqua"/>
          <w:i/>
        </w:rPr>
        <w:t>Simul</w:t>
      </w:r>
      <w:proofErr w:type="spellEnd"/>
      <w:r w:rsidR="00C73AC2" w:rsidRPr="007E5C38">
        <w:rPr>
          <w:rFonts w:ascii="Book Antiqua" w:hAnsi="Book Antiqua"/>
          <w:i/>
        </w:rPr>
        <w:t xml:space="preserve"> </w:t>
      </w:r>
      <w:proofErr w:type="spellStart"/>
      <w:r w:rsidR="00C73AC2" w:rsidRPr="007E5C38">
        <w:rPr>
          <w:rFonts w:ascii="Book Antiqua" w:hAnsi="Book Antiqua"/>
          <w:i/>
        </w:rPr>
        <w:t>Technol</w:t>
      </w:r>
      <w:proofErr w:type="spellEnd"/>
      <w:r w:rsidR="00C73AC2" w:rsidRPr="007E5C38">
        <w:rPr>
          <w:rFonts w:ascii="Book Antiqua" w:hAnsi="Book Antiqua"/>
          <w:i/>
        </w:rPr>
        <w:t xml:space="preserve"> </w:t>
      </w:r>
      <w:proofErr w:type="spellStart"/>
      <w:r w:rsidR="00C73AC2" w:rsidRPr="007E5C38">
        <w:rPr>
          <w:rFonts w:ascii="Book Antiqua" w:hAnsi="Book Antiqua"/>
          <w:i/>
        </w:rPr>
        <w:t>Enhanc</w:t>
      </w:r>
      <w:proofErr w:type="spellEnd"/>
      <w:r w:rsidR="00C73AC2" w:rsidRPr="007E5C38">
        <w:rPr>
          <w:rFonts w:ascii="Book Antiqua" w:hAnsi="Book Antiqua"/>
          <w:i/>
        </w:rPr>
        <w:t xml:space="preserve"> Learn</w:t>
      </w:r>
      <w:r w:rsidRPr="007E5C38">
        <w:rPr>
          <w:rFonts w:ascii="Book Antiqua" w:hAnsi="Book Antiqua"/>
          <w:i/>
        </w:rPr>
        <w:t xml:space="preserve"> </w:t>
      </w:r>
      <w:r w:rsidRPr="007E5C38">
        <w:rPr>
          <w:rFonts w:ascii="Book Antiqua" w:hAnsi="Book Antiqua"/>
        </w:rPr>
        <w:t>2015;</w:t>
      </w:r>
      <w:r w:rsidRPr="007E5C38">
        <w:rPr>
          <w:rFonts w:ascii="Book Antiqua" w:hAnsi="Book Antiqua"/>
          <w:b/>
        </w:rPr>
        <w:t xml:space="preserve"> 1</w:t>
      </w:r>
      <w:r w:rsidRPr="007E5C38">
        <w:rPr>
          <w:rFonts w:ascii="Book Antiqua" w:hAnsi="Book Antiqua"/>
        </w:rPr>
        <w:t>: 94–102 [DOI: 10.1136/bmjstel-2015-000058]</w:t>
      </w:r>
    </w:p>
    <w:p w14:paraId="61330B27"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57 </w:t>
      </w:r>
      <w:r w:rsidRPr="007E5C38">
        <w:rPr>
          <w:rFonts w:ascii="Book Antiqua" w:hAnsi="Book Antiqua"/>
          <w:b/>
        </w:rPr>
        <w:t>Samuelson ST</w:t>
      </w:r>
      <w:r w:rsidRPr="007E5C38">
        <w:rPr>
          <w:rFonts w:ascii="Book Antiqua" w:hAnsi="Book Antiqua"/>
        </w:rPr>
        <w:t xml:space="preserve">, Burnett G, Sim AJ, Hofer I, Weinberg AD, Goldberg A, Chang TS, </w:t>
      </w:r>
      <w:proofErr w:type="spellStart"/>
      <w:r w:rsidRPr="007E5C38">
        <w:rPr>
          <w:rFonts w:ascii="Book Antiqua" w:hAnsi="Book Antiqua"/>
        </w:rPr>
        <w:t>DeMaria</w:t>
      </w:r>
      <w:proofErr w:type="spellEnd"/>
      <w:r w:rsidRPr="007E5C38">
        <w:rPr>
          <w:rFonts w:ascii="Book Antiqua" w:hAnsi="Book Antiqua"/>
        </w:rPr>
        <w:t xml:space="preserve"> S Jr. Simulation as a set-up for technical proficiency: can a virtual warm-up improve live fibre-optic intubation? </w:t>
      </w:r>
      <w:r w:rsidRPr="007E5C38">
        <w:rPr>
          <w:rFonts w:ascii="Book Antiqua" w:hAnsi="Book Antiqua"/>
          <w:i/>
        </w:rPr>
        <w:t xml:space="preserve">Br J </w:t>
      </w:r>
      <w:proofErr w:type="spellStart"/>
      <w:r w:rsidRPr="007E5C38">
        <w:rPr>
          <w:rFonts w:ascii="Book Antiqua" w:hAnsi="Book Antiqua"/>
          <w:i/>
        </w:rPr>
        <w:t>Anaesth</w:t>
      </w:r>
      <w:proofErr w:type="spellEnd"/>
      <w:r w:rsidRPr="007E5C38">
        <w:rPr>
          <w:rFonts w:ascii="Book Antiqua" w:hAnsi="Book Antiqua"/>
        </w:rPr>
        <w:t xml:space="preserve"> 2016; </w:t>
      </w:r>
      <w:r w:rsidRPr="007E5C38">
        <w:rPr>
          <w:rFonts w:ascii="Book Antiqua" w:hAnsi="Book Antiqua"/>
          <w:b/>
        </w:rPr>
        <w:t>116</w:t>
      </w:r>
      <w:r w:rsidRPr="007E5C38">
        <w:rPr>
          <w:rFonts w:ascii="Book Antiqua" w:hAnsi="Book Antiqua"/>
        </w:rPr>
        <w:t>: 398-404 [PMID: 26821699 DOI: 10.1093/</w:t>
      </w:r>
      <w:proofErr w:type="spellStart"/>
      <w:r w:rsidRPr="007E5C38">
        <w:rPr>
          <w:rFonts w:ascii="Book Antiqua" w:hAnsi="Book Antiqua"/>
        </w:rPr>
        <w:t>bja</w:t>
      </w:r>
      <w:proofErr w:type="spellEnd"/>
      <w:r w:rsidRPr="007E5C38">
        <w:rPr>
          <w:rFonts w:ascii="Book Antiqua" w:hAnsi="Book Antiqua"/>
        </w:rPr>
        <w:t>/aev436]</w:t>
      </w:r>
    </w:p>
    <w:p w14:paraId="7E3FB4D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58 </w:t>
      </w:r>
      <w:proofErr w:type="spellStart"/>
      <w:r w:rsidRPr="007E5C38">
        <w:rPr>
          <w:rFonts w:ascii="Book Antiqua" w:hAnsi="Book Antiqua"/>
          <w:b/>
        </w:rPr>
        <w:t>Mucksavage</w:t>
      </w:r>
      <w:proofErr w:type="spellEnd"/>
      <w:r w:rsidRPr="007E5C38">
        <w:rPr>
          <w:rFonts w:ascii="Book Antiqua" w:hAnsi="Book Antiqua"/>
          <w:b/>
        </w:rPr>
        <w:t xml:space="preserve"> P</w:t>
      </w:r>
      <w:r w:rsidRPr="007E5C38">
        <w:rPr>
          <w:rFonts w:ascii="Book Antiqua" w:hAnsi="Book Antiqua"/>
        </w:rPr>
        <w:t xml:space="preserve">, Lee J, </w:t>
      </w:r>
      <w:proofErr w:type="spellStart"/>
      <w:r w:rsidRPr="007E5C38">
        <w:rPr>
          <w:rFonts w:ascii="Book Antiqua" w:hAnsi="Book Antiqua"/>
        </w:rPr>
        <w:t>Kerbl</w:t>
      </w:r>
      <w:proofErr w:type="spellEnd"/>
      <w:r w:rsidRPr="007E5C38">
        <w:rPr>
          <w:rFonts w:ascii="Book Antiqua" w:hAnsi="Book Antiqua"/>
        </w:rPr>
        <w:t xml:space="preserve"> DC, </w:t>
      </w:r>
      <w:proofErr w:type="spellStart"/>
      <w:r w:rsidRPr="007E5C38">
        <w:rPr>
          <w:rFonts w:ascii="Book Antiqua" w:hAnsi="Book Antiqua"/>
        </w:rPr>
        <w:t>Clayman</w:t>
      </w:r>
      <w:proofErr w:type="spellEnd"/>
      <w:r w:rsidRPr="007E5C38">
        <w:rPr>
          <w:rFonts w:ascii="Book Antiqua" w:hAnsi="Book Antiqua"/>
        </w:rPr>
        <w:t xml:space="preserve"> RV, McDougall EM. Preoperative warming up exercises improve laparoscopic operative times in an experienced laparoscopic surgeon. </w:t>
      </w:r>
      <w:r w:rsidRPr="007E5C38">
        <w:rPr>
          <w:rFonts w:ascii="Book Antiqua" w:hAnsi="Book Antiqua"/>
          <w:i/>
        </w:rPr>
        <w:t xml:space="preserve">J </w:t>
      </w:r>
      <w:proofErr w:type="spellStart"/>
      <w:r w:rsidRPr="007E5C38">
        <w:rPr>
          <w:rFonts w:ascii="Book Antiqua" w:hAnsi="Book Antiqua"/>
          <w:i/>
        </w:rPr>
        <w:t>Endourol</w:t>
      </w:r>
      <w:proofErr w:type="spellEnd"/>
      <w:r w:rsidRPr="007E5C38">
        <w:rPr>
          <w:rFonts w:ascii="Book Antiqua" w:hAnsi="Book Antiqua"/>
        </w:rPr>
        <w:t xml:space="preserve"> 2012; </w:t>
      </w:r>
      <w:r w:rsidRPr="007E5C38">
        <w:rPr>
          <w:rFonts w:ascii="Book Antiqua" w:hAnsi="Book Antiqua"/>
          <w:b/>
        </w:rPr>
        <w:t>26</w:t>
      </w:r>
      <w:r w:rsidRPr="007E5C38">
        <w:rPr>
          <w:rFonts w:ascii="Book Antiqua" w:hAnsi="Book Antiqua"/>
        </w:rPr>
        <w:t>: 765-768 [PMID: 22050510 DOI: 10.1089/end.2011.0134]</w:t>
      </w:r>
    </w:p>
    <w:p w14:paraId="6D0904CD"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59 </w:t>
      </w:r>
      <w:r w:rsidRPr="007E5C38">
        <w:rPr>
          <w:rFonts w:ascii="Book Antiqua" w:hAnsi="Book Antiqua"/>
          <w:b/>
        </w:rPr>
        <w:t>Rutledge C</w:t>
      </w:r>
      <w:r w:rsidRPr="007E5C38">
        <w:rPr>
          <w:rFonts w:ascii="Book Antiqua" w:hAnsi="Book Antiqua"/>
        </w:rPr>
        <w:t xml:space="preserve">, Walsh CM, Swinger N, Auerbach M, Castro D, Dewan M, Khattab M, Rake A, </w:t>
      </w:r>
      <w:proofErr w:type="spellStart"/>
      <w:r w:rsidRPr="007E5C38">
        <w:rPr>
          <w:rFonts w:ascii="Book Antiqua" w:hAnsi="Book Antiqua"/>
        </w:rPr>
        <w:t>Harwayne-Gidansky</w:t>
      </w:r>
      <w:proofErr w:type="spellEnd"/>
      <w:r w:rsidRPr="007E5C38">
        <w:rPr>
          <w:rFonts w:ascii="Book Antiqua" w:hAnsi="Book Antiqua"/>
        </w:rPr>
        <w:t xml:space="preserve"> I, Raymond TT, </w:t>
      </w:r>
      <w:proofErr w:type="spellStart"/>
      <w:r w:rsidRPr="007E5C38">
        <w:rPr>
          <w:rFonts w:ascii="Book Antiqua" w:hAnsi="Book Antiqua"/>
        </w:rPr>
        <w:t>Maa</w:t>
      </w:r>
      <w:proofErr w:type="spellEnd"/>
      <w:r w:rsidRPr="007E5C38">
        <w:rPr>
          <w:rFonts w:ascii="Book Antiqua" w:hAnsi="Book Antiqua"/>
        </w:rPr>
        <w:t xml:space="preserve"> T, Chang TP; Quality Cardiopulmonary Resuscitation (QCPR) leaderboard investigators of the International Network for Simulation-based Pediatric Innovation, Research, and Education (INSPIRE). Gamification in Action: Theoretical and Practical Considerations for Medical Educators. </w:t>
      </w:r>
      <w:proofErr w:type="spellStart"/>
      <w:r w:rsidRPr="007E5C38">
        <w:rPr>
          <w:rFonts w:ascii="Book Antiqua" w:hAnsi="Book Antiqua"/>
          <w:i/>
        </w:rPr>
        <w:t>Acad</w:t>
      </w:r>
      <w:proofErr w:type="spellEnd"/>
      <w:r w:rsidRPr="007E5C38">
        <w:rPr>
          <w:rFonts w:ascii="Book Antiqua" w:hAnsi="Book Antiqua"/>
          <w:i/>
        </w:rPr>
        <w:t xml:space="preserve"> Med</w:t>
      </w:r>
      <w:r w:rsidRPr="007E5C38">
        <w:rPr>
          <w:rFonts w:ascii="Book Antiqua" w:hAnsi="Book Antiqua"/>
        </w:rPr>
        <w:t xml:space="preserve"> 2018; </w:t>
      </w:r>
      <w:r w:rsidRPr="007E5C38">
        <w:rPr>
          <w:rFonts w:ascii="Book Antiqua" w:hAnsi="Book Antiqua"/>
          <w:b/>
        </w:rPr>
        <w:t>93</w:t>
      </w:r>
      <w:r w:rsidRPr="007E5C38">
        <w:rPr>
          <w:rFonts w:ascii="Book Antiqua" w:hAnsi="Book Antiqua"/>
        </w:rPr>
        <w:t>: 1014-1020 [PMID: 29465450 DOI: 10.1097/ACM.0000000000002183]</w:t>
      </w:r>
    </w:p>
    <w:p w14:paraId="0E0A19F2" w14:textId="0D0AA56A" w:rsidR="00D12DE0" w:rsidRPr="007E5C38" w:rsidRDefault="00D12DE0" w:rsidP="00D12DE0">
      <w:pPr>
        <w:spacing w:line="360" w:lineRule="auto"/>
        <w:jc w:val="both"/>
        <w:rPr>
          <w:rFonts w:ascii="Book Antiqua" w:hAnsi="Book Antiqua"/>
        </w:rPr>
      </w:pPr>
      <w:r w:rsidRPr="007E5C38">
        <w:rPr>
          <w:rFonts w:ascii="Book Antiqua" w:hAnsi="Book Antiqua"/>
        </w:rPr>
        <w:t xml:space="preserve">60 </w:t>
      </w:r>
      <w:proofErr w:type="spellStart"/>
      <w:r w:rsidRPr="007E5C38">
        <w:rPr>
          <w:rFonts w:ascii="Book Antiqua" w:hAnsi="Book Antiqua"/>
          <w:b/>
        </w:rPr>
        <w:t>Deterding</w:t>
      </w:r>
      <w:proofErr w:type="spellEnd"/>
      <w:r w:rsidRPr="007E5C38">
        <w:rPr>
          <w:rFonts w:ascii="Book Antiqua" w:hAnsi="Book Antiqua"/>
          <w:b/>
        </w:rPr>
        <w:t xml:space="preserve"> S</w:t>
      </w:r>
      <w:r w:rsidRPr="007E5C38">
        <w:rPr>
          <w:rFonts w:ascii="Book Antiqua" w:hAnsi="Book Antiqua"/>
        </w:rPr>
        <w:t>,</w:t>
      </w:r>
      <w:r w:rsidR="00C73AC2" w:rsidRPr="007E5C38">
        <w:rPr>
          <w:rFonts w:ascii="Book Antiqua" w:hAnsi="Book Antiqua"/>
        </w:rPr>
        <w:t xml:space="preserve"> </w:t>
      </w:r>
      <w:r w:rsidRPr="007E5C38">
        <w:rPr>
          <w:rFonts w:ascii="Book Antiqua" w:hAnsi="Book Antiqua"/>
        </w:rPr>
        <w:t xml:space="preserve">Dixon D, </w:t>
      </w:r>
      <w:proofErr w:type="spellStart"/>
      <w:r w:rsidRPr="007E5C38">
        <w:rPr>
          <w:rFonts w:ascii="Book Antiqua" w:hAnsi="Book Antiqua"/>
        </w:rPr>
        <w:t>Khaled</w:t>
      </w:r>
      <w:proofErr w:type="spellEnd"/>
      <w:r w:rsidRPr="007E5C38">
        <w:rPr>
          <w:rFonts w:ascii="Book Antiqua" w:hAnsi="Book Antiqua"/>
        </w:rPr>
        <w:t xml:space="preserve"> R, </w:t>
      </w:r>
      <w:proofErr w:type="spellStart"/>
      <w:r w:rsidRPr="007E5C38">
        <w:rPr>
          <w:rFonts w:ascii="Book Antiqua" w:hAnsi="Book Antiqua"/>
        </w:rPr>
        <w:t>Nacke</w:t>
      </w:r>
      <w:proofErr w:type="spellEnd"/>
      <w:r w:rsidRPr="007E5C38">
        <w:rPr>
          <w:rFonts w:ascii="Book Antiqua" w:hAnsi="Book Antiqua"/>
        </w:rPr>
        <w:t xml:space="preserve"> L. From game design elements to </w:t>
      </w:r>
      <w:proofErr w:type="spellStart"/>
      <w:r w:rsidRPr="007E5C38">
        <w:rPr>
          <w:rFonts w:ascii="Book Antiqua" w:hAnsi="Book Antiqua"/>
        </w:rPr>
        <w:t>gamefulness</w:t>
      </w:r>
      <w:proofErr w:type="spellEnd"/>
      <w:r w:rsidRPr="007E5C38">
        <w:rPr>
          <w:rFonts w:ascii="Book Antiqua" w:hAnsi="Book Antiqua"/>
        </w:rPr>
        <w:t xml:space="preserve">: defining </w:t>
      </w:r>
      <w:proofErr w:type="spellStart"/>
      <w:r w:rsidRPr="007E5C38">
        <w:rPr>
          <w:rFonts w:ascii="Book Antiqua" w:hAnsi="Book Antiqua"/>
        </w:rPr>
        <w:t>gamification</w:t>
      </w:r>
      <w:proofErr w:type="spellEnd"/>
      <w:r w:rsidRPr="007E5C38">
        <w:rPr>
          <w:rFonts w:ascii="Book Antiqua" w:hAnsi="Book Antiqua"/>
        </w:rPr>
        <w:t>. ACM</w:t>
      </w:r>
      <w:r w:rsidR="00C73AC2" w:rsidRPr="007E5C38">
        <w:rPr>
          <w:rFonts w:ascii="Book Antiqua" w:eastAsiaTheme="minorEastAsia" w:hAnsi="Book Antiqua" w:hint="eastAsia"/>
          <w:lang w:eastAsia="zh-CN"/>
        </w:rPr>
        <w:t>,</w:t>
      </w:r>
      <w:r w:rsidRPr="007E5C38">
        <w:rPr>
          <w:rFonts w:ascii="Book Antiqua" w:hAnsi="Book Antiqua"/>
        </w:rPr>
        <w:t xml:space="preserve"> 2011: 9</w:t>
      </w:r>
      <w:r w:rsidR="00C73AC2" w:rsidRPr="007E5C38">
        <w:rPr>
          <w:rFonts w:ascii="Book Antiqua" w:eastAsiaTheme="minorEastAsia" w:hAnsi="Book Antiqua" w:hint="eastAsia"/>
          <w:lang w:eastAsia="zh-CN"/>
        </w:rPr>
        <w:t>-</w:t>
      </w:r>
      <w:r w:rsidRPr="007E5C38">
        <w:rPr>
          <w:rFonts w:ascii="Book Antiqua" w:hAnsi="Book Antiqua"/>
        </w:rPr>
        <w:t>15 [DOI: 10.1145/2181037.2181040]</w:t>
      </w:r>
    </w:p>
    <w:p w14:paraId="34921AED"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61 </w:t>
      </w:r>
      <w:r w:rsidRPr="007E5C38">
        <w:rPr>
          <w:rFonts w:ascii="Book Antiqua" w:hAnsi="Book Antiqua"/>
          <w:b/>
        </w:rPr>
        <w:t>Kerfoot BP</w:t>
      </w:r>
      <w:r w:rsidRPr="007E5C38">
        <w:rPr>
          <w:rFonts w:ascii="Book Antiqua" w:hAnsi="Book Antiqua"/>
        </w:rPr>
        <w:t xml:space="preserve">, Kissane N. The use of gamification to boost residents' engagement in simulation training. </w:t>
      </w:r>
      <w:r w:rsidRPr="007E5C38">
        <w:rPr>
          <w:rFonts w:ascii="Book Antiqua" w:hAnsi="Book Antiqua"/>
          <w:i/>
        </w:rPr>
        <w:t xml:space="preserve">JAMA </w:t>
      </w:r>
      <w:proofErr w:type="spellStart"/>
      <w:r w:rsidRPr="007E5C38">
        <w:rPr>
          <w:rFonts w:ascii="Book Antiqua" w:hAnsi="Book Antiqua"/>
          <w:i/>
        </w:rPr>
        <w:t>Surg</w:t>
      </w:r>
      <w:proofErr w:type="spellEnd"/>
      <w:r w:rsidRPr="007E5C38">
        <w:rPr>
          <w:rFonts w:ascii="Book Antiqua" w:hAnsi="Book Antiqua"/>
        </w:rPr>
        <w:t xml:space="preserve"> 2014; </w:t>
      </w:r>
      <w:r w:rsidRPr="007E5C38">
        <w:rPr>
          <w:rFonts w:ascii="Book Antiqua" w:hAnsi="Book Antiqua"/>
          <w:b/>
        </w:rPr>
        <w:t>149</w:t>
      </w:r>
      <w:r w:rsidRPr="007E5C38">
        <w:rPr>
          <w:rFonts w:ascii="Book Antiqua" w:hAnsi="Book Antiqua"/>
        </w:rPr>
        <w:t>: 1208-1209 [PMID: 25229631 DOI: 10.1001/jamasurg.2014.1779]</w:t>
      </w:r>
    </w:p>
    <w:p w14:paraId="641FD0E9" w14:textId="77777777" w:rsidR="00D12DE0" w:rsidRPr="007E5C38" w:rsidRDefault="00D12DE0" w:rsidP="00D12DE0">
      <w:pPr>
        <w:spacing w:line="360" w:lineRule="auto"/>
        <w:jc w:val="both"/>
        <w:rPr>
          <w:rFonts w:ascii="Book Antiqua" w:hAnsi="Book Antiqua"/>
        </w:rPr>
      </w:pPr>
      <w:r w:rsidRPr="007E5C38">
        <w:rPr>
          <w:rFonts w:ascii="Book Antiqua" w:hAnsi="Book Antiqua"/>
        </w:rPr>
        <w:lastRenderedPageBreak/>
        <w:t xml:space="preserve">62 </w:t>
      </w:r>
      <w:proofErr w:type="spellStart"/>
      <w:r w:rsidRPr="007E5C38">
        <w:rPr>
          <w:rFonts w:ascii="Book Antiqua" w:hAnsi="Book Antiqua"/>
          <w:b/>
        </w:rPr>
        <w:t>Mokadam</w:t>
      </w:r>
      <w:proofErr w:type="spellEnd"/>
      <w:r w:rsidRPr="007E5C38">
        <w:rPr>
          <w:rFonts w:ascii="Book Antiqua" w:hAnsi="Book Antiqua"/>
          <w:b/>
        </w:rPr>
        <w:t xml:space="preserve"> NA</w:t>
      </w:r>
      <w:r w:rsidRPr="007E5C38">
        <w:rPr>
          <w:rFonts w:ascii="Book Antiqua" w:hAnsi="Book Antiqua"/>
        </w:rPr>
        <w:t xml:space="preserve">, Lee R, </w:t>
      </w:r>
      <w:proofErr w:type="spellStart"/>
      <w:r w:rsidRPr="007E5C38">
        <w:rPr>
          <w:rFonts w:ascii="Book Antiqua" w:hAnsi="Book Antiqua"/>
        </w:rPr>
        <w:t>Vaporciyan</w:t>
      </w:r>
      <w:proofErr w:type="spellEnd"/>
      <w:r w:rsidRPr="007E5C38">
        <w:rPr>
          <w:rFonts w:ascii="Book Antiqua" w:hAnsi="Book Antiqua"/>
        </w:rPr>
        <w:t xml:space="preserve"> AA, Walker JD, </w:t>
      </w:r>
      <w:proofErr w:type="spellStart"/>
      <w:r w:rsidRPr="007E5C38">
        <w:rPr>
          <w:rFonts w:ascii="Book Antiqua" w:hAnsi="Book Antiqua"/>
        </w:rPr>
        <w:t>Cerfolio</w:t>
      </w:r>
      <w:proofErr w:type="spellEnd"/>
      <w:r w:rsidRPr="007E5C38">
        <w:rPr>
          <w:rFonts w:ascii="Book Antiqua" w:hAnsi="Book Antiqua"/>
        </w:rPr>
        <w:t xml:space="preserve"> RJ, </w:t>
      </w:r>
      <w:proofErr w:type="spellStart"/>
      <w:r w:rsidRPr="007E5C38">
        <w:rPr>
          <w:rFonts w:ascii="Book Antiqua" w:hAnsi="Book Antiqua"/>
        </w:rPr>
        <w:t>Hermsen</w:t>
      </w:r>
      <w:proofErr w:type="spellEnd"/>
      <w:r w:rsidRPr="007E5C38">
        <w:rPr>
          <w:rFonts w:ascii="Book Antiqua" w:hAnsi="Book Antiqua"/>
        </w:rPr>
        <w:t xml:space="preserve"> JL, Baker CJ, Mark R, </w:t>
      </w:r>
      <w:proofErr w:type="spellStart"/>
      <w:r w:rsidRPr="007E5C38">
        <w:rPr>
          <w:rFonts w:ascii="Book Antiqua" w:hAnsi="Book Antiqua"/>
        </w:rPr>
        <w:t>Aloia</w:t>
      </w:r>
      <w:proofErr w:type="spellEnd"/>
      <w:r w:rsidRPr="007E5C38">
        <w:rPr>
          <w:rFonts w:ascii="Book Antiqua" w:hAnsi="Book Antiqua"/>
        </w:rPr>
        <w:t xml:space="preserve"> L, Enter DH, Carpenter AJ, Moon MR, </w:t>
      </w:r>
      <w:proofErr w:type="spellStart"/>
      <w:r w:rsidRPr="007E5C38">
        <w:rPr>
          <w:rFonts w:ascii="Book Antiqua" w:hAnsi="Book Antiqua"/>
        </w:rPr>
        <w:t>Verrier</w:t>
      </w:r>
      <w:proofErr w:type="spellEnd"/>
      <w:r w:rsidRPr="007E5C38">
        <w:rPr>
          <w:rFonts w:ascii="Book Antiqua" w:hAnsi="Book Antiqua"/>
        </w:rPr>
        <w:t xml:space="preserve"> ED, </w:t>
      </w:r>
      <w:proofErr w:type="spellStart"/>
      <w:r w:rsidRPr="007E5C38">
        <w:rPr>
          <w:rFonts w:ascii="Book Antiqua" w:hAnsi="Book Antiqua"/>
        </w:rPr>
        <w:t>Fann</w:t>
      </w:r>
      <w:proofErr w:type="spellEnd"/>
      <w:r w:rsidRPr="007E5C38">
        <w:rPr>
          <w:rFonts w:ascii="Book Antiqua" w:hAnsi="Book Antiqua"/>
        </w:rPr>
        <w:t xml:space="preserve"> JI. Gamification in thoracic surgical education: Using competition to fuel performance. </w:t>
      </w:r>
      <w:r w:rsidRPr="007E5C38">
        <w:rPr>
          <w:rFonts w:ascii="Book Antiqua" w:hAnsi="Book Antiqua"/>
          <w:i/>
        </w:rPr>
        <w:t xml:space="preserve">J </w:t>
      </w:r>
      <w:proofErr w:type="spellStart"/>
      <w:r w:rsidRPr="007E5C38">
        <w:rPr>
          <w:rFonts w:ascii="Book Antiqua" w:hAnsi="Book Antiqua"/>
          <w:i/>
        </w:rPr>
        <w:t>Thorac</w:t>
      </w:r>
      <w:proofErr w:type="spellEnd"/>
      <w:r w:rsidRPr="007E5C38">
        <w:rPr>
          <w:rFonts w:ascii="Book Antiqua" w:hAnsi="Book Antiqua"/>
          <w:i/>
        </w:rPr>
        <w:t xml:space="preserve"> </w:t>
      </w:r>
      <w:proofErr w:type="spellStart"/>
      <w:r w:rsidRPr="007E5C38">
        <w:rPr>
          <w:rFonts w:ascii="Book Antiqua" w:hAnsi="Book Antiqua"/>
          <w:i/>
        </w:rPr>
        <w:t>Cardiovasc</w:t>
      </w:r>
      <w:proofErr w:type="spellEnd"/>
      <w:r w:rsidRPr="007E5C38">
        <w:rPr>
          <w:rFonts w:ascii="Book Antiqua" w:hAnsi="Book Antiqua"/>
          <w:i/>
        </w:rPr>
        <w:t xml:space="preserve"> </w:t>
      </w:r>
      <w:proofErr w:type="spellStart"/>
      <w:r w:rsidRPr="007E5C38">
        <w:rPr>
          <w:rFonts w:ascii="Book Antiqua" w:hAnsi="Book Antiqua"/>
          <w:i/>
        </w:rPr>
        <w:t>Surg</w:t>
      </w:r>
      <w:proofErr w:type="spellEnd"/>
      <w:r w:rsidRPr="007E5C38">
        <w:rPr>
          <w:rFonts w:ascii="Book Antiqua" w:hAnsi="Book Antiqua"/>
        </w:rPr>
        <w:t xml:space="preserve"> 2015; </w:t>
      </w:r>
      <w:r w:rsidRPr="007E5C38">
        <w:rPr>
          <w:rFonts w:ascii="Book Antiqua" w:hAnsi="Book Antiqua"/>
          <w:b/>
        </w:rPr>
        <w:t>150</w:t>
      </w:r>
      <w:r w:rsidRPr="007E5C38">
        <w:rPr>
          <w:rFonts w:ascii="Book Antiqua" w:hAnsi="Book Antiqua"/>
        </w:rPr>
        <w:t>: 1052-1058 [PMID: 26318012 DOI: 10.1016/j.jtcvs.2015.07.064]</w:t>
      </w:r>
    </w:p>
    <w:p w14:paraId="339E5A2E" w14:textId="39B7105D" w:rsidR="00D12DE0" w:rsidRPr="007E5C38" w:rsidRDefault="00D12DE0" w:rsidP="00D12DE0">
      <w:pPr>
        <w:spacing w:line="360" w:lineRule="auto"/>
        <w:jc w:val="both"/>
        <w:rPr>
          <w:rFonts w:ascii="Book Antiqua" w:hAnsi="Book Antiqua"/>
        </w:rPr>
      </w:pPr>
      <w:r w:rsidRPr="007E5C38">
        <w:rPr>
          <w:rFonts w:ascii="Book Antiqua" w:hAnsi="Book Antiqua"/>
        </w:rPr>
        <w:t xml:space="preserve">63 </w:t>
      </w:r>
      <w:r w:rsidRPr="007E5C38">
        <w:rPr>
          <w:rFonts w:ascii="Book Antiqua" w:hAnsi="Book Antiqua"/>
          <w:b/>
        </w:rPr>
        <w:t>MacKinnon R</w:t>
      </w:r>
      <w:r w:rsidRPr="007E5C38">
        <w:rPr>
          <w:rFonts w:ascii="Book Antiqua" w:hAnsi="Book Antiqua"/>
        </w:rPr>
        <w:t>,</w:t>
      </w:r>
      <w:r w:rsidR="00C73AC2" w:rsidRPr="007E5C38">
        <w:rPr>
          <w:rFonts w:ascii="Book Antiqua" w:hAnsi="Book Antiqua"/>
        </w:rPr>
        <w:t xml:space="preserve"> </w:t>
      </w:r>
      <w:proofErr w:type="spellStart"/>
      <w:r w:rsidRPr="007E5C38">
        <w:rPr>
          <w:rFonts w:ascii="Book Antiqua" w:hAnsi="Book Antiqua"/>
        </w:rPr>
        <w:t>Stoeter</w:t>
      </w:r>
      <w:proofErr w:type="spellEnd"/>
      <w:r w:rsidRPr="007E5C38">
        <w:rPr>
          <w:rFonts w:ascii="Book Antiqua" w:hAnsi="Book Antiqua"/>
        </w:rPr>
        <w:t xml:space="preserve"> R, Doherty C, </w:t>
      </w:r>
      <w:proofErr w:type="spellStart"/>
      <w:r w:rsidRPr="007E5C38">
        <w:rPr>
          <w:rFonts w:ascii="Book Antiqua" w:hAnsi="Book Antiqua"/>
        </w:rPr>
        <w:t>Fullwood</w:t>
      </w:r>
      <w:proofErr w:type="spellEnd"/>
      <w:r w:rsidRPr="007E5C38">
        <w:rPr>
          <w:rFonts w:ascii="Book Antiqua" w:hAnsi="Book Antiqua"/>
        </w:rPr>
        <w:t xml:space="preserve"> C, Cheng A, </w:t>
      </w:r>
      <w:proofErr w:type="spellStart"/>
      <w:r w:rsidRPr="007E5C38">
        <w:rPr>
          <w:rFonts w:ascii="Book Antiqua" w:hAnsi="Book Antiqua"/>
        </w:rPr>
        <w:t>Nadkarni</w:t>
      </w:r>
      <w:proofErr w:type="spellEnd"/>
      <w:r w:rsidRPr="007E5C38">
        <w:rPr>
          <w:rFonts w:ascii="Book Antiqua" w:hAnsi="Book Antiqua"/>
        </w:rPr>
        <w:t xml:space="preserve"> V, </w:t>
      </w:r>
      <w:proofErr w:type="spellStart"/>
      <w:r w:rsidRPr="007E5C38">
        <w:rPr>
          <w:rFonts w:ascii="Book Antiqua" w:hAnsi="Book Antiqua"/>
        </w:rPr>
        <w:t>Stenfors</w:t>
      </w:r>
      <w:proofErr w:type="spellEnd"/>
      <w:r w:rsidRPr="007E5C38">
        <w:rPr>
          <w:rFonts w:ascii="Book Antiqua" w:hAnsi="Book Antiqua"/>
        </w:rPr>
        <w:t xml:space="preserve">-Hayes T, Chang T. Self-motivated learning with gamification improves infant CPR performance, a randomised controlled trial. </w:t>
      </w:r>
      <w:r w:rsidR="00C73AC2" w:rsidRPr="007E5C38">
        <w:rPr>
          <w:rFonts w:ascii="Book Antiqua" w:hAnsi="Book Antiqua"/>
          <w:i/>
        </w:rPr>
        <w:t xml:space="preserve">BMJ </w:t>
      </w:r>
      <w:proofErr w:type="spellStart"/>
      <w:r w:rsidR="00C73AC2" w:rsidRPr="007E5C38">
        <w:rPr>
          <w:rFonts w:ascii="Book Antiqua" w:hAnsi="Book Antiqua"/>
          <w:i/>
        </w:rPr>
        <w:t>Simul</w:t>
      </w:r>
      <w:proofErr w:type="spellEnd"/>
      <w:r w:rsidR="00C73AC2" w:rsidRPr="007E5C38">
        <w:rPr>
          <w:rFonts w:ascii="Book Antiqua" w:hAnsi="Book Antiqua"/>
          <w:i/>
        </w:rPr>
        <w:t xml:space="preserve"> </w:t>
      </w:r>
      <w:proofErr w:type="spellStart"/>
      <w:r w:rsidR="00C73AC2" w:rsidRPr="007E5C38">
        <w:rPr>
          <w:rFonts w:ascii="Book Antiqua" w:hAnsi="Book Antiqua"/>
          <w:i/>
        </w:rPr>
        <w:t>Technol</w:t>
      </w:r>
      <w:proofErr w:type="spellEnd"/>
      <w:r w:rsidR="00C73AC2" w:rsidRPr="007E5C38">
        <w:rPr>
          <w:rFonts w:ascii="Book Antiqua" w:hAnsi="Book Antiqua"/>
          <w:i/>
        </w:rPr>
        <w:t xml:space="preserve"> </w:t>
      </w:r>
      <w:proofErr w:type="spellStart"/>
      <w:r w:rsidR="00C73AC2" w:rsidRPr="007E5C38">
        <w:rPr>
          <w:rFonts w:ascii="Book Antiqua" w:hAnsi="Book Antiqua"/>
          <w:i/>
        </w:rPr>
        <w:t>Enhanc</w:t>
      </w:r>
      <w:proofErr w:type="spellEnd"/>
      <w:r w:rsidR="00C73AC2" w:rsidRPr="007E5C38">
        <w:rPr>
          <w:rFonts w:ascii="Book Antiqua" w:hAnsi="Book Antiqua"/>
          <w:i/>
        </w:rPr>
        <w:t xml:space="preserve"> Learn</w:t>
      </w:r>
      <w:r w:rsidRPr="007E5C38">
        <w:rPr>
          <w:rFonts w:ascii="Book Antiqua" w:hAnsi="Book Antiqua"/>
          <w:i/>
        </w:rPr>
        <w:t xml:space="preserve"> </w:t>
      </w:r>
      <w:r w:rsidRPr="007E5C38">
        <w:rPr>
          <w:rFonts w:ascii="Book Antiqua" w:hAnsi="Book Antiqua"/>
        </w:rPr>
        <w:t xml:space="preserve">2015; </w:t>
      </w:r>
      <w:r w:rsidRPr="007E5C38">
        <w:rPr>
          <w:rFonts w:ascii="Book Antiqua" w:hAnsi="Book Antiqua"/>
          <w:b/>
        </w:rPr>
        <w:t>1</w:t>
      </w:r>
      <w:r w:rsidRPr="007E5C38">
        <w:rPr>
          <w:rFonts w:ascii="Book Antiqua" w:hAnsi="Book Antiqua"/>
        </w:rPr>
        <w:t>: 71-76 [DOI: 10.1136/bmjstel-2015-000061]</w:t>
      </w:r>
    </w:p>
    <w:p w14:paraId="5CF660E3"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64 </w:t>
      </w:r>
      <w:r w:rsidRPr="007E5C38">
        <w:rPr>
          <w:rFonts w:ascii="Book Antiqua" w:hAnsi="Book Antiqua"/>
          <w:b/>
        </w:rPr>
        <w:t>Hashimoto DA</w:t>
      </w:r>
      <w:r w:rsidRPr="007E5C38">
        <w:rPr>
          <w:rFonts w:ascii="Book Antiqua" w:hAnsi="Book Antiqua"/>
        </w:rPr>
        <w:t>, Gomez ED, Beyer-</w:t>
      </w:r>
      <w:proofErr w:type="spellStart"/>
      <w:r w:rsidRPr="007E5C38">
        <w:rPr>
          <w:rFonts w:ascii="Book Antiqua" w:hAnsi="Book Antiqua"/>
        </w:rPr>
        <w:t>Berjot</w:t>
      </w:r>
      <w:proofErr w:type="spellEnd"/>
      <w:r w:rsidRPr="007E5C38">
        <w:rPr>
          <w:rFonts w:ascii="Book Antiqua" w:hAnsi="Book Antiqua"/>
        </w:rPr>
        <w:t xml:space="preserve"> L, </w:t>
      </w:r>
      <w:proofErr w:type="spellStart"/>
      <w:r w:rsidRPr="007E5C38">
        <w:rPr>
          <w:rFonts w:ascii="Book Antiqua" w:hAnsi="Book Antiqua"/>
        </w:rPr>
        <w:t>Khajuria</w:t>
      </w:r>
      <w:proofErr w:type="spellEnd"/>
      <w:r w:rsidRPr="007E5C38">
        <w:rPr>
          <w:rFonts w:ascii="Book Antiqua" w:hAnsi="Book Antiqua"/>
        </w:rPr>
        <w:t xml:space="preserve"> A, Williams NN, Darzi A, Aggarwal R. A Randomized Controlled Trial to Assess the Effects of Competition on the Development of Laparoscopic Surgical Skills. </w:t>
      </w:r>
      <w:r w:rsidRPr="007E5C38">
        <w:rPr>
          <w:rFonts w:ascii="Book Antiqua" w:hAnsi="Book Antiqua"/>
          <w:i/>
        </w:rPr>
        <w:t xml:space="preserve">J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Educ</w:t>
      </w:r>
      <w:proofErr w:type="spellEnd"/>
      <w:r w:rsidRPr="007E5C38">
        <w:rPr>
          <w:rFonts w:ascii="Book Antiqua" w:hAnsi="Book Antiqua"/>
        </w:rPr>
        <w:t xml:space="preserve"> 2015; </w:t>
      </w:r>
      <w:r w:rsidRPr="007E5C38">
        <w:rPr>
          <w:rFonts w:ascii="Book Antiqua" w:hAnsi="Book Antiqua"/>
          <w:b/>
        </w:rPr>
        <w:t>72</w:t>
      </w:r>
      <w:r w:rsidRPr="007E5C38">
        <w:rPr>
          <w:rFonts w:ascii="Book Antiqua" w:hAnsi="Book Antiqua"/>
        </w:rPr>
        <w:t>: 1077-1084 [PMID: 26169566 DOI: 10.1016/j.jsurg.2015.06.005]</w:t>
      </w:r>
    </w:p>
    <w:p w14:paraId="72EFDDEC" w14:textId="0EC0FBA4" w:rsidR="00D12DE0" w:rsidRPr="007E5C38" w:rsidRDefault="00D12DE0" w:rsidP="00D12DE0">
      <w:pPr>
        <w:spacing w:line="360" w:lineRule="auto"/>
        <w:jc w:val="both"/>
        <w:rPr>
          <w:rFonts w:ascii="Book Antiqua" w:hAnsi="Book Antiqua"/>
        </w:rPr>
      </w:pPr>
      <w:r w:rsidRPr="007E5C38">
        <w:rPr>
          <w:rFonts w:ascii="Book Antiqua" w:hAnsi="Book Antiqua"/>
        </w:rPr>
        <w:t xml:space="preserve">65 </w:t>
      </w:r>
      <w:proofErr w:type="spellStart"/>
      <w:r w:rsidRPr="007E5C38">
        <w:rPr>
          <w:rFonts w:ascii="Book Antiqua" w:hAnsi="Book Antiqua"/>
          <w:b/>
        </w:rPr>
        <w:t>Scaffidi</w:t>
      </w:r>
      <w:proofErr w:type="spellEnd"/>
      <w:r w:rsidRPr="007E5C38">
        <w:rPr>
          <w:rFonts w:ascii="Book Antiqua" w:hAnsi="Book Antiqua"/>
          <w:b/>
        </w:rPr>
        <w:t xml:space="preserve"> M</w:t>
      </w:r>
      <w:r w:rsidRPr="007E5C38">
        <w:rPr>
          <w:rFonts w:ascii="Book Antiqua" w:hAnsi="Book Antiqua"/>
        </w:rPr>
        <w:t>,</w:t>
      </w:r>
      <w:r w:rsidR="00C73AC2" w:rsidRPr="007E5C38">
        <w:rPr>
          <w:rFonts w:ascii="Book Antiqua" w:hAnsi="Book Antiqua"/>
        </w:rPr>
        <w:t xml:space="preserve"> </w:t>
      </w:r>
      <w:r w:rsidRPr="007E5C38">
        <w:rPr>
          <w:rFonts w:ascii="Book Antiqua" w:hAnsi="Book Antiqua"/>
        </w:rPr>
        <w:t xml:space="preserve">Walsh C, Pearl M, Khan R, </w:t>
      </w:r>
      <w:proofErr w:type="spellStart"/>
      <w:r w:rsidRPr="007E5C38">
        <w:rPr>
          <w:rFonts w:ascii="Book Antiqua" w:hAnsi="Book Antiqua"/>
        </w:rPr>
        <w:t>Kalaichandran</w:t>
      </w:r>
      <w:proofErr w:type="spellEnd"/>
      <w:r w:rsidRPr="007E5C38">
        <w:rPr>
          <w:rFonts w:ascii="Book Antiqua" w:hAnsi="Book Antiqua"/>
        </w:rPr>
        <w:t xml:space="preserve"> R, </w:t>
      </w:r>
      <w:proofErr w:type="spellStart"/>
      <w:r w:rsidRPr="007E5C38">
        <w:rPr>
          <w:rFonts w:ascii="Book Antiqua" w:hAnsi="Book Antiqua"/>
        </w:rPr>
        <w:t>Lui</w:t>
      </w:r>
      <w:proofErr w:type="spellEnd"/>
      <w:r w:rsidRPr="007E5C38">
        <w:rPr>
          <w:rFonts w:ascii="Book Antiqua" w:hAnsi="Book Antiqua"/>
        </w:rPr>
        <w:t xml:space="preserve"> E, Winger K, </w:t>
      </w:r>
      <w:proofErr w:type="spellStart"/>
      <w:r w:rsidRPr="007E5C38">
        <w:rPr>
          <w:rFonts w:ascii="Book Antiqua" w:hAnsi="Book Antiqua"/>
        </w:rPr>
        <w:t>Almazroui</w:t>
      </w:r>
      <w:proofErr w:type="spellEnd"/>
      <w:r w:rsidRPr="007E5C38">
        <w:rPr>
          <w:rFonts w:ascii="Book Antiqua" w:hAnsi="Book Antiqua"/>
        </w:rPr>
        <w:t xml:space="preserve"> A, </w:t>
      </w:r>
      <w:proofErr w:type="spellStart"/>
      <w:r w:rsidRPr="007E5C38">
        <w:rPr>
          <w:rFonts w:ascii="Book Antiqua" w:hAnsi="Book Antiqua"/>
        </w:rPr>
        <w:t>Abunassar</w:t>
      </w:r>
      <w:proofErr w:type="spellEnd"/>
      <w:r w:rsidRPr="007E5C38">
        <w:rPr>
          <w:rFonts w:ascii="Book Antiqua" w:hAnsi="Book Antiqua"/>
        </w:rPr>
        <w:t xml:space="preserve"> M, Grover S. A204 Impact of a simulation-based training curriculum using gamification for colonoscopy: A randomized controlled trial. </w:t>
      </w:r>
      <w:r w:rsidRPr="007E5C38">
        <w:rPr>
          <w:rFonts w:ascii="Book Antiqua" w:hAnsi="Book Antiqua"/>
          <w:i/>
        </w:rPr>
        <w:t xml:space="preserve">J Can </w:t>
      </w:r>
      <w:proofErr w:type="spellStart"/>
      <w:r w:rsidRPr="007E5C38">
        <w:rPr>
          <w:rFonts w:ascii="Book Antiqua" w:hAnsi="Book Antiqua"/>
          <w:i/>
        </w:rPr>
        <w:t>Assoc</w:t>
      </w:r>
      <w:proofErr w:type="spellEnd"/>
      <w:r w:rsidRPr="007E5C38">
        <w:rPr>
          <w:rFonts w:ascii="Book Antiqua" w:hAnsi="Book Antiqua"/>
          <w:i/>
        </w:rPr>
        <w:t xml:space="preserve"> Gastroenterol</w:t>
      </w:r>
      <w:r w:rsidRPr="007E5C38">
        <w:rPr>
          <w:rFonts w:ascii="Book Antiqua" w:hAnsi="Book Antiqua"/>
        </w:rPr>
        <w:t xml:space="preserve"> 2018; </w:t>
      </w:r>
      <w:r w:rsidRPr="007E5C38">
        <w:rPr>
          <w:rFonts w:ascii="Book Antiqua" w:hAnsi="Book Antiqua"/>
          <w:b/>
        </w:rPr>
        <w:t>1</w:t>
      </w:r>
      <w:r w:rsidRPr="007E5C38">
        <w:rPr>
          <w:rFonts w:ascii="Book Antiqua" w:hAnsi="Book Antiqua"/>
        </w:rPr>
        <w:t>: 302–302 [DOI: 10.1093/</w:t>
      </w:r>
      <w:proofErr w:type="spellStart"/>
      <w:r w:rsidRPr="007E5C38">
        <w:rPr>
          <w:rFonts w:ascii="Book Antiqua" w:hAnsi="Book Antiqua"/>
        </w:rPr>
        <w:t>jcag</w:t>
      </w:r>
      <w:proofErr w:type="spellEnd"/>
      <w:r w:rsidRPr="007E5C38">
        <w:rPr>
          <w:rFonts w:ascii="Book Antiqua" w:hAnsi="Book Antiqua"/>
        </w:rPr>
        <w:t>/gwy009.204]</w:t>
      </w:r>
    </w:p>
    <w:p w14:paraId="7721916E"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66 </w:t>
      </w:r>
      <w:r w:rsidRPr="007E5C38">
        <w:rPr>
          <w:rFonts w:ascii="Book Antiqua" w:hAnsi="Book Antiqua"/>
          <w:b/>
        </w:rPr>
        <w:t>Huber T</w:t>
      </w:r>
      <w:r w:rsidRPr="007E5C38">
        <w:rPr>
          <w:rFonts w:ascii="Book Antiqua" w:hAnsi="Book Antiqua"/>
        </w:rPr>
        <w:t xml:space="preserve">, </w:t>
      </w:r>
      <w:proofErr w:type="spellStart"/>
      <w:r w:rsidRPr="007E5C38">
        <w:rPr>
          <w:rFonts w:ascii="Book Antiqua" w:hAnsi="Book Antiqua"/>
        </w:rPr>
        <w:t>Wunderling</w:t>
      </w:r>
      <w:proofErr w:type="spellEnd"/>
      <w:r w:rsidRPr="007E5C38">
        <w:rPr>
          <w:rFonts w:ascii="Book Antiqua" w:hAnsi="Book Antiqua"/>
        </w:rPr>
        <w:t xml:space="preserve"> T, </w:t>
      </w:r>
      <w:proofErr w:type="spellStart"/>
      <w:r w:rsidRPr="007E5C38">
        <w:rPr>
          <w:rFonts w:ascii="Book Antiqua" w:hAnsi="Book Antiqua"/>
        </w:rPr>
        <w:t>Paschold</w:t>
      </w:r>
      <w:proofErr w:type="spellEnd"/>
      <w:r w:rsidRPr="007E5C38">
        <w:rPr>
          <w:rFonts w:ascii="Book Antiqua" w:hAnsi="Book Antiqua"/>
        </w:rPr>
        <w:t xml:space="preserve"> M, Lang H, </w:t>
      </w:r>
      <w:proofErr w:type="spellStart"/>
      <w:r w:rsidRPr="007E5C38">
        <w:rPr>
          <w:rFonts w:ascii="Book Antiqua" w:hAnsi="Book Antiqua"/>
        </w:rPr>
        <w:t>Kneist</w:t>
      </w:r>
      <w:proofErr w:type="spellEnd"/>
      <w:r w:rsidRPr="007E5C38">
        <w:rPr>
          <w:rFonts w:ascii="Book Antiqua" w:hAnsi="Book Antiqua"/>
        </w:rPr>
        <w:t xml:space="preserve"> W, Hansen C. Highly immersive virtual reality laparoscopy simulation: development and future aspects. </w:t>
      </w:r>
      <w:proofErr w:type="spellStart"/>
      <w:r w:rsidRPr="007E5C38">
        <w:rPr>
          <w:rFonts w:ascii="Book Antiqua" w:hAnsi="Book Antiqua"/>
          <w:i/>
        </w:rPr>
        <w:t>Int</w:t>
      </w:r>
      <w:proofErr w:type="spellEnd"/>
      <w:r w:rsidRPr="007E5C38">
        <w:rPr>
          <w:rFonts w:ascii="Book Antiqua" w:hAnsi="Book Antiqua"/>
          <w:i/>
        </w:rPr>
        <w:t xml:space="preserve"> J </w:t>
      </w:r>
      <w:proofErr w:type="spellStart"/>
      <w:r w:rsidRPr="007E5C38">
        <w:rPr>
          <w:rFonts w:ascii="Book Antiqua" w:hAnsi="Book Antiqua"/>
          <w:i/>
        </w:rPr>
        <w:t>Comput</w:t>
      </w:r>
      <w:proofErr w:type="spellEnd"/>
      <w:r w:rsidRPr="007E5C38">
        <w:rPr>
          <w:rFonts w:ascii="Book Antiqua" w:hAnsi="Book Antiqua"/>
          <w:i/>
        </w:rPr>
        <w:t xml:space="preserve"> Assist </w:t>
      </w:r>
      <w:proofErr w:type="spellStart"/>
      <w:r w:rsidRPr="007E5C38">
        <w:rPr>
          <w:rFonts w:ascii="Book Antiqua" w:hAnsi="Book Antiqua"/>
          <w:i/>
        </w:rPr>
        <w:t>Radiol</w:t>
      </w:r>
      <w:proofErr w:type="spellEnd"/>
      <w:r w:rsidRPr="007E5C38">
        <w:rPr>
          <w:rFonts w:ascii="Book Antiqua" w:hAnsi="Book Antiqua"/>
          <w:i/>
        </w:rPr>
        <w:t xml:space="preserve"> </w:t>
      </w:r>
      <w:proofErr w:type="spellStart"/>
      <w:r w:rsidRPr="007E5C38">
        <w:rPr>
          <w:rFonts w:ascii="Book Antiqua" w:hAnsi="Book Antiqua"/>
          <w:i/>
        </w:rPr>
        <w:t>Surg</w:t>
      </w:r>
      <w:proofErr w:type="spellEnd"/>
      <w:r w:rsidRPr="007E5C38">
        <w:rPr>
          <w:rFonts w:ascii="Book Antiqua" w:hAnsi="Book Antiqua"/>
        </w:rPr>
        <w:t xml:space="preserve"> 2018; </w:t>
      </w:r>
      <w:r w:rsidRPr="007E5C38">
        <w:rPr>
          <w:rFonts w:ascii="Book Antiqua" w:hAnsi="Book Antiqua"/>
          <w:b/>
        </w:rPr>
        <w:t>13</w:t>
      </w:r>
      <w:r w:rsidRPr="007E5C38">
        <w:rPr>
          <w:rFonts w:ascii="Book Antiqua" w:hAnsi="Book Antiqua"/>
        </w:rPr>
        <w:t>: 281-290 [PMID: 29151194 DOI: 10.1007/s11548-017-1686-2]</w:t>
      </w:r>
    </w:p>
    <w:p w14:paraId="5DD51BF9"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67 </w:t>
      </w:r>
      <w:r w:rsidRPr="007E5C38">
        <w:rPr>
          <w:rFonts w:ascii="Book Antiqua" w:hAnsi="Book Antiqua"/>
          <w:b/>
        </w:rPr>
        <w:t>Huber T</w:t>
      </w:r>
      <w:r w:rsidRPr="007E5C38">
        <w:rPr>
          <w:rFonts w:ascii="Book Antiqua" w:hAnsi="Book Antiqua"/>
        </w:rPr>
        <w:t xml:space="preserve">, </w:t>
      </w:r>
      <w:proofErr w:type="spellStart"/>
      <w:r w:rsidRPr="007E5C38">
        <w:rPr>
          <w:rFonts w:ascii="Book Antiqua" w:hAnsi="Book Antiqua"/>
        </w:rPr>
        <w:t>Paschold</w:t>
      </w:r>
      <w:proofErr w:type="spellEnd"/>
      <w:r w:rsidRPr="007E5C38">
        <w:rPr>
          <w:rFonts w:ascii="Book Antiqua" w:hAnsi="Book Antiqua"/>
        </w:rPr>
        <w:t xml:space="preserve"> M, Hansen C, </w:t>
      </w:r>
      <w:proofErr w:type="spellStart"/>
      <w:r w:rsidRPr="007E5C38">
        <w:rPr>
          <w:rFonts w:ascii="Book Antiqua" w:hAnsi="Book Antiqua"/>
        </w:rPr>
        <w:t>Wunderling</w:t>
      </w:r>
      <w:proofErr w:type="spellEnd"/>
      <w:r w:rsidRPr="007E5C38">
        <w:rPr>
          <w:rFonts w:ascii="Book Antiqua" w:hAnsi="Book Antiqua"/>
        </w:rPr>
        <w:t xml:space="preserve"> T, Lang H, </w:t>
      </w:r>
      <w:proofErr w:type="spellStart"/>
      <w:r w:rsidRPr="007E5C38">
        <w:rPr>
          <w:rFonts w:ascii="Book Antiqua" w:hAnsi="Book Antiqua"/>
        </w:rPr>
        <w:t>Kneist</w:t>
      </w:r>
      <w:proofErr w:type="spellEnd"/>
      <w:r w:rsidRPr="007E5C38">
        <w:rPr>
          <w:rFonts w:ascii="Book Antiqua" w:hAnsi="Book Antiqua"/>
        </w:rPr>
        <w:t xml:space="preserve"> W. New dimensions in surgical training: immersive virtual reality laparoscopic simulation exhilarates surgical staff.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2017; </w:t>
      </w:r>
      <w:r w:rsidRPr="007E5C38">
        <w:rPr>
          <w:rFonts w:ascii="Book Antiqua" w:hAnsi="Book Antiqua"/>
          <w:b/>
        </w:rPr>
        <w:t>31</w:t>
      </w:r>
      <w:r w:rsidRPr="007E5C38">
        <w:rPr>
          <w:rFonts w:ascii="Book Antiqua" w:hAnsi="Book Antiqua"/>
        </w:rPr>
        <w:t>: 4472-4477 [PMID: 28378077 DOI: 10.1007/s00464-017-5500-6]</w:t>
      </w:r>
    </w:p>
    <w:p w14:paraId="539F18C4" w14:textId="77777777" w:rsidR="00D12DE0" w:rsidRPr="007E5C38" w:rsidRDefault="00D12DE0" w:rsidP="00D12DE0">
      <w:pPr>
        <w:spacing w:line="360" w:lineRule="auto"/>
        <w:jc w:val="both"/>
        <w:rPr>
          <w:rFonts w:ascii="Book Antiqua" w:hAnsi="Book Antiqua"/>
        </w:rPr>
      </w:pPr>
      <w:r w:rsidRPr="007E5C38">
        <w:rPr>
          <w:rFonts w:ascii="Book Antiqua" w:hAnsi="Book Antiqua"/>
        </w:rPr>
        <w:t xml:space="preserve">68 </w:t>
      </w:r>
      <w:proofErr w:type="spellStart"/>
      <w:r w:rsidRPr="007E5C38">
        <w:rPr>
          <w:rFonts w:ascii="Book Antiqua" w:hAnsi="Book Antiqua"/>
          <w:b/>
        </w:rPr>
        <w:t>Sankaranarayanan</w:t>
      </w:r>
      <w:proofErr w:type="spellEnd"/>
      <w:r w:rsidRPr="007E5C38">
        <w:rPr>
          <w:rFonts w:ascii="Book Antiqua" w:hAnsi="Book Antiqua"/>
          <w:b/>
        </w:rPr>
        <w:t xml:space="preserve"> G</w:t>
      </w:r>
      <w:r w:rsidRPr="007E5C38">
        <w:rPr>
          <w:rFonts w:ascii="Book Antiqua" w:hAnsi="Book Antiqua"/>
        </w:rPr>
        <w:t xml:space="preserve">, </w:t>
      </w:r>
      <w:proofErr w:type="spellStart"/>
      <w:r w:rsidRPr="007E5C38">
        <w:rPr>
          <w:rFonts w:ascii="Book Antiqua" w:hAnsi="Book Antiqua"/>
        </w:rPr>
        <w:t>Wooley</w:t>
      </w:r>
      <w:proofErr w:type="spellEnd"/>
      <w:r w:rsidRPr="007E5C38">
        <w:rPr>
          <w:rFonts w:ascii="Book Antiqua" w:hAnsi="Book Antiqua"/>
        </w:rPr>
        <w:t xml:space="preserve"> L, Hogg D, </w:t>
      </w:r>
      <w:proofErr w:type="spellStart"/>
      <w:r w:rsidRPr="007E5C38">
        <w:rPr>
          <w:rFonts w:ascii="Book Antiqua" w:hAnsi="Book Antiqua"/>
        </w:rPr>
        <w:t>Dorozhkin</w:t>
      </w:r>
      <w:proofErr w:type="spellEnd"/>
      <w:r w:rsidRPr="007E5C38">
        <w:rPr>
          <w:rFonts w:ascii="Book Antiqua" w:hAnsi="Book Antiqua"/>
        </w:rPr>
        <w:t xml:space="preserve"> D, </w:t>
      </w:r>
      <w:proofErr w:type="spellStart"/>
      <w:r w:rsidRPr="007E5C38">
        <w:rPr>
          <w:rFonts w:ascii="Book Antiqua" w:hAnsi="Book Antiqua"/>
        </w:rPr>
        <w:t>Olasky</w:t>
      </w:r>
      <w:proofErr w:type="spellEnd"/>
      <w:r w:rsidRPr="007E5C38">
        <w:rPr>
          <w:rFonts w:ascii="Book Antiqua" w:hAnsi="Book Antiqua"/>
        </w:rPr>
        <w:t xml:space="preserve"> J, </w:t>
      </w:r>
      <w:proofErr w:type="spellStart"/>
      <w:r w:rsidRPr="007E5C38">
        <w:rPr>
          <w:rFonts w:ascii="Book Antiqua" w:hAnsi="Book Antiqua"/>
        </w:rPr>
        <w:t>Chauhan</w:t>
      </w:r>
      <w:proofErr w:type="spellEnd"/>
      <w:r w:rsidRPr="007E5C38">
        <w:rPr>
          <w:rFonts w:ascii="Book Antiqua" w:hAnsi="Book Antiqua"/>
        </w:rPr>
        <w:t xml:space="preserve"> S, </w:t>
      </w:r>
      <w:proofErr w:type="spellStart"/>
      <w:r w:rsidRPr="007E5C38">
        <w:rPr>
          <w:rFonts w:ascii="Book Antiqua" w:hAnsi="Book Antiqua"/>
        </w:rPr>
        <w:t>Fleshman</w:t>
      </w:r>
      <w:proofErr w:type="spellEnd"/>
      <w:r w:rsidRPr="007E5C38">
        <w:rPr>
          <w:rFonts w:ascii="Book Antiqua" w:hAnsi="Book Antiqua"/>
        </w:rPr>
        <w:t xml:space="preserve"> JW, De S, Scott D, Jones DB. Immersive virtual reality-based training improves response in a simulated operating room fire scenario. </w:t>
      </w:r>
      <w:proofErr w:type="spellStart"/>
      <w:r w:rsidRPr="007E5C38">
        <w:rPr>
          <w:rFonts w:ascii="Book Antiqua" w:hAnsi="Book Antiqua"/>
          <w:i/>
        </w:rPr>
        <w:t>Surg</w:t>
      </w:r>
      <w:proofErr w:type="spellEnd"/>
      <w:r w:rsidRPr="007E5C38">
        <w:rPr>
          <w:rFonts w:ascii="Book Antiqua" w:hAnsi="Book Antiqua"/>
          <w:i/>
        </w:rPr>
        <w:t xml:space="preserve"> </w:t>
      </w:r>
      <w:proofErr w:type="spellStart"/>
      <w:r w:rsidRPr="007E5C38">
        <w:rPr>
          <w:rFonts w:ascii="Book Antiqua" w:hAnsi="Book Antiqua"/>
          <w:i/>
        </w:rPr>
        <w:t>Endosc</w:t>
      </w:r>
      <w:proofErr w:type="spellEnd"/>
      <w:r w:rsidRPr="007E5C38">
        <w:rPr>
          <w:rFonts w:ascii="Book Antiqua" w:hAnsi="Book Antiqua"/>
        </w:rPr>
        <w:t xml:space="preserve"> 2018; </w:t>
      </w:r>
      <w:r w:rsidRPr="007E5C38">
        <w:rPr>
          <w:rFonts w:ascii="Book Antiqua" w:hAnsi="Book Antiqua"/>
          <w:b/>
        </w:rPr>
        <w:t>32</w:t>
      </w:r>
      <w:r w:rsidRPr="007E5C38">
        <w:rPr>
          <w:rFonts w:ascii="Book Antiqua" w:hAnsi="Book Antiqua"/>
        </w:rPr>
        <w:t>: 3439-3449 [PMID: 29372313 DOI: 10.1007/s00464-018-6063-x]</w:t>
      </w:r>
    </w:p>
    <w:p w14:paraId="763C30CD" w14:textId="77777777" w:rsidR="00772F54" w:rsidRPr="007E5C38" w:rsidRDefault="00772F54" w:rsidP="00D12DE0">
      <w:pPr>
        <w:spacing w:line="360" w:lineRule="auto"/>
        <w:jc w:val="both"/>
        <w:rPr>
          <w:rFonts w:ascii="Book Antiqua" w:eastAsiaTheme="minorEastAsia" w:hAnsi="Book Antiqua"/>
          <w:b/>
          <w:lang w:eastAsia="zh-CN"/>
        </w:rPr>
      </w:pPr>
    </w:p>
    <w:p w14:paraId="0947266A" w14:textId="4DCC8B5B" w:rsidR="00772F54" w:rsidRPr="007E5C38" w:rsidRDefault="00772F54" w:rsidP="00C73AC2">
      <w:pPr>
        <w:pStyle w:val="af3"/>
        <w:spacing w:line="360" w:lineRule="auto"/>
        <w:jc w:val="right"/>
        <w:rPr>
          <w:rFonts w:ascii="Book Antiqua" w:hAnsi="Book Antiqua"/>
          <w:b/>
          <w:sz w:val="24"/>
          <w:szCs w:val="24"/>
        </w:rPr>
      </w:pPr>
      <w:r w:rsidRPr="007E5C38">
        <w:rPr>
          <w:rFonts w:ascii="Book Antiqua" w:hAnsi="Book Antiqua"/>
          <w:b/>
          <w:sz w:val="24"/>
          <w:szCs w:val="24"/>
        </w:rPr>
        <w:lastRenderedPageBreak/>
        <w:t xml:space="preserve">P-Reviewer: </w:t>
      </w:r>
      <w:proofErr w:type="spellStart"/>
      <w:r w:rsidRPr="007E5C38">
        <w:rPr>
          <w:rFonts w:ascii="Book Antiqua" w:hAnsi="Book Antiqua"/>
          <w:color w:val="000000"/>
          <w:sz w:val="24"/>
          <w:szCs w:val="24"/>
        </w:rPr>
        <w:t>Kamimura</w:t>
      </w:r>
      <w:proofErr w:type="spellEnd"/>
      <w:r w:rsidRPr="007E5C38">
        <w:rPr>
          <w:rFonts w:ascii="Book Antiqua" w:hAnsi="Book Antiqua"/>
          <w:color w:val="000000"/>
          <w:sz w:val="24"/>
          <w:szCs w:val="24"/>
        </w:rPr>
        <w:t xml:space="preserve"> K, </w:t>
      </w:r>
      <w:proofErr w:type="spellStart"/>
      <w:r w:rsidRPr="007E5C38">
        <w:rPr>
          <w:rFonts w:ascii="Book Antiqua" w:hAnsi="Book Antiqua"/>
          <w:color w:val="000000"/>
          <w:sz w:val="24"/>
          <w:szCs w:val="24"/>
        </w:rPr>
        <w:t>Sandhu</w:t>
      </w:r>
      <w:proofErr w:type="spellEnd"/>
      <w:r w:rsidRPr="007E5C38">
        <w:rPr>
          <w:rFonts w:ascii="Book Antiqua" w:hAnsi="Book Antiqua"/>
          <w:color w:val="000000"/>
          <w:sz w:val="24"/>
          <w:szCs w:val="24"/>
        </w:rPr>
        <w:t xml:space="preserve"> DS </w:t>
      </w:r>
      <w:r w:rsidRPr="007E5C38">
        <w:rPr>
          <w:rFonts w:ascii="Book Antiqua" w:hAnsi="Book Antiqua"/>
          <w:b/>
          <w:sz w:val="24"/>
          <w:szCs w:val="24"/>
        </w:rPr>
        <w:t xml:space="preserve">S-Editor: </w:t>
      </w:r>
      <w:proofErr w:type="spellStart"/>
      <w:r w:rsidRPr="007E5C38">
        <w:rPr>
          <w:rFonts w:ascii="Book Antiqua" w:hAnsi="Book Antiqua"/>
          <w:sz w:val="24"/>
          <w:szCs w:val="24"/>
        </w:rPr>
        <w:t>Ji</w:t>
      </w:r>
      <w:proofErr w:type="spellEnd"/>
      <w:r w:rsidRPr="007E5C38">
        <w:rPr>
          <w:rFonts w:ascii="Book Antiqua" w:hAnsi="Book Antiqua"/>
          <w:sz w:val="24"/>
          <w:szCs w:val="24"/>
        </w:rPr>
        <w:t xml:space="preserve"> FF</w:t>
      </w:r>
      <w:r w:rsidRPr="007E5C38">
        <w:rPr>
          <w:rFonts w:ascii="Book Antiqua" w:hAnsi="Book Antiqua"/>
          <w:b/>
          <w:sz w:val="24"/>
          <w:szCs w:val="24"/>
        </w:rPr>
        <w:t xml:space="preserve"> L-Editor:</w:t>
      </w:r>
      <w:r w:rsidR="007E5C38" w:rsidRPr="007E5C38">
        <w:rPr>
          <w:rFonts w:ascii="Book Antiqua" w:hAnsi="Book Antiqua" w:hint="eastAsia"/>
          <w:sz w:val="24"/>
          <w:szCs w:val="24"/>
        </w:rPr>
        <w:t xml:space="preserve"> </w:t>
      </w:r>
      <w:r w:rsidR="007E5C38">
        <w:rPr>
          <w:rFonts w:ascii="Book Antiqua" w:hAnsi="Book Antiqua" w:hint="eastAsia"/>
          <w:sz w:val="24"/>
          <w:szCs w:val="24"/>
        </w:rPr>
        <w:t xml:space="preserve">A </w:t>
      </w:r>
      <w:r w:rsidR="007E5C38" w:rsidRPr="000B2E8F">
        <w:rPr>
          <w:rFonts w:ascii="Book Antiqua" w:hAnsi="Book Antiqua"/>
          <w:b/>
          <w:sz w:val="24"/>
          <w:szCs w:val="24"/>
        </w:rPr>
        <w:t xml:space="preserve">E-Editor: </w:t>
      </w:r>
      <w:r w:rsidR="007E5C38">
        <w:rPr>
          <w:rFonts w:ascii="Book Antiqua" w:hAnsi="Book Antiqua" w:hint="eastAsia"/>
          <w:sz w:val="24"/>
          <w:szCs w:val="24"/>
        </w:rPr>
        <w:t>Wu YXJ</w:t>
      </w:r>
    </w:p>
    <w:p w14:paraId="0999548D" w14:textId="77777777" w:rsidR="00772F54" w:rsidRPr="007E5C38" w:rsidRDefault="00772F54" w:rsidP="00D12DE0">
      <w:pPr>
        <w:pStyle w:val="af3"/>
        <w:spacing w:line="360" w:lineRule="auto"/>
        <w:rPr>
          <w:rFonts w:ascii="Book Antiqua" w:hAnsi="Book Antiqua"/>
          <w:b/>
          <w:sz w:val="24"/>
          <w:szCs w:val="24"/>
        </w:rPr>
      </w:pPr>
      <w:r w:rsidRPr="007E5C38">
        <w:rPr>
          <w:rFonts w:ascii="Book Antiqua" w:hAnsi="Book Antiqua"/>
          <w:b/>
          <w:sz w:val="24"/>
          <w:szCs w:val="24"/>
        </w:rPr>
        <w:t xml:space="preserve"> </w:t>
      </w:r>
    </w:p>
    <w:p w14:paraId="5A4D66DC" w14:textId="77777777" w:rsidR="00772F54" w:rsidRPr="007E5C38" w:rsidRDefault="00772F54" w:rsidP="00D12DE0">
      <w:pPr>
        <w:snapToGrid w:val="0"/>
        <w:spacing w:line="360" w:lineRule="auto"/>
        <w:jc w:val="both"/>
        <w:rPr>
          <w:rFonts w:ascii="Book Antiqua" w:eastAsia="宋体" w:hAnsi="Book Antiqua" w:cs="Helvetica"/>
          <w:b/>
        </w:rPr>
      </w:pPr>
      <w:r w:rsidRPr="007E5C38">
        <w:rPr>
          <w:rFonts w:ascii="Book Antiqua" w:eastAsia="宋体" w:hAnsi="Book Antiqua" w:cs="Helvetica"/>
          <w:b/>
        </w:rPr>
        <w:t xml:space="preserve">Specialty type: </w:t>
      </w:r>
      <w:r w:rsidRPr="007E5C38">
        <w:rPr>
          <w:rFonts w:ascii="Book Antiqua" w:eastAsia="宋体" w:hAnsi="Book Antiqua" w:cs="Helvetica"/>
        </w:rPr>
        <w:t>Gastroenterology and hepatology</w:t>
      </w:r>
    </w:p>
    <w:p w14:paraId="666FE441" w14:textId="63B96ADA" w:rsidR="00772F54" w:rsidRPr="007E5C38" w:rsidRDefault="00772F54" w:rsidP="00D12DE0">
      <w:pPr>
        <w:snapToGrid w:val="0"/>
        <w:spacing w:line="360" w:lineRule="auto"/>
        <w:jc w:val="both"/>
        <w:rPr>
          <w:rFonts w:ascii="Book Antiqua" w:eastAsia="宋体" w:hAnsi="Book Antiqua" w:cs="Helvetica"/>
          <w:b/>
        </w:rPr>
      </w:pPr>
      <w:r w:rsidRPr="007E5C38">
        <w:rPr>
          <w:rFonts w:ascii="Book Antiqua" w:eastAsia="宋体" w:hAnsi="Book Antiqua" w:cs="Helvetica"/>
          <w:b/>
        </w:rPr>
        <w:t xml:space="preserve">Country of origin: </w:t>
      </w:r>
      <w:r w:rsidRPr="007E5C38">
        <w:rPr>
          <w:rFonts w:ascii="Book Antiqua" w:eastAsia="宋体" w:hAnsi="Book Antiqua"/>
        </w:rPr>
        <w:t>Canada</w:t>
      </w:r>
    </w:p>
    <w:p w14:paraId="6D9485C0" w14:textId="77777777" w:rsidR="00772F54" w:rsidRPr="007E5C38" w:rsidRDefault="00772F54" w:rsidP="00D12DE0">
      <w:pPr>
        <w:snapToGrid w:val="0"/>
        <w:spacing w:line="360" w:lineRule="auto"/>
        <w:jc w:val="both"/>
        <w:rPr>
          <w:rFonts w:ascii="Book Antiqua" w:eastAsia="宋体" w:hAnsi="Book Antiqua" w:cs="Helvetica"/>
          <w:b/>
        </w:rPr>
      </w:pPr>
      <w:r w:rsidRPr="007E5C38">
        <w:rPr>
          <w:rFonts w:ascii="Book Antiqua" w:eastAsia="宋体" w:hAnsi="Book Antiqua" w:cs="Helvetica"/>
          <w:b/>
        </w:rPr>
        <w:t>Peer-review report classification</w:t>
      </w:r>
    </w:p>
    <w:p w14:paraId="75DC056B" w14:textId="02C6EEF6" w:rsidR="00772F54" w:rsidRPr="007E5C38" w:rsidRDefault="00772F54" w:rsidP="00D12DE0">
      <w:pPr>
        <w:snapToGrid w:val="0"/>
        <w:spacing w:line="360" w:lineRule="auto"/>
        <w:jc w:val="both"/>
        <w:rPr>
          <w:rFonts w:ascii="Book Antiqua" w:eastAsia="宋体" w:hAnsi="Book Antiqua" w:cs="Helvetica"/>
          <w:lang w:eastAsia="zh-CN"/>
        </w:rPr>
      </w:pPr>
      <w:r w:rsidRPr="007E5C38">
        <w:rPr>
          <w:rFonts w:ascii="Book Antiqua" w:eastAsia="宋体" w:hAnsi="Book Antiqua" w:cs="Helvetica"/>
        </w:rPr>
        <w:t xml:space="preserve">Grade A (Excellent): </w:t>
      </w:r>
      <w:r w:rsidRPr="007E5C38">
        <w:rPr>
          <w:rFonts w:ascii="Book Antiqua" w:eastAsia="宋体" w:hAnsi="Book Antiqua" w:cs="Helvetica"/>
          <w:lang w:eastAsia="zh-CN"/>
        </w:rPr>
        <w:t>0</w:t>
      </w:r>
    </w:p>
    <w:p w14:paraId="14C8BEA7" w14:textId="77777777" w:rsidR="00772F54" w:rsidRPr="007E5C38" w:rsidRDefault="00772F54" w:rsidP="00D12DE0">
      <w:pPr>
        <w:snapToGrid w:val="0"/>
        <w:spacing w:line="360" w:lineRule="auto"/>
        <w:jc w:val="both"/>
        <w:rPr>
          <w:rFonts w:ascii="Book Antiqua" w:eastAsia="宋体" w:hAnsi="Book Antiqua" w:cs="Helvetica"/>
        </w:rPr>
      </w:pPr>
      <w:r w:rsidRPr="007E5C38">
        <w:rPr>
          <w:rFonts w:ascii="Book Antiqua" w:eastAsia="宋体" w:hAnsi="Book Antiqua" w:cs="Helvetica"/>
        </w:rPr>
        <w:t>Grade B (Very good): B</w:t>
      </w:r>
    </w:p>
    <w:p w14:paraId="7446CBFB" w14:textId="77777777" w:rsidR="00772F54" w:rsidRPr="007E5C38" w:rsidRDefault="00772F54" w:rsidP="00D12DE0">
      <w:pPr>
        <w:snapToGrid w:val="0"/>
        <w:spacing w:line="360" w:lineRule="auto"/>
        <w:jc w:val="both"/>
        <w:rPr>
          <w:rFonts w:ascii="Book Antiqua" w:eastAsia="宋体" w:hAnsi="Book Antiqua" w:cs="Helvetica"/>
        </w:rPr>
      </w:pPr>
      <w:r w:rsidRPr="007E5C38">
        <w:rPr>
          <w:rFonts w:ascii="Book Antiqua" w:eastAsia="宋体" w:hAnsi="Book Antiqua" w:cs="Helvetica"/>
        </w:rPr>
        <w:t>Grade C (Good): C</w:t>
      </w:r>
    </w:p>
    <w:p w14:paraId="5B0C48AE" w14:textId="77777777" w:rsidR="00772F54" w:rsidRPr="007E5C38" w:rsidRDefault="00772F54" w:rsidP="00D12DE0">
      <w:pPr>
        <w:snapToGrid w:val="0"/>
        <w:spacing w:line="360" w:lineRule="auto"/>
        <w:jc w:val="both"/>
        <w:rPr>
          <w:rFonts w:ascii="Book Antiqua" w:eastAsia="宋体" w:hAnsi="Book Antiqua" w:cs="Helvetica"/>
        </w:rPr>
      </w:pPr>
      <w:r w:rsidRPr="007E5C38">
        <w:rPr>
          <w:rFonts w:ascii="Book Antiqua" w:eastAsia="宋体" w:hAnsi="Book Antiqua" w:cs="Helvetica"/>
        </w:rPr>
        <w:t xml:space="preserve">Grade D (Fair): 0 </w:t>
      </w:r>
    </w:p>
    <w:p w14:paraId="7E29163D" w14:textId="014D15A7" w:rsidR="00772F54" w:rsidRPr="007E5C38" w:rsidRDefault="00772F54" w:rsidP="00D12DE0">
      <w:pPr>
        <w:spacing w:line="360" w:lineRule="auto"/>
        <w:jc w:val="both"/>
        <w:rPr>
          <w:rFonts w:ascii="Book Antiqua" w:eastAsia="宋体" w:hAnsi="Book Antiqua" w:cs="Helvetica"/>
          <w:lang w:eastAsia="zh-CN"/>
        </w:rPr>
      </w:pPr>
      <w:r w:rsidRPr="007E5C38">
        <w:rPr>
          <w:rFonts w:ascii="Book Antiqua" w:eastAsia="宋体" w:hAnsi="Book Antiqua" w:cs="Helvetica"/>
        </w:rPr>
        <w:t>Grade E (Poor): 0</w:t>
      </w:r>
    </w:p>
    <w:p w14:paraId="0544645D" w14:textId="77777777" w:rsidR="00772F54" w:rsidRPr="007E5C38" w:rsidRDefault="00772F54" w:rsidP="00772F54">
      <w:pPr>
        <w:spacing w:line="360" w:lineRule="auto"/>
        <w:jc w:val="both"/>
        <w:rPr>
          <w:rFonts w:ascii="Book Antiqua" w:eastAsiaTheme="minorEastAsia" w:hAnsi="Book Antiqua"/>
          <w:b/>
          <w:lang w:eastAsia="zh-CN"/>
        </w:rPr>
      </w:pPr>
    </w:p>
    <w:p w14:paraId="22580750" w14:textId="33C68CE6" w:rsidR="00772F54" w:rsidRPr="007E5C38" w:rsidRDefault="00772F54">
      <w:pPr>
        <w:rPr>
          <w:rFonts w:ascii="Book Antiqua" w:hAnsi="Book Antiqua"/>
          <w:b/>
        </w:rPr>
      </w:pPr>
      <w:r w:rsidRPr="007E5C38">
        <w:rPr>
          <w:rFonts w:ascii="Book Antiqua" w:hAnsi="Book Antiqua"/>
          <w:b/>
        </w:rPr>
        <w:br w:type="page"/>
      </w:r>
    </w:p>
    <w:p w14:paraId="6318303D" w14:textId="77777777" w:rsidR="000470B1" w:rsidRPr="007E5C38" w:rsidRDefault="000470B1" w:rsidP="000759A0">
      <w:pPr>
        <w:spacing w:line="360" w:lineRule="auto"/>
        <w:jc w:val="both"/>
        <w:rPr>
          <w:rFonts w:ascii="Book Antiqua" w:hAnsi="Book Antiqua"/>
          <w:b/>
        </w:rPr>
      </w:pPr>
    </w:p>
    <w:p w14:paraId="645436C6" w14:textId="00AB4726" w:rsidR="009C13E5" w:rsidRPr="007E5C38" w:rsidRDefault="00322506" w:rsidP="000759A0">
      <w:pPr>
        <w:spacing w:line="360" w:lineRule="auto"/>
        <w:jc w:val="both"/>
        <w:rPr>
          <w:rFonts w:ascii="Book Antiqua" w:hAnsi="Book Antiqua"/>
          <w:b/>
        </w:rPr>
      </w:pPr>
      <w:r w:rsidRPr="007E5C38">
        <w:rPr>
          <w:rFonts w:ascii="Book Antiqua" w:hAnsi="Book Antiqua"/>
          <w:b/>
          <w:noProof/>
          <w:lang w:val="en-US" w:eastAsia="zh-CN"/>
        </w:rPr>
        <mc:AlternateContent>
          <mc:Choice Requires="wps">
            <w:drawing>
              <wp:anchor distT="0" distB="0" distL="114300" distR="114300" simplePos="0" relativeHeight="251663360" behindDoc="0" locked="0" layoutInCell="1" allowOverlap="1" wp14:anchorId="7F198A11" wp14:editId="3550F91D">
                <wp:simplePos x="0" y="0"/>
                <wp:positionH relativeFrom="column">
                  <wp:posOffset>3591560</wp:posOffset>
                </wp:positionH>
                <wp:positionV relativeFrom="paragraph">
                  <wp:posOffset>2039620</wp:posOffset>
                </wp:positionV>
                <wp:extent cx="2562860" cy="1403985"/>
                <wp:effectExtent l="0" t="0" r="27940" b="1079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03985"/>
                        </a:xfrm>
                        <a:prstGeom prst="rect">
                          <a:avLst/>
                        </a:prstGeom>
                        <a:solidFill>
                          <a:srgbClr val="FFFFFF"/>
                        </a:solidFill>
                        <a:ln w="9525">
                          <a:solidFill>
                            <a:srgbClr val="000000"/>
                          </a:solidFill>
                          <a:miter lim="800000"/>
                          <a:headEnd/>
                          <a:tailEnd/>
                        </a:ln>
                      </wps:spPr>
                      <wps:txbx>
                        <w:txbxContent>
                          <w:p w14:paraId="76BF01D2" w14:textId="2DA3F9E0" w:rsidR="00322506" w:rsidRPr="00322506" w:rsidRDefault="006C4761" w:rsidP="00322506">
                            <w:pPr>
                              <w:rPr>
                                <w:rFonts w:ascii="Book Antiqua" w:hAnsi="Book Antiqua"/>
                                <w:sz w:val="13"/>
                                <w:szCs w:val="13"/>
                              </w:rPr>
                            </w:pPr>
                            <w:r>
                              <w:rPr>
                                <w:rFonts w:ascii="Book Antiqua" w:hAnsi="Book Antiqua"/>
                                <w:sz w:val="13"/>
                                <w:szCs w:val="13"/>
                              </w:rPr>
                              <w:t>Hybrid simulation</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(integrative competencies such as team communication and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198A11" id="_x0000_t202" coordsize="21600,21600" o:spt="202" path="m,l,21600r21600,l21600,xe">
                <v:stroke joinstyle="miter"/>
                <v:path gradientshapeok="t" o:connecttype="rect"/>
              </v:shapetype>
              <v:shape id="文本框 2" o:spid="_x0000_s1026" type="#_x0000_t202" style="position:absolute;left:0;text-align:left;margin-left:282.8pt;margin-top:160.6pt;width:201.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">
                <v:textbox style="mso-fit-shape-to-text:t">
                  <w:txbxContent>
                    <w:p w14:paraId="76BF01D2" w14:textId="2DA3F9E0" w:rsidR="00322506" w:rsidRPr="00322506" w:rsidRDefault="006C4761" w:rsidP="00322506">
                      <w:pPr>
                        <w:rPr>
                          <w:rFonts w:ascii="Book Antiqua" w:hAnsi="Book Antiqua"/>
                          <w:sz w:val="13"/>
                          <w:szCs w:val="13"/>
                        </w:rPr>
                      </w:pPr>
                      <w:r>
                        <w:rPr>
                          <w:rFonts w:ascii="Book Antiqua" w:hAnsi="Book Antiqua"/>
                          <w:sz w:val="13"/>
                          <w:szCs w:val="13"/>
                        </w:rPr>
                        <w:t>Hybrid simulation</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(integrative competencies such as team communication and collaboration)</w:t>
                      </w:r>
                    </w:p>
                  </w:txbxContent>
                </v:textbox>
              </v:shape>
            </w:pict>
          </mc:Fallback>
        </mc:AlternateContent>
      </w:r>
      <w:r w:rsidRPr="007E5C38">
        <w:rPr>
          <w:rFonts w:ascii="Book Antiqua" w:hAnsi="Book Antiqua"/>
          <w:b/>
          <w:noProof/>
          <w:lang w:val="en-US" w:eastAsia="zh-CN"/>
        </w:rPr>
        <mc:AlternateContent>
          <mc:Choice Requires="wps">
            <w:drawing>
              <wp:anchor distT="0" distB="0" distL="114300" distR="114300" simplePos="0" relativeHeight="251659264" behindDoc="0" locked="0" layoutInCell="1" allowOverlap="1" wp14:anchorId="71C96975" wp14:editId="45D53F31">
                <wp:simplePos x="0" y="0"/>
                <wp:positionH relativeFrom="column">
                  <wp:posOffset>35626</wp:posOffset>
                </wp:positionH>
                <wp:positionV relativeFrom="paragraph">
                  <wp:posOffset>2034161</wp:posOffset>
                </wp:positionV>
                <wp:extent cx="1644650" cy="408305"/>
                <wp:effectExtent l="0" t="0" r="12700" b="1079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08305"/>
                        </a:xfrm>
                        <a:prstGeom prst="rect">
                          <a:avLst/>
                        </a:prstGeom>
                        <a:solidFill>
                          <a:srgbClr val="FFFFFF"/>
                        </a:solidFill>
                        <a:ln w="9525">
                          <a:solidFill>
                            <a:srgbClr val="000000"/>
                          </a:solidFill>
                          <a:miter lim="800000"/>
                          <a:headEnd/>
                          <a:tailEnd/>
                        </a:ln>
                      </wps:spPr>
                      <wps:txbx>
                        <w:txbxContent>
                          <w:p w14:paraId="398DF740" w14:textId="342297BC" w:rsidR="00322506" w:rsidRPr="00322506" w:rsidRDefault="006C4761" w:rsidP="00322506">
                            <w:pPr>
                              <w:rPr>
                                <w:rFonts w:ascii="Book Antiqua" w:hAnsi="Book Antiqua"/>
                                <w:sz w:val="13"/>
                                <w:szCs w:val="13"/>
                              </w:rPr>
                            </w:pPr>
                            <w:r>
                              <w:rPr>
                                <w:rFonts w:ascii="Book Antiqua" w:hAnsi="Book Antiqua"/>
                                <w:sz w:val="13"/>
                                <w:szCs w:val="13"/>
                              </w:rPr>
                              <w:t>Bench-top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(basic endoscopic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C96975" id="_x0000_s1027" type="#_x0000_t202" style="position:absolute;left:0;text-align:left;margin-left:2.8pt;margin-top:160.15pt;width:129.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">
                <v:textbox>
                  <w:txbxContent>
                    <w:p w14:paraId="398DF740" w14:textId="342297BC" w:rsidR="00322506" w:rsidRPr="00322506" w:rsidRDefault="006C4761" w:rsidP="00322506">
                      <w:pPr>
                        <w:rPr>
                          <w:rFonts w:ascii="Book Antiqua" w:hAnsi="Book Antiqua"/>
                          <w:sz w:val="13"/>
                          <w:szCs w:val="13"/>
                        </w:rPr>
                      </w:pPr>
                      <w:r>
                        <w:rPr>
                          <w:rFonts w:ascii="Book Antiqua" w:hAnsi="Book Antiqua"/>
                          <w:sz w:val="13"/>
                          <w:szCs w:val="13"/>
                        </w:rPr>
                        <w:t>Bench-top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(basic endoscopic technique)</w:t>
                      </w:r>
                    </w:p>
                  </w:txbxContent>
                </v:textbox>
              </v:shape>
            </w:pict>
          </mc:Fallback>
        </mc:AlternateContent>
      </w:r>
      <w:r w:rsidRPr="007E5C38">
        <w:rPr>
          <w:rFonts w:ascii="Book Antiqua" w:hAnsi="Book Antiqua"/>
          <w:b/>
          <w:noProof/>
          <w:lang w:val="en-US" w:eastAsia="zh-CN"/>
        </w:rPr>
        <mc:AlternateContent>
          <mc:Choice Requires="wps">
            <w:drawing>
              <wp:anchor distT="0" distB="0" distL="114300" distR="114300" simplePos="0" relativeHeight="251661312" behindDoc="0" locked="0" layoutInCell="1" allowOverlap="1" wp14:anchorId="4819BC04" wp14:editId="47199AE6">
                <wp:simplePos x="0" y="0"/>
                <wp:positionH relativeFrom="column">
                  <wp:posOffset>1680358</wp:posOffset>
                </wp:positionH>
                <wp:positionV relativeFrom="paragraph">
                  <wp:posOffset>2046036</wp:posOffset>
                </wp:positionV>
                <wp:extent cx="1911928" cy="1403985"/>
                <wp:effectExtent l="0" t="0" r="12700" b="1079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28" cy="1403985"/>
                        </a:xfrm>
                        <a:prstGeom prst="rect">
                          <a:avLst/>
                        </a:prstGeom>
                        <a:solidFill>
                          <a:srgbClr val="FFFFFF"/>
                        </a:solidFill>
                        <a:ln w="9525">
                          <a:solidFill>
                            <a:srgbClr val="000000"/>
                          </a:solidFill>
                          <a:miter lim="800000"/>
                          <a:headEnd/>
                          <a:tailEnd/>
                        </a:ln>
                      </wps:spPr>
                      <wps:txbx>
                        <w:txbxContent>
                          <w:p w14:paraId="2FFAC2FC" w14:textId="21BE81B2" w:rsidR="00322506" w:rsidRPr="00322506" w:rsidRDefault="006C4761" w:rsidP="00322506">
                            <w:pPr>
                              <w:rPr>
                                <w:rFonts w:ascii="Book Antiqua" w:hAnsi="Book Antiqua"/>
                                <w:sz w:val="13"/>
                                <w:szCs w:val="13"/>
                              </w:rPr>
                            </w:pPr>
                            <w:r>
                              <w:rPr>
                                <w:rFonts w:ascii="Book Antiqua" w:hAnsi="Book Antiqua"/>
                                <w:sz w:val="13"/>
                                <w:szCs w:val="13"/>
                              </w:rPr>
                              <w:t>Virtual reality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more complex endoscopic skills such as loop reduction and pathology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19BC04" id="_x0000_s1028" type="#_x0000_t202" style="position:absolute;left:0;text-align:left;margin-left:132.3pt;margin-top:161.1pt;width:150.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">
                <v:textbox style="mso-fit-shape-to-text:t">
                  <w:txbxContent>
                    <w:p w14:paraId="2FFAC2FC" w14:textId="21BE81B2" w:rsidR="00322506" w:rsidRPr="00322506" w:rsidRDefault="006C4761" w:rsidP="00322506">
                      <w:pPr>
                        <w:rPr>
                          <w:rFonts w:ascii="Book Antiqua" w:hAnsi="Book Antiqua"/>
                          <w:sz w:val="13"/>
                          <w:szCs w:val="13"/>
                        </w:rPr>
                      </w:pPr>
                      <w:r>
                        <w:rPr>
                          <w:rFonts w:ascii="Book Antiqua" w:hAnsi="Book Antiqua"/>
                          <w:sz w:val="13"/>
                          <w:szCs w:val="13"/>
                        </w:rPr>
                        <w:t>Virtual reality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more complex endoscopic skills such as loop reduction and pathology recognition)</w:t>
                      </w:r>
                    </w:p>
                  </w:txbxContent>
                </v:textbox>
              </v:shape>
            </w:pict>
          </mc:Fallback>
        </mc:AlternateContent>
      </w:r>
      <w:r w:rsidRPr="007E5C38">
        <w:rPr>
          <w:rFonts w:ascii="Book Antiqua" w:hAnsi="Book Antiqua"/>
          <w:b/>
          <w:noProof/>
          <w:lang w:val="en-US" w:eastAsia="zh-CN"/>
        </w:rPr>
        <w:drawing>
          <wp:inline distT="0" distB="0" distL="0" distR="0" wp14:anchorId="5E126287" wp14:editId="2032E262">
            <wp:extent cx="5943600" cy="2452118"/>
            <wp:effectExtent l="0" t="0" r="0" b="5715"/>
            <wp:docPr id="1" name="图片 1" descr="C:\Users\Administrator\Desktop\google查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oogle查重\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52118"/>
                    </a:xfrm>
                    <a:prstGeom prst="rect">
                      <a:avLst/>
                    </a:prstGeom>
                    <a:noFill/>
                    <a:ln>
                      <a:noFill/>
                    </a:ln>
                  </pic:spPr>
                </pic:pic>
              </a:graphicData>
            </a:graphic>
          </wp:inline>
        </w:drawing>
      </w:r>
    </w:p>
    <w:p w14:paraId="31FF8873" w14:textId="77777777" w:rsidR="00772F54" w:rsidRPr="007E5C38" w:rsidRDefault="00772F54" w:rsidP="00772F54">
      <w:pPr>
        <w:spacing w:line="360" w:lineRule="auto"/>
        <w:jc w:val="both"/>
        <w:rPr>
          <w:rFonts w:ascii="Book Antiqua" w:hAnsi="Book Antiqua"/>
        </w:rPr>
      </w:pPr>
      <w:r w:rsidRPr="007E5C38">
        <w:rPr>
          <w:rFonts w:ascii="Book Antiqua" w:hAnsi="Book Antiqua"/>
          <w:b/>
        </w:rPr>
        <w:t>Figure 1</w:t>
      </w:r>
      <w:r w:rsidRPr="007E5C38">
        <w:rPr>
          <w:rFonts w:ascii="Book Antiqua" w:eastAsiaTheme="minorEastAsia" w:hAnsi="Book Antiqua" w:cstheme="minorBidi"/>
          <w:b/>
          <w:kern w:val="24"/>
          <w:lang w:eastAsia="en-CA"/>
        </w:rPr>
        <w:t xml:space="preserve"> </w:t>
      </w:r>
      <w:proofErr w:type="gramStart"/>
      <w:r w:rsidRPr="007E5C38">
        <w:rPr>
          <w:rFonts w:ascii="Book Antiqua" w:hAnsi="Book Antiqua"/>
          <w:b/>
        </w:rPr>
        <w:t>An</w:t>
      </w:r>
      <w:proofErr w:type="gramEnd"/>
      <w:r w:rsidRPr="007E5C38">
        <w:rPr>
          <w:rFonts w:ascii="Book Antiqua" w:hAnsi="Book Antiqua"/>
          <w:b/>
        </w:rPr>
        <w:t xml:space="preserve"> example of a progressive model of endoscopic simulation-based training whereby learners complete tasks of progressively increasing difficulty as their skills improve. </w:t>
      </w:r>
      <w:r w:rsidRPr="007E5C38">
        <w:rPr>
          <w:rFonts w:ascii="Book Antiqua" w:hAnsi="Book Antiqua"/>
        </w:rPr>
        <w:t>Endoscopic simulators are matched to the task</w:t>
      </w:r>
    </w:p>
    <w:p w14:paraId="2684ADCA" w14:textId="77777777" w:rsidR="009C13E5" w:rsidRPr="007E5C38" w:rsidRDefault="009C13E5" w:rsidP="000759A0">
      <w:pPr>
        <w:spacing w:line="360" w:lineRule="auto"/>
        <w:jc w:val="both"/>
        <w:rPr>
          <w:rFonts w:ascii="Book Antiqua" w:hAnsi="Book Antiqua"/>
          <w:b/>
        </w:rPr>
      </w:pPr>
      <w:r w:rsidRPr="007E5C38">
        <w:rPr>
          <w:rFonts w:ascii="Book Antiqua" w:hAnsi="Book Antiqua"/>
          <w:b/>
        </w:rPr>
        <w:br w:type="page"/>
      </w:r>
    </w:p>
    <w:p w14:paraId="2F553BFB" w14:textId="0A113389" w:rsidR="003B6A26" w:rsidRPr="007E5C38" w:rsidRDefault="006C4761" w:rsidP="000759A0">
      <w:pPr>
        <w:spacing w:line="360" w:lineRule="auto"/>
        <w:jc w:val="both"/>
        <w:rPr>
          <w:rFonts w:ascii="Book Antiqua" w:hAnsi="Book Antiqua"/>
          <w:b/>
        </w:rPr>
      </w:pPr>
      <w:r w:rsidRPr="007E5C38">
        <w:rPr>
          <w:rFonts w:ascii="Book Antiqua" w:hAnsi="Book Antiqua"/>
          <w:b/>
        </w:rPr>
        <w:lastRenderedPageBreak/>
        <w:t>Table 1</w:t>
      </w:r>
      <w:r w:rsidR="0036480A" w:rsidRPr="007E5C38">
        <w:rPr>
          <w:rFonts w:ascii="Book Antiqua" w:hAnsi="Book Antiqua"/>
          <w:b/>
        </w:rPr>
        <w:t xml:space="preserve"> </w:t>
      </w:r>
      <w:r w:rsidR="00331BE3" w:rsidRPr="007E5C38">
        <w:rPr>
          <w:rFonts w:ascii="Book Antiqua" w:hAnsi="Book Antiqua"/>
          <w:b/>
        </w:rPr>
        <w:t xml:space="preserve">Best practices in endoscopic simulation-based training </w:t>
      </w:r>
    </w:p>
    <w:p w14:paraId="610AFA10" w14:textId="7D281279" w:rsidR="007530CF" w:rsidRPr="007E5C38" w:rsidRDefault="007530CF" w:rsidP="000759A0">
      <w:pPr>
        <w:spacing w:line="360" w:lineRule="auto"/>
        <w:jc w:val="both"/>
        <w:rPr>
          <w:rFonts w:ascii="Book Antiqua" w:hAnsi="Book Antiqua"/>
          <w:b/>
        </w:rPr>
      </w:pPr>
    </w:p>
    <w:tbl>
      <w:tblPr>
        <w:tblStyle w:val="ae"/>
        <w:tblW w:w="94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015"/>
      </w:tblGrid>
      <w:tr w:rsidR="000759A0" w:rsidRPr="007E5C38" w14:paraId="1F5A87C0" w14:textId="77777777" w:rsidTr="006C4761">
        <w:tc>
          <w:tcPr>
            <w:tcW w:w="2448" w:type="dxa"/>
            <w:tcBorders>
              <w:top w:val="single" w:sz="4" w:space="0" w:color="auto"/>
              <w:bottom w:val="single" w:sz="4" w:space="0" w:color="auto"/>
            </w:tcBorders>
            <w:shd w:val="clear" w:color="auto" w:fill="auto"/>
          </w:tcPr>
          <w:p w14:paraId="6976ED0F" w14:textId="495A8D15" w:rsidR="00B04305" w:rsidRPr="007E5C38" w:rsidRDefault="00B04305" w:rsidP="000759A0">
            <w:pPr>
              <w:spacing w:line="360" w:lineRule="auto"/>
              <w:jc w:val="both"/>
              <w:rPr>
                <w:rFonts w:ascii="Book Antiqua" w:hAnsi="Book Antiqua"/>
                <w:b/>
              </w:rPr>
            </w:pPr>
            <w:r w:rsidRPr="007E5C38">
              <w:rPr>
                <w:rFonts w:ascii="Book Antiqua" w:hAnsi="Book Antiqua"/>
                <w:b/>
              </w:rPr>
              <w:t>Educational Strategy</w:t>
            </w:r>
          </w:p>
        </w:tc>
        <w:tc>
          <w:tcPr>
            <w:tcW w:w="7015" w:type="dxa"/>
            <w:tcBorders>
              <w:top w:val="single" w:sz="4" w:space="0" w:color="auto"/>
              <w:bottom w:val="single" w:sz="4" w:space="0" w:color="auto"/>
            </w:tcBorders>
            <w:shd w:val="clear" w:color="auto" w:fill="auto"/>
          </w:tcPr>
          <w:p w14:paraId="12714B18" w14:textId="31E32B22" w:rsidR="00B04305" w:rsidRPr="007E5C38" w:rsidRDefault="00B04305" w:rsidP="000759A0">
            <w:pPr>
              <w:spacing w:line="360" w:lineRule="auto"/>
              <w:jc w:val="both"/>
              <w:rPr>
                <w:rFonts w:ascii="Book Antiqua" w:hAnsi="Book Antiqua"/>
                <w:b/>
              </w:rPr>
            </w:pPr>
            <w:r w:rsidRPr="007E5C38">
              <w:rPr>
                <w:rFonts w:ascii="Book Antiqua" w:hAnsi="Book Antiqua"/>
                <w:b/>
              </w:rPr>
              <w:t>Key points</w:t>
            </w:r>
          </w:p>
        </w:tc>
      </w:tr>
      <w:tr w:rsidR="000759A0" w:rsidRPr="007E5C38" w14:paraId="19189160" w14:textId="77777777" w:rsidTr="006C4761">
        <w:trPr>
          <w:trHeight w:val="20"/>
        </w:trPr>
        <w:tc>
          <w:tcPr>
            <w:tcW w:w="2448" w:type="dxa"/>
            <w:tcBorders>
              <w:top w:val="single" w:sz="4" w:space="0" w:color="auto"/>
            </w:tcBorders>
            <w:shd w:val="clear" w:color="auto" w:fill="auto"/>
          </w:tcPr>
          <w:p w14:paraId="103EDA2B" w14:textId="5E73FE32" w:rsidR="007530CF" w:rsidRPr="007E5C38" w:rsidRDefault="007530CF" w:rsidP="000759A0">
            <w:pPr>
              <w:spacing w:line="360" w:lineRule="auto"/>
              <w:jc w:val="both"/>
              <w:rPr>
                <w:rFonts w:ascii="Book Antiqua" w:hAnsi="Book Antiqua"/>
              </w:rPr>
            </w:pPr>
            <w:r w:rsidRPr="007E5C38">
              <w:rPr>
                <w:rFonts w:ascii="Book Antiqua" w:hAnsi="Book Antiqua"/>
              </w:rPr>
              <w:t>Deliberate practice with mastery learning</w:t>
            </w:r>
          </w:p>
        </w:tc>
        <w:tc>
          <w:tcPr>
            <w:tcW w:w="7015" w:type="dxa"/>
            <w:tcBorders>
              <w:top w:val="single" w:sz="4" w:space="0" w:color="auto"/>
            </w:tcBorders>
            <w:shd w:val="clear" w:color="auto" w:fill="auto"/>
          </w:tcPr>
          <w:p w14:paraId="0ADF0BDD" w14:textId="0D492E98" w:rsidR="007530CF" w:rsidRPr="007E5C38" w:rsidRDefault="007530CF" w:rsidP="006C4761">
            <w:pPr>
              <w:pStyle w:val="a3"/>
              <w:spacing w:line="360" w:lineRule="auto"/>
              <w:ind w:left="0"/>
              <w:jc w:val="both"/>
              <w:rPr>
                <w:rFonts w:ascii="Book Antiqua" w:hAnsi="Book Antiqua"/>
                <w:lang w:eastAsia="zh-CN"/>
              </w:rPr>
            </w:pPr>
            <w:r w:rsidRPr="007E5C38">
              <w:rPr>
                <w:rFonts w:ascii="Book Antiqua" w:hAnsi="Book Antiqua"/>
              </w:rPr>
              <w:t>Deliberate practice</w:t>
            </w:r>
            <w:r w:rsidR="00C20A51" w:rsidRPr="007E5C38">
              <w:rPr>
                <w:rFonts w:ascii="Book Antiqua" w:hAnsi="Book Antiqua"/>
              </w:rPr>
              <w:t>:</w:t>
            </w:r>
            <w:r w:rsidRPr="007E5C38">
              <w:rPr>
                <w:rFonts w:ascii="Book Antiqua" w:hAnsi="Book Antiqua"/>
              </w:rPr>
              <w:t xml:space="preserve"> repetitive performance of a skill</w:t>
            </w:r>
            <w:r w:rsidR="00C20A51" w:rsidRPr="007E5C38">
              <w:rPr>
                <w:rFonts w:ascii="Book Antiqua" w:hAnsi="Book Antiqua"/>
              </w:rPr>
              <w:t>,</w:t>
            </w:r>
            <w:r w:rsidRPr="007E5C38">
              <w:rPr>
                <w:rFonts w:ascii="Book Antiqua" w:hAnsi="Book Antiqua"/>
              </w:rPr>
              <w:t xml:space="preserve"> constructive feedback</w:t>
            </w:r>
            <w:r w:rsidR="00C20A51" w:rsidRPr="007E5C38">
              <w:rPr>
                <w:rFonts w:ascii="Book Antiqua" w:hAnsi="Book Antiqua"/>
              </w:rPr>
              <w:t>,</w:t>
            </w:r>
            <w:r w:rsidRPr="007E5C38">
              <w:rPr>
                <w:rFonts w:ascii="Book Antiqua" w:hAnsi="Book Antiqua"/>
              </w:rPr>
              <w:t xml:space="preserve"> and </w:t>
            </w:r>
            <w:r w:rsidR="00C20A51" w:rsidRPr="007E5C38">
              <w:rPr>
                <w:rFonts w:ascii="Book Antiqua" w:hAnsi="Book Antiqua"/>
              </w:rPr>
              <w:t>exercises</w:t>
            </w:r>
            <w:r w:rsidRPr="007E5C38">
              <w:rPr>
                <w:rFonts w:ascii="Book Antiqua" w:hAnsi="Book Antiqua"/>
              </w:rPr>
              <w:t xml:space="preserve"> to correct</w:t>
            </w:r>
            <w:r w:rsidR="006C4761" w:rsidRPr="007E5C38">
              <w:rPr>
                <w:rFonts w:ascii="Book Antiqua" w:hAnsi="Book Antiqua"/>
              </w:rPr>
              <w:t xml:space="preserve"> errors and improve performance</w:t>
            </w:r>
          </w:p>
          <w:p w14:paraId="19F368E7" w14:textId="25B6473A" w:rsidR="00C20A51" w:rsidRPr="007E5C38" w:rsidRDefault="00C20A51" w:rsidP="006C4761">
            <w:pPr>
              <w:pStyle w:val="a3"/>
              <w:spacing w:line="360" w:lineRule="auto"/>
              <w:ind w:left="0"/>
              <w:jc w:val="both"/>
              <w:rPr>
                <w:rFonts w:ascii="Book Antiqua" w:hAnsi="Book Antiqua"/>
                <w:lang w:eastAsia="zh-CN"/>
              </w:rPr>
            </w:pPr>
            <w:r w:rsidRPr="007E5C38">
              <w:rPr>
                <w:rFonts w:ascii="Book Antiqua" w:hAnsi="Book Antiqua"/>
              </w:rPr>
              <w:t xml:space="preserve">Mastery learning: </w:t>
            </w:r>
            <w:r w:rsidR="006C4761" w:rsidRPr="007E5C38">
              <w:rPr>
                <w:rFonts w:ascii="Book Antiqua" w:hAnsi="Book Antiqua"/>
              </w:rPr>
              <w:t xml:space="preserve">Consistently </w:t>
            </w:r>
            <w:r w:rsidR="007530CF" w:rsidRPr="007E5C38">
              <w:rPr>
                <w:rFonts w:ascii="Book Antiqua" w:hAnsi="Book Antiqua"/>
              </w:rPr>
              <w:t>demonstrat</w:t>
            </w:r>
            <w:r w:rsidRPr="007E5C38">
              <w:rPr>
                <w:rFonts w:ascii="Book Antiqua" w:hAnsi="Book Antiqua"/>
              </w:rPr>
              <w:t>ing</w:t>
            </w:r>
            <w:r w:rsidR="007530CF" w:rsidRPr="007E5C38">
              <w:rPr>
                <w:rFonts w:ascii="Book Antiqua" w:hAnsi="Book Antiqua"/>
              </w:rPr>
              <w:t xml:space="preserve"> a predefined level of proficiency in a task.</w:t>
            </w:r>
            <w:r w:rsidRPr="007E5C38">
              <w:rPr>
                <w:rFonts w:ascii="Book Antiqua" w:hAnsi="Book Antiqua"/>
              </w:rPr>
              <w:t xml:space="preserve"> </w:t>
            </w:r>
            <w:r w:rsidR="007530CF" w:rsidRPr="007E5C38">
              <w:rPr>
                <w:rFonts w:ascii="Book Antiqua" w:hAnsi="Book Antiqua"/>
              </w:rPr>
              <w:t xml:space="preserve">Key principles </w:t>
            </w:r>
            <w:r w:rsidR="006C4761" w:rsidRPr="007E5C38">
              <w:rPr>
                <w:rFonts w:ascii="Book Antiqua" w:hAnsi="Book Antiqua"/>
              </w:rPr>
              <w:t>include</w:t>
            </w:r>
          </w:p>
          <w:p w14:paraId="4ACAC544" w14:textId="77777777" w:rsidR="00C20A51" w:rsidRPr="007E5C38" w:rsidRDefault="00C20A51" w:rsidP="006C4761">
            <w:pPr>
              <w:pStyle w:val="a3"/>
              <w:spacing w:line="360" w:lineRule="auto"/>
              <w:ind w:left="0" w:firstLineChars="50" w:firstLine="120"/>
              <w:jc w:val="both"/>
              <w:rPr>
                <w:rFonts w:ascii="Book Antiqua" w:hAnsi="Book Antiqua"/>
              </w:rPr>
            </w:pPr>
            <w:r w:rsidRPr="007E5C38">
              <w:rPr>
                <w:rFonts w:ascii="Book Antiqua" w:hAnsi="Book Antiqua"/>
              </w:rPr>
              <w:t>B</w:t>
            </w:r>
            <w:r w:rsidR="007530CF" w:rsidRPr="007E5C38">
              <w:rPr>
                <w:rFonts w:ascii="Book Antiqua" w:hAnsi="Book Antiqua"/>
              </w:rPr>
              <w:t>aseline assessment</w:t>
            </w:r>
          </w:p>
          <w:p w14:paraId="72958900" w14:textId="77777777" w:rsidR="00C20A51" w:rsidRPr="007E5C38" w:rsidRDefault="00C20A51" w:rsidP="006C4761">
            <w:pPr>
              <w:pStyle w:val="a3"/>
              <w:spacing w:line="360" w:lineRule="auto"/>
              <w:ind w:left="0" w:firstLineChars="50" w:firstLine="120"/>
              <w:jc w:val="both"/>
              <w:rPr>
                <w:rFonts w:ascii="Book Antiqua" w:hAnsi="Book Antiqua"/>
              </w:rPr>
            </w:pPr>
            <w:r w:rsidRPr="007E5C38">
              <w:rPr>
                <w:rFonts w:ascii="Book Antiqua" w:hAnsi="Book Antiqua"/>
              </w:rPr>
              <w:t>C</w:t>
            </w:r>
            <w:r w:rsidR="007530CF" w:rsidRPr="007E5C38">
              <w:rPr>
                <w:rFonts w:ascii="Book Antiqua" w:hAnsi="Book Antiqua"/>
              </w:rPr>
              <w:t>lear and progressive learning objectives</w:t>
            </w:r>
          </w:p>
          <w:p w14:paraId="492ADFAD" w14:textId="77777777" w:rsidR="00C20A51" w:rsidRPr="007E5C38" w:rsidRDefault="00C20A51" w:rsidP="006C4761">
            <w:pPr>
              <w:pStyle w:val="a3"/>
              <w:spacing w:line="360" w:lineRule="auto"/>
              <w:ind w:left="0" w:firstLineChars="50" w:firstLine="120"/>
              <w:jc w:val="both"/>
              <w:rPr>
                <w:rFonts w:ascii="Book Antiqua" w:hAnsi="Book Antiqua"/>
              </w:rPr>
            </w:pPr>
            <w:r w:rsidRPr="007E5C38">
              <w:rPr>
                <w:rFonts w:ascii="Book Antiqua" w:hAnsi="Book Antiqua"/>
              </w:rPr>
              <w:t>M</w:t>
            </w:r>
            <w:r w:rsidR="007530CF" w:rsidRPr="007E5C38">
              <w:rPr>
                <w:rFonts w:ascii="Book Antiqua" w:hAnsi="Book Antiqua"/>
              </w:rPr>
              <w:t>inimum passing standards</w:t>
            </w:r>
          </w:p>
          <w:p w14:paraId="61FDAFF7" w14:textId="77777777" w:rsidR="00C20A51" w:rsidRPr="007E5C38" w:rsidRDefault="00C20A51" w:rsidP="006C4761">
            <w:pPr>
              <w:pStyle w:val="a3"/>
              <w:spacing w:line="360" w:lineRule="auto"/>
              <w:ind w:left="0" w:firstLineChars="50" w:firstLine="120"/>
              <w:jc w:val="both"/>
              <w:rPr>
                <w:rFonts w:ascii="Book Antiqua" w:hAnsi="Book Antiqua"/>
              </w:rPr>
            </w:pPr>
            <w:r w:rsidRPr="007E5C38">
              <w:rPr>
                <w:rFonts w:ascii="Book Antiqua" w:hAnsi="Book Antiqua"/>
              </w:rPr>
              <w:t>E</w:t>
            </w:r>
            <w:r w:rsidR="007530CF" w:rsidRPr="007E5C38">
              <w:rPr>
                <w:rFonts w:ascii="Book Antiqua" w:hAnsi="Book Antiqua"/>
              </w:rPr>
              <w:t>ducational activities based on predefined objectives and standards</w:t>
            </w:r>
          </w:p>
          <w:p w14:paraId="56446662" w14:textId="48E88145" w:rsidR="007530CF" w:rsidRPr="007E5C38" w:rsidRDefault="00C20A51" w:rsidP="006C4761">
            <w:pPr>
              <w:pStyle w:val="a3"/>
              <w:spacing w:line="360" w:lineRule="auto"/>
              <w:ind w:left="0" w:firstLineChars="50" w:firstLine="120"/>
              <w:jc w:val="both"/>
              <w:rPr>
                <w:rFonts w:ascii="Book Antiqua" w:hAnsi="Book Antiqua"/>
                <w:lang w:eastAsia="zh-CN"/>
              </w:rPr>
            </w:pPr>
            <w:r w:rsidRPr="007E5C38">
              <w:rPr>
                <w:rFonts w:ascii="Book Antiqua" w:hAnsi="Book Antiqua"/>
              </w:rPr>
              <w:t>S</w:t>
            </w:r>
            <w:r w:rsidR="007530CF" w:rsidRPr="007E5C38">
              <w:rPr>
                <w:rFonts w:ascii="Book Antiqua" w:hAnsi="Book Antiqua"/>
              </w:rPr>
              <w:t xml:space="preserve">erial </w:t>
            </w:r>
            <w:r w:rsidRPr="007E5C38">
              <w:rPr>
                <w:rFonts w:ascii="Book Antiqua" w:hAnsi="Book Antiqua"/>
              </w:rPr>
              <w:t xml:space="preserve">formative </w:t>
            </w:r>
            <w:r w:rsidR="007530CF" w:rsidRPr="007E5C38">
              <w:rPr>
                <w:rFonts w:ascii="Book Antiqua" w:hAnsi="Book Antiqua"/>
              </w:rPr>
              <w:t>assessment</w:t>
            </w:r>
            <w:r w:rsidR="00A262F6" w:rsidRPr="007E5C38">
              <w:rPr>
                <w:rFonts w:ascii="Book Antiqua" w:hAnsi="Book Antiqua"/>
              </w:rPr>
              <w:t>s</w:t>
            </w:r>
            <w:r w:rsidR="006C4761" w:rsidRPr="007E5C38">
              <w:rPr>
                <w:rFonts w:ascii="Book Antiqua" w:hAnsi="Book Antiqua"/>
              </w:rPr>
              <w:t xml:space="preserve"> to gauge progress</w:t>
            </w:r>
          </w:p>
        </w:tc>
      </w:tr>
      <w:tr w:rsidR="000759A0" w:rsidRPr="007E5C38" w14:paraId="1CF61863" w14:textId="77777777" w:rsidTr="006C4761">
        <w:trPr>
          <w:trHeight w:val="20"/>
        </w:trPr>
        <w:tc>
          <w:tcPr>
            <w:tcW w:w="2448" w:type="dxa"/>
            <w:shd w:val="clear" w:color="auto" w:fill="auto"/>
          </w:tcPr>
          <w:p w14:paraId="5E8DC632" w14:textId="6AF12688" w:rsidR="007530CF" w:rsidRPr="007E5C38" w:rsidRDefault="007530CF" w:rsidP="000759A0">
            <w:pPr>
              <w:spacing w:line="360" w:lineRule="auto"/>
              <w:jc w:val="both"/>
              <w:rPr>
                <w:rFonts w:ascii="Book Antiqua" w:hAnsi="Book Antiqua"/>
              </w:rPr>
            </w:pPr>
            <w:r w:rsidRPr="007E5C38">
              <w:rPr>
                <w:rFonts w:ascii="Book Antiqua" w:hAnsi="Book Antiqua"/>
              </w:rPr>
              <w:t>Feedback and debriefing</w:t>
            </w:r>
          </w:p>
        </w:tc>
        <w:tc>
          <w:tcPr>
            <w:tcW w:w="7015" w:type="dxa"/>
            <w:shd w:val="clear" w:color="auto" w:fill="auto"/>
          </w:tcPr>
          <w:p w14:paraId="6EE92C5D" w14:textId="07ABD8C9" w:rsidR="007530CF" w:rsidRPr="007E5C38" w:rsidRDefault="00E50B80" w:rsidP="006C4761">
            <w:pPr>
              <w:pStyle w:val="a3"/>
              <w:spacing w:line="360" w:lineRule="auto"/>
              <w:ind w:left="0"/>
              <w:jc w:val="both"/>
              <w:rPr>
                <w:rFonts w:ascii="Book Antiqua" w:hAnsi="Book Antiqua"/>
                <w:lang w:eastAsia="zh-CN"/>
              </w:rPr>
            </w:pPr>
            <w:r w:rsidRPr="007E5C38">
              <w:rPr>
                <w:rFonts w:ascii="Book Antiqua" w:hAnsi="Book Antiqua"/>
              </w:rPr>
              <w:t>Endoscopic s</w:t>
            </w:r>
            <w:r w:rsidR="007530CF" w:rsidRPr="007E5C38">
              <w:rPr>
                <w:rFonts w:ascii="Book Antiqua" w:hAnsi="Book Antiqua"/>
              </w:rPr>
              <w:t>imulation in the absence</w:t>
            </w:r>
            <w:r w:rsidR="006C4761" w:rsidRPr="007E5C38">
              <w:rPr>
                <w:rFonts w:ascii="Book Antiqua" w:hAnsi="Book Antiqua"/>
              </w:rPr>
              <w:t xml:space="preserve"> of feedback may be ineffective</w:t>
            </w:r>
          </w:p>
          <w:p w14:paraId="795FFCBA" w14:textId="2D9757E6" w:rsidR="007530CF" w:rsidRPr="007E5C38" w:rsidRDefault="00E6207A" w:rsidP="006C4761">
            <w:pPr>
              <w:pStyle w:val="a3"/>
              <w:spacing w:line="360" w:lineRule="auto"/>
              <w:ind w:left="0"/>
              <w:jc w:val="both"/>
              <w:rPr>
                <w:rFonts w:ascii="Book Antiqua" w:hAnsi="Book Antiqua"/>
                <w:lang w:eastAsia="zh-CN"/>
              </w:rPr>
            </w:pPr>
            <w:r w:rsidRPr="007E5C38">
              <w:rPr>
                <w:rFonts w:ascii="Book Antiqua" w:hAnsi="Book Antiqua"/>
              </w:rPr>
              <w:t>F</w:t>
            </w:r>
            <w:r w:rsidR="007530CF" w:rsidRPr="007E5C38">
              <w:rPr>
                <w:rFonts w:ascii="Book Antiqua" w:hAnsi="Book Antiqua"/>
              </w:rPr>
              <w:t xml:space="preserve">eedback should be simple, goal-directed, </w:t>
            </w:r>
            <w:r w:rsidR="00E50B80" w:rsidRPr="007E5C38">
              <w:rPr>
                <w:rFonts w:ascii="Book Antiqua" w:hAnsi="Book Antiqua"/>
              </w:rPr>
              <w:t>based on observable behaviors</w:t>
            </w:r>
            <w:r w:rsidR="00D4430D" w:rsidRPr="007E5C38">
              <w:rPr>
                <w:rFonts w:ascii="Book Antiqua" w:hAnsi="Book Antiqua"/>
              </w:rPr>
              <w:t xml:space="preserve">, </w:t>
            </w:r>
            <w:r w:rsidR="007530CF" w:rsidRPr="007E5C38">
              <w:rPr>
                <w:rFonts w:ascii="Book Antiqua" w:hAnsi="Book Antiqua"/>
              </w:rPr>
              <w:t xml:space="preserve">and </w:t>
            </w:r>
            <w:r w:rsidR="00A262F6" w:rsidRPr="007E5C38">
              <w:rPr>
                <w:rFonts w:ascii="Book Antiqua" w:hAnsi="Book Antiqua"/>
              </w:rPr>
              <w:t xml:space="preserve">ideally </w:t>
            </w:r>
            <w:r w:rsidR="007530CF" w:rsidRPr="007E5C38">
              <w:rPr>
                <w:rFonts w:ascii="Book Antiqua" w:hAnsi="Book Antiqua"/>
              </w:rPr>
              <w:t>delivered during a debrief at th</w:t>
            </w:r>
            <w:r w:rsidR="006C4761" w:rsidRPr="007E5C38">
              <w:rPr>
                <w:rFonts w:ascii="Book Antiqua" w:hAnsi="Book Antiqua"/>
              </w:rPr>
              <w:t>e end of a simulated procedure</w:t>
            </w:r>
          </w:p>
          <w:p w14:paraId="0EF46B05" w14:textId="2A022AE7" w:rsidR="007530CF" w:rsidRPr="007E5C38" w:rsidRDefault="00E6207A" w:rsidP="006C4761">
            <w:pPr>
              <w:pStyle w:val="a3"/>
              <w:spacing w:line="360" w:lineRule="auto"/>
              <w:ind w:left="0"/>
              <w:jc w:val="both"/>
              <w:rPr>
                <w:rFonts w:ascii="Book Antiqua" w:hAnsi="Book Antiqua"/>
                <w:lang w:eastAsia="zh-CN"/>
              </w:rPr>
            </w:pPr>
            <w:r w:rsidRPr="007E5C38">
              <w:rPr>
                <w:rFonts w:ascii="Book Antiqua" w:hAnsi="Book Antiqua"/>
              </w:rPr>
              <w:t xml:space="preserve">Educators may supplement feedback with </w:t>
            </w:r>
            <w:r w:rsidR="00D4430D" w:rsidRPr="007E5C38">
              <w:rPr>
                <w:rFonts w:ascii="Book Antiqua" w:hAnsi="Book Antiqua"/>
              </w:rPr>
              <w:t xml:space="preserve">validated </w:t>
            </w:r>
            <w:r w:rsidR="00E50B80" w:rsidRPr="007E5C38">
              <w:rPr>
                <w:rFonts w:ascii="Book Antiqua" w:hAnsi="Book Antiqua"/>
              </w:rPr>
              <w:t xml:space="preserve">endoscopic </w:t>
            </w:r>
            <w:r w:rsidR="00D4430D" w:rsidRPr="007E5C38">
              <w:rPr>
                <w:rFonts w:ascii="Book Antiqua" w:hAnsi="Book Antiqua"/>
              </w:rPr>
              <w:t>assessment tools and input from other sources, such as nurses, anesthesiologi</w:t>
            </w:r>
            <w:r w:rsidR="006C4761" w:rsidRPr="007E5C38">
              <w:rPr>
                <w:rFonts w:ascii="Book Antiqua" w:hAnsi="Book Antiqua"/>
              </w:rPr>
              <w:t>sts, and standardized patients</w:t>
            </w:r>
          </w:p>
          <w:p w14:paraId="7FF96073" w14:textId="3034AA66" w:rsidR="007530CF" w:rsidRPr="007E5C38" w:rsidRDefault="007530CF" w:rsidP="006C4761">
            <w:pPr>
              <w:pStyle w:val="a3"/>
              <w:spacing w:line="360" w:lineRule="auto"/>
              <w:ind w:left="0"/>
              <w:jc w:val="both"/>
              <w:rPr>
                <w:rFonts w:ascii="Book Antiqua" w:hAnsi="Book Antiqua"/>
                <w:lang w:eastAsia="zh-CN"/>
              </w:rPr>
            </w:pPr>
            <w:r w:rsidRPr="007E5C38">
              <w:rPr>
                <w:rFonts w:ascii="Book Antiqua" w:hAnsi="Book Antiqua"/>
              </w:rPr>
              <w:t>Debriefing should be a two-way process through which trainees and their t</w:t>
            </w:r>
            <w:r w:rsidR="00A262F6" w:rsidRPr="007E5C38">
              <w:rPr>
                <w:rFonts w:ascii="Book Antiqua" w:hAnsi="Book Antiqua"/>
              </w:rPr>
              <w:t>rainers</w:t>
            </w:r>
            <w:r w:rsidRPr="007E5C38">
              <w:rPr>
                <w:rFonts w:ascii="Book Antiqua" w:hAnsi="Book Antiqua"/>
              </w:rPr>
              <w:t xml:space="preserve"> identify gaps in performance, explore the basis of those gaps, and establish tasks to improve performance</w:t>
            </w:r>
          </w:p>
        </w:tc>
      </w:tr>
      <w:tr w:rsidR="000759A0" w:rsidRPr="007E5C38" w14:paraId="50B03FA9" w14:textId="77777777" w:rsidTr="006C4761">
        <w:trPr>
          <w:trHeight w:val="20"/>
        </w:trPr>
        <w:tc>
          <w:tcPr>
            <w:tcW w:w="2448" w:type="dxa"/>
            <w:shd w:val="clear" w:color="auto" w:fill="auto"/>
          </w:tcPr>
          <w:p w14:paraId="28124424" w14:textId="7F92EFEF" w:rsidR="007530CF" w:rsidRPr="007E5C38" w:rsidRDefault="007530CF" w:rsidP="000759A0">
            <w:pPr>
              <w:spacing w:line="360" w:lineRule="auto"/>
              <w:jc w:val="both"/>
              <w:rPr>
                <w:rFonts w:ascii="Book Antiqua" w:hAnsi="Book Antiqua"/>
              </w:rPr>
            </w:pPr>
            <w:r w:rsidRPr="007E5C38">
              <w:rPr>
                <w:rFonts w:ascii="Book Antiqua" w:hAnsi="Book Antiqua"/>
              </w:rPr>
              <w:t>Contextual learning</w:t>
            </w:r>
          </w:p>
        </w:tc>
        <w:tc>
          <w:tcPr>
            <w:tcW w:w="7015" w:type="dxa"/>
            <w:shd w:val="clear" w:color="auto" w:fill="auto"/>
          </w:tcPr>
          <w:p w14:paraId="6B8AC50F" w14:textId="2FB9D49C" w:rsidR="00D4430D" w:rsidRPr="007E5C38" w:rsidRDefault="00D4430D" w:rsidP="006C4761">
            <w:pPr>
              <w:pStyle w:val="a3"/>
              <w:spacing w:line="360" w:lineRule="auto"/>
              <w:ind w:left="0"/>
              <w:jc w:val="both"/>
              <w:rPr>
                <w:rFonts w:ascii="Book Antiqua" w:hAnsi="Book Antiqua"/>
                <w:lang w:eastAsia="zh-CN"/>
              </w:rPr>
            </w:pPr>
            <w:r w:rsidRPr="007E5C38">
              <w:rPr>
                <w:rFonts w:ascii="Book Antiqua" w:hAnsi="Book Antiqua"/>
              </w:rPr>
              <w:t>Initial training should focus on acquisition of basic skills such as endoscope navigation and torque steering</w:t>
            </w:r>
            <w:r w:rsidR="00840D1F" w:rsidRPr="007E5C38">
              <w:rPr>
                <w:rFonts w:ascii="Book Antiqua" w:hAnsi="Book Antiqua"/>
              </w:rPr>
              <w:t xml:space="preserve">, and progress to </w:t>
            </w:r>
            <w:r w:rsidR="00840D1F" w:rsidRPr="007E5C38">
              <w:rPr>
                <w:rFonts w:ascii="Book Antiqua" w:hAnsi="Book Antiqua"/>
              </w:rPr>
              <w:lastRenderedPageBreak/>
              <w:t xml:space="preserve">simulated tasks of increasing complexity </w:t>
            </w:r>
            <w:r w:rsidR="006C4761" w:rsidRPr="007E5C38">
              <w:rPr>
                <w:rFonts w:ascii="Book Antiqua" w:hAnsi="Book Antiqua"/>
              </w:rPr>
              <w:t>and difficulty</w:t>
            </w:r>
          </w:p>
          <w:p w14:paraId="7C491E73" w14:textId="4212EC87" w:rsidR="007530CF" w:rsidRPr="007E5C38" w:rsidRDefault="00840D1F" w:rsidP="006C4761">
            <w:pPr>
              <w:pStyle w:val="a3"/>
              <w:spacing w:line="360" w:lineRule="auto"/>
              <w:ind w:left="0"/>
              <w:jc w:val="both"/>
              <w:rPr>
                <w:rFonts w:ascii="Book Antiqua" w:hAnsi="Book Antiqua"/>
                <w:lang w:eastAsia="zh-CN"/>
              </w:rPr>
            </w:pPr>
            <w:r w:rsidRPr="007E5C38">
              <w:rPr>
                <w:rFonts w:ascii="Book Antiqua" w:hAnsi="Book Antiqua"/>
              </w:rPr>
              <w:t>The introduction of team-based practice through hybrid simulation models can allow trainees to practice non-technical skills, such as communication, decision making, lea</w:t>
            </w:r>
            <w:r w:rsidR="006C4761" w:rsidRPr="007E5C38">
              <w:rPr>
                <w:rFonts w:ascii="Book Antiqua" w:hAnsi="Book Antiqua"/>
              </w:rPr>
              <w:t>dership, and crisis management</w:t>
            </w:r>
          </w:p>
          <w:p w14:paraId="5FCCD911" w14:textId="6B08CF15" w:rsidR="00840D1F" w:rsidRPr="007E5C38" w:rsidRDefault="00840D1F" w:rsidP="006C4761">
            <w:pPr>
              <w:pStyle w:val="a3"/>
              <w:spacing w:line="360" w:lineRule="auto"/>
              <w:ind w:left="0"/>
              <w:jc w:val="both"/>
              <w:rPr>
                <w:rFonts w:ascii="Book Antiqua" w:hAnsi="Book Antiqua"/>
                <w:lang w:eastAsia="zh-CN"/>
              </w:rPr>
            </w:pPr>
            <w:r w:rsidRPr="007E5C38">
              <w:rPr>
                <w:rFonts w:ascii="Book Antiqua" w:hAnsi="Book Antiqua"/>
              </w:rPr>
              <w:t xml:space="preserve">Varying tasks during </w:t>
            </w:r>
            <w:r w:rsidR="003448CF" w:rsidRPr="007E5C38">
              <w:rPr>
                <w:rFonts w:ascii="Book Antiqua" w:hAnsi="Book Antiqua"/>
              </w:rPr>
              <w:t>training</w:t>
            </w:r>
            <w:r w:rsidRPr="007E5C38">
              <w:rPr>
                <w:rFonts w:ascii="Book Antiqua" w:hAnsi="Book Antiqua"/>
              </w:rPr>
              <w:t xml:space="preserve"> can </w:t>
            </w:r>
            <w:r w:rsidR="003448CF" w:rsidRPr="007E5C38">
              <w:rPr>
                <w:rFonts w:ascii="Book Antiqua" w:hAnsi="Book Antiqua"/>
              </w:rPr>
              <w:t xml:space="preserve">better </w:t>
            </w:r>
            <w:r w:rsidRPr="007E5C38">
              <w:rPr>
                <w:rFonts w:ascii="Book Antiqua" w:hAnsi="Book Antiqua"/>
              </w:rPr>
              <w:t xml:space="preserve">prepare trainees to handle variation in </w:t>
            </w:r>
            <w:r w:rsidR="003448CF" w:rsidRPr="007E5C38">
              <w:rPr>
                <w:rFonts w:ascii="Book Antiqua" w:hAnsi="Book Antiqua"/>
              </w:rPr>
              <w:t xml:space="preserve">anatomy, pathology, and difficulty during </w:t>
            </w:r>
            <w:r w:rsidRPr="007E5C38">
              <w:rPr>
                <w:rFonts w:ascii="Book Antiqua" w:hAnsi="Book Antiqua"/>
              </w:rPr>
              <w:t>real procedures</w:t>
            </w:r>
          </w:p>
        </w:tc>
      </w:tr>
      <w:tr w:rsidR="000759A0" w:rsidRPr="00315B2D" w14:paraId="3880EF40" w14:textId="77777777" w:rsidTr="006C4761">
        <w:trPr>
          <w:trHeight w:val="20"/>
        </w:trPr>
        <w:tc>
          <w:tcPr>
            <w:tcW w:w="2448" w:type="dxa"/>
            <w:shd w:val="clear" w:color="auto" w:fill="auto"/>
          </w:tcPr>
          <w:p w14:paraId="1487121C" w14:textId="1D2608C8" w:rsidR="007530CF" w:rsidRPr="007E5C38" w:rsidRDefault="007530CF" w:rsidP="000759A0">
            <w:pPr>
              <w:spacing w:line="360" w:lineRule="auto"/>
              <w:jc w:val="both"/>
              <w:rPr>
                <w:rFonts w:ascii="Book Antiqua" w:hAnsi="Book Antiqua"/>
              </w:rPr>
            </w:pPr>
            <w:r w:rsidRPr="007E5C38">
              <w:rPr>
                <w:rFonts w:ascii="Book Antiqua" w:hAnsi="Book Antiqua"/>
              </w:rPr>
              <w:lastRenderedPageBreak/>
              <w:t>Innovative educational design</w:t>
            </w:r>
          </w:p>
        </w:tc>
        <w:tc>
          <w:tcPr>
            <w:tcW w:w="7015" w:type="dxa"/>
            <w:shd w:val="clear" w:color="auto" w:fill="auto"/>
          </w:tcPr>
          <w:p w14:paraId="786195C5" w14:textId="4DFB7AF1" w:rsidR="008E76E4" w:rsidRPr="007E5C38" w:rsidRDefault="008E76E4" w:rsidP="006C4761">
            <w:pPr>
              <w:pStyle w:val="a3"/>
              <w:spacing w:line="360" w:lineRule="auto"/>
              <w:ind w:left="0"/>
              <w:jc w:val="both"/>
              <w:rPr>
                <w:rFonts w:ascii="Book Antiqua" w:hAnsi="Book Antiqua"/>
                <w:lang w:eastAsia="zh-CN"/>
              </w:rPr>
            </w:pPr>
            <w:r w:rsidRPr="007E5C38">
              <w:rPr>
                <w:rFonts w:ascii="Book Antiqua" w:hAnsi="Book Antiqua"/>
              </w:rPr>
              <w:t>Endoscopy simulation curricula grounded in educational theory and empirical data have been shown to improve transfer of learning outco</w:t>
            </w:r>
            <w:r w:rsidR="006C4761" w:rsidRPr="007E5C38">
              <w:rPr>
                <w:rFonts w:ascii="Book Antiqua" w:hAnsi="Book Antiqua"/>
              </w:rPr>
              <w:t>mes to the clinical environment</w:t>
            </w:r>
          </w:p>
          <w:p w14:paraId="52BBA306" w14:textId="2CBD945A" w:rsidR="008E76E4" w:rsidRPr="007E5C38" w:rsidRDefault="008E76E4" w:rsidP="006C4761">
            <w:pPr>
              <w:pStyle w:val="a3"/>
              <w:spacing w:line="360" w:lineRule="auto"/>
              <w:ind w:left="0"/>
              <w:jc w:val="both"/>
              <w:rPr>
                <w:rFonts w:ascii="Book Antiqua" w:hAnsi="Book Antiqua"/>
                <w:lang w:eastAsia="zh-CN"/>
              </w:rPr>
            </w:pPr>
            <w:r w:rsidRPr="007E5C38">
              <w:rPr>
                <w:rFonts w:ascii="Book Antiqua" w:hAnsi="Book Antiqua"/>
              </w:rPr>
              <w:t>Training programs can improve learning by implementing simulation sessions at more widely spaced intervals</w:t>
            </w:r>
          </w:p>
          <w:p w14:paraId="0369EBC9" w14:textId="6360CFEB" w:rsidR="008E76E4" w:rsidRPr="007E5C38" w:rsidRDefault="008E76E4" w:rsidP="006C4761">
            <w:pPr>
              <w:pStyle w:val="a3"/>
              <w:spacing w:line="360" w:lineRule="auto"/>
              <w:ind w:left="0"/>
              <w:jc w:val="both"/>
              <w:rPr>
                <w:rFonts w:ascii="Book Antiqua" w:hAnsi="Book Antiqua"/>
                <w:lang w:eastAsia="zh-CN"/>
              </w:rPr>
            </w:pPr>
            <w:r w:rsidRPr="007E5C38">
              <w:rPr>
                <w:rFonts w:ascii="Book Antiqua" w:hAnsi="Book Antiqua"/>
              </w:rPr>
              <w:t xml:space="preserve">Just-in-time simulation training may be used to allow trainees to </w:t>
            </w:r>
            <w:r w:rsidR="006C4761" w:rsidRPr="007E5C38">
              <w:rPr>
                <w:rFonts w:ascii="Book Antiqua" w:hAnsi="Book Antiqua"/>
                <w:lang w:eastAsia="zh-CN"/>
              </w:rPr>
              <w:t>“</w:t>
            </w:r>
            <w:r w:rsidRPr="007E5C38">
              <w:rPr>
                <w:rFonts w:ascii="Book Antiqua" w:hAnsi="Book Antiqua"/>
              </w:rPr>
              <w:t>warm-up</w:t>
            </w:r>
            <w:r w:rsidR="006C4761" w:rsidRPr="007E5C38">
              <w:rPr>
                <w:rFonts w:ascii="Book Antiqua" w:hAnsi="Book Antiqua"/>
                <w:lang w:eastAsia="zh-CN"/>
              </w:rPr>
              <w:t>”</w:t>
            </w:r>
            <w:r w:rsidRPr="007E5C38">
              <w:rPr>
                <w:rFonts w:ascii="Book Antiqua" w:hAnsi="Book Antiqua"/>
              </w:rPr>
              <w:t xml:space="preserve"> before performing complex tasks in the clinical environment</w:t>
            </w:r>
          </w:p>
          <w:p w14:paraId="1CCE7C3D" w14:textId="43BC8730" w:rsidR="00840D1F" w:rsidRPr="00315B2D" w:rsidRDefault="008E76E4" w:rsidP="006C4761">
            <w:pPr>
              <w:pStyle w:val="a3"/>
              <w:spacing w:line="360" w:lineRule="auto"/>
              <w:ind w:left="0"/>
              <w:jc w:val="both"/>
              <w:rPr>
                <w:rFonts w:ascii="Book Antiqua" w:hAnsi="Book Antiqua"/>
                <w:lang w:eastAsia="zh-CN"/>
              </w:rPr>
            </w:pPr>
            <w:r w:rsidRPr="007E5C38">
              <w:rPr>
                <w:rFonts w:ascii="Book Antiqua" w:hAnsi="Book Antiqua"/>
              </w:rPr>
              <w:t xml:space="preserve">Novel educational strategies emerging in simulation include the application of game design elements and the use of head-mounted displays to create an immersive </w:t>
            </w:r>
            <w:r w:rsidR="006C4761" w:rsidRPr="007E5C38">
              <w:rPr>
                <w:rFonts w:ascii="Book Antiqua" w:hAnsi="Book Antiqua"/>
              </w:rPr>
              <w:t>experience</w:t>
            </w:r>
          </w:p>
        </w:tc>
      </w:tr>
    </w:tbl>
    <w:p w14:paraId="09A688CE" w14:textId="77777777" w:rsidR="007530CF" w:rsidRPr="00315B2D" w:rsidRDefault="007530CF" w:rsidP="000759A0">
      <w:pPr>
        <w:spacing w:line="360" w:lineRule="auto"/>
        <w:jc w:val="both"/>
        <w:rPr>
          <w:rFonts w:ascii="Book Antiqua" w:hAnsi="Book Antiqua"/>
        </w:rPr>
      </w:pPr>
    </w:p>
    <w:sectPr w:rsidR="007530CF" w:rsidRPr="00315B2D" w:rsidSect="008E7C3E">
      <w:footerReference w:type="default" r:id="rId16"/>
      <w:pgSz w:w="12240" w:h="15840"/>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0C8E" w14:textId="77777777" w:rsidR="00107D8A" w:rsidRDefault="00107D8A" w:rsidP="008E7C3E">
      <w:r>
        <w:separator/>
      </w:r>
    </w:p>
  </w:endnote>
  <w:endnote w:type="continuationSeparator" w:id="0">
    <w:p w14:paraId="29AC15F6" w14:textId="77777777" w:rsidR="00107D8A" w:rsidRDefault="00107D8A" w:rsidP="008E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Math">
    <w:panose1 w:val="02040503050406030204"/>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60830"/>
      <w:docPartObj>
        <w:docPartGallery w:val="Page Numbers (Bottom of Page)"/>
        <w:docPartUnique/>
      </w:docPartObj>
    </w:sdtPr>
    <w:sdtEndPr>
      <w:rPr>
        <w:noProof/>
        <w:sz w:val="20"/>
        <w:szCs w:val="20"/>
      </w:rPr>
    </w:sdtEndPr>
    <w:sdtContent>
      <w:p w14:paraId="1CCEB6CB" w14:textId="6893BC61" w:rsidR="00532939" w:rsidRPr="008E7C3E" w:rsidRDefault="00532939">
        <w:pPr>
          <w:pStyle w:val="af0"/>
          <w:jc w:val="right"/>
          <w:rPr>
            <w:sz w:val="20"/>
            <w:szCs w:val="20"/>
          </w:rPr>
        </w:pPr>
        <w:r w:rsidRPr="008E7C3E">
          <w:rPr>
            <w:sz w:val="20"/>
            <w:szCs w:val="20"/>
          </w:rPr>
          <w:fldChar w:fldCharType="begin"/>
        </w:r>
        <w:r w:rsidRPr="008E7C3E">
          <w:rPr>
            <w:sz w:val="20"/>
            <w:szCs w:val="20"/>
          </w:rPr>
          <w:instrText xml:space="preserve"> PAGE   \* MERGEFORMAT </w:instrText>
        </w:r>
        <w:r w:rsidRPr="008E7C3E">
          <w:rPr>
            <w:sz w:val="20"/>
            <w:szCs w:val="20"/>
          </w:rPr>
          <w:fldChar w:fldCharType="separate"/>
        </w:r>
        <w:r w:rsidR="00293ECE">
          <w:rPr>
            <w:noProof/>
            <w:sz w:val="20"/>
            <w:szCs w:val="20"/>
          </w:rPr>
          <w:t>5</w:t>
        </w:r>
        <w:r w:rsidRPr="008E7C3E">
          <w:rPr>
            <w:noProof/>
            <w:sz w:val="20"/>
            <w:szCs w:val="20"/>
          </w:rPr>
          <w:fldChar w:fldCharType="end"/>
        </w:r>
      </w:p>
    </w:sdtContent>
  </w:sdt>
  <w:p w14:paraId="7231E04B" w14:textId="77777777" w:rsidR="00532939" w:rsidRDefault="005329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0BC6" w14:textId="77777777" w:rsidR="00107D8A" w:rsidRDefault="00107D8A" w:rsidP="008E7C3E">
      <w:r>
        <w:separator/>
      </w:r>
    </w:p>
  </w:footnote>
  <w:footnote w:type="continuationSeparator" w:id="0">
    <w:p w14:paraId="30361782" w14:textId="77777777" w:rsidR="00107D8A" w:rsidRDefault="00107D8A" w:rsidP="008E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C92"/>
    <w:multiLevelType w:val="multilevel"/>
    <w:tmpl w:val="4746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2D97"/>
    <w:multiLevelType w:val="hybridMultilevel"/>
    <w:tmpl w:val="75A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D04"/>
    <w:multiLevelType w:val="hybridMultilevel"/>
    <w:tmpl w:val="883A7890"/>
    <w:lvl w:ilvl="0" w:tplc="6A26C3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18FA"/>
    <w:multiLevelType w:val="hybridMultilevel"/>
    <w:tmpl w:val="E8245854"/>
    <w:lvl w:ilvl="0" w:tplc="9E9E90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085C"/>
    <w:multiLevelType w:val="hybridMultilevel"/>
    <w:tmpl w:val="76FAE6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5A29A3"/>
    <w:multiLevelType w:val="hybridMultilevel"/>
    <w:tmpl w:val="EB9E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32486"/>
    <w:multiLevelType w:val="hybridMultilevel"/>
    <w:tmpl w:val="16FE565C"/>
    <w:lvl w:ilvl="0" w:tplc="58F2C8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A3D"/>
    <w:multiLevelType w:val="hybridMultilevel"/>
    <w:tmpl w:val="C5027838"/>
    <w:lvl w:ilvl="0" w:tplc="F476F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61D87"/>
    <w:multiLevelType w:val="multilevel"/>
    <w:tmpl w:val="0CE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B2E70"/>
    <w:multiLevelType w:val="multilevel"/>
    <w:tmpl w:val="80E4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D0526"/>
    <w:multiLevelType w:val="hybridMultilevel"/>
    <w:tmpl w:val="76FAE6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5837F3"/>
    <w:multiLevelType w:val="hybridMultilevel"/>
    <w:tmpl w:val="5FB4E7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4423FF"/>
    <w:multiLevelType w:val="hybridMultilevel"/>
    <w:tmpl w:val="5FB4E7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84F6322"/>
    <w:multiLevelType w:val="hybridMultilevel"/>
    <w:tmpl w:val="3E2230F8"/>
    <w:lvl w:ilvl="0" w:tplc="2ED880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8750D"/>
    <w:multiLevelType w:val="hybridMultilevel"/>
    <w:tmpl w:val="7C949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232E5E"/>
    <w:multiLevelType w:val="hybridMultilevel"/>
    <w:tmpl w:val="337EF5D0"/>
    <w:lvl w:ilvl="0" w:tplc="BDAC0A70">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
  </w:num>
  <w:num w:numId="5">
    <w:abstractNumId w:val="6"/>
  </w:num>
  <w:num w:numId="6">
    <w:abstractNumId w:val="10"/>
  </w:num>
  <w:num w:numId="7">
    <w:abstractNumId w:val="11"/>
  </w:num>
  <w:num w:numId="8">
    <w:abstractNumId w:val="12"/>
  </w:num>
  <w:num w:numId="9">
    <w:abstractNumId w:val="4"/>
  </w:num>
  <w:num w:numId="10">
    <w:abstractNumId w:val="3"/>
  </w:num>
  <w:num w:numId="11">
    <w:abstractNumId w:val="1"/>
  </w:num>
  <w:num w:numId="12">
    <w:abstractNumId w:val="14"/>
  </w:num>
  <w:num w:numId="13">
    <w:abstractNumId w:val="15"/>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D4"/>
    <w:rsid w:val="00021C5B"/>
    <w:rsid w:val="000470B1"/>
    <w:rsid w:val="00053F87"/>
    <w:rsid w:val="00067602"/>
    <w:rsid w:val="000759A0"/>
    <w:rsid w:val="00082F3B"/>
    <w:rsid w:val="000A096F"/>
    <w:rsid w:val="000B4DDD"/>
    <w:rsid w:val="000F17BC"/>
    <w:rsid w:val="001068F2"/>
    <w:rsid w:val="00107D8A"/>
    <w:rsid w:val="001125DD"/>
    <w:rsid w:val="00121716"/>
    <w:rsid w:val="00142291"/>
    <w:rsid w:val="00150B94"/>
    <w:rsid w:val="00156808"/>
    <w:rsid w:val="00161CE2"/>
    <w:rsid w:val="00173210"/>
    <w:rsid w:val="00196113"/>
    <w:rsid w:val="001B3485"/>
    <w:rsid w:val="001B40E6"/>
    <w:rsid w:val="001E319D"/>
    <w:rsid w:val="001F2380"/>
    <w:rsid w:val="00206C71"/>
    <w:rsid w:val="00207DE3"/>
    <w:rsid w:val="002102FC"/>
    <w:rsid w:val="00227A33"/>
    <w:rsid w:val="00232786"/>
    <w:rsid w:val="002345B4"/>
    <w:rsid w:val="002375D3"/>
    <w:rsid w:val="002454DB"/>
    <w:rsid w:val="0025358F"/>
    <w:rsid w:val="0027420E"/>
    <w:rsid w:val="002828CA"/>
    <w:rsid w:val="002939FC"/>
    <w:rsid w:val="00293ECE"/>
    <w:rsid w:val="002A00E6"/>
    <w:rsid w:val="002A4A5D"/>
    <w:rsid w:val="002B247E"/>
    <w:rsid w:val="002C72B9"/>
    <w:rsid w:val="002D5F93"/>
    <w:rsid w:val="002D612A"/>
    <w:rsid w:val="002F282E"/>
    <w:rsid w:val="0030151C"/>
    <w:rsid w:val="003101B5"/>
    <w:rsid w:val="003135DD"/>
    <w:rsid w:val="00315B2D"/>
    <w:rsid w:val="003170B1"/>
    <w:rsid w:val="00322506"/>
    <w:rsid w:val="00331B81"/>
    <w:rsid w:val="00331BE3"/>
    <w:rsid w:val="00336894"/>
    <w:rsid w:val="00336B62"/>
    <w:rsid w:val="003448CF"/>
    <w:rsid w:val="00352017"/>
    <w:rsid w:val="0036480A"/>
    <w:rsid w:val="003775B5"/>
    <w:rsid w:val="003864FC"/>
    <w:rsid w:val="003A6868"/>
    <w:rsid w:val="003B66ED"/>
    <w:rsid w:val="003B6A26"/>
    <w:rsid w:val="003D267E"/>
    <w:rsid w:val="003E583C"/>
    <w:rsid w:val="003F7713"/>
    <w:rsid w:val="00422B04"/>
    <w:rsid w:val="0043522D"/>
    <w:rsid w:val="004372E2"/>
    <w:rsid w:val="00480F31"/>
    <w:rsid w:val="00487E96"/>
    <w:rsid w:val="00491F8F"/>
    <w:rsid w:val="004A3257"/>
    <w:rsid w:val="004C34E3"/>
    <w:rsid w:val="004D0A9B"/>
    <w:rsid w:val="004D33CE"/>
    <w:rsid w:val="004D5A16"/>
    <w:rsid w:val="004F7E96"/>
    <w:rsid w:val="0050777F"/>
    <w:rsid w:val="0052513B"/>
    <w:rsid w:val="00525FF9"/>
    <w:rsid w:val="00527DF1"/>
    <w:rsid w:val="00532939"/>
    <w:rsid w:val="00540D3B"/>
    <w:rsid w:val="00553076"/>
    <w:rsid w:val="005670CC"/>
    <w:rsid w:val="00587C3A"/>
    <w:rsid w:val="00595332"/>
    <w:rsid w:val="005A1826"/>
    <w:rsid w:val="005A1AD5"/>
    <w:rsid w:val="005A2721"/>
    <w:rsid w:val="005A2D04"/>
    <w:rsid w:val="005A675A"/>
    <w:rsid w:val="005B36B1"/>
    <w:rsid w:val="005B5374"/>
    <w:rsid w:val="005C01B9"/>
    <w:rsid w:val="005C29A0"/>
    <w:rsid w:val="005D1CE8"/>
    <w:rsid w:val="005E18D2"/>
    <w:rsid w:val="00634E16"/>
    <w:rsid w:val="0064608E"/>
    <w:rsid w:val="006548E4"/>
    <w:rsid w:val="00676535"/>
    <w:rsid w:val="006B1BCE"/>
    <w:rsid w:val="006B2E3E"/>
    <w:rsid w:val="006B52AC"/>
    <w:rsid w:val="006C4761"/>
    <w:rsid w:val="006D5E86"/>
    <w:rsid w:val="006E3BA6"/>
    <w:rsid w:val="006E5656"/>
    <w:rsid w:val="00705322"/>
    <w:rsid w:val="00731E3A"/>
    <w:rsid w:val="00736AA9"/>
    <w:rsid w:val="007410AB"/>
    <w:rsid w:val="007413EF"/>
    <w:rsid w:val="007530CF"/>
    <w:rsid w:val="00757ABA"/>
    <w:rsid w:val="00762EF0"/>
    <w:rsid w:val="00772F54"/>
    <w:rsid w:val="00784C9B"/>
    <w:rsid w:val="00791493"/>
    <w:rsid w:val="007A3B4B"/>
    <w:rsid w:val="007A3E65"/>
    <w:rsid w:val="007B199A"/>
    <w:rsid w:val="007B2000"/>
    <w:rsid w:val="007B5202"/>
    <w:rsid w:val="007D6A31"/>
    <w:rsid w:val="007D7E57"/>
    <w:rsid w:val="007E034D"/>
    <w:rsid w:val="007E5C38"/>
    <w:rsid w:val="008059B0"/>
    <w:rsid w:val="008076EE"/>
    <w:rsid w:val="00820EFB"/>
    <w:rsid w:val="008302EE"/>
    <w:rsid w:val="00833BAC"/>
    <w:rsid w:val="00835044"/>
    <w:rsid w:val="00836BAE"/>
    <w:rsid w:val="00840D1F"/>
    <w:rsid w:val="00847C68"/>
    <w:rsid w:val="0085618C"/>
    <w:rsid w:val="00865AD3"/>
    <w:rsid w:val="00870EAE"/>
    <w:rsid w:val="00873F4D"/>
    <w:rsid w:val="008744DD"/>
    <w:rsid w:val="00880F8C"/>
    <w:rsid w:val="00893964"/>
    <w:rsid w:val="008C0A86"/>
    <w:rsid w:val="008E1E53"/>
    <w:rsid w:val="008E2C67"/>
    <w:rsid w:val="008E335B"/>
    <w:rsid w:val="008E76E4"/>
    <w:rsid w:val="008E7C3E"/>
    <w:rsid w:val="008F281E"/>
    <w:rsid w:val="008F72DE"/>
    <w:rsid w:val="008F77A7"/>
    <w:rsid w:val="009104C3"/>
    <w:rsid w:val="009204E0"/>
    <w:rsid w:val="0093452D"/>
    <w:rsid w:val="009476E4"/>
    <w:rsid w:val="0095653C"/>
    <w:rsid w:val="00972A5C"/>
    <w:rsid w:val="00987240"/>
    <w:rsid w:val="009944F2"/>
    <w:rsid w:val="00996499"/>
    <w:rsid w:val="00996C6E"/>
    <w:rsid w:val="009B2BCA"/>
    <w:rsid w:val="009B5DC2"/>
    <w:rsid w:val="009C13E5"/>
    <w:rsid w:val="009F2BC6"/>
    <w:rsid w:val="00A172A8"/>
    <w:rsid w:val="00A262F6"/>
    <w:rsid w:val="00A30F1D"/>
    <w:rsid w:val="00A347C0"/>
    <w:rsid w:val="00A35EC4"/>
    <w:rsid w:val="00A36A51"/>
    <w:rsid w:val="00A65418"/>
    <w:rsid w:val="00A671FA"/>
    <w:rsid w:val="00A765D6"/>
    <w:rsid w:val="00A85362"/>
    <w:rsid w:val="00A90170"/>
    <w:rsid w:val="00AB1BBA"/>
    <w:rsid w:val="00AC3096"/>
    <w:rsid w:val="00AD471D"/>
    <w:rsid w:val="00AD7B5D"/>
    <w:rsid w:val="00AE2E5D"/>
    <w:rsid w:val="00AF04D7"/>
    <w:rsid w:val="00AF7559"/>
    <w:rsid w:val="00B04305"/>
    <w:rsid w:val="00B32558"/>
    <w:rsid w:val="00B34597"/>
    <w:rsid w:val="00B353B6"/>
    <w:rsid w:val="00B50BBE"/>
    <w:rsid w:val="00B8207B"/>
    <w:rsid w:val="00B84A88"/>
    <w:rsid w:val="00B956F3"/>
    <w:rsid w:val="00B96A35"/>
    <w:rsid w:val="00B96A78"/>
    <w:rsid w:val="00BA18E2"/>
    <w:rsid w:val="00BB0D2E"/>
    <w:rsid w:val="00BB3166"/>
    <w:rsid w:val="00BC06E3"/>
    <w:rsid w:val="00BC0C11"/>
    <w:rsid w:val="00BC3855"/>
    <w:rsid w:val="00BD51ED"/>
    <w:rsid w:val="00BE505D"/>
    <w:rsid w:val="00C11154"/>
    <w:rsid w:val="00C11A90"/>
    <w:rsid w:val="00C20A51"/>
    <w:rsid w:val="00C30082"/>
    <w:rsid w:val="00C32878"/>
    <w:rsid w:val="00C455AC"/>
    <w:rsid w:val="00C678D6"/>
    <w:rsid w:val="00C73AC2"/>
    <w:rsid w:val="00C76CC3"/>
    <w:rsid w:val="00C8210B"/>
    <w:rsid w:val="00C92AF5"/>
    <w:rsid w:val="00C93120"/>
    <w:rsid w:val="00C97CD4"/>
    <w:rsid w:val="00CB72D0"/>
    <w:rsid w:val="00CC277B"/>
    <w:rsid w:val="00CC5D07"/>
    <w:rsid w:val="00CD132C"/>
    <w:rsid w:val="00CD1A67"/>
    <w:rsid w:val="00CD3238"/>
    <w:rsid w:val="00CD697A"/>
    <w:rsid w:val="00CE096C"/>
    <w:rsid w:val="00CE0FE7"/>
    <w:rsid w:val="00CE288B"/>
    <w:rsid w:val="00CE71FB"/>
    <w:rsid w:val="00CF7E68"/>
    <w:rsid w:val="00D01AFE"/>
    <w:rsid w:val="00D0248C"/>
    <w:rsid w:val="00D12DE0"/>
    <w:rsid w:val="00D134E6"/>
    <w:rsid w:val="00D23EDD"/>
    <w:rsid w:val="00D341A1"/>
    <w:rsid w:val="00D407EE"/>
    <w:rsid w:val="00D4430D"/>
    <w:rsid w:val="00D57249"/>
    <w:rsid w:val="00D623F2"/>
    <w:rsid w:val="00D64F13"/>
    <w:rsid w:val="00D803C0"/>
    <w:rsid w:val="00DC6099"/>
    <w:rsid w:val="00DD60C3"/>
    <w:rsid w:val="00DE7369"/>
    <w:rsid w:val="00DF1CD0"/>
    <w:rsid w:val="00DF3A41"/>
    <w:rsid w:val="00E109D8"/>
    <w:rsid w:val="00E268D0"/>
    <w:rsid w:val="00E31206"/>
    <w:rsid w:val="00E36AC2"/>
    <w:rsid w:val="00E4002A"/>
    <w:rsid w:val="00E50B80"/>
    <w:rsid w:val="00E571B3"/>
    <w:rsid w:val="00E6207A"/>
    <w:rsid w:val="00E72691"/>
    <w:rsid w:val="00E83190"/>
    <w:rsid w:val="00E9234A"/>
    <w:rsid w:val="00E97FC5"/>
    <w:rsid w:val="00EA1900"/>
    <w:rsid w:val="00EB3AAA"/>
    <w:rsid w:val="00EC248F"/>
    <w:rsid w:val="00EC4504"/>
    <w:rsid w:val="00EF71BC"/>
    <w:rsid w:val="00F01F89"/>
    <w:rsid w:val="00F040DC"/>
    <w:rsid w:val="00F14DF8"/>
    <w:rsid w:val="00F17237"/>
    <w:rsid w:val="00F24104"/>
    <w:rsid w:val="00F3215B"/>
    <w:rsid w:val="00F34223"/>
    <w:rsid w:val="00F375DD"/>
    <w:rsid w:val="00F4712F"/>
    <w:rsid w:val="00F637F7"/>
    <w:rsid w:val="00F65F3A"/>
    <w:rsid w:val="00F70E6E"/>
    <w:rsid w:val="00F8028A"/>
    <w:rsid w:val="00F86071"/>
    <w:rsid w:val="00FC1EE6"/>
    <w:rsid w:val="00FC565A"/>
    <w:rsid w:val="00FD4768"/>
    <w:rsid w:val="00FD6E94"/>
    <w:rsid w:val="00FE469E"/>
    <w:rsid w:val="00FF7698"/>
    <w:rsid w:val="00FF7F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BC"/>
    <w:rPr>
      <w:rFonts w:eastAsia="Times New Roman"/>
      <w:color w:val="auto"/>
    </w:rPr>
  </w:style>
  <w:style w:type="paragraph" w:styleId="1">
    <w:name w:val="heading 1"/>
    <w:basedOn w:val="a"/>
    <w:link w:val="1Char"/>
    <w:uiPriority w:val="9"/>
    <w:qFormat/>
    <w:rsid w:val="00480F31"/>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C97CD4"/>
    <w:pPr>
      <w:spacing w:line="276" w:lineRule="auto"/>
      <w:jc w:val="both"/>
    </w:pPr>
    <w:rPr>
      <w:rFonts w:ascii="Arial" w:eastAsia="Arial" w:hAnsi="Arial" w:cs="Arial"/>
      <w:sz w:val="20"/>
      <w:szCs w:val="20"/>
      <w:lang w:val="en-US"/>
    </w:rPr>
  </w:style>
  <w:style w:type="paragraph" w:customStyle="1" w:styleId="p1">
    <w:name w:val="p1"/>
    <w:basedOn w:val="a"/>
    <w:rsid w:val="00C97CD4"/>
    <w:pPr>
      <w:jc w:val="both"/>
    </w:pPr>
    <w:rPr>
      <w:rFonts w:ascii="Helvetica" w:eastAsiaTheme="minorEastAsia" w:hAnsi="Helvetica"/>
      <w:sz w:val="14"/>
      <w:szCs w:val="14"/>
      <w:lang w:val="en-US"/>
    </w:rPr>
  </w:style>
  <w:style w:type="character" w:customStyle="1" w:styleId="s1">
    <w:name w:val="s1"/>
    <w:basedOn w:val="a0"/>
    <w:rsid w:val="00C97CD4"/>
    <w:rPr>
      <w:rFonts w:ascii="Helvetica" w:hAnsi="Helvetica" w:hint="default"/>
      <w:sz w:val="10"/>
      <w:szCs w:val="10"/>
    </w:rPr>
  </w:style>
  <w:style w:type="paragraph" w:styleId="a3">
    <w:name w:val="List Paragraph"/>
    <w:basedOn w:val="a"/>
    <w:uiPriority w:val="34"/>
    <w:qFormat/>
    <w:rsid w:val="00A85362"/>
    <w:pPr>
      <w:ind w:left="720"/>
      <w:contextualSpacing/>
    </w:pPr>
    <w:rPr>
      <w:rFonts w:eastAsiaTheme="minorEastAsia"/>
      <w:lang w:val="en-US"/>
    </w:rPr>
  </w:style>
  <w:style w:type="character" w:customStyle="1" w:styleId="A5">
    <w:name w:val="A5"/>
    <w:uiPriority w:val="99"/>
    <w:rsid w:val="00DF1CD0"/>
    <w:rPr>
      <w:rFonts w:cs="Minion"/>
      <w:color w:val="0080AC"/>
      <w:sz w:val="12"/>
      <w:szCs w:val="12"/>
    </w:rPr>
  </w:style>
  <w:style w:type="paragraph" w:styleId="a4">
    <w:name w:val="Bibliography"/>
    <w:basedOn w:val="a"/>
    <w:next w:val="a"/>
    <w:uiPriority w:val="37"/>
    <w:unhideWhenUsed/>
    <w:rsid w:val="00D0248C"/>
    <w:pPr>
      <w:tabs>
        <w:tab w:val="left" w:pos="500"/>
      </w:tabs>
      <w:spacing w:after="240"/>
      <w:ind w:left="504" w:hanging="504"/>
    </w:pPr>
    <w:rPr>
      <w:rFonts w:eastAsiaTheme="minorEastAsia"/>
      <w:lang w:val="en-US"/>
    </w:rPr>
  </w:style>
  <w:style w:type="character" w:styleId="a6">
    <w:name w:val="annotation reference"/>
    <w:basedOn w:val="a0"/>
    <w:uiPriority w:val="99"/>
    <w:semiHidden/>
    <w:unhideWhenUsed/>
    <w:rsid w:val="00D0248C"/>
    <w:rPr>
      <w:sz w:val="16"/>
      <w:szCs w:val="16"/>
    </w:rPr>
  </w:style>
  <w:style w:type="paragraph" w:styleId="a7">
    <w:name w:val="annotation text"/>
    <w:basedOn w:val="a"/>
    <w:link w:val="Char"/>
    <w:uiPriority w:val="99"/>
    <w:unhideWhenUsed/>
    <w:rsid w:val="00D0248C"/>
    <w:rPr>
      <w:rFonts w:eastAsiaTheme="minorEastAsia"/>
      <w:sz w:val="20"/>
      <w:szCs w:val="20"/>
      <w:lang w:val="en-US"/>
    </w:rPr>
  </w:style>
  <w:style w:type="character" w:customStyle="1" w:styleId="Char">
    <w:name w:val="批注文字 Char"/>
    <w:basedOn w:val="a0"/>
    <w:link w:val="a7"/>
    <w:uiPriority w:val="99"/>
    <w:rsid w:val="00D0248C"/>
    <w:rPr>
      <w:rFonts w:eastAsiaTheme="minorEastAsia"/>
      <w:color w:val="auto"/>
      <w:sz w:val="20"/>
      <w:szCs w:val="20"/>
      <w:lang w:val="en-US"/>
    </w:rPr>
  </w:style>
  <w:style w:type="paragraph" w:styleId="a8">
    <w:name w:val="annotation subject"/>
    <w:basedOn w:val="a7"/>
    <w:next w:val="a7"/>
    <w:link w:val="Char0"/>
    <w:uiPriority w:val="99"/>
    <w:semiHidden/>
    <w:unhideWhenUsed/>
    <w:rsid w:val="00D0248C"/>
    <w:rPr>
      <w:b/>
      <w:bCs/>
    </w:rPr>
  </w:style>
  <w:style w:type="character" w:customStyle="1" w:styleId="Char0">
    <w:name w:val="批注主题 Char"/>
    <w:basedOn w:val="Char"/>
    <w:link w:val="a8"/>
    <w:uiPriority w:val="99"/>
    <w:semiHidden/>
    <w:rsid w:val="00D0248C"/>
    <w:rPr>
      <w:rFonts w:eastAsiaTheme="minorEastAsia"/>
      <w:b/>
      <w:bCs/>
      <w:color w:val="auto"/>
      <w:sz w:val="20"/>
      <w:szCs w:val="20"/>
      <w:lang w:val="en-US"/>
    </w:rPr>
  </w:style>
  <w:style w:type="paragraph" w:styleId="a9">
    <w:name w:val="Balloon Text"/>
    <w:basedOn w:val="a"/>
    <w:link w:val="Char1"/>
    <w:uiPriority w:val="99"/>
    <w:semiHidden/>
    <w:unhideWhenUsed/>
    <w:rsid w:val="00D0248C"/>
    <w:rPr>
      <w:rFonts w:eastAsiaTheme="minorEastAsia"/>
      <w:sz w:val="18"/>
      <w:szCs w:val="18"/>
      <w:lang w:val="en-US"/>
    </w:rPr>
  </w:style>
  <w:style w:type="character" w:customStyle="1" w:styleId="Char1">
    <w:name w:val="批注框文本 Char"/>
    <w:basedOn w:val="a0"/>
    <w:link w:val="a9"/>
    <w:uiPriority w:val="99"/>
    <w:semiHidden/>
    <w:rsid w:val="00D0248C"/>
    <w:rPr>
      <w:rFonts w:eastAsiaTheme="minorEastAsia"/>
      <w:color w:val="auto"/>
      <w:sz w:val="18"/>
      <w:szCs w:val="18"/>
      <w:lang w:val="en-US"/>
    </w:rPr>
  </w:style>
  <w:style w:type="paragraph" w:customStyle="1" w:styleId="Pa8">
    <w:name w:val="Pa8"/>
    <w:basedOn w:val="a"/>
    <w:next w:val="a"/>
    <w:uiPriority w:val="99"/>
    <w:rsid w:val="003170B1"/>
    <w:pPr>
      <w:autoSpaceDE w:val="0"/>
      <w:autoSpaceDN w:val="0"/>
      <w:adjustRightInd w:val="0"/>
      <w:spacing w:line="201" w:lineRule="atLeast"/>
    </w:pPr>
    <w:rPr>
      <w:rFonts w:ascii="Minion" w:eastAsiaTheme="minorHAnsi" w:hAnsi="Minion"/>
      <w:color w:val="000000"/>
      <w:lang w:val="en-US"/>
    </w:rPr>
  </w:style>
  <w:style w:type="paragraph" w:customStyle="1" w:styleId="Default">
    <w:name w:val="Default"/>
    <w:rsid w:val="00207DE3"/>
    <w:pPr>
      <w:autoSpaceDE w:val="0"/>
      <w:autoSpaceDN w:val="0"/>
      <w:adjustRightInd w:val="0"/>
    </w:pPr>
  </w:style>
  <w:style w:type="paragraph" w:styleId="aa">
    <w:name w:val="Revision"/>
    <w:hidden/>
    <w:uiPriority w:val="99"/>
    <w:semiHidden/>
    <w:rsid w:val="00E36AC2"/>
    <w:rPr>
      <w:color w:val="auto"/>
      <w:lang w:val="en-US"/>
    </w:rPr>
  </w:style>
  <w:style w:type="character" w:styleId="ab">
    <w:name w:val="Emphasis"/>
    <w:uiPriority w:val="20"/>
    <w:qFormat/>
    <w:rsid w:val="00D623F2"/>
    <w:rPr>
      <w:b/>
      <w:bCs/>
      <w:i w:val="0"/>
      <w:iCs w:val="0"/>
    </w:rPr>
  </w:style>
  <w:style w:type="character" w:styleId="ac">
    <w:name w:val="Hyperlink"/>
    <w:basedOn w:val="a0"/>
    <w:uiPriority w:val="99"/>
    <w:unhideWhenUsed/>
    <w:rsid w:val="0085618C"/>
    <w:rPr>
      <w:color w:val="0563C1" w:themeColor="hyperlink"/>
      <w:u w:val="single"/>
    </w:rPr>
  </w:style>
  <w:style w:type="character" w:customStyle="1" w:styleId="UnresolvedMention1">
    <w:name w:val="Unresolved Mention1"/>
    <w:basedOn w:val="a0"/>
    <w:uiPriority w:val="99"/>
    <w:semiHidden/>
    <w:unhideWhenUsed/>
    <w:rsid w:val="0085618C"/>
    <w:rPr>
      <w:color w:val="605E5C"/>
      <w:shd w:val="clear" w:color="auto" w:fill="E1DFDD"/>
    </w:rPr>
  </w:style>
  <w:style w:type="character" w:styleId="ad">
    <w:name w:val="FollowedHyperlink"/>
    <w:basedOn w:val="a0"/>
    <w:uiPriority w:val="99"/>
    <w:semiHidden/>
    <w:unhideWhenUsed/>
    <w:rsid w:val="005C29A0"/>
    <w:rPr>
      <w:color w:val="954F72" w:themeColor="followedHyperlink"/>
      <w:u w:val="single"/>
    </w:rPr>
  </w:style>
  <w:style w:type="table" w:styleId="ae">
    <w:name w:val="Table Grid"/>
    <w:basedOn w:val="a1"/>
    <w:uiPriority w:val="39"/>
    <w:rsid w:val="0075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80F31"/>
    <w:rPr>
      <w:rFonts w:eastAsia="Times New Roman"/>
      <w:b/>
      <w:bCs/>
      <w:color w:val="auto"/>
      <w:kern w:val="36"/>
      <w:sz w:val="48"/>
      <w:szCs w:val="48"/>
      <w:lang w:val="en-US"/>
    </w:rPr>
  </w:style>
  <w:style w:type="character" w:customStyle="1" w:styleId="hiddenreadable">
    <w:name w:val="hiddenreadable"/>
    <w:basedOn w:val="a0"/>
    <w:rsid w:val="00480F31"/>
  </w:style>
  <w:style w:type="paragraph" w:styleId="af">
    <w:name w:val="header"/>
    <w:basedOn w:val="a"/>
    <w:link w:val="Char2"/>
    <w:uiPriority w:val="99"/>
    <w:unhideWhenUsed/>
    <w:rsid w:val="008E7C3E"/>
    <w:pPr>
      <w:tabs>
        <w:tab w:val="center" w:pos="4680"/>
        <w:tab w:val="right" w:pos="9360"/>
      </w:tabs>
    </w:pPr>
    <w:rPr>
      <w:rFonts w:eastAsiaTheme="minorEastAsia"/>
      <w:lang w:val="en-US"/>
    </w:rPr>
  </w:style>
  <w:style w:type="character" w:customStyle="1" w:styleId="Char2">
    <w:name w:val="页眉 Char"/>
    <w:basedOn w:val="a0"/>
    <w:link w:val="af"/>
    <w:uiPriority w:val="99"/>
    <w:rsid w:val="008E7C3E"/>
    <w:rPr>
      <w:rFonts w:eastAsiaTheme="minorEastAsia"/>
      <w:color w:val="auto"/>
      <w:lang w:val="en-US"/>
    </w:rPr>
  </w:style>
  <w:style w:type="paragraph" w:styleId="af0">
    <w:name w:val="footer"/>
    <w:basedOn w:val="a"/>
    <w:link w:val="Char3"/>
    <w:uiPriority w:val="99"/>
    <w:unhideWhenUsed/>
    <w:rsid w:val="008E7C3E"/>
    <w:pPr>
      <w:tabs>
        <w:tab w:val="center" w:pos="4680"/>
        <w:tab w:val="right" w:pos="9360"/>
      </w:tabs>
    </w:pPr>
    <w:rPr>
      <w:rFonts w:eastAsiaTheme="minorEastAsia"/>
      <w:lang w:val="en-US"/>
    </w:rPr>
  </w:style>
  <w:style w:type="character" w:customStyle="1" w:styleId="Char3">
    <w:name w:val="页脚 Char"/>
    <w:basedOn w:val="a0"/>
    <w:link w:val="af0"/>
    <w:uiPriority w:val="99"/>
    <w:rsid w:val="008E7C3E"/>
    <w:rPr>
      <w:rFonts w:eastAsiaTheme="minorEastAsia"/>
      <w:color w:val="auto"/>
      <w:lang w:val="en-US"/>
    </w:rPr>
  </w:style>
  <w:style w:type="character" w:customStyle="1" w:styleId="UnresolvedMention2">
    <w:name w:val="Unresolved Mention2"/>
    <w:basedOn w:val="a0"/>
    <w:uiPriority w:val="99"/>
    <w:semiHidden/>
    <w:unhideWhenUsed/>
    <w:rsid w:val="002C72B9"/>
    <w:rPr>
      <w:color w:val="605E5C"/>
      <w:shd w:val="clear" w:color="auto" w:fill="E1DFDD"/>
    </w:rPr>
  </w:style>
  <w:style w:type="paragraph" w:styleId="af1">
    <w:name w:val="Normal (Web)"/>
    <w:basedOn w:val="a"/>
    <w:uiPriority w:val="99"/>
    <w:semiHidden/>
    <w:unhideWhenUsed/>
    <w:rsid w:val="009C13E5"/>
    <w:pPr>
      <w:spacing w:before="100" w:beforeAutospacing="1" w:after="100" w:afterAutospacing="1"/>
    </w:pPr>
    <w:rPr>
      <w:lang w:eastAsia="en-CA"/>
    </w:rPr>
  </w:style>
  <w:style w:type="character" w:customStyle="1" w:styleId="lrzxr">
    <w:name w:val="lrzxr"/>
    <w:basedOn w:val="a0"/>
    <w:rsid w:val="00D57249"/>
  </w:style>
  <w:style w:type="character" w:styleId="af2">
    <w:name w:val="Strong"/>
    <w:basedOn w:val="a0"/>
    <w:uiPriority w:val="22"/>
    <w:qFormat/>
    <w:rsid w:val="00D57249"/>
    <w:rPr>
      <w:b/>
      <w:bCs/>
    </w:rPr>
  </w:style>
  <w:style w:type="paragraph" w:customStyle="1" w:styleId="nova-e-listitem">
    <w:name w:val="nova-e-list__item"/>
    <w:basedOn w:val="a"/>
    <w:rsid w:val="00142291"/>
    <w:pPr>
      <w:spacing w:before="100" w:beforeAutospacing="1" w:after="100" w:afterAutospacing="1"/>
    </w:pPr>
  </w:style>
  <w:style w:type="character" w:customStyle="1" w:styleId="highlight">
    <w:name w:val="highlight"/>
    <w:basedOn w:val="a0"/>
    <w:rsid w:val="009476E4"/>
  </w:style>
  <w:style w:type="character" w:customStyle="1" w:styleId="UnresolvedMention3">
    <w:name w:val="Unresolved Mention3"/>
    <w:basedOn w:val="a0"/>
    <w:uiPriority w:val="99"/>
    <w:semiHidden/>
    <w:unhideWhenUsed/>
    <w:rsid w:val="00F17237"/>
    <w:rPr>
      <w:color w:val="605E5C"/>
      <w:shd w:val="clear" w:color="auto" w:fill="E1DFDD"/>
    </w:rPr>
  </w:style>
  <w:style w:type="paragraph" w:styleId="af3">
    <w:name w:val="Plain Text"/>
    <w:basedOn w:val="a"/>
    <w:link w:val="Char4"/>
    <w:rsid w:val="00772F54"/>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772F54"/>
    <w:rPr>
      <w:rFonts w:ascii="宋体" w:eastAsia="宋体" w:hAnsi="Courier New" w:cs="Courier New"/>
      <w:color w:val="auto"/>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BC"/>
    <w:rPr>
      <w:rFonts w:eastAsia="Times New Roman"/>
      <w:color w:val="auto"/>
    </w:rPr>
  </w:style>
  <w:style w:type="paragraph" w:styleId="1">
    <w:name w:val="heading 1"/>
    <w:basedOn w:val="a"/>
    <w:link w:val="1Char"/>
    <w:uiPriority w:val="9"/>
    <w:qFormat/>
    <w:rsid w:val="00480F31"/>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C97CD4"/>
    <w:pPr>
      <w:spacing w:line="276" w:lineRule="auto"/>
      <w:jc w:val="both"/>
    </w:pPr>
    <w:rPr>
      <w:rFonts w:ascii="Arial" w:eastAsia="Arial" w:hAnsi="Arial" w:cs="Arial"/>
      <w:sz w:val="20"/>
      <w:szCs w:val="20"/>
      <w:lang w:val="en-US"/>
    </w:rPr>
  </w:style>
  <w:style w:type="paragraph" w:customStyle="1" w:styleId="p1">
    <w:name w:val="p1"/>
    <w:basedOn w:val="a"/>
    <w:rsid w:val="00C97CD4"/>
    <w:pPr>
      <w:jc w:val="both"/>
    </w:pPr>
    <w:rPr>
      <w:rFonts w:ascii="Helvetica" w:eastAsiaTheme="minorEastAsia" w:hAnsi="Helvetica"/>
      <w:sz w:val="14"/>
      <w:szCs w:val="14"/>
      <w:lang w:val="en-US"/>
    </w:rPr>
  </w:style>
  <w:style w:type="character" w:customStyle="1" w:styleId="s1">
    <w:name w:val="s1"/>
    <w:basedOn w:val="a0"/>
    <w:rsid w:val="00C97CD4"/>
    <w:rPr>
      <w:rFonts w:ascii="Helvetica" w:hAnsi="Helvetica" w:hint="default"/>
      <w:sz w:val="10"/>
      <w:szCs w:val="10"/>
    </w:rPr>
  </w:style>
  <w:style w:type="paragraph" w:styleId="a3">
    <w:name w:val="List Paragraph"/>
    <w:basedOn w:val="a"/>
    <w:uiPriority w:val="34"/>
    <w:qFormat/>
    <w:rsid w:val="00A85362"/>
    <w:pPr>
      <w:ind w:left="720"/>
      <w:contextualSpacing/>
    </w:pPr>
    <w:rPr>
      <w:rFonts w:eastAsiaTheme="minorEastAsia"/>
      <w:lang w:val="en-US"/>
    </w:rPr>
  </w:style>
  <w:style w:type="character" w:customStyle="1" w:styleId="A5">
    <w:name w:val="A5"/>
    <w:uiPriority w:val="99"/>
    <w:rsid w:val="00DF1CD0"/>
    <w:rPr>
      <w:rFonts w:cs="Minion"/>
      <w:color w:val="0080AC"/>
      <w:sz w:val="12"/>
      <w:szCs w:val="12"/>
    </w:rPr>
  </w:style>
  <w:style w:type="paragraph" w:styleId="a4">
    <w:name w:val="Bibliography"/>
    <w:basedOn w:val="a"/>
    <w:next w:val="a"/>
    <w:uiPriority w:val="37"/>
    <w:unhideWhenUsed/>
    <w:rsid w:val="00D0248C"/>
    <w:pPr>
      <w:tabs>
        <w:tab w:val="left" w:pos="500"/>
      </w:tabs>
      <w:spacing w:after="240"/>
      <w:ind w:left="504" w:hanging="504"/>
    </w:pPr>
    <w:rPr>
      <w:rFonts w:eastAsiaTheme="minorEastAsia"/>
      <w:lang w:val="en-US"/>
    </w:rPr>
  </w:style>
  <w:style w:type="character" w:styleId="a6">
    <w:name w:val="annotation reference"/>
    <w:basedOn w:val="a0"/>
    <w:uiPriority w:val="99"/>
    <w:semiHidden/>
    <w:unhideWhenUsed/>
    <w:rsid w:val="00D0248C"/>
    <w:rPr>
      <w:sz w:val="16"/>
      <w:szCs w:val="16"/>
    </w:rPr>
  </w:style>
  <w:style w:type="paragraph" w:styleId="a7">
    <w:name w:val="annotation text"/>
    <w:basedOn w:val="a"/>
    <w:link w:val="Char"/>
    <w:uiPriority w:val="99"/>
    <w:unhideWhenUsed/>
    <w:rsid w:val="00D0248C"/>
    <w:rPr>
      <w:rFonts w:eastAsiaTheme="minorEastAsia"/>
      <w:sz w:val="20"/>
      <w:szCs w:val="20"/>
      <w:lang w:val="en-US"/>
    </w:rPr>
  </w:style>
  <w:style w:type="character" w:customStyle="1" w:styleId="Char">
    <w:name w:val="批注文字 Char"/>
    <w:basedOn w:val="a0"/>
    <w:link w:val="a7"/>
    <w:uiPriority w:val="99"/>
    <w:rsid w:val="00D0248C"/>
    <w:rPr>
      <w:rFonts w:eastAsiaTheme="minorEastAsia"/>
      <w:color w:val="auto"/>
      <w:sz w:val="20"/>
      <w:szCs w:val="20"/>
      <w:lang w:val="en-US"/>
    </w:rPr>
  </w:style>
  <w:style w:type="paragraph" w:styleId="a8">
    <w:name w:val="annotation subject"/>
    <w:basedOn w:val="a7"/>
    <w:next w:val="a7"/>
    <w:link w:val="Char0"/>
    <w:uiPriority w:val="99"/>
    <w:semiHidden/>
    <w:unhideWhenUsed/>
    <w:rsid w:val="00D0248C"/>
    <w:rPr>
      <w:b/>
      <w:bCs/>
    </w:rPr>
  </w:style>
  <w:style w:type="character" w:customStyle="1" w:styleId="Char0">
    <w:name w:val="批注主题 Char"/>
    <w:basedOn w:val="Char"/>
    <w:link w:val="a8"/>
    <w:uiPriority w:val="99"/>
    <w:semiHidden/>
    <w:rsid w:val="00D0248C"/>
    <w:rPr>
      <w:rFonts w:eastAsiaTheme="minorEastAsia"/>
      <w:b/>
      <w:bCs/>
      <w:color w:val="auto"/>
      <w:sz w:val="20"/>
      <w:szCs w:val="20"/>
      <w:lang w:val="en-US"/>
    </w:rPr>
  </w:style>
  <w:style w:type="paragraph" w:styleId="a9">
    <w:name w:val="Balloon Text"/>
    <w:basedOn w:val="a"/>
    <w:link w:val="Char1"/>
    <w:uiPriority w:val="99"/>
    <w:semiHidden/>
    <w:unhideWhenUsed/>
    <w:rsid w:val="00D0248C"/>
    <w:rPr>
      <w:rFonts w:eastAsiaTheme="minorEastAsia"/>
      <w:sz w:val="18"/>
      <w:szCs w:val="18"/>
      <w:lang w:val="en-US"/>
    </w:rPr>
  </w:style>
  <w:style w:type="character" w:customStyle="1" w:styleId="Char1">
    <w:name w:val="批注框文本 Char"/>
    <w:basedOn w:val="a0"/>
    <w:link w:val="a9"/>
    <w:uiPriority w:val="99"/>
    <w:semiHidden/>
    <w:rsid w:val="00D0248C"/>
    <w:rPr>
      <w:rFonts w:eastAsiaTheme="minorEastAsia"/>
      <w:color w:val="auto"/>
      <w:sz w:val="18"/>
      <w:szCs w:val="18"/>
      <w:lang w:val="en-US"/>
    </w:rPr>
  </w:style>
  <w:style w:type="paragraph" w:customStyle="1" w:styleId="Pa8">
    <w:name w:val="Pa8"/>
    <w:basedOn w:val="a"/>
    <w:next w:val="a"/>
    <w:uiPriority w:val="99"/>
    <w:rsid w:val="003170B1"/>
    <w:pPr>
      <w:autoSpaceDE w:val="0"/>
      <w:autoSpaceDN w:val="0"/>
      <w:adjustRightInd w:val="0"/>
      <w:spacing w:line="201" w:lineRule="atLeast"/>
    </w:pPr>
    <w:rPr>
      <w:rFonts w:ascii="Minion" w:eastAsiaTheme="minorHAnsi" w:hAnsi="Minion"/>
      <w:color w:val="000000"/>
      <w:lang w:val="en-US"/>
    </w:rPr>
  </w:style>
  <w:style w:type="paragraph" w:customStyle="1" w:styleId="Default">
    <w:name w:val="Default"/>
    <w:rsid w:val="00207DE3"/>
    <w:pPr>
      <w:autoSpaceDE w:val="0"/>
      <w:autoSpaceDN w:val="0"/>
      <w:adjustRightInd w:val="0"/>
    </w:pPr>
  </w:style>
  <w:style w:type="paragraph" w:styleId="aa">
    <w:name w:val="Revision"/>
    <w:hidden/>
    <w:uiPriority w:val="99"/>
    <w:semiHidden/>
    <w:rsid w:val="00E36AC2"/>
    <w:rPr>
      <w:color w:val="auto"/>
      <w:lang w:val="en-US"/>
    </w:rPr>
  </w:style>
  <w:style w:type="character" w:styleId="ab">
    <w:name w:val="Emphasis"/>
    <w:uiPriority w:val="20"/>
    <w:qFormat/>
    <w:rsid w:val="00D623F2"/>
    <w:rPr>
      <w:b/>
      <w:bCs/>
      <w:i w:val="0"/>
      <w:iCs w:val="0"/>
    </w:rPr>
  </w:style>
  <w:style w:type="character" w:styleId="ac">
    <w:name w:val="Hyperlink"/>
    <w:basedOn w:val="a0"/>
    <w:uiPriority w:val="99"/>
    <w:unhideWhenUsed/>
    <w:rsid w:val="0085618C"/>
    <w:rPr>
      <w:color w:val="0563C1" w:themeColor="hyperlink"/>
      <w:u w:val="single"/>
    </w:rPr>
  </w:style>
  <w:style w:type="character" w:customStyle="1" w:styleId="UnresolvedMention1">
    <w:name w:val="Unresolved Mention1"/>
    <w:basedOn w:val="a0"/>
    <w:uiPriority w:val="99"/>
    <w:semiHidden/>
    <w:unhideWhenUsed/>
    <w:rsid w:val="0085618C"/>
    <w:rPr>
      <w:color w:val="605E5C"/>
      <w:shd w:val="clear" w:color="auto" w:fill="E1DFDD"/>
    </w:rPr>
  </w:style>
  <w:style w:type="character" w:styleId="ad">
    <w:name w:val="FollowedHyperlink"/>
    <w:basedOn w:val="a0"/>
    <w:uiPriority w:val="99"/>
    <w:semiHidden/>
    <w:unhideWhenUsed/>
    <w:rsid w:val="005C29A0"/>
    <w:rPr>
      <w:color w:val="954F72" w:themeColor="followedHyperlink"/>
      <w:u w:val="single"/>
    </w:rPr>
  </w:style>
  <w:style w:type="table" w:styleId="ae">
    <w:name w:val="Table Grid"/>
    <w:basedOn w:val="a1"/>
    <w:uiPriority w:val="39"/>
    <w:rsid w:val="0075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80F31"/>
    <w:rPr>
      <w:rFonts w:eastAsia="Times New Roman"/>
      <w:b/>
      <w:bCs/>
      <w:color w:val="auto"/>
      <w:kern w:val="36"/>
      <w:sz w:val="48"/>
      <w:szCs w:val="48"/>
      <w:lang w:val="en-US"/>
    </w:rPr>
  </w:style>
  <w:style w:type="character" w:customStyle="1" w:styleId="hiddenreadable">
    <w:name w:val="hiddenreadable"/>
    <w:basedOn w:val="a0"/>
    <w:rsid w:val="00480F31"/>
  </w:style>
  <w:style w:type="paragraph" w:styleId="af">
    <w:name w:val="header"/>
    <w:basedOn w:val="a"/>
    <w:link w:val="Char2"/>
    <w:uiPriority w:val="99"/>
    <w:unhideWhenUsed/>
    <w:rsid w:val="008E7C3E"/>
    <w:pPr>
      <w:tabs>
        <w:tab w:val="center" w:pos="4680"/>
        <w:tab w:val="right" w:pos="9360"/>
      </w:tabs>
    </w:pPr>
    <w:rPr>
      <w:rFonts w:eastAsiaTheme="minorEastAsia"/>
      <w:lang w:val="en-US"/>
    </w:rPr>
  </w:style>
  <w:style w:type="character" w:customStyle="1" w:styleId="Char2">
    <w:name w:val="页眉 Char"/>
    <w:basedOn w:val="a0"/>
    <w:link w:val="af"/>
    <w:uiPriority w:val="99"/>
    <w:rsid w:val="008E7C3E"/>
    <w:rPr>
      <w:rFonts w:eastAsiaTheme="minorEastAsia"/>
      <w:color w:val="auto"/>
      <w:lang w:val="en-US"/>
    </w:rPr>
  </w:style>
  <w:style w:type="paragraph" w:styleId="af0">
    <w:name w:val="footer"/>
    <w:basedOn w:val="a"/>
    <w:link w:val="Char3"/>
    <w:uiPriority w:val="99"/>
    <w:unhideWhenUsed/>
    <w:rsid w:val="008E7C3E"/>
    <w:pPr>
      <w:tabs>
        <w:tab w:val="center" w:pos="4680"/>
        <w:tab w:val="right" w:pos="9360"/>
      </w:tabs>
    </w:pPr>
    <w:rPr>
      <w:rFonts w:eastAsiaTheme="minorEastAsia"/>
      <w:lang w:val="en-US"/>
    </w:rPr>
  </w:style>
  <w:style w:type="character" w:customStyle="1" w:styleId="Char3">
    <w:name w:val="页脚 Char"/>
    <w:basedOn w:val="a0"/>
    <w:link w:val="af0"/>
    <w:uiPriority w:val="99"/>
    <w:rsid w:val="008E7C3E"/>
    <w:rPr>
      <w:rFonts w:eastAsiaTheme="minorEastAsia"/>
      <w:color w:val="auto"/>
      <w:lang w:val="en-US"/>
    </w:rPr>
  </w:style>
  <w:style w:type="character" w:customStyle="1" w:styleId="UnresolvedMention2">
    <w:name w:val="Unresolved Mention2"/>
    <w:basedOn w:val="a0"/>
    <w:uiPriority w:val="99"/>
    <w:semiHidden/>
    <w:unhideWhenUsed/>
    <w:rsid w:val="002C72B9"/>
    <w:rPr>
      <w:color w:val="605E5C"/>
      <w:shd w:val="clear" w:color="auto" w:fill="E1DFDD"/>
    </w:rPr>
  </w:style>
  <w:style w:type="paragraph" w:styleId="af1">
    <w:name w:val="Normal (Web)"/>
    <w:basedOn w:val="a"/>
    <w:uiPriority w:val="99"/>
    <w:semiHidden/>
    <w:unhideWhenUsed/>
    <w:rsid w:val="009C13E5"/>
    <w:pPr>
      <w:spacing w:before="100" w:beforeAutospacing="1" w:after="100" w:afterAutospacing="1"/>
    </w:pPr>
    <w:rPr>
      <w:lang w:eastAsia="en-CA"/>
    </w:rPr>
  </w:style>
  <w:style w:type="character" w:customStyle="1" w:styleId="lrzxr">
    <w:name w:val="lrzxr"/>
    <w:basedOn w:val="a0"/>
    <w:rsid w:val="00D57249"/>
  </w:style>
  <w:style w:type="character" w:styleId="af2">
    <w:name w:val="Strong"/>
    <w:basedOn w:val="a0"/>
    <w:uiPriority w:val="22"/>
    <w:qFormat/>
    <w:rsid w:val="00D57249"/>
    <w:rPr>
      <w:b/>
      <w:bCs/>
    </w:rPr>
  </w:style>
  <w:style w:type="paragraph" w:customStyle="1" w:styleId="nova-e-listitem">
    <w:name w:val="nova-e-list__item"/>
    <w:basedOn w:val="a"/>
    <w:rsid w:val="00142291"/>
    <w:pPr>
      <w:spacing w:before="100" w:beforeAutospacing="1" w:after="100" w:afterAutospacing="1"/>
    </w:pPr>
  </w:style>
  <w:style w:type="character" w:customStyle="1" w:styleId="highlight">
    <w:name w:val="highlight"/>
    <w:basedOn w:val="a0"/>
    <w:rsid w:val="009476E4"/>
  </w:style>
  <w:style w:type="character" w:customStyle="1" w:styleId="UnresolvedMention3">
    <w:name w:val="Unresolved Mention3"/>
    <w:basedOn w:val="a0"/>
    <w:uiPriority w:val="99"/>
    <w:semiHidden/>
    <w:unhideWhenUsed/>
    <w:rsid w:val="00F17237"/>
    <w:rPr>
      <w:color w:val="605E5C"/>
      <w:shd w:val="clear" w:color="auto" w:fill="E1DFDD"/>
    </w:rPr>
  </w:style>
  <w:style w:type="paragraph" w:styleId="af3">
    <w:name w:val="Plain Text"/>
    <w:basedOn w:val="a"/>
    <w:link w:val="Char4"/>
    <w:rsid w:val="00772F54"/>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772F54"/>
    <w:rPr>
      <w:rFonts w:ascii="宋体" w:eastAsia="宋体" w:hAnsi="Courier New" w:cs="Courier New"/>
      <w:color w:val="auto"/>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35">
      <w:bodyDiv w:val="1"/>
      <w:marLeft w:val="0"/>
      <w:marRight w:val="0"/>
      <w:marTop w:val="0"/>
      <w:marBottom w:val="0"/>
      <w:divBdr>
        <w:top w:val="none" w:sz="0" w:space="0" w:color="auto"/>
        <w:left w:val="none" w:sz="0" w:space="0" w:color="auto"/>
        <w:bottom w:val="none" w:sz="0" w:space="0" w:color="auto"/>
        <w:right w:val="none" w:sz="0" w:space="0" w:color="auto"/>
      </w:divBdr>
    </w:div>
    <w:div w:id="11423132">
      <w:bodyDiv w:val="1"/>
      <w:marLeft w:val="0"/>
      <w:marRight w:val="0"/>
      <w:marTop w:val="0"/>
      <w:marBottom w:val="0"/>
      <w:divBdr>
        <w:top w:val="none" w:sz="0" w:space="0" w:color="auto"/>
        <w:left w:val="none" w:sz="0" w:space="0" w:color="auto"/>
        <w:bottom w:val="none" w:sz="0" w:space="0" w:color="auto"/>
        <w:right w:val="none" w:sz="0" w:space="0" w:color="auto"/>
      </w:divBdr>
    </w:div>
    <w:div w:id="31611725">
      <w:bodyDiv w:val="1"/>
      <w:marLeft w:val="0"/>
      <w:marRight w:val="0"/>
      <w:marTop w:val="0"/>
      <w:marBottom w:val="0"/>
      <w:divBdr>
        <w:top w:val="none" w:sz="0" w:space="0" w:color="auto"/>
        <w:left w:val="none" w:sz="0" w:space="0" w:color="auto"/>
        <w:bottom w:val="none" w:sz="0" w:space="0" w:color="auto"/>
        <w:right w:val="none" w:sz="0" w:space="0" w:color="auto"/>
      </w:divBdr>
    </w:div>
    <w:div w:id="51586406">
      <w:bodyDiv w:val="1"/>
      <w:marLeft w:val="0"/>
      <w:marRight w:val="0"/>
      <w:marTop w:val="0"/>
      <w:marBottom w:val="0"/>
      <w:divBdr>
        <w:top w:val="none" w:sz="0" w:space="0" w:color="auto"/>
        <w:left w:val="none" w:sz="0" w:space="0" w:color="auto"/>
        <w:bottom w:val="none" w:sz="0" w:space="0" w:color="auto"/>
        <w:right w:val="none" w:sz="0" w:space="0" w:color="auto"/>
      </w:divBdr>
    </w:div>
    <w:div w:id="56174628">
      <w:bodyDiv w:val="1"/>
      <w:marLeft w:val="0"/>
      <w:marRight w:val="0"/>
      <w:marTop w:val="0"/>
      <w:marBottom w:val="0"/>
      <w:divBdr>
        <w:top w:val="none" w:sz="0" w:space="0" w:color="auto"/>
        <w:left w:val="none" w:sz="0" w:space="0" w:color="auto"/>
        <w:bottom w:val="none" w:sz="0" w:space="0" w:color="auto"/>
        <w:right w:val="none" w:sz="0" w:space="0" w:color="auto"/>
      </w:divBdr>
    </w:div>
    <w:div w:id="78867524">
      <w:bodyDiv w:val="1"/>
      <w:marLeft w:val="0"/>
      <w:marRight w:val="0"/>
      <w:marTop w:val="0"/>
      <w:marBottom w:val="0"/>
      <w:divBdr>
        <w:top w:val="none" w:sz="0" w:space="0" w:color="auto"/>
        <w:left w:val="none" w:sz="0" w:space="0" w:color="auto"/>
        <w:bottom w:val="none" w:sz="0" w:space="0" w:color="auto"/>
        <w:right w:val="none" w:sz="0" w:space="0" w:color="auto"/>
      </w:divBdr>
    </w:div>
    <w:div w:id="146820879">
      <w:bodyDiv w:val="1"/>
      <w:marLeft w:val="0"/>
      <w:marRight w:val="0"/>
      <w:marTop w:val="0"/>
      <w:marBottom w:val="0"/>
      <w:divBdr>
        <w:top w:val="none" w:sz="0" w:space="0" w:color="auto"/>
        <w:left w:val="none" w:sz="0" w:space="0" w:color="auto"/>
        <w:bottom w:val="none" w:sz="0" w:space="0" w:color="auto"/>
        <w:right w:val="none" w:sz="0" w:space="0" w:color="auto"/>
      </w:divBdr>
    </w:div>
    <w:div w:id="151143039">
      <w:bodyDiv w:val="1"/>
      <w:marLeft w:val="0"/>
      <w:marRight w:val="0"/>
      <w:marTop w:val="0"/>
      <w:marBottom w:val="0"/>
      <w:divBdr>
        <w:top w:val="none" w:sz="0" w:space="0" w:color="auto"/>
        <w:left w:val="none" w:sz="0" w:space="0" w:color="auto"/>
        <w:bottom w:val="none" w:sz="0" w:space="0" w:color="auto"/>
        <w:right w:val="none" w:sz="0" w:space="0" w:color="auto"/>
      </w:divBdr>
    </w:div>
    <w:div w:id="159319902">
      <w:bodyDiv w:val="1"/>
      <w:marLeft w:val="0"/>
      <w:marRight w:val="0"/>
      <w:marTop w:val="0"/>
      <w:marBottom w:val="0"/>
      <w:divBdr>
        <w:top w:val="none" w:sz="0" w:space="0" w:color="auto"/>
        <w:left w:val="none" w:sz="0" w:space="0" w:color="auto"/>
        <w:bottom w:val="none" w:sz="0" w:space="0" w:color="auto"/>
        <w:right w:val="none" w:sz="0" w:space="0" w:color="auto"/>
      </w:divBdr>
    </w:div>
    <w:div w:id="172302319">
      <w:bodyDiv w:val="1"/>
      <w:marLeft w:val="0"/>
      <w:marRight w:val="0"/>
      <w:marTop w:val="0"/>
      <w:marBottom w:val="0"/>
      <w:divBdr>
        <w:top w:val="none" w:sz="0" w:space="0" w:color="auto"/>
        <w:left w:val="none" w:sz="0" w:space="0" w:color="auto"/>
        <w:bottom w:val="none" w:sz="0" w:space="0" w:color="auto"/>
        <w:right w:val="none" w:sz="0" w:space="0" w:color="auto"/>
      </w:divBdr>
    </w:div>
    <w:div w:id="243103714">
      <w:bodyDiv w:val="1"/>
      <w:marLeft w:val="0"/>
      <w:marRight w:val="0"/>
      <w:marTop w:val="0"/>
      <w:marBottom w:val="0"/>
      <w:divBdr>
        <w:top w:val="none" w:sz="0" w:space="0" w:color="auto"/>
        <w:left w:val="none" w:sz="0" w:space="0" w:color="auto"/>
        <w:bottom w:val="none" w:sz="0" w:space="0" w:color="auto"/>
        <w:right w:val="none" w:sz="0" w:space="0" w:color="auto"/>
      </w:divBdr>
    </w:div>
    <w:div w:id="251360356">
      <w:bodyDiv w:val="1"/>
      <w:marLeft w:val="0"/>
      <w:marRight w:val="0"/>
      <w:marTop w:val="0"/>
      <w:marBottom w:val="0"/>
      <w:divBdr>
        <w:top w:val="none" w:sz="0" w:space="0" w:color="auto"/>
        <w:left w:val="none" w:sz="0" w:space="0" w:color="auto"/>
        <w:bottom w:val="none" w:sz="0" w:space="0" w:color="auto"/>
        <w:right w:val="none" w:sz="0" w:space="0" w:color="auto"/>
      </w:divBdr>
    </w:div>
    <w:div w:id="256209328">
      <w:bodyDiv w:val="1"/>
      <w:marLeft w:val="0"/>
      <w:marRight w:val="0"/>
      <w:marTop w:val="0"/>
      <w:marBottom w:val="0"/>
      <w:divBdr>
        <w:top w:val="none" w:sz="0" w:space="0" w:color="auto"/>
        <w:left w:val="none" w:sz="0" w:space="0" w:color="auto"/>
        <w:bottom w:val="none" w:sz="0" w:space="0" w:color="auto"/>
        <w:right w:val="none" w:sz="0" w:space="0" w:color="auto"/>
      </w:divBdr>
    </w:div>
    <w:div w:id="297298467">
      <w:bodyDiv w:val="1"/>
      <w:marLeft w:val="0"/>
      <w:marRight w:val="0"/>
      <w:marTop w:val="0"/>
      <w:marBottom w:val="0"/>
      <w:divBdr>
        <w:top w:val="none" w:sz="0" w:space="0" w:color="auto"/>
        <w:left w:val="none" w:sz="0" w:space="0" w:color="auto"/>
        <w:bottom w:val="none" w:sz="0" w:space="0" w:color="auto"/>
        <w:right w:val="none" w:sz="0" w:space="0" w:color="auto"/>
      </w:divBdr>
    </w:div>
    <w:div w:id="314843433">
      <w:bodyDiv w:val="1"/>
      <w:marLeft w:val="0"/>
      <w:marRight w:val="0"/>
      <w:marTop w:val="0"/>
      <w:marBottom w:val="0"/>
      <w:divBdr>
        <w:top w:val="none" w:sz="0" w:space="0" w:color="auto"/>
        <w:left w:val="none" w:sz="0" w:space="0" w:color="auto"/>
        <w:bottom w:val="none" w:sz="0" w:space="0" w:color="auto"/>
        <w:right w:val="none" w:sz="0" w:space="0" w:color="auto"/>
      </w:divBdr>
    </w:div>
    <w:div w:id="324671482">
      <w:bodyDiv w:val="1"/>
      <w:marLeft w:val="0"/>
      <w:marRight w:val="0"/>
      <w:marTop w:val="0"/>
      <w:marBottom w:val="0"/>
      <w:divBdr>
        <w:top w:val="none" w:sz="0" w:space="0" w:color="auto"/>
        <w:left w:val="none" w:sz="0" w:space="0" w:color="auto"/>
        <w:bottom w:val="none" w:sz="0" w:space="0" w:color="auto"/>
        <w:right w:val="none" w:sz="0" w:space="0" w:color="auto"/>
      </w:divBdr>
    </w:div>
    <w:div w:id="327904511">
      <w:bodyDiv w:val="1"/>
      <w:marLeft w:val="0"/>
      <w:marRight w:val="0"/>
      <w:marTop w:val="0"/>
      <w:marBottom w:val="0"/>
      <w:divBdr>
        <w:top w:val="none" w:sz="0" w:space="0" w:color="auto"/>
        <w:left w:val="none" w:sz="0" w:space="0" w:color="auto"/>
        <w:bottom w:val="none" w:sz="0" w:space="0" w:color="auto"/>
        <w:right w:val="none" w:sz="0" w:space="0" w:color="auto"/>
      </w:divBdr>
    </w:div>
    <w:div w:id="424110315">
      <w:bodyDiv w:val="1"/>
      <w:marLeft w:val="0"/>
      <w:marRight w:val="0"/>
      <w:marTop w:val="0"/>
      <w:marBottom w:val="0"/>
      <w:divBdr>
        <w:top w:val="none" w:sz="0" w:space="0" w:color="auto"/>
        <w:left w:val="none" w:sz="0" w:space="0" w:color="auto"/>
        <w:bottom w:val="none" w:sz="0" w:space="0" w:color="auto"/>
        <w:right w:val="none" w:sz="0" w:space="0" w:color="auto"/>
      </w:divBdr>
    </w:div>
    <w:div w:id="452987088">
      <w:bodyDiv w:val="1"/>
      <w:marLeft w:val="0"/>
      <w:marRight w:val="0"/>
      <w:marTop w:val="0"/>
      <w:marBottom w:val="0"/>
      <w:divBdr>
        <w:top w:val="none" w:sz="0" w:space="0" w:color="auto"/>
        <w:left w:val="none" w:sz="0" w:space="0" w:color="auto"/>
        <w:bottom w:val="none" w:sz="0" w:space="0" w:color="auto"/>
        <w:right w:val="none" w:sz="0" w:space="0" w:color="auto"/>
      </w:divBdr>
    </w:div>
    <w:div w:id="466092751">
      <w:bodyDiv w:val="1"/>
      <w:marLeft w:val="0"/>
      <w:marRight w:val="0"/>
      <w:marTop w:val="0"/>
      <w:marBottom w:val="0"/>
      <w:divBdr>
        <w:top w:val="none" w:sz="0" w:space="0" w:color="auto"/>
        <w:left w:val="none" w:sz="0" w:space="0" w:color="auto"/>
        <w:bottom w:val="none" w:sz="0" w:space="0" w:color="auto"/>
        <w:right w:val="none" w:sz="0" w:space="0" w:color="auto"/>
      </w:divBdr>
    </w:div>
    <w:div w:id="499082807">
      <w:bodyDiv w:val="1"/>
      <w:marLeft w:val="0"/>
      <w:marRight w:val="0"/>
      <w:marTop w:val="0"/>
      <w:marBottom w:val="0"/>
      <w:divBdr>
        <w:top w:val="none" w:sz="0" w:space="0" w:color="auto"/>
        <w:left w:val="none" w:sz="0" w:space="0" w:color="auto"/>
        <w:bottom w:val="none" w:sz="0" w:space="0" w:color="auto"/>
        <w:right w:val="none" w:sz="0" w:space="0" w:color="auto"/>
      </w:divBdr>
    </w:div>
    <w:div w:id="500464067">
      <w:bodyDiv w:val="1"/>
      <w:marLeft w:val="0"/>
      <w:marRight w:val="0"/>
      <w:marTop w:val="0"/>
      <w:marBottom w:val="0"/>
      <w:divBdr>
        <w:top w:val="none" w:sz="0" w:space="0" w:color="auto"/>
        <w:left w:val="none" w:sz="0" w:space="0" w:color="auto"/>
        <w:bottom w:val="none" w:sz="0" w:space="0" w:color="auto"/>
        <w:right w:val="none" w:sz="0" w:space="0" w:color="auto"/>
      </w:divBdr>
    </w:div>
    <w:div w:id="541939250">
      <w:bodyDiv w:val="1"/>
      <w:marLeft w:val="0"/>
      <w:marRight w:val="0"/>
      <w:marTop w:val="0"/>
      <w:marBottom w:val="0"/>
      <w:divBdr>
        <w:top w:val="none" w:sz="0" w:space="0" w:color="auto"/>
        <w:left w:val="none" w:sz="0" w:space="0" w:color="auto"/>
        <w:bottom w:val="none" w:sz="0" w:space="0" w:color="auto"/>
        <w:right w:val="none" w:sz="0" w:space="0" w:color="auto"/>
      </w:divBdr>
      <w:divsChild>
        <w:div w:id="1840466256">
          <w:marLeft w:val="0"/>
          <w:marRight w:val="0"/>
          <w:marTop w:val="0"/>
          <w:marBottom w:val="0"/>
          <w:divBdr>
            <w:top w:val="none" w:sz="0" w:space="0" w:color="auto"/>
            <w:left w:val="none" w:sz="0" w:space="0" w:color="auto"/>
            <w:bottom w:val="none" w:sz="0" w:space="0" w:color="auto"/>
            <w:right w:val="none" w:sz="0" w:space="0" w:color="auto"/>
          </w:divBdr>
        </w:div>
        <w:div w:id="606737647">
          <w:marLeft w:val="0"/>
          <w:marRight w:val="0"/>
          <w:marTop w:val="0"/>
          <w:marBottom w:val="0"/>
          <w:divBdr>
            <w:top w:val="none" w:sz="0" w:space="0" w:color="auto"/>
            <w:left w:val="none" w:sz="0" w:space="0" w:color="auto"/>
            <w:bottom w:val="none" w:sz="0" w:space="0" w:color="auto"/>
            <w:right w:val="none" w:sz="0" w:space="0" w:color="auto"/>
          </w:divBdr>
        </w:div>
        <w:div w:id="477259061">
          <w:marLeft w:val="0"/>
          <w:marRight w:val="0"/>
          <w:marTop w:val="0"/>
          <w:marBottom w:val="0"/>
          <w:divBdr>
            <w:top w:val="none" w:sz="0" w:space="0" w:color="auto"/>
            <w:left w:val="none" w:sz="0" w:space="0" w:color="auto"/>
            <w:bottom w:val="none" w:sz="0" w:space="0" w:color="auto"/>
            <w:right w:val="none" w:sz="0" w:space="0" w:color="auto"/>
          </w:divBdr>
        </w:div>
        <w:div w:id="1395465283">
          <w:marLeft w:val="0"/>
          <w:marRight w:val="0"/>
          <w:marTop w:val="0"/>
          <w:marBottom w:val="0"/>
          <w:divBdr>
            <w:top w:val="none" w:sz="0" w:space="0" w:color="auto"/>
            <w:left w:val="none" w:sz="0" w:space="0" w:color="auto"/>
            <w:bottom w:val="none" w:sz="0" w:space="0" w:color="auto"/>
            <w:right w:val="none" w:sz="0" w:space="0" w:color="auto"/>
          </w:divBdr>
        </w:div>
        <w:div w:id="1051147535">
          <w:marLeft w:val="0"/>
          <w:marRight w:val="0"/>
          <w:marTop w:val="0"/>
          <w:marBottom w:val="0"/>
          <w:divBdr>
            <w:top w:val="none" w:sz="0" w:space="0" w:color="auto"/>
            <w:left w:val="none" w:sz="0" w:space="0" w:color="auto"/>
            <w:bottom w:val="none" w:sz="0" w:space="0" w:color="auto"/>
            <w:right w:val="none" w:sz="0" w:space="0" w:color="auto"/>
          </w:divBdr>
        </w:div>
        <w:div w:id="60182010">
          <w:marLeft w:val="0"/>
          <w:marRight w:val="0"/>
          <w:marTop w:val="0"/>
          <w:marBottom w:val="0"/>
          <w:divBdr>
            <w:top w:val="none" w:sz="0" w:space="0" w:color="auto"/>
            <w:left w:val="none" w:sz="0" w:space="0" w:color="auto"/>
            <w:bottom w:val="none" w:sz="0" w:space="0" w:color="auto"/>
            <w:right w:val="none" w:sz="0" w:space="0" w:color="auto"/>
          </w:divBdr>
        </w:div>
        <w:div w:id="2096051235">
          <w:marLeft w:val="0"/>
          <w:marRight w:val="0"/>
          <w:marTop w:val="0"/>
          <w:marBottom w:val="0"/>
          <w:divBdr>
            <w:top w:val="none" w:sz="0" w:space="0" w:color="auto"/>
            <w:left w:val="none" w:sz="0" w:space="0" w:color="auto"/>
            <w:bottom w:val="none" w:sz="0" w:space="0" w:color="auto"/>
            <w:right w:val="none" w:sz="0" w:space="0" w:color="auto"/>
          </w:divBdr>
        </w:div>
        <w:div w:id="716390408">
          <w:marLeft w:val="0"/>
          <w:marRight w:val="0"/>
          <w:marTop w:val="0"/>
          <w:marBottom w:val="0"/>
          <w:divBdr>
            <w:top w:val="none" w:sz="0" w:space="0" w:color="auto"/>
            <w:left w:val="none" w:sz="0" w:space="0" w:color="auto"/>
            <w:bottom w:val="none" w:sz="0" w:space="0" w:color="auto"/>
            <w:right w:val="none" w:sz="0" w:space="0" w:color="auto"/>
          </w:divBdr>
        </w:div>
      </w:divsChild>
    </w:div>
    <w:div w:id="565578202">
      <w:bodyDiv w:val="1"/>
      <w:marLeft w:val="0"/>
      <w:marRight w:val="0"/>
      <w:marTop w:val="0"/>
      <w:marBottom w:val="0"/>
      <w:divBdr>
        <w:top w:val="none" w:sz="0" w:space="0" w:color="auto"/>
        <w:left w:val="none" w:sz="0" w:space="0" w:color="auto"/>
        <w:bottom w:val="none" w:sz="0" w:space="0" w:color="auto"/>
        <w:right w:val="none" w:sz="0" w:space="0" w:color="auto"/>
      </w:divBdr>
    </w:div>
    <w:div w:id="590353112">
      <w:bodyDiv w:val="1"/>
      <w:marLeft w:val="0"/>
      <w:marRight w:val="0"/>
      <w:marTop w:val="0"/>
      <w:marBottom w:val="0"/>
      <w:divBdr>
        <w:top w:val="none" w:sz="0" w:space="0" w:color="auto"/>
        <w:left w:val="none" w:sz="0" w:space="0" w:color="auto"/>
        <w:bottom w:val="none" w:sz="0" w:space="0" w:color="auto"/>
        <w:right w:val="none" w:sz="0" w:space="0" w:color="auto"/>
      </w:divBdr>
    </w:div>
    <w:div w:id="592401106">
      <w:bodyDiv w:val="1"/>
      <w:marLeft w:val="0"/>
      <w:marRight w:val="0"/>
      <w:marTop w:val="0"/>
      <w:marBottom w:val="0"/>
      <w:divBdr>
        <w:top w:val="none" w:sz="0" w:space="0" w:color="auto"/>
        <w:left w:val="none" w:sz="0" w:space="0" w:color="auto"/>
        <w:bottom w:val="none" w:sz="0" w:space="0" w:color="auto"/>
        <w:right w:val="none" w:sz="0" w:space="0" w:color="auto"/>
      </w:divBdr>
    </w:div>
    <w:div w:id="607200482">
      <w:bodyDiv w:val="1"/>
      <w:marLeft w:val="0"/>
      <w:marRight w:val="0"/>
      <w:marTop w:val="0"/>
      <w:marBottom w:val="0"/>
      <w:divBdr>
        <w:top w:val="none" w:sz="0" w:space="0" w:color="auto"/>
        <w:left w:val="none" w:sz="0" w:space="0" w:color="auto"/>
        <w:bottom w:val="none" w:sz="0" w:space="0" w:color="auto"/>
        <w:right w:val="none" w:sz="0" w:space="0" w:color="auto"/>
      </w:divBdr>
    </w:div>
    <w:div w:id="639457027">
      <w:bodyDiv w:val="1"/>
      <w:marLeft w:val="0"/>
      <w:marRight w:val="0"/>
      <w:marTop w:val="0"/>
      <w:marBottom w:val="0"/>
      <w:divBdr>
        <w:top w:val="none" w:sz="0" w:space="0" w:color="auto"/>
        <w:left w:val="none" w:sz="0" w:space="0" w:color="auto"/>
        <w:bottom w:val="none" w:sz="0" w:space="0" w:color="auto"/>
        <w:right w:val="none" w:sz="0" w:space="0" w:color="auto"/>
      </w:divBdr>
    </w:div>
    <w:div w:id="688873078">
      <w:bodyDiv w:val="1"/>
      <w:marLeft w:val="0"/>
      <w:marRight w:val="0"/>
      <w:marTop w:val="0"/>
      <w:marBottom w:val="0"/>
      <w:divBdr>
        <w:top w:val="none" w:sz="0" w:space="0" w:color="auto"/>
        <w:left w:val="none" w:sz="0" w:space="0" w:color="auto"/>
        <w:bottom w:val="none" w:sz="0" w:space="0" w:color="auto"/>
        <w:right w:val="none" w:sz="0" w:space="0" w:color="auto"/>
      </w:divBdr>
    </w:div>
    <w:div w:id="694697659">
      <w:bodyDiv w:val="1"/>
      <w:marLeft w:val="0"/>
      <w:marRight w:val="0"/>
      <w:marTop w:val="0"/>
      <w:marBottom w:val="0"/>
      <w:divBdr>
        <w:top w:val="none" w:sz="0" w:space="0" w:color="auto"/>
        <w:left w:val="none" w:sz="0" w:space="0" w:color="auto"/>
        <w:bottom w:val="none" w:sz="0" w:space="0" w:color="auto"/>
        <w:right w:val="none" w:sz="0" w:space="0" w:color="auto"/>
      </w:divBdr>
    </w:div>
    <w:div w:id="749693710">
      <w:bodyDiv w:val="1"/>
      <w:marLeft w:val="0"/>
      <w:marRight w:val="0"/>
      <w:marTop w:val="0"/>
      <w:marBottom w:val="0"/>
      <w:divBdr>
        <w:top w:val="none" w:sz="0" w:space="0" w:color="auto"/>
        <w:left w:val="none" w:sz="0" w:space="0" w:color="auto"/>
        <w:bottom w:val="none" w:sz="0" w:space="0" w:color="auto"/>
        <w:right w:val="none" w:sz="0" w:space="0" w:color="auto"/>
      </w:divBdr>
    </w:div>
    <w:div w:id="810559527">
      <w:bodyDiv w:val="1"/>
      <w:marLeft w:val="0"/>
      <w:marRight w:val="0"/>
      <w:marTop w:val="0"/>
      <w:marBottom w:val="0"/>
      <w:divBdr>
        <w:top w:val="none" w:sz="0" w:space="0" w:color="auto"/>
        <w:left w:val="none" w:sz="0" w:space="0" w:color="auto"/>
        <w:bottom w:val="none" w:sz="0" w:space="0" w:color="auto"/>
        <w:right w:val="none" w:sz="0" w:space="0" w:color="auto"/>
      </w:divBdr>
    </w:div>
    <w:div w:id="849374152">
      <w:bodyDiv w:val="1"/>
      <w:marLeft w:val="0"/>
      <w:marRight w:val="0"/>
      <w:marTop w:val="0"/>
      <w:marBottom w:val="0"/>
      <w:divBdr>
        <w:top w:val="none" w:sz="0" w:space="0" w:color="auto"/>
        <w:left w:val="none" w:sz="0" w:space="0" w:color="auto"/>
        <w:bottom w:val="none" w:sz="0" w:space="0" w:color="auto"/>
        <w:right w:val="none" w:sz="0" w:space="0" w:color="auto"/>
      </w:divBdr>
    </w:div>
    <w:div w:id="879051026">
      <w:bodyDiv w:val="1"/>
      <w:marLeft w:val="0"/>
      <w:marRight w:val="0"/>
      <w:marTop w:val="0"/>
      <w:marBottom w:val="0"/>
      <w:divBdr>
        <w:top w:val="none" w:sz="0" w:space="0" w:color="auto"/>
        <w:left w:val="none" w:sz="0" w:space="0" w:color="auto"/>
        <w:bottom w:val="none" w:sz="0" w:space="0" w:color="auto"/>
        <w:right w:val="none" w:sz="0" w:space="0" w:color="auto"/>
      </w:divBdr>
      <w:divsChild>
        <w:div w:id="347365936">
          <w:marLeft w:val="0"/>
          <w:marRight w:val="0"/>
          <w:marTop w:val="0"/>
          <w:marBottom w:val="0"/>
          <w:divBdr>
            <w:top w:val="none" w:sz="0" w:space="0" w:color="auto"/>
            <w:left w:val="none" w:sz="0" w:space="0" w:color="auto"/>
            <w:bottom w:val="none" w:sz="0" w:space="0" w:color="auto"/>
            <w:right w:val="none" w:sz="0" w:space="0" w:color="auto"/>
          </w:divBdr>
        </w:div>
        <w:div w:id="23099754">
          <w:marLeft w:val="0"/>
          <w:marRight w:val="0"/>
          <w:marTop w:val="0"/>
          <w:marBottom w:val="0"/>
          <w:divBdr>
            <w:top w:val="none" w:sz="0" w:space="0" w:color="auto"/>
            <w:left w:val="none" w:sz="0" w:space="0" w:color="auto"/>
            <w:bottom w:val="none" w:sz="0" w:space="0" w:color="auto"/>
            <w:right w:val="none" w:sz="0" w:space="0" w:color="auto"/>
          </w:divBdr>
        </w:div>
        <w:div w:id="154420689">
          <w:marLeft w:val="0"/>
          <w:marRight w:val="0"/>
          <w:marTop w:val="0"/>
          <w:marBottom w:val="0"/>
          <w:divBdr>
            <w:top w:val="none" w:sz="0" w:space="0" w:color="auto"/>
            <w:left w:val="none" w:sz="0" w:space="0" w:color="auto"/>
            <w:bottom w:val="none" w:sz="0" w:space="0" w:color="auto"/>
            <w:right w:val="none" w:sz="0" w:space="0" w:color="auto"/>
          </w:divBdr>
        </w:div>
        <w:div w:id="2099909738">
          <w:marLeft w:val="0"/>
          <w:marRight w:val="0"/>
          <w:marTop w:val="0"/>
          <w:marBottom w:val="0"/>
          <w:divBdr>
            <w:top w:val="none" w:sz="0" w:space="0" w:color="auto"/>
            <w:left w:val="none" w:sz="0" w:space="0" w:color="auto"/>
            <w:bottom w:val="none" w:sz="0" w:space="0" w:color="auto"/>
            <w:right w:val="none" w:sz="0" w:space="0" w:color="auto"/>
          </w:divBdr>
        </w:div>
        <w:div w:id="1187216688">
          <w:marLeft w:val="0"/>
          <w:marRight w:val="0"/>
          <w:marTop w:val="0"/>
          <w:marBottom w:val="0"/>
          <w:divBdr>
            <w:top w:val="none" w:sz="0" w:space="0" w:color="auto"/>
            <w:left w:val="none" w:sz="0" w:space="0" w:color="auto"/>
            <w:bottom w:val="none" w:sz="0" w:space="0" w:color="auto"/>
            <w:right w:val="none" w:sz="0" w:space="0" w:color="auto"/>
          </w:divBdr>
        </w:div>
        <w:div w:id="1006321087">
          <w:marLeft w:val="0"/>
          <w:marRight w:val="0"/>
          <w:marTop w:val="0"/>
          <w:marBottom w:val="0"/>
          <w:divBdr>
            <w:top w:val="none" w:sz="0" w:space="0" w:color="auto"/>
            <w:left w:val="none" w:sz="0" w:space="0" w:color="auto"/>
            <w:bottom w:val="none" w:sz="0" w:space="0" w:color="auto"/>
            <w:right w:val="none" w:sz="0" w:space="0" w:color="auto"/>
          </w:divBdr>
        </w:div>
        <w:div w:id="1665741039">
          <w:marLeft w:val="0"/>
          <w:marRight w:val="0"/>
          <w:marTop w:val="0"/>
          <w:marBottom w:val="0"/>
          <w:divBdr>
            <w:top w:val="none" w:sz="0" w:space="0" w:color="auto"/>
            <w:left w:val="none" w:sz="0" w:space="0" w:color="auto"/>
            <w:bottom w:val="none" w:sz="0" w:space="0" w:color="auto"/>
            <w:right w:val="none" w:sz="0" w:space="0" w:color="auto"/>
          </w:divBdr>
        </w:div>
        <w:div w:id="1519346833">
          <w:marLeft w:val="0"/>
          <w:marRight w:val="0"/>
          <w:marTop w:val="0"/>
          <w:marBottom w:val="0"/>
          <w:divBdr>
            <w:top w:val="none" w:sz="0" w:space="0" w:color="auto"/>
            <w:left w:val="none" w:sz="0" w:space="0" w:color="auto"/>
            <w:bottom w:val="none" w:sz="0" w:space="0" w:color="auto"/>
            <w:right w:val="none" w:sz="0" w:space="0" w:color="auto"/>
          </w:divBdr>
        </w:div>
      </w:divsChild>
    </w:div>
    <w:div w:id="903294227">
      <w:bodyDiv w:val="1"/>
      <w:marLeft w:val="0"/>
      <w:marRight w:val="0"/>
      <w:marTop w:val="0"/>
      <w:marBottom w:val="0"/>
      <w:divBdr>
        <w:top w:val="none" w:sz="0" w:space="0" w:color="auto"/>
        <w:left w:val="none" w:sz="0" w:space="0" w:color="auto"/>
        <w:bottom w:val="none" w:sz="0" w:space="0" w:color="auto"/>
        <w:right w:val="none" w:sz="0" w:space="0" w:color="auto"/>
      </w:divBdr>
    </w:div>
    <w:div w:id="907570273">
      <w:bodyDiv w:val="1"/>
      <w:marLeft w:val="0"/>
      <w:marRight w:val="0"/>
      <w:marTop w:val="0"/>
      <w:marBottom w:val="0"/>
      <w:divBdr>
        <w:top w:val="none" w:sz="0" w:space="0" w:color="auto"/>
        <w:left w:val="none" w:sz="0" w:space="0" w:color="auto"/>
        <w:bottom w:val="none" w:sz="0" w:space="0" w:color="auto"/>
        <w:right w:val="none" w:sz="0" w:space="0" w:color="auto"/>
      </w:divBdr>
    </w:div>
    <w:div w:id="962231171">
      <w:bodyDiv w:val="1"/>
      <w:marLeft w:val="0"/>
      <w:marRight w:val="0"/>
      <w:marTop w:val="0"/>
      <w:marBottom w:val="0"/>
      <w:divBdr>
        <w:top w:val="none" w:sz="0" w:space="0" w:color="auto"/>
        <w:left w:val="none" w:sz="0" w:space="0" w:color="auto"/>
        <w:bottom w:val="none" w:sz="0" w:space="0" w:color="auto"/>
        <w:right w:val="none" w:sz="0" w:space="0" w:color="auto"/>
      </w:divBdr>
    </w:div>
    <w:div w:id="1019969362">
      <w:bodyDiv w:val="1"/>
      <w:marLeft w:val="0"/>
      <w:marRight w:val="0"/>
      <w:marTop w:val="0"/>
      <w:marBottom w:val="0"/>
      <w:divBdr>
        <w:top w:val="none" w:sz="0" w:space="0" w:color="auto"/>
        <w:left w:val="none" w:sz="0" w:space="0" w:color="auto"/>
        <w:bottom w:val="none" w:sz="0" w:space="0" w:color="auto"/>
        <w:right w:val="none" w:sz="0" w:space="0" w:color="auto"/>
      </w:divBdr>
    </w:div>
    <w:div w:id="1036468919">
      <w:bodyDiv w:val="1"/>
      <w:marLeft w:val="0"/>
      <w:marRight w:val="0"/>
      <w:marTop w:val="0"/>
      <w:marBottom w:val="0"/>
      <w:divBdr>
        <w:top w:val="none" w:sz="0" w:space="0" w:color="auto"/>
        <w:left w:val="none" w:sz="0" w:space="0" w:color="auto"/>
        <w:bottom w:val="none" w:sz="0" w:space="0" w:color="auto"/>
        <w:right w:val="none" w:sz="0" w:space="0" w:color="auto"/>
      </w:divBdr>
    </w:div>
    <w:div w:id="1038776217">
      <w:bodyDiv w:val="1"/>
      <w:marLeft w:val="0"/>
      <w:marRight w:val="0"/>
      <w:marTop w:val="0"/>
      <w:marBottom w:val="0"/>
      <w:divBdr>
        <w:top w:val="none" w:sz="0" w:space="0" w:color="auto"/>
        <w:left w:val="none" w:sz="0" w:space="0" w:color="auto"/>
        <w:bottom w:val="none" w:sz="0" w:space="0" w:color="auto"/>
        <w:right w:val="none" w:sz="0" w:space="0" w:color="auto"/>
      </w:divBdr>
    </w:div>
    <w:div w:id="1044133134">
      <w:bodyDiv w:val="1"/>
      <w:marLeft w:val="0"/>
      <w:marRight w:val="0"/>
      <w:marTop w:val="0"/>
      <w:marBottom w:val="0"/>
      <w:divBdr>
        <w:top w:val="none" w:sz="0" w:space="0" w:color="auto"/>
        <w:left w:val="none" w:sz="0" w:space="0" w:color="auto"/>
        <w:bottom w:val="none" w:sz="0" w:space="0" w:color="auto"/>
        <w:right w:val="none" w:sz="0" w:space="0" w:color="auto"/>
      </w:divBdr>
    </w:div>
    <w:div w:id="1069353368">
      <w:bodyDiv w:val="1"/>
      <w:marLeft w:val="0"/>
      <w:marRight w:val="0"/>
      <w:marTop w:val="0"/>
      <w:marBottom w:val="0"/>
      <w:divBdr>
        <w:top w:val="none" w:sz="0" w:space="0" w:color="auto"/>
        <w:left w:val="none" w:sz="0" w:space="0" w:color="auto"/>
        <w:bottom w:val="none" w:sz="0" w:space="0" w:color="auto"/>
        <w:right w:val="none" w:sz="0" w:space="0" w:color="auto"/>
      </w:divBdr>
    </w:div>
    <w:div w:id="1095903100">
      <w:bodyDiv w:val="1"/>
      <w:marLeft w:val="0"/>
      <w:marRight w:val="0"/>
      <w:marTop w:val="0"/>
      <w:marBottom w:val="0"/>
      <w:divBdr>
        <w:top w:val="none" w:sz="0" w:space="0" w:color="auto"/>
        <w:left w:val="none" w:sz="0" w:space="0" w:color="auto"/>
        <w:bottom w:val="none" w:sz="0" w:space="0" w:color="auto"/>
        <w:right w:val="none" w:sz="0" w:space="0" w:color="auto"/>
      </w:divBdr>
    </w:div>
    <w:div w:id="1106849818">
      <w:bodyDiv w:val="1"/>
      <w:marLeft w:val="0"/>
      <w:marRight w:val="0"/>
      <w:marTop w:val="0"/>
      <w:marBottom w:val="0"/>
      <w:divBdr>
        <w:top w:val="none" w:sz="0" w:space="0" w:color="auto"/>
        <w:left w:val="none" w:sz="0" w:space="0" w:color="auto"/>
        <w:bottom w:val="none" w:sz="0" w:space="0" w:color="auto"/>
        <w:right w:val="none" w:sz="0" w:space="0" w:color="auto"/>
      </w:divBdr>
    </w:div>
    <w:div w:id="1148589079">
      <w:bodyDiv w:val="1"/>
      <w:marLeft w:val="0"/>
      <w:marRight w:val="0"/>
      <w:marTop w:val="0"/>
      <w:marBottom w:val="0"/>
      <w:divBdr>
        <w:top w:val="none" w:sz="0" w:space="0" w:color="auto"/>
        <w:left w:val="none" w:sz="0" w:space="0" w:color="auto"/>
        <w:bottom w:val="none" w:sz="0" w:space="0" w:color="auto"/>
        <w:right w:val="none" w:sz="0" w:space="0" w:color="auto"/>
      </w:divBdr>
    </w:div>
    <w:div w:id="1157499106">
      <w:bodyDiv w:val="1"/>
      <w:marLeft w:val="0"/>
      <w:marRight w:val="0"/>
      <w:marTop w:val="0"/>
      <w:marBottom w:val="0"/>
      <w:divBdr>
        <w:top w:val="none" w:sz="0" w:space="0" w:color="auto"/>
        <w:left w:val="none" w:sz="0" w:space="0" w:color="auto"/>
        <w:bottom w:val="none" w:sz="0" w:space="0" w:color="auto"/>
        <w:right w:val="none" w:sz="0" w:space="0" w:color="auto"/>
      </w:divBdr>
    </w:div>
    <w:div w:id="1164735931">
      <w:bodyDiv w:val="1"/>
      <w:marLeft w:val="0"/>
      <w:marRight w:val="0"/>
      <w:marTop w:val="0"/>
      <w:marBottom w:val="0"/>
      <w:divBdr>
        <w:top w:val="none" w:sz="0" w:space="0" w:color="auto"/>
        <w:left w:val="none" w:sz="0" w:space="0" w:color="auto"/>
        <w:bottom w:val="none" w:sz="0" w:space="0" w:color="auto"/>
        <w:right w:val="none" w:sz="0" w:space="0" w:color="auto"/>
      </w:divBdr>
    </w:div>
    <w:div w:id="1200555460">
      <w:bodyDiv w:val="1"/>
      <w:marLeft w:val="0"/>
      <w:marRight w:val="0"/>
      <w:marTop w:val="0"/>
      <w:marBottom w:val="0"/>
      <w:divBdr>
        <w:top w:val="none" w:sz="0" w:space="0" w:color="auto"/>
        <w:left w:val="none" w:sz="0" w:space="0" w:color="auto"/>
        <w:bottom w:val="none" w:sz="0" w:space="0" w:color="auto"/>
        <w:right w:val="none" w:sz="0" w:space="0" w:color="auto"/>
      </w:divBdr>
    </w:div>
    <w:div w:id="1205603870">
      <w:bodyDiv w:val="1"/>
      <w:marLeft w:val="0"/>
      <w:marRight w:val="0"/>
      <w:marTop w:val="0"/>
      <w:marBottom w:val="0"/>
      <w:divBdr>
        <w:top w:val="none" w:sz="0" w:space="0" w:color="auto"/>
        <w:left w:val="none" w:sz="0" w:space="0" w:color="auto"/>
        <w:bottom w:val="none" w:sz="0" w:space="0" w:color="auto"/>
        <w:right w:val="none" w:sz="0" w:space="0" w:color="auto"/>
      </w:divBdr>
    </w:div>
    <w:div w:id="1214730397">
      <w:bodyDiv w:val="1"/>
      <w:marLeft w:val="0"/>
      <w:marRight w:val="0"/>
      <w:marTop w:val="0"/>
      <w:marBottom w:val="0"/>
      <w:divBdr>
        <w:top w:val="none" w:sz="0" w:space="0" w:color="auto"/>
        <w:left w:val="none" w:sz="0" w:space="0" w:color="auto"/>
        <w:bottom w:val="none" w:sz="0" w:space="0" w:color="auto"/>
        <w:right w:val="none" w:sz="0" w:space="0" w:color="auto"/>
      </w:divBdr>
    </w:div>
    <w:div w:id="1244100341">
      <w:bodyDiv w:val="1"/>
      <w:marLeft w:val="0"/>
      <w:marRight w:val="0"/>
      <w:marTop w:val="0"/>
      <w:marBottom w:val="0"/>
      <w:divBdr>
        <w:top w:val="none" w:sz="0" w:space="0" w:color="auto"/>
        <w:left w:val="none" w:sz="0" w:space="0" w:color="auto"/>
        <w:bottom w:val="none" w:sz="0" w:space="0" w:color="auto"/>
        <w:right w:val="none" w:sz="0" w:space="0" w:color="auto"/>
      </w:divBdr>
    </w:div>
    <w:div w:id="1288581022">
      <w:bodyDiv w:val="1"/>
      <w:marLeft w:val="0"/>
      <w:marRight w:val="0"/>
      <w:marTop w:val="0"/>
      <w:marBottom w:val="0"/>
      <w:divBdr>
        <w:top w:val="none" w:sz="0" w:space="0" w:color="auto"/>
        <w:left w:val="none" w:sz="0" w:space="0" w:color="auto"/>
        <w:bottom w:val="none" w:sz="0" w:space="0" w:color="auto"/>
        <w:right w:val="none" w:sz="0" w:space="0" w:color="auto"/>
      </w:divBdr>
    </w:div>
    <w:div w:id="1295065053">
      <w:bodyDiv w:val="1"/>
      <w:marLeft w:val="0"/>
      <w:marRight w:val="0"/>
      <w:marTop w:val="0"/>
      <w:marBottom w:val="0"/>
      <w:divBdr>
        <w:top w:val="none" w:sz="0" w:space="0" w:color="auto"/>
        <w:left w:val="none" w:sz="0" w:space="0" w:color="auto"/>
        <w:bottom w:val="none" w:sz="0" w:space="0" w:color="auto"/>
        <w:right w:val="none" w:sz="0" w:space="0" w:color="auto"/>
      </w:divBdr>
    </w:div>
    <w:div w:id="1352993087">
      <w:bodyDiv w:val="1"/>
      <w:marLeft w:val="0"/>
      <w:marRight w:val="0"/>
      <w:marTop w:val="0"/>
      <w:marBottom w:val="0"/>
      <w:divBdr>
        <w:top w:val="none" w:sz="0" w:space="0" w:color="auto"/>
        <w:left w:val="none" w:sz="0" w:space="0" w:color="auto"/>
        <w:bottom w:val="none" w:sz="0" w:space="0" w:color="auto"/>
        <w:right w:val="none" w:sz="0" w:space="0" w:color="auto"/>
      </w:divBdr>
    </w:div>
    <w:div w:id="1359888467">
      <w:bodyDiv w:val="1"/>
      <w:marLeft w:val="0"/>
      <w:marRight w:val="0"/>
      <w:marTop w:val="0"/>
      <w:marBottom w:val="0"/>
      <w:divBdr>
        <w:top w:val="none" w:sz="0" w:space="0" w:color="auto"/>
        <w:left w:val="none" w:sz="0" w:space="0" w:color="auto"/>
        <w:bottom w:val="none" w:sz="0" w:space="0" w:color="auto"/>
        <w:right w:val="none" w:sz="0" w:space="0" w:color="auto"/>
      </w:divBdr>
    </w:div>
    <w:div w:id="1362050754">
      <w:bodyDiv w:val="1"/>
      <w:marLeft w:val="0"/>
      <w:marRight w:val="0"/>
      <w:marTop w:val="0"/>
      <w:marBottom w:val="0"/>
      <w:divBdr>
        <w:top w:val="none" w:sz="0" w:space="0" w:color="auto"/>
        <w:left w:val="none" w:sz="0" w:space="0" w:color="auto"/>
        <w:bottom w:val="none" w:sz="0" w:space="0" w:color="auto"/>
        <w:right w:val="none" w:sz="0" w:space="0" w:color="auto"/>
      </w:divBdr>
    </w:div>
    <w:div w:id="1365984153">
      <w:bodyDiv w:val="1"/>
      <w:marLeft w:val="0"/>
      <w:marRight w:val="0"/>
      <w:marTop w:val="0"/>
      <w:marBottom w:val="0"/>
      <w:divBdr>
        <w:top w:val="none" w:sz="0" w:space="0" w:color="auto"/>
        <w:left w:val="none" w:sz="0" w:space="0" w:color="auto"/>
        <w:bottom w:val="none" w:sz="0" w:space="0" w:color="auto"/>
        <w:right w:val="none" w:sz="0" w:space="0" w:color="auto"/>
      </w:divBdr>
    </w:div>
    <w:div w:id="1406494710">
      <w:bodyDiv w:val="1"/>
      <w:marLeft w:val="0"/>
      <w:marRight w:val="0"/>
      <w:marTop w:val="0"/>
      <w:marBottom w:val="0"/>
      <w:divBdr>
        <w:top w:val="none" w:sz="0" w:space="0" w:color="auto"/>
        <w:left w:val="none" w:sz="0" w:space="0" w:color="auto"/>
        <w:bottom w:val="none" w:sz="0" w:space="0" w:color="auto"/>
        <w:right w:val="none" w:sz="0" w:space="0" w:color="auto"/>
      </w:divBdr>
    </w:div>
    <w:div w:id="1414232365">
      <w:bodyDiv w:val="1"/>
      <w:marLeft w:val="0"/>
      <w:marRight w:val="0"/>
      <w:marTop w:val="0"/>
      <w:marBottom w:val="0"/>
      <w:divBdr>
        <w:top w:val="none" w:sz="0" w:space="0" w:color="auto"/>
        <w:left w:val="none" w:sz="0" w:space="0" w:color="auto"/>
        <w:bottom w:val="none" w:sz="0" w:space="0" w:color="auto"/>
        <w:right w:val="none" w:sz="0" w:space="0" w:color="auto"/>
      </w:divBdr>
    </w:div>
    <w:div w:id="1433430240">
      <w:bodyDiv w:val="1"/>
      <w:marLeft w:val="0"/>
      <w:marRight w:val="0"/>
      <w:marTop w:val="0"/>
      <w:marBottom w:val="0"/>
      <w:divBdr>
        <w:top w:val="none" w:sz="0" w:space="0" w:color="auto"/>
        <w:left w:val="none" w:sz="0" w:space="0" w:color="auto"/>
        <w:bottom w:val="none" w:sz="0" w:space="0" w:color="auto"/>
        <w:right w:val="none" w:sz="0" w:space="0" w:color="auto"/>
      </w:divBdr>
    </w:div>
    <w:div w:id="1451898170">
      <w:bodyDiv w:val="1"/>
      <w:marLeft w:val="0"/>
      <w:marRight w:val="0"/>
      <w:marTop w:val="0"/>
      <w:marBottom w:val="0"/>
      <w:divBdr>
        <w:top w:val="none" w:sz="0" w:space="0" w:color="auto"/>
        <w:left w:val="none" w:sz="0" w:space="0" w:color="auto"/>
        <w:bottom w:val="none" w:sz="0" w:space="0" w:color="auto"/>
        <w:right w:val="none" w:sz="0" w:space="0" w:color="auto"/>
      </w:divBdr>
    </w:div>
    <w:div w:id="1525510213">
      <w:bodyDiv w:val="1"/>
      <w:marLeft w:val="0"/>
      <w:marRight w:val="0"/>
      <w:marTop w:val="0"/>
      <w:marBottom w:val="0"/>
      <w:divBdr>
        <w:top w:val="none" w:sz="0" w:space="0" w:color="auto"/>
        <w:left w:val="none" w:sz="0" w:space="0" w:color="auto"/>
        <w:bottom w:val="none" w:sz="0" w:space="0" w:color="auto"/>
        <w:right w:val="none" w:sz="0" w:space="0" w:color="auto"/>
      </w:divBdr>
    </w:div>
    <w:div w:id="1547254863">
      <w:bodyDiv w:val="1"/>
      <w:marLeft w:val="0"/>
      <w:marRight w:val="0"/>
      <w:marTop w:val="0"/>
      <w:marBottom w:val="0"/>
      <w:divBdr>
        <w:top w:val="none" w:sz="0" w:space="0" w:color="auto"/>
        <w:left w:val="none" w:sz="0" w:space="0" w:color="auto"/>
        <w:bottom w:val="none" w:sz="0" w:space="0" w:color="auto"/>
        <w:right w:val="none" w:sz="0" w:space="0" w:color="auto"/>
      </w:divBdr>
    </w:div>
    <w:div w:id="1573738881">
      <w:bodyDiv w:val="1"/>
      <w:marLeft w:val="0"/>
      <w:marRight w:val="0"/>
      <w:marTop w:val="0"/>
      <w:marBottom w:val="0"/>
      <w:divBdr>
        <w:top w:val="none" w:sz="0" w:space="0" w:color="auto"/>
        <w:left w:val="none" w:sz="0" w:space="0" w:color="auto"/>
        <w:bottom w:val="none" w:sz="0" w:space="0" w:color="auto"/>
        <w:right w:val="none" w:sz="0" w:space="0" w:color="auto"/>
      </w:divBdr>
    </w:div>
    <w:div w:id="1593709562">
      <w:bodyDiv w:val="1"/>
      <w:marLeft w:val="0"/>
      <w:marRight w:val="0"/>
      <w:marTop w:val="0"/>
      <w:marBottom w:val="0"/>
      <w:divBdr>
        <w:top w:val="none" w:sz="0" w:space="0" w:color="auto"/>
        <w:left w:val="none" w:sz="0" w:space="0" w:color="auto"/>
        <w:bottom w:val="none" w:sz="0" w:space="0" w:color="auto"/>
        <w:right w:val="none" w:sz="0" w:space="0" w:color="auto"/>
      </w:divBdr>
    </w:div>
    <w:div w:id="1651205599">
      <w:bodyDiv w:val="1"/>
      <w:marLeft w:val="0"/>
      <w:marRight w:val="0"/>
      <w:marTop w:val="0"/>
      <w:marBottom w:val="0"/>
      <w:divBdr>
        <w:top w:val="none" w:sz="0" w:space="0" w:color="auto"/>
        <w:left w:val="none" w:sz="0" w:space="0" w:color="auto"/>
        <w:bottom w:val="none" w:sz="0" w:space="0" w:color="auto"/>
        <w:right w:val="none" w:sz="0" w:space="0" w:color="auto"/>
      </w:divBdr>
    </w:div>
    <w:div w:id="1653102684">
      <w:bodyDiv w:val="1"/>
      <w:marLeft w:val="0"/>
      <w:marRight w:val="0"/>
      <w:marTop w:val="0"/>
      <w:marBottom w:val="0"/>
      <w:divBdr>
        <w:top w:val="none" w:sz="0" w:space="0" w:color="auto"/>
        <w:left w:val="none" w:sz="0" w:space="0" w:color="auto"/>
        <w:bottom w:val="none" w:sz="0" w:space="0" w:color="auto"/>
        <w:right w:val="none" w:sz="0" w:space="0" w:color="auto"/>
      </w:divBdr>
    </w:div>
    <w:div w:id="1665745962">
      <w:bodyDiv w:val="1"/>
      <w:marLeft w:val="0"/>
      <w:marRight w:val="0"/>
      <w:marTop w:val="0"/>
      <w:marBottom w:val="0"/>
      <w:divBdr>
        <w:top w:val="none" w:sz="0" w:space="0" w:color="auto"/>
        <w:left w:val="none" w:sz="0" w:space="0" w:color="auto"/>
        <w:bottom w:val="none" w:sz="0" w:space="0" w:color="auto"/>
        <w:right w:val="none" w:sz="0" w:space="0" w:color="auto"/>
      </w:divBdr>
    </w:div>
    <w:div w:id="1670597606">
      <w:bodyDiv w:val="1"/>
      <w:marLeft w:val="0"/>
      <w:marRight w:val="0"/>
      <w:marTop w:val="0"/>
      <w:marBottom w:val="0"/>
      <w:divBdr>
        <w:top w:val="none" w:sz="0" w:space="0" w:color="auto"/>
        <w:left w:val="none" w:sz="0" w:space="0" w:color="auto"/>
        <w:bottom w:val="none" w:sz="0" w:space="0" w:color="auto"/>
        <w:right w:val="none" w:sz="0" w:space="0" w:color="auto"/>
      </w:divBdr>
    </w:div>
    <w:div w:id="1710254133">
      <w:bodyDiv w:val="1"/>
      <w:marLeft w:val="0"/>
      <w:marRight w:val="0"/>
      <w:marTop w:val="0"/>
      <w:marBottom w:val="0"/>
      <w:divBdr>
        <w:top w:val="none" w:sz="0" w:space="0" w:color="auto"/>
        <w:left w:val="none" w:sz="0" w:space="0" w:color="auto"/>
        <w:bottom w:val="none" w:sz="0" w:space="0" w:color="auto"/>
        <w:right w:val="none" w:sz="0" w:space="0" w:color="auto"/>
      </w:divBdr>
    </w:div>
    <w:div w:id="1767732054">
      <w:bodyDiv w:val="1"/>
      <w:marLeft w:val="0"/>
      <w:marRight w:val="0"/>
      <w:marTop w:val="0"/>
      <w:marBottom w:val="0"/>
      <w:divBdr>
        <w:top w:val="none" w:sz="0" w:space="0" w:color="auto"/>
        <w:left w:val="none" w:sz="0" w:space="0" w:color="auto"/>
        <w:bottom w:val="none" w:sz="0" w:space="0" w:color="auto"/>
        <w:right w:val="none" w:sz="0" w:space="0" w:color="auto"/>
      </w:divBdr>
    </w:div>
    <w:div w:id="1834880420">
      <w:bodyDiv w:val="1"/>
      <w:marLeft w:val="0"/>
      <w:marRight w:val="0"/>
      <w:marTop w:val="0"/>
      <w:marBottom w:val="0"/>
      <w:divBdr>
        <w:top w:val="none" w:sz="0" w:space="0" w:color="auto"/>
        <w:left w:val="none" w:sz="0" w:space="0" w:color="auto"/>
        <w:bottom w:val="none" w:sz="0" w:space="0" w:color="auto"/>
        <w:right w:val="none" w:sz="0" w:space="0" w:color="auto"/>
      </w:divBdr>
    </w:div>
    <w:div w:id="1835611635">
      <w:bodyDiv w:val="1"/>
      <w:marLeft w:val="0"/>
      <w:marRight w:val="0"/>
      <w:marTop w:val="0"/>
      <w:marBottom w:val="0"/>
      <w:divBdr>
        <w:top w:val="none" w:sz="0" w:space="0" w:color="auto"/>
        <w:left w:val="none" w:sz="0" w:space="0" w:color="auto"/>
        <w:bottom w:val="none" w:sz="0" w:space="0" w:color="auto"/>
        <w:right w:val="none" w:sz="0" w:space="0" w:color="auto"/>
      </w:divBdr>
    </w:div>
    <w:div w:id="1875458456">
      <w:bodyDiv w:val="1"/>
      <w:marLeft w:val="0"/>
      <w:marRight w:val="0"/>
      <w:marTop w:val="0"/>
      <w:marBottom w:val="0"/>
      <w:divBdr>
        <w:top w:val="none" w:sz="0" w:space="0" w:color="auto"/>
        <w:left w:val="none" w:sz="0" w:space="0" w:color="auto"/>
        <w:bottom w:val="none" w:sz="0" w:space="0" w:color="auto"/>
        <w:right w:val="none" w:sz="0" w:space="0" w:color="auto"/>
      </w:divBdr>
    </w:div>
    <w:div w:id="1942105322">
      <w:bodyDiv w:val="1"/>
      <w:marLeft w:val="0"/>
      <w:marRight w:val="0"/>
      <w:marTop w:val="0"/>
      <w:marBottom w:val="0"/>
      <w:divBdr>
        <w:top w:val="none" w:sz="0" w:space="0" w:color="auto"/>
        <w:left w:val="none" w:sz="0" w:space="0" w:color="auto"/>
        <w:bottom w:val="none" w:sz="0" w:space="0" w:color="auto"/>
        <w:right w:val="none" w:sz="0" w:space="0" w:color="auto"/>
      </w:divBdr>
    </w:div>
    <w:div w:id="1967462364">
      <w:bodyDiv w:val="1"/>
      <w:marLeft w:val="0"/>
      <w:marRight w:val="0"/>
      <w:marTop w:val="0"/>
      <w:marBottom w:val="0"/>
      <w:divBdr>
        <w:top w:val="none" w:sz="0" w:space="0" w:color="auto"/>
        <w:left w:val="none" w:sz="0" w:space="0" w:color="auto"/>
        <w:bottom w:val="none" w:sz="0" w:space="0" w:color="auto"/>
        <w:right w:val="none" w:sz="0" w:space="0" w:color="auto"/>
      </w:divBdr>
    </w:div>
    <w:div w:id="1986003305">
      <w:bodyDiv w:val="1"/>
      <w:marLeft w:val="0"/>
      <w:marRight w:val="0"/>
      <w:marTop w:val="0"/>
      <w:marBottom w:val="0"/>
      <w:divBdr>
        <w:top w:val="none" w:sz="0" w:space="0" w:color="auto"/>
        <w:left w:val="none" w:sz="0" w:space="0" w:color="auto"/>
        <w:bottom w:val="none" w:sz="0" w:space="0" w:color="auto"/>
        <w:right w:val="none" w:sz="0" w:space="0" w:color="auto"/>
      </w:divBdr>
    </w:div>
    <w:div w:id="2001955347">
      <w:bodyDiv w:val="1"/>
      <w:marLeft w:val="0"/>
      <w:marRight w:val="0"/>
      <w:marTop w:val="0"/>
      <w:marBottom w:val="0"/>
      <w:divBdr>
        <w:top w:val="none" w:sz="0" w:space="0" w:color="auto"/>
        <w:left w:val="none" w:sz="0" w:space="0" w:color="auto"/>
        <w:bottom w:val="none" w:sz="0" w:space="0" w:color="auto"/>
        <w:right w:val="none" w:sz="0" w:space="0" w:color="auto"/>
      </w:divBdr>
    </w:div>
    <w:div w:id="2030372447">
      <w:bodyDiv w:val="1"/>
      <w:marLeft w:val="0"/>
      <w:marRight w:val="0"/>
      <w:marTop w:val="0"/>
      <w:marBottom w:val="0"/>
      <w:divBdr>
        <w:top w:val="none" w:sz="0" w:space="0" w:color="auto"/>
        <w:left w:val="none" w:sz="0" w:space="0" w:color="auto"/>
        <w:bottom w:val="none" w:sz="0" w:space="0" w:color="auto"/>
        <w:right w:val="none" w:sz="0" w:space="0" w:color="auto"/>
      </w:divBdr>
    </w:div>
    <w:div w:id="2113696655">
      <w:bodyDiv w:val="1"/>
      <w:marLeft w:val="0"/>
      <w:marRight w:val="0"/>
      <w:marTop w:val="0"/>
      <w:marBottom w:val="0"/>
      <w:divBdr>
        <w:top w:val="none" w:sz="0" w:space="0" w:color="auto"/>
        <w:left w:val="none" w:sz="0" w:space="0" w:color="auto"/>
        <w:bottom w:val="none" w:sz="0" w:space="0" w:color="auto"/>
        <w:right w:val="none" w:sz="0" w:space="0" w:color="auto"/>
      </w:divBdr>
    </w:div>
    <w:div w:id="2137213575">
      <w:bodyDiv w:val="1"/>
      <w:marLeft w:val="0"/>
      <w:marRight w:val="0"/>
      <w:marTop w:val="0"/>
      <w:marBottom w:val="0"/>
      <w:divBdr>
        <w:top w:val="none" w:sz="0" w:space="0" w:color="auto"/>
        <w:left w:val="none" w:sz="0" w:space="0" w:color="auto"/>
        <w:bottom w:val="none" w:sz="0" w:space="0" w:color="auto"/>
        <w:right w:val="none" w:sz="0" w:space="0" w:color="auto"/>
      </w:divBdr>
    </w:div>
    <w:div w:id="21385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3-3928-703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3-1015-43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3392-122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orcid.org/0000-0003-2068-6655" TargetMode="External"/><Relationship Id="rId4" Type="http://schemas.microsoft.com/office/2007/relationships/stylesWithEffects" Target="stylesWithEffects.xml"/><Relationship Id="rId9" Type="http://schemas.openxmlformats.org/officeDocument/2006/relationships/hyperlink" Target="http://orcid.org/0000-0002-5090-7685"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EF4D-3376-4A0A-A589-76240678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33306</Words>
  <Characters>189849</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p:lastModifiedBy>
  <cp:revision>5</cp:revision>
  <dcterms:created xsi:type="dcterms:W3CDTF">2019-03-11T16:01:00Z</dcterms:created>
  <dcterms:modified xsi:type="dcterms:W3CDTF">2019-03-16T06:28:00Z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id="Rg60brNN"/&gt;&lt;style id="http://www.zotero.org/styles/world-journal-of-gastroenterology"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