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FB13CE" w14:textId="68292F2A" w:rsidR="00AC5F46" w:rsidRPr="00415036" w:rsidRDefault="00AC5F46" w:rsidP="00F67AA9">
      <w:pPr>
        <w:adjustRightInd w:val="0"/>
        <w:snapToGrid w:val="0"/>
        <w:spacing w:after="0"/>
        <w:rPr>
          <w:rFonts w:ascii="Book Antiqua" w:eastAsia="Times New Roman" w:hAnsi="Book Antiqua" w:cs="宋体"/>
          <w:b/>
          <w:i/>
          <w:color w:val="000000"/>
          <w:sz w:val="24"/>
        </w:rPr>
      </w:pPr>
      <w:bookmarkStart w:id="0" w:name="OLE_LINK17"/>
      <w:bookmarkStart w:id="1" w:name="OLE_LINK18"/>
      <w:bookmarkStart w:id="2" w:name="OLE_LINK22"/>
      <w:bookmarkStart w:id="3" w:name="OLE_LINK371"/>
      <w:bookmarkStart w:id="4" w:name="OLE_LINK423"/>
      <w:bookmarkStart w:id="5" w:name="_Toc161647271"/>
      <w:bookmarkStart w:id="6" w:name="_Toc226729066"/>
      <w:r w:rsidRPr="00415036">
        <w:rPr>
          <w:rFonts w:ascii="Book Antiqua" w:eastAsia="Times New Roman" w:hAnsi="Book Antiqua" w:cs="宋体"/>
          <w:b/>
          <w:color w:val="000000"/>
          <w:sz w:val="24"/>
        </w:rPr>
        <w:t xml:space="preserve">Name of Journal: </w:t>
      </w:r>
      <w:r w:rsidR="00B338DA" w:rsidRPr="00415036">
        <w:rPr>
          <w:rFonts w:ascii="Book Antiqua" w:hAnsi="Book Antiqua" w:cs="Arial"/>
          <w:b/>
          <w:bCs/>
          <w:i/>
          <w:sz w:val="24"/>
        </w:rPr>
        <w:t>World Journal of Gastroenterology</w:t>
      </w:r>
    </w:p>
    <w:p w14:paraId="3E33BE8C" w14:textId="599A8360" w:rsidR="00AC5F46" w:rsidRPr="00415036" w:rsidRDefault="00AC5F46" w:rsidP="00F67AA9">
      <w:pPr>
        <w:adjustRightInd w:val="0"/>
        <w:snapToGrid w:val="0"/>
        <w:spacing w:after="0"/>
        <w:rPr>
          <w:rFonts w:ascii="Book Antiqua" w:hAnsi="Book Antiqua" w:cs="Arial"/>
          <w:b/>
          <w:color w:val="000000"/>
          <w:sz w:val="24"/>
          <w:lang w:val="en" w:eastAsia="zh-CN"/>
        </w:rPr>
      </w:pPr>
      <w:r w:rsidRPr="00415036">
        <w:rPr>
          <w:rFonts w:ascii="Book Antiqua" w:eastAsia="Times New Roman" w:hAnsi="Book Antiqua"/>
          <w:b/>
          <w:bCs/>
          <w:color w:val="222222"/>
          <w:sz w:val="24"/>
        </w:rPr>
        <w:t>Manuscript NO</w:t>
      </w:r>
      <w:r w:rsidRPr="00415036">
        <w:rPr>
          <w:rFonts w:ascii="Book Antiqua" w:hAnsi="Book Antiqua" w:cs="Arial"/>
          <w:b/>
          <w:color w:val="000000"/>
          <w:sz w:val="24"/>
          <w:lang w:val="en"/>
        </w:rPr>
        <w:t xml:space="preserve">: </w:t>
      </w:r>
      <w:r w:rsidR="00B338DA" w:rsidRPr="00415036">
        <w:rPr>
          <w:rFonts w:ascii="Book Antiqua" w:hAnsi="Book Antiqua" w:cs="Arial"/>
          <w:b/>
          <w:bCs/>
          <w:sz w:val="24"/>
        </w:rPr>
        <w:t>46440</w:t>
      </w:r>
    </w:p>
    <w:p w14:paraId="6221CC3C" w14:textId="20EE7A3B" w:rsidR="00AC5F46" w:rsidRPr="00415036" w:rsidRDefault="00AC5F46" w:rsidP="00F67AA9">
      <w:pPr>
        <w:spacing w:after="0"/>
        <w:rPr>
          <w:rFonts w:ascii="Book Antiqua" w:hAnsi="Book Antiqua"/>
          <w:b/>
          <w:sz w:val="24"/>
          <w:lang w:eastAsia="zh-CN"/>
        </w:rPr>
      </w:pPr>
      <w:r w:rsidRPr="00415036">
        <w:rPr>
          <w:rFonts w:ascii="Book Antiqua" w:hAnsi="Book Antiqua"/>
          <w:b/>
          <w:color w:val="000000"/>
          <w:sz w:val="24"/>
          <w:shd w:val="clear" w:color="auto" w:fill="FFFFFF"/>
        </w:rPr>
        <w:t>Manuscript Type</w:t>
      </w:r>
      <w:r w:rsidRPr="00415036">
        <w:rPr>
          <w:rFonts w:ascii="Book Antiqua" w:hAnsi="Book Antiqua"/>
          <w:b/>
          <w:color w:val="000000"/>
          <w:sz w:val="24"/>
        </w:rPr>
        <w:t>:</w:t>
      </w:r>
      <w:r w:rsidR="00B338DA" w:rsidRPr="00415036">
        <w:rPr>
          <w:rFonts w:ascii="Book Antiqua" w:hAnsi="Book Antiqua"/>
          <w:b/>
          <w:color w:val="000000"/>
          <w:sz w:val="24"/>
        </w:rPr>
        <w:t xml:space="preserve"> </w:t>
      </w:r>
      <w:r w:rsidR="0012338A" w:rsidRPr="00415036">
        <w:rPr>
          <w:rFonts w:ascii="Book Antiqua" w:hAnsi="Book Antiqua"/>
          <w:b/>
          <w:color w:val="000000"/>
          <w:sz w:val="24"/>
        </w:rPr>
        <w:t>REVIEW</w:t>
      </w:r>
    </w:p>
    <w:bookmarkEnd w:id="0"/>
    <w:bookmarkEnd w:id="1"/>
    <w:bookmarkEnd w:id="2"/>
    <w:bookmarkEnd w:id="3"/>
    <w:bookmarkEnd w:id="4"/>
    <w:p w14:paraId="6548A356" w14:textId="77777777" w:rsidR="00AC5F46" w:rsidRPr="00415036" w:rsidRDefault="00AC5F46" w:rsidP="00F67AA9">
      <w:pPr>
        <w:spacing w:after="0"/>
        <w:rPr>
          <w:rFonts w:ascii="Book Antiqua" w:hAnsi="Book Antiqua"/>
          <w:b/>
          <w:sz w:val="24"/>
          <w:u w:val="single"/>
          <w:lang w:eastAsia="zh-CN"/>
        </w:rPr>
      </w:pPr>
    </w:p>
    <w:p w14:paraId="2D3BF37F" w14:textId="111C8CEA" w:rsidR="0092230C" w:rsidRPr="00415036" w:rsidRDefault="0092230C" w:rsidP="00F67AA9">
      <w:pPr>
        <w:spacing w:after="0"/>
        <w:rPr>
          <w:rFonts w:ascii="Book Antiqua" w:hAnsi="Book Antiqua"/>
          <w:b/>
          <w:sz w:val="24"/>
        </w:rPr>
      </w:pPr>
      <w:bookmarkStart w:id="7" w:name="OLE_LINK666"/>
      <w:bookmarkStart w:id="8" w:name="OLE_LINK667"/>
      <w:r w:rsidRPr="00415036">
        <w:rPr>
          <w:rFonts w:ascii="Book Antiqua" w:hAnsi="Book Antiqua"/>
          <w:b/>
          <w:sz w:val="24"/>
        </w:rPr>
        <w:t xml:space="preserve">Ileal-anal pouches: A </w:t>
      </w:r>
      <w:r w:rsidR="0012338A" w:rsidRPr="00415036">
        <w:rPr>
          <w:rFonts w:ascii="Book Antiqua" w:hAnsi="Book Antiqua"/>
          <w:b/>
          <w:sz w:val="24"/>
        </w:rPr>
        <w:t>review of its history, indications, and complications</w:t>
      </w:r>
    </w:p>
    <w:bookmarkEnd w:id="7"/>
    <w:bookmarkEnd w:id="8"/>
    <w:p w14:paraId="2C53391C" w14:textId="77777777" w:rsidR="0092230C" w:rsidRPr="00415036" w:rsidRDefault="0092230C" w:rsidP="00F67AA9">
      <w:pPr>
        <w:spacing w:after="0"/>
        <w:rPr>
          <w:rFonts w:ascii="Book Antiqua" w:hAnsi="Book Antiqua"/>
          <w:sz w:val="24"/>
          <w:lang w:eastAsia="zh-CN"/>
        </w:rPr>
      </w:pPr>
    </w:p>
    <w:p w14:paraId="01A97032" w14:textId="74026D84" w:rsidR="00AC5F46" w:rsidRPr="00415036" w:rsidRDefault="0012338A" w:rsidP="00F67AA9">
      <w:pPr>
        <w:spacing w:after="0"/>
        <w:rPr>
          <w:rFonts w:ascii="Book Antiqua" w:hAnsi="Book Antiqua"/>
          <w:sz w:val="24"/>
        </w:rPr>
      </w:pPr>
      <w:r w:rsidRPr="00415036">
        <w:rPr>
          <w:rFonts w:ascii="Book Antiqua" w:hAnsi="Book Antiqua" w:cs="Garamond-Bold"/>
          <w:bCs/>
          <w:sz w:val="24"/>
          <w:lang w:eastAsia="zh-CN"/>
        </w:rPr>
        <w:t xml:space="preserve">Ng KS </w:t>
      </w:r>
      <w:r w:rsidRPr="00415036">
        <w:rPr>
          <w:rFonts w:ascii="Book Antiqua" w:hAnsi="Book Antiqua" w:cs="Garamond-Bold"/>
          <w:bCs/>
          <w:i/>
          <w:sz w:val="24"/>
          <w:lang w:eastAsia="zh-CN"/>
        </w:rPr>
        <w:t>et al</w:t>
      </w:r>
      <w:r w:rsidRPr="00415036">
        <w:rPr>
          <w:rFonts w:ascii="Book Antiqua" w:hAnsi="Book Antiqua" w:cs="Garamond-Bold"/>
          <w:bCs/>
          <w:sz w:val="24"/>
          <w:lang w:eastAsia="zh-CN"/>
        </w:rPr>
        <w:t xml:space="preserve">. </w:t>
      </w:r>
      <w:bookmarkStart w:id="9" w:name="OLE_LINK668"/>
      <w:bookmarkStart w:id="10" w:name="OLE_LINK669"/>
      <w:r w:rsidR="00B338DA" w:rsidRPr="00415036">
        <w:rPr>
          <w:rFonts w:ascii="Book Antiqua" w:hAnsi="Book Antiqua" w:cs="Garamond-Bold"/>
          <w:bCs/>
          <w:sz w:val="24"/>
          <w:lang w:eastAsia="zh-CN"/>
        </w:rPr>
        <w:t>Ileal-anal pouch</w:t>
      </w:r>
      <w:r w:rsidR="00055282" w:rsidRPr="00415036">
        <w:rPr>
          <w:rFonts w:ascii="Book Antiqua" w:hAnsi="Book Antiqua" w:cs="Garamond-Bold"/>
          <w:bCs/>
          <w:sz w:val="24"/>
          <w:lang w:eastAsia="zh-CN"/>
        </w:rPr>
        <w:t xml:space="preserve">es: </w:t>
      </w:r>
      <w:r w:rsidRPr="00415036">
        <w:rPr>
          <w:rFonts w:ascii="Book Antiqua" w:hAnsi="Book Antiqua" w:cs="Garamond-Bold"/>
          <w:bCs/>
          <w:sz w:val="24"/>
          <w:lang w:eastAsia="zh-CN"/>
        </w:rPr>
        <w:t>A</w:t>
      </w:r>
      <w:r w:rsidR="00055282" w:rsidRPr="00415036">
        <w:rPr>
          <w:rFonts w:ascii="Book Antiqua" w:hAnsi="Book Antiqua" w:cs="Garamond-Bold"/>
          <w:bCs/>
          <w:sz w:val="24"/>
          <w:lang w:eastAsia="zh-CN"/>
        </w:rPr>
        <w:t xml:space="preserve"> review</w:t>
      </w:r>
      <w:bookmarkEnd w:id="9"/>
      <w:bookmarkEnd w:id="10"/>
    </w:p>
    <w:p w14:paraId="3C50AC54" w14:textId="77777777" w:rsidR="00AC5F46" w:rsidRPr="00415036" w:rsidRDefault="00AC5F46" w:rsidP="00F67AA9">
      <w:pPr>
        <w:spacing w:after="0"/>
        <w:rPr>
          <w:rFonts w:ascii="Book Antiqua" w:hAnsi="Book Antiqua"/>
          <w:sz w:val="24"/>
          <w:lang w:eastAsia="zh-CN"/>
        </w:rPr>
      </w:pPr>
    </w:p>
    <w:p w14:paraId="33471FF7" w14:textId="764CA909" w:rsidR="0092230C" w:rsidRPr="00415036" w:rsidRDefault="0092230C" w:rsidP="00F67AA9">
      <w:pPr>
        <w:spacing w:after="0"/>
        <w:rPr>
          <w:rFonts w:ascii="Book Antiqua" w:hAnsi="Book Antiqua"/>
          <w:sz w:val="24"/>
          <w:lang w:eastAsia="zh-CN"/>
        </w:rPr>
      </w:pPr>
      <w:r w:rsidRPr="00415036">
        <w:rPr>
          <w:rFonts w:ascii="Book Antiqua" w:hAnsi="Book Antiqua"/>
          <w:sz w:val="24"/>
        </w:rPr>
        <w:t>Kheng-Seong Ng</w:t>
      </w:r>
      <w:r w:rsidR="0012338A" w:rsidRPr="00415036">
        <w:rPr>
          <w:rFonts w:ascii="Book Antiqua" w:hAnsi="Book Antiqua"/>
          <w:sz w:val="24"/>
          <w:lang w:eastAsia="zh-CN"/>
        </w:rPr>
        <w:t xml:space="preserve">, </w:t>
      </w:r>
      <w:r w:rsidR="0012338A" w:rsidRPr="00415036">
        <w:rPr>
          <w:rFonts w:ascii="Book Antiqua" w:hAnsi="Book Antiqua"/>
          <w:sz w:val="24"/>
        </w:rPr>
        <w:t>Simon Joseph Gonsalves</w:t>
      </w:r>
      <w:r w:rsidR="0012338A" w:rsidRPr="00415036">
        <w:rPr>
          <w:rFonts w:ascii="Book Antiqua" w:hAnsi="Book Antiqua"/>
          <w:sz w:val="24"/>
          <w:lang w:eastAsia="zh-CN"/>
        </w:rPr>
        <w:t>, Peter Michael Sagar</w:t>
      </w:r>
    </w:p>
    <w:p w14:paraId="4AA22524" w14:textId="77777777" w:rsidR="0092230C" w:rsidRPr="00415036" w:rsidRDefault="0092230C" w:rsidP="00F67AA9">
      <w:pPr>
        <w:spacing w:after="0"/>
        <w:rPr>
          <w:rFonts w:ascii="Book Antiqua" w:hAnsi="Book Antiqua"/>
          <w:sz w:val="24"/>
          <w:lang w:eastAsia="zh-CN"/>
        </w:rPr>
      </w:pPr>
    </w:p>
    <w:p w14:paraId="6EFDCF48" w14:textId="6C51E547" w:rsidR="0012338A" w:rsidRPr="00415036" w:rsidRDefault="0012338A" w:rsidP="00F67AA9">
      <w:pPr>
        <w:pStyle w:val="ae"/>
        <w:spacing w:after="0"/>
        <w:rPr>
          <w:rFonts w:ascii="Book Antiqua" w:hAnsi="Book Antiqua"/>
          <w:sz w:val="24"/>
          <w:lang w:eastAsia="zh-CN"/>
        </w:rPr>
      </w:pPr>
      <w:r w:rsidRPr="00415036">
        <w:rPr>
          <w:rFonts w:ascii="Book Antiqua" w:hAnsi="Book Antiqua"/>
          <w:b/>
          <w:sz w:val="24"/>
        </w:rPr>
        <w:t>Kheng-Seong Ng</w:t>
      </w:r>
      <w:r w:rsidRPr="00415036">
        <w:rPr>
          <w:rFonts w:ascii="Book Antiqua" w:hAnsi="Book Antiqua"/>
          <w:b/>
          <w:sz w:val="24"/>
          <w:lang w:eastAsia="zh-CN"/>
        </w:rPr>
        <w:t>,</w:t>
      </w:r>
      <w:r w:rsidRPr="00415036">
        <w:rPr>
          <w:rFonts w:ascii="Book Antiqua" w:hAnsi="Book Antiqua"/>
          <w:b/>
          <w:sz w:val="24"/>
        </w:rPr>
        <w:t xml:space="preserve"> </w:t>
      </w:r>
      <w:r w:rsidRPr="00415036">
        <w:rPr>
          <w:rFonts w:ascii="Book Antiqua" w:hAnsi="Book Antiqua"/>
          <w:b/>
          <w:sz w:val="24"/>
          <w:lang w:eastAsia="zh-CN"/>
        </w:rPr>
        <w:t>Peter Michael Sagar,</w:t>
      </w:r>
      <w:r w:rsidRPr="00415036">
        <w:rPr>
          <w:rFonts w:ascii="Book Antiqua" w:hAnsi="Book Antiqua"/>
          <w:b/>
          <w:sz w:val="24"/>
        </w:rPr>
        <w:t xml:space="preserve"> </w:t>
      </w:r>
      <w:r w:rsidRPr="00415036">
        <w:rPr>
          <w:rFonts w:ascii="Book Antiqua" w:hAnsi="Book Antiqua"/>
          <w:sz w:val="24"/>
        </w:rPr>
        <w:t>John Goligher Colorectal Unit, St. James’s University Hospital, Leeds</w:t>
      </w:r>
      <w:r w:rsidRPr="00415036">
        <w:rPr>
          <w:rFonts w:ascii="Book Antiqua" w:hAnsi="Book Antiqua"/>
          <w:sz w:val="24"/>
          <w:lang w:eastAsia="zh-CN"/>
        </w:rPr>
        <w:t xml:space="preserve"> </w:t>
      </w:r>
      <w:r w:rsidRPr="00415036">
        <w:rPr>
          <w:rFonts w:ascii="Book Antiqua" w:eastAsiaTheme="minorEastAsia" w:hAnsi="Book Antiqua"/>
          <w:sz w:val="24"/>
          <w:lang w:val="en-US" w:eastAsia="zh-CN"/>
        </w:rPr>
        <w:t>LS9 7TF</w:t>
      </w:r>
      <w:r w:rsidRPr="00415036">
        <w:rPr>
          <w:rFonts w:ascii="Book Antiqua" w:hAnsi="Book Antiqua"/>
          <w:sz w:val="24"/>
        </w:rPr>
        <w:t>, United Kingdom</w:t>
      </w:r>
    </w:p>
    <w:p w14:paraId="1CD5D107" w14:textId="77777777" w:rsidR="0012338A" w:rsidRPr="00415036" w:rsidRDefault="0012338A" w:rsidP="00F67AA9">
      <w:pPr>
        <w:pStyle w:val="ae"/>
        <w:spacing w:after="0"/>
        <w:rPr>
          <w:rFonts w:ascii="Book Antiqua" w:eastAsia="Arial Unicode MS" w:hAnsi="Book Antiqua" w:cs="Arial Unicode MS"/>
          <w:sz w:val="24"/>
          <w:lang w:eastAsia="zh-CN"/>
        </w:rPr>
      </w:pPr>
    </w:p>
    <w:p w14:paraId="1A05E263" w14:textId="10BE3A97" w:rsidR="0012338A" w:rsidRPr="00415036" w:rsidRDefault="00F67AA9" w:rsidP="00F67AA9">
      <w:pPr>
        <w:pStyle w:val="ae"/>
        <w:spacing w:after="0"/>
        <w:rPr>
          <w:rFonts w:ascii="Book Antiqua" w:hAnsi="Book Antiqua"/>
          <w:sz w:val="24"/>
          <w:lang w:eastAsia="zh-CN"/>
        </w:rPr>
      </w:pPr>
      <w:r w:rsidRPr="00415036">
        <w:rPr>
          <w:rFonts w:ascii="Book Antiqua" w:hAnsi="Book Antiqua"/>
          <w:b/>
          <w:sz w:val="24"/>
        </w:rPr>
        <w:t>Kheng-Seong Ng</w:t>
      </w:r>
      <w:r w:rsidRPr="00415036">
        <w:rPr>
          <w:rFonts w:ascii="Book Antiqua" w:hAnsi="Book Antiqua"/>
          <w:b/>
          <w:sz w:val="24"/>
          <w:lang w:eastAsia="zh-CN"/>
        </w:rPr>
        <w:t xml:space="preserve">, </w:t>
      </w:r>
      <w:r w:rsidR="0012338A" w:rsidRPr="00415036">
        <w:rPr>
          <w:rFonts w:ascii="Book Antiqua" w:hAnsi="Book Antiqua"/>
          <w:sz w:val="24"/>
        </w:rPr>
        <w:t xml:space="preserve">Institute of Academic Surgery, University of Sydney, </w:t>
      </w:r>
      <w:r w:rsidRPr="00415036">
        <w:rPr>
          <w:rFonts w:ascii="Book Antiqua" w:hAnsi="Book Antiqua"/>
          <w:sz w:val="24"/>
        </w:rPr>
        <w:t>Camperdown, N</w:t>
      </w:r>
      <w:r w:rsidRPr="00415036">
        <w:rPr>
          <w:rFonts w:ascii="Book Antiqua" w:hAnsi="Book Antiqua"/>
          <w:sz w:val="24"/>
          <w:lang w:eastAsia="zh-CN"/>
        </w:rPr>
        <w:t xml:space="preserve">ew </w:t>
      </w:r>
      <w:r w:rsidRPr="00415036">
        <w:rPr>
          <w:rFonts w:ascii="Book Antiqua" w:hAnsi="Book Antiqua"/>
          <w:sz w:val="24"/>
        </w:rPr>
        <w:t>S</w:t>
      </w:r>
      <w:r w:rsidRPr="00415036">
        <w:rPr>
          <w:rFonts w:ascii="Book Antiqua" w:hAnsi="Book Antiqua"/>
          <w:sz w:val="24"/>
          <w:lang w:eastAsia="zh-CN"/>
        </w:rPr>
        <w:t xml:space="preserve">outh </w:t>
      </w:r>
      <w:r w:rsidRPr="00415036">
        <w:rPr>
          <w:rFonts w:ascii="Book Antiqua" w:hAnsi="Book Antiqua"/>
          <w:sz w:val="24"/>
        </w:rPr>
        <w:t>W</w:t>
      </w:r>
      <w:r w:rsidRPr="00415036">
        <w:rPr>
          <w:rFonts w:ascii="Book Antiqua" w:hAnsi="Book Antiqua"/>
          <w:sz w:val="24"/>
          <w:lang w:eastAsia="zh-CN"/>
        </w:rPr>
        <w:t>ales</w:t>
      </w:r>
      <w:r w:rsidR="0012338A" w:rsidRPr="00415036">
        <w:rPr>
          <w:rFonts w:ascii="Book Antiqua" w:hAnsi="Book Antiqua"/>
          <w:sz w:val="24"/>
          <w:lang w:eastAsia="zh-CN"/>
        </w:rPr>
        <w:t xml:space="preserve"> </w:t>
      </w:r>
      <w:r w:rsidR="0012338A" w:rsidRPr="00415036">
        <w:rPr>
          <w:rFonts w:ascii="Book Antiqua" w:eastAsiaTheme="minorEastAsia" w:hAnsi="Book Antiqua"/>
          <w:sz w:val="24"/>
          <w:lang w:val="en-US" w:eastAsia="zh-CN"/>
        </w:rPr>
        <w:t>2050</w:t>
      </w:r>
      <w:r w:rsidR="0012338A" w:rsidRPr="00415036">
        <w:rPr>
          <w:rFonts w:ascii="Book Antiqua" w:hAnsi="Book Antiqua"/>
          <w:sz w:val="24"/>
        </w:rPr>
        <w:t>, Australia</w:t>
      </w:r>
    </w:p>
    <w:p w14:paraId="461C23A3" w14:textId="77777777" w:rsidR="00F67AA9" w:rsidRPr="00415036" w:rsidRDefault="00F67AA9" w:rsidP="00F67AA9">
      <w:pPr>
        <w:pStyle w:val="ae"/>
        <w:spacing w:after="0"/>
        <w:rPr>
          <w:rFonts w:ascii="Book Antiqua" w:eastAsia="Arial Unicode MS" w:hAnsi="Book Antiqua" w:cs="Arial Unicode MS"/>
          <w:sz w:val="24"/>
          <w:lang w:eastAsia="zh-CN"/>
        </w:rPr>
      </w:pPr>
    </w:p>
    <w:p w14:paraId="6ECAB2B9" w14:textId="33A09DB1" w:rsidR="0012338A" w:rsidRPr="00415036" w:rsidRDefault="00F67AA9" w:rsidP="00F67AA9">
      <w:pPr>
        <w:spacing w:after="0"/>
        <w:rPr>
          <w:rFonts w:ascii="Book Antiqua" w:hAnsi="Book Antiqua"/>
          <w:sz w:val="24"/>
        </w:rPr>
      </w:pPr>
      <w:r w:rsidRPr="00415036">
        <w:rPr>
          <w:rFonts w:ascii="Book Antiqua" w:hAnsi="Book Antiqua"/>
          <w:b/>
          <w:sz w:val="24"/>
        </w:rPr>
        <w:t>Simon Joseph Gonsalves</w:t>
      </w:r>
      <w:r w:rsidRPr="00415036">
        <w:rPr>
          <w:rFonts w:ascii="Book Antiqua" w:hAnsi="Book Antiqua"/>
          <w:b/>
          <w:sz w:val="24"/>
          <w:lang w:eastAsia="zh-CN"/>
        </w:rPr>
        <w:t xml:space="preserve">, </w:t>
      </w:r>
      <w:r w:rsidR="0012338A" w:rsidRPr="00415036">
        <w:rPr>
          <w:rFonts w:ascii="Book Antiqua" w:hAnsi="Book Antiqua"/>
          <w:sz w:val="24"/>
        </w:rPr>
        <w:t xml:space="preserve">Department of Colorectal Surgery, Huddersfield Royal Infirmary, Calderdale and Huddersfield NHS Foundation Trust, </w:t>
      </w:r>
      <w:r w:rsidRPr="00415036">
        <w:rPr>
          <w:rFonts w:ascii="Book Antiqua" w:hAnsi="Book Antiqua"/>
          <w:sz w:val="24"/>
          <w:lang w:eastAsia="zh-CN"/>
        </w:rPr>
        <w:t xml:space="preserve">Huddersfield </w:t>
      </w:r>
      <w:r w:rsidR="0012338A" w:rsidRPr="00415036">
        <w:rPr>
          <w:rFonts w:ascii="Book Antiqua" w:hAnsi="Book Antiqua"/>
          <w:sz w:val="24"/>
          <w:lang w:eastAsia="zh-CN"/>
        </w:rPr>
        <w:t xml:space="preserve">HD3 3EA, </w:t>
      </w:r>
      <w:r w:rsidR="0012338A" w:rsidRPr="00415036">
        <w:rPr>
          <w:rFonts w:ascii="Book Antiqua" w:hAnsi="Book Antiqua"/>
          <w:sz w:val="24"/>
        </w:rPr>
        <w:t>United Kingdom</w:t>
      </w:r>
    </w:p>
    <w:p w14:paraId="75FDB255" w14:textId="77777777" w:rsidR="0012338A" w:rsidRPr="00415036" w:rsidRDefault="0012338A" w:rsidP="00F67AA9">
      <w:pPr>
        <w:spacing w:after="0"/>
        <w:rPr>
          <w:rFonts w:ascii="Book Antiqua" w:hAnsi="Book Antiqua"/>
          <w:sz w:val="24"/>
          <w:lang w:eastAsia="zh-CN"/>
        </w:rPr>
      </w:pPr>
    </w:p>
    <w:p w14:paraId="7EF44539" w14:textId="7D4CE5DC" w:rsidR="0012338A" w:rsidRPr="00415036" w:rsidRDefault="0012338A" w:rsidP="00F67AA9">
      <w:pPr>
        <w:spacing w:after="0"/>
        <w:rPr>
          <w:rFonts w:ascii="Book Antiqua" w:hAnsi="Book Antiqua"/>
          <w:sz w:val="24"/>
          <w:lang w:eastAsia="zh-CN"/>
        </w:rPr>
      </w:pPr>
      <w:r w:rsidRPr="00415036">
        <w:rPr>
          <w:rFonts w:ascii="Book Antiqua" w:hAnsi="Book Antiqua"/>
          <w:b/>
          <w:bCs/>
          <w:color w:val="333333"/>
          <w:sz w:val="24"/>
          <w:shd w:val="clear" w:color="auto" w:fill="FFFFFF"/>
        </w:rPr>
        <w:t>ORCID number</w:t>
      </w:r>
      <w:r w:rsidRPr="00415036">
        <w:rPr>
          <w:rFonts w:ascii="Book Antiqua" w:hAnsi="Book Antiqua"/>
          <w:b/>
          <w:color w:val="000000"/>
          <w:sz w:val="24"/>
          <w:lang w:val="en-GB"/>
        </w:rPr>
        <w:t>:</w:t>
      </w:r>
      <w:r w:rsidRPr="00415036">
        <w:rPr>
          <w:rFonts w:ascii="Book Antiqua" w:hAnsi="Book Antiqua"/>
          <w:b/>
          <w:color w:val="000000"/>
          <w:sz w:val="24"/>
          <w:lang w:val="en-GB" w:eastAsia="zh-CN"/>
        </w:rPr>
        <w:t xml:space="preserve"> </w:t>
      </w:r>
      <w:r w:rsidRPr="00415036">
        <w:rPr>
          <w:rFonts w:ascii="Book Antiqua" w:hAnsi="Book Antiqua"/>
          <w:sz w:val="24"/>
        </w:rPr>
        <w:t>Kheng-Seong Ng</w:t>
      </w:r>
      <w:r w:rsidRPr="00415036">
        <w:rPr>
          <w:rFonts w:ascii="Book Antiqua" w:hAnsi="Book Antiqua"/>
          <w:sz w:val="24"/>
          <w:lang w:eastAsia="zh-CN"/>
        </w:rPr>
        <w:t xml:space="preserve"> (</w:t>
      </w:r>
      <w:r w:rsidRPr="00415036">
        <w:rPr>
          <w:rFonts w:ascii="Book Antiqua" w:hAnsi="Book Antiqua"/>
          <w:sz w:val="24"/>
        </w:rPr>
        <w:t>0000-0002-7614-855X</w:t>
      </w:r>
      <w:r w:rsidRPr="00415036">
        <w:rPr>
          <w:rFonts w:ascii="Book Antiqua" w:hAnsi="Book Antiqua"/>
          <w:sz w:val="24"/>
          <w:lang w:eastAsia="zh-CN"/>
        </w:rPr>
        <w:t xml:space="preserve">); </w:t>
      </w:r>
      <w:bookmarkStart w:id="11" w:name="OLE_LINK100"/>
      <w:bookmarkStart w:id="12" w:name="OLE_LINK101"/>
      <w:r w:rsidRPr="00415036">
        <w:rPr>
          <w:rFonts w:ascii="Book Antiqua" w:hAnsi="Book Antiqua"/>
          <w:sz w:val="24"/>
        </w:rPr>
        <w:t>Simon Joseph Gonsalves</w:t>
      </w:r>
      <w:bookmarkEnd w:id="11"/>
      <w:bookmarkEnd w:id="12"/>
      <w:r w:rsidRPr="00415036">
        <w:rPr>
          <w:rFonts w:ascii="Book Antiqua" w:hAnsi="Book Antiqua"/>
          <w:sz w:val="24"/>
          <w:lang w:eastAsia="zh-CN"/>
        </w:rPr>
        <w:t xml:space="preserve"> (</w:t>
      </w:r>
      <w:r w:rsidRPr="00415036">
        <w:rPr>
          <w:rFonts w:ascii="Book Antiqua" w:hAnsi="Book Antiqua"/>
          <w:sz w:val="24"/>
        </w:rPr>
        <w:t>0000-0001-5456-9436</w:t>
      </w:r>
      <w:r w:rsidRPr="00415036">
        <w:rPr>
          <w:rFonts w:ascii="Book Antiqua" w:hAnsi="Book Antiqua"/>
          <w:sz w:val="24"/>
          <w:lang w:eastAsia="zh-CN"/>
        </w:rPr>
        <w:t xml:space="preserve">); </w:t>
      </w:r>
      <w:bookmarkStart w:id="13" w:name="OLE_LINK104"/>
      <w:bookmarkStart w:id="14" w:name="OLE_LINK105"/>
      <w:r w:rsidRPr="00415036">
        <w:rPr>
          <w:rFonts w:ascii="Book Antiqua" w:hAnsi="Book Antiqua"/>
          <w:sz w:val="24"/>
          <w:lang w:eastAsia="zh-CN"/>
        </w:rPr>
        <w:t>Peter Michael Sagar</w:t>
      </w:r>
      <w:bookmarkEnd w:id="13"/>
      <w:bookmarkEnd w:id="14"/>
      <w:r w:rsidRPr="00415036">
        <w:rPr>
          <w:rFonts w:ascii="Book Antiqua" w:hAnsi="Book Antiqua"/>
          <w:sz w:val="24"/>
          <w:lang w:eastAsia="zh-CN"/>
        </w:rPr>
        <w:t xml:space="preserve"> (</w:t>
      </w:r>
      <w:r w:rsidRPr="00415036">
        <w:rPr>
          <w:rFonts w:ascii="Book Antiqua" w:hAnsi="Book Antiqua"/>
          <w:sz w:val="24"/>
        </w:rPr>
        <w:t>0000-0002-1242-5044</w:t>
      </w:r>
      <w:r w:rsidRPr="00415036">
        <w:rPr>
          <w:rFonts w:ascii="Book Antiqua" w:hAnsi="Book Antiqua"/>
          <w:sz w:val="24"/>
          <w:lang w:eastAsia="zh-CN"/>
        </w:rPr>
        <w:t>).</w:t>
      </w:r>
    </w:p>
    <w:p w14:paraId="00694C8A" w14:textId="77777777" w:rsidR="0012338A" w:rsidRPr="00415036" w:rsidRDefault="0012338A" w:rsidP="00F67AA9">
      <w:pPr>
        <w:spacing w:after="0"/>
        <w:rPr>
          <w:rFonts w:ascii="Book Antiqua" w:hAnsi="Book Antiqua"/>
          <w:sz w:val="24"/>
          <w:lang w:eastAsia="zh-CN"/>
        </w:rPr>
      </w:pPr>
    </w:p>
    <w:p w14:paraId="6CDA6727" w14:textId="77019570" w:rsidR="00F67AA9" w:rsidRPr="00415036" w:rsidRDefault="00F67AA9" w:rsidP="00F67AA9">
      <w:pPr>
        <w:spacing w:after="0"/>
        <w:rPr>
          <w:rFonts w:ascii="Book Antiqua" w:hAnsi="Book Antiqua"/>
          <w:b/>
          <w:sz w:val="24"/>
          <w:lang w:eastAsia="zh-CN"/>
        </w:rPr>
      </w:pPr>
      <w:r w:rsidRPr="00415036">
        <w:rPr>
          <w:rFonts w:ascii="Book Antiqua" w:hAnsi="Book Antiqua"/>
          <w:b/>
          <w:sz w:val="24"/>
        </w:rPr>
        <w:t>Author contributions:</w:t>
      </w:r>
      <w:r w:rsidRPr="00415036">
        <w:rPr>
          <w:rFonts w:ascii="Book Antiqua" w:hAnsi="Book Antiqua"/>
          <w:b/>
          <w:sz w:val="24"/>
          <w:lang w:eastAsia="zh-CN"/>
        </w:rPr>
        <w:t xml:space="preserve"> </w:t>
      </w:r>
      <w:r w:rsidRPr="00415036">
        <w:rPr>
          <w:rFonts w:ascii="Book Antiqua" w:hAnsi="Book Antiqua"/>
          <w:sz w:val="24"/>
          <w:lang w:eastAsia="zh-CN"/>
        </w:rPr>
        <w:t>All authors contributed to this article.</w:t>
      </w:r>
    </w:p>
    <w:p w14:paraId="33CE69D1" w14:textId="77777777" w:rsidR="00F67AA9" w:rsidRPr="00415036" w:rsidRDefault="00F67AA9" w:rsidP="00F67AA9">
      <w:pPr>
        <w:spacing w:after="0"/>
        <w:rPr>
          <w:rFonts w:ascii="Book Antiqua" w:hAnsi="Book Antiqua"/>
          <w:bCs/>
          <w:sz w:val="24"/>
          <w:lang w:eastAsia="zh-CN"/>
        </w:rPr>
      </w:pPr>
    </w:p>
    <w:p w14:paraId="70921292" w14:textId="79EEF909" w:rsidR="0092230C" w:rsidRPr="00415036" w:rsidRDefault="00F67AA9" w:rsidP="00F67AA9">
      <w:pPr>
        <w:spacing w:after="0"/>
        <w:rPr>
          <w:rFonts w:ascii="Book Antiqua" w:hAnsi="Book Antiqua"/>
          <w:b/>
          <w:sz w:val="24"/>
        </w:rPr>
      </w:pPr>
      <w:proofErr w:type="gramStart"/>
      <w:r w:rsidRPr="00415036">
        <w:rPr>
          <w:rFonts w:ascii="Book Antiqua" w:hAnsi="Book Antiqua"/>
          <w:b/>
          <w:sz w:val="24"/>
        </w:rPr>
        <w:t>Supported by</w:t>
      </w:r>
      <w:r w:rsidR="0092230C" w:rsidRPr="00415036">
        <w:rPr>
          <w:rFonts w:ascii="Book Antiqua" w:hAnsi="Book Antiqua"/>
          <w:bCs/>
          <w:sz w:val="24"/>
        </w:rPr>
        <w:t xml:space="preserve"> the Mitchell J. Notaras Fellowship in Colorectal Surgery.</w:t>
      </w:r>
      <w:proofErr w:type="gramEnd"/>
    </w:p>
    <w:p w14:paraId="7811D9B0" w14:textId="26DAA7C5" w:rsidR="0092230C" w:rsidRPr="00415036" w:rsidRDefault="0092230C" w:rsidP="00F67AA9">
      <w:pPr>
        <w:spacing w:after="0"/>
        <w:rPr>
          <w:rFonts w:ascii="Book Antiqua" w:hAnsi="Book Antiqua"/>
          <w:sz w:val="24"/>
        </w:rPr>
      </w:pPr>
    </w:p>
    <w:p w14:paraId="781D8E8D" w14:textId="466EA9A8" w:rsidR="0092230C" w:rsidRPr="00415036" w:rsidRDefault="00F67AA9" w:rsidP="00F67AA9">
      <w:pPr>
        <w:spacing w:after="0"/>
        <w:rPr>
          <w:rFonts w:ascii="Book Antiqua" w:hAnsi="Book Antiqua"/>
          <w:sz w:val="24"/>
          <w:u w:val="single"/>
          <w:lang w:eastAsia="zh-CN"/>
        </w:rPr>
      </w:pPr>
      <w:r w:rsidRPr="00415036">
        <w:rPr>
          <w:rFonts w:ascii="Book Antiqua" w:hAnsi="Book Antiqua"/>
          <w:b/>
          <w:color w:val="000000"/>
          <w:sz w:val="24"/>
        </w:rPr>
        <w:t>Conflict-of-interest statement</w:t>
      </w:r>
      <w:r w:rsidRPr="00415036">
        <w:rPr>
          <w:rFonts w:ascii="Book Antiqua" w:hAnsi="Book Antiqua"/>
          <w:b/>
          <w:sz w:val="24"/>
        </w:rPr>
        <w:t>:</w:t>
      </w:r>
      <w:r w:rsidRPr="00415036">
        <w:rPr>
          <w:rFonts w:ascii="Book Antiqua" w:hAnsi="Book Antiqua"/>
          <w:b/>
          <w:sz w:val="24"/>
          <w:lang w:eastAsia="zh-CN"/>
        </w:rPr>
        <w:t xml:space="preserve"> </w:t>
      </w:r>
      <w:r w:rsidR="0092230C" w:rsidRPr="00415036">
        <w:rPr>
          <w:rFonts w:ascii="Book Antiqua" w:hAnsi="Book Antiqua"/>
          <w:bCs/>
          <w:sz w:val="24"/>
        </w:rPr>
        <w:t xml:space="preserve">No conflicts of interest exist. </w:t>
      </w:r>
    </w:p>
    <w:p w14:paraId="20F2ABBD" w14:textId="77777777" w:rsidR="0092230C" w:rsidRPr="00415036" w:rsidRDefault="0092230C" w:rsidP="00F67AA9">
      <w:pPr>
        <w:spacing w:after="0"/>
        <w:rPr>
          <w:rFonts w:ascii="Book Antiqua" w:hAnsi="Book Antiqua"/>
          <w:bCs/>
          <w:sz w:val="24"/>
          <w:lang w:eastAsia="zh-CN"/>
        </w:rPr>
      </w:pPr>
    </w:p>
    <w:p w14:paraId="6BD7A814" w14:textId="77777777" w:rsidR="00F67AA9" w:rsidRPr="00415036" w:rsidRDefault="00F67AA9" w:rsidP="00F67AA9">
      <w:pPr>
        <w:spacing w:after="0"/>
        <w:rPr>
          <w:rFonts w:ascii="Book Antiqua" w:hAnsi="Book Antiqua"/>
          <w:sz w:val="24"/>
        </w:rPr>
      </w:pPr>
      <w:bookmarkStart w:id="15" w:name="OLE_LINK507"/>
      <w:bookmarkStart w:id="16" w:name="OLE_LINK506"/>
      <w:bookmarkStart w:id="17" w:name="OLE_LINK496"/>
      <w:bookmarkStart w:id="18" w:name="OLE_LINK479"/>
      <w:r w:rsidRPr="00415036">
        <w:rPr>
          <w:rFonts w:ascii="Book Antiqua" w:hAnsi="Book Antiqua"/>
          <w:b/>
          <w:sz w:val="24"/>
        </w:rPr>
        <w:t xml:space="preserve">Open-Access: </w:t>
      </w:r>
      <w:r w:rsidRPr="00415036">
        <w:rPr>
          <w:rFonts w:ascii="Book Antiqua" w:hAnsi="Book Antiqua"/>
          <w:sz w:val="24"/>
        </w:rPr>
        <w:t xml:space="preserve">This article is an open-access article which was selected byan in-house editor and fully peer-reviewed by external reviewers. It is distributed in accordance with the </w:t>
      </w:r>
      <w:r w:rsidRPr="00415036">
        <w:rPr>
          <w:rFonts w:ascii="Book Antiqua" w:hAnsi="Book Antiqua"/>
          <w:sz w:val="24"/>
        </w:rPr>
        <w:lastRenderedPageBreak/>
        <w:t>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5"/>
      <w:bookmarkEnd w:id="16"/>
      <w:bookmarkEnd w:id="17"/>
      <w:bookmarkEnd w:id="18"/>
    </w:p>
    <w:p w14:paraId="36B57F0B" w14:textId="77777777" w:rsidR="00F67AA9" w:rsidRPr="00415036" w:rsidRDefault="00F67AA9" w:rsidP="00F67AA9">
      <w:pPr>
        <w:spacing w:after="0"/>
        <w:rPr>
          <w:rFonts w:ascii="Book Antiqua" w:hAnsi="Book Antiqua"/>
          <w:bCs/>
          <w:sz w:val="24"/>
          <w:lang w:eastAsia="zh-CN"/>
        </w:rPr>
      </w:pPr>
    </w:p>
    <w:p w14:paraId="4B57F45C" w14:textId="7C791EDA" w:rsidR="00F67AA9" w:rsidRPr="00415036" w:rsidRDefault="00F67AA9" w:rsidP="00F67AA9">
      <w:pPr>
        <w:spacing w:after="0"/>
        <w:rPr>
          <w:rFonts w:ascii="Book Antiqua" w:hAnsi="Book Antiqua"/>
          <w:bCs/>
          <w:sz w:val="24"/>
          <w:lang w:eastAsia="zh-CN"/>
        </w:rPr>
      </w:pPr>
      <w:r w:rsidRPr="00415036">
        <w:rPr>
          <w:rFonts w:ascii="Book Antiqua" w:hAnsi="Book Antiqua"/>
          <w:bCs/>
          <w:sz w:val="24"/>
          <w:lang w:eastAsia="zh-CN"/>
        </w:rPr>
        <w:t>Manuscript source: Unsolicited manuscript</w:t>
      </w:r>
    </w:p>
    <w:p w14:paraId="4DA1881B" w14:textId="77777777" w:rsidR="00F67AA9" w:rsidRPr="00415036" w:rsidRDefault="00F67AA9" w:rsidP="00F67AA9">
      <w:pPr>
        <w:spacing w:after="0"/>
        <w:rPr>
          <w:rFonts w:ascii="Book Antiqua" w:hAnsi="Book Antiqua"/>
          <w:bCs/>
          <w:sz w:val="24"/>
          <w:lang w:eastAsia="zh-CN"/>
        </w:rPr>
      </w:pPr>
    </w:p>
    <w:p w14:paraId="777C872C" w14:textId="15810284" w:rsidR="007349D5" w:rsidRPr="00415036" w:rsidRDefault="00F67AA9" w:rsidP="00F67AA9">
      <w:pPr>
        <w:spacing w:after="0"/>
        <w:rPr>
          <w:rFonts w:ascii="Book Antiqua" w:hAnsi="Book Antiqua"/>
          <w:b/>
          <w:bCs/>
          <w:sz w:val="24"/>
          <w:lang w:eastAsia="zh-CN"/>
        </w:rPr>
      </w:pPr>
      <w:r w:rsidRPr="00415036">
        <w:rPr>
          <w:rFonts w:ascii="Book Antiqua" w:hAnsi="Book Antiqua"/>
          <w:b/>
        </w:rPr>
        <w:t>Corresponding author:</w:t>
      </w:r>
      <w:r w:rsidRPr="00415036">
        <w:rPr>
          <w:rFonts w:ascii="Book Antiqua" w:hAnsi="Book Antiqua" w:hint="eastAsia"/>
          <w:b/>
          <w:lang w:eastAsia="zh-CN"/>
        </w:rPr>
        <w:t xml:space="preserve"> </w:t>
      </w:r>
      <w:r w:rsidRPr="00415036">
        <w:rPr>
          <w:rFonts w:ascii="Book Antiqua" w:hAnsi="Book Antiqua"/>
          <w:b/>
          <w:sz w:val="24"/>
          <w:lang w:eastAsia="zh-CN"/>
        </w:rPr>
        <w:t>Peter Michael Sagar</w:t>
      </w:r>
      <w:r w:rsidRPr="00415036">
        <w:rPr>
          <w:rFonts w:ascii="Book Antiqua" w:hAnsi="Book Antiqua" w:hint="eastAsia"/>
          <w:b/>
          <w:sz w:val="24"/>
          <w:lang w:eastAsia="zh-CN"/>
        </w:rPr>
        <w:t xml:space="preserve">, </w:t>
      </w:r>
      <w:r w:rsidRPr="00415036">
        <w:rPr>
          <w:rFonts w:ascii="Book Antiqua" w:hAnsi="Book Antiqua"/>
          <w:b/>
          <w:sz w:val="24"/>
          <w:lang w:eastAsia="zh-CN"/>
        </w:rPr>
        <w:t>BSc, FRCS, MD, Full Professor, Professor of Colorectal Surgery,</w:t>
      </w:r>
      <w:r w:rsidRPr="00415036">
        <w:rPr>
          <w:rFonts w:ascii="Book Antiqua" w:hAnsi="Book Antiqua" w:hint="eastAsia"/>
          <w:b/>
          <w:sz w:val="24"/>
          <w:lang w:eastAsia="zh-CN"/>
        </w:rPr>
        <w:t xml:space="preserve"> </w:t>
      </w:r>
      <w:bookmarkStart w:id="19" w:name="OLE_LINK673"/>
      <w:bookmarkStart w:id="20" w:name="OLE_LINK674"/>
      <w:r w:rsidRPr="00415036">
        <w:rPr>
          <w:rFonts w:ascii="Book Antiqua" w:hAnsi="Book Antiqua"/>
          <w:sz w:val="24"/>
        </w:rPr>
        <w:t>John Goligher Colorectal Unit</w:t>
      </w:r>
      <w:bookmarkEnd w:id="19"/>
      <w:bookmarkEnd w:id="20"/>
      <w:r w:rsidRPr="00415036">
        <w:rPr>
          <w:rFonts w:ascii="Book Antiqua" w:hAnsi="Book Antiqua"/>
          <w:sz w:val="24"/>
        </w:rPr>
        <w:t xml:space="preserve">, </w:t>
      </w:r>
      <w:bookmarkStart w:id="21" w:name="OLE_LINK675"/>
      <w:bookmarkStart w:id="22" w:name="OLE_LINK676"/>
      <w:r w:rsidRPr="00415036">
        <w:rPr>
          <w:rFonts w:ascii="Book Antiqua" w:hAnsi="Book Antiqua"/>
          <w:sz w:val="24"/>
        </w:rPr>
        <w:t>St. James’s University Hospital</w:t>
      </w:r>
      <w:bookmarkEnd w:id="21"/>
      <w:bookmarkEnd w:id="22"/>
      <w:r w:rsidRPr="00415036">
        <w:rPr>
          <w:rFonts w:ascii="Book Antiqua" w:hAnsi="Book Antiqua"/>
          <w:sz w:val="24"/>
        </w:rPr>
        <w:t>,</w:t>
      </w:r>
      <w:r w:rsidRPr="00415036">
        <w:rPr>
          <w:rFonts w:ascii="Book Antiqua" w:hAnsi="Book Antiqua" w:hint="eastAsia"/>
          <w:b/>
          <w:bCs/>
          <w:sz w:val="24"/>
          <w:lang w:eastAsia="zh-CN"/>
        </w:rPr>
        <w:t xml:space="preserve"> </w:t>
      </w:r>
      <w:r w:rsidRPr="00415036">
        <w:rPr>
          <w:rFonts w:ascii="Book Antiqua" w:hAnsi="Book Antiqua"/>
          <w:bCs/>
          <w:sz w:val="24"/>
        </w:rPr>
        <w:t>Beckett Street, Leeds</w:t>
      </w:r>
      <w:r w:rsidR="007349D5" w:rsidRPr="00415036">
        <w:rPr>
          <w:rFonts w:ascii="Book Antiqua" w:hAnsi="Book Antiqua"/>
          <w:bCs/>
          <w:sz w:val="24"/>
        </w:rPr>
        <w:t xml:space="preserve"> LS9 7TF, United Kingdom</w:t>
      </w:r>
      <w:r w:rsidRPr="00415036">
        <w:rPr>
          <w:rFonts w:ascii="Book Antiqua" w:hAnsi="Book Antiqua" w:hint="eastAsia"/>
          <w:bCs/>
          <w:sz w:val="24"/>
          <w:lang w:eastAsia="zh-CN"/>
        </w:rPr>
        <w:t xml:space="preserve">. </w:t>
      </w:r>
      <w:r w:rsidRPr="00415036">
        <w:rPr>
          <w:rFonts w:ascii="Book Antiqua" w:hAnsi="Book Antiqua"/>
          <w:bCs/>
          <w:sz w:val="24"/>
        </w:rPr>
        <w:t>petersagar@aol.com</w:t>
      </w:r>
    </w:p>
    <w:p w14:paraId="78A10E64" w14:textId="0602C0ED" w:rsidR="0092230C" w:rsidRPr="00415036" w:rsidRDefault="00F67AA9" w:rsidP="00F67AA9">
      <w:pPr>
        <w:spacing w:after="0"/>
        <w:rPr>
          <w:rFonts w:ascii="Book Antiqua" w:hAnsi="Book Antiqua"/>
          <w:bCs/>
          <w:sz w:val="24"/>
        </w:rPr>
      </w:pPr>
      <w:r w:rsidRPr="00415036">
        <w:rPr>
          <w:rFonts w:ascii="Book Antiqua" w:hAnsi="Book Antiqua"/>
          <w:b/>
          <w:bCs/>
          <w:color w:val="000000"/>
        </w:rPr>
        <w:t>Telephone:</w:t>
      </w:r>
      <w:r w:rsidRPr="00415036">
        <w:rPr>
          <w:rFonts w:ascii="Book Antiqua" w:hAnsi="Book Antiqua" w:hint="eastAsia"/>
          <w:b/>
          <w:bCs/>
          <w:color w:val="000000"/>
          <w:lang w:eastAsia="zh-CN"/>
        </w:rPr>
        <w:t xml:space="preserve"> </w:t>
      </w:r>
      <w:r w:rsidRPr="00415036">
        <w:rPr>
          <w:rFonts w:ascii="Book Antiqua" w:hAnsi="Book Antiqua"/>
          <w:bCs/>
          <w:sz w:val="24"/>
        </w:rPr>
        <w:t>+44</w:t>
      </w:r>
      <w:r w:rsidRPr="00415036">
        <w:rPr>
          <w:rFonts w:ascii="Book Antiqua" w:hAnsi="Book Antiqua" w:hint="eastAsia"/>
          <w:bCs/>
          <w:sz w:val="24"/>
          <w:lang w:eastAsia="zh-CN"/>
        </w:rPr>
        <w:t>-</w:t>
      </w:r>
      <w:r w:rsidRPr="00415036">
        <w:rPr>
          <w:rFonts w:ascii="Book Antiqua" w:hAnsi="Book Antiqua"/>
          <w:bCs/>
          <w:sz w:val="24"/>
        </w:rPr>
        <w:t>113</w:t>
      </w:r>
      <w:r w:rsidRPr="00415036">
        <w:rPr>
          <w:rFonts w:ascii="Book Antiqua" w:hAnsi="Book Antiqua" w:hint="eastAsia"/>
          <w:bCs/>
          <w:sz w:val="24"/>
          <w:lang w:eastAsia="zh-CN"/>
        </w:rPr>
        <w:t>-</w:t>
      </w:r>
      <w:r w:rsidR="002F41EA" w:rsidRPr="00415036">
        <w:rPr>
          <w:rFonts w:ascii="Book Antiqua" w:hAnsi="Book Antiqua"/>
          <w:bCs/>
          <w:sz w:val="24"/>
        </w:rPr>
        <w:t>2064498</w:t>
      </w:r>
    </w:p>
    <w:p w14:paraId="520E1985" w14:textId="32B004C3" w:rsidR="0092230C" w:rsidRPr="00415036" w:rsidRDefault="00F67AA9" w:rsidP="00F67AA9">
      <w:pPr>
        <w:spacing w:after="0"/>
        <w:rPr>
          <w:rFonts w:ascii="Book Antiqua" w:hAnsi="Book Antiqua"/>
          <w:bCs/>
          <w:sz w:val="24"/>
          <w:lang w:eastAsia="zh-CN"/>
        </w:rPr>
      </w:pPr>
      <w:r w:rsidRPr="00415036">
        <w:rPr>
          <w:rFonts w:ascii="Book Antiqua" w:hAnsi="Book Antiqua"/>
          <w:b/>
          <w:bCs/>
          <w:sz w:val="24"/>
        </w:rPr>
        <w:t>Fax:</w:t>
      </w:r>
      <w:r w:rsidRPr="00415036">
        <w:rPr>
          <w:rFonts w:ascii="Book Antiqua" w:hAnsi="Book Antiqua" w:hint="eastAsia"/>
          <w:b/>
          <w:bCs/>
          <w:sz w:val="24"/>
          <w:lang w:eastAsia="zh-CN"/>
        </w:rPr>
        <w:t xml:space="preserve"> </w:t>
      </w:r>
      <w:r w:rsidRPr="00415036">
        <w:rPr>
          <w:rFonts w:ascii="Book Antiqua" w:hAnsi="Book Antiqua"/>
          <w:bCs/>
          <w:sz w:val="24"/>
        </w:rPr>
        <w:t>+44</w:t>
      </w:r>
      <w:r w:rsidRPr="00415036">
        <w:rPr>
          <w:rFonts w:ascii="Book Antiqua" w:hAnsi="Book Antiqua" w:hint="eastAsia"/>
          <w:bCs/>
          <w:sz w:val="24"/>
          <w:lang w:eastAsia="zh-CN"/>
        </w:rPr>
        <w:t>-</w:t>
      </w:r>
      <w:r w:rsidRPr="00415036">
        <w:rPr>
          <w:rFonts w:ascii="Book Antiqua" w:hAnsi="Book Antiqua"/>
          <w:bCs/>
          <w:sz w:val="24"/>
        </w:rPr>
        <w:t>113</w:t>
      </w:r>
      <w:r w:rsidRPr="00415036">
        <w:rPr>
          <w:rFonts w:ascii="Book Antiqua" w:hAnsi="Book Antiqua" w:hint="eastAsia"/>
          <w:bCs/>
          <w:sz w:val="24"/>
          <w:lang w:eastAsia="zh-CN"/>
        </w:rPr>
        <w:t>-</w:t>
      </w:r>
      <w:r w:rsidR="002F41EA" w:rsidRPr="00415036">
        <w:rPr>
          <w:rFonts w:ascii="Book Antiqua" w:hAnsi="Book Antiqua"/>
          <w:bCs/>
          <w:sz w:val="24"/>
        </w:rPr>
        <w:t>2067355</w:t>
      </w:r>
    </w:p>
    <w:p w14:paraId="33F98226" w14:textId="77777777" w:rsidR="00F67AA9" w:rsidRPr="00415036" w:rsidRDefault="00F67AA9" w:rsidP="00F67AA9">
      <w:pPr>
        <w:spacing w:after="0"/>
        <w:rPr>
          <w:rFonts w:ascii="Book Antiqua" w:hAnsi="Book Antiqua"/>
          <w:bCs/>
          <w:sz w:val="24"/>
          <w:lang w:eastAsia="zh-CN"/>
        </w:rPr>
      </w:pPr>
    </w:p>
    <w:p w14:paraId="1CB71321" w14:textId="2450251E" w:rsidR="00F67AA9" w:rsidRPr="00415036" w:rsidRDefault="00F67AA9" w:rsidP="00F67AA9">
      <w:pPr>
        <w:spacing w:after="0"/>
        <w:rPr>
          <w:rFonts w:ascii="Book Antiqua" w:hAnsi="Book Antiqua"/>
          <w:b/>
          <w:sz w:val="24"/>
        </w:rPr>
      </w:pPr>
      <w:bookmarkStart w:id="23" w:name="OLE_LINK75"/>
      <w:bookmarkStart w:id="24" w:name="OLE_LINK76"/>
      <w:bookmarkStart w:id="25" w:name="OLE_LINK269"/>
      <w:bookmarkStart w:id="26" w:name="OLE_LINK239"/>
      <w:r w:rsidRPr="00415036">
        <w:rPr>
          <w:rFonts w:ascii="Book Antiqua" w:hAnsi="Book Antiqua"/>
          <w:b/>
          <w:sz w:val="24"/>
        </w:rPr>
        <w:t xml:space="preserve">Received: </w:t>
      </w:r>
      <w:r w:rsidRPr="00415036">
        <w:rPr>
          <w:rFonts w:ascii="Book Antiqua" w:hAnsi="Book Antiqua"/>
          <w:sz w:val="24"/>
        </w:rPr>
        <w:t xml:space="preserve">February </w:t>
      </w:r>
      <w:r w:rsidRPr="00415036">
        <w:rPr>
          <w:rFonts w:ascii="Book Antiqua" w:hAnsi="Book Antiqua" w:hint="eastAsia"/>
          <w:sz w:val="24"/>
          <w:lang w:eastAsia="zh-CN"/>
        </w:rPr>
        <w:t>13</w:t>
      </w:r>
      <w:r w:rsidRPr="00415036">
        <w:rPr>
          <w:rFonts w:ascii="Book Antiqua" w:hAnsi="Book Antiqua"/>
          <w:sz w:val="24"/>
        </w:rPr>
        <w:t>, 2019</w:t>
      </w:r>
    </w:p>
    <w:p w14:paraId="36659036" w14:textId="2402AF08" w:rsidR="00F67AA9" w:rsidRPr="00415036" w:rsidRDefault="00F67AA9" w:rsidP="00F67AA9">
      <w:pPr>
        <w:spacing w:after="0"/>
        <w:rPr>
          <w:rFonts w:ascii="Book Antiqua" w:hAnsi="Book Antiqua"/>
          <w:b/>
          <w:sz w:val="24"/>
        </w:rPr>
      </w:pPr>
      <w:r w:rsidRPr="00415036">
        <w:rPr>
          <w:rFonts w:ascii="Book Antiqua" w:hAnsi="Book Antiqua"/>
          <w:b/>
          <w:sz w:val="24"/>
        </w:rPr>
        <w:t xml:space="preserve">Peer-review started: </w:t>
      </w:r>
      <w:r w:rsidRPr="00415036">
        <w:rPr>
          <w:rFonts w:ascii="Book Antiqua" w:hAnsi="Book Antiqua"/>
          <w:sz w:val="24"/>
        </w:rPr>
        <w:t xml:space="preserve">February </w:t>
      </w:r>
      <w:r w:rsidRPr="00415036">
        <w:rPr>
          <w:rFonts w:ascii="Book Antiqua" w:hAnsi="Book Antiqua" w:hint="eastAsia"/>
          <w:sz w:val="24"/>
          <w:lang w:eastAsia="zh-CN"/>
        </w:rPr>
        <w:t>15</w:t>
      </w:r>
      <w:r w:rsidRPr="00415036">
        <w:rPr>
          <w:rFonts w:ascii="Book Antiqua" w:hAnsi="Book Antiqua"/>
          <w:sz w:val="24"/>
        </w:rPr>
        <w:t>, 2019</w:t>
      </w:r>
    </w:p>
    <w:p w14:paraId="715A3C6F" w14:textId="44E83CE8" w:rsidR="00F67AA9" w:rsidRPr="00415036" w:rsidRDefault="00F67AA9" w:rsidP="00F67AA9">
      <w:pPr>
        <w:spacing w:after="0"/>
        <w:rPr>
          <w:rFonts w:ascii="Book Antiqua" w:hAnsi="Book Antiqua"/>
          <w:b/>
          <w:sz w:val="24"/>
        </w:rPr>
      </w:pPr>
      <w:r w:rsidRPr="00415036">
        <w:rPr>
          <w:rFonts w:ascii="Book Antiqua" w:hAnsi="Book Antiqua"/>
          <w:b/>
          <w:sz w:val="24"/>
        </w:rPr>
        <w:t xml:space="preserve">First decision: </w:t>
      </w:r>
      <w:r w:rsidRPr="00415036">
        <w:rPr>
          <w:rFonts w:ascii="Book Antiqua" w:hAnsi="Book Antiqua"/>
          <w:sz w:val="24"/>
        </w:rPr>
        <w:t xml:space="preserve">February </w:t>
      </w:r>
      <w:r w:rsidRPr="00415036">
        <w:rPr>
          <w:rFonts w:ascii="Book Antiqua" w:hAnsi="Book Antiqua" w:hint="eastAsia"/>
          <w:sz w:val="24"/>
          <w:lang w:eastAsia="zh-CN"/>
        </w:rPr>
        <w:t>26</w:t>
      </w:r>
      <w:r w:rsidRPr="00415036">
        <w:rPr>
          <w:rFonts w:ascii="Book Antiqua" w:hAnsi="Book Antiqua"/>
          <w:sz w:val="24"/>
        </w:rPr>
        <w:t>, 2019</w:t>
      </w:r>
    </w:p>
    <w:p w14:paraId="2DCD5FD8" w14:textId="7D077738" w:rsidR="00F67AA9" w:rsidRPr="00415036" w:rsidRDefault="00F67AA9" w:rsidP="00F67AA9">
      <w:pPr>
        <w:spacing w:after="0"/>
        <w:rPr>
          <w:rFonts w:ascii="Book Antiqua" w:hAnsi="Book Antiqua"/>
          <w:b/>
          <w:sz w:val="24"/>
        </w:rPr>
      </w:pPr>
      <w:r w:rsidRPr="00415036">
        <w:rPr>
          <w:rFonts w:ascii="Book Antiqua" w:hAnsi="Book Antiqua"/>
          <w:b/>
          <w:sz w:val="24"/>
        </w:rPr>
        <w:t xml:space="preserve">Revised: </w:t>
      </w:r>
      <w:r w:rsidRPr="00415036">
        <w:rPr>
          <w:rFonts w:ascii="Book Antiqua" w:hAnsi="Book Antiqua" w:hint="eastAsia"/>
          <w:sz w:val="24"/>
          <w:lang w:eastAsia="zh-CN"/>
        </w:rPr>
        <w:t>March</w:t>
      </w:r>
      <w:r w:rsidRPr="00415036">
        <w:rPr>
          <w:rFonts w:ascii="Book Antiqua" w:hAnsi="Book Antiqua"/>
          <w:sz w:val="24"/>
        </w:rPr>
        <w:t xml:space="preserve"> 1</w:t>
      </w:r>
      <w:r w:rsidRPr="00415036">
        <w:rPr>
          <w:rFonts w:ascii="Book Antiqua" w:hAnsi="Book Antiqua" w:hint="eastAsia"/>
          <w:sz w:val="24"/>
          <w:lang w:eastAsia="zh-CN"/>
        </w:rPr>
        <w:t>2</w:t>
      </w:r>
      <w:r w:rsidRPr="00415036">
        <w:rPr>
          <w:rFonts w:ascii="Book Antiqua" w:hAnsi="Book Antiqua"/>
          <w:sz w:val="24"/>
        </w:rPr>
        <w:t>, 2019</w:t>
      </w:r>
    </w:p>
    <w:p w14:paraId="3AE29C23" w14:textId="286A0238" w:rsidR="00F67AA9" w:rsidRPr="00415036" w:rsidRDefault="00F67AA9" w:rsidP="00F67AA9">
      <w:pPr>
        <w:spacing w:after="0"/>
        <w:rPr>
          <w:rFonts w:ascii="Book Antiqua" w:hAnsi="Book Antiqua"/>
          <w:color w:val="000000"/>
          <w:sz w:val="24"/>
        </w:rPr>
      </w:pPr>
      <w:r w:rsidRPr="00415036">
        <w:rPr>
          <w:rFonts w:ascii="Book Antiqua" w:hAnsi="Book Antiqua"/>
          <w:b/>
          <w:sz w:val="24"/>
        </w:rPr>
        <w:t>Accepted:</w:t>
      </w:r>
      <w:r w:rsidR="00185D3B" w:rsidRPr="00415036">
        <w:t xml:space="preserve"> </w:t>
      </w:r>
      <w:r w:rsidR="00185D3B" w:rsidRPr="00415036">
        <w:rPr>
          <w:rFonts w:ascii="Book Antiqua" w:hAnsi="Book Antiqua"/>
          <w:sz w:val="24"/>
        </w:rPr>
        <w:t>March 24, 2019</w:t>
      </w:r>
      <w:r w:rsidRPr="00415036">
        <w:rPr>
          <w:rFonts w:ascii="Book Antiqua" w:hAnsi="Book Antiqua"/>
          <w:b/>
          <w:sz w:val="24"/>
        </w:rPr>
        <w:t xml:space="preserve"> </w:t>
      </w:r>
    </w:p>
    <w:p w14:paraId="228CCD2C" w14:textId="25719219" w:rsidR="00F67AA9" w:rsidRPr="00415036" w:rsidRDefault="00F67AA9" w:rsidP="00F67AA9">
      <w:pPr>
        <w:spacing w:after="0"/>
        <w:rPr>
          <w:rFonts w:ascii="Book Antiqua" w:hAnsi="Book Antiqua" w:hint="eastAsia"/>
          <w:b/>
          <w:sz w:val="24"/>
          <w:lang w:eastAsia="zh-CN"/>
        </w:rPr>
      </w:pPr>
      <w:r w:rsidRPr="00415036">
        <w:rPr>
          <w:rFonts w:ascii="Book Antiqua" w:hAnsi="Book Antiqua"/>
          <w:b/>
          <w:sz w:val="24"/>
        </w:rPr>
        <w:t>Article in press:</w:t>
      </w:r>
      <w:r w:rsidR="00415036" w:rsidRPr="00415036">
        <w:rPr>
          <w:rFonts w:ascii="Book Antiqua" w:hAnsi="Book Antiqua" w:hint="eastAsia"/>
          <w:b/>
          <w:sz w:val="24"/>
          <w:lang w:eastAsia="zh-CN"/>
        </w:rPr>
        <w:t xml:space="preserve"> </w:t>
      </w:r>
      <w:r w:rsidR="00415036" w:rsidRPr="00415036">
        <w:rPr>
          <w:rFonts w:ascii="Book Antiqua" w:hAnsi="Book Antiqua"/>
          <w:sz w:val="24"/>
        </w:rPr>
        <w:t>March 2</w:t>
      </w:r>
      <w:r w:rsidR="00415036" w:rsidRPr="00415036">
        <w:rPr>
          <w:rFonts w:ascii="Book Antiqua" w:hAnsi="Book Antiqua" w:hint="eastAsia"/>
          <w:sz w:val="24"/>
          <w:lang w:eastAsia="zh-CN"/>
        </w:rPr>
        <w:t>5</w:t>
      </w:r>
      <w:r w:rsidR="00415036" w:rsidRPr="00415036">
        <w:rPr>
          <w:rFonts w:ascii="Book Antiqua" w:hAnsi="Book Antiqua"/>
          <w:sz w:val="24"/>
        </w:rPr>
        <w:t>, 2019</w:t>
      </w:r>
    </w:p>
    <w:p w14:paraId="0EA7DE63" w14:textId="185DDED6" w:rsidR="00F67AA9" w:rsidRPr="00415036" w:rsidRDefault="00F67AA9" w:rsidP="00F67AA9">
      <w:pPr>
        <w:spacing w:after="0"/>
        <w:rPr>
          <w:rFonts w:ascii="Book Antiqua" w:hAnsi="Book Antiqua" w:hint="eastAsia"/>
          <w:b/>
          <w:sz w:val="24"/>
          <w:lang w:eastAsia="zh-CN"/>
        </w:rPr>
      </w:pPr>
      <w:r w:rsidRPr="00415036">
        <w:rPr>
          <w:rFonts w:ascii="Book Antiqua" w:hAnsi="Book Antiqua"/>
          <w:b/>
          <w:sz w:val="24"/>
        </w:rPr>
        <w:t>Published online:</w:t>
      </w:r>
      <w:r w:rsidR="00415036" w:rsidRPr="00415036">
        <w:rPr>
          <w:rFonts w:ascii="Book Antiqua" w:hAnsi="Book Antiqua" w:hint="eastAsia"/>
          <w:b/>
          <w:sz w:val="24"/>
          <w:lang w:eastAsia="zh-CN"/>
        </w:rPr>
        <w:t xml:space="preserve"> </w:t>
      </w:r>
      <w:r w:rsidR="00415036" w:rsidRPr="00415036">
        <w:rPr>
          <w:rFonts w:ascii="Book Antiqua" w:hAnsi="Book Antiqua" w:hint="eastAsia"/>
          <w:sz w:val="24"/>
          <w:lang w:eastAsia="zh-CN"/>
        </w:rPr>
        <w:t>August 21, 2019</w:t>
      </w:r>
    </w:p>
    <w:bookmarkEnd w:id="23"/>
    <w:bookmarkEnd w:id="24"/>
    <w:bookmarkEnd w:id="25"/>
    <w:bookmarkEnd w:id="26"/>
    <w:p w14:paraId="4EBC6A04" w14:textId="77777777" w:rsidR="0092230C" w:rsidRPr="00415036" w:rsidRDefault="0092230C" w:rsidP="00F67AA9">
      <w:pPr>
        <w:spacing w:after="0"/>
        <w:rPr>
          <w:rFonts w:ascii="Book Antiqua" w:hAnsi="Book Antiqua"/>
          <w:sz w:val="24"/>
        </w:rPr>
      </w:pPr>
    </w:p>
    <w:p w14:paraId="600DEC67" w14:textId="7C8F63A3" w:rsidR="007349D5" w:rsidRPr="00415036" w:rsidRDefault="007349D5" w:rsidP="00F67AA9">
      <w:pPr>
        <w:spacing w:after="0"/>
        <w:rPr>
          <w:rFonts w:ascii="Book Antiqua" w:hAnsi="Book Antiqua"/>
          <w:b/>
          <w:sz w:val="24"/>
        </w:rPr>
      </w:pPr>
      <w:r w:rsidRPr="00415036">
        <w:rPr>
          <w:rFonts w:ascii="Book Antiqua" w:hAnsi="Book Antiqua"/>
          <w:b/>
          <w:sz w:val="24"/>
        </w:rPr>
        <w:br w:type="page"/>
      </w:r>
    </w:p>
    <w:p w14:paraId="48BCB6B9" w14:textId="1567CC43" w:rsidR="004D58FE" w:rsidRPr="00415036" w:rsidRDefault="00E74B1E" w:rsidP="00F67AA9">
      <w:pPr>
        <w:spacing w:after="0"/>
        <w:rPr>
          <w:rFonts w:ascii="Book Antiqua" w:hAnsi="Book Antiqua"/>
          <w:b/>
          <w:sz w:val="24"/>
        </w:rPr>
      </w:pPr>
      <w:r w:rsidRPr="00415036">
        <w:rPr>
          <w:rFonts w:ascii="Book Antiqua" w:hAnsi="Book Antiqua"/>
          <w:b/>
          <w:sz w:val="24"/>
        </w:rPr>
        <w:lastRenderedPageBreak/>
        <w:t>Abstract</w:t>
      </w:r>
    </w:p>
    <w:p w14:paraId="05DAEEB5" w14:textId="085744CF" w:rsidR="008D53F7" w:rsidRPr="00415036" w:rsidRDefault="004D58FE" w:rsidP="00F67AA9">
      <w:pPr>
        <w:spacing w:after="0"/>
        <w:rPr>
          <w:rFonts w:ascii="Book Antiqua" w:hAnsi="Book Antiqua"/>
          <w:sz w:val="24"/>
          <w:lang w:eastAsia="zh-CN"/>
        </w:rPr>
      </w:pPr>
      <w:r w:rsidRPr="00415036">
        <w:rPr>
          <w:rFonts w:ascii="Book Antiqua" w:hAnsi="Book Antiqua"/>
          <w:sz w:val="24"/>
        </w:rPr>
        <w:t xml:space="preserve">The ileal pouch anal anastomosis (IPAA) has revolutionised the surgical management of ulcerative colitis </w:t>
      </w:r>
      <w:r w:rsidR="00065ECA" w:rsidRPr="00415036">
        <w:rPr>
          <w:rFonts w:ascii="Book Antiqua" w:hAnsi="Book Antiqua"/>
          <w:sz w:val="24"/>
        </w:rPr>
        <w:t xml:space="preserve">(UC) </w:t>
      </w:r>
      <w:r w:rsidRPr="00415036">
        <w:rPr>
          <w:rFonts w:ascii="Book Antiqua" w:hAnsi="Book Antiqua"/>
          <w:sz w:val="24"/>
        </w:rPr>
        <w:t xml:space="preserve">and </w:t>
      </w:r>
      <w:r w:rsidR="00065ECA" w:rsidRPr="00415036">
        <w:rPr>
          <w:rFonts w:ascii="Book Antiqua" w:hAnsi="Book Antiqua"/>
          <w:sz w:val="24"/>
        </w:rPr>
        <w:t>familial adenomatous polyposis (FAP)</w:t>
      </w:r>
      <w:r w:rsidRPr="00415036">
        <w:rPr>
          <w:rFonts w:ascii="Book Antiqua" w:hAnsi="Book Antiqua"/>
          <w:sz w:val="24"/>
        </w:rPr>
        <w:t xml:space="preserve">. Despite refinement in surgical technique(s) and patient selection, IPAA </w:t>
      </w:r>
      <w:r w:rsidR="00CD744F" w:rsidRPr="00415036">
        <w:rPr>
          <w:rFonts w:ascii="Book Antiqua" w:hAnsi="Book Antiqua"/>
          <w:sz w:val="24"/>
        </w:rPr>
        <w:t>can be</w:t>
      </w:r>
      <w:r w:rsidRPr="00415036">
        <w:rPr>
          <w:rFonts w:ascii="Book Antiqua" w:hAnsi="Book Antiqua"/>
          <w:sz w:val="24"/>
        </w:rPr>
        <w:t xml:space="preserve"> associated with significant morbidity. As the IPAA celebrat</w:t>
      </w:r>
      <w:r w:rsidR="008E78AC" w:rsidRPr="00415036">
        <w:rPr>
          <w:rFonts w:ascii="Book Antiqua" w:hAnsi="Book Antiqua"/>
          <w:sz w:val="24"/>
        </w:rPr>
        <w:t>ed</w:t>
      </w:r>
      <w:r w:rsidRPr="00415036">
        <w:rPr>
          <w:rFonts w:ascii="Book Antiqua" w:hAnsi="Book Antiqua"/>
          <w:sz w:val="24"/>
        </w:rPr>
        <w:t xml:space="preserve"> its 40</w:t>
      </w:r>
      <w:r w:rsidRPr="00415036">
        <w:rPr>
          <w:rFonts w:ascii="Book Antiqua" w:hAnsi="Book Antiqua"/>
          <w:sz w:val="24"/>
          <w:vertAlign w:val="superscript"/>
        </w:rPr>
        <w:t>th</w:t>
      </w:r>
      <w:r w:rsidRPr="00415036">
        <w:rPr>
          <w:rFonts w:ascii="Book Antiqua" w:hAnsi="Book Antiqua"/>
          <w:sz w:val="24"/>
        </w:rPr>
        <w:t xml:space="preserve"> anniversary in 2018, this review provides a timely outline of </w:t>
      </w:r>
      <w:r w:rsidR="0026344A" w:rsidRPr="00415036">
        <w:rPr>
          <w:rFonts w:ascii="Book Antiqua" w:hAnsi="Book Antiqua"/>
          <w:sz w:val="24"/>
        </w:rPr>
        <w:t>its</w:t>
      </w:r>
      <w:r w:rsidRPr="00415036">
        <w:rPr>
          <w:rFonts w:ascii="Book Antiqua" w:hAnsi="Book Antiqua"/>
          <w:sz w:val="24"/>
        </w:rPr>
        <w:t xml:space="preserve"> history, </w:t>
      </w:r>
      <w:r w:rsidR="00E74B1E" w:rsidRPr="00415036">
        <w:rPr>
          <w:rFonts w:ascii="Book Antiqua" w:hAnsi="Book Antiqua"/>
          <w:sz w:val="24"/>
        </w:rPr>
        <w:t>indications, and complications.</w:t>
      </w:r>
      <w:r w:rsidR="00E74B1E" w:rsidRPr="00415036">
        <w:rPr>
          <w:rFonts w:ascii="Book Antiqua" w:hAnsi="Book Antiqua" w:hint="eastAsia"/>
          <w:sz w:val="24"/>
          <w:lang w:eastAsia="zh-CN"/>
        </w:rPr>
        <w:t xml:space="preserve"> </w:t>
      </w:r>
      <w:r w:rsidR="008D53F7" w:rsidRPr="00415036">
        <w:rPr>
          <w:rFonts w:ascii="Book Antiqua" w:hAnsi="Book Antiqua"/>
          <w:sz w:val="24"/>
        </w:rPr>
        <w:t xml:space="preserve">IPAA has undergone significant modification since 1978. </w:t>
      </w:r>
      <w:r w:rsidR="00065ECA" w:rsidRPr="00415036">
        <w:rPr>
          <w:rFonts w:ascii="Book Antiqua" w:hAnsi="Book Antiqua"/>
          <w:sz w:val="24"/>
        </w:rPr>
        <w:t xml:space="preserve">For both UC and FAP, IPAA surgery </w:t>
      </w:r>
      <w:r w:rsidR="00472B6A" w:rsidRPr="00415036">
        <w:rPr>
          <w:rFonts w:ascii="Book Antiqua" w:hAnsi="Book Antiqua"/>
          <w:sz w:val="24"/>
        </w:rPr>
        <w:t>aims</w:t>
      </w:r>
      <w:r w:rsidR="008D53F7" w:rsidRPr="00415036">
        <w:rPr>
          <w:rFonts w:ascii="Book Antiqua" w:hAnsi="Book Antiqua"/>
          <w:sz w:val="24"/>
        </w:rPr>
        <w:t xml:space="preserve"> to definitive</w:t>
      </w:r>
      <w:r w:rsidR="007404F0" w:rsidRPr="00415036">
        <w:rPr>
          <w:rFonts w:ascii="Book Antiqua" w:hAnsi="Book Antiqua"/>
          <w:sz w:val="24"/>
        </w:rPr>
        <w:t>ly</w:t>
      </w:r>
      <w:r w:rsidR="008D53F7" w:rsidRPr="00415036">
        <w:rPr>
          <w:rFonts w:ascii="Book Antiqua" w:hAnsi="Book Antiqua"/>
          <w:sz w:val="24"/>
        </w:rPr>
        <w:t xml:space="preserve"> cure disease</w:t>
      </w:r>
      <w:r w:rsidR="007404F0" w:rsidRPr="00415036">
        <w:rPr>
          <w:rFonts w:ascii="Book Antiqua" w:hAnsi="Book Antiqua"/>
          <w:sz w:val="24"/>
        </w:rPr>
        <w:t xml:space="preserve"> and</w:t>
      </w:r>
      <w:r w:rsidR="008D53F7" w:rsidRPr="00415036">
        <w:rPr>
          <w:rFonts w:ascii="Book Antiqua" w:hAnsi="Book Antiqua"/>
          <w:sz w:val="24"/>
        </w:rPr>
        <w:t xml:space="preserve"> prevent malignant degeneration, </w:t>
      </w:r>
      <w:r w:rsidR="007404F0" w:rsidRPr="00415036">
        <w:rPr>
          <w:rFonts w:ascii="Book Antiqua" w:hAnsi="Book Antiqua"/>
          <w:sz w:val="24"/>
        </w:rPr>
        <w:t xml:space="preserve">while providing </w:t>
      </w:r>
      <w:r w:rsidR="008D53F7" w:rsidRPr="00415036">
        <w:rPr>
          <w:rFonts w:ascii="Book Antiqua" w:hAnsi="Book Antiqua"/>
          <w:sz w:val="24"/>
        </w:rPr>
        <w:t xml:space="preserve">adequate continence </w:t>
      </w:r>
      <w:r w:rsidR="007404F0" w:rsidRPr="00415036">
        <w:rPr>
          <w:rFonts w:ascii="Book Antiqua" w:hAnsi="Book Antiqua"/>
          <w:sz w:val="24"/>
        </w:rPr>
        <w:t xml:space="preserve">and </w:t>
      </w:r>
      <w:r w:rsidR="008D53F7" w:rsidRPr="00415036">
        <w:rPr>
          <w:rFonts w:ascii="Book Antiqua" w:hAnsi="Book Antiqua"/>
          <w:sz w:val="24"/>
        </w:rPr>
        <w:t xml:space="preserve">avoiding a permanent stoma. The majority of patients experience long-term success, but </w:t>
      </w:r>
      <w:r w:rsidR="00E74B1E" w:rsidRPr="00415036">
        <w:rPr>
          <w:rFonts w:ascii="Book Antiqua" w:hAnsi="Book Antiqua"/>
          <w:sz w:val="24"/>
          <w:lang w:eastAsia="zh-CN"/>
        </w:rPr>
        <w:t>‘</w:t>
      </w:r>
      <w:r w:rsidR="00065ECA" w:rsidRPr="00415036">
        <w:rPr>
          <w:rFonts w:ascii="Book Antiqua" w:hAnsi="Book Antiqua"/>
          <w:sz w:val="24"/>
        </w:rPr>
        <w:t>early</w:t>
      </w:r>
      <w:r w:rsidR="00E74B1E" w:rsidRPr="00415036">
        <w:rPr>
          <w:rFonts w:ascii="Book Antiqua" w:hAnsi="Book Antiqua"/>
          <w:sz w:val="24"/>
          <w:lang w:eastAsia="zh-CN"/>
        </w:rPr>
        <w:t>’</w:t>
      </w:r>
      <w:r w:rsidR="00065ECA" w:rsidRPr="00415036">
        <w:rPr>
          <w:rFonts w:ascii="Book Antiqua" w:hAnsi="Book Antiqua"/>
          <w:sz w:val="24"/>
        </w:rPr>
        <w:t xml:space="preserve"> and ‘late’ </w:t>
      </w:r>
      <w:r w:rsidR="008D53F7" w:rsidRPr="00415036">
        <w:rPr>
          <w:rFonts w:ascii="Book Antiqua" w:hAnsi="Book Antiqua"/>
          <w:sz w:val="24"/>
        </w:rPr>
        <w:t xml:space="preserve">complications are recognised. Pelvic sepsis is a common early complication with far-reaching consequences of long-term pouch dysfunction, but prompt intervention </w:t>
      </w:r>
      <w:r w:rsidR="007404F0" w:rsidRPr="00415036">
        <w:rPr>
          <w:rFonts w:ascii="Book Antiqua" w:hAnsi="Book Antiqua"/>
          <w:sz w:val="24"/>
        </w:rPr>
        <w:t xml:space="preserve">(either radiological or surgical) </w:t>
      </w:r>
      <w:r w:rsidR="008D53F7" w:rsidRPr="00415036">
        <w:rPr>
          <w:rFonts w:ascii="Book Antiqua" w:hAnsi="Book Antiqua"/>
          <w:sz w:val="24"/>
        </w:rPr>
        <w:t xml:space="preserve">reduces the </w:t>
      </w:r>
      <w:r w:rsidR="00CD744F" w:rsidRPr="00415036">
        <w:rPr>
          <w:rFonts w:ascii="Book Antiqua" w:hAnsi="Book Antiqua"/>
          <w:sz w:val="24"/>
        </w:rPr>
        <w:t>risk</w:t>
      </w:r>
      <w:r w:rsidR="008D53F7" w:rsidRPr="00415036">
        <w:rPr>
          <w:rFonts w:ascii="Book Antiqua" w:hAnsi="Book Antiqua"/>
          <w:sz w:val="24"/>
        </w:rPr>
        <w:t xml:space="preserve"> of pouch failure. </w:t>
      </w:r>
      <w:r w:rsidR="00DB2557" w:rsidRPr="00415036">
        <w:rPr>
          <w:rFonts w:ascii="Book Antiqua" w:hAnsi="Book Antiqua"/>
          <w:sz w:val="24"/>
        </w:rPr>
        <w:t xml:space="preserve">Even in the absence of sepsis, pouch dysfunction is a long-term complication that may have a myriad of causes. Pouchitis is </w:t>
      </w:r>
      <w:r w:rsidR="0095159A" w:rsidRPr="00415036">
        <w:rPr>
          <w:rFonts w:ascii="Book Antiqua" w:hAnsi="Book Antiqua"/>
          <w:sz w:val="24"/>
        </w:rPr>
        <w:t>a</w:t>
      </w:r>
      <w:r w:rsidR="00DB2557" w:rsidRPr="00415036">
        <w:rPr>
          <w:rFonts w:ascii="Book Antiqua" w:hAnsi="Book Antiqua"/>
          <w:sz w:val="24"/>
        </w:rPr>
        <w:t xml:space="preserve"> common cause that remains incompletely understood and difficult to manage</w:t>
      </w:r>
      <w:r w:rsidR="00C57DE8" w:rsidRPr="00415036">
        <w:rPr>
          <w:rFonts w:ascii="Book Antiqua" w:hAnsi="Book Antiqua"/>
          <w:sz w:val="24"/>
        </w:rPr>
        <w:t xml:space="preserve"> at times</w:t>
      </w:r>
      <w:r w:rsidR="00DB2557" w:rsidRPr="00415036">
        <w:rPr>
          <w:rFonts w:ascii="Book Antiqua" w:hAnsi="Book Antiqua"/>
          <w:sz w:val="24"/>
        </w:rPr>
        <w:t xml:space="preserve">. </w:t>
      </w:r>
      <w:r w:rsidR="008D53F7" w:rsidRPr="00415036">
        <w:rPr>
          <w:rFonts w:ascii="Book Antiqua" w:hAnsi="Book Antiqua"/>
          <w:sz w:val="24"/>
        </w:rPr>
        <w:t>10% of patients succumb to the diagnosis of pouch failure</w:t>
      </w:r>
      <w:r w:rsidR="00DB2557" w:rsidRPr="00415036">
        <w:rPr>
          <w:rFonts w:ascii="Book Antiqua" w:hAnsi="Book Antiqua"/>
          <w:sz w:val="24"/>
        </w:rPr>
        <w:t>, which is traditionally associated with the need for pouch excision.</w:t>
      </w:r>
      <w:r w:rsidR="00E74B1E" w:rsidRPr="00415036">
        <w:rPr>
          <w:rFonts w:ascii="Book Antiqua" w:hAnsi="Book Antiqua" w:hint="eastAsia"/>
          <w:sz w:val="24"/>
          <w:lang w:eastAsia="zh-CN"/>
        </w:rPr>
        <w:t xml:space="preserve"> </w:t>
      </w:r>
      <w:r w:rsidR="008D53F7" w:rsidRPr="00415036">
        <w:rPr>
          <w:rFonts w:ascii="Book Antiqua" w:hAnsi="Book Antiqua"/>
          <w:sz w:val="24"/>
        </w:rPr>
        <w:t xml:space="preserve">This review provides a timely outline of the history, indications, and complications associated with </w:t>
      </w:r>
      <w:r w:rsidR="00BF1D02" w:rsidRPr="00415036">
        <w:rPr>
          <w:rFonts w:ascii="Book Antiqua" w:hAnsi="Book Antiqua"/>
          <w:sz w:val="24"/>
        </w:rPr>
        <w:t>IPAA</w:t>
      </w:r>
      <w:r w:rsidR="008D53F7" w:rsidRPr="00415036">
        <w:rPr>
          <w:rFonts w:ascii="Book Antiqua" w:hAnsi="Book Antiqua"/>
          <w:sz w:val="24"/>
        </w:rPr>
        <w:t xml:space="preserve">. Patient selection remains </w:t>
      </w:r>
      <w:proofErr w:type="gramStart"/>
      <w:r w:rsidR="008D53F7" w:rsidRPr="00415036">
        <w:rPr>
          <w:rFonts w:ascii="Book Antiqua" w:hAnsi="Book Antiqua"/>
          <w:sz w:val="24"/>
        </w:rPr>
        <w:t>key</w:t>
      </w:r>
      <w:proofErr w:type="gramEnd"/>
      <w:r w:rsidR="008D53F7" w:rsidRPr="00415036">
        <w:rPr>
          <w:rFonts w:ascii="Book Antiqua" w:hAnsi="Book Antiqua"/>
          <w:sz w:val="24"/>
        </w:rPr>
        <w:t xml:space="preserve">, and contraindications exist </w:t>
      </w:r>
      <w:r w:rsidR="00D31667" w:rsidRPr="00415036">
        <w:rPr>
          <w:rFonts w:ascii="Book Antiqua" w:hAnsi="Book Antiqua"/>
          <w:sz w:val="24"/>
        </w:rPr>
        <w:t>for this surgery</w:t>
      </w:r>
      <w:r w:rsidR="008D53F7" w:rsidRPr="00415036">
        <w:rPr>
          <w:rFonts w:ascii="Book Antiqua" w:hAnsi="Book Antiqua"/>
          <w:sz w:val="24"/>
        </w:rPr>
        <w:t xml:space="preserve">. A structured management plan is vital to the successful management of complications following pouch surgery. </w:t>
      </w:r>
    </w:p>
    <w:p w14:paraId="1E2C0418" w14:textId="19A5C49E" w:rsidR="0004130C" w:rsidRPr="00415036" w:rsidRDefault="0004130C" w:rsidP="00F67AA9">
      <w:pPr>
        <w:spacing w:after="0"/>
        <w:rPr>
          <w:rFonts w:ascii="Book Antiqua" w:hAnsi="Book Antiqua"/>
          <w:sz w:val="24"/>
        </w:rPr>
      </w:pPr>
    </w:p>
    <w:p w14:paraId="200255BC" w14:textId="41C77D5D" w:rsidR="00386FDB" w:rsidRPr="00415036" w:rsidRDefault="00E74B1E" w:rsidP="00F67AA9">
      <w:pPr>
        <w:spacing w:after="0"/>
        <w:rPr>
          <w:rFonts w:ascii="Book Antiqua" w:hAnsi="Book Antiqua"/>
          <w:sz w:val="24"/>
          <w:lang w:eastAsia="zh-CN"/>
        </w:rPr>
      </w:pPr>
      <w:r w:rsidRPr="00415036">
        <w:rPr>
          <w:rFonts w:ascii="Book Antiqua" w:hAnsi="Book Antiqua"/>
          <w:b/>
          <w:iCs/>
          <w:lang w:eastAsia="es-ES_tradnl"/>
        </w:rPr>
        <w:t>Key words:</w:t>
      </w:r>
      <w:r w:rsidRPr="00415036">
        <w:rPr>
          <w:rFonts w:ascii="Book Antiqua" w:hAnsi="Book Antiqua" w:hint="eastAsia"/>
          <w:b/>
          <w:iCs/>
          <w:lang w:eastAsia="zh-CN"/>
        </w:rPr>
        <w:t xml:space="preserve"> </w:t>
      </w:r>
      <w:bookmarkStart w:id="27" w:name="OLE_LINK670"/>
      <w:bookmarkStart w:id="28" w:name="OLE_LINK671"/>
      <w:r w:rsidR="00386FDB" w:rsidRPr="00415036">
        <w:rPr>
          <w:rFonts w:ascii="Book Antiqua" w:hAnsi="Book Antiqua"/>
          <w:sz w:val="24"/>
        </w:rPr>
        <w:t xml:space="preserve">Ileal pouch; </w:t>
      </w:r>
      <w:r w:rsidRPr="00415036">
        <w:rPr>
          <w:rFonts w:ascii="Book Antiqua" w:hAnsi="Book Antiqua"/>
          <w:sz w:val="24"/>
        </w:rPr>
        <w:t>R</w:t>
      </w:r>
      <w:r w:rsidR="00386FDB" w:rsidRPr="00415036">
        <w:rPr>
          <w:rFonts w:ascii="Book Antiqua" w:hAnsi="Book Antiqua"/>
          <w:sz w:val="24"/>
        </w:rPr>
        <w:t xml:space="preserve">estorative proctocolectomy; </w:t>
      </w:r>
      <w:r w:rsidRPr="00415036">
        <w:rPr>
          <w:rFonts w:ascii="Book Antiqua" w:hAnsi="Book Antiqua"/>
          <w:sz w:val="24"/>
        </w:rPr>
        <w:t>U</w:t>
      </w:r>
      <w:r w:rsidR="00386FDB" w:rsidRPr="00415036">
        <w:rPr>
          <w:rFonts w:ascii="Book Antiqua" w:hAnsi="Book Antiqua"/>
          <w:sz w:val="24"/>
        </w:rPr>
        <w:t xml:space="preserve">lcerative colitis; Crohn’s disease; </w:t>
      </w:r>
      <w:r w:rsidRPr="00415036">
        <w:rPr>
          <w:rFonts w:ascii="Book Antiqua" w:hAnsi="Book Antiqua"/>
          <w:sz w:val="24"/>
        </w:rPr>
        <w:t>Familial adenomatous polyposis</w:t>
      </w:r>
      <w:bookmarkEnd w:id="27"/>
      <w:bookmarkEnd w:id="28"/>
    </w:p>
    <w:p w14:paraId="675ED8C9" w14:textId="3CAF78E0" w:rsidR="00386FDB" w:rsidRPr="00415036" w:rsidRDefault="00386FDB" w:rsidP="00F67AA9">
      <w:pPr>
        <w:spacing w:after="0"/>
        <w:rPr>
          <w:rFonts w:ascii="Book Antiqua" w:hAnsi="Book Antiqua"/>
          <w:b/>
          <w:sz w:val="24"/>
          <w:lang w:eastAsia="zh-CN"/>
        </w:rPr>
      </w:pPr>
    </w:p>
    <w:p w14:paraId="30FAEAF0" w14:textId="03DB8D7F" w:rsidR="00E74B1E" w:rsidRPr="00415036" w:rsidRDefault="00E74B1E" w:rsidP="00E74B1E">
      <w:pPr>
        <w:snapToGrid w:val="0"/>
        <w:spacing w:after="0"/>
        <w:rPr>
          <w:rFonts w:ascii="Book Antiqua" w:hAnsi="Book Antiqua"/>
          <w:sz w:val="24"/>
        </w:rPr>
      </w:pPr>
      <w:bookmarkStart w:id="29" w:name="OLE_LINK13"/>
      <w:bookmarkStart w:id="30" w:name="OLE_LINK14"/>
      <w:bookmarkStart w:id="31" w:name="OLE_LINK672"/>
      <w:proofErr w:type="gramStart"/>
      <w:r w:rsidRPr="00415036">
        <w:rPr>
          <w:rFonts w:ascii="Book Antiqua" w:hAnsi="Book Antiqua"/>
          <w:sz w:val="24"/>
        </w:rPr>
        <w:t xml:space="preserve">© </w:t>
      </w:r>
      <w:bookmarkStart w:id="32" w:name="OLE_LINK6"/>
      <w:bookmarkStart w:id="33" w:name="OLE_LINK7"/>
      <w:bookmarkStart w:id="34" w:name="OLE_LINK8"/>
      <w:r w:rsidRPr="00415036">
        <w:rPr>
          <w:rFonts w:ascii="Book Antiqua" w:hAnsi="Book Antiqua"/>
          <w:b/>
          <w:sz w:val="24"/>
        </w:rPr>
        <w:t xml:space="preserve">The Author(s) </w:t>
      </w:r>
      <w:r w:rsidRPr="00415036">
        <w:rPr>
          <w:rFonts w:ascii="Book Antiqua" w:hAnsi="Book Antiqua" w:hint="eastAsia"/>
          <w:b/>
          <w:sz w:val="24"/>
          <w:lang w:eastAsia="zh-CN"/>
        </w:rPr>
        <w:t>2019</w:t>
      </w:r>
      <w:r w:rsidRPr="00415036">
        <w:rPr>
          <w:rFonts w:ascii="Book Antiqua" w:hAnsi="Book Antiqua"/>
          <w:sz w:val="24"/>
        </w:rPr>
        <w:t>.</w:t>
      </w:r>
      <w:proofErr w:type="gramEnd"/>
      <w:r w:rsidRPr="00415036">
        <w:rPr>
          <w:rFonts w:ascii="Book Antiqua" w:hAnsi="Book Antiqua"/>
          <w:sz w:val="24"/>
        </w:rPr>
        <w:t xml:space="preserve"> </w:t>
      </w:r>
      <w:proofErr w:type="gramStart"/>
      <w:r w:rsidRPr="00415036">
        <w:rPr>
          <w:rFonts w:ascii="Book Antiqua" w:hAnsi="Book Antiqua"/>
          <w:sz w:val="24"/>
        </w:rPr>
        <w:t>Published by Baishideng Publishing Group Inc.</w:t>
      </w:r>
      <w:proofErr w:type="gramEnd"/>
      <w:r w:rsidRPr="00415036">
        <w:rPr>
          <w:rFonts w:ascii="Book Antiqua" w:hAnsi="Book Antiqua"/>
          <w:sz w:val="24"/>
        </w:rPr>
        <w:t xml:space="preserve"> All rights reserved.</w:t>
      </w:r>
    </w:p>
    <w:bookmarkEnd w:id="29"/>
    <w:bookmarkEnd w:id="30"/>
    <w:bookmarkEnd w:id="31"/>
    <w:bookmarkEnd w:id="32"/>
    <w:bookmarkEnd w:id="33"/>
    <w:bookmarkEnd w:id="34"/>
    <w:p w14:paraId="1D212D88" w14:textId="77777777" w:rsidR="00E74B1E" w:rsidRPr="00415036" w:rsidRDefault="00E74B1E" w:rsidP="00F67AA9">
      <w:pPr>
        <w:spacing w:after="0"/>
        <w:rPr>
          <w:rFonts w:ascii="Book Antiqua" w:hAnsi="Book Antiqua"/>
          <w:b/>
          <w:sz w:val="24"/>
          <w:lang w:eastAsia="zh-CN"/>
        </w:rPr>
      </w:pPr>
    </w:p>
    <w:p w14:paraId="5EAA11FC" w14:textId="5FCAA6ED" w:rsidR="000E03F4" w:rsidRPr="00415036" w:rsidRDefault="00386FDB" w:rsidP="00F67AA9">
      <w:pPr>
        <w:spacing w:after="0"/>
        <w:rPr>
          <w:rFonts w:ascii="Book Antiqua" w:hAnsi="Book Antiqua"/>
          <w:b/>
          <w:sz w:val="24"/>
        </w:rPr>
      </w:pPr>
      <w:r w:rsidRPr="00415036">
        <w:rPr>
          <w:rFonts w:ascii="Book Antiqua" w:hAnsi="Book Antiqua"/>
          <w:b/>
          <w:sz w:val="24"/>
        </w:rPr>
        <w:t>Core tip:</w:t>
      </w:r>
      <w:r w:rsidR="00E74B1E" w:rsidRPr="00415036">
        <w:rPr>
          <w:rFonts w:ascii="Book Antiqua" w:hAnsi="Book Antiqua" w:hint="eastAsia"/>
          <w:b/>
          <w:sz w:val="24"/>
          <w:lang w:eastAsia="zh-CN"/>
        </w:rPr>
        <w:t xml:space="preserve"> </w:t>
      </w:r>
      <w:r w:rsidRPr="00415036">
        <w:rPr>
          <w:rFonts w:ascii="Book Antiqua" w:hAnsi="Book Antiqua"/>
          <w:sz w:val="24"/>
        </w:rPr>
        <w:t xml:space="preserve">The ileal pouch remains a </w:t>
      </w:r>
      <w:r w:rsidR="000E03F4" w:rsidRPr="00415036">
        <w:rPr>
          <w:rFonts w:ascii="Book Antiqua" w:hAnsi="Book Antiqua"/>
          <w:sz w:val="24"/>
        </w:rPr>
        <w:t xml:space="preserve">mainstay for the surgical management of ulcerative colitis and familial adenomatous polyposis. From its inception in 1978, there have been developments in the technical approaches to this surgery, with recent advancements including robotic surgery, transanal proctectomy, and single incision laparoscopic surgery. Despite these advancements, pouch surgery remains confounded with complications which </w:t>
      </w:r>
      <w:r w:rsidR="000E03F4" w:rsidRPr="00415036">
        <w:rPr>
          <w:rFonts w:ascii="Book Antiqua" w:hAnsi="Book Antiqua"/>
          <w:sz w:val="24"/>
        </w:rPr>
        <w:lastRenderedPageBreak/>
        <w:t>must be recognised by gastroenterologist and surgeon alike. This review looks to provide a contemporary outline of the history, indications, and complications of ileal pouch surgery.</w:t>
      </w:r>
    </w:p>
    <w:p w14:paraId="2DBF4749" w14:textId="77777777" w:rsidR="009A1A12" w:rsidRPr="00415036" w:rsidRDefault="009A1A12" w:rsidP="009A1A12">
      <w:pPr>
        <w:spacing w:after="0"/>
        <w:rPr>
          <w:rFonts w:ascii="Book Antiqua" w:hAnsi="Book Antiqua"/>
          <w:b/>
          <w:sz w:val="24"/>
          <w:u w:val="single"/>
          <w:lang w:eastAsia="zh-CN"/>
        </w:rPr>
      </w:pPr>
    </w:p>
    <w:p w14:paraId="1309179E" w14:textId="77777777" w:rsidR="00415036" w:rsidRPr="00415036" w:rsidRDefault="00415036" w:rsidP="00415036">
      <w:pPr>
        <w:rPr>
          <w:rFonts w:ascii="Book Antiqua" w:hAnsi="Book Antiqua" w:cs="Arial" w:hint="eastAsia"/>
          <w:bCs/>
          <w:sz w:val="24"/>
          <w:lang w:eastAsia="zh-CN"/>
        </w:rPr>
      </w:pPr>
      <w:r w:rsidRPr="00415036">
        <w:rPr>
          <w:rFonts w:ascii="Book Antiqua" w:hAnsi="Book Antiqua" w:cs="Garamond-Bold" w:hint="eastAsia"/>
          <w:b/>
          <w:bCs/>
          <w:sz w:val="24"/>
          <w:lang w:eastAsia="zh-CN"/>
        </w:rPr>
        <w:t>Citation</w:t>
      </w:r>
      <w:r w:rsidRPr="00415036">
        <w:rPr>
          <w:rFonts w:ascii="Book Antiqua" w:hAnsi="Book Antiqua" w:cs="Garamond-Bold" w:hint="eastAsia"/>
          <w:bCs/>
          <w:sz w:val="24"/>
          <w:lang w:eastAsia="zh-CN"/>
        </w:rPr>
        <w:t xml:space="preserve">: </w:t>
      </w:r>
      <w:r w:rsidRPr="00415036">
        <w:rPr>
          <w:rFonts w:ascii="Book Antiqua" w:hAnsi="Book Antiqua" w:cs="Garamond-Bold"/>
          <w:bCs/>
          <w:sz w:val="24"/>
        </w:rPr>
        <w:t>Ng KS</w:t>
      </w:r>
      <w:r w:rsidRPr="00415036">
        <w:rPr>
          <w:rFonts w:ascii="Book Antiqua" w:hAnsi="Book Antiqua" w:cs="Garamond-Bold" w:hint="eastAsia"/>
          <w:bCs/>
          <w:sz w:val="24"/>
        </w:rPr>
        <w:t>,</w:t>
      </w:r>
      <w:r w:rsidRPr="00415036">
        <w:rPr>
          <w:rFonts w:ascii="Book Antiqua" w:hAnsi="Book Antiqua"/>
          <w:sz w:val="24"/>
        </w:rPr>
        <w:t xml:space="preserve"> Gonsalves </w:t>
      </w:r>
      <w:r w:rsidRPr="00415036">
        <w:rPr>
          <w:rFonts w:ascii="Book Antiqua" w:hAnsi="Book Antiqua" w:hint="eastAsia"/>
          <w:sz w:val="24"/>
        </w:rPr>
        <w:t xml:space="preserve">SJ, </w:t>
      </w:r>
      <w:r w:rsidRPr="00415036">
        <w:rPr>
          <w:rFonts w:ascii="Book Antiqua" w:hAnsi="Book Antiqua"/>
          <w:sz w:val="24"/>
        </w:rPr>
        <w:t xml:space="preserve">Sagar </w:t>
      </w:r>
      <w:r w:rsidRPr="00415036">
        <w:rPr>
          <w:rFonts w:ascii="Book Antiqua" w:hAnsi="Book Antiqua" w:hint="eastAsia"/>
          <w:sz w:val="24"/>
        </w:rPr>
        <w:t xml:space="preserve">PM. </w:t>
      </w:r>
      <w:r w:rsidRPr="00415036">
        <w:rPr>
          <w:rFonts w:ascii="Book Antiqua" w:hAnsi="Book Antiqua"/>
          <w:sz w:val="24"/>
        </w:rPr>
        <w:t>Ileal-anal pouches: A review of its history, indications, and complications</w:t>
      </w:r>
      <w:r w:rsidRPr="00415036">
        <w:rPr>
          <w:rFonts w:ascii="Book Antiqua" w:hAnsi="Book Antiqua" w:hint="eastAsia"/>
          <w:sz w:val="24"/>
        </w:rPr>
        <w:t xml:space="preserve">. </w:t>
      </w:r>
      <w:r w:rsidRPr="00415036">
        <w:rPr>
          <w:rFonts w:ascii="Book Antiqua" w:hAnsi="Book Antiqua" w:cs="Arial"/>
          <w:bCs/>
          <w:i/>
          <w:sz w:val="24"/>
        </w:rPr>
        <w:t>World J Gastroenterol</w:t>
      </w:r>
      <w:r w:rsidRPr="00415036">
        <w:rPr>
          <w:rFonts w:ascii="Book Antiqua" w:hAnsi="Book Antiqua" w:cs="Arial" w:hint="eastAsia"/>
          <w:bCs/>
          <w:i/>
          <w:sz w:val="24"/>
        </w:rPr>
        <w:t xml:space="preserve"> </w:t>
      </w:r>
      <w:r w:rsidRPr="00415036">
        <w:rPr>
          <w:rFonts w:ascii="Book Antiqua" w:hAnsi="Book Antiqua" w:cs="Arial" w:hint="eastAsia"/>
          <w:bCs/>
          <w:sz w:val="24"/>
        </w:rPr>
        <w:t xml:space="preserve">2019; </w:t>
      </w:r>
      <w:r w:rsidRPr="00415036">
        <w:rPr>
          <w:rFonts w:ascii="Book Antiqua" w:hAnsi="Book Antiqua" w:cs="Arial"/>
          <w:bCs/>
          <w:sz w:val="24"/>
        </w:rPr>
        <w:t>25(31): 4320-</w:t>
      </w:r>
      <w:proofErr w:type="gramStart"/>
      <w:r w:rsidRPr="00415036">
        <w:rPr>
          <w:rFonts w:ascii="Book Antiqua" w:hAnsi="Book Antiqua" w:cs="Arial"/>
          <w:bCs/>
          <w:sz w:val="24"/>
        </w:rPr>
        <w:t>4342  Available</w:t>
      </w:r>
      <w:proofErr w:type="gramEnd"/>
      <w:r w:rsidRPr="00415036">
        <w:rPr>
          <w:rFonts w:ascii="Book Antiqua" w:hAnsi="Book Antiqua" w:cs="Arial"/>
          <w:bCs/>
          <w:sz w:val="24"/>
        </w:rPr>
        <w:t xml:space="preserve"> from: </w:t>
      </w:r>
      <w:r w:rsidRPr="00415036">
        <w:rPr>
          <w:rFonts w:ascii="Book Antiqua" w:hAnsi="Book Antiqua" w:cs="Arial"/>
          <w:b/>
          <w:bCs/>
          <w:sz w:val="24"/>
        </w:rPr>
        <w:t>URL:</w:t>
      </w:r>
      <w:r w:rsidRPr="00415036">
        <w:rPr>
          <w:rFonts w:ascii="Book Antiqua" w:hAnsi="Book Antiqua" w:cs="Arial"/>
          <w:bCs/>
          <w:sz w:val="24"/>
        </w:rPr>
        <w:t xml:space="preserve"> https://www.wjgnet.com/1007-9327/full/v25/i31/4320.htm  </w:t>
      </w:r>
    </w:p>
    <w:p w14:paraId="11B48A74" w14:textId="5EDBB9D9" w:rsidR="00415036" w:rsidRPr="00415036" w:rsidRDefault="00415036" w:rsidP="00415036">
      <w:pPr>
        <w:rPr>
          <w:rFonts w:ascii="Book Antiqua" w:hAnsi="Book Antiqua"/>
          <w:sz w:val="24"/>
        </w:rPr>
      </w:pPr>
      <w:r w:rsidRPr="00415036">
        <w:rPr>
          <w:rFonts w:ascii="Book Antiqua" w:hAnsi="Book Antiqua" w:cs="Arial"/>
          <w:b/>
          <w:bCs/>
          <w:sz w:val="24"/>
        </w:rPr>
        <w:t>DOI:</w:t>
      </w:r>
      <w:r w:rsidRPr="00415036">
        <w:rPr>
          <w:rFonts w:ascii="Book Antiqua" w:hAnsi="Book Antiqua" w:cs="Arial"/>
          <w:bCs/>
          <w:sz w:val="24"/>
        </w:rPr>
        <w:t xml:space="preserve"> https://dx.doi.org/10.3748/wjg.v25.i31.4320</w:t>
      </w:r>
    </w:p>
    <w:p w14:paraId="658410F1" w14:textId="77777777" w:rsidR="00AC5F46" w:rsidRPr="00415036" w:rsidRDefault="00AC5F46" w:rsidP="00F67AA9">
      <w:pPr>
        <w:spacing w:after="0"/>
        <w:rPr>
          <w:rFonts w:ascii="Book Antiqua" w:hAnsi="Book Antiqua"/>
          <w:b/>
          <w:sz w:val="24"/>
          <w:lang w:eastAsia="zh-CN"/>
        </w:rPr>
      </w:pPr>
    </w:p>
    <w:p w14:paraId="1B32ABBF" w14:textId="77777777" w:rsidR="004D58FE" w:rsidRPr="00415036" w:rsidRDefault="004D58FE" w:rsidP="00F67AA9">
      <w:pPr>
        <w:spacing w:after="0"/>
        <w:rPr>
          <w:rFonts w:ascii="Book Antiqua" w:hAnsi="Book Antiqua"/>
          <w:b/>
          <w:sz w:val="24"/>
        </w:rPr>
      </w:pPr>
      <w:r w:rsidRPr="00415036">
        <w:rPr>
          <w:rFonts w:ascii="Book Antiqua" w:hAnsi="Book Antiqua"/>
          <w:b/>
          <w:sz w:val="24"/>
        </w:rPr>
        <w:br w:type="page"/>
      </w:r>
    </w:p>
    <w:p w14:paraId="3BD32C0C" w14:textId="282B2B8E" w:rsidR="00C342FB" w:rsidRPr="00415036" w:rsidRDefault="00C342FB" w:rsidP="00F67AA9">
      <w:pPr>
        <w:spacing w:after="0"/>
        <w:rPr>
          <w:rFonts w:ascii="Book Antiqua" w:hAnsi="Book Antiqua"/>
          <w:b/>
          <w:sz w:val="24"/>
        </w:rPr>
      </w:pPr>
      <w:r w:rsidRPr="00415036">
        <w:rPr>
          <w:rFonts w:ascii="Book Antiqua" w:hAnsi="Book Antiqua"/>
          <w:b/>
          <w:sz w:val="24"/>
        </w:rPr>
        <w:lastRenderedPageBreak/>
        <w:t>INTRODUCTION</w:t>
      </w:r>
    </w:p>
    <w:p w14:paraId="648B579C" w14:textId="3A5374C7" w:rsidR="00651FF1" w:rsidRPr="00415036" w:rsidRDefault="003A70E5" w:rsidP="00F67AA9">
      <w:pPr>
        <w:spacing w:after="0"/>
        <w:rPr>
          <w:rFonts w:ascii="Book Antiqua" w:hAnsi="Book Antiqua"/>
          <w:sz w:val="24"/>
        </w:rPr>
      </w:pPr>
      <w:r w:rsidRPr="00415036">
        <w:rPr>
          <w:rFonts w:ascii="Book Antiqua" w:hAnsi="Book Antiqua"/>
          <w:sz w:val="24"/>
        </w:rPr>
        <w:t>As the ileal-anal pouch procedure celebrate</w:t>
      </w:r>
      <w:r w:rsidR="00504D16" w:rsidRPr="00415036">
        <w:rPr>
          <w:rFonts w:ascii="Book Antiqua" w:hAnsi="Book Antiqua"/>
          <w:sz w:val="24"/>
        </w:rPr>
        <w:t>d</w:t>
      </w:r>
      <w:r w:rsidRPr="00415036">
        <w:rPr>
          <w:rFonts w:ascii="Book Antiqua" w:hAnsi="Book Antiqua"/>
          <w:sz w:val="24"/>
        </w:rPr>
        <w:t xml:space="preserve"> its 40</w:t>
      </w:r>
      <w:r w:rsidRPr="00415036">
        <w:rPr>
          <w:rFonts w:ascii="Book Antiqua" w:hAnsi="Book Antiqua"/>
          <w:sz w:val="24"/>
          <w:vertAlign w:val="superscript"/>
        </w:rPr>
        <w:t>th</w:t>
      </w:r>
      <w:r w:rsidRPr="00415036">
        <w:rPr>
          <w:rFonts w:ascii="Book Antiqua" w:hAnsi="Book Antiqua"/>
          <w:sz w:val="24"/>
        </w:rPr>
        <w:t xml:space="preserve"> anniversary in 2018, a review of the history of the pelvic ileal reservoir procedure, and its indications and complications, </w:t>
      </w:r>
      <w:r w:rsidR="00AF7008" w:rsidRPr="00415036">
        <w:rPr>
          <w:rFonts w:ascii="Book Antiqua" w:hAnsi="Book Antiqua"/>
          <w:sz w:val="24"/>
        </w:rPr>
        <w:t>is timely and relevant</w:t>
      </w:r>
      <w:r w:rsidRPr="00415036">
        <w:rPr>
          <w:rFonts w:ascii="Book Antiqua" w:hAnsi="Book Antiqua"/>
          <w:sz w:val="24"/>
        </w:rPr>
        <w:t xml:space="preserve">. </w:t>
      </w:r>
    </w:p>
    <w:p w14:paraId="669E857D" w14:textId="7C87691C" w:rsidR="00651FF1" w:rsidRPr="00415036" w:rsidRDefault="00651FF1" w:rsidP="00F67AA9">
      <w:pPr>
        <w:spacing w:after="0"/>
        <w:rPr>
          <w:rFonts w:ascii="Book Antiqua" w:hAnsi="Book Antiqua"/>
          <w:sz w:val="24"/>
        </w:rPr>
      </w:pPr>
    </w:p>
    <w:p w14:paraId="02C6910C" w14:textId="1C0591C9" w:rsidR="00AF7008" w:rsidRPr="00415036" w:rsidRDefault="00AF7008" w:rsidP="00F67AA9">
      <w:pPr>
        <w:spacing w:after="0"/>
        <w:rPr>
          <w:rFonts w:ascii="Book Antiqua" w:hAnsi="Book Antiqua"/>
          <w:b/>
          <w:sz w:val="24"/>
        </w:rPr>
      </w:pPr>
      <w:r w:rsidRPr="00415036">
        <w:rPr>
          <w:rFonts w:ascii="Book Antiqua" w:hAnsi="Book Antiqua"/>
          <w:b/>
          <w:sz w:val="24"/>
        </w:rPr>
        <w:t>HISTORY OF THE ILEAL POUCH</w:t>
      </w:r>
    </w:p>
    <w:p w14:paraId="6FAFDB44" w14:textId="2E2D0E0D" w:rsidR="00834CDE" w:rsidRPr="00415036" w:rsidRDefault="003A70E5" w:rsidP="00F67AA9">
      <w:pPr>
        <w:spacing w:after="0"/>
        <w:rPr>
          <w:rFonts w:ascii="Book Antiqua" w:hAnsi="Book Antiqua"/>
          <w:sz w:val="24"/>
          <w:lang w:eastAsia="zh-CN"/>
        </w:rPr>
      </w:pPr>
      <w:r w:rsidRPr="00415036">
        <w:rPr>
          <w:rFonts w:ascii="Book Antiqua" w:hAnsi="Book Antiqua"/>
          <w:sz w:val="24"/>
        </w:rPr>
        <w:t>The first reported case of the anastomosis of ileum to the anal sphincter compl</w:t>
      </w:r>
      <w:r w:rsidR="00324239" w:rsidRPr="00415036">
        <w:rPr>
          <w:rFonts w:ascii="Book Antiqua" w:hAnsi="Book Antiqua"/>
          <w:sz w:val="24"/>
        </w:rPr>
        <w:t xml:space="preserve">ex was presented </w:t>
      </w:r>
      <w:r w:rsidR="00EE2CB7" w:rsidRPr="00415036">
        <w:rPr>
          <w:rFonts w:ascii="Book Antiqua" w:hAnsi="Book Antiqua"/>
          <w:sz w:val="24"/>
        </w:rPr>
        <w:t xml:space="preserve">by Rudolph Nissen </w:t>
      </w:r>
      <w:r w:rsidR="00324239" w:rsidRPr="00415036">
        <w:rPr>
          <w:rFonts w:ascii="Book Antiqua" w:hAnsi="Book Antiqua"/>
          <w:sz w:val="24"/>
        </w:rPr>
        <w:t>to the Berlin Surgical S</w:t>
      </w:r>
      <w:r w:rsidRPr="00415036">
        <w:rPr>
          <w:rFonts w:ascii="Book Antiqua" w:hAnsi="Book Antiqua"/>
          <w:sz w:val="24"/>
        </w:rPr>
        <w:t>ociety in April 1933</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1</w:t>
      </w:r>
      <w:r w:rsidR="001639AC" w:rsidRPr="00415036">
        <w:rPr>
          <w:rFonts w:ascii="Book Antiqua" w:hAnsi="Book Antiqua"/>
          <w:noProof/>
          <w:sz w:val="24"/>
          <w:vertAlign w:val="superscript"/>
        </w:rPr>
        <w:t>]</w:t>
      </w:r>
      <w:r w:rsidRPr="00415036">
        <w:rPr>
          <w:rFonts w:ascii="Book Antiqua" w:hAnsi="Book Antiqua"/>
          <w:sz w:val="24"/>
        </w:rPr>
        <w:t>. This case appears to have involved the construction of a</w:t>
      </w:r>
      <w:r w:rsidR="00E936FF" w:rsidRPr="00415036">
        <w:rPr>
          <w:rFonts w:ascii="Book Antiqua" w:hAnsi="Book Antiqua"/>
          <w:sz w:val="24"/>
        </w:rPr>
        <w:t xml:space="preserve"> double-barrelled loop of ileum</w:t>
      </w:r>
      <w:r w:rsidRPr="00415036">
        <w:rPr>
          <w:rFonts w:ascii="Book Antiqua" w:hAnsi="Book Antiqua"/>
          <w:sz w:val="24"/>
        </w:rPr>
        <w:t xml:space="preserve"> that was anastomosed to the anal sphincter complex by means of a combined abdominal and sacral approach. The end result </w:t>
      </w:r>
      <w:r w:rsidR="004D1FBA" w:rsidRPr="00415036">
        <w:rPr>
          <w:rFonts w:ascii="Book Antiqua" w:hAnsi="Book Antiqua"/>
          <w:sz w:val="24"/>
        </w:rPr>
        <w:t>was not succes</w:t>
      </w:r>
      <w:r w:rsidR="0063099D" w:rsidRPr="00415036">
        <w:rPr>
          <w:rFonts w:ascii="Book Antiqua" w:hAnsi="Book Antiqua"/>
          <w:sz w:val="24"/>
        </w:rPr>
        <w:t>s</w:t>
      </w:r>
      <w:r w:rsidR="004D1FBA" w:rsidRPr="00415036">
        <w:rPr>
          <w:rFonts w:ascii="Book Antiqua" w:hAnsi="Book Antiqua"/>
          <w:sz w:val="24"/>
        </w:rPr>
        <w:t>ful</w:t>
      </w:r>
      <w:r w:rsidRPr="00415036">
        <w:rPr>
          <w:rFonts w:ascii="Book Antiqua" w:hAnsi="Book Antiqua"/>
          <w:sz w:val="24"/>
        </w:rPr>
        <w:t xml:space="preserve">. </w:t>
      </w:r>
    </w:p>
    <w:p w14:paraId="5385D32F" w14:textId="6EC2A149" w:rsidR="00324239" w:rsidRPr="00415036" w:rsidRDefault="003A70E5" w:rsidP="00A81457">
      <w:pPr>
        <w:spacing w:after="0"/>
        <w:ind w:firstLineChars="100" w:firstLine="240"/>
        <w:rPr>
          <w:rFonts w:ascii="Book Antiqua" w:hAnsi="Book Antiqua"/>
          <w:sz w:val="24"/>
          <w:lang w:eastAsia="zh-CN"/>
        </w:rPr>
      </w:pPr>
      <w:r w:rsidRPr="00415036">
        <w:rPr>
          <w:rFonts w:ascii="Book Antiqua" w:hAnsi="Book Antiqua"/>
          <w:sz w:val="24"/>
        </w:rPr>
        <w:t>Between 1941 and 1946</w:t>
      </w:r>
      <w:r w:rsidR="00EE2CB7" w:rsidRPr="00415036">
        <w:rPr>
          <w:rFonts w:ascii="Book Antiqua" w:hAnsi="Book Antiqua"/>
          <w:sz w:val="24"/>
        </w:rPr>
        <w:t>,</w:t>
      </w:r>
      <w:r w:rsidRPr="00415036">
        <w:rPr>
          <w:rFonts w:ascii="Book Antiqua" w:hAnsi="Book Antiqua"/>
          <w:sz w:val="24"/>
        </w:rPr>
        <w:t xml:space="preserve"> R Russell Best in Omaha, </w:t>
      </w:r>
      <w:r w:rsidR="00D3251B" w:rsidRPr="00415036">
        <w:rPr>
          <w:rFonts w:ascii="Book Antiqua" w:hAnsi="Book Antiqua"/>
          <w:sz w:val="24"/>
        </w:rPr>
        <w:t xml:space="preserve">NE, </w:t>
      </w:r>
      <w:r w:rsidRPr="00415036">
        <w:rPr>
          <w:rFonts w:ascii="Book Antiqua" w:hAnsi="Book Antiqua"/>
          <w:sz w:val="24"/>
        </w:rPr>
        <w:t>U</w:t>
      </w:r>
      <w:r w:rsidR="00A81457" w:rsidRPr="00415036">
        <w:rPr>
          <w:rFonts w:ascii="Book Antiqua" w:hAnsi="Book Antiqua" w:hint="eastAsia"/>
          <w:sz w:val="24"/>
          <w:lang w:eastAsia="zh-CN"/>
        </w:rPr>
        <w:t>nited States</w:t>
      </w:r>
      <w:r w:rsidRPr="00415036">
        <w:rPr>
          <w:rFonts w:ascii="Book Antiqua" w:hAnsi="Book Antiqua"/>
          <w:sz w:val="24"/>
        </w:rPr>
        <w:t xml:space="preserve">, carried out nine procedures that he labelled </w:t>
      </w:r>
      <w:r w:rsidR="00324239" w:rsidRPr="00415036">
        <w:rPr>
          <w:rFonts w:ascii="Book Antiqua" w:hAnsi="Book Antiqua"/>
          <w:sz w:val="24"/>
        </w:rPr>
        <w:t>as ileoproctostomies,</w:t>
      </w:r>
      <w:r w:rsidRPr="00415036">
        <w:rPr>
          <w:rFonts w:ascii="Book Antiqua" w:hAnsi="Book Antiqua"/>
          <w:sz w:val="24"/>
        </w:rPr>
        <w:t xml:space="preserve"> stating explicitly that the anastomosis was between the ileum and the anus</w:t>
      </w:r>
      <w:r w:rsidR="00324239" w:rsidRPr="00415036">
        <w:rPr>
          <w:rFonts w:ascii="Book Antiqua" w:hAnsi="Book Antiqua"/>
          <w:sz w:val="24"/>
        </w:rPr>
        <w:t>,</w:t>
      </w:r>
      <w:r w:rsidRPr="00415036">
        <w:rPr>
          <w:rFonts w:ascii="Book Antiqua" w:hAnsi="Book Antiqua"/>
          <w:sz w:val="24"/>
        </w:rPr>
        <w:t xml:space="preserve"> </w:t>
      </w:r>
      <w:r w:rsidR="00324239" w:rsidRPr="00415036">
        <w:rPr>
          <w:rFonts w:ascii="Book Antiqua" w:hAnsi="Book Antiqua"/>
          <w:sz w:val="24"/>
        </w:rPr>
        <w:t>thus</w:t>
      </w:r>
      <w:r w:rsidRPr="00415036">
        <w:rPr>
          <w:rFonts w:ascii="Book Antiqua" w:hAnsi="Book Antiqua"/>
          <w:sz w:val="24"/>
        </w:rPr>
        <w:t xml:space="preserve"> differentiat</w:t>
      </w:r>
      <w:r w:rsidR="00E936FF" w:rsidRPr="00415036">
        <w:rPr>
          <w:rFonts w:ascii="Book Antiqua" w:hAnsi="Book Antiqua"/>
          <w:sz w:val="24"/>
        </w:rPr>
        <w:t>ing this from an ileorectostomy</w:t>
      </w:r>
      <w:r w:rsidRPr="00415036">
        <w:rPr>
          <w:rFonts w:ascii="Book Antiqua" w:hAnsi="Book Antiqua"/>
          <w:sz w:val="24"/>
        </w:rPr>
        <w:t xml:space="preserve"> in which ileum would be anastomosed to the rectum. Bes</w:t>
      </w:r>
      <w:r w:rsidR="00E936FF" w:rsidRPr="00415036">
        <w:rPr>
          <w:rFonts w:ascii="Book Antiqua" w:hAnsi="Book Antiqua"/>
          <w:sz w:val="24"/>
        </w:rPr>
        <w:t xml:space="preserve">t stated that “any anastomosis </w:t>
      </w:r>
      <w:r w:rsidRPr="00415036">
        <w:rPr>
          <w:rFonts w:ascii="Book Antiqua" w:hAnsi="Book Antiqua"/>
          <w:sz w:val="24"/>
        </w:rPr>
        <w:t>2.5 cm or more</w:t>
      </w:r>
      <w:r w:rsidR="00E936FF" w:rsidRPr="00415036">
        <w:rPr>
          <w:rFonts w:ascii="Book Antiqua" w:hAnsi="Book Antiqua"/>
          <w:sz w:val="24"/>
        </w:rPr>
        <w:t xml:space="preserve"> above the mucocutaneous line </w:t>
      </w:r>
      <w:r w:rsidRPr="00415036">
        <w:rPr>
          <w:rFonts w:ascii="Book Antiqua" w:hAnsi="Book Antiqua"/>
          <w:sz w:val="24"/>
        </w:rPr>
        <w:t>should be classified as an ileopro</w:t>
      </w:r>
      <w:r w:rsidR="0063099D" w:rsidRPr="00415036">
        <w:rPr>
          <w:rFonts w:ascii="Book Antiqua" w:hAnsi="Book Antiqua"/>
          <w:sz w:val="24"/>
        </w:rPr>
        <w:t>c</w:t>
      </w:r>
      <w:r w:rsidRPr="00415036">
        <w:rPr>
          <w:rFonts w:ascii="Book Antiqua" w:hAnsi="Book Antiqua"/>
          <w:sz w:val="24"/>
        </w:rPr>
        <w:t>tostomy</w:t>
      </w:r>
      <w:proofErr w:type="gramStart"/>
      <w:r w:rsidR="00324239" w:rsidRPr="00415036">
        <w:rPr>
          <w:rFonts w:ascii="Book Antiqua" w:hAnsi="Book Antiqua"/>
          <w:sz w:val="24"/>
        </w:rPr>
        <w:t>”</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w:t>
      </w:r>
      <w:r w:rsidR="001639AC" w:rsidRPr="00415036">
        <w:rPr>
          <w:rFonts w:ascii="Book Antiqua" w:hAnsi="Book Antiqua"/>
          <w:noProof/>
          <w:sz w:val="24"/>
          <w:vertAlign w:val="superscript"/>
        </w:rPr>
        <w:t>]</w:t>
      </w:r>
      <w:r w:rsidRPr="00415036">
        <w:rPr>
          <w:rFonts w:ascii="Book Antiqua" w:hAnsi="Book Antiqua"/>
          <w:sz w:val="24"/>
        </w:rPr>
        <w:t xml:space="preserve">. His first report </w:t>
      </w:r>
      <w:r w:rsidR="004D1FBA" w:rsidRPr="00415036">
        <w:rPr>
          <w:rFonts w:ascii="Book Antiqua" w:hAnsi="Book Antiqua"/>
          <w:sz w:val="24"/>
        </w:rPr>
        <w:t xml:space="preserve">of the </w:t>
      </w:r>
      <w:r w:rsidR="0063099D" w:rsidRPr="00415036">
        <w:rPr>
          <w:rFonts w:ascii="Book Antiqua" w:hAnsi="Book Antiqua"/>
          <w:sz w:val="24"/>
        </w:rPr>
        <w:t>procedure</w:t>
      </w:r>
      <w:r w:rsidR="004D1FBA" w:rsidRPr="00415036">
        <w:rPr>
          <w:rFonts w:ascii="Book Antiqua" w:hAnsi="Book Antiqua"/>
          <w:sz w:val="24"/>
        </w:rPr>
        <w:t xml:space="preserve"> </w:t>
      </w:r>
      <w:r w:rsidRPr="00415036">
        <w:rPr>
          <w:rFonts w:ascii="Book Antiqua" w:hAnsi="Book Antiqua"/>
          <w:sz w:val="24"/>
        </w:rPr>
        <w:t>was not optimistic because of the accompanying complications</w:t>
      </w:r>
      <w:r w:rsidR="008348D2" w:rsidRPr="00415036">
        <w:rPr>
          <w:rFonts w:ascii="Book Antiqua" w:hAnsi="Book Antiqua"/>
          <w:sz w:val="24"/>
        </w:rPr>
        <w:t>,</w:t>
      </w:r>
      <w:r w:rsidRPr="00415036">
        <w:rPr>
          <w:rFonts w:ascii="Book Antiqua" w:hAnsi="Book Antiqua"/>
          <w:sz w:val="24"/>
        </w:rPr>
        <w:t xml:space="preserve"> but Best felt that improvements in technique would alter the evaluation of the procedure. </w:t>
      </w:r>
    </w:p>
    <w:p w14:paraId="664EB59E" w14:textId="68D82791" w:rsidR="00324239" w:rsidRPr="00415036" w:rsidRDefault="003A70E5" w:rsidP="00A81457">
      <w:pPr>
        <w:spacing w:after="0"/>
        <w:ind w:firstLineChars="100" w:firstLine="240"/>
        <w:rPr>
          <w:rFonts w:ascii="Book Antiqua" w:hAnsi="Book Antiqua"/>
          <w:sz w:val="24"/>
          <w:lang w:eastAsia="zh-CN"/>
        </w:rPr>
      </w:pPr>
      <w:r w:rsidRPr="00415036">
        <w:rPr>
          <w:rFonts w:ascii="Book Antiqua" w:hAnsi="Book Antiqua"/>
          <w:sz w:val="24"/>
        </w:rPr>
        <w:t>In 1947, Ravitch and Sabiston</w:t>
      </w:r>
      <w:r w:rsidR="00A81457" w:rsidRPr="00415036">
        <w:rPr>
          <w:rFonts w:ascii="Book Antiqua" w:hAnsi="Book Antiqua"/>
          <w:noProof/>
          <w:sz w:val="24"/>
          <w:vertAlign w:val="superscript"/>
        </w:rPr>
        <w:t>[3]</w:t>
      </w:r>
      <w:r w:rsidRPr="00415036">
        <w:rPr>
          <w:rFonts w:ascii="Book Antiqua" w:hAnsi="Book Antiqua"/>
          <w:sz w:val="24"/>
        </w:rPr>
        <w:t>, following a series of experiments on animals,</w:t>
      </w:r>
      <w:r w:rsidR="00324239" w:rsidRPr="00415036">
        <w:rPr>
          <w:rFonts w:ascii="Book Antiqua" w:hAnsi="Book Antiqua"/>
          <w:sz w:val="24"/>
        </w:rPr>
        <w:t xml:space="preserve"> suggested anastomosis of ileum</w:t>
      </w:r>
      <w:r w:rsidRPr="00415036">
        <w:rPr>
          <w:rFonts w:ascii="Book Antiqua" w:hAnsi="Book Antiqua"/>
          <w:sz w:val="24"/>
        </w:rPr>
        <w:t xml:space="preserve"> to the anus by a modified </w:t>
      </w:r>
      <w:r w:rsidR="00324239" w:rsidRPr="00415036">
        <w:rPr>
          <w:rFonts w:ascii="Book Antiqua" w:hAnsi="Book Antiqua"/>
          <w:sz w:val="24"/>
        </w:rPr>
        <w:t>pull-through</w:t>
      </w:r>
      <w:r w:rsidRPr="00415036">
        <w:rPr>
          <w:rFonts w:ascii="Book Antiqua" w:hAnsi="Book Antiqua"/>
          <w:sz w:val="24"/>
        </w:rPr>
        <w:t xml:space="preserve"> technique with the entire colon and terminal ileum </w:t>
      </w:r>
      <w:r w:rsidR="00324239" w:rsidRPr="00415036">
        <w:rPr>
          <w:rFonts w:ascii="Book Antiqua" w:hAnsi="Book Antiqua"/>
          <w:sz w:val="24"/>
        </w:rPr>
        <w:t xml:space="preserve">exteriorised </w:t>
      </w:r>
      <w:r w:rsidRPr="00415036">
        <w:rPr>
          <w:rFonts w:ascii="Book Antiqua" w:hAnsi="Book Antiqua"/>
          <w:sz w:val="24"/>
        </w:rPr>
        <w:t xml:space="preserve">through the </w:t>
      </w:r>
      <w:r w:rsidR="00324239" w:rsidRPr="00415036">
        <w:rPr>
          <w:rFonts w:ascii="Book Antiqua" w:hAnsi="Book Antiqua"/>
          <w:sz w:val="24"/>
        </w:rPr>
        <w:t>anus, after which the ileum wa</w:t>
      </w:r>
      <w:r w:rsidRPr="00415036">
        <w:rPr>
          <w:rFonts w:ascii="Book Antiqua" w:hAnsi="Book Antiqua"/>
          <w:sz w:val="24"/>
        </w:rPr>
        <w:t xml:space="preserve">s </w:t>
      </w:r>
      <w:r w:rsidR="00324239" w:rsidRPr="00415036">
        <w:rPr>
          <w:rFonts w:ascii="Book Antiqua" w:hAnsi="Book Antiqua"/>
          <w:sz w:val="24"/>
        </w:rPr>
        <w:t>sutured</w:t>
      </w:r>
      <w:r w:rsidRPr="00415036">
        <w:rPr>
          <w:rFonts w:ascii="Book Antiqua" w:hAnsi="Book Antiqua"/>
          <w:sz w:val="24"/>
        </w:rPr>
        <w:t xml:space="preserve"> to the anal sphincter mechanism. By 1</w:t>
      </w:r>
      <w:r w:rsidR="00324239" w:rsidRPr="00415036">
        <w:rPr>
          <w:rFonts w:ascii="Book Antiqua" w:hAnsi="Book Antiqua"/>
          <w:sz w:val="24"/>
        </w:rPr>
        <w:t>951, Ravitch had carried out this</w:t>
      </w:r>
      <w:r w:rsidRPr="00415036">
        <w:rPr>
          <w:rFonts w:ascii="Book Antiqua" w:hAnsi="Book Antiqua"/>
          <w:sz w:val="24"/>
        </w:rPr>
        <w:t xml:space="preserve"> procedure in 13 patients. </w:t>
      </w:r>
      <w:r w:rsidR="0063099D" w:rsidRPr="00415036">
        <w:rPr>
          <w:rFonts w:ascii="Book Antiqua" w:hAnsi="Book Antiqua"/>
          <w:sz w:val="24"/>
        </w:rPr>
        <w:t xml:space="preserve">In </w:t>
      </w:r>
      <w:r w:rsidRPr="00415036">
        <w:rPr>
          <w:rFonts w:ascii="Book Antiqua" w:hAnsi="Book Antiqua"/>
          <w:sz w:val="24"/>
        </w:rPr>
        <w:t>Philadelphia</w:t>
      </w:r>
      <w:r w:rsidR="00D3251B" w:rsidRPr="00415036">
        <w:rPr>
          <w:rFonts w:ascii="Book Antiqua" w:hAnsi="Book Antiqua"/>
          <w:sz w:val="24"/>
        </w:rPr>
        <w:t>, PA</w:t>
      </w:r>
      <w:r w:rsidR="004D1FBA" w:rsidRPr="00415036">
        <w:rPr>
          <w:rFonts w:ascii="Book Antiqua" w:hAnsi="Book Antiqua"/>
          <w:sz w:val="24"/>
        </w:rPr>
        <w:t xml:space="preserve"> (1952)</w:t>
      </w:r>
      <w:r w:rsidRPr="00415036">
        <w:rPr>
          <w:rFonts w:ascii="Book Antiqua" w:hAnsi="Book Antiqua"/>
          <w:sz w:val="24"/>
        </w:rPr>
        <w:t>, Valiente and Bacon re</w:t>
      </w:r>
      <w:r w:rsidR="00324239" w:rsidRPr="00415036">
        <w:rPr>
          <w:rFonts w:ascii="Book Antiqua" w:hAnsi="Book Antiqua"/>
          <w:sz w:val="24"/>
        </w:rPr>
        <w:t xml:space="preserve">turned to Nissen’s </w:t>
      </w:r>
      <w:r w:rsidR="004D1FBA" w:rsidRPr="00415036">
        <w:rPr>
          <w:rFonts w:ascii="Book Antiqua" w:hAnsi="Book Antiqua"/>
          <w:sz w:val="24"/>
        </w:rPr>
        <w:t>premise of the</w:t>
      </w:r>
      <w:r w:rsidRPr="00415036">
        <w:rPr>
          <w:rFonts w:ascii="Book Antiqua" w:hAnsi="Book Antiqua"/>
          <w:sz w:val="24"/>
        </w:rPr>
        <w:t xml:space="preserve"> use </w:t>
      </w:r>
      <w:r w:rsidR="004D1FBA" w:rsidRPr="00415036">
        <w:rPr>
          <w:rFonts w:ascii="Book Antiqua" w:hAnsi="Book Antiqua"/>
          <w:sz w:val="24"/>
        </w:rPr>
        <w:t xml:space="preserve">of </w:t>
      </w:r>
      <w:r w:rsidRPr="00415036">
        <w:rPr>
          <w:rFonts w:ascii="Book Antiqua" w:hAnsi="Book Antiqua"/>
          <w:sz w:val="24"/>
        </w:rPr>
        <w:t>loops of ileum as a functional reservoir and constructed a three-loop pouch with an efferent spout that was sutured to the anal sphincter</w:t>
      </w:r>
      <w:r w:rsidR="004D1FBA" w:rsidRPr="00415036">
        <w:rPr>
          <w:rFonts w:ascii="Book Antiqua" w:hAnsi="Book Antiqua"/>
          <w:sz w:val="24"/>
        </w:rPr>
        <w:t xml:space="preserve">. He performed this </w:t>
      </w:r>
      <w:r w:rsidRPr="00415036">
        <w:rPr>
          <w:rFonts w:ascii="Book Antiqua" w:hAnsi="Book Antiqua"/>
          <w:sz w:val="24"/>
        </w:rPr>
        <w:t xml:space="preserve">experimental series in seven </w:t>
      </w:r>
      <w:proofErr w:type="gramStart"/>
      <w:r w:rsidRPr="00415036">
        <w:rPr>
          <w:rFonts w:ascii="Book Antiqua" w:hAnsi="Book Antiqua"/>
          <w:sz w:val="24"/>
        </w:rPr>
        <w:t>dogs</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4</w:t>
      </w:r>
      <w:r w:rsidR="001639AC" w:rsidRPr="00415036">
        <w:rPr>
          <w:rFonts w:ascii="Book Antiqua" w:hAnsi="Book Antiqua"/>
          <w:noProof/>
          <w:sz w:val="24"/>
          <w:vertAlign w:val="superscript"/>
        </w:rPr>
        <w:t>]</w:t>
      </w:r>
      <w:r w:rsidRPr="00415036">
        <w:rPr>
          <w:rFonts w:ascii="Book Antiqua" w:hAnsi="Book Antiqua"/>
          <w:sz w:val="24"/>
        </w:rPr>
        <w:t>.</w:t>
      </w:r>
      <w:r w:rsidR="008722DA" w:rsidRPr="00415036">
        <w:rPr>
          <w:rFonts w:ascii="Book Antiqua" w:hAnsi="Book Antiqua"/>
          <w:sz w:val="24"/>
        </w:rPr>
        <w:t xml:space="preserve"> The authors concluded that</w:t>
      </w:r>
      <w:r w:rsidRPr="00415036">
        <w:rPr>
          <w:rFonts w:ascii="Book Antiqua" w:hAnsi="Book Antiqua"/>
          <w:sz w:val="24"/>
        </w:rPr>
        <w:t>,</w:t>
      </w:r>
      <w:r w:rsidR="008722DA" w:rsidRPr="00415036">
        <w:rPr>
          <w:rFonts w:ascii="Book Antiqua" w:hAnsi="Book Antiqua"/>
          <w:sz w:val="24"/>
        </w:rPr>
        <w:t xml:space="preserve"> </w:t>
      </w:r>
      <w:r w:rsidRPr="00415036">
        <w:rPr>
          <w:rFonts w:ascii="Book Antiqua" w:hAnsi="Book Antiqua"/>
          <w:sz w:val="24"/>
        </w:rPr>
        <w:t xml:space="preserve">although sadly five of the dogs died, the result </w:t>
      </w:r>
      <w:r w:rsidR="004D1FBA" w:rsidRPr="00415036">
        <w:rPr>
          <w:rFonts w:ascii="Book Antiqua" w:hAnsi="Book Antiqua"/>
          <w:sz w:val="24"/>
        </w:rPr>
        <w:t>from</w:t>
      </w:r>
      <w:r w:rsidRPr="00415036">
        <w:rPr>
          <w:rFonts w:ascii="Book Antiqua" w:hAnsi="Book Antiqua"/>
          <w:sz w:val="24"/>
        </w:rPr>
        <w:t xml:space="preserve"> two of the dogs were satisfactory </w:t>
      </w:r>
      <w:r w:rsidR="004D1FBA" w:rsidRPr="00415036">
        <w:rPr>
          <w:rFonts w:ascii="Book Antiqua" w:hAnsi="Book Antiqua"/>
          <w:sz w:val="24"/>
        </w:rPr>
        <w:t>-</w:t>
      </w:r>
      <w:r w:rsidRPr="00415036">
        <w:rPr>
          <w:rFonts w:ascii="Book Antiqua" w:hAnsi="Book Antiqua"/>
          <w:sz w:val="24"/>
        </w:rPr>
        <w:t xml:space="preserve"> preservation of anal sphincter control in its entirety and a gradual change in the consistency of stool from mushy to formed. They observed that perianal irritation was minimal. </w:t>
      </w:r>
    </w:p>
    <w:p w14:paraId="255176EA" w14:textId="6034173F" w:rsidR="00324239" w:rsidRPr="00415036" w:rsidRDefault="00324239" w:rsidP="00A81457">
      <w:pPr>
        <w:spacing w:after="0"/>
        <w:ind w:firstLineChars="100" w:firstLine="240"/>
        <w:rPr>
          <w:rFonts w:ascii="Book Antiqua" w:hAnsi="Book Antiqua"/>
          <w:sz w:val="24"/>
          <w:lang w:eastAsia="zh-CN"/>
        </w:rPr>
      </w:pPr>
      <w:r w:rsidRPr="00415036">
        <w:rPr>
          <w:rFonts w:ascii="Book Antiqua" w:hAnsi="Book Antiqua"/>
          <w:sz w:val="24"/>
        </w:rPr>
        <w:t>Interestingly, subsequent to this, t</w:t>
      </w:r>
      <w:r w:rsidR="003A70E5" w:rsidRPr="00415036">
        <w:rPr>
          <w:rFonts w:ascii="Book Antiqua" w:hAnsi="Book Antiqua"/>
          <w:sz w:val="24"/>
        </w:rPr>
        <w:t>he concept of the ileal reservoir was moved out of the pelvis and onto the abdominal wall by t</w:t>
      </w:r>
      <w:r w:rsidRPr="00415036">
        <w:rPr>
          <w:rFonts w:ascii="Book Antiqua" w:hAnsi="Book Antiqua"/>
          <w:sz w:val="24"/>
        </w:rPr>
        <w:t>he work of Nils Kock</w:t>
      </w:r>
      <w:r w:rsidR="003A70E5" w:rsidRPr="00415036">
        <w:rPr>
          <w:rFonts w:ascii="Book Antiqua" w:hAnsi="Book Antiqua"/>
          <w:sz w:val="24"/>
        </w:rPr>
        <w:t xml:space="preserve"> in Gothenberg</w:t>
      </w:r>
      <w:r w:rsidR="00D3251B" w:rsidRPr="00415036">
        <w:rPr>
          <w:rFonts w:ascii="Book Antiqua" w:hAnsi="Book Antiqua"/>
          <w:sz w:val="24"/>
        </w:rPr>
        <w:t>, Sweden</w:t>
      </w:r>
      <w:r w:rsidR="004E355C" w:rsidRPr="00415036">
        <w:rPr>
          <w:rFonts w:ascii="Book Antiqua" w:hAnsi="Book Antiqua"/>
          <w:sz w:val="24"/>
        </w:rPr>
        <w:t xml:space="preserve"> </w:t>
      </w:r>
      <w:r w:rsidR="004E355C" w:rsidRPr="00415036">
        <w:rPr>
          <w:rFonts w:ascii="Book Antiqua" w:hAnsi="Book Antiqua"/>
          <w:sz w:val="24"/>
        </w:rPr>
        <w:lastRenderedPageBreak/>
        <w:t xml:space="preserve">(Figure </w:t>
      </w:r>
      <w:r w:rsidR="004E355C" w:rsidRPr="00415036">
        <w:rPr>
          <w:rFonts w:ascii="Book Antiqua" w:hAnsi="Book Antiqua"/>
          <w:noProof/>
          <w:sz w:val="24"/>
        </w:rPr>
        <w:t>1</w:t>
      </w:r>
      <w:r w:rsidR="00A81457" w:rsidRPr="00415036">
        <w:rPr>
          <w:rFonts w:ascii="Book Antiqua" w:hAnsi="Book Antiqua"/>
          <w:sz w:val="24"/>
        </w:rPr>
        <w:t>A</w:t>
      </w:r>
      <w:r w:rsidR="004E355C" w:rsidRPr="00415036">
        <w:rPr>
          <w:rFonts w:ascii="Book Antiqua" w:hAnsi="Book Antiqua"/>
          <w:sz w:val="24"/>
        </w:rPr>
        <w:t>)</w:t>
      </w:r>
      <w:r w:rsidR="003A70E5" w:rsidRPr="00415036">
        <w:rPr>
          <w:rFonts w:ascii="Book Antiqua" w:hAnsi="Book Antiqua"/>
          <w:sz w:val="24"/>
        </w:rPr>
        <w:t>. The seminal paper was produced in 1969</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5</w:t>
      </w:r>
      <w:r w:rsidR="001639AC" w:rsidRPr="00415036">
        <w:rPr>
          <w:rFonts w:ascii="Book Antiqua" w:hAnsi="Book Antiqua"/>
          <w:noProof/>
          <w:sz w:val="24"/>
          <w:vertAlign w:val="superscript"/>
        </w:rPr>
        <w:t>]</w:t>
      </w:r>
      <w:r w:rsidR="003A70E5" w:rsidRPr="00415036">
        <w:rPr>
          <w:rFonts w:ascii="Book Antiqua" w:hAnsi="Book Antiqua"/>
          <w:sz w:val="24"/>
        </w:rPr>
        <w:t xml:space="preserve"> and by the 1970s many patients were being offered </w:t>
      </w:r>
      <w:r w:rsidR="004D1FBA" w:rsidRPr="00415036">
        <w:rPr>
          <w:rFonts w:ascii="Book Antiqua" w:hAnsi="Book Antiqua"/>
          <w:sz w:val="24"/>
        </w:rPr>
        <w:t>a</w:t>
      </w:r>
      <w:r w:rsidR="003A70E5" w:rsidRPr="00415036">
        <w:rPr>
          <w:rFonts w:ascii="Book Antiqua" w:hAnsi="Book Antiqua"/>
          <w:sz w:val="24"/>
        </w:rPr>
        <w:t xml:space="preserve"> continent ileostomy</w:t>
      </w:r>
      <w:r w:rsidRPr="00415036">
        <w:rPr>
          <w:rFonts w:ascii="Book Antiqua" w:hAnsi="Book Antiqua"/>
          <w:sz w:val="24"/>
        </w:rPr>
        <w:t>. W</w:t>
      </w:r>
      <w:r w:rsidR="003A70E5" w:rsidRPr="00415036">
        <w:rPr>
          <w:rFonts w:ascii="Book Antiqua" w:hAnsi="Book Antiqua"/>
          <w:sz w:val="24"/>
        </w:rPr>
        <w:t>hen it worked well</w:t>
      </w:r>
      <w:r w:rsidRPr="00415036">
        <w:rPr>
          <w:rFonts w:ascii="Book Antiqua" w:hAnsi="Book Antiqua"/>
          <w:sz w:val="24"/>
        </w:rPr>
        <w:t>,</w:t>
      </w:r>
      <w:r w:rsidR="003A70E5" w:rsidRPr="00415036">
        <w:rPr>
          <w:rFonts w:ascii="Book Antiqua" w:hAnsi="Book Antiqua"/>
          <w:sz w:val="24"/>
        </w:rPr>
        <w:t xml:space="preserve"> </w:t>
      </w:r>
      <w:r w:rsidRPr="00415036">
        <w:rPr>
          <w:rFonts w:ascii="Book Antiqua" w:hAnsi="Book Antiqua"/>
          <w:sz w:val="24"/>
        </w:rPr>
        <w:t xml:space="preserve">the continent ileostomy </w:t>
      </w:r>
      <w:r w:rsidR="003A70E5" w:rsidRPr="00415036">
        <w:rPr>
          <w:rFonts w:ascii="Book Antiqua" w:hAnsi="Book Antiqua"/>
          <w:sz w:val="24"/>
        </w:rPr>
        <w:t>significantly improve</w:t>
      </w:r>
      <w:r w:rsidRPr="00415036">
        <w:rPr>
          <w:rFonts w:ascii="Book Antiqua" w:hAnsi="Book Antiqua"/>
          <w:sz w:val="24"/>
        </w:rPr>
        <w:t>d</w:t>
      </w:r>
      <w:r w:rsidR="003A70E5" w:rsidRPr="00415036">
        <w:rPr>
          <w:rFonts w:ascii="Book Antiqua" w:hAnsi="Book Antiqua"/>
          <w:sz w:val="24"/>
        </w:rPr>
        <w:t xml:space="preserve"> </w:t>
      </w:r>
      <w:r w:rsidR="004D1FBA" w:rsidRPr="00415036">
        <w:rPr>
          <w:rFonts w:ascii="Book Antiqua" w:hAnsi="Book Antiqua"/>
          <w:sz w:val="24"/>
        </w:rPr>
        <w:t xml:space="preserve">the </w:t>
      </w:r>
      <w:r w:rsidR="003A70E5" w:rsidRPr="00415036">
        <w:rPr>
          <w:rFonts w:ascii="Book Antiqua" w:hAnsi="Book Antiqua"/>
          <w:sz w:val="24"/>
        </w:rPr>
        <w:t xml:space="preserve">quality </w:t>
      </w:r>
      <w:r w:rsidRPr="00415036">
        <w:rPr>
          <w:rFonts w:ascii="Book Antiqua" w:hAnsi="Book Antiqua"/>
          <w:sz w:val="24"/>
        </w:rPr>
        <w:t xml:space="preserve">of life </w:t>
      </w:r>
      <w:r w:rsidR="004D1FBA" w:rsidRPr="00415036">
        <w:rPr>
          <w:rFonts w:ascii="Book Antiqua" w:hAnsi="Book Antiqua"/>
          <w:sz w:val="24"/>
        </w:rPr>
        <w:t>of</w:t>
      </w:r>
      <w:r w:rsidR="003A70E5" w:rsidRPr="00415036">
        <w:rPr>
          <w:rFonts w:ascii="Book Antiqua" w:hAnsi="Book Antiqua"/>
          <w:sz w:val="24"/>
        </w:rPr>
        <w:t xml:space="preserve"> the patient</w:t>
      </w:r>
      <w:r w:rsidRPr="00415036">
        <w:rPr>
          <w:rFonts w:ascii="Book Antiqua" w:hAnsi="Book Antiqua"/>
          <w:sz w:val="24"/>
        </w:rPr>
        <w:t>,</w:t>
      </w:r>
      <w:r w:rsidR="003A70E5" w:rsidRPr="00415036">
        <w:rPr>
          <w:rFonts w:ascii="Book Antiqua" w:hAnsi="Book Antiqua"/>
          <w:sz w:val="24"/>
        </w:rPr>
        <w:t xml:space="preserve"> but was frequently associated with complications</w:t>
      </w:r>
      <w:r w:rsidRPr="00415036">
        <w:rPr>
          <w:rFonts w:ascii="Book Antiqua" w:hAnsi="Book Antiqua"/>
          <w:sz w:val="24"/>
        </w:rPr>
        <w:t>,</w:t>
      </w:r>
      <w:r w:rsidR="003A70E5" w:rsidRPr="00415036">
        <w:rPr>
          <w:rFonts w:ascii="Book Antiqua" w:hAnsi="Book Antiqua"/>
          <w:sz w:val="24"/>
        </w:rPr>
        <w:t xml:space="preserve"> particular</w:t>
      </w:r>
      <w:r w:rsidR="004D1FBA" w:rsidRPr="00415036">
        <w:rPr>
          <w:rFonts w:ascii="Book Antiqua" w:hAnsi="Book Antiqua"/>
          <w:sz w:val="24"/>
        </w:rPr>
        <w:t>ly</w:t>
      </w:r>
      <w:r w:rsidR="003A70E5" w:rsidRPr="00415036">
        <w:rPr>
          <w:rFonts w:ascii="Book Antiqua" w:hAnsi="Book Antiqua"/>
          <w:sz w:val="24"/>
        </w:rPr>
        <w:t xml:space="preserve"> slippage of the nipple valve</w:t>
      </w:r>
      <w:r w:rsidR="0063099D" w:rsidRPr="00415036">
        <w:rPr>
          <w:rFonts w:ascii="Book Antiqua" w:hAnsi="Book Antiqua"/>
          <w:sz w:val="24"/>
        </w:rPr>
        <w:t>; i</w:t>
      </w:r>
      <w:r w:rsidR="004D1FBA" w:rsidRPr="00415036">
        <w:rPr>
          <w:rFonts w:ascii="Book Antiqua" w:hAnsi="Book Antiqua"/>
          <w:sz w:val="24"/>
        </w:rPr>
        <w:t>n this instance the p</w:t>
      </w:r>
      <w:r w:rsidRPr="00415036">
        <w:rPr>
          <w:rFonts w:ascii="Book Antiqua" w:hAnsi="Book Antiqua"/>
          <w:sz w:val="24"/>
        </w:rPr>
        <w:t>atient</w:t>
      </w:r>
      <w:r w:rsidR="003A70E5" w:rsidRPr="00415036">
        <w:rPr>
          <w:rFonts w:ascii="Book Antiqua" w:hAnsi="Book Antiqua"/>
          <w:sz w:val="24"/>
        </w:rPr>
        <w:t xml:space="preserve"> would oft</w:t>
      </w:r>
      <w:r w:rsidRPr="00415036">
        <w:rPr>
          <w:rFonts w:ascii="Book Antiqua" w:hAnsi="Book Antiqua"/>
          <w:sz w:val="24"/>
        </w:rPr>
        <w:t>en require multiple revision</w:t>
      </w:r>
      <w:r w:rsidR="004D1FBA" w:rsidRPr="00415036">
        <w:rPr>
          <w:rFonts w:ascii="Book Antiqua" w:hAnsi="Book Antiqua"/>
          <w:sz w:val="24"/>
        </w:rPr>
        <w:t xml:space="preserve"> procedures</w:t>
      </w:r>
      <w:r w:rsidRPr="00415036">
        <w:rPr>
          <w:rFonts w:ascii="Book Antiqua" w:hAnsi="Book Antiqua"/>
          <w:sz w:val="24"/>
        </w:rPr>
        <w:t xml:space="preserve">. </w:t>
      </w:r>
    </w:p>
    <w:p w14:paraId="5C11A148" w14:textId="481D843A" w:rsidR="00245E0F" w:rsidRPr="00415036" w:rsidRDefault="003A70E5" w:rsidP="00A81457">
      <w:pPr>
        <w:spacing w:after="0"/>
        <w:ind w:firstLineChars="100" w:firstLine="240"/>
        <w:rPr>
          <w:rFonts w:ascii="Book Antiqua" w:hAnsi="Book Antiqua"/>
          <w:sz w:val="24"/>
          <w:lang w:eastAsia="zh-CN"/>
        </w:rPr>
      </w:pPr>
      <w:r w:rsidRPr="00415036">
        <w:rPr>
          <w:rFonts w:ascii="Book Antiqua" w:hAnsi="Book Antiqua"/>
          <w:sz w:val="24"/>
        </w:rPr>
        <w:t xml:space="preserve">The great </w:t>
      </w:r>
      <w:r w:rsidR="004D1FBA" w:rsidRPr="00415036">
        <w:rPr>
          <w:rFonts w:ascii="Book Antiqua" w:hAnsi="Book Antiqua"/>
          <w:sz w:val="24"/>
        </w:rPr>
        <w:t>evolution in pouch surgery was heralded</w:t>
      </w:r>
      <w:r w:rsidRPr="00415036">
        <w:rPr>
          <w:rFonts w:ascii="Book Antiqua" w:hAnsi="Book Antiqua"/>
          <w:sz w:val="24"/>
        </w:rPr>
        <w:t xml:space="preserve"> in 1978 when Sir Alan Parks and Mr John Nicholls effectively combined the idea of </w:t>
      </w:r>
      <w:r w:rsidR="00324239" w:rsidRPr="00415036">
        <w:rPr>
          <w:rFonts w:ascii="Book Antiqua" w:hAnsi="Book Antiqua"/>
          <w:sz w:val="24"/>
        </w:rPr>
        <w:t>a three-limbed ileal reservoir with ileo–</w:t>
      </w:r>
      <w:r w:rsidRPr="00415036">
        <w:rPr>
          <w:rFonts w:ascii="Book Antiqua" w:hAnsi="Book Antiqua"/>
          <w:sz w:val="24"/>
        </w:rPr>
        <w:t xml:space="preserve">anal anastomosis. </w:t>
      </w:r>
      <w:r w:rsidR="008348D2" w:rsidRPr="00415036">
        <w:rPr>
          <w:rFonts w:ascii="Book Antiqua" w:hAnsi="Book Antiqua"/>
          <w:sz w:val="24"/>
        </w:rPr>
        <w:t>With this</w:t>
      </w:r>
      <w:r w:rsidR="004D1FBA" w:rsidRPr="00415036">
        <w:rPr>
          <w:rFonts w:ascii="Book Antiqua" w:hAnsi="Book Antiqua"/>
          <w:sz w:val="24"/>
        </w:rPr>
        <w:t xml:space="preserve"> advance</w:t>
      </w:r>
      <w:r w:rsidR="008348D2" w:rsidRPr="00415036">
        <w:rPr>
          <w:rFonts w:ascii="Book Antiqua" w:hAnsi="Book Antiqua"/>
          <w:sz w:val="24"/>
        </w:rPr>
        <w:t xml:space="preserve">, </w:t>
      </w:r>
      <w:r w:rsidR="003D5DFA" w:rsidRPr="00415036">
        <w:rPr>
          <w:rFonts w:ascii="Book Antiqua" w:hAnsi="Book Antiqua"/>
          <w:sz w:val="24"/>
        </w:rPr>
        <w:t xml:space="preserve">Parks and Nicholls are credited </w:t>
      </w:r>
      <w:r w:rsidR="00834CDE" w:rsidRPr="00415036">
        <w:rPr>
          <w:rFonts w:ascii="Book Antiqua" w:hAnsi="Book Antiqua"/>
          <w:sz w:val="24"/>
        </w:rPr>
        <w:t>as the first to describe</w:t>
      </w:r>
      <w:r w:rsidR="003D5DFA" w:rsidRPr="00415036">
        <w:rPr>
          <w:rFonts w:ascii="Book Antiqua" w:hAnsi="Book Antiqua"/>
          <w:sz w:val="24"/>
        </w:rPr>
        <w:t xml:space="preserve"> the ileal pouch anal anastomosis (IPAA)</w:t>
      </w:r>
      <w:r w:rsidR="008348D2" w:rsidRPr="00415036">
        <w:rPr>
          <w:rFonts w:ascii="Book Antiqua" w:hAnsi="Book Antiqua"/>
          <w:sz w:val="24"/>
        </w:rPr>
        <w:t xml:space="preserve">, having </w:t>
      </w:r>
      <w:r w:rsidR="00834CDE" w:rsidRPr="00415036">
        <w:rPr>
          <w:rFonts w:ascii="Book Antiqua" w:hAnsi="Book Antiqua"/>
          <w:sz w:val="24"/>
        </w:rPr>
        <w:t>fashioned</w:t>
      </w:r>
      <w:r w:rsidR="008348D2" w:rsidRPr="00415036">
        <w:rPr>
          <w:rFonts w:ascii="Book Antiqua" w:hAnsi="Book Antiqua"/>
          <w:sz w:val="24"/>
        </w:rPr>
        <w:t xml:space="preserve"> the</w:t>
      </w:r>
      <w:r w:rsidR="003D5DFA" w:rsidRPr="00415036">
        <w:rPr>
          <w:rFonts w:ascii="Book Antiqua" w:hAnsi="Book Antiqua"/>
          <w:sz w:val="24"/>
        </w:rPr>
        <w:t xml:space="preserve"> S-shaped pouch for patients with </w:t>
      </w:r>
      <w:r w:rsidR="00A81457" w:rsidRPr="00415036">
        <w:rPr>
          <w:rFonts w:ascii="Book Antiqua" w:hAnsi="Book Antiqua"/>
          <w:sz w:val="24"/>
        </w:rPr>
        <w:t xml:space="preserve">ulcerative colitis </w:t>
      </w:r>
      <w:r w:rsidR="00A81457" w:rsidRPr="00415036">
        <w:rPr>
          <w:rFonts w:ascii="Book Antiqua" w:hAnsi="Book Antiqua" w:hint="eastAsia"/>
          <w:sz w:val="24"/>
          <w:lang w:eastAsia="zh-CN"/>
        </w:rPr>
        <w:t>(</w:t>
      </w:r>
      <w:r w:rsidR="003D5DFA" w:rsidRPr="00415036">
        <w:rPr>
          <w:rFonts w:ascii="Book Antiqua" w:hAnsi="Book Antiqua"/>
          <w:sz w:val="24"/>
        </w:rPr>
        <w:t>UC</w:t>
      </w:r>
      <w:r w:rsidR="00A81457" w:rsidRPr="00415036">
        <w:rPr>
          <w:rFonts w:ascii="Book Antiqua" w:hAnsi="Book Antiqua" w:hint="eastAsia"/>
          <w:sz w:val="24"/>
          <w:lang w:eastAsia="zh-CN"/>
        </w:rPr>
        <w:t>)</w:t>
      </w:r>
      <w:r w:rsidR="003D5DFA" w:rsidRPr="00415036">
        <w:rPr>
          <w:rFonts w:ascii="Book Antiqua" w:hAnsi="Book Antiqua"/>
          <w:sz w:val="24"/>
        </w:rPr>
        <w:t xml:space="preserve"> after proctocolectomy. Their original description included a mucosectomy followed by a hand-sewn anastomosis between pouch and </w:t>
      </w:r>
      <w:proofErr w:type="gramStart"/>
      <w:r w:rsidR="003D5DFA" w:rsidRPr="00415036">
        <w:rPr>
          <w:rFonts w:ascii="Book Antiqua" w:hAnsi="Book Antiqua"/>
          <w:sz w:val="24"/>
        </w:rPr>
        <w:t>anus</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w:t>
      </w:r>
      <w:r w:rsidR="001639AC" w:rsidRPr="00415036">
        <w:rPr>
          <w:rFonts w:ascii="Book Antiqua" w:hAnsi="Book Antiqua"/>
          <w:noProof/>
          <w:sz w:val="24"/>
          <w:vertAlign w:val="superscript"/>
        </w:rPr>
        <w:t>]</w:t>
      </w:r>
      <w:r w:rsidR="003D5DFA" w:rsidRPr="00415036">
        <w:rPr>
          <w:rFonts w:ascii="Book Antiqua" w:hAnsi="Book Antiqua"/>
          <w:sz w:val="24"/>
        </w:rPr>
        <w:t>.</w:t>
      </w:r>
    </w:p>
    <w:p w14:paraId="3C7252A1" w14:textId="40822A9F" w:rsidR="009B53C0" w:rsidRPr="00415036" w:rsidRDefault="00245E0F" w:rsidP="00A81457">
      <w:pPr>
        <w:spacing w:after="0"/>
        <w:ind w:firstLineChars="100" w:firstLine="240"/>
        <w:rPr>
          <w:rFonts w:ascii="Book Antiqua" w:hAnsi="Book Antiqua"/>
          <w:sz w:val="24"/>
          <w:lang w:eastAsia="zh-CN"/>
        </w:rPr>
      </w:pPr>
      <w:r w:rsidRPr="00415036">
        <w:rPr>
          <w:rFonts w:ascii="Book Antiqua" w:hAnsi="Book Antiqua"/>
          <w:sz w:val="24"/>
        </w:rPr>
        <w:t xml:space="preserve">Since then, much has progressed in the surgical approach to pouch formation. For example, most surgeons nowadays </w:t>
      </w:r>
      <w:r w:rsidR="00501055" w:rsidRPr="00415036">
        <w:rPr>
          <w:rFonts w:ascii="Book Antiqua" w:hAnsi="Book Antiqua"/>
          <w:sz w:val="24"/>
        </w:rPr>
        <w:t>favour</w:t>
      </w:r>
      <w:r w:rsidRPr="00415036">
        <w:rPr>
          <w:rFonts w:ascii="Book Antiqua" w:hAnsi="Book Antiqua"/>
          <w:sz w:val="24"/>
        </w:rPr>
        <w:t xml:space="preserve"> a J-shaped pouch</w:t>
      </w:r>
      <w:r w:rsidR="004E355C" w:rsidRPr="00415036">
        <w:rPr>
          <w:rFonts w:ascii="Book Antiqua" w:hAnsi="Book Antiqua"/>
          <w:sz w:val="24"/>
        </w:rPr>
        <w:t xml:space="preserve"> (Figure </w:t>
      </w:r>
      <w:r w:rsidR="004E355C" w:rsidRPr="00415036">
        <w:rPr>
          <w:rFonts w:ascii="Book Antiqua" w:hAnsi="Book Antiqua"/>
          <w:noProof/>
          <w:sz w:val="24"/>
        </w:rPr>
        <w:t>1</w:t>
      </w:r>
      <w:r w:rsidR="00A81457" w:rsidRPr="00415036">
        <w:rPr>
          <w:rFonts w:ascii="Book Antiqua" w:hAnsi="Book Antiqua"/>
          <w:sz w:val="24"/>
        </w:rPr>
        <w:t>B</w:t>
      </w:r>
      <w:r w:rsidR="004E355C" w:rsidRPr="00415036">
        <w:rPr>
          <w:rFonts w:ascii="Book Antiqua" w:hAnsi="Book Antiqua"/>
          <w:sz w:val="24"/>
        </w:rPr>
        <w:t>)</w:t>
      </w:r>
      <w:r w:rsidRPr="00415036">
        <w:rPr>
          <w:rFonts w:ascii="Book Antiqua" w:hAnsi="Book Antiqua"/>
          <w:sz w:val="24"/>
        </w:rPr>
        <w:t xml:space="preserve">, first described in 1980 by </w:t>
      </w:r>
      <w:r w:rsidR="0031232F" w:rsidRPr="00415036">
        <w:rPr>
          <w:rFonts w:ascii="Book Antiqua" w:hAnsi="Book Antiqua"/>
          <w:sz w:val="24"/>
        </w:rPr>
        <w:t>Utsunomiya</w:t>
      </w:r>
      <w:r w:rsidR="00A81457" w:rsidRPr="00415036">
        <w:rPr>
          <w:rFonts w:ascii="Book Antiqua" w:hAnsi="Book Antiqua" w:hint="eastAsia"/>
          <w:sz w:val="24"/>
          <w:lang w:eastAsia="zh-CN"/>
        </w:rPr>
        <w:t xml:space="preserve"> </w:t>
      </w:r>
      <w:r w:rsidR="00A81457" w:rsidRPr="00415036">
        <w:rPr>
          <w:rFonts w:ascii="Book Antiqua" w:hAnsi="Book Antiqua" w:hint="eastAsia"/>
          <w:i/>
          <w:sz w:val="24"/>
          <w:lang w:eastAsia="zh-CN"/>
        </w:rPr>
        <w:t xml:space="preserve">et </w:t>
      </w:r>
      <w:proofErr w:type="gramStart"/>
      <w:r w:rsidR="00A81457" w:rsidRPr="00415036">
        <w:rPr>
          <w:rFonts w:ascii="Book Antiqua" w:hAnsi="Book Antiqua" w:hint="eastAsia"/>
          <w:i/>
          <w:sz w:val="24"/>
          <w:lang w:eastAsia="zh-CN"/>
        </w:rPr>
        <w:t>al</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7</w:t>
      </w:r>
      <w:r w:rsidR="001639AC" w:rsidRPr="00415036">
        <w:rPr>
          <w:rFonts w:ascii="Book Antiqua" w:hAnsi="Book Antiqua"/>
          <w:noProof/>
          <w:sz w:val="24"/>
          <w:vertAlign w:val="superscript"/>
        </w:rPr>
        <w:t>]</w:t>
      </w:r>
      <w:r w:rsidR="0031232F" w:rsidRPr="00415036">
        <w:rPr>
          <w:rFonts w:ascii="Book Antiqua" w:hAnsi="Book Antiqua"/>
          <w:sz w:val="24"/>
        </w:rPr>
        <w:t xml:space="preserve">. </w:t>
      </w:r>
      <w:r w:rsidR="00501055" w:rsidRPr="00415036">
        <w:rPr>
          <w:rFonts w:ascii="Book Antiqua" w:hAnsi="Book Antiqua"/>
          <w:sz w:val="24"/>
        </w:rPr>
        <w:t>This preference for a J-pouch is supported</w:t>
      </w:r>
      <w:r w:rsidR="001254D9" w:rsidRPr="00415036">
        <w:rPr>
          <w:rFonts w:ascii="Book Antiqua" w:hAnsi="Book Antiqua"/>
          <w:sz w:val="24"/>
        </w:rPr>
        <w:t xml:space="preserve"> by</w:t>
      </w:r>
      <w:r w:rsidR="00501055" w:rsidRPr="00415036">
        <w:rPr>
          <w:rFonts w:ascii="Book Antiqua" w:hAnsi="Book Antiqua"/>
          <w:sz w:val="24"/>
        </w:rPr>
        <w:t xml:space="preserve"> a meta-analysis which demonstrated </w:t>
      </w:r>
      <w:r w:rsidR="000073A9" w:rsidRPr="00415036">
        <w:rPr>
          <w:rFonts w:ascii="Book Antiqua" w:hAnsi="Book Antiqua"/>
          <w:sz w:val="24"/>
        </w:rPr>
        <w:t xml:space="preserve">its </w:t>
      </w:r>
      <w:r w:rsidR="00501055" w:rsidRPr="00415036">
        <w:rPr>
          <w:rFonts w:ascii="Book Antiqua" w:hAnsi="Book Antiqua"/>
          <w:sz w:val="24"/>
        </w:rPr>
        <w:t xml:space="preserve">superior function </w:t>
      </w:r>
      <w:r w:rsidR="000073A9" w:rsidRPr="00415036">
        <w:rPr>
          <w:rFonts w:ascii="Book Antiqua" w:hAnsi="Book Antiqua"/>
          <w:sz w:val="24"/>
        </w:rPr>
        <w:t>over</w:t>
      </w:r>
      <w:r w:rsidR="00501055" w:rsidRPr="00415036">
        <w:rPr>
          <w:rFonts w:ascii="Book Antiqua" w:hAnsi="Book Antiqua"/>
          <w:sz w:val="24"/>
        </w:rPr>
        <w:t xml:space="preserve"> S- or W-pouch </w:t>
      </w:r>
      <w:proofErr w:type="gramStart"/>
      <w:r w:rsidR="00501055" w:rsidRPr="00415036">
        <w:rPr>
          <w:rFonts w:ascii="Book Antiqua" w:hAnsi="Book Antiqua"/>
          <w:sz w:val="24"/>
        </w:rPr>
        <w:t>configurations</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w:t>
      </w:r>
      <w:r w:rsidR="001639AC" w:rsidRPr="00415036">
        <w:rPr>
          <w:rFonts w:ascii="Book Antiqua" w:hAnsi="Book Antiqua"/>
          <w:noProof/>
          <w:sz w:val="24"/>
          <w:vertAlign w:val="superscript"/>
        </w:rPr>
        <w:t>]</w:t>
      </w:r>
      <w:r w:rsidR="00501055" w:rsidRPr="00415036">
        <w:rPr>
          <w:rFonts w:ascii="Book Antiqua" w:hAnsi="Book Antiqua"/>
          <w:sz w:val="24"/>
        </w:rPr>
        <w:t>. The J-pouch also confers an e</w:t>
      </w:r>
      <w:r w:rsidR="00774CF4" w:rsidRPr="00415036">
        <w:rPr>
          <w:rFonts w:ascii="Book Antiqua" w:hAnsi="Book Antiqua"/>
          <w:sz w:val="24"/>
        </w:rPr>
        <w:t xml:space="preserve">xcellent </w:t>
      </w:r>
      <w:r w:rsidR="000073A9" w:rsidRPr="00415036">
        <w:rPr>
          <w:rFonts w:ascii="Book Antiqua" w:hAnsi="Book Antiqua"/>
          <w:sz w:val="24"/>
        </w:rPr>
        <w:t xml:space="preserve">long-term </w:t>
      </w:r>
      <w:r w:rsidR="00774CF4" w:rsidRPr="00415036">
        <w:rPr>
          <w:rFonts w:ascii="Book Antiqua" w:hAnsi="Book Antiqua"/>
          <w:sz w:val="24"/>
        </w:rPr>
        <w:t>quality of life</w:t>
      </w:r>
      <w:r w:rsidR="00501055" w:rsidRPr="00415036">
        <w:rPr>
          <w:rFonts w:ascii="Book Antiqua" w:hAnsi="Book Antiqua"/>
          <w:sz w:val="24"/>
        </w:rPr>
        <w:t>, and is eas</w:t>
      </w:r>
      <w:r w:rsidR="00B92552" w:rsidRPr="00415036">
        <w:rPr>
          <w:rFonts w:ascii="Book Antiqua" w:hAnsi="Book Antiqua"/>
          <w:sz w:val="24"/>
        </w:rPr>
        <w:t>ier</w:t>
      </w:r>
      <w:r w:rsidR="00501055" w:rsidRPr="00415036">
        <w:rPr>
          <w:rFonts w:ascii="Book Antiqua" w:hAnsi="Book Antiqua"/>
          <w:sz w:val="24"/>
        </w:rPr>
        <w:t xml:space="preserve"> to </w:t>
      </w:r>
      <w:proofErr w:type="gramStart"/>
      <w:r w:rsidR="00501055" w:rsidRPr="00415036">
        <w:rPr>
          <w:rFonts w:ascii="Book Antiqua" w:hAnsi="Book Antiqua"/>
          <w:sz w:val="24"/>
        </w:rPr>
        <w:t>construct</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w:t>
      </w:r>
      <w:r w:rsidR="001639AC" w:rsidRPr="00415036">
        <w:rPr>
          <w:rFonts w:ascii="Book Antiqua" w:hAnsi="Book Antiqua"/>
          <w:noProof/>
          <w:sz w:val="24"/>
          <w:vertAlign w:val="superscript"/>
        </w:rPr>
        <w:t>]</w:t>
      </w:r>
      <w:r w:rsidR="0031232F" w:rsidRPr="00415036">
        <w:rPr>
          <w:rFonts w:ascii="Book Antiqua" w:hAnsi="Book Antiqua"/>
          <w:sz w:val="24"/>
        </w:rPr>
        <w:t>.</w:t>
      </w:r>
      <w:r w:rsidR="00DB5252" w:rsidRPr="00415036">
        <w:rPr>
          <w:rFonts w:ascii="Book Antiqua" w:hAnsi="Book Antiqua"/>
          <w:sz w:val="24"/>
        </w:rPr>
        <w:t xml:space="preserve"> </w:t>
      </w:r>
      <w:r w:rsidR="001254D9" w:rsidRPr="00415036">
        <w:rPr>
          <w:rFonts w:ascii="Book Antiqua" w:hAnsi="Book Antiqua"/>
          <w:sz w:val="24"/>
        </w:rPr>
        <w:t>T</w:t>
      </w:r>
      <w:r w:rsidR="009A7C1B" w:rsidRPr="00415036">
        <w:rPr>
          <w:rFonts w:ascii="Book Antiqua" w:hAnsi="Book Antiqua"/>
          <w:sz w:val="24"/>
        </w:rPr>
        <w:t xml:space="preserve">here </w:t>
      </w:r>
      <w:r w:rsidR="003754D3" w:rsidRPr="00415036">
        <w:rPr>
          <w:rFonts w:ascii="Book Antiqua" w:hAnsi="Book Antiqua"/>
          <w:sz w:val="24"/>
        </w:rPr>
        <w:t xml:space="preserve">has </w:t>
      </w:r>
      <w:r w:rsidR="001254D9" w:rsidRPr="00415036">
        <w:rPr>
          <w:rFonts w:ascii="Book Antiqua" w:hAnsi="Book Antiqua"/>
          <w:sz w:val="24"/>
        </w:rPr>
        <w:t xml:space="preserve">also </w:t>
      </w:r>
      <w:r w:rsidR="003754D3" w:rsidRPr="00415036">
        <w:rPr>
          <w:rFonts w:ascii="Book Antiqua" w:hAnsi="Book Antiqua"/>
          <w:sz w:val="24"/>
        </w:rPr>
        <w:t xml:space="preserve">been progression in </w:t>
      </w:r>
      <w:r w:rsidR="00B92552" w:rsidRPr="00415036">
        <w:rPr>
          <w:rFonts w:ascii="Book Antiqua" w:hAnsi="Book Antiqua"/>
          <w:sz w:val="24"/>
        </w:rPr>
        <w:t xml:space="preserve">the </w:t>
      </w:r>
      <w:r w:rsidR="001D17F9" w:rsidRPr="00415036">
        <w:rPr>
          <w:rFonts w:ascii="Book Antiqua" w:hAnsi="Book Antiqua"/>
          <w:sz w:val="24"/>
        </w:rPr>
        <w:t>way</w:t>
      </w:r>
      <w:r w:rsidR="00F15F5A" w:rsidRPr="00415036">
        <w:rPr>
          <w:rFonts w:ascii="Book Antiqua" w:hAnsi="Book Antiqua"/>
          <w:sz w:val="24"/>
        </w:rPr>
        <w:t xml:space="preserve"> the anastomosis</w:t>
      </w:r>
      <w:r w:rsidR="001D17F9" w:rsidRPr="00415036">
        <w:rPr>
          <w:rFonts w:ascii="Book Antiqua" w:hAnsi="Book Antiqua"/>
          <w:sz w:val="24"/>
        </w:rPr>
        <w:t xml:space="preserve"> is fashioned</w:t>
      </w:r>
      <w:r w:rsidR="003754D3" w:rsidRPr="00415036">
        <w:rPr>
          <w:rFonts w:ascii="Book Antiqua" w:hAnsi="Book Antiqua"/>
          <w:sz w:val="24"/>
        </w:rPr>
        <w:t xml:space="preserve">, with most </w:t>
      </w:r>
      <w:r w:rsidR="00B92552" w:rsidRPr="00415036">
        <w:rPr>
          <w:rFonts w:ascii="Book Antiqua" w:hAnsi="Book Antiqua"/>
          <w:sz w:val="24"/>
        </w:rPr>
        <w:t xml:space="preserve">contemporary </w:t>
      </w:r>
      <w:r w:rsidR="003754D3" w:rsidRPr="00415036">
        <w:rPr>
          <w:rFonts w:ascii="Book Antiqua" w:hAnsi="Book Antiqua"/>
          <w:sz w:val="24"/>
        </w:rPr>
        <w:t xml:space="preserve">surgeons </w:t>
      </w:r>
      <w:r w:rsidR="00B92552" w:rsidRPr="00415036">
        <w:rPr>
          <w:rFonts w:ascii="Book Antiqua" w:hAnsi="Book Antiqua"/>
          <w:sz w:val="24"/>
        </w:rPr>
        <w:t>favouring</w:t>
      </w:r>
      <w:r w:rsidR="003754D3" w:rsidRPr="00415036">
        <w:rPr>
          <w:rFonts w:ascii="Book Antiqua" w:hAnsi="Book Antiqua"/>
          <w:sz w:val="24"/>
        </w:rPr>
        <w:t xml:space="preserve"> a stapled rather than hand-sewn anastomosis</w:t>
      </w:r>
      <w:r w:rsidR="009A7C1B" w:rsidRPr="00415036">
        <w:rPr>
          <w:rFonts w:ascii="Book Antiqua" w:hAnsi="Book Antiqua"/>
          <w:sz w:val="24"/>
        </w:rPr>
        <w:t xml:space="preserve">. </w:t>
      </w:r>
      <w:r w:rsidR="004B39F4" w:rsidRPr="00415036">
        <w:rPr>
          <w:rFonts w:ascii="Book Antiqua" w:hAnsi="Book Antiqua"/>
          <w:sz w:val="24"/>
        </w:rPr>
        <w:t>While h</w:t>
      </w:r>
      <w:r w:rsidR="003754D3" w:rsidRPr="00415036">
        <w:rPr>
          <w:rFonts w:ascii="Book Antiqua" w:hAnsi="Book Antiqua"/>
          <w:sz w:val="24"/>
        </w:rPr>
        <w:t xml:space="preserve">and-sewn anastomoses permit </w:t>
      </w:r>
      <w:r w:rsidR="00774CF4" w:rsidRPr="00415036">
        <w:rPr>
          <w:rFonts w:ascii="Book Antiqua" w:hAnsi="Book Antiqua"/>
          <w:sz w:val="24"/>
        </w:rPr>
        <w:t>mucosectomy (</w:t>
      </w:r>
      <w:r w:rsidR="00774CF4" w:rsidRPr="00415036">
        <w:rPr>
          <w:rFonts w:ascii="Book Antiqua" w:hAnsi="Book Antiqua"/>
          <w:i/>
          <w:sz w:val="24"/>
        </w:rPr>
        <w:t>i.e</w:t>
      </w:r>
      <w:r w:rsidR="00774CF4" w:rsidRPr="00415036">
        <w:rPr>
          <w:rFonts w:ascii="Book Antiqua" w:hAnsi="Book Antiqua"/>
          <w:sz w:val="24"/>
        </w:rPr>
        <w:t>.</w:t>
      </w:r>
      <w:r w:rsidR="00A81457" w:rsidRPr="00415036">
        <w:rPr>
          <w:rFonts w:ascii="Book Antiqua" w:hAnsi="Book Antiqua" w:hint="eastAsia"/>
          <w:sz w:val="24"/>
          <w:lang w:eastAsia="zh-CN"/>
        </w:rPr>
        <w:t>,</w:t>
      </w:r>
      <w:r w:rsidR="00774CF4" w:rsidRPr="00415036">
        <w:rPr>
          <w:rFonts w:ascii="Book Antiqua" w:hAnsi="Book Antiqua"/>
          <w:sz w:val="24"/>
        </w:rPr>
        <w:t xml:space="preserve"> </w:t>
      </w:r>
      <w:r w:rsidR="003754D3" w:rsidRPr="00415036">
        <w:rPr>
          <w:rFonts w:ascii="Book Antiqua" w:hAnsi="Book Antiqua"/>
          <w:sz w:val="24"/>
        </w:rPr>
        <w:t>removal of a</w:t>
      </w:r>
      <w:r w:rsidR="009A7C1B" w:rsidRPr="00415036">
        <w:rPr>
          <w:rFonts w:ascii="Book Antiqua" w:hAnsi="Book Antiqua"/>
          <w:sz w:val="24"/>
        </w:rPr>
        <w:t xml:space="preserve"> potentially diseased rectal cuff</w:t>
      </w:r>
      <w:r w:rsidR="00774CF4" w:rsidRPr="00415036">
        <w:rPr>
          <w:rFonts w:ascii="Book Antiqua" w:hAnsi="Book Antiqua"/>
          <w:sz w:val="24"/>
        </w:rPr>
        <w:t>)</w:t>
      </w:r>
      <w:r w:rsidR="009A7C1B" w:rsidRPr="00415036">
        <w:rPr>
          <w:rFonts w:ascii="Book Antiqua" w:hAnsi="Book Antiqua"/>
          <w:sz w:val="24"/>
        </w:rPr>
        <w:t xml:space="preserve">, </w:t>
      </w:r>
      <w:r w:rsidR="00774CF4" w:rsidRPr="00415036">
        <w:rPr>
          <w:rFonts w:ascii="Book Antiqua" w:hAnsi="Book Antiqua"/>
          <w:sz w:val="24"/>
        </w:rPr>
        <w:t xml:space="preserve">any benefit from this </w:t>
      </w:r>
      <w:r w:rsidR="003754D3" w:rsidRPr="00415036">
        <w:rPr>
          <w:rFonts w:ascii="Book Antiqua" w:hAnsi="Book Antiqua"/>
          <w:sz w:val="24"/>
        </w:rPr>
        <w:t>seem</w:t>
      </w:r>
      <w:r w:rsidR="00774CF4" w:rsidRPr="00415036">
        <w:rPr>
          <w:rFonts w:ascii="Book Antiqua" w:hAnsi="Book Antiqua"/>
          <w:sz w:val="24"/>
        </w:rPr>
        <w:t>s</w:t>
      </w:r>
      <w:r w:rsidR="003754D3" w:rsidRPr="00415036">
        <w:rPr>
          <w:rFonts w:ascii="Book Antiqua" w:hAnsi="Book Antiqua"/>
          <w:sz w:val="24"/>
        </w:rPr>
        <w:t xml:space="preserve"> </w:t>
      </w:r>
      <w:r w:rsidR="009A7C1B" w:rsidRPr="00415036">
        <w:rPr>
          <w:rFonts w:ascii="Book Antiqua" w:hAnsi="Book Antiqua"/>
          <w:sz w:val="24"/>
        </w:rPr>
        <w:t xml:space="preserve">offset by risk of damage to the anal sphincter </w:t>
      </w:r>
      <w:r w:rsidR="003754D3" w:rsidRPr="00415036">
        <w:rPr>
          <w:rFonts w:ascii="Book Antiqua" w:hAnsi="Book Antiqua"/>
          <w:sz w:val="24"/>
        </w:rPr>
        <w:t xml:space="preserve">and anal transition zone (ATZ), which </w:t>
      </w:r>
      <w:r w:rsidR="009A7C1B" w:rsidRPr="00415036">
        <w:rPr>
          <w:rFonts w:ascii="Book Antiqua" w:hAnsi="Book Antiqua"/>
          <w:sz w:val="24"/>
        </w:rPr>
        <w:t xml:space="preserve">is an important sensory rich area of the anal canal that allows </w:t>
      </w:r>
      <w:r w:rsidR="004B39F4" w:rsidRPr="00415036">
        <w:rPr>
          <w:rFonts w:ascii="Book Antiqua" w:hAnsi="Book Antiqua"/>
          <w:sz w:val="24"/>
        </w:rPr>
        <w:t>flatus/stool</w:t>
      </w:r>
      <w:r w:rsidR="009A7C1B" w:rsidRPr="00415036">
        <w:rPr>
          <w:rFonts w:ascii="Book Antiqua" w:hAnsi="Book Antiqua"/>
          <w:sz w:val="24"/>
        </w:rPr>
        <w:t xml:space="preserve"> discrimination</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10</w:t>
      </w:r>
      <w:r w:rsidR="001639AC" w:rsidRPr="00415036">
        <w:rPr>
          <w:rFonts w:ascii="Book Antiqua" w:hAnsi="Book Antiqua"/>
          <w:noProof/>
          <w:sz w:val="24"/>
          <w:vertAlign w:val="superscript"/>
        </w:rPr>
        <w:t>]</w:t>
      </w:r>
      <w:r w:rsidR="009A7C1B" w:rsidRPr="00415036">
        <w:rPr>
          <w:rFonts w:ascii="Book Antiqua" w:hAnsi="Book Antiqua"/>
          <w:sz w:val="24"/>
        </w:rPr>
        <w:t xml:space="preserve">. </w:t>
      </w:r>
      <w:r w:rsidR="004B39F4" w:rsidRPr="00415036">
        <w:rPr>
          <w:rFonts w:ascii="Book Antiqua" w:hAnsi="Book Antiqua"/>
          <w:sz w:val="24"/>
        </w:rPr>
        <w:t>A</w:t>
      </w:r>
      <w:r w:rsidR="00A06979" w:rsidRPr="00415036">
        <w:rPr>
          <w:rFonts w:ascii="Book Antiqua" w:hAnsi="Book Antiqua"/>
          <w:sz w:val="24"/>
        </w:rPr>
        <w:t xml:space="preserve"> stapled IPAA, on the other hand, </w:t>
      </w:r>
      <w:r w:rsidR="009A7C1B" w:rsidRPr="00415036">
        <w:rPr>
          <w:rFonts w:ascii="Book Antiqua" w:hAnsi="Book Antiqua"/>
          <w:sz w:val="24"/>
        </w:rPr>
        <w:t xml:space="preserve">avoids a mucosectomy and is quicker to </w:t>
      </w:r>
      <w:proofErr w:type="gramStart"/>
      <w:r w:rsidR="009A7C1B" w:rsidRPr="00415036">
        <w:rPr>
          <w:rFonts w:ascii="Book Antiqua" w:hAnsi="Book Antiqua"/>
          <w:sz w:val="24"/>
        </w:rPr>
        <w:t>perform</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11</w:t>
      </w:r>
      <w:r w:rsidR="001639AC" w:rsidRPr="00415036">
        <w:rPr>
          <w:rFonts w:ascii="Book Antiqua" w:hAnsi="Book Antiqua"/>
          <w:noProof/>
          <w:sz w:val="24"/>
          <w:vertAlign w:val="superscript"/>
        </w:rPr>
        <w:t>]</w:t>
      </w:r>
      <w:r w:rsidR="009A7C1B" w:rsidRPr="00415036">
        <w:rPr>
          <w:rFonts w:ascii="Book Antiqua" w:hAnsi="Book Antiqua"/>
          <w:sz w:val="24"/>
        </w:rPr>
        <w:t xml:space="preserve">. </w:t>
      </w:r>
      <w:r w:rsidR="00A06979" w:rsidRPr="00415036">
        <w:rPr>
          <w:rFonts w:ascii="Book Antiqua" w:hAnsi="Book Antiqua"/>
          <w:sz w:val="24"/>
        </w:rPr>
        <w:t xml:space="preserve">Moreover, it would appear </w:t>
      </w:r>
      <w:r w:rsidR="004B39F4" w:rsidRPr="00415036">
        <w:rPr>
          <w:rFonts w:ascii="Book Antiqua" w:hAnsi="Book Antiqua"/>
          <w:sz w:val="24"/>
        </w:rPr>
        <w:t>that a stapled IPAA offers patients a better functional outcome with lower incidence of incontinen</w:t>
      </w:r>
      <w:r w:rsidR="000073A9" w:rsidRPr="00415036">
        <w:rPr>
          <w:rFonts w:ascii="Book Antiqua" w:hAnsi="Book Antiqua"/>
          <w:sz w:val="24"/>
        </w:rPr>
        <w:t>ce and nocturn</w:t>
      </w:r>
      <w:r w:rsidR="004B39F4" w:rsidRPr="00415036">
        <w:rPr>
          <w:rFonts w:ascii="Book Antiqua" w:hAnsi="Book Antiqua"/>
          <w:sz w:val="24"/>
        </w:rPr>
        <w:t xml:space="preserve">al </w:t>
      </w:r>
      <w:proofErr w:type="gramStart"/>
      <w:r w:rsidR="004B39F4" w:rsidRPr="00415036">
        <w:rPr>
          <w:rFonts w:ascii="Book Antiqua" w:hAnsi="Book Antiqua"/>
          <w:sz w:val="24"/>
        </w:rPr>
        <w:t>seepage</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12</w:t>
      </w:r>
      <w:r w:rsidR="001639AC" w:rsidRPr="00415036">
        <w:rPr>
          <w:rFonts w:ascii="Book Antiqua" w:hAnsi="Book Antiqua"/>
          <w:noProof/>
          <w:sz w:val="24"/>
          <w:vertAlign w:val="superscript"/>
        </w:rPr>
        <w:t>]</w:t>
      </w:r>
      <w:r w:rsidR="004B39F4" w:rsidRPr="00415036">
        <w:rPr>
          <w:rFonts w:ascii="Book Antiqua" w:hAnsi="Book Antiqua"/>
          <w:sz w:val="24"/>
        </w:rPr>
        <w:t>,</w:t>
      </w:r>
      <w:r w:rsidR="003754D3" w:rsidRPr="00415036">
        <w:rPr>
          <w:rFonts w:ascii="Book Antiqua" w:hAnsi="Book Antiqua"/>
          <w:sz w:val="24"/>
        </w:rPr>
        <w:t xml:space="preserve"> justifying the preference of surgeons towards a stapled IPAA</w:t>
      </w:r>
      <w:r w:rsidR="009A7C1B" w:rsidRPr="00415036">
        <w:rPr>
          <w:rFonts w:ascii="Book Antiqua" w:hAnsi="Book Antiqua"/>
          <w:sz w:val="24"/>
        </w:rPr>
        <w:t xml:space="preserve">. </w:t>
      </w:r>
    </w:p>
    <w:p w14:paraId="07891EC2" w14:textId="6A96C190" w:rsidR="009E6BF6" w:rsidRPr="00415036" w:rsidRDefault="00DB5252" w:rsidP="00A81457">
      <w:pPr>
        <w:widowControl w:val="0"/>
        <w:autoSpaceDE w:val="0"/>
        <w:autoSpaceDN w:val="0"/>
        <w:adjustRightInd w:val="0"/>
        <w:spacing w:after="0"/>
        <w:ind w:firstLineChars="100" w:firstLine="240"/>
        <w:rPr>
          <w:rFonts w:ascii="Book Antiqua" w:hAnsi="Book Antiqua"/>
          <w:sz w:val="24"/>
          <w:lang w:eastAsia="zh-CN"/>
        </w:rPr>
      </w:pPr>
      <w:r w:rsidRPr="00415036">
        <w:rPr>
          <w:rFonts w:ascii="Book Antiqua" w:hAnsi="Book Antiqua"/>
          <w:sz w:val="24"/>
        </w:rPr>
        <w:t>Finally, t</w:t>
      </w:r>
      <w:r w:rsidR="009E6BF6" w:rsidRPr="00415036">
        <w:rPr>
          <w:rFonts w:ascii="Book Antiqua" w:hAnsi="Book Antiqua"/>
          <w:sz w:val="24"/>
        </w:rPr>
        <w:t xml:space="preserve">he past decade has seen great advancement in the use of innovative surgical technology for pouch surgery. </w:t>
      </w:r>
      <w:r w:rsidR="00D95534" w:rsidRPr="00415036">
        <w:rPr>
          <w:rFonts w:ascii="Book Antiqua" w:hAnsi="Book Antiqua"/>
          <w:sz w:val="24"/>
        </w:rPr>
        <w:t xml:space="preserve">While laparoscopic approaches for IPAA have been described since the 1990s and have been demonstrated to be </w:t>
      </w:r>
      <w:r w:rsidR="009E6BF6" w:rsidRPr="00415036">
        <w:rPr>
          <w:rFonts w:ascii="Book Antiqua" w:hAnsi="Book Antiqua"/>
          <w:sz w:val="24"/>
        </w:rPr>
        <w:t xml:space="preserve">feasible and </w:t>
      </w:r>
      <w:proofErr w:type="gramStart"/>
      <w:r w:rsidR="009E6BF6" w:rsidRPr="00415036">
        <w:rPr>
          <w:rFonts w:ascii="Book Antiqua" w:hAnsi="Book Antiqua"/>
          <w:sz w:val="24"/>
        </w:rPr>
        <w:t>safe</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13</w:t>
      </w:r>
      <w:r w:rsidR="001639AC" w:rsidRPr="00415036">
        <w:rPr>
          <w:rFonts w:ascii="Book Antiqua" w:hAnsi="Book Antiqua"/>
          <w:noProof/>
          <w:sz w:val="24"/>
          <w:vertAlign w:val="superscript"/>
        </w:rPr>
        <w:t>]</w:t>
      </w:r>
      <w:r w:rsidR="009E6BF6" w:rsidRPr="00415036">
        <w:rPr>
          <w:rFonts w:ascii="Book Antiqua" w:hAnsi="Book Antiqua"/>
          <w:sz w:val="24"/>
        </w:rPr>
        <w:t xml:space="preserve">, </w:t>
      </w:r>
      <w:r w:rsidR="00D95534" w:rsidRPr="00415036">
        <w:rPr>
          <w:rFonts w:ascii="Book Antiqua" w:hAnsi="Book Antiqua"/>
          <w:sz w:val="24"/>
        </w:rPr>
        <w:t>surg</w:t>
      </w:r>
      <w:r w:rsidR="00C57DE8" w:rsidRPr="00415036">
        <w:rPr>
          <w:rFonts w:ascii="Book Antiqua" w:hAnsi="Book Antiqua"/>
          <w:sz w:val="24"/>
        </w:rPr>
        <w:t>ical techniques</w:t>
      </w:r>
      <w:r w:rsidR="00D95534" w:rsidRPr="00415036">
        <w:rPr>
          <w:rFonts w:ascii="Book Antiqua" w:hAnsi="Book Antiqua"/>
          <w:sz w:val="24"/>
        </w:rPr>
        <w:t xml:space="preserve"> ha</w:t>
      </w:r>
      <w:r w:rsidR="00C57DE8" w:rsidRPr="00415036">
        <w:rPr>
          <w:rFonts w:ascii="Book Antiqua" w:hAnsi="Book Antiqua"/>
          <w:sz w:val="24"/>
        </w:rPr>
        <w:t>ve</w:t>
      </w:r>
      <w:r w:rsidR="00D95534" w:rsidRPr="00415036">
        <w:rPr>
          <w:rFonts w:ascii="Book Antiqua" w:hAnsi="Book Antiqua"/>
          <w:sz w:val="24"/>
        </w:rPr>
        <w:t xml:space="preserve"> progressed rapidly to robot-assisted techniques</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14</w:t>
      </w:r>
      <w:r w:rsidR="00A81457" w:rsidRPr="00415036">
        <w:rPr>
          <w:rFonts w:ascii="Book Antiqua" w:hAnsi="Book Antiqua"/>
          <w:noProof/>
          <w:sz w:val="24"/>
          <w:vertAlign w:val="superscript"/>
        </w:rPr>
        <w:t>,</w:t>
      </w:r>
      <w:r w:rsidR="00B338DA" w:rsidRPr="00415036">
        <w:rPr>
          <w:rFonts w:ascii="Book Antiqua" w:hAnsi="Book Antiqua"/>
          <w:noProof/>
          <w:sz w:val="24"/>
          <w:vertAlign w:val="superscript"/>
        </w:rPr>
        <w:t>15</w:t>
      </w:r>
      <w:r w:rsidR="001639AC" w:rsidRPr="00415036">
        <w:rPr>
          <w:rFonts w:ascii="Book Antiqua" w:hAnsi="Book Antiqua"/>
          <w:noProof/>
          <w:sz w:val="24"/>
          <w:vertAlign w:val="superscript"/>
        </w:rPr>
        <w:t>]</w:t>
      </w:r>
      <w:r w:rsidR="00D95534" w:rsidRPr="00415036">
        <w:rPr>
          <w:rFonts w:ascii="Book Antiqua" w:hAnsi="Book Antiqua"/>
          <w:sz w:val="24"/>
        </w:rPr>
        <w:t>, single incision laparoscopic surgery</w:t>
      </w:r>
      <w:r w:rsidR="00055282" w:rsidRPr="00415036">
        <w:rPr>
          <w:rFonts w:ascii="Book Antiqua" w:hAnsi="Book Antiqua"/>
          <w:sz w:val="24"/>
        </w:rPr>
        <w:t xml:space="preserve"> (SILS)</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16</w:t>
      </w:r>
      <w:r w:rsidR="001639AC" w:rsidRPr="00415036">
        <w:rPr>
          <w:rFonts w:ascii="Book Antiqua" w:hAnsi="Book Antiqua"/>
          <w:noProof/>
          <w:sz w:val="24"/>
          <w:vertAlign w:val="superscript"/>
        </w:rPr>
        <w:t>]</w:t>
      </w:r>
      <w:r w:rsidR="00D95534" w:rsidRPr="00415036">
        <w:rPr>
          <w:rFonts w:ascii="Book Antiqua" w:hAnsi="Book Antiqua"/>
          <w:sz w:val="24"/>
        </w:rPr>
        <w:t>, transanal proctectomy (TaTME)</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17</w:t>
      </w:r>
      <w:r w:rsidR="001639AC" w:rsidRPr="00415036">
        <w:rPr>
          <w:rFonts w:ascii="Book Antiqua" w:hAnsi="Book Antiqua"/>
          <w:noProof/>
          <w:sz w:val="24"/>
          <w:vertAlign w:val="superscript"/>
        </w:rPr>
        <w:t>]</w:t>
      </w:r>
      <w:r w:rsidR="00D95534" w:rsidRPr="00415036">
        <w:rPr>
          <w:rFonts w:ascii="Book Antiqua" w:hAnsi="Book Antiqua"/>
          <w:sz w:val="24"/>
        </w:rPr>
        <w:t>, and natural orifice specimen extraction</w:t>
      </w:r>
      <w:r w:rsidR="001639AC" w:rsidRPr="00415036">
        <w:rPr>
          <w:rFonts w:ascii="Book Antiqua" w:hAnsi="Book Antiqua"/>
          <w:noProof/>
          <w:sz w:val="24"/>
          <w:vertAlign w:val="superscript"/>
        </w:rPr>
        <w:t>[</w:t>
      </w:r>
      <w:r w:rsidR="00B338DA" w:rsidRPr="00415036">
        <w:rPr>
          <w:rFonts w:ascii="Book Antiqua" w:hAnsi="Book Antiqua"/>
          <w:noProof/>
          <w:sz w:val="24"/>
          <w:vertAlign w:val="superscript"/>
        </w:rPr>
        <w:t>18</w:t>
      </w:r>
      <w:r w:rsidR="001639AC" w:rsidRPr="00415036">
        <w:rPr>
          <w:rFonts w:ascii="Book Antiqua" w:hAnsi="Book Antiqua"/>
          <w:noProof/>
          <w:sz w:val="24"/>
          <w:vertAlign w:val="superscript"/>
        </w:rPr>
        <w:t>]</w:t>
      </w:r>
      <w:r w:rsidR="00D95534" w:rsidRPr="00415036">
        <w:rPr>
          <w:rFonts w:ascii="Book Antiqua" w:hAnsi="Book Antiqua"/>
          <w:sz w:val="24"/>
        </w:rPr>
        <w:t xml:space="preserve">. </w:t>
      </w:r>
      <w:r w:rsidR="00AC041B" w:rsidRPr="00415036">
        <w:rPr>
          <w:rFonts w:ascii="Book Antiqua" w:hAnsi="Book Antiqua"/>
          <w:sz w:val="24"/>
        </w:rPr>
        <w:t xml:space="preserve">These new techniques promise to improve surgical accuracy, </w:t>
      </w:r>
      <w:r w:rsidR="00AC041B" w:rsidRPr="00415036">
        <w:rPr>
          <w:rFonts w:ascii="Book Antiqua" w:hAnsi="Book Antiqua"/>
          <w:sz w:val="24"/>
        </w:rPr>
        <w:lastRenderedPageBreak/>
        <w:t xml:space="preserve">postoperative recovery, and postoperative pain, and </w:t>
      </w:r>
      <w:r w:rsidR="00A72508" w:rsidRPr="00415036">
        <w:rPr>
          <w:rFonts w:ascii="Book Antiqua" w:hAnsi="Book Antiqua"/>
          <w:sz w:val="24"/>
        </w:rPr>
        <w:t xml:space="preserve">while studies exist to demonstrate their </w:t>
      </w:r>
      <w:proofErr w:type="gramStart"/>
      <w:r w:rsidR="00A72508" w:rsidRPr="00415036">
        <w:rPr>
          <w:rFonts w:ascii="Book Antiqua" w:hAnsi="Book Antiqua"/>
          <w:sz w:val="24"/>
        </w:rPr>
        <w:t>feasibility</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19</w:t>
      </w:r>
      <w:r w:rsidR="00963FC5" w:rsidRPr="00415036">
        <w:rPr>
          <w:rFonts w:ascii="Book Antiqua" w:hAnsi="Book Antiqua"/>
          <w:noProof/>
          <w:sz w:val="24"/>
          <w:vertAlign w:val="superscript"/>
        </w:rPr>
        <w:t>]</w:t>
      </w:r>
      <w:r w:rsidR="00A72508" w:rsidRPr="00415036">
        <w:rPr>
          <w:rFonts w:ascii="Book Antiqua" w:hAnsi="Book Antiqua"/>
          <w:sz w:val="24"/>
        </w:rPr>
        <w:t xml:space="preserve">, </w:t>
      </w:r>
      <w:r w:rsidR="00AC041B" w:rsidRPr="00415036">
        <w:rPr>
          <w:rFonts w:ascii="Book Antiqua" w:hAnsi="Book Antiqua"/>
          <w:sz w:val="24"/>
        </w:rPr>
        <w:t>robust data regarding their efficacy in pouch surgery is awaited</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20</w:t>
      </w:r>
      <w:r w:rsidR="00963FC5" w:rsidRPr="00415036">
        <w:rPr>
          <w:rFonts w:ascii="Book Antiqua" w:hAnsi="Book Antiqua"/>
          <w:noProof/>
          <w:sz w:val="24"/>
          <w:vertAlign w:val="superscript"/>
        </w:rPr>
        <w:t>]</w:t>
      </w:r>
      <w:r w:rsidR="00AC041B" w:rsidRPr="00415036">
        <w:rPr>
          <w:rFonts w:ascii="Book Antiqua" w:hAnsi="Book Antiqua"/>
          <w:sz w:val="24"/>
        </w:rPr>
        <w:t>.</w:t>
      </w:r>
    </w:p>
    <w:p w14:paraId="7198B087" w14:textId="29A936C5" w:rsidR="009B53C0" w:rsidRPr="00415036" w:rsidRDefault="009B53C0" w:rsidP="00A81457">
      <w:pPr>
        <w:widowControl w:val="0"/>
        <w:autoSpaceDE w:val="0"/>
        <w:autoSpaceDN w:val="0"/>
        <w:adjustRightInd w:val="0"/>
        <w:spacing w:after="0"/>
        <w:ind w:firstLineChars="100" w:firstLine="240"/>
        <w:rPr>
          <w:rFonts w:ascii="Book Antiqua" w:hAnsi="Book Antiqua"/>
          <w:sz w:val="24"/>
        </w:rPr>
      </w:pPr>
      <w:r w:rsidRPr="00415036">
        <w:rPr>
          <w:rFonts w:ascii="Book Antiqua" w:hAnsi="Book Antiqua"/>
          <w:sz w:val="24"/>
        </w:rPr>
        <w:t xml:space="preserve">Despite </w:t>
      </w:r>
      <w:r w:rsidR="00A06979" w:rsidRPr="00415036">
        <w:rPr>
          <w:rFonts w:ascii="Book Antiqua" w:hAnsi="Book Antiqua"/>
          <w:sz w:val="24"/>
        </w:rPr>
        <w:t xml:space="preserve">such </w:t>
      </w:r>
      <w:r w:rsidRPr="00415036">
        <w:rPr>
          <w:rFonts w:ascii="Book Antiqua" w:hAnsi="Book Antiqua"/>
          <w:sz w:val="24"/>
        </w:rPr>
        <w:t>modifications in surgical technique over the past 40 years</w:t>
      </w:r>
      <w:r w:rsidR="003740B9" w:rsidRPr="00415036">
        <w:rPr>
          <w:rFonts w:ascii="Book Antiqua" w:hAnsi="Book Antiqua"/>
          <w:sz w:val="24"/>
        </w:rPr>
        <w:t xml:space="preserve">, </w:t>
      </w:r>
      <w:r w:rsidR="00AC041B" w:rsidRPr="00415036">
        <w:rPr>
          <w:rFonts w:ascii="Book Antiqua" w:hAnsi="Book Antiqua"/>
          <w:sz w:val="24"/>
        </w:rPr>
        <w:t xml:space="preserve">though, </w:t>
      </w:r>
      <w:r w:rsidR="003740B9" w:rsidRPr="00415036">
        <w:rPr>
          <w:rFonts w:ascii="Book Antiqua" w:hAnsi="Book Antiqua"/>
          <w:sz w:val="24"/>
        </w:rPr>
        <w:t xml:space="preserve">IPAA </w:t>
      </w:r>
      <w:r w:rsidR="004B39F4" w:rsidRPr="00415036">
        <w:rPr>
          <w:rFonts w:ascii="Book Antiqua" w:hAnsi="Book Antiqua"/>
          <w:sz w:val="24"/>
        </w:rPr>
        <w:t xml:space="preserve">remains a high-risk operation, with a recent push towards centralisation of this operation to high volume </w:t>
      </w:r>
      <w:proofErr w:type="gramStart"/>
      <w:r w:rsidR="004B39F4" w:rsidRPr="00415036">
        <w:rPr>
          <w:rFonts w:ascii="Book Antiqua" w:hAnsi="Book Antiqua"/>
          <w:sz w:val="24"/>
        </w:rPr>
        <w:t>centres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21</w:t>
      </w:r>
      <w:r w:rsidR="00A81457" w:rsidRPr="00415036">
        <w:rPr>
          <w:rFonts w:ascii="Book Antiqua" w:hAnsi="Book Antiqua"/>
          <w:noProof/>
          <w:sz w:val="24"/>
          <w:vertAlign w:val="superscript"/>
        </w:rPr>
        <w:t>,</w:t>
      </w:r>
      <w:r w:rsidR="00B338DA" w:rsidRPr="00415036">
        <w:rPr>
          <w:rFonts w:ascii="Book Antiqua" w:hAnsi="Book Antiqua"/>
          <w:noProof/>
          <w:sz w:val="24"/>
          <w:vertAlign w:val="superscript"/>
        </w:rPr>
        <w:t>22</w:t>
      </w:r>
      <w:r w:rsidR="00963FC5" w:rsidRPr="00415036">
        <w:rPr>
          <w:rFonts w:ascii="Book Antiqua" w:hAnsi="Book Antiqua"/>
          <w:noProof/>
          <w:sz w:val="24"/>
          <w:vertAlign w:val="superscript"/>
        </w:rPr>
        <w:t>]</w:t>
      </w:r>
      <w:r w:rsidR="004B39F4" w:rsidRPr="00415036">
        <w:rPr>
          <w:rFonts w:ascii="Book Antiqua" w:hAnsi="Book Antiqua"/>
          <w:sz w:val="24"/>
        </w:rPr>
        <w:t xml:space="preserve">. IPAA </w:t>
      </w:r>
      <w:r w:rsidR="003740B9" w:rsidRPr="00415036">
        <w:rPr>
          <w:rFonts w:ascii="Book Antiqua" w:hAnsi="Book Antiqua"/>
          <w:sz w:val="24"/>
        </w:rPr>
        <w:t>is accompani</w:t>
      </w:r>
      <w:r w:rsidRPr="00415036">
        <w:rPr>
          <w:rFonts w:ascii="Book Antiqua" w:hAnsi="Book Antiqua"/>
          <w:sz w:val="24"/>
        </w:rPr>
        <w:t>ed by complications</w:t>
      </w:r>
      <w:r w:rsidR="003740B9" w:rsidRPr="00415036">
        <w:rPr>
          <w:rFonts w:ascii="Book Antiqua" w:hAnsi="Book Antiqua"/>
          <w:sz w:val="24"/>
        </w:rPr>
        <w:t xml:space="preserve"> that challenge the surgeon</w:t>
      </w:r>
      <w:r w:rsidR="00DB5252" w:rsidRPr="00415036">
        <w:rPr>
          <w:rFonts w:ascii="Book Antiqua" w:hAnsi="Book Antiqua"/>
          <w:sz w:val="24"/>
        </w:rPr>
        <w:t xml:space="preserve"> and gastroenterologist alike,</w:t>
      </w:r>
      <w:r w:rsidR="003740B9" w:rsidRPr="00415036">
        <w:rPr>
          <w:rFonts w:ascii="Book Antiqua" w:hAnsi="Book Antiqua"/>
          <w:sz w:val="24"/>
        </w:rPr>
        <w:t xml:space="preserve"> and have </w:t>
      </w:r>
      <w:r w:rsidR="00DB5252" w:rsidRPr="00415036">
        <w:rPr>
          <w:rFonts w:ascii="Book Antiqua" w:hAnsi="Book Antiqua"/>
          <w:sz w:val="24"/>
        </w:rPr>
        <w:t xml:space="preserve">far-reaching </w:t>
      </w:r>
      <w:r w:rsidR="003740B9" w:rsidRPr="00415036">
        <w:rPr>
          <w:rFonts w:ascii="Book Antiqua" w:hAnsi="Book Antiqua"/>
          <w:sz w:val="24"/>
        </w:rPr>
        <w:t>consequences for the patient</w:t>
      </w:r>
      <w:r w:rsidRPr="00415036">
        <w:rPr>
          <w:rFonts w:ascii="Book Antiqua" w:hAnsi="Book Antiqua"/>
          <w:sz w:val="24"/>
        </w:rPr>
        <w:t xml:space="preserve">. </w:t>
      </w:r>
      <w:r w:rsidR="00EE2CB7" w:rsidRPr="00415036">
        <w:rPr>
          <w:rFonts w:ascii="Book Antiqua" w:hAnsi="Book Antiqua"/>
          <w:sz w:val="24"/>
        </w:rPr>
        <w:t>The subsequent sections of this</w:t>
      </w:r>
      <w:r w:rsidRPr="00415036">
        <w:rPr>
          <w:rFonts w:ascii="Book Antiqua" w:hAnsi="Book Antiqua"/>
          <w:sz w:val="24"/>
        </w:rPr>
        <w:t xml:space="preserve"> review lo</w:t>
      </w:r>
      <w:r w:rsidR="00EE2CB7" w:rsidRPr="00415036">
        <w:rPr>
          <w:rFonts w:ascii="Book Antiqua" w:hAnsi="Book Antiqua"/>
          <w:sz w:val="24"/>
        </w:rPr>
        <w:t>ok</w:t>
      </w:r>
      <w:r w:rsidRPr="00415036">
        <w:rPr>
          <w:rFonts w:ascii="Book Antiqua" w:hAnsi="Book Antiqua"/>
          <w:sz w:val="24"/>
        </w:rPr>
        <w:t xml:space="preserve"> to provide an up-to-date appraisal of indications (and contraindications) to IPAA surgery, </w:t>
      </w:r>
      <w:r w:rsidR="00EE2CB7" w:rsidRPr="00415036">
        <w:rPr>
          <w:rFonts w:ascii="Book Antiqua" w:hAnsi="Book Antiqua"/>
          <w:sz w:val="24"/>
        </w:rPr>
        <w:t>and</w:t>
      </w:r>
      <w:r w:rsidRPr="00415036">
        <w:rPr>
          <w:rFonts w:ascii="Book Antiqua" w:hAnsi="Book Antiqua"/>
          <w:sz w:val="24"/>
        </w:rPr>
        <w:t xml:space="preserve"> </w:t>
      </w:r>
      <w:r w:rsidR="004B39F4" w:rsidRPr="00415036">
        <w:rPr>
          <w:rFonts w:ascii="Book Antiqua" w:hAnsi="Book Antiqua"/>
          <w:sz w:val="24"/>
        </w:rPr>
        <w:t>outline</w:t>
      </w:r>
      <w:r w:rsidRPr="00415036">
        <w:rPr>
          <w:rFonts w:ascii="Book Antiqua" w:hAnsi="Book Antiqua"/>
          <w:sz w:val="24"/>
        </w:rPr>
        <w:t xml:space="preserve"> </w:t>
      </w:r>
      <w:r w:rsidR="003754D3" w:rsidRPr="00415036">
        <w:rPr>
          <w:rFonts w:ascii="Book Antiqua" w:hAnsi="Book Antiqua"/>
          <w:sz w:val="24"/>
        </w:rPr>
        <w:t xml:space="preserve">common </w:t>
      </w:r>
      <w:r w:rsidRPr="00415036">
        <w:rPr>
          <w:rFonts w:ascii="Book Antiqua" w:hAnsi="Book Antiqua"/>
          <w:sz w:val="24"/>
        </w:rPr>
        <w:t xml:space="preserve">postoperative complications and their management. </w:t>
      </w:r>
    </w:p>
    <w:p w14:paraId="7E6055B4" w14:textId="77777777" w:rsidR="00823575" w:rsidRPr="00415036" w:rsidRDefault="00823575" w:rsidP="00F67AA9">
      <w:pPr>
        <w:spacing w:after="0"/>
        <w:rPr>
          <w:rFonts w:ascii="Book Antiqua" w:hAnsi="Book Antiqua"/>
          <w:sz w:val="24"/>
        </w:rPr>
      </w:pPr>
    </w:p>
    <w:p w14:paraId="5D1D5813" w14:textId="3988604B" w:rsidR="00DF32E7" w:rsidRPr="00415036" w:rsidRDefault="00B34085" w:rsidP="00F67AA9">
      <w:pPr>
        <w:spacing w:after="0"/>
        <w:rPr>
          <w:rFonts w:ascii="Book Antiqua" w:hAnsi="Book Antiqua"/>
          <w:sz w:val="24"/>
        </w:rPr>
      </w:pPr>
      <w:r w:rsidRPr="00415036">
        <w:rPr>
          <w:rFonts w:ascii="Book Antiqua" w:hAnsi="Book Antiqua"/>
          <w:b/>
          <w:sz w:val="24"/>
        </w:rPr>
        <w:t>INDICATION</w:t>
      </w:r>
      <w:r w:rsidR="000006B1" w:rsidRPr="00415036">
        <w:rPr>
          <w:rFonts w:ascii="Book Antiqua" w:hAnsi="Book Antiqua"/>
          <w:b/>
          <w:sz w:val="24"/>
        </w:rPr>
        <w:t>S</w:t>
      </w:r>
    </w:p>
    <w:p w14:paraId="68D6EF44" w14:textId="646AAB92" w:rsidR="00B34085" w:rsidRPr="00415036" w:rsidRDefault="001254D9" w:rsidP="00F67AA9">
      <w:pPr>
        <w:spacing w:after="0"/>
        <w:rPr>
          <w:rFonts w:ascii="Book Antiqua" w:hAnsi="Book Antiqua"/>
          <w:sz w:val="24"/>
          <w:lang w:eastAsia="zh-CN"/>
        </w:rPr>
      </w:pPr>
      <w:r w:rsidRPr="00415036">
        <w:rPr>
          <w:rFonts w:ascii="Book Antiqua" w:hAnsi="Book Antiqua"/>
          <w:sz w:val="24"/>
        </w:rPr>
        <w:t>Restorative p</w:t>
      </w:r>
      <w:r w:rsidR="00B34085" w:rsidRPr="00415036">
        <w:rPr>
          <w:rFonts w:ascii="Book Antiqua" w:hAnsi="Book Antiqua"/>
          <w:sz w:val="24"/>
        </w:rPr>
        <w:t xml:space="preserve">roctocolectomy </w:t>
      </w:r>
      <w:r w:rsidRPr="00415036">
        <w:rPr>
          <w:rFonts w:ascii="Book Antiqua" w:hAnsi="Book Antiqua"/>
          <w:sz w:val="24"/>
        </w:rPr>
        <w:t xml:space="preserve">(RPC) </w:t>
      </w:r>
      <w:r w:rsidR="00B34085" w:rsidRPr="00415036">
        <w:rPr>
          <w:rFonts w:ascii="Book Antiqua" w:hAnsi="Book Antiqua"/>
          <w:sz w:val="24"/>
        </w:rPr>
        <w:t xml:space="preserve">with an </w:t>
      </w:r>
      <w:r w:rsidR="00A06979" w:rsidRPr="00415036">
        <w:rPr>
          <w:rFonts w:ascii="Book Antiqua" w:hAnsi="Book Antiqua"/>
          <w:sz w:val="24"/>
        </w:rPr>
        <w:t>IPAA</w:t>
      </w:r>
      <w:r w:rsidR="00B34085" w:rsidRPr="00415036">
        <w:rPr>
          <w:rFonts w:ascii="Book Antiqua" w:hAnsi="Book Antiqua"/>
          <w:sz w:val="24"/>
        </w:rPr>
        <w:t xml:space="preserve"> is the procedure of choice for a variety of </w:t>
      </w:r>
      <w:r w:rsidR="004B39F4" w:rsidRPr="00415036">
        <w:rPr>
          <w:rFonts w:ascii="Book Antiqua" w:hAnsi="Book Antiqua"/>
          <w:sz w:val="24"/>
        </w:rPr>
        <w:t>pathologies</w:t>
      </w:r>
      <w:r w:rsidR="00B34085" w:rsidRPr="00415036">
        <w:rPr>
          <w:rFonts w:ascii="Book Antiqua" w:hAnsi="Book Antiqua"/>
          <w:sz w:val="24"/>
        </w:rPr>
        <w:t>, including</w:t>
      </w:r>
      <w:r w:rsidR="00A81457" w:rsidRPr="00415036">
        <w:rPr>
          <w:rFonts w:ascii="Book Antiqua" w:hAnsi="Book Antiqua" w:hint="eastAsia"/>
          <w:sz w:val="24"/>
          <w:lang w:eastAsia="zh-CN"/>
        </w:rPr>
        <w:t>:</w:t>
      </w:r>
      <w:r w:rsidR="00B34085" w:rsidRPr="00415036">
        <w:rPr>
          <w:rFonts w:ascii="Book Antiqua" w:hAnsi="Book Antiqua"/>
          <w:sz w:val="24"/>
        </w:rPr>
        <w:t xml:space="preserve"> </w:t>
      </w:r>
      <w:r w:rsidR="00A81457" w:rsidRPr="00415036">
        <w:rPr>
          <w:rFonts w:ascii="Book Antiqua" w:hAnsi="Book Antiqua"/>
        </w:rPr>
        <w:t>UC</w:t>
      </w:r>
      <w:r w:rsidR="00A81457" w:rsidRPr="00415036">
        <w:rPr>
          <w:rFonts w:ascii="Book Antiqua" w:hAnsi="Book Antiqua" w:hint="eastAsia"/>
          <w:lang w:eastAsia="zh-CN"/>
        </w:rPr>
        <w:t xml:space="preserve">; </w:t>
      </w:r>
      <w:r w:rsidR="00B34085" w:rsidRPr="00415036">
        <w:rPr>
          <w:rFonts w:ascii="Book Antiqua" w:hAnsi="Book Antiqua"/>
        </w:rPr>
        <w:t>classic famil</w:t>
      </w:r>
      <w:r w:rsidR="00A81457" w:rsidRPr="00415036">
        <w:rPr>
          <w:rFonts w:ascii="Book Antiqua" w:hAnsi="Book Antiqua"/>
        </w:rPr>
        <w:t>ial adenomatous polyposis (FAP)</w:t>
      </w:r>
      <w:r w:rsidR="00A81457" w:rsidRPr="00415036">
        <w:rPr>
          <w:rFonts w:ascii="Book Antiqua" w:hAnsi="Book Antiqua" w:hint="eastAsia"/>
          <w:lang w:eastAsia="zh-CN"/>
        </w:rPr>
        <w:t>;</w:t>
      </w:r>
      <w:r w:rsidR="00B34085" w:rsidRPr="00415036">
        <w:rPr>
          <w:rFonts w:ascii="Book Antiqua" w:hAnsi="Book Antiqua"/>
        </w:rPr>
        <w:t xml:space="preserve"> and other polyposis syndromes or conditions with multiple synchronous cancers involving the rectum. </w:t>
      </w:r>
      <w:r w:rsidR="00C343BC" w:rsidRPr="00415036">
        <w:rPr>
          <w:rFonts w:ascii="Book Antiqua" w:hAnsi="Book Antiqua"/>
          <w:sz w:val="24"/>
        </w:rPr>
        <w:t>In o</w:t>
      </w:r>
      <w:r w:rsidR="00747186" w:rsidRPr="00415036">
        <w:rPr>
          <w:rFonts w:ascii="Book Antiqua" w:hAnsi="Book Antiqua"/>
          <w:sz w:val="24"/>
        </w:rPr>
        <w:t>ne meta</w:t>
      </w:r>
      <w:r w:rsidR="00A06979" w:rsidRPr="00415036">
        <w:rPr>
          <w:rFonts w:ascii="Book Antiqua" w:hAnsi="Book Antiqua"/>
          <w:sz w:val="24"/>
        </w:rPr>
        <w:t>-</w:t>
      </w:r>
      <w:r w:rsidR="00747186" w:rsidRPr="00415036">
        <w:rPr>
          <w:rFonts w:ascii="Book Antiqua" w:hAnsi="Book Antiqua"/>
          <w:sz w:val="24"/>
        </w:rPr>
        <w:t xml:space="preserve">analysis </w:t>
      </w:r>
      <w:r w:rsidR="00A81457" w:rsidRPr="00415036">
        <w:rPr>
          <w:rFonts w:ascii="Book Antiqua" w:hAnsi="Book Antiqua"/>
          <w:sz w:val="24"/>
        </w:rPr>
        <w:t>of over 9</w:t>
      </w:r>
      <w:r w:rsidR="00C343BC" w:rsidRPr="00415036">
        <w:rPr>
          <w:rFonts w:ascii="Book Antiqua" w:hAnsi="Book Antiqua"/>
          <w:sz w:val="24"/>
        </w:rPr>
        <w:t>000 patients undergoing IPAA, the indications for surgery were:</w:t>
      </w:r>
      <w:r w:rsidR="00747186" w:rsidRPr="00415036">
        <w:rPr>
          <w:rFonts w:ascii="Book Antiqua" w:hAnsi="Book Antiqua"/>
          <w:sz w:val="24"/>
        </w:rPr>
        <w:t xml:space="preserve"> UC </w:t>
      </w:r>
      <w:r w:rsidR="00A81457" w:rsidRPr="00415036">
        <w:rPr>
          <w:rFonts w:ascii="Book Antiqua" w:hAnsi="Book Antiqua" w:hint="eastAsia"/>
          <w:sz w:val="24"/>
          <w:lang w:eastAsia="zh-CN"/>
        </w:rPr>
        <w:t>(</w:t>
      </w:r>
      <w:r w:rsidR="00747186" w:rsidRPr="00415036">
        <w:rPr>
          <w:rFonts w:ascii="Book Antiqua" w:hAnsi="Book Antiqua"/>
          <w:sz w:val="24"/>
        </w:rPr>
        <w:t>87.5%</w:t>
      </w:r>
      <w:r w:rsidR="00A81457" w:rsidRPr="00415036">
        <w:rPr>
          <w:rFonts w:ascii="Book Antiqua" w:hAnsi="Book Antiqua" w:hint="eastAsia"/>
          <w:sz w:val="24"/>
          <w:lang w:eastAsia="zh-CN"/>
        </w:rPr>
        <w:t>)</w:t>
      </w:r>
      <w:r w:rsidR="00747186" w:rsidRPr="00415036">
        <w:rPr>
          <w:rFonts w:ascii="Book Antiqua" w:hAnsi="Book Antiqua"/>
          <w:sz w:val="24"/>
        </w:rPr>
        <w:t xml:space="preserve">; indeterminate colitis </w:t>
      </w:r>
      <w:r w:rsidR="00964B92" w:rsidRPr="00415036">
        <w:rPr>
          <w:rFonts w:ascii="Book Antiqua" w:hAnsi="Book Antiqua" w:hint="eastAsia"/>
          <w:sz w:val="24"/>
          <w:lang w:eastAsia="zh-CN"/>
        </w:rPr>
        <w:t xml:space="preserve">(IC) </w:t>
      </w:r>
      <w:r w:rsidR="00A81457" w:rsidRPr="00415036">
        <w:rPr>
          <w:rFonts w:ascii="Book Antiqua" w:hAnsi="Book Antiqua" w:hint="eastAsia"/>
          <w:sz w:val="24"/>
          <w:lang w:eastAsia="zh-CN"/>
        </w:rPr>
        <w:t>(</w:t>
      </w:r>
      <w:r w:rsidR="00747186" w:rsidRPr="00415036">
        <w:rPr>
          <w:rFonts w:ascii="Book Antiqua" w:hAnsi="Book Antiqua"/>
          <w:sz w:val="24"/>
        </w:rPr>
        <w:t>2%</w:t>
      </w:r>
      <w:r w:rsidR="00A81457" w:rsidRPr="00415036">
        <w:rPr>
          <w:rFonts w:ascii="Book Antiqua" w:hAnsi="Book Antiqua" w:hint="eastAsia"/>
          <w:sz w:val="24"/>
          <w:lang w:eastAsia="zh-CN"/>
        </w:rPr>
        <w:t>)</w:t>
      </w:r>
      <w:r w:rsidR="00747186" w:rsidRPr="00415036">
        <w:rPr>
          <w:rFonts w:ascii="Book Antiqua" w:hAnsi="Book Antiqua"/>
          <w:sz w:val="24"/>
        </w:rPr>
        <w:t xml:space="preserve">; Crohn’s disease </w:t>
      </w:r>
      <w:r w:rsidR="00A81457" w:rsidRPr="00415036">
        <w:rPr>
          <w:rFonts w:ascii="Book Antiqua" w:hAnsi="Book Antiqua" w:hint="eastAsia"/>
          <w:sz w:val="24"/>
          <w:lang w:eastAsia="zh-CN"/>
        </w:rPr>
        <w:t>(</w:t>
      </w:r>
      <w:r w:rsidR="00747186" w:rsidRPr="00415036">
        <w:rPr>
          <w:rFonts w:ascii="Book Antiqua" w:hAnsi="Book Antiqua"/>
          <w:sz w:val="24"/>
        </w:rPr>
        <w:t>0.8%</w:t>
      </w:r>
      <w:r w:rsidR="00A81457" w:rsidRPr="00415036">
        <w:rPr>
          <w:rFonts w:ascii="Book Antiqua" w:hAnsi="Book Antiqua" w:hint="eastAsia"/>
          <w:sz w:val="24"/>
          <w:lang w:eastAsia="zh-CN"/>
        </w:rPr>
        <w:t>)</w:t>
      </w:r>
      <w:r w:rsidR="00747186" w:rsidRPr="00415036">
        <w:rPr>
          <w:rFonts w:ascii="Book Antiqua" w:hAnsi="Book Antiqua"/>
          <w:sz w:val="24"/>
        </w:rPr>
        <w:t xml:space="preserve">; FAP </w:t>
      </w:r>
      <w:r w:rsidR="00A81457" w:rsidRPr="00415036">
        <w:rPr>
          <w:rFonts w:ascii="Book Antiqua" w:hAnsi="Book Antiqua" w:hint="eastAsia"/>
          <w:sz w:val="24"/>
          <w:lang w:eastAsia="zh-CN"/>
        </w:rPr>
        <w:t>(</w:t>
      </w:r>
      <w:r w:rsidR="00747186" w:rsidRPr="00415036">
        <w:rPr>
          <w:rFonts w:ascii="Book Antiqua" w:hAnsi="Book Antiqua"/>
          <w:sz w:val="24"/>
        </w:rPr>
        <w:t>8.9%</w:t>
      </w:r>
      <w:r w:rsidR="00A81457" w:rsidRPr="00415036">
        <w:rPr>
          <w:rFonts w:ascii="Book Antiqua" w:hAnsi="Book Antiqua" w:hint="eastAsia"/>
          <w:sz w:val="24"/>
          <w:lang w:eastAsia="zh-CN"/>
        </w:rPr>
        <w:t>)</w:t>
      </w:r>
      <w:r w:rsidR="00747186" w:rsidRPr="00415036">
        <w:rPr>
          <w:rFonts w:ascii="Book Antiqua" w:hAnsi="Book Antiqua"/>
          <w:sz w:val="24"/>
        </w:rPr>
        <w:t xml:space="preserve">; and other </w:t>
      </w:r>
      <w:proofErr w:type="gramStart"/>
      <w:r w:rsidR="00747186" w:rsidRPr="00415036">
        <w:rPr>
          <w:rFonts w:ascii="Book Antiqua" w:hAnsi="Book Antiqua"/>
          <w:sz w:val="24"/>
        </w:rPr>
        <w:t xml:space="preserve">diagnoses  </w:t>
      </w:r>
      <w:r w:rsidR="00A81457" w:rsidRPr="00415036">
        <w:rPr>
          <w:rFonts w:ascii="Book Antiqua" w:hAnsi="Book Antiqua" w:hint="eastAsia"/>
          <w:sz w:val="24"/>
          <w:lang w:eastAsia="zh-CN"/>
        </w:rPr>
        <w:t>(</w:t>
      </w:r>
      <w:proofErr w:type="gramEnd"/>
      <w:r w:rsidR="00747186" w:rsidRPr="00415036">
        <w:rPr>
          <w:rFonts w:ascii="Book Antiqua" w:hAnsi="Book Antiqua"/>
          <w:sz w:val="24"/>
        </w:rPr>
        <w:t>0.7%</w:t>
      </w:r>
      <w:r w:rsidR="00A81457" w:rsidRPr="00415036">
        <w:rPr>
          <w:rFonts w:ascii="Book Antiqua" w:hAnsi="Book Antiqua" w:hint="eastAsia"/>
          <w:sz w:val="24"/>
          <w:lang w:eastAsia="zh-CN"/>
        </w:rPr>
        <w:t>)</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23</w:t>
      </w:r>
      <w:r w:rsidR="00963FC5" w:rsidRPr="00415036">
        <w:rPr>
          <w:rFonts w:ascii="Book Antiqua" w:hAnsi="Book Antiqua"/>
          <w:noProof/>
          <w:sz w:val="24"/>
          <w:vertAlign w:val="superscript"/>
        </w:rPr>
        <w:t>]</w:t>
      </w:r>
      <w:r w:rsidR="00747186" w:rsidRPr="00415036">
        <w:rPr>
          <w:rFonts w:ascii="Book Antiqua" w:hAnsi="Book Antiqua"/>
          <w:sz w:val="24"/>
        </w:rPr>
        <w:t xml:space="preserve">. </w:t>
      </w:r>
      <w:r w:rsidR="0056677E" w:rsidRPr="00415036">
        <w:rPr>
          <w:rFonts w:ascii="Book Antiqua" w:hAnsi="Book Antiqua"/>
          <w:sz w:val="24"/>
        </w:rPr>
        <w:t xml:space="preserve">For all indications, though, the aim of </w:t>
      </w:r>
      <w:r w:rsidRPr="00415036">
        <w:rPr>
          <w:rFonts w:ascii="Book Antiqua" w:hAnsi="Book Antiqua"/>
          <w:sz w:val="24"/>
        </w:rPr>
        <w:t>RPC/</w:t>
      </w:r>
      <w:r w:rsidR="0056677E" w:rsidRPr="00415036">
        <w:rPr>
          <w:rFonts w:ascii="Book Antiqua" w:hAnsi="Book Antiqua"/>
          <w:sz w:val="24"/>
        </w:rPr>
        <w:t xml:space="preserve">IPAA remains the same: </w:t>
      </w:r>
      <w:r w:rsidR="00A81457" w:rsidRPr="00415036">
        <w:rPr>
          <w:rFonts w:ascii="Book Antiqua" w:hAnsi="Book Antiqua"/>
          <w:sz w:val="24"/>
        </w:rPr>
        <w:t>T</w:t>
      </w:r>
      <w:r w:rsidR="007404F0" w:rsidRPr="00415036">
        <w:rPr>
          <w:rFonts w:ascii="Book Antiqua" w:hAnsi="Book Antiqua"/>
          <w:sz w:val="24"/>
        </w:rPr>
        <w:t xml:space="preserve">o definitively cure disease and prevent malignant degeneration, while providing adequate continence and avoiding a permanent </w:t>
      </w:r>
      <w:proofErr w:type="gramStart"/>
      <w:r w:rsidR="007404F0" w:rsidRPr="00415036">
        <w:rPr>
          <w:rFonts w:ascii="Book Antiqua" w:hAnsi="Book Antiqua"/>
          <w:sz w:val="24"/>
        </w:rPr>
        <w:t>stoma</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24</w:t>
      </w:r>
      <w:r w:rsidR="00963FC5" w:rsidRPr="00415036">
        <w:rPr>
          <w:rFonts w:ascii="Book Antiqua" w:hAnsi="Book Antiqua"/>
          <w:noProof/>
          <w:sz w:val="24"/>
          <w:vertAlign w:val="superscript"/>
        </w:rPr>
        <w:t>]</w:t>
      </w:r>
      <w:r w:rsidR="0056677E" w:rsidRPr="00415036">
        <w:rPr>
          <w:rFonts w:ascii="Book Antiqua" w:hAnsi="Book Antiqua"/>
          <w:sz w:val="24"/>
        </w:rPr>
        <w:t xml:space="preserve">. </w:t>
      </w:r>
    </w:p>
    <w:p w14:paraId="7F70D803" w14:textId="456F85E9" w:rsidR="0056677E" w:rsidRPr="00415036" w:rsidRDefault="0056677E" w:rsidP="00F67AA9">
      <w:pPr>
        <w:spacing w:after="0"/>
        <w:rPr>
          <w:rFonts w:ascii="Book Antiqua" w:hAnsi="Book Antiqua"/>
          <w:sz w:val="24"/>
        </w:rPr>
      </w:pPr>
    </w:p>
    <w:p w14:paraId="7DC55FBD" w14:textId="124F1BBC" w:rsidR="0087017A" w:rsidRPr="00415036" w:rsidRDefault="00D574E8" w:rsidP="00F67AA9">
      <w:pPr>
        <w:spacing w:after="0"/>
        <w:rPr>
          <w:rFonts w:ascii="Book Antiqua" w:hAnsi="Book Antiqua"/>
          <w:b/>
          <w:i/>
          <w:sz w:val="24"/>
        </w:rPr>
      </w:pPr>
      <w:r w:rsidRPr="00415036">
        <w:rPr>
          <w:rFonts w:ascii="Book Antiqua" w:hAnsi="Book Antiqua"/>
          <w:b/>
          <w:i/>
          <w:sz w:val="24"/>
        </w:rPr>
        <w:t>Ulcerative c</w:t>
      </w:r>
      <w:r w:rsidR="0087017A" w:rsidRPr="00415036">
        <w:rPr>
          <w:rFonts w:ascii="Book Antiqua" w:hAnsi="Book Antiqua"/>
          <w:b/>
          <w:i/>
          <w:sz w:val="24"/>
        </w:rPr>
        <w:t xml:space="preserve">olitis </w:t>
      </w:r>
      <w:bookmarkEnd w:id="5"/>
      <w:bookmarkEnd w:id="6"/>
    </w:p>
    <w:p w14:paraId="163760D0" w14:textId="7AACFCBE" w:rsidR="00963FC5" w:rsidRPr="00415036" w:rsidRDefault="00774CF4" w:rsidP="00F67AA9">
      <w:pPr>
        <w:spacing w:after="0"/>
        <w:rPr>
          <w:rFonts w:ascii="Book Antiqua" w:hAnsi="Book Antiqua"/>
          <w:sz w:val="24"/>
          <w:lang w:eastAsia="zh-CN"/>
        </w:rPr>
      </w:pPr>
      <w:r w:rsidRPr="00415036">
        <w:rPr>
          <w:rFonts w:ascii="Book Antiqua" w:hAnsi="Book Antiqua"/>
          <w:sz w:val="24"/>
        </w:rPr>
        <w:t>UC</w:t>
      </w:r>
      <w:r w:rsidR="0087017A" w:rsidRPr="00415036">
        <w:rPr>
          <w:rFonts w:ascii="Book Antiqua" w:hAnsi="Book Antiqua"/>
          <w:sz w:val="24"/>
        </w:rPr>
        <w:t xml:space="preserve"> is a chronic inflammatory d</w:t>
      </w:r>
      <w:r w:rsidR="008348D2" w:rsidRPr="00415036">
        <w:rPr>
          <w:rFonts w:ascii="Book Antiqua" w:hAnsi="Book Antiqua"/>
          <w:sz w:val="24"/>
        </w:rPr>
        <w:t xml:space="preserve">isease of the colon and rectum. </w:t>
      </w:r>
      <w:r w:rsidR="0087017A" w:rsidRPr="00415036">
        <w:rPr>
          <w:rFonts w:ascii="Book Antiqua" w:hAnsi="Book Antiqua"/>
          <w:sz w:val="24"/>
        </w:rPr>
        <w:t xml:space="preserve">Surgery for UC is indicated in five </w:t>
      </w:r>
      <w:r w:rsidR="000F0844" w:rsidRPr="00415036">
        <w:rPr>
          <w:rFonts w:ascii="Book Antiqua" w:hAnsi="Book Antiqua"/>
          <w:sz w:val="24"/>
        </w:rPr>
        <w:t>instances:</w:t>
      </w:r>
      <w:r w:rsidR="00A81457" w:rsidRPr="00415036">
        <w:rPr>
          <w:rFonts w:ascii="Book Antiqua" w:hAnsi="Book Antiqua" w:hint="eastAsia"/>
          <w:sz w:val="24"/>
          <w:lang w:eastAsia="zh-CN"/>
        </w:rPr>
        <w:t xml:space="preserve"> (1) </w:t>
      </w:r>
      <w:r w:rsidR="0087017A" w:rsidRPr="00415036">
        <w:rPr>
          <w:rFonts w:ascii="Book Antiqua" w:hAnsi="Book Antiqua"/>
          <w:sz w:val="24"/>
        </w:rPr>
        <w:t>Acute colitis unresponsive to medical therapy</w:t>
      </w:r>
      <w:r w:rsidR="00A81457" w:rsidRPr="00415036">
        <w:rPr>
          <w:rFonts w:ascii="Book Antiqua" w:hAnsi="Book Antiqua" w:hint="eastAsia"/>
          <w:sz w:val="24"/>
          <w:lang w:eastAsia="zh-CN"/>
        </w:rPr>
        <w:t xml:space="preserve">; (2) </w:t>
      </w:r>
      <w:r w:rsidR="00A81457" w:rsidRPr="00415036">
        <w:rPr>
          <w:rFonts w:ascii="Book Antiqua" w:hAnsi="Book Antiqua"/>
          <w:sz w:val="24"/>
        </w:rPr>
        <w:t>d</w:t>
      </w:r>
      <w:r w:rsidR="0087017A" w:rsidRPr="00415036">
        <w:rPr>
          <w:rFonts w:ascii="Book Antiqua" w:hAnsi="Book Antiqua"/>
          <w:sz w:val="24"/>
        </w:rPr>
        <w:t xml:space="preserve">isease which is later </w:t>
      </w:r>
      <w:r w:rsidR="00A81457" w:rsidRPr="00415036">
        <w:rPr>
          <w:rFonts w:ascii="Book Antiqua" w:hAnsi="Book Antiqua"/>
          <w:sz w:val="24"/>
        </w:rPr>
        <w:t>refractory to medical treatment</w:t>
      </w:r>
      <w:r w:rsidR="00A81457" w:rsidRPr="00415036">
        <w:rPr>
          <w:rFonts w:ascii="Book Antiqua" w:hAnsi="Book Antiqua" w:hint="eastAsia"/>
          <w:sz w:val="24"/>
          <w:lang w:eastAsia="zh-CN"/>
        </w:rPr>
        <w:t xml:space="preserve">; (3) </w:t>
      </w:r>
      <w:r w:rsidR="00A81457" w:rsidRPr="00415036">
        <w:rPr>
          <w:rFonts w:ascii="Book Antiqua" w:hAnsi="Book Antiqua"/>
          <w:sz w:val="24"/>
        </w:rPr>
        <w:t>p</w:t>
      </w:r>
      <w:r w:rsidR="0087017A" w:rsidRPr="00415036">
        <w:rPr>
          <w:rFonts w:ascii="Book Antiqua" w:hAnsi="Book Antiqua"/>
          <w:sz w:val="24"/>
        </w:rPr>
        <w:t>atients who fail to tolerate medical treatment or its adverse effects</w:t>
      </w:r>
      <w:r w:rsidR="00AC435B" w:rsidRPr="00415036">
        <w:rPr>
          <w:rFonts w:ascii="Book Antiqua" w:hAnsi="Book Antiqua"/>
          <w:sz w:val="24"/>
        </w:rPr>
        <w:t>, including steroid-dependent disease</w:t>
      </w:r>
      <w:r w:rsidR="00A81457" w:rsidRPr="00415036">
        <w:rPr>
          <w:rFonts w:ascii="Book Antiqua" w:hAnsi="Book Antiqua" w:hint="eastAsia"/>
          <w:sz w:val="24"/>
          <w:lang w:eastAsia="zh-CN"/>
        </w:rPr>
        <w:t xml:space="preserve">; (4) </w:t>
      </w:r>
      <w:r w:rsidR="00A81457" w:rsidRPr="00415036">
        <w:rPr>
          <w:rFonts w:ascii="Book Antiqua" w:hAnsi="Book Antiqua"/>
          <w:sz w:val="24"/>
        </w:rPr>
        <w:t>c</w:t>
      </w:r>
      <w:r w:rsidR="0087017A" w:rsidRPr="00415036">
        <w:rPr>
          <w:rFonts w:ascii="Book Antiqua" w:hAnsi="Book Antiqua"/>
          <w:sz w:val="24"/>
        </w:rPr>
        <w:t>ases of neoplastic or dysplastic transform</w:t>
      </w:r>
      <w:r w:rsidR="004B39F4" w:rsidRPr="00415036">
        <w:rPr>
          <w:rFonts w:ascii="Book Antiqua" w:hAnsi="Book Antiqua"/>
          <w:sz w:val="24"/>
        </w:rPr>
        <w:t>ation of the intestinal mucosa</w:t>
      </w:r>
      <w:r w:rsidR="00A81457" w:rsidRPr="00415036">
        <w:rPr>
          <w:rFonts w:ascii="Book Antiqua" w:hAnsi="Book Antiqua" w:hint="eastAsia"/>
          <w:sz w:val="24"/>
          <w:lang w:eastAsia="zh-CN"/>
        </w:rPr>
        <w:t xml:space="preserve">; and (5) </w:t>
      </w:r>
      <w:r w:rsidR="00A81457" w:rsidRPr="00415036">
        <w:rPr>
          <w:rFonts w:ascii="Book Antiqua" w:hAnsi="Book Antiqua"/>
          <w:sz w:val="24"/>
        </w:rPr>
        <w:t>i</w:t>
      </w:r>
      <w:r w:rsidR="0087017A" w:rsidRPr="00415036">
        <w:rPr>
          <w:rFonts w:ascii="Book Antiqua" w:hAnsi="Book Antiqua"/>
          <w:sz w:val="24"/>
        </w:rPr>
        <w:t>n the paed</w:t>
      </w:r>
      <w:r w:rsidR="001D17F9" w:rsidRPr="00415036">
        <w:rPr>
          <w:rFonts w:ascii="Book Antiqua" w:hAnsi="Book Antiqua"/>
          <w:sz w:val="24"/>
        </w:rPr>
        <w:t xml:space="preserve">iatric setting where there is </w:t>
      </w:r>
      <w:r w:rsidR="0087017A" w:rsidRPr="00415036">
        <w:rPr>
          <w:rFonts w:ascii="Book Antiqua" w:hAnsi="Book Antiqua"/>
          <w:sz w:val="24"/>
        </w:rPr>
        <w:t>failure to thrive.</w:t>
      </w:r>
    </w:p>
    <w:p w14:paraId="47750B32" w14:textId="5319D43E" w:rsidR="003D5DFA" w:rsidRPr="00415036" w:rsidRDefault="00AC435B" w:rsidP="00964B92">
      <w:pPr>
        <w:spacing w:after="0"/>
        <w:ind w:firstLineChars="100" w:firstLine="240"/>
        <w:rPr>
          <w:rFonts w:ascii="Book Antiqua" w:hAnsi="Book Antiqua"/>
          <w:sz w:val="24"/>
          <w:lang w:eastAsia="zh-CN"/>
        </w:rPr>
      </w:pPr>
      <w:r w:rsidRPr="00415036">
        <w:rPr>
          <w:rFonts w:ascii="Book Antiqua" w:hAnsi="Book Antiqua"/>
          <w:sz w:val="24"/>
        </w:rPr>
        <w:t>Previous studies have estimated that a</w:t>
      </w:r>
      <w:r w:rsidR="0087017A" w:rsidRPr="00415036">
        <w:rPr>
          <w:rFonts w:ascii="Book Antiqua" w:hAnsi="Book Antiqua"/>
          <w:sz w:val="24"/>
        </w:rPr>
        <w:t xml:space="preserve">pproximately </w:t>
      </w:r>
      <w:r w:rsidR="0037121B" w:rsidRPr="00415036">
        <w:rPr>
          <w:rFonts w:ascii="Book Antiqua" w:hAnsi="Book Antiqua"/>
          <w:sz w:val="24"/>
        </w:rPr>
        <w:t>one-</w:t>
      </w:r>
      <w:r w:rsidR="0087017A" w:rsidRPr="00415036">
        <w:rPr>
          <w:rFonts w:ascii="Book Antiqua" w:hAnsi="Book Antiqua"/>
          <w:sz w:val="24"/>
        </w:rPr>
        <w:t xml:space="preserve">third of patients with UC will </w:t>
      </w:r>
      <w:r w:rsidR="007404F0" w:rsidRPr="00415036">
        <w:rPr>
          <w:rFonts w:ascii="Book Antiqua" w:hAnsi="Book Antiqua"/>
          <w:sz w:val="24"/>
        </w:rPr>
        <w:t xml:space="preserve">succumb at some point to </w:t>
      </w:r>
      <w:proofErr w:type="gramStart"/>
      <w:r w:rsidR="0087017A" w:rsidRPr="00415036">
        <w:rPr>
          <w:rFonts w:ascii="Book Antiqua" w:hAnsi="Book Antiqua"/>
          <w:sz w:val="24"/>
        </w:rPr>
        <w:t>surgery</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25</w:t>
      </w:r>
      <w:r w:rsidR="00964B92" w:rsidRPr="00415036">
        <w:rPr>
          <w:rFonts w:ascii="Book Antiqua" w:hAnsi="Book Antiqua"/>
          <w:noProof/>
          <w:sz w:val="24"/>
          <w:vertAlign w:val="superscript"/>
        </w:rPr>
        <w:t>,</w:t>
      </w:r>
      <w:r w:rsidR="00B338DA" w:rsidRPr="00415036">
        <w:rPr>
          <w:rFonts w:ascii="Book Antiqua" w:hAnsi="Book Antiqua"/>
          <w:noProof/>
          <w:sz w:val="24"/>
          <w:vertAlign w:val="superscript"/>
        </w:rPr>
        <w:t>26</w:t>
      </w:r>
      <w:r w:rsidR="00963FC5" w:rsidRPr="00415036">
        <w:rPr>
          <w:rFonts w:ascii="Book Antiqua" w:hAnsi="Book Antiqua"/>
          <w:noProof/>
          <w:sz w:val="24"/>
          <w:vertAlign w:val="superscript"/>
        </w:rPr>
        <w:t>]</w:t>
      </w:r>
      <w:r w:rsidR="002C71A1" w:rsidRPr="00415036">
        <w:rPr>
          <w:rFonts w:ascii="Book Antiqua" w:hAnsi="Book Antiqua"/>
          <w:sz w:val="24"/>
        </w:rPr>
        <w:t>.</w:t>
      </w:r>
      <w:r w:rsidRPr="00415036">
        <w:rPr>
          <w:rFonts w:ascii="Book Antiqua" w:hAnsi="Book Antiqua"/>
          <w:sz w:val="24"/>
        </w:rPr>
        <w:t xml:space="preserve"> </w:t>
      </w:r>
      <w:r w:rsidR="00963FC5" w:rsidRPr="00415036">
        <w:rPr>
          <w:rFonts w:ascii="Book Antiqua" w:hAnsi="Book Antiqua"/>
          <w:sz w:val="24"/>
        </w:rPr>
        <w:t>However</w:t>
      </w:r>
      <w:r w:rsidRPr="00415036">
        <w:rPr>
          <w:rFonts w:ascii="Book Antiqua" w:hAnsi="Book Antiqua"/>
          <w:sz w:val="24"/>
        </w:rPr>
        <w:t xml:space="preserve">, contemporary studies demonstrate that colectomy rates for UC are decreasing, probably due to improvements in medical rescue </w:t>
      </w:r>
      <w:proofErr w:type="gramStart"/>
      <w:r w:rsidRPr="00415036">
        <w:rPr>
          <w:rFonts w:ascii="Book Antiqua" w:hAnsi="Book Antiqua"/>
          <w:sz w:val="24"/>
        </w:rPr>
        <w:t>therapies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27</w:t>
      </w:r>
      <w:r w:rsidR="00964B92" w:rsidRPr="00415036">
        <w:rPr>
          <w:rFonts w:ascii="Book Antiqua" w:hAnsi="Book Antiqua"/>
          <w:noProof/>
          <w:sz w:val="24"/>
          <w:vertAlign w:val="superscript"/>
        </w:rPr>
        <w:t>,</w:t>
      </w:r>
      <w:r w:rsidR="00B338DA" w:rsidRPr="00415036">
        <w:rPr>
          <w:rFonts w:ascii="Book Antiqua" w:hAnsi="Book Antiqua"/>
          <w:noProof/>
          <w:sz w:val="24"/>
          <w:vertAlign w:val="superscript"/>
        </w:rPr>
        <w:t>28</w:t>
      </w:r>
      <w:r w:rsidR="00963FC5" w:rsidRPr="00415036">
        <w:rPr>
          <w:rFonts w:ascii="Book Antiqua" w:hAnsi="Book Antiqua"/>
          <w:noProof/>
          <w:sz w:val="24"/>
          <w:vertAlign w:val="superscript"/>
        </w:rPr>
        <w:t>]</w:t>
      </w:r>
      <w:r w:rsidRPr="00415036">
        <w:rPr>
          <w:rFonts w:ascii="Book Antiqua" w:hAnsi="Book Antiqua"/>
          <w:sz w:val="24"/>
        </w:rPr>
        <w:t xml:space="preserve">. </w:t>
      </w:r>
      <w:r w:rsidR="00A81C61" w:rsidRPr="00415036">
        <w:rPr>
          <w:rFonts w:ascii="Book Antiqua" w:hAnsi="Book Antiqua"/>
          <w:sz w:val="24"/>
        </w:rPr>
        <w:t>In fact, a recent population-based cohort study observed 5-, 10-, 15-, and 20-</w:t>
      </w:r>
      <w:r w:rsidR="00A81C61" w:rsidRPr="00415036">
        <w:rPr>
          <w:rFonts w:ascii="Book Antiqua" w:hAnsi="Book Antiqua"/>
          <w:sz w:val="24"/>
        </w:rPr>
        <w:lastRenderedPageBreak/>
        <w:t xml:space="preserve">year cumulative colectomy rates after diagnosis of 4.1%, 6.4%, 10.4%, and 14.4%, </w:t>
      </w:r>
      <w:proofErr w:type="gramStart"/>
      <w:r w:rsidR="00A81C61" w:rsidRPr="00415036">
        <w:rPr>
          <w:rFonts w:ascii="Book Antiqua" w:hAnsi="Book Antiqua"/>
          <w:sz w:val="24"/>
        </w:rPr>
        <w:t>respectively</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29</w:t>
      </w:r>
      <w:r w:rsidR="00963FC5" w:rsidRPr="00415036">
        <w:rPr>
          <w:rFonts w:ascii="Book Antiqua" w:hAnsi="Book Antiqua"/>
          <w:noProof/>
          <w:sz w:val="24"/>
          <w:vertAlign w:val="superscript"/>
        </w:rPr>
        <w:t>]</w:t>
      </w:r>
      <w:r w:rsidR="00A81C61" w:rsidRPr="00415036">
        <w:rPr>
          <w:rFonts w:ascii="Book Antiqua" w:hAnsi="Book Antiqua"/>
          <w:sz w:val="24"/>
        </w:rPr>
        <w:t>.</w:t>
      </w:r>
      <w:r w:rsidR="00964B92" w:rsidRPr="00415036">
        <w:rPr>
          <w:rFonts w:ascii="Book Antiqua" w:hAnsi="Book Antiqua" w:hint="eastAsia"/>
          <w:sz w:val="24"/>
          <w:lang w:eastAsia="zh-CN"/>
        </w:rPr>
        <w:t xml:space="preserve"> </w:t>
      </w:r>
      <w:r w:rsidR="0087017A" w:rsidRPr="00415036">
        <w:rPr>
          <w:rFonts w:ascii="Book Antiqua" w:hAnsi="Book Antiqua"/>
          <w:sz w:val="24"/>
        </w:rPr>
        <w:t xml:space="preserve">There are a number of surgical options available to </w:t>
      </w:r>
      <w:r w:rsidR="00A06979" w:rsidRPr="00415036">
        <w:rPr>
          <w:rFonts w:ascii="Book Antiqua" w:hAnsi="Book Antiqua"/>
          <w:sz w:val="24"/>
        </w:rPr>
        <w:t xml:space="preserve">UC </w:t>
      </w:r>
      <w:r w:rsidR="0087017A" w:rsidRPr="00415036">
        <w:rPr>
          <w:rFonts w:ascii="Book Antiqua" w:hAnsi="Book Antiqua"/>
          <w:sz w:val="24"/>
        </w:rPr>
        <w:t xml:space="preserve">patients. </w:t>
      </w:r>
      <w:r w:rsidR="00754AFC" w:rsidRPr="00415036">
        <w:rPr>
          <w:rFonts w:ascii="Book Antiqua" w:hAnsi="Book Antiqua"/>
          <w:sz w:val="24"/>
        </w:rPr>
        <w:t>Conventional proctocolectomy involves removal of the</w:t>
      </w:r>
      <w:r w:rsidR="00550F73" w:rsidRPr="00415036">
        <w:rPr>
          <w:rFonts w:ascii="Book Antiqua" w:hAnsi="Book Antiqua"/>
          <w:sz w:val="24"/>
        </w:rPr>
        <w:t xml:space="preserve"> </w:t>
      </w:r>
      <w:r w:rsidR="00754AFC" w:rsidRPr="00415036">
        <w:rPr>
          <w:rFonts w:ascii="Book Antiqua" w:hAnsi="Book Antiqua"/>
          <w:sz w:val="24"/>
        </w:rPr>
        <w:t xml:space="preserve">colon and rectum </w:t>
      </w:r>
      <w:r w:rsidR="00BA68EB" w:rsidRPr="00415036">
        <w:rPr>
          <w:rFonts w:ascii="Book Antiqua" w:hAnsi="Book Antiqua"/>
          <w:sz w:val="24"/>
        </w:rPr>
        <w:t>and</w:t>
      </w:r>
      <w:r w:rsidR="00754AFC" w:rsidRPr="00415036">
        <w:rPr>
          <w:rFonts w:ascii="Book Antiqua" w:hAnsi="Book Antiqua"/>
          <w:sz w:val="24"/>
        </w:rPr>
        <w:t xml:space="preserve"> immediate formation of a permanent </w:t>
      </w:r>
      <w:r w:rsidR="000073A9" w:rsidRPr="00415036">
        <w:rPr>
          <w:rFonts w:ascii="Book Antiqua" w:hAnsi="Book Antiqua"/>
          <w:sz w:val="24"/>
        </w:rPr>
        <w:t>end</w:t>
      </w:r>
      <w:r w:rsidR="00754AFC" w:rsidRPr="00415036">
        <w:rPr>
          <w:rFonts w:ascii="Book Antiqua" w:hAnsi="Book Antiqua"/>
          <w:sz w:val="24"/>
        </w:rPr>
        <w:t xml:space="preserve"> </w:t>
      </w:r>
      <w:proofErr w:type="gramStart"/>
      <w:r w:rsidR="00754AFC" w:rsidRPr="00415036">
        <w:rPr>
          <w:rFonts w:ascii="Book Antiqua" w:hAnsi="Book Antiqua"/>
          <w:sz w:val="24"/>
        </w:rPr>
        <w:t>ileostomy</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30</w:t>
      </w:r>
      <w:r w:rsidR="00963FC5" w:rsidRPr="00415036">
        <w:rPr>
          <w:rFonts w:ascii="Book Antiqua" w:hAnsi="Book Antiqua"/>
          <w:noProof/>
          <w:sz w:val="24"/>
          <w:vertAlign w:val="superscript"/>
        </w:rPr>
        <w:t>]</w:t>
      </w:r>
      <w:r w:rsidR="002C71A1" w:rsidRPr="00415036">
        <w:rPr>
          <w:rFonts w:ascii="Book Antiqua" w:hAnsi="Book Antiqua"/>
          <w:sz w:val="24"/>
        </w:rPr>
        <w:t>.</w:t>
      </w:r>
      <w:r w:rsidR="00550F73" w:rsidRPr="00415036">
        <w:rPr>
          <w:rFonts w:ascii="Book Antiqua" w:hAnsi="Book Antiqua"/>
          <w:sz w:val="24"/>
        </w:rPr>
        <w:t xml:space="preserve"> </w:t>
      </w:r>
      <w:r w:rsidR="00A23A03" w:rsidRPr="00415036">
        <w:rPr>
          <w:rFonts w:ascii="Book Antiqua" w:hAnsi="Book Antiqua"/>
          <w:sz w:val="24"/>
        </w:rPr>
        <w:t>While e</w:t>
      </w:r>
      <w:r w:rsidR="00550F73" w:rsidRPr="00415036">
        <w:rPr>
          <w:rFonts w:ascii="Book Antiqua" w:hAnsi="Book Antiqua"/>
          <w:sz w:val="24"/>
        </w:rPr>
        <w:t>arly studies suggest</w:t>
      </w:r>
      <w:r w:rsidR="0037121B" w:rsidRPr="00415036">
        <w:rPr>
          <w:rFonts w:ascii="Book Antiqua" w:hAnsi="Book Antiqua"/>
          <w:sz w:val="24"/>
        </w:rPr>
        <w:t>ed</w:t>
      </w:r>
      <w:r w:rsidR="00550F73" w:rsidRPr="00415036">
        <w:rPr>
          <w:rFonts w:ascii="Book Antiqua" w:hAnsi="Book Antiqua"/>
          <w:sz w:val="24"/>
        </w:rPr>
        <w:t xml:space="preserve"> that patients adapt to their </w:t>
      </w:r>
      <w:proofErr w:type="gramStart"/>
      <w:r w:rsidR="00550F73" w:rsidRPr="00415036">
        <w:rPr>
          <w:rFonts w:ascii="Book Antiqua" w:hAnsi="Book Antiqua"/>
          <w:sz w:val="24"/>
        </w:rPr>
        <w:t>ileostomy</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31</w:t>
      </w:r>
      <w:r w:rsidR="00964B92" w:rsidRPr="00415036">
        <w:rPr>
          <w:rFonts w:ascii="Book Antiqua" w:hAnsi="Book Antiqua" w:hint="eastAsia"/>
          <w:noProof/>
          <w:sz w:val="24"/>
          <w:vertAlign w:val="superscript"/>
          <w:lang w:eastAsia="zh-CN"/>
        </w:rPr>
        <w:t>,32</w:t>
      </w:r>
      <w:r w:rsidR="00963FC5" w:rsidRPr="00415036">
        <w:rPr>
          <w:rFonts w:ascii="Book Antiqua" w:hAnsi="Book Antiqua"/>
          <w:noProof/>
          <w:sz w:val="24"/>
          <w:vertAlign w:val="superscript"/>
        </w:rPr>
        <w:t>]</w:t>
      </w:r>
      <w:r w:rsidR="00A23A03" w:rsidRPr="00415036">
        <w:rPr>
          <w:rFonts w:ascii="Book Antiqua" w:hAnsi="Book Antiqua"/>
          <w:sz w:val="24"/>
        </w:rPr>
        <w:t>,</w:t>
      </w:r>
      <w:r w:rsidR="00550F73" w:rsidRPr="00415036">
        <w:rPr>
          <w:rFonts w:ascii="Book Antiqua" w:hAnsi="Book Antiqua"/>
          <w:sz w:val="24"/>
        </w:rPr>
        <w:t xml:space="preserve"> </w:t>
      </w:r>
      <w:r w:rsidR="003E7A32" w:rsidRPr="00415036">
        <w:rPr>
          <w:rFonts w:ascii="Book Antiqua" w:hAnsi="Book Antiqua"/>
          <w:sz w:val="24"/>
        </w:rPr>
        <w:t>other</w:t>
      </w:r>
      <w:r w:rsidR="00296595" w:rsidRPr="00415036">
        <w:rPr>
          <w:rFonts w:ascii="Book Antiqua" w:hAnsi="Book Antiqua"/>
          <w:sz w:val="24"/>
        </w:rPr>
        <w:t xml:space="preserve"> </w:t>
      </w:r>
      <w:r w:rsidR="00550F73" w:rsidRPr="00415036">
        <w:rPr>
          <w:rFonts w:ascii="Book Antiqua" w:hAnsi="Book Antiqua"/>
          <w:sz w:val="24"/>
        </w:rPr>
        <w:t xml:space="preserve">studies </w:t>
      </w:r>
      <w:r w:rsidR="00C4338D" w:rsidRPr="00415036">
        <w:rPr>
          <w:rFonts w:ascii="Book Antiqua" w:hAnsi="Book Antiqua"/>
          <w:sz w:val="24"/>
        </w:rPr>
        <w:t xml:space="preserve">have </w:t>
      </w:r>
      <w:r w:rsidR="00550F73" w:rsidRPr="00415036">
        <w:rPr>
          <w:rFonts w:ascii="Book Antiqua" w:hAnsi="Book Antiqua"/>
          <w:sz w:val="24"/>
        </w:rPr>
        <w:t>describe</w:t>
      </w:r>
      <w:r w:rsidR="00C4338D" w:rsidRPr="00415036">
        <w:rPr>
          <w:rFonts w:ascii="Book Antiqua" w:hAnsi="Book Antiqua"/>
          <w:sz w:val="24"/>
        </w:rPr>
        <w:t>d</w:t>
      </w:r>
      <w:r w:rsidR="00550F73" w:rsidRPr="00415036">
        <w:rPr>
          <w:rFonts w:ascii="Book Antiqua" w:hAnsi="Book Antiqua"/>
          <w:sz w:val="24"/>
        </w:rPr>
        <w:t xml:space="preserve"> </w:t>
      </w:r>
      <w:r w:rsidR="00AF30DC" w:rsidRPr="00415036">
        <w:rPr>
          <w:rFonts w:ascii="Book Antiqua" w:hAnsi="Book Antiqua"/>
          <w:sz w:val="24"/>
        </w:rPr>
        <w:t>psycho-social problems</w:t>
      </w:r>
      <w:r w:rsidR="00296595" w:rsidRPr="00415036">
        <w:rPr>
          <w:rFonts w:ascii="Book Antiqua" w:hAnsi="Book Antiqua"/>
          <w:sz w:val="24"/>
        </w:rPr>
        <w:t xml:space="preserve"> as a result of</w:t>
      </w:r>
      <w:r w:rsidR="00550F73" w:rsidRPr="00415036">
        <w:rPr>
          <w:rFonts w:ascii="Book Antiqua" w:hAnsi="Book Antiqua"/>
          <w:sz w:val="24"/>
        </w:rPr>
        <w:t xml:space="preserve"> stoma formation</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33</w:t>
      </w:r>
      <w:r w:rsidR="00964B92" w:rsidRPr="00415036">
        <w:rPr>
          <w:rFonts w:ascii="Book Antiqua" w:hAnsi="Book Antiqua" w:hint="eastAsia"/>
          <w:noProof/>
          <w:sz w:val="24"/>
          <w:vertAlign w:val="superscript"/>
          <w:lang w:eastAsia="zh-CN"/>
        </w:rPr>
        <w:t>,34</w:t>
      </w:r>
      <w:r w:rsidR="00963FC5" w:rsidRPr="00415036">
        <w:rPr>
          <w:rFonts w:ascii="Book Antiqua" w:hAnsi="Book Antiqua"/>
          <w:noProof/>
          <w:sz w:val="24"/>
          <w:vertAlign w:val="superscript"/>
        </w:rPr>
        <w:t>]</w:t>
      </w:r>
      <w:r w:rsidR="00550F73" w:rsidRPr="00415036">
        <w:rPr>
          <w:rFonts w:ascii="Book Antiqua" w:hAnsi="Book Antiqua"/>
          <w:sz w:val="24"/>
        </w:rPr>
        <w:t xml:space="preserve">. </w:t>
      </w:r>
      <w:r w:rsidR="00AF30DC" w:rsidRPr="00415036">
        <w:rPr>
          <w:rFonts w:ascii="Book Antiqua" w:hAnsi="Book Antiqua"/>
          <w:sz w:val="24"/>
        </w:rPr>
        <w:t xml:space="preserve">Clinicians have therefore sought </w:t>
      </w:r>
      <w:r w:rsidR="00550F73" w:rsidRPr="00415036">
        <w:rPr>
          <w:rFonts w:ascii="Book Antiqua" w:hAnsi="Book Antiqua"/>
          <w:sz w:val="24"/>
        </w:rPr>
        <w:t xml:space="preserve">procedures that avoid </w:t>
      </w:r>
      <w:r w:rsidR="00296595" w:rsidRPr="00415036">
        <w:rPr>
          <w:rFonts w:ascii="Book Antiqua" w:hAnsi="Book Antiqua"/>
          <w:sz w:val="24"/>
        </w:rPr>
        <w:t>the need for a</w:t>
      </w:r>
      <w:r w:rsidR="00AF30DC" w:rsidRPr="00415036">
        <w:rPr>
          <w:rFonts w:ascii="Book Antiqua" w:hAnsi="Book Antiqua"/>
          <w:sz w:val="24"/>
        </w:rPr>
        <w:t xml:space="preserve"> permanent ileostomy</w:t>
      </w:r>
      <w:r w:rsidR="007A26A8" w:rsidRPr="00415036">
        <w:rPr>
          <w:rFonts w:ascii="Book Antiqua" w:hAnsi="Book Antiqua"/>
          <w:sz w:val="24"/>
        </w:rPr>
        <w:t xml:space="preserve">. </w:t>
      </w:r>
      <w:r w:rsidR="0037121B" w:rsidRPr="00415036">
        <w:rPr>
          <w:rFonts w:ascii="Book Antiqua" w:hAnsi="Book Antiqua"/>
          <w:sz w:val="24"/>
        </w:rPr>
        <w:t xml:space="preserve">Herein lies an important point, that in a sense, the sole indication for a </w:t>
      </w:r>
      <w:r w:rsidR="00A81457" w:rsidRPr="00415036">
        <w:rPr>
          <w:rFonts w:ascii="Book Antiqua" w:hAnsi="Book Antiqua"/>
          <w:sz w:val="24"/>
        </w:rPr>
        <w:t>RPC</w:t>
      </w:r>
      <w:r w:rsidR="0037121B" w:rsidRPr="00415036">
        <w:rPr>
          <w:rFonts w:ascii="Book Antiqua" w:hAnsi="Book Antiqua"/>
          <w:sz w:val="24"/>
        </w:rPr>
        <w:t xml:space="preserve"> (</w:t>
      </w:r>
      <w:r w:rsidR="0037121B" w:rsidRPr="00415036">
        <w:rPr>
          <w:rFonts w:ascii="Book Antiqua" w:hAnsi="Book Antiqua"/>
          <w:i/>
          <w:sz w:val="24"/>
        </w:rPr>
        <w:t>i.e</w:t>
      </w:r>
      <w:r w:rsidR="0037121B" w:rsidRPr="00415036">
        <w:rPr>
          <w:rFonts w:ascii="Book Antiqua" w:hAnsi="Book Antiqua"/>
          <w:sz w:val="24"/>
        </w:rPr>
        <w:t>.</w:t>
      </w:r>
      <w:r w:rsidR="00964B92" w:rsidRPr="00415036">
        <w:rPr>
          <w:rFonts w:ascii="Book Antiqua" w:hAnsi="Book Antiqua" w:hint="eastAsia"/>
          <w:sz w:val="24"/>
          <w:lang w:eastAsia="zh-CN"/>
        </w:rPr>
        <w:t>,</w:t>
      </w:r>
      <w:r w:rsidR="0037121B" w:rsidRPr="00415036">
        <w:rPr>
          <w:rFonts w:ascii="Book Antiqua" w:hAnsi="Book Antiqua"/>
          <w:sz w:val="24"/>
        </w:rPr>
        <w:t xml:space="preserve"> </w:t>
      </w:r>
      <w:r w:rsidR="0017626E" w:rsidRPr="00415036">
        <w:rPr>
          <w:rFonts w:ascii="Book Antiqua" w:hAnsi="Book Antiqua"/>
          <w:sz w:val="24"/>
        </w:rPr>
        <w:t xml:space="preserve">with </w:t>
      </w:r>
      <w:r w:rsidR="0037121B" w:rsidRPr="00415036">
        <w:rPr>
          <w:rFonts w:ascii="Book Antiqua" w:hAnsi="Book Antiqua"/>
          <w:sz w:val="24"/>
        </w:rPr>
        <w:t xml:space="preserve">IPAA) is the desire to avoid a permanent ileostomy. </w:t>
      </w:r>
      <w:r w:rsidR="003D5DFA" w:rsidRPr="00415036">
        <w:rPr>
          <w:rFonts w:ascii="Book Antiqua" w:hAnsi="Book Antiqua"/>
          <w:sz w:val="24"/>
        </w:rPr>
        <w:t>Nevertheless, such has been the success with IPAA surgery that</w:t>
      </w:r>
      <w:r w:rsidR="008348D2" w:rsidRPr="00415036">
        <w:rPr>
          <w:rFonts w:ascii="Book Antiqua" w:hAnsi="Book Antiqua"/>
          <w:sz w:val="24"/>
        </w:rPr>
        <w:t xml:space="preserve"> by</w:t>
      </w:r>
      <w:r w:rsidR="003D5DFA" w:rsidRPr="00415036">
        <w:rPr>
          <w:rFonts w:ascii="Book Antiqua" w:hAnsi="Book Antiqua"/>
          <w:sz w:val="24"/>
        </w:rPr>
        <w:t xml:space="preserve"> as early as 1989, the procedure was considered the first choice elective operation for patients with </w:t>
      </w:r>
      <w:proofErr w:type="gramStart"/>
      <w:r w:rsidR="00A81457" w:rsidRPr="00415036">
        <w:rPr>
          <w:rFonts w:ascii="Book Antiqua" w:hAnsi="Book Antiqua"/>
          <w:sz w:val="24"/>
        </w:rPr>
        <w:t>UC</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35</w:t>
      </w:r>
      <w:r w:rsidR="00963FC5" w:rsidRPr="00415036">
        <w:rPr>
          <w:rFonts w:ascii="Book Antiqua" w:hAnsi="Book Antiqua"/>
          <w:noProof/>
          <w:sz w:val="24"/>
          <w:vertAlign w:val="superscript"/>
        </w:rPr>
        <w:t>]</w:t>
      </w:r>
      <w:r w:rsidR="003D5DFA" w:rsidRPr="00415036">
        <w:rPr>
          <w:rFonts w:ascii="Book Antiqua" w:hAnsi="Book Antiqua"/>
          <w:sz w:val="24"/>
        </w:rPr>
        <w:t>.</w:t>
      </w:r>
    </w:p>
    <w:p w14:paraId="77CA0951" w14:textId="13BEA80A" w:rsidR="00421C5E" w:rsidRPr="00415036" w:rsidRDefault="009E0FF1" w:rsidP="00964B92">
      <w:pPr>
        <w:spacing w:after="0"/>
        <w:ind w:firstLineChars="100" w:firstLine="240"/>
        <w:rPr>
          <w:rFonts w:ascii="Book Antiqua" w:hAnsi="Book Antiqua"/>
          <w:sz w:val="24"/>
          <w:lang w:eastAsia="zh-CN"/>
        </w:rPr>
      </w:pPr>
      <w:r w:rsidRPr="00415036">
        <w:rPr>
          <w:rFonts w:ascii="Book Antiqua" w:hAnsi="Book Antiqua"/>
          <w:sz w:val="24"/>
        </w:rPr>
        <w:t xml:space="preserve">There has been much debate in the timing of pouch surgery </w:t>
      </w:r>
      <w:r w:rsidR="00A23A03" w:rsidRPr="00415036">
        <w:rPr>
          <w:rFonts w:ascii="Book Antiqua" w:hAnsi="Book Antiqua"/>
          <w:sz w:val="24"/>
        </w:rPr>
        <w:t>for</w:t>
      </w:r>
      <w:r w:rsidRPr="00415036">
        <w:rPr>
          <w:rFonts w:ascii="Book Antiqua" w:hAnsi="Book Antiqua"/>
          <w:sz w:val="24"/>
        </w:rPr>
        <w:t xml:space="preserve"> UC</w:t>
      </w:r>
      <w:r w:rsidR="00A23A03" w:rsidRPr="00415036">
        <w:rPr>
          <w:rFonts w:ascii="Book Antiqua" w:hAnsi="Book Antiqua"/>
          <w:sz w:val="24"/>
        </w:rPr>
        <w:t xml:space="preserve"> patients</w:t>
      </w:r>
      <w:r w:rsidRPr="00415036">
        <w:rPr>
          <w:rFonts w:ascii="Book Antiqua" w:hAnsi="Book Antiqua"/>
          <w:sz w:val="24"/>
        </w:rPr>
        <w:t>. Most surgeons would agree that the timing is largel</w:t>
      </w:r>
      <w:r w:rsidR="00A23A03" w:rsidRPr="00415036">
        <w:rPr>
          <w:rFonts w:ascii="Book Antiqua" w:hAnsi="Book Antiqua"/>
          <w:sz w:val="24"/>
        </w:rPr>
        <w:t>y driven by the physiological/</w:t>
      </w:r>
      <w:r w:rsidRPr="00415036">
        <w:rPr>
          <w:rFonts w:ascii="Book Antiqua" w:hAnsi="Book Antiqua"/>
          <w:sz w:val="24"/>
        </w:rPr>
        <w:t xml:space="preserve">metabolic status of the patient and their existing </w:t>
      </w:r>
      <w:proofErr w:type="gramStart"/>
      <w:r w:rsidR="001D17F9" w:rsidRPr="00415036">
        <w:rPr>
          <w:rFonts w:ascii="Book Antiqua" w:hAnsi="Book Antiqua"/>
          <w:sz w:val="24"/>
        </w:rPr>
        <w:t>immunosuppression</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36</w:t>
      </w:r>
      <w:r w:rsidR="00963FC5" w:rsidRPr="00415036">
        <w:rPr>
          <w:rFonts w:ascii="Book Antiqua" w:hAnsi="Book Antiqua"/>
          <w:noProof/>
          <w:sz w:val="24"/>
          <w:vertAlign w:val="superscript"/>
        </w:rPr>
        <w:t>]</w:t>
      </w:r>
      <w:r w:rsidRPr="00415036">
        <w:rPr>
          <w:rFonts w:ascii="Book Antiqua" w:hAnsi="Book Antiqua"/>
          <w:sz w:val="24"/>
        </w:rPr>
        <w:t xml:space="preserve">. </w:t>
      </w:r>
      <w:r w:rsidR="00B54D17" w:rsidRPr="00415036">
        <w:rPr>
          <w:rFonts w:ascii="Book Antiqua" w:hAnsi="Book Antiqua"/>
          <w:sz w:val="24"/>
        </w:rPr>
        <w:t>Indeed, t</w:t>
      </w:r>
      <w:r w:rsidRPr="00415036">
        <w:rPr>
          <w:rFonts w:ascii="Book Antiqua" w:hAnsi="Book Antiqua"/>
          <w:sz w:val="24"/>
        </w:rPr>
        <w:t xml:space="preserve">he majority of patients </w:t>
      </w:r>
      <w:r w:rsidR="00B54D17" w:rsidRPr="00415036">
        <w:rPr>
          <w:rFonts w:ascii="Book Antiqua" w:hAnsi="Book Antiqua"/>
          <w:sz w:val="24"/>
        </w:rPr>
        <w:t>undergoing surgery for</w:t>
      </w:r>
      <w:r w:rsidRPr="00415036">
        <w:rPr>
          <w:rFonts w:ascii="Book Antiqua" w:hAnsi="Book Antiqua"/>
          <w:sz w:val="24"/>
        </w:rPr>
        <w:t xml:space="preserve"> UC are</w:t>
      </w:r>
      <w:r w:rsidR="00B54D17" w:rsidRPr="00415036">
        <w:rPr>
          <w:rFonts w:ascii="Book Antiqua" w:hAnsi="Book Antiqua"/>
          <w:sz w:val="24"/>
        </w:rPr>
        <w:t xml:space="preserve"> on chronically high doses of</w:t>
      </w:r>
      <w:r w:rsidRPr="00415036">
        <w:rPr>
          <w:rFonts w:ascii="Book Antiqua" w:hAnsi="Book Antiqua"/>
          <w:sz w:val="24"/>
        </w:rPr>
        <w:t xml:space="preserve"> immunomodulating agents (including steroids, azathioprine, biological therapy)</w:t>
      </w:r>
      <w:r w:rsidR="00B54D17" w:rsidRPr="00415036">
        <w:rPr>
          <w:rFonts w:ascii="Book Antiqua" w:hAnsi="Book Antiqua"/>
          <w:sz w:val="24"/>
        </w:rPr>
        <w:t>, which</w:t>
      </w:r>
      <w:r w:rsidRPr="00415036">
        <w:rPr>
          <w:rFonts w:ascii="Book Antiqua" w:hAnsi="Book Antiqua"/>
          <w:sz w:val="24"/>
        </w:rPr>
        <w:t xml:space="preserve"> affect postoperative </w:t>
      </w:r>
      <w:proofErr w:type="gramStart"/>
      <w:r w:rsidRPr="00415036">
        <w:rPr>
          <w:rFonts w:ascii="Book Antiqua" w:hAnsi="Book Antiqua"/>
          <w:sz w:val="24"/>
        </w:rPr>
        <w:t>outcomes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37</w:t>
      </w:r>
      <w:r w:rsidR="00963FC5" w:rsidRPr="00415036">
        <w:rPr>
          <w:rFonts w:ascii="Book Antiqua" w:hAnsi="Book Antiqua"/>
          <w:noProof/>
          <w:sz w:val="24"/>
          <w:vertAlign w:val="superscript"/>
        </w:rPr>
        <w:t>]</w:t>
      </w:r>
      <w:r w:rsidRPr="00415036">
        <w:rPr>
          <w:rFonts w:ascii="Book Antiqua" w:hAnsi="Book Antiqua"/>
          <w:sz w:val="24"/>
        </w:rPr>
        <w:t xml:space="preserve">. </w:t>
      </w:r>
      <w:r w:rsidR="00082FA2" w:rsidRPr="00415036">
        <w:rPr>
          <w:rFonts w:ascii="Book Antiqua" w:hAnsi="Book Antiqua"/>
          <w:sz w:val="24"/>
        </w:rPr>
        <w:t>O</w:t>
      </w:r>
      <w:r w:rsidRPr="00415036">
        <w:rPr>
          <w:rFonts w:ascii="Book Antiqua" w:hAnsi="Book Antiqua"/>
          <w:sz w:val="24"/>
        </w:rPr>
        <w:t xml:space="preserve">ne study </w:t>
      </w:r>
      <w:r w:rsidR="00B54D17" w:rsidRPr="00415036">
        <w:rPr>
          <w:rFonts w:ascii="Book Antiqua" w:hAnsi="Book Antiqua"/>
          <w:sz w:val="24"/>
        </w:rPr>
        <w:t xml:space="preserve">found that patients who received preoperative steroids were at higher risk of pouch-related </w:t>
      </w:r>
      <w:proofErr w:type="gramStart"/>
      <w:r w:rsidR="00B54D17" w:rsidRPr="00415036">
        <w:rPr>
          <w:rFonts w:ascii="Book Antiqua" w:hAnsi="Book Antiqua"/>
          <w:sz w:val="24"/>
        </w:rPr>
        <w:t>sepsis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38</w:t>
      </w:r>
      <w:r w:rsidR="00963FC5" w:rsidRPr="00415036">
        <w:rPr>
          <w:rFonts w:ascii="Book Antiqua" w:hAnsi="Book Antiqua"/>
          <w:noProof/>
          <w:sz w:val="24"/>
          <w:vertAlign w:val="superscript"/>
        </w:rPr>
        <w:t>]</w:t>
      </w:r>
      <w:r w:rsidR="00B54D17" w:rsidRPr="00415036">
        <w:rPr>
          <w:rFonts w:ascii="Book Antiqua" w:hAnsi="Book Antiqua"/>
          <w:sz w:val="24"/>
        </w:rPr>
        <w:t xml:space="preserve">, </w:t>
      </w:r>
      <w:r w:rsidRPr="00415036">
        <w:rPr>
          <w:rFonts w:ascii="Book Antiqua" w:hAnsi="Book Antiqua"/>
          <w:sz w:val="24"/>
        </w:rPr>
        <w:t>and</w:t>
      </w:r>
      <w:r w:rsidR="00B54D17" w:rsidRPr="00415036">
        <w:rPr>
          <w:rFonts w:ascii="Book Antiqua" w:hAnsi="Book Antiqua"/>
          <w:sz w:val="24"/>
        </w:rPr>
        <w:t xml:space="preserve"> moreover, </w:t>
      </w:r>
      <w:r w:rsidRPr="00415036">
        <w:rPr>
          <w:rFonts w:ascii="Book Antiqua" w:hAnsi="Book Antiqua"/>
          <w:sz w:val="24"/>
        </w:rPr>
        <w:t xml:space="preserve">patients taking higher </w:t>
      </w:r>
      <w:r w:rsidR="00B54D17" w:rsidRPr="00415036">
        <w:rPr>
          <w:rFonts w:ascii="Book Antiqua" w:hAnsi="Book Antiqua"/>
          <w:sz w:val="24"/>
        </w:rPr>
        <w:t xml:space="preserve">steroid </w:t>
      </w:r>
      <w:r w:rsidRPr="00415036">
        <w:rPr>
          <w:rFonts w:ascii="Book Antiqua" w:hAnsi="Book Antiqua"/>
          <w:sz w:val="24"/>
        </w:rPr>
        <w:t>doses (&gt;</w:t>
      </w:r>
      <w:r w:rsidR="00964B92" w:rsidRPr="00415036">
        <w:rPr>
          <w:rFonts w:ascii="Book Antiqua" w:hAnsi="Book Antiqua" w:hint="eastAsia"/>
          <w:sz w:val="24"/>
          <w:lang w:eastAsia="zh-CN"/>
        </w:rPr>
        <w:t xml:space="preserve"> </w:t>
      </w:r>
      <w:r w:rsidRPr="00415036">
        <w:rPr>
          <w:rFonts w:ascii="Book Antiqua" w:hAnsi="Book Antiqua"/>
          <w:sz w:val="24"/>
        </w:rPr>
        <w:t xml:space="preserve">40 mg) were at greater risk compared to those taking lower doses or no steroid at all. The conclusion of that study was to defer IPAA in favour of a </w:t>
      </w:r>
      <w:r w:rsidR="001254D9" w:rsidRPr="00415036">
        <w:rPr>
          <w:rFonts w:ascii="Book Antiqua" w:hAnsi="Book Antiqua"/>
          <w:sz w:val="24"/>
        </w:rPr>
        <w:t>non-</w:t>
      </w:r>
      <w:r w:rsidR="00A81457" w:rsidRPr="00415036">
        <w:rPr>
          <w:rFonts w:ascii="Book Antiqua" w:hAnsi="Book Antiqua"/>
          <w:sz w:val="24"/>
        </w:rPr>
        <w:t>RPC</w:t>
      </w:r>
      <w:r w:rsidRPr="00415036">
        <w:rPr>
          <w:rFonts w:ascii="Book Antiqua" w:hAnsi="Book Antiqua"/>
          <w:sz w:val="24"/>
        </w:rPr>
        <w:t xml:space="preserve"> or subtotal colectomy in patients receiving &gt;</w:t>
      </w:r>
      <w:r w:rsidR="00964B92" w:rsidRPr="00415036">
        <w:rPr>
          <w:rFonts w:ascii="Book Antiqua" w:hAnsi="Book Antiqua" w:hint="eastAsia"/>
          <w:sz w:val="24"/>
          <w:lang w:eastAsia="zh-CN"/>
        </w:rPr>
        <w:t xml:space="preserve"> </w:t>
      </w:r>
      <w:r w:rsidRPr="00415036">
        <w:rPr>
          <w:rFonts w:ascii="Book Antiqua" w:hAnsi="Book Antiqua"/>
          <w:sz w:val="24"/>
        </w:rPr>
        <w:t>20 mg of steroid at the time of surgery</w:t>
      </w:r>
      <w:r w:rsidR="00685A02" w:rsidRPr="00415036">
        <w:rPr>
          <w:rFonts w:ascii="Book Antiqua" w:hAnsi="Book Antiqua"/>
          <w:sz w:val="24"/>
        </w:rPr>
        <w:t xml:space="preserve">, a finding which is in agreement with current European guidelines on pouch construction for UC </w:t>
      </w:r>
      <w:proofErr w:type="gramStart"/>
      <w:r w:rsidR="00685A02" w:rsidRPr="00415036">
        <w:rPr>
          <w:rFonts w:ascii="Book Antiqua" w:hAnsi="Book Antiqua"/>
          <w:sz w:val="24"/>
        </w:rPr>
        <w:t>patients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39</w:t>
      </w:r>
      <w:r w:rsidR="00963FC5" w:rsidRPr="00415036">
        <w:rPr>
          <w:rFonts w:ascii="Book Antiqua" w:hAnsi="Book Antiqua"/>
          <w:noProof/>
          <w:sz w:val="24"/>
          <w:vertAlign w:val="superscript"/>
        </w:rPr>
        <w:t>]</w:t>
      </w:r>
      <w:r w:rsidRPr="00415036">
        <w:rPr>
          <w:rFonts w:ascii="Book Antiqua" w:hAnsi="Book Antiqua"/>
          <w:sz w:val="24"/>
        </w:rPr>
        <w:t xml:space="preserve">. </w:t>
      </w:r>
    </w:p>
    <w:p w14:paraId="2162E284" w14:textId="019B8178" w:rsidR="00B445C4" w:rsidRPr="00415036" w:rsidRDefault="00421C5E" w:rsidP="00964B92">
      <w:pPr>
        <w:spacing w:after="0"/>
        <w:ind w:firstLineChars="100" w:firstLine="240"/>
        <w:rPr>
          <w:rFonts w:ascii="Book Antiqua" w:hAnsi="Book Antiqua"/>
          <w:sz w:val="24"/>
          <w:lang w:eastAsia="zh-CN"/>
        </w:rPr>
      </w:pPr>
      <w:r w:rsidRPr="00415036">
        <w:rPr>
          <w:rFonts w:ascii="Book Antiqua" w:hAnsi="Book Antiqua"/>
          <w:sz w:val="24"/>
        </w:rPr>
        <w:t>Regarding anti-TNF</w:t>
      </w:r>
      <w:r w:rsidRPr="00415036">
        <w:rPr>
          <w:rFonts w:ascii="Book Antiqua" w:hAnsi="Book Antiqua"/>
          <w:sz w:val="24"/>
        </w:rPr>
        <w:sym w:font="Symbol" w:char="F061"/>
      </w:r>
      <w:r w:rsidRPr="00415036">
        <w:rPr>
          <w:rFonts w:ascii="Book Antiqua" w:hAnsi="Book Antiqua"/>
          <w:sz w:val="24"/>
        </w:rPr>
        <w:t xml:space="preserve"> and anti-integrin agents, </w:t>
      </w:r>
      <w:r w:rsidR="00151F19" w:rsidRPr="00415036">
        <w:rPr>
          <w:rFonts w:ascii="Book Antiqua" w:hAnsi="Book Antiqua"/>
          <w:sz w:val="24"/>
        </w:rPr>
        <w:t xml:space="preserve">current </w:t>
      </w:r>
      <w:r w:rsidR="005E3D6A" w:rsidRPr="00415036">
        <w:rPr>
          <w:rFonts w:ascii="Book Antiqua" w:hAnsi="Book Antiqua"/>
          <w:sz w:val="24"/>
        </w:rPr>
        <w:t>Association of Coloproctology Great Britain and Ireland (</w:t>
      </w:r>
      <w:r w:rsidR="00151F19" w:rsidRPr="00415036">
        <w:rPr>
          <w:rFonts w:ascii="Book Antiqua" w:hAnsi="Book Antiqua"/>
          <w:sz w:val="24"/>
        </w:rPr>
        <w:t>ACPGBI</w:t>
      </w:r>
      <w:r w:rsidR="005E3D6A" w:rsidRPr="00415036">
        <w:rPr>
          <w:rFonts w:ascii="Book Antiqua" w:hAnsi="Book Antiqua"/>
          <w:sz w:val="24"/>
        </w:rPr>
        <w:t>)</w:t>
      </w:r>
      <w:r w:rsidR="00151F19" w:rsidRPr="00415036">
        <w:rPr>
          <w:rFonts w:ascii="Book Antiqua" w:hAnsi="Book Antiqua"/>
          <w:sz w:val="24"/>
        </w:rPr>
        <w:t xml:space="preserve"> guidelines s</w:t>
      </w:r>
      <w:r w:rsidR="00655737" w:rsidRPr="00415036">
        <w:rPr>
          <w:rFonts w:ascii="Book Antiqua" w:hAnsi="Book Antiqua"/>
          <w:sz w:val="24"/>
        </w:rPr>
        <w:t>uggest</w:t>
      </w:r>
      <w:r w:rsidR="00151F19" w:rsidRPr="00415036">
        <w:rPr>
          <w:rFonts w:ascii="Book Antiqua" w:hAnsi="Book Antiqua"/>
          <w:sz w:val="24"/>
        </w:rPr>
        <w:t xml:space="preserve"> that where clinical circumstances permit, </w:t>
      </w:r>
      <w:r w:rsidR="00655737" w:rsidRPr="00415036">
        <w:rPr>
          <w:rFonts w:ascii="Book Antiqua" w:hAnsi="Book Antiqua"/>
          <w:sz w:val="24"/>
        </w:rPr>
        <w:t>these</w:t>
      </w:r>
      <w:r w:rsidR="00151F19" w:rsidRPr="00415036">
        <w:rPr>
          <w:rFonts w:ascii="Book Antiqua" w:hAnsi="Book Antiqua"/>
          <w:sz w:val="24"/>
        </w:rPr>
        <w:t xml:space="preserve"> should be </w:t>
      </w:r>
      <w:r w:rsidR="008877C6" w:rsidRPr="00415036">
        <w:rPr>
          <w:rFonts w:ascii="Book Antiqua" w:hAnsi="Book Antiqua"/>
          <w:sz w:val="24"/>
        </w:rPr>
        <w:t xml:space="preserve">withheld </w:t>
      </w:r>
      <w:r w:rsidR="00151F19" w:rsidRPr="00415036">
        <w:rPr>
          <w:rFonts w:ascii="Book Antiqua" w:hAnsi="Book Antiqua"/>
          <w:sz w:val="24"/>
        </w:rPr>
        <w:t>for 14</w:t>
      </w:r>
      <w:r w:rsidR="007404F0" w:rsidRPr="00415036">
        <w:rPr>
          <w:rFonts w:ascii="Book Antiqua" w:hAnsi="Book Antiqua"/>
          <w:sz w:val="24"/>
        </w:rPr>
        <w:t xml:space="preserve"> to </w:t>
      </w:r>
      <w:r w:rsidR="00151F19" w:rsidRPr="00415036">
        <w:rPr>
          <w:rFonts w:ascii="Book Antiqua" w:hAnsi="Book Antiqua"/>
          <w:sz w:val="24"/>
        </w:rPr>
        <w:t xml:space="preserve">30 d prior to elective surgery for </w:t>
      </w:r>
      <w:proofErr w:type="gramStart"/>
      <w:r w:rsidR="00151F19" w:rsidRPr="00415036">
        <w:rPr>
          <w:rFonts w:ascii="Book Antiqua" w:hAnsi="Book Antiqua"/>
          <w:sz w:val="24"/>
        </w:rPr>
        <w:t>UC</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36</w:t>
      </w:r>
      <w:r w:rsidR="00963FC5" w:rsidRPr="00415036">
        <w:rPr>
          <w:rFonts w:ascii="Book Antiqua" w:hAnsi="Book Antiqua"/>
          <w:noProof/>
          <w:sz w:val="24"/>
          <w:vertAlign w:val="superscript"/>
        </w:rPr>
        <w:t>]</w:t>
      </w:r>
      <w:r w:rsidR="00655737" w:rsidRPr="00415036">
        <w:rPr>
          <w:rFonts w:ascii="Book Antiqua" w:hAnsi="Book Antiqua"/>
          <w:sz w:val="24"/>
        </w:rPr>
        <w:t xml:space="preserve">. Evidence on this topic, however, is poor. </w:t>
      </w:r>
      <w:r w:rsidR="00151F19" w:rsidRPr="00415036">
        <w:rPr>
          <w:rFonts w:ascii="Book Antiqua" w:hAnsi="Book Antiqua"/>
          <w:sz w:val="24"/>
        </w:rPr>
        <w:t xml:space="preserve">One meta-analysis demonstrated that pre-operative infliximab use increased the risk of short-term post-operative complications in </w:t>
      </w:r>
      <w:r w:rsidRPr="00415036">
        <w:rPr>
          <w:rFonts w:ascii="Book Antiqua" w:hAnsi="Book Antiqua"/>
          <w:sz w:val="24"/>
        </w:rPr>
        <w:t xml:space="preserve">UC </w:t>
      </w:r>
      <w:proofErr w:type="gramStart"/>
      <w:r w:rsidR="00151F19" w:rsidRPr="00415036">
        <w:rPr>
          <w:rFonts w:ascii="Book Antiqua" w:hAnsi="Book Antiqua"/>
          <w:sz w:val="24"/>
        </w:rPr>
        <w:t>patients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40</w:t>
      </w:r>
      <w:r w:rsidR="00963FC5" w:rsidRPr="00415036">
        <w:rPr>
          <w:rFonts w:ascii="Book Antiqua" w:hAnsi="Book Antiqua"/>
          <w:noProof/>
          <w:sz w:val="24"/>
          <w:vertAlign w:val="superscript"/>
        </w:rPr>
        <w:t>]</w:t>
      </w:r>
      <w:r w:rsidR="00151F19" w:rsidRPr="00415036">
        <w:rPr>
          <w:rFonts w:ascii="Book Antiqua" w:hAnsi="Book Antiqua"/>
          <w:sz w:val="24"/>
        </w:rPr>
        <w:t xml:space="preserve">, although studies </w:t>
      </w:r>
      <w:r w:rsidRPr="00415036">
        <w:rPr>
          <w:rFonts w:ascii="Book Antiqua" w:hAnsi="Book Antiqua"/>
          <w:sz w:val="24"/>
        </w:rPr>
        <w:t xml:space="preserve">specific </w:t>
      </w:r>
      <w:r w:rsidR="00151F19" w:rsidRPr="00415036">
        <w:rPr>
          <w:rFonts w:ascii="Book Antiqua" w:hAnsi="Book Antiqua"/>
          <w:sz w:val="24"/>
        </w:rPr>
        <w:t>to IPAA</w:t>
      </w:r>
      <w:r w:rsidRPr="00415036">
        <w:rPr>
          <w:rFonts w:ascii="Book Antiqua" w:hAnsi="Book Antiqua"/>
          <w:sz w:val="24"/>
        </w:rPr>
        <w:t xml:space="preserve"> demonstrated no increased risk</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41</w:t>
      </w:r>
      <w:r w:rsidR="00964B92" w:rsidRPr="00415036">
        <w:rPr>
          <w:rFonts w:ascii="Book Antiqua" w:hAnsi="Book Antiqua"/>
          <w:noProof/>
          <w:sz w:val="24"/>
          <w:vertAlign w:val="superscript"/>
        </w:rPr>
        <w:t>,</w:t>
      </w:r>
      <w:r w:rsidR="00B338DA" w:rsidRPr="00415036">
        <w:rPr>
          <w:rFonts w:ascii="Book Antiqua" w:hAnsi="Book Antiqua"/>
          <w:noProof/>
          <w:sz w:val="24"/>
          <w:vertAlign w:val="superscript"/>
        </w:rPr>
        <w:t>42</w:t>
      </w:r>
      <w:r w:rsidR="00963FC5" w:rsidRPr="00415036">
        <w:rPr>
          <w:rFonts w:ascii="Book Antiqua" w:hAnsi="Book Antiqua"/>
          <w:noProof/>
          <w:sz w:val="24"/>
          <w:vertAlign w:val="superscript"/>
        </w:rPr>
        <w:t>]</w:t>
      </w:r>
      <w:r w:rsidRPr="00415036">
        <w:rPr>
          <w:rFonts w:ascii="Book Antiqua" w:hAnsi="Book Antiqua"/>
          <w:sz w:val="24"/>
        </w:rPr>
        <w:t xml:space="preserve">. </w:t>
      </w:r>
      <w:r w:rsidR="00655737" w:rsidRPr="00415036">
        <w:rPr>
          <w:rFonts w:ascii="Book Antiqua" w:hAnsi="Book Antiqua"/>
          <w:sz w:val="24"/>
        </w:rPr>
        <w:t>Several studies have failed to demonstrate an increased risk of infective complications with a</w:t>
      </w:r>
      <w:r w:rsidRPr="00415036">
        <w:rPr>
          <w:rFonts w:ascii="Book Antiqua" w:hAnsi="Book Antiqua"/>
          <w:sz w:val="24"/>
        </w:rPr>
        <w:t>nti-integrin therapy</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43</w:t>
      </w:r>
      <w:r w:rsidR="00964B92" w:rsidRPr="00415036">
        <w:rPr>
          <w:rFonts w:ascii="Book Antiqua" w:hAnsi="Book Antiqua"/>
          <w:noProof/>
          <w:sz w:val="24"/>
          <w:vertAlign w:val="superscript"/>
        </w:rPr>
        <w:t>,</w:t>
      </w:r>
      <w:r w:rsidR="00B338DA" w:rsidRPr="00415036">
        <w:rPr>
          <w:rFonts w:ascii="Book Antiqua" w:hAnsi="Book Antiqua"/>
          <w:noProof/>
          <w:sz w:val="24"/>
          <w:vertAlign w:val="superscript"/>
        </w:rPr>
        <w:t>44</w:t>
      </w:r>
      <w:r w:rsidR="00963FC5" w:rsidRPr="00415036">
        <w:rPr>
          <w:rFonts w:ascii="Book Antiqua" w:hAnsi="Book Antiqua"/>
          <w:noProof/>
          <w:sz w:val="24"/>
          <w:vertAlign w:val="superscript"/>
        </w:rPr>
        <w:t>]</w:t>
      </w:r>
      <w:r w:rsidR="00655737" w:rsidRPr="00415036">
        <w:rPr>
          <w:rFonts w:ascii="Book Antiqua" w:hAnsi="Book Antiqua"/>
          <w:sz w:val="24"/>
        </w:rPr>
        <w:t>, although one study demonstrated a strong trend towards more frequent intra-abdominal abscesses and mucocutaneous separation in pouch patients treated with vedolizumab compared with anti-TNF</w:t>
      </w:r>
      <w:r w:rsidR="00655737" w:rsidRPr="00415036">
        <w:rPr>
          <w:rFonts w:ascii="Book Antiqua" w:hAnsi="Book Antiqua"/>
          <w:sz w:val="24"/>
        </w:rPr>
        <w:sym w:font="Symbol" w:char="F061"/>
      </w:r>
      <w:r w:rsidR="00655737" w:rsidRPr="00415036">
        <w:rPr>
          <w:rFonts w:ascii="Book Antiqua" w:hAnsi="Book Antiqua"/>
          <w:sz w:val="24"/>
        </w:rPr>
        <w:t xml:space="preserve"> agents</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45</w:t>
      </w:r>
      <w:r w:rsidR="00963FC5" w:rsidRPr="00415036">
        <w:rPr>
          <w:rFonts w:ascii="Book Antiqua" w:hAnsi="Book Antiqua"/>
          <w:noProof/>
          <w:sz w:val="24"/>
          <w:vertAlign w:val="superscript"/>
        </w:rPr>
        <w:t>]</w:t>
      </w:r>
      <w:r w:rsidR="00655737" w:rsidRPr="00415036">
        <w:rPr>
          <w:rFonts w:ascii="Book Antiqua" w:hAnsi="Book Antiqua"/>
          <w:sz w:val="24"/>
        </w:rPr>
        <w:t xml:space="preserve">. </w:t>
      </w:r>
      <w:r w:rsidR="00C57DE8" w:rsidRPr="00415036">
        <w:rPr>
          <w:rFonts w:ascii="Book Antiqua" w:hAnsi="Book Antiqua"/>
          <w:sz w:val="24"/>
        </w:rPr>
        <w:t>T</w:t>
      </w:r>
      <w:r w:rsidR="00655737" w:rsidRPr="00415036">
        <w:rPr>
          <w:rFonts w:ascii="Book Antiqua" w:hAnsi="Book Antiqua"/>
          <w:sz w:val="24"/>
        </w:rPr>
        <w:t>he data regarding the peri-</w:t>
      </w:r>
      <w:r w:rsidR="00655737" w:rsidRPr="00415036">
        <w:rPr>
          <w:rFonts w:ascii="Book Antiqua" w:hAnsi="Book Antiqua"/>
          <w:sz w:val="24"/>
        </w:rPr>
        <w:lastRenderedPageBreak/>
        <w:t xml:space="preserve">operative use of these agents in patients undergoing IPAA surgery </w:t>
      </w:r>
      <w:r w:rsidR="00C57DE8" w:rsidRPr="00415036">
        <w:rPr>
          <w:rFonts w:ascii="Book Antiqua" w:hAnsi="Book Antiqua"/>
          <w:sz w:val="24"/>
        </w:rPr>
        <w:t xml:space="preserve">thus </w:t>
      </w:r>
      <w:r w:rsidR="00655737" w:rsidRPr="00415036">
        <w:rPr>
          <w:rFonts w:ascii="Book Antiqua" w:hAnsi="Book Antiqua"/>
          <w:sz w:val="24"/>
        </w:rPr>
        <w:t xml:space="preserve">remains inconclusive, and </w:t>
      </w:r>
      <w:r w:rsidR="00565BC0" w:rsidRPr="00415036">
        <w:rPr>
          <w:rFonts w:ascii="Book Antiqua" w:hAnsi="Book Antiqua"/>
          <w:sz w:val="24"/>
        </w:rPr>
        <w:t>high</w:t>
      </w:r>
      <w:r w:rsidR="00C57DE8" w:rsidRPr="00415036">
        <w:rPr>
          <w:rFonts w:ascii="Book Antiqua" w:hAnsi="Book Antiqua"/>
          <w:sz w:val="24"/>
        </w:rPr>
        <w:t>-</w:t>
      </w:r>
      <w:r w:rsidR="00565BC0" w:rsidRPr="00415036">
        <w:rPr>
          <w:rFonts w:ascii="Book Antiqua" w:hAnsi="Book Antiqua"/>
          <w:sz w:val="24"/>
        </w:rPr>
        <w:t xml:space="preserve">quality prospective trials are eagerly awaited. </w:t>
      </w:r>
    </w:p>
    <w:p w14:paraId="5E7BE7EC" w14:textId="172F3165" w:rsidR="0020047C" w:rsidRPr="00415036" w:rsidRDefault="00B445C4" w:rsidP="00964B92">
      <w:pPr>
        <w:spacing w:after="0"/>
        <w:ind w:firstLineChars="100" w:firstLine="240"/>
        <w:rPr>
          <w:rFonts w:ascii="Book Antiqua" w:hAnsi="Book Antiqua"/>
          <w:sz w:val="24"/>
          <w:lang w:eastAsia="zh-CN"/>
        </w:rPr>
      </w:pPr>
      <w:r w:rsidRPr="00415036">
        <w:rPr>
          <w:rFonts w:ascii="Book Antiqua" w:hAnsi="Book Antiqua"/>
          <w:sz w:val="24"/>
        </w:rPr>
        <w:t xml:space="preserve">Another point of controversy in IPAA surgery is with respect to the decision for temporary proximal diversion, which largely defines the difference between ‘one-‘, ‘two-‘, and ‘three-stage’ pouch surgery. ‘One-stage’ IPAA surgery refers to proctocolectomy and pouch formation without loop ileostomy; ‘two-stage’ surgery refers to proctocolectomy and pouch formation with loop ileostomy followed by ileostomy reversal; and ‘three-stage’ surgery is usually reserved for patients who present acutely with severe colitis where an initial subtotal colectomy is performed, followed by an interval </w:t>
      </w:r>
      <w:r w:rsidR="00964B92" w:rsidRPr="00415036">
        <w:rPr>
          <w:rFonts w:ascii="Book Antiqua" w:hAnsi="Book Antiqua"/>
          <w:sz w:val="24"/>
        </w:rPr>
        <w:t>completion proctectomy/</w:t>
      </w:r>
      <w:r w:rsidRPr="00415036">
        <w:rPr>
          <w:rFonts w:ascii="Book Antiqua" w:hAnsi="Book Antiqua"/>
          <w:sz w:val="24"/>
        </w:rPr>
        <w:t xml:space="preserve">IPAA and proximal diversion, thence followed by ileostomy reversal. </w:t>
      </w:r>
      <w:r w:rsidR="000951A8" w:rsidRPr="00415036">
        <w:rPr>
          <w:rFonts w:ascii="Book Antiqua" w:hAnsi="Book Antiqua"/>
          <w:sz w:val="24"/>
        </w:rPr>
        <w:t xml:space="preserve">In a survey of North American surgeons, 71% of the 575 surgeons reported that they would routinely choose to create a loop </w:t>
      </w:r>
      <w:proofErr w:type="gramStart"/>
      <w:r w:rsidR="000951A8" w:rsidRPr="00415036">
        <w:rPr>
          <w:rFonts w:ascii="Book Antiqua" w:hAnsi="Book Antiqua"/>
          <w:sz w:val="24"/>
        </w:rPr>
        <w:t>ileostomy</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46]</w:t>
      </w:r>
      <w:r w:rsidR="000951A8" w:rsidRPr="00415036">
        <w:rPr>
          <w:rFonts w:ascii="Book Antiqua" w:hAnsi="Book Antiqua"/>
          <w:sz w:val="24"/>
        </w:rPr>
        <w:t>. The benefit of a temporary loop ileostomy appears logical in terms of avoiding pelvic sepsis</w:t>
      </w:r>
      <w:r w:rsidR="00963FC5" w:rsidRPr="00415036">
        <w:rPr>
          <w:rFonts w:ascii="Book Antiqua" w:hAnsi="Book Antiqua"/>
          <w:sz w:val="24"/>
        </w:rPr>
        <w:t>;</w:t>
      </w:r>
      <w:r w:rsidR="000951A8" w:rsidRPr="00415036">
        <w:rPr>
          <w:rFonts w:ascii="Book Antiqua" w:hAnsi="Book Antiqua"/>
          <w:sz w:val="24"/>
        </w:rPr>
        <w:t xml:space="preserve"> however, there is a paucity of evidence to demonstrate that proximal diversion improves outcomes after IPAA. Critics of proximal diversion would suggest that the risk of morbidity from their interim stoma and subsequent closure of their ileostomy would offset the benefits of diversion. Indeed, a high output ileostomy has been reported to affect approximately 10% of patients, often requiring early closure of their </w:t>
      </w:r>
      <w:proofErr w:type="gramStart"/>
      <w:r w:rsidR="000951A8" w:rsidRPr="00415036">
        <w:rPr>
          <w:rFonts w:ascii="Book Antiqua" w:hAnsi="Book Antiqua"/>
          <w:sz w:val="24"/>
        </w:rPr>
        <w:t>ileostomy</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47]</w:t>
      </w:r>
      <w:r w:rsidR="000951A8" w:rsidRPr="00415036">
        <w:rPr>
          <w:rFonts w:ascii="Book Antiqua" w:hAnsi="Book Antiqua"/>
          <w:sz w:val="24"/>
        </w:rPr>
        <w:t xml:space="preserve">. Complications after closure of ileostomy are real, with postoperative morbidity reported to affect between 10 and 30% of </w:t>
      </w:r>
      <w:proofErr w:type="gramStart"/>
      <w:r w:rsidR="000951A8" w:rsidRPr="00415036">
        <w:rPr>
          <w:rFonts w:ascii="Book Antiqua" w:hAnsi="Book Antiqua"/>
          <w:sz w:val="24"/>
        </w:rPr>
        <w:t>patients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48-56]</w:t>
      </w:r>
      <w:r w:rsidR="000951A8" w:rsidRPr="00415036">
        <w:rPr>
          <w:rFonts w:ascii="Book Antiqua" w:hAnsi="Book Antiqua"/>
          <w:sz w:val="24"/>
        </w:rPr>
        <w:t xml:space="preserve">. </w:t>
      </w:r>
    </w:p>
    <w:p w14:paraId="7B750C7F" w14:textId="031D6CF2" w:rsidR="0040759D" w:rsidRPr="00415036" w:rsidRDefault="000951A8" w:rsidP="00964B92">
      <w:pPr>
        <w:spacing w:after="0"/>
        <w:ind w:firstLineChars="100" w:firstLine="240"/>
        <w:rPr>
          <w:rFonts w:ascii="Book Antiqua" w:hAnsi="Book Antiqua"/>
          <w:sz w:val="24"/>
          <w:lang w:eastAsia="zh-CN"/>
        </w:rPr>
      </w:pPr>
      <w:r w:rsidRPr="00415036">
        <w:rPr>
          <w:rFonts w:ascii="Book Antiqua" w:hAnsi="Book Antiqua"/>
          <w:sz w:val="24"/>
        </w:rPr>
        <w:t xml:space="preserve">There is a single small randomised trial that has sought to evaluate the outcomes of proximal diversion at the time of IPAA compared to a </w:t>
      </w:r>
      <w:r w:rsidR="0040759D" w:rsidRPr="00415036">
        <w:rPr>
          <w:rFonts w:ascii="Book Antiqua" w:hAnsi="Book Antiqua"/>
          <w:sz w:val="24"/>
        </w:rPr>
        <w:t>‘</w:t>
      </w:r>
      <w:r w:rsidRPr="00415036">
        <w:rPr>
          <w:rFonts w:ascii="Book Antiqua" w:hAnsi="Book Antiqua"/>
          <w:sz w:val="24"/>
        </w:rPr>
        <w:t>one-stage</w:t>
      </w:r>
      <w:r w:rsidR="0040759D" w:rsidRPr="00415036">
        <w:rPr>
          <w:rFonts w:ascii="Book Antiqua" w:hAnsi="Book Antiqua"/>
          <w:sz w:val="24"/>
        </w:rPr>
        <w:t>’</w:t>
      </w:r>
      <w:r w:rsidRPr="00415036">
        <w:rPr>
          <w:rFonts w:ascii="Book Antiqua" w:hAnsi="Book Antiqua"/>
          <w:sz w:val="24"/>
        </w:rPr>
        <w:t xml:space="preserve"> </w:t>
      </w:r>
      <w:proofErr w:type="gramStart"/>
      <w:r w:rsidRPr="00415036">
        <w:rPr>
          <w:rFonts w:ascii="Book Antiqua" w:hAnsi="Book Antiqua"/>
          <w:sz w:val="24"/>
        </w:rPr>
        <w:t>procedure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57]</w:t>
      </w:r>
      <w:r w:rsidRPr="00415036">
        <w:rPr>
          <w:rFonts w:ascii="Book Antiqua" w:hAnsi="Book Antiqua"/>
          <w:sz w:val="24"/>
        </w:rPr>
        <w:t xml:space="preserve">. Grobler </w:t>
      </w:r>
      <w:r w:rsidR="00964B92" w:rsidRPr="00415036">
        <w:rPr>
          <w:rFonts w:ascii="Book Antiqua" w:hAnsi="Book Antiqua"/>
          <w:i/>
          <w:sz w:val="24"/>
        </w:rPr>
        <w:t xml:space="preserve">et </w:t>
      </w:r>
      <w:proofErr w:type="gramStart"/>
      <w:r w:rsidR="00964B92" w:rsidRPr="00415036">
        <w:rPr>
          <w:rFonts w:ascii="Book Antiqua" w:hAnsi="Book Antiqua"/>
          <w:i/>
          <w:sz w:val="24"/>
        </w:rPr>
        <w:t>al</w:t>
      </w:r>
      <w:r w:rsidR="00964B92" w:rsidRPr="00415036">
        <w:rPr>
          <w:rFonts w:ascii="Book Antiqua" w:hAnsi="Book Antiqua"/>
          <w:noProof/>
          <w:sz w:val="24"/>
          <w:vertAlign w:val="superscript"/>
        </w:rPr>
        <w:t>[</w:t>
      </w:r>
      <w:proofErr w:type="gramEnd"/>
      <w:r w:rsidR="00964B92" w:rsidRPr="00415036">
        <w:rPr>
          <w:rFonts w:ascii="Book Antiqua" w:hAnsi="Book Antiqua"/>
          <w:noProof/>
          <w:sz w:val="24"/>
          <w:vertAlign w:val="superscript"/>
        </w:rPr>
        <w:t>57]</w:t>
      </w:r>
      <w:r w:rsidRPr="00415036">
        <w:rPr>
          <w:rFonts w:ascii="Book Antiqua" w:hAnsi="Book Antiqua"/>
          <w:sz w:val="24"/>
        </w:rPr>
        <w:t xml:space="preserve"> studied forty-five patients who were randomised to either a </w:t>
      </w:r>
      <w:r w:rsidR="0040759D" w:rsidRPr="00415036">
        <w:rPr>
          <w:rFonts w:ascii="Book Antiqua" w:hAnsi="Book Antiqua"/>
          <w:sz w:val="24"/>
        </w:rPr>
        <w:t>‘</w:t>
      </w:r>
      <w:r w:rsidRPr="00415036">
        <w:rPr>
          <w:rFonts w:ascii="Book Antiqua" w:hAnsi="Book Antiqua"/>
          <w:sz w:val="24"/>
        </w:rPr>
        <w:t>one</w:t>
      </w:r>
      <w:r w:rsidR="0040759D" w:rsidRPr="00415036">
        <w:rPr>
          <w:rFonts w:ascii="Book Antiqua" w:hAnsi="Book Antiqua"/>
          <w:sz w:val="24"/>
        </w:rPr>
        <w:t>-‘</w:t>
      </w:r>
      <w:r w:rsidRPr="00415036">
        <w:rPr>
          <w:rFonts w:ascii="Book Antiqua" w:hAnsi="Book Antiqua"/>
          <w:sz w:val="24"/>
        </w:rPr>
        <w:t xml:space="preserve"> or </w:t>
      </w:r>
      <w:r w:rsidR="0040759D" w:rsidRPr="00415036">
        <w:rPr>
          <w:rFonts w:ascii="Book Antiqua" w:hAnsi="Book Antiqua"/>
          <w:sz w:val="24"/>
        </w:rPr>
        <w:t>‘</w:t>
      </w:r>
      <w:r w:rsidRPr="00415036">
        <w:rPr>
          <w:rFonts w:ascii="Book Antiqua" w:hAnsi="Book Antiqua"/>
          <w:sz w:val="24"/>
        </w:rPr>
        <w:t>two-stage</w:t>
      </w:r>
      <w:r w:rsidR="0040759D" w:rsidRPr="00415036">
        <w:rPr>
          <w:rFonts w:ascii="Book Antiqua" w:hAnsi="Book Antiqua"/>
          <w:sz w:val="24"/>
        </w:rPr>
        <w:t>’</w:t>
      </w:r>
      <w:r w:rsidRPr="00415036">
        <w:rPr>
          <w:rFonts w:ascii="Book Antiqua" w:hAnsi="Book Antiqua"/>
          <w:sz w:val="24"/>
        </w:rPr>
        <w:t xml:space="preserve"> pouch procedure. All the patients were steroid naïve at the time of surgery. Patients were randomised to the trial after an uncomplicated IPAA and a negative intraoperative anastomotic leak test. The results did not show any difference in the rate of septic complications between the two groups. However, the translation of these findings should be interpreted with caution as the study was small and demonstrated significantly greater number of females in the </w:t>
      </w:r>
      <w:r w:rsidR="0040759D" w:rsidRPr="00415036">
        <w:rPr>
          <w:rFonts w:ascii="Book Antiqua" w:hAnsi="Book Antiqua"/>
          <w:sz w:val="24"/>
        </w:rPr>
        <w:t>‘</w:t>
      </w:r>
      <w:r w:rsidRPr="00415036">
        <w:rPr>
          <w:rFonts w:ascii="Book Antiqua" w:hAnsi="Book Antiqua"/>
          <w:sz w:val="24"/>
        </w:rPr>
        <w:t>one-stage</w:t>
      </w:r>
      <w:r w:rsidR="0040759D" w:rsidRPr="00415036">
        <w:rPr>
          <w:rFonts w:ascii="Book Antiqua" w:hAnsi="Book Antiqua"/>
          <w:sz w:val="24"/>
        </w:rPr>
        <w:t>’</w:t>
      </w:r>
      <w:r w:rsidRPr="00415036">
        <w:rPr>
          <w:rFonts w:ascii="Book Antiqua" w:hAnsi="Book Antiqua"/>
          <w:sz w:val="24"/>
        </w:rPr>
        <w:t xml:space="preserve"> group compared to the </w:t>
      </w:r>
      <w:r w:rsidR="0040759D" w:rsidRPr="00415036">
        <w:rPr>
          <w:rFonts w:ascii="Book Antiqua" w:hAnsi="Book Antiqua"/>
          <w:sz w:val="24"/>
        </w:rPr>
        <w:t>‘</w:t>
      </w:r>
      <w:r w:rsidRPr="00415036">
        <w:rPr>
          <w:rFonts w:ascii="Book Antiqua" w:hAnsi="Book Antiqua"/>
          <w:sz w:val="24"/>
        </w:rPr>
        <w:t>two-stage</w:t>
      </w:r>
      <w:r w:rsidR="0040759D" w:rsidRPr="00415036">
        <w:rPr>
          <w:rFonts w:ascii="Book Antiqua" w:hAnsi="Book Antiqua"/>
          <w:sz w:val="24"/>
        </w:rPr>
        <w:t>’</w:t>
      </w:r>
      <w:r w:rsidRPr="00415036">
        <w:rPr>
          <w:rFonts w:ascii="Book Antiqua" w:hAnsi="Book Antiqua"/>
          <w:sz w:val="24"/>
        </w:rPr>
        <w:t xml:space="preserve"> group. The effect of this observed gender difference might </w:t>
      </w:r>
      <w:r w:rsidR="0040759D" w:rsidRPr="00415036">
        <w:rPr>
          <w:rFonts w:ascii="Book Antiqua" w:hAnsi="Book Antiqua"/>
          <w:sz w:val="24"/>
        </w:rPr>
        <w:t xml:space="preserve">have </w:t>
      </w:r>
      <w:r w:rsidRPr="00415036">
        <w:rPr>
          <w:rFonts w:ascii="Book Antiqua" w:hAnsi="Book Antiqua"/>
          <w:sz w:val="24"/>
        </w:rPr>
        <w:t>bias</w:t>
      </w:r>
      <w:r w:rsidR="0040759D" w:rsidRPr="00415036">
        <w:rPr>
          <w:rFonts w:ascii="Book Antiqua" w:hAnsi="Book Antiqua"/>
          <w:sz w:val="24"/>
        </w:rPr>
        <w:t>ed</w:t>
      </w:r>
      <w:r w:rsidRPr="00415036">
        <w:rPr>
          <w:rFonts w:ascii="Book Antiqua" w:hAnsi="Book Antiqua"/>
          <w:sz w:val="24"/>
        </w:rPr>
        <w:t xml:space="preserve"> results</w:t>
      </w:r>
      <w:r w:rsidR="0040759D" w:rsidRPr="00415036">
        <w:rPr>
          <w:rFonts w:ascii="Book Antiqua" w:hAnsi="Book Antiqua"/>
          <w:sz w:val="24"/>
        </w:rPr>
        <w:t>, as</w:t>
      </w:r>
      <w:r w:rsidRPr="00415036">
        <w:rPr>
          <w:rFonts w:ascii="Book Antiqua" w:hAnsi="Book Antiqua"/>
          <w:sz w:val="24"/>
        </w:rPr>
        <w:t xml:space="preserve"> </w:t>
      </w:r>
      <w:r w:rsidR="0040759D" w:rsidRPr="00415036">
        <w:rPr>
          <w:rFonts w:ascii="Book Antiqua" w:hAnsi="Book Antiqua"/>
          <w:sz w:val="24"/>
        </w:rPr>
        <w:t>i</w:t>
      </w:r>
      <w:r w:rsidRPr="00415036">
        <w:rPr>
          <w:rFonts w:ascii="Book Antiqua" w:hAnsi="Book Antiqua"/>
          <w:sz w:val="24"/>
        </w:rPr>
        <w:t xml:space="preserve">t is perceived that pelvic dissection is often easier in females and therefore the subsequent risks of pelvic sepsis may be reduced compared to the narrow android pelvis of males. This study inadvertently </w:t>
      </w:r>
      <w:r w:rsidRPr="00415036">
        <w:rPr>
          <w:rFonts w:ascii="Book Antiqua" w:hAnsi="Book Antiqua"/>
          <w:sz w:val="24"/>
        </w:rPr>
        <w:lastRenderedPageBreak/>
        <w:t xml:space="preserve">highlights that patient selection is of great importance when considering a </w:t>
      </w:r>
      <w:r w:rsidR="0040759D" w:rsidRPr="00415036">
        <w:rPr>
          <w:rFonts w:ascii="Book Antiqua" w:hAnsi="Book Antiqua"/>
          <w:sz w:val="24"/>
        </w:rPr>
        <w:t>‘</w:t>
      </w:r>
      <w:r w:rsidRPr="00415036">
        <w:rPr>
          <w:rFonts w:ascii="Book Antiqua" w:hAnsi="Book Antiqua"/>
          <w:sz w:val="24"/>
        </w:rPr>
        <w:t>one-stage</w:t>
      </w:r>
      <w:r w:rsidR="0040759D" w:rsidRPr="00415036">
        <w:rPr>
          <w:rFonts w:ascii="Book Antiqua" w:hAnsi="Book Antiqua"/>
          <w:sz w:val="24"/>
        </w:rPr>
        <w:t>’</w:t>
      </w:r>
      <w:r w:rsidRPr="00415036">
        <w:rPr>
          <w:rFonts w:ascii="Book Antiqua" w:hAnsi="Book Antiqua"/>
          <w:sz w:val="24"/>
        </w:rPr>
        <w:t xml:space="preserve"> procedure.</w:t>
      </w:r>
    </w:p>
    <w:p w14:paraId="727704DF" w14:textId="0529AE4F" w:rsidR="000951A8" w:rsidRPr="00415036" w:rsidRDefault="000951A8" w:rsidP="00964B92">
      <w:pPr>
        <w:widowControl w:val="0"/>
        <w:autoSpaceDE w:val="0"/>
        <w:autoSpaceDN w:val="0"/>
        <w:adjustRightInd w:val="0"/>
        <w:spacing w:after="0"/>
        <w:ind w:firstLineChars="100" w:firstLine="240"/>
        <w:rPr>
          <w:rFonts w:ascii="Book Antiqua" w:hAnsi="Book Antiqua"/>
          <w:sz w:val="24"/>
        </w:rPr>
      </w:pPr>
      <w:r w:rsidRPr="00415036">
        <w:rPr>
          <w:rFonts w:ascii="Book Antiqua" w:hAnsi="Book Antiqua"/>
          <w:sz w:val="24"/>
        </w:rPr>
        <w:t xml:space="preserve">A meta-analysis performed by Weston-Petrides </w:t>
      </w:r>
      <w:r w:rsidR="00964B92" w:rsidRPr="00415036">
        <w:rPr>
          <w:rFonts w:ascii="Book Antiqua" w:hAnsi="Book Antiqua"/>
          <w:i/>
          <w:sz w:val="24"/>
        </w:rPr>
        <w:t xml:space="preserve">et </w:t>
      </w:r>
      <w:proofErr w:type="gramStart"/>
      <w:r w:rsidR="00964B92" w:rsidRPr="00415036">
        <w:rPr>
          <w:rFonts w:ascii="Book Antiqua" w:hAnsi="Book Antiqua"/>
          <w:i/>
          <w:sz w:val="24"/>
        </w:rPr>
        <w:t>al</w:t>
      </w:r>
      <w:r w:rsidR="00964B92" w:rsidRPr="00415036">
        <w:rPr>
          <w:rFonts w:ascii="Book Antiqua" w:hAnsi="Book Antiqua"/>
          <w:noProof/>
          <w:sz w:val="24"/>
          <w:vertAlign w:val="superscript"/>
        </w:rPr>
        <w:t>[</w:t>
      </w:r>
      <w:proofErr w:type="gramEnd"/>
      <w:r w:rsidR="00964B92" w:rsidRPr="00415036">
        <w:rPr>
          <w:rFonts w:ascii="Book Antiqua" w:hAnsi="Book Antiqua"/>
          <w:noProof/>
          <w:sz w:val="24"/>
          <w:vertAlign w:val="superscript"/>
        </w:rPr>
        <w:t>58]</w:t>
      </w:r>
      <w:r w:rsidRPr="00415036">
        <w:rPr>
          <w:rFonts w:ascii="Book Antiqua" w:hAnsi="Book Antiqua"/>
          <w:sz w:val="24"/>
        </w:rPr>
        <w:t xml:space="preserve"> reviewed the literature, comparing the outcomes of </w:t>
      </w:r>
      <w:r w:rsidR="00A81457" w:rsidRPr="00415036">
        <w:rPr>
          <w:rFonts w:ascii="Book Antiqua" w:hAnsi="Book Antiqua"/>
          <w:sz w:val="24"/>
        </w:rPr>
        <w:t>RPC</w:t>
      </w:r>
      <w:r w:rsidRPr="00415036">
        <w:rPr>
          <w:rFonts w:ascii="Book Antiqua" w:hAnsi="Book Antiqua"/>
          <w:sz w:val="24"/>
        </w:rPr>
        <w:t xml:space="preserve"> with and without ileostomy at a minimum follow-up of 12 mo</w:t>
      </w:r>
      <w:r w:rsidR="00964B92" w:rsidRPr="00415036">
        <w:rPr>
          <w:rFonts w:ascii="Book Antiqua" w:hAnsi="Book Antiqua"/>
          <w:sz w:val="24"/>
        </w:rPr>
        <w:t>. The analysis reviewed 1</w:t>
      </w:r>
      <w:r w:rsidRPr="00415036">
        <w:rPr>
          <w:rFonts w:ascii="Book Antiqua" w:hAnsi="Book Antiqua"/>
          <w:sz w:val="24"/>
        </w:rPr>
        <w:t xml:space="preserve">486 patients across 17 studies. 721 of these patients received a diverting ileostomy whilst the remaining 765 did not. The analysis found that the overall incidence of anastomotic leakage and pouch related sepsis was 7%. This was greatest in the group without ileostomy </w:t>
      </w:r>
      <w:r w:rsidR="00604405" w:rsidRPr="00415036">
        <w:rPr>
          <w:rFonts w:ascii="Book Antiqua" w:hAnsi="Book Antiqua" w:hint="eastAsia"/>
          <w:sz w:val="24"/>
          <w:lang w:eastAsia="zh-CN"/>
        </w:rPr>
        <w:t>(</w:t>
      </w:r>
      <w:r w:rsidR="00604405" w:rsidRPr="00415036">
        <w:rPr>
          <w:rFonts w:ascii="Book Antiqua" w:hAnsi="Book Antiqua"/>
          <w:sz w:val="24"/>
        </w:rPr>
        <w:t>odds ratio</w:t>
      </w:r>
      <w:r w:rsidRPr="00415036">
        <w:rPr>
          <w:rFonts w:ascii="Book Antiqua" w:hAnsi="Book Antiqua"/>
          <w:sz w:val="24"/>
        </w:rPr>
        <w:t xml:space="preserve"> 2.37</w:t>
      </w:r>
      <w:r w:rsidR="00964B92" w:rsidRPr="00415036">
        <w:rPr>
          <w:rFonts w:ascii="Book Antiqua" w:hAnsi="Book Antiqua" w:hint="eastAsia"/>
          <w:sz w:val="24"/>
          <w:lang w:eastAsia="zh-CN"/>
        </w:rPr>
        <w:t>,</w:t>
      </w:r>
      <w:r w:rsidRPr="00415036">
        <w:rPr>
          <w:rFonts w:ascii="Book Antiqua" w:hAnsi="Book Antiqua"/>
          <w:sz w:val="24"/>
        </w:rPr>
        <w:t xml:space="preserve"> 95% </w:t>
      </w:r>
      <w:bookmarkStart w:id="35" w:name="OLE_LINK311"/>
      <w:bookmarkStart w:id="36" w:name="OLE_LINK312"/>
      <w:r w:rsidR="00964B92" w:rsidRPr="00415036">
        <w:rPr>
          <w:rFonts w:ascii="Book Antiqua" w:hAnsi="Book Antiqua"/>
          <w:sz w:val="24"/>
        </w:rPr>
        <w:t>confidence interval</w:t>
      </w:r>
      <w:bookmarkEnd w:id="35"/>
      <w:bookmarkEnd w:id="36"/>
      <w:r w:rsidRPr="00415036">
        <w:rPr>
          <w:rFonts w:ascii="Book Antiqua" w:hAnsi="Book Antiqua"/>
          <w:sz w:val="24"/>
        </w:rPr>
        <w:t xml:space="preserve"> 1.39-4.04</w:t>
      </w:r>
      <w:r w:rsidR="00964B92" w:rsidRPr="00415036">
        <w:rPr>
          <w:rFonts w:ascii="Book Antiqua" w:hAnsi="Book Antiqua" w:hint="eastAsia"/>
          <w:sz w:val="24"/>
          <w:lang w:eastAsia="zh-CN"/>
        </w:rPr>
        <w:t>,</w:t>
      </w:r>
      <w:r w:rsidRPr="00415036">
        <w:rPr>
          <w:rFonts w:ascii="Book Antiqua" w:hAnsi="Book Antiqua"/>
          <w:sz w:val="24"/>
        </w:rPr>
        <w:t xml:space="preserve"> </w:t>
      </w:r>
      <w:r w:rsidRPr="00415036">
        <w:rPr>
          <w:rFonts w:ascii="Book Antiqua" w:hAnsi="Book Antiqua"/>
          <w:i/>
          <w:sz w:val="24"/>
        </w:rPr>
        <w:t>P</w:t>
      </w:r>
      <w:r w:rsidR="00964B92" w:rsidRPr="00415036">
        <w:rPr>
          <w:rFonts w:ascii="Book Antiqua" w:hAnsi="Book Antiqua" w:hint="eastAsia"/>
          <w:sz w:val="24"/>
          <w:lang w:eastAsia="zh-CN"/>
        </w:rPr>
        <w:t xml:space="preserve"> </w:t>
      </w:r>
      <w:r w:rsidRPr="00415036">
        <w:rPr>
          <w:rFonts w:ascii="Book Antiqua" w:hAnsi="Book Antiqua"/>
          <w:sz w:val="24"/>
        </w:rPr>
        <w:t>=</w:t>
      </w:r>
      <w:r w:rsidR="00964B92" w:rsidRPr="00415036">
        <w:rPr>
          <w:rFonts w:ascii="Book Antiqua" w:hAnsi="Book Antiqua" w:hint="eastAsia"/>
          <w:sz w:val="24"/>
          <w:lang w:eastAsia="zh-CN"/>
        </w:rPr>
        <w:t xml:space="preserve"> </w:t>
      </w:r>
      <w:r w:rsidRPr="00415036">
        <w:rPr>
          <w:rFonts w:ascii="Book Antiqua" w:hAnsi="Book Antiqua"/>
          <w:sz w:val="24"/>
        </w:rPr>
        <w:t>0.002</w:t>
      </w:r>
      <w:r w:rsidR="00604405" w:rsidRPr="00415036">
        <w:rPr>
          <w:rFonts w:ascii="Book Antiqua" w:hAnsi="Book Antiqua" w:hint="eastAsia"/>
          <w:sz w:val="24"/>
          <w:lang w:eastAsia="zh-CN"/>
        </w:rPr>
        <w:t>)</w:t>
      </w:r>
      <w:r w:rsidRPr="00415036">
        <w:rPr>
          <w:rFonts w:ascii="Book Antiqua" w:hAnsi="Book Antiqua"/>
          <w:sz w:val="24"/>
        </w:rPr>
        <w:t>. There was no significant difference in the incidence of small bowel obstruction</w:t>
      </w:r>
      <w:r w:rsidR="00F60CFF" w:rsidRPr="00415036">
        <w:rPr>
          <w:rFonts w:ascii="Book Antiqua" w:hAnsi="Book Antiqua" w:hint="eastAsia"/>
          <w:sz w:val="24"/>
          <w:lang w:eastAsia="zh-CN"/>
        </w:rPr>
        <w:t xml:space="preserve"> (SBO)</w:t>
      </w:r>
      <w:r w:rsidRPr="00415036">
        <w:rPr>
          <w:rFonts w:ascii="Book Antiqua" w:hAnsi="Book Antiqua"/>
          <w:sz w:val="24"/>
        </w:rPr>
        <w:t xml:space="preserve"> between the two groups, and there was also no difference in the incidence of pouchitis between the two groups. </w:t>
      </w:r>
      <w:r w:rsidR="0040759D" w:rsidRPr="00415036">
        <w:rPr>
          <w:rFonts w:ascii="Book Antiqua" w:hAnsi="Book Antiqua"/>
          <w:sz w:val="24"/>
        </w:rPr>
        <w:t xml:space="preserve">It would </w:t>
      </w:r>
      <w:proofErr w:type="gramStart"/>
      <w:r w:rsidR="0040759D" w:rsidRPr="00415036">
        <w:rPr>
          <w:rFonts w:ascii="Book Antiqua" w:hAnsi="Book Antiqua"/>
          <w:sz w:val="24"/>
        </w:rPr>
        <w:t>appear,</w:t>
      </w:r>
      <w:proofErr w:type="gramEnd"/>
      <w:r w:rsidR="0040759D" w:rsidRPr="00415036">
        <w:rPr>
          <w:rFonts w:ascii="Book Antiqua" w:hAnsi="Book Antiqua"/>
          <w:sz w:val="24"/>
        </w:rPr>
        <w:t xml:space="preserve"> therefore, that </w:t>
      </w:r>
      <w:r w:rsidRPr="00415036">
        <w:rPr>
          <w:rFonts w:ascii="Book Antiqua" w:hAnsi="Book Antiqua"/>
          <w:sz w:val="24"/>
        </w:rPr>
        <w:t>meta-analysis supports the use of a routine diverting ileostomy</w:t>
      </w:r>
      <w:r w:rsidR="00BE7ADD" w:rsidRPr="00415036">
        <w:rPr>
          <w:rFonts w:ascii="Book Antiqua" w:hAnsi="Book Antiqua"/>
          <w:sz w:val="24"/>
        </w:rPr>
        <w:t>,</w:t>
      </w:r>
      <w:r w:rsidRPr="00415036">
        <w:rPr>
          <w:rFonts w:ascii="Book Antiqua" w:hAnsi="Book Antiqua"/>
          <w:sz w:val="24"/>
        </w:rPr>
        <w:t xml:space="preserve"> demonstrating improved short-term outcomes over that of the </w:t>
      </w:r>
      <w:r w:rsidR="0040759D" w:rsidRPr="00415036">
        <w:rPr>
          <w:rFonts w:ascii="Book Antiqua" w:hAnsi="Book Antiqua"/>
          <w:sz w:val="24"/>
        </w:rPr>
        <w:t>‘</w:t>
      </w:r>
      <w:r w:rsidRPr="00415036">
        <w:rPr>
          <w:rFonts w:ascii="Book Antiqua" w:hAnsi="Book Antiqua"/>
          <w:sz w:val="24"/>
        </w:rPr>
        <w:t>one-stage</w:t>
      </w:r>
      <w:r w:rsidR="0040759D" w:rsidRPr="00415036">
        <w:rPr>
          <w:rFonts w:ascii="Book Antiqua" w:hAnsi="Book Antiqua"/>
          <w:sz w:val="24"/>
        </w:rPr>
        <w:t>’</w:t>
      </w:r>
      <w:r w:rsidRPr="00415036">
        <w:rPr>
          <w:rFonts w:ascii="Book Antiqua" w:hAnsi="Book Antiqua"/>
          <w:sz w:val="24"/>
        </w:rPr>
        <w:t xml:space="preserve"> procedure. </w:t>
      </w:r>
    </w:p>
    <w:p w14:paraId="0EFC4192" w14:textId="77777777" w:rsidR="000951A8" w:rsidRPr="00415036" w:rsidRDefault="000951A8" w:rsidP="00F67AA9">
      <w:pPr>
        <w:spacing w:after="0"/>
        <w:rPr>
          <w:rFonts w:ascii="Book Antiqua" w:hAnsi="Book Antiqua"/>
          <w:sz w:val="24"/>
        </w:rPr>
      </w:pPr>
    </w:p>
    <w:p w14:paraId="64B6A900" w14:textId="222A9767" w:rsidR="000612D4" w:rsidRPr="00415036" w:rsidRDefault="000612D4" w:rsidP="00F67AA9">
      <w:pPr>
        <w:spacing w:after="0"/>
        <w:rPr>
          <w:rFonts w:ascii="Book Antiqua" w:hAnsi="Book Antiqua"/>
          <w:b/>
          <w:i/>
          <w:sz w:val="24"/>
        </w:rPr>
      </w:pPr>
      <w:r w:rsidRPr="00415036">
        <w:rPr>
          <w:rFonts w:ascii="Book Antiqua" w:hAnsi="Book Antiqua"/>
          <w:b/>
          <w:i/>
          <w:sz w:val="24"/>
        </w:rPr>
        <w:t>Familial adenomatous polyposis</w:t>
      </w:r>
    </w:p>
    <w:p w14:paraId="1B419D9B" w14:textId="78A00337" w:rsidR="00DB2619" w:rsidRPr="00415036" w:rsidRDefault="00DB2619" w:rsidP="00F67AA9">
      <w:pPr>
        <w:spacing w:after="0"/>
        <w:rPr>
          <w:rFonts w:ascii="Book Antiqua" w:hAnsi="Book Antiqua"/>
          <w:sz w:val="24"/>
          <w:lang w:eastAsia="zh-CN"/>
        </w:rPr>
      </w:pPr>
      <w:r w:rsidRPr="00415036">
        <w:rPr>
          <w:rFonts w:ascii="Book Antiqua" w:hAnsi="Book Antiqua"/>
          <w:sz w:val="24"/>
        </w:rPr>
        <w:t xml:space="preserve">Classical FAP is a syndrome characterised by hundreds </w:t>
      </w:r>
      <w:r w:rsidR="0055193A" w:rsidRPr="00415036">
        <w:rPr>
          <w:rFonts w:ascii="Book Antiqua" w:hAnsi="Book Antiqua"/>
          <w:sz w:val="24"/>
        </w:rPr>
        <w:t xml:space="preserve">(and often thousands) </w:t>
      </w:r>
      <w:r w:rsidRPr="00415036">
        <w:rPr>
          <w:rFonts w:ascii="Book Antiqua" w:hAnsi="Book Antiqua"/>
          <w:sz w:val="24"/>
        </w:rPr>
        <w:t xml:space="preserve">of adenomatous polyps </w:t>
      </w:r>
      <w:r w:rsidR="008877C6" w:rsidRPr="00415036">
        <w:rPr>
          <w:rFonts w:ascii="Book Antiqua" w:hAnsi="Book Antiqua"/>
          <w:sz w:val="24"/>
        </w:rPr>
        <w:t xml:space="preserve">in the colon and rectum </w:t>
      </w:r>
      <w:r w:rsidRPr="00415036">
        <w:rPr>
          <w:rFonts w:ascii="Book Antiqua" w:hAnsi="Book Antiqua"/>
          <w:sz w:val="24"/>
        </w:rPr>
        <w:t>at a young age (</w:t>
      </w:r>
      <w:r w:rsidR="008877C6" w:rsidRPr="00415036">
        <w:rPr>
          <w:rFonts w:ascii="Book Antiqua" w:hAnsi="Book Antiqua"/>
          <w:sz w:val="24"/>
        </w:rPr>
        <w:t>usually by the third decade of life)</w:t>
      </w:r>
      <w:r w:rsidRPr="00415036">
        <w:rPr>
          <w:rFonts w:ascii="Book Antiqua" w:hAnsi="Book Antiqua"/>
          <w:sz w:val="24"/>
        </w:rPr>
        <w:t xml:space="preserve">. It is a genetic condition based on a mutation in the adenomatous polyposis coli (APC) gene. </w:t>
      </w:r>
      <w:r w:rsidR="0017626E" w:rsidRPr="00415036">
        <w:rPr>
          <w:rFonts w:ascii="Book Antiqua" w:hAnsi="Book Antiqua"/>
          <w:sz w:val="24"/>
        </w:rPr>
        <w:t>There</w:t>
      </w:r>
      <w:r w:rsidR="00CB012B" w:rsidRPr="00415036">
        <w:rPr>
          <w:rFonts w:ascii="Book Antiqua" w:hAnsi="Book Antiqua"/>
          <w:sz w:val="24"/>
        </w:rPr>
        <w:t xml:space="preserve"> is a push nowadays for </w:t>
      </w:r>
      <w:r w:rsidR="00A23A03" w:rsidRPr="00415036">
        <w:rPr>
          <w:rFonts w:ascii="Book Antiqua" w:hAnsi="Book Antiqua"/>
          <w:sz w:val="24"/>
        </w:rPr>
        <w:t xml:space="preserve">all </w:t>
      </w:r>
      <w:r w:rsidR="00CB012B" w:rsidRPr="00415036">
        <w:rPr>
          <w:rFonts w:ascii="Book Antiqua" w:hAnsi="Book Antiqua"/>
          <w:sz w:val="24"/>
        </w:rPr>
        <w:t>at-risk patients to undergo genetic testing that s</w:t>
      </w:r>
      <w:r w:rsidR="00B54D17" w:rsidRPr="00415036">
        <w:rPr>
          <w:rFonts w:ascii="Book Antiqua" w:hAnsi="Book Antiqua"/>
          <w:sz w:val="24"/>
        </w:rPr>
        <w:t>erves two purposes: (</w:t>
      </w:r>
      <w:r w:rsidR="00964B92" w:rsidRPr="00415036">
        <w:rPr>
          <w:rFonts w:ascii="Book Antiqua" w:hAnsi="Book Antiqua" w:hint="eastAsia"/>
          <w:sz w:val="24"/>
          <w:lang w:eastAsia="zh-CN"/>
        </w:rPr>
        <w:t>1</w:t>
      </w:r>
      <w:r w:rsidR="00B54D17" w:rsidRPr="00415036">
        <w:rPr>
          <w:rFonts w:ascii="Book Antiqua" w:hAnsi="Book Antiqua"/>
          <w:sz w:val="24"/>
        </w:rPr>
        <w:t xml:space="preserve">) </w:t>
      </w:r>
      <w:r w:rsidR="00964B92" w:rsidRPr="00415036">
        <w:rPr>
          <w:rFonts w:ascii="Book Antiqua" w:hAnsi="Book Antiqua"/>
          <w:sz w:val="24"/>
        </w:rPr>
        <w:t>T</w:t>
      </w:r>
      <w:r w:rsidR="00B54D17" w:rsidRPr="00415036">
        <w:rPr>
          <w:rFonts w:ascii="Book Antiqua" w:hAnsi="Book Antiqua"/>
          <w:sz w:val="24"/>
        </w:rPr>
        <w:t>o provide</w:t>
      </w:r>
      <w:r w:rsidR="00CB012B" w:rsidRPr="00415036">
        <w:rPr>
          <w:rFonts w:ascii="Book Antiqua" w:hAnsi="Book Antiqua"/>
          <w:sz w:val="24"/>
        </w:rPr>
        <w:t xml:space="preserve"> a genetic basis </w:t>
      </w:r>
      <w:r w:rsidR="00B54D17" w:rsidRPr="00415036">
        <w:rPr>
          <w:rFonts w:ascii="Book Antiqua" w:hAnsi="Book Antiqua"/>
          <w:sz w:val="24"/>
        </w:rPr>
        <w:t>to aid</w:t>
      </w:r>
      <w:r w:rsidR="00CB012B" w:rsidRPr="00415036">
        <w:rPr>
          <w:rFonts w:ascii="Book Antiqua" w:hAnsi="Book Antiqua"/>
          <w:sz w:val="24"/>
        </w:rPr>
        <w:t xml:space="preserve"> diagnosis of the syndrome; and (</w:t>
      </w:r>
      <w:r w:rsidR="00964B92" w:rsidRPr="00415036">
        <w:rPr>
          <w:rFonts w:ascii="Book Antiqua" w:hAnsi="Book Antiqua" w:hint="eastAsia"/>
          <w:sz w:val="24"/>
          <w:lang w:eastAsia="zh-CN"/>
        </w:rPr>
        <w:t>2</w:t>
      </w:r>
      <w:r w:rsidR="00CB012B" w:rsidRPr="00415036">
        <w:rPr>
          <w:rFonts w:ascii="Book Antiqua" w:hAnsi="Book Antiqua"/>
          <w:sz w:val="24"/>
        </w:rPr>
        <w:t>) to allow genotype-phenotype correlation which helps predict the clinical manifestations of the syndrome and</w:t>
      </w:r>
      <w:r w:rsidR="0017626E" w:rsidRPr="00415036">
        <w:rPr>
          <w:rFonts w:ascii="Book Antiqua" w:hAnsi="Book Antiqua"/>
          <w:sz w:val="24"/>
        </w:rPr>
        <w:t xml:space="preserve"> guide appropriate management. Specifically, t</w:t>
      </w:r>
      <w:r w:rsidR="00CB012B" w:rsidRPr="00415036">
        <w:rPr>
          <w:rFonts w:ascii="Book Antiqua" w:hAnsi="Book Antiqua"/>
          <w:sz w:val="24"/>
        </w:rPr>
        <w:t>he site of the mutation in the APC gene influence</w:t>
      </w:r>
      <w:r w:rsidR="00082FA2" w:rsidRPr="00415036">
        <w:rPr>
          <w:rFonts w:ascii="Book Antiqua" w:hAnsi="Book Antiqua"/>
          <w:sz w:val="24"/>
        </w:rPr>
        <w:t>s</w:t>
      </w:r>
      <w:r w:rsidR="00CB012B" w:rsidRPr="00415036">
        <w:rPr>
          <w:rFonts w:ascii="Book Antiqua" w:hAnsi="Book Antiqua"/>
          <w:sz w:val="24"/>
        </w:rPr>
        <w:t xml:space="preserve"> the expression of FAP</w:t>
      </w:r>
      <w:r w:rsidR="00B54D17" w:rsidRPr="00415036">
        <w:rPr>
          <w:rFonts w:ascii="Book Antiqua" w:hAnsi="Book Antiqua"/>
          <w:sz w:val="24"/>
        </w:rPr>
        <w:t xml:space="preserve">, and </w:t>
      </w:r>
      <w:r w:rsidR="00082FA2" w:rsidRPr="00415036">
        <w:rPr>
          <w:rFonts w:ascii="Book Antiqua" w:hAnsi="Book Antiqua"/>
          <w:sz w:val="24"/>
        </w:rPr>
        <w:t xml:space="preserve">can </w:t>
      </w:r>
      <w:r w:rsidR="00B54D17" w:rsidRPr="00415036">
        <w:rPr>
          <w:rFonts w:ascii="Book Antiqua" w:hAnsi="Book Antiqua"/>
          <w:sz w:val="24"/>
        </w:rPr>
        <w:t xml:space="preserve">help distinguish between </w:t>
      </w:r>
      <w:r w:rsidR="00CB012B" w:rsidRPr="00415036">
        <w:rPr>
          <w:rFonts w:ascii="Book Antiqua" w:hAnsi="Book Antiqua"/>
          <w:sz w:val="24"/>
        </w:rPr>
        <w:t>‘severe</w:t>
      </w:r>
      <w:r w:rsidR="00082FA2" w:rsidRPr="00415036">
        <w:rPr>
          <w:rFonts w:ascii="Book Antiqua" w:hAnsi="Book Antiqua"/>
          <w:sz w:val="24"/>
        </w:rPr>
        <w:t xml:space="preserve">’ and ‘attenuated’ </w:t>
      </w:r>
      <w:proofErr w:type="gramStart"/>
      <w:r w:rsidR="00082FA2" w:rsidRPr="00415036">
        <w:rPr>
          <w:rFonts w:ascii="Book Antiqua" w:hAnsi="Book Antiqua"/>
          <w:sz w:val="24"/>
        </w:rPr>
        <w:t>FAP</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59]</w:t>
      </w:r>
      <w:r w:rsidR="00CB012B" w:rsidRPr="00415036">
        <w:rPr>
          <w:rFonts w:ascii="Book Antiqua" w:hAnsi="Book Antiqua"/>
          <w:sz w:val="24"/>
        </w:rPr>
        <w:t xml:space="preserve">. </w:t>
      </w:r>
    </w:p>
    <w:p w14:paraId="0B584631" w14:textId="62990C06" w:rsidR="00815C7E" w:rsidRPr="00415036" w:rsidRDefault="00B54D17" w:rsidP="00964B92">
      <w:pPr>
        <w:spacing w:after="0"/>
        <w:ind w:firstLineChars="100" w:firstLine="240"/>
        <w:rPr>
          <w:rFonts w:ascii="Book Antiqua" w:hAnsi="Book Antiqua"/>
          <w:sz w:val="24"/>
        </w:rPr>
      </w:pPr>
      <w:r w:rsidRPr="00415036">
        <w:rPr>
          <w:rFonts w:ascii="Book Antiqua" w:hAnsi="Book Antiqua"/>
          <w:sz w:val="24"/>
        </w:rPr>
        <w:t xml:space="preserve">Without prophylactic colectomy, the risk of colorectal cancer in </w:t>
      </w:r>
      <w:r w:rsidR="008877C6" w:rsidRPr="00415036">
        <w:rPr>
          <w:rFonts w:ascii="Book Antiqua" w:hAnsi="Book Antiqua"/>
          <w:sz w:val="24"/>
        </w:rPr>
        <w:t xml:space="preserve">FAP </w:t>
      </w:r>
      <w:r w:rsidRPr="00415036">
        <w:rPr>
          <w:rFonts w:ascii="Book Antiqua" w:hAnsi="Book Antiqua"/>
          <w:sz w:val="24"/>
        </w:rPr>
        <w:t xml:space="preserve">patients is </w:t>
      </w:r>
      <w:r w:rsidR="008877C6" w:rsidRPr="00415036">
        <w:rPr>
          <w:rFonts w:ascii="Book Antiqua" w:hAnsi="Book Antiqua"/>
          <w:sz w:val="24"/>
        </w:rPr>
        <w:t xml:space="preserve">almost </w:t>
      </w:r>
      <w:r w:rsidRPr="00415036">
        <w:rPr>
          <w:rFonts w:ascii="Book Antiqua" w:hAnsi="Book Antiqua"/>
          <w:sz w:val="24"/>
        </w:rPr>
        <w:t>100</w:t>
      </w:r>
      <w:proofErr w:type="gramStart"/>
      <w:r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60]</w:t>
      </w:r>
      <w:r w:rsidRPr="00415036">
        <w:rPr>
          <w:rFonts w:ascii="Book Antiqua" w:hAnsi="Book Antiqua"/>
          <w:sz w:val="24"/>
        </w:rPr>
        <w:t xml:space="preserve">. </w:t>
      </w:r>
      <w:r w:rsidR="00815C7E" w:rsidRPr="00415036">
        <w:rPr>
          <w:rFonts w:ascii="Book Antiqua" w:hAnsi="Book Antiqua"/>
          <w:sz w:val="24"/>
        </w:rPr>
        <w:t xml:space="preserve">Once a diagnosis of FAP is made, either by </w:t>
      </w:r>
      <w:r w:rsidR="001D17F9" w:rsidRPr="00415036">
        <w:rPr>
          <w:rFonts w:ascii="Book Antiqua" w:hAnsi="Book Antiqua"/>
          <w:sz w:val="24"/>
        </w:rPr>
        <w:t xml:space="preserve">genetic testing or </w:t>
      </w:r>
      <w:r w:rsidR="008877C6" w:rsidRPr="00415036">
        <w:rPr>
          <w:rFonts w:ascii="Book Antiqua" w:hAnsi="Book Antiqua"/>
          <w:sz w:val="24"/>
        </w:rPr>
        <w:t xml:space="preserve">endoscopic </w:t>
      </w:r>
      <w:r w:rsidR="00815C7E" w:rsidRPr="00415036">
        <w:rPr>
          <w:rFonts w:ascii="Book Antiqua" w:hAnsi="Book Antiqua"/>
          <w:sz w:val="24"/>
        </w:rPr>
        <w:t xml:space="preserve">detection of polyposis, the aim is to offer prophylactic surgery before cancer develops. In patients who are symptomatic, surgery is usually indicated as soon as </w:t>
      </w:r>
      <w:proofErr w:type="gramStart"/>
      <w:r w:rsidR="00815C7E" w:rsidRPr="00415036">
        <w:rPr>
          <w:rFonts w:ascii="Book Antiqua" w:hAnsi="Book Antiqua"/>
          <w:sz w:val="24"/>
        </w:rPr>
        <w:t>pra</w:t>
      </w:r>
      <w:r w:rsidR="00B20AB3" w:rsidRPr="00415036">
        <w:rPr>
          <w:rFonts w:ascii="Book Antiqua" w:hAnsi="Book Antiqua"/>
          <w:sz w:val="24"/>
        </w:rPr>
        <w:t>c</w:t>
      </w:r>
      <w:r w:rsidR="00815C7E" w:rsidRPr="00415036">
        <w:rPr>
          <w:rFonts w:ascii="Book Antiqua" w:hAnsi="Book Antiqua"/>
          <w:sz w:val="24"/>
        </w:rPr>
        <w:t>tical</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60</w:t>
      </w:r>
      <w:r w:rsidR="00964B92" w:rsidRPr="00415036">
        <w:rPr>
          <w:rFonts w:ascii="Book Antiqua" w:hAnsi="Book Antiqua"/>
          <w:noProof/>
          <w:sz w:val="24"/>
          <w:vertAlign w:val="superscript"/>
        </w:rPr>
        <w:t>,</w:t>
      </w:r>
      <w:r w:rsidR="00B338DA" w:rsidRPr="00415036">
        <w:rPr>
          <w:rFonts w:ascii="Book Antiqua" w:hAnsi="Book Antiqua"/>
          <w:noProof/>
          <w:sz w:val="24"/>
          <w:vertAlign w:val="superscript"/>
        </w:rPr>
        <w:t>61]</w:t>
      </w:r>
      <w:r w:rsidR="00815C7E" w:rsidRPr="00415036">
        <w:rPr>
          <w:rFonts w:ascii="Book Antiqua" w:hAnsi="Book Antiqua"/>
          <w:sz w:val="24"/>
        </w:rPr>
        <w:t>. In most cases, however, it is preferable to defer surgery</w:t>
      </w:r>
      <w:r w:rsidR="00A23A03" w:rsidRPr="00415036">
        <w:rPr>
          <w:rFonts w:ascii="Book Antiqua" w:hAnsi="Book Antiqua"/>
          <w:sz w:val="24"/>
        </w:rPr>
        <w:t xml:space="preserve"> until </w:t>
      </w:r>
      <w:r w:rsidR="008877C6" w:rsidRPr="00415036">
        <w:rPr>
          <w:rFonts w:ascii="Book Antiqua" w:hAnsi="Book Antiqua"/>
          <w:sz w:val="24"/>
        </w:rPr>
        <w:t xml:space="preserve">such </w:t>
      </w:r>
      <w:r w:rsidR="00A23A03" w:rsidRPr="00415036">
        <w:rPr>
          <w:rFonts w:ascii="Book Antiqua" w:hAnsi="Book Antiqua"/>
          <w:sz w:val="24"/>
        </w:rPr>
        <w:t xml:space="preserve">a time when its </w:t>
      </w:r>
      <w:r w:rsidR="008877C6" w:rsidRPr="00415036">
        <w:rPr>
          <w:rFonts w:ascii="Book Antiqua" w:hAnsi="Book Antiqua"/>
          <w:sz w:val="24"/>
        </w:rPr>
        <w:t xml:space="preserve">impact on social functioning and educational activities </w:t>
      </w:r>
      <w:r w:rsidR="00815C7E" w:rsidRPr="00415036">
        <w:rPr>
          <w:rFonts w:ascii="Book Antiqua" w:hAnsi="Book Antiqua"/>
          <w:sz w:val="24"/>
        </w:rPr>
        <w:t xml:space="preserve">will be </w:t>
      </w:r>
      <w:proofErr w:type="gramStart"/>
      <w:r w:rsidR="00815C7E" w:rsidRPr="00415036">
        <w:rPr>
          <w:rFonts w:ascii="Book Antiqua" w:hAnsi="Book Antiqua"/>
          <w:sz w:val="24"/>
        </w:rPr>
        <w:t>minimised</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62]</w:t>
      </w:r>
      <w:r w:rsidR="00815C7E" w:rsidRPr="00415036">
        <w:rPr>
          <w:rFonts w:ascii="Book Antiqua" w:hAnsi="Book Antiqua"/>
          <w:sz w:val="24"/>
        </w:rPr>
        <w:t xml:space="preserve">. </w:t>
      </w:r>
    </w:p>
    <w:p w14:paraId="374D881E" w14:textId="346BA624" w:rsidR="00815C7E" w:rsidRPr="00415036" w:rsidRDefault="00815C7E" w:rsidP="00F67AA9">
      <w:pPr>
        <w:spacing w:after="0"/>
        <w:rPr>
          <w:rFonts w:ascii="Book Antiqua" w:hAnsi="Book Antiqua"/>
          <w:sz w:val="24"/>
        </w:rPr>
      </w:pPr>
    </w:p>
    <w:p w14:paraId="61849AE5" w14:textId="4A34280B" w:rsidR="00F63080" w:rsidRPr="00415036" w:rsidRDefault="00815C7E" w:rsidP="00964B92">
      <w:pPr>
        <w:spacing w:after="0"/>
        <w:ind w:firstLineChars="100" w:firstLine="240"/>
        <w:rPr>
          <w:rFonts w:ascii="Book Antiqua" w:hAnsi="Book Antiqua"/>
          <w:sz w:val="24"/>
          <w:lang w:eastAsia="zh-CN"/>
        </w:rPr>
      </w:pPr>
      <w:r w:rsidRPr="00415036">
        <w:rPr>
          <w:rFonts w:ascii="Book Antiqua" w:hAnsi="Book Antiqua"/>
          <w:sz w:val="24"/>
        </w:rPr>
        <w:lastRenderedPageBreak/>
        <w:t xml:space="preserve">As surgical options have increased, so has the </w:t>
      </w:r>
      <w:r w:rsidR="008877C6" w:rsidRPr="00415036">
        <w:rPr>
          <w:rFonts w:ascii="Book Antiqua" w:hAnsi="Book Antiqua"/>
          <w:sz w:val="24"/>
        </w:rPr>
        <w:t>debate</w:t>
      </w:r>
      <w:r w:rsidRPr="00415036">
        <w:rPr>
          <w:rFonts w:ascii="Book Antiqua" w:hAnsi="Book Antiqua"/>
          <w:sz w:val="24"/>
        </w:rPr>
        <w:t xml:space="preserve"> surrounding the choice between them. The available options are: </w:t>
      </w:r>
      <w:r w:rsidR="00670BDB" w:rsidRPr="00415036">
        <w:rPr>
          <w:rFonts w:ascii="Book Antiqua" w:hAnsi="Book Antiqua"/>
          <w:sz w:val="24"/>
        </w:rPr>
        <w:t>(</w:t>
      </w:r>
      <w:r w:rsidR="00964B92" w:rsidRPr="00415036">
        <w:rPr>
          <w:rFonts w:ascii="Book Antiqua" w:hAnsi="Book Antiqua" w:hint="eastAsia"/>
          <w:sz w:val="24"/>
          <w:lang w:eastAsia="zh-CN"/>
        </w:rPr>
        <w:t>1</w:t>
      </w:r>
      <w:r w:rsidR="00670BDB" w:rsidRPr="00415036">
        <w:rPr>
          <w:rFonts w:ascii="Book Antiqua" w:hAnsi="Book Antiqua"/>
          <w:sz w:val="24"/>
        </w:rPr>
        <w:t xml:space="preserve">) </w:t>
      </w:r>
      <w:r w:rsidRPr="00415036">
        <w:rPr>
          <w:rFonts w:ascii="Book Antiqua" w:hAnsi="Book Antiqua"/>
          <w:sz w:val="24"/>
        </w:rPr>
        <w:t>colectomy and ileorectal anastomosis</w:t>
      </w:r>
      <w:r w:rsidR="00A23A03" w:rsidRPr="00415036">
        <w:rPr>
          <w:rFonts w:ascii="Book Antiqua" w:hAnsi="Book Antiqua"/>
          <w:sz w:val="24"/>
        </w:rPr>
        <w:t xml:space="preserve"> (IRA)</w:t>
      </w:r>
      <w:r w:rsidRPr="00415036">
        <w:rPr>
          <w:rFonts w:ascii="Book Antiqua" w:hAnsi="Book Antiqua"/>
          <w:sz w:val="24"/>
        </w:rPr>
        <w:t xml:space="preserve">; </w:t>
      </w:r>
      <w:r w:rsidR="00670BDB" w:rsidRPr="00415036">
        <w:rPr>
          <w:rFonts w:ascii="Book Antiqua" w:hAnsi="Book Antiqua"/>
          <w:sz w:val="24"/>
        </w:rPr>
        <w:t>(</w:t>
      </w:r>
      <w:r w:rsidR="00964B92" w:rsidRPr="00415036">
        <w:rPr>
          <w:rFonts w:ascii="Book Antiqua" w:hAnsi="Book Antiqua" w:hint="eastAsia"/>
          <w:sz w:val="24"/>
          <w:lang w:eastAsia="zh-CN"/>
        </w:rPr>
        <w:t>2</w:t>
      </w:r>
      <w:r w:rsidR="00670BDB" w:rsidRPr="00415036">
        <w:rPr>
          <w:rFonts w:ascii="Book Antiqua" w:hAnsi="Book Antiqua"/>
          <w:sz w:val="24"/>
        </w:rPr>
        <w:t xml:space="preserve">) </w:t>
      </w:r>
      <w:r w:rsidR="001254D9" w:rsidRPr="00415036">
        <w:rPr>
          <w:rFonts w:ascii="Book Antiqua" w:hAnsi="Book Antiqua"/>
          <w:sz w:val="24"/>
        </w:rPr>
        <w:t>RPC/</w:t>
      </w:r>
      <w:r w:rsidRPr="00415036">
        <w:rPr>
          <w:rFonts w:ascii="Book Antiqua" w:hAnsi="Book Antiqua"/>
          <w:sz w:val="24"/>
        </w:rPr>
        <w:t xml:space="preserve">IPAA; and </w:t>
      </w:r>
      <w:r w:rsidR="00670BDB" w:rsidRPr="00415036">
        <w:rPr>
          <w:rFonts w:ascii="Book Antiqua" w:hAnsi="Book Antiqua"/>
          <w:sz w:val="24"/>
        </w:rPr>
        <w:t>(</w:t>
      </w:r>
      <w:r w:rsidR="00964B92" w:rsidRPr="00415036">
        <w:rPr>
          <w:rFonts w:ascii="Book Antiqua" w:hAnsi="Book Antiqua" w:hint="eastAsia"/>
          <w:sz w:val="24"/>
          <w:lang w:eastAsia="zh-CN"/>
        </w:rPr>
        <w:t>3</w:t>
      </w:r>
      <w:r w:rsidR="00670BDB" w:rsidRPr="00415036">
        <w:rPr>
          <w:rFonts w:ascii="Book Antiqua" w:hAnsi="Book Antiqua"/>
          <w:sz w:val="24"/>
        </w:rPr>
        <w:t xml:space="preserve">) </w:t>
      </w:r>
      <w:r w:rsidR="00082FA2" w:rsidRPr="00415036">
        <w:rPr>
          <w:rFonts w:ascii="Book Antiqua" w:hAnsi="Book Antiqua"/>
          <w:sz w:val="24"/>
        </w:rPr>
        <w:t>non-</w:t>
      </w:r>
      <w:r w:rsidR="00A81457" w:rsidRPr="00415036">
        <w:rPr>
          <w:rFonts w:ascii="Book Antiqua" w:hAnsi="Book Antiqua"/>
          <w:sz w:val="24"/>
        </w:rPr>
        <w:t>RPC</w:t>
      </w:r>
      <w:r w:rsidRPr="00415036">
        <w:rPr>
          <w:rFonts w:ascii="Book Antiqua" w:hAnsi="Book Antiqua"/>
          <w:sz w:val="24"/>
        </w:rPr>
        <w:t xml:space="preserve">. </w:t>
      </w:r>
      <w:r w:rsidR="0055193A" w:rsidRPr="00415036">
        <w:rPr>
          <w:rFonts w:ascii="Book Antiqua" w:hAnsi="Book Antiqua"/>
          <w:sz w:val="24"/>
        </w:rPr>
        <w:t xml:space="preserve">While proctocolectomy is considered by some to be routine </w:t>
      </w:r>
      <w:r w:rsidR="00082FA2" w:rsidRPr="00415036">
        <w:rPr>
          <w:rFonts w:ascii="Book Antiqua" w:hAnsi="Book Antiqua"/>
          <w:sz w:val="24"/>
        </w:rPr>
        <w:t xml:space="preserve">choice </w:t>
      </w:r>
      <w:r w:rsidR="0055193A" w:rsidRPr="00415036">
        <w:rPr>
          <w:rFonts w:ascii="Book Antiqua" w:hAnsi="Book Antiqua"/>
          <w:sz w:val="24"/>
        </w:rPr>
        <w:t xml:space="preserve">for all </w:t>
      </w:r>
      <w:r w:rsidR="00082FA2" w:rsidRPr="00415036">
        <w:rPr>
          <w:rFonts w:ascii="Book Antiqua" w:hAnsi="Book Antiqua"/>
          <w:sz w:val="24"/>
        </w:rPr>
        <w:t xml:space="preserve">FAP </w:t>
      </w:r>
      <w:r w:rsidR="0055193A" w:rsidRPr="00415036">
        <w:rPr>
          <w:rFonts w:ascii="Book Antiqua" w:hAnsi="Book Antiqua"/>
          <w:sz w:val="24"/>
        </w:rPr>
        <w:t xml:space="preserve">patients, this approach has been </w:t>
      </w:r>
      <w:r w:rsidR="00310583" w:rsidRPr="00415036">
        <w:rPr>
          <w:rFonts w:ascii="Book Antiqua" w:hAnsi="Book Antiqua"/>
          <w:sz w:val="24"/>
        </w:rPr>
        <w:t xml:space="preserve">questioned </w:t>
      </w:r>
      <w:r w:rsidR="0055193A" w:rsidRPr="00415036">
        <w:rPr>
          <w:rFonts w:ascii="Book Antiqua" w:hAnsi="Book Antiqua"/>
          <w:sz w:val="24"/>
        </w:rPr>
        <w:t>of late</w:t>
      </w:r>
      <w:r w:rsidR="00B338DA" w:rsidRPr="00415036">
        <w:rPr>
          <w:rFonts w:ascii="Book Antiqua" w:hAnsi="Book Antiqua"/>
          <w:noProof/>
          <w:sz w:val="24"/>
          <w:vertAlign w:val="superscript"/>
        </w:rPr>
        <w:t>[63]</w:t>
      </w:r>
      <w:r w:rsidR="00DE1B1C" w:rsidRPr="00415036">
        <w:rPr>
          <w:rFonts w:ascii="Book Antiqua" w:hAnsi="Book Antiqua"/>
          <w:sz w:val="24"/>
        </w:rPr>
        <w:t>, as</w:t>
      </w:r>
      <w:r w:rsidR="0017626E" w:rsidRPr="00415036">
        <w:rPr>
          <w:rFonts w:ascii="Book Antiqua" w:hAnsi="Book Antiqua"/>
          <w:sz w:val="24"/>
        </w:rPr>
        <w:t xml:space="preserve"> it </w:t>
      </w:r>
      <w:r w:rsidR="00670BDB" w:rsidRPr="00415036">
        <w:rPr>
          <w:rFonts w:ascii="Book Antiqua" w:hAnsi="Book Antiqua"/>
          <w:sz w:val="24"/>
        </w:rPr>
        <w:t>is</w:t>
      </w:r>
      <w:r w:rsidR="0017626E" w:rsidRPr="00415036">
        <w:rPr>
          <w:rFonts w:ascii="Book Antiqua" w:hAnsi="Book Antiqua"/>
          <w:sz w:val="24"/>
        </w:rPr>
        <w:t xml:space="preserve"> increasingly recognised</w:t>
      </w:r>
      <w:r w:rsidR="0055193A" w:rsidRPr="00415036">
        <w:rPr>
          <w:rFonts w:ascii="Book Antiqua" w:hAnsi="Book Antiqua"/>
          <w:sz w:val="24"/>
        </w:rPr>
        <w:t xml:space="preserve"> that </w:t>
      </w:r>
      <w:r w:rsidRPr="00415036">
        <w:rPr>
          <w:rFonts w:ascii="Book Antiqua" w:hAnsi="Book Antiqua"/>
          <w:sz w:val="24"/>
        </w:rPr>
        <w:t>selected patients with FAP</w:t>
      </w:r>
      <w:r w:rsidR="00A23A03" w:rsidRPr="00415036">
        <w:rPr>
          <w:rFonts w:ascii="Book Antiqua" w:hAnsi="Book Antiqua"/>
          <w:sz w:val="24"/>
        </w:rPr>
        <w:t xml:space="preserve"> may do better with a colectomy/IRA </w:t>
      </w:r>
      <w:r w:rsidR="0055193A" w:rsidRPr="00415036">
        <w:rPr>
          <w:rFonts w:ascii="Book Antiqua" w:hAnsi="Book Antiqua"/>
          <w:sz w:val="24"/>
        </w:rPr>
        <w:t>instead</w:t>
      </w:r>
      <w:r w:rsidR="00B338DA" w:rsidRPr="00415036">
        <w:rPr>
          <w:rFonts w:ascii="Book Antiqua" w:hAnsi="Book Antiqua"/>
          <w:noProof/>
          <w:sz w:val="24"/>
          <w:vertAlign w:val="superscript"/>
        </w:rPr>
        <w:t>[59]</w:t>
      </w:r>
      <w:r w:rsidRPr="00415036">
        <w:rPr>
          <w:rFonts w:ascii="Book Antiqua" w:hAnsi="Book Antiqua"/>
          <w:sz w:val="24"/>
        </w:rPr>
        <w:t xml:space="preserve">. </w:t>
      </w:r>
      <w:r w:rsidR="00F63080" w:rsidRPr="00415036">
        <w:rPr>
          <w:rFonts w:ascii="Book Antiqua" w:hAnsi="Book Antiqua"/>
          <w:sz w:val="24"/>
        </w:rPr>
        <w:t xml:space="preserve">This is because in selected cases, the risk of </w:t>
      </w:r>
      <w:r w:rsidR="00310583" w:rsidRPr="00415036">
        <w:rPr>
          <w:rFonts w:ascii="Book Antiqua" w:hAnsi="Book Antiqua"/>
          <w:sz w:val="24"/>
        </w:rPr>
        <w:t xml:space="preserve">developing </w:t>
      </w:r>
      <w:r w:rsidR="00F63080" w:rsidRPr="00415036">
        <w:rPr>
          <w:rFonts w:ascii="Book Antiqua" w:hAnsi="Book Antiqua"/>
          <w:sz w:val="24"/>
        </w:rPr>
        <w:t>rectal cancer is low,</w:t>
      </w:r>
      <w:r w:rsidR="00A23A03" w:rsidRPr="00415036">
        <w:rPr>
          <w:rFonts w:ascii="Book Antiqua" w:hAnsi="Book Antiqua"/>
          <w:sz w:val="24"/>
        </w:rPr>
        <w:t xml:space="preserve"> and the decision for colectomy/IRA </w:t>
      </w:r>
      <w:r w:rsidR="00F63080" w:rsidRPr="00415036">
        <w:rPr>
          <w:rFonts w:ascii="Book Antiqua" w:hAnsi="Book Antiqua"/>
          <w:sz w:val="24"/>
        </w:rPr>
        <w:t xml:space="preserve">is reasonable so long as rectal surveillance can be assured. </w:t>
      </w:r>
      <w:r w:rsidRPr="00415036">
        <w:rPr>
          <w:rFonts w:ascii="Book Antiqua" w:hAnsi="Book Antiqua"/>
          <w:sz w:val="24"/>
        </w:rPr>
        <w:t xml:space="preserve">This is relevant because functional outcomes in terms of bowel frequency and incontinence are </w:t>
      </w:r>
      <w:r w:rsidR="00310583" w:rsidRPr="00415036">
        <w:rPr>
          <w:rFonts w:ascii="Book Antiqua" w:hAnsi="Book Antiqua"/>
          <w:sz w:val="24"/>
        </w:rPr>
        <w:t xml:space="preserve">more favourable </w:t>
      </w:r>
      <w:r w:rsidRPr="00415036">
        <w:rPr>
          <w:rFonts w:ascii="Book Antiqua" w:hAnsi="Book Antiqua"/>
          <w:sz w:val="24"/>
        </w:rPr>
        <w:t xml:space="preserve">with </w:t>
      </w:r>
      <w:r w:rsidR="00A23A03" w:rsidRPr="00415036">
        <w:rPr>
          <w:rFonts w:ascii="Book Antiqua" w:hAnsi="Book Antiqua"/>
          <w:sz w:val="24"/>
        </w:rPr>
        <w:t>IRA</w:t>
      </w:r>
      <w:r w:rsidRPr="00415036">
        <w:rPr>
          <w:rFonts w:ascii="Book Antiqua" w:hAnsi="Book Antiqua"/>
          <w:sz w:val="24"/>
        </w:rPr>
        <w:t xml:space="preserve"> than IPAA, and sexual and reproductive function can be </w:t>
      </w:r>
      <w:r w:rsidR="00310583" w:rsidRPr="00415036">
        <w:rPr>
          <w:rFonts w:ascii="Book Antiqua" w:hAnsi="Book Antiqua"/>
          <w:sz w:val="24"/>
        </w:rPr>
        <w:t xml:space="preserve">adversely impacted </w:t>
      </w:r>
      <w:r w:rsidRPr="00415036">
        <w:rPr>
          <w:rFonts w:ascii="Book Antiqua" w:hAnsi="Book Antiqua"/>
          <w:sz w:val="24"/>
        </w:rPr>
        <w:t xml:space="preserve">with proctectomy. These are </w:t>
      </w:r>
      <w:r w:rsidR="00F63080" w:rsidRPr="00415036">
        <w:rPr>
          <w:rFonts w:ascii="Book Antiqua" w:hAnsi="Book Antiqua"/>
          <w:sz w:val="24"/>
        </w:rPr>
        <w:t>pertinent</w:t>
      </w:r>
      <w:r w:rsidRPr="00415036">
        <w:rPr>
          <w:rFonts w:ascii="Book Antiqua" w:hAnsi="Book Antiqua"/>
          <w:sz w:val="24"/>
        </w:rPr>
        <w:t xml:space="preserve"> considerations for </w:t>
      </w:r>
      <w:r w:rsidR="00310583" w:rsidRPr="00415036">
        <w:rPr>
          <w:rFonts w:ascii="Book Antiqua" w:hAnsi="Book Antiqua"/>
          <w:sz w:val="24"/>
        </w:rPr>
        <w:t xml:space="preserve">typically young patients who are otherwise healthy, and who </w:t>
      </w:r>
      <w:r w:rsidR="00082FA2" w:rsidRPr="00415036">
        <w:rPr>
          <w:rFonts w:ascii="Book Antiqua" w:hAnsi="Book Antiqua"/>
          <w:sz w:val="24"/>
        </w:rPr>
        <w:t xml:space="preserve">are </w:t>
      </w:r>
      <w:r w:rsidR="00F63080" w:rsidRPr="00415036">
        <w:rPr>
          <w:rFonts w:ascii="Book Antiqua" w:hAnsi="Book Antiqua"/>
          <w:sz w:val="24"/>
        </w:rPr>
        <w:t xml:space="preserve">undergoing surgery for prophylaxis rather than </w:t>
      </w:r>
      <w:proofErr w:type="gramStart"/>
      <w:r w:rsidR="00F63080" w:rsidRPr="00415036">
        <w:rPr>
          <w:rFonts w:ascii="Book Antiqua" w:hAnsi="Book Antiqua"/>
          <w:sz w:val="24"/>
        </w:rPr>
        <w:t>treatment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60]</w:t>
      </w:r>
      <w:r w:rsidR="00F63080" w:rsidRPr="00415036">
        <w:rPr>
          <w:rFonts w:ascii="Book Antiqua" w:hAnsi="Book Antiqua"/>
          <w:sz w:val="24"/>
        </w:rPr>
        <w:t xml:space="preserve">. </w:t>
      </w:r>
    </w:p>
    <w:p w14:paraId="692FC305" w14:textId="63EE073B" w:rsidR="001467CB" w:rsidRPr="00415036" w:rsidRDefault="00F63080" w:rsidP="00964B92">
      <w:pPr>
        <w:spacing w:after="0"/>
        <w:ind w:firstLineChars="100" w:firstLine="240"/>
        <w:rPr>
          <w:rFonts w:ascii="Book Antiqua" w:hAnsi="Book Antiqua"/>
          <w:sz w:val="24"/>
          <w:lang w:eastAsia="zh-CN"/>
        </w:rPr>
      </w:pPr>
      <w:r w:rsidRPr="00415036">
        <w:rPr>
          <w:rFonts w:ascii="Book Antiqua" w:hAnsi="Book Antiqua"/>
          <w:sz w:val="24"/>
        </w:rPr>
        <w:t xml:space="preserve">The </w:t>
      </w:r>
      <w:r w:rsidR="00670BDB" w:rsidRPr="00415036">
        <w:rPr>
          <w:rFonts w:ascii="Book Antiqua" w:hAnsi="Book Antiqua"/>
          <w:sz w:val="24"/>
        </w:rPr>
        <w:t>decision</w:t>
      </w:r>
      <w:r w:rsidRPr="00415036">
        <w:rPr>
          <w:rFonts w:ascii="Book Antiqua" w:hAnsi="Book Antiqua"/>
          <w:sz w:val="24"/>
        </w:rPr>
        <w:t xml:space="preserve"> for </w:t>
      </w:r>
      <w:r w:rsidR="001254D9" w:rsidRPr="00415036">
        <w:rPr>
          <w:rFonts w:ascii="Book Antiqua" w:hAnsi="Book Antiqua"/>
          <w:sz w:val="24"/>
        </w:rPr>
        <w:t>RPC/</w:t>
      </w:r>
      <w:r w:rsidR="00A23A03" w:rsidRPr="00415036">
        <w:rPr>
          <w:rFonts w:ascii="Book Antiqua" w:hAnsi="Book Antiqua"/>
          <w:sz w:val="24"/>
        </w:rPr>
        <w:t xml:space="preserve">IPAA as opposed to colectomy/IRA </w:t>
      </w:r>
      <w:r w:rsidR="006C5717" w:rsidRPr="00415036">
        <w:rPr>
          <w:rFonts w:ascii="Book Antiqua" w:hAnsi="Book Antiqua"/>
          <w:sz w:val="24"/>
        </w:rPr>
        <w:t xml:space="preserve">therefore </w:t>
      </w:r>
      <w:r w:rsidR="0017626E" w:rsidRPr="00415036">
        <w:rPr>
          <w:rFonts w:ascii="Book Antiqua" w:hAnsi="Book Antiqua"/>
          <w:sz w:val="24"/>
        </w:rPr>
        <w:t>appear</w:t>
      </w:r>
      <w:r w:rsidR="00670BDB" w:rsidRPr="00415036">
        <w:rPr>
          <w:rFonts w:ascii="Book Antiqua" w:hAnsi="Book Antiqua"/>
          <w:sz w:val="24"/>
        </w:rPr>
        <w:t>s</w:t>
      </w:r>
      <w:r w:rsidRPr="00415036">
        <w:rPr>
          <w:rFonts w:ascii="Book Antiqua" w:hAnsi="Book Antiqua"/>
          <w:sz w:val="24"/>
        </w:rPr>
        <w:t xml:space="preserve"> largely driven by the underlying genotype-phenotype correlation. </w:t>
      </w:r>
      <w:r w:rsidR="0017626E" w:rsidRPr="00415036">
        <w:rPr>
          <w:rFonts w:ascii="Book Antiqua" w:hAnsi="Book Antiqua"/>
          <w:sz w:val="24"/>
        </w:rPr>
        <w:t>For example</w:t>
      </w:r>
      <w:r w:rsidR="001467CB" w:rsidRPr="00415036">
        <w:rPr>
          <w:rFonts w:ascii="Book Antiqua" w:hAnsi="Book Antiqua"/>
          <w:sz w:val="24"/>
        </w:rPr>
        <w:t>, p</w:t>
      </w:r>
      <w:r w:rsidR="0055193A" w:rsidRPr="00415036">
        <w:rPr>
          <w:rFonts w:ascii="Book Antiqua" w:hAnsi="Book Antiqua"/>
          <w:sz w:val="24"/>
        </w:rPr>
        <w:t xml:space="preserve">olyp burden </w:t>
      </w:r>
      <w:r w:rsidR="001467CB" w:rsidRPr="00415036">
        <w:rPr>
          <w:rFonts w:ascii="Book Antiqua" w:hAnsi="Book Antiqua"/>
          <w:sz w:val="24"/>
        </w:rPr>
        <w:t>has been demonstrated to predict</w:t>
      </w:r>
      <w:r w:rsidR="0055193A" w:rsidRPr="00415036">
        <w:rPr>
          <w:rFonts w:ascii="Book Antiqua" w:hAnsi="Book Antiqua"/>
          <w:sz w:val="24"/>
        </w:rPr>
        <w:t xml:space="preserve"> future proctectomy risk. </w:t>
      </w:r>
      <w:r w:rsidR="00310583" w:rsidRPr="00415036">
        <w:rPr>
          <w:rFonts w:ascii="Book Antiqua" w:hAnsi="Book Antiqua"/>
          <w:sz w:val="24"/>
        </w:rPr>
        <w:t>One</w:t>
      </w:r>
      <w:r w:rsidR="0055193A" w:rsidRPr="00415036">
        <w:rPr>
          <w:rFonts w:ascii="Book Antiqua" w:hAnsi="Book Antiqua"/>
          <w:sz w:val="24"/>
        </w:rPr>
        <w:t xml:space="preserve"> study by Church </w:t>
      </w:r>
      <w:r w:rsidR="00964B92" w:rsidRPr="00415036">
        <w:rPr>
          <w:rFonts w:ascii="Book Antiqua" w:hAnsi="Book Antiqua"/>
          <w:i/>
          <w:iCs/>
          <w:sz w:val="24"/>
        </w:rPr>
        <w:t xml:space="preserve">et </w:t>
      </w:r>
      <w:proofErr w:type="gramStart"/>
      <w:r w:rsidR="00964B92" w:rsidRPr="00415036">
        <w:rPr>
          <w:rFonts w:ascii="Book Antiqua" w:hAnsi="Book Antiqua"/>
          <w:i/>
          <w:iCs/>
          <w:sz w:val="24"/>
        </w:rPr>
        <w:t>al</w:t>
      </w:r>
      <w:r w:rsidR="00964B92" w:rsidRPr="00415036">
        <w:rPr>
          <w:rFonts w:ascii="Book Antiqua" w:hAnsi="Book Antiqua"/>
          <w:noProof/>
          <w:sz w:val="24"/>
          <w:vertAlign w:val="superscript"/>
        </w:rPr>
        <w:t>[</w:t>
      </w:r>
      <w:proofErr w:type="gramEnd"/>
      <w:r w:rsidR="00964B92" w:rsidRPr="00415036">
        <w:rPr>
          <w:rFonts w:ascii="Book Antiqua" w:hAnsi="Book Antiqua"/>
          <w:noProof/>
          <w:sz w:val="24"/>
          <w:vertAlign w:val="superscript"/>
        </w:rPr>
        <w:t>64]</w:t>
      </w:r>
      <w:r w:rsidR="0055193A" w:rsidRPr="00415036">
        <w:rPr>
          <w:rFonts w:ascii="Book Antiqua" w:hAnsi="Book Antiqua"/>
          <w:i/>
          <w:iCs/>
          <w:sz w:val="24"/>
        </w:rPr>
        <w:t xml:space="preserve"> </w:t>
      </w:r>
      <w:r w:rsidR="00310583" w:rsidRPr="00415036">
        <w:rPr>
          <w:rFonts w:ascii="Book Antiqua" w:hAnsi="Book Antiqua"/>
          <w:sz w:val="24"/>
        </w:rPr>
        <w:t xml:space="preserve">followed </w:t>
      </w:r>
      <w:r w:rsidR="0055193A" w:rsidRPr="00415036">
        <w:rPr>
          <w:rFonts w:ascii="Book Antiqua" w:hAnsi="Book Antiqua"/>
          <w:sz w:val="24"/>
        </w:rPr>
        <w:t>94 patients wi</w:t>
      </w:r>
      <w:r w:rsidR="001467CB" w:rsidRPr="00415036">
        <w:rPr>
          <w:rFonts w:ascii="Book Antiqua" w:hAnsi="Book Antiqua"/>
          <w:sz w:val="24"/>
        </w:rPr>
        <w:t xml:space="preserve">th </w:t>
      </w:r>
      <w:r w:rsidR="006C5717" w:rsidRPr="00415036">
        <w:rPr>
          <w:rFonts w:ascii="Book Antiqua" w:hAnsi="Book Antiqua"/>
          <w:sz w:val="24"/>
        </w:rPr>
        <w:t>&lt;</w:t>
      </w:r>
      <w:r w:rsidR="00964B92" w:rsidRPr="00415036">
        <w:rPr>
          <w:rFonts w:ascii="Book Antiqua" w:hAnsi="Book Antiqua" w:hint="eastAsia"/>
          <w:sz w:val="24"/>
          <w:lang w:eastAsia="zh-CN"/>
        </w:rPr>
        <w:t xml:space="preserve"> </w:t>
      </w:r>
      <w:r w:rsidR="006C5717" w:rsidRPr="00415036">
        <w:rPr>
          <w:rFonts w:ascii="Book Antiqua" w:hAnsi="Book Antiqua"/>
          <w:sz w:val="24"/>
        </w:rPr>
        <w:t>5</w:t>
      </w:r>
      <w:r w:rsidR="001467CB" w:rsidRPr="00415036">
        <w:rPr>
          <w:rFonts w:ascii="Book Antiqua" w:hAnsi="Book Antiqua"/>
          <w:sz w:val="24"/>
        </w:rPr>
        <w:t xml:space="preserve"> rectal adeno</w:t>
      </w:r>
      <w:r w:rsidR="0055193A" w:rsidRPr="00415036">
        <w:rPr>
          <w:rFonts w:ascii="Book Antiqua" w:hAnsi="Book Antiqua"/>
          <w:sz w:val="24"/>
        </w:rPr>
        <w:t xml:space="preserve">mas and </w:t>
      </w:r>
      <w:r w:rsidR="006C5717" w:rsidRPr="00415036">
        <w:rPr>
          <w:rFonts w:ascii="Book Antiqua" w:hAnsi="Book Antiqua"/>
          <w:sz w:val="24"/>
        </w:rPr>
        <w:t>&lt;</w:t>
      </w:r>
      <w:r w:rsidR="00964B92" w:rsidRPr="00415036">
        <w:rPr>
          <w:rFonts w:ascii="Book Antiqua" w:hAnsi="Book Antiqua" w:hint="eastAsia"/>
          <w:sz w:val="24"/>
          <w:lang w:eastAsia="zh-CN"/>
        </w:rPr>
        <w:t xml:space="preserve"> </w:t>
      </w:r>
      <w:r w:rsidR="0055193A" w:rsidRPr="00415036">
        <w:rPr>
          <w:rFonts w:ascii="Book Antiqua" w:hAnsi="Book Antiqua"/>
          <w:sz w:val="24"/>
        </w:rPr>
        <w:t xml:space="preserve">1000 colonic polyps who underwent </w:t>
      </w:r>
      <w:r w:rsidR="00A23A03" w:rsidRPr="00415036">
        <w:rPr>
          <w:rFonts w:ascii="Book Antiqua" w:hAnsi="Book Antiqua"/>
          <w:sz w:val="24"/>
        </w:rPr>
        <w:t>IRA</w:t>
      </w:r>
      <w:r w:rsidR="00310583" w:rsidRPr="00415036">
        <w:rPr>
          <w:rFonts w:ascii="Book Antiqua" w:hAnsi="Book Antiqua"/>
          <w:sz w:val="24"/>
        </w:rPr>
        <w:t xml:space="preserve">; after a median of 12 years, </w:t>
      </w:r>
      <w:r w:rsidR="001467CB" w:rsidRPr="00415036">
        <w:rPr>
          <w:rFonts w:ascii="Book Antiqua" w:hAnsi="Book Antiqua"/>
          <w:sz w:val="24"/>
        </w:rPr>
        <w:t>no patient required sec</w:t>
      </w:r>
      <w:r w:rsidR="0055193A" w:rsidRPr="00415036">
        <w:rPr>
          <w:rFonts w:ascii="Book Antiqua" w:hAnsi="Book Antiqua"/>
          <w:sz w:val="24"/>
        </w:rPr>
        <w:t>ondary proctectomy.</w:t>
      </w:r>
      <w:r w:rsidR="0055193A" w:rsidRPr="00415036">
        <w:rPr>
          <w:rFonts w:ascii="Book Antiqua" w:hAnsi="Book Antiqua"/>
          <w:position w:val="8"/>
          <w:sz w:val="24"/>
        </w:rPr>
        <w:t xml:space="preserve"> </w:t>
      </w:r>
      <w:r w:rsidR="0055193A" w:rsidRPr="00415036">
        <w:rPr>
          <w:rFonts w:ascii="Book Antiqua" w:hAnsi="Book Antiqua"/>
          <w:sz w:val="24"/>
        </w:rPr>
        <w:t xml:space="preserve">Conversely, </w:t>
      </w:r>
      <w:r w:rsidR="00310583" w:rsidRPr="00415036">
        <w:rPr>
          <w:rFonts w:ascii="Book Antiqua" w:hAnsi="Book Antiqua"/>
          <w:sz w:val="24"/>
        </w:rPr>
        <w:t>over one-third</w:t>
      </w:r>
      <w:r w:rsidR="0055193A" w:rsidRPr="00415036">
        <w:rPr>
          <w:rFonts w:ascii="Book Antiqua" w:hAnsi="Book Antiqua"/>
          <w:sz w:val="24"/>
        </w:rPr>
        <w:t xml:space="preserve"> of 74 patients who had &gt;</w:t>
      </w:r>
      <w:r w:rsidR="00964B92" w:rsidRPr="00415036">
        <w:rPr>
          <w:rFonts w:ascii="Book Antiqua" w:hAnsi="Book Antiqua" w:hint="eastAsia"/>
          <w:sz w:val="24"/>
          <w:lang w:eastAsia="zh-CN"/>
        </w:rPr>
        <w:t xml:space="preserve"> </w:t>
      </w:r>
      <w:r w:rsidR="0055193A" w:rsidRPr="00415036">
        <w:rPr>
          <w:rFonts w:ascii="Book Antiqua" w:hAnsi="Book Antiqua"/>
          <w:sz w:val="24"/>
        </w:rPr>
        <w:t xml:space="preserve">20 rectal polyps and underwent </w:t>
      </w:r>
      <w:r w:rsidR="001467CB" w:rsidRPr="00415036">
        <w:rPr>
          <w:rFonts w:ascii="Book Antiqua" w:hAnsi="Book Antiqua"/>
          <w:sz w:val="24"/>
        </w:rPr>
        <w:t xml:space="preserve">an </w:t>
      </w:r>
      <w:r w:rsidR="00A23A03" w:rsidRPr="00415036">
        <w:rPr>
          <w:rFonts w:ascii="Book Antiqua" w:hAnsi="Book Antiqua"/>
          <w:sz w:val="24"/>
        </w:rPr>
        <w:t>IRA</w:t>
      </w:r>
      <w:r w:rsidR="001467CB" w:rsidRPr="00415036">
        <w:rPr>
          <w:rFonts w:ascii="Book Antiqua" w:hAnsi="Book Antiqua"/>
          <w:sz w:val="24"/>
        </w:rPr>
        <w:t xml:space="preserve"> required </w:t>
      </w:r>
      <w:r w:rsidR="000D318B" w:rsidRPr="00415036">
        <w:rPr>
          <w:rFonts w:ascii="Book Antiqua" w:hAnsi="Book Antiqua"/>
          <w:sz w:val="24"/>
        </w:rPr>
        <w:t xml:space="preserve">interval </w:t>
      </w:r>
      <w:r w:rsidR="001467CB" w:rsidRPr="00415036">
        <w:rPr>
          <w:rFonts w:ascii="Book Antiqua" w:hAnsi="Book Antiqua"/>
          <w:sz w:val="24"/>
        </w:rPr>
        <w:t>proctect</w:t>
      </w:r>
      <w:r w:rsidR="0055193A" w:rsidRPr="00415036">
        <w:rPr>
          <w:rFonts w:ascii="Book Antiqua" w:hAnsi="Book Antiqua"/>
          <w:sz w:val="24"/>
        </w:rPr>
        <w:t xml:space="preserve">omy. </w:t>
      </w:r>
      <w:r w:rsidR="000D318B" w:rsidRPr="00415036">
        <w:rPr>
          <w:rFonts w:ascii="Book Antiqua" w:hAnsi="Book Antiqua"/>
          <w:sz w:val="24"/>
        </w:rPr>
        <w:t>P</w:t>
      </w:r>
      <w:r w:rsidR="0055193A" w:rsidRPr="00415036">
        <w:rPr>
          <w:rFonts w:ascii="Book Antiqua" w:hAnsi="Book Antiqua"/>
          <w:sz w:val="24"/>
        </w:rPr>
        <w:t xml:space="preserve">roctoscopic </w:t>
      </w:r>
      <w:r w:rsidR="000D318B" w:rsidRPr="00415036">
        <w:rPr>
          <w:rFonts w:ascii="Book Antiqua" w:hAnsi="Book Antiqua"/>
          <w:sz w:val="24"/>
        </w:rPr>
        <w:t>findings of</w:t>
      </w:r>
      <w:r w:rsidR="0055193A" w:rsidRPr="00415036">
        <w:rPr>
          <w:rFonts w:ascii="Book Antiqua" w:hAnsi="Book Antiqua"/>
          <w:sz w:val="24"/>
        </w:rPr>
        <w:t xml:space="preserve"> </w:t>
      </w:r>
      <w:r w:rsidR="00670BDB" w:rsidRPr="00415036">
        <w:rPr>
          <w:rFonts w:ascii="Book Antiqua" w:hAnsi="Book Antiqua"/>
          <w:sz w:val="24"/>
        </w:rPr>
        <w:t>&lt;</w:t>
      </w:r>
      <w:r w:rsidR="00964B92" w:rsidRPr="00415036">
        <w:rPr>
          <w:rFonts w:ascii="Book Antiqua" w:hAnsi="Book Antiqua" w:hint="eastAsia"/>
          <w:sz w:val="24"/>
          <w:lang w:eastAsia="zh-CN"/>
        </w:rPr>
        <w:t xml:space="preserve"> </w:t>
      </w:r>
      <w:r w:rsidR="00670BDB" w:rsidRPr="00415036">
        <w:rPr>
          <w:rFonts w:ascii="Book Antiqua" w:hAnsi="Book Antiqua"/>
          <w:sz w:val="24"/>
        </w:rPr>
        <w:t>5</w:t>
      </w:r>
      <w:r w:rsidR="0055193A" w:rsidRPr="00415036">
        <w:rPr>
          <w:rFonts w:ascii="Book Antiqua" w:hAnsi="Book Antiqua"/>
          <w:sz w:val="24"/>
        </w:rPr>
        <w:t xml:space="preserve"> rectal adenomas </w:t>
      </w:r>
      <w:r w:rsidR="000D318B" w:rsidRPr="00415036">
        <w:rPr>
          <w:rFonts w:ascii="Book Antiqua" w:hAnsi="Book Antiqua"/>
          <w:sz w:val="24"/>
        </w:rPr>
        <w:t xml:space="preserve">almost </w:t>
      </w:r>
      <w:r w:rsidR="0055193A" w:rsidRPr="00415036">
        <w:rPr>
          <w:rFonts w:ascii="Book Antiqua" w:hAnsi="Book Antiqua"/>
          <w:sz w:val="24"/>
        </w:rPr>
        <w:t>always</w:t>
      </w:r>
      <w:r w:rsidR="001467CB" w:rsidRPr="00415036">
        <w:rPr>
          <w:rFonts w:ascii="Book Antiqua" w:hAnsi="Book Antiqua"/>
          <w:sz w:val="24"/>
        </w:rPr>
        <w:t xml:space="preserve"> correlates with mild disease, and in such cases, an </w:t>
      </w:r>
      <w:r w:rsidR="00A23A03" w:rsidRPr="00415036">
        <w:rPr>
          <w:rFonts w:ascii="Book Antiqua" w:hAnsi="Book Antiqua"/>
          <w:sz w:val="24"/>
        </w:rPr>
        <w:t>IRA</w:t>
      </w:r>
      <w:r w:rsidR="0055193A" w:rsidRPr="00415036">
        <w:rPr>
          <w:rFonts w:ascii="Book Antiqua" w:hAnsi="Book Antiqua"/>
          <w:sz w:val="24"/>
        </w:rPr>
        <w:t xml:space="preserve"> </w:t>
      </w:r>
      <w:r w:rsidR="0017626E" w:rsidRPr="00415036">
        <w:rPr>
          <w:rFonts w:ascii="Book Antiqua" w:hAnsi="Book Antiqua"/>
          <w:sz w:val="24"/>
        </w:rPr>
        <w:t>appears</w:t>
      </w:r>
      <w:r w:rsidR="0055193A" w:rsidRPr="00415036">
        <w:rPr>
          <w:rFonts w:ascii="Book Antiqua" w:hAnsi="Book Antiqua"/>
          <w:sz w:val="24"/>
        </w:rPr>
        <w:t xml:space="preserve"> </w:t>
      </w:r>
      <w:r w:rsidR="000D318B" w:rsidRPr="00415036">
        <w:rPr>
          <w:rFonts w:ascii="Book Antiqua" w:hAnsi="Book Antiqua"/>
          <w:sz w:val="24"/>
        </w:rPr>
        <w:t xml:space="preserve">a reasonable surgical </w:t>
      </w:r>
      <w:proofErr w:type="gramStart"/>
      <w:r w:rsidR="000D318B" w:rsidRPr="00415036">
        <w:rPr>
          <w:rFonts w:ascii="Book Antiqua" w:hAnsi="Book Antiqua"/>
          <w:sz w:val="24"/>
        </w:rPr>
        <w:t>option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63]</w:t>
      </w:r>
      <w:r w:rsidR="0055193A" w:rsidRPr="00415036">
        <w:rPr>
          <w:rFonts w:ascii="Book Antiqua" w:hAnsi="Book Antiqua"/>
          <w:sz w:val="24"/>
        </w:rPr>
        <w:t xml:space="preserve">. </w:t>
      </w:r>
    </w:p>
    <w:p w14:paraId="35C90A8C" w14:textId="19D0D85C" w:rsidR="001467CB" w:rsidRPr="00415036" w:rsidRDefault="006C5717" w:rsidP="00964B92">
      <w:pPr>
        <w:spacing w:after="0"/>
        <w:ind w:firstLineChars="100" w:firstLine="240"/>
        <w:rPr>
          <w:rFonts w:ascii="Book Antiqua" w:hAnsi="Book Antiqua"/>
          <w:sz w:val="24"/>
        </w:rPr>
      </w:pPr>
      <w:r w:rsidRPr="00415036">
        <w:rPr>
          <w:rFonts w:ascii="Book Antiqua" w:hAnsi="Book Antiqua"/>
          <w:sz w:val="24"/>
        </w:rPr>
        <w:t>APC genotyping</w:t>
      </w:r>
      <w:r w:rsidR="0055193A" w:rsidRPr="00415036">
        <w:rPr>
          <w:rFonts w:ascii="Book Antiqua" w:hAnsi="Book Antiqua"/>
          <w:sz w:val="24"/>
        </w:rPr>
        <w:t xml:space="preserve"> can also </w:t>
      </w:r>
      <w:r w:rsidR="000D318B" w:rsidRPr="00415036">
        <w:rPr>
          <w:rFonts w:ascii="Book Antiqua" w:hAnsi="Book Antiqua"/>
          <w:sz w:val="24"/>
        </w:rPr>
        <w:t>aid</w:t>
      </w:r>
      <w:r w:rsidR="0055193A" w:rsidRPr="00415036">
        <w:rPr>
          <w:rFonts w:ascii="Book Antiqua" w:hAnsi="Book Antiqua"/>
          <w:sz w:val="24"/>
        </w:rPr>
        <w:t xml:space="preserve"> in the surgical planning for FAP patients. The two genotypes that predict </w:t>
      </w:r>
      <w:r w:rsidR="000D318B" w:rsidRPr="00415036">
        <w:rPr>
          <w:rFonts w:ascii="Book Antiqua" w:hAnsi="Book Antiqua"/>
          <w:sz w:val="24"/>
        </w:rPr>
        <w:t xml:space="preserve">need for </w:t>
      </w:r>
      <w:r w:rsidR="0055193A" w:rsidRPr="00415036">
        <w:rPr>
          <w:rFonts w:ascii="Book Antiqua" w:hAnsi="Book Antiqua"/>
          <w:sz w:val="24"/>
        </w:rPr>
        <w:t xml:space="preserve">future proctectomy are: </w:t>
      </w:r>
      <w:r w:rsidR="001467CB" w:rsidRPr="00415036">
        <w:rPr>
          <w:rFonts w:ascii="Book Antiqua" w:hAnsi="Book Antiqua"/>
          <w:sz w:val="24"/>
        </w:rPr>
        <w:t>(</w:t>
      </w:r>
      <w:r w:rsidR="00964B92" w:rsidRPr="00415036">
        <w:rPr>
          <w:rFonts w:ascii="Book Antiqua" w:hAnsi="Book Antiqua" w:hint="eastAsia"/>
          <w:sz w:val="24"/>
          <w:lang w:eastAsia="zh-CN"/>
        </w:rPr>
        <w:t>1</w:t>
      </w:r>
      <w:r w:rsidR="001467CB" w:rsidRPr="00415036">
        <w:rPr>
          <w:rFonts w:ascii="Book Antiqua" w:hAnsi="Book Antiqua"/>
          <w:sz w:val="24"/>
        </w:rPr>
        <w:t xml:space="preserve">) </w:t>
      </w:r>
      <w:r w:rsidR="00964B92" w:rsidRPr="00415036">
        <w:rPr>
          <w:rFonts w:ascii="Book Antiqua" w:hAnsi="Book Antiqua"/>
          <w:sz w:val="24"/>
        </w:rPr>
        <w:t>C</w:t>
      </w:r>
      <w:r w:rsidR="001467CB" w:rsidRPr="00415036">
        <w:rPr>
          <w:rFonts w:ascii="Book Antiqua" w:hAnsi="Book Antiqua"/>
          <w:sz w:val="24"/>
        </w:rPr>
        <w:t>odon 1309 mutation; and (</w:t>
      </w:r>
      <w:r w:rsidR="00964B92" w:rsidRPr="00415036">
        <w:rPr>
          <w:rFonts w:ascii="Book Antiqua" w:hAnsi="Book Antiqua" w:hint="eastAsia"/>
          <w:sz w:val="24"/>
          <w:lang w:eastAsia="zh-CN"/>
        </w:rPr>
        <w:t>2</w:t>
      </w:r>
      <w:r w:rsidR="001467CB" w:rsidRPr="00415036">
        <w:rPr>
          <w:rFonts w:ascii="Book Antiqua" w:hAnsi="Book Antiqua"/>
          <w:sz w:val="24"/>
        </w:rPr>
        <w:t>) codon</w:t>
      </w:r>
      <w:r w:rsidR="0055193A" w:rsidRPr="00415036">
        <w:rPr>
          <w:rFonts w:ascii="Book Antiqua" w:hAnsi="Book Antiqua"/>
          <w:sz w:val="24"/>
        </w:rPr>
        <w:t xml:space="preserve"> 1328 </w:t>
      </w:r>
      <w:proofErr w:type="gramStart"/>
      <w:r w:rsidR="0055193A" w:rsidRPr="00415036">
        <w:rPr>
          <w:rFonts w:ascii="Book Antiqua" w:hAnsi="Book Antiqua"/>
          <w:sz w:val="24"/>
        </w:rPr>
        <w:t>mutation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65]</w:t>
      </w:r>
      <w:r w:rsidR="0055193A" w:rsidRPr="00415036">
        <w:rPr>
          <w:rFonts w:ascii="Book Antiqua" w:hAnsi="Book Antiqua"/>
          <w:sz w:val="24"/>
        </w:rPr>
        <w:t>.</w:t>
      </w:r>
      <w:r w:rsidR="001467CB" w:rsidRPr="00415036">
        <w:rPr>
          <w:rFonts w:ascii="Book Antiqua" w:hAnsi="Book Antiqua"/>
          <w:sz w:val="24"/>
        </w:rPr>
        <w:t xml:space="preserve"> </w:t>
      </w:r>
      <w:r w:rsidR="0017626E" w:rsidRPr="00415036">
        <w:rPr>
          <w:rFonts w:ascii="Book Antiqua" w:hAnsi="Book Antiqua"/>
          <w:sz w:val="24"/>
        </w:rPr>
        <w:t>P</w:t>
      </w:r>
      <w:r w:rsidR="0055193A" w:rsidRPr="00415036">
        <w:rPr>
          <w:rFonts w:ascii="Book Antiqua" w:hAnsi="Book Antiqua"/>
          <w:sz w:val="24"/>
        </w:rPr>
        <w:t xml:space="preserve">atients carrying these mutations </w:t>
      </w:r>
      <w:r w:rsidR="001467CB" w:rsidRPr="00415036">
        <w:rPr>
          <w:rFonts w:ascii="Book Antiqua" w:hAnsi="Book Antiqua"/>
          <w:sz w:val="24"/>
        </w:rPr>
        <w:t xml:space="preserve">should have a </w:t>
      </w:r>
      <w:proofErr w:type="gramStart"/>
      <w:r w:rsidR="001254D9" w:rsidRPr="00415036">
        <w:rPr>
          <w:rFonts w:ascii="Book Antiqua" w:hAnsi="Book Antiqua"/>
          <w:sz w:val="24"/>
        </w:rPr>
        <w:t>RPC</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61]</w:t>
      </w:r>
      <w:r w:rsidR="0055193A" w:rsidRPr="00415036">
        <w:rPr>
          <w:rFonts w:ascii="Book Antiqua" w:hAnsi="Book Antiqua"/>
          <w:sz w:val="24"/>
        </w:rPr>
        <w:t>.</w:t>
      </w:r>
      <w:r w:rsidR="001467CB" w:rsidRPr="00415036">
        <w:rPr>
          <w:rFonts w:ascii="Book Antiqua" w:hAnsi="Book Antiqua"/>
          <w:sz w:val="24"/>
        </w:rPr>
        <w:t xml:space="preserve"> In the absence of these mutations, and in patients with</w:t>
      </w:r>
      <w:r w:rsidR="00964B92" w:rsidRPr="00415036">
        <w:rPr>
          <w:rFonts w:ascii="Book Antiqua" w:hAnsi="Book Antiqua" w:hint="eastAsia"/>
          <w:sz w:val="24"/>
          <w:lang w:eastAsia="zh-CN"/>
        </w:rPr>
        <w:t>:</w:t>
      </w:r>
      <w:r w:rsidR="001467CB" w:rsidRPr="00415036">
        <w:rPr>
          <w:rFonts w:ascii="Book Antiqua" w:hAnsi="Book Antiqua"/>
          <w:sz w:val="24"/>
        </w:rPr>
        <w:t xml:space="preserve"> (</w:t>
      </w:r>
      <w:r w:rsidR="00964B92" w:rsidRPr="00415036">
        <w:rPr>
          <w:rFonts w:ascii="Book Antiqua" w:hAnsi="Book Antiqua" w:hint="eastAsia"/>
          <w:sz w:val="24"/>
          <w:lang w:eastAsia="zh-CN"/>
        </w:rPr>
        <w:t>1</w:t>
      </w:r>
      <w:r w:rsidR="001467CB" w:rsidRPr="00415036">
        <w:rPr>
          <w:rFonts w:ascii="Book Antiqua" w:hAnsi="Book Antiqua"/>
          <w:sz w:val="24"/>
        </w:rPr>
        <w:t xml:space="preserve">) </w:t>
      </w:r>
      <w:r w:rsidR="00964B92" w:rsidRPr="00415036">
        <w:rPr>
          <w:rFonts w:ascii="Book Antiqua" w:hAnsi="Book Antiqua"/>
          <w:sz w:val="24"/>
        </w:rPr>
        <w:t>N</w:t>
      </w:r>
      <w:r w:rsidR="001467CB" w:rsidRPr="00415036">
        <w:rPr>
          <w:rFonts w:ascii="Book Antiqua" w:hAnsi="Book Antiqua"/>
          <w:sz w:val="24"/>
        </w:rPr>
        <w:t>o rectal cancer or advanced rectal neoplasia (</w:t>
      </w:r>
      <w:r w:rsidR="001467CB" w:rsidRPr="00415036">
        <w:rPr>
          <w:rFonts w:ascii="Book Antiqua" w:hAnsi="Book Antiqua"/>
          <w:i/>
          <w:sz w:val="24"/>
        </w:rPr>
        <w:t>e.g.</w:t>
      </w:r>
      <w:r w:rsidR="00964B92" w:rsidRPr="00415036">
        <w:rPr>
          <w:rFonts w:ascii="Book Antiqua" w:hAnsi="Book Antiqua" w:hint="eastAsia"/>
          <w:sz w:val="24"/>
          <w:lang w:eastAsia="zh-CN"/>
        </w:rPr>
        <w:t>,</w:t>
      </w:r>
      <w:r w:rsidR="001467CB" w:rsidRPr="00415036">
        <w:rPr>
          <w:rFonts w:ascii="Book Antiqua" w:hAnsi="Book Antiqua"/>
          <w:sz w:val="24"/>
        </w:rPr>
        <w:t xml:space="preserve"> large or high-grade tubulovillous adenoma); (</w:t>
      </w:r>
      <w:r w:rsidR="00964B92" w:rsidRPr="00415036">
        <w:rPr>
          <w:rFonts w:ascii="Book Antiqua" w:hAnsi="Book Antiqua" w:hint="eastAsia"/>
          <w:sz w:val="24"/>
          <w:lang w:eastAsia="zh-CN"/>
        </w:rPr>
        <w:t>2</w:t>
      </w:r>
      <w:r w:rsidR="001467CB" w:rsidRPr="00415036">
        <w:rPr>
          <w:rFonts w:ascii="Book Antiqua" w:hAnsi="Book Antiqua"/>
          <w:sz w:val="24"/>
        </w:rPr>
        <w:t>) low polyp burden in the rectum (&lt;</w:t>
      </w:r>
      <w:r w:rsidR="00964B92" w:rsidRPr="00415036">
        <w:rPr>
          <w:rFonts w:ascii="Book Antiqua" w:hAnsi="Book Antiqua" w:hint="eastAsia"/>
          <w:sz w:val="24"/>
          <w:lang w:eastAsia="zh-CN"/>
        </w:rPr>
        <w:t xml:space="preserve"> </w:t>
      </w:r>
      <w:r w:rsidR="001467CB" w:rsidRPr="00415036">
        <w:rPr>
          <w:rFonts w:ascii="Book Antiqua" w:hAnsi="Book Antiqua"/>
          <w:sz w:val="24"/>
        </w:rPr>
        <w:t>20 adenomas); and (</w:t>
      </w:r>
      <w:r w:rsidR="00964B92" w:rsidRPr="00415036">
        <w:rPr>
          <w:rFonts w:ascii="Book Antiqua" w:hAnsi="Book Antiqua" w:hint="eastAsia"/>
          <w:sz w:val="24"/>
          <w:lang w:eastAsia="zh-CN"/>
        </w:rPr>
        <w:t>3</w:t>
      </w:r>
      <w:r w:rsidR="001467CB" w:rsidRPr="00415036">
        <w:rPr>
          <w:rFonts w:ascii="Book Antiqua" w:hAnsi="Book Antiqua"/>
          <w:sz w:val="24"/>
        </w:rPr>
        <w:t>) no colon cancer or profuse colonic polypo</w:t>
      </w:r>
      <w:r w:rsidR="00A23A03" w:rsidRPr="00415036">
        <w:rPr>
          <w:rFonts w:ascii="Book Antiqua" w:hAnsi="Book Antiqua"/>
          <w:sz w:val="24"/>
        </w:rPr>
        <w:t xml:space="preserve">sis, a rectal sparing colectomy/IRA </w:t>
      </w:r>
      <w:r w:rsidR="00F469F6" w:rsidRPr="00415036">
        <w:rPr>
          <w:rFonts w:ascii="Book Antiqua" w:hAnsi="Book Antiqua"/>
          <w:sz w:val="24"/>
        </w:rPr>
        <w:t>should be considered as a reasonable</w:t>
      </w:r>
      <w:r w:rsidR="001467CB" w:rsidRPr="00415036">
        <w:rPr>
          <w:rFonts w:ascii="Book Antiqua" w:hAnsi="Book Antiqua"/>
          <w:sz w:val="24"/>
        </w:rPr>
        <w:t xml:space="preserve"> </w:t>
      </w:r>
      <w:proofErr w:type="gramStart"/>
      <w:r w:rsidR="001467CB" w:rsidRPr="00415036">
        <w:rPr>
          <w:rFonts w:ascii="Book Antiqua" w:hAnsi="Book Antiqua"/>
          <w:sz w:val="24"/>
        </w:rPr>
        <w:t>alternative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63]</w:t>
      </w:r>
      <w:r w:rsidR="001467CB" w:rsidRPr="00415036">
        <w:rPr>
          <w:rFonts w:ascii="Book Antiqua" w:hAnsi="Book Antiqua"/>
          <w:sz w:val="24"/>
        </w:rPr>
        <w:t xml:space="preserve">. </w:t>
      </w:r>
      <w:r w:rsidRPr="00415036">
        <w:rPr>
          <w:rFonts w:ascii="Book Antiqua" w:hAnsi="Book Antiqua"/>
          <w:sz w:val="24"/>
        </w:rPr>
        <w:t>Importantly</w:t>
      </w:r>
      <w:r w:rsidR="0056677E" w:rsidRPr="00415036">
        <w:rPr>
          <w:rFonts w:ascii="Book Antiqua" w:hAnsi="Book Antiqua"/>
          <w:sz w:val="24"/>
        </w:rPr>
        <w:t xml:space="preserve">, </w:t>
      </w:r>
      <w:r w:rsidR="00670BDB" w:rsidRPr="00415036">
        <w:rPr>
          <w:rFonts w:ascii="Book Antiqua" w:hAnsi="Book Antiqua"/>
          <w:sz w:val="24"/>
        </w:rPr>
        <w:t xml:space="preserve">however, </w:t>
      </w:r>
      <w:r w:rsidR="0056677E" w:rsidRPr="00415036">
        <w:rPr>
          <w:rFonts w:ascii="Book Antiqua" w:hAnsi="Book Antiqua"/>
          <w:sz w:val="24"/>
        </w:rPr>
        <w:t xml:space="preserve">for rectal sparing surgery to be recommended, a rigorous rectal surveillance program must be adhered to, and if such a program seems impossible, an IPAA </w:t>
      </w:r>
      <w:r w:rsidR="0017626E" w:rsidRPr="00415036">
        <w:rPr>
          <w:rFonts w:ascii="Book Antiqua" w:hAnsi="Book Antiqua"/>
          <w:sz w:val="24"/>
        </w:rPr>
        <w:t>should be</w:t>
      </w:r>
      <w:r w:rsidR="0056677E" w:rsidRPr="00415036">
        <w:rPr>
          <w:rFonts w:ascii="Book Antiqua" w:hAnsi="Book Antiqua"/>
          <w:sz w:val="24"/>
        </w:rPr>
        <w:t xml:space="preserve"> recommended, irrespective of the polyp burden or genetic profile of the </w:t>
      </w:r>
      <w:proofErr w:type="gramStart"/>
      <w:r w:rsidR="0056677E" w:rsidRPr="00415036">
        <w:rPr>
          <w:rFonts w:ascii="Book Antiqua" w:hAnsi="Book Antiqua"/>
          <w:sz w:val="24"/>
        </w:rPr>
        <w:t>syndrome</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24</w:t>
      </w:r>
      <w:r w:rsidR="00963FC5" w:rsidRPr="00415036">
        <w:rPr>
          <w:rFonts w:ascii="Book Antiqua" w:hAnsi="Book Antiqua"/>
          <w:noProof/>
          <w:sz w:val="24"/>
          <w:vertAlign w:val="superscript"/>
        </w:rPr>
        <w:t>]</w:t>
      </w:r>
      <w:r w:rsidR="0056677E" w:rsidRPr="00415036">
        <w:rPr>
          <w:rFonts w:ascii="Book Antiqua" w:hAnsi="Book Antiqua"/>
          <w:sz w:val="24"/>
        </w:rPr>
        <w:t xml:space="preserve">. </w:t>
      </w:r>
    </w:p>
    <w:p w14:paraId="39C9A566" w14:textId="50A8D51A" w:rsidR="00F63080" w:rsidRPr="00415036" w:rsidRDefault="00F63080" w:rsidP="00F67AA9">
      <w:pPr>
        <w:spacing w:after="0"/>
        <w:rPr>
          <w:rFonts w:ascii="Book Antiqua" w:hAnsi="Book Antiqua"/>
          <w:sz w:val="24"/>
        </w:rPr>
      </w:pPr>
    </w:p>
    <w:p w14:paraId="27863369" w14:textId="1F09EC07" w:rsidR="009A7C1B" w:rsidRPr="00415036" w:rsidRDefault="009E0FF1" w:rsidP="00F67AA9">
      <w:pPr>
        <w:spacing w:after="0"/>
        <w:rPr>
          <w:rFonts w:ascii="Book Antiqua" w:hAnsi="Book Antiqua"/>
          <w:b/>
          <w:sz w:val="24"/>
        </w:rPr>
      </w:pPr>
      <w:r w:rsidRPr="00415036">
        <w:rPr>
          <w:rFonts w:ascii="Book Antiqua" w:hAnsi="Book Antiqua"/>
          <w:b/>
          <w:sz w:val="24"/>
        </w:rPr>
        <w:lastRenderedPageBreak/>
        <w:t>CONTRAINDICATIONS TO THE ILEOANAL POUCH PROCEDURE</w:t>
      </w:r>
    </w:p>
    <w:p w14:paraId="7DC30019" w14:textId="52301137" w:rsidR="009E0FF1" w:rsidRPr="00415036" w:rsidRDefault="009A7C1B" w:rsidP="00F67AA9">
      <w:pPr>
        <w:spacing w:after="0"/>
        <w:rPr>
          <w:rFonts w:ascii="Book Antiqua" w:hAnsi="Book Antiqua"/>
          <w:sz w:val="24"/>
          <w:lang w:eastAsia="zh-CN"/>
        </w:rPr>
      </w:pPr>
      <w:r w:rsidRPr="00415036">
        <w:rPr>
          <w:rFonts w:ascii="Book Antiqua" w:hAnsi="Book Antiqua"/>
          <w:sz w:val="24"/>
        </w:rPr>
        <w:t xml:space="preserve">Contraindications to </w:t>
      </w:r>
      <w:r w:rsidR="004B39F4" w:rsidRPr="00415036">
        <w:rPr>
          <w:rFonts w:ascii="Book Antiqua" w:hAnsi="Book Antiqua"/>
          <w:sz w:val="24"/>
        </w:rPr>
        <w:t>RPC/IPAA</w:t>
      </w:r>
      <w:r w:rsidRPr="00415036">
        <w:rPr>
          <w:rFonts w:ascii="Book Antiqua" w:hAnsi="Book Antiqua"/>
          <w:sz w:val="24"/>
        </w:rPr>
        <w:t xml:space="preserve"> can be broadly classified as absolute and relative. Absolute contraindications include:</w:t>
      </w:r>
      <w:r w:rsidR="00964B92" w:rsidRPr="00415036">
        <w:rPr>
          <w:rFonts w:ascii="Book Antiqua" w:hAnsi="Book Antiqua" w:hint="eastAsia"/>
          <w:sz w:val="24"/>
          <w:lang w:eastAsia="zh-CN"/>
        </w:rPr>
        <w:t xml:space="preserve"> (1) </w:t>
      </w:r>
      <w:r w:rsidRPr="00415036">
        <w:rPr>
          <w:rFonts w:ascii="Book Antiqua" w:hAnsi="Book Antiqua"/>
          <w:sz w:val="24"/>
        </w:rPr>
        <w:t xml:space="preserve">An incompetent anal sphincter </w:t>
      </w:r>
      <w:proofErr w:type="gramStart"/>
      <w:r w:rsidRPr="00415036">
        <w:rPr>
          <w:rFonts w:ascii="Book Antiqua" w:hAnsi="Book Antiqua"/>
          <w:sz w:val="24"/>
        </w:rPr>
        <w:t>mechanism</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66]</w:t>
      </w:r>
      <w:r w:rsidR="00964B92" w:rsidRPr="00415036">
        <w:rPr>
          <w:rFonts w:ascii="Book Antiqua" w:hAnsi="Book Antiqua" w:hint="eastAsia"/>
          <w:sz w:val="24"/>
          <w:lang w:eastAsia="zh-CN"/>
        </w:rPr>
        <w:t xml:space="preserve">; (2) </w:t>
      </w:r>
      <w:r w:rsidR="00964B92" w:rsidRPr="00415036">
        <w:rPr>
          <w:rFonts w:ascii="Book Antiqua" w:hAnsi="Book Antiqua"/>
          <w:sz w:val="24"/>
        </w:rPr>
        <w:t>e</w:t>
      </w:r>
      <w:r w:rsidRPr="00415036">
        <w:rPr>
          <w:rFonts w:ascii="Book Antiqua" w:hAnsi="Book Antiqua"/>
          <w:sz w:val="24"/>
        </w:rPr>
        <w:t>mergency presentatio</w:t>
      </w:r>
      <w:r w:rsidR="00351020" w:rsidRPr="00415036">
        <w:rPr>
          <w:rFonts w:ascii="Book Antiqua" w:hAnsi="Book Antiqua"/>
          <w:sz w:val="24"/>
        </w:rPr>
        <w:t>n with accompanying use of high-</w:t>
      </w:r>
      <w:r w:rsidRPr="00415036">
        <w:rPr>
          <w:rFonts w:ascii="Book Antiqua" w:hAnsi="Book Antiqua"/>
          <w:sz w:val="24"/>
        </w:rPr>
        <w:t>dose steroid</w:t>
      </w:r>
      <w:r w:rsidR="00B338DA" w:rsidRPr="00415036">
        <w:rPr>
          <w:rFonts w:ascii="Book Antiqua" w:hAnsi="Book Antiqua"/>
          <w:noProof/>
          <w:sz w:val="24"/>
          <w:vertAlign w:val="superscript"/>
        </w:rPr>
        <w:t>[67]</w:t>
      </w:r>
      <w:r w:rsidR="00964B92" w:rsidRPr="00415036">
        <w:rPr>
          <w:rFonts w:ascii="Book Antiqua" w:hAnsi="Book Antiqua" w:hint="eastAsia"/>
          <w:sz w:val="24"/>
          <w:lang w:eastAsia="zh-CN"/>
        </w:rPr>
        <w:t xml:space="preserve">; and (3) </w:t>
      </w:r>
      <w:r w:rsidRPr="00415036">
        <w:rPr>
          <w:rFonts w:ascii="Book Antiqua" w:hAnsi="Book Antiqua"/>
          <w:sz w:val="24"/>
        </w:rPr>
        <w:t>Carcinoma of the low rectum requiring complete excision of the anorectum</w:t>
      </w:r>
      <w:r w:rsidR="00F469F6" w:rsidRPr="00415036">
        <w:rPr>
          <w:rFonts w:ascii="Book Antiqua" w:hAnsi="Book Antiqua"/>
          <w:sz w:val="24"/>
        </w:rPr>
        <w:t>.</w:t>
      </w:r>
      <w:r w:rsidR="00964B92" w:rsidRPr="00415036">
        <w:rPr>
          <w:rFonts w:ascii="Book Antiqua" w:hAnsi="Book Antiqua" w:hint="eastAsia"/>
          <w:sz w:val="24"/>
          <w:lang w:eastAsia="zh-CN"/>
        </w:rPr>
        <w:t xml:space="preserve"> </w:t>
      </w:r>
      <w:r w:rsidRPr="00415036">
        <w:rPr>
          <w:rFonts w:ascii="Book Antiqua" w:hAnsi="Book Antiqua"/>
          <w:sz w:val="24"/>
        </w:rPr>
        <w:t xml:space="preserve">Relative contraindications to </w:t>
      </w:r>
      <w:r w:rsidR="004B39F4" w:rsidRPr="00415036">
        <w:rPr>
          <w:rFonts w:ascii="Book Antiqua" w:hAnsi="Book Antiqua"/>
          <w:sz w:val="24"/>
        </w:rPr>
        <w:t>RPC/IPAA</w:t>
      </w:r>
      <w:r w:rsidRPr="00415036">
        <w:rPr>
          <w:rFonts w:ascii="Book Antiqua" w:hAnsi="Book Antiqua"/>
          <w:sz w:val="24"/>
        </w:rPr>
        <w:t xml:space="preserve"> include: </w:t>
      </w:r>
      <w:r w:rsidR="00964B92" w:rsidRPr="00415036">
        <w:rPr>
          <w:rFonts w:ascii="Book Antiqua" w:hAnsi="Book Antiqua" w:hint="eastAsia"/>
          <w:sz w:val="24"/>
          <w:lang w:eastAsia="zh-CN"/>
        </w:rPr>
        <w:t xml:space="preserve">(1) </w:t>
      </w:r>
      <w:r w:rsidRPr="00415036">
        <w:rPr>
          <w:rFonts w:ascii="Book Antiqua" w:hAnsi="Book Antiqua"/>
          <w:sz w:val="24"/>
        </w:rPr>
        <w:t>Crohn’s disease</w:t>
      </w:r>
      <w:r w:rsidR="00964B92" w:rsidRPr="00415036">
        <w:rPr>
          <w:rFonts w:ascii="Book Antiqua" w:hAnsi="Book Antiqua" w:hint="eastAsia"/>
          <w:sz w:val="24"/>
          <w:lang w:eastAsia="zh-CN"/>
        </w:rPr>
        <w:t xml:space="preserve">; (2) IC; and (3) </w:t>
      </w:r>
      <w:r w:rsidR="00964B92" w:rsidRPr="00415036">
        <w:rPr>
          <w:rFonts w:ascii="Book Antiqua" w:hAnsi="Book Antiqua"/>
          <w:sz w:val="24"/>
        </w:rPr>
        <w:t>p</w:t>
      </w:r>
      <w:r w:rsidRPr="00415036">
        <w:rPr>
          <w:rFonts w:ascii="Book Antiqua" w:hAnsi="Book Antiqua"/>
          <w:sz w:val="24"/>
        </w:rPr>
        <w:t>rima</w:t>
      </w:r>
      <w:r w:rsidR="00F469F6" w:rsidRPr="00415036">
        <w:rPr>
          <w:rFonts w:ascii="Book Antiqua" w:hAnsi="Book Antiqua"/>
          <w:sz w:val="24"/>
        </w:rPr>
        <w:t>ry sclerosing cholangitis (PSC)</w:t>
      </w:r>
      <w:r w:rsidR="00964B92" w:rsidRPr="00415036">
        <w:rPr>
          <w:rFonts w:ascii="Book Antiqua" w:hAnsi="Book Antiqua" w:hint="eastAsia"/>
          <w:sz w:val="24"/>
          <w:lang w:eastAsia="zh-CN"/>
        </w:rPr>
        <w:t xml:space="preserve">. </w:t>
      </w:r>
      <w:r w:rsidRPr="00415036">
        <w:rPr>
          <w:rFonts w:ascii="Book Antiqua" w:hAnsi="Book Antiqua"/>
          <w:sz w:val="24"/>
        </w:rPr>
        <w:t xml:space="preserve">These contraindications </w:t>
      </w:r>
      <w:r w:rsidR="00F469F6" w:rsidRPr="00415036">
        <w:rPr>
          <w:rFonts w:ascii="Book Antiqua" w:hAnsi="Book Antiqua"/>
          <w:sz w:val="24"/>
        </w:rPr>
        <w:t xml:space="preserve">are relative </w:t>
      </w:r>
      <w:r w:rsidRPr="00415036">
        <w:rPr>
          <w:rFonts w:ascii="Book Antiqua" w:hAnsi="Book Antiqua"/>
          <w:sz w:val="24"/>
        </w:rPr>
        <w:t xml:space="preserve">as they are associated with a higher incidence of postoperative morbidity and </w:t>
      </w:r>
      <w:r w:rsidR="00670BDB" w:rsidRPr="00415036">
        <w:rPr>
          <w:rFonts w:ascii="Book Antiqua" w:hAnsi="Book Antiqua"/>
          <w:sz w:val="24"/>
        </w:rPr>
        <w:t>pouch failure</w:t>
      </w:r>
      <w:r w:rsidRPr="00415036">
        <w:rPr>
          <w:rFonts w:ascii="Book Antiqua" w:hAnsi="Book Antiqua"/>
          <w:sz w:val="24"/>
        </w:rPr>
        <w:t xml:space="preserve">. </w:t>
      </w:r>
    </w:p>
    <w:p w14:paraId="3F55078C" w14:textId="0C1ED5D5" w:rsidR="006C29AE" w:rsidRPr="00415036" w:rsidRDefault="009A7C1B" w:rsidP="00964B92">
      <w:pPr>
        <w:spacing w:after="0"/>
        <w:ind w:firstLineChars="100" w:firstLine="240"/>
        <w:rPr>
          <w:rFonts w:ascii="Book Antiqua" w:hAnsi="Book Antiqua"/>
          <w:sz w:val="24"/>
          <w:lang w:eastAsia="zh-CN"/>
        </w:rPr>
      </w:pPr>
      <w:r w:rsidRPr="00415036">
        <w:rPr>
          <w:rFonts w:ascii="Book Antiqua" w:hAnsi="Book Antiqua"/>
          <w:sz w:val="24"/>
        </w:rPr>
        <w:t xml:space="preserve">Formation of an IPAA for Crohn’s disease is generally </w:t>
      </w:r>
      <w:proofErr w:type="gramStart"/>
      <w:r w:rsidRPr="00415036">
        <w:rPr>
          <w:rFonts w:ascii="Book Antiqua" w:hAnsi="Book Antiqua"/>
          <w:sz w:val="24"/>
        </w:rPr>
        <w:t>contraindicated</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66]</w:t>
      </w:r>
      <w:r w:rsidRPr="00415036">
        <w:rPr>
          <w:rFonts w:ascii="Book Antiqua" w:hAnsi="Book Antiqua"/>
          <w:sz w:val="24"/>
        </w:rPr>
        <w:t xml:space="preserve">. However, it continues to be performed, often inadvertently. In some cases where there is </w:t>
      </w:r>
      <w:r w:rsidR="00DE1B1C" w:rsidRPr="00415036">
        <w:rPr>
          <w:rFonts w:ascii="Book Antiqua" w:hAnsi="Book Antiqua"/>
          <w:sz w:val="24"/>
        </w:rPr>
        <w:t>difficulty distinguishing between UC and Crohn’s</w:t>
      </w:r>
      <w:r w:rsidR="0017626E" w:rsidRPr="00415036">
        <w:rPr>
          <w:rFonts w:ascii="Book Antiqua" w:hAnsi="Book Antiqua"/>
          <w:sz w:val="24"/>
        </w:rPr>
        <w:t>, the patient’s</w:t>
      </w:r>
      <w:r w:rsidRPr="00415036">
        <w:rPr>
          <w:rFonts w:ascii="Book Antiqua" w:hAnsi="Book Antiqua"/>
          <w:sz w:val="24"/>
        </w:rPr>
        <w:t xml:space="preserve"> histology is described as ‘indeterminate’</w:t>
      </w:r>
      <w:r w:rsidR="006C29AE" w:rsidRPr="00415036">
        <w:rPr>
          <w:rFonts w:ascii="Book Antiqua" w:hAnsi="Book Antiqua"/>
          <w:sz w:val="24"/>
        </w:rPr>
        <w:t xml:space="preserve">, </w:t>
      </w:r>
      <w:r w:rsidRPr="00415036">
        <w:rPr>
          <w:rFonts w:ascii="Book Antiqua" w:hAnsi="Book Antiqua"/>
          <w:sz w:val="24"/>
        </w:rPr>
        <w:t xml:space="preserve">although a subsequent diagnosis of Crohn’s disease will be made in </w:t>
      </w:r>
      <w:r w:rsidR="006C5717" w:rsidRPr="00415036">
        <w:rPr>
          <w:rFonts w:ascii="Book Antiqua" w:hAnsi="Book Antiqua"/>
          <w:sz w:val="24"/>
        </w:rPr>
        <w:t>up to 15</w:t>
      </w:r>
      <w:r w:rsidRPr="00415036">
        <w:rPr>
          <w:rFonts w:ascii="Book Antiqua" w:hAnsi="Book Antiqua"/>
          <w:sz w:val="24"/>
        </w:rPr>
        <w:t>%</w:t>
      </w:r>
      <w:r w:rsidR="00B338DA" w:rsidRPr="00415036">
        <w:rPr>
          <w:rFonts w:ascii="Book Antiqua" w:hAnsi="Book Antiqua"/>
          <w:noProof/>
          <w:sz w:val="24"/>
          <w:vertAlign w:val="superscript"/>
        </w:rPr>
        <w:t>[68]</w:t>
      </w:r>
      <w:r w:rsidRPr="00415036">
        <w:rPr>
          <w:rFonts w:ascii="Book Antiqua" w:hAnsi="Book Antiqua"/>
          <w:sz w:val="24"/>
        </w:rPr>
        <w:t xml:space="preserve">. Patients with </w:t>
      </w:r>
      <w:r w:rsidR="00964B92" w:rsidRPr="00415036">
        <w:rPr>
          <w:rFonts w:ascii="Book Antiqua" w:hAnsi="Book Antiqua"/>
          <w:sz w:val="24"/>
        </w:rPr>
        <w:t>IC</w:t>
      </w:r>
      <w:r w:rsidR="00AA7769" w:rsidRPr="00415036">
        <w:rPr>
          <w:rFonts w:ascii="Book Antiqua" w:hAnsi="Book Antiqua"/>
          <w:sz w:val="24"/>
        </w:rPr>
        <w:t xml:space="preserve"> </w:t>
      </w:r>
      <w:r w:rsidRPr="00415036">
        <w:rPr>
          <w:rFonts w:ascii="Book Antiqua" w:hAnsi="Book Antiqua"/>
          <w:sz w:val="24"/>
        </w:rPr>
        <w:t xml:space="preserve">or Crohn’s disease exhibit a higher incidence of pouch </w:t>
      </w:r>
      <w:r w:rsidR="006C5717" w:rsidRPr="00415036">
        <w:rPr>
          <w:rFonts w:ascii="Book Antiqua" w:hAnsi="Book Antiqua"/>
          <w:sz w:val="24"/>
        </w:rPr>
        <w:t xml:space="preserve">failure </w:t>
      </w:r>
      <w:r w:rsidRPr="00415036">
        <w:rPr>
          <w:rFonts w:ascii="Book Antiqua" w:hAnsi="Book Antiqua"/>
          <w:sz w:val="24"/>
        </w:rPr>
        <w:t xml:space="preserve">compared to those with </w:t>
      </w:r>
      <w:r w:rsidR="006C5717" w:rsidRPr="00415036">
        <w:rPr>
          <w:rFonts w:ascii="Book Antiqua" w:hAnsi="Book Antiqua"/>
          <w:sz w:val="24"/>
        </w:rPr>
        <w:t>UC</w:t>
      </w:r>
      <w:r w:rsidR="006C29AE" w:rsidRPr="00415036">
        <w:rPr>
          <w:rFonts w:ascii="Book Antiqua" w:hAnsi="Book Antiqua"/>
          <w:sz w:val="24"/>
        </w:rPr>
        <w:t>, with the</w:t>
      </w:r>
      <w:r w:rsidRPr="00415036">
        <w:rPr>
          <w:rFonts w:ascii="Book Antiqua" w:hAnsi="Book Antiqua"/>
          <w:sz w:val="24"/>
        </w:rPr>
        <w:t xml:space="preserve"> incidence of </w:t>
      </w:r>
      <w:r w:rsidR="006C29AE" w:rsidRPr="00415036">
        <w:rPr>
          <w:rFonts w:ascii="Book Antiqua" w:hAnsi="Book Antiqua"/>
          <w:sz w:val="24"/>
        </w:rPr>
        <w:t xml:space="preserve">pouch </w:t>
      </w:r>
      <w:r w:rsidRPr="00415036">
        <w:rPr>
          <w:rFonts w:ascii="Book Antiqua" w:hAnsi="Book Antiqua"/>
          <w:sz w:val="24"/>
        </w:rPr>
        <w:t xml:space="preserve">failure </w:t>
      </w:r>
      <w:r w:rsidR="006C29AE" w:rsidRPr="00415036">
        <w:rPr>
          <w:rFonts w:ascii="Book Antiqua" w:hAnsi="Book Antiqua"/>
          <w:sz w:val="24"/>
        </w:rPr>
        <w:t>in this cohort ranging</w:t>
      </w:r>
      <w:r w:rsidR="00A62CF9" w:rsidRPr="00415036">
        <w:rPr>
          <w:rFonts w:ascii="Book Antiqua" w:hAnsi="Book Antiqua"/>
          <w:sz w:val="24"/>
        </w:rPr>
        <w:t xml:space="preserve"> from 20</w:t>
      </w:r>
      <w:r w:rsidR="00964B92" w:rsidRPr="00415036">
        <w:rPr>
          <w:rFonts w:ascii="Book Antiqua" w:hAnsi="Book Antiqua" w:hint="eastAsia"/>
          <w:sz w:val="24"/>
          <w:lang w:eastAsia="zh-CN"/>
        </w:rPr>
        <w:t>%</w:t>
      </w:r>
      <w:r w:rsidR="00A62CF9" w:rsidRPr="00415036">
        <w:rPr>
          <w:rFonts w:ascii="Book Antiqua" w:hAnsi="Book Antiqua"/>
          <w:sz w:val="24"/>
        </w:rPr>
        <w:t xml:space="preserve"> to 60</w:t>
      </w:r>
      <w:proofErr w:type="gramStart"/>
      <w:r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69-71]</w:t>
      </w:r>
      <w:r w:rsidRPr="00415036">
        <w:rPr>
          <w:rFonts w:ascii="Book Antiqua" w:hAnsi="Book Antiqua"/>
          <w:sz w:val="24"/>
        </w:rPr>
        <w:t>.</w:t>
      </w:r>
      <w:r w:rsidR="006C29AE" w:rsidRPr="00415036">
        <w:rPr>
          <w:rFonts w:ascii="Book Antiqua" w:hAnsi="Book Antiqua"/>
          <w:sz w:val="24"/>
        </w:rPr>
        <w:t xml:space="preserve"> Contentiously though, pouch failure rates as low as </w:t>
      </w:r>
      <w:r w:rsidR="006C5717" w:rsidRPr="00415036">
        <w:rPr>
          <w:rFonts w:ascii="Book Antiqua" w:hAnsi="Book Antiqua"/>
          <w:sz w:val="24"/>
        </w:rPr>
        <w:t>10</w:t>
      </w:r>
      <w:r w:rsidRPr="00415036">
        <w:rPr>
          <w:rFonts w:ascii="Book Antiqua" w:hAnsi="Book Antiqua"/>
          <w:sz w:val="24"/>
        </w:rPr>
        <w:t xml:space="preserve">% </w:t>
      </w:r>
      <w:r w:rsidR="006C29AE" w:rsidRPr="00415036">
        <w:rPr>
          <w:rFonts w:ascii="Book Antiqua" w:hAnsi="Book Antiqua"/>
          <w:sz w:val="24"/>
        </w:rPr>
        <w:t xml:space="preserve">have been published in </w:t>
      </w:r>
      <w:r w:rsidR="00A62CF9" w:rsidRPr="00415036">
        <w:rPr>
          <w:rFonts w:ascii="Book Antiqua" w:hAnsi="Book Antiqua"/>
          <w:sz w:val="24"/>
        </w:rPr>
        <w:t xml:space="preserve">Crohn’s </w:t>
      </w:r>
      <w:proofErr w:type="gramStart"/>
      <w:r w:rsidR="006C29AE" w:rsidRPr="00415036">
        <w:rPr>
          <w:rFonts w:ascii="Book Antiqua" w:hAnsi="Book Antiqua"/>
          <w:sz w:val="24"/>
        </w:rPr>
        <w:t>patients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72]</w:t>
      </w:r>
      <w:r w:rsidRPr="00415036">
        <w:rPr>
          <w:rFonts w:ascii="Book Antiqua" w:hAnsi="Book Antiqua"/>
          <w:sz w:val="24"/>
        </w:rPr>
        <w:t xml:space="preserve">. </w:t>
      </w:r>
      <w:r w:rsidR="006C29AE" w:rsidRPr="00415036">
        <w:rPr>
          <w:rFonts w:ascii="Book Antiqua" w:hAnsi="Book Antiqua"/>
          <w:sz w:val="24"/>
        </w:rPr>
        <w:t xml:space="preserve">These studies, however, strictly </w:t>
      </w:r>
      <w:r w:rsidR="00A62CF9" w:rsidRPr="00415036">
        <w:rPr>
          <w:rFonts w:ascii="Book Antiqua" w:hAnsi="Book Antiqua"/>
          <w:sz w:val="24"/>
        </w:rPr>
        <w:t xml:space="preserve">selected patients whose inflammation was limited to the large bowel, and who had </w:t>
      </w:r>
      <w:r w:rsidRPr="00415036">
        <w:rPr>
          <w:rFonts w:ascii="Book Antiqua" w:hAnsi="Book Antiqua"/>
          <w:i/>
          <w:sz w:val="24"/>
        </w:rPr>
        <w:t>no</w:t>
      </w:r>
      <w:r w:rsidRPr="00415036">
        <w:rPr>
          <w:rFonts w:ascii="Book Antiqua" w:hAnsi="Book Antiqua"/>
          <w:sz w:val="24"/>
        </w:rPr>
        <w:t xml:space="preserve"> small bowel or anoperineal disease. </w:t>
      </w:r>
      <w:r w:rsidR="0006685E" w:rsidRPr="00415036">
        <w:rPr>
          <w:rFonts w:ascii="Book Antiqua" w:hAnsi="Book Antiqua"/>
          <w:sz w:val="24"/>
        </w:rPr>
        <w:t xml:space="preserve">On this basis, current </w:t>
      </w:r>
      <w:r w:rsidR="005E3D6A" w:rsidRPr="00415036">
        <w:rPr>
          <w:rFonts w:ascii="Book Antiqua" w:hAnsi="Book Antiqua"/>
          <w:sz w:val="24"/>
        </w:rPr>
        <w:t>European Crohn</w:t>
      </w:r>
      <w:r w:rsidR="00964B92" w:rsidRPr="00415036">
        <w:rPr>
          <w:rFonts w:ascii="Book Antiqua" w:hAnsi="Book Antiqua"/>
          <w:sz w:val="24"/>
        </w:rPr>
        <w:t>’s and Colitis/</w:t>
      </w:r>
      <w:r w:rsidR="005E3D6A" w:rsidRPr="00415036">
        <w:rPr>
          <w:rFonts w:ascii="Book Antiqua" w:hAnsi="Book Antiqua"/>
          <w:sz w:val="24"/>
        </w:rPr>
        <w:t xml:space="preserve">European Society of </w:t>
      </w:r>
      <w:r w:rsidR="00964B92" w:rsidRPr="00415036">
        <w:rPr>
          <w:rFonts w:ascii="Book Antiqua" w:hAnsi="Book Antiqua"/>
          <w:sz w:val="24"/>
        </w:rPr>
        <w:t>Coloproctology</w:t>
      </w:r>
      <w:r w:rsidR="0006685E" w:rsidRPr="00415036">
        <w:rPr>
          <w:rFonts w:ascii="Book Antiqua" w:hAnsi="Book Antiqua"/>
          <w:sz w:val="24"/>
        </w:rPr>
        <w:t xml:space="preserve"> guidelines state that in carefully selected </w:t>
      </w:r>
      <w:r w:rsidR="00EC4DE7" w:rsidRPr="00415036">
        <w:rPr>
          <w:rFonts w:ascii="Book Antiqua" w:hAnsi="Book Antiqua"/>
          <w:sz w:val="24"/>
        </w:rPr>
        <w:t xml:space="preserve">Crohn’s </w:t>
      </w:r>
      <w:r w:rsidR="0006685E" w:rsidRPr="00415036">
        <w:rPr>
          <w:rFonts w:ascii="Book Antiqua" w:hAnsi="Book Antiqua"/>
          <w:sz w:val="24"/>
        </w:rPr>
        <w:t xml:space="preserve">patients with no history of perianal or small bowel disease, </w:t>
      </w:r>
      <w:r w:rsidR="000D318B" w:rsidRPr="00415036">
        <w:rPr>
          <w:rFonts w:ascii="Book Antiqua" w:hAnsi="Book Antiqua"/>
          <w:sz w:val="24"/>
        </w:rPr>
        <w:t>RPC/IPAA</w:t>
      </w:r>
      <w:r w:rsidR="00EC4DE7" w:rsidRPr="00415036">
        <w:rPr>
          <w:rFonts w:ascii="Book Antiqua" w:hAnsi="Book Antiqua"/>
          <w:sz w:val="24"/>
        </w:rPr>
        <w:t xml:space="preserve"> can be offered with </w:t>
      </w:r>
      <w:r w:rsidR="000D318B" w:rsidRPr="00415036">
        <w:rPr>
          <w:rFonts w:ascii="Book Antiqua" w:hAnsi="Book Antiqua"/>
          <w:sz w:val="24"/>
        </w:rPr>
        <w:t xml:space="preserve">expectation for a </w:t>
      </w:r>
      <w:r w:rsidR="00EC4DE7" w:rsidRPr="00415036">
        <w:rPr>
          <w:rFonts w:ascii="Book Antiqua" w:hAnsi="Book Antiqua"/>
          <w:sz w:val="24"/>
        </w:rPr>
        <w:t>comparable quality of life to those with UC</w:t>
      </w:r>
      <w:r w:rsidR="00B338DA" w:rsidRPr="00415036">
        <w:rPr>
          <w:rFonts w:ascii="Book Antiqua" w:hAnsi="Book Antiqua"/>
          <w:noProof/>
          <w:sz w:val="24"/>
          <w:vertAlign w:val="superscript"/>
        </w:rPr>
        <w:t>[73]</w:t>
      </w:r>
      <w:r w:rsidR="00EC4DE7" w:rsidRPr="00415036">
        <w:rPr>
          <w:rFonts w:ascii="Book Antiqua" w:hAnsi="Book Antiqua"/>
          <w:sz w:val="24"/>
        </w:rPr>
        <w:t xml:space="preserve">. </w:t>
      </w:r>
      <w:r w:rsidR="00A62CF9" w:rsidRPr="00415036">
        <w:rPr>
          <w:rFonts w:ascii="Book Antiqua" w:hAnsi="Book Antiqua"/>
          <w:sz w:val="24"/>
        </w:rPr>
        <w:t xml:space="preserve">Generally speaking </w:t>
      </w:r>
      <w:r w:rsidR="00EC4DE7" w:rsidRPr="00415036">
        <w:rPr>
          <w:rFonts w:ascii="Book Antiqua" w:hAnsi="Book Antiqua"/>
          <w:sz w:val="24"/>
        </w:rPr>
        <w:t>though</w:t>
      </w:r>
      <w:r w:rsidR="006C29AE" w:rsidRPr="00415036">
        <w:rPr>
          <w:rFonts w:ascii="Book Antiqua" w:hAnsi="Book Antiqua"/>
          <w:sz w:val="24"/>
        </w:rPr>
        <w:t>, IPAA surgery in Crohn’s patients is</w:t>
      </w:r>
      <w:r w:rsidRPr="00415036">
        <w:rPr>
          <w:rFonts w:ascii="Book Antiqua" w:hAnsi="Book Antiqua"/>
          <w:sz w:val="24"/>
        </w:rPr>
        <w:t xml:space="preserve"> </w:t>
      </w:r>
      <w:r w:rsidR="00A62CF9" w:rsidRPr="00415036">
        <w:rPr>
          <w:rFonts w:ascii="Book Antiqua" w:hAnsi="Book Antiqua"/>
          <w:sz w:val="24"/>
        </w:rPr>
        <w:t xml:space="preserve">still </w:t>
      </w:r>
      <w:r w:rsidRPr="00415036">
        <w:rPr>
          <w:rFonts w:ascii="Book Antiqua" w:hAnsi="Book Antiqua"/>
          <w:sz w:val="24"/>
        </w:rPr>
        <w:t xml:space="preserve">treated with caution, and most clinicians would seek to avoid restorative surgery in patients with confirmed or suspected Crohn’s </w:t>
      </w:r>
      <w:proofErr w:type="gramStart"/>
      <w:r w:rsidRPr="00415036">
        <w:rPr>
          <w:rFonts w:ascii="Book Antiqua" w:hAnsi="Book Antiqua"/>
          <w:sz w:val="24"/>
        </w:rPr>
        <w:t>disease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74]</w:t>
      </w:r>
      <w:r w:rsidRPr="00415036">
        <w:rPr>
          <w:rFonts w:ascii="Book Antiqua" w:hAnsi="Book Antiqua"/>
          <w:sz w:val="24"/>
        </w:rPr>
        <w:t>.</w:t>
      </w:r>
    </w:p>
    <w:p w14:paraId="13EDB682" w14:textId="7815893F" w:rsidR="009A7C1B" w:rsidRPr="00415036" w:rsidRDefault="00670BDB" w:rsidP="00964B92">
      <w:pPr>
        <w:widowControl w:val="0"/>
        <w:autoSpaceDE w:val="0"/>
        <w:autoSpaceDN w:val="0"/>
        <w:adjustRightInd w:val="0"/>
        <w:spacing w:after="0"/>
        <w:ind w:firstLineChars="100" w:firstLine="240"/>
        <w:rPr>
          <w:rFonts w:ascii="Book Antiqua" w:hAnsi="Book Antiqua"/>
          <w:sz w:val="24"/>
          <w:lang w:eastAsia="zh-CN"/>
        </w:rPr>
      </w:pPr>
      <w:r w:rsidRPr="00415036">
        <w:rPr>
          <w:rFonts w:ascii="Book Antiqua" w:hAnsi="Book Antiqua"/>
          <w:sz w:val="24"/>
        </w:rPr>
        <w:t>By contrast</w:t>
      </w:r>
      <w:r w:rsidR="006C5717" w:rsidRPr="00415036">
        <w:rPr>
          <w:rFonts w:ascii="Book Antiqua" w:hAnsi="Book Antiqua"/>
          <w:sz w:val="24"/>
        </w:rPr>
        <w:t>, t</w:t>
      </w:r>
      <w:r w:rsidR="009A7C1B" w:rsidRPr="00415036">
        <w:rPr>
          <w:rFonts w:ascii="Book Antiqua" w:hAnsi="Book Antiqua"/>
          <w:sz w:val="24"/>
        </w:rPr>
        <w:t xml:space="preserve">he majority of patients with </w:t>
      </w:r>
      <w:r w:rsidR="00AA7769" w:rsidRPr="00415036">
        <w:rPr>
          <w:rFonts w:ascii="Book Antiqua" w:hAnsi="Book Antiqua"/>
          <w:sz w:val="24"/>
        </w:rPr>
        <w:t>IC</w:t>
      </w:r>
      <w:r w:rsidR="009A7C1B" w:rsidRPr="00415036">
        <w:rPr>
          <w:rFonts w:ascii="Book Antiqua" w:hAnsi="Book Antiqua"/>
          <w:sz w:val="24"/>
        </w:rPr>
        <w:t xml:space="preserve"> are known to benefit from </w:t>
      </w:r>
      <w:r w:rsidR="004B4936" w:rsidRPr="00415036">
        <w:rPr>
          <w:rFonts w:ascii="Book Antiqua" w:hAnsi="Book Antiqua"/>
          <w:sz w:val="24"/>
        </w:rPr>
        <w:t>RPC/IPAA</w:t>
      </w:r>
      <w:r w:rsidR="009A7C1B" w:rsidRPr="00415036">
        <w:rPr>
          <w:rFonts w:ascii="Book Antiqua" w:hAnsi="Book Antiqua"/>
          <w:sz w:val="24"/>
        </w:rPr>
        <w:t xml:space="preserve">, although their risks of </w:t>
      </w:r>
      <w:r w:rsidRPr="00415036">
        <w:rPr>
          <w:rFonts w:ascii="Book Antiqua" w:hAnsi="Book Antiqua"/>
          <w:sz w:val="24"/>
        </w:rPr>
        <w:t xml:space="preserve">pouch </w:t>
      </w:r>
      <w:r w:rsidR="009A7C1B" w:rsidRPr="00415036">
        <w:rPr>
          <w:rFonts w:ascii="Book Antiqua" w:hAnsi="Book Antiqua"/>
          <w:sz w:val="24"/>
        </w:rPr>
        <w:t xml:space="preserve">failure are slightly higher than those with UC. </w:t>
      </w:r>
      <w:r w:rsidR="006C29AE" w:rsidRPr="00415036">
        <w:rPr>
          <w:rFonts w:ascii="Book Antiqua" w:hAnsi="Book Antiqua"/>
          <w:sz w:val="24"/>
        </w:rPr>
        <w:t xml:space="preserve">One study </w:t>
      </w:r>
      <w:r w:rsidR="00887C37" w:rsidRPr="00415036">
        <w:rPr>
          <w:rFonts w:ascii="Book Antiqua" w:hAnsi="Book Antiqua"/>
          <w:sz w:val="24"/>
        </w:rPr>
        <w:t>showed that 27</w:t>
      </w:r>
      <w:r w:rsidR="009A7C1B" w:rsidRPr="00415036">
        <w:rPr>
          <w:rFonts w:ascii="Book Antiqua" w:hAnsi="Book Antiqua"/>
          <w:sz w:val="24"/>
        </w:rPr>
        <w:t xml:space="preserve">% of </w:t>
      </w:r>
      <w:r w:rsidR="00AA7769" w:rsidRPr="00415036">
        <w:rPr>
          <w:rFonts w:ascii="Book Antiqua" w:hAnsi="Book Antiqua"/>
          <w:sz w:val="24"/>
        </w:rPr>
        <w:t xml:space="preserve">IC </w:t>
      </w:r>
      <w:r w:rsidR="009A7C1B" w:rsidRPr="00415036">
        <w:rPr>
          <w:rFonts w:ascii="Book Antiqua" w:hAnsi="Book Antiqua"/>
          <w:sz w:val="24"/>
        </w:rPr>
        <w:t xml:space="preserve">patients suffered from </w:t>
      </w:r>
      <w:r w:rsidR="006C29AE" w:rsidRPr="00415036">
        <w:rPr>
          <w:rFonts w:ascii="Book Antiqua" w:hAnsi="Book Antiqua"/>
          <w:sz w:val="24"/>
        </w:rPr>
        <w:t xml:space="preserve">pouch </w:t>
      </w:r>
      <w:r w:rsidR="00887C37" w:rsidRPr="00415036">
        <w:rPr>
          <w:rFonts w:ascii="Book Antiqua" w:hAnsi="Book Antiqua"/>
          <w:sz w:val="24"/>
        </w:rPr>
        <w:t>failure compared to 11</w:t>
      </w:r>
      <w:r w:rsidR="009A7C1B" w:rsidRPr="00415036">
        <w:rPr>
          <w:rFonts w:ascii="Book Antiqua" w:hAnsi="Book Antiqua"/>
          <w:sz w:val="24"/>
        </w:rPr>
        <w:t xml:space="preserve">% in the UC </w:t>
      </w:r>
      <w:proofErr w:type="gramStart"/>
      <w:r w:rsidR="009A7C1B" w:rsidRPr="00415036">
        <w:rPr>
          <w:rFonts w:ascii="Book Antiqua" w:hAnsi="Book Antiqua"/>
          <w:sz w:val="24"/>
        </w:rPr>
        <w:t>group</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68]</w:t>
      </w:r>
      <w:r w:rsidR="00AA7769" w:rsidRPr="00415036">
        <w:rPr>
          <w:rFonts w:ascii="Book Antiqua" w:hAnsi="Book Antiqua"/>
          <w:sz w:val="24"/>
        </w:rPr>
        <w:t>. The</w:t>
      </w:r>
      <w:r w:rsidR="009A7C1B" w:rsidRPr="00415036">
        <w:rPr>
          <w:rFonts w:ascii="Book Antiqua" w:hAnsi="Book Antiqua"/>
          <w:sz w:val="24"/>
        </w:rPr>
        <w:t xml:space="preserve"> higher rate in the </w:t>
      </w:r>
      <w:r w:rsidR="00AA7769" w:rsidRPr="00415036">
        <w:rPr>
          <w:rFonts w:ascii="Book Antiqua" w:hAnsi="Book Antiqua"/>
          <w:sz w:val="24"/>
        </w:rPr>
        <w:t>IC</w:t>
      </w:r>
      <w:r w:rsidR="009A7C1B" w:rsidRPr="00415036">
        <w:rPr>
          <w:rFonts w:ascii="Book Antiqua" w:hAnsi="Book Antiqua"/>
          <w:sz w:val="24"/>
        </w:rPr>
        <w:t xml:space="preserve"> group was largely attributed to </w:t>
      </w:r>
      <w:r w:rsidR="00887C37" w:rsidRPr="00415036">
        <w:rPr>
          <w:rFonts w:ascii="Book Antiqua" w:hAnsi="Book Antiqua"/>
          <w:sz w:val="24"/>
        </w:rPr>
        <w:t>the diagnostic conversion of 15</w:t>
      </w:r>
      <w:r w:rsidR="00AA7769" w:rsidRPr="00415036">
        <w:rPr>
          <w:rFonts w:ascii="Book Antiqua" w:hAnsi="Book Antiqua"/>
          <w:sz w:val="24"/>
        </w:rPr>
        <w:t>% to Crohn’s disease, with sub-analysis indicating</w:t>
      </w:r>
      <w:r w:rsidR="009A7C1B" w:rsidRPr="00415036">
        <w:rPr>
          <w:rFonts w:ascii="Book Antiqua" w:hAnsi="Book Antiqua"/>
          <w:sz w:val="24"/>
        </w:rPr>
        <w:t xml:space="preserve"> that patients with true </w:t>
      </w:r>
      <w:r w:rsidR="00AA7769" w:rsidRPr="00415036">
        <w:rPr>
          <w:rFonts w:ascii="Book Antiqua" w:hAnsi="Book Antiqua"/>
          <w:sz w:val="24"/>
        </w:rPr>
        <w:t>IC</w:t>
      </w:r>
      <w:r w:rsidR="009A7C1B" w:rsidRPr="00415036">
        <w:rPr>
          <w:rFonts w:ascii="Book Antiqua" w:hAnsi="Book Antiqua"/>
          <w:sz w:val="24"/>
        </w:rPr>
        <w:t xml:space="preserve"> have a similar failure rate to those with UC. It would therefore appear that patients with </w:t>
      </w:r>
      <w:r w:rsidR="00AA7769" w:rsidRPr="00415036">
        <w:rPr>
          <w:rFonts w:ascii="Book Antiqua" w:hAnsi="Book Antiqua"/>
          <w:sz w:val="24"/>
        </w:rPr>
        <w:t>IC</w:t>
      </w:r>
      <w:r w:rsidR="009A7C1B" w:rsidRPr="00415036">
        <w:rPr>
          <w:rFonts w:ascii="Book Antiqua" w:hAnsi="Book Antiqua"/>
          <w:sz w:val="24"/>
        </w:rPr>
        <w:t xml:space="preserve"> are suitable candidates for pouch </w:t>
      </w:r>
      <w:proofErr w:type="gramStart"/>
      <w:r w:rsidR="009A7C1B" w:rsidRPr="00415036">
        <w:rPr>
          <w:rFonts w:ascii="Book Antiqua" w:hAnsi="Book Antiqua"/>
          <w:sz w:val="24"/>
        </w:rPr>
        <w:t>surgery</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24</w:t>
      </w:r>
      <w:r w:rsidR="00963FC5" w:rsidRPr="00415036">
        <w:rPr>
          <w:rFonts w:ascii="Book Antiqua" w:hAnsi="Book Antiqua"/>
          <w:noProof/>
          <w:sz w:val="24"/>
          <w:vertAlign w:val="superscript"/>
        </w:rPr>
        <w:t>]</w:t>
      </w:r>
      <w:r w:rsidR="009A7C1B" w:rsidRPr="00415036">
        <w:rPr>
          <w:rFonts w:ascii="Book Antiqua" w:hAnsi="Book Antiqua"/>
          <w:sz w:val="24"/>
        </w:rPr>
        <w:t xml:space="preserve">, but should receive appropriate counselling of the surgical risks and the implications of subsequent conversion to Crohn’s disease. </w:t>
      </w:r>
    </w:p>
    <w:p w14:paraId="763D0D60" w14:textId="6956E916" w:rsidR="00A005EF" w:rsidRPr="00415036" w:rsidRDefault="00DE1B1C" w:rsidP="00964B92">
      <w:pPr>
        <w:widowControl w:val="0"/>
        <w:autoSpaceDE w:val="0"/>
        <w:autoSpaceDN w:val="0"/>
        <w:adjustRightInd w:val="0"/>
        <w:spacing w:after="0"/>
        <w:ind w:firstLineChars="100" w:firstLine="240"/>
        <w:rPr>
          <w:rFonts w:ascii="Book Antiqua" w:hAnsi="Book Antiqua"/>
          <w:sz w:val="24"/>
        </w:rPr>
      </w:pPr>
      <w:r w:rsidRPr="00415036">
        <w:rPr>
          <w:rFonts w:ascii="Book Antiqua" w:hAnsi="Book Antiqua"/>
          <w:sz w:val="24"/>
        </w:rPr>
        <w:lastRenderedPageBreak/>
        <w:t>PSC</w:t>
      </w:r>
      <w:r w:rsidR="009A7C1B" w:rsidRPr="00415036">
        <w:rPr>
          <w:rFonts w:ascii="Book Antiqua" w:hAnsi="Book Antiqua"/>
          <w:sz w:val="24"/>
        </w:rPr>
        <w:t xml:space="preserve"> is a chronic cholestatic liv</w:t>
      </w:r>
      <w:r w:rsidRPr="00415036">
        <w:rPr>
          <w:rFonts w:ascii="Book Antiqua" w:hAnsi="Book Antiqua"/>
          <w:sz w:val="24"/>
        </w:rPr>
        <w:t xml:space="preserve">er disease of unknown aetiology, and </w:t>
      </w:r>
      <w:r w:rsidR="009A7C1B" w:rsidRPr="00415036">
        <w:rPr>
          <w:rFonts w:ascii="Book Antiqua" w:hAnsi="Book Antiqua"/>
          <w:sz w:val="24"/>
        </w:rPr>
        <w:t>is viewed as a relative contraindication to pouch surgery because of the increased risk of pouchitis (almost double that of the normal pouch population</w:t>
      </w:r>
      <w:proofErr w:type="gramStart"/>
      <w:r w:rsidR="009A7C1B"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75-78]</w:t>
      </w:r>
      <w:r w:rsidR="009A7C1B" w:rsidRPr="00415036">
        <w:rPr>
          <w:rFonts w:ascii="Book Antiqua" w:hAnsi="Book Antiqua"/>
          <w:sz w:val="24"/>
        </w:rPr>
        <w:t xml:space="preserve">. Patients with PSC </w:t>
      </w:r>
      <w:r w:rsidR="00AA7769" w:rsidRPr="00415036">
        <w:rPr>
          <w:rFonts w:ascii="Book Antiqua" w:hAnsi="Book Antiqua"/>
          <w:sz w:val="24"/>
        </w:rPr>
        <w:t xml:space="preserve">also </w:t>
      </w:r>
      <w:r w:rsidR="009A7C1B" w:rsidRPr="00415036">
        <w:rPr>
          <w:rFonts w:ascii="Book Antiqua" w:hAnsi="Book Antiqua"/>
          <w:sz w:val="24"/>
        </w:rPr>
        <w:t xml:space="preserve">exhibit high levels of perinuclear </w:t>
      </w:r>
      <w:r w:rsidR="00A95211" w:rsidRPr="00415036">
        <w:rPr>
          <w:rFonts w:ascii="Book Antiqua" w:hAnsi="Book Antiqua"/>
          <w:sz w:val="24"/>
        </w:rPr>
        <w:t>antineutrophilic</w:t>
      </w:r>
      <w:r w:rsidR="009A7C1B" w:rsidRPr="00415036">
        <w:rPr>
          <w:rFonts w:ascii="Book Antiqua" w:hAnsi="Book Antiqua"/>
          <w:sz w:val="24"/>
        </w:rPr>
        <w:t xml:space="preserve"> cytoplasmic antibodies (p-ANCA). </w:t>
      </w:r>
      <w:r w:rsidR="006C29AE" w:rsidRPr="00415036">
        <w:rPr>
          <w:rFonts w:ascii="Book Antiqua" w:hAnsi="Book Antiqua"/>
          <w:sz w:val="24"/>
        </w:rPr>
        <w:t xml:space="preserve">One study </w:t>
      </w:r>
      <w:r w:rsidR="009A7C1B" w:rsidRPr="00415036">
        <w:rPr>
          <w:rFonts w:ascii="Book Antiqua" w:hAnsi="Book Antiqua"/>
          <w:sz w:val="24"/>
        </w:rPr>
        <w:t>found that patients with UC who displayed high levels of p-ANCA prior to IPAA were more likely to develop pouchitis within 12 months of surgery compared to thos</w:t>
      </w:r>
      <w:r w:rsidR="00887C37" w:rsidRPr="00415036">
        <w:rPr>
          <w:rFonts w:ascii="Book Antiqua" w:hAnsi="Book Antiqua"/>
          <w:sz w:val="24"/>
        </w:rPr>
        <w:t xml:space="preserve">e who were p-ANCA negative (100% </w:t>
      </w:r>
      <w:r w:rsidR="00887C37" w:rsidRPr="00415036">
        <w:rPr>
          <w:rFonts w:ascii="Book Antiqua" w:hAnsi="Book Antiqua"/>
          <w:i/>
          <w:sz w:val="24"/>
        </w:rPr>
        <w:t>v</w:t>
      </w:r>
      <w:r w:rsidR="00964B92" w:rsidRPr="00415036">
        <w:rPr>
          <w:rFonts w:ascii="Book Antiqua" w:hAnsi="Book Antiqua" w:hint="eastAsia"/>
          <w:i/>
          <w:sz w:val="24"/>
          <w:lang w:eastAsia="zh-CN"/>
        </w:rPr>
        <w:t>s</w:t>
      </w:r>
      <w:r w:rsidR="00887C37" w:rsidRPr="00415036">
        <w:rPr>
          <w:rFonts w:ascii="Book Antiqua" w:hAnsi="Book Antiqua"/>
          <w:sz w:val="24"/>
        </w:rPr>
        <w:t xml:space="preserve"> 56</w:t>
      </w:r>
      <w:r w:rsidR="009A7C1B" w:rsidRPr="00415036">
        <w:rPr>
          <w:rFonts w:ascii="Book Antiqua" w:hAnsi="Book Antiqua"/>
          <w:sz w:val="24"/>
        </w:rPr>
        <w:t>%)</w:t>
      </w:r>
      <w:r w:rsidR="00B338DA" w:rsidRPr="00415036">
        <w:rPr>
          <w:rFonts w:ascii="Book Antiqua" w:hAnsi="Book Antiqua"/>
          <w:noProof/>
          <w:sz w:val="24"/>
          <w:vertAlign w:val="superscript"/>
        </w:rPr>
        <w:t>[79]</w:t>
      </w:r>
      <w:r w:rsidR="009A7C1B" w:rsidRPr="00415036">
        <w:rPr>
          <w:rFonts w:ascii="Book Antiqua" w:hAnsi="Book Antiqua"/>
          <w:sz w:val="24"/>
        </w:rPr>
        <w:t xml:space="preserve">. </w:t>
      </w:r>
      <w:r w:rsidR="00A005EF" w:rsidRPr="00415036">
        <w:rPr>
          <w:rFonts w:ascii="Book Antiqua" w:hAnsi="Book Antiqua"/>
          <w:sz w:val="24"/>
        </w:rPr>
        <w:t xml:space="preserve">It </w:t>
      </w:r>
      <w:r w:rsidR="00910312" w:rsidRPr="00415036">
        <w:rPr>
          <w:rFonts w:ascii="Book Antiqua" w:hAnsi="Book Antiqua"/>
          <w:sz w:val="24"/>
        </w:rPr>
        <w:t xml:space="preserve">has been </w:t>
      </w:r>
      <w:r w:rsidR="00A005EF" w:rsidRPr="00415036">
        <w:rPr>
          <w:rFonts w:ascii="Book Antiqua" w:hAnsi="Book Antiqua"/>
          <w:sz w:val="24"/>
        </w:rPr>
        <w:t xml:space="preserve">postulated that preoperative p-ANCA levels may help to identify patients at risk of developing </w:t>
      </w:r>
      <w:proofErr w:type="gramStart"/>
      <w:r w:rsidR="00A005EF" w:rsidRPr="00415036">
        <w:rPr>
          <w:rFonts w:ascii="Book Antiqua" w:hAnsi="Book Antiqua"/>
          <w:sz w:val="24"/>
        </w:rPr>
        <w:t>pouchitis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80]</w:t>
      </w:r>
      <w:r w:rsidR="00910312" w:rsidRPr="00415036">
        <w:rPr>
          <w:rFonts w:ascii="Book Antiqua" w:hAnsi="Book Antiqua"/>
          <w:sz w:val="24"/>
        </w:rPr>
        <w:t xml:space="preserve">, although this </w:t>
      </w:r>
      <w:r w:rsidRPr="00415036">
        <w:rPr>
          <w:rFonts w:ascii="Book Antiqua" w:hAnsi="Book Antiqua"/>
          <w:sz w:val="24"/>
        </w:rPr>
        <w:t xml:space="preserve">is not a </w:t>
      </w:r>
      <w:r w:rsidR="00910312" w:rsidRPr="00415036">
        <w:rPr>
          <w:rFonts w:ascii="Book Antiqua" w:hAnsi="Book Antiqua"/>
          <w:sz w:val="24"/>
        </w:rPr>
        <w:t>widely adopted approach</w:t>
      </w:r>
      <w:r w:rsidR="00A005EF" w:rsidRPr="00415036">
        <w:rPr>
          <w:rFonts w:ascii="Book Antiqua" w:hAnsi="Book Antiqua"/>
          <w:sz w:val="24"/>
        </w:rPr>
        <w:t xml:space="preserve">. </w:t>
      </w:r>
    </w:p>
    <w:p w14:paraId="6625605B" w14:textId="0490F79D" w:rsidR="000612D4" w:rsidRPr="00415036" w:rsidRDefault="000612D4" w:rsidP="00F67AA9">
      <w:pPr>
        <w:spacing w:after="0"/>
        <w:rPr>
          <w:rFonts w:ascii="Book Antiqua" w:hAnsi="Book Antiqua"/>
          <w:sz w:val="24"/>
        </w:rPr>
      </w:pPr>
    </w:p>
    <w:p w14:paraId="633E4817" w14:textId="27596161" w:rsidR="00D074D7" w:rsidRPr="00415036" w:rsidRDefault="00D074D7" w:rsidP="00F67AA9">
      <w:pPr>
        <w:spacing w:after="0"/>
        <w:rPr>
          <w:rFonts w:ascii="Book Antiqua" w:hAnsi="Book Antiqua"/>
          <w:b/>
          <w:sz w:val="24"/>
        </w:rPr>
      </w:pPr>
      <w:r w:rsidRPr="00415036">
        <w:rPr>
          <w:rFonts w:ascii="Book Antiqua" w:hAnsi="Book Antiqua"/>
          <w:b/>
          <w:sz w:val="24"/>
        </w:rPr>
        <w:t>QUALITY OF LIFE FOLLOWING IPAA SURGERY</w:t>
      </w:r>
    </w:p>
    <w:p w14:paraId="437D840E" w14:textId="11764004" w:rsidR="00AC0239" w:rsidRPr="00415036" w:rsidRDefault="009458E3" w:rsidP="00F67AA9">
      <w:pPr>
        <w:spacing w:after="0"/>
        <w:rPr>
          <w:rFonts w:ascii="Book Antiqua" w:hAnsi="Book Antiqua" w:cs="Arial"/>
          <w:sz w:val="24"/>
          <w:lang w:eastAsia="zh-CN"/>
        </w:rPr>
      </w:pPr>
      <w:r w:rsidRPr="00415036">
        <w:rPr>
          <w:rFonts w:ascii="Book Antiqua" w:hAnsi="Book Antiqua" w:cs="Arial"/>
          <w:sz w:val="24"/>
        </w:rPr>
        <w:t xml:space="preserve">There are two concepts that relate to the achievement of a ‘good’ quality of life for </w:t>
      </w:r>
      <w:r w:rsidR="001916AF" w:rsidRPr="00415036">
        <w:rPr>
          <w:rFonts w:ascii="Book Antiqua" w:hAnsi="Book Antiqua" w:cs="Arial"/>
          <w:sz w:val="24"/>
        </w:rPr>
        <w:t xml:space="preserve">IPAA </w:t>
      </w:r>
      <w:r w:rsidRPr="00415036">
        <w:rPr>
          <w:rFonts w:ascii="Book Antiqua" w:hAnsi="Book Antiqua" w:cs="Arial"/>
          <w:sz w:val="24"/>
        </w:rPr>
        <w:t xml:space="preserve">patients. The first and fundamental concept relates to the removal of disease burden. The second relates to the avoidance of a permanent stoma. </w:t>
      </w:r>
    </w:p>
    <w:p w14:paraId="7C09FFE3" w14:textId="2FBF87E6" w:rsidR="001916AF" w:rsidRPr="00415036" w:rsidRDefault="009458E3" w:rsidP="00964B92">
      <w:pPr>
        <w:spacing w:after="0"/>
        <w:ind w:firstLineChars="100" w:firstLine="240"/>
        <w:rPr>
          <w:rFonts w:ascii="Book Antiqua" w:hAnsi="Book Antiqua" w:cs="Arial"/>
          <w:sz w:val="24"/>
          <w:lang w:eastAsia="zh-CN"/>
        </w:rPr>
      </w:pPr>
      <w:r w:rsidRPr="00415036">
        <w:rPr>
          <w:rFonts w:ascii="Book Antiqua" w:hAnsi="Book Antiqua" w:cs="Arial"/>
          <w:sz w:val="24"/>
        </w:rPr>
        <w:t xml:space="preserve">Kohler </w:t>
      </w:r>
      <w:r w:rsidR="00964B92" w:rsidRPr="00415036">
        <w:rPr>
          <w:rFonts w:ascii="Book Antiqua" w:hAnsi="Book Antiqua" w:cs="Arial"/>
          <w:i/>
          <w:sz w:val="24"/>
        </w:rPr>
        <w:t xml:space="preserve">et </w:t>
      </w:r>
      <w:proofErr w:type="gramStart"/>
      <w:r w:rsidR="00964B92" w:rsidRPr="00415036">
        <w:rPr>
          <w:rFonts w:ascii="Book Antiqua" w:hAnsi="Book Antiqua" w:cs="Arial"/>
          <w:i/>
          <w:sz w:val="24"/>
        </w:rPr>
        <w:t>al</w:t>
      </w:r>
      <w:r w:rsidR="00964B92" w:rsidRPr="00415036">
        <w:rPr>
          <w:rFonts w:ascii="Book Antiqua" w:hAnsi="Book Antiqua" w:cs="Arial"/>
          <w:noProof/>
          <w:sz w:val="24"/>
          <w:vertAlign w:val="superscript"/>
        </w:rPr>
        <w:t>[</w:t>
      </w:r>
      <w:proofErr w:type="gramEnd"/>
      <w:r w:rsidR="00964B92" w:rsidRPr="00415036">
        <w:rPr>
          <w:rFonts w:ascii="Book Antiqua" w:hAnsi="Book Antiqua" w:cs="Arial"/>
          <w:noProof/>
          <w:sz w:val="24"/>
          <w:vertAlign w:val="superscript"/>
        </w:rPr>
        <w:t>81]</w:t>
      </w:r>
      <w:r w:rsidRPr="00415036">
        <w:rPr>
          <w:rFonts w:ascii="Book Antiqua" w:hAnsi="Book Antiqua" w:cs="Arial"/>
          <w:sz w:val="24"/>
        </w:rPr>
        <w:t xml:space="preserve"> compared the quality of life of patients after the various types of surgery for UC. The study evaluated three groups of surgical patients</w:t>
      </w:r>
      <w:r w:rsidR="001916AF" w:rsidRPr="00415036">
        <w:rPr>
          <w:rFonts w:ascii="Book Antiqua" w:hAnsi="Book Antiqua" w:cs="Arial"/>
          <w:sz w:val="24"/>
        </w:rPr>
        <w:t>:</w:t>
      </w:r>
      <w:r w:rsidRPr="00415036">
        <w:rPr>
          <w:rFonts w:ascii="Book Antiqua" w:hAnsi="Book Antiqua" w:cs="Arial"/>
          <w:sz w:val="24"/>
        </w:rPr>
        <w:t xml:space="preserve"> </w:t>
      </w:r>
      <w:r w:rsidR="00964B92" w:rsidRPr="00415036">
        <w:rPr>
          <w:rFonts w:ascii="Book Antiqua" w:hAnsi="Book Antiqua" w:cs="Arial"/>
          <w:sz w:val="24"/>
        </w:rPr>
        <w:t>C</w:t>
      </w:r>
      <w:r w:rsidRPr="00415036">
        <w:rPr>
          <w:rFonts w:ascii="Book Antiqua" w:hAnsi="Book Antiqua" w:cs="Arial"/>
          <w:sz w:val="24"/>
        </w:rPr>
        <w:t xml:space="preserve">onventional proctocolectomy with end ileostomy (406 patients), Kock continent pouch (313 patients) and IPAA (298 patients). The study demonstrated that quality of life was greatest in those patients that received an IPAA and least in those with an end ileostomy. Pemberton </w:t>
      </w:r>
      <w:r w:rsidR="00964B92" w:rsidRPr="00415036">
        <w:rPr>
          <w:rFonts w:ascii="Book Antiqua" w:hAnsi="Book Antiqua" w:cs="Arial"/>
          <w:i/>
          <w:sz w:val="24"/>
        </w:rPr>
        <w:t xml:space="preserve">et </w:t>
      </w:r>
      <w:proofErr w:type="gramStart"/>
      <w:r w:rsidR="00964B92" w:rsidRPr="00415036">
        <w:rPr>
          <w:rFonts w:ascii="Book Antiqua" w:hAnsi="Book Antiqua" w:cs="Arial"/>
          <w:i/>
          <w:sz w:val="24"/>
        </w:rPr>
        <w:t>al</w:t>
      </w:r>
      <w:r w:rsidR="00964B92" w:rsidRPr="00415036">
        <w:rPr>
          <w:rFonts w:ascii="Book Antiqua" w:hAnsi="Book Antiqua" w:cs="Arial"/>
          <w:noProof/>
          <w:sz w:val="24"/>
          <w:vertAlign w:val="superscript"/>
        </w:rPr>
        <w:t>[</w:t>
      </w:r>
      <w:proofErr w:type="gramEnd"/>
      <w:r w:rsidR="00964B92" w:rsidRPr="00415036">
        <w:rPr>
          <w:rFonts w:ascii="Book Antiqua" w:hAnsi="Book Antiqua" w:cs="Arial"/>
          <w:noProof/>
          <w:sz w:val="24"/>
          <w:vertAlign w:val="superscript"/>
        </w:rPr>
        <w:t>82]</w:t>
      </w:r>
      <w:r w:rsidRPr="00415036">
        <w:rPr>
          <w:rFonts w:ascii="Book Antiqua" w:hAnsi="Book Antiqua" w:cs="Arial"/>
          <w:sz w:val="24"/>
        </w:rPr>
        <w:t xml:space="preserve"> performed a prospective cohort study to evaluate and compare the functional outcomes and quality of life of 406 patients who had undergone an abdominal proctocolectomy and Brooke ileostomy between 1966 and 1980 and 298 patients who underwent an IPAA between 1981 and 1988. The study demonstrated comparable satisfaction levels between both groups. However, the performance status (activity) of patients with an IPAA was greater than those with an ileostomy. These findings also translated to the patient’s sexual functioning, with 30% of ileostomy patients reporting limited sexual functioning compared to 13% of patients in the IPAA group. The authors report that the majority of ileostomy patients were satisfied with their treatment, although 39% stated that they would desire a change from their current situation with a view to an alternative surgical option. </w:t>
      </w:r>
      <w:r w:rsidR="00A54974" w:rsidRPr="00415036">
        <w:rPr>
          <w:rFonts w:ascii="Book Antiqua" w:hAnsi="Book Antiqua" w:cs="Arial"/>
          <w:sz w:val="24"/>
        </w:rPr>
        <w:t>From these two studies, i</w:t>
      </w:r>
      <w:r w:rsidRPr="00415036">
        <w:rPr>
          <w:rFonts w:ascii="Book Antiqua" w:hAnsi="Book Antiqua" w:cs="Arial"/>
          <w:sz w:val="24"/>
        </w:rPr>
        <w:t>t would appear that, despite removal of disease burden</w:t>
      </w:r>
      <w:r w:rsidR="00A54974" w:rsidRPr="00415036">
        <w:rPr>
          <w:rFonts w:ascii="Book Antiqua" w:hAnsi="Book Antiqua" w:cs="Arial"/>
          <w:sz w:val="24"/>
        </w:rPr>
        <w:t>,</w:t>
      </w:r>
      <w:r w:rsidRPr="00415036">
        <w:rPr>
          <w:rFonts w:ascii="Book Antiqua" w:hAnsi="Book Antiqua" w:cs="Arial"/>
          <w:sz w:val="24"/>
        </w:rPr>
        <w:t xml:space="preserve"> the avoidance </w:t>
      </w:r>
      <w:proofErr w:type="gramStart"/>
      <w:r w:rsidRPr="00415036">
        <w:rPr>
          <w:rFonts w:ascii="Book Antiqua" w:hAnsi="Book Antiqua" w:cs="Arial"/>
          <w:sz w:val="24"/>
        </w:rPr>
        <w:t>of a</w:t>
      </w:r>
      <w:proofErr w:type="gramEnd"/>
      <w:r w:rsidRPr="00415036">
        <w:rPr>
          <w:rFonts w:ascii="Book Antiqua" w:hAnsi="Book Antiqua" w:cs="Arial"/>
          <w:sz w:val="24"/>
        </w:rPr>
        <w:t xml:space="preserve"> stoma remains of great importance to patients.</w:t>
      </w:r>
    </w:p>
    <w:p w14:paraId="36B43747" w14:textId="4A08870C" w:rsidR="009458E3" w:rsidRPr="00415036" w:rsidRDefault="00743CAF" w:rsidP="00964B92">
      <w:pPr>
        <w:spacing w:after="0"/>
        <w:ind w:firstLineChars="100" w:firstLine="240"/>
        <w:rPr>
          <w:rFonts w:ascii="Book Antiqua" w:hAnsi="Book Antiqua" w:cs="Arial"/>
          <w:sz w:val="24"/>
        </w:rPr>
      </w:pPr>
      <w:r w:rsidRPr="00415036">
        <w:rPr>
          <w:rFonts w:ascii="Book Antiqua" w:hAnsi="Book Antiqua" w:cs="Arial"/>
          <w:sz w:val="24"/>
        </w:rPr>
        <w:lastRenderedPageBreak/>
        <w:t>That said</w:t>
      </w:r>
      <w:proofErr w:type="gramStart"/>
      <w:r w:rsidRPr="00415036">
        <w:rPr>
          <w:rFonts w:ascii="Book Antiqua" w:hAnsi="Book Antiqua" w:cs="Arial"/>
          <w:sz w:val="24"/>
        </w:rPr>
        <w:t>,</w:t>
      </w:r>
      <w:proofErr w:type="gramEnd"/>
      <w:r w:rsidRPr="00415036">
        <w:rPr>
          <w:rFonts w:ascii="Book Antiqua" w:hAnsi="Book Antiqua" w:cs="Arial"/>
          <w:sz w:val="24"/>
        </w:rPr>
        <w:t xml:space="preserve"> i</w:t>
      </w:r>
      <w:r w:rsidR="001916AF" w:rsidRPr="00415036">
        <w:rPr>
          <w:rFonts w:ascii="Book Antiqua" w:hAnsi="Book Antiqua" w:cs="Arial"/>
          <w:sz w:val="24"/>
        </w:rPr>
        <w:t>t is interesting to note th</w:t>
      </w:r>
      <w:r w:rsidRPr="00415036">
        <w:rPr>
          <w:rFonts w:ascii="Book Antiqua" w:hAnsi="Book Antiqua" w:cs="Arial"/>
          <w:sz w:val="24"/>
        </w:rPr>
        <w:t xml:space="preserve">e disparity in quality of life outcomes following pouch surgery for FAP as opposed to UC. </w:t>
      </w:r>
      <w:r w:rsidR="009458E3" w:rsidRPr="00415036">
        <w:rPr>
          <w:rFonts w:ascii="Book Antiqua" w:hAnsi="Book Antiqua" w:cs="Arial"/>
          <w:sz w:val="24"/>
        </w:rPr>
        <w:t xml:space="preserve">In keeping with UC patients, </w:t>
      </w:r>
      <w:r w:rsidRPr="00415036">
        <w:rPr>
          <w:rFonts w:ascii="Book Antiqua" w:hAnsi="Book Antiqua" w:cs="Arial"/>
          <w:sz w:val="24"/>
        </w:rPr>
        <w:t>FAP</w:t>
      </w:r>
      <w:r w:rsidR="009458E3" w:rsidRPr="00415036">
        <w:rPr>
          <w:rFonts w:ascii="Book Antiqua" w:hAnsi="Book Antiqua" w:cs="Arial"/>
          <w:sz w:val="24"/>
        </w:rPr>
        <w:t xml:space="preserve"> patients are typically young. However, unlike the majority of patients with UC, FAP patients are often asymptomatic at the time of presentation. Heuschen </w:t>
      </w:r>
      <w:r w:rsidR="00964B92" w:rsidRPr="00415036">
        <w:rPr>
          <w:rFonts w:ascii="Book Antiqua" w:hAnsi="Book Antiqua" w:cs="Arial"/>
          <w:i/>
          <w:sz w:val="24"/>
        </w:rPr>
        <w:t xml:space="preserve">et </w:t>
      </w:r>
      <w:proofErr w:type="gramStart"/>
      <w:r w:rsidR="00964B92" w:rsidRPr="00415036">
        <w:rPr>
          <w:rFonts w:ascii="Book Antiqua" w:hAnsi="Book Antiqua" w:cs="Arial"/>
          <w:i/>
          <w:sz w:val="24"/>
        </w:rPr>
        <w:t>al</w:t>
      </w:r>
      <w:r w:rsidR="00964B92" w:rsidRPr="00415036">
        <w:rPr>
          <w:rFonts w:ascii="Book Antiqua" w:hAnsi="Book Antiqua" w:cs="Arial"/>
          <w:noProof/>
          <w:sz w:val="24"/>
          <w:vertAlign w:val="superscript"/>
        </w:rPr>
        <w:t>[</w:t>
      </w:r>
      <w:proofErr w:type="gramEnd"/>
      <w:r w:rsidR="00964B92" w:rsidRPr="00415036">
        <w:rPr>
          <w:rFonts w:ascii="Book Antiqua" w:hAnsi="Book Antiqua" w:cs="Arial"/>
          <w:noProof/>
          <w:sz w:val="24"/>
          <w:vertAlign w:val="superscript"/>
        </w:rPr>
        <w:t>83]</w:t>
      </w:r>
      <w:r w:rsidR="009458E3" w:rsidRPr="00415036">
        <w:rPr>
          <w:rFonts w:ascii="Book Antiqua" w:hAnsi="Book Antiqua" w:cs="Arial"/>
          <w:sz w:val="24"/>
        </w:rPr>
        <w:t xml:space="preserve"> performed a prospective study of 34 patients (27 patients with UC and 7 with </w:t>
      </w:r>
      <w:r w:rsidRPr="00415036">
        <w:rPr>
          <w:rFonts w:ascii="Book Antiqua" w:hAnsi="Book Antiqua" w:cs="Arial"/>
          <w:sz w:val="24"/>
        </w:rPr>
        <w:t>FAP</w:t>
      </w:r>
      <w:r w:rsidR="009458E3" w:rsidRPr="00415036">
        <w:rPr>
          <w:rFonts w:ascii="Book Antiqua" w:hAnsi="Book Antiqua" w:cs="Arial"/>
          <w:sz w:val="24"/>
        </w:rPr>
        <w:t xml:space="preserve">). They aimed to compare the quality of life of patients before and after </w:t>
      </w:r>
      <w:r w:rsidR="00A81457" w:rsidRPr="00415036">
        <w:rPr>
          <w:rFonts w:ascii="Book Antiqua" w:hAnsi="Book Antiqua" w:cs="Arial"/>
          <w:sz w:val="24"/>
        </w:rPr>
        <w:t>RPC</w:t>
      </w:r>
      <w:r w:rsidR="009458E3" w:rsidRPr="00415036">
        <w:rPr>
          <w:rFonts w:ascii="Book Antiqua" w:hAnsi="Book Antiqua" w:cs="Arial"/>
          <w:sz w:val="24"/>
        </w:rPr>
        <w:t>, and again 1-year after closure of their ileostomy. They found that the patients’ quality of life was significantly improved in the UC group after surgery. However, the converse was observed in patients with polyposis. Even after reversal of their ileostomy only a part improvement in their scores was observed. It would appear that patients with UC are sensitive to an improvement from their surgery owing to the removal of their disease burden. In comparison, patients with FAP, who are often asymptomatic at the time of their surgery, did not derive as obvious a benefit. This was reflected in their poorer scores. Th</w:t>
      </w:r>
      <w:r w:rsidRPr="00415036">
        <w:rPr>
          <w:rFonts w:ascii="Book Antiqua" w:hAnsi="Book Antiqua" w:cs="Arial"/>
          <w:sz w:val="24"/>
        </w:rPr>
        <w:t>is</w:t>
      </w:r>
      <w:r w:rsidR="009458E3" w:rsidRPr="00415036">
        <w:rPr>
          <w:rFonts w:ascii="Book Antiqua" w:hAnsi="Book Antiqua" w:cs="Arial"/>
          <w:sz w:val="24"/>
        </w:rPr>
        <w:t xml:space="preserve"> studies’ findings</w:t>
      </w:r>
      <w:r w:rsidRPr="00415036">
        <w:rPr>
          <w:rFonts w:ascii="Book Antiqua" w:hAnsi="Book Antiqua" w:cs="Arial"/>
          <w:sz w:val="24"/>
        </w:rPr>
        <w:t xml:space="preserve">, which contrasts somewhat to that of Kohler </w:t>
      </w:r>
      <w:r w:rsidR="00964B92" w:rsidRPr="00415036">
        <w:rPr>
          <w:rFonts w:ascii="Book Antiqua" w:hAnsi="Book Antiqua" w:cs="Arial"/>
          <w:i/>
          <w:sz w:val="24"/>
        </w:rPr>
        <w:t>et al</w:t>
      </w:r>
      <w:r w:rsidR="00B338DA" w:rsidRPr="00415036">
        <w:rPr>
          <w:rFonts w:ascii="Book Antiqua" w:hAnsi="Book Antiqua" w:cs="Arial"/>
          <w:noProof/>
          <w:sz w:val="24"/>
          <w:vertAlign w:val="superscript"/>
        </w:rPr>
        <w:t>[81]</w:t>
      </w:r>
      <w:r w:rsidRPr="00415036">
        <w:rPr>
          <w:rFonts w:ascii="Book Antiqua" w:hAnsi="Book Antiqua" w:cs="Arial"/>
          <w:sz w:val="24"/>
        </w:rPr>
        <w:t xml:space="preserve"> and Pemberton </w:t>
      </w:r>
      <w:r w:rsidRPr="00415036">
        <w:rPr>
          <w:rFonts w:ascii="Book Antiqua" w:hAnsi="Book Antiqua" w:cs="Arial"/>
          <w:i/>
          <w:sz w:val="24"/>
        </w:rPr>
        <w:t>et al</w:t>
      </w:r>
      <w:r w:rsidR="00B338DA" w:rsidRPr="00415036">
        <w:rPr>
          <w:rFonts w:ascii="Book Antiqua" w:hAnsi="Book Antiqua" w:cs="Arial"/>
          <w:noProof/>
          <w:sz w:val="24"/>
          <w:vertAlign w:val="superscript"/>
        </w:rPr>
        <w:t>[82]</w:t>
      </w:r>
      <w:r w:rsidRPr="00415036">
        <w:rPr>
          <w:rFonts w:ascii="Book Antiqua" w:hAnsi="Book Antiqua" w:cs="Arial"/>
          <w:sz w:val="24"/>
        </w:rPr>
        <w:t>,</w:t>
      </w:r>
      <w:r w:rsidR="009458E3" w:rsidRPr="00415036">
        <w:rPr>
          <w:rFonts w:ascii="Book Antiqua" w:hAnsi="Book Antiqua" w:cs="Arial"/>
          <w:sz w:val="24"/>
        </w:rPr>
        <w:t xml:space="preserve"> would suggest that removal of disease burden, rather than restoration of intestinal continuity, is the major determinant in providing a better quality of life for the surgical patient. </w:t>
      </w:r>
    </w:p>
    <w:p w14:paraId="3B872035" w14:textId="4298215B" w:rsidR="00D074D7" w:rsidRPr="00415036" w:rsidRDefault="00D074D7" w:rsidP="00F67AA9">
      <w:pPr>
        <w:spacing w:after="0"/>
        <w:rPr>
          <w:rFonts w:ascii="Book Antiqua" w:hAnsi="Book Antiqua"/>
          <w:sz w:val="24"/>
        </w:rPr>
      </w:pPr>
    </w:p>
    <w:p w14:paraId="06983B61" w14:textId="6C4BA32B" w:rsidR="0087017A" w:rsidRPr="00415036" w:rsidRDefault="0031232F" w:rsidP="00F67AA9">
      <w:pPr>
        <w:spacing w:after="0"/>
        <w:rPr>
          <w:rFonts w:ascii="Book Antiqua" w:hAnsi="Book Antiqua"/>
          <w:b/>
          <w:sz w:val="24"/>
        </w:rPr>
      </w:pPr>
      <w:r w:rsidRPr="00415036">
        <w:rPr>
          <w:rFonts w:ascii="Book Antiqua" w:hAnsi="Book Antiqua"/>
          <w:b/>
          <w:sz w:val="24"/>
        </w:rPr>
        <w:t>COMPLICATIONS</w:t>
      </w:r>
    </w:p>
    <w:p w14:paraId="2EFEFEDF" w14:textId="385CB705" w:rsidR="00777CB4" w:rsidRPr="00415036" w:rsidRDefault="0087017A" w:rsidP="00F67AA9">
      <w:pPr>
        <w:widowControl w:val="0"/>
        <w:autoSpaceDE w:val="0"/>
        <w:autoSpaceDN w:val="0"/>
        <w:adjustRightInd w:val="0"/>
        <w:spacing w:after="0"/>
        <w:rPr>
          <w:rFonts w:ascii="Book Antiqua" w:hAnsi="Book Antiqua"/>
          <w:sz w:val="24"/>
          <w:lang w:eastAsia="zh-CN"/>
        </w:rPr>
      </w:pPr>
      <w:r w:rsidRPr="00415036">
        <w:rPr>
          <w:rFonts w:ascii="Book Antiqua" w:hAnsi="Book Antiqua"/>
          <w:sz w:val="24"/>
        </w:rPr>
        <w:t xml:space="preserve">The mortality rate for </w:t>
      </w:r>
      <w:r w:rsidR="004B39F4" w:rsidRPr="00415036">
        <w:rPr>
          <w:rFonts w:ascii="Book Antiqua" w:hAnsi="Book Antiqua"/>
          <w:sz w:val="24"/>
        </w:rPr>
        <w:t>RPC/IPAA</w:t>
      </w:r>
      <w:r w:rsidRPr="00415036">
        <w:rPr>
          <w:rFonts w:ascii="Book Antiqua" w:hAnsi="Book Antiqua"/>
          <w:sz w:val="24"/>
        </w:rPr>
        <w:t xml:space="preserve"> is low. </w:t>
      </w:r>
      <w:r w:rsidR="00222436" w:rsidRPr="00415036">
        <w:rPr>
          <w:rFonts w:ascii="Book Antiqua" w:hAnsi="Book Antiqua"/>
          <w:sz w:val="24"/>
        </w:rPr>
        <w:t>S</w:t>
      </w:r>
      <w:r w:rsidRPr="00415036">
        <w:rPr>
          <w:rFonts w:ascii="Book Antiqua" w:hAnsi="Book Antiqua"/>
          <w:sz w:val="24"/>
        </w:rPr>
        <w:t>tudies describe the rate to be between 0.2</w:t>
      </w:r>
      <w:r w:rsidR="00964B92" w:rsidRPr="00415036">
        <w:rPr>
          <w:rFonts w:ascii="Book Antiqua" w:hAnsi="Book Antiqua" w:hint="eastAsia"/>
          <w:sz w:val="24"/>
          <w:lang w:eastAsia="zh-CN"/>
        </w:rPr>
        <w:t>%</w:t>
      </w:r>
      <w:r w:rsidRPr="00415036">
        <w:rPr>
          <w:rFonts w:ascii="Book Antiqua" w:hAnsi="Book Antiqua"/>
          <w:sz w:val="24"/>
        </w:rPr>
        <w:t xml:space="preserve"> to 1</w:t>
      </w:r>
      <w:r w:rsidR="00E16F3B" w:rsidRPr="00415036">
        <w:rPr>
          <w:rFonts w:ascii="Book Antiqua" w:hAnsi="Book Antiqua"/>
          <w:sz w:val="24"/>
        </w:rPr>
        <w:t>.</w:t>
      </w:r>
      <w:r w:rsidR="00ED47D3" w:rsidRPr="00415036">
        <w:rPr>
          <w:rFonts w:ascii="Book Antiqua" w:hAnsi="Book Antiqua"/>
          <w:sz w:val="24"/>
        </w:rPr>
        <w:t>5</w:t>
      </w:r>
      <w:proofErr w:type="gramStart"/>
      <w:r w:rsidR="00424107"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22</w:t>
      </w:r>
      <w:r w:rsidR="00964B92" w:rsidRPr="00415036">
        <w:rPr>
          <w:rFonts w:ascii="Book Antiqua" w:hAnsi="Book Antiqua"/>
          <w:noProof/>
          <w:sz w:val="24"/>
          <w:vertAlign w:val="superscript"/>
        </w:rPr>
        <w:t>,</w:t>
      </w:r>
      <w:r w:rsidR="00B338DA" w:rsidRPr="00415036">
        <w:rPr>
          <w:rFonts w:ascii="Book Antiqua" w:hAnsi="Book Antiqua"/>
          <w:noProof/>
          <w:sz w:val="24"/>
          <w:vertAlign w:val="superscript"/>
        </w:rPr>
        <w:t>84]</w:t>
      </w:r>
      <w:r w:rsidR="0037395B" w:rsidRPr="00415036">
        <w:rPr>
          <w:rFonts w:ascii="Book Antiqua" w:hAnsi="Book Antiqua"/>
          <w:sz w:val="24"/>
        </w:rPr>
        <w:t>.</w:t>
      </w:r>
      <w:r w:rsidRPr="00415036">
        <w:rPr>
          <w:rFonts w:ascii="Book Antiqua" w:hAnsi="Book Antiqua"/>
          <w:sz w:val="24"/>
        </w:rPr>
        <w:t xml:space="preserve"> </w:t>
      </w:r>
      <w:r w:rsidR="008F7E4F" w:rsidRPr="00415036">
        <w:rPr>
          <w:rFonts w:ascii="Book Antiqua" w:hAnsi="Book Antiqua"/>
          <w:sz w:val="24"/>
        </w:rPr>
        <w:t>This low mortality rate is large</w:t>
      </w:r>
      <w:r w:rsidR="00887C37" w:rsidRPr="00415036">
        <w:rPr>
          <w:rFonts w:ascii="Book Antiqua" w:hAnsi="Book Antiqua"/>
          <w:sz w:val="24"/>
        </w:rPr>
        <w:t>ly</w:t>
      </w:r>
      <w:r w:rsidR="008F7E4F" w:rsidRPr="00415036">
        <w:rPr>
          <w:rFonts w:ascii="Book Antiqua" w:hAnsi="Book Antiqua"/>
          <w:sz w:val="24"/>
        </w:rPr>
        <w:t xml:space="preserve"> because </w:t>
      </w:r>
      <w:r w:rsidR="008F7E4F" w:rsidRPr="00415036">
        <w:rPr>
          <w:rFonts w:ascii="Book Antiqua" w:hAnsi="Book Antiqua"/>
          <w:color w:val="211E1E"/>
          <w:sz w:val="24"/>
        </w:rPr>
        <w:t>patients are typically young</w:t>
      </w:r>
      <w:r w:rsidR="000F479B" w:rsidRPr="00415036">
        <w:rPr>
          <w:rFonts w:ascii="Book Antiqua" w:hAnsi="Book Antiqua"/>
          <w:color w:val="211E1E"/>
          <w:sz w:val="24"/>
        </w:rPr>
        <w:t xml:space="preserve">, healthy, and fit for major surgery. </w:t>
      </w:r>
      <w:r w:rsidR="008F7E4F" w:rsidRPr="00415036">
        <w:rPr>
          <w:rFonts w:ascii="Book Antiqua" w:hAnsi="Book Antiqua"/>
          <w:color w:val="211E1E"/>
          <w:sz w:val="24"/>
        </w:rPr>
        <w:t xml:space="preserve">Further, operations are generally performed in tertiary </w:t>
      </w:r>
      <w:r w:rsidR="00A95211" w:rsidRPr="00415036">
        <w:rPr>
          <w:rFonts w:ascii="Book Antiqua" w:hAnsi="Book Antiqua"/>
          <w:color w:val="211E1E"/>
          <w:sz w:val="24"/>
        </w:rPr>
        <w:t>centres</w:t>
      </w:r>
      <w:r w:rsidR="008F7E4F" w:rsidRPr="00415036">
        <w:rPr>
          <w:rFonts w:ascii="Book Antiqua" w:hAnsi="Book Antiqua"/>
          <w:color w:val="211E1E"/>
          <w:sz w:val="24"/>
        </w:rPr>
        <w:t xml:space="preserve"> on well-selected patients</w:t>
      </w:r>
      <w:r w:rsidR="000F479B" w:rsidRPr="00415036">
        <w:rPr>
          <w:rFonts w:ascii="Book Antiqua" w:hAnsi="Book Antiqua"/>
          <w:color w:val="211E1E"/>
          <w:sz w:val="24"/>
        </w:rPr>
        <w:t xml:space="preserve"> who have undergone appropriate pre-operative workup and </w:t>
      </w:r>
      <w:proofErr w:type="gramStart"/>
      <w:r w:rsidR="000F479B" w:rsidRPr="00415036">
        <w:rPr>
          <w:rFonts w:ascii="Book Antiqua" w:hAnsi="Book Antiqua"/>
          <w:color w:val="211E1E"/>
          <w:sz w:val="24"/>
        </w:rPr>
        <w:t>counselling</w:t>
      </w:r>
      <w:r w:rsidR="00B338DA" w:rsidRPr="00415036">
        <w:rPr>
          <w:rFonts w:ascii="Book Antiqua" w:hAnsi="Book Antiqua"/>
          <w:noProof/>
          <w:color w:val="211E1E"/>
          <w:sz w:val="24"/>
          <w:vertAlign w:val="superscript"/>
        </w:rPr>
        <w:t>[</w:t>
      </w:r>
      <w:proofErr w:type="gramEnd"/>
      <w:r w:rsidR="00B338DA" w:rsidRPr="00415036">
        <w:rPr>
          <w:rFonts w:ascii="Book Antiqua" w:hAnsi="Book Antiqua"/>
          <w:noProof/>
          <w:color w:val="211E1E"/>
          <w:sz w:val="24"/>
          <w:vertAlign w:val="superscript"/>
        </w:rPr>
        <w:t>85]</w:t>
      </w:r>
      <w:r w:rsidR="008F7E4F" w:rsidRPr="00415036">
        <w:rPr>
          <w:rFonts w:ascii="Book Antiqua" w:hAnsi="Book Antiqua"/>
          <w:color w:val="211E1E"/>
          <w:sz w:val="24"/>
        </w:rPr>
        <w:t xml:space="preserve">. </w:t>
      </w:r>
    </w:p>
    <w:p w14:paraId="00A2543C" w14:textId="61FC1906" w:rsidR="00E16F3B" w:rsidRPr="00415036" w:rsidRDefault="00420C0F" w:rsidP="00964B92">
      <w:pPr>
        <w:spacing w:after="0"/>
        <w:ind w:firstLineChars="100" w:firstLine="240"/>
        <w:rPr>
          <w:rFonts w:ascii="Book Antiqua" w:hAnsi="Book Antiqua"/>
          <w:sz w:val="24"/>
        </w:rPr>
      </w:pPr>
      <w:r w:rsidRPr="00415036">
        <w:rPr>
          <w:rFonts w:ascii="Book Antiqua" w:hAnsi="Book Antiqua"/>
          <w:sz w:val="24"/>
        </w:rPr>
        <w:t>In distinct contrast to mortality, t</w:t>
      </w:r>
      <w:r w:rsidR="0087017A" w:rsidRPr="00415036">
        <w:rPr>
          <w:rFonts w:ascii="Book Antiqua" w:hAnsi="Book Antiqua"/>
          <w:sz w:val="24"/>
        </w:rPr>
        <w:t xml:space="preserve">he </w:t>
      </w:r>
      <w:r w:rsidR="000E60D5" w:rsidRPr="00415036">
        <w:rPr>
          <w:rFonts w:ascii="Book Antiqua" w:hAnsi="Book Antiqua"/>
          <w:sz w:val="24"/>
        </w:rPr>
        <w:t xml:space="preserve">IPAA </w:t>
      </w:r>
      <w:r w:rsidR="0087017A" w:rsidRPr="00415036">
        <w:rPr>
          <w:rFonts w:ascii="Book Antiqua" w:hAnsi="Book Antiqua"/>
          <w:sz w:val="24"/>
        </w:rPr>
        <w:t xml:space="preserve">procedure does have </w:t>
      </w:r>
      <w:r w:rsidR="000E60D5" w:rsidRPr="00415036">
        <w:rPr>
          <w:rFonts w:ascii="Book Antiqua" w:hAnsi="Book Antiqua"/>
          <w:sz w:val="24"/>
        </w:rPr>
        <w:t>an</w:t>
      </w:r>
      <w:r w:rsidR="0087017A" w:rsidRPr="00415036">
        <w:rPr>
          <w:rFonts w:ascii="Book Antiqua" w:hAnsi="Book Antiqua"/>
          <w:sz w:val="24"/>
        </w:rPr>
        <w:t xml:space="preserve"> </w:t>
      </w:r>
      <w:r w:rsidR="0042720C" w:rsidRPr="00415036">
        <w:rPr>
          <w:rFonts w:ascii="Book Antiqua" w:hAnsi="Book Antiqua"/>
          <w:sz w:val="24"/>
        </w:rPr>
        <w:t>appreciable</w:t>
      </w:r>
      <w:r w:rsidR="0087017A" w:rsidRPr="00415036">
        <w:rPr>
          <w:rFonts w:ascii="Book Antiqua" w:hAnsi="Book Antiqua"/>
          <w:sz w:val="24"/>
        </w:rPr>
        <w:t xml:space="preserve"> morbidity which </w:t>
      </w:r>
      <w:r w:rsidR="0042720C" w:rsidRPr="00415036">
        <w:rPr>
          <w:rFonts w:ascii="Book Antiqua" w:hAnsi="Book Antiqua"/>
          <w:sz w:val="24"/>
        </w:rPr>
        <w:t>patients</w:t>
      </w:r>
      <w:r w:rsidR="0087017A" w:rsidRPr="00415036">
        <w:rPr>
          <w:rFonts w:ascii="Book Antiqua" w:hAnsi="Book Antiqua"/>
          <w:sz w:val="24"/>
        </w:rPr>
        <w:t xml:space="preserve"> </w:t>
      </w:r>
      <w:r w:rsidR="0042720C" w:rsidRPr="00415036">
        <w:rPr>
          <w:rFonts w:ascii="Book Antiqua" w:hAnsi="Book Antiqua"/>
          <w:sz w:val="24"/>
        </w:rPr>
        <w:t>should be aware of before choosing the procedure</w:t>
      </w:r>
      <w:r w:rsidR="000E60D5" w:rsidRPr="00415036">
        <w:rPr>
          <w:rFonts w:ascii="Book Antiqua" w:hAnsi="Book Antiqua"/>
          <w:sz w:val="24"/>
        </w:rPr>
        <w:t xml:space="preserve">. </w:t>
      </w:r>
      <w:r w:rsidR="008F7E4F" w:rsidRPr="00415036">
        <w:rPr>
          <w:rFonts w:ascii="Book Antiqua" w:hAnsi="Book Antiqua"/>
          <w:sz w:val="24"/>
        </w:rPr>
        <w:t xml:space="preserve">Early studies reported the incidence of major complications to be </w:t>
      </w:r>
      <w:r w:rsidR="00A95211" w:rsidRPr="00415036">
        <w:rPr>
          <w:rFonts w:ascii="Book Antiqua" w:hAnsi="Book Antiqua"/>
          <w:sz w:val="24"/>
        </w:rPr>
        <w:t xml:space="preserve">as high as 54%, but this has </w:t>
      </w:r>
      <w:r w:rsidR="000F479B" w:rsidRPr="00415036">
        <w:rPr>
          <w:rFonts w:ascii="Book Antiqua" w:hAnsi="Book Antiqua"/>
          <w:sz w:val="24"/>
        </w:rPr>
        <w:t xml:space="preserve">decreased </w:t>
      </w:r>
      <w:r w:rsidR="008F7E4F" w:rsidRPr="00415036">
        <w:rPr>
          <w:rFonts w:ascii="Book Antiqua" w:hAnsi="Book Antiqua"/>
          <w:sz w:val="24"/>
        </w:rPr>
        <w:t xml:space="preserve">to 19% in contemporary literature as experience in this surgery has </w:t>
      </w:r>
      <w:proofErr w:type="gramStart"/>
      <w:r w:rsidR="008F7E4F" w:rsidRPr="00415036">
        <w:rPr>
          <w:rFonts w:ascii="Book Antiqua" w:hAnsi="Book Antiqua"/>
          <w:sz w:val="24"/>
        </w:rPr>
        <w:t>increased</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85]</w:t>
      </w:r>
      <w:r w:rsidR="008F7E4F" w:rsidRPr="00415036">
        <w:rPr>
          <w:rFonts w:ascii="Book Antiqua" w:hAnsi="Book Antiqua"/>
          <w:sz w:val="24"/>
        </w:rPr>
        <w:t xml:space="preserve">. </w:t>
      </w:r>
      <w:r w:rsidR="008429DE" w:rsidRPr="00415036">
        <w:rPr>
          <w:rFonts w:ascii="Book Antiqua" w:hAnsi="Book Antiqua"/>
          <w:sz w:val="24"/>
        </w:rPr>
        <w:t xml:space="preserve">A meta-analysis reported </w:t>
      </w:r>
      <w:r w:rsidR="000F479B" w:rsidRPr="00415036">
        <w:rPr>
          <w:rFonts w:ascii="Book Antiqua" w:hAnsi="Book Antiqua"/>
          <w:sz w:val="24"/>
        </w:rPr>
        <w:t xml:space="preserve">the most common pouch-specific complications following IPAA to be: </w:t>
      </w:r>
      <w:r w:rsidR="00964B92" w:rsidRPr="00415036">
        <w:rPr>
          <w:rFonts w:ascii="Book Antiqua" w:hAnsi="Book Antiqua"/>
          <w:sz w:val="24"/>
        </w:rPr>
        <w:t>P</w:t>
      </w:r>
      <w:r w:rsidR="008429DE" w:rsidRPr="00415036">
        <w:rPr>
          <w:rFonts w:ascii="Book Antiqua" w:hAnsi="Book Antiqua"/>
          <w:sz w:val="24"/>
        </w:rPr>
        <w:t>ouchitis</w:t>
      </w:r>
      <w:r w:rsidR="000F479B" w:rsidRPr="00415036">
        <w:rPr>
          <w:rFonts w:ascii="Book Antiqua" w:hAnsi="Book Antiqua"/>
          <w:sz w:val="24"/>
        </w:rPr>
        <w:t xml:space="preserve"> (18.8%)</w:t>
      </w:r>
      <w:r w:rsidR="008429DE" w:rsidRPr="00415036">
        <w:rPr>
          <w:rFonts w:ascii="Book Antiqua" w:hAnsi="Book Antiqua"/>
          <w:sz w:val="24"/>
        </w:rPr>
        <w:t>, pelvic sepsis</w:t>
      </w:r>
      <w:r w:rsidR="000F479B" w:rsidRPr="00415036">
        <w:rPr>
          <w:rFonts w:ascii="Book Antiqua" w:hAnsi="Book Antiqua"/>
          <w:sz w:val="24"/>
        </w:rPr>
        <w:t xml:space="preserve"> (9.5%)</w:t>
      </w:r>
      <w:proofErr w:type="gramStart"/>
      <w:r w:rsidR="008429DE" w:rsidRPr="00415036">
        <w:rPr>
          <w:rFonts w:ascii="Book Antiqua" w:hAnsi="Book Antiqua"/>
          <w:sz w:val="24"/>
        </w:rPr>
        <w:t>,  stricture</w:t>
      </w:r>
      <w:proofErr w:type="gramEnd"/>
      <w:r w:rsidR="000F479B" w:rsidRPr="00415036">
        <w:rPr>
          <w:rFonts w:ascii="Book Antiqua" w:hAnsi="Book Antiqua"/>
          <w:sz w:val="24"/>
        </w:rPr>
        <w:t xml:space="preserve"> (9.2%)</w:t>
      </w:r>
      <w:r w:rsidR="008429DE" w:rsidRPr="00415036">
        <w:rPr>
          <w:rFonts w:ascii="Book Antiqua" w:hAnsi="Book Antiqua"/>
          <w:sz w:val="24"/>
        </w:rPr>
        <w:t xml:space="preserve">, and fistula </w:t>
      </w:r>
      <w:r w:rsidR="000F479B" w:rsidRPr="00415036">
        <w:rPr>
          <w:rFonts w:ascii="Book Antiqua" w:hAnsi="Book Antiqua"/>
          <w:sz w:val="24"/>
        </w:rPr>
        <w:t>(5.5%)</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23</w:t>
      </w:r>
      <w:r w:rsidR="00963FC5" w:rsidRPr="00415036">
        <w:rPr>
          <w:rFonts w:ascii="Book Antiqua" w:hAnsi="Book Antiqua"/>
          <w:noProof/>
          <w:sz w:val="24"/>
          <w:vertAlign w:val="superscript"/>
        </w:rPr>
        <w:t>]</w:t>
      </w:r>
      <w:r w:rsidR="008429DE" w:rsidRPr="00415036">
        <w:rPr>
          <w:rFonts w:ascii="Book Antiqua" w:hAnsi="Book Antiqua"/>
          <w:sz w:val="24"/>
        </w:rPr>
        <w:t>.</w:t>
      </w:r>
      <w:r w:rsidR="00964B92" w:rsidRPr="00415036">
        <w:rPr>
          <w:rFonts w:ascii="Book Antiqua" w:hAnsi="Book Antiqua" w:hint="eastAsia"/>
          <w:sz w:val="24"/>
          <w:lang w:eastAsia="zh-CN"/>
        </w:rPr>
        <w:t xml:space="preserve"> </w:t>
      </w:r>
      <w:r w:rsidR="008F7E4F" w:rsidRPr="00415036">
        <w:rPr>
          <w:rFonts w:ascii="Book Antiqua" w:hAnsi="Book Antiqua"/>
          <w:sz w:val="24"/>
        </w:rPr>
        <w:t>M</w:t>
      </w:r>
      <w:r w:rsidR="008429DE" w:rsidRPr="00415036">
        <w:rPr>
          <w:rFonts w:ascii="Book Antiqua" w:hAnsi="Book Antiqua"/>
          <w:sz w:val="24"/>
        </w:rPr>
        <w:t xml:space="preserve">orbidity following IPAA </w:t>
      </w:r>
      <w:r w:rsidR="008F7E4F" w:rsidRPr="00415036">
        <w:rPr>
          <w:rFonts w:ascii="Book Antiqua" w:hAnsi="Book Antiqua"/>
          <w:sz w:val="24"/>
        </w:rPr>
        <w:t>is traditionally</w:t>
      </w:r>
      <w:r w:rsidR="000E60D5" w:rsidRPr="00415036">
        <w:rPr>
          <w:rFonts w:ascii="Book Antiqua" w:hAnsi="Book Antiqua"/>
          <w:sz w:val="24"/>
        </w:rPr>
        <w:t xml:space="preserve"> classified into</w:t>
      </w:r>
      <w:r w:rsidR="004E4CB7" w:rsidRPr="00415036">
        <w:rPr>
          <w:rFonts w:ascii="Book Antiqua" w:hAnsi="Book Antiqua"/>
          <w:sz w:val="24"/>
        </w:rPr>
        <w:t xml:space="preserve"> those which are ‘early’</w:t>
      </w:r>
      <w:r w:rsidR="008F7E4F" w:rsidRPr="00415036">
        <w:rPr>
          <w:rFonts w:ascii="Book Antiqua" w:hAnsi="Book Antiqua"/>
          <w:sz w:val="24"/>
        </w:rPr>
        <w:t xml:space="preserve"> (within 30 d of surgery)</w:t>
      </w:r>
      <w:r w:rsidR="004E4CB7" w:rsidRPr="00415036">
        <w:rPr>
          <w:rFonts w:ascii="Book Antiqua" w:hAnsi="Book Antiqua"/>
          <w:sz w:val="24"/>
        </w:rPr>
        <w:t xml:space="preserve"> or ‘late’</w:t>
      </w:r>
      <w:r w:rsidR="008F7E4F" w:rsidRPr="00415036">
        <w:rPr>
          <w:rFonts w:ascii="Book Antiqua" w:hAnsi="Book Antiqua"/>
          <w:sz w:val="24"/>
        </w:rPr>
        <w:t xml:space="preserve"> (usually following</w:t>
      </w:r>
      <w:r w:rsidR="000F479B" w:rsidRPr="00415036">
        <w:rPr>
          <w:rFonts w:ascii="Book Antiqua" w:hAnsi="Book Antiqua"/>
          <w:sz w:val="24"/>
        </w:rPr>
        <w:t xml:space="preserve"> closure of</w:t>
      </w:r>
      <w:r w:rsidR="008F7E4F" w:rsidRPr="00415036">
        <w:rPr>
          <w:rFonts w:ascii="Book Antiqua" w:hAnsi="Book Antiqua"/>
          <w:sz w:val="24"/>
        </w:rPr>
        <w:t xml:space="preserve"> ileostomy)</w:t>
      </w:r>
      <w:r w:rsidR="00964B92" w:rsidRPr="00415036">
        <w:rPr>
          <w:rFonts w:ascii="Book Antiqua" w:hAnsi="Book Antiqua" w:hint="eastAsia"/>
          <w:sz w:val="24"/>
          <w:lang w:eastAsia="zh-CN"/>
        </w:rPr>
        <w:t xml:space="preserve"> (Table 1)</w:t>
      </w:r>
      <w:r w:rsidR="004E4CB7" w:rsidRPr="00415036">
        <w:rPr>
          <w:rFonts w:ascii="Book Antiqua" w:hAnsi="Book Antiqua"/>
          <w:sz w:val="24"/>
        </w:rPr>
        <w:t>.</w:t>
      </w:r>
      <w:r w:rsidR="0087017A" w:rsidRPr="00415036">
        <w:rPr>
          <w:rFonts w:ascii="Book Antiqua" w:hAnsi="Book Antiqua"/>
          <w:sz w:val="24"/>
        </w:rPr>
        <w:t xml:space="preserve"> </w:t>
      </w:r>
    </w:p>
    <w:p w14:paraId="7A92797E" w14:textId="77777777" w:rsidR="00427728" w:rsidRPr="00415036" w:rsidRDefault="00427728" w:rsidP="00F67AA9">
      <w:pPr>
        <w:spacing w:after="0"/>
        <w:rPr>
          <w:rFonts w:ascii="Book Antiqua" w:hAnsi="Book Antiqua"/>
          <w:b/>
          <w:i/>
          <w:sz w:val="24"/>
          <w:lang w:eastAsia="zh-CN"/>
        </w:rPr>
      </w:pPr>
    </w:p>
    <w:p w14:paraId="34492BB3" w14:textId="31E6B3F5" w:rsidR="00E16F3B" w:rsidRPr="00415036" w:rsidRDefault="004E4CB7" w:rsidP="00F67AA9">
      <w:pPr>
        <w:spacing w:after="0"/>
        <w:rPr>
          <w:rFonts w:ascii="Book Antiqua" w:hAnsi="Book Antiqua"/>
          <w:b/>
          <w:i/>
          <w:sz w:val="24"/>
        </w:rPr>
      </w:pPr>
      <w:r w:rsidRPr="00415036">
        <w:rPr>
          <w:rFonts w:ascii="Book Antiqua" w:hAnsi="Book Antiqua"/>
          <w:b/>
          <w:i/>
          <w:sz w:val="24"/>
        </w:rPr>
        <w:t>Early</w:t>
      </w:r>
      <w:r w:rsidR="00E16F3B" w:rsidRPr="00415036">
        <w:rPr>
          <w:rFonts w:ascii="Book Antiqua" w:hAnsi="Book Antiqua"/>
          <w:b/>
          <w:i/>
          <w:sz w:val="24"/>
        </w:rPr>
        <w:t xml:space="preserve"> </w:t>
      </w:r>
      <w:r w:rsidRPr="00415036">
        <w:rPr>
          <w:rFonts w:ascii="Book Antiqua" w:hAnsi="Book Antiqua"/>
          <w:b/>
          <w:i/>
          <w:sz w:val="24"/>
        </w:rPr>
        <w:t xml:space="preserve">post-operative </w:t>
      </w:r>
      <w:r w:rsidR="0072177F" w:rsidRPr="00415036">
        <w:rPr>
          <w:rFonts w:ascii="Book Antiqua" w:hAnsi="Book Antiqua"/>
          <w:b/>
          <w:i/>
          <w:sz w:val="24"/>
        </w:rPr>
        <w:t>complications</w:t>
      </w:r>
    </w:p>
    <w:p w14:paraId="6F973269" w14:textId="77777777" w:rsidR="00964B92" w:rsidRPr="00415036" w:rsidRDefault="0087017A" w:rsidP="00964B92">
      <w:pPr>
        <w:spacing w:after="0"/>
        <w:rPr>
          <w:rFonts w:ascii="Book Antiqua" w:hAnsi="Book Antiqua"/>
          <w:sz w:val="24"/>
          <w:lang w:eastAsia="zh-CN"/>
        </w:rPr>
      </w:pPr>
      <w:r w:rsidRPr="00415036">
        <w:rPr>
          <w:rFonts w:ascii="Book Antiqua" w:hAnsi="Book Antiqua"/>
          <w:sz w:val="24"/>
        </w:rPr>
        <w:t xml:space="preserve">In the early postoperative period the main complications </w:t>
      </w:r>
      <w:r w:rsidR="00782EAA" w:rsidRPr="00415036">
        <w:rPr>
          <w:rFonts w:ascii="Book Antiqua" w:hAnsi="Book Antiqua"/>
          <w:sz w:val="24"/>
        </w:rPr>
        <w:t>include</w:t>
      </w:r>
      <w:r w:rsidRPr="00415036">
        <w:rPr>
          <w:rFonts w:ascii="Book Antiqua" w:hAnsi="Book Antiqua"/>
          <w:sz w:val="24"/>
        </w:rPr>
        <w:t xml:space="preserve"> haemorrhage</w:t>
      </w:r>
      <w:r w:rsidR="00782EAA" w:rsidRPr="00415036">
        <w:rPr>
          <w:rFonts w:ascii="Book Antiqua" w:hAnsi="Book Antiqua"/>
          <w:sz w:val="24"/>
        </w:rPr>
        <w:t xml:space="preserve">, </w:t>
      </w:r>
      <w:r w:rsidRPr="00415036">
        <w:rPr>
          <w:rFonts w:ascii="Book Antiqua" w:hAnsi="Book Antiqua"/>
          <w:sz w:val="24"/>
        </w:rPr>
        <w:t>acute pelvic sepsis</w:t>
      </w:r>
      <w:r w:rsidR="00782EAA" w:rsidRPr="00415036">
        <w:rPr>
          <w:rFonts w:ascii="Book Antiqua" w:hAnsi="Book Antiqua"/>
          <w:sz w:val="24"/>
        </w:rPr>
        <w:t>, and portal vein thrombus</w:t>
      </w:r>
      <w:r w:rsidRPr="00415036">
        <w:rPr>
          <w:rFonts w:ascii="Book Antiqua" w:hAnsi="Book Antiqua"/>
          <w:sz w:val="24"/>
        </w:rPr>
        <w:t xml:space="preserve">. </w:t>
      </w:r>
    </w:p>
    <w:p w14:paraId="4146F635" w14:textId="77777777" w:rsidR="00964B92" w:rsidRPr="00415036" w:rsidRDefault="00964B92" w:rsidP="00964B92">
      <w:pPr>
        <w:spacing w:after="0"/>
        <w:rPr>
          <w:rFonts w:ascii="Book Antiqua" w:hAnsi="Book Antiqua"/>
          <w:sz w:val="24"/>
          <w:lang w:eastAsia="zh-CN"/>
        </w:rPr>
      </w:pPr>
    </w:p>
    <w:p w14:paraId="5D9BA9AA" w14:textId="06812E22" w:rsidR="0058224E" w:rsidRPr="00415036" w:rsidRDefault="00847171" w:rsidP="00F67AA9">
      <w:pPr>
        <w:spacing w:after="0"/>
        <w:rPr>
          <w:rFonts w:ascii="Book Antiqua" w:hAnsi="Book Antiqua"/>
          <w:b/>
          <w:sz w:val="24"/>
          <w:lang w:eastAsia="zh-CN"/>
        </w:rPr>
      </w:pPr>
      <w:r w:rsidRPr="00415036">
        <w:rPr>
          <w:rFonts w:ascii="Book Antiqua" w:hAnsi="Book Antiqua"/>
          <w:b/>
          <w:sz w:val="24"/>
        </w:rPr>
        <w:t>Haemorrhage</w:t>
      </w:r>
      <w:r w:rsidR="00964B92" w:rsidRPr="00415036">
        <w:rPr>
          <w:rFonts w:ascii="Book Antiqua" w:hAnsi="Book Antiqua" w:hint="eastAsia"/>
          <w:b/>
          <w:sz w:val="24"/>
          <w:lang w:eastAsia="zh-CN"/>
        </w:rPr>
        <w:t xml:space="preserve">: </w:t>
      </w:r>
      <w:r w:rsidRPr="00415036">
        <w:rPr>
          <w:rFonts w:ascii="Book Antiqua" w:hAnsi="Book Antiqua"/>
          <w:sz w:val="24"/>
        </w:rPr>
        <w:t xml:space="preserve">Postoperative haemorrhage may be either reactionary or delayed, and is usually related to the pouch staple line. </w:t>
      </w:r>
      <w:r w:rsidR="004F7814" w:rsidRPr="00415036">
        <w:rPr>
          <w:rFonts w:ascii="Book Antiqua" w:hAnsi="Book Antiqua"/>
          <w:sz w:val="24"/>
        </w:rPr>
        <w:t xml:space="preserve">It occurs in approximately 4% of patients following pouch </w:t>
      </w:r>
      <w:proofErr w:type="gramStart"/>
      <w:r w:rsidR="004F7814" w:rsidRPr="00415036">
        <w:rPr>
          <w:rFonts w:ascii="Book Antiqua" w:hAnsi="Book Antiqua"/>
          <w:sz w:val="24"/>
        </w:rPr>
        <w:t>surgery</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86]</w:t>
      </w:r>
      <w:r w:rsidR="004F7814" w:rsidRPr="00415036">
        <w:rPr>
          <w:rFonts w:ascii="Book Antiqua" w:hAnsi="Book Antiqua"/>
          <w:sz w:val="24"/>
        </w:rPr>
        <w:t xml:space="preserve">. </w:t>
      </w:r>
      <w:r w:rsidR="009E3727" w:rsidRPr="00415036">
        <w:rPr>
          <w:rFonts w:ascii="Book Antiqua" w:hAnsi="Book Antiqua"/>
          <w:sz w:val="24"/>
        </w:rPr>
        <w:t>Following anastomosis</w:t>
      </w:r>
      <w:r w:rsidR="0058224E" w:rsidRPr="00415036">
        <w:rPr>
          <w:rFonts w:ascii="Book Antiqua" w:hAnsi="Book Antiqua"/>
          <w:sz w:val="24"/>
        </w:rPr>
        <w:t xml:space="preserve">, the pouch should be examined </w:t>
      </w:r>
      <w:r w:rsidR="00D832A5" w:rsidRPr="00415036">
        <w:rPr>
          <w:rFonts w:ascii="Book Antiqua" w:hAnsi="Book Antiqua"/>
          <w:sz w:val="24"/>
        </w:rPr>
        <w:t xml:space="preserve">for </w:t>
      </w:r>
      <w:r w:rsidR="0058224E" w:rsidRPr="00415036">
        <w:rPr>
          <w:rFonts w:ascii="Book Antiqua" w:hAnsi="Book Antiqua"/>
          <w:sz w:val="24"/>
        </w:rPr>
        <w:t>any bleeding points</w:t>
      </w:r>
      <w:r w:rsidR="00D832A5" w:rsidRPr="00415036">
        <w:rPr>
          <w:rFonts w:ascii="Book Antiqua" w:hAnsi="Book Antiqua"/>
          <w:sz w:val="24"/>
        </w:rPr>
        <w:t xml:space="preserve">, and </w:t>
      </w:r>
      <w:r w:rsidR="00272844" w:rsidRPr="00415036">
        <w:rPr>
          <w:rFonts w:ascii="Book Antiqua" w:hAnsi="Book Antiqua"/>
          <w:sz w:val="24"/>
        </w:rPr>
        <w:t>if found,</w:t>
      </w:r>
      <w:r w:rsidR="0058224E" w:rsidRPr="00415036">
        <w:rPr>
          <w:rFonts w:ascii="Book Antiqua" w:hAnsi="Book Antiqua"/>
          <w:sz w:val="24"/>
        </w:rPr>
        <w:t xml:space="preserve"> under-run. Persistent</w:t>
      </w:r>
      <w:r w:rsidR="00887C37" w:rsidRPr="00415036">
        <w:rPr>
          <w:rFonts w:ascii="Book Antiqua" w:hAnsi="Book Antiqua"/>
          <w:sz w:val="24"/>
        </w:rPr>
        <w:t xml:space="preserve"> bleeding in the first 24 h</w:t>
      </w:r>
      <w:r w:rsidR="0058224E" w:rsidRPr="00415036">
        <w:rPr>
          <w:rFonts w:ascii="Book Antiqua" w:hAnsi="Book Antiqua"/>
          <w:sz w:val="24"/>
        </w:rPr>
        <w:t xml:space="preserve"> </w:t>
      </w:r>
      <w:r w:rsidR="00055282" w:rsidRPr="00415036">
        <w:rPr>
          <w:rFonts w:ascii="Book Antiqua" w:hAnsi="Book Antiqua"/>
          <w:sz w:val="24"/>
        </w:rPr>
        <w:t xml:space="preserve">requires </w:t>
      </w:r>
      <w:r w:rsidR="0058224E" w:rsidRPr="00415036">
        <w:rPr>
          <w:rFonts w:ascii="Book Antiqua" w:hAnsi="Book Antiqua"/>
          <w:sz w:val="24"/>
        </w:rPr>
        <w:t xml:space="preserve">examination under </w:t>
      </w:r>
      <w:proofErr w:type="gramStart"/>
      <w:r w:rsidR="0058224E" w:rsidRPr="00415036">
        <w:rPr>
          <w:rFonts w:ascii="Book Antiqua" w:hAnsi="Book Antiqua"/>
          <w:sz w:val="24"/>
        </w:rPr>
        <w:t>anaesthesia</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58224E" w:rsidRPr="00415036">
        <w:rPr>
          <w:rFonts w:ascii="Book Antiqua" w:hAnsi="Book Antiqua"/>
          <w:sz w:val="24"/>
        </w:rPr>
        <w:t>. In some cases, pouch endoscopy</w:t>
      </w:r>
      <w:r w:rsidR="00D832A5" w:rsidRPr="00415036">
        <w:rPr>
          <w:rFonts w:ascii="Book Antiqua" w:hAnsi="Book Antiqua"/>
          <w:sz w:val="24"/>
        </w:rPr>
        <w:t xml:space="preserve"> may be required, during which clots are evacuated and the pouch irrigated with </w:t>
      </w:r>
      <w:r w:rsidR="0058224E" w:rsidRPr="00415036">
        <w:rPr>
          <w:rFonts w:ascii="Book Antiqua" w:hAnsi="Book Antiqua"/>
          <w:sz w:val="24"/>
        </w:rPr>
        <w:t xml:space="preserve">adrenaline </w:t>
      </w:r>
      <w:proofErr w:type="gramStart"/>
      <w:r w:rsidR="0058224E" w:rsidRPr="00415036">
        <w:rPr>
          <w:rFonts w:ascii="Book Antiqua" w:hAnsi="Book Antiqua"/>
          <w:sz w:val="24"/>
        </w:rPr>
        <w:t>solution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88]</w:t>
      </w:r>
      <w:r w:rsidR="00887C37" w:rsidRPr="00415036">
        <w:rPr>
          <w:rFonts w:ascii="Book Antiqua" w:hAnsi="Book Antiqua"/>
          <w:sz w:val="24"/>
        </w:rPr>
        <w:t>;</w:t>
      </w:r>
      <w:r w:rsidR="0058224E" w:rsidRPr="00415036">
        <w:rPr>
          <w:rFonts w:ascii="Book Antiqua" w:hAnsi="Book Antiqua"/>
          <w:sz w:val="24"/>
        </w:rPr>
        <w:t xml:space="preserve"> </w:t>
      </w:r>
      <w:r w:rsidR="00887C37" w:rsidRPr="00415036">
        <w:rPr>
          <w:rFonts w:ascii="Book Antiqua" w:hAnsi="Book Antiqua"/>
          <w:sz w:val="24"/>
        </w:rPr>
        <w:t>occ</w:t>
      </w:r>
      <w:r w:rsidR="0058224E" w:rsidRPr="00415036">
        <w:rPr>
          <w:rFonts w:ascii="Book Antiqua" w:hAnsi="Book Antiqua"/>
          <w:sz w:val="24"/>
        </w:rPr>
        <w:t>a</w:t>
      </w:r>
      <w:r w:rsidR="00887C37" w:rsidRPr="00415036">
        <w:rPr>
          <w:rFonts w:ascii="Book Antiqua" w:hAnsi="Book Antiqua"/>
          <w:sz w:val="24"/>
        </w:rPr>
        <w:t>sionally, a</w:t>
      </w:r>
      <w:r w:rsidR="0058224E" w:rsidRPr="00415036">
        <w:rPr>
          <w:rFonts w:ascii="Book Antiqua" w:hAnsi="Book Antiqua"/>
          <w:sz w:val="24"/>
        </w:rPr>
        <w:t xml:space="preserve"> single point of bleeding </w:t>
      </w:r>
      <w:r w:rsidR="00887C37" w:rsidRPr="00415036">
        <w:rPr>
          <w:rFonts w:ascii="Book Antiqua" w:hAnsi="Book Antiqua"/>
          <w:sz w:val="24"/>
        </w:rPr>
        <w:t>may</w:t>
      </w:r>
      <w:r w:rsidR="0058224E" w:rsidRPr="00415036">
        <w:rPr>
          <w:rFonts w:ascii="Book Antiqua" w:hAnsi="Book Antiqua"/>
          <w:sz w:val="24"/>
        </w:rPr>
        <w:t xml:space="preserve"> be seen and </w:t>
      </w:r>
      <w:r w:rsidR="00351020" w:rsidRPr="00415036">
        <w:rPr>
          <w:rFonts w:ascii="Book Antiqua" w:hAnsi="Book Antiqua"/>
          <w:sz w:val="24"/>
        </w:rPr>
        <w:t>under-run</w:t>
      </w:r>
      <w:r w:rsidR="0058224E" w:rsidRPr="00415036">
        <w:rPr>
          <w:rFonts w:ascii="Book Antiqua" w:hAnsi="Book Antiqua"/>
          <w:sz w:val="24"/>
        </w:rPr>
        <w:t xml:space="preserve"> with a suture</w:t>
      </w:r>
      <w:r w:rsidR="00B338DA" w:rsidRPr="00415036">
        <w:rPr>
          <w:rFonts w:ascii="Book Antiqua" w:hAnsi="Book Antiqua"/>
          <w:noProof/>
          <w:sz w:val="24"/>
          <w:vertAlign w:val="superscript"/>
        </w:rPr>
        <w:t>[87]</w:t>
      </w:r>
      <w:r w:rsidR="0058224E" w:rsidRPr="00415036">
        <w:rPr>
          <w:rFonts w:ascii="Book Antiqua" w:hAnsi="Book Antiqua"/>
          <w:sz w:val="24"/>
        </w:rPr>
        <w:t>.</w:t>
      </w:r>
    </w:p>
    <w:p w14:paraId="7EF257DA" w14:textId="195A66E9" w:rsidR="00964B92" w:rsidRPr="00415036" w:rsidRDefault="00E47386" w:rsidP="00964B92">
      <w:pPr>
        <w:spacing w:after="0"/>
        <w:ind w:firstLineChars="100" w:firstLine="240"/>
        <w:rPr>
          <w:rFonts w:ascii="Book Antiqua" w:hAnsi="Book Antiqua"/>
          <w:sz w:val="24"/>
          <w:lang w:eastAsia="zh-CN"/>
        </w:rPr>
      </w:pPr>
      <w:r w:rsidRPr="00415036">
        <w:rPr>
          <w:rFonts w:ascii="Book Antiqua" w:hAnsi="Book Antiqua"/>
          <w:sz w:val="24"/>
        </w:rPr>
        <w:t>Less commonly</w:t>
      </w:r>
      <w:r w:rsidR="00D25BBD" w:rsidRPr="00415036">
        <w:rPr>
          <w:rFonts w:ascii="Book Antiqua" w:hAnsi="Book Antiqua"/>
          <w:sz w:val="24"/>
        </w:rPr>
        <w:t>, postoperative haemorrhage may be due to pouch isch</w:t>
      </w:r>
      <w:r w:rsidR="00887C37" w:rsidRPr="00415036">
        <w:rPr>
          <w:rFonts w:ascii="Book Antiqua" w:hAnsi="Book Antiqua"/>
          <w:sz w:val="24"/>
        </w:rPr>
        <w:t>aemia. T</w:t>
      </w:r>
      <w:r w:rsidR="00D25BBD" w:rsidRPr="00415036">
        <w:rPr>
          <w:rFonts w:ascii="Book Antiqua" w:hAnsi="Book Antiqua"/>
          <w:sz w:val="24"/>
        </w:rPr>
        <w:t xml:space="preserve">he distinction is usually easy to make, as suture line </w:t>
      </w:r>
      <w:r w:rsidR="00926327" w:rsidRPr="00415036">
        <w:rPr>
          <w:rFonts w:ascii="Book Antiqua" w:hAnsi="Book Antiqua"/>
          <w:sz w:val="24"/>
        </w:rPr>
        <w:t xml:space="preserve">bleeding </w:t>
      </w:r>
      <w:r w:rsidR="00D25BBD" w:rsidRPr="00415036">
        <w:rPr>
          <w:rFonts w:ascii="Book Antiqua" w:hAnsi="Book Antiqua"/>
          <w:sz w:val="24"/>
        </w:rPr>
        <w:t xml:space="preserve">is bright in colour, </w:t>
      </w:r>
      <w:r w:rsidR="00AA7769" w:rsidRPr="00415036">
        <w:rPr>
          <w:rFonts w:ascii="Book Antiqua" w:hAnsi="Book Antiqua"/>
          <w:sz w:val="24"/>
        </w:rPr>
        <w:t>whilst</w:t>
      </w:r>
      <w:r w:rsidR="00652D2B" w:rsidRPr="00415036">
        <w:rPr>
          <w:rFonts w:ascii="Book Antiqua" w:hAnsi="Book Antiqua"/>
          <w:sz w:val="24"/>
        </w:rPr>
        <w:t xml:space="preserve"> blood from pouch ischaemia is dark</w:t>
      </w:r>
      <w:r w:rsidR="00926327" w:rsidRPr="00415036">
        <w:rPr>
          <w:rFonts w:ascii="Book Antiqua" w:hAnsi="Book Antiqua"/>
          <w:sz w:val="24"/>
        </w:rPr>
        <w:t>er</w:t>
      </w:r>
      <w:r w:rsidR="00652D2B" w:rsidRPr="00415036">
        <w:rPr>
          <w:rFonts w:ascii="Book Antiqua" w:hAnsi="Book Antiqua"/>
          <w:sz w:val="24"/>
        </w:rPr>
        <w:t xml:space="preserve"> red with </w:t>
      </w:r>
      <w:proofErr w:type="gramStart"/>
      <w:r w:rsidR="00652D2B" w:rsidRPr="00415036">
        <w:rPr>
          <w:rFonts w:ascii="Book Antiqua" w:hAnsi="Book Antiqua"/>
          <w:sz w:val="24"/>
        </w:rPr>
        <w:t>clots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85]</w:t>
      </w:r>
      <w:r w:rsidR="00652D2B" w:rsidRPr="00415036">
        <w:rPr>
          <w:rFonts w:ascii="Book Antiqua" w:hAnsi="Book Antiqua"/>
          <w:sz w:val="24"/>
        </w:rPr>
        <w:t xml:space="preserve">. </w:t>
      </w:r>
      <w:r w:rsidR="0058224E" w:rsidRPr="00415036">
        <w:rPr>
          <w:rFonts w:ascii="Book Antiqua" w:hAnsi="Book Antiqua"/>
          <w:sz w:val="24"/>
        </w:rPr>
        <w:t xml:space="preserve">Intra-abdominal bleeding that </w:t>
      </w:r>
      <w:r w:rsidR="00926327" w:rsidRPr="00415036">
        <w:rPr>
          <w:rFonts w:ascii="Book Antiqua" w:hAnsi="Book Antiqua"/>
          <w:sz w:val="24"/>
        </w:rPr>
        <w:t>does</w:t>
      </w:r>
      <w:r w:rsidR="0058224E" w:rsidRPr="00415036">
        <w:rPr>
          <w:rFonts w:ascii="Book Antiqua" w:hAnsi="Book Antiqua"/>
          <w:sz w:val="24"/>
        </w:rPr>
        <w:t xml:space="preserve"> not directly </w:t>
      </w:r>
      <w:r w:rsidR="00926327" w:rsidRPr="00415036">
        <w:rPr>
          <w:rFonts w:ascii="Book Antiqua" w:hAnsi="Book Antiqua"/>
          <w:sz w:val="24"/>
        </w:rPr>
        <w:t>originate from</w:t>
      </w:r>
      <w:r w:rsidR="0058224E" w:rsidRPr="00415036">
        <w:rPr>
          <w:rFonts w:ascii="Book Antiqua" w:hAnsi="Book Antiqua"/>
          <w:sz w:val="24"/>
        </w:rPr>
        <w:t xml:space="preserve"> the pouch may be from the coloni</w:t>
      </w:r>
      <w:r w:rsidR="00887C37" w:rsidRPr="00415036">
        <w:rPr>
          <w:rFonts w:ascii="Book Antiqua" w:hAnsi="Book Antiqua"/>
          <w:sz w:val="24"/>
        </w:rPr>
        <w:t>c bed, the lateral pelvic walls</w:t>
      </w:r>
      <w:r w:rsidR="0058224E" w:rsidRPr="00415036">
        <w:rPr>
          <w:rFonts w:ascii="Book Antiqua" w:hAnsi="Book Antiqua"/>
          <w:sz w:val="24"/>
        </w:rPr>
        <w:t>, and</w:t>
      </w:r>
      <w:r w:rsidR="00926327" w:rsidRPr="00415036">
        <w:rPr>
          <w:rFonts w:ascii="Book Antiqua" w:hAnsi="Book Antiqua"/>
          <w:sz w:val="24"/>
        </w:rPr>
        <w:t>/or</w:t>
      </w:r>
      <w:r w:rsidR="0058224E" w:rsidRPr="00415036">
        <w:rPr>
          <w:rFonts w:ascii="Book Antiqua" w:hAnsi="Book Antiqua"/>
          <w:sz w:val="24"/>
        </w:rPr>
        <w:t xml:space="preserve"> the mesenteric </w:t>
      </w:r>
      <w:proofErr w:type="gramStart"/>
      <w:r w:rsidR="0058224E" w:rsidRPr="00415036">
        <w:rPr>
          <w:rFonts w:ascii="Book Antiqua" w:hAnsi="Book Antiqua"/>
          <w:sz w:val="24"/>
        </w:rPr>
        <w:t>vessels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58224E" w:rsidRPr="00415036">
        <w:rPr>
          <w:rFonts w:ascii="Book Antiqua" w:hAnsi="Book Antiqua"/>
          <w:sz w:val="24"/>
        </w:rPr>
        <w:t xml:space="preserve">. </w:t>
      </w:r>
      <w:r w:rsidR="00926327" w:rsidRPr="00415036">
        <w:rPr>
          <w:rFonts w:ascii="Book Antiqua" w:hAnsi="Book Antiqua"/>
          <w:sz w:val="24"/>
        </w:rPr>
        <w:t>Finally, i</w:t>
      </w:r>
      <w:r w:rsidR="0058224E" w:rsidRPr="00415036">
        <w:rPr>
          <w:rFonts w:ascii="Book Antiqua" w:hAnsi="Book Antiqua"/>
          <w:sz w:val="24"/>
        </w:rPr>
        <w:t>ntramural hema</w:t>
      </w:r>
      <w:r w:rsidR="00AA7769" w:rsidRPr="00415036">
        <w:rPr>
          <w:rFonts w:ascii="Book Antiqua" w:hAnsi="Book Antiqua"/>
          <w:sz w:val="24"/>
        </w:rPr>
        <w:t xml:space="preserve">toma of the </w:t>
      </w:r>
      <w:r w:rsidR="0058224E" w:rsidRPr="00415036">
        <w:rPr>
          <w:rFonts w:ascii="Book Antiqua" w:hAnsi="Book Antiqua"/>
          <w:sz w:val="24"/>
        </w:rPr>
        <w:t xml:space="preserve">pouch is a rare complication </w:t>
      </w:r>
      <w:r w:rsidR="00926327" w:rsidRPr="00415036">
        <w:rPr>
          <w:rFonts w:ascii="Book Antiqua" w:hAnsi="Book Antiqua"/>
          <w:sz w:val="24"/>
        </w:rPr>
        <w:t xml:space="preserve">that </w:t>
      </w:r>
      <w:r w:rsidR="0058224E" w:rsidRPr="00415036">
        <w:rPr>
          <w:rFonts w:ascii="Book Antiqua" w:hAnsi="Book Antiqua"/>
          <w:sz w:val="24"/>
        </w:rPr>
        <w:t xml:space="preserve">can lead to </w:t>
      </w:r>
      <w:r w:rsidR="00926327" w:rsidRPr="00415036">
        <w:rPr>
          <w:rFonts w:ascii="Book Antiqua" w:hAnsi="Book Antiqua"/>
          <w:sz w:val="24"/>
        </w:rPr>
        <w:t>pouch fibrosis</w:t>
      </w:r>
      <w:r w:rsidR="0058224E" w:rsidRPr="00415036">
        <w:rPr>
          <w:rFonts w:ascii="Book Antiqua" w:hAnsi="Book Antiqua"/>
          <w:sz w:val="24"/>
        </w:rPr>
        <w:t xml:space="preserve"> and </w:t>
      </w:r>
      <w:r w:rsidR="00926327" w:rsidRPr="00415036">
        <w:rPr>
          <w:rFonts w:ascii="Book Antiqua" w:hAnsi="Book Antiqua"/>
          <w:sz w:val="24"/>
        </w:rPr>
        <w:t xml:space="preserve">longer-term pouch dysfunction, due to development of a stiff non-compliant </w:t>
      </w:r>
      <w:proofErr w:type="gramStart"/>
      <w:r w:rsidR="00926327" w:rsidRPr="00415036">
        <w:rPr>
          <w:rFonts w:ascii="Book Antiqua" w:hAnsi="Book Antiqua"/>
          <w:sz w:val="24"/>
        </w:rPr>
        <w:t>pouch</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89]</w:t>
      </w:r>
      <w:r w:rsidR="0058224E" w:rsidRPr="00415036">
        <w:rPr>
          <w:rFonts w:ascii="Book Antiqua" w:hAnsi="Book Antiqua"/>
          <w:sz w:val="24"/>
        </w:rPr>
        <w:t xml:space="preserve">. In extreme circumstances, an intramural haematoma may be a prelude to an anastomotic leak; the patient should be </w:t>
      </w:r>
      <w:r w:rsidR="00926327" w:rsidRPr="00415036">
        <w:rPr>
          <w:rFonts w:ascii="Book Antiqua" w:hAnsi="Book Antiqua"/>
          <w:sz w:val="24"/>
        </w:rPr>
        <w:t>commenced on</w:t>
      </w:r>
      <w:r w:rsidR="0058224E" w:rsidRPr="00415036">
        <w:rPr>
          <w:rFonts w:ascii="Book Antiqua" w:hAnsi="Book Antiqua"/>
          <w:sz w:val="24"/>
        </w:rPr>
        <w:t xml:space="preserve"> broad-spectrum antibiotics, and </w:t>
      </w:r>
      <w:r w:rsidR="00926327" w:rsidRPr="00415036">
        <w:rPr>
          <w:rFonts w:ascii="Book Antiqua" w:hAnsi="Book Antiqua"/>
          <w:sz w:val="24"/>
        </w:rPr>
        <w:t xml:space="preserve">a catheter should be carefully placed </w:t>
      </w:r>
      <w:r w:rsidR="0058224E" w:rsidRPr="00415036">
        <w:rPr>
          <w:rFonts w:ascii="Book Antiqua" w:hAnsi="Book Antiqua"/>
          <w:sz w:val="24"/>
        </w:rPr>
        <w:t>transanal</w:t>
      </w:r>
      <w:r w:rsidR="00926327" w:rsidRPr="00415036">
        <w:rPr>
          <w:rFonts w:ascii="Book Antiqua" w:hAnsi="Book Antiqua"/>
          <w:sz w:val="24"/>
        </w:rPr>
        <w:t>ly</w:t>
      </w:r>
      <w:r w:rsidR="0058224E" w:rsidRPr="00415036">
        <w:rPr>
          <w:rFonts w:ascii="Book Antiqua" w:hAnsi="Book Antiqua"/>
          <w:sz w:val="24"/>
        </w:rPr>
        <w:t xml:space="preserve"> </w:t>
      </w:r>
      <w:r w:rsidR="00926327" w:rsidRPr="00415036">
        <w:rPr>
          <w:rFonts w:ascii="Book Antiqua" w:hAnsi="Book Antiqua"/>
          <w:sz w:val="24"/>
        </w:rPr>
        <w:t xml:space="preserve">to effect adequate pouch </w:t>
      </w:r>
      <w:proofErr w:type="gramStart"/>
      <w:r w:rsidR="00926327" w:rsidRPr="00415036">
        <w:rPr>
          <w:rFonts w:ascii="Book Antiqua" w:hAnsi="Book Antiqua"/>
          <w:sz w:val="24"/>
        </w:rPr>
        <w:t>decompression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58224E" w:rsidRPr="00415036">
        <w:rPr>
          <w:rFonts w:ascii="Book Antiqua" w:hAnsi="Book Antiqua"/>
          <w:sz w:val="24"/>
        </w:rPr>
        <w:t xml:space="preserve">. </w:t>
      </w:r>
    </w:p>
    <w:p w14:paraId="3F3DC3C2" w14:textId="77777777" w:rsidR="00964B92" w:rsidRPr="00415036" w:rsidRDefault="00964B92" w:rsidP="00964B92">
      <w:pPr>
        <w:spacing w:after="0"/>
        <w:rPr>
          <w:rFonts w:ascii="Book Antiqua" w:hAnsi="Book Antiqua"/>
          <w:sz w:val="24"/>
          <w:lang w:eastAsia="zh-CN"/>
        </w:rPr>
      </w:pPr>
    </w:p>
    <w:p w14:paraId="47B308CA" w14:textId="59EDEB56" w:rsidR="00E9452F" w:rsidRPr="00415036" w:rsidRDefault="003C0F4E" w:rsidP="00F67AA9">
      <w:pPr>
        <w:spacing w:after="0"/>
        <w:rPr>
          <w:rFonts w:ascii="Book Antiqua" w:hAnsi="Book Antiqua"/>
          <w:b/>
          <w:sz w:val="24"/>
        </w:rPr>
      </w:pPr>
      <w:r w:rsidRPr="00415036">
        <w:rPr>
          <w:rFonts w:ascii="Book Antiqua" w:hAnsi="Book Antiqua"/>
          <w:b/>
          <w:sz w:val="24"/>
        </w:rPr>
        <w:t xml:space="preserve">Acute </w:t>
      </w:r>
      <w:r w:rsidR="00964B92" w:rsidRPr="00415036">
        <w:rPr>
          <w:rFonts w:ascii="Book Antiqua" w:hAnsi="Book Antiqua"/>
          <w:b/>
          <w:sz w:val="24"/>
        </w:rPr>
        <w:t>s</w:t>
      </w:r>
      <w:r w:rsidRPr="00415036">
        <w:rPr>
          <w:rFonts w:ascii="Book Antiqua" w:hAnsi="Book Antiqua"/>
          <w:b/>
          <w:sz w:val="24"/>
        </w:rPr>
        <w:t>epsis</w:t>
      </w:r>
      <w:r w:rsidR="00964B92" w:rsidRPr="00415036">
        <w:rPr>
          <w:rFonts w:ascii="Book Antiqua" w:hAnsi="Book Antiqua" w:hint="eastAsia"/>
          <w:b/>
          <w:sz w:val="24"/>
          <w:lang w:eastAsia="zh-CN"/>
        </w:rPr>
        <w:t xml:space="preserve">: </w:t>
      </w:r>
      <w:r w:rsidRPr="00415036">
        <w:rPr>
          <w:rFonts w:ascii="Book Antiqua" w:hAnsi="Book Antiqua"/>
          <w:sz w:val="24"/>
        </w:rPr>
        <w:t xml:space="preserve">Evidence of acute sepsis in the early postoperative period should arouse suspicion of evolving pelvic sepsis. </w:t>
      </w:r>
      <w:r w:rsidR="006117AA" w:rsidRPr="00415036">
        <w:rPr>
          <w:rFonts w:ascii="Book Antiqua" w:hAnsi="Book Antiqua"/>
          <w:sz w:val="24"/>
        </w:rPr>
        <w:t xml:space="preserve">Early pelvic sepsis usually presents with </w:t>
      </w:r>
      <w:r w:rsidR="00E9452F" w:rsidRPr="00415036">
        <w:rPr>
          <w:rFonts w:ascii="Book Antiqua" w:hAnsi="Book Antiqua"/>
          <w:sz w:val="24"/>
        </w:rPr>
        <w:t>fever, anal pain, tenesmus, and</w:t>
      </w:r>
      <w:r w:rsidR="006117AA" w:rsidRPr="00415036">
        <w:rPr>
          <w:rFonts w:ascii="Book Antiqua" w:hAnsi="Book Antiqua"/>
          <w:sz w:val="24"/>
        </w:rPr>
        <w:t>/or purulent</w:t>
      </w:r>
      <w:r w:rsidR="00E9452F" w:rsidRPr="00415036">
        <w:rPr>
          <w:rFonts w:ascii="Book Antiqua" w:hAnsi="Book Antiqua"/>
          <w:sz w:val="24"/>
        </w:rPr>
        <w:t xml:space="preserve"> discharge</w:t>
      </w:r>
      <w:r w:rsidR="006117AA" w:rsidRPr="00415036">
        <w:rPr>
          <w:rFonts w:ascii="Book Antiqua" w:hAnsi="Book Antiqua"/>
          <w:sz w:val="24"/>
        </w:rPr>
        <w:t xml:space="preserve"> per anus</w:t>
      </w:r>
      <w:r w:rsidR="00E9452F" w:rsidRPr="00415036">
        <w:rPr>
          <w:rFonts w:ascii="Book Antiqua" w:hAnsi="Book Antiqua"/>
          <w:sz w:val="24"/>
        </w:rPr>
        <w:t xml:space="preserve">. </w:t>
      </w:r>
      <w:r w:rsidR="004E0C96" w:rsidRPr="00415036">
        <w:rPr>
          <w:rFonts w:ascii="Book Antiqua" w:hAnsi="Book Antiqua"/>
          <w:sz w:val="24"/>
        </w:rPr>
        <w:t xml:space="preserve">Alertness to this common postoperative complication is essential. </w:t>
      </w:r>
      <w:r w:rsidR="00E9452F" w:rsidRPr="00415036">
        <w:rPr>
          <w:rFonts w:ascii="Book Antiqua" w:hAnsi="Book Antiqua"/>
          <w:sz w:val="24"/>
        </w:rPr>
        <w:t xml:space="preserve">Diagnosis is confirmed </w:t>
      </w:r>
      <w:r w:rsidR="006117AA" w:rsidRPr="00415036">
        <w:rPr>
          <w:rFonts w:ascii="Book Antiqua" w:hAnsi="Book Antiqua"/>
          <w:sz w:val="24"/>
        </w:rPr>
        <w:t xml:space="preserve">with cross-sectional imaging by </w:t>
      </w:r>
      <w:r w:rsidR="00604405" w:rsidRPr="00415036">
        <w:rPr>
          <w:rFonts w:ascii="Book Antiqua" w:hAnsi="Book Antiqua" w:hint="eastAsia"/>
          <w:sz w:val="24"/>
          <w:lang w:eastAsia="zh-CN"/>
        </w:rPr>
        <w:t xml:space="preserve">computed tomography </w:t>
      </w:r>
      <w:r w:rsidR="00351020" w:rsidRPr="00415036">
        <w:rPr>
          <w:rFonts w:ascii="Book Antiqua" w:hAnsi="Book Antiqua"/>
          <w:sz w:val="24"/>
        </w:rPr>
        <w:t>or</w:t>
      </w:r>
      <w:r w:rsidR="00E86CA2" w:rsidRPr="00415036">
        <w:rPr>
          <w:rFonts w:ascii="Book Antiqua" w:hAnsi="Book Antiqua" w:hint="eastAsia"/>
          <w:sz w:val="24"/>
          <w:lang w:eastAsia="zh-CN"/>
        </w:rPr>
        <w:t xml:space="preserve"> magnetic resonance imaging</w:t>
      </w:r>
      <w:r w:rsidR="006117AA" w:rsidRPr="00415036">
        <w:rPr>
          <w:rFonts w:ascii="Book Antiqua" w:hAnsi="Book Antiqua"/>
          <w:sz w:val="24"/>
        </w:rPr>
        <w:t>,</w:t>
      </w:r>
      <w:r w:rsidR="00351020" w:rsidRPr="00415036">
        <w:rPr>
          <w:rFonts w:ascii="Book Antiqua" w:hAnsi="Book Antiqua"/>
          <w:sz w:val="24"/>
        </w:rPr>
        <w:t xml:space="preserve"> </w:t>
      </w:r>
      <w:r w:rsidR="00E9452F" w:rsidRPr="00415036">
        <w:rPr>
          <w:rFonts w:ascii="Book Antiqua" w:hAnsi="Book Antiqua"/>
          <w:sz w:val="24"/>
        </w:rPr>
        <w:t xml:space="preserve">which </w:t>
      </w:r>
      <w:r w:rsidR="006117AA" w:rsidRPr="00415036">
        <w:rPr>
          <w:rFonts w:ascii="Book Antiqua" w:hAnsi="Book Antiqua"/>
          <w:sz w:val="24"/>
        </w:rPr>
        <w:t xml:space="preserve">may </w:t>
      </w:r>
      <w:r w:rsidR="00E9452F" w:rsidRPr="00415036">
        <w:rPr>
          <w:rFonts w:ascii="Book Antiqua" w:hAnsi="Book Antiqua"/>
          <w:sz w:val="24"/>
        </w:rPr>
        <w:t>demonstrate an a</w:t>
      </w:r>
      <w:r w:rsidR="004E0C96" w:rsidRPr="00415036">
        <w:rPr>
          <w:rFonts w:ascii="Book Antiqua" w:hAnsi="Book Antiqua"/>
          <w:sz w:val="24"/>
        </w:rPr>
        <w:t xml:space="preserve">bscess or </w:t>
      </w:r>
      <w:r w:rsidR="00A95211" w:rsidRPr="00415036">
        <w:rPr>
          <w:rFonts w:ascii="Book Antiqua" w:hAnsi="Book Antiqua"/>
          <w:sz w:val="24"/>
        </w:rPr>
        <w:t>oedematous</w:t>
      </w:r>
      <w:r w:rsidR="004E0C96" w:rsidRPr="00415036">
        <w:rPr>
          <w:rFonts w:ascii="Book Antiqua" w:hAnsi="Book Antiqua"/>
          <w:sz w:val="24"/>
        </w:rPr>
        <w:t xml:space="preserve"> tissue</w:t>
      </w:r>
      <w:r w:rsidR="006117AA" w:rsidRPr="00415036">
        <w:rPr>
          <w:rFonts w:ascii="Book Antiqua" w:hAnsi="Book Antiqua"/>
          <w:sz w:val="24"/>
        </w:rPr>
        <w:t xml:space="preserve"> planes</w:t>
      </w:r>
      <w:r w:rsidR="004E0C96" w:rsidRPr="00415036">
        <w:rPr>
          <w:rFonts w:ascii="Book Antiqua" w:hAnsi="Book Antiqua"/>
          <w:sz w:val="24"/>
        </w:rPr>
        <w:t xml:space="preserve">. </w:t>
      </w:r>
    </w:p>
    <w:p w14:paraId="4FA23516" w14:textId="77777777" w:rsidR="00E9452F" w:rsidRPr="00415036" w:rsidRDefault="00E9452F" w:rsidP="00F67AA9">
      <w:pPr>
        <w:spacing w:after="0"/>
        <w:rPr>
          <w:rFonts w:ascii="Book Antiqua" w:hAnsi="Book Antiqua"/>
          <w:sz w:val="24"/>
        </w:rPr>
      </w:pPr>
    </w:p>
    <w:p w14:paraId="0F267ED2" w14:textId="26410E60" w:rsidR="00887C37" w:rsidRPr="00415036" w:rsidRDefault="003C0F4E" w:rsidP="00A4230E">
      <w:pPr>
        <w:spacing w:after="0"/>
        <w:ind w:firstLineChars="100" w:firstLine="240"/>
        <w:rPr>
          <w:rFonts w:ascii="Book Antiqua" w:hAnsi="Book Antiqua"/>
          <w:sz w:val="24"/>
          <w:lang w:eastAsia="zh-CN"/>
        </w:rPr>
      </w:pPr>
      <w:r w:rsidRPr="00415036">
        <w:rPr>
          <w:rFonts w:ascii="Book Antiqua" w:hAnsi="Book Antiqua"/>
          <w:sz w:val="24"/>
        </w:rPr>
        <w:lastRenderedPageBreak/>
        <w:t xml:space="preserve">Pelvic sepsis usually occurs as a result of an anastomotic dehiscence or the presence of an infected haematoma. </w:t>
      </w:r>
      <w:r w:rsidR="00E9452F" w:rsidRPr="00415036">
        <w:rPr>
          <w:rFonts w:ascii="Book Antiqua" w:hAnsi="Book Antiqua"/>
          <w:sz w:val="24"/>
        </w:rPr>
        <w:t xml:space="preserve">Because patients who develop </w:t>
      </w:r>
      <w:r w:rsidR="006117AA" w:rsidRPr="00415036">
        <w:rPr>
          <w:rFonts w:ascii="Book Antiqua" w:hAnsi="Book Antiqua"/>
          <w:sz w:val="24"/>
        </w:rPr>
        <w:t xml:space="preserve">early pouch </w:t>
      </w:r>
      <w:r w:rsidR="00E9452F" w:rsidRPr="00415036">
        <w:rPr>
          <w:rFonts w:ascii="Book Antiqua" w:hAnsi="Book Antiqua"/>
          <w:sz w:val="24"/>
        </w:rPr>
        <w:t xml:space="preserve">sepsis have a higher </w:t>
      </w:r>
      <w:r w:rsidR="006117AA" w:rsidRPr="00415036">
        <w:rPr>
          <w:rFonts w:ascii="Book Antiqua" w:hAnsi="Book Antiqua"/>
          <w:sz w:val="24"/>
        </w:rPr>
        <w:t xml:space="preserve">risk </w:t>
      </w:r>
      <w:r w:rsidR="00E9452F" w:rsidRPr="00415036">
        <w:rPr>
          <w:rFonts w:ascii="Book Antiqua" w:hAnsi="Book Antiqua"/>
          <w:sz w:val="24"/>
        </w:rPr>
        <w:t xml:space="preserve">of subsequent pouch </w:t>
      </w:r>
      <w:r w:rsidR="007A56D2" w:rsidRPr="00415036">
        <w:rPr>
          <w:rFonts w:ascii="Book Antiqua" w:hAnsi="Book Antiqua"/>
          <w:sz w:val="24"/>
        </w:rPr>
        <w:t xml:space="preserve">dysfunction and </w:t>
      </w:r>
      <w:proofErr w:type="gramStart"/>
      <w:r w:rsidR="00E9452F" w:rsidRPr="00415036">
        <w:rPr>
          <w:rFonts w:ascii="Book Antiqua" w:hAnsi="Book Antiqua"/>
          <w:sz w:val="24"/>
        </w:rPr>
        <w:t>failure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90]</w:t>
      </w:r>
      <w:r w:rsidR="00E9452F" w:rsidRPr="00415036">
        <w:rPr>
          <w:rFonts w:ascii="Book Antiqua" w:hAnsi="Book Antiqua"/>
          <w:sz w:val="24"/>
        </w:rPr>
        <w:t>,</w:t>
      </w:r>
      <w:r w:rsidR="00E9452F" w:rsidRPr="00415036">
        <w:rPr>
          <w:rFonts w:ascii="Book Antiqua" w:hAnsi="Book Antiqua"/>
          <w:position w:val="6"/>
          <w:sz w:val="24"/>
        </w:rPr>
        <w:t xml:space="preserve"> </w:t>
      </w:r>
      <w:r w:rsidR="00E9452F" w:rsidRPr="00415036">
        <w:rPr>
          <w:rFonts w:ascii="Book Antiqua" w:hAnsi="Book Antiqua"/>
          <w:sz w:val="24"/>
        </w:rPr>
        <w:t xml:space="preserve">an aggressive </w:t>
      </w:r>
      <w:r w:rsidR="006117AA" w:rsidRPr="00415036">
        <w:rPr>
          <w:rFonts w:ascii="Book Antiqua" w:hAnsi="Book Antiqua"/>
          <w:sz w:val="24"/>
        </w:rPr>
        <w:t xml:space="preserve">management </w:t>
      </w:r>
      <w:r w:rsidR="00E9452F" w:rsidRPr="00415036">
        <w:rPr>
          <w:rFonts w:ascii="Book Antiqua" w:hAnsi="Book Antiqua"/>
          <w:sz w:val="24"/>
        </w:rPr>
        <w:t xml:space="preserve">approach </w:t>
      </w:r>
      <w:r w:rsidR="006117AA" w:rsidRPr="00415036">
        <w:rPr>
          <w:rFonts w:ascii="Book Antiqua" w:hAnsi="Book Antiqua"/>
          <w:sz w:val="24"/>
        </w:rPr>
        <w:t>is required</w:t>
      </w:r>
      <w:r w:rsidR="00E9452F" w:rsidRPr="00415036">
        <w:rPr>
          <w:rFonts w:ascii="Book Antiqua" w:hAnsi="Book Antiqua"/>
          <w:sz w:val="24"/>
        </w:rPr>
        <w:t xml:space="preserve">. </w:t>
      </w:r>
      <w:r w:rsidR="006C7B21" w:rsidRPr="00415036">
        <w:rPr>
          <w:rFonts w:ascii="Book Antiqua" w:hAnsi="Book Antiqua"/>
          <w:sz w:val="24"/>
        </w:rPr>
        <w:t xml:space="preserve">Prompt </w:t>
      </w:r>
      <w:r w:rsidR="006117AA" w:rsidRPr="00415036">
        <w:rPr>
          <w:rFonts w:ascii="Book Antiqua" w:hAnsi="Book Antiqua"/>
          <w:sz w:val="24"/>
        </w:rPr>
        <w:t xml:space="preserve">treatment </w:t>
      </w:r>
      <w:r w:rsidR="006C7B21" w:rsidRPr="00415036">
        <w:rPr>
          <w:rFonts w:ascii="Book Antiqua" w:hAnsi="Book Antiqua"/>
          <w:sz w:val="24"/>
        </w:rPr>
        <w:t xml:space="preserve">maximises the </w:t>
      </w:r>
      <w:r w:rsidR="00DE7382" w:rsidRPr="00415036">
        <w:rPr>
          <w:rFonts w:ascii="Book Antiqua" w:hAnsi="Book Antiqua"/>
          <w:sz w:val="24"/>
        </w:rPr>
        <w:t>chances</w:t>
      </w:r>
      <w:r w:rsidR="006C7B21" w:rsidRPr="00415036">
        <w:rPr>
          <w:rFonts w:ascii="Book Antiqua" w:hAnsi="Book Antiqua"/>
          <w:sz w:val="24"/>
        </w:rPr>
        <w:t xml:space="preserve"> of pouch</w:t>
      </w:r>
      <w:r w:rsidR="00DE7382" w:rsidRPr="00415036">
        <w:rPr>
          <w:rFonts w:ascii="Book Antiqua" w:hAnsi="Book Antiqua"/>
          <w:sz w:val="24"/>
        </w:rPr>
        <w:t xml:space="preserve"> preservation</w:t>
      </w:r>
      <w:r w:rsidR="006C7B21" w:rsidRPr="00415036">
        <w:rPr>
          <w:rFonts w:ascii="Book Antiqua" w:hAnsi="Book Antiqua"/>
          <w:sz w:val="24"/>
        </w:rPr>
        <w:t xml:space="preserve">, whereas delayed </w:t>
      </w:r>
      <w:r w:rsidR="006117AA" w:rsidRPr="00415036">
        <w:rPr>
          <w:rFonts w:ascii="Book Antiqua" w:hAnsi="Book Antiqua"/>
          <w:sz w:val="24"/>
        </w:rPr>
        <w:t xml:space="preserve">therapy </w:t>
      </w:r>
      <w:r w:rsidR="006C7B21" w:rsidRPr="00415036">
        <w:rPr>
          <w:rFonts w:ascii="Book Antiqua" w:hAnsi="Book Antiqua"/>
          <w:sz w:val="24"/>
        </w:rPr>
        <w:t xml:space="preserve">results in a stiff, non-compliant reservoir. </w:t>
      </w:r>
      <w:r w:rsidR="006117AA" w:rsidRPr="00415036">
        <w:rPr>
          <w:rFonts w:ascii="Book Antiqua" w:hAnsi="Book Antiqua"/>
          <w:sz w:val="24"/>
        </w:rPr>
        <w:t>M</w:t>
      </w:r>
      <w:r w:rsidR="00E9452F" w:rsidRPr="00415036">
        <w:rPr>
          <w:rFonts w:ascii="Book Antiqua" w:hAnsi="Book Antiqua"/>
          <w:sz w:val="24"/>
        </w:rPr>
        <w:t xml:space="preserve">ost patients respond to intravenous antibiotics, </w:t>
      </w:r>
      <w:r w:rsidR="006117AA" w:rsidRPr="00415036">
        <w:rPr>
          <w:rFonts w:ascii="Book Antiqua" w:hAnsi="Book Antiqua"/>
          <w:sz w:val="24"/>
        </w:rPr>
        <w:t xml:space="preserve">but </w:t>
      </w:r>
      <w:r w:rsidR="00E9452F" w:rsidRPr="00415036">
        <w:rPr>
          <w:rFonts w:ascii="Book Antiqua" w:hAnsi="Book Antiqua"/>
          <w:sz w:val="24"/>
        </w:rPr>
        <w:t>patients wi</w:t>
      </w:r>
      <w:r w:rsidR="00887C37" w:rsidRPr="00415036">
        <w:rPr>
          <w:rFonts w:ascii="Book Antiqua" w:hAnsi="Book Antiqua"/>
          <w:sz w:val="24"/>
        </w:rPr>
        <w:t>th ongoing sepsis and an organis</w:t>
      </w:r>
      <w:r w:rsidR="00E9452F" w:rsidRPr="00415036">
        <w:rPr>
          <w:rFonts w:ascii="Book Antiqua" w:hAnsi="Book Antiqua"/>
          <w:sz w:val="24"/>
        </w:rPr>
        <w:t xml:space="preserve">ed abscess should undergo early </w:t>
      </w:r>
      <w:r w:rsidR="006117AA" w:rsidRPr="00415036">
        <w:rPr>
          <w:rFonts w:ascii="Book Antiqua" w:hAnsi="Book Antiqua"/>
          <w:sz w:val="24"/>
        </w:rPr>
        <w:t xml:space="preserve">drainage, either </w:t>
      </w:r>
      <w:r w:rsidR="004E0C96" w:rsidRPr="00415036">
        <w:rPr>
          <w:rFonts w:ascii="Book Antiqua" w:hAnsi="Book Antiqua"/>
          <w:sz w:val="24"/>
        </w:rPr>
        <w:t>trans</w:t>
      </w:r>
      <w:r w:rsidR="00E9452F" w:rsidRPr="00415036">
        <w:rPr>
          <w:rFonts w:ascii="Book Antiqua" w:hAnsi="Book Antiqua"/>
          <w:sz w:val="24"/>
        </w:rPr>
        <w:t>anal</w:t>
      </w:r>
      <w:r w:rsidR="006117AA" w:rsidRPr="00415036">
        <w:rPr>
          <w:rFonts w:ascii="Book Antiqua" w:hAnsi="Book Antiqua"/>
          <w:sz w:val="24"/>
        </w:rPr>
        <w:t>ly</w:t>
      </w:r>
      <w:r w:rsidR="00E9452F" w:rsidRPr="00415036">
        <w:rPr>
          <w:rFonts w:ascii="Book Antiqua" w:hAnsi="Book Antiqua"/>
          <w:sz w:val="24"/>
        </w:rPr>
        <w:t xml:space="preserve"> or </w:t>
      </w:r>
      <w:r w:rsidR="006117AA" w:rsidRPr="00415036">
        <w:rPr>
          <w:rFonts w:ascii="Book Antiqua" w:hAnsi="Book Antiqua"/>
          <w:sz w:val="24"/>
        </w:rPr>
        <w:t xml:space="preserve">by a </w:t>
      </w:r>
      <w:r w:rsidR="00E9452F" w:rsidRPr="00415036">
        <w:rPr>
          <w:rFonts w:ascii="Book Antiqua" w:hAnsi="Book Antiqua"/>
          <w:sz w:val="24"/>
        </w:rPr>
        <w:t xml:space="preserve">radiology-guided percutaneous </w:t>
      </w:r>
      <w:r w:rsidR="006117AA" w:rsidRPr="00415036">
        <w:rPr>
          <w:rFonts w:ascii="Book Antiqua" w:hAnsi="Book Antiqua"/>
          <w:sz w:val="24"/>
        </w:rPr>
        <w:t>approach</w:t>
      </w:r>
      <w:r w:rsidR="00E9452F" w:rsidRPr="00415036">
        <w:rPr>
          <w:rFonts w:ascii="Book Antiqua" w:hAnsi="Book Antiqua"/>
          <w:sz w:val="24"/>
        </w:rPr>
        <w:t xml:space="preserve">. </w:t>
      </w:r>
      <w:r w:rsidR="004E0C96" w:rsidRPr="00415036">
        <w:rPr>
          <w:rFonts w:ascii="Book Antiqua" w:hAnsi="Book Antiqua"/>
          <w:sz w:val="24"/>
        </w:rPr>
        <w:t xml:space="preserve">If possible (and appropriate), </w:t>
      </w:r>
      <w:r w:rsidR="006C7B21" w:rsidRPr="00415036">
        <w:rPr>
          <w:rFonts w:ascii="Book Antiqua" w:hAnsi="Book Antiqua"/>
          <w:sz w:val="24"/>
        </w:rPr>
        <w:t>a</w:t>
      </w:r>
      <w:r w:rsidR="004E0C96" w:rsidRPr="00415036">
        <w:rPr>
          <w:rFonts w:ascii="Book Antiqua" w:hAnsi="Book Antiqua"/>
          <w:sz w:val="24"/>
        </w:rPr>
        <w:t xml:space="preserve"> transanal approach </w:t>
      </w:r>
      <w:r w:rsidR="00887C37" w:rsidRPr="00415036">
        <w:rPr>
          <w:rFonts w:ascii="Book Antiqua" w:hAnsi="Book Antiqua"/>
          <w:sz w:val="24"/>
        </w:rPr>
        <w:t>is usually</w:t>
      </w:r>
      <w:r w:rsidR="004E0C96" w:rsidRPr="00415036">
        <w:rPr>
          <w:rFonts w:ascii="Book Antiqua" w:hAnsi="Book Antiqua"/>
          <w:sz w:val="24"/>
        </w:rPr>
        <w:t xml:space="preserve"> preferred</w:t>
      </w:r>
      <w:r w:rsidR="00B45EE3" w:rsidRPr="00415036">
        <w:rPr>
          <w:rFonts w:ascii="Book Antiqua" w:hAnsi="Book Antiqua"/>
          <w:sz w:val="24"/>
        </w:rPr>
        <w:t>,</w:t>
      </w:r>
      <w:r w:rsidR="006C7B21" w:rsidRPr="00415036">
        <w:rPr>
          <w:rFonts w:ascii="Book Antiqua" w:hAnsi="Book Antiqua"/>
          <w:sz w:val="24"/>
        </w:rPr>
        <w:t xml:space="preserve"> during which a Depezer </w:t>
      </w:r>
      <w:r w:rsidR="00DB5252" w:rsidRPr="00415036">
        <w:rPr>
          <w:rFonts w:ascii="Book Antiqua" w:hAnsi="Book Antiqua"/>
          <w:sz w:val="24"/>
        </w:rPr>
        <w:t xml:space="preserve">or Malecot </w:t>
      </w:r>
      <w:r w:rsidR="006C7B21" w:rsidRPr="00415036">
        <w:rPr>
          <w:rFonts w:ascii="Book Antiqua" w:hAnsi="Book Antiqua"/>
          <w:sz w:val="24"/>
        </w:rPr>
        <w:t>catheter is placed through the anastomosis</w:t>
      </w:r>
      <w:r w:rsidR="00DE7382" w:rsidRPr="00415036">
        <w:rPr>
          <w:rFonts w:ascii="Book Antiqua" w:hAnsi="Book Antiqua"/>
          <w:sz w:val="24"/>
        </w:rPr>
        <w:t xml:space="preserve"> to drain peripouch collections/</w:t>
      </w:r>
      <w:proofErr w:type="gramStart"/>
      <w:r w:rsidR="006C7B21" w:rsidRPr="00415036">
        <w:rPr>
          <w:rFonts w:ascii="Book Antiqua" w:hAnsi="Book Antiqua"/>
          <w:sz w:val="24"/>
        </w:rPr>
        <w:t>abscesses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B45EE3" w:rsidRPr="00415036">
        <w:rPr>
          <w:rFonts w:ascii="Book Antiqua" w:hAnsi="Book Antiqua"/>
          <w:sz w:val="24"/>
        </w:rPr>
        <w:t xml:space="preserve">. </w:t>
      </w:r>
      <w:r w:rsidR="00DE7481" w:rsidRPr="00415036">
        <w:rPr>
          <w:rFonts w:ascii="Book Antiqua" w:hAnsi="Book Antiqua"/>
          <w:sz w:val="24"/>
        </w:rPr>
        <w:t>Due to the potential risk of fistulation along the drain tract, t</w:t>
      </w:r>
      <w:r w:rsidR="00484866" w:rsidRPr="00415036">
        <w:rPr>
          <w:rFonts w:ascii="Book Antiqua" w:hAnsi="Book Antiqua"/>
          <w:sz w:val="24"/>
        </w:rPr>
        <w:t xml:space="preserve">rans-gluteal drainage should be avoided if </w:t>
      </w:r>
      <w:proofErr w:type="gramStart"/>
      <w:r w:rsidR="00484866" w:rsidRPr="00415036">
        <w:rPr>
          <w:rFonts w:ascii="Book Antiqua" w:hAnsi="Book Antiqua"/>
          <w:sz w:val="24"/>
        </w:rPr>
        <w:t>possible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91]</w:t>
      </w:r>
      <w:r w:rsidR="00484866" w:rsidRPr="00415036">
        <w:rPr>
          <w:rFonts w:ascii="Book Antiqua" w:hAnsi="Book Antiqua"/>
          <w:sz w:val="24"/>
        </w:rPr>
        <w:t xml:space="preserve">. </w:t>
      </w:r>
    </w:p>
    <w:p w14:paraId="59CAB7D3" w14:textId="5420E7D0" w:rsidR="00427728" w:rsidRPr="00415036" w:rsidRDefault="00E9452F" w:rsidP="00A4230E">
      <w:pPr>
        <w:spacing w:after="0"/>
        <w:ind w:firstLineChars="100" w:firstLine="240"/>
        <w:rPr>
          <w:rFonts w:ascii="Book Antiqua" w:hAnsi="Book Antiqua"/>
          <w:i/>
          <w:sz w:val="24"/>
        </w:rPr>
      </w:pPr>
      <w:r w:rsidRPr="00415036">
        <w:rPr>
          <w:rFonts w:ascii="Book Antiqua" w:hAnsi="Book Antiqua"/>
          <w:sz w:val="24"/>
        </w:rPr>
        <w:t xml:space="preserve">If drainage of the cavity is </w:t>
      </w:r>
      <w:r w:rsidR="00DE7481" w:rsidRPr="00415036">
        <w:rPr>
          <w:rFonts w:ascii="Book Antiqua" w:hAnsi="Book Antiqua"/>
          <w:sz w:val="24"/>
        </w:rPr>
        <w:t xml:space="preserve">inadequate </w:t>
      </w:r>
      <w:r w:rsidR="00B45EE3" w:rsidRPr="00415036">
        <w:rPr>
          <w:rFonts w:ascii="Book Antiqua" w:hAnsi="Book Antiqua"/>
          <w:sz w:val="24"/>
        </w:rPr>
        <w:t>with these measures</w:t>
      </w:r>
      <w:r w:rsidRPr="00415036">
        <w:rPr>
          <w:rFonts w:ascii="Book Antiqua" w:hAnsi="Book Antiqua"/>
          <w:sz w:val="24"/>
        </w:rPr>
        <w:t xml:space="preserve">, </w:t>
      </w:r>
      <w:r w:rsidR="00DE7481" w:rsidRPr="00415036">
        <w:rPr>
          <w:rFonts w:ascii="Book Antiqua" w:hAnsi="Book Antiqua"/>
          <w:sz w:val="24"/>
        </w:rPr>
        <w:t xml:space="preserve">the </w:t>
      </w:r>
      <w:r w:rsidRPr="00415036">
        <w:rPr>
          <w:rFonts w:ascii="Book Antiqua" w:hAnsi="Book Antiqua"/>
          <w:sz w:val="24"/>
        </w:rPr>
        <w:t xml:space="preserve">abscess </w:t>
      </w:r>
      <w:r w:rsidR="00DE7481" w:rsidRPr="00415036">
        <w:rPr>
          <w:rFonts w:ascii="Book Antiqua" w:hAnsi="Book Antiqua"/>
          <w:sz w:val="24"/>
        </w:rPr>
        <w:t xml:space="preserve">should be deroofed </w:t>
      </w:r>
      <w:r w:rsidRPr="00415036">
        <w:rPr>
          <w:rFonts w:ascii="Book Antiqua" w:hAnsi="Book Antiqua"/>
          <w:sz w:val="24"/>
        </w:rPr>
        <w:t xml:space="preserve">and </w:t>
      </w:r>
      <w:r w:rsidR="00DE7481" w:rsidRPr="00415036">
        <w:rPr>
          <w:rFonts w:ascii="Book Antiqua" w:hAnsi="Book Antiqua"/>
          <w:sz w:val="24"/>
        </w:rPr>
        <w:t xml:space="preserve">the </w:t>
      </w:r>
      <w:r w:rsidRPr="00415036">
        <w:rPr>
          <w:rFonts w:ascii="Book Antiqua" w:hAnsi="Book Antiqua"/>
          <w:sz w:val="24"/>
        </w:rPr>
        <w:t xml:space="preserve">cavity </w:t>
      </w:r>
      <w:r w:rsidR="00DE7481" w:rsidRPr="00415036">
        <w:rPr>
          <w:rFonts w:ascii="Book Antiqua" w:hAnsi="Book Antiqua"/>
          <w:sz w:val="24"/>
        </w:rPr>
        <w:t xml:space="preserve">curetted </w:t>
      </w:r>
      <w:r w:rsidRPr="00415036">
        <w:rPr>
          <w:rFonts w:ascii="Book Antiqua" w:hAnsi="Book Antiqua"/>
          <w:sz w:val="24"/>
        </w:rPr>
        <w:t xml:space="preserve">through the anus, </w:t>
      </w:r>
      <w:r w:rsidR="00DE7481" w:rsidRPr="00415036">
        <w:rPr>
          <w:rFonts w:ascii="Book Antiqua" w:hAnsi="Book Antiqua"/>
          <w:sz w:val="24"/>
        </w:rPr>
        <w:t xml:space="preserve">thereby </w:t>
      </w:r>
      <w:r w:rsidR="00887C37" w:rsidRPr="00415036">
        <w:rPr>
          <w:rFonts w:ascii="Book Antiqua" w:hAnsi="Book Antiqua"/>
          <w:sz w:val="24"/>
        </w:rPr>
        <w:t>upsizing the</w:t>
      </w:r>
      <w:r w:rsidRPr="00415036">
        <w:rPr>
          <w:rFonts w:ascii="Book Antiqua" w:hAnsi="Book Antiqua"/>
          <w:sz w:val="24"/>
        </w:rPr>
        <w:t xml:space="preserve"> communication between abscess and </w:t>
      </w:r>
      <w:r w:rsidR="00887C37" w:rsidRPr="00415036">
        <w:rPr>
          <w:rFonts w:ascii="Book Antiqua" w:hAnsi="Book Antiqua"/>
          <w:sz w:val="24"/>
        </w:rPr>
        <w:t>pouch</w:t>
      </w:r>
      <w:r w:rsidRPr="00415036">
        <w:rPr>
          <w:rFonts w:ascii="Book Antiqua" w:hAnsi="Book Antiqua"/>
          <w:sz w:val="24"/>
        </w:rPr>
        <w:t xml:space="preserve">. </w:t>
      </w:r>
      <w:r w:rsidR="00055282" w:rsidRPr="00415036">
        <w:rPr>
          <w:rFonts w:ascii="Book Antiqua" w:hAnsi="Book Antiqua"/>
          <w:sz w:val="24"/>
        </w:rPr>
        <w:t>Several attempts may be</w:t>
      </w:r>
      <w:r w:rsidRPr="00415036">
        <w:rPr>
          <w:rFonts w:ascii="Book Antiqua" w:hAnsi="Book Antiqua"/>
          <w:sz w:val="24"/>
        </w:rPr>
        <w:t xml:space="preserve"> needed to eradicate sepsis. </w:t>
      </w:r>
      <w:r w:rsidR="00FA3E20" w:rsidRPr="00415036">
        <w:rPr>
          <w:rFonts w:ascii="Book Antiqua" w:hAnsi="Book Antiqua"/>
          <w:sz w:val="24"/>
        </w:rPr>
        <w:t>Recently, endo-cavitational vacuum therapy (Endo-SPONGE</w:t>
      </w:r>
      <w:r w:rsidR="00FA3E20" w:rsidRPr="00415036">
        <w:rPr>
          <w:rFonts w:ascii="Book Antiqua" w:hAnsi="Book Antiqua"/>
          <w:sz w:val="24"/>
          <w:vertAlign w:val="superscript"/>
        </w:rPr>
        <w:sym w:font="Symbol" w:char="F0D2"/>
      </w:r>
      <w:r w:rsidR="00FA3E20" w:rsidRPr="00415036">
        <w:rPr>
          <w:rFonts w:ascii="Book Antiqua" w:hAnsi="Book Antiqua"/>
          <w:sz w:val="24"/>
        </w:rPr>
        <w:t>) has been embraced for the treatment of low pelvic leaks</w:t>
      </w:r>
      <w:r w:rsidR="00EF7E0A" w:rsidRPr="00415036">
        <w:rPr>
          <w:rFonts w:ascii="Book Antiqua" w:hAnsi="Book Antiqua"/>
          <w:sz w:val="24"/>
        </w:rPr>
        <w:t xml:space="preserve"> (</w:t>
      </w:r>
      <w:r w:rsidR="00250104" w:rsidRPr="00415036">
        <w:rPr>
          <w:rFonts w:ascii="Book Antiqua" w:hAnsi="Book Antiqua"/>
          <w:sz w:val="24"/>
        </w:rPr>
        <w:t xml:space="preserve">Figure </w:t>
      </w:r>
      <w:r w:rsidR="00250104" w:rsidRPr="00415036">
        <w:rPr>
          <w:rFonts w:ascii="Book Antiqua" w:hAnsi="Book Antiqua"/>
          <w:noProof/>
          <w:sz w:val="24"/>
        </w:rPr>
        <w:t>2</w:t>
      </w:r>
      <w:r w:rsidR="00EF7E0A" w:rsidRPr="00415036">
        <w:rPr>
          <w:rFonts w:ascii="Book Antiqua" w:hAnsi="Book Antiqua"/>
          <w:sz w:val="24"/>
        </w:rPr>
        <w:t>)</w:t>
      </w:r>
      <w:r w:rsidR="00484866" w:rsidRPr="00415036">
        <w:rPr>
          <w:rFonts w:ascii="Book Antiqua" w:hAnsi="Book Antiqua"/>
          <w:sz w:val="24"/>
        </w:rPr>
        <w:t>; first described for the treatment of anastomotic leak following anterior resection</w:t>
      </w:r>
      <w:r w:rsidR="00B338DA" w:rsidRPr="00415036">
        <w:rPr>
          <w:rFonts w:ascii="Book Antiqua" w:hAnsi="Book Antiqua"/>
          <w:noProof/>
          <w:sz w:val="24"/>
          <w:vertAlign w:val="superscript"/>
        </w:rPr>
        <w:t>[92]</w:t>
      </w:r>
      <w:r w:rsidR="00484866" w:rsidRPr="00415036">
        <w:rPr>
          <w:rFonts w:ascii="Book Antiqua" w:hAnsi="Book Antiqua"/>
          <w:sz w:val="24"/>
        </w:rPr>
        <w:t>, its use has been borrowed for the treatment</w:t>
      </w:r>
      <w:r w:rsidR="00887C37" w:rsidRPr="00415036">
        <w:rPr>
          <w:rFonts w:ascii="Book Antiqua" w:hAnsi="Book Antiqua"/>
          <w:sz w:val="24"/>
        </w:rPr>
        <w:t xml:space="preserve"> of anastomotic dehiscence post-</w:t>
      </w:r>
      <w:r w:rsidR="00484866" w:rsidRPr="00415036">
        <w:rPr>
          <w:rFonts w:ascii="Book Antiqua" w:hAnsi="Book Antiqua"/>
          <w:sz w:val="24"/>
        </w:rPr>
        <w:t>IPAA, with encouraging results</w:t>
      </w:r>
      <w:r w:rsidR="00B338DA" w:rsidRPr="00415036">
        <w:rPr>
          <w:rFonts w:ascii="Book Antiqua" w:hAnsi="Book Antiqua"/>
          <w:noProof/>
          <w:sz w:val="24"/>
          <w:vertAlign w:val="superscript"/>
        </w:rPr>
        <w:t>[91]</w:t>
      </w:r>
      <w:r w:rsidR="00484866" w:rsidRPr="00415036">
        <w:rPr>
          <w:rFonts w:ascii="Book Antiqua" w:hAnsi="Book Antiqua"/>
          <w:sz w:val="24"/>
        </w:rPr>
        <w:t xml:space="preserve">. </w:t>
      </w:r>
      <w:r w:rsidRPr="00415036">
        <w:rPr>
          <w:rFonts w:ascii="Book Antiqua" w:hAnsi="Book Antiqua"/>
          <w:sz w:val="24"/>
        </w:rPr>
        <w:t xml:space="preserve">Rarely, an abdominal approach (re-laparotomy) is needed. </w:t>
      </w:r>
      <w:r w:rsidR="0085236C" w:rsidRPr="00415036">
        <w:rPr>
          <w:rFonts w:ascii="Book Antiqua" w:hAnsi="Book Antiqua"/>
          <w:sz w:val="24"/>
        </w:rPr>
        <w:t>If an</w:t>
      </w:r>
      <w:r w:rsidR="00887C37" w:rsidRPr="00415036">
        <w:rPr>
          <w:rFonts w:ascii="Book Antiqua" w:hAnsi="Book Antiqua"/>
          <w:sz w:val="24"/>
        </w:rPr>
        <w:t>astomotic dehiscence is recognis</w:t>
      </w:r>
      <w:r w:rsidR="0085236C" w:rsidRPr="00415036">
        <w:rPr>
          <w:rFonts w:ascii="Book Antiqua" w:hAnsi="Book Antiqua"/>
          <w:sz w:val="24"/>
        </w:rPr>
        <w:t>ed pre</w:t>
      </w:r>
      <w:r w:rsidR="00B45EE3" w:rsidRPr="00415036">
        <w:rPr>
          <w:rFonts w:ascii="Book Antiqua" w:hAnsi="Book Antiqua"/>
          <w:sz w:val="24"/>
        </w:rPr>
        <w:t>-</w:t>
      </w:r>
      <w:r w:rsidR="0085236C" w:rsidRPr="00415036">
        <w:rPr>
          <w:rFonts w:ascii="Book Antiqua" w:hAnsi="Book Antiqua"/>
          <w:sz w:val="24"/>
        </w:rPr>
        <w:t>ileostomy closure, ileostomy closure should be delayed until clinical and radiographic evidence of healing</w:t>
      </w:r>
      <w:r w:rsidR="00B45EE3" w:rsidRPr="00415036">
        <w:rPr>
          <w:rFonts w:ascii="Book Antiqua" w:hAnsi="Book Antiqua"/>
          <w:sz w:val="24"/>
        </w:rPr>
        <w:t xml:space="preserve"> is achieved</w:t>
      </w:r>
      <w:r w:rsidR="0085236C" w:rsidRPr="00415036">
        <w:rPr>
          <w:rFonts w:ascii="Book Antiqua" w:hAnsi="Book Antiqua"/>
          <w:sz w:val="24"/>
        </w:rPr>
        <w:t xml:space="preserve">. </w:t>
      </w:r>
    </w:p>
    <w:p w14:paraId="45EBDF7D" w14:textId="77777777" w:rsidR="00427728" w:rsidRPr="00415036" w:rsidRDefault="00427728" w:rsidP="00F67AA9">
      <w:pPr>
        <w:spacing w:after="0"/>
        <w:rPr>
          <w:rFonts w:ascii="Book Antiqua" w:hAnsi="Book Antiqua"/>
          <w:i/>
          <w:sz w:val="24"/>
        </w:rPr>
      </w:pPr>
    </w:p>
    <w:p w14:paraId="294C7B25" w14:textId="016B61C6" w:rsidR="00C24C3C" w:rsidRPr="00415036" w:rsidRDefault="00A5202A" w:rsidP="00F67AA9">
      <w:pPr>
        <w:spacing w:after="0"/>
        <w:rPr>
          <w:rFonts w:ascii="Book Antiqua" w:hAnsi="Book Antiqua"/>
          <w:b/>
          <w:sz w:val="24"/>
          <w:lang w:eastAsia="zh-CN"/>
        </w:rPr>
      </w:pPr>
      <w:r w:rsidRPr="00415036">
        <w:rPr>
          <w:rFonts w:ascii="Book Antiqua" w:hAnsi="Book Antiqua"/>
          <w:b/>
          <w:sz w:val="24"/>
        </w:rPr>
        <w:t>Portal vein thrombus:</w:t>
      </w:r>
      <w:r w:rsidR="00A4230E" w:rsidRPr="00415036">
        <w:rPr>
          <w:rFonts w:ascii="Book Antiqua" w:hAnsi="Book Antiqua" w:hint="eastAsia"/>
          <w:b/>
          <w:sz w:val="24"/>
          <w:lang w:eastAsia="zh-CN"/>
        </w:rPr>
        <w:t xml:space="preserve"> </w:t>
      </w:r>
      <w:r w:rsidR="00887C37" w:rsidRPr="00415036">
        <w:rPr>
          <w:rFonts w:ascii="Book Antiqua" w:hAnsi="Book Antiqua"/>
          <w:sz w:val="24"/>
        </w:rPr>
        <w:t>A</w:t>
      </w:r>
      <w:r w:rsidRPr="00415036">
        <w:rPr>
          <w:rFonts w:ascii="Book Antiqua" w:hAnsi="Book Antiqua"/>
          <w:sz w:val="24"/>
        </w:rPr>
        <w:t xml:space="preserve">n association </w:t>
      </w:r>
      <w:r w:rsidR="00887C37" w:rsidRPr="00415036">
        <w:rPr>
          <w:rFonts w:ascii="Book Antiqua" w:hAnsi="Book Antiqua"/>
          <w:sz w:val="24"/>
        </w:rPr>
        <w:t>between portal vein thrombosis and</w:t>
      </w:r>
      <w:r w:rsidRPr="00415036">
        <w:rPr>
          <w:rFonts w:ascii="Book Antiqua" w:hAnsi="Book Antiqua"/>
          <w:sz w:val="24"/>
        </w:rPr>
        <w:t xml:space="preserve"> </w:t>
      </w:r>
      <w:r w:rsidR="002B501E" w:rsidRPr="00415036">
        <w:rPr>
          <w:rFonts w:ascii="Book Antiqua" w:hAnsi="Book Antiqua"/>
          <w:sz w:val="24"/>
        </w:rPr>
        <w:t>inflammatory bowel disease (</w:t>
      </w:r>
      <w:r w:rsidRPr="00415036">
        <w:rPr>
          <w:rFonts w:ascii="Book Antiqua" w:hAnsi="Book Antiqua"/>
          <w:sz w:val="24"/>
        </w:rPr>
        <w:t>IBD</w:t>
      </w:r>
      <w:r w:rsidR="002B501E" w:rsidRPr="00415036">
        <w:rPr>
          <w:rFonts w:ascii="Book Antiqua" w:hAnsi="Book Antiqua"/>
          <w:sz w:val="24"/>
        </w:rPr>
        <w:t>)</w:t>
      </w:r>
      <w:r w:rsidRPr="00415036">
        <w:rPr>
          <w:rFonts w:ascii="Book Antiqua" w:hAnsi="Book Antiqua"/>
          <w:sz w:val="24"/>
        </w:rPr>
        <w:t xml:space="preserve"> has been </w:t>
      </w:r>
      <w:proofErr w:type="gramStart"/>
      <w:r w:rsidRPr="00415036">
        <w:rPr>
          <w:rFonts w:ascii="Book Antiqua" w:hAnsi="Book Antiqua"/>
          <w:sz w:val="24"/>
        </w:rPr>
        <w:t>established</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93</w:t>
      </w:r>
      <w:r w:rsidR="00A4230E" w:rsidRPr="00415036">
        <w:rPr>
          <w:rFonts w:ascii="Book Antiqua" w:hAnsi="Book Antiqua"/>
          <w:noProof/>
          <w:sz w:val="24"/>
          <w:vertAlign w:val="superscript"/>
        </w:rPr>
        <w:t>,</w:t>
      </w:r>
      <w:r w:rsidR="00B338DA" w:rsidRPr="00415036">
        <w:rPr>
          <w:rFonts w:ascii="Book Antiqua" w:hAnsi="Book Antiqua"/>
          <w:noProof/>
          <w:sz w:val="24"/>
          <w:vertAlign w:val="superscript"/>
        </w:rPr>
        <w:t>94]</w:t>
      </w:r>
      <w:r w:rsidRPr="00415036">
        <w:rPr>
          <w:rFonts w:ascii="Book Antiqua" w:hAnsi="Book Antiqua"/>
          <w:sz w:val="24"/>
        </w:rPr>
        <w:t>. Factors contributing to portal vein thrombosis following pouch surgery include the hypercoagulable stat</w:t>
      </w:r>
      <w:r w:rsidR="002B501E" w:rsidRPr="00415036">
        <w:rPr>
          <w:rFonts w:ascii="Book Antiqua" w:hAnsi="Book Antiqua"/>
          <w:sz w:val="24"/>
        </w:rPr>
        <w:t>e</w:t>
      </w:r>
      <w:r w:rsidRPr="00415036">
        <w:rPr>
          <w:rFonts w:ascii="Book Antiqua" w:hAnsi="Book Antiqua"/>
          <w:sz w:val="24"/>
        </w:rPr>
        <w:t xml:space="preserve"> of </w:t>
      </w:r>
      <w:r w:rsidR="00887C37" w:rsidRPr="00415036">
        <w:rPr>
          <w:rFonts w:ascii="Book Antiqua" w:hAnsi="Book Antiqua"/>
          <w:sz w:val="24"/>
        </w:rPr>
        <w:t xml:space="preserve">IBD </w:t>
      </w:r>
      <w:r w:rsidRPr="00415036">
        <w:rPr>
          <w:rFonts w:ascii="Book Antiqua" w:hAnsi="Book Antiqua"/>
          <w:sz w:val="24"/>
        </w:rPr>
        <w:t xml:space="preserve">patients, </w:t>
      </w:r>
      <w:r w:rsidR="002B501E" w:rsidRPr="00415036">
        <w:rPr>
          <w:rFonts w:ascii="Book Antiqua" w:hAnsi="Book Antiqua"/>
          <w:sz w:val="24"/>
        </w:rPr>
        <w:t xml:space="preserve">the </w:t>
      </w:r>
      <w:r w:rsidRPr="00415036">
        <w:rPr>
          <w:rFonts w:ascii="Book Antiqua" w:hAnsi="Book Antiqua"/>
          <w:sz w:val="24"/>
        </w:rPr>
        <w:t>inflamma</w:t>
      </w:r>
      <w:r w:rsidR="002B501E" w:rsidRPr="00415036">
        <w:rPr>
          <w:rFonts w:ascii="Book Antiqua" w:hAnsi="Book Antiqua"/>
          <w:sz w:val="24"/>
        </w:rPr>
        <w:t xml:space="preserve">tory response secondary to </w:t>
      </w:r>
      <w:r w:rsidR="00887C37" w:rsidRPr="00415036">
        <w:rPr>
          <w:rFonts w:ascii="Book Antiqua" w:hAnsi="Book Antiqua"/>
          <w:sz w:val="24"/>
        </w:rPr>
        <w:t>pouchitis/sepsis</w:t>
      </w:r>
      <w:r w:rsidRPr="00415036">
        <w:rPr>
          <w:rFonts w:ascii="Book Antiqua" w:hAnsi="Book Antiqua"/>
          <w:sz w:val="24"/>
        </w:rPr>
        <w:t xml:space="preserve">, and dehydration </w:t>
      </w:r>
      <w:r w:rsidR="002B501E" w:rsidRPr="00415036">
        <w:rPr>
          <w:rFonts w:ascii="Book Antiqua" w:hAnsi="Book Antiqua"/>
          <w:sz w:val="24"/>
        </w:rPr>
        <w:t xml:space="preserve">due </w:t>
      </w:r>
      <w:r w:rsidRPr="00415036">
        <w:rPr>
          <w:rFonts w:ascii="Book Antiqua" w:hAnsi="Book Antiqua"/>
          <w:sz w:val="24"/>
        </w:rPr>
        <w:t xml:space="preserve">to </w:t>
      </w:r>
      <w:r w:rsidR="00887C37" w:rsidRPr="00415036">
        <w:rPr>
          <w:rFonts w:ascii="Book Antiqua" w:hAnsi="Book Antiqua"/>
          <w:sz w:val="24"/>
        </w:rPr>
        <w:t>a high output stoma/</w:t>
      </w:r>
      <w:r w:rsidRPr="00415036">
        <w:rPr>
          <w:rFonts w:ascii="Book Antiqua" w:hAnsi="Book Antiqua"/>
          <w:sz w:val="24"/>
        </w:rPr>
        <w:t>pouch</w:t>
      </w:r>
      <w:r w:rsidR="00D25BBD" w:rsidRPr="00415036">
        <w:rPr>
          <w:rFonts w:ascii="Book Antiqua" w:hAnsi="Book Antiqua"/>
          <w:sz w:val="24"/>
        </w:rPr>
        <w:t xml:space="preserve">. Other factors </w:t>
      </w:r>
      <w:r w:rsidR="00DE7382" w:rsidRPr="00415036">
        <w:rPr>
          <w:rFonts w:ascii="Book Antiqua" w:hAnsi="Book Antiqua"/>
          <w:sz w:val="24"/>
        </w:rPr>
        <w:t>include</w:t>
      </w:r>
      <w:r w:rsidR="00D25BBD" w:rsidRPr="00415036">
        <w:rPr>
          <w:rFonts w:ascii="Book Antiqua" w:hAnsi="Book Antiqua"/>
          <w:sz w:val="24"/>
        </w:rPr>
        <w:t xml:space="preserve"> the need to mobilise small bowel mesentery to its root</w:t>
      </w:r>
      <w:r w:rsidR="009D6FE0" w:rsidRPr="00415036">
        <w:rPr>
          <w:rFonts w:ascii="Book Antiqua" w:hAnsi="Book Antiqua"/>
          <w:sz w:val="24"/>
        </w:rPr>
        <w:t>,</w:t>
      </w:r>
      <w:r w:rsidR="00D25BBD" w:rsidRPr="00415036">
        <w:rPr>
          <w:rFonts w:ascii="Book Antiqua" w:hAnsi="Book Antiqua"/>
          <w:sz w:val="24"/>
        </w:rPr>
        <w:t xml:space="preserve"> </w:t>
      </w:r>
      <w:r w:rsidR="009D6FE0" w:rsidRPr="00415036">
        <w:rPr>
          <w:rFonts w:ascii="Book Antiqua" w:hAnsi="Book Antiqua"/>
          <w:sz w:val="24"/>
        </w:rPr>
        <w:t xml:space="preserve">which can potentially </w:t>
      </w:r>
      <w:r w:rsidR="00D25BBD" w:rsidRPr="00415036">
        <w:rPr>
          <w:rFonts w:ascii="Book Antiqua" w:hAnsi="Book Antiqua"/>
          <w:sz w:val="24"/>
        </w:rPr>
        <w:t xml:space="preserve">result in endothelial stretch and injury </w:t>
      </w:r>
      <w:r w:rsidR="002B501E" w:rsidRPr="00415036">
        <w:rPr>
          <w:rFonts w:ascii="Book Antiqua" w:hAnsi="Book Antiqua"/>
          <w:sz w:val="24"/>
        </w:rPr>
        <w:t xml:space="preserve">and </w:t>
      </w:r>
      <w:r w:rsidR="00D25BBD" w:rsidRPr="00415036">
        <w:rPr>
          <w:rFonts w:ascii="Book Antiqua" w:hAnsi="Book Antiqua"/>
          <w:sz w:val="24"/>
        </w:rPr>
        <w:t xml:space="preserve">a </w:t>
      </w:r>
      <w:r w:rsidR="002B501E" w:rsidRPr="00415036">
        <w:rPr>
          <w:rFonts w:ascii="Book Antiqua" w:hAnsi="Book Antiqua"/>
          <w:sz w:val="24"/>
        </w:rPr>
        <w:t xml:space="preserve">subsequent </w:t>
      </w:r>
      <w:r w:rsidR="00D25BBD" w:rsidRPr="00415036">
        <w:rPr>
          <w:rFonts w:ascii="Book Antiqua" w:hAnsi="Book Antiqua"/>
          <w:sz w:val="24"/>
        </w:rPr>
        <w:t xml:space="preserve">thrombotic </w:t>
      </w:r>
      <w:proofErr w:type="gramStart"/>
      <w:r w:rsidR="00D25BBD" w:rsidRPr="00415036">
        <w:rPr>
          <w:rFonts w:ascii="Book Antiqua" w:hAnsi="Book Antiqua"/>
          <w:sz w:val="24"/>
        </w:rPr>
        <w:t>cascade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95]</w:t>
      </w:r>
      <w:r w:rsidR="00D25BBD" w:rsidRPr="00415036">
        <w:rPr>
          <w:rFonts w:ascii="Book Antiqua" w:hAnsi="Book Antiqua"/>
          <w:sz w:val="24"/>
        </w:rPr>
        <w:t xml:space="preserve">. </w:t>
      </w:r>
    </w:p>
    <w:p w14:paraId="613B92D7" w14:textId="01A5F578" w:rsidR="00A5202A" w:rsidRPr="00415036" w:rsidRDefault="00A5202A" w:rsidP="00A4230E">
      <w:pPr>
        <w:spacing w:after="0"/>
        <w:ind w:firstLineChars="100" w:firstLine="240"/>
        <w:rPr>
          <w:rFonts w:ascii="Book Antiqua" w:hAnsi="Book Antiqua"/>
          <w:sz w:val="24"/>
        </w:rPr>
      </w:pPr>
      <w:r w:rsidRPr="00415036">
        <w:rPr>
          <w:rFonts w:ascii="Book Antiqua" w:hAnsi="Book Antiqua"/>
          <w:sz w:val="24"/>
        </w:rPr>
        <w:t xml:space="preserve">Portal vein thrombi </w:t>
      </w:r>
      <w:r w:rsidR="00D25BBD" w:rsidRPr="00415036">
        <w:rPr>
          <w:rFonts w:ascii="Book Antiqua" w:hAnsi="Book Antiqua"/>
          <w:sz w:val="24"/>
        </w:rPr>
        <w:t>ha</w:t>
      </w:r>
      <w:r w:rsidR="00787EED" w:rsidRPr="00415036">
        <w:rPr>
          <w:rFonts w:ascii="Book Antiqua" w:hAnsi="Book Antiqua"/>
          <w:sz w:val="24"/>
        </w:rPr>
        <w:t>ve</w:t>
      </w:r>
      <w:r w:rsidR="00D25BBD" w:rsidRPr="00415036">
        <w:rPr>
          <w:rFonts w:ascii="Book Antiqua" w:hAnsi="Book Antiqua"/>
          <w:sz w:val="24"/>
        </w:rPr>
        <w:t xml:space="preserve"> been documented to </w:t>
      </w:r>
      <w:r w:rsidRPr="00415036">
        <w:rPr>
          <w:rFonts w:ascii="Book Antiqua" w:hAnsi="Book Antiqua"/>
          <w:sz w:val="24"/>
        </w:rPr>
        <w:t xml:space="preserve">occur </w:t>
      </w:r>
      <w:r w:rsidR="00D25BBD" w:rsidRPr="00415036">
        <w:rPr>
          <w:rFonts w:ascii="Book Antiqua" w:hAnsi="Book Antiqua"/>
          <w:sz w:val="24"/>
        </w:rPr>
        <w:t xml:space="preserve">in up to 45% of patients following </w:t>
      </w:r>
      <w:r w:rsidR="004B39F4" w:rsidRPr="00415036">
        <w:rPr>
          <w:rFonts w:ascii="Book Antiqua" w:hAnsi="Book Antiqua"/>
          <w:sz w:val="24"/>
        </w:rPr>
        <w:t>RPC/IPAA</w:t>
      </w:r>
      <w:r w:rsidR="00D25BBD" w:rsidRPr="00415036">
        <w:rPr>
          <w:rFonts w:ascii="Book Antiqua" w:hAnsi="Book Antiqua"/>
          <w:sz w:val="24"/>
        </w:rPr>
        <w:t xml:space="preserve"> who undergo postoperative </w:t>
      </w:r>
      <w:proofErr w:type="gramStart"/>
      <w:r w:rsidR="00D25BBD" w:rsidRPr="00415036">
        <w:rPr>
          <w:rFonts w:ascii="Book Antiqua" w:hAnsi="Book Antiqua"/>
          <w:sz w:val="24"/>
        </w:rPr>
        <w:t>imaging</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93]</w:t>
      </w:r>
      <w:r w:rsidR="00D25BBD" w:rsidRPr="00415036">
        <w:rPr>
          <w:rFonts w:ascii="Book Antiqua" w:hAnsi="Book Antiqua"/>
          <w:sz w:val="24"/>
        </w:rPr>
        <w:t>. This, of co</w:t>
      </w:r>
      <w:r w:rsidR="00DE7382" w:rsidRPr="00415036">
        <w:rPr>
          <w:rFonts w:ascii="Book Antiqua" w:hAnsi="Book Antiqua"/>
          <w:sz w:val="24"/>
        </w:rPr>
        <w:t>urse, is a biased finding, as</w:t>
      </w:r>
      <w:r w:rsidR="00D25BBD" w:rsidRPr="00415036">
        <w:rPr>
          <w:rFonts w:ascii="Book Antiqua" w:hAnsi="Book Antiqua"/>
          <w:sz w:val="24"/>
        </w:rPr>
        <w:t xml:space="preserve"> </w:t>
      </w:r>
      <w:r w:rsidR="00D25BBD" w:rsidRPr="00415036">
        <w:rPr>
          <w:rFonts w:ascii="Book Antiqua" w:hAnsi="Book Antiqua"/>
          <w:sz w:val="24"/>
        </w:rPr>
        <w:lastRenderedPageBreak/>
        <w:t xml:space="preserve">the proportion of patients with portal vein thrombi who do not undergo postoperative imaging is unknown. </w:t>
      </w:r>
      <w:r w:rsidR="00F15130" w:rsidRPr="00415036">
        <w:rPr>
          <w:rFonts w:ascii="Book Antiqua" w:hAnsi="Book Antiqua"/>
          <w:sz w:val="24"/>
        </w:rPr>
        <w:t>M</w:t>
      </w:r>
      <w:r w:rsidRPr="00415036">
        <w:rPr>
          <w:rFonts w:ascii="Book Antiqua" w:hAnsi="Book Antiqua"/>
          <w:sz w:val="24"/>
        </w:rPr>
        <w:t xml:space="preserve">ost portal vein thrombi are asymptomatic, </w:t>
      </w:r>
      <w:r w:rsidR="00D25BBD" w:rsidRPr="00415036">
        <w:rPr>
          <w:rFonts w:ascii="Book Antiqua" w:hAnsi="Book Antiqua"/>
          <w:sz w:val="24"/>
        </w:rPr>
        <w:t>but</w:t>
      </w:r>
      <w:r w:rsidRPr="00415036">
        <w:rPr>
          <w:rFonts w:ascii="Book Antiqua" w:hAnsi="Book Antiqua"/>
          <w:sz w:val="24"/>
        </w:rPr>
        <w:t xml:space="preserve"> may </w:t>
      </w:r>
      <w:r w:rsidR="002B501E" w:rsidRPr="00415036">
        <w:rPr>
          <w:rFonts w:ascii="Book Antiqua" w:hAnsi="Book Antiqua"/>
          <w:sz w:val="24"/>
        </w:rPr>
        <w:t xml:space="preserve">cause symptoms of </w:t>
      </w:r>
      <w:r w:rsidRPr="00415036">
        <w:rPr>
          <w:rFonts w:ascii="Book Antiqua" w:hAnsi="Book Antiqua"/>
          <w:sz w:val="24"/>
        </w:rPr>
        <w:t xml:space="preserve">abdominal pain, fever, nausea, or </w:t>
      </w:r>
      <w:proofErr w:type="gramStart"/>
      <w:r w:rsidRPr="00415036">
        <w:rPr>
          <w:rFonts w:ascii="Book Antiqua" w:hAnsi="Book Antiqua"/>
          <w:sz w:val="24"/>
        </w:rPr>
        <w:t>vomiting</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B709C0" w:rsidRPr="00415036">
        <w:rPr>
          <w:rFonts w:ascii="Book Antiqua" w:hAnsi="Book Antiqua"/>
          <w:sz w:val="24"/>
        </w:rPr>
        <w:t xml:space="preserve">. </w:t>
      </w:r>
      <w:r w:rsidRPr="00415036">
        <w:rPr>
          <w:rFonts w:ascii="Book Antiqua" w:hAnsi="Book Antiqua"/>
          <w:sz w:val="24"/>
        </w:rPr>
        <w:t xml:space="preserve">Thrombi are treated with anticoagulation </w:t>
      </w:r>
      <w:r w:rsidR="00B709C0" w:rsidRPr="00415036">
        <w:rPr>
          <w:rFonts w:ascii="Book Antiqua" w:hAnsi="Book Antiqua"/>
          <w:sz w:val="24"/>
        </w:rPr>
        <w:t>for 3-6 months. Interestingly, with appropriate management, portal venous thrombi a</w:t>
      </w:r>
      <w:r w:rsidR="00D25BBD" w:rsidRPr="00415036">
        <w:rPr>
          <w:rFonts w:ascii="Book Antiqua" w:hAnsi="Book Antiqua"/>
          <w:sz w:val="24"/>
        </w:rPr>
        <w:t xml:space="preserve">ppear </w:t>
      </w:r>
      <w:r w:rsidR="00B709C0" w:rsidRPr="00415036">
        <w:rPr>
          <w:rFonts w:ascii="Book Antiqua" w:hAnsi="Book Antiqua"/>
          <w:sz w:val="24"/>
        </w:rPr>
        <w:t>to</w:t>
      </w:r>
      <w:r w:rsidR="00D25BBD" w:rsidRPr="00415036">
        <w:rPr>
          <w:rFonts w:ascii="Book Antiqua" w:hAnsi="Book Antiqua"/>
          <w:sz w:val="24"/>
        </w:rPr>
        <w:t xml:space="preserve"> have minimal impact</w:t>
      </w:r>
      <w:r w:rsidRPr="00415036">
        <w:rPr>
          <w:rFonts w:ascii="Book Antiqua" w:hAnsi="Book Antiqua"/>
          <w:sz w:val="24"/>
        </w:rPr>
        <w:t xml:space="preserve"> </w:t>
      </w:r>
      <w:r w:rsidR="00D25BBD" w:rsidRPr="00415036">
        <w:rPr>
          <w:rFonts w:ascii="Book Antiqua" w:hAnsi="Book Antiqua"/>
          <w:sz w:val="24"/>
        </w:rPr>
        <w:t>on</w:t>
      </w:r>
      <w:r w:rsidRPr="00415036">
        <w:rPr>
          <w:rFonts w:ascii="Book Antiqua" w:hAnsi="Book Antiqua"/>
          <w:sz w:val="24"/>
        </w:rPr>
        <w:t xml:space="preserve"> long-term pouch function or quality of </w:t>
      </w:r>
      <w:proofErr w:type="gramStart"/>
      <w:r w:rsidRPr="00415036">
        <w:rPr>
          <w:rFonts w:ascii="Book Antiqua" w:hAnsi="Book Antiqua"/>
          <w:sz w:val="24"/>
        </w:rPr>
        <w:t>life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96]</w:t>
      </w:r>
      <w:r w:rsidR="00C24C3C" w:rsidRPr="00415036">
        <w:rPr>
          <w:rFonts w:ascii="Book Antiqua" w:hAnsi="Book Antiqua"/>
          <w:sz w:val="24"/>
        </w:rPr>
        <w:t xml:space="preserve">, although potential </w:t>
      </w:r>
      <w:r w:rsidR="00682BFC" w:rsidRPr="00415036">
        <w:rPr>
          <w:rFonts w:ascii="Book Antiqua" w:hAnsi="Book Antiqua"/>
          <w:sz w:val="24"/>
        </w:rPr>
        <w:t>sequalae</w:t>
      </w:r>
      <w:r w:rsidR="00C24C3C" w:rsidRPr="00415036">
        <w:rPr>
          <w:rFonts w:ascii="Book Antiqua" w:hAnsi="Book Antiqua"/>
          <w:sz w:val="24"/>
        </w:rPr>
        <w:t>, such as portal hypertension and gastric varices, have not been</w:t>
      </w:r>
      <w:r w:rsidR="002B501E" w:rsidRPr="00415036">
        <w:rPr>
          <w:rFonts w:ascii="Book Antiqua" w:hAnsi="Book Antiqua"/>
          <w:sz w:val="24"/>
        </w:rPr>
        <w:t xml:space="preserve"> thoroughly</w:t>
      </w:r>
      <w:r w:rsidR="00C24C3C" w:rsidRPr="00415036">
        <w:rPr>
          <w:rFonts w:ascii="Book Antiqua" w:hAnsi="Book Antiqua"/>
          <w:sz w:val="24"/>
        </w:rPr>
        <w:t xml:space="preserve"> investigated</w:t>
      </w:r>
      <w:r w:rsidR="00B338DA" w:rsidRPr="00415036">
        <w:rPr>
          <w:rFonts w:ascii="Book Antiqua" w:hAnsi="Book Antiqua"/>
          <w:noProof/>
          <w:sz w:val="24"/>
          <w:vertAlign w:val="superscript"/>
        </w:rPr>
        <w:t>[97]</w:t>
      </w:r>
      <w:r w:rsidR="00C24C3C" w:rsidRPr="00415036">
        <w:rPr>
          <w:rFonts w:ascii="Book Antiqua" w:hAnsi="Book Antiqua"/>
          <w:sz w:val="24"/>
        </w:rPr>
        <w:t xml:space="preserve">. </w:t>
      </w:r>
    </w:p>
    <w:p w14:paraId="3A796251" w14:textId="5DBD910B" w:rsidR="00E16F3B" w:rsidRPr="00415036" w:rsidRDefault="00E16F3B" w:rsidP="00F67AA9">
      <w:pPr>
        <w:spacing w:after="0"/>
        <w:rPr>
          <w:rFonts w:ascii="Book Antiqua" w:hAnsi="Book Antiqua"/>
          <w:sz w:val="24"/>
        </w:rPr>
      </w:pPr>
    </w:p>
    <w:p w14:paraId="7C2BC422" w14:textId="77777777" w:rsidR="00A4230E" w:rsidRPr="00415036" w:rsidRDefault="00C2030D" w:rsidP="00A4230E">
      <w:pPr>
        <w:spacing w:after="0"/>
        <w:rPr>
          <w:rFonts w:ascii="Book Antiqua" w:hAnsi="Book Antiqua"/>
          <w:b/>
          <w:i/>
          <w:sz w:val="24"/>
          <w:lang w:eastAsia="zh-CN"/>
        </w:rPr>
      </w:pPr>
      <w:r w:rsidRPr="00415036">
        <w:rPr>
          <w:rFonts w:ascii="Book Antiqua" w:hAnsi="Book Antiqua"/>
          <w:b/>
          <w:i/>
          <w:sz w:val="24"/>
        </w:rPr>
        <w:t>Late post-operative c</w:t>
      </w:r>
      <w:r w:rsidR="0072177F" w:rsidRPr="00415036">
        <w:rPr>
          <w:rFonts w:ascii="Book Antiqua" w:hAnsi="Book Antiqua"/>
          <w:b/>
          <w:i/>
          <w:sz w:val="24"/>
        </w:rPr>
        <w:t>omplications</w:t>
      </w:r>
    </w:p>
    <w:p w14:paraId="5E833FD0" w14:textId="4C30AEB8" w:rsidR="008429DE" w:rsidRPr="00415036" w:rsidRDefault="008429DE" w:rsidP="00F67AA9">
      <w:pPr>
        <w:spacing w:after="0"/>
        <w:rPr>
          <w:rFonts w:ascii="Book Antiqua" w:hAnsi="Book Antiqua"/>
          <w:b/>
          <w:i/>
          <w:sz w:val="24"/>
          <w:lang w:eastAsia="zh-CN"/>
        </w:rPr>
      </w:pPr>
      <w:r w:rsidRPr="00415036">
        <w:rPr>
          <w:rFonts w:ascii="Book Antiqua" w:hAnsi="Book Antiqua"/>
          <w:b/>
          <w:sz w:val="24"/>
        </w:rPr>
        <w:t>Chronic pelvic sepsis</w:t>
      </w:r>
      <w:r w:rsidR="00A4230E" w:rsidRPr="00415036">
        <w:rPr>
          <w:rFonts w:ascii="Book Antiqua" w:hAnsi="Book Antiqua" w:hint="eastAsia"/>
          <w:b/>
          <w:sz w:val="24"/>
          <w:lang w:eastAsia="zh-CN"/>
        </w:rPr>
        <w:t>:</w:t>
      </w:r>
      <w:r w:rsidR="00A4230E" w:rsidRPr="00415036">
        <w:rPr>
          <w:rFonts w:ascii="Book Antiqua" w:hAnsi="Book Antiqua" w:hint="eastAsia"/>
          <w:b/>
          <w:i/>
          <w:sz w:val="24"/>
          <w:lang w:eastAsia="zh-CN"/>
        </w:rPr>
        <w:t xml:space="preserve"> </w:t>
      </w:r>
      <w:r w:rsidRPr="00415036">
        <w:rPr>
          <w:rFonts w:ascii="Book Antiqua" w:hAnsi="Book Antiqua"/>
          <w:sz w:val="24"/>
        </w:rPr>
        <w:t xml:space="preserve">Chronic pelvic sepsis </w:t>
      </w:r>
      <w:r w:rsidR="0072177F" w:rsidRPr="00415036">
        <w:rPr>
          <w:rFonts w:ascii="Book Antiqua" w:hAnsi="Book Antiqua"/>
          <w:sz w:val="24"/>
        </w:rPr>
        <w:t>is estimated to complicate 10</w:t>
      </w:r>
      <w:r w:rsidR="00A4230E" w:rsidRPr="00415036">
        <w:rPr>
          <w:rFonts w:ascii="Book Antiqua" w:hAnsi="Book Antiqua" w:hint="eastAsia"/>
          <w:sz w:val="24"/>
          <w:lang w:eastAsia="zh-CN"/>
        </w:rPr>
        <w:t>%</w:t>
      </w:r>
      <w:r w:rsidR="0072177F" w:rsidRPr="00415036">
        <w:rPr>
          <w:rFonts w:ascii="Book Antiqua" w:hAnsi="Book Antiqua"/>
          <w:sz w:val="24"/>
        </w:rPr>
        <w:t>-</w:t>
      </w:r>
      <w:r w:rsidRPr="00415036">
        <w:rPr>
          <w:rFonts w:ascii="Book Antiqua" w:hAnsi="Book Antiqua"/>
          <w:sz w:val="24"/>
        </w:rPr>
        <w:t xml:space="preserve">20 % of IPAAs. This phenomenon may manifest in a number of ways, which include: </w:t>
      </w:r>
      <w:r w:rsidR="00A4230E" w:rsidRPr="00415036">
        <w:rPr>
          <w:rFonts w:ascii="Book Antiqua" w:hAnsi="Book Antiqua" w:hint="eastAsia"/>
          <w:sz w:val="24"/>
          <w:lang w:eastAsia="zh-CN"/>
        </w:rPr>
        <w:t xml:space="preserve">(1) </w:t>
      </w:r>
      <w:r w:rsidR="00A4230E" w:rsidRPr="00415036">
        <w:rPr>
          <w:rFonts w:ascii="Book Antiqua" w:hAnsi="Book Antiqua"/>
        </w:rPr>
        <w:t>P</w:t>
      </w:r>
      <w:r w:rsidRPr="00415036">
        <w:rPr>
          <w:rFonts w:ascii="Book Antiqua" w:hAnsi="Book Antiqua"/>
        </w:rPr>
        <w:t xml:space="preserve">ouch </w:t>
      </w:r>
      <w:r w:rsidR="00B45EE3" w:rsidRPr="00415036">
        <w:rPr>
          <w:rFonts w:ascii="Book Antiqua" w:hAnsi="Book Antiqua"/>
        </w:rPr>
        <w:t xml:space="preserve">fistulae </w:t>
      </w:r>
      <w:r w:rsidRPr="00415036">
        <w:rPr>
          <w:rFonts w:ascii="Book Antiqua" w:hAnsi="Book Antiqua"/>
        </w:rPr>
        <w:t xml:space="preserve">(pouch-anal, pouch-vaginal, </w:t>
      </w:r>
      <w:proofErr w:type="gramStart"/>
      <w:r w:rsidRPr="00415036">
        <w:rPr>
          <w:rFonts w:ascii="Book Antiqua" w:hAnsi="Book Antiqua"/>
        </w:rPr>
        <w:t>pouch</w:t>
      </w:r>
      <w:proofErr w:type="gramEnd"/>
      <w:r w:rsidRPr="00415036">
        <w:rPr>
          <w:rFonts w:ascii="Book Antiqua" w:hAnsi="Book Antiqua"/>
        </w:rPr>
        <w:t xml:space="preserve">-perineal); </w:t>
      </w:r>
      <w:r w:rsidR="00A4230E" w:rsidRPr="00415036">
        <w:rPr>
          <w:rFonts w:ascii="Book Antiqua" w:hAnsi="Book Antiqua" w:hint="eastAsia"/>
          <w:lang w:eastAsia="zh-CN"/>
        </w:rPr>
        <w:t xml:space="preserve">(2) </w:t>
      </w:r>
      <w:r w:rsidR="00682BFC" w:rsidRPr="00415036">
        <w:rPr>
          <w:rFonts w:ascii="Book Antiqua" w:hAnsi="Book Antiqua"/>
        </w:rPr>
        <w:t>anastomotic stricture;</w:t>
      </w:r>
      <w:r w:rsidR="00A4230E" w:rsidRPr="00415036">
        <w:rPr>
          <w:rFonts w:ascii="Book Antiqua" w:hAnsi="Book Antiqua" w:hint="eastAsia"/>
          <w:lang w:eastAsia="zh-CN"/>
        </w:rPr>
        <w:t xml:space="preserve"> and (3) </w:t>
      </w:r>
      <w:r w:rsidRPr="00415036">
        <w:rPr>
          <w:rFonts w:ascii="Book Antiqua" w:hAnsi="Book Antiqua"/>
        </w:rPr>
        <w:t xml:space="preserve">poor </w:t>
      </w:r>
      <w:r w:rsidR="00BC3179" w:rsidRPr="00415036">
        <w:rPr>
          <w:rFonts w:ascii="Book Antiqua" w:hAnsi="Book Antiqua"/>
        </w:rPr>
        <w:t xml:space="preserve">pouch </w:t>
      </w:r>
      <w:r w:rsidRPr="00415036">
        <w:rPr>
          <w:rFonts w:ascii="Book Antiqua" w:hAnsi="Book Antiqua"/>
        </w:rPr>
        <w:t>compliance with resultant poor function</w:t>
      </w:r>
      <w:r w:rsidR="00682BFC" w:rsidRPr="00415036">
        <w:rPr>
          <w:rFonts w:ascii="Book Antiqua" w:hAnsi="Book Antiqua"/>
        </w:rPr>
        <w:t>.</w:t>
      </w:r>
    </w:p>
    <w:p w14:paraId="4ABB5D1D" w14:textId="2A274D28" w:rsidR="00074775" w:rsidRPr="00415036" w:rsidRDefault="0085236C" w:rsidP="00F60CFF">
      <w:pPr>
        <w:pStyle w:val="af7"/>
        <w:spacing w:before="0" w:beforeAutospacing="0" w:after="0" w:afterAutospacing="0"/>
        <w:ind w:firstLineChars="100" w:firstLine="240"/>
        <w:rPr>
          <w:rFonts w:ascii="Book Antiqua" w:eastAsia="宋体" w:hAnsi="Book Antiqua"/>
          <w:sz w:val="24"/>
          <w:szCs w:val="24"/>
          <w:lang w:eastAsia="zh-CN"/>
        </w:rPr>
      </w:pPr>
      <w:r w:rsidRPr="00415036">
        <w:rPr>
          <w:rFonts w:ascii="Book Antiqua" w:hAnsi="Book Antiqua"/>
          <w:sz w:val="24"/>
          <w:szCs w:val="24"/>
        </w:rPr>
        <w:t>The reported incidence of pou</w:t>
      </w:r>
      <w:r w:rsidR="00074775" w:rsidRPr="00415036">
        <w:rPr>
          <w:rFonts w:ascii="Book Antiqua" w:hAnsi="Book Antiqua"/>
          <w:sz w:val="24"/>
          <w:szCs w:val="24"/>
        </w:rPr>
        <w:t>c</w:t>
      </w:r>
      <w:r w:rsidR="00281B15" w:rsidRPr="00415036">
        <w:rPr>
          <w:rFonts w:ascii="Book Antiqua" w:hAnsi="Book Antiqua"/>
          <w:sz w:val="24"/>
          <w:szCs w:val="24"/>
        </w:rPr>
        <w:t>h-vaginal fistula ranges from 7</w:t>
      </w:r>
      <w:r w:rsidR="00A4230E" w:rsidRPr="00415036">
        <w:rPr>
          <w:rFonts w:ascii="Book Antiqua" w:eastAsia="宋体" w:hAnsi="Book Antiqua" w:hint="eastAsia"/>
          <w:sz w:val="24"/>
          <w:szCs w:val="24"/>
          <w:lang w:eastAsia="zh-CN"/>
        </w:rPr>
        <w:t>%</w:t>
      </w:r>
      <w:r w:rsidR="00074775" w:rsidRPr="00415036">
        <w:rPr>
          <w:rFonts w:ascii="Book Antiqua" w:hAnsi="Book Antiqua"/>
          <w:sz w:val="24"/>
          <w:szCs w:val="24"/>
        </w:rPr>
        <w:t xml:space="preserve"> to 10</w:t>
      </w:r>
      <w:proofErr w:type="gramStart"/>
      <w:r w:rsidRPr="00415036">
        <w:rPr>
          <w:rFonts w:ascii="Book Antiqua" w:hAnsi="Book Antiqua"/>
          <w:sz w:val="24"/>
          <w:szCs w:val="24"/>
        </w:rPr>
        <w:t>%</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98</w:t>
      </w:r>
      <w:r w:rsidR="00A4230E" w:rsidRPr="00415036">
        <w:rPr>
          <w:rFonts w:ascii="Book Antiqua" w:hAnsi="Book Antiqua"/>
          <w:noProof/>
          <w:sz w:val="24"/>
          <w:szCs w:val="24"/>
          <w:vertAlign w:val="superscript"/>
        </w:rPr>
        <w:t>,</w:t>
      </w:r>
      <w:r w:rsidR="00B338DA" w:rsidRPr="00415036">
        <w:rPr>
          <w:rFonts w:ascii="Book Antiqua" w:hAnsi="Book Antiqua"/>
          <w:noProof/>
          <w:sz w:val="24"/>
          <w:szCs w:val="24"/>
          <w:vertAlign w:val="superscript"/>
        </w:rPr>
        <w:t>99]</w:t>
      </w:r>
      <w:r w:rsidRPr="00415036">
        <w:rPr>
          <w:rFonts w:ascii="Book Antiqua" w:hAnsi="Book Antiqua"/>
          <w:sz w:val="24"/>
          <w:szCs w:val="24"/>
        </w:rPr>
        <w:t>.</w:t>
      </w:r>
      <w:r w:rsidR="00074775" w:rsidRPr="00415036">
        <w:rPr>
          <w:rFonts w:ascii="Book Antiqua" w:hAnsi="Book Antiqua"/>
          <w:sz w:val="24"/>
          <w:szCs w:val="24"/>
        </w:rPr>
        <w:t xml:space="preserve"> </w:t>
      </w:r>
      <w:r w:rsidR="00992DA5" w:rsidRPr="00415036">
        <w:rPr>
          <w:rFonts w:ascii="Book Antiqua" w:hAnsi="Book Antiqua"/>
          <w:sz w:val="24"/>
          <w:szCs w:val="24"/>
        </w:rPr>
        <w:t xml:space="preserve">Pouch-vaginal fistulae usually present with persistently abnormal (enteric) </w:t>
      </w:r>
      <w:r w:rsidRPr="00415036">
        <w:rPr>
          <w:rFonts w:ascii="Book Antiqua" w:hAnsi="Book Antiqua"/>
          <w:sz w:val="24"/>
          <w:szCs w:val="24"/>
        </w:rPr>
        <w:t>vaginal discharge</w:t>
      </w:r>
      <w:r w:rsidR="00992DA5" w:rsidRPr="00415036">
        <w:rPr>
          <w:rFonts w:ascii="Book Antiqua" w:hAnsi="Book Antiqua"/>
          <w:sz w:val="24"/>
          <w:szCs w:val="24"/>
        </w:rPr>
        <w:t xml:space="preserve">, and diagnosis is confirmed by an examination under anaesthetic which </w:t>
      </w:r>
      <w:r w:rsidRPr="00415036">
        <w:rPr>
          <w:rFonts w:ascii="Book Antiqua" w:hAnsi="Book Antiqua"/>
          <w:sz w:val="24"/>
          <w:szCs w:val="24"/>
        </w:rPr>
        <w:t>demonstrates the fistula</w:t>
      </w:r>
      <w:r w:rsidR="00992DA5" w:rsidRPr="00415036">
        <w:rPr>
          <w:rFonts w:ascii="Book Antiqua" w:hAnsi="Book Antiqua"/>
          <w:sz w:val="24"/>
          <w:szCs w:val="24"/>
        </w:rPr>
        <w:t xml:space="preserve"> (Figure </w:t>
      </w:r>
      <w:r w:rsidR="00992DA5" w:rsidRPr="00415036">
        <w:rPr>
          <w:rFonts w:ascii="Book Antiqua" w:hAnsi="Book Antiqua"/>
          <w:noProof/>
          <w:sz w:val="24"/>
          <w:szCs w:val="24"/>
        </w:rPr>
        <w:t>3</w:t>
      </w:r>
      <w:r w:rsidR="00992DA5" w:rsidRPr="00415036">
        <w:rPr>
          <w:rFonts w:ascii="Book Antiqua" w:hAnsi="Book Antiqua"/>
          <w:sz w:val="24"/>
          <w:szCs w:val="24"/>
        </w:rPr>
        <w:t>)</w:t>
      </w:r>
      <w:r w:rsidRPr="00415036">
        <w:rPr>
          <w:rFonts w:ascii="Book Antiqua" w:hAnsi="Book Antiqua"/>
          <w:sz w:val="24"/>
          <w:szCs w:val="24"/>
        </w:rPr>
        <w:t xml:space="preserve">. Occasionally, </w:t>
      </w:r>
      <w:r w:rsidR="00992DA5" w:rsidRPr="00415036">
        <w:rPr>
          <w:rFonts w:ascii="Book Antiqua" w:hAnsi="Book Antiqua"/>
          <w:sz w:val="24"/>
          <w:szCs w:val="24"/>
        </w:rPr>
        <w:t>a</w:t>
      </w:r>
      <w:r w:rsidRPr="00415036">
        <w:rPr>
          <w:rFonts w:ascii="Book Antiqua" w:hAnsi="Book Antiqua"/>
          <w:sz w:val="24"/>
          <w:szCs w:val="24"/>
        </w:rPr>
        <w:t xml:space="preserve"> radiologic</w:t>
      </w:r>
      <w:r w:rsidR="0072177F" w:rsidRPr="00415036">
        <w:rPr>
          <w:rFonts w:ascii="Book Antiqua" w:hAnsi="Book Antiqua"/>
          <w:sz w:val="24"/>
          <w:szCs w:val="24"/>
        </w:rPr>
        <w:t>al</w:t>
      </w:r>
      <w:r w:rsidRPr="00415036">
        <w:rPr>
          <w:rFonts w:ascii="Book Antiqua" w:hAnsi="Book Antiqua"/>
          <w:sz w:val="24"/>
          <w:szCs w:val="24"/>
        </w:rPr>
        <w:t xml:space="preserve"> contrast enema (pouchogram)</w:t>
      </w:r>
      <w:r w:rsidR="00992DA5" w:rsidRPr="00415036">
        <w:rPr>
          <w:rFonts w:ascii="Book Antiqua" w:hAnsi="Book Antiqua"/>
          <w:sz w:val="24"/>
          <w:szCs w:val="24"/>
        </w:rPr>
        <w:t xml:space="preserve"> is required to clinch the diagnosis</w:t>
      </w:r>
      <w:r w:rsidRPr="00415036">
        <w:rPr>
          <w:rFonts w:ascii="Book Antiqua" w:hAnsi="Book Antiqua"/>
          <w:sz w:val="24"/>
          <w:szCs w:val="24"/>
        </w:rPr>
        <w:t xml:space="preserve">. </w:t>
      </w:r>
      <w:r w:rsidR="00992DA5" w:rsidRPr="00415036">
        <w:rPr>
          <w:rFonts w:ascii="Book Antiqua" w:hAnsi="Book Antiqua"/>
          <w:sz w:val="24"/>
          <w:szCs w:val="24"/>
        </w:rPr>
        <w:t>Importantly, a pouch</w:t>
      </w:r>
      <w:r w:rsidRPr="00415036">
        <w:rPr>
          <w:rFonts w:ascii="Book Antiqua" w:hAnsi="Book Antiqua"/>
          <w:sz w:val="24"/>
          <w:szCs w:val="24"/>
        </w:rPr>
        <w:t>-vaginal fistula</w:t>
      </w:r>
      <w:r w:rsidR="00992DA5" w:rsidRPr="00415036">
        <w:rPr>
          <w:rFonts w:ascii="Book Antiqua" w:hAnsi="Book Antiqua"/>
          <w:sz w:val="24"/>
          <w:szCs w:val="24"/>
        </w:rPr>
        <w:t xml:space="preserve"> should be excluded prior to ileostomy closure </w:t>
      </w:r>
      <w:r w:rsidRPr="00415036">
        <w:rPr>
          <w:rFonts w:ascii="Book Antiqua" w:hAnsi="Book Antiqua"/>
          <w:sz w:val="24"/>
          <w:szCs w:val="24"/>
        </w:rPr>
        <w:t xml:space="preserve">by careful examination of the vagina </w:t>
      </w:r>
      <w:r w:rsidR="0072177F" w:rsidRPr="00415036">
        <w:rPr>
          <w:rFonts w:ascii="Book Antiqua" w:hAnsi="Book Antiqua"/>
          <w:sz w:val="24"/>
          <w:szCs w:val="24"/>
        </w:rPr>
        <w:t>and</w:t>
      </w:r>
      <w:r w:rsidRPr="00415036">
        <w:rPr>
          <w:rFonts w:ascii="Book Antiqua" w:hAnsi="Book Antiqua"/>
          <w:sz w:val="24"/>
          <w:szCs w:val="24"/>
        </w:rPr>
        <w:t xml:space="preserve"> anal </w:t>
      </w:r>
      <w:proofErr w:type="gramStart"/>
      <w:r w:rsidRPr="00415036">
        <w:rPr>
          <w:rFonts w:ascii="Book Antiqua" w:hAnsi="Book Antiqua"/>
          <w:sz w:val="24"/>
          <w:szCs w:val="24"/>
        </w:rPr>
        <w:t>canal</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98]</w:t>
      </w:r>
      <w:r w:rsidRPr="00415036">
        <w:rPr>
          <w:rFonts w:ascii="Book Antiqua" w:hAnsi="Book Antiqua"/>
          <w:sz w:val="24"/>
          <w:szCs w:val="24"/>
        </w:rPr>
        <w:t xml:space="preserve">. Causative factors </w:t>
      </w:r>
      <w:r w:rsidR="0072177F" w:rsidRPr="00415036">
        <w:rPr>
          <w:rFonts w:ascii="Book Antiqua" w:hAnsi="Book Antiqua"/>
          <w:sz w:val="24"/>
          <w:szCs w:val="24"/>
        </w:rPr>
        <w:t xml:space="preserve">of pouch-vaginal fistulae </w:t>
      </w:r>
      <w:r w:rsidRPr="00415036">
        <w:rPr>
          <w:rFonts w:ascii="Book Antiqua" w:hAnsi="Book Antiqua"/>
          <w:sz w:val="24"/>
          <w:szCs w:val="24"/>
        </w:rPr>
        <w:t>include</w:t>
      </w:r>
      <w:r w:rsidR="00BC3179" w:rsidRPr="00415036">
        <w:rPr>
          <w:rFonts w:ascii="Book Antiqua" w:hAnsi="Book Antiqua"/>
          <w:sz w:val="24"/>
          <w:szCs w:val="24"/>
        </w:rPr>
        <w:t xml:space="preserve"> inadvertent</w:t>
      </w:r>
      <w:r w:rsidRPr="00415036">
        <w:rPr>
          <w:rFonts w:ascii="Book Antiqua" w:hAnsi="Book Antiqua"/>
          <w:sz w:val="24"/>
          <w:szCs w:val="24"/>
        </w:rPr>
        <w:t xml:space="preserve"> injury to the vagina d</w:t>
      </w:r>
      <w:r w:rsidR="00BC3179" w:rsidRPr="00415036">
        <w:rPr>
          <w:rFonts w:ascii="Book Antiqua" w:hAnsi="Book Antiqua"/>
          <w:sz w:val="24"/>
          <w:szCs w:val="24"/>
        </w:rPr>
        <w:t>uring</w:t>
      </w:r>
      <w:r w:rsidR="00074775" w:rsidRPr="00415036">
        <w:rPr>
          <w:rFonts w:ascii="Book Antiqua" w:hAnsi="Book Antiqua"/>
          <w:sz w:val="24"/>
          <w:szCs w:val="24"/>
        </w:rPr>
        <w:t xml:space="preserve"> rectal dissection</w:t>
      </w:r>
      <w:r w:rsidR="0072177F" w:rsidRPr="00415036">
        <w:rPr>
          <w:rFonts w:ascii="Book Antiqua" w:hAnsi="Book Antiqua"/>
          <w:sz w:val="24"/>
          <w:szCs w:val="24"/>
        </w:rPr>
        <w:t>,</w:t>
      </w:r>
      <w:r w:rsidR="00074775" w:rsidRPr="00415036">
        <w:rPr>
          <w:rFonts w:ascii="Book Antiqua" w:hAnsi="Book Antiqua"/>
          <w:sz w:val="24"/>
          <w:szCs w:val="24"/>
        </w:rPr>
        <w:t xml:space="preserve"> </w:t>
      </w:r>
      <w:r w:rsidR="00992DA5" w:rsidRPr="00415036">
        <w:rPr>
          <w:rFonts w:ascii="Book Antiqua" w:hAnsi="Book Antiqua"/>
          <w:sz w:val="24"/>
          <w:szCs w:val="24"/>
        </w:rPr>
        <w:t>and</w:t>
      </w:r>
      <w:r w:rsidR="00074775" w:rsidRPr="00415036">
        <w:rPr>
          <w:rFonts w:ascii="Book Antiqua" w:hAnsi="Book Antiqua"/>
          <w:sz w:val="24"/>
          <w:szCs w:val="24"/>
        </w:rPr>
        <w:t xml:space="preserve"> anasto</w:t>
      </w:r>
      <w:r w:rsidRPr="00415036">
        <w:rPr>
          <w:rFonts w:ascii="Book Antiqua" w:hAnsi="Book Antiqua"/>
          <w:sz w:val="24"/>
          <w:szCs w:val="24"/>
        </w:rPr>
        <w:t xml:space="preserve">motic dehiscence with </w:t>
      </w:r>
      <w:r w:rsidR="00992DA5" w:rsidRPr="00415036">
        <w:rPr>
          <w:rFonts w:ascii="Book Antiqua" w:hAnsi="Book Antiqua"/>
          <w:sz w:val="24"/>
          <w:szCs w:val="24"/>
        </w:rPr>
        <w:t xml:space="preserve">subsequent </w:t>
      </w:r>
      <w:r w:rsidRPr="00415036">
        <w:rPr>
          <w:rFonts w:ascii="Book Antiqua" w:hAnsi="Book Antiqua"/>
          <w:sz w:val="24"/>
          <w:szCs w:val="24"/>
        </w:rPr>
        <w:t xml:space="preserve">pelvic </w:t>
      </w:r>
      <w:proofErr w:type="gramStart"/>
      <w:r w:rsidRPr="00415036">
        <w:rPr>
          <w:rFonts w:ascii="Book Antiqua" w:hAnsi="Book Antiqua"/>
          <w:sz w:val="24"/>
          <w:szCs w:val="24"/>
        </w:rPr>
        <w:t>sepsis</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100]</w:t>
      </w:r>
      <w:r w:rsidRPr="00415036">
        <w:rPr>
          <w:rFonts w:ascii="Book Antiqua" w:hAnsi="Book Antiqua"/>
          <w:sz w:val="24"/>
          <w:szCs w:val="24"/>
        </w:rPr>
        <w:t>.</w:t>
      </w:r>
    </w:p>
    <w:p w14:paraId="6FC1A614" w14:textId="58643ECD" w:rsidR="00074775" w:rsidRPr="00415036" w:rsidRDefault="0085236C" w:rsidP="00F60CFF">
      <w:pPr>
        <w:pStyle w:val="af7"/>
        <w:spacing w:before="0" w:beforeAutospacing="0" w:after="0" w:afterAutospacing="0"/>
        <w:ind w:firstLineChars="100" w:firstLine="240"/>
        <w:rPr>
          <w:rFonts w:ascii="Book Antiqua" w:eastAsia="宋体" w:hAnsi="Book Antiqua"/>
          <w:position w:val="6"/>
          <w:sz w:val="24"/>
          <w:szCs w:val="24"/>
          <w:lang w:eastAsia="zh-CN"/>
        </w:rPr>
      </w:pPr>
      <w:r w:rsidRPr="00415036">
        <w:rPr>
          <w:rFonts w:ascii="Book Antiqua" w:hAnsi="Book Antiqua"/>
          <w:sz w:val="24"/>
          <w:szCs w:val="24"/>
        </w:rPr>
        <w:t xml:space="preserve">Management </w:t>
      </w:r>
      <w:r w:rsidR="00074775" w:rsidRPr="00415036">
        <w:rPr>
          <w:rFonts w:ascii="Book Antiqua" w:hAnsi="Book Antiqua"/>
          <w:sz w:val="24"/>
          <w:szCs w:val="24"/>
        </w:rPr>
        <w:t xml:space="preserve">of pouch fistulae </w:t>
      </w:r>
      <w:r w:rsidRPr="00415036">
        <w:rPr>
          <w:rFonts w:ascii="Book Antiqua" w:hAnsi="Book Antiqua"/>
          <w:sz w:val="24"/>
          <w:szCs w:val="24"/>
        </w:rPr>
        <w:t xml:space="preserve">depends on the severity of symptoms. When </w:t>
      </w:r>
      <w:r w:rsidR="00074775" w:rsidRPr="00415036">
        <w:rPr>
          <w:rFonts w:ascii="Book Antiqua" w:hAnsi="Book Antiqua"/>
          <w:sz w:val="24"/>
          <w:szCs w:val="24"/>
        </w:rPr>
        <w:t>symptoms</w:t>
      </w:r>
      <w:r w:rsidRPr="00415036">
        <w:rPr>
          <w:rFonts w:ascii="Book Antiqua" w:hAnsi="Book Antiqua"/>
          <w:sz w:val="24"/>
          <w:szCs w:val="24"/>
        </w:rPr>
        <w:t xml:space="preserve"> are minimal</w:t>
      </w:r>
      <w:r w:rsidR="0072177F" w:rsidRPr="00415036">
        <w:rPr>
          <w:rFonts w:ascii="Book Antiqua" w:hAnsi="Book Antiqua"/>
          <w:sz w:val="24"/>
          <w:szCs w:val="24"/>
        </w:rPr>
        <w:t xml:space="preserve">, </w:t>
      </w:r>
      <w:r w:rsidRPr="00415036">
        <w:rPr>
          <w:rFonts w:ascii="Book Antiqua" w:hAnsi="Book Antiqua"/>
          <w:sz w:val="24"/>
          <w:szCs w:val="24"/>
        </w:rPr>
        <w:t xml:space="preserve">placement of a </w:t>
      </w:r>
      <w:proofErr w:type="gramStart"/>
      <w:r w:rsidRPr="00415036">
        <w:rPr>
          <w:rFonts w:ascii="Book Antiqua" w:hAnsi="Book Antiqua"/>
          <w:sz w:val="24"/>
          <w:szCs w:val="24"/>
        </w:rPr>
        <w:t>seton</w:t>
      </w:r>
      <w:proofErr w:type="gramEnd"/>
      <w:r w:rsidRPr="00415036">
        <w:rPr>
          <w:rFonts w:ascii="Book Antiqua" w:hAnsi="Book Antiqua"/>
          <w:sz w:val="24"/>
          <w:szCs w:val="24"/>
        </w:rPr>
        <w:t xml:space="preserve"> may be all that is </w:t>
      </w:r>
      <w:r w:rsidR="00055282" w:rsidRPr="00415036">
        <w:rPr>
          <w:rFonts w:ascii="Book Antiqua" w:hAnsi="Book Antiqua"/>
          <w:sz w:val="24"/>
          <w:szCs w:val="24"/>
        </w:rPr>
        <w:t>required</w:t>
      </w:r>
      <w:r w:rsidRPr="00415036">
        <w:rPr>
          <w:rFonts w:ascii="Book Antiqua" w:hAnsi="Book Antiqua"/>
          <w:sz w:val="24"/>
          <w:szCs w:val="24"/>
        </w:rPr>
        <w:t>.</w:t>
      </w:r>
      <w:r w:rsidRPr="00415036">
        <w:rPr>
          <w:rFonts w:ascii="Book Antiqua" w:hAnsi="Book Antiqua"/>
          <w:position w:val="6"/>
          <w:sz w:val="24"/>
          <w:szCs w:val="24"/>
        </w:rPr>
        <w:t xml:space="preserve"> </w:t>
      </w:r>
      <w:r w:rsidRPr="00415036">
        <w:rPr>
          <w:rFonts w:ascii="Book Antiqua" w:hAnsi="Book Antiqua"/>
          <w:sz w:val="24"/>
          <w:szCs w:val="24"/>
        </w:rPr>
        <w:t xml:space="preserve">In those with incontinence, </w:t>
      </w:r>
      <w:r w:rsidR="00992DA5" w:rsidRPr="00415036">
        <w:rPr>
          <w:rFonts w:ascii="Book Antiqua" w:hAnsi="Book Antiqua"/>
          <w:sz w:val="24"/>
          <w:szCs w:val="24"/>
        </w:rPr>
        <w:t xml:space="preserve">proximal diversion with </w:t>
      </w:r>
      <w:r w:rsidRPr="00415036">
        <w:rPr>
          <w:rFonts w:ascii="Book Antiqua" w:hAnsi="Book Antiqua"/>
          <w:sz w:val="24"/>
          <w:szCs w:val="24"/>
        </w:rPr>
        <w:t>a</w:t>
      </w:r>
      <w:r w:rsidR="00992DA5" w:rsidRPr="00415036">
        <w:rPr>
          <w:rFonts w:ascii="Book Antiqua" w:hAnsi="Book Antiqua"/>
          <w:sz w:val="24"/>
          <w:szCs w:val="24"/>
        </w:rPr>
        <w:t>n</w:t>
      </w:r>
      <w:r w:rsidRPr="00415036">
        <w:rPr>
          <w:rFonts w:ascii="Book Antiqua" w:hAnsi="Book Antiqua"/>
          <w:sz w:val="24"/>
          <w:szCs w:val="24"/>
        </w:rPr>
        <w:t xml:space="preserve"> ileostomy should be </w:t>
      </w:r>
      <w:r w:rsidR="00992DA5" w:rsidRPr="00415036">
        <w:rPr>
          <w:rFonts w:ascii="Book Antiqua" w:hAnsi="Book Antiqua"/>
          <w:sz w:val="24"/>
          <w:szCs w:val="24"/>
        </w:rPr>
        <w:t>per</w:t>
      </w:r>
      <w:r w:rsidR="00055282" w:rsidRPr="00415036">
        <w:rPr>
          <w:rFonts w:ascii="Book Antiqua" w:hAnsi="Book Antiqua"/>
          <w:sz w:val="24"/>
          <w:szCs w:val="24"/>
        </w:rPr>
        <w:t xml:space="preserve">formed </w:t>
      </w:r>
      <w:r w:rsidRPr="00415036">
        <w:rPr>
          <w:rFonts w:ascii="Book Antiqua" w:hAnsi="Book Antiqua"/>
          <w:sz w:val="24"/>
          <w:szCs w:val="24"/>
        </w:rPr>
        <w:t>if not already present.</w:t>
      </w:r>
      <w:r w:rsidR="00992DA5" w:rsidRPr="00415036">
        <w:rPr>
          <w:rFonts w:ascii="Book Antiqua" w:hAnsi="Book Antiqua"/>
          <w:sz w:val="24"/>
          <w:szCs w:val="24"/>
        </w:rPr>
        <w:t xml:space="preserve"> At the time of</w:t>
      </w:r>
      <w:r w:rsidRPr="00415036">
        <w:rPr>
          <w:rFonts w:ascii="Book Antiqua" w:hAnsi="Book Antiqua"/>
          <w:sz w:val="24"/>
          <w:szCs w:val="24"/>
        </w:rPr>
        <w:t xml:space="preserve"> de</w:t>
      </w:r>
      <w:r w:rsidR="00F60CFF" w:rsidRPr="00415036">
        <w:rPr>
          <w:rFonts w:ascii="Book Antiqua" w:eastAsia="宋体" w:hAnsi="Book Antiqua" w:hint="eastAsia"/>
          <w:sz w:val="24"/>
          <w:szCs w:val="24"/>
          <w:lang w:eastAsia="zh-CN"/>
        </w:rPr>
        <w:t>-</w:t>
      </w:r>
      <w:r w:rsidRPr="00415036">
        <w:rPr>
          <w:rFonts w:ascii="Book Antiqua" w:hAnsi="Book Antiqua"/>
          <w:sz w:val="24"/>
          <w:szCs w:val="24"/>
        </w:rPr>
        <w:t xml:space="preserve">functioning, sepsis </w:t>
      </w:r>
      <w:r w:rsidR="004C7AA8" w:rsidRPr="00415036">
        <w:rPr>
          <w:rFonts w:ascii="Book Antiqua" w:hAnsi="Book Antiqua"/>
          <w:sz w:val="24"/>
          <w:szCs w:val="24"/>
        </w:rPr>
        <w:t>should be adequately</w:t>
      </w:r>
      <w:r w:rsidRPr="00415036">
        <w:rPr>
          <w:rFonts w:ascii="Book Antiqua" w:hAnsi="Book Antiqua"/>
          <w:sz w:val="24"/>
          <w:szCs w:val="24"/>
        </w:rPr>
        <w:t xml:space="preserve"> drained </w:t>
      </w:r>
      <w:r w:rsidR="00992DA5" w:rsidRPr="00415036">
        <w:rPr>
          <w:rFonts w:ascii="Book Antiqua" w:hAnsi="Book Antiqua"/>
          <w:sz w:val="24"/>
          <w:szCs w:val="24"/>
        </w:rPr>
        <w:t>(</w:t>
      </w:r>
      <w:r w:rsidRPr="00415036">
        <w:rPr>
          <w:rFonts w:ascii="Book Antiqua" w:hAnsi="Book Antiqua"/>
          <w:sz w:val="24"/>
          <w:szCs w:val="24"/>
        </w:rPr>
        <w:t xml:space="preserve">with or without placement of a </w:t>
      </w:r>
      <w:proofErr w:type="gramStart"/>
      <w:r w:rsidRPr="00415036">
        <w:rPr>
          <w:rFonts w:ascii="Book Antiqua" w:hAnsi="Book Antiqua"/>
          <w:sz w:val="24"/>
          <w:szCs w:val="24"/>
        </w:rPr>
        <w:t>seton</w:t>
      </w:r>
      <w:proofErr w:type="gramEnd"/>
      <w:r w:rsidR="00992DA5" w:rsidRPr="00415036">
        <w:rPr>
          <w:rFonts w:ascii="Book Antiqua" w:hAnsi="Book Antiqua"/>
          <w:sz w:val="24"/>
          <w:szCs w:val="24"/>
        </w:rPr>
        <w:t>)</w:t>
      </w:r>
      <w:r w:rsidR="004C7AA8" w:rsidRPr="00415036">
        <w:rPr>
          <w:rFonts w:ascii="Book Antiqua" w:hAnsi="Book Antiqua"/>
          <w:sz w:val="24"/>
          <w:szCs w:val="24"/>
        </w:rPr>
        <w:t xml:space="preserve">. Fistula repair can then be embarked upon when control of sepsis is achieved. </w:t>
      </w:r>
      <w:r w:rsidRPr="00415036">
        <w:rPr>
          <w:rFonts w:ascii="Book Antiqua" w:hAnsi="Book Antiqua"/>
          <w:sz w:val="24"/>
          <w:szCs w:val="24"/>
        </w:rPr>
        <w:t>Simple de</w:t>
      </w:r>
      <w:r w:rsidR="00F60CFF" w:rsidRPr="00415036">
        <w:rPr>
          <w:rFonts w:ascii="Book Antiqua" w:eastAsia="宋体" w:hAnsi="Book Antiqua" w:hint="eastAsia"/>
          <w:sz w:val="24"/>
          <w:szCs w:val="24"/>
          <w:lang w:eastAsia="zh-CN"/>
        </w:rPr>
        <w:t>-</w:t>
      </w:r>
      <w:r w:rsidRPr="00415036">
        <w:rPr>
          <w:rFonts w:ascii="Book Antiqua" w:hAnsi="Book Antiqua"/>
          <w:sz w:val="24"/>
          <w:szCs w:val="24"/>
        </w:rPr>
        <w:t xml:space="preserve">functioning alone does not </w:t>
      </w:r>
      <w:r w:rsidR="00055282" w:rsidRPr="00415036">
        <w:rPr>
          <w:rFonts w:ascii="Book Antiqua" w:hAnsi="Book Antiqua"/>
          <w:sz w:val="24"/>
          <w:szCs w:val="24"/>
        </w:rPr>
        <w:t xml:space="preserve">usually </w:t>
      </w:r>
      <w:r w:rsidRPr="00415036">
        <w:rPr>
          <w:rFonts w:ascii="Book Antiqua" w:hAnsi="Book Antiqua"/>
          <w:sz w:val="24"/>
          <w:szCs w:val="24"/>
        </w:rPr>
        <w:t xml:space="preserve">lead to fistula </w:t>
      </w:r>
      <w:proofErr w:type="gramStart"/>
      <w:r w:rsidRPr="00415036">
        <w:rPr>
          <w:rFonts w:ascii="Book Antiqua" w:hAnsi="Book Antiqua"/>
          <w:sz w:val="24"/>
          <w:szCs w:val="24"/>
        </w:rPr>
        <w:t>closure</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101]</w:t>
      </w:r>
      <w:r w:rsidRPr="00415036">
        <w:rPr>
          <w:rFonts w:ascii="Book Antiqua" w:hAnsi="Book Antiqua"/>
          <w:sz w:val="24"/>
          <w:szCs w:val="24"/>
        </w:rPr>
        <w:t>.</w:t>
      </w:r>
      <w:r w:rsidRPr="00415036">
        <w:rPr>
          <w:rFonts w:ascii="Book Antiqua" w:hAnsi="Book Antiqua"/>
          <w:position w:val="6"/>
          <w:sz w:val="24"/>
          <w:szCs w:val="24"/>
        </w:rPr>
        <w:t xml:space="preserve"> </w:t>
      </w:r>
    </w:p>
    <w:p w14:paraId="621E82AF" w14:textId="601CC316" w:rsidR="00F60CFF" w:rsidRPr="00415036" w:rsidRDefault="0085236C" w:rsidP="00F60CFF">
      <w:pPr>
        <w:pStyle w:val="af7"/>
        <w:spacing w:before="0" w:beforeAutospacing="0" w:after="0" w:afterAutospacing="0"/>
        <w:ind w:firstLineChars="100" w:firstLine="240"/>
        <w:rPr>
          <w:rFonts w:ascii="Book Antiqua" w:eastAsia="宋体" w:hAnsi="Book Antiqua"/>
          <w:position w:val="6"/>
          <w:sz w:val="24"/>
          <w:szCs w:val="24"/>
          <w:lang w:eastAsia="zh-CN"/>
        </w:rPr>
      </w:pPr>
      <w:r w:rsidRPr="00415036">
        <w:rPr>
          <w:rFonts w:ascii="Book Antiqua" w:hAnsi="Book Antiqua"/>
          <w:sz w:val="24"/>
          <w:szCs w:val="24"/>
        </w:rPr>
        <w:t xml:space="preserve">Surgical options </w:t>
      </w:r>
      <w:r w:rsidR="009D6FE0" w:rsidRPr="00415036">
        <w:rPr>
          <w:rFonts w:ascii="Book Antiqua" w:hAnsi="Book Antiqua"/>
          <w:sz w:val="24"/>
          <w:szCs w:val="24"/>
        </w:rPr>
        <w:t xml:space="preserve">of pouch fistula repair </w:t>
      </w:r>
      <w:r w:rsidRPr="00415036">
        <w:rPr>
          <w:rFonts w:ascii="Book Antiqua" w:hAnsi="Book Antiqua"/>
          <w:sz w:val="24"/>
          <w:szCs w:val="24"/>
        </w:rPr>
        <w:t xml:space="preserve">are divided into abdominal and </w:t>
      </w:r>
      <w:r w:rsidR="004C7AA8" w:rsidRPr="00415036">
        <w:rPr>
          <w:rFonts w:ascii="Book Antiqua" w:hAnsi="Book Antiqua"/>
          <w:sz w:val="24"/>
          <w:szCs w:val="24"/>
        </w:rPr>
        <w:t xml:space="preserve">perineal </w:t>
      </w:r>
      <w:r w:rsidRPr="00415036">
        <w:rPr>
          <w:rFonts w:ascii="Book Antiqua" w:hAnsi="Book Antiqua"/>
          <w:sz w:val="24"/>
          <w:szCs w:val="24"/>
        </w:rPr>
        <w:t xml:space="preserve">procedures. </w:t>
      </w:r>
      <w:r w:rsidR="004C7AA8" w:rsidRPr="00415036">
        <w:rPr>
          <w:rFonts w:ascii="Book Antiqua" w:hAnsi="Book Antiqua"/>
          <w:sz w:val="24"/>
          <w:szCs w:val="24"/>
        </w:rPr>
        <w:t>Abdominal procedures</w:t>
      </w:r>
      <w:r w:rsidRPr="00415036">
        <w:rPr>
          <w:rFonts w:ascii="Book Antiqua" w:hAnsi="Book Antiqua"/>
          <w:sz w:val="24"/>
          <w:szCs w:val="24"/>
        </w:rPr>
        <w:t xml:space="preserve"> include </w:t>
      </w:r>
      <w:r w:rsidR="004C7AA8" w:rsidRPr="00415036">
        <w:rPr>
          <w:rFonts w:ascii="Book Antiqua" w:hAnsi="Book Antiqua"/>
          <w:sz w:val="24"/>
          <w:szCs w:val="24"/>
        </w:rPr>
        <w:t xml:space="preserve">pouch </w:t>
      </w:r>
      <w:r w:rsidRPr="00415036">
        <w:rPr>
          <w:rFonts w:ascii="Book Antiqua" w:hAnsi="Book Antiqua"/>
          <w:sz w:val="24"/>
          <w:szCs w:val="24"/>
        </w:rPr>
        <w:t>revision with advancement</w:t>
      </w:r>
      <w:r w:rsidR="00472213" w:rsidRPr="00415036">
        <w:rPr>
          <w:rFonts w:ascii="Book Antiqua" w:hAnsi="Book Antiqua"/>
          <w:sz w:val="24"/>
          <w:szCs w:val="24"/>
        </w:rPr>
        <w:t xml:space="preserve"> of the ileoanal anasto</w:t>
      </w:r>
      <w:r w:rsidRPr="00415036">
        <w:rPr>
          <w:rFonts w:ascii="Book Antiqua" w:hAnsi="Book Antiqua"/>
          <w:sz w:val="24"/>
          <w:szCs w:val="24"/>
        </w:rPr>
        <w:t>mosis</w:t>
      </w:r>
      <w:r w:rsidR="004C7AA8" w:rsidRPr="00415036">
        <w:rPr>
          <w:rFonts w:ascii="Book Antiqua" w:hAnsi="Book Antiqua"/>
          <w:sz w:val="24"/>
          <w:szCs w:val="24"/>
        </w:rPr>
        <w:t xml:space="preserve">. Perineal approaches include </w:t>
      </w:r>
      <w:r w:rsidRPr="00415036">
        <w:rPr>
          <w:rFonts w:ascii="Book Antiqua" w:hAnsi="Book Antiqua"/>
          <w:sz w:val="24"/>
          <w:szCs w:val="24"/>
        </w:rPr>
        <w:t>fistulectomy with or without sphincter repair, endoanal advancement flap</w:t>
      </w:r>
      <w:r w:rsidR="004C7AA8" w:rsidRPr="00415036">
        <w:rPr>
          <w:rFonts w:ascii="Book Antiqua" w:hAnsi="Book Antiqua"/>
          <w:sz w:val="24"/>
          <w:szCs w:val="24"/>
        </w:rPr>
        <w:t xml:space="preserve">s, or even </w:t>
      </w:r>
      <w:r w:rsidRPr="00415036">
        <w:rPr>
          <w:rFonts w:ascii="Book Antiqua" w:hAnsi="Book Antiqua"/>
          <w:sz w:val="24"/>
          <w:szCs w:val="24"/>
        </w:rPr>
        <w:t xml:space="preserve">transvaginal </w:t>
      </w:r>
      <w:r w:rsidR="004C7AA8" w:rsidRPr="00415036">
        <w:rPr>
          <w:rFonts w:ascii="Book Antiqua" w:hAnsi="Book Antiqua"/>
          <w:sz w:val="24"/>
          <w:szCs w:val="24"/>
        </w:rPr>
        <w:t xml:space="preserve">pouch </w:t>
      </w:r>
      <w:r w:rsidRPr="00415036">
        <w:rPr>
          <w:rFonts w:ascii="Book Antiqua" w:hAnsi="Book Antiqua"/>
          <w:sz w:val="24"/>
          <w:szCs w:val="24"/>
        </w:rPr>
        <w:t xml:space="preserve">repair. The height of the </w:t>
      </w:r>
      <w:r w:rsidRPr="00415036">
        <w:rPr>
          <w:rFonts w:ascii="Book Antiqua" w:hAnsi="Book Antiqua"/>
          <w:sz w:val="24"/>
          <w:szCs w:val="24"/>
        </w:rPr>
        <w:lastRenderedPageBreak/>
        <w:t xml:space="preserve">anastomosis is the </w:t>
      </w:r>
      <w:r w:rsidR="004C7AA8" w:rsidRPr="00415036">
        <w:rPr>
          <w:rFonts w:ascii="Book Antiqua" w:hAnsi="Book Antiqua"/>
          <w:sz w:val="24"/>
          <w:szCs w:val="24"/>
        </w:rPr>
        <w:t xml:space="preserve">critical determinant of </w:t>
      </w:r>
      <w:r w:rsidR="00616DE0" w:rsidRPr="00415036">
        <w:rPr>
          <w:rFonts w:ascii="Book Antiqua" w:hAnsi="Book Antiqua"/>
          <w:sz w:val="24"/>
          <w:szCs w:val="24"/>
        </w:rPr>
        <w:t xml:space="preserve">the chosen </w:t>
      </w:r>
      <w:r w:rsidR="0072177F" w:rsidRPr="00415036">
        <w:rPr>
          <w:rFonts w:ascii="Book Antiqua" w:hAnsi="Book Antiqua"/>
          <w:sz w:val="24"/>
          <w:szCs w:val="24"/>
        </w:rPr>
        <w:t>operative approach:</w:t>
      </w:r>
      <w:r w:rsidR="00F60CFF" w:rsidRPr="00415036">
        <w:rPr>
          <w:rFonts w:ascii="Book Antiqua" w:eastAsia="宋体" w:hAnsi="Book Antiqua" w:hint="eastAsia"/>
          <w:sz w:val="24"/>
          <w:szCs w:val="24"/>
          <w:lang w:eastAsia="zh-CN"/>
        </w:rPr>
        <w:t xml:space="preserve"> (1) </w:t>
      </w:r>
      <w:r w:rsidRPr="00415036">
        <w:rPr>
          <w:rFonts w:ascii="Book Antiqua" w:hAnsi="Book Antiqua"/>
          <w:sz w:val="24"/>
          <w:szCs w:val="24"/>
        </w:rPr>
        <w:t>Pouch-vaginal fistula</w:t>
      </w:r>
      <w:r w:rsidR="00BC3179" w:rsidRPr="00415036">
        <w:rPr>
          <w:rFonts w:ascii="Book Antiqua" w:hAnsi="Book Antiqua"/>
          <w:sz w:val="24"/>
          <w:szCs w:val="24"/>
        </w:rPr>
        <w:t>e</w:t>
      </w:r>
      <w:r w:rsidRPr="00415036">
        <w:rPr>
          <w:rFonts w:ascii="Book Antiqua" w:hAnsi="Book Antiqua"/>
          <w:sz w:val="24"/>
          <w:szCs w:val="24"/>
        </w:rPr>
        <w:t xml:space="preserve"> from an anastomosis at or above the anorectal juncti</w:t>
      </w:r>
      <w:r w:rsidR="006740DF" w:rsidRPr="00415036">
        <w:rPr>
          <w:rFonts w:ascii="Book Antiqua" w:hAnsi="Book Antiqua"/>
          <w:sz w:val="24"/>
          <w:szCs w:val="24"/>
        </w:rPr>
        <w:t>on should be approached abdomi</w:t>
      </w:r>
      <w:r w:rsidRPr="00415036">
        <w:rPr>
          <w:rFonts w:ascii="Book Antiqua" w:hAnsi="Book Antiqua"/>
          <w:sz w:val="24"/>
          <w:szCs w:val="24"/>
        </w:rPr>
        <w:t xml:space="preserve">nally with pouch dissection, repair of the vaginal defect, and </w:t>
      </w:r>
      <w:r w:rsidR="004C7AA8" w:rsidRPr="00415036">
        <w:rPr>
          <w:rFonts w:ascii="Book Antiqua" w:hAnsi="Book Antiqua"/>
          <w:sz w:val="24"/>
          <w:szCs w:val="24"/>
        </w:rPr>
        <w:t xml:space="preserve">refashioning </w:t>
      </w:r>
      <w:r w:rsidR="006740DF" w:rsidRPr="00415036">
        <w:rPr>
          <w:rFonts w:ascii="Book Antiqua" w:hAnsi="Book Antiqua"/>
          <w:sz w:val="24"/>
          <w:szCs w:val="24"/>
        </w:rPr>
        <w:t xml:space="preserve">of a new </w:t>
      </w:r>
      <w:proofErr w:type="gramStart"/>
      <w:r w:rsidR="006740DF" w:rsidRPr="00415036">
        <w:rPr>
          <w:rFonts w:ascii="Book Antiqua" w:hAnsi="Book Antiqua"/>
          <w:sz w:val="24"/>
          <w:szCs w:val="24"/>
        </w:rPr>
        <w:t>anastomosis</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101</w:t>
      </w:r>
      <w:r w:rsidR="00F60CFF" w:rsidRPr="00415036">
        <w:rPr>
          <w:rFonts w:ascii="Book Antiqua" w:hAnsi="Book Antiqua"/>
          <w:noProof/>
          <w:sz w:val="24"/>
          <w:szCs w:val="24"/>
          <w:vertAlign w:val="superscript"/>
        </w:rPr>
        <w:t>,</w:t>
      </w:r>
      <w:r w:rsidR="00B338DA" w:rsidRPr="00415036">
        <w:rPr>
          <w:rFonts w:ascii="Book Antiqua" w:hAnsi="Book Antiqua"/>
          <w:noProof/>
          <w:sz w:val="24"/>
          <w:szCs w:val="24"/>
          <w:vertAlign w:val="superscript"/>
        </w:rPr>
        <w:t>102]</w:t>
      </w:r>
      <w:r w:rsidR="00F60CFF" w:rsidRPr="00415036">
        <w:rPr>
          <w:rFonts w:ascii="Book Antiqua" w:eastAsia="宋体" w:hAnsi="Book Antiqua" w:hint="eastAsia"/>
          <w:sz w:val="24"/>
          <w:szCs w:val="24"/>
          <w:lang w:eastAsia="zh-CN"/>
        </w:rPr>
        <w:t>; and</w:t>
      </w:r>
      <w:r w:rsidR="00F60CFF" w:rsidRPr="00415036">
        <w:rPr>
          <w:rFonts w:ascii="Book Antiqua" w:eastAsia="宋体" w:hAnsi="Book Antiqua" w:hint="eastAsia"/>
          <w:position w:val="6"/>
          <w:sz w:val="24"/>
          <w:szCs w:val="24"/>
          <w:lang w:eastAsia="zh-CN"/>
        </w:rPr>
        <w:t xml:space="preserve"> </w:t>
      </w:r>
      <w:r w:rsidR="00F60CFF" w:rsidRPr="00415036">
        <w:rPr>
          <w:rFonts w:ascii="Book Antiqua" w:eastAsia="宋体" w:hAnsi="Book Antiqua" w:hint="eastAsia"/>
          <w:sz w:val="24"/>
          <w:szCs w:val="24"/>
          <w:lang w:eastAsia="zh-CN"/>
        </w:rPr>
        <w:t xml:space="preserve">(2) </w:t>
      </w:r>
      <w:r w:rsidRPr="00415036">
        <w:rPr>
          <w:rFonts w:ascii="Book Antiqua" w:hAnsi="Book Antiqua"/>
          <w:sz w:val="24"/>
          <w:szCs w:val="24"/>
        </w:rPr>
        <w:t>A fistula arising from an anastomosis within the anal canal should not be t</w:t>
      </w:r>
      <w:r w:rsidR="00A95211" w:rsidRPr="00415036">
        <w:rPr>
          <w:rFonts w:ascii="Book Antiqua" w:hAnsi="Book Antiqua"/>
          <w:sz w:val="24"/>
          <w:szCs w:val="24"/>
        </w:rPr>
        <w:t>reated with an abdominal proce</w:t>
      </w:r>
      <w:r w:rsidRPr="00415036">
        <w:rPr>
          <w:rFonts w:ascii="Book Antiqua" w:hAnsi="Book Antiqua"/>
          <w:sz w:val="24"/>
          <w:szCs w:val="24"/>
        </w:rPr>
        <w:t xml:space="preserve">dure </w:t>
      </w:r>
      <w:r w:rsidR="004C7AA8" w:rsidRPr="00415036">
        <w:rPr>
          <w:rFonts w:ascii="Book Antiqua" w:hAnsi="Book Antiqua"/>
          <w:sz w:val="24"/>
          <w:szCs w:val="24"/>
        </w:rPr>
        <w:t>as there is in</w:t>
      </w:r>
      <w:r w:rsidRPr="00415036">
        <w:rPr>
          <w:rFonts w:ascii="Book Antiqua" w:hAnsi="Book Antiqua"/>
          <w:sz w:val="24"/>
          <w:szCs w:val="24"/>
        </w:rPr>
        <w:t xml:space="preserve">sufficient anal canal length </w:t>
      </w:r>
      <w:r w:rsidR="004C7AA8" w:rsidRPr="00415036">
        <w:rPr>
          <w:rFonts w:ascii="Book Antiqua" w:hAnsi="Book Antiqua"/>
          <w:sz w:val="24"/>
          <w:szCs w:val="24"/>
        </w:rPr>
        <w:t>distally for re-anastomosis</w:t>
      </w:r>
      <w:r w:rsidRPr="00415036">
        <w:rPr>
          <w:rFonts w:ascii="Book Antiqua" w:hAnsi="Book Antiqua"/>
          <w:sz w:val="24"/>
          <w:szCs w:val="24"/>
        </w:rPr>
        <w:t xml:space="preserve">. A </w:t>
      </w:r>
      <w:r w:rsidR="004C7AA8" w:rsidRPr="00415036">
        <w:rPr>
          <w:rFonts w:ascii="Book Antiqua" w:hAnsi="Book Antiqua"/>
          <w:sz w:val="24"/>
          <w:szCs w:val="24"/>
        </w:rPr>
        <w:t xml:space="preserve">perineal approach </w:t>
      </w:r>
      <w:r w:rsidRPr="00415036">
        <w:rPr>
          <w:rFonts w:ascii="Book Antiqua" w:hAnsi="Book Antiqua"/>
          <w:sz w:val="24"/>
          <w:szCs w:val="24"/>
        </w:rPr>
        <w:t xml:space="preserve">is </w:t>
      </w:r>
      <w:r w:rsidR="004C7AA8" w:rsidRPr="00415036">
        <w:rPr>
          <w:rFonts w:ascii="Book Antiqua" w:hAnsi="Book Antiqua"/>
          <w:sz w:val="24"/>
          <w:szCs w:val="24"/>
        </w:rPr>
        <w:t xml:space="preserve">required </w:t>
      </w:r>
      <w:r w:rsidRPr="00415036">
        <w:rPr>
          <w:rFonts w:ascii="Book Antiqua" w:hAnsi="Book Antiqua"/>
          <w:sz w:val="24"/>
          <w:szCs w:val="24"/>
        </w:rPr>
        <w:t>in such circumstances</w:t>
      </w:r>
      <w:r w:rsidR="004C7AA8" w:rsidRPr="00415036">
        <w:rPr>
          <w:rFonts w:ascii="Book Antiqua" w:hAnsi="Book Antiqua"/>
          <w:sz w:val="24"/>
          <w:szCs w:val="24"/>
        </w:rPr>
        <w:t xml:space="preserve">, either by </w:t>
      </w:r>
      <w:r w:rsidRPr="00415036">
        <w:rPr>
          <w:rFonts w:ascii="Book Antiqua" w:hAnsi="Book Antiqua"/>
          <w:sz w:val="24"/>
          <w:szCs w:val="24"/>
        </w:rPr>
        <w:t xml:space="preserve">an advancement </w:t>
      </w:r>
      <w:proofErr w:type="gramStart"/>
      <w:r w:rsidRPr="00415036">
        <w:rPr>
          <w:rFonts w:ascii="Book Antiqua" w:hAnsi="Book Antiqua"/>
          <w:sz w:val="24"/>
          <w:szCs w:val="24"/>
        </w:rPr>
        <w:t>flap</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98-100</w:t>
      </w:r>
      <w:r w:rsidR="00F60CFF" w:rsidRPr="00415036">
        <w:rPr>
          <w:rFonts w:ascii="Book Antiqua" w:hAnsi="Book Antiqua"/>
          <w:noProof/>
          <w:sz w:val="24"/>
          <w:szCs w:val="24"/>
          <w:vertAlign w:val="superscript"/>
        </w:rPr>
        <w:t>,</w:t>
      </w:r>
      <w:r w:rsidR="00B338DA" w:rsidRPr="00415036">
        <w:rPr>
          <w:rFonts w:ascii="Book Antiqua" w:hAnsi="Book Antiqua"/>
          <w:noProof/>
          <w:sz w:val="24"/>
          <w:szCs w:val="24"/>
          <w:vertAlign w:val="superscript"/>
        </w:rPr>
        <w:t>103]</w:t>
      </w:r>
      <w:r w:rsidRPr="00415036">
        <w:rPr>
          <w:rFonts w:ascii="Book Antiqua" w:hAnsi="Book Antiqua"/>
          <w:position w:val="6"/>
          <w:sz w:val="24"/>
          <w:szCs w:val="24"/>
        </w:rPr>
        <w:t xml:space="preserve"> </w:t>
      </w:r>
      <w:r w:rsidR="00411A20" w:rsidRPr="00415036">
        <w:rPr>
          <w:rFonts w:ascii="Book Antiqua" w:hAnsi="Book Antiqua"/>
          <w:sz w:val="24"/>
          <w:szCs w:val="24"/>
        </w:rPr>
        <w:t xml:space="preserve">or </w:t>
      </w:r>
      <w:r w:rsidR="0072177F" w:rsidRPr="00415036">
        <w:rPr>
          <w:rFonts w:ascii="Book Antiqua" w:hAnsi="Book Antiqua"/>
          <w:sz w:val="24"/>
          <w:szCs w:val="24"/>
        </w:rPr>
        <w:t>trans</w:t>
      </w:r>
      <w:r w:rsidRPr="00415036">
        <w:rPr>
          <w:rFonts w:ascii="Book Antiqua" w:hAnsi="Book Antiqua"/>
          <w:sz w:val="24"/>
          <w:szCs w:val="24"/>
        </w:rPr>
        <w:t>vaginal technique</w:t>
      </w:r>
      <w:r w:rsidR="00B338DA" w:rsidRPr="00415036">
        <w:rPr>
          <w:rFonts w:ascii="Book Antiqua" w:hAnsi="Book Antiqua"/>
          <w:noProof/>
          <w:sz w:val="24"/>
          <w:szCs w:val="24"/>
          <w:vertAlign w:val="superscript"/>
        </w:rPr>
        <w:t>[100</w:t>
      </w:r>
      <w:r w:rsidR="00F60CFF" w:rsidRPr="00415036">
        <w:rPr>
          <w:rFonts w:ascii="Book Antiqua" w:hAnsi="Book Antiqua"/>
          <w:noProof/>
          <w:sz w:val="24"/>
          <w:szCs w:val="24"/>
          <w:vertAlign w:val="superscript"/>
        </w:rPr>
        <w:t>,</w:t>
      </w:r>
      <w:r w:rsidR="00B338DA" w:rsidRPr="00415036">
        <w:rPr>
          <w:rFonts w:ascii="Book Antiqua" w:hAnsi="Book Antiqua"/>
          <w:noProof/>
          <w:sz w:val="24"/>
          <w:szCs w:val="24"/>
          <w:vertAlign w:val="superscript"/>
        </w:rPr>
        <w:t>104</w:t>
      </w:r>
      <w:r w:rsidR="00F60CFF" w:rsidRPr="00415036">
        <w:rPr>
          <w:rFonts w:ascii="Book Antiqua" w:hAnsi="Book Antiqua"/>
          <w:noProof/>
          <w:sz w:val="24"/>
          <w:szCs w:val="24"/>
          <w:vertAlign w:val="superscript"/>
        </w:rPr>
        <w:t>,</w:t>
      </w:r>
      <w:r w:rsidR="00B338DA" w:rsidRPr="00415036">
        <w:rPr>
          <w:rFonts w:ascii="Book Antiqua" w:hAnsi="Book Antiqua"/>
          <w:noProof/>
          <w:sz w:val="24"/>
          <w:szCs w:val="24"/>
          <w:vertAlign w:val="superscript"/>
        </w:rPr>
        <w:t>105]</w:t>
      </w:r>
      <w:r w:rsidRPr="00415036">
        <w:rPr>
          <w:rFonts w:ascii="Book Antiqua" w:hAnsi="Book Antiqua"/>
          <w:sz w:val="24"/>
          <w:szCs w:val="24"/>
        </w:rPr>
        <w:t>.</w:t>
      </w:r>
      <w:r w:rsidRPr="00415036">
        <w:rPr>
          <w:rFonts w:ascii="Book Antiqua" w:hAnsi="Book Antiqua"/>
          <w:position w:val="6"/>
          <w:sz w:val="24"/>
          <w:szCs w:val="24"/>
        </w:rPr>
        <w:t xml:space="preserve"> </w:t>
      </w:r>
    </w:p>
    <w:p w14:paraId="283D5842" w14:textId="77777777" w:rsidR="00F60CFF" w:rsidRPr="00415036" w:rsidRDefault="00F60CFF" w:rsidP="00F60CFF">
      <w:pPr>
        <w:pStyle w:val="af7"/>
        <w:spacing w:before="0" w:beforeAutospacing="0" w:after="0" w:afterAutospacing="0"/>
        <w:rPr>
          <w:rFonts w:ascii="Book Antiqua" w:eastAsia="宋体" w:hAnsi="Book Antiqua"/>
          <w:position w:val="6"/>
          <w:sz w:val="24"/>
          <w:szCs w:val="24"/>
          <w:lang w:eastAsia="zh-CN"/>
        </w:rPr>
      </w:pPr>
    </w:p>
    <w:p w14:paraId="7D121DD7" w14:textId="3CAD35B0" w:rsidR="00782EAA" w:rsidRPr="00415036" w:rsidRDefault="008429DE" w:rsidP="00F60CFF">
      <w:pPr>
        <w:pStyle w:val="af7"/>
        <w:spacing w:before="0" w:beforeAutospacing="0" w:after="0" w:afterAutospacing="0"/>
        <w:rPr>
          <w:rFonts w:ascii="Book Antiqua" w:eastAsia="宋体" w:hAnsi="Book Antiqua"/>
          <w:b/>
          <w:sz w:val="24"/>
          <w:szCs w:val="24"/>
          <w:lang w:eastAsia="zh-CN"/>
        </w:rPr>
      </w:pPr>
      <w:r w:rsidRPr="00415036">
        <w:rPr>
          <w:rFonts w:ascii="Book Antiqua" w:hAnsi="Book Antiqua"/>
          <w:b/>
          <w:sz w:val="24"/>
          <w:szCs w:val="24"/>
        </w:rPr>
        <w:t>Small bowel obstruction</w:t>
      </w:r>
      <w:r w:rsidR="00F60CFF" w:rsidRPr="00415036">
        <w:rPr>
          <w:rFonts w:ascii="Book Antiqua" w:eastAsia="宋体" w:hAnsi="Book Antiqua" w:hint="eastAsia"/>
          <w:b/>
          <w:sz w:val="24"/>
          <w:szCs w:val="24"/>
          <w:lang w:eastAsia="zh-CN"/>
        </w:rPr>
        <w:t xml:space="preserve">: </w:t>
      </w:r>
      <w:r w:rsidR="00F60CFF" w:rsidRPr="00415036">
        <w:rPr>
          <w:rFonts w:ascii="Book Antiqua" w:hAnsi="Book Antiqua"/>
          <w:sz w:val="24"/>
        </w:rPr>
        <w:t>SBO</w:t>
      </w:r>
      <w:r w:rsidR="0072177F" w:rsidRPr="00415036">
        <w:rPr>
          <w:rFonts w:ascii="Book Antiqua" w:hAnsi="Book Antiqua"/>
          <w:sz w:val="24"/>
        </w:rPr>
        <w:t xml:space="preserve"> </w:t>
      </w:r>
      <w:r w:rsidR="00782EAA" w:rsidRPr="00415036">
        <w:rPr>
          <w:rFonts w:ascii="Book Antiqua" w:hAnsi="Book Antiqua"/>
          <w:sz w:val="24"/>
        </w:rPr>
        <w:t>occurs in up to 3</w:t>
      </w:r>
      <w:r w:rsidRPr="00415036">
        <w:rPr>
          <w:rFonts w:ascii="Book Antiqua" w:hAnsi="Book Antiqua"/>
          <w:sz w:val="24"/>
        </w:rPr>
        <w:t xml:space="preserve">0% of patients over 10 years, and </w:t>
      </w:r>
      <w:r w:rsidR="00616DE0" w:rsidRPr="00415036">
        <w:rPr>
          <w:rFonts w:ascii="Book Antiqua" w:hAnsi="Book Antiqua"/>
          <w:sz w:val="24"/>
        </w:rPr>
        <w:t xml:space="preserve">can </w:t>
      </w:r>
      <w:r w:rsidRPr="00415036">
        <w:rPr>
          <w:rFonts w:ascii="Book Antiqua" w:hAnsi="Book Antiqua"/>
          <w:sz w:val="24"/>
        </w:rPr>
        <w:t>result from adhesion</w:t>
      </w:r>
      <w:r w:rsidR="00616DE0" w:rsidRPr="00415036">
        <w:rPr>
          <w:rFonts w:ascii="Book Antiqua" w:hAnsi="Book Antiqua"/>
          <w:sz w:val="24"/>
        </w:rPr>
        <w:t>s that</w:t>
      </w:r>
      <w:r w:rsidRPr="00415036">
        <w:rPr>
          <w:rFonts w:ascii="Book Antiqua" w:hAnsi="Book Antiqua"/>
          <w:sz w:val="24"/>
        </w:rPr>
        <w:t xml:space="preserve"> form to the raw surfaces after colectomy and</w:t>
      </w:r>
      <w:r w:rsidR="00616DE0" w:rsidRPr="00415036">
        <w:rPr>
          <w:rFonts w:ascii="Book Antiqua" w:hAnsi="Book Antiqua"/>
          <w:sz w:val="24"/>
        </w:rPr>
        <w:t>/or</w:t>
      </w:r>
      <w:r w:rsidRPr="00415036">
        <w:rPr>
          <w:rFonts w:ascii="Book Antiqua" w:hAnsi="Book Antiqua"/>
          <w:sz w:val="24"/>
        </w:rPr>
        <w:t xml:space="preserve"> kinking at the ileostomy. </w:t>
      </w:r>
      <w:r w:rsidR="0051621E" w:rsidRPr="00415036">
        <w:rPr>
          <w:rFonts w:ascii="Book Antiqua" w:hAnsi="Book Antiqua"/>
          <w:sz w:val="24"/>
        </w:rPr>
        <w:t xml:space="preserve">Patients who undergo IPAA </w:t>
      </w:r>
      <w:r w:rsidR="0072177F" w:rsidRPr="00415036">
        <w:rPr>
          <w:rFonts w:ascii="Book Antiqua" w:hAnsi="Book Antiqua"/>
          <w:sz w:val="24"/>
        </w:rPr>
        <w:t>are</w:t>
      </w:r>
      <w:r w:rsidR="0051621E" w:rsidRPr="00415036">
        <w:rPr>
          <w:rFonts w:ascii="Book Antiqua" w:hAnsi="Book Antiqua"/>
          <w:sz w:val="24"/>
        </w:rPr>
        <w:t xml:space="preserve"> at particularly high risk for </w:t>
      </w:r>
      <w:r w:rsidR="0072177F" w:rsidRPr="00415036">
        <w:rPr>
          <w:rFonts w:ascii="Book Antiqua" w:hAnsi="Book Antiqua"/>
          <w:sz w:val="24"/>
        </w:rPr>
        <w:t>SBO</w:t>
      </w:r>
      <w:r w:rsidR="0051621E" w:rsidRPr="00415036">
        <w:rPr>
          <w:rFonts w:ascii="Book Antiqua" w:hAnsi="Book Antiqua"/>
          <w:sz w:val="24"/>
        </w:rPr>
        <w:t xml:space="preserve"> because of the </w:t>
      </w:r>
      <w:r w:rsidR="00616DE0" w:rsidRPr="00415036">
        <w:rPr>
          <w:rFonts w:ascii="Book Antiqua" w:hAnsi="Book Antiqua"/>
          <w:sz w:val="24"/>
        </w:rPr>
        <w:t xml:space="preserve">extensive </w:t>
      </w:r>
      <w:r w:rsidR="0051621E" w:rsidRPr="00415036">
        <w:rPr>
          <w:rFonts w:ascii="Book Antiqua" w:hAnsi="Book Antiqua"/>
          <w:sz w:val="24"/>
        </w:rPr>
        <w:t>abdominal and pelvic dissection</w:t>
      </w:r>
      <w:r w:rsidR="00616DE0" w:rsidRPr="00415036">
        <w:rPr>
          <w:rFonts w:ascii="Book Antiqua" w:hAnsi="Book Antiqua"/>
          <w:sz w:val="24"/>
        </w:rPr>
        <w:t xml:space="preserve"> incurred during pouch surgery</w:t>
      </w:r>
      <w:r w:rsidR="0051621E" w:rsidRPr="00415036">
        <w:rPr>
          <w:rFonts w:ascii="Book Antiqua" w:hAnsi="Book Antiqua"/>
          <w:sz w:val="24"/>
        </w:rPr>
        <w:t xml:space="preserve">, the need for multiple </w:t>
      </w:r>
      <w:r w:rsidR="00616DE0" w:rsidRPr="00415036">
        <w:rPr>
          <w:rFonts w:ascii="Book Antiqua" w:hAnsi="Book Antiqua"/>
          <w:sz w:val="24"/>
        </w:rPr>
        <w:t xml:space="preserve">(staged) </w:t>
      </w:r>
      <w:r w:rsidR="0051621E" w:rsidRPr="00415036">
        <w:rPr>
          <w:rFonts w:ascii="Book Antiqua" w:hAnsi="Book Antiqua"/>
          <w:sz w:val="24"/>
        </w:rPr>
        <w:t xml:space="preserve">operations, and a </w:t>
      </w:r>
      <w:r w:rsidR="00616DE0" w:rsidRPr="00415036">
        <w:rPr>
          <w:rFonts w:ascii="Book Antiqua" w:hAnsi="Book Antiqua"/>
          <w:sz w:val="24"/>
        </w:rPr>
        <w:t xml:space="preserve">possibly </w:t>
      </w:r>
      <w:r w:rsidR="0051621E" w:rsidRPr="00415036">
        <w:rPr>
          <w:rFonts w:ascii="Book Antiqua" w:hAnsi="Book Antiqua"/>
          <w:sz w:val="24"/>
        </w:rPr>
        <w:t xml:space="preserve">higher septic complication rate </w:t>
      </w:r>
      <w:r w:rsidR="00616DE0" w:rsidRPr="00415036">
        <w:rPr>
          <w:rFonts w:ascii="Book Antiqua" w:hAnsi="Book Antiqua"/>
          <w:sz w:val="24"/>
        </w:rPr>
        <w:t>compared with</w:t>
      </w:r>
      <w:r w:rsidR="0051621E" w:rsidRPr="00415036">
        <w:rPr>
          <w:rFonts w:ascii="Book Antiqua" w:hAnsi="Book Antiqua"/>
          <w:sz w:val="24"/>
        </w:rPr>
        <w:t xml:space="preserve"> less complex procedures. </w:t>
      </w:r>
      <w:r w:rsidR="00782EAA" w:rsidRPr="00415036">
        <w:rPr>
          <w:rFonts w:ascii="Book Antiqua" w:hAnsi="Book Antiqua"/>
          <w:sz w:val="24"/>
        </w:rPr>
        <w:t xml:space="preserve">In one study by MacLean </w:t>
      </w:r>
      <w:r w:rsidR="00F60CFF" w:rsidRPr="00415036">
        <w:rPr>
          <w:rFonts w:ascii="Book Antiqua" w:hAnsi="Book Antiqua"/>
          <w:i/>
          <w:sz w:val="24"/>
        </w:rPr>
        <w:t xml:space="preserve">et </w:t>
      </w:r>
      <w:proofErr w:type="gramStart"/>
      <w:r w:rsidR="00F60CFF" w:rsidRPr="00415036">
        <w:rPr>
          <w:rFonts w:ascii="Book Antiqua" w:hAnsi="Book Antiqua"/>
          <w:i/>
          <w:sz w:val="24"/>
        </w:rPr>
        <w:t>al</w:t>
      </w:r>
      <w:r w:rsidR="00F60CFF" w:rsidRPr="00415036">
        <w:rPr>
          <w:rFonts w:ascii="Book Antiqua" w:hAnsi="Book Antiqua"/>
          <w:noProof/>
          <w:color w:val="211E1E"/>
          <w:sz w:val="24"/>
          <w:vertAlign w:val="superscript"/>
        </w:rPr>
        <w:t>[</w:t>
      </w:r>
      <w:proofErr w:type="gramEnd"/>
      <w:r w:rsidR="00F60CFF" w:rsidRPr="00415036">
        <w:rPr>
          <w:rFonts w:ascii="Book Antiqua" w:hAnsi="Book Antiqua"/>
          <w:noProof/>
          <w:color w:val="211E1E"/>
          <w:sz w:val="24"/>
          <w:vertAlign w:val="superscript"/>
        </w:rPr>
        <w:t>106]</w:t>
      </w:r>
      <w:r w:rsidR="00F60CFF" w:rsidRPr="00415036">
        <w:rPr>
          <w:rFonts w:ascii="Book Antiqua" w:eastAsia="宋体" w:hAnsi="Book Antiqua" w:hint="eastAsia"/>
          <w:color w:val="211E1E"/>
          <w:sz w:val="24"/>
          <w:lang w:eastAsia="zh-CN"/>
        </w:rPr>
        <w:t>,</w:t>
      </w:r>
      <w:r w:rsidR="00782EAA" w:rsidRPr="00415036">
        <w:rPr>
          <w:rFonts w:ascii="Book Antiqua" w:hAnsi="Book Antiqua"/>
          <w:sz w:val="24"/>
        </w:rPr>
        <w:t xml:space="preserve"> the cumulative risk of </w:t>
      </w:r>
      <w:r w:rsidR="0072177F" w:rsidRPr="00415036">
        <w:rPr>
          <w:rFonts w:ascii="Book Antiqua" w:hAnsi="Book Antiqua"/>
          <w:sz w:val="24"/>
        </w:rPr>
        <w:t>SBO</w:t>
      </w:r>
      <w:r w:rsidR="00782EAA" w:rsidRPr="00415036">
        <w:rPr>
          <w:rFonts w:ascii="Book Antiqua" w:hAnsi="Book Antiqua"/>
          <w:sz w:val="24"/>
        </w:rPr>
        <w:t xml:space="preserve"> was found to be </w:t>
      </w:r>
      <w:r w:rsidR="00782EAA" w:rsidRPr="00415036">
        <w:rPr>
          <w:rFonts w:ascii="Book Antiqua" w:hAnsi="Book Antiqua"/>
          <w:color w:val="211E1E"/>
          <w:sz w:val="24"/>
        </w:rPr>
        <w:t xml:space="preserve">9% at 30 d, 18% at 1 year, 27% at 5 years, and 31% at 10 years. </w:t>
      </w:r>
      <w:r w:rsidR="0051621E" w:rsidRPr="00415036">
        <w:rPr>
          <w:rFonts w:ascii="Book Antiqua" w:hAnsi="Book Antiqua"/>
          <w:sz w:val="24"/>
        </w:rPr>
        <w:t>The need for surg</w:t>
      </w:r>
      <w:r w:rsidR="00616DE0" w:rsidRPr="00415036">
        <w:rPr>
          <w:rFonts w:ascii="Book Antiqua" w:hAnsi="Book Antiqua"/>
          <w:sz w:val="24"/>
        </w:rPr>
        <w:t>ical intervention</w:t>
      </w:r>
      <w:r w:rsidR="0051621E" w:rsidRPr="00415036">
        <w:rPr>
          <w:rFonts w:ascii="Book Antiqua" w:hAnsi="Book Antiqua"/>
          <w:sz w:val="24"/>
        </w:rPr>
        <w:t xml:space="preserve"> for </w:t>
      </w:r>
      <w:r w:rsidR="0072177F" w:rsidRPr="00415036">
        <w:rPr>
          <w:rFonts w:ascii="Book Antiqua" w:hAnsi="Book Antiqua"/>
          <w:sz w:val="24"/>
        </w:rPr>
        <w:t>SBO</w:t>
      </w:r>
      <w:r w:rsidR="0051621E" w:rsidRPr="00415036">
        <w:rPr>
          <w:rFonts w:ascii="Book Antiqua" w:hAnsi="Book Antiqua"/>
          <w:sz w:val="24"/>
        </w:rPr>
        <w:t xml:space="preserve"> was 1% at 30 days, 3% at 1 year, 7% at 5 years, and 8% at 10 years</w:t>
      </w:r>
      <w:r w:rsidR="00782EAA" w:rsidRPr="00415036">
        <w:rPr>
          <w:rFonts w:ascii="Book Antiqua" w:hAnsi="Book Antiqua"/>
          <w:color w:val="211E1E"/>
          <w:sz w:val="24"/>
        </w:rPr>
        <w:t xml:space="preserve">. </w:t>
      </w:r>
      <w:r w:rsidR="0051621E" w:rsidRPr="00415036">
        <w:rPr>
          <w:rFonts w:ascii="Book Antiqua" w:hAnsi="Book Antiqua"/>
          <w:color w:val="211E1E"/>
          <w:sz w:val="24"/>
        </w:rPr>
        <w:t xml:space="preserve">It would appear, therefore, that while the risk of </w:t>
      </w:r>
      <w:r w:rsidR="0072177F" w:rsidRPr="00415036">
        <w:rPr>
          <w:rFonts w:ascii="Book Antiqua" w:hAnsi="Book Antiqua"/>
          <w:color w:val="211E1E"/>
          <w:sz w:val="24"/>
        </w:rPr>
        <w:t>SBO</w:t>
      </w:r>
      <w:r w:rsidR="0051621E" w:rsidRPr="00415036">
        <w:rPr>
          <w:rFonts w:ascii="Book Antiqua" w:hAnsi="Book Antiqua"/>
          <w:color w:val="211E1E"/>
          <w:sz w:val="24"/>
        </w:rPr>
        <w:t xml:space="preserve"> after IPAA is high, </w:t>
      </w:r>
      <w:proofErr w:type="gramStart"/>
      <w:r w:rsidR="0051621E" w:rsidRPr="00415036">
        <w:rPr>
          <w:rFonts w:ascii="Book Antiqua" w:hAnsi="Book Antiqua"/>
          <w:color w:val="211E1E"/>
          <w:sz w:val="24"/>
        </w:rPr>
        <w:t>most</w:t>
      </w:r>
      <w:proofErr w:type="gramEnd"/>
      <w:r w:rsidR="0051621E" w:rsidRPr="00415036">
        <w:rPr>
          <w:rFonts w:ascii="Book Antiqua" w:hAnsi="Book Antiqua"/>
          <w:color w:val="211E1E"/>
          <w:sz w:val="24"/>
        </w:rPr>
        <w:t xml:space="preserve"> </w:t>
      </w:r>
      <w:r w:rsidR="00616DE0" w:rsidRPr="00415036">
        <w:rPr>
          <w:rFonts w:ascii="Book Antiqua" w:hAnsi="Book Antiqua"/>
          <w:color w:val="211E1E"/>
          <w:sz w:val="24"/>
        </w:rPr>
        <w:t xml:space="preserve">cases can be successfully managed without surgery. </w:t>
      </w:r>
    </w:p>
    <w:p w14:paraId="25011035" w14:textId="2B420645" w:rsidR="00F60CFF" w:rsidRPr="00415036" w:rsidRDefault="008C433F" w:rsidP="00F60CFF">
      <w:pPr>
        <w:spacing w:after="0"/>
        <w:ind w:firstLineChars="100" w:firstLine="240"/>
        <w:rPr>
          <w:rFonts w:ascii="Book Antiqua" w:hAnsi="Book Antiqua"/>
          <w:sz w:val="24"/>
          <w:lang w:eastAsia="zh-CN"/>
        </w:rPr>
      </w:pPr>
      <w:r w:rsidRPr="00415036">
        <w:rPr>
          <w:rFonts w:ascii="Book Antiqua" w:hAnsi="Book Antiqua"/>
          <w:sz w:val="24"/>
        </w:rPr>
        <w:t>I</w:t>
      </w:r>
      <w:r w:rsidR="00E9452F" w:rsidRPr="00415036">
        <w:rPr>
          <w:rFonts w:ascii="Book Antiqua" w:hAnsi="Book Antiqua"/>
          <w:sz w:val="24"/>
        </w:rPr>
        <w:t>mportant factor</w:t>
      </w:r>
      <w:r w:rsidRPr="00415036">
        <w:rPr>
          <w:rFonts w:ascii="Book Antiqua" w:hAnsi="Book Antiqua"/>
          <w:sz w:val="24"/>
        </w:rPr>
        <w:t>s</w:t>
      </w:r>
      <w:r w:rsidR="00E9452F" w:rsidRPr="00415036">
        <w:rPr>
          <w:rFonts w:ascii="Book Antiqua" w:hAnsi="Book Antiqua"/>
          <w:sz w:val="24"/>
        </w:rPr>
        <w:t xml:space="preserve"> pre</w:t>
      </w:r>
      <w:r w:rsidR="008429DE" w:rsidRPr="00415036">
        <w:rPr>
          <w:rFonts w:ascii="Book Antiqua" w:hAnsi="Book Antiqua"/>
          <w:sz w:val="24"/>
        </w:rPr>
        <w:t xml:space="preserve">dictive of </w:t>
      </w:r>
      <w:r w:rsidR="0072177F" w:rsidRPr="00415036">
        <w:rPr>
          <w:rFonts w:ascii="Book Antiqua" w:hAnsi="Book Antiqua"/>
          <w:sz w:val="24"/>
        </w:rPr>
        <w:t>SBO</w:t>
      </w:r>
      <w:r w:rsidR="008429DE" w:rsidRPr="00415036">
        <w:rPr>
          <w:rFonts w:ascii="Book Antiqua" w:hAnsi="Book Antiqua"/>
          <w:sz w:val="24"/>
        </w:rPr>
        <w:t xml:space="preserve"> i</w:t>
      </w:r>
      <w:r w:rsidRPr="00415036">
        <w:rPr>
          <w:rFonts w:ascii="Book Antiqua" w:hAnsi="Book Antiqua"/>
          <w:sz w:val="24"/>
        </w:rPr>
        <w:t>nclude use of a diverting ileostomy, stomal rotation</w:t>
      </w:r>
      <w:r w:rsidR="008429DE" w:rsidRPr="00415036">
        <w:rPr>
          <w:rFonts w:ascii="Book Antiqua" w:hAnsi="Book Antiqua"/>
          <w:sz w:val="24"/>
        </w:rPr>
        <w:t xml:space="preserve"> 180</w:t>
      </w:r>
      <w:r w:rsidR="00F453B3" w:rsidRPr="00415036">
        <w:rPr>
          <w:rFonts w:ascii="Book Antiqua" w:hAnsi="Book Antiqua"/>
          <w:sz w:val="24"/>
        </w:rPr>
        <w:sym w:font="Symbol" w:char="F0B0"/>
      </w:r>
      <w:r w:rsidR="008429DE" w:rsidRPr="00415036">
        <w:rPr>
          <w:rFonts w:ascii="Book Antiqua" w:hAnsi="Book Antiqua"/>
          <w:sz w:val="24"/>
        </w:rPr>
        <w:t xml:space="preserve"> (as some authors </w:t>
      </w:r>
      <w:r w:rsidR="00055282" w:rsidRPr="00415036">
        <w:rPr>
          <w:rFonts w:ascii="Book Antiqua" w:hAnsi="Book Antiqua"/>
          <w:sz w:val="24"/>
        </w:rPr>
        <w:t xml:space="preserve">advocated </w:t>
      </w:r>
      <w:r w:rsidR="008429DE" w:rsidRPr="00415036">
        <w:rPr>
          <w:rFonts w:ascii="Book Antiqua" w:hAnsi="Book Antiqua"/>
          <w:sz w:val="24"/>
        </w:rPr>
        <w:t xml:space="preserve">to reduce </w:t>
      </w:r>
      <w:r w:rsidR="00A95211" w:rsidRPr="00415036">
        <w:rPr>
          <w:rFonts w:ascii="Book Antiqua" w:hAnsi="Book Antiqua"/>
          <w:sz w:val="24"/>
        </w:rPr>
        <w:t>faecal</w:t>
      </w:r>
      <w:r w:rsidR="008429DE" w:rsidRPr="00415036">
        <w:rPr>
          <w:rFonts w:ascii="Book Antiqua" w:hAnsi="Book Antiqua"/>
          <w:sz w:val="24"/>
        </w:rPr>
        <w:t xml:space="preserve"> </w:t>
      </w:r>
      <w:r w:rsidR="00BF20B7" w:rsidRPr="00415036">
        <w:rPr>
          <w:rFonts w:ascii="Book Antiqua" w:hAnsi="Book Antiqua"/>
          <w:sz w:val="24"/>
        </w:rPr>
        <w:t>spillage into the de</w:t>
      </w:r>
      <w:r w:rsidR="00F60CFF" w:rsidRPr="00415036">
        <w:rPr>
          <w:rFonts w:ascii="Book Antiqua" w:hAnsi="Book Antiqua" w:hint="eastAsia"/>
          <w:sz w:val="24"/>
          <w:lang w:eastAsia="zh-CN"/>
        </w:rPr>
        <w:t>-</w:t>
      </w:r>
      <w:r w:rsidR="00BF20B7" w:rsidRPr="00415036">
        <w:rPr>
          <w:rFonts w:ascii="Book Antiqua" w:hAnsi="Book Antiqua"/>
          <w:sz w:val="24"/>
        </w:rPr>
        <w:t>function</w:t>
      </w:r>
      <w:r w:rsidR="008429DE" w:rsidRPr="00415036">
        <w:rPr>
          <w:rFonts w:ascii="Book Antiqua" w:hAnsi="Book Antiqua"/>
          <w:sz w:val="24"/>
        </w:rPr>
        <w:t>ed pouch</w:t>
      </w:r>
      <w:proofErr w:type="gramStart"/>
      <w:r w:rsidR="008429DE"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107]</w:t>
      </w:r>
      <w:r w:rsidRPr="00415036">
        <w:rPr>
          <w:rFonts w:ascii="Book Antiqua" w:hAnsi="Book Antiqua"/>
          <w:sz w:val="24"/>
        </w:rPr>
        <w:t>, and need for pouch reconstruction</w:t>
      </w:r>
      <w:r w:rsidR="00B338DA" w:rsidRPr="00415036">
        <w:rPr>
          <w:rFonts w:ascii="Book Antiqua" w:hAnsi="Book Antiqua"/>
          <w:noProof/>
          <w:sz w:val="24"/>
          <w:vertAlign w:val="superscript"/>
        </w:rPr>
        <w:t>[106]</w:t>
      </w:r>
      <w:r w:rsidR="008429DE" w:rsidRPr="00415036">
        <w:rPr>
          <w:rFonts w:ascii="Book Antiqua" w:hAnsi="Book Antiqua"/>
          <w:sz w:val="24"/>
        </w:rPr>
        <w:t>.</w:t>
      </w:r>
      <w:r w:rsidR="00782EAA" w:rsidRPr="00415036">
        <w:rPr>
          <w:rFonts w:ascii="Book Antiqua" w:hAnsi="Book Antiqua"/>
          <w:sz w:val="24"/>
        </w:rPr>
        <w:t xml:space="preserve"> Internal herniation, possibly even under the pouch mesentery, should not be forgotten as a potential cause of (</w:t>
      </w:r>
      <w:r w:rsidRPr="00415036">
        <w:rPr>
          <w:rFonts w:ascii="Book Antiqua" w:hAnsi="Book Antiqua"/>
          <w:sz w:val="24"/>
        </w:rPr>
        <w:t xml:space="preserve">usually </w:t>
      </w:r>
      <w:r w:rsidR="00782EAA" w:rsidRPr="00415036">
        <w:rPr>
          <w:rFonts w:ascii="Book Antiqua" w:hAnsi="Book Antiqua"/>
          <w:sz w:val="24"/>
        </w:rPr>
        <w:t xml:space="preserve">early) </w:t>
      </w:r>
      <w:proofErr w:type="gramStart"/>
      <w:r w:rsidR="0072177F" w:rsidRPr="00415036">
        <w:rPr>
          <w:rFonts w:ascii="Book Antiqua" w:hAnsi="Book Antiqua"/>
          <w:sz w:val="24"/>
        </w:rPr>
        <w:t>SBO</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108]</w:t>
      </w:r>
      <w:r w:rsidR="00782EAA" w:rsidRPr="00415036">
        <w:rPr>
          <w:rFonts w:ascii="Book Antiqua" w:hAnsi="Book Antiqua"/>
          <w:sz w:val="24"/>
        </w:rPr>
        <w:t>.</w:t>
      </w:r>
      <w:r w:rsidR="007E42A3" w:rsidRPr="00415036">
        <w:rPr>
          <w:rFonts w:ascii="Book Antiqua" w:hAnsi="Book Antiqua"/>
          <w:sz w:val="24"/>
        </w:rPr>
        <w:t xml:space="preserve"> </w:t>
      </w:r>
      <w:r w:rsidR="00F453B3" w:rsidRPr="00415036">
        <w:rPr>
          <w:rFonts w:ascii="Book Antiqua" w:hAnsi="Book Antiqua"/>
          <w:sz w:val="24"/>
        </w:rPr>
        <w:t xml:space="preserve">Intuitively, a lower incidence of SBO may be expected following laparoscopic pouch surgery due to a reduction in adhesion formation. This, however, </w:t>
      </w:r>
      <w:r w:rsidR="00C57DE8" w:rsidRPr="00415036">
        <w:rPr>
          <w:rFonts w:ascii="Book Antiqua" w:hAnsi="Book Antiqua"/>
          <w:sz w:val="24"/>
        </w:rPr>
        <w:t>is not</w:t>
      </w:r>
      <w:r w:rsidR="00F453B3" w:rsidRPr="00415036">
        <w:rPr>
          <w:rFonts w:ascii="Book Antiqua" w:hAnsi="Book Antiqua"/>
          <w:sz w:val="24"/>
        </w:rPr>
        <w:t xml:space="preserve"> supported by existing data, with one meta-analysis failing to demonstrate any difference in adverse event rates and long-term functional </w:t>
      </w:r>
      <w:r w:rsidR="00616DE0" w:rsidRPr="00415036">
        <w:rPr>
          <w:rFonts w:ascii="Book Antiqua" w:hAnsi="Book Antiqua"/>
          <w:sz w:val="24"/>
        </w:rPr>
        <w:t xml:space="preserve">outcomes </w:t>
      </w:r>
      <w:r w:rsidR="00F453B3" w:rsidRPr="00415036">
        <w:rPr>
          <w:rFonts w:ascii="Book Antiqua" w:hAnsi="Book Antiqua"/>
          <w:sz w:val="24"/>
        </w:rPr>
        <w:t xml:space="preserve">between open and laparoscopic pouch </w:t>
      </w:r>
      <w:proofErr w:type="gramStart"/>
      <w:r w:rsidR="00F453B3" w:rsidRPr="00415036">
        <w:rPr>
          <w:rFonts w:ascii="Book Antiqua" w:hAnsi="Book Antiqua"/>
          <w:sz w:val="24"/>
        </w:rPr>
        <w:t>surgery</w:t>
      </w:r>
      <w:r w:rsidR="001639AC"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13</w:t>
      </w:r>
      <w:r w:rsidR="001639AC" w:rsidRPr="00415036">
        <w:rPr>
          <w:rFonts w:ascii="Book Antiqua" w:hAnsi="Book Antiqua"/>
          <w:noProof/>
          <w:sz w:val="24"/>
          <w:vertAlign w:val="superscript"/>
        </w:rPr>
        <w:t>]</w:t>
      </w:r>
      <w:r w:rsidR="00F453B3" w:rsidRPr="00415036">
        <w:rPr>
          <w:rFonts w:ascii="Book Antiqua" w:hAnsi="Book Antiqua"/>
          <w:sz w:val="24"/>
        </w:rPr>
        <w:t>. In fact, with a totally laparoscopic approach, it has been argued that a 180</w:t>
      </w:r>
      <w:r w:rsidR="00F453B3" w:rsidRPr="00415036">
        <w:rPr>
          <w:rFonts w:ascii="Book Antiqua" w:hAnsi="Book Antiqua"/>
          <w:sz w:val="24"/>
        </w:rPr>
        <w:sym w:font="Symbol" w:char="F0B0"/>
      </w:r>
      <w:r w:rsidR="00F453B3" w:rsidRPr="00415036">
        <w:rPr>
          <w:rFonts w:ascii="Book Antiqua" w:hAnsi="Book Antiqua"/>
          <w:sz w:val="24"/>
        </w:rPr>
        <w:t xml:space="preserve"> degree twist in the pouch can be </w:t>
      </w:r>
      <w:r w:rsidR="00616DE0" w:rsidRPr="00415036">
        <w:rPr>
          <w:rFonts w:ascii="Book Antiqua" w:hAnsi="Book Antiqua"/>
          <w:sz w:val="24"/>
        </w:rPr>
        <w:t>readily missed</w:t>
      </w:r>
      <w:r w:rsidR="00101C13" w:rsidRPr="00415036">
        <w:rPr>
          <w:rFonts w:ascii="Book Antiqua" w:hAnsi="Book Antiqua"/>
          <w:sz w:val="24"/>
        </w:rPr>
        <w:t xml:space="preserve">; the resulting pouch ‘volvulus’ has been known to cause SBO, noted only following closure of ileostomy (Figure </w:t>
      </w:r>
      <w:r w:rsidR="00101C13" w:rsidRPr="00415036">
        <w:rPr>
          <w:rFonts w:ascii="Book Antiqua" w:hAnsi="Book Antiqua"/>
          <w:noProof/>
          <w:sz w:val="24"/>
        </w:rPr>
        <w:t>4</w:t>
      </w:r>
      <w:r w:rsidR="00101C13" w:rsidRPr="00415036">
        <w:rPr>
          <w:rFonts w:ascii="Book Antiqua" w:hAnsi="Book Antiqua"/>
          <w:sz w:val="24"/>
        </w:rPr>
        <w:t>).</w:t>
      </w:r>
    </w:p>
    <w:p w14:paraId="495553B7" w14:textId="77777777" w:rsidR="00F60CFF" w:rsidRPr="00415036" w:rsidRDefault="00F60CFF" w:rsidP="00F60CFF">
      <w:pPr>
        <w:spacing w:after="0"/>
        <w:rPr>
          <w:rFonts w:ascii="Book Antiqua" w:hAnsi="Book Antiqua"/>
          <w:sz w:val="24"/>
          <w:lang w:eastAsia="zh-CN"/>
        </w:rPr>
      </w:pPr>
    </w:p>
    <w:p w14:paraId="0913D83A" w14:textId="3B4628B0" w:rsidR="00BC3179" w:rsidRPr="00415036" w:rsidRDefault="00E9452F" w:rsidP="00F60CFF">
      <w:pPr>
        <w:spacing w:after="0"/>
        <w:rPr>
          <w:rFonts w:ascii="Book Antiqua" w:hAnsi="Book Antiqua"/>
          <w:b/>
          <w:sz w:val="24"/>
          <w:lang w:eastAsia="zh-CN"/>
        </w:rPr>
      </w:pPr>
      <w:r w:rsidRPr="00415036">
        <w:rPr>
          <w:rFonts w:ascii="Book Antiqua" w:hAnsi="Book Antiqua"/>
          <w:b/>
          <w:sz w:val="24"/>
        </w:rPr>
        <w:lastRenderedPageBreak/>
        <w:t>Pouch dysfunction</w:t>
      </w:r>
      <w:r w:rsidR="00F60CFF" w:rsidRPr="00415036">
        <w:rPr>
          <w:rFonts w:ascii="Book Antiqua" w:hAnsi="Book Antiqua" w:hint="eastAsia"/>
          <w:b/>
          <w:sz w:val="24"/>
          <w:lang w:eastAsia="zh-CN"/>
        </w:rPr>
        <w:t xml:space="preserve">: </w:t>
      </w:r>
      <w:r w:rsidR="00C958D2" w:rsidRPr="00415036">
        <w:rPr>
          <w:rFonts w:ascii="Book Antiqua" w:hAnsi="Book Antiqua"/>
          <w:sz w:val="24"/>
        </w:rPr>
        <w:t>Michelassi</w:t>
      </w:r>
      <w:r w:rsidR="00C958D2" w:rsidRPr="00415036">
        <w:rPr>
          <w:rFonts w:ascii="Book Antiqua" w:hAnsi="Book Antiqua"/>
          <w:i/>
          <w:sz w:val="24"/>
        </w:rPr>
        <w:t xml:space="preserve"> et </w:t>
      </w:r>
      <w:proofErr w:type="gramStart"/>
      <w:r w:rsidR="00C958D2" w:rsidRPr="00415036">
        <w:rPr>
          <w:rFonts w:ascii="Book Antiqua" w:hAnsi="Book Antiqua"/>
          <w:i/>
          <w:sz w:val="24"/>
        </w:rPr>
        <w:t>al</w:t>
      </w:r>
      <w:r w:rsidR="00F60CFF" w:rsidRPr="00415036">
        <w:rPr>
          <w:rFonts w:ascii="Book Antiqua" w:hAnsi="Book Antiqua"/>
          <w:noProof/>
          <w:sz w:val="24"/>
          <w:vertAlign w:val="superscript"/>
        </w:rPr>
        <w:t>[</w:t>
      </w:r>
      <w:proofErr w:type="gramEnd"/>
      <w:r w:rsidR="00F60CFF" w:rsidRPr="00415036">
        <w:rPr>
          <w:rFonts w:ascii="Book Antiqua" w:hAnsi="Book Antiqua"/>
          <w:noProof/>
          <w:sz w:val="24"/>
          <w:vertAlign w:val="superscript"/>
        </w:rPr>
        <w:t>109]</w:t>
      </w:r>
      <w:r w:rsidR="00C958D2" w:rsidRPr="00415036">
        <w:rPr>
          <w:rFonts w:ascii="Book Antiqua" w:hAnsi="Book Antiqua"/>
          <w:sz w:val="24"/>
        </w:rPr>
        <w:t xml:space="preserve"> performed a large prospective observational study of 391 patients with an IPAA. This seminal study reported the long</w:t>
      </w:r>
      <w:r w:rsidR="008E78AC" w:rsidRPr="00415036">
        <w:rPr>
          <w:rFonts w:ascii="Book Antiqua" w:hAnsi="Book Antiqua"/>
          <w:sz w:val="24"/>
        </w:rPr>
        <w:t>-</w:t>
      </w:r>
      <w:r w:rsidR="00C958D2" w:rsidRPr="00415036">
        <w:rPr>
          <w:rFonts w:ascii="Book Antiqua" w:hAnsi="Book Antiqua"/>
          <w:sz w:val="24"/>
        </w:rPr>
        <w:t>term functional outcomes of patients at a median follow-up of 34 (range 0 to 180) months. Based on the results of this study, which are in agreement with others performed on separate (and indeed, larger) cohorts</w:t>
      </w:r>
      <w:r w:rsidR="00B338DA" w:rsidRPr="00415036">
        <w:rPr>
          <w:rFonts w:ascii="Book Antiqua" w:hAnsi="Book Antiqua"/>
          <w:noProof/>
          <w:sz w:val="24"/>
          <w:vertAlign w:val="superscript"/>
        </w:rPr>
        <w:t>[110</w:t>
      </w:r>
      <w:r w:rsidR="00F60CFF" w:rsidRPr="00415036">
        <w:rPr>
          <w:rFonts w:ascii="Book Antiqua" w:hAnsi="Book Antiqua"/>
          <w:noProof/>
          <w:sz w:val="24"/>
          <w:vertAlign w:val="superscript"/>
        </w:rPr>
        <w:t>,</w:t>
      </w:r>
      <w:r w:rsidR="00B338DA" w:rsidRPr="00415036">
        <w:rPr>
          <w:rFonts w:ascii="Book Antiqua" w:hAnsi="Book Antiqua"/>
          <w:noProof/>
          <w:sz w:val="24"/>
          <w:vertAlign w:val="superscript"/>
        </w:rPr>
        <w:t>111]</w:t>
      </w:r>
      <w:r w:rsidR="00C958D2" w:rsidRPr="00415036">
        <w:rPr>
          <w:rFonts w:ascii="Book Antiqua" w:hAnsi="Book Antiqua"/>
          <w:sz w:val="24"/>
        </w:rPr>
        <w:t xml:space="preserve">, </w:t>
      </w:r>
      <w:r w:rsidR="00271D08" w:rsidRPr="00415036">
        <w:rPr>
          <w:rFonts w:ascii="Book Antiqua" w:hAnsi="Book Antiqua"/>
          <w:sz w:val="24"/>
        </w:rPr>
        <w:t>‘</w:t>
      </w:r>
      <w:r w:rsidR="00C958D2" w:rsidRPr="00415036">
        <w:rPr>
          <w:rFonts w:ascii="Book Antiqua" w:hAnsi="Book Antiqua"/>
          <w:sz w:val="24"/>
        </w:rPr>
        <w:t>n</w:t>
      </w:r>
      <w:r w:rsidR="00777CB4" w:rsidRPr="00415036">
        <w:rPr>
          <w:rFonts w:ascii="Book Antiqua" w:hAnsi="Book Antiqua"/>
          <w:sz w:val="24"/>
        </w:rPr>
        <w:t xml:space="preserve">ormal’ </w:t>
      </w:r>
      <w:r w:rsidR="00271D08" w:rsidRPr="00415036">
        <w:rPr>
          <w:rFonts w:ascii="Book Antiqua" w:hAnsi="Book Antiqua"/>
          <w:sz w:val="24"/>
        </w:rPr>
        <w:t>pouch function is usually defined by a 24-</w:t>
      </w:r>
      <w:r w:rsidR="00777CB4" w:rsidRPr="00415036">
        <w:rPr>
          <w:rFonts w:ascii="Book Antiqua" w:hAnsi="Book Antiqua"/>
          <w:sz w:val="24"/>
        </w:rPr>
        <w:t>h stool frequency of four to eight motions per day with one nocturnal motion</w:t>
      </w:r>
      <w:r w:rsidR="00271D08" w:rsidRPr="00415036">
        <w:rPr>
          <w:rFonts w:ascii="Book Antiqua" w:hAnsi="Book Antiqua"/>
          <w:sz w:val="24"/>
        </w:rPr>
        <w:t>, and the ability to defer pouch evacuation until convenient</w:t>
      </w:r>
      <w:r w:rsidR="00B338DA" w:rsidRPr="00415036">
        <w:rPr>
          <w:rFonts w:ascii="Book Antiqua" w:hAnsi="Book Antiqua"/>
          <w:noProof/>
          <w:sz w:val="24"/>
          <w:vertAlign w:val="superscript"/>
        </w:rPr>
        <w:t>[109]</w:t>
      </w:r>
      <w:r w:rsidR="00777CB4" w:rsidRPr="00415036">
        <w:rPr>
          <w:rFonts w:ascii="Book Antiqua" w:hAnsi="Book Antiqua"/>
          <w:sz w:val="24"/>
        </w:rPr>
        <w:t xml:space="preserve">. Poor </w:t>
      </w:r>
      <w:r w:rsidR="00BC3179" w:rsidRPr="00415036">
        <w:rPr>
          <w:rFonts w:ascii="Book Antiqua" w:hAnsi="Book Antiqua"/>
          <w:sz w:val="24"/>
        </w:rPr>
        <w:t xml:space="preserve">pouch </w:t>
      </w:r>
      <w:r w:rsidR="00777CB4" w:rsidRPr="00415036">
        <w:rPr>
          <w:rFonts w:ascii="Book Antiqua" w:hAnsi="Book Antiqua"/>
          <w:sz w:val="24"/>
        </w:rPr>
        <w:t xml:space="preserve">function is </w:t>
      </w:r>
      <w:r w:rsidR="00BC3179" w:rsidRPr="00415036">
        <w:rPr>
          <w:rFonts w:ascii="Book Antiqua" w:hAnsi="Book Antiqua"/>
          <w:sz w:val="24"/>
        </w:rPr>
        <w:t>therefore</w:t>
      </w:r>
      <w:r w:rsidR="00777CB4" w:rsidRPr="00415036">
        <w:rPr>
          <w:rFonts w:ascii="Book Antiqua" w:hAnsi="Book Antiqua"/>
          <w:sz w:val="24"/>
        </w:rPr>
        <w:t xml:space="preserve"> defined by deviation of the patient’s median stool frequency </w:t>
      </w:r>
      <w:r w:rsidR="00A7271B" w:rsidRPr="00415036">
        <w:rPr>
          <w:rFonts w:ascii="Book Antiqua" w:hAnsi="Book Antiqua"/>
          <w:sz w:val="24"/>
        </w:rPr>
        <w:t>from the normal, and/</w:t>
      </w:r>
      <w:r w:rsidR="00777CB4" w:rsidRPr="00415036">
        <w:rPr>
          <w:rFonts w:ascii="Book Antiqua" w:hAnsi="Book Antiqua"/>
          <w:sz w:val="24"/>
        </w:rPr>
        <w:t xml:space="preserve">or an inability of the patient to maintain both diurnal and nocturnal continence. </w:t>
      </w:r>
    </w:p>
    <w:p w14:paraId="32D40B45" w14:textId="55F77CED" w:rsidR="0060375E" w:rsidRPr="00415036" w:rsidRDefault="00A54974" w:rsidP="00F60CFF">
      <w:pPr>
        <w:widowControl w:val="0"/>
        <w:autoSpaceDE w:val="0"/>
        <w:autoSpaceDN w:val="0"/>
        <w:adjustRightInd w:val="0"/>
        <w:spacing w:after="0"/>
        <w:ind w:firstLineChars="100" w:firstLine="240"/>
        <w:rPr>
          <w:rFonts w:ascii="Book Antiqua" w:hAnsi="Book Antiqua" w:cs="Arial"/>
          <w:sz w:val="24"/>
          <w:lang w:eastAsia="zh-CN"/>
        </w:rPr>
      </w:pPr>
      <w:r w:rsidRPr="00415036">
        <w:rPr>
          <w:rFonts w:ascii="Book Antiqua" w:hAnsi="Book Antiqua"/>
          <w:sz w:val="24"/>
        </w:rPr>
        <w:t xml:space="preserve">The issue of pouch dysfunction is particularly important given its critical influence on patients’ quality of life following surgery. While </w:t>
      </w:r>
      <w:r w:rsidRPr="00415036">
        <w:rPr>
          <w:rFonts w:ascii="Book Antiqua" w:hAnsi="Book Antiqua" w:cs="Arial"/>
          <w:sz w:val="24"/>
        </w:rPr>
        <w:t xml:space="preserve">studies that have evaluated quality of life in the context of IPAA surgery have generally described the procedure </w:t>
      </w:r>
      <w:r w:rsidR="00BE7ADD" w:rsidRPr="00415036">
        <w:rPr>
          <w:rFonts w:ascii="Book Antiqua" w:hAnsi="Book Antiqua" w:cs="Arial"/>
          <w:sz w:val="24"/>
        </w:rPr>
        <w:t>as</w:t>
      </w:r>
      <w:r w:rsidRPr="00415036">
        <w:rPr>
          <w:rFonts w:ascii="Book Antiqua" w:hAnsi="Book Antiqua" w:cs="Arial"/>
          <w:sz w:val="24"/>
        </w:rPr>
        <w:t xml:space="preserve"> offer</w:t>
      </w:r>
      <w:r w:rsidR="00BE7ADD" w:rsidRPr="00415036">
        <w:rPr>
          <w:rFonts w:ascii="Book Antiqua" w:hAnsi="Book Antiqua" w:cs="Arial"/>
          <w:sz w:val="24"/>
        </w:rPr>
        <w:t>ing</w:t>
      </w:r>
      <w:r w:rsidRPr="00415036">
        <w:rPr>
          <w:rFonts w:ascii="Book Antiqua" w:hAnsi="Book Antiqua" w:cs="Arial"/>
          <w:sz w:val="24"/>
        </w:rPr>
        <w:t xml:space="preserve"> a ‘good’ quality of </w:t>
      </w:r>
      <w:proofErr w:type="gramStart"/>
      <w:r w:rsidRPr="00415036">
        <w:rPr>
          <w:rFonts w:ascii="Book Antiqua" w:hAnsi="Book Antiqua" w:cs="Arial"/>
          <w:sz w:val="24"/>
        </w:rPr>
        <w:t>life</w:t>
      </w:r>
      <w:r w:rsidR="00B338DA" w:rsidRPr="00415036">
        <w:rPr>
          <w:rFonts w:ascii="Book Antiqua" w:hAnsi="Book Antiqua" w:cs="Arial"/>
          <w:noProof/>
          <w:sz w:val="24"/>
          <w:vertAlign w:val="superscript"/>
        </w:rPr>
        <w:t>[</w:t>
      </w:r>
      <w:proofErr w:type="gramEnd"/>
      <w:r w:rsidR="00B338DA" w:rsidRPr="00415036">
        <w:rPr>
          <w:rFonts w:ascii="Book Antiqua" w:hAnsi="Book Antiqua" w:cs="Arial"/>
          <w:noProof/>
          <w:sz w:val="24"/>
          <w:vertAlign w:val="superscript"/>
        </w:rPr>
        <w:t>112]</w:t>
      </w:r>
      <w:r w:rsidRPr="00415036">
        <w:rPr>
          <w:rFonts w:ascii="Book Antiqua" w:hAnsi="Book Antiqua" w:cs="Arial"/>
          <w:sz w:val="24"/>
        </w:rPr>
        <w:t xml:space="preserve">, this demonstrates close correlation with measured pouch function. For example, Tiainen </w:t>
      </w:r>
      <w:r w:rsidR="00F60CFF" w:rsidRPr="00415036">
        <w:rPr>
          <w:rFonts w:ascii="Book Antiqua" w:hAnsi="Book Antiqua" w:cs="Arial"/>
          <w:i/>
          <w:sz w:val="24"/>
        </w:rPr>
        <w:t xml:space="preserve">et </w:t>
      </w:r>
      <w:proofErr w:type="gramStart"/>
      <w:r w:rsidR="00F60CFF" w:rsidRPr="00415036">
        <w:rPr>
          <w:rFonts w:ascii="Book Antiqua" w:hAnsi="Book Antiqua" w:cs="Arial"/>
          <w:i/>
          <w:sz w:val="24"/>
        </w:rPr>
        <w:t>al</w:t>
      </w:r>
      <w:r w:rsidR="00F60CFF" w:rsidRPr="00415036">
        <w:rPr>
          <w:rFonts w:ascii="Book Antiqua" w:hAnsi="Book Antiqua" w:cs="Arial"/>
          <w:noProof/>
          <w:sz w:val="24"/>
          <w:vertAlign w:val="superscript"/>
        </w:rPr>
        <w:t>[</w:t>
      </w:r>
      <w:proofErr w:type="gramEnd"/>
      <w:r w:rsidR="00F60CFF" w:rsidRPr="00415036">
        <w:rPr>
          <w:rFonts w:ascii="Book Antiqua" w:hAnsi="Book Antiqua" w:cs="Arial"/>
          <w:noProof/>
          <w:sz w:val="24"/>
          <w:vertAlign w:val="superscript"/>
        </w:rPr>
        <w:t>113]</w:t>
      </w:r>
      <w:r w:rsidRPr="00415036">
        <w:rPr>
          <w:rFonts w:ascii="Book Antiqua" w:hAnsi="Book Antiqua" w:cs="Arial"/>
          <w:sz w:val="24"/>
        </w:rPr>
        <w:t xml:space="preserve"> demonstrated that patients who exhibited good postoperative pouch function, had a quality of life comparable to that of healthy controls; in contrast, patients with poorer function (</w:t>
      </w:r>
      <w:r w:rsidRPr="00415036">
        <w:rPr>
          <w:rFonts w:ascii="Book Antiqua" w:hAnsi="Book Antiqua" w:cs="Arial"/>
          <w:i/>
          <w:sz w:val="24"/>
        </w:rPr>
        <w:t>i.e</w:t>
      </w:r>
      <w:r w:rsidRPr="00415036">
        <w:rPr>
          <w:rFonts w:ascii="Book Antiqua" w:hAnsi="Book Antiqua" w:cs="Arial"/>
          <w:sz w:val="24"/>
        </w:rPr>
        <w:t>.</w:t>
      </w:r>
      <w:r w:rsidR="00F60CFF" w:rsidRPr="00415036">
        <w:rPr>
          <w:rFonts w:ascii="Book Antiqua" w:hAnsi="Book Antiqua" w:cs="Arial" w:hint="eastAsia"/>
          <w:sz w:val="24"/>
          <w:lang w:eastAsia="zh-CN"/>
        </w:rPr>
        <w:t>,</w:t>
      </w:r>
      <w:r w:rsidRPr="00415036">
        <w:rPr>
          <w:rFonts w:ascii="Book Antiqua" w:hAnsi="Book Antiqua" w:cs="Arial"/>
          <w:sz w:val="24"/>
        </w:rPr>
        <w:t xml:space="preserve"> frequent episodes of faecal incontinence and urgency) had a significantly poorer quality of life. </w:t>
      </w:r>
      <w:r w:rsidR="00777CB4" w:rsidRPr="00415036">
        <w:rPr>
          <w:rFonts w:ascii="Book Antiqua" w:hAnsi="Book Antiqua"/>
          <w:sz w:val="24"/>
        </w:rPr>
        <w:t>There are a number of causes of poor function of the pouch</w:t>
      </w:r>
      <w:r w:rsidR="00271D08" w:rsidRPr="00415036">
        <w:rPr>
          <w:rFonts w:ascii="Book Antiqua" w:hAnsi="Book Antiqua"/>
          <w:sz w:val="24"/>
        </w:rPr>
        <w:t>, which can be categorised as:</w:t>
      </w:r>
      <w:r w:rsidR="00777CB4" w:rsidRPr="00415036">
        <w:rPr>
          <w:rFonts w:ascii="Book Antiqua" w:hAnsi="Book Antiqua"/>
          <w:sz w:val="24"/>
        </w:rPr>
        <w:t xml:space="preserve"> </w:t>
      </w:r>
      <w:r w:rsidR="00F60CFF" w:rsidRPr="00415036">
        <w:rPr>
          <w:rFonts w:ascii="Book Antiqua" w:hAnsi="Book Antiqua"/>
        </w:rPr>
        <w:t>M</w:t>
      </w:r>
      <w:r w:rsidR="00777CB4" w:rsidRPr="00415036">
        <w:rPr>
          <w:rFonts w:ascii="Book Antiqua" w:hAnsi="Book Antiqua"/>
        </w:rPr>
        <w:t>echanical</w:t>
      </w:r>
      <w:r w:rsidR="00F60CFF" w:rsidRPr="00415036">
        <w:rPr>
          <w:rFonts w:ascii="Book Antiqua" w:hAnsi="Book Antiqua" w:hint="eastAsia"/>
          <w:lang w:eastAsia="zh-CN"/>
        </w:rPr>
        <w:t xml:space="preserve">; </w:t>
      </w:r>
      <w:r w:rsidR="00777CB4" w:rsidRPr="00415036">
        <w:rPr>
          <w:rFonts w:ascii="Book Antiqua" w:hAnsi="Book Antiqua"/>
        </w:rPr>
        <w:t xml:space="preserve">inflammatory </w:t>
      </w:r>
      <w:r w:rsidR="00271D08" w:rsidRPr="00415036">
        <w:rPr>
          <w:rFonts w:ascii="Book Antiqua" w:hAnsi="Book Antiqua"/>
        </w:rPr>
        <w:t>(cuffitis, pouchitis)</w:t>
      </w:r>
      <w:r w:rsidR="00F60CFF" w:rsidRPr="00415036">
        <w:rPr>
          <w:rFonts w:ascii="Book Antiqua" w:hAnsi="Book Antiqua" w:hint="eastAsia"/>
          <w:lang w:eastAsia="zh-CN"/>
        </w:rPr>
        <w:t xml:space="preserve">; </w:t>
      </w:r>
      <w:r w:rsidR="00271D08" w:rsidRPr="00415036">
        <w:rPr>
          <w:rFonts w:ascii="Book Antiqua" w:hAnsi="Book Antiqua"/>
        </w:rPr>
        <w:t>and septic (discussed above).</w:t>
      </w:r>
    </w:p>
    <w:p w14:paraId="0B45F5D7" w14:textId="3B30F05C" w:rsidR="007E36EB" w:rsidRPr="00415036" w:rsidRDefault="00777CB4" w:rsidP="00F60CFF">
      <w:pPr>
        <w:widowControl w:val="0"/>
        <w:autoSpaceDE w:val="0"/>
        <w:autoSpaceDN w:val="0"/>
        <w:adjustRightInd w:val="0"/>
        <w:spacing w:after="0"/>
        <w:ind w:firstLineChars="100" w:firstLine="240"/>
        <w:rPr>
          <w:rFonts w:ascii="Book Antiqua" w:hAnsi="Book Antiqua"/>
          <w:sz w:val="24"/>
          <w:lang w:eastAsia="zh-CN"/>
        </w:rPr>
      </w:pPr>
      <w:r w:rsidRPr="00415036">
        <w:rPr>
          <w:rFonts w:ascii="Book Antiqua" w:hAnsi="Book Antiqua"/>
          <w:sz w:val="24"/>
        </w:rPr>
        <w:t>Mechanical causes of poor function of the pouch include: a small volume pouch, a poorly compliant pouch, a weak sphincteric complex</w:t>
      </w:r>
      <w:r w:rsidR="00271D08" w:rsidRPr="00415036">
        <w:rPr>
          <w:rFonts w:ascii="Book Antiqua" w:hAnsi="Book Antiqua"/>
          <w:sz w:val="24"/>
        </w:rPr>
        <w:t>,</w:t>
      </w:r>
      <w:r w:rsidRPr="00415036">
        <w:rPr>
          <w:rFonts w:ascii="Book Antiqua" w:hAnsi="Book Antiqua"/>
          <w:sz w:val="24"/>
        </w:rPr>
        <w:t xml:space="preserve"> and </w:t>
      </w:r>
      <w:r w:rsidR="00271D08" w:rsidRPr="00415036">
        <w:rPr>
          <w:rFonts w:ascii="Book Antiqua" w:hAnsi="Book Antiqua"/>
          <w:sz w:val="24"/>
        </w:rPr>
        <w:t xml:space="preserve">pouch outflow </w:t>
      </w:r>
      <w:r w:rsidR="00F60CFF" w:rsidRPr="00415036">
        <w:rPr>
          <w:rFonts w:ascii="Book Antiqua" w:hAnsi="Book Antiqua"/>
          <w:sz w:val="24"/>
        </w:rPr>
        <w:t>obstruction.</w:t>
      </w:r>
      <w:r w:rsidR="00F60CFF" w:rsidRPr="00415036">
        <w:rPr>
          <w:rFonts w:ascii="Book Antiqua" w:hAnsi="Book Antiqua" w:hint="eastAsia"/>
          <w:sz w:val="24"/>
          <w:lang w:eastAsia="zh-CN"/>
        </w:rPr>
        <w:t xml:space="preserve"> </w:t>
      </w:r>
      <w:r w:rsidRPr="00415036">
        <w:rPr>
          <w:rFonts w:ascii="Book Antiqua" w:hAnsi="Book Antiqua"/>
          <w:sz w:val="24"/>
        </w:rPr>
        <w:t xml:space="preserve">It is recognised that the manovolumetric characteristics of the pouch are linked to its resultant </w:t>
      </w:r>
      <w:proofErr w:type="gramStart"/>
      <w:r w:rsidRPr="00415036">
        <w:rPr>
          <w:rFonts w:ascii="Book Antiqua" w:hAnsi="Book Antiqua"/>
          <w:sz w:val="24"/>
        </w:rPr>
        <w:t>function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114</w:t>
      </w:r>
      <w:r w:rsidR="00F60CFF" w:rsidRPr="00415036">
        <w:rPr>
          <w:rFonts w:ascii="Book Antiqua" w:hAnsi="Book Antiqua"/>
          <w:noProof/>
          <w:sz w:val="24"/>
          <w:vertAlign w:val="superscript"/>
        </w:rPr>
        <w:t>,</w:t>
      </w:r>
      <w:r w:rsidR="00B338DA" w:rsidRPr="00415036">
        <w:rPr>
          <w:rFonts w:ascii="Book Antiqua" w:hAnsi="Book Antiqua"/>
          <w:noProof/>
          <w:sz w:val="24"/>
          <w:vertAlign w:val="superscript"/>
        </w:rPr>
        <w:t>115]</w:t>
      </w:r>
      <w:r w:rsidRPr="00415036">
        <w:rPr>
          <w:rFonts w:ascii="Book Antiqua" w:hAnsi="Book Antiqua"/>
          <w:sz w:val="24"/>
        </w:rPr>
        <w:t xml:space="preserve">. A small, non-compliant pouch will promote faecal urgency and increased </w:t>
      </w:r>
      <w:proofErr w:type="gramStart"/>
      <w:r w:rsidRPr="00415036">
        <w:rPr>
          <w:rFonts w:ascii="Book Antiqua" w:hAnsi="Book Antiqua"/>
          <w:sz w:val="24"/>
        </w:rPr>
        <w:t>frequency</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116]</w:t>
      </w:r>
      <w:r w:rsidRPr="00415036">
        <w:rPr>
          <w:rFonts w:ascii="Book Antiqua" w:hAnsi="Book Antiqua"/>
          <w:sz w:val="24"/>
        </w:rPr>
        <w:t xml:space="preserve">. A </w:t>
      </w:r>
      <w:r w:rsidR="00A95211" w:rsidRPr="00415036">
        <w:rPr>
          <w:rFonts w:ascii="Book Antiqua" w:hAnsi="Book Antiqua"/>
          <w:sz w:val="24"/>
        </w:rPr>
        <w:t>poor-quality</w:t>
      </w:r>
      <w:r w:rsidRPr="00415036">
        <w:rPr>
          <w:rFonts w:ascii="Book Antiqua" w:hAnsi="Book Antiqua"/>
          <w:sz w:val="24"/>
        </w:rPr>
        <w:t xml:space="preserve"> sphincter complex with a weak-resting pressure can cause frequent small volume incontinence. Obstruction to </w:t>
      </w:r>
      <w:r w:rsidR="00281B15" w:rsidRPr="00415036">
        <w:rPr>
          <w:rFonts w:ascii="Book Antiqua" w:hAnsi="Book Antiqua"/>
          <w:sz w:val="24"/>
        </w:rPr>
        <w:t xml:space="preserve">pouch </w:t>
      </w:r>
      <w:r w:rsidRPr="00415036">
        <w:rPr>
          <w:rFonts w:ascii="Book Antiqua" w:hAnsi="Book Antiqua"/>
          <w:sz w:val="24"/>
        </w:rPr>
        <w:t>outflow usually occurs at the level of the anastomosis</w:t>
      </w:r>
      <w:r w:rsidR="00A357F3" w:rsidRPr="00415036">
        <w:rPr>
          <w:rFonts w:ascii="Book Antiqua" w:hAnsi="Book Antiqua"/>
          <w:sz w:val="24"/>
        </w:rPr>
        <w:t xml:space="preserve"> (</w:t>
      </w:r>
      <w:r w:rsidR="000D5012" w:rsidRPr="00415036">
        <w:rPr>
          <w:rFonts w:ascii="Book Antiqua" w:hAnsi="Book Antiqua"/>
          <w:color w:val="000000" w:themeColor="text1"/>
          <w:sz w:val="24"/>
        </w:rPr>
        <w:t xml:space="preserve">Figure </w:t>
      </w:r>
      <w:r w:rsidR="000D5012" w:rsidRPr="00415036">
        <w:rPr>
          <w:rFonts w:ascii="Book Antiqua" w:hAnsi="Book Antiqua"/>
          <w:noProof/>
          <w:color w:val="000000" w:themeColor="text1"/>
          <w:sz w:val="24"/>
        </w:rPr>
        <w:t>5</w:t>
      </w:r>
      <w:r w:rsidR="00A357F3" w:rsidRPr="00415036">
        <w:rPr>
          <w:rFonts w:ascii="Book Antiqua" w:hAnsi="Book Antiqua"/>
          <w:sz w:val="24"/>
        </w:rPr>
        <w:t>)</w:t>
      </w:r>
      <w:r w:rsidRPr="00415036">
        <w:rPr>
          <w:rFonts w:ascii="Book Antiqua" w:hAnsi="Book Antiqua"/>
          <w:sz w:val="24"/>
        </w:rPr>
        <w:t>. Anastomotic stri</w:t>
      </w:r>
      <w:r w:rsidR="00237C52" w:rsidRPr="00415036">
        <w:rPr>
          <w:rFonts w:ascii="Book Antiqua" w:hAnsi="Book Antiqua"/>
          <w:sz w:val="24"/>
        </w:rPr>
        <w:t>cture is estimated to affect 14</w:t>
      </w:r>
      <w:r w:rsidRPr="00415036">
        <w:rPr>
          <w:rFonts w:ascii="Book Antiqua" w:hAnsi="Book Antiqua"/>
          <w:sz w:val="24"/>
        </w:rPr>
        <w:t xml:space="preserve">% of </w:t>
      </w:r>
      <w:r w:rsidR="00084FC4" w:rsidRPr="00415036">
        <w:rPr>
          <w:rFonts w:ascii="Book Antiqua" w:hAnsi="Book Antiqua"/>
          <w:sz w:val="24"/>
        </w:rPr>
        <w:t xml:space="preserve">pouch </w:t>
      </w:r>
      <w:proofErr w:type="gramStart"/>
      <w:r w:rsidRPr="00415036">
        <w:rPr>
          <w:rFonts w:ascii="Book Antiqua" w:hAnsi="Book Antiqua"/>
          <w:sz w:val="24"/>
        </w:rPr>
        <w:t>patients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86]</w:t>
      </w:r>
      <w:r w:rsidR="00A7271B" w:rsidRPr="00415036">
        <w:rPr>
          <w:rFonts w:ascii="Book Antiqua" w:hAnsi="Book Antiqua"/>
          <w:sz w:val="24"/>
        </w:rPr>
        <w:t>, and</w:t>
      </w:r>
      <w:r w:rsidRPr="00415036">
        <w:rPr>
          <w:rFonts w:ascii="Book Antiqua" w:hAnsi="Book Antiqua"/>
          <w:sz w:val="24"/>
        </w:rPr>
        <w:t xml:space="preserve"> </w:t>
      </w:r>
      <w:r w:rsidR="00084FC4" w:rsidRPr="00415036">
        <w:rPr>
          <w:rFonts w:ascii="Book Antiqua" w:hAnsi="Book Antiqua"/>
          <w:sz w:val="24"/>
        </w:rPr>
        <w:t>are usually related</w:t>
      </w:r>
      <w:r w:rsidRPr="00415036">
        <w:rPr>
          <w:rFonts w:ascii="Book Antiqua" w:hAnsi="Book Antiqua"/>
          <w:sz w:val="24"/>
        </w:rPr>
        <w:t xml:space="preserve"> to a local complication</w:t>
      </w:r>
      <w:r w:rsidR="00084FC4" w:rsidRPr="00415036">
        <w:rPr>
          <w:rFonts w:ascii="Book Antiqua" w:hAnsi="Book Antiqua"/>
          <w:sz w:val="24"/>
        </w:rPr>
        <w:t xml:space="preserve"> such as un</w:t>
      </w:r>
      <w:r w:rsidRPr="00415036">
        <w:rPr>
          <w:rFonts w:ascii="Book Antiqua" w:hAnsi="Book Antiqua"/>
          <w:sz w:val="24"/>
        </w:rPr>
        <w:t xml:space="preserve">due tension of the anastomosis and local ischaemia (with or without subsequent anastomotic leakage). </w:t>
      </w:r>
      <w:r w:rsidR="007E36EB" w:rsidRPr="00415036">
        <w:rPr>
          <w:rFonts w:ascii="Book Antiqua" w:hAnsi="Book Antiqua"/>
          <w:sz w:val="24"/>
        </w:rPr>
        <w:t xml:space="preserve">Full mobilisation of the mesentery </w:t>
      </w:r>
      <w:r w:rsidR="000659C2" w:rsidRPr="00415036">
        <w:rPr>
          <w:rFonts w:ascii="Book Antiqua" w:hAnsi="Book Antiqua"/>
          <w:sz w:val="24"/>
        </w:rPr>
        <w:t xml:space="preserve">to minimise </w:t>
      </w:r>
      <w:r w:rsidR="007E36EB" w:rsidRPr="00415036">
        <w:rPr>
          <w:rFonts w:ascii="Book Antiqua" w:hAnsi="Book Antiqua"/>
          <w:sz w:val="24"/>
        </w:rPr>
        <w:t xml:space="preserve">traction on the reservoir </w:t>
      </w:r>
      <w:r w:rsidR="000659C2" w:rsidRPr="00415036">
        <w:rPr>
          <w:rFonts w:ascii="Book Antiqua" w:hAnsi="Book Antiqua"/>
          <w:sz w:val="24"/>
        </w:rPr>
        <w:t>is an important</w:t>
      </w:r>
      <w:r w:rsidR="007E36EB" w:rsidRPr="00415036">
        <w:rPr>
          <w:rFonts w:ascii="Book Antiqua" w:hAnsi="Book Antiqua"/>
          <w:sz w:val="24"/>
        </w:rPr>
        <w:t xml:space="preserve"> </w:t>
      </w:r>
      <w:r w:rsidR="00A95211" w:rsidRPr="00415036">
        <w:rPr>
          <w:rFonts w:ascii="Book Antiqua" w:hAnsi="Book Antiqua"/>
          <w:sz w:val="24"/>
        </w:rPr>
        <w:t>manoeuvre</w:t>
      </w:r>
      <w:r w:rsidR="007E36EB" w:rsidRPr="00415036">
        <w:rPr>
          <w:rFonts w:ascii="Book Antiqua" w:hAnsi="Book Antiqua"/>
          <w:sz w:val="24"/>
        </w:rPr>
        <w:t xml:space="preserve"> to avoid stricture formation. </w:t>
      </w:r>
      <w:r w:rsidR="00E62FB6" w:rsidRPr="00415036">
        <w:rPr>
          <w:rFonts w:ascii="Book Antiqua" w:hAnsi="Book Antiqua"/>
          <w:sz w:val="24"/>
        </w:rPr>
        <w:t xml:space="preserve">Interestingly, recent studies have demonstrated lower rates of stricture following stapled rather than hand-sewn </w:t>
      </w:r>
      <w:proofErr w:type="gramStart"/>
      <w:r w:rsidR="00E62FB6" w:rsidRPr="00415036">
        <w:rPr>
          <w:rFonts w:ascii="Book Antiqua" w:hAnsi="Book Antiqua"/>
          <w:sz w:val="24"/>
        </w:rPr>
        <w:t>anastomoses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117-120]</w:t>
      </w:r>
      <w:r w:rsidR="00E62FB6" w:rsidRPr="00415036">
        <w:rPr>
          <w:rFonts w:ascii="Book Antiqua" w:hAnsi="Book Antiqua"/>
          <w:sz w:val="24"/>
        </w:rPr>
        <w:t xml:space="preserve">. </w:t>
      </w:r>
      <w:r w:rsidR="000659C2" w:rsidRPr="00415036">
        <w:rPr>
          <w:rFonts w:ascii="Book Antiqua" w:hAnsi="Book Antiqua"/>
          <w:sz w:val="24"/>
        </w:rPr>
        <w:t>W</w:t>
      </w:r>
      <w:r w:rsidR="00237C52" w:rsidRPr="00415036">
        <w:rPr>
          <w:rFonts w:ascii="Book Antiqua" w:hAnsi="Book Antiqua"/>
          <w:sz w:val="24"/>
        </w:rPr>
        <w:t>eb-</w:t>
      </w:r>
      <w:r w:rsidR="007E36EB" w:rsidRPr="00415036">
        <w:rPr>
          <w:rFonts w:ascii="Book Antiqua" w:hAnsi="Book Antiqua"/>
          <w:sz w:val="24"/>
        </w:rPr>
        <w:lastRenderedPageBreak/>
        <w:t xml:space="preserve">like strictures can be easily </w:t>
      </w:r>
      <w:r w:rsidR="000659C2" w:rsidRPr="00415036">
        <w:rPr>
          <w:rFonts w:ascii="Book Antiqua" w:hAnsi="Book Antiqua"/>
          <w:sz w:val="24"/>
        </w:rPr>
        <w:t>broken with</w:t>
      </w:r>
      <w:r w:rsidR="00084FC4" w:rsidRPr="00415036">
        <w:rPr>
          <w:rFonts w:ascii="Book Antiqua" w:hAnsi="Book Antiqua"/>
          <w:sz w:val="24"/>
        </w:rPr>
        <w:t xml:space="preserve"> gentle passage of a</w:t>
      </w:r>
      <w:r w:rsidR="007E36EB" w:rsidRPr="00415036">
        <w:rPr>
          <w:rFonts w:ascii="Book Antiqua" w:hAnsi="Book Antiqua"/>
          <w:sz w:val="24"/>
        </w:rPr>
        <w:t xml:space="preserve"> finger</w:t>
      </w:r>
      <w:r w:rsidR="000659C2" w:rsidRPr="00415036">
        <w:rPr>
          <w:rFonts w:ascii="Book Antiqua" w:hAnsi="Book Antiqua"/>
          <w:sz w:val="24"/>
        </w:rPr>
        <w:t>, but such flimsy strictures rarely cause significant symptoms</w:t>
      </w:r>
      <w:r w:rsidR="007E36EB" w:rsidRPr="00415036">
        <w:rPr>
          <w:rFonts w:ascii="Book Antiqua" w:hAnsi="Book Antiqua"/>
          <w:sz w:val="24"/>
        </w:rPr>
        <w:t xml:space="preserve">. More fibrotic strictures </w:t>
      </w:r>
      <w:r w:rsidR="00084FC4" w:rsidRPr="00415036">
        <w:rPr>
          <w:rFonts w:ascii="Book Antiqua" w:hAnsi="Book Antiqua"/>
          <w:sz w:val="24"/>
        </w:rPr>
        <w:t>may</w:t>
      </w:r>
      <w:r w:rsidR="007E36EB" w:rsidRPr="00415036">
        <w:rPr>
          <w:rFonts w:ascii="Book Antiqua" w:hAnsi="Book Antiqua"/>
          <w:sz w:val="24"/>
        </w:rPr>
        <w:t xml:space="preserve"> </w:t>
      </w:r>
      <w:r w:rsidR="000659C2" w:rsidRPr="00415036">
        <w:rPr>
          <w:rFonts w:ascii="Book Antiqua" w:hAnsi="Book Antiqua"/>
          <w:sz w:val="24"/>
        </w:rPr>
        <w:t xml:space="preserve">also </w:t>
      </w:r>
      <w:r w:rsidR="007E36EB" w:rsidRPr="00415036">
        <w:rPr>
          <w:rFonts w:ascii="Book Antiqua" w:hAnsi="Book Antiqua"/>
          <w:sz w:val="24"/>
        </w:rPr>
        <w:t>be fractured digitally but</w:t>
      </w:r>
      <w:r w:rsidR="000659C2" w:rsidRPr="00415036">
        <w:rPr>
          <w:rFonts w:ascii="Book Antiqua" w:hAnsi="Book Antiqua"/>
          <w:sz w:val="24"/>
        </w:rPr>
        <w:t xml:space="preserve"> often require</w:t>
      </w:r>
      <w:r w:rsidR="007E36EB" w:rsidRPr="00415036">
        <w:rPr>
          <w:rFonts w:ascii="Book Antiqua" w:hAnsi="Book Antiqua"/>
          <w:sz w:val="24"/>
        </w:rPr>
        <w:t xml:space="preserve"> the insertion of graded dilators </w:t>
      </w:r>
      <w:r w:rsidR="00237C52" w:rsidRPr="00415036">
        <w:rPr>
          <w:rFonts w:ascii="Book Antiqua" w:hAnsi="Book Antiqua"/>
          <w:sz w:val="24"/>
        </w:rPr>
        <w:t xml:space="preserve">(bougie or Hegar) </w:t>
      </w:r>
      <w:r w:rsidR="007E36EB" w:rsidRPr="00415036">
        <w:rPr>
          <w:rFonts w:ascii="Book Antiqua" w:hAnsi="Book Antiqua"/>
          <w:sz w:val="24"/>
        </w:rPr>
        <w:t xml:space="preserve">under </w:t>
      </w:r>
      <w:proofErr w:type="gramStart"/>
      <w:r w:rsidR="00A95211" w:rsidRPr="00415036">
        <w:rPr>
          <w:rFonts w:ascii="Book Antiqua" w:hAnsi="Book Antiqua"/>
          <w:sz w:val="24"/>
        </w:rPr>
        <w:t>anaesthesia</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121]</w:t>
      </w:r>
      <w:r w:rsidR="007E36EB" w:rsidRPr="00415036">
        <w:rPr>
          <w:rFonts w:ascii="Book Antiqua" w:hAnsi="Book Antiqua"/>
          <w:sz w:val="24"/>
        </w:rPr>
        <w:t xml:space="preserve">. </w:t>
      </w:r>
      <w:r w:rsidR="00A7271B" w:rsidRPr="00415036">
        <w:rPr>
          <w:rFonts w:ascii="Book Antiqua" w:hAnsi="Book Antiqua"/>
          <w:sz w:val="24"/>
        </w:rPr>
        <w:t xml:space="preserve">On occasion, </w:t>
      </w:r>
      <w:r w:rsidR="007E36EB" w:rsidRPr="00415036">
        <w:rPr>
          <w:rFonts w:ascii="Book Antiqua" w:hAnsi="Book Antiqua"/>
          <w:sz w:val="24"/>
        </w:rPr>
        <w:t xml:space="preserve">repeated dilatations </w:t>
      </w:r>
      <w:r w:rsidR="00A7271B" w:rsidRPr="00415036">
        <w:rPr>
          <w:rFonts w:ascii="Book Antiqua" w:hAnsi="Book Antiqua"/>
          <w:sz w:val="24"/>
        </w:rPr>
        <w:t xml:space="preserve">are required, </w:t>
      </w:r>
      <w:r w:rsidR="007E36EB" w:rsidRPr="00415036">
        <w:rPr>
          <w:rFonts w:ascii="Book Antiqua" w:hAnsi="Book Antiqua"/>
          <w:sz w:val="24"/>
        </w:rPr>
        <w:t xml:space="preserve">yet reasonable function can be expected in more than </w:t>
      </w:r>
      <w:r w:rsidR="000659C2" w:rsidRPr="00415036">
        <w:rPr>
          <w:rFonts w:ascii="Book Antiqua" w:hAnsi="Book Antiqua"/>
          <w:sz w:val="24"/>
        </w:rPr>
        <w:t>one-half</w:t>
      </w:r>
      <w:r w:rsidR="007E36EB" w:rsidRPr="00415036">
        <w:rPr>
          <w:rFonts w:ascii="Book Antiqua" w:hAnsi="Book Antiqua"/>
          <w:sz w:val="24"/>
        </w:rPr>
        <w:t xml:space="preserve"> of </w:t>
      </w:r>
      <w:proofErr w:type="gramStart"/>
      <w:r w:rsidR="007E36EB" w:rsidRPr="00415036">
        <w:rPr>
          <w:rFonts w:ascii="Book Antiqua" w:hAnsi="Book Antiqua"/>
          <w:sz w:val="24"/>
        </w:rPr>
        <w:t>patients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104</w:t>
      </w:r>
      <w:r w:rsidR="00F60CFF" w:rsidRPr="00415036">
        <w:rPr>
          <w:rFonts w:ascii="Book Antiqua" w:hAnsi="Book Antiqua"/>
          <w:noProof/>
          <w:sz w:val="24"/>
          <w:vertAlign w:val="superscript"/>
        </w:rPr>
        <w:t>,</w:t>
      </w:r>
      <w:r w:rsidR="00B338DA" w:rsidRPr="00415036">
        <w:rPr>
          <w:rFonts w:ascii="Book Antiqua" w:hAnsi="Book Antiqua"/>
          <w:noProof/>
          <w:sz w:val="24"/>
          <w:vertAlign w:val="superscript"/>
        </w:rPr>
        <w:t>122</w:t>
      </w:r>
      <w:r w:rsidR="00F60CFF" w:rsidRPr="00415036">
        <w:rPr>
          <w:rFonts w:ascii="Book Antiqua" w:hAnsi="Book Antiqua"/>
          <w:noProof/>
          <w:sz w:val="24"/>
          <w:vertAlign w:val="superscript"/>
        </w:rPr>
        <w:t>,</w:t>
      </w:r>
      <w:r w:rsidR="00B338DA" w:rsidRPr="00415036">
        <w:rPr>
          <w:rFonts w:ascii="Book Antiqua" w:hAnsi="Book Antiqua"/>
          <w:noProof/>
          <w:sz w:val="24"/>
          <w:vertAlign w:val="superscript"/>
        </w:rPr>
        <w:t>123]</w:t>
      </w:r>
      <w:r w:rsidR="007E36EB" w:rsidRPr="00415036">
        <w:rPr>
          <w:rFonts w:ascii="Book Antiqua" w:hAnsi="Book Antiqua"/>
          <w:sz w:val="24"/>
        </w:rPr>
        <w:t>.</w:t>
      </w:r>
      <w:r w:rsidR="006C7B21" w:rsidRPr="00415036">
        <w:rPr>
          <w:rFonts w:ascii="Book Antiqua" w:hAnsi="Book Antiqua"/>
          <w:sz w:val="24"/>
        </w:rPr>
        <w:t xml:space="preserve"> </w:t>
      </w:r>
      <w:r w:rsidR="000659C2" w:rsidRPr="00415036">
        <w:rPr>
          <w:rFonts w:ascii="Book Antiqua" w:hAnsi="Book Antiqua"/>
          <w:sz w:val="24"/>
        </w:rPr>
        <w:t xml:space="preserve">Some patients may require </w:t>
      </w:r>
      <w:r w:rsidR="006C7B21" w:rsidRPr="00415036">
        <w:rPr>
          <w:rFonts w:ascii="Book Antiqua" w:hAnsi="Book Antiqua"/>
          <w:sz w:val="24"/>
        </w:rPr>
        <w:t>self-dilatation with an anal dilator</w:t>
      </w:r>
      <w:r w:rsidR="000659C2" w:rsidRPr="00415036">
        <w:rPr>
          <w:rFonts w:ascii="Book Antiqua" w:hAnsi="Book Antiqua"/>
          <w:sz w:val="24"/>
        </w:rPr>
        <w:t xml:space="preserve"> on a daily basis, a practice that</w:t>
      </w:r>
      <w:r w:rsidR="006C7B21" w:rsidRPr="00415036">
        <w:rPr>
          <w:rFonts w:ascii="Book Antiqua" w:hAnsi="Book Antiqua"/>
          <w:sz w:val="24"/>
        </w:rPr>
        <w:t xml:space="preserve"> is </w:t>
      </w:r>
      <w:r w:rsidR="00A7271B" w:rsidRPr="00415036">
        <w:rPr>
          <w:rFonts w:ascii="Book Antiqua" w:hAnsi="Book Antiqua"/>
          <w:sz w:val="24"/>
        </w:rPr>
        <w:t>usually well-</w:t>
      </w:r>
      <w:r w:rsidR="006C7B21" w:rsidRPr="00415036">
        <w:rPr>
          <w:rFonts w:ascii="Book Antiqua" w:hAnsi="Book Antiqua"/>
          <w:sz w:val="24"/>
        </w:rPr>
        <w:t>tolerated by patients. The aim is to achieve a stable lumen</w:t>
      </w:r>
      <w:r w:rsidR="000659C2" w:rsidRPr="00415036">
        <w:rPr>
          <w:rFonts w:ascii="Book Antiqua" w:hAnsi="Book Antiqua"/>
          <w:sz w:val="24"/>
        </w:rPr>
        <w:t xml:space="preserve"> diameter</w:t>
      </w:r>
      <w:r w:rsidR="006C7B21" w:rsidRPr="00415036">
        <w:rPr>
          <w:rFonts w:ascii="Book Antiqua" w:hAnsi="Book Antiqua"/>
          <w:sz w:val="24"/>
        </w:rPr>
        <w:t xml:space="preserve"> that </w:t>
      </w:r>
      <w:r w:rsidR="000659C2" w:rsidRPr="00415036">
        <w:rPr>
          <w:rFonts w:ascii="Book Antiqua" w:hAnsi="Book Antiqua"/>
          <w:sz w:val="24"/>
        </w:rPr>
        <w:t xml:space="preserve">admits </w:t>
      </w:r>
      <w:r w:rsidR="006C7B21" w:rsidRPr="00415036">
        <w:rPr>
          <w:rFonts w:ascii="Book Antiqua" w:hAnsi="Book Antiqua"/>
          <w:sz w:val="24"/>
        </w:rPr>
        <w:t xml:space="preserve">an index finger to the level of the proximal interphalangeal joint, as this </w:t>
      </w:r>
      <w:r w:rsidR="00BC3179" w:rsidRPr="00415036">
        <w:rPr>
          <w:rFonts w:ascii="Book Antiqua" w:hAnsi="Book Antiqua"/>
          <w:sz w:val="24"/>
        </w:rPr>
        <w:t>seems to correlate with</w:t>
      </w:r>
      <w:r w:rsidR="006C7B21" w:rsidRPr="00415036">
        <w:rPr>
          <w:rFonts w:ascii="Book Antiqua" w:hAnsi="Book Antiqua"/>
          <w:sz w:val="24"/>
        </w:rPr>
        <w:t xml:space="preserve"> reasonable </w:t>
      </w:r>
      <w:proofErr w:type="gramStart"/>
      <w:r w:rsidR="006C7B21" w:rsidRPr="00415036">
        <w:rPr>
          <w:rFonts w:ascii="Book Antiqua" w:hAnsi="Book Antiqua"/>
          <w:sz w:val="24"/>
        </w:rPr>
        <w:t>function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6C7B21" w:rsidRPr="00415036">
        <w:rPr>
          <w:rFonts w:ascii="Book Antiqua" w:hAnsi="Book Antiqua"/>
          <w:sz w:val="24"/>
        </w:rPr>
        <w:t xml:space="preserve">. </w:t>
      </w:r>
      <w:r w:rsidR="00B7758D" w:rsidRPr="00415036">
        <w:rPr>
          <w:rFonts w:ascii="Book Antiqua" w:hAnsi="Book Antiqua"/>
          <w:sz w:val="24"/>
        </w:rPr>
        <w:t xml:space="preserve">The longer the stricture, </w:t>
      </w:r>
      <w:r w:rsidR="00A7271B" w:rsidRPr="00415036">
        <w:rPr>
          <w:rFonts w:ascii="Book Antiqua" w:hAnsi="Book Antiqua"/>
          <w:sz w:val="24"/>
        </w:rPr>
        <w:t xml:space="preserve">though, </w:t>
      </w:r>
      <w:r w:rsidR="00B7758D" w:rsidRPr="00415036">
        <w:rPr>
          <w:rFonts w:ascii="Book Antiqua" w:hAnsi="Book Antiqua"/>
          <w:sz w:val="24"/>
        </w:rPr>
        <w:t>the less likely it is to yield to simple dilatation, and r</w:t>
      </w:r>
      <w:r w:rsidR="007E36EB" w:rsidRPr="00415036">
        <w:rPr>
          <w:rFonts w:ascii="Book Antiqua" w:hAnsi="Book Antiqua"/>
          <w:sz w:val="24"/>
        </w:rPr>
        <w:t xml:space="preserve">arely, a transanal approach involving excision of the stricture and pouch advancement is </w:t>
      </w:r>
      <w:proofErr w:type="gramStart"/>
      <w:r w:rsidR="00084FC4" w:rsidRPr="00415036">
        <w:rPr>
          <w:rFonts w:ascii="Book Antiqua" w:hAnsi="Book Antiqua"/>
          <w:sz w:val="24"/>
        </w:rPr>
        <w:t>required</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124]</w:t>
      </w:r>
      <w:r w:rsidR="007E36EB" w:rsidRPr="00415036">
        <w:rPr>
          <w:rFonts w:ascii="Book Antiqua" w:hAnsi="Book Antiqua"/>
          <w:sz w:val="24"/>
        </w:rPr>
        <w:t>.</w:t>
      </w:r>
    </w:p>
    <w:p w14:paraId="5A3A97BD" w14:textId="114E9E3D" w:rsidR="00B7758D" w:rsidRPr="00415036" w:rsidRDefault="00777CB4" w:rsidP="00F60CFF">
      <w:pPr>
        <w:spacing w:after="0"/>
        <w:ind w:firstLineChars="100" w:firstLine="240"/>
        <w:rPr>
          <w:rFonts w:ascii="Book Antiqua" w:hAnsi="Book Antiqua"/>
          <w:sz w:val="24"/>
          <w:lang w:eastAsia="zh-CN"/>
        </w:rPr>
      </w:pPr>
      <w:r w:rsidRPr="00415036">
        <w:rPr>
          <w:rFonts w:ascii="Book Antiqua" w:hAnsi="Book Antiqua"/>
          <w:sz w:val="24"/>
        </w:rPr>
        <w:t xml:space="preserve">Cuffitis is an inflammatory condition of </w:t>
      </w:r>
      <w:r w:rsidR="00281B15" w:rsidRPr="00415036">
        <w:rPr>
          <w:rFonts w:ascii="Book Antiqua" w:hAnsi="Book Antiqua"/>
          <w:sz w:val="24"/>
        </w:rPr>
        <w:t xml:space="preserve">the </w:t>
      </w:r>
      <w:r w:rsidR="00A7271B" w:rsidRPr="00415036">
        <w:rPr>
          <w:rFonts w:ascii="Book Antiqua" w:hAnsi="Book Antiqua"/>
          <w:sz w:val="24"/>
        </w:rPr>
        <w:t xml:space="preserve">residual </w:t>
      </w:r>
      <w:r w:rsidR="00BC3179" w:rsidRPr="00415036">
        <w:rPr>
          <w:rFonts w:ascii="Book Antiqua" w:hAnsi="Book Antiqua"/>
          <w:sz w:val="24"/>
        </w:rPr>
        <w:t xml:space="preserve">rectal </w:t>
      </w:r>
      <w:r w:rsidR="00663BC6" w:rsidRPr="00415036">
        <w:rPr>
          <w:rFonts w:ascii="Book Antiqua" w:hAnsi="Book Antiqua"/>
          <w:sz w:val="24"/>
        </w:rPr>
        <w:t xml:space="preserve">cuff, and </w:t>
      </w:r>
      <w:r w:rsidR="00A7271B" w:rsidRPr="00415036">
        <w:rPr>
          <w:rFonts w:ascii="Book Antiqua" w:hAnsi="Book Antiqua"/>
          <w:sz w:val="24"/>
        </w:rPr>
        <w:t>may be</w:t>
      </w:r>
      <w:r w:rsidR="00B7758D" w:rsidRPr="00415036">
        <w:rPr>
          <w:rFonts w:ascii="Book Antiqua" w:hAnsi="Book Antiqua"/>
          <w:sz w:val="24"/>
        </w:rPr>
        <w:t xml:space="preserve"> related to</w:t>
      </w:r>
      <w:r w:rsidR="00663BC6" w:rsidRPr="00415036">
        <w:rPr>
          <w:rFonts w:ascii="Book Antiqua" w:hAnsi="Book Antiqua"/>
          <w:sz w:val="24"/>
        </w:rPr>
        <w:t xml:space="preserve"> the anastomosis being </w:t>
      </w:r>
      <w:r w:rsidR="007D666A" w:rsidRPr="00415036">
        <w:rPr>
          <w:rFonts w:ascii="Book Antiqua" w:hAnsi="Book Antiqua"/>
          <w:sz w:val="24"/>
        </w:rPr>
        <w:t>fashioned to</w:t>
      </w:r>
      <w:r w:rsidR="00B7758D" w:rsidRPr="00415036">
        <w:rPr>
          <w:rFonts w:ascii="Book Antiqua" w:hAnsi="Book Antiqua"/>
          <w:sz w:val="24"/>
        </w:rPr>
        <w:t xml:space="preserve"> the rectum rather than </w:t>
      </w:r>
      <w:r w:rsidR="007D666A" w:rsidRPr="00415036">
        <w:rPr>
          <w:rFonts w:ascii="Book Antiqua" w:hAnsi="Book Antiqua"/>
          <w:sz w:val="24"/>
        </w:rPr>
        <w:t xml:space="preserve">to </w:t>
      </w:r>
      <w:r w:rsidR="00B7758D" w:rsidRPr="00415036">
        <w:rPr>
          <w:rFonts w:ascii="Book Antiqua" w:hAnsi="Book Antiqua"/>
          <w:sz w:val="24"/>
        </w:rPr>
        <w:t>the top of the anal cana</w:t>
      </w:r>
      <w:r w:rsidR="00A7271B" w:rsidRPr="00415036">
        <w:rPr>
          <w:rFonts w:ascii="Book Antiqua" w:hAnsi="Book Antiqua"/>
          <w:sz w:val="24"/>
        </w:rPr>
        <w:t>l (essentially an ileal pouch–</w:t>
      </w:r>
      <w:r w:rsidR="009D6FE0" w:rsidRPr="00415036">
        <w:rPr>
          <w:rFonts w:ascii="Book Antiqua" w:hAnsi="Book Antiqua"/>
          <w:sz w:val="24"/>
        </w:rPr>
        <w:t>recto</w:t>
      </w:r>
      <w:r w:rsidR="007D666A" w:rsidRPr="00415036">
        <w:rPr>
          <w:rFonts w:ascii="Book Antiqua" w:hAnsi="Book Antiqua"/>
          <w:sz w:val="24"/>
        </w:rPr>
        <w:t>stomy</w:t>
      </w:r>
      <w:proofErr w:type="gramStart"/>
      <w:r w:rsidR="00B7758D"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B7758D" w:rsidRPr="00415036">
        <w:rPr>
          <w:rFonts w:ascii="Book Antiqua" w:hAnsi="Book Antiqua"/>
          <w:sz w:val="24"/>
        </w:rPr>
        <w:t xml:space="preserve">. </w:t>
      </w:r>
      <w:r w:rsidR="00663BC6" w:rsidRPr="00415036">
        <w:rPr>
          <w:rFonts w:ascii="Book Antiqua" w:hAnsi="Book Antiqua"/>
          <w:sz w:val="24"/>
        </w:rPr>
        <w:t>Such an</w:t>
      </w:r>
      <w:r w:rsidRPr="00415036">
        <w:rPr>
          <w:rFonts w:ascii="Book Antiqua" w:hAnsi="Book Antiqua"/>
          <w:sz w:val="24"/>
        </w:rPr>
        <w:t xml:space="preserve"> anastomosis </w:t>
      </w:r>
      <w:r w:rsidR="00B7758D" w:rsidRPr="00415036">
        <w:rPr>
          <w:rFonts w:ascii="Book Antiqua" w:hAnsi="Book Antiqua"/>
          <w:sz w:val="24"/>
        </w:rPr>
        <w:t xml:space="preserve">therefore incorporates </w:t>
      </w:r>
      <w:r w:rsidRPr="00415036">
        <w:rPr>
          <w:rFonts w:ascii="Book Antiqua" w:hAnsi="Book Antiqua"/>
          <w:sz w:val="24"/>
        </w:rPr>
        <w:t xml:space="preserve">rectal tissue, which </w:t>
      </w:r>
      <w:r w:rsidR="00A7271B" w:rsidRPr="00415036">
        <w:rPr>
          <w:rFonts w:ascii="Book Antiqua" w:hAnsi="Book Antiqua"/>
          <w:sz w:val="24"/>
        </w:rPr>
        <w:t xml:space="preserve">in UC patients </w:t>
      </w:r>
      <w:r w:rsidRPr="00415036">
        <w:rPr>
          <w:rFonts w:ascii="Book Antiqua" w:hAnsi="Book Antiqua"/>
          <w:sz w:val="24"/>
        </w:rPr>
        <w:t xml:space="preserve">poses risk of recrudescence of </w:t>
      </w:r>
      <w:r w:rsidR="00A7271B" w:rsidRPr="00415036">
        <w:rPr>
          <w:rFonts w:ascii="Book Antiqua" w:hAnsi="Book Antiqua"/>
          <w:sz w:val="24"/>
        </w:rPr>
        <w:t>inflammation</w:t>
      </w:r>
      <w:r w:rsidRPr="00415036">
        <w:rPr>
          <w:rFonts w:ascii="Book Antiqua" w:hAnsi="Book Antiqua"/>
          <w:sz w:val="24"/>
        </w:rPr>
        <w:t xml:space="preserve"> at the </w:t>
      </w:r>
      <w:proofErr w:type="gramStart"/>
      <w:r w:rsidRPr="00415036">
        <w:rPr>
          <w:rFonts w:ascii="Book Antiqua" w:hAnsi="Book Antiqua"/>
          <w:sz w:val="24"/>
        </w:rPr>
        <w:t>anastomosis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125]</w:t>
      </w:r>
      <w:r w:rsidRPr="00415036">
        <w:rPr>
          <w:rFonts w:ascii="Book Antiqua" w:hAnsi="Book Antiqua"/>
          <w:sz w:val="24"/>
        </w:rPr>
        <w:t xml:space="preserve">. </w:t>
      </w:r>
      <w:r w:rsidR="00663BC6" w:rsidRPr="00415036">
        <w:rPr>
          <w:rFonts w:ascii="Book Antiqua" w:hAnsi="Book Antiqua"/>
          <w:sz w:val="24"/>
        </w:rPr>
        <w:t>P</w:t>
      </w:r>
      <w:r w:rsidRPr="00415036">
        <w:rPr>
          <w:rFonts w:ascii="Book Antiqua" w:hAnsi="Book Antiqua"/>
          <w:sz w:val="24"/>
        </w:rPr>
        <w:t xml:space="preserve">roponents of hand-sewn anastomoses would argue this condition </w:t>
      </w:r>
      <w:r w:rsidR="00663BC6" w:rsidRPr="00415036">
        <w:rPr>
          <w:rFonts w:ascii="Book Antiqua" w:hAnsi="Book Antiqua"/>
          <w:sz w:val="24"/>
        </w:rPr>
        <w:t>occurs less with their anastomoses given a mucosectomy is routinely performed.</w:t>
      </w:r>
      <w:r w:rsidR="00DC474E" w:rsidRPr="00415036">
        <w:rPr>
          <w:rFonts w:ascii="Book Antiqua" w:hAnsi="Book Antiqua"/>
          <w:sz w:val="24"/>
        </w:rPr>
        <w:t xml:space="preserve"> </w:t>
      </w:r>
      <w:r w:rsidR="00A579CC" w:rsidRPr="00415036">
        <w:rPr>
          <w:rFonts w:ascii="Book Antiqua" w:hAnsi="Book Antiqua"/>
          <w:sz w:val="24"/>
        </w:rPr>
        <w:t xml:space="preserve">Interestingly, </w:t>
      </w:r>
      <w:r w:rsidR="001579A3" w:rsidRPr="00415036">
        <w:rPr>
          <w:rFonts w:ascii="Book Antiqua" w:hAnsi="Book Antiqua"/>
          <w:sz w:val="24"/>
        </w:rPr>
        <w:t>the advent of laparoscopic pouch formation has been associated with an increase in patients coming to re-do surgery for long retained rectal cuff</w:t>
      </w:r>
      <w:r w:rsidR="00B338DA" w:rsidRPr="00415036">
        <w:rPr>
          <w:rFonts w:ascii="Book Antiqua" w:hAnsi="Book Antiqua"/>
          <w:noProof/>
          <w:sz w:val="24"/>
          <w:vertAlign w:val="superscript"/>
        </w:rPr>
        <w:t>[126]</w:t>
      </w:r>
      <w:r w:rsidR="001579A3" w:rsidRPr="00415036">
        <w:rPr>
          <w:rFonts w:ascii="Book Antiqua" w:hAnsi="Book Antiqua"/>
          <w:sz w:val="24"/>
        </w:rPr>
        <w:t xml:space="preserve">; this is probably because cross-stapling of the anal stump remains challenging with current laparoscopic staplers and inadvertent proximal stapling of the distal rectum occurs instead. </w:t>
      </w:r>
      <w:r w:rsidR="00663BC6" w:rsidRPr="00415036">
        <w:rPr>
          <w:rFonts w:ascii="Book Antiqua" w:hAnsi="Book Antiqua"/>
          <w:sz w:val="24"/>
        </w:rPr>
        <w:t>C</w:t>
      </w:r>
      <w:r w:rsidR="00A7271B" w:rsidRPr="00415036">
        <w:rPr>
          <w:rFonts w:ascii="Book Antiqua" w:hAnsi="Book Antiqua"/>
          <w:sz w:val="24"/>
        </w:rPr>
        <w:t>uffitis may</w:t>
      </w:r>
      <w:r w:rsidR="00B7758D" w:rsidRPr="00415036">
        <w:rPr>
          <w:rFonts w:ascii="Book Antiqua" w:hAnsi="Book Antiqua"/>
          <w:sz w:val="24"/>
        </w:rPr>
        <w:t xml:space="preserve"> respond to topical steroids, suppositories or 5-aminosalicylic acid preparations</w:t>
      </w:r>
      <w:r w:rsidR="00663BC6" w:rsidRPr="00415036">
        <w:rPr>
          <w:rFonts w:ascii="Book Antiqua" w:hAnsi="Book Antiqua"/>
          <w:sz w:val="24"/>
        </w:rPr>
        <w:t>. In cases that prove</w:t>
      </w:r>
      <w:r w:rsidR="00B7758D" w:rsidRPr="00415036">
        <w:rPr>
          <w:rFonts w:ascii="Book Antiqua" w:hAnsi="Book Antiqua"/>
          <w:sz w:val="24"/>
        </w:rPr>
        <w:t xml:space="preserve"> resistant</w:t>
      </w:r>
      <w:r w:rsidR="00DC474E" w:rsidRPr="00415036">
        <w:rPr>
          <w:rFonts w:ascii="Book Antiqua" w:hAnsi="Book Antiqua"/>
          <w:sz w:val="24"/>
        </w:rPr>
        <w:t>, t</w:t>
      </w:r>
      <w:r w:rsidR="00B7758D" w:rsidRPr="00415036">
        <w:rPr>
          <w:rFonts w:ascii="Book Antiqua" w:hAnsi="Book Antiqua"/>
          <w:sz w:val="24"/>
        </w:rPr>
        <w:t xml:space="preserve">he residual mucosa can be dissected off </w:t>
      </w:r>
      <w:r w:rsidR="00F44804" w:rsidRPr="00415036">
        <w:rPr>
          <w:rFonts w:ascii="Book Antiqua" w:hAnsi="Book Antiqua"/>
          <w:sz w:val="24"/>
        </w:rPr>
        <w:t>via a perineal approach, and m</w:t>
      </w:r>
      <w:r w:rsidR="00B7758D" w:rsidRPr="00415036">
        <w:rPr>
          <w:rFonts w:ascii="Book Antiqua" w:hAnsi="Book Antiqua"/>
          <w:sz w:val="24"/>
        </w:rPr>
        <w:t xml:space="preserve">ucosectomy is carried out from the dentate line to the anastomosis. </w:t>
      </w:r>
      <w:r w:rsidR="00CF28C6" w:rsidRPr="00415036">
        <w:rPr>
          <w:rFonts w:ascii="Book Antiqua" w:hAnsi="Book Antiqua"/>
          <w:sz w:val="24"/>
        </w:rPr>
        <w:t>T</w:t>
      </w:r>
      <w:r w:rsidR="00B7758D" w:rsidRPr="00415036">
        <w:rPr>
          <w:rFonts w:ascii="Book Antiqua" w:hAnsi="Book Antiqua"/>
          <w:sz w:val="24"/>
        </w:rPr>
        <w:t xml:space="preserve">he anastomosis </w:t>
      </w:r>
      <w:r w:rsidR="00CF28C6" w:rsidRPr="00415036">
        <w:rPr>
          <w:rFonts w:ascii="Book Antiqua" w:hAnsi="Book Antiqua"/>
          <w:sz w:val="24"/>
        </w:rPr>
        <w:t xml:space="preserve">is then disconnected </w:t>
      </w:r>
      <w:r w:rsidR="00B7758D" w:rsidRPr="00415036">
        <w:rPr>
          <w:rFonts w:ascii="Book Antiqua" w:hAnsi="Book Antiqua"/>
          <w:sz w:val="24"/>
        </w:rPr>
        <w:t>circumferentially</w:t>
      </w:r>
      <w:r w:rsidR="00CF28C6" w:rsidRPr="00415036">
        <w:rPr>
          <w:rFonts w:ascii="Book Antiqua" w:hAnsi="Book Antiqua"/>
          <w:sz w:val="24"/>
        </w:rPr>
        <w:t xml:space="preserve"> to </w:t>
      </w:r>
      <w:r w:rsidR="00B7758D" w:rsidRPr="00415036">
        <w:rPr>
          <w:rFonts w:ascii="Book Antiqua" w:hAnsi="Book Antiqua"/>
          <w:sz w:val="24"/>
        </w:rPr>
        <w:t xml:space="preserve">permit delivery of the pouch down to the </w:t>
      </w:r>
      <w:r w:rsidR="00CF28C6" w:rsidRPr="00415036">
        <w:rPr>
          <w:rFonts w:ascii="Book Antiqua" w:hAnsi="Book Antiqua"/>
          <w:sz w:val="24"/>
        </w:rPr>
        <w:t xml:space="preserve">level of the </w:t>
      </w:r>
      <w:r w:rsidR="00B7758D" w:rsidRPr="00415036">
        <w:rPr>
          <w:rFonts w:ascii="Book Antiqua" w:hAnsi="Book Antiqua"/>
          <w:sz w:val="24"/>
        </w:rPr>
        <w:t xml:space="preserve">anal verge. A new </w:t>
      </w:r>
      <w:r w:rsidR="00654591" w:rsidRPr="00415036">
        <w:rPr>
          <w:rFonts w:ascii="Book Antiqua" w:hAnsi="Book Antiqua"/>
          <w:sz w:val="24"/>
        </w:rPr>
        <w:t>anastomosis</w:t>
      </w:r>
      <w:r w:rsidR="00B7758D" w:rsidRPr="00415036">
        <w:rPr>
          <w:rFonts w:ascii="Book Antiqua" w:hAnsi="Book Antiqua"/>
          <w:sz w:val="24"/>
        </w:rPr>
        <w:t xml:space="preserve"> is made with interrupted </w:t>
      </w:r>
      <w:proofErr w:type="gramStart"/>
      <w:r w:rsidR="00B7758D" w:rsidRPr="00415036">
        <w:rPr>
          <w:rFonts w:ascii="Book Antiqua" w:hAnsi="Book Antiqua"/>
          <w:sz w:val="24"/>
        </w:rPr>
        <w:t>sutures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87]</w:t>
      </w:r>
      <w:r w:rsidR="00B7758D" w:rsidRPr="00415036">
        <w:rPr>
          <w:rFonts w:ascii="Book Antiqua" w:hAnsi="Book Antiqua"/>
          <w:sz w:val="24"/>
        </w:rPr>
        <w:t xml:space="preserve">. </w:t>
      </w:r>
    </w:p>
    <w:p w14:paraId="508A80C2" w14:textId="357143BF" w:rsidR="00604405" w:rsidRPr="00415036" w:rsidRDefault="00777CB4" w:rsidP="00604405">
      <w:pPr>
        <w:spacing w:after="0"/>
        <w:ind w:firstLineChars="100" w:firstLine="240"/>
        <w:rPr>
          <w:rFonts w:ascii="Book Antiqua" w:hAnsi="Book Antiqua"/>
          <w:sz w:val="24"/>
          <w:lang w:eastAsia="zh-CN"/>
        </w:rPr>
      </w:pPr>
      <w:r w:rsidRPr="00415036">
        <w:rPr>
          <w:rFonts w:ascii="Book Antiqua" w:hAnsi="Book Antiqua"/>
          <w:sz w:val="24"/>
        </w:rPr>
        <w:t>Pouchitis is the most common complication associa</w:t>
      </w:r>
      <w:r w:rsidR="007E26E4" w:rsidRPr="00415036">
        <w:rPr>
          <w:rFonts w:ascii="Book Antiqua" w:hAnsi="Book Antiqua"/>
          <w:sz w:val="24"/>
        </w:rPr>
        <w:t>ted with the IPAA, affecting 44</w:t>
      </w:r>
      <w:r w:rsidRPr="00415036">
        <w:rPr>
          <w:rFonts w:ascii="Book Antiqua" w:hAnsi="Book Antiqua"/>
          <w:sz w:val="24"/>
        </w:rPr>
        <w:t xml:space="preserve">% of patients </w:t>
      </w:r>
      <w:r w:rsidR="00DC474E" w:rsidRPr="00415036">
        <w:rPr>
          <w:rFonts w:ascii="Book Antiqua" w:hAnsi="Book Antiqua"/>
          <w:sz w:val="24"/>
        </w:rPr>
        <w:t xml:space="preserve">at </w:t>
      </w:r>
      <w:r w:rsidRPr="00415036">
        <w:rPr>
          <w:rFonts w:ascii="Book Antiqua" w:hAnsi="Book Antiqua"/>
          <w:sz w:val="24"/>
        </w:rPr>
        <w:t>10-year follow-</w:t>
      </w:r>
      <w:proofErr w:type="gramStart"/>
      <w:r w:rsidRPr="00415036">
        <w:rPr>
          <w:rFonts w:ascii="Book Antiqua" w:hAnsi="Book Antiqua"/>
          <w:sz w:val="24"/>
        </w:rPr>
        <w:t>up</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127]</w:t>
      </w:r>
      <w:r w:rsidRPr="00415036">
        <w:rPr>
          <w:rFonts w:ascii="Book Antiqua" w:hAnsi="Book Antiqua"/>
          <w:sz w:val="24"/>
        </w:rPr>
        <w:t xml:space="preserve">. It is characterised clinically by the presence of crampy lower abdominal pain, general malaise, and increased stool frequency, often with the presence of bloody </w:t>
      </w:r>
      <w:proofErr w:type="gramStart"/>
      <w:r w:rsidRPr="00415036">
        <w:rPr>
          <w:rFonts w:ascii="Book Antiqua" w:hAnsi="Book Antiqua"/>
          <w:sz w:val="24"/>
        </w:rPr>
        <w:t>stools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128-130]</w:t>
      </w:r>
      <w:r w:rsidRPr="00415036">
        <w:rPr>
          <w:rFonts w:ascii="Book Antiqua" w:hAnsi="Book Antiqua"/>
          <w:sz w:val="24"/>
        </w:rPr>
        <w:t xml:space="preserve">. </w:t>
      </w:r>
      <w:r w:rsidR="006A3F34" w:rsidRPr="00415036">
        <w:rPr>
          <w:rFonts w:ascii="Book Antiqua" w:hAnsi="Book Antiqua"/>
          <w:sz w:val="24"/>
        </w:rPr>
        <w:t xml:space="preserve">Studies suggest that pouchitis is most likely to occur within the first year after construction of the </w:t>
      </w:r>
      <w:proofErr w:type="gramStart"/>
      <w:r w:rsidR="006A3F34" w:rsidRPr="00415036">
        <w:rPr>
          <w:rFonts w:ascii="Book Antiqua" w:hAnsi="Book Antiqua"/>
          <w:sz w:val="24"/>
        </w:rPr>
        <w:t>pouch</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131]</w:t>
      </w:r>
      <w:r w:rsidR="006A3F34" w:rsidRPr="00415036">
        <w:rPr>
          <w:rFonts w:ascii="Book Antiqua" w:hAnsi="Book Antiqua"/>
          <w:sz w:val="24"/>
        </w:rPr>
        <w:t xml:space="preserve">, with the first episode typically </w:t>
      </w:r>
      <w:r w:rsidR="00A95211" w:rsidRPr="00415036">
        <w:rPr>
          <w:rFonts w:ascii="Book Antiqua" w:hAnsi="Book Antiqua"/>
          <w:sz w:val="24"/>
        </w:rPr>
        <w:lastRenderedPageBreak/>
        <w:t>occurring</w:t>
      </w:r>
      <w:r w:rsidR="006A3F34" w:rsidRPr="00415036">
        <w:rPr>
          <w:rFonts w:ascii="Book Antiqua" w:hAnsi="Book Antiqua"/>
          <w:sz w:val="24"/>
        </w:rPr>
        <w:t xml:space="preserve"> shortly after reversal of the ileostomy</w:t>
      </w:r>
      <w:r w:rsidR="00B338DA" w:rsidRPr="00415036">
        <w:rPr>
          <w:rFonts w:ascii="Book Antiqua" w:hAnsi="Book Antiqua"/>
          <w:noProof/>
          <w:sz w:val="24"/>
          <w:vertAlign w:val="superscript"/>
        </w:rPr>
        <w:t>[132]</w:t>
      </w:r>
      <w:r w:rsidR="006A3F34" w:rsidRPr="00415036">
        <w:rPr>
          <w:rFonts w:ascii="Book Antiqua" w:hAnsi="Book Antiqua"/>
          <w:sz w:val="24"/>
        </w:rPr>
        <w:t>. The time course of the condition varies from patient to patient, and may be classified into two distinct entities: acute pouchitis and chronic relapsing pouchitis.</w:t>
      </w:r>
      <w:r w:rsidR="00F44804" w:rsidRPr="00415036">
        <w:rPr>
          <w:rFonts w:ascii="Book Antiqua" w:hAnsi="Book Antiqua"/>
          <w:sz w:val="24"/>
        </w:rPr>
        <w:t xml:space="preserve"> The aetiology of pouchitis remains unclear, but it is interesting to note that pouchitis does not appear to affect pouches formed for </w:t>
      </w:r>
      <w:proofErr w:type="gramStart"/>
      <w:r w:rsidR="00F44804" w:rsidRPr="00415036">
        <w:rPr>
          <w:rFonts w:ascii="Book Antiqua" w:hAnsi="Book Antiqua"/>
          <w:sz w:val="24"/>
        </w:rPr>
        <w:t>FAP</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133]</w:t>
      </w:r>
      <w:r w:rsidR="00F44804" w:rsidRPr="00415036">
        <w:rPr>
          <w:rFonts w:ascii="Book Antiqua" w:hAnsi="Book Antiqua"/>
          <w:sz w:val="24"/>
        </w:rPr>
        <w:t>.</w:t>
      </w:r>
      <w:r w:rsidR="00F60CFF" w:rsidRPr="00415036">
        <w:rPr>
          <w:rFonts w:ascii="Book Antiqua" w:hAnsi="Book Antiqua" w:hint="eastAsia"/>
          <w:sz w:val="24"/>
          <w:lang w:eastAsia="zh-CN"/>
        </w:rPr>
        <w:t xml:space="preserve"> </w:t>
      </w:r>
      <w:r w:rsidR="000B01D4" w:rsidRPr="00415036">
        <w:rPr>
          <w:rFonts w:ascii="Book Antiqua" w:hAnsi="Book Antiqua"/>
          <w:sz w:val="24"/>
        </w:rPr>
        <w:t>The diagnosis of pouchitis requires a combined evaluation of clinical symptoms, endoscopic assessment of the pouch</w:t>
      </w:r>
      <w:r w:rsidR="00817982" w:rsidRPr="00415036">
        <w:rPr>
          <w:rFonts w:ascii="Book Antiqua" w:hAnsi="Book Antiqua"/>
          <w:sz w:val="24"/>
        </w:rPr>
        <w:t xml:space="preserve"> (</w:t>
      </w:r>
      <w:r w:rsidR="00250104" w:rsidRPr="00415036">
        <w:rPr>
          <w:rFonts w:ascii="Book Antiqua" w:hAnsi="Book Antiqua"/>
          <w:color w:val="000000" w:themeColor="text1"/>
          <w:sz w:val="24"/>
        </w:rPr>
        <w:t xml:space="preserve">Figure </w:t>
      </w:r>
      <w:r w:rsidR="00250104" w:rsidRPr="00415036">
        <w:rPr>
          <w:rFonts w:ascii="Book Antiqua" w:hAnsi="Book Antiqua"/>
          <w:noProof/>
          <w:color w:val="000000" w:themeColor="text1"/>
          <w:sz w:val="24"/>
        </w:rPr>
        <w:t>6</w:t>
      </w:r>
      <w:r w:rsidR="00817982" w:rsidRPr="00415036">
        <w:rPr>
          <w:rFonts w:ascii="Book Antiqua" w:hAnsi="Book Antiqua"/>
          <w:sz w:val="24"/>
        </w:rPr>
        <w:t>)</w:t>
      </w:r>
      <w:r w:rsidR="00DC474E" w:rsidRPr="00415036">
        <w:rPr>
          <w:rFonts w:ascii="Book Antiqua" w:hAnsi="Book Antiqua"/>
          <w:sz w:val="24"/>
        </w:rPr>
        <w:t>,</w:t>
      </w:r>
      <w:r w:rsidR="000B01D4" w:rsidRPr="00415036">
        <w:rPr>
          <w:rFonts w:ascii="Book Antiqua" w:hAnsi="Book Antiqua"/>
          <w:sz w:val="24"/>
        </w:rPr>
        <w:t xml:space="preserve"> and </w:t>
      </w:r>
      <w:r w:rsidR="00DC474E" w:rsidRPr="00415036">
        <w:rPr>
          <w:rFonts w:ascii="Book Antiqua" w:hAnsi="Book Antiqua"/>
          <w:sz w:val="24"/>
        </w:rPr>
        <w:t>histopathology</w:t>
      </w:r>
      <w:r w:rsidR="000B01D4" w:rsidRPr="00415036">
        <w:rPr>
          <w:rFonts w:ascii="Book Antiqua" w:hAnsi="Book Antiqua"/>
          <w:sz w:val="24"/>
        </w:rPr>
        <w:t xml:space="preserve"> from </w:t>
      </w:r>
      <w:r w:rsidR="00DC474E" w:rsidRPr="00415036">
        <w:rPr>
          <w:rFonts w:ascii="Book Antiqua" w:hAnsi="Book Antiqua"/>
          <w:sz w:val="24"/>
        </w:rPr>
        <w:t>pouch biopsies</w:t>
      </w:r>
      <w:r w:rsidR="000B01D4" w:rsidRPr="00415036">
        <w:rPr>
          <w:rFonts w:ascii="Book Antiqua" w:hAnsi="Book Antiqua"/>
          <w:sz w:val="24"/>
        </w:rPr>
        <w:t>. A variety of scoring systems have been described to assess the severity of pouchitis</w:t>
      </w:r>
      <w:r w:rsidR="00B338DA" w:rsidRPr="00415036">
        <w:rPr>
          <w:rFonts w:ascii="Book Antiqua" w:hAnsi="Book Antiqua"/>
          <w:noProof/>
          <w:sz w:val="24"/>
          <w:vertAlign w:val="superscript"/>
        </w:rPr>
        <w:t>[67</w:t>
      </w:r>
      <w:r w:rsidR="00F60CFF" w:rsidRPr="00415036">
        <w:rPr>
          <w:rFonts w:ascii="Book Antiqua" w:hAnsi="Book Antiqua"/>
          <w:noProof/>
          <w:sz w:val="24"/>
          <w:vertAlign w:val="superscript"/>
        </w:rPr>
        <w:t>,</w:t>
      </w:r>
      <w:r w:rsidR="00B338DA" w:rsidRPr="00415036">
        <w:rPr>
          <w:rFonts w:ascii="Book Antiqua" w:hAnsi="Book Antiqua"/>
          <w:noProof/>
          <w:sz w:val="24"/>
          <w:vertAlign w:val="superscript"/>
        </w:rPr>
        <w:t>134-136]</w:t>
      </w:r>
      <w:r w:rsidR="00F44804" w:rsidRPr="00415036">
        <w:rPr>
          <w:rFonts w:ascii="Book Antiqua" w:hAnsi="Book Antiqua"/>
          <w:sz w:val="24"/>
        </w:rPr>
        <w:t>, the best known of which is t</w:t>
      </w:r>
      <w:r w:rsidR="000B01D4" w:rsidRPr="00415036">
        <w:rPr>
          <w:rFonts w:ascii="Book Antiqua" w:hAnsi="Book Antiqua"/>
          <w:sz w:val="24"/>
        </w:rPr>
        <w:t xml:space="preserve">he pouch disease activity </w:t>
      </w:r>
      <w:r w:rsidR="00E500E5" w:rsidRPr="00415036">
        <w:rPr>
          <w:rFonts w:ascii="Book Antiqua" w:hAnsi="Book Antiqua"/>
          <w:sz w:val="24"/>
        </w:rPr>
        <w:t>index</w:t>
      </w:r>
      <w:r w:rsidR="00B338DA" w:rsidRPr="00415036">
        <w:rPr>
          <w:rFonts w:ascii="Book Antiqua" w:hAnsi="Book Antiqua"/>
          <w:noProof/>
          <w:sz w:val="24"/>
          <w:vertAlign w:val="superscript"/>
        </w:rPr>
        <w:t>[135]</w:t>
      </w:r>
      <w:r w:rsidR="00654591" w:rsidRPr="00415036">
        <w:rPr>
          <w:rFonts w:ascii="Book Antiqua" w:hAnsi="Book Antiqua"/>
          <w:sz w:val="24"/>
        </w:rPr>
        <w:t xml:space="preserve"> (Table </w:t>
      </w:r>
      <w:r w:rsidR="000D69C4" w:rsidRPr="00415036">
        <w:rPr>
          <w:rFonts w:ascii="Book Antiqua" w:hAnsi="Book Antiqua" w:hint="eastAsia"/>
          <w:sz w:val="24"/>
          <w:lang w:eastAsia="zh-CN"/>
        </w:rPr>
        <w:t>2</w:t>
      </w:r>
      <w:r w:rsidR="00654591" w:rsidRPr="00415036">
        <w:rPr>
          <w:rFonts w:ascii="Book Antiqua" w:hAnsi="Book Antiqua"/>
          <w:sz w:val="24"/>
        </w:rPr>
        <w:t>)</w:t>
      </w:r>
      <w:r w:rsidR="000B01D4" w:rsidRPr="00415036">
        <w:rPr>
          <w:rFonts w:ascii="Book Antiqua" w:hAnsi="Book Antiqua"/>
          <w:sz w:val="24"/>
        </w:rPr>
        <w:t xml:space="preserve">. The treatment of </w:t>
      </w:r>
      <w:r w:rsidR="00DC474E" w:rsidRPr="00415036">
        <w:rPr>
          <w:rFonts w:ascii="Book Antiqua" w:hAnsi="Book Antiqua"/>
          <w:sz w:val="24"/>
        </w:rPr>
        <w:t>pouchitis focuses on</w:t>
      </w:r>
      <w:r w:rsidR="000B01D4" w:rsidRPr="00415036">
        <w:rPr>
          <w:rFonts w:ascii="Book Antiqua" w:hAnsi="Book Antiqua"/>
          <w:sz w:val="24"/>
        </w:rPr>
        <w:t xml:space="preserve"> correction of a perceived bacterial </w:t>
      </w:r>
      <w:proofErr w:type="gramStart"/>
      <w:r w:rsidR="000B01D4" w:rsidRPr="00415036">
        <w:rPr>
          <w:rFonts w:ascii="Book Antiqua" w:hAnsi="Book Antiqua"/>
          <w:sz w:val="24"/>
        </w:rPr>
        <w:t>dysbiosis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137]</w:t>
      </w:r>
      <w:r w:rsidR="00E2227E" w:rsidRPr="00415036">
        <w:rPr>
          <w:rFonts w:ascii="Book Antiqua" w:hAnsi="Book Antiqua"/>
          <w:sz w:val="24"/>
        </w:rPr>
        <w:t>, and p</w:t>
      </w:r>
      <w:r w:rsidR="00DC474E" w:rsidRPr="00415036">
        <w:rPr>
          <w:rFonts w:ascii="Book Antiqua" w:hAnsi="Book Antiqua"/>
          <w:sz w:val="24"/>
        </w:rPr>
        <w:t>atients are commonly prescribed ciprofloxacin or metronidazole</w:t>
      </w:r>
      <w:r w:rsidR="00B338DA" w:rsidRPr="00415036">
        <w:rPr>
          <w:rFonts w:ascii="Book Antiqua" w:hAnsi="Book Antiqua"/>
          <w:noProof/>
          <w:sz w:val="24"/>
          <w:vertAlign w:val="superscript"/>
        </w:rPr>
        <w:t>[138-141]</w:t>
      </w:r>
      <w:r w:rsidR="00DC474E" w:rsidRPr="00415036">
        <w:rPr>
          <w:rFonts w:ascii="Book Antiqua" w:hAnsi="Book Antiqua"/>
          <w:sz w:val="24"/>
        </w:rPr>
        <w:t xml:space="preserve">. Studies suggest that both antibiotic regimes are effective, but ciprofloxacin </w:t>
      </w:r>
      <w:r w:rsidR="00F44804" w:rsidRPr="00415036">
        <w:rPr>
          <w:rFonts w:ascii="Book Antiqua" w:hAnsi="Book Antiqua"/>
          <w:sz w:val="24"/>
        </w:rPr>
        <w:t>is usually</w:t>
      </w:r>
      <w:r w:rsidR="00DC474E" w:rsidRPr="00415036">
        <w:rPr>
          <w:rFonts w:ascii="Book Antiqua" w:hAnsi="Book Antiqua"/>
          <w:sz w:val="24"/>
        </w:rPr>
        <w:t xml:space="preserve"> better tolerated than metronidazole. Therefore, ciprofloxacin has largely </w:t>
      </w:r>
      <w:r w:rsidR="00654591" w:rsidRPr="00415036">
        <w:rPr>
          <w:rFonts w:ascii="Book Antiqua" w:hAnsi="Book Antiqua"/>
          <w:sz w:val="24"/>
        </w:rPr>
        <w:t>become the antibiotic of choice</w:t>
      </w:r>
      <w:r w:rsidR="00DC474E" w:rsidRPr="00415036">
        <w:rPr>
          <w:rFonts w:ascii="Book Antiqua" w:hAnsi="Book Antiqua"/>
          <w:sz w:val="24"/>
        </w:rPr>
        <w:t>.</w:t>
      </w:r>
      <w:r w:rsidR="00F60CFF" w:rsidRPr="00415036">
        <w:rPr>
          <w:rFonts w:ascii="Book Antiqua" w:hAnsi="Book Antiqua" w:hint="eastAsia"/>
          <w:sz w:val="24"/>
          <w:lang w:eastAsia="zh-CN"/>
        </w:rPr>
        <w:t xml:space="preserve"> </w:t>
      </w:r>
      <w:r w:rsidR="00654591" w:rsidRPr="00415036">
        <w:rPr>
          <w:rFonts w:ascii="Book Antiqua" w:hAnsi="Book Antiqua"/>
          <w:sz w:val="24"/>
        </w:rPr>
        <w:t xml:space="preserve">Some cases of pouchitis are refractory to antibiotics </w:t>
      </w:r>
      <w:r w:rsidR="00852992" w:rsidRPr="00415036">
        <w:rPr>
          <w:rFonts w:ascii="Book Antiqua" w:hAnsi="Book Antiqua"/>
          <w:sz w:val="24"/>
        </w:rPr>
        <w:t xml:space="preserve">alone </w:t>
      </w:r>
      <w:r w:rsidR="00654591" w:rsidRPr="00415036">
        <w:rPr>
          <w:rFonts w:ascii="Book Antiqua" w:hAnsi="Book Antiqua"/>
          <w:sz w:val="24"/>
        </w:rPr>
        <w:t>though</w:t>
      </w:r>
      <w:r w:rsidR="000B01D4" w:rsidRPr="00415036">
        <w:rPr>
          <w:rFonts w:ascii="Book Antiqua" w:hAnsi="Book Antiqua"/>
          <w:sz w:val="24"/>
        </w:rPr>
        <w:t xml:space="preserve">. Recent reports have suggested that altering the pouch flora with probiotic bacteria may be an alternative or adjunct to antibiotic </w:t>
      </w:r>
      <w:proofErr w:type="gramStart"/>
      <w:r w:rsidR="000B01D4" w:rsidRPr="00415036">
        <w:rPr>
          <w:rFonts w:ascii="Book Antiqua" w:hAnsi="Book Antiqua"/>
          <w:sz w:val="24"/>
        </w:rPr>
        <w:t>use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142-144]</w:t>
      </w:r>
      <w:r w:rsidR="0049073E" w:rsidRPr="00415036">
        <w:rPr>
          <w:rFonts w:ascii="Book Antiqua" w:hAnsi="Book Antiqua"/>
          <w:sz w:val="24"/>
        </w:rPr>
        <w:t xml:space="preserve">, especially </w:t>
      </w:r>
      <w:r w:rsidR="000B01D4" w:rsidRPr="00415036">
        <w:rPr>
          <w:rFonts w:ascii="Book Antiqua" w:hAnsi="Book Antiqua"/>
          <w:sz w:val="24"/>
        </w:rPr>
        <w:t>in patients with chronic pouchitis. Two probiotic agents have been studied in the context of pouchitis: VSL</w:t>
      </w:r>
      <w:r w:rsidR="000B01D4" w:rsidRPr="00415036">
        <w:rPr>
          <w:rFonts w:ascii="Book Antiqua" w:hAnsi="Book Antiqua"/>
          <w:sz w:val="24"/>
        </w:rPr>
        <w:sym w:font="Symbol" w:char="F023"/>
      </w:r>
      <w:r w:rsidR="000B01D4" w:rsidRPr="00415036">
        <w:rPr>
          <w:rFonts w:ascii="Book Antiqua" w:hAnsi="Book Antiqua"/>
          <w:sz w:val="24"/>
        </w:rPr>
        <w:t>3</w:t>
      </w:r>
      <w:r w:rsidR="000B01D4" w:rsidRPr="00415036">
        <w:rPr>
          <w:rFonts w:ascii="Book Antiqua" w:hAnsi="Book Antiqua"/>
          <w:sz w:val="24"/>
          <w:vertAlign w:val="superscript"/>
        </w:rPr>
        <w:sym w:font="Symbol" w:char="F0E2"/>
      </w:r>
      <w:r w:rsidR="000B01D4" w:rsidRPr="00415036">
        <w:rPr>
          <w:rFonts w:ascii="Book Antiqua" w:hAnsi="Book Antiqua"/>
          <w:sz w:val="24"/>
        </w:rPr>
        <w:t xml:space="preserve"> and </w:t>
      </w:r>
      <w:r w:rsidR="000B01D4" w:rsidRPr="00415036">
        <w:rPr>
          <w:rFonts w:ascii="Book Antiqua" w:hAnsi="Book Antiqua"/>
          <w:i/>
          <w:sz w:val="24"/>
        </w:rPr>
        <w:t>Lactobacillus rhamnosus GG</w:t>
      </w:r>
      <w:r w:rsidR="000B01D4" w:rsidRPr="00415036">
        <w:rPr>
          <w:rFonts w:ascii="Book Antiqua" w:hAnsi="Book Antiqua"/>
          <w:sz w:val="24"/>
        </w:rPr>
        <w:t xml:space="preserve">. </w:t>
      </w:r>
      <w:r w:rsidR="0049073E" w:rsidRPr="00415036">
        <w:rPr>
          <w:rFonts w:ascii="Book Antiqua" w:hAnsi="Book Antiqua"/>
          <w:sz w:val="24"/>
        </w:rPr>
        <w:t>Randomised studies have identified that</w:t>
      </w:r>
      <w:r w:rsidR="000B01D4" w:rsidRPr="00415036">
        <w:rPr>
          <w:rFonts w:ascii="Book Antiqua" w:hAnsi="Book Antiqua"/>
          <w:sz w:val="24"/>
        </w:rPr>
        <w:t xml:space="preserve"> VSL</w:t>
      </w:r>
      <w:r w:rsidR="000B01D4" w:rsidRPr="00415036">
        <w:rPr>
          <w:rFonts w:ascii="Book Antiqua" w:hAnsi="Book Antiqua"/>
          <w:sz w:val="24"/>
        </w:rPr>
        <w:sym w:font="Symbol" w:char="F023"/>
      </w:r>
      <w:r w:rsidR="000B01D4" w:rsidRPr="00415036">
        <w:rPr>
          <w:rFonts w:ascii="Book Antiqua" w:hAnsi="Book Antiqua"/>
          <w:sz w:val="24"/>
        </w:rPr>
        <w:t>3</w:t>
      </w:r>
      <w:r w:rsidR="000B01D4" w:rsidRPr="00415036">
        <w:rPr>
          <w:rFonts w:ascii="Book Antiqua" w:hAnsi="Book Antiqua"/>
          <w:sz w:val="24"/>
          <w:vertAlign w:val="superscript"/>
        </w:rPr>
        <w:sym w:font="Symbol" w:char="F0E2"/>
      </w:r>
      <w:r w:rsidR="0049073E" w:rsidRPr="00415036">
        <w:rPr>
          <w:rFonts w:ascii="Book Antiqua" w:hAnsi="Book Antiqua"/>
          <w:sz w:val="24"/>
        </w:rPr>
        <w:t xml:space="preserve"> confers</w:t>
      </w:r>
      <w:r w:rsidR="000B01D4" w:rsidRPr="00415036">
        <w:rPr>
          <w:rFonts w:ascii="Book Antiqua" w:hAnsi="Book Antiqua"/>
          <w:sz w:val="24"/>
        </w:rPr>
        <w:t xml:space="preserve"> a remission rate of </w:t>
      </w:r>
      <w:r w:rsidR="00466A16" w:rsidRPr="00415036">
        <w:rPr>
          <w:rFonts w:ascii="Book Antiqua" w:hAnsi="Book Antiqua"/>
          <w:sz w:val="24"/>
        </w:rPr>
        <w:t>85</w:t>
      </w:r>
      <w:r w:rsidR="000B01D4" w:rsidRPr="00415036">
        <w:rPr>
          <w:rFonts w:ascii="Book Antiqua" w:hAnsi="Book Antiqua"/>
          <w:sz w:val="24"/>
        </w:rPr>
        <w:t>% over a median follow-up of 9</w:t>
      </w:r>
      <w:r w:rsidR="00B338DA" w:rsidRPr="00415036">
        <w:rPr>
          <w:rFonts w:ascii="Book Antiqua" w:hAnsi="Book Antiqua"/>
          <w:noProof/>
          <w:sz w:val="24"/>
          <w:vertAlign w:val="superscript"/>
        </w:rPr>
        <w:t>[142]</w:t>
      </w:r>
      <w:r w:rsidR="000B01D4" w:rsidRPr="00415036">
        <w:rPr>
          <w:rFonts w:ascii="Book Antiqua" w:hAnsi="Book Antiqua"/>
          <w:sz w:val="24"/>
        </w:rPr>
        <w:t xml:space="preserve"> and 12 </w:t>
      </w:r>
      <w:proofErr w:type="gramStart"/>
      <w:r w:rsidR="000B01D4" w:rsidRPr="00415036">
        <w:rPr>
          <w:rFonts w:ascii="Book Antiqua" w:hAnsi="Book Antiqua"/>
          <w:sz w:val="24"/>
        </w:rPr>
        <w:t>mo</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143]</w:t>
      </w:r>
      <w:r w:rsidR="000B01D4" w:rsidRPr="00415036">
        <w:rPr>
          <w:rFonts w:ascii="Book Antiqua" w:hAnsi="Book Antiqua"/>
          <w:sz w:val="24"/>
        </w:rPr>
        <w:t xml:space="preserve">. </w:t>
      </w:r>
      <w:r w:rsidR="0049073E" w:rsidRPr="00415036">
        <w:rPr>
          <w:rFonts w:ascii="Book Antiqua" w:hAnsi="Book Antiqua"/>
          <w:sz w:val="24"/>
        </w:rPr>
        <w:t xml:space="preserve">In patients with pouchitis refractory to antibiotic and probiotic therapy, other disease modifying drugs </w:t>
      </w:r>
      <w:r w:rsidR="00E2227E" w:rsidRPr="00415036">
        <w:rPr>
          <w:rFonts w:ascii="Book Antiqua" w:hAnsi="Book Antiqua"/>
          <w:sz w:val="24"/>
        </w:rPr>
        <w:t>have been</w:t>
      </w:r>
      <w:r w:rsidR="0049073E" w:rsidRPr="00415036">
        <w:rPr>
          <w:rFonts w:ascii="Book Antiqua" w:hAnsi="Book Antiqua"/>
          <w:sz w:val="24"/>
        </w:rPr>
        <w:t xml:space="preserve"> tried, with varying success. </w:t>
      </w:r>
      <w:r w:rsidR="00E2227E" w:rsidRPr="00415036">
        <w:rPr>
          <w:rFonts w:ascii="Book Antiqua" w:hAnsi="Book Antiqua"/>
          <w:sz w:val="24"/>
        </w:rPr>
        <w:t>R</w:t>
      </w:r>
      <w:r w:rsidR="000B01D4" w:rsidRPr="00415036">
        <w:rPr>
          <w:rFonts w:ascii="Book Antiqua" w:hAnsi="Book Antiqua"/>
          <w:sz w:val="24"/>
        </w:rPr>
        <w:t xml:space="preserve">ecent reports have shown </w:t>
      </w:r>
      <w:r w:rsidR="0049073E" w:rsidRPr="00415036">
        <w:rPr>
          <w:rFonts w:ascii="Book Antiqua" w:hAnsi="Book Antiqua"/>
          <w:sz w:val="24"/>
        </w:rPr>
        <w:t>infliximab</w:t>
      </w:r>
      <w:r w:rsidR="000B01D4" w:rsidRPr="00415036">
        <w:rPr>
          <w:rFonts w:ascii="Book Antiqua" w:hAnsi="Book Antiqua"/>
          <w:sz w:val="24"/>
        </w:rPr>
        <w:t xml:space="preserve"> to be effective in the treatment of chronic pouchitis complicated by fistulous </w:t>
      </w:r>
      <w:proofErr w:type="gramStart"/>
      <w:r w:rsidR="000B01D4" w:rsidRPr="00415036">
        <w:rPr>
          <w:rFonts w:ascii="Book Antiqua" w:hAnsi="Book Antiqua"/>
          <w:sz w:val="24"/>
        </w:rPr>
        <w:t>disease</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145</w:t>
      </w:r>
      <w:r w:rsidR="00604405" w:rsidRPr="00415036">
        <w:rPr>
          <w:rFonts w:ascii="Book Antiqua" w:hAnsi="Book Antiqua"/>
          <w:noProof/>
          <w:sz w:val="24"/>
          <w:vertAlign w:val="superscript"/>
        </w:rPr>
        <w:t>,</w:t>
      </w:r>
      <w:r w:rsidR="00B338DA" w:rsidRPr="00415036">
        <w:rPr>
          <w:rFonts w:ascii="Book Antiqua" w:hAnsi="Book Antiqua"/>
          <w:noProof/>
          <w:sz w:val="24"/>
          <w:vertAlign w:val="superscript"/>
        </w:rPr>
        <w:t>146]</w:t>
      </w:r>
      <w:r w:rsidR="00853022" w:rsidRPr="00415036">
        <w:rPr>
          <w:rFonts w:ascii="Book Antiqua" w:hAnsi="Book Antiqua"/>
          <w:sz w:val="24"/>
        </w:rPr>
        <w:t xml:space="preserve">, although </w:t>
      </w:r>
      <w:r w:rsidR="00802F26" w:rsidRPr="00415036">
        <w:rPr>
          <w:rFonts w:ascii="Book Antiqua" w:hAnsi="Book Antiqua"/>
          <w:sz w:val="24"/>
        </w:rPr>
        <w:t>in a recent meta-analysis, a</w:t>
      </w:r>
      <w:r w:rsidR="00853022" w:rsidRPr="00415036">
        <w:rPr>
          <w:rFonts w:ascii="Book Antiqua" w:hAnsi="Book Antiqua"/>
          <w:sz w:val="24"/>
        </w:rPr>
        <w:t xml:space="preserve">nti-TNF </w:t>
      </w:r>
      <w:r w:rsidR="00802F26" w:rsidRPr="00415036">
        <w:rPr>
          <w:rFonts w:ascii="Book Antiqua" w:hAnsi="Book Antiqua"/>
          <w:sz w:val="24"/>
        </w:rPr>
        <w:t>agents</w:t>
      </w:r>
      <w:r w:rsidR="00853022" w:rsidRPr="00415036">
        <w:rPr>
          <w:rFonts w:ascii="Book Antiqua" w:hAnsi="Book Antiqua"/>
          <w:sz w:val="24"/>
        </w:rPr>
        <w:t xml:space="preserve"> </w:t>
      </w:r>
      <w:r w:rsidR="00802F26" w:rsidRPr="00415036">
        <w:rPr>
          <w:rFonts w:ascii="Book Antiqua" w:hAnsi="Book Antiqua"/>
          <w:sz w:val="24"/>
        </w:rPr>
        <w:t xml:space="preserve">appear to have </w:t>
      </w:r>
      <w:r w:rsidR="00EE3AF3" w:rsidRPr="00415036">
        <w:rPr>
          <w:rFonts w:ascii="Book Antiqua" w:hAnsi="Book Antiqua"/>
          <w:sz w:val="24"/>
        </w:rPr>
        <w:t>most</w:t>
      </w:r>
      <w:r w:rsidR="00802F26" w:rsidRPr="00415036">
        <w:rPr>
          <w:rFonts w:ascii="Book Antiqua" w:hAnsi="Book Antiqua"/>
          <w:sz w:val="24"/>
        </w:rPr>
        <w:t xml:space="preserve"> efficacy in Crohn’s disease-like complications of the pouch </w:t>
      </w:r>
      <w:r w:rsidR="00EE3AF3" w:rsidRPr="00415036">
        <w:rPr>
          <w:rFonts w:ascii="Book Antiqua" w:hAnsi="Book Antiqua"/>
          <w:sz w:val="24"/>
        </w:rPr>
        <w:t>rather than</w:t>
      </w:r>
      <w:r w:rsidR="00802F26" w:rsidRPr="00415036">
        <w:rPr>
          <w:rFonts w:ascii="Book Antiqua" w:hAnsi="Book Antiqua"/>
          <w:sz w:val="24"/>
        </w:rPr>
        <w:t xml:space="preserve"> </w:t>
      </w:r>
      <w:r w:rsidR="00C57DE8" w:rsidRPr="00415036">
        <w:rPr>
          <w:rFonts w:ascii="Book Antiqua" w:hAnsi="Book Antiqua"/>
          <w:sz w:val="24"/>
        </w:rPr>
        <w:t xml:space="preserve">true </w:t>
      </w:r>
      <w:r w:rsidR="00802F26" w:rsidRPr="00415036">
        <w:rPr>
          <w:rFonts w:ascii="Book Antiqua" w:hAnsi="Book Antiqua"/>
          <w:sz w:val="24"/>
        </w:rPr>
        <w:t>refractory pouchitis</w:t>
      </w:r>
      <w:r w:rsidR="00B338DA" w:rsidRPr="00415036">
        <w:rPr>
          <w:rFonts w:ascii="Book Antiqua" w:hAnsi="Book Antiqua"/>
          <w:noProof/>
          <w:sz w:val="24"/>
          <w:vertAlign w:val="superscript"/>
        </w:rPr>
        <w:t>[147]</w:t>
      </w:r>
      <w:r w:rsidR="000B01D4" w:rsidRPr="00415036">
        <w:rPr>
          <w:rFonts w:ascii="Book Antiqua" w:hAnsi="Book Antiqua"/>
          <w:sz w:val="24"/>
        </w:rPr>
        <w:t xml:space="preserve">. </w:t>
      </w:r>
      <w:r w:rsidR="00F44804" w:rsidRPr="00415036">
        <w:rPr>
          <w:rFonts w:ascii="Book Antiqua" w:hAnsi="Book Antiqua"/>
          <w:sz w:val="24"/>
        </w:rPr>
        <w:t>T</w:t>
      </w:r>
      <w:r w:rsidR="00386977" w:rsidRPr="00415036">
        <w:rPr>
          <w:rFonts w:ascii="Book Antiqua" w:hAnsi="Book Antiqua"/>
          <w:sz w:val="24"/>
        </w:rPr>
        <w:t>opical or oral mesalaz</w:t>
      </w:r>
      <w:r w:rsidR="000B01D4" w:rsidRPr="00415036">
        <w:rPr>
          <w:rFonts w:ascii="Book Antiqua" w:hAnsi="Book Antiqua"/>
          <w:sz w:val="24"/>
        </w:rPr>
        <w:t xml:space="preserve">ine may </w:t>
      </w:r>
      <w:r w:rsidR="00F44804" w:rsidRPr="00415036">
        <w:rPr>
          <w:rFonts w:ascii="Book Antiqua" w:hAnsi="Book Antiqua"/>
          <w:sz w:val="24"/>
        </w:rPr>
        <w:t xml:space="preserve">also </w:t>
      </w:r>
      <w:r w:rsidR="000B01D4" w:rsidRPr="00415036">
        <w:rPr>
          <w:rFonts w:ascii="Book Antiqua" w:hAnsi="Book Antiqua"/>
          <w:sz w:val="24"/>
        </w:rPr>
        <w:t xml:space="preserve">be of benefit in </w:t>
      </w:r>
      <w:proofErr w:type="gramStart"/>
      <w:r w:rsidR="000B01D4" w:rsidRPr="00415036">
        <w:rPr>
          <w:rFonts w:ascii="Book Antiqua" w:hAnsi="Book Antiqua"/>
          <w:sz w:val="24"/>
        </w:rPr>
        <w:t>pouchitis</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148]</w:t>
      </w:r>
      <w:r w:rsidR="001357D9" w:rsidRPr="00415036">
        <w:rPr>
          <w:rFonts w:ascii="Book Antiqua" w:hAnsi="Book Antiqua"/>
          <w:sz w:val="24"/>
        </w:rPr>
        <w:t xml:space="preserve">, but </w:t>
      </w:r>
      <w:r w:rsidR="000B01D4" w:rsidRPr="00415036">
        <w:rPr>
          <w:rFonts w:ascii="Book Antiqua" w:hAnsi="Book Antiqua"/>
          <w:sz w:val="24"/>
        </w:rPr>
        <w:t xml:space="preserve">5-aminosalicylate therapy </w:t>
      </w:r>
      <w:r w:rsidR="00852992" w:rsidRPr="00415036">
        <w:rPr>
          <w:rFonts w:ascii="Book Antiqua" w:hAnsi="Book Antiqua"/>
          <w:sz w:val="24"/>
        </w:rPr>
        <w:t>seems to have a</w:t>
      </w:r>
      <w:r w:rsidR="000B01D4" w:rsidRPr="00415036">
        <w:rPr>
          <w:rFonts w:ascii="Book Antiqua" w:hAnsi="Book Antiqua"/>
          <w:sz w:val="24"/>
        </w:rPr>
        <w:t xml:space="preserve"> greater role in the treatment of cuffitis rather than pouchitis</w:t>
      </w:r>
      <w:r w:rsidR="00B338DA" w:rsidRPr="00415036">
        <w:rPr>
          <w:rFonts w:ascii="Book Antiqua" w:hAnsi="Book Antiqua"/>
          <w:noProof/>
          <w:sz w:val="24"/>
          <w:vertAlign w:val="superscript"/>
        </w:rPr>
        <w:t>[125]</w:t>
      </w:r>
      <w:r w:rsidR="000B01D4" w:rsidRPr="00415036">
        <w:rPr>
          <w:rFonts w:ascii="Book Antiqua" w:hAnsi="Book Antiqua"/>
          <w:sz w:val="24"/>
        </w:rPr>
        <w:t>.</w:t>
      </w:r>
      <w:r w:rsidR="00386977" w:rsidRPr="00415036">
        <w:rPr>
          <w:rFonts w:ascii="Book Antiqua" w:hAnsi="Book Antiqua"/>
          <w:sz w:val="24"/>
        </w:rPr>
        <w:t xml:space="preserve"> Finally, while the prescription of steroids seem</w:t>
      </w:r>
      <w:r w:rsidR="00A00F71" w:rsidRPr="00415036">
        <w:rPr>
          <w:rFonts w:ascii="Book Antiqua" w:hAnsi="Book Antiqua"/>
          <w:sz w:val="24"/>
        </w:rPr>
        <w:t>s</w:t>
      </w:r>
      <w:r w:rsidR="00386977" w:rsidRPr="00415036">
        <w:rPr>
          <w:rFonts w:ascii="Book Antiqua" w:hAnsi="Book Antiqua"/>
          <w:sz w:val="24"/>
        </w:rPr>
        <w:t xml:space="preserve"> intuitive, </w:t>
      </w:r>
      <w:r w:rsidR="000B01D4" w:rsidRPr="00415036">
        <w:rPr>
          <w:rFonts w:ascii="Book Antiqua" w:hAnsi="Book Antiqua"/>
          <w:sz w:val="24"/>
        </w:rPr>
        <w:t xml:space="preserve">there is a lack of evidence to support </w:t>
      </w:r>
      <w:r w:rsidR="00A00F71" w:rsidRPr="00415036">
        <w:rPr>
          <w:rFonts w:ascii="Book Antiqua" w:hAnsi="Book Antiqua"/>
          <w:sz w:val="24"/>
        </w:rPr>
        <w:t>its</w:t>
      </w:r>
      <w:r w:rsidR="000B01D4" w:rsidRPr="00415036">
        <w:rPr>
          <w:rFonts w:ascii="Book Antiqua" w:hAnsi="Book Antiqua"/>
          <w:sz w:val="24"/>
        </w:rPr>
        <w:t xml:space="preserve"> use </w:t>
      </w:r>
      <w:r w:rsidR="00386977" w:rsidRPr="00415036">
        <w:rPr>
          <w:rFonts w:ascii="Book Antiqua" w:hAnsi="Book Antiqua"/>
          <w:sz w:val="24"/>
        </w:rPr>
        <w:t>in pouchitis</w:t>
      </w:r>
      <w:r w:rsidR="00A00F71" w:rsidRPr="00415036">
        <w:rPr>
          <w:rFonts w:ascii="Book Antiqua" w:hAnsi="Book Antiqua"/>
          <w:sz w:val="24"/>
        </w:rPr>
        <w:t xml:space="preserve">, </w:t>
      </w:r>
      <w:r w:rsidR="00386977" w:rsidRPr="00415036">
        <w:rPr>
          <w:rFonts w:ascii="Book Antiqua" w:hAnsi="Book Antiqua"/>
          <w:sz w:val="24"/>
        </w:rPr>
        <w:t xml:space="preserve">either in oral or enema form. </w:t>
      </w:r>
    </w:p>
    <w:p w14:paraId="51726A27" w14:textId="77777777" w:rsidR="00604405" w:rsidRPr="00415036" w:rsidRDefault="00604405" w:rsidP="00604405">
      <w:pPr>
        <w:spacing w:after="0"/>
        <w:rPr>
          <w:rFonts w:ascii="Book Antiqua" w:hAnsi="Book Antiqua"/>
          <w:sz w:val="24"/>
          <w:lang w:eastAsia="zh-CN"/>
        </w:rPr>
      </w:pPr>
    </w:p>
    <w:p w14:paraId="6628C76A" w14:textId="20902780" w:rsidR="00E9452F" w:rsidRPr="00415036" w:rsidRDefault="00E9452F" w:rsidP="00F67AA9">
      <w:pPr>
        <w:spacing w:after="0"/>
        <w:rPr>
          <w:rFonts w:ascii="Book Antiqua" w:hAnsi="Book Antiqua"/>
          <w:b/>
          <w:sz w:val="24"/>
          <w:lang w:eastAsia="zh-CN"/>
        </w:rPr>
      </w:pPr>
      <w:r w:rsidRPr="00415036">
        <w:rPr>
          <w:rFonts w:ascii="Book Antiqua" w:hAnsi="Book Antiqua"/>
          <w:b/>
          <w:sz w:val="24"/>
        </w:rPr>
        <w:t>Pouch failure</w:t>
      </w:r>
      <w:r w:rsidR="00604405" w:rsidRPr="00415036">
        <w:rPr>
          <w:rFonts w:ascii="Book Antiqua" w:hAnsi="Book Antiqua" w:hint="eastAsia"/>
          <w:b/>
          <w:sz w:val="24"/>
          <w:lang w:eastAsia="zh-CN"/>
        </w:rPr>
        <w:t xml:space="preserve">: </w:t>
      </w:r>
      <w:r w:rsidR="007A56D2" w:rsidRPr="00415036">
        <w:rPr>
          <w:rFonts w:ascii="Book Antiqua" w:hAnsi="Book Antiqua"/>
          <w:sz w:val="24"/>
        </w:rPr>
        <w:t xml:space="preserve">Pouch failure </w:t>
      </w:r>
      <w:r w:rsidR="000D1EB0" w:rsidRPr="00415036">
        <w:rPr>
          <w:rFonts w:ascii="Book Antiqua" w:hAnsi="Book Antiqua"/>
          <w:sz w:val="24"/>
        </w:rPr>
        <w:t>can be</w:t>
      </w:r>
      <w:r w:rsidR="007A56D2" w:rsidRPr="00415036">
        <w:rPr>
          <w:rFonts w:ascii="Book Antiqua" w:hAnsi="Book Antiqua"/>
          <w:sz w:val="24"/>
        </w:rPr>
        <w:t xml:space="preserve"> defined as the need for pouch excision or </w:t>
      </w:r>
      <w:r w:rsidR="000D1EB0" w:rsidRPr="00415036">
        <w:rPr>
          <w:rFonts w:ascii="Book Antiqua" w:hAnsi="Book Antiqua"/>
          <w:sz w:val="24"/>
        </w:rPr>
        <w:t xml:space="preserve">an </w:t>
      </w:r>
      <w:r w:rsidR="007A56D2" w:rsidRPr="00415036">
        <w:rPr>
          <w:rFonts w:ascii="Book Antiqua" w:hAnsi="Book Antiqua"/>
          <w:sz w:val="24"/>
        </w:rPr>
        <w:t xml:space="preserve">indefinite defunctioning ileostomy. Early pouch failure is usually associated with pelvic sepsis, while later failure is related to pouch dysfunction or Crohn’s </w:t>
      </w:r>
      <w:proofErr w:type="gramStart"/>
      <w:r w:rsidR="00A00F71" w:rsidRPr="00415036">
        <w:rPr>
          <w:rFonts w:ascii="Book Antiqua" w:hAnsi="Book Antiqua"/>
          <w:sz w:val="24"/>
        </w:rPr>
        <w:t>‘conversion’</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149]</w:t>
      </w:r>
      <w:r w:rsidR="007A56D2" w:rsidRPr="00415036">
        <w:rPr>
          <w:rFonts w:ascii="Book Antiqua" w:hAnsi="Book Antiqua"/>
          <w:sz w:val="24"/>
        </w:rPr>
        <w:t xml:space="preserve">. The rate of </w:t>
      </w:r>
      <w:r w:rsidR="000D1EB0" w:rsidRPr="00415036">
        <w:rPr>
          <w:rFonts w:ascii="Book Antiqua" w:hAnsi="Book Antiqua"/>
          <w:sz w:val="24"/>
        </w:rPr>
        <w:t xml:space="preserve">pouch </w:t>
      </w:r>
      <w:r w:rsidR="007A56D2" w:rsidRPr="00415036">
        <w:rPr>
          <w:rFonts w:ascii="Book Antiqua" w:hAnsi="Book Antiqua"/>
          <w:sz w:val="24"/>
        </w:rPr>
        <w:t xml:space="preserve">failure is </w:t>
      </w:r>
      <w:r w:rsidR="000D1EB0" w:rsidRPr="00415036">
        <w:rPr>
          <w:rFonts w:ascii="Book Antiqua" w:hAnsi="Book Antiqua"/>
          <w:sz w:val="24"/>
        </w:rPr>
        <w:t xml:space="preserve">between </w:t>
      </w:r>
      <w:r w:rsidR="007A56D2" w:rsidRPr="00415036">
        <w:rPr>
          <w:rFonts w:ascii="Book Antiqua" w:hAnsi="Book Antiqua"/>
          <w:sz w:val="24"/>
        </w:rPr>
        <w:t>5</w:t>
      </w:r>
      <w:r w:rsidR="00604405" w:rsidRPr="00415036">
        <w:rPr>
          <w:rFonts w:ascii="Book Antiqua" w:hAnsi="Book Antiqua" w:hint="eastAsia"/>
          <w:sz w:val="24"/>
          <w:lang w:eastAsia="zh-CN"/>
        </w:rPr>
        <w:t>%-</w:t>
      </w:r>
      <w:r w:rsidR="007A56D2" w:rsidRPr="00415036">
        <w:rPr>
          <w:rFonts w:ascii="Book Antiqua" w:hAnsi="Book Antiqua"/>
          <w:sz w:val="24"/>
        </w:rPr>
        <w:t>10</w:t>
      </w:r>
      <w:proofErr w:type="gramStart"/>
      <w:r w:rsidR="007A56D2"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150]</w:t>
      </w:r>
      <w:r w:rsidR="002C68AB" w:rsidRPr="00415036">
        <w:rPr>
          <w:rFonts w:ascii="Book Antiqua" w:hAnsi="Book Antiqua"/>
          <w:sz w:val="24"/>
        </w:rPr>
        <w:t>.</w:t>
      </w:r>
    </w:p>
    <w:p w14:paraId="494AF5E0" w14:textId="0341F88B" w:rsidR="002C68AB" w:rsidRPr="00415036" w:rsidRDefault="002C68AB" w:rsidP="00604405">
      <w:pPr>
        <w:spacing w:after="0"/>
        <w:ind w:firstLineChars="100" w:firstLine="240"/>
        <w:rPr>
          <w:rFonts w:ascii="Book Antiqua" w:hAnsi="Book Antiqua"/>
          <w:sz w:val="24"/>
          <w:lang w:eastAsia="zh-CN"/>
        </w:rPr>
      </w:pPr>
      <w:r w:rsidRPr="00415036">
        <w:rPr>
          <w:rFonts w:ascii="Book Antiqua" w:hAnsi="Book Antiqua"/>
          <w:sz w:val="24"/>
        </w:rPr>
        <w:lastRenderedPageBreak/>
        <w:t>Much work has gone into predicting risk of pouch failure in individual patients. In an ileal pouch failure model</w:t>
      </w:r>
      <w:r w:rsidR="00B338DA" w:rsidRPr="00415036">
        <w:rPr>
          <w:rFonts w:ascii="Book Antiqua" w:hAnsi="Book Antiqua"/>
          <w:noProof/>
          <w:sz w:val="24"/>
          <w:vertAlign w:val="superscript"/>
        </w:rPr>
        <w:t>[151]</w:t>
      </w:r>
      <w:r w:rsidR="00892EBB" w:rsidRPr="00415036">
        <w:rPr>
          <w:rFonts w:ascii="Book Antiqua" w:hAnsi="Book Antiqua"/>
          <w:sz w:val="24"/>
        </w:rPr>
        <w:t xml:space="preserve"> </w:t>
      </w:r>
      <w:r w:rsidR="00604405" w:rsidRPr="00415036">
        <w:rPr>
          <w:rFonts w:ascii="Book Antiqua" w:hAnsi="Book Antiqua" w:hint="eastAsia"/>
          <w:sz w:val="24"/>
          <w:lang w:eastAsia="zh-CN"/>
        </w:rPr>
        <w:t>[</w:t>
      </w:r>
      <w:r w:rsidR="00892EBB" w:rsidRPr="00415036">
        <w:rPr>
          <w:rFonts w:ascii="Book Antiqua" w:hAnsi="Book Antiqua"/>
          <w:sz w:val="24"/>
        </w:rPr>
        <w:t xml:space="preserve">often referred to as the Cleveland Clinic Foundation </w:t>
      </w:r>
      <w:r w:rsidR="00604405" w:rsidRPr="00415036">
        <w:rPr>
          <w:rFonts w:ascii="Book Antiqua" w:hAnsi="Book Antiqua" w:hint="eastAsia"/>
          <w:sz w:val="24"/>
          <w:lang w:eastAsia="zh-CN"/>
        </w:rPr>
        <w:t>(</w:t>
      </w:r>
      <w:r w:rsidR="002A2A99" w:rsidRPr="00415036">
        <w:rPr>
          <w:rFonts w:ascii="Book Antiqua" w:hAnsi="Book Antiqua"/>
          <w:sz w:val="24"/>
        </w:rPr>
        <w:t>CCF</w:t>
      </w:r>
      <w:r w:rsidR="00604405" w:rsidRPr="00415036">
        <w:rPr>
          <w:rFonts w:ascii="Book Antiqua" w:hAnsi="Book Antiqua" w:hint="eastAsia"/>
          <w:sz w:val="24"/>
          <w:lang w:eastAsia="zh-CN"/>
        </w:rPr>
        <w:t>)</w:t>
      </w:r>
      <w:r w:rsidR="002A2A99" w:rsidRPr="00415036">
        <w:rPr>
          <w:rFonts w:ascii="Book Antiqua" w:hAnsi="Book Antiqua"/>
          <w:sz w:val="24"/>
        </w:rPr>
        <w:t xml:space="preserve"> </w:t>
      </w:r>
      <w:r w:rsidR="00892EBB" w:rsidRPr="00415036">
        <w:rPr>
          <w:rFonts w:ascii="Book Antiqua" w:hAnsi="Book Antiqua"/>
          <w:sz w:val="24"/>
        </w:rPr>
        <w:t>ileal pouch failure score</w:t>
      </w:r>
      <w:r w:rsidR="00604405" w:rsidRPr="00415036">
        <w:rPr>
          <w:rFonts w:ascii="Book Antiqua" w:hAnsi="Book Antiqua" w:hint="eastAsia"/>
          <w:sz w:val="24"/>
          <w:lang w:eastAsia="zh-CN"/>
        </w:rPr>
        <w:t>]</w:t>
      </w:r>
      <w:r w:rsidRPr="00415036">
        <w:rPr>
          <w:rFonts w:ascii="Book Antiqua" w:hAnsi="Book Antiqua"/>
          <w:sz w:val="24"/>
        </w:rPr>
        <w:t xml:space="preserve">, patient diagnosis, prior anal pathology, abnormal anal manometry, patient comorbidity, pouch-perineal or pouch-vaginal fistula, </w:t>
      </w:r>
      <w:r w:rsidR="00520976" w:rsidRPr="00415036">
        <w:rPr>
          <w:rFonts w:ascii="Book Antiqua" w:hAnsi="Book Antiqua"/>
          <w:sz w:val="24"/>
        </w:rPr>
        <w:t xml:space="preserve">presence of </w:t>
      </w:r>
      <w:r w:rsidRPr="00415036">
        <w:rPr>
          <w:rFonts w:ascii="Book Antiqua" w:hAnsi="Book Antiqua"/>
          <w:sz w:val="24"/>
        </w:rPr>
        <w:t xml:space="preserve">pelvic sepsis, and anastomotic stricture and separation were </w:t>
      </w:r>
      <w:r w:rsidR="000D1EB0" w:rsidRPr="00415036">
        <w:rPr>
          <w:rFonts w:ascii="Book Antiqua" w:hAnsi="Book Antiqua"/>
          <w:sz w:val="24"/>
        </w:rPr>
        <w:t xml:space="preserve">identified </w:t>
      </w:r>
      <w:r w:rsidRPr="00415036">
        <w:rPr>
          <w:rFonts w:ascii="Book Antiqua" w:hAnsi="Book Antiqua"/>
          <w:sz w:val="24"/>
        </w:rPr>
        <w:t xml:space="preserve">as independent predictors of pouch survival. </w:t>
      </w:r>
      <w:r w:rsidR="002A2A99" w:rsidRPr="00415036">
        <w:rPr>
          <w:rFonts w:ascii="Book Antiqua" w:hAnsi="Book Antiqua"/>
          <w:sz w:val="24"/>
        </w:rPr>
        <w:t xml:space="preserve">The CCF pouch failure score is presented in </w:t>
      </w:r>
      <w:r w:rsidR="00C70BF1" w:rsidRPr="00415036">
        <w:rPr>
          <w:rFonts w:ascii="Book Antiqua" w:hAnsi="Book Antiqua"/>
          <w:sz w:val="24"/>
        </w:rPr>
        <w:t xml:space="preserve">Table </w:t>
      </w:r>
      <w:r w:rsidR="000D69C4" w:rsidRPr="00415036">
        <w:rPr>
          <w:rFonts w:ascii="Book Antiqua" w:hAnsi="Book Antiqua" w:hint="eastAsia"/>
          <w:sz w:val="24"/>
          <w:lang w:eastAsia="zh-CN"/>
        </w:rPr>
        <w:t>3</w:t>
      </w:r>
      <w:r w:rsidR="002A2A99" w:rsidRPr="00415036">
        <w:rPr>
          <w:rFonts w:ascii="Book Antiqua" w:hAnsi="Book Antiqua"/>
          <w:sz w:val="24"/>
        </w:rPr>
        <w:t xml:space="preserve">, and </w:t>
      </w:r>
      <w:r w:rsidR="00520976" w:rsidRPr="00415036">
        <w:rPr>
          <w:rFonts w:ascii="Book Antiqua" w:hAnsi="Book Antiqua"/>
          <w:sz w:val="24"/>
        </w:rPr>
        <w:t>remains</w:t>
      </w:r>
      <w:r w:rsidR="002A2A99" w:rsidRPr="00415036">
        <w:rPr>
          <w:rFonts w:ascii="Book Antiqua" w:hAnsi="Book Antiqua"/>
          <w:sz w:val="24"/>
        </w:rPr>
        <w:t xml:space="preserve"> a simple and accurate </w:t>
      </w:r>
      <w:r w:rsidR="00520976" w:rsidRPr="00415036">
        <w:rPr>
          <w:rFonts w:ascii="Book Antiqua" w:hAnsi="Book Antiqua"/>
          <w:sz w:val="24"/>
        </w:rPr>
        <w:t>tool to predict</w:t>
      </w:r>
      <w:r w:rsidR="002A2A99" w:rsidRPr="00415036">
        <w:rPr>
          <w:rFonts w:ascii="Book Antiqua" w:hAnsi="Book Antiqua"/>
          <w:sz w:val="24"/>
        </w:rPr>
        <w:t xml:space="preserve"> the risk of pouch failure in </w:t>
      </w:r>
      <w:r w:rsidR="007439A5" w:rsidRPr="00415036">
        <w:rPr>
          <w:rFonts w:ascii="Book Antiqua" w:hAnsi="Book Antiqua"/>
          <w:sz w:val="24"/>
        </w:rPr>
        <w:t xml:space="preserve">clinical </w:t>
      </w:r>
      <w:r w:rsidR="002A2A99" w:rsidRPr="00415036">
        <w:rPr>
          <w:rFonts w:ascii="Book Antiqua" w:hAnsi="Book Antiqua"/>
          <w:sz w:val="24"/>
        </w:rPr>
        <w:t xml:space="preserve">practice. Interestingly, the CCF pouch failure model </w:t>
      </w:r>
      <w:r w:rsidR="00A00F71" w:rsidRPr="00415036">
        <w:rPr>
          <w:rFonts w:ascii="Book Antiqua" w:hAnsi="Book Antiqua"/>
          <w:sz w:val="24"/>
        </w:rPr>
        <w:t>does</w:t>
      </w:r>
      <w:r w:rsidR="002A2A99" w:rsidRPr="00415036">
        <w:rPr>
          <w:rFonts w:ascii="Book Antiqua" w:hAnsi="Book Antiqua"/>
          <w:sz w:val="24"/>
        </w:rPr>
        <w:t xml:space="preserve"> not identify p</w:t>
      </w:r>
      <w:r w:rsidRPr="00415036">
        <w:rPr>
          <w:rFonts w:ascii="Book Antiqua" w:hAnsi="Book Antiqua"/>
          <w:sz w:val="24"/>
        </w:rPr>
        <w:t>ouchitis to be an independent risk factor</w:t>
      </w:r>
      <w:r w:rsidR="002A2A99" w:rsidRPr="00415036">
        <w:rPr>
          <w:rFonts w:ascii="Book Antiqua" w:hAnsi="Book Antiqua"/>
          <w:sz w:val="24"/>
        </w:rPr>
        <w:t>, but the model is</w:t>
      </w:r>
      <w:r w:rsidRPr="00415036">
        <w:rPr>
          <w:rFonts w:ascii="Book Antiqua" w:hAnsi="Book Antiqua"/>
          <w:sz w:val="24"/>
        </w:rPr>
        <w:t xml:space="preserve"> in keeping with </w:t>
      </w:r>
      <w:r w:rsidR="002A2A99" w:rsidRPr="00415036">
        <w:rPr>
          <w:rFonts w:ascii="Book Antiqua" w:hAnsi="Book Antiqua"/>
          <w:sz w:val="24"/>
        </w:rPr>
        <w:t>findings</w:t>
      </w:r>
      <w:r w:rsidRPr="00415036">
        <w:rPr>
          <w:rFonts w:ascii="Book Antiqua" w:hAnsi="Book Antiqua"/>
          <w:sz w:val="24"/>
        </w:rPr>
        <w:t xml:space="preserve"> of previous studies which have highlighted pelvic sepsis as </w:t>
      </w:r>
      <w:r w:rsidR="007439A5" w:rsidRPr="00415036">
        <w:rPr>
          <w:rFonts w:ascii="Book Antiqua" w:hAnsi="Book Antiqua"/>
          <w:sz w:val="24"/>
        </w:rPr>
        <w:t>a clear</w:t>
      </w:r>
      <w:r w:rsidRPr="00415036">
        <w:rPr>
          <w:rFonts w:ascii="Book Antiqua" w:hAnsi="Book Antiqua"/>
          <w:sz w:val="24"/>
        </w:rPr>
        <w:t xml:space="preserve"> risk factor for poor </w:t>
      </w:r>
      <w:r w:rsidR="007439A5" w:rsidRPr="00415036">
        <w:rPr>
          <w:rFonts w:ascii="Book Antiqua" w:hAnsi="Book Antiqua"/>
          <w:sz w:val="24"/>
        </w:rPr>
        <w:t xml:space="preserve">pouch </w:t>
      </w:r>
      <w:r w:rsidRPr="00415036">
        <w:rPr>
          <w:rFonts w:ascii="Book Antiqua" w:hAnsi="Book Antiqua"/>
          <w:sz w:val="24"/>
        </w:rPr>
        <w:t>function</w:t>
      </w:r>
      <w:r w:rsidR="00B338DA" w:rsidRPr="00415036">
        <w:rPr>
          <w:rFonts w:ascii="Book Antiqua" w:hAnsi="Book Antiqua"/>
          <w:noProof/>
          <w:sz w:val="24"/>
          <w:vertAlign w:val="superscript"/>
        </w:rPr>
        <w:t>[90</w:t>
      </w:r>
      <w:r w:rsidR="00604405" w:rsidRPr="00415036">
        <w:rPr>
          <w:rFonts w:ascii="Book Antiqua" w:hAnsi="Book Antiqua"/>
          <w:noProof/>
          <w:sz w:val="24"/>
          <w:vertAlign w:val="superscript"/>
        </w:rPr>
        <w:t>,</w:t>
      </w:r>
      <w:r w:rsidR="00B338DA" w:rsidRPr="00415036">
        <w:rPr>
          <w:rFonts w:ascii="Book Antiqua" w:hAnsi="Book Antiqua"/>
          <w:noProof/>
          <w:sz w:val="24"/>
          <w:vertAlign w:val="superscript"/>
        </w:rPr>
        <w:t>152]</w:t>
      </w:r>
      <w:r w:rsidRPr="00415036">
        <w:rPr>
          <w:rFonts w:ascii="Book Antiqua" w:hAnsi="Book Antiqua"/>
          <w:sz w:val="24"/>
        </w:rPr>
        <w:t>.</w:t>
      </w:r>
      <w:r w:rsidR="00892EBB" w:rsidRPr="00415036">
        <w:rPr>
          <w:rFonts w:ascii="Book Antiqua" w:hAnsi="Book Antiqua"/>
          <w:sz w:val="24"/>
        </w:rPr>
        <w:t xml:space="preserve"> </w:t>
      </w:r>
    </w:p>
    <w:p w14:paraId="20930EEF" w14:textId="361D6A92" w:rsidR="000B36B6" w:rsidRPr="00415036" w:rsidRDefault="003B3A8B" w:rsidP="00604405">
      <w:pPr>
        <w:spacing w:after="0"/>
        <w:ind w:firstLineChars="100" w:firstLine="240"/>
        <w:rPr>
          <w:rFonts w:ascii="Book Antiqua" w:hAnsi="Book Antiqua"/>
          <w:sz w:val="24"/>
          <w:lang w:eastAsia="zh-CN"/>
        </w:rPr>
      </w:pPr>
      <w:r w:rsidRPr="00415036">
        <w:rPr>
          <w:rFonts w:ascii="Book Antiqua" w:hAnsi="Book Antiqua"/>
          <w:sz w:val="24"/>
        </w:rPr>
        <w:t>Traditionally, pouch excision is the recommended management for the failed pouch, especially in p</w:t>
      </w:r>
      <w:r w:rsidR="00483528" w:rsidRPr="00415036">
        <w:rPr>
          <w:rFonts w:ascii="Book Antiqua" w:hAnsi="Book Antiqua"/>
          <w:sz w:val="24"/>
        </w:rPr>
        <w:t>a</w:t>
      </w:r>
      <w:r w:rsidRPr="00415036">
        <w:rPr>
          <w:rFonts w:ascii="Book Antiqua" w:hAnsi="Book Antiqua"/>
          <w:sz w:val="24"/>
        </w:rPr>
        <w:t xml:space="preserve">tients for whom restoration of intestinal continuity is not </w:t>
      </w:r>
      <w:proofErr w:type="gramStart"/>
      <w:r w:rsidRPr="00415036">
        <w:rPr>
          <w:rFonts w:ascii="Book Antiqua" w:hAnsi="Book Antiqua"/>
          <w:sz w:val="24"/>
        </w:rPr>
        <w:t>pursued</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152</w:t>
      </w:r>
      <w:r w:rsidR="00604405" w:rsidRPr="00415036">
        <w:rPr>
          <w:rFonts w:ascii="Book Antiqua" w:hAnsi="Book Antiqua"/>
          <w:noProof/>
          <w:sz w:val="24"/>
          <w:vertAlign w:val="superscript"/>
        </w:rPr>
        <w:t>,</w:t>
      </w:r>
      <w:r w:rsidR="00B338DA" w:rsidRPr="00415036">
        <w:rPr>
          <w:rFonts w:ascii="Book Antiqua" w:hAnsi="Book Antiqua"/>
          <w:noProof/>
          <w:sz w:val="24"/>
          <w:vertAlign w:val="superscript"/>
        </w:rPr>
        <w:t>153]</w:t>
      </w:r>
      <w:r w:rsidRPr="00415036">
        <w:rPr>
          <w:rFonts w:ascii="Book Antiqua" w:hAnsi="Book Antiqua"/>
          <w:sz w:val="24"/>
        </w:rPr>
        <w:t xml:space="preserve">. </w:t>
      </w:r>
      <w:r w:rsidR="0090496C" w:rsidRPr="00415036">
        <w:rPr>
          <w:rFonts w:ascii="Book Antiqua" w:hAnsi="Book Antiqua"/>
          <w:sz w:val="24"/>
        </w:rPr>
        <w:t>Such surgery is not without its burden though. In one study of patients undergoing pouch excision</w:t>
      </w:r>
      <w:r w:rsidR="00926335" w:rsidRPr="00415036">
        <w:rPr>
          <w:rFonts w:ascii="Book Antiqua" w:hAnsi="Book Antiqua"/>
          <w:sz w:val="24"/>
        </w:rPr>
        <w:t xml:space="preserve">, 57% experienced short-term </w:t>
      </w:r>
      <w:r w:rsidR="0090496C" w:rsidRPr="00415036">
        <w:rPr>
          <w:rFonts w:ascii="Book Antiqua" w:hAnsi="Book Antiqua"/>
          <w:sz w:val="24"/>
        </w:rPr>
        <w:t>postoperative complications</w:t>
      </w:r>
      <w:r w:rsidR="00CF5772" w:rsidRPr="00415036">
        <w:rPr>
          <w:rFonts w:ascii="Book Antiqua" w:hAnsi="Book Antiqua"/>
          <w:sz w:val="24"/>
        </w:rPr>
        <w:t xml:space="preserve"> (most commonly</w:t>
      </w:r>
      <w:r w:rsidR="0090496C" w:rsidRPr="00415036">
        <w:rPr>
          <w:rFonts w:ascii="Book Antiqua" w:hAnsi="Book Antiqua"/>
          <w:sz w:val="24"/>
        </w:rPr>
        <w:t xml:space="preserve"> a surgical site infection</w:t>
      </w:r>
      <w:r w:rsidR="00CF5772" w:rsidRPr="00415036">
        <w:rPr>
          <w:rFonts w:ascii="Book Antiqua" w:hAnsi="Book Antiqua"/>
          <w:sz w:val="24"/>
        </w:rPr>
        <w:t>)</w:t>
      </w:r>
      <w:r w:rsidR="0090496C" w:rsidRPr="00415036">
        <w:rPr>
          <w:rFonts w:ascii="Book Antiqua" w:hAnsi="Book Antiqua"/>
          <w:sz w:val="24"/>
        </w:rPr>
        <w:t>; 37%</w:t>
      </w:r>
      <w:r w:rsidR="00926335" w:rsidRPr="00415036">
        <w:rPr>
          <w:rFonts w:ascii="Book Antiqua" w:hAnsi="Book Antiqua"/>
          <w:sz w:val="24"/>
        </w:rPr>
        <w:t xml:space="preserve"> had long-term complications</w:t>
      </w:r>
      <w:r w:rsidR="00CF5772" w:rsidRPr="00415036">
        <w:rPr>
          <w:rFonts w:ascii="Book Antiqua" w:hAnsi="Book Antiqua"/>
          <w:sz w:val="24"/>
        </w:rPr>
        <w:t xml:space="preserve"> (most commonly </w:t>
      </w:r>
      <w:r w:rsidR="0090496C" w:rsidRPr="00415036">
        <w:rPr>
          <w:rFonts w:ascii="Book Antiqua" w:hAnsi="Book Antiqua"/>
          <w:sz w:val="24"/>
        </w:rPr>
        <w:t>perineal wound issues</w:t>
      </w:r>
      <w:proofErr w:type="gramStart"/>
      <w:r w:rsidR="00CF5772" w:rsidRPr="00415036">
        <w:rPr>
          <w:rFonts w:ascii="Book Antiqua" w:hAnsi="Book Antiqua"/>
          <w:sz w:val="24"/>
        </w:rPr>
        <w: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154]</w:t>
      </w:r>
      <w:r w:rsidR="0090496C" w:rsidRPr="00415036">
        <w:rPr>
          <w:rFonts w:ascii="Book Antiqua" w:hAnsi="Book Antiqua"/>
          <w:sz w:val="24"/>
        </w:rPr>
        <w:t xml:space="preserve">. </w:t>
      </w:r>
      <w:r w:rsidR="000B36B6" w:rsidRPr="00415036">
        <w:rPr>
          <w:rFonts w:ascii="Book Antiqua" w:hAnsi="Book Antiqua"/>
          <w:sz w:val="24"/>
        </w:rPr>
        <w:t xml:space="preserve">In fact, persistent perineal sinus following pouch excision has been associated with Crohn’s disease, perineal dissection which leaves the external sphincter intact, chronic pelvis sepsis, and smoking, and may require formal sinus excision and transposition flap if unhealed with conservative </w:t>
      </w:r>
      <w:proofErr w:type="gramStart"/>
      <w:r w:rsidR="000B36B6" w:rsidRPr="00415036">
        <w:rPr>
          <w:rFonts w:ascii="Book Antiqua" w:hAnsi="Book Antiqua"/>
          <w:sz w:val="24"/>
        </w:rPr>
        <w:t>measures</w:t>
      </w:r>
      <w:r w:rsidR="00963FC5"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36</w:t>
      </w:r>
      <w:r w:rsidR="00963FC5" w:rsidRPr="00415036">
        <w:rPr>
          <w:rFonts w:ascii="Book Antiqua" w:hAnsi="Book Antiqua"/>
          <w:noProof/>
          <w:sz w:val="24"/>
          <w:vertAlign w:val="superscript"/>
        </w:rPr>
        <w:t>]</w:t>
      </w:r>
      <w:r w:rsidR="000B36B6" w:rsidRPr="00415036">
        <w:rPr>
          <w:rFonts w:ascii="Book Antiqua" w:hAnsi="Book Antiqua"/>
          <w:sz w:val="24"/>
        </w:rPr>
        <w:t xml:space="preserve">. </w:t>
      </w:r>
    </w:p>
    <w:p w14:paraId="2EF5BCBC" w14:textId="41E04844" w:rsidR="00A23EE5" w:rsidRPr="00415036" w:rsidRDefault="003B3A8B" w:rsidP="00604405">
      <w:pPr>
        <w:spacing w:after="0"/>
        <w:ind w:firstLineChars="100" w:firstLine="240"/>
        <w:rPr>
          <w:rFonts w:ascii="Book Antiqua" w:hAnsi="Book Antiqua"/>
          <w:sz w:val="24"/>
        </w:rPr>
      </w:pPr>
      <w:r w:rsidRPr="00415036">
        <w:rPr>
          <w:rFonts w:ascii="Book Antiqua" w:hAnsi="Book Antiqua"/>
          <w:sz w:val="24"/>
        </w:rPr>
        <w:t xml:space="preserve">Permanent ileostomy without pouch excision </w:t>
      </w:r>
      <w:r w:rsidR="000B36B6" w:rsidRPr="00415036">
        <w:rPr>
          <w:rFonts w:ascii="Book Antiqua" w:hAnsi="Book Antiqua"/>
          <w:sz w:val="24"/>
        </w:rPr>
        <w:t>remains the obvious alternative</w:t>
      </w:r>
      <w:r w:rsidRPr="00415036">
        <w:rPr>
          <w:rFonts w:ascii="Book Antiqua" w:hAnsi="Book Antiqua"/>
          <w:sz w:val="24"/>
        </w:rPr>
        <w:t xml:space="preserve">. </w:t>
      </w:r>
      <w:r w:rsidR="00926335" w:rsidRPr="00415036">
        <w:rPr>
          <w:rFonts w:ascii="Book Antiqua" w:hAnsi="Book Antiqua"/>
          <w:sz w:val="24"/>
        </w:rPr>
        <w:t xml:space="preserve">Moreover, </w:t>
      </w:r>
      <w:r w:rsidR="00520976" w:rsidRPr="00415036">
        <w:rPr>
          <w:rFonts w:ascii="Book Antiqua" w:hAnsi="Book Antiqua"/>
          <w:sz w:val="24"/>
        </w:rPr>
        <w:t xml:space="preserve">favourable </w:t>
      </w:r>
      <w:r w:rsidRPr="00415036">
        <w:rPr>
          <w:rFonts w:ascii="Book Antiqua" w:hAnsi="Book Antiqua"/>
          <w:sz w:val="24"/>
        </w:rPr>
        <w:t xml:space="preserve">outcomes have been </w:t>
      </w:r>
      <w:r w:rsidR="00520976" w:rsidRPr="00415036">
        <w:rPr>
          <w:rFonts w:ascii="Book Antiqua" w:hAnsi="Book Antiqua"/>
          <w:sz w:val="24"/>
        </w:rPr>
        <w:t>described following</w:t>
      </w:r>
      <w:r w:rsidRPr="00415036">
        <w:rPr>
          <w:rFonts w:ascii="Book Antiqua" w:hAnsi="Book Antiqua"/>
          <w:sz w:val="24"/>
        </w:rPr>
        <w:t xml:space="preserve"> salvage surgery for pouch failure</w:t>
      </w:r>
      <w:r w:rsidR="00CF5772" w:rsidRPr="00415036">
        <w:rPr>
          <w:rFonts w:ascii="Book Antiqua" w:hAnsi="Book Antiqua"/>
          <w:sz w:val="24"/>
        </w:rPr>
        <w:t>,</w:t>
      </w:r>
      <w:r w:rsidRPr="00415036">
        <w:rPr>
          <w:rFonts w:ascii="Book Antiqua" w:hAnsi="Book Antiqua"/>
          <w:sz w:val="24"/>
        </w:rPr>
        <w:t xml:space="preserve"> i</w:t>
      </w:r>
      <w:r w:rsidR="007439A5" w:rsidRPr="00415036">
        <w:rPr>
          <w:rFonts w:ascii="Book Antiqua" w:hAnsi="Book Antiqua"/>
          <w:sz w:val="24"/>
        </w:rPr>
        <w:t>ncluding transanal pouch mobilis</w:t>
      </w:r>
      <w:r w:rsidR="00CF5772" w:rsidRPr="00415036">
        <w:rPr>
          <w:rFonts w:ascii="Book Antiqua" w:hAnsi="Book Antiqua"/>
          <w:sz w:val="24"/>
        </w:rPr>
        <w:t>ation/</w:t>
      </w:r>
      <w:r w:rsidRPr="00415036">
        <w:rPr>
          <w:rFonts w:ascii="Book Antiqua" w:hAnsi="Book Antiqua"/>
          <w:sz w:val="24"/>
        </w:rPr>
        <w:t xml:space="preserve">advancement, resection of an elongated </w:t>
      </w:r>
      <w:r w:rsidR="00520976" w:rsidRPr="00415036">
        <w:rPr>
          <w:rFonts w:ascii="Book Antiqua" w:hAnsi="Book Antiqua"/>
          <w:sz w:val="24"/>
        </w:rPr>
        <w:t xml:space="preserve">pouch </w:t>
      </w:r>
      <w:r w:rsidRPr="00415036">
        <w:rPr>
          <w:rFonts w:ascii="Book Antiqua" w:hAnsi="Book Antiqua"/>
          <w:sz w:val="24"/>
        </w:rPr>
        <w:t xml:space="preserve">efferent limb, and </w:t>
      </w:r>
      <w:r w:rsidR="00631204" w:rsidRPr="00415036">
        <w:rPr>
          <w:rFonts w:ascii="Book Antiqua" w:hAnsi="Book Antiqua"/>
          <w:sz w:val="24"/>
        </w:rPr>
        <w:t>re</w:t>
      </w:r>
      <w:r w:rsidR="005E67DC" w:rsidRPr="00415036">
        <w:rPr>
          <w:rFonts w:ascii="Book Antiqua" w:hAnsi="Book Antiqua"/>
          <w:sz w:val="24"/>
        </w:rPr>
        <w:t>-do pouch</w:t>
      </w:r>
      <w:r w:rsidRPr="00415036">
        <w:rPr>
          <w:rFonts w:ascii="Book Antiqua" w:hAnsi="Book Antiqua"/>
          <w:sz w:val="24"/>
        </w:rPr>
        <w:t xml:space="preserve"> surgery</w:t>
      </w:r>
      <w:r w:rsidR="00B338DA" w:rsidRPr="00415036">
        <w:rPr>
          <w:rFonts w:ascii="Book Antiqua" w:hAnsi="Book Antiqua"/>
          <w:noProof/>
          <w:sz w:val="24"/>
          <w:vertAlign w:val="superscript"/>
        </w:rPr>
        <w:t>[103</w:t>
      </w:r>
      <w:r w:rsidR="00604405" w:rsidRPr="00415036">
        <w:rPr>
          <w:rFonts w:ascii="Book Antiqua" w:hAnsi="Book Antiqua"/>
          <w:noProof/>
          <w:sz w:val="24"/>
          <w:vertAlign w:val="superscript"/>
        </w:rPr>
        <w:t>,</w:t>
      </w:r>
      <w:r w:rsidR="00B338DA" w:rsidRPr="00415036">
        <w:rPr>
          <w:rFonts w:ascii="Book Antiqua" w:hAnsi="Book Antiqua"/>
          <w:noProof/>
          <w:sz w:val="24"/>
          <w:vertAlign w:val="superscript"/>
        </w:rPr>
        <w:t>155-162]</w:t>
      </w:r>
      <w:r w:rsidR="00A23EE5" w:rsidRPr="00415036">
        <w:rPr>
          <w:rFonts w:ascii="Book Antiqua" w:hAnsi="Book Antiqua"/>
          <w:sz w:val="24"/>
        </w:rPr>
        <w:t>. I</w:t>
      </w:r>
      <w:r w:rsidR="005E67DC" w:rsidRPr="00415036">
        <w:rPr>
          <w:rFonts w:ascii="Book Antiqua" w:hAnsi="Book Antiqua"/>
          <w:sz w:val="24"/>
        </w:rPr>
        <w:t>t should be borne in mind, however, that re-do pouch surgeries are</w:t>
      </w:r>
      <w:r w:rsidRPr="00415036">
        <w:rPr>
          <w:rFonts w:ascii="Book Antiqua" w:hAnsi="Book Antiqua"/>
          <w:sz w:val="24"/>
        </w:rPr>
        <w:t xml:space="preserve"> </w:t>
      </w:r>
      <w:r w:rsidR="005E67DC" w:rsidRPr="00415036">
        <w:rPr>
          <w:rFonts w:ascii="Book Antiqua" w:hAnsi="Book Antiqua"/>
          <w:sz w:val="24"/>
        </w:rPr>
        <w:t xml:space="preserve">complex procedures, performed infrequently, </w:t>
      </w:r>
      <w:proofErr w:type="gramStart"/>
      <w:r w:rsidR="005E67DC" w:rsidRPr="00415036">
        <w:rPr>
          <w:rFonts w:ascii="Book Antiqua" w:hAnsi="Book Antiqua"/>
          <w:sz w:val="24"/>
        </w:rPr>
        <w:t>with</w:t>
      </w:r>
      <w:proofErr w:type="gramEnd"/>
      <w:r w:rsidR="005E67DC" w:rsidRPr="00415036">
        <w:rPr>
          <w:rFonts w:ascii="Book Antiqua" w:hAnsi="Book Antiqua"/>
          <w:sz w:val="24"/>
        </w:rPr>
        <w:t xml:space="preserve"> most existing data based on retrospective series and heterogeneous groups of patients and their complications. </w:t>
      </w:r>
      <w:r w:rsidR="00A23EE5" w:rsidRPr="00415036">
        <w:rPr>
          <w:rFonts w:ascii="Book Antiqua" w:hAnsi="Book Antiqua"/>
          <w:sz w:val="24"/>
        </w:rPr>
        <w:t xml:space="preserve">A systematic review of salvage </w:t>
      </w:r>
      <w:r w:rsidR="00520976" w:rsidRPr="00415036">
        <w:rPr>
          <w:rFonts w:ascii="Book Antiqua" w:hAnsi="Book Antiqua"/>
          <w:sz w:val="24"/>
        </w:rPr>
        <w:t xml:space="preserve">surgery </w:t>
      </w:r>
      <w:r w:rsidR="00A23EE5" w:rsidRPr="00415036">
        <w:rPr>
          <w:rFonts w:ascii="Book Antiqua" w:hAnsi="Book Antiqua"/>
          <w:sz w:val="24"/>
        </w:rPr>
        <w:t xml:space="preserve">after </w:t>
      </w:r>
      <w:r w:rsidR="00520976" w:rsidRPr="00415036">
        <w:rPr>
          <w:rFonts w:ascii="Book Antiqua" w:hAnsi="Book Antiqua"/>
          <w:sz w:val="24"/>
        </w:rPr>
        <w:t>IPAA</w:t>
      </w:r>
      <w:r w:rsidR="00A23EE5" w:rsidRPr="00415036">
        <w:rPr>
          <w:rFonts w:ascii="Book Antiqua" w:hAnsi="Book Antiqua"/>
          <w:sz w:val="24"/>
        </w:rPr>
        <w:t xml:space="preserve"> reported complications in </w:t>
      </w:r>
      <w:r w:rsidR="00520976" w:rsidRPr="00415036">
        <w:rPr>
          <w:rFonts w:ascii="Book Antiqua" w:hAnsi="Book Antiqua"/>
          <w:sz w:val="24"/>
        </w:rPr>
        <w:t>almost one-half</w:t>
      </w:r>
      <w:r w:rsidR="00A23EE5" w:rsidRPr="00415036">
        <w:rPr>
          <w:rFonts w:ascii="Book Antiqua" w:hAnsi="Book Antiqua"/>
          <w:sz w:val="24"/>
        </w:rPr>
        <w:t>, a 74% ‘success rate’ and a</w:t>
      </w:r>
      <w:r w:rsidR="00520976" w:rsidRPr="00415036">
        <w:rPr>
          <w:rFonts w:ascii="Book Antiqua" w:hAnsi="Book Antiqua"/>
          <w:sz w:val="24"/>
        </w:rPr>
        <w:t xml:space="preserve">n eventual </w:t>
      </w:r>
      <w:r w:rsidR="00A23EE5" w:rsidRPr="00415036">
        <w:rPr>
          <w:rFonts w:ascii="Book Antiqua" w:hAnsi="Book Antiqua"/>
          <w:sz w:val="24"/>
        </w:rPr>
        <w:t>18% pouch excision rate after re-do pouch</w:t>
      </w:r>
      <w:r w:rsidR="00520976" w:rsidRPr="00415036">
        <w:rPr>
          <w:rFonts w:ascii="Book Antiqua" w:hAnsi="Book Antiqua"/>
          <w:sz w:val="24"/>
        </w:rPr>
        <w:t xml:space="preserve"> surgery</w:t>
      </w:r>
      <w:r w:rsidR="00B338DA" w:rsidRPr="00415036">
        <w:rPr>
          <w:rFonts w:ascii="Book Antiqua" w:hAnsi="Book Antiqua"/>
          <w:noProof/>
          <w:sz w:val="24"/>
          <w:vertAlign w:val="superscript"/>
        </w:rPr>
        <w:t>[126]</w:t>
      </w:r>
      <w:r w:rsidR="00A23EE5" w:rsidRPr="00415036">
        <w:rPr>
          <w:rFonts w:ascii="Book Antiqua" w:hAnsi="Book Antiqua"/>
          <w:sz w:val="24"/>
        </w:rPr>
        <w:t>. Patients pursuing re-do pouch surgery should also be aware that functional outcomes after re-do</w:t>
      </w:r>
      <w:r w:rsidR="00520976" w:rsidRPr="00415036">
        <w:rPr>
          <w:rFonts w:ascii="Book Antiqua" w:hAnsi="Book Antiqua"/>
          <w:sz w:val="24"/>
        </w:rPr>
        <w:t xml:space="preserve"> surgery</w:t>
      </w:r>
      <w:r w:rsidR="00A23EE5" w:rsidRPr="00415036">
        <w:rPr>
          <w:rFonts w:ascii="Book Antiqua" w:hAnsi="Book Antiqua"/>
          <w:sz w:val="24"/>
        </w:rPr>
        <w:t xml:space="preserve"> are inferior to those following </w:t>
      </w:r>
      <w:r w:rsidR="00520976" w:rsidRPr="00415036">
        <w:rPr>
          <w:rFonts w:ascii="Book Antiqua" w:hAnsi="Book Antiqua"/>
          <w:sz w:val="24"/>
        </w:rPr>
        <w:t xml:space="preserve">‘primary’ </w:t>
      </w:r>
      <w:r w:rsidR="00A23EE5" w:rsidRPr="00415036">
        <w:rPr>
          <w:rFonts w:ascii="Book Antiqua" w:hAnsi="Book Antiqua"/>
          <w:sz w:val="24"/>
        </w:rPr>
        <w:t>IPAA formation, with higher rates of bowel frequency, urgency, and incontinence reported</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36</w:t>
      </w:r>
      <w:r w:rsidR="00963FC5" w:rsidRPr="00415036">
        <w:rPr>
          <w:rFonts w:ascii="Book Antiqua" w:hAnsi="Book Antiqua"/>
          <w:noProof/>
          <w:sz w:val="24"/>
          <w:vertAlign w:val="superscript"/>
        </w:rPr>
        <w:t>]</w:t>
      </w:r>
      <w:r w:rsidR="00A23EE5" w:rsidRPr="00415036">
        <w:rPr>
          <w:rFonts w:ascii="Book Antiqua" w:hAnsi="Book Antiqua"/>
          <w:sz w:val="24"/>
        </w:rPr>
        <w:t xml:space="preserve">. </w:t>
      </w:r>
    </w:p>
    <w:p w14:paraId="01649970" w14:textId="6B5CE0CC" w:rsidR="00463816" w:rsidRPr="00415036" w:rsidRDefault="00463816" w:rsidP="00F67AA9">
      <w:pPr>
        <w:spacing w:after="0"/>
        <w:rPr>
          <w:rFonts w:ascii="Book Antiqua" w:hAnsi="Book Antiqua"/>
          <w:sz w:val="24"/>
        </w:rPr>
      </w:pPr>
    </w:p>
    <w:p w14:paraId="7D421DCF" w14:textId="1BE5E4E5" w:rsidR="00D26663" w:rsidRPr="00415036" w:rsidRDefault="00F76840" w:rsidP="00604405">
      <w:pPr>
        <w:spacing w:after="0"/>
        <w:ind w:firstLineChars="100" w:firstLine="240"/>
        <w:rPr>
          <w:rFonts w:ascii="Book Antiqua" w:hAnsi="Book Antiqua"/>
          <w:sz w:val="24"/>
        </w:rPr>
      </w:pPr>
      <w:r w:rsidRPr="00415036">
        <w:rPr>
          <w:rFonts w:ascii="Book Antiqua" w:hAnsi="Book Antiqua"/>
          <w:sz w:val="24"/>
        </w:rPr>
        <w:lastRenderedPageBreak/>
        <w:t xml:space="preserve">Finally, with the complexities of pouch excision and revisional surgery recognised, and with studies establishing a clear volume-outcome relationship in several aspects of </w:t>
      </w:r>
      <w:r w:rsidR="00A4230E" w:rsidRPr="00415036">
        <w:rPr>
          <w:rFonts w:ascii="Book Antiqua" w:hAnsi="Book Antiqua"/>
          <w:sz w:val="24"/>
        </w:rPr>
        <w:t>IBD</w:t>
      </w:r>
      <w:r w:rsidRPr="00415036">
        <w:rPr>
          <w:rFonts w:ascii="Book Antiqua" w:hAnsi="Book Antiqua"/>
          <w:sz w:val="24"/>
        </w:rPr>
        <w:t xml:space="preserve"> </w:t>
      </w:r>
      <w:proofErr w:type="gramStart"/>
      <w:r w:rsidRPr="00415036">
        <w:rPr>
          <w:rFonts w:ascii="Book Antiqua" w:hAnsi="Book Antiqua"/>
          <w:sz w:val="24"/>
        </w:rPr>
        <w:t>management</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163]</w:t>
      </w:r>
      <w:r w:rsidRPr="00415036">
        <w:rPr>
          <w:rFonts w:ascii="Book Antiqua" w:hAnsi="Book Antiqua"/>
          <w:sz w:val="24"/>
        </w:rPr>
        <w:t xml:space="preserve">, there has been a distinct push towards </w:t>
      </w:r>
      <w:r w:rsidR="00D26663" w:rsidRPr="00415036">
        <w:rPr>
          <w:rFonts w:ascii="Book Antiqua" w:hAnsi="Book Antiqua"/>
          <w:sz w:val="24"/>
        </w:rPr>
        <w:t xml:space="preserve">centralising the management of the failing pouch to higher volume centres. Patients with complications of </w:t>
      </w:r>
      <w:r w:rsidR="00DC39AC" w:rsidRPr="00415036">
        <w:rPr>
          <w:rFonts w:ascii="Book Antiqua" w:hAnsi="Book Antiqua"/>
          <w:sz w:val="24"/>
        </w:rPr>
        <w:t>pouch</w:t>
      </w:r>
      <w:r w:rsidR="00D26663" w:rsidRPr="00415036">
        <w:rPr>
          <w:rFonts w:ascii="Book Antiqua" w:hAnsi="Book Antiqua"/>
          <w:sz w:val="24"/>
        </w:rPr>
        <w:t xml:space="preserve"> surgery including anastomotic leak</w:t>
      </w:r>
      <w:r w:rsidR="00307ED7" w:rsidRPr="00415036">
        <w:rPr>
          <w:rFonts w:ascii="Book Antiqua" w:hAnsi="Book Antiqua"/>
          <w:sz w:val="24"/>
        </w:rPr>
        <w:t xml:space="preserve"> and</w:t>
      </w:r>
      <w:r w:rsidR="00D26663" w:rsidRPr="00415036">
        <w:rPr>
          <w:rFonts w:ascii="Book Antiqua" w:hAnsi="Book Antiqua"/>
          <w:sz w:val="24"/>
        </w:rPr>
        <w:t xml:space="preserve"> chronic pelvic sepsis are likely to achieve better outcomes if they are referred to a specialist centre with </w:t>
      </w:r>
      <w:r w:rsidR="00307ED7" w:rsidRPr="00415036">
        <w:rPr>
          <w:rFonts w:ascii="Book Antiqua" w:hAnsi="Book Antiqua"/>
          <w:sz w:val="24"/>
        </w:rPr>
        <w:t xml:space="preserve">appropriate </w:t>
      </w:r>
      <w:r w:rsidR="00D26663" w:rsidRPr="00415036">
        <w:rPr>
          <w:rFonts w:ascii="Book Antiqua" w:hAnsi="Book Antiqua"/>
          <w:sz w:val="24"/>
        </w:rPr>
        <w:t xml:space="preserve">experience in managing </w:t>
      </w:r>
      <w:r w:rsidR="00DC39AC" w:rsidRPr="00415036">
        <w:rPr>
          <w:rFonts w:ascii="Book Antiqua" w:hAnsi="Book Antiqua"/>
          <w:sz w:val="24"/>
        </w:rPr>
        <w:t xml:space="preserve">such </w:t>
      </w:r>
      <w:r w:rsidR="00D26663" w:rsidRPr="00415036">
        <w:rPr>
          <w:rFonts w:ascii="Book Antiqua" w:hAnsi="Book Antiqua"/>
          <w:sz w:val="24"/>
        </w:rPr>
        <w:t>complications</w:t>
      </w:r>
      <w:r w:rsidR="00DC39AC" w:rsidRPr="00415036">
        <w:rPr>
          <w:rFonts w:ascii="Book Antiqua" w:hAnsi="Book Antiqua"/>
          <w:sz w:val="24"/>
        </w:rPr>
        <w:t xml:space="preserve">. Such observations have led to the ACPGBI consensus statement that appropriate referral to a sub-specialist unit should be considered for all </w:t>
      </w:r>
      <w:r w:rsidR="00A4230E" w:rsidRPr="00415036">
        <w:rPr>
          <w:rFonts w:ascii="Book Antiqua" w:hAnsi="Book Antiqua"/>
          <w:sz w:val="24"/>
        </w:rPr>
        <w:t>IBD</w:t>
      </w:r>
      <w:r w:rsidR="00DC39AC" w:rsidRPr="00415036">
        <w:rPr>
          <w:rFonts w:ascii="Book Antiqua" w:hAnsi="Book Antiqua"/>
          <w:sz w:val="24"/>
        </w:rPr>
        <w:t xml:space="preserve"> patients with complex or recurrent disease, including those requiring revision and excision pouch surgery</w:t>
      </w:r>
      <w:r w:rsidR="00963FC5" w:rsidRPr="00415036">
        <w:rPr>
          <w:rFonts w:ascii="Book Antiqua" w:hAnsi="Book Antiqua"/>
          <w:noProof/>
          <w:sz w:val="24"/>
          <w:vertAlign w:val="superscript"/>
        </w:rPr>
        <w:t>[</w:t>
      </w:r>
      <w:r w:rsidR="00B338DA" w:rsidRPr="00415036">
        <w:rPr>
          <w:rFonts w:ascii="Book Antiqua" w:hAnsi="Book Antiqua"/>
          <w:noProof/>
          <w:sz w:val="24"/>
          <w:vertAlign w:val="superscript"/>
        </w:rPr>
        <w:t>36</w:t>
      </w:r>
      <w:r w:rsidR="00963FC5" w:rsidRPr="00415036">
        <w:rPr>
          <w:rFonts w:ascii="Book Antiqua" w:hAnsi="Book Antiqua"/>
          <w:noProof/>
          <w:sz w:val="24"/>
          <w:vertAlign w:val="superscript"/>
        </w:rPr>
        <w:t>]</w:t>
      </w:r>
      <w:r w:rsidR="00DC39AC" w:rsidRPr="00415036">
        <w:rPr>
          <w:rFonts w:ascii="Book Antiqua" w:hAnsi="Book Antiqua"/>
          <w:sz w:val="24"/>
        </w:rPr>
        <w:t xml:space="preserve">. Intuitively, this is </w:t>
      </w:r>
      <w:r w:rsidR="008B3EAD" w:rsidRPr="00415036">
        <w:rPr>
          <w:rFonts w:ascii="Book Antiqua" w:hAnsi="Book Antiqua"/>
          <w:sz w:val="24"/>
        </w:rPr>
        <w:t>related</w:t>
      </w:r>
      <w:r w:rsidR="00DC39AC" w:rsidRPr="00415036">
        <w:rPr>
          <w:rFonts w:ascii="Book Antiqua" w:hAnsi="Book Antiqua"/>
          <w:sz w:val="24"/>
        </w:rPr>
        <w:t xml:space="preserve"> to the concentration of institutional experience in higher-volume centres when managing </w:t>
      </w:r>
      <w:r w:rsidR="008B3EAD" w:rsidRPr="00415036">
        <w:rPr>
          <w:rFonts w:ascii="Book Antiqua" w:hAnsi="Book Antiqua"/>
          <w:sz w:val="24"/>
        </w:rPr>
        <w:t>such specialised cases.</w:t>
      </w:r>
    </w:p>
    <w:p w14:paraId="419C7F47" w14:textId="77777777" w:rsidR="00DE7615" w:rsidRPr="00415036" w:rsidRDefault="00DE7615" w:rsidP="00F67AA9">
      <w:pPr>
        <w:spacing w:after="0"/>
        <w:rPr>
          <w:rFonts w:ascii="Book Antiqua" w:hAnsi="Book Antiqua"/>
          <w:sz w:val="24"/>
        </w:rPr>
      </w:pPr>
    </w:p>
    <w:p w14:paraId="07DB366A" w14:textId="534B49FC" w:rsidR="00665C4D" w:rsidRPr="00415036" w:rsidRDefault="00665C4D" w:rsidP="00604405">
      <w:pPr>
        <w:spacing w:after="0"/>
        <w:rPr>
          <w:rFonts w:ascii="Book Antiqua" w:hAnsi="Book Antiqua"/>
          <w:b/>
          <w:sz w:val="24"/>
          <w:lang w:eastAsia="zh-CN"/>
        </w:rPr>
      </w:pPr>
      <w:r w:rsidRPr="00415036">
        <w:rPr>
          <w:rFonts w:ascii="Book Antiqua" w:hAnsi="Book Antiqua"/>
          <w:b/>
          <w:sz w:val="24"/>
        </w:rPr>
        <w:t xml:space="preserve">Dysplasia and </w:t>
      </w:r>
      <w:r w:rsidR="00604405" w:rsidRPr="00415036">
        <w:rPr>
          <w:rFonts w:ascii="Book Antiqua" w:hAnsi="Book Antiqua"/>
          <w:b/>
          <w:sz w:val="24"/>
        </w:rPr>
        <w:t>m</w:t>
      </w:r>
      <w:r w:rsidRPr="00415036">
        <w:rPr>
          <w:rFonts w:ascii="Book Antiqua" w:hAnsi="Book Antiqua"/>
          <w:b/>
          <w:sz w:val="24"/>
        </w:rPr>
        <w:t>alignancy</w:t>
      </w:r>
      <w:r w:rsidR="00604405" w:rsidRPr="00415036">
        <w:rPr>
          <w:rFonts w:ascii="Book Antiqua" w:hAnsi="Book Antiqua" w:hint="eastAsia"/>
          <w:b/>
          <w:sz w:val="24"/>
          <w:lang w:eastAsia="zh-CN"/>
        </w:rPr>
        <w:t xml:space="preserve">: </w:t>
      </w:r>
      <w:r w:rsidR="00307ED7" w:rsidRPr="00415036">
        <w:rPr>
          <w:rFonts w:ascii="Book Antiqua" w:hAnsi="Book Antiqua"/>
          <w:sz w:val="24"/>
        </w:rPr>
        <w:t xml:space="preserve">Initially, </w:t>
      </w:r>
      <w:r w:rsidRPr="00415036">
        <w:rPr>
          <w:rFonts w:ascii="Book Antiqua" w:hAnsi="Book Antiqua"/>
          <w:sz w:val="24"/>
        </w:rPr>
        <w:t xml:space="preserve">RPC/IPAA was thought to remove all tissue at risk of disease from UC and FAP, thus </w:t>
      </w:r>
      <w:r w:rsidR="00307ED7" w:rsidRPr="00415036">
        <w:rPr>
          <w:rFonts w:ascii="Book Antiqua" w:hAnsi="Book Antiqua"/>
          <w:sz w:val="24"/>
        </w:rPr>
        <w:t xml:space="preserve">obviating </w:t>
      </w:r>
      <w:r w:rsidRPr="00415036">
        <w:rPr>
          <w:rFonts w:ascii="Book Antiqua" w:hAnsi="Book Antiqua"/>
          <w:sz w:val="24"/>
        </w:rPr>
        <w:t xml:space="preserve">the need for follow-up and </w:t>
      </w:r>
      <w:r w:rsidR="00307ED7" w:rsidRPr="00415036">
        <w:rPr>
          <w:rFonts w:ascii="Book Antiqua" w:hAnsi="Book Antiqua"/>
          <w:sz w:val="24"/>
        </w:rPr>
        <w:t xml:space="preserve">removing </w:t>
      </w:r>
      <w:r w:rsidRPr="00415036">
        <w:rPr>
          <w:rFonts w:ascii="Book Antiqua" w:hAnsi="Book Antiqua"/>
          <w:sz w:val="24"/>
        </w:rPr>
        <w:t xml:space="preserve">the future risk of malignancy. However, dysplasia and cancer can still occur in the rectal cuff (or ATZ) and ileal pouch mucosa in both UC and FAP patients. </w:t>
      </w:r>
      <w:r w:rsidRPr="00415036">
        <w:rPr>
          <w:rFonts w:ascii="Book Antiqua" w:hAnsi="Book Antiqua"/>
          <w:color w:val="191C1C"/>
          <w:sz w:val="24"/>
        </w:rPr>
        <w:t>The pathophysiology of dysplasia is completely different in these two diseases</w:t>
      </w:r>
      <w:r w:rsidR="007439A5" w:rsidRPr="00415036">
        <w:rPr>
          <w:rFonts w:ascii="Book Antiqua" w:hAnsi="Book Antiqua"/>
          <w:color w:val="191C1C"/>
          <w:sz w:val="24"/>
        </w:rPr>
        <w:t>, though</w:t>
      </w:r>
      <w:r w:rsidRPr="00415036">
        <w:rPr>
          <w:rFonts w:ascii="Book Antiqua" w:hAnsi="Book Antiqua"/>
          <w:color w:val="191C1C"/>
          <w:sz w:val="24"/>
        </w:rPr>
        <w:t>. In UC, persisten</w:t>
      </w:r>
      <w:r w:rsidR="00307ED7" w:rsidRPr="00415036">
        <w:rPr>
          <w:rFonts w:ascii="Book Antiqua" w:hAnsi="Book Antiqua"/>
          <w:color w:val="191C1C"/>
          <w:sz w:val="24"/>
        </w:rPr>
        <w:t>t</w:t>
      </w:r>
      <w:r w:rsidRPr="00415036">
        <w:rPr>
          <w:rFonts w:ascii="Book Antiqua" w:hAnsi="Book Antiqua"/>
          <w:color w:val="191C1C"/>
          <w:sz w:val="24"/>
        </w:rPr>
        <w:t xml:space="preserve"> </w:t>
      </w:r>
      <w:r w:rsidR="00CF5772" w:rsidRPr="00415036">
        <w:rPr>
          <w:rFonts w:ascii="Book Antiqua" w:hAnsi="Book Antiqua"/>
          <w:color w:val="191C1C"/>
          <w:sz w:val="24"/>
        </w:rPr>
        <w:t>inflammation</w:t>
      </w:r>
      <w:r w:rsidRPr="00415036">
        <w:rPr>
          <w:rFonts w:ascii="Book Antiqua" w:hAnsi="Book Antiqua"/>
          <w:color w:val="191C1C"/>
          <w:sz w:val="24"/>
        </w:rPr>
        <w:t xml:space="preserve"> </w:t>
      </w:r>
      <w:r w:rsidR="00832B7B" w:rsidRPr="00415036">
        <w:rPr>
          <w:rFonts w:ascii="Book Antiqua" w:hAnsi="Book Antiqua"/>
          <w:color w:val="191C1C"/>
          <w:sz w:val="24"/>
        </w:rPr>
        <w:t>is the most important factor</w:t>
      </w:r>
      <w:r w:rsidRPr="00415036">
        <w:rPr>
          <w:rFonts w:ascii="Book Antiqua" w:hAnsi="Book Antiqua"/>
          <w:color w:val="191C1C"/>
          <w:sz w:val="24"/>
        </w:rPr>
        <w:t xml:space="preserve"> in </w:t>
      </w:r>
      <w:r w:rsidR="00307ED7" w:rsidRPr="00415036">
        <w:rPr>
          <w:rFonts w:ascii="Book Antiqua" w:hAnsi="Book Antiqua"/>
          <w:color w:val="191C1C"/>
          <w:sz w:val="24"/>
        </w:rPr>
        <w:t>progression to</w:t>
      </w:r>
      <w:r w:rsidRPr="00415036">
        <w:rPr>
          <w:rFonts w:ascii="Book Antiqua" w:hAnsi="Book Antiqua"/>
          <w:color w:val="191C1C"/>
          <w:sz w:val="24"/>
        </w:rPr>
        <w:t xml:space="preserve"> dysplasia</w:t>
      </w:r>
      <w:r w:rsidR="00307ED7" w:rsidRPr="00415036">
        <w:rPr>
          <w:rFonts w:ascii="Book Antiqua" w:hAnsi="Book Antiqua"/>
          <w:color w:val="191C1C"/>
          <w:sz w:val="24"/>
        </w:rPr>
        <w:t>, whilst</w:t>
      </w:r>
      <w:r w:rsidRPr="00415036">
        <w:rPr>
          <w:rFonts w:ascii="Book Antiqua" w:hAnsi="Book Antiqua"/>
          <w:color w:val="191C1C"/>
          <w:sz w:val="24"/>
        </w:rPr>
        <w:t xml:space="preserve"> </w:t>
      </w:r>
      <w:r w:rsidR="00307ED7" w:rsidRPr="00415036">
        <w:rPr>
          <w:rFonts w:ascii="Book Antiqua" w:hAnsi="Book Antiqua"/>
          <w:color w:val="191C1C"/>
          <w:sz w:val="24"/>
        </w:rPr>
        <w:t>i</w:t>
      </w:r>
      <w:r w:rsidRPr="00415036">
        <w:rPr>
          <w:rFonts w:ascii="Book Antiqua" w:hAnsi="Book Antiqua"/>
          <w:color w:val="191C1C"/>
          <w:sz w:val="24"/>
        </w:rPr>
        <w:t>n FAP</w:t>
      </w:r>
      <w:r w:rsidR="009D6FE0" w:rsidRPr="00415036">
        <w:rPr>
          <w:rFonts w:ascii="Book Antiqua" w:hAnsi="Book Antiqua"/>
          <w:color w:val="191C1C"/>
          <w:sz w:val="24"/>
        </w:rPr>
        <w:t>,</w:t>
      </w:r>
      <w:r w:rsidRPr="00415036">
        <w:rPr>
          <w:rFonts w:ascii="Book Antiqua" w:hAnsi="Book Antiqua"/>
          <w:color w:val="191C1C"/>
          <w:sz w:val="24"/>
        </w:rPr>
        <w:t xml:space="preserve"> residual rectal and</w:t>
      </w:r>
      <w:r w:rsidR="00307ED7" w:rsidRPr="00415036">
        <w:rPr>
          <w:rFonts w:ascii="Book Antiqua" w:hAnsi="Book Antiqua"/>
          <w:color w:val="191C1C"/>
          <w:sz w:val="24"/>
        </w:rPr>
        <w:t>/or</w:t>
      </w:r>
      <w:r w:rsidRPr="00415036">
        <w:rPr>
          <w:rFonts w:ascii="Book Antiqua" w:hAnsi="Book Antiqua"/>
          <w:color w:val="191C1C"/>
          <w:sz w:val="24"/>
        </w:rPr>
        <w:t xml:space="preserve"> small </w:t>
      </w:r>
      <w:r w:rsidR="00307ED7" w:rsidRPr="00415036">
        <w:rPr>
          <w:rFonts w:ascii="Book Antiqua" w:hAnsi="Book Antiqua"/>
          <w:color w:val="191C1C"/>
          <w:sz w:val="24"/>
        </w:rPr>
        <w:t xml:space="preserve">bowel </w:t>
      </w:r>
      <w:r w:rsidRPr="00415036">
        <w:rPr>
          <w:rFonts w:ascii="Book Antiqua" w:hAnsi="Book Antiqua"/>
          <w:color w:val="191C1C"/>
          <w:sz w:val="24"/>
        </w:rPr>
        <w:t>mucosa may undergo dysplas</w:t>
      </w:r>
      <w:r w:rsidR="00307ED7" w:rsidRPr="00415036">
        <w:rPr>
          <w:rFonts w:ascii="Book Antiqua" w:hAnsi="Book Antiqua"/>
          <w:color w:val="191C1C"/>
          <w:sz w:val="24"/>
        </w:rPr>
        <w:t>tic change</w:t>
      </w:r>
      <w:r w:rsidRPr="00415036">
        <w:rPr>
          <w:rFonts w:ascii="Book Antiqua" w:hAnsi="Book Antiqua"/>
          <w:color w:val="191C1C"/>
          <w:sz w:val="24"/>
        </w:rPr>
        <w:t xml:space="preserve"> due to </w:t>
      </w:r>
      <w:r w:rsidR="00307ED7" w:rsidRPr="00415036">
        <w:rPr>
          <w:rFonts w:ascii="Book Antiqua" w:hAnsi="Book Antiqua"/>
          <w:color w:val="191C1C"/>
          <w:sz w:val="24"/>
        </w:rPr>
        <w:t xml:space="preserve">underlying </w:t>
      </w:r>
      <w:r w:rsidRPr="00415036">
        <w:rPr>
          <w:rFonts w:ascii="Book Antiqua" w:hAnsi="Book Antiqua"/>
          <w:color w:val="191C1C"/>
          <w:sz w:val="24"/>
        </w:rPr>
        <w:t xml:space="preserve">genetic alterations associated with the disease; inflammation </w:t>
      </w:r>
      <w:r w:rsidR="00307ED7" w:rsidRPr="00415036">
        <w:rPr>
          <w:rFonts w:ascii="Book Antiqua" w:hAnsi="Book Antiqua"/>
          <w:color w:val="191C1C"/>
          <w:sz w:val="24"/>
        </w:rPr>
        <w:t xml:space="preserve">thus </w:t>
      </w:r>
      <w:r w:rsidRPr="00415036">
        <w:rPr>
          <w:rFonts w:ascii="Book Antiqua" w:hAnsi="Book Antiqua"/>
          <w:color w:val="191C1C"/>
          <w:sz w:val="24"/>
        </w:rPr>
        <w:t xml:space="preserve">plays no part in this </w:t>
      </w:r>
      <w:proofErr w:type="gramStart"/>
      <w:r w:rsidRPr="00415036">
        <w:rPr>
          <w:rFonts w:ascii="Book Antiqua" w:hAnsi="Book Antiqua"/>
          <w:color w:val="191C1C"/>
          <w:sz w:val="24"/>
        </w:rPr>
        <w:t>process</w:t>
      </w:r>
      <w:r w:rsidR="00B338DA" w:rsidRPr="00415036">
        <w:rPr>
          <w:rFonts w:ascii="Book Antiqua" w:hAnsi="Book Antiqua"/>
          <w:noProof/>
          <w:color w:val="191C1C"/>
          <w:sz w:val="24"/>
          <w:vertAlign w:val="superscript"/>
        </w:rPr>
        <w:t>[</w:t>
      </w:r>
      <w:proofErr w:type="gramEnd"/>
      <w:r w:rsidR="00B338DA" w:rsidRPr="00415036">
        <w:rPr>
          <w:rFonts w:ascii="Book Antiqua" w:hAnsi="Book Antiqua"/>
          <w:noProof/>
          <w:color w:val="191C1C"/>
          <w:sz w:val="24"/>
          <w:vertAlign w:val="superscript"/>
        </w:rPr>
        <w:t>164]</w:t>
      </w:r>
      <w:r w:rsidRPr="00415036">
        <w:rPr>
          <w:rFonts w:ascii="Book Antiqua" w:hAnsi="Book Antiqua"/>
          <w:color w:val="191C1C"/>
          <w:sz w:val="24"/>
        </w:rPr>
        <w:t xml:space="preserve">. </w:t>
      </w:r>
    </w:p>
    <w:p w14:paraId="00C4C42B" w14:textId="0B699884" w:rsidR="00665C4D" w:rsidRPr="00415036" w:rsidRDefault="00832B7B" w:rsidP="00604405">
      <w:pPr>
        <w:pStyle w:val="af7"/>
        <w:spacing w:before="0" w:beforeAutospacing="0" w:after="0" w:afterAutospacing="0"/>
        <w:ind w:firstLineChars="100" w:firstLine="240"/>
        <w:rPr>
          <w:rFonts w:ascii="Book Antiqua" w:eastAsia="宋体" w:hAnsi="Book Antiqua"/>
          <w:sz w:val="24"/>
          <w:szCs w:val="24"/>
          <w:lang w:eastAsia="zh-CN"/>
        </w:rPr>
      </w:pPr>
      <w:r w:rsidRPr="00415036">
        <w:rPr>
          <w:rFonts w:ascii="Book Antiqua" w:hAnsi="Book Antiqua"/>
          <w:sz w:val="24"/>
          <w:szCs w:val="24"/>
        </w:rPr>
        <w:t xml:space="preserve">The problem of cuff dysplasia </w:t>
      </w:r>
      <w:r w:rsidR="00CF5772" w:rsidRPr="00415036">
        <w:rPr>
          <w:rFonts w:ascii="Book Antiqua" w:hAnsi="Book Antiqua"/>
          <w:sz w:val="24"/>
          <w:szCs w:val="24"/>
        </w:rPr>
        <w:t xml:space="preserve">relates to retention of islets of rectal mucosa, </w:t>
      </w:r>
      <w:r w:rsidRPr="00415036">
        <w:rPr>
          <w:rFonts w:ascii="Book Antiqua" w:hAnsi="Book Antiqua"/>
          <w:sz w:val="24"/>
          <w:szCs w:val="24"/>
        </w:rPr>
        <w:t xml:space="preserve">which inevitably occurs with </w:t>
      </w:r>
      <w:r w:rsidR="00665C4D" w:rsidRPr="00415036">
        <w:rPr>
          <w:rFonts w:ascii="Book Antiqua" w:hAnsi="Book Antiqua"/>
          <w:sz w:val="24"/>
          <w:szCs w:val="24"/>
        </w:rPr>
        <w:t>a stapled anastomosis</w:t>
      </w:r>
      <w:r w:rsidRPr="00415036">
        <w:rPr>
          <w:rFonts w:ascii="Book Antiqua" w:hAnsi="Book Antiqua"/>
          <w:sz w:val="24"/>
          <w:szCs w:val="24"/>
        </w:rPr>
        <w:t xml:space="preserve">. Cuff dysplasia is a rare event </w:t>
      </w:r>
      <w:proofErr w:type="gramStart"/>
      <w:r w:rsidRPr="00415036">
        <w:rPr>
          <w:rFonts w:ascii="Book Antiqua" w:hAnsi="Book Antiqua"/>
          <w:sz w:val="24"/>
          <w:szCs w:val="24"/>
        </w:rPr>
        <w:t>though</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165</w:t>
      </w:r>
      <w:r w:rsidR="00604405" w:rsidRPr="00415036">
        <w:rPr>
          <w:rFonts w:ascii="Book Antiqua" w:hAnsi="Book Antiqua"/>
          <w:noProof/>
          <w:sz w:val="24"/>
          <w:szCs w:val="24"/>
          <w:vertAlign w:val="superscript"/>
        </w:rPr>
        <w:t>,</w:t>
      </w:r>
      <w:r w:rsidR="00B338DA" w:rsidRPr="00415036">
        <w:rPr>
          <w:rFonts w:ascii="Book Antiqua" w:hAnsi="Book Antiqua"/>
          <w:noProof/>
          <w:sz w:val="24"/>
          <w:szCs w:val="24"/>
          <w:vertAlign w:val="superscript"/>
        </w:rPr>
        <w:t>166]</w:t>
      </w:r>
      <w:r w:rsidRPr="00415036">
        <w:rPr>
          <w:rFonts w:ascii="Book Antiqua" w:hAnsi="Book Antiqua"/>
          <w:sz w:val="24"/>
          <w:szCs w:val="24"/>
        </w:rPr>
        <w:t xml:space="preserve">, and any retained rectal mucosa usually causes more problems with cuffitis than dysplasia. </w:t>
      </w:r>
      <w:r w:rsidR="00665C4D" w:rsidRPr="00415036">
        <w:rPr>
          <w:rFonts w:ascii="Book Antiqua" w:hAnsi="Book Antiqua"/>
          <w:sz w:val="24"/>
          <w:szCs w:val="24"/>
        </w:rPr>
        <w:t xml:space="preserve">It should </w:t>
      </w:r>
      <w:r w:rsidRPr="00415036">
        <w:rPr>
          <w:rFonts w:ascii="Book Antiqua" w:hAnsi="Book Antiqua"/>
          <w:sz w:val="24"/>
          <w:szCs w:val="24"/>
        </w:rPr>
        <w:t xml:space="preserve">also </w:t>
      </w:r>
      <w:r w:rsidR="00665C4D" w:rsidRPr="00415036">
        <w:rPr>
          <w:rFonts w:ascii="Book Antiqua" w:hAnsi="Book Antiqua"/>
          <w:sz w:val="24"/>
          <w:szCs w:val="24"/>
        </w:rPr>
        <w:t xml:space="preserve">be noted that patients with </w:t>
      </w:r>
      <w:r w:rsidR="00307ED7" w:rsidRPr="00415036">
        <w:rPr>
          <w:rFonts w:ascii="Book Antiqua" w:hAnsi="Book Antiqua"/>
          <w:sz w:val="24"/>
          <w:szCs w:val="24"/>
        </w:rPr>
        <w:t xml:space="preserve">mucosectomy and </w:t>
      </w:r>
      <w:r w:rsidR="00665C4D" w:rsidRPr="00415036">
        <w:rPr>
          <w:rFonts w:ascii="Book Antiqua" w:hAnsi="Book Antiqua"/>
          <w:sz w:val="24"/>
          <w:szCs w:val="24"/>
        </w:rPr>
        <w:t xml:space="preserve">hand-sewn IPAA are not </w:t>
      </w:r>
      <w:r w:rsidR="00307ED7" w:rsidRPr="00415036">
        <w:rPr>
          <w:rFonts w:ascii="Book Antiqua" w:hAnsi="Book Antiqua"/>
          <w:sz w:val="24"/>
          <w:szCs w:val="24"/>
        </w:rPr>
        <w:t>‘</w:t>
      </w:r>
      <w:r w:rsidR="00665C4D" w:rsidRPr="00415036">
        <w:rPr>
          <w:rFonts w:ascii="Book Antiqua" w:hAnsi="Book Antiqua"/>
          <w:sz w:val="24"/>
          <w:szCs w:val="24"/>
        </w:rPr>
        <w:t>immune</w:t>
      </w:r>
      <w:r w:rsidR="00307ED7" w:rsidRPr="00415036">
        <w:rPr>
          <w:rFonts w:ascii="Book Antiqua" w:hAnsi="Book Antiqua"/>
          <w:sz w:val="24"/>
          <w:szCs w:val="24"/>
        </w:rPr>
        <w:t>’</w:t>
      </w:r>
      <w:r w:rsidR="00665C4D" w:rsidRPr="00415036">
        <w:rPr>
          <w:rFonts w:ascii="Book Antiqua" w:hAnsi="Book Antiqua"/>
          <w:sz w:val="24"/>
          <w:szCs w:val="24"/>
        </w:rPr>
        <w:t xml:space="preserve"> to dysplasia or cuffitis</w:t>
      </w:r>
      <w:r w:rsidRPr="00415036">
        <w:rPr>
          <w:rFonts w:ascii="Book Antiqua" w:hAnsi="Book Antiqua"/>
          <w:sz w:val="24"/>
          <w:szCs w:val="24"/>
        </w:rPr>
        <w:t>,</w:t>
      </w:r>
      <w:r w:rsidR="00665C4D" w:rsidRPr="00415036">
        <w:rPr>
          <w:rFonts w:ascii="Book Antiqua" w:hAnsi="Book Antiqua"/>
          <w:sz w:val="24"/>
          <w:szCs w:val="24"/>
        </w:rPr>
        <w:t xml:space="preserve"> because islands of the rectal mucosa can regrow or may be </w:t>
      </w:r>
      <w:r w:rsidR="00307ED7" w:rsidRPr="00415036">
        <w:rPr>
          <w:rFonts w:ascii="Book Antiqua" w:hAnsi="Book Antiqua"/>
          <w:sz w:val="24"/>
          <w:szCs w:val="24"/>
        </w:rPr>
        <w:t xml:space="preserve">inadvertently </w:t>
      </w:r>
      <w:r w:rsidR="00665C4D" w:rsidRPr="00415036">
        <w:rPr>
          <w:rFonts w:ascii="Book Antiqua" w:hAnsi="Book Antiqua"/>
          <w:sz w:val="24"/>
          <w:szCs w:val="24"/>
        </w:rPr>
        <w:t xml:space="preserve">preserved </w:t>
      </w:r>
      <w:r w:rsidR="00307ED7" w:rsidRPr="00415036">
        <w:rPr>
          <w:rFonts w:ascii="Book Antiqua" w:hAnsi="Book Antiqua"/>
          <w:sz w:val="24"/>
          <w:szCs w:val="24"/>
        </w:rPr>
        <w:t>due to</w:t>
      </w:r>
      <w:r w:rsidR="00665C4D" w:rsidRPr="00415036">
        <w:rPr>
          <w:rFonts w:ascii="Book Antiqua" w:hAnsi="Book Antiqua"/>
          <w:sz w:val="24"/>
          <w:szCs w:val="24"/>
        </w:rPr>
        <w:t xml:space="preserve"> incomplete mucosectomy; </w:t>
      </w:r>
      <w:r w:rsidR="00307ED7" w:rsidRPr="00415036">
        <w:rPr>
          <w:rFonts w:ascii="Book Antiqua" w:hAnsi="Book Antiqua"/>
          <w:sz w:val="24"/>
          <w:szCs w:val="24"/>
        </w:rPr>
        <w:t xml:space="preserve">indeed, in one series, </w:t>
      </w:r>
      <w:r w:rsidR="00665C4D" w:rsidRPr="00415036">
        <w:rPr>
          <w:rFonts w:ascii="Book Antiqua" w:eastAsia="Times New Roman" w:hAnsi="Book Antiqua"/>
          <w:sz w:val="24"/>
          <w:szCs w:val="24"/>
        </w:rPr>
        <w:t xml:space="preserve">residual rectal mucosa </w:t>
      </w:r>
      <w:r w:rsidR="00307ED7" w:rsidRPr="00415036">
        <w:rPr>
          <w:rFonts w:ascii="Book Antiqua" w:eastAsia="Times New Roman" w:hAnsi="Book Antiqua"/>
          <w:sz w:val="24"/>
          <w:szCs w:val="24"/>
        </w:rPr>
        <w:t>was</w:t>
      </w:r>
      <w:r w:rsidR="00665C4D" w:rsidRPr="00415036">
        <w:rPr>
          <w:rFonts w:ascii="Book Antiqua" w:eastAsia="Times New Roman" w:hAnsi="Book Antiqua"/>
          <w:sz w:val="24"/>
          <w:szCs w:val="24"/>
        </w:rPr>
        <w:t xml:space="preserve"> </w:t>
      </w:r>
      <w:r w:rsidR="00307ED7" w:rsidRPr="00415036">
        <w:rPr>
          <w:rFonts w:ascii="Book Antiqua" w:eastAsia="Times New Roman" w:hAnsi="Book Antiqua"/>
          <w:sz w:val="24"/>
          <w:szCs w:val="24"/>
        </w:rPr>
        <w:t xml:space="preserve">identified </w:t>
      </w:r>
      <w:r w:rsidR="00665C4D" w:rsidRPr="00415036">
        <w:rPr>
          <w:rFonts w:ascii="Book Antiqua" w:eastAsia="Times New Roman" w:hAnsi="Book Antiqua"/>
          <w:sz w:val="24"/>
          <w:szCs w:val="24"/>
        </w:rPr>
        <w:t>in 20% of patients who under</w:t>
      </w:r>
      <w:r w:rsidR="00307ED7" w:rsidRPr="00415036">
        <w:rPr>
          <w:rFonts w:ascii="Book Antiqua" w:eastAsia="Times New Roman" w:hAnsi="Book Antiqua"/>
          <w:sz w:val="24"/>
          <w:szCs w:val="24"/>
        </w:rPr>
        <w:t>went</w:t>
      </w:r>
      <w:r w:rsidR="00665C4D" w:rsidRPr="00415036">
        <w:rPr>
          <w:rFonts w:ascii="Book Antiqua" w:eastAsia="Times New Roman" w:hAnsi="Book Antiqua"/>
          <w:sz w:val="24"/>
          <w:szCs w:val="24"/>
        </w:rPr>
        <w:t xml:space="preserve"> hand-sewn IPAA with mucosectomy</w:t>
      </w:r>
      <w:r w:rsidR="00B338DA" w:rsidRPr="00415036">
        <w:rPr>
          <w:rFonts w:ascii="Book Antiqua" w:hAnsi="Book Antiqua"/>
          <w:noProof/>
          <w:sz w:val="24"/>
          <w:szCs w:val="24"/>
          <w:vertAlign w:val="superscript"/>
        </w:rPr>
        <w:t>[167]</w:t>
      </w:r>
      <w:r w:rsidR="00665C4D" w:rsidRPr="00415036">
        <w:rPr>
          <w:rFonts w:ascii="Book Antiqua" w:hAnsi="Book Antiqua"/>
          <w:sz w:val="24"/>
          <w:szCs w:val="24"/>
        </w:rPr>
        <w:t xml:space="preserve">. </w:t>
      </w:r>
    </w:p>
    <w:p w14:paraId="63C0653C" w14:textId="2A6FDD14" w:rsidR="00665C4D" w:rsidRPr="00415036" w:rsidRDefault="00EA4B63" w:rsidP="00604405">
      <w:pPr>
        <w:pStyle w:val="af7"/>
        <w:spacing w:before="0" w:beforeAutospacing="0" w:after="0" w:afterAutospacing="0"/>
        <w:ind w:firstLineChars="100" w:firstLine="240"/>
        <w:rPr>
          <w:rFonts w:ascii="Book Antiqua" w:eastAsia="宋体" w:hAnsi="Book Antiqua"/>
          <w:sz w:val="24"/>
          <w:szCs w:val="24"/>
          <w:lang w:eastAsia="zh-CN"/>
        </w:rPr>
      </w:pPr>
      <w:r w:rsidRPr="00415036">
        <w:rPr>
          <w:rFonts w:ascii="Book Antiqua" w:eastAsia="Times New Roman" w:hAnsi="Book Antiqua"/>
          <w:sz w:val="24"/>
          <w:szCs w:val="24"/>
        </w:rPr>
        <w:t xml:space="preserve">Pouch dysplasia is distinct from cuff dysplasia, and relates to pathological changes observed in the true reservoir mucosa. </w:t>
      </w:r>
      <w:r w:rsidR="00521D9F" w:rsidRPr="00415036">
        <w:rPr>
          <w:rFonts w:ascii="Book Antiqua" w:eastAsia="Times New Roman" w:hAnsi="Book Antiqua"/>
          <w:sz w:val="24"/>
          <w:szCs w:val="24"/>
        </w:rPr>
        <w:t>Such p</w:t>
      </w:r>
      <w:r w:rsidR="00665C4D" w:rsidRPr="00415036">
        <w:rPr>
          <w:rFonts w:ascii="Book Antiqua" w:eastAsia="Times New Roman" w:hAnsi="Book Antiqua"/>
          <w:sz w:val="24"/>
          <w:szCs w:val="24"/>
        </w:rPr>
        <w:t xml:space="preserve">athological changes </w:t>
      </w:r>
      <w:r w:rsidR="00521D9F" w:rsidRPr="00415036">
        <w:rPr>
          <w:rFonts w:ascii="Book Antiqua" w:eastAsia="Times New Roman" w:hAnsi="Book Antiqua"/>
          <w:sz w:val="24"/>
          <w:szCs w:val="24"/>
        </w:rPr>
        <w:t xml:space="preserve">described </w:t>
      </w:r>
      <w:r w:rsidR="00665C4D" w:rsidRPr="00415036">
        <w:rPr>
          <w:rFonts w:ascii="Book Antiqua" w:eastAsia="Times New Roman" w:hAnsi="Book Antiqua"/>
          <w:sz w:val="24"/>
          <w:szCs w:val="24"/>
        </w:rPr>
        <w:t xml:space="preserve">include chronic inflammation, crypt hyperplasia, and increased goblet cells. These features are akin to </w:t>
      </w:r>
      <w:r w:rsidR="00665C4D" w:rsidRPr="00415036">
        <w:rPr>
          <w:rFonts w:ascii="Book Antiqua" w:eastAsia="Times New Roman" w:hAnsi="Book Antiqua"/>
          <w:sz w:val="24"/>
          <w:szCs w:val="24"/>
        </w:rPr>
        <w:lastRenderedPageBreak/>
        <w:t xml:space="preserve">colonic metaplasia, and there is suggestion that colonic-like mucosa in the neorectum could be a potentially premalignant </w:t>
      </w:r>
      <w:proofErr w:type="gramStart"/>
      <w:r w:rsidR="00665C4D" w:rsidRPr="00415036">
        <w:rPr>
          <w:rFonts w:ascii="Book Antiqua" w:eastAsia="Times New Roman" w:hAnsi="Book Antiqua"/>
          <w:sz w:val="24"/>
          <w:szCs w:val="24"/>
        </w:rPr>
        <w:t>condition</w:t>
      </w:r>
      <w:r w:rsidR="00B338DA" w:rsidRPr="00415036">
        <w:rPr>
          <w:rFonts w:ascii="Book Antiqua" w:eastAsia="Times New Roman" w:hAnsi="Book Antiqua"/>
          <w:noProof/>
          <w:sz w:val="24"/>
          <w:szCs w:val="24"/>
          <w:vertAlign w:val="superscript"/>
        </w:rPr>
        <w:t>[</w:t>
      </w:r>
      <w:proofErr w:type="gramEnd"/>
      <w:r w:rsidR="00B338DA" w:rsidRPr="00415036">
        <w:rPr>
          <w:rFonts w:ascii="Book Antiqua" w:eastAsia="Times New Roman" w:hAnsi="Book Antiqua"/>
          <w:noProof/>
          <w:sz w:val="24"/>
          <w:szCs w:val="24"/>
          <w:vertAlign w:val="superscript"/>
        </w:rPr>
        <w:t>85]</w:t>
      </w:r>
      <w:r w:rsidR="00665C4D" w:rsidRPr="00415036">
        <w:rPr>
          <w:rFonts w:ascii="Book Antiqua" w:eastAsia="Times New Roman" w:hAnsi="Book Antiqua"/>
          <w:sz w:val="24"/>
          <w:szCs w:val="24"/>
        </w:rPr>
        <w:t>. Indeed, neoplastic characteristics such as aneuploidy and different degrees of dysplasia have been reported in such ‘metaplastic’ tissue</w:t>
      </w:r>
      <w:r w:rsidR="00B338DA" w:rsidRPr="00415036">
        <w:rPr>
          <w:rFonts w:ascii="Book Antiqua" w:eastAsia="Times New Roman" w:hAnsi="Book Antiqua"/>
          <w:noProof/>
          <w:sz w:val="24"/>
          <w:szCs w:val="24"/>
          <w:vertAlign w:val="superscript"/>
        </w:rPr>
        <w:t>[168]</w:t>
      </w:r>
      <w:r w:rsidR="00A357F3" w:rsidRPr="00415036">
        <w:rPr>
          <w:rFonts w:ascii="Book Antiqua" w:eastAsia="Times New Roman" w:hAnsi="Book Antiqua"/>
          <w:sz w:val="24"/>
          <w:szCs w:val="24"/>
        </w:rPr>
        <w:t>, and pouch adenoma (</w:t>
      </w:r>
      <w:r w:rsidR="00250104" w:rsidRPr="00415036">
        <w:rPr>
          <w:rFonts w:ascii="Book Antiqua" w:hAnsi="Book Antiqua"/>
          <w:color w:val="000000" w:themeColor="text1"/>
          <w:sz w:val="24"/>
          <w:szCs w:val="24"/>
        </w:rPr>
        <w:t xml:space="preserve">Figure </w:t>
      </w:r>
      <w:r w:rsidR="00250104" w:rsidRPr="00415036">
        <w:rPr>
          <w:rFonts w:ascii="Book Antiqua" w:hAnsi="Book Antiqua"/>
          <w:noProof/>
          <w:color w:val="000000" w:themeColor="text1"/>
          <w:sz w:val="24"/>
          <w:szCs w:val="24"/>
        </w:rPr>
        <w:t>7</w:t>
      </w:r>
      <w:r w:rsidR="00A357F3" w:rsidRPr="00415036">
        <w:rPr>
          <w:rFonts w:ascii="Book Antiqua" w:eastAsia="Times New Roman" w:hAnsi="Book Antiqua"/>
          <w:sz w:val="24"/>
          <w:szCs w:val="24"/>
        </w:rPr>
        <w:t>), and even adenocarcinoma (</w:t>
      </w:r>
      <w:r w:rsidR="00250104" w:rsidRPr="00415036">
        <w:rPr>
          <w:rFonts w:ascii="Book Antiqua" w:hAnsi="Book Antiqua"/>
          <w:color w:val="000000" w:themeColor="text1"/>
          <w:sz w:val="24"/>
          <w:szCs w:val="24"/>
        </w:rPr>
        <w:t xml:space="preserve">Figure </w:t>
      </w:r>
      <w:r w:rsidR="00250104" w:rsidRPr="00415036">
        <w:rPr>
          <w:rFonts w:ascii="Book Antiqua" w:hAnsi="Book Antiqua"/>
          <w:noProof/>
          <w:color w:val="000000" w:themeColor="text1"/>
          <w:sz w:val="24"/>
          <w:szCs w:val="24"/>
        </w:rPr>
        <w:t>8</w:t>
      </w:r>
      <w:r w:rsidR="00A357F3" w:rsidRPr="00415036">
        <w:rPr>
          <w:rFonts w:ascii="Book Antiqua" w:eastAsia="Times New Roman" w:hAnsi="Book Antiqua"/>
          <w:sz w:val="24"/>
          <w:szCs w:val="24"/>
        </w:rPr>
        <w:t>), are well-documented entities, though overall rare.</w:t>
      </w:r>
      <w:r w:rsidR="00B338DA" w:rsidRPr="00415036">
        <w:rPr>
          <w:rFonts w:ascii="Book Antiqua" w:eastAsia="Times New Roman" w:hAnsi="Book Antiqua"/>
          <w:noProof/>
          <w:sz w:val="24"/>
          <w:szCs w:val="24"/>
          <w:vertAlign w:val="superscript"/>
        </w:rPr>
        <w:t>[169</w:t>
      </w:r>
      <w:r w:rsidR="00604405" w:rsidRPr="00415036">
        <w:rPr>
          <w:rFonts w:ascii="Book Antiqua" w:eastAsia="Times New Roman" w:hAnsi="Book Antiqua"/>
          <w:noProof/>
          <w:sz w:val="24"/>
          <w:szCs w:val="24"/>
          <w:vertAlign w:val="superscript"/>
        </w:rPr>
        <w:t>,</w:t>
      </w:r>
      <w:r w:rsidR="00B338DA" w:rsidRPr="00415036">
        <w:rPr>
          <w:rFonts w:ascii="Book Antiqua" w:eastAsia="Times New Roman" w:hAnsi="Book Antiqua"/>
          <w:noProof/>
          <w:sz w:val="24"/>
          <w:szCs w:val="24"/>
          <w:vertAlign w:val="superscript"/>
        </w:rPr>
        <w:t>170]</w:t>
      </w:r>
      <w:r w:rsidR="00665C4D" w:rsidRPr="00415036">
        <w:rPr>
          <w:rFonts w:ascii="Book Antiqua" w:eastAsia="Times New Roman" w:hAnsi="Book Antiqua"/>
          <w:sz w:val="24"/>
          <w:szCs w:val="24"/>
        </w:rPr>
        <w:t xml:space="preserve">. </w:t>
      </w:r>
    </w:p>
    <w:p w14:paraId="4ECC7748" w14:textId="4010F9EE" w:rsidR="00604405" w:rsidRPr="00415036" w:rsidRDefault="00665C4D" w:rsidP="00604405">
      <w:pPr>
        <w:spacing w:after="0"/>
        <w:ind w:firstLineChars="100" w:firstLine="240"/>
        <w:rPr>
          <w:rFonts w:ascii="Book Antiqua" w:hAnsi="Book Antiqua"/>
          <w:sz w:val="24"/>
          <w:lang w:eastAsia="zh-CN"/>
        </w:rPr>
      </w:pPr>
      <w:r w:rsidRPr="00415036">
        <w:rPr>
          <w:rFonts w:ascii="Book Antiqua" w:hAnsi="Book Antiqua"/>
          <w:sz w:val="24"/>
        </w:rPr>
        <w:t>The</w:t>
      </w:r>
      <w:r w:rsidR="00EA4B63" w:rsidRPr="00415036">
        <w:rPr>
          <w:rFonts w:ascii="Book Antiqua" w:hAnsi="Book Antiqua"/>
          <w:sz w:val="24"/>
        </w:rPr>
        <w:t xml:space="preserve"> potential risk of cuff or pouch dysplasia explains the rationale for </w:t>
      </w:r>
      <w:r w:rsidRPr="00415036">
        <w:rPr>
          <w:rFonts w:ascii="Book Antiqua" w:hAnsi="Book Antiqua"/>
          <w:sz w:val="24"/>
        </w:rPr>
        <w:t>careful follow-up and pouch surveillance of all patients after IPAA, which include</w:t>
      </w:r>
      <w:r w:rsidR="00521D9F" w:rsidRPr="00415036">
        <w:rPr>
          <w:rFonts w:ascii="Book Antiqua" w:hAnsi="Book Antiqua"/>
          <w:sz w:val="24"/>
        </w:rPr>
        <w:t>s</w:t>
      </w:r>
      <w:r w:rsidRPr="00415036">
        <w:rPr>
          <w:rFonts w:ascii="Book Antiqua" w:hAnsi="Book Antiqua"/>
          <w:sz w:val="24"/>
        </w:rPr>
        <w:t xml:space="preserve"> </w:t>
      </w:r>
      <w:r w:rsidR="00521D9F" w:rsidRPr="00415036">
        <w:rPr>
          <w:rFonts w:ascii="Book Antiqua" w:hAnsi="Book Antiqua"/>
          <w:sz w:val="24"/>
        </w:rPr>
        <w:t xml:space="preserve">regular clinical </w:t>
      </w:r>
      <w:r w:rsidRPr="00415036">
        <w:rPr>
          <w:rFonts w:ascii="Book Antiqua" w:hAnsi="Book Antiqua"/>
          <w:sz w:val="24"/>
        </w:rPr>
        <w:t>and endoscopic examination of the ileal pouch and cuff</w:t>
      </w:r>
      <w:r w:rsidR="00EA4B63" w:rsidRPr="00415036">
        <w:rPr>
          <w:rFonts w:ascii="Book Antiqua" w:hAnsi="Book Antiqua"/>
          <w:sz w:val="24"/>
        </w:rPr>
        <w:t xml:space="preserve">. </w:t>
      </w:r>
      <w:r w:rsidR="00CF5772" w:rsidRPr="00415036">
        <w:rPr>
          <w:rFonts w:ascii="Book Antiqua" w:hAnsi="Book Antiqua"/>
          <w:sz w:val="24"/>
        </w:rPr>
        <w:t>However</w:t>
      </w:r>
      <w:r w:rsidRPr="00415036">
        <w:rPr>
          <w:rFonts w:ascii="Book Antiqua" w:hAnsi="Book Antiqua"/>
          <w:color w:val="191C1C"/>
          <w:sz w:val="24"/>
        </w:rPr>
        <w:t xml:space="preserve">, there is limited evidence for the ideal frequency of endoscopic surveillance. </w:t>
      </w:r>
      <w:r w:rsidRPr="00415036">
        <w:rPr>
          <w:rFonts w:ascii="Book Antiqua" w:hAnsi="Book Antiqua"/>
          <w:sz w:val="24"/>
        </w:rPr>
        <w:t>The British Society of Gastroenterology surveilla</w:t>
      </w:r>
      <w:r w:rsidR="00A00F71" w:rsidRPr="00415036">
        <w:rPr>
          <w:rFonts w:ascii="Book Antiqua" w:hAnsi="Book Antiqua"/>
          <w:sz w:val="24"/>
        </w:rPr>
        <w:t>nce guidelines distinguish low risk (no high risk factors)</w:t>
      </w:r>
      <w:r w:rsidRPr="00415036">
        <w:rPr>
          <w:rFonts w:ascii="Book Antiqua" w:hAnsi="Book Antiqua"/>
          <w:sz w:val="24"/>
        </w:rPr>
        <w:t xml:space="preserve"> and high risk (PSC, previous colorectal neoplasia, atrophic mucosa) groups following colectomy, and recommend surveillance intervals of 5 years and 1 year, respectively</w:t>
      </w:r>
      <w:r w:rsidR="00B338DA" w:rsidRPr="00415036">
        <w:rPr>
          <w:rFonts w:ascii="Book Antiqua" w:hAnsi="Book Antiqua"/>
          <w:noProof/>
          <w:sz w:val="24"/>
          <w:vertAlign w:val="superscript"/>
        </w:rPr>
        <w:t>[171]</w:t>
      </w:r>
      <w:r w:rsidRPr="00415036">
        <w:rPr>
          <w:rFonts w:ascii="Book Antiqua" w:hAnsi="Book Antiqua"/>
          <w:sz w:val="24"/>
        </w:rPr>
        <w:t xml:space="preserve">, but there </w:t>
      </w:r>
      <w:r w:rsidR="00CF5772" w:rsidRPr="00415036">
        <w:rPr>
          <w:rFonts w:ascii="Book Antiqua" w:hAnsi="Book Antiqua"/>
          <w:sz w:val="24"/>
        </w:rPr>
        <w:t>is</w:t>
      </w:r>
      <w:r w:rsidRPr="00415036">
        <w:rPr>
          <w:rFonts w:ascii="Book Antiqua" w:hAnsi="Book Antiqua"/>
          <w:sz w:val="24"/>
        </w:rPr>
        <w:t xml:space="preserve"> wide variation to this in daily practice</w:t>
      </w:r>
      <w:r w:rsidR="00B338DA" w:rsidRPr="00415036">
        <w:rPr>
          <w:rFonts w:ascii="Book Antiqua" w:hAnsi="Book Antiqua"/>
          <w:noProof/>
          <w:sz w:val="24"/>
          <w:vertAlign w:val="superscript"/>
        </w:rPr>
        <w:t>[165]</w:t>
      </w:r>
      <w:r w:rsidRPr="00415036">
        <w:rPr>
          <w:rFonts w:ascii="Book Antiqua" w:hAnsi="Book Antiqua"/>
          <w:sz w:val="24"/>
        </w:rPr>
        <w:t xml:space="preserve">. </w:t>
      </w:r>
      <w:bookmarkStart w:id="37" w:name="_Toc161647294"/>
    </w:p>
    <w:p w14:paraId="57E80CFA" w14:textId="77777777" w:rsidR="00604405" w:rsidRPr="00415036" w:rsidRDefault="00604405" w:rsidP="00604405">
      <w:pPr>
        <w:spacing w:after="0"/>
        <w:rPr>
          <w:rFonts w:ascii="Book Antiqua" w:hAnsi="Book Antiqua"/>
          <w:sz w:val="24"/>
          <w:lang w:eastAsia="zh-CN"/>
        </w:rPr>
      </w:pPr>
    </w:p>
    <w:p w14:paraId="51456B43" w14:textId="496D75BC" w:rsidR="000C64E8" w:rsidRPr="00415036" w:rsidRDefault="00E26A23" w:rsidP="00604405">
      <w:pPr>
        <w:spacing w:after="0"/>
        <w:rPr>
          <w:rFonts w:ascii="Book Antiqua" w:hAnsi="Book Antiqua"/>
          <w:b/>
          <w:sz w:val="24"/>
          <w:lang w:eastAsia="zh-CN"/>
        </w:rPr>
      </w:pPr>
      <w:r w:rsidRPr="00415036">
        <w:rPr>
          <w:rFonts w:ascii="Book Antiqua" w:hAnsi="Book Antiqua"/>
          <w:b/>
          <w:sz w:val="24"/>
        </w:rPr>
        <w:t>IPAA and fecundity</w:t>
      </w:r>
      <w:r w:rsidR="00604405" w:rsidRPr="00415036">
        <w:rPr>
          <w:rFonts w:ascii="Book Antiqua" w:hAnsi="Book Antiqua" w:hint="eastAsia"/>
          <w:b/>
          <w:sz w:val="24"/>
          <w:lang w:eastAsia="zh-CN"/>
        </w:rPr>
        <w:t xml:space="preserve">: </w:t>
      </w:r>
      <w:r w:rsidR="00FB1B06" w:rsidRPr="00415036">
        <w:rPr>
          <w:rFonts w:ascii="Book Antiqua" w:hAnsi="Book Antiqua"/>
          <w:sz w:val="24"/>
        </w:rPr>
        <w:t xml:space="preserve">Issues related to fertility, pregnancy, and the preferred method of delivery are of great importance </w:t>
      </w:r>
      <w:r w:rsidR="00926335" w:rsidRPr="00415036">
        <w:rPr>
          <w:rFonts w:ascii="Book Antiqua" w:hAnsi="Book Antiqua"/>
          <w:sz w:val="24"/>
        </w:rPr>
        <w:t>to</w:t>
      </w:r>
      <w:r w:rsidR="00FB1B06" w:rsidRPr="00415036">
        <w:rPr>
          <w:rFonts w:ascii="Book Antiqua" w:hAnsi="Book Antiqua"/>
          <w:sz w:val="24"/>
        </w:rPr>
        <w:t xml:space="preserve"> the female IPAA patient, </w:t>
      </w:r>
      <w:r w:rsidR="00521D9F" w:rsidRPr="00415036">
        <w:rPr>
          <w:rFonts w:ascii="Book Antiqua" w:hAnsi="Book Antiqua"/>
          <w:sz w:val="24"/>
        </w:rPr>
        <w:t xml:space="preserve">particularly given that </w:t>
      </w:r>
      <w:r w:rsidR="00FB1B06" w:rsidRPr="00415036">
        <w:rPr>
          <w:rFonts w:ascii="Book Antiqua" w:hAnsi="Book Antiqua"/>
          <w:sz w:val="24"/>
        </w:rPr>
        <w:t xml:space="preserve">many are young and within their reproductive years. </w:t>
      </w:r>
      <w:r w:rsidRPr="00415036">
        <w:rPr>
          <w:rFonts w:ascii="Book Antiqua" w:hAnsi="Book Antiqua"/>
          <w:sz w:val="24"/>
        </w:rPr>
        <w:t xml:space="preserve">IPAA is associated with </w:t>
      </w:r>
      <w:r w:rsidR="00521D9F" w:rsidRPr="00415036">
        <w:rPr>
          <w:rFonts w:ascii="Book Antiqua" w:hAnsi="Book Antiqua"/>
          <w:sz w:val="24"/>
        </w:rPr>
        <w:t>decreased</w:t>
      </w:r>
      <w:r w:rsidRPr="00415036">
        <w:rPr>
          <w:rFonts w:ascii="Book Antiqua" w:hAnsi="Book Antiqua"/>
          <w:sz w:val="24"/>
        </w:rPr>
        <w:t xml:space="preserve"> female </w:t>
      </w:r>
      <w:proofErr w:type="gramStart"/>
      <w:r w:rsidRPr="00415036">
        <w:rPr>
          <w:rFonts w:ascii="Book Antiqua" w:hAnsi="Book Antiqua"/>
          <w:sz w:val="24"/>
        </w:rPr>
        <w:t>fertility</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172-176]</w:t>
      </w:r>
      <w:r w:rsidR="00521D9F" w:rsidRPr="00415036">
        <w:rPr>
          <w:rFonts w:ascii="Book Antiqua" w:hAnsi="Book Antiqua"/>
          <w:sz w:val="24"/>
        </w:rPr>
        <w:t>,</w:t>
      </w:r>
      <w:r w:rsidRPr="00415036">
        <w:rPr>
          <w:rFonts w:ascii="Book Antiqua" w:hAnsi="Book Antiqua"/>
          <w:sz w:val="24"/>
        </w:rPr>
        <w:t xml:space="preserve"> with </w:t>
      </w:r>
      <w:r w:rsidR="00521D9F" w:rsidRPr="00415036">
        <w:rPr>
          <w:rFonts w:ascii="Book Antiqua" w:hAnsi="Book Antiqua"/>
          <w:sz w:val="24"/>
        </w:rPr>
        <w:t xml:space="preserve">approximately </w:t>
      </w:r>
      <w:r w:rsidRPr="00415036">
        <w:rPr>
          <w:rFonts w:ascii="Book Antiqua" w:hAnsi="Book Antiqua"/>
          <w:sz w:val="24"/>
        </w:rPr>
        <w:t xml:space="preserve">40% having difficulty in </w:t>
      </w:r>
      <w:r w:rsidR="00521D9F" w:rsidRPr="00415036">
        <w:rPr>
          <w:rFonts w:ascii="Book Antiqua" w:hAnsi="Book Antiqua"/>
          <w:sz w:val="24"/>
        </w:rPr>
        <w:t>conception following pouch surgery</w:t>
      </w:r>
      <w:r w:rsidR="00B338DA" w:rsidRPr="00415036">
        <w:rPr>
          <w:rFonts w:ascii="Book Antiqua" w:hAnsi="Book Antiqua"/>
          <w:noProof/>
          <w:sz w:val="24"/>
          <w:vertAlign w:val="superscript"/>
        </w:rPr>
        <w:t>[174]</w:t>
      </w:r>
      <w:r w:rsidRPr="00415036">
        <w:rPr>
          <w:rFonts w:ascii="Book Antiqua" w:hAnsi="Book Antiqua"/>
          <w:sz w:val="24"/>
        </w:rPr>
        <w:t xml:space="preserve">. </w:t>
      </w:r>
      <w:r w:rsidR="00926335" w:rsidRPr="00415036">
        <w:rPr>
          <w:rFonts w:ascii="Book Antiqua" w:hAnsi="Book Antiqua"/>
          <w:sz w:val="24"/>
        </w:rPr>
        <w:t>O</w:t>
      </w:r>
      <w:r w:rsidR="006818D8" w:rsidRPr="00415036">
        <w:rPr>
          <w:rFonts w:ascii="Book Antiqua" w:hAnsi="Book Antiqua"/>
          <w:sz w:val="24"/>
        </w:rPr>
        <w:t xml:space="preserve">ne </w:t>
      </w:r>
      <w:r w:rsidR="00633FD7" w:rsidRPr="00415036">
        <w:rPr>
          <w:rFonts w:ascii="Book Antiqua" w:hAnsi="Book Antiqua"/>
          <w:sz w:val="24"/>
        </w:rPr>
        <w:t xml:space="preserve">study from </w:t>
      </w:r>
      <w:r w:rsidR="00BF36AA" w:rsidRPr="00415036">
        <w:rPr>
          <w:rFonts w:ascii="Book Antiqua" w:hAnsi="Book Antiqua"/>
          <w:sz w:val="24"/>
        </w:rPr>
        <w:t>Scandinavia</w:t>
      </w:r>
      <w:r w:rsidR="00633FD7" w:rsidRPr="00415036">
        <w:rPr>
          <w:rFonts w:ascii="Book Antiqua" w:hAnsi="Book Antiqua"/>
          <w:sz w:val="24"/>
        </w:rPr>
        <w:t xml:space="preserve"> </w:t>
      </w:r>
      <w:r w:rsidR="00B94B22" w:rsidRPr="00415036">
        <w:rPr>
          <w:rFonts w:ascii="Book Antiqua" w:hAnsi="Book Antiqua"/>
          <w:sz w:val="24"/>
        </w:rPr>
        <w:t xml:space="preserve">compared the fecundity of women </w:t>
      </w:r>
      <w:r w:rsidR="00121784" w:rsidRPr="00415036">
        <w:rPr>
          <w:rFonts w:ascii="Book Antiqua" w:hAnsi="Book Antiqua"/>
          <w:sz w:val="24"/>
        </w:rPr>
        <w:t xml:space="preserve">with FAP </w:t>
      </w:r>
      <w:r w:rsidR="00B94B22" w:rsidRPr="00415036">
        <w:rPr>
          <w:rFonts w:ascii="Book Antiqua" w:hAnsi="Book Antiqua"/>
          <w:sz w:val="24"/>
        </w:rPr>
        <w:t xml:space="preserve">following </w:t>
      </w:r>
      <w:r w:rsidR="00AC11C2" w:rsidRPr="00415036">
        <w:rPr>
          <w:rFonts w:ascii="Book Antiqua" w:hAnsi="Book Antiqua"/>
          <w:sz w:val="24"/>
        </w:rPr>
        <w:t>colectomy</w:t>
      </w:r>
      <w:r w:rsidR="00A23A03" w:rsidRPr="00415036">
        <w:rPr>
          <w:rFonts w:ascii="Book Antiqua" w:hAnsi="Book Antiqua"/>
          <w:sz w:val="24"/>
        </w:rPr>
        <w:t xml:space="preserve">/IRA </w:t>
      </w:r>
      <w:r w:rsidR="00121784" w:rsidRPr="00415036">
        <w:rPr>
          <w:rFonts w:ascii="Book Antiqua" w:hAnsi="Book Antiqua"/>
          <w:sz w:val="24"/>
        </w:rPr>
        <w:t xml:space="preserve">versus IPAA; in that study, the fecundity of women following </w:t>
      </w:r>
      <w:r w:rsidR="00A23A03" w:rsidRPr="00415036">
        <w:rPr>
          <w:rFonts w:ascii="Book Antiqua" w:hAnsi="Book Antiqua"/>
          <w:sz w:val="24"/>
        </w:rPr>
        <w:t>IRA</w:t>
      </w:r>
      <w:r w:rsidR="00121784" w:rsidRPr="00415036">
        <w:rPr>
          <w:rFonts w:ascii="Book Antiqua" w:hAnsi="Book Antiqua"/>
          <w:sz w:val="24"/>
        </w:rPr>
        <w:t xml:space="preserve"> was similar to that of the general population, but fecundity dropped to 54% following </w:t>
      </w:r>
      <w:r w:rsidR="004B39F4" w:rsidRPr="00415036">
        <w:rPr>
          <w:rFonts w:ascii="Book Antiqua" w:hAnsi="Book Antiqua"/>
          <w:sz w:val="24"/>
        </w:rPr>
        <w:t>RPC/</w:t>
      </w:r>
      <w:proofErr w:type="gramStart"/>
      <w:r w:rsidR="004B39F4" w:rsidRPr="00415036">
        <w:rPr>
          <w:rFonts w:ascii="Book Antiqua" w:hAnsi="Book Antiqua"/>
          <w:sz w:val="24"/>
        </w:rPr>
        <w:t>IPAA</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177]</w:t>
      </w:r>
      <w:r w:rsidR="00121784" w:rsidRPr="00415036">
        <w:rPr>
          <w:rFonts w:ascii="Book Antiqua" w:hAnsi="Book Antiqua"/>
          <w:sz w:val="24"/>
        </w:rPr>
        <w:t xml:space="preserve">. </w:t>
      </w:r>
      <w:r w:rsidR="00521D9F" w:rsidRPr="00415036">
        <w:rPr>
          <w:rFonts w:ascii="Book Antiqua" w:hAnsi="Book Antiqua"/>
          <w:sz w:val="24"/>
        </w:rPr>
        <w:t>Preoperatively, y</w:t>
      </w:r>
      <w:r w:rsidRPr="00415036">
        <w:rPr>
          <w:rFonts w:ascii="Book Antiqua" w:hAnsi="Book Antiqua"/>
          <w:sz w:val="24"/>
        </w:rPr>
        <w:t xml:space="preserve">oung women should be </w:t>
      </w:r>
      <w:r w:rsidR="00A95211" w:rsidRPr="00415036">
        <w:rPr>
          <w:rFonts w:ascii="Book Antiqua" w:hAnsi="Book Antiqua"/>
          <w:sz w:val="24"/>
        </w:rPr>
        <w:t>counselled</w:t>
      </w:r>
      <w:r w:rsidRPr="00415036">
        <w:rPr>
          <w:rFonts w:ascii="Book Antiqua" w:hAnsi="Book Antiqua"/>
          <w:sz w:val="24"/>
        </w:rPr>
        <w:t xml:space="preserve"> about th</w:t>
      </w:r>
      <w:r w:rsidR="00521D9F" w:rsidRPr="00415036">
        <w:rPr>
          <w:rFonts w:ascii="Book Antiqua" w:hAnsi="Book Antiqua"/>
          <w:sz w:val="24"/>
        </w:rPr>
        <w:t xml:space="preserve">e impact of pouch surgery on fecundity, </w:t>
      </w:r>
      <w:r w:rsidRPr="00415036">
        <w:rPr>
          <w:rFonts w:ascii="Book Antiqua" w:hAnsi="Book Antiqua"/>
          <w:sz w:val="24"/>
        </w:rPr>
        <w:t xml:space="preserve">and may decide to defer proctectomy until they have completed their family. </w:t>
      </w:r>
    </w:p>
    <w:p w14:paraId="5C93CA0F" w14:textId="576E28DF" w:rsidR="00FB1B06" w:rsidRPr="00415036" w:rsidRDefault="00FB1B06" w:rsidP="00604405">
      <w:pPr>
        <w:pStyle w:val="af7"/>
        <w:spacing w:before="0" w:beforeAutospacing="0" w:after="0" w:afterAutospacing="0"/>
        <w:ind w:firstLineChars="100" w:firstLine="240"/>
        <w:rPr>
          <w:rFonts w:ascii="Book Antiqua" w:eastAsia="宋体" w:hAnsi="Book Antiqua"/>
          <w:sz w:val="24"/>
          <w:szCs w:val="24"/>
          <w:lang w:eastAsia="zh-CN"/>
        </w:rPr>
      </w:pPr>
      <w:r w:rsidRPr="00415036">
        <w:rPr>
          <w:rFonts w:ascii="Book Antiqua" w:eastAsia="Times New Roman" w:hAnsi="Book Antiqua"/>
          <w:sz w:val="24"/>
          <w:szCs w:val="24"/>
        </w:rPr>
        <w:t xml:space="preserve">The </w:t>
      </w:r>
      <w:r w:rsidR="00521D9F" w:rsidRPr="00415036">
        <w:rPr>
          <w:rFonts w:ascii="Book Antiqua" w:eastAsia="Times New Roman" w:hAnsi="Book Antiqua"/>
          <w:sz w:val="24"/>
          <w:szCs w:val="24"/>
        </w:rPr>
        <w:t xml:space="preserve">significant </w:t>
      </w:r>
      <w:r w:rsidRPr="00415036">
        <w:rPr>
          <w:rFonts w:ascii="Book Antiqua" w:eastAsia="Times New Roman" w:hAnsi="Book Antiqua"/>
          <w:sz w:val="24"/>
          <w:szCs w:val="24"/>
        </w:rPr>
        <w:t>decre</w:t>
      </w:r>
      <w:r w:rsidRPr="00415036">
        <w:rPr>
          <w:rFonts w:ascii="Book Antiqua" w:hAnsi="Book Antiqua"/>
          <w:sz w:val="24"/>
          <w:szCs w:val="24"/>
        </w:rPr>
        <w:t>ase in postoperative fertility h</w:t>
      </w:r>
      <w:r w:rsidRPr="00415036">
        <w:rPr>
          <w:rFonts w:ascii="Book Antiqua" w:eastAsia="Times New Roman" w:hAnsi="Book Antiqua"/>
          <w:sz w:val="24"/>
          <w:szCs w:val="24"/>
        </w:rPr>
        <w:t>as</w:t>
      </w:r>
      <w:r w:rsidRPr="00415036">
        <w:rPr>
          <w:rFonts w:ascii="Book Antiqua" w:hAnsi="Book Antiqua"/>
          <w:sz w:val="24"/>
          <w:szCs w:val="24"/>
        </w:rPr>
        <w:t xml:space="preserve"> been</w:t>
      </w:r>
      <w:r w:rsidRPr="00415036">
        <w:rPr>
          <w:rFonts w:ascii="Book Antiqua" w:eastAsia="Times New Roman" w:hAnsi="Book Antiqua"/>
          <w:sz w:val="24"/>
          <w:szCs w:val="24"/>
        </w:rPr>
        <w:t xml:space="preserve"> attributed to prob</w:t>
      </w:r>
      <w:r w:rsidRPr="00415036">
        <w:rPr>
          <w:rFonts w:ascii="Book Antiqua" w:hAnsi="Book Antiqua"/>
          <w:sz w:val="24"/>
          <w:szCs w:val="24"/>
        </w:rPr>
        <w:t>able tubal occlusion from adhe</w:t>
      </w:r>
      <w:r w:rsidRPr="00415036">
        <w:rPr>
          <w:rFonts w:ascii="Book Antiqua" w:eastAsia="Times New Roman" w:hAnsi="Book Antiqua"/>
          <w:sz w:val="24"/>
          <w:szCs w:val="24"/>
        </w:rPr>
        <w:t>sions</w:t>
      </w:r>
      <w:r w:rsidR="00101C13" w:rsidRPr="00415036">
        <w:rPr>
          <w:rFonts w:ascii="Book Antiqua" w:eastAsia="Times New Roman" w:hAnsi="Book Antiqua"/>
          <w:sz w:val="24"/>
          <w:szCs w:val="24"/>
        </w:rPr>
        <w:t xml:space="preserve">. </w:t>
      </w:r>
      <w:r w:rsidR="00521D9F" w:rsidRPr="00415036">
        <w:rPr>
          <w:rFonts w:ascii="Book Antiqua" w:eastAsia="Times New Roman" w:hAnsi="Book Antiqua"/>
          <w:sz w:val="24"/>
          <w:szCs w:val="24"/>
        </w:rPr>
        <w:t xml:space="preserve">One approach to circumvent </w:t>
      </w:r>
      <w:r w:rsidR="00371C24" w:rsidRPr="00415036">
        <w:rPr>
          <w:rFonts w:ascii="Book Antiqua" w:eastAsia="Times New Roman" w:hAnsi="Book Antiqua"/>
          <w:sz w:val="24"/>
          <w:szCs w:val="24"/>
        </w:rPr>
        <w:t>this is the</w:t>
      </w:r>
      <w:r w:rsidR="00521D9F" w:rsidRPr="00415036">
        <w:rPr>
          <w:rFonts w:ascii="Book Antiqua" w:eastAsia="Times New Roman" w:hAnsi="Book Antiqua"/>
          <w:sz w:val="24"/>
          <w:szCs w:val="24"/>
        </w:rPr>
        <w:t xml:space="preserve"> </w:t>
      </w:r>
      <w:r w:rsidR="00371C24" w:rsidRPr="00415036">
        <w:rPr>
          <w:rFonts w:ascii="Book Antiqua" w:eastAsia="Times New Roman" w:hAnsi="Book Antiqua"/>
          <w:sz w:val="24"/>
          <w:szCs w:val="24"/>
        </w:rPr>
        <w:t>p</w:t>
      </w:r>
      <w:r w:rsidR="00926335" w:rsidRPr="00415036">
        <w:rPr>
          <w:rFonts w:ascii="Book Antiqua" w:eastAsia="Times New Roman" w:hAnsi="Book Antiqua"/>
          <w:sz w:val="24"/>
          <w:szCs w:val="24"/>
        </w:rPr>
        <w:t>lacement of an anti-</w:t>
      </w:r>
      <w:r w:rsidR="001C7196" w:rsidRPr="00415036">
        <w:rPr>
          <w:rFonts w:ascii="Book Antiqua" w:eastAsia="Times New Roman" w:hAnsi="Book Antiqua"/>
          <w:sz w:val="24"/>
          <w:szCs w:val="24"/>
        </w:rPr>
        <w:t>adhesi</w:t>
      </w:r>
      <w:r w:rsidR="00371C24" w:rsidRPr="00415036">
        <w:rPr>
          <w:rFonts w:ascii="Book Antiqua" w:eastAsia="Times New Roman" w:hAnsi="Book Antiqua"/>
          <w:sz w:val="24"/>
          <w:szCs w:val="24"/>
        </w:rPr>
        <w:t>ve</w:t>
      </w:r>
      <w:r w:rsidR="001C7196" w:rsidRPr="00415036">
        <w:rPr>
          <w:rFonts w:ascii="Book Antiqua" w:eastAsia="Times New Roman" w:hAnsi="Book Antiqua"/>
          <w:sz w:val="24"/>
          <w:szCs w:val="24"/>
        </w:rPr>
        <w:t xml:space="preserve"> membrane around the fallopian tubes and ovaries during surgery. </w:t>
      </w:r>
      <w:r w:rsidR="00101C13" w:rsidRPr="00415036">
        <w:rPr>
          <w:rFonts w:ascii="Book Antiqua" w:eastAsia="Times New Roman" w:hAnsi="Book Antiqua"/>
          <w:sz w:val="24"/>
          <w:szCs w:val="24"/>
        </w:rPr>
        <w:t>Additionally, a</w:t>
      </w:r>
      <w:r w:rsidR="00A579CC" w:rsidRPr="00415036">
        <w:rPr>
          <w:rFonts w:ascii="Book Antiqua" w:eastAsia="Times New Roman" w:hAnsi="Book Antiqua"/>
          <w:sz w:val="24"/>
          <w:szCs w:val="24"/>
        </w:rPr>
        <w:t>s</w:t>
      </w:r>
      <w:r w:rsidR="00101C13" w:rsidRPr="00415036">
        <w:rPr>
          <w:rFonts w:ascii="Book Antiqua" w:eastAsia="Times New Roman" w:hAnsi="Book Antiqua"/>
          <w:sz w:val="24"/>
          <w:szCs w:val="24"/>
        </w:rPr>
        <w:t xml:space="preserve"> laparoscopic </w:t>
      </w:r>
      <w:r w:rsidR="00A579CC" w:rsidRPr="00415036">
        <w:rPr>
          <w:rFonts w:ascii="Book Antiqua" w:eastAsia="Times New Roman" w:hAnsi="Book Antiqua"/>
          <w:sz w:val="24"/>
          <w:szCs w:val="24"/>
        </w:rPr>
        <w:t>surgery</w:t>
      </w:r>
      <w:r w:rsidR="00101C13" w:rsidRPr="00415036">
        <w:rPr>
          <w:rFonts w:ascii="Book Antiqua" w:eastAsia="Times New Roman" w:hAnsi="Book Antiqua"/>
          <w:sz w:val="24"/>
          <w:szCs w:val="24"/>
        </w:rPr>
        <w:t xml:space="preserve"> is associated with fewer adhesions, </w:t>
      </w:r>
      <w:r w:rsidR="00A579CC" w:rsidRPr="00415036">
        <w:rPr>
          <w:rFonts w:ascii="Book Antiqua" w:eastAsia="Times New Roman" w:hAnsi="Book Antiqua"/>
          <w:sz w:val="24"/>
          <w:szCs w:val="24"/>
        </w:rPr>
        <w:t>this approach</w:t>
      </w:r>
      <w:r w:rsidR="00101C13" w:rsidRPr="00415036">
        <w:rPr>
          <w:rFonts w:ascii="Book Antiqua" w:eastAsia="Times New Roman" w:hAnsi="Book Antiqua"/>
          <w:sz w:val="24"/>
          <w:szCs w:val="24"/>
        </w:rPr>
        <w:t xml:space="preserve"> may result in better preservation of female </w:t>
      </w:r>
      <w:proofErr w:type="gramStart"/>
      <w:r w:rsidR="00101C13" w:rsidRPr="00415036">
        <w:rPr>
          <w:rFonts w:ascii="Book Antiqua" w:eastAsia="Times New Roman" w:hAnsi="Book Antiqua"/>
          <w:sz w:val="24"/>
          <w:szCs w:val="24"/>
        </w:rPr>
        <w:t>fertility</w:t>
      </w:r>
      <w:r w:rsidR="00B338DA" w:rsidRPr="00415036">
        <w:rPr>
          <w:rFonts w:ascii="Book Antiqua" w:eastAsia="Times New Roman" w:hAnsi="Book Antiqua"/>
          <w:noProof/>
          <w:sz w:val="24"/>
          <w:szCs w:val="24"/>
          <w:vertAlign w:val="superscript"/>
        </w:rPr>
        <w:t>[</w:t>
      </w:r>
      <w:proofErr w:type="gramEnd"/>
      <w:r w:rsidR="00B338DA" w:rsidRPr="00415036">
        <w:rPr>
          <w:rFonts w:ascii="Book Antiqua" w:eastAsia="Times New Roman" w:hAnsi="Book Antiqua"/>
          <w:noProof/>
          <w:sz w:val="24"/>
          <w:szCs w:val="24"/>
          <w:vertAlign w:val="superscript"/>
        </w:rPr>
        <w:t>178</w:t>
      </w:r>
      <w:r w:rsidR="00604405" w:rsidRPr="00415036">
        <w:rPr>
          <w:rFonts w:ascii="Book Antiqua" w:eastAsia="Times New Roman" w:hAnsi="Book Antiqua"/>
          <w:noProof/>
          <w:sz w:val="24"/>
          <w:szCs w:val="24"/>
          <w:vertAlign w:val="superscript"/>
        </w:rPr>
        <w:t>,</w:t>
      </w:r>
      <w:r w:rsidR="00B338DA" w:rsidRPr="00415036">
        <w:rPr>
          <w:rFonts w:ascii="Book Antiqua" w:eastAsia="Times New Roman" w:hAnsi="Book Antiqua"/>
          <w:noProof/>
          <w:sz w:val="24"/>
          <w:szCs w:val="24"/>
          <w:vertAlign w:val="superscript"/>
        </w:rPr>
        <w:t>179]</w:t>
      </w:r>
      <w:r w:rsidR="00101C13" w:rsidRPr="00415036">
        <w:rPr>
          <w:rFonts w:ascii="Book Antiqua" w:eastAsia="Times New Roman" w:hAnsi="Book Antiqua"/>
          <w:sz w:val="24"/>
          <w:szCs w:val="24"/>
        </w:rPr>
        <w:t xml:space="preserve">. </w:t>
      </w:r>
      <w:r w:rsidR="00F46840" w:rsidRPr="00415036">
        <w:rPr>
          <w:rFonts w:ascii="Book Antiqua" w:hAnsi="Book Antiqua"/>
          <w:sz w:val="24"/>
          <w:szCs w:val="24"/>
        </w:rPr>
        <w:t>Autonomic neuropraxia or inadvertent transecti</w:t>
      </w:r>
      <w:r w:rsidR="00F210F1" w:rsidRPr="00415036">
        <w:rPr>
          <w:rFonts w:ascii="Book Antiqua" w:hAnsi="Book Antiqua"/>
          <w:sz w:val="24"/>
          <w:szCs w:val="24"/>
        </w:rPr>
        <w:t>on of the hypogastric nerves have</w:t>
      </w:r>
      <w:r w:rsidR="00F46840" w:rsidRPr="00415036">
        <w:rPr>
          <w:rFonts w:ascii="Book Antiqua" w:hAnsi="Book Antiqua"/>
          <w:sz w:val="24"/>
          <w:szCs w:val="24"/>
        </w:rPr>
        <w:t xml:space="preserve"> also been suggested to lead to decreased lubrication and </w:t>
      </w:r>
      <w:proofErr w:type="gramStart"/>
      <w:r w:rsidR="00F46840" w:rsidRPr="00415036">
        <w:rPr>
          <w:rFonts w:ascii="Book Antiqua" w:hAnsi="Book Antiqua"/>
          <w:sz w:val="24"/>
          <w:szCs w:val="24"/>
        </w:rPr>
        <w:t>dyspareunia</w:t>
      </w:r>
      <w:r w:rsidR="00B338DA" w:rsidRPr="00415036">
        <w:rPr>
          <w:rFonts w:ascii="Book Antiqua" w:hAnsi="Book Antiqua"/>
          <w:noProof/>
          <w:sz w:val="24"/>
          <w:szCs w:val="24"/>
          <w:vertAlign w:val="superscript"/>
        </w:rPr>
        <w:t>[</w:t>
      </w:r>
      <w:proofErr w:type="gramEnd"/>
      <w:r w:rsidR="00B338DA" w:rsidRPr="00415036">
        <w:rPr>
          <w:rFonts w:ascii="Book Antiqua" w:hAnsi="Book Antiqua"/>
          <w:noProof/>
          <w:sz w:val="24"/>
          <w:szCs w:val="24"/>
          <w:vertAlign w:val="superscript"/>
        </w:rPr>
        <w:t>180]</w:t>
      </w:r>
      <w:r w:rsidR="00101C13" w:rsidRPr="00415036">
        <w:rPr>
          <w:rFonts w:ascii="Book Antiqua" w:hAnsi="Book Antiqua"/>
          <w:sz w:val="24"/>
          <w:szCs w:val="24"/>
        </w:rPr>
        <w:t>, contributing to decreased fertility postoperatively</w:t>
      </w:r>
      <w:r w:rsidR="00F46840" w:rsidRPr="00415036">
        <w:rPr>
          <w:rFonts w:ascii="Book Antiqua" w:hAnsi="Book Antiqua"/>
          <w:sz w:val="24"/>
          <w:szCs w:val="24"/>
        </w:rPr>
        <w:t xml:space="preserve">. </w:t>
      </w:r>
      <w:r w:rsidR="006C543F" w:rsidRPr="00415036">
        <w:rPr>
          <w:rFonts w:ascii="Book Antiqua" w:eastAsia="Times New Roman" w:hAnsi="Book Antiqua"/>
          <w:sz w:val="24"/>
          <w:szCs w:val="24"/>
        </w:rPr>
        <w:lastRenderedPageBreak/>
        <w:t xml:space="preserve">Interestingly, a recent study has demonstrated that IPAA has minimal impact on male </w:t>
      </w:r>
      <w:proofErr w:type="gramStart"/>
      <w:r w:rsidR="006C543F" w:rsidRPr="00415036">
        <w:rPr>
          <w:rFonts w:ascii="Book Antiqua" w:eastAsia="Times New Roman" w:hAnsi="Book Antiqua"/>
          <w:sz w:val="24"/>
          <w:szCs w:val="24"/>
        </w:rPr>
        <w:t>fertility</w:t>
      </w:r>
      <w:r w:rsidR="00B338DA" w:rsidRPr="00415036">
        <w:rPr>
          <w:rFonts w:ascii="Book Antiqua" w:eastAsia="Times New Roman" w:hAnsi="Book Antiqua"/>
          <w:noProof/>
          <w:sz w:val="24"/>
          <w:szCs w:val="24"/>
          <w:vertAlign w:val="superscript"/>
        </w:rPr>
        <w:t>[</w:t>
      </w:r>
      <w:proofErr w:type="gramEnd"/>
      <w:r w:rsidR="00B338DA" w:rsidRPr="00415036">
        <w:rPr>
          <w:rFonts w:ascii="Book Antiqua" w:eastAsia="Times New Roman" w:hAnsi="Book Antiqua"/>
          <w:noProof/>
          <w:sz w:val="24"/>
          <w:szCs w:val="24"/>
          <w:vertAlign w:val="superscript"/>
        </w:rPr>
        <w:t>181]</w:t>
      </w:r>
      <w:r w:rsidR="006C543F" w:rsidRPr="00415036">
        <w:rPr>
          <w:rFonts w:ascii="Book Antiqua" w:eastAsia="Times New Roman" w:hAnsi="Book Antiqua"/>
          <w:sz w:val="24"/>
          <w:szCs w:val="24"/>
        </w:rPr>
        <w:t xml:space="preserve">. </w:t>
      </w:r>
    </w:p>
    <w:p w14:paraId="6A441A64" w14:textId="6FFEA9DE" w:rsidR="00E26A23" w:rsidRPr="00415036" w:rsidRDefault="001C7196" w:rsidP="00604405">
      <w:pPr>
        <w:spacing w:after="0"/>
        <w:ind w:firstLineChars="100" w:firstLine="240"/>
        <w:rPr>
          <w:rFonts w:ascii="Book Antiqua" w:hAnsi="Book Antiqua"/>
          <w:sz w:val="24"/>
        </w:rPr>
      </w:pPr>
      <w:r w:rsidRPr="00415036">
        <w:rPr>
          <w:rFonts w:ascii="Book Antiqua" w:hAnsi="Book Antiqua"/>
          <w:sz w:val="24"/>
        </w:rPr>
        <w:t xml:space="preserve">The optimal method of delivery remains </w:t>
      </w:r>
      <w:r w:rsidR="00371C24" w:rsidRPr="00415036">
        <w:rPr>
          <w:rFonts w:ascii="Book Antiqua" w:hAnsi="Book Antiqua"/>
          <w:sz w:val="24"/>
        </w:rPr>
        <w:t>debated</w:t>
      </w:r>
      <w:r w:rsidRPr="00415036">
        <w:rPr>
          <w:rFonts w:ascii="Book Antiqua" w:hAnsi="Book Antiqua"/>
          <w:sz w:val="24"/>
        </w:rPr>
        <w:t xml:space="preserve">. </w:t>
      </w:r>
      <w:r w:rsidR="00A95211" w:rsidRPr="00415036">
        <w:rPr>
          <w:rFonts w:ascii="Book Antiqua" w:hAnsi="Book Antiqua"/>
          <w:sz w:val="24"/>
        </w:rPr>
        <w:t>Caesarean</w:t>
      </w:r>
      <w:r w:rsidRPr="00415036">
        <w:rPr>
          <w:rFonts w:ascii="Book Antiqua" w:hAnsi="Book Antiqua"/>
          <w:sz w:val="24"/>
        </w:rPr>
        <w:t xml:space="preserve"> delivery decreases the risk of incontinence </w:t>
      </w:r>
      <w:r w:rsidR="00371C24" w:rsidRPr="00415036">
        <w:rPr>
          <w:rFonts w:ascii="Book Antiqua" w:hAnsi="Book Antiqua"/>
          <w:sz w:val="24"/>
        </w:rPr>
        <w:t>secondary to obstetric anal sphincter injury,</w:t>
      </w:r>
      <w:r w:rsidRPr="00415036">
        <w:rPr>
          <w:rFonts w:ascii="Book Antiqua" w:hAnsi="Book Antiqua"/>
          <w:sz w:val="24"/>
        </w:rPr>
        <w:t xml:space="preserve"> </w:t>
      </w:r>
      <w:r w:rsidR="00371C24" w:rsidRPr="00415036">
        <w:rPr>
          <w:rFonts w:ascii="Book Antiqua" w:hAnsi="Book Antiqua"/>
          <w:sz w:val="24"/>
        </w:rPr>
        <w:t xml:space="preserve">but </w:t>
      </w:r>
      <w:r w:rsidRPr="00415036">
        <w:rPr>
          <w:rFonts w:ascii="Book Antiqua" w:hAnsi="Book Antiqua"/>
          <w:sz w:val="24"/>
        </w:rPr>
        <w:t xml:space="preserve">yet is associated with </w:t>
      </w:r>
      <w:r w:rsidR="00371C24" w:rsidRPr="00415036">
        <w:rPr>
          <w:rFonts w:ascii="Book Antiqua" w:hAnsi="Book Antiqua"/>
          <w:sz w:val="24"/>
        </w:rPr>
        <w:t xml:space="preserve">potential </w:t>
      </w:r>
      <w:r w:rsidRPr="00415036">
        <w:rPr>
          <w:rFonts w:ascii="Book Antiqua" w:hAnsi="Book Antiqua"/>
          <w:sz w:val="24"/>
        </w:rPr>
        <w:t xml:space="preserve">complications </w:t>
      </w:r>
      <w:r w:rsidR="00371C24" w:rsidRPr="00415036">
        <w:rPr>
          <w:rFonts w:ascii="Book Antiqua" w:hAnsi="Book Antiqua"/>
          <w:sz w:val="24"/>
        </w:rPr>
        <w:t xml:space="preserve">from </w:t>
      </w:r>
      <w:r w:rsidRPr="00415036">
        <w:rPr>
          <w:rFonts w:ascii="Book Antiqua" w:hAnsi="Book Antiqua"/>
          <w:sz w:val="24"/>
        </w:rPr>
        <w:t>abdominal su</w:t>
      </w:r>
      <w:r w:rsidR="00BF36AA" w:rsidRPr="00415036">
        <w:rPr>
          <w:rFonts w:ascii="Book Antiqua" w:hAnsi="Book Antiqua"/>
          <w:sz w:val="24"/>
        </w:rPr>
        <w:t>rgery, including pouch injury</w:t>
      </w:r>
      <w:r w:rsidRPr="00415036">
        <w:rPr>
          <w:rFonts w:ascii="Book Antiqua" w:hAnsi="Book Antiqua"/>
          <w:sz w:val="24"/>
        </w:rPr>
        <w:t xml:space="preserve">. Vaginal delivery may </w:t>
      </w:r>
      <w:r w:rsidR="00371C24" w:rsidRPr="00415036">
        <w:rPr>
          <w:rFonts w:ascii="Book Antiqua" w:hAnsi="Book Antiqua"/>
          <w:sz w:val="24"/>
        </w:rPr>
        <w:t xml:space="preserve">cause </w:t>
      </w:r>
      <w:r w:rsidRPr="00415036">
        <w:rPr>
          <w:rFonts w:ascii="Book Antiqua" w:hAnsi="Book Antiqua"/>
          <w:sz w:val="24"/>
        </w:rPr>
        <w:t xml:space="preserve">pudendal nerve </w:t>
      </w:r>
      <w:r w:rsidR="00371C24" w:rsidRPr="00415036">
        <w:rPr>
          <w:rFonts w:ascii="Book Antiqua" w:hAnsi="Book Antiqua"/>
          <w:sz w:val="24"/>
        </w:rPr>
        <w:t xml:space="preserve">damage </w:t>
      </w:r>
      <w:r w:rsidRPr="00415036">
        <w:rPr>
          <w:rFonts w:ascii="Book Antiqua" w:hAnsi="Book Antiqua"/>
          <w:sz w:val="24"/>
        </w:rPr>
        <w:t xml:space="preserve">and </w:t>
      </w:r>
      <w:r w:rsidR="00371C24" w:rsidRPr="00415036">
        <w:rPr>
          <w:rFonts w:ascii="Book Antiqua" w:hAnsi="Book Antiqua"/>
          <w:sz w:val="24"/>
        </w:rPr>
        <w:t xml:space="preserve">injury to </w:t>
      </w:r>
      <w:r w:rsidRPr="00415036">
        <w:rPr>
          <w:rFonts w:ascii="Book Antiqua" w:hAnsi="Book Antiqua"/>
          <w:sz w:val="24"/>
        </w:rPr>
        <w:t xml:space="preserve">the anal sphincter mechanism, but </w:t>
      </w:r>
      <w:r w:rsidR="00371C24" w:rsidRPr="00415036">
        <w:rPr>
          <w:rFonts w:ascii="Book Antiqua" w:hAnsi="Book Antiqua"/>
          <w:sz w:val="24"/>
        </w:rPr>
        <w:t>minimises</w:t>
      </w:r>
      <w:r w:rsidRPr="00415036">
        <w:rPr>
          <w:rFonts w:ascii="Book Antiqua" w:hAnsi="Book Antiqua"/>
          <w:sz w:val="24"/>
        </w:rPr>
        <w:t xml:space="preserve"> the </w:t>
      </w:r>
      <w:r w:rsidR="00371C24" w:rsidRPr="00415036">
        <w:rPr>
          <w:rFonts w:ascii="Book Antiqua" w:hAnsi="Book Antiqua"/>
          <w:sz w:val="24"/>
        </w:rPr>
        <w:t xml:space="preserve">risks </w:t>
      </w:r>
      <w:r w:rsidRPr="00415036">
        <w:rPr>
          <w:rFonts w:ascii="Book Antiqua" w:hAnsi="Book Antiqua"/>
          <w:sz w:val="24"/>
        </w:rPr>
        <w:t xml:space="preserve">associated with abdominal surgery. </w:t>
      </w:r>
      <w:r w:rsidR="00BF36AA" w:rsidRPr="00415036">
        <w:rPr>
          <w:rFonts w:ascii="Book Antiqua" w:hAnsi="Book Antiqua"/>
          <w:sz w:val="24"/>
        </w:rPr>
        <w:t>Indeed,</w:t>
      </w:r>
      <w:r w:rsidRPr="00415036">
        <w:rPr>
          <w:rFonts w:ascii="Book Antiqua" w:hAnsi="Book Antiqua"/>
          <w:sz w:val="24"/>
        </w:rPr>
        <w:t xml:space="preserve"> studies have shown vaginal delivery </w:t>
      </w:r>
      <w:r w:rsidR="00371C24" w:rsidRPr="00415036">
        <w:rPr>
          <w:rFonts w:ascii="Book Antiqua" w:hAnsi="Book Antiqua"/>
          <w:sz w:val="24"/>
        </w:rPr>
        <w:t xml:space="preserve">to be safe </w:t>
      </w:r>
      <w:r w:rsidRPr="00415036">
        <w:rPr>
          <w:rFonts w:ascii="Book Antiqua" w:hAnsi="Book Antiqua"/>
          <w:sz w:val="24"/>
        </w:rPr>
        <w:t xml:space="preserve">after </w:t>
      </w:r>
      <w:proofErr w:type="gramStart"/>
      <w:r w:rsidRPr="00415036">
        <w:rPr>
          <w:rFonts w:ascii="Book Antiqua" w:hAnsi="Book Antiqua"/>
          <w:sz w:val="24"/>
        </w:rPr>
        <w:t>IPAA</w:t>
      </w:r>
      <w:r w:rsidR="00B338DA" w:rsidRPr="00415036">
        <w:rPr>
          <w:rFonts w:ascii="Book Antiqua" w:hAnsi="Book Antiqua"/>
          <w:noProof/>
          <w:sz w:val="24"/>
          <w:vertAlign w:val="superscript"/>
        </w:rPr>
        <w:t>[</w:t>
      </w:r>
      <w:proofErr w:type="gramEnd"/>
      <w:r w:rsidR="00B338DA" w:rsidRPr="00415036">
        <w:rPr>
          <w:rFonts w:ascii="Book Antiqua" w:hAnsi="Book Antiqua"/>
          <w:noProof/>
          <w:sz w:val="24"/>
          <w:vertAlign w:val="superscript"/>
        </w:rPr>
        <w:t>182]</w:t>
      </w:r>
      <w:r w:rsidRPr="00415036">
        <w:rPr>
          <w:rFonts w:ascii="Book Antiqua" w:hAnsi="Book Antiqua"/>
          <w:sz w:val="24"/>
        </w:rPr>
        <w:t>.</w:t>
      </w:r>
      <w:r w:rsidRPr="00415036">
        <w:rPr>
          <w:rFonts w:ascii="Book Antiqua" w:hAnsi="Book Antiqua"/>
          <w:position w:val="6"/>
          <w:sz w:val="24"/>
        </w:rPr>
        <w:t xml:space="preserve"> </w:t>
      </w:r>
      <w:r w:rsidR="00C70BF1" w:rsidRPr="00415036">
        <w:rPr>
          <w:rFonts w:ascii="Book Antiqua" w:hAnsi="Book Antiqua"/>
          <w:sz w:val="24"/>
        </w:rPr>
        <w:t>T</w:t>
      </w:r>
      <w:r w:rsidR="00E26A23" w:rsidRPr="00415036">
        <w:rPr>
          <w:rFonts w:ascii="Book Antiqua" w:hAnsi="Book Antiqua"/>
          <w:sz w:val="24"/>
        </w:rPr>
        <w:t xml:space="preserve">he decision </w:t>
      </w:r>
      <w:r w:rsidR="00C70BF1" w:rsidRPr="00415036">
        <w:rPr>
          <w:rFonts w:ascii="Book Antiqua" w:hAnsi="Book Antiqua"/>
          <w:sz w:val="24"/>
        </w:rPr>
        <w:t xml:space="preserve">regarding mode of delivery </w:t>
      </w:r>
      <w:r w:rsidR="00BF36AA" w:rsidRPr="00415036">
        <w:rPr>
          <w:rFonts w:ascii="Book Antiqua" w:hAnsi="Book Antiqua"/>
          <w:sz w:val="24"/>
        </w:rPr>
        <w:t>is</w:t>
      </w:r>
      <w:r w:rsidR="00E26A23" w:rsidRPr="00415036">
        <w:rPr>
          <w:rFonts w:ascii="Book Antiqua" w:hAnsi="Book Antiqua"/>
          <w:sz w:val="24"/>
        </w:rPr>
        <w:t xml:space="preserve"> made on a</w:t>
      </w:r>
      <w:r w:rsidR="00371C24" w:rsidRPr="00415036">
        <w:rPr>
          <w:rFonts w:ascii="Book Antiqua" w:hAnsi="Book Antiqua"/>
          <w:sz w:val="24"/>
        </w:rPr>
        <w:t>n individualised</w:t>
      </w:r>
      <w:r w:rsidR="00E26A23" w:rsidRPr="00415036">
        <w:rPr>
          <w:rFonts w:ascii="Book Antiqua" w:hAnsi="Book Antiqua"/>
          <w:sz w:val="24"/>
        </w:rPr>
        <w:t xml:space="preserve"> basis</w:t>
      </w:r>
      <w:r w:rsidR="00BF36AA" w:rsidRPr="00415036">
        <w:rPr>
          <w:rFonts w:ascii="Book Antiqua" w:hAnsi="Book Antiqua"/>
          <w:sz w:val="24"/>
        </w:rPr>
        <w:t xml:space="preserve"> after discussion with the patient</w:t>
      </w:r>
      <w:r w:rsidR="00E26A23" w:rsidRPr="00415036">
        <w:rPr>
          <w:rFonts w:ascii="Book Antiqua" w:hAnsi="Book Antiqua"/>
          <w:sz w:val="24"/>
        </w:rPr>
        <w:t xml:space="preserve">. Many patients </w:t>
      </w:r>
      <w:r w:rsidR="003740B9" w:rsidRPr="00415036">
        <w:rPr>
          <w:rFonts w:ascii="Book Antiqua" w:hAnsi="Book Antiqua"/>
          <w:sz w:val="24"/>
        </w:rPr>
        <w:t xml:space="preserve">(and </w:t>
      </w:r>
      <w:r w:rsidR="00A95211" w:rsidRPr="00415036">
        <w:rPr>
          <w:rFonts w:ascii="Book Antiqua" w:hAnsi="Book Antiqua"/>
          <w:sz w:val="24"/>
        </w:rPr>
        <w:t>clinicians</w:t>
      </w:r>
      <w:r w:rsidR="003740B9" w:rsidRPr="00415036">
        <w:rPr>
          <w:rFonts w:ascii="Book Antiqua" w:hAnsi="Book Antiqua"/>
          <w:sz w:val="24"/>
        </w:rPr>
        <w:t xml:space="preserve">) </w:t>
      </w:r>
      <w:r w:rsidR="00E26A23" w:rsidRPr="00415036">
        <w:rPr>
          <w:rFonts w:ascii="Book Antiqua" w:hAnsi="Book Antiqua"/>
          <w:sz w:val="24"/>
        </w:rPr>
        <w:t xml:space="preserve">will opt for an elective </w:t>
      </w:r>
      <w:r w:rsidR="00371C24" w:rsidRPr="00415036">
        <w:rPr>
          <w:rFonts w:ascii="Book Antiqua" w:hAnsi="Book Antiqua"/>
          <w:sz w:val="24"/>
        </w:rPr>
        <w:t xml:space="preserve">Caesarean </w:t>
      </w:r>
      <w:r w:rsidR="00E26A23" w:rsidRPr="00415036">
        <w:rPr>
          <w:rFonts w:ascii="Book Antiqua" w:hAnsi="Book Antiqua"/>
          <w:sz w:val="24"/>
        </w:rPr>
        <w:t xml:space="preserve">section rather than risk compromise </w:t>
      </w:r>
      <w:r w:rsidR="00371C24" w:rsidRPr="00415036">
        <w:rPr>
          <w:rFonts w:ascii="Book Antiqua" w:hAnsi="Book Antiqua"/>
          <w:sz w:val="24"/>
        </w:rPr>
        <w:t>of</w:t>
      </w:r>
      <w:r w:rsidR="00E26A23" w:rsidRPr="00415036">
        <w:rPr>
          <w:rFonts w:ascii="Book Antiqua" w:hAnsi="Book Antiqua"/>
          <w:sz w:val="24"/>
        </w:rPr>
        <w:t xml:space="preserve"> pouch function. </w:t>
      </w:r>
    </w:p>
    <w:bookmarkEnd w:id="37"/>
    <w:p w14:paraId="4854A70D" w14:textId="77777777" w:rsidR="00595705" w:rsidRPr="00415036" w:rsidRDefault="00595705" w:rsidP="00F67AA9">
      <w:pPr>
        <w:spacing w:after="0"/>
        <w:rPr>
          <w:rFonts w:ascii="Book Antiqua" w:hAnsi="Book Antiqua"/>
          <w:sz w:val="24"/>
        </w:rPr>
      </w:pPr>
    </w:p>
    <w:p w14:paraId="2C5A81F2" w14:textId="586BC4F1" w:rsidR="00595705" w:rsidRPr="00415036" w:rsidRDefault="00B709C0" w:rsidP="00F67AA9">
      <w:pPr>
        <w:spacing w:after="0"/>
        <w:rPr>
          <w:rFonts w:ascii="Book Antiqua" w:hAnsi="Book Antiqua"/>
          <w:sz w:val="24"/>
        </w:rPr>
      </w:pPr>
      <w:r w:rsidRPr="00415036">
        <w:rPr>
          <w:rFonts w:ascii="Book Antiqua" w:hAnsi="Book Antiqua"/>
          <w:b/>
          <w:sz w:val="24"/>
        </w:rPr>
        <w:t>CONCLUSION</w:t>
      </w:r>
    </w:p>
    <w:p w14:paraId="5E124452" w14:textId="77777777" w:rsidR="00604405" w:rsidRPr="00415036" w:rsidRDefault="004B39F4" w:rsidP="00F67AA9">
      <w:pPr>
        <w:spacing w:after="0"/>
        <w:rPr>
          <w:rFonts w:ascii="Book Antiqua" w:hAnsi="Book Antiqua"/>
          <w:sz w:val="24"/>
          <w:lang w:eastAsia="zh-CN"/>
        </w:rPr>
      </w:pPr>
      <w:r w:rsidRPr="00415036">
        <w:rPr>
          <w:rFonts w:ascii="Book Antiqua" w:hAnsi="Book Antiqua"/>
          <w:sz w:val="24"/>
        </w:rPr>
        <w:t>RPC/</w:t>
      </w:r>
      <w:r w:rsidR="00B454C4" w:rsidRPr="00415036">
        <w:rPr>
          <w:rFonts w:ascii="Book Antiqua" w:hAnsi="Book Antiqua"/>
          <w:sz w:val="24"/>
        </w:rPr>
        <w:t>IPAA has undergone significant modification since its introduction in 1978</w:t>
      </w:r>
      <w:r w:rsidR="00055282" w:rsidRPr="00415036">
        <w:rPr>
          <w:rFonts w:ascii="Book Antiqua" w:hAnsi="Book Antiqua"/>
          <w:sz w:val="24"/>
        </w:rPr>
        <w:t>, and future directions of research in pouch surgery must include the robust assessment of novel techniques, including robotic surgery, SILS, and TaTME</w:t>
      </w:r>
      <w:r w:rsidR="00B454C4" w:rsidRPr="00415036">
        <w:rPr>
          <w:rFonts w:ascii="Book Antiqua" w:hAnsi="Book Antiqua"/>
          <w:sz w:val="24"/>
        </w:rPr>
        <w:t xml:space="preserve">. </w:t>
      </w:r>
      <w:r w:rsidR="00100AA9" w:rsidRPr="00415036">
        <w:rPr>
          <w:rFonts w:ascii="Book Antiqua" w:hAnsi="Book Antiqua"/>
          <w:sz w:val="24"/>
        </w:rPr>
        <w:t xml:space="preserve">The two primary indications for IPAA are </w:t>
      </w:r>
      <w:r w:rsidR="00C70BF1" w:rsidRPr="00415036">
        <w:rPr>
          <w:rFonts w:ascii="Book Antiqua" w:hAnsi="Book Antiqua"/>
          <w:sz w:val="24"/>
        </w:rPr>
        <w:t>UC</w:t>
      </w:r>
      <w:r w:rsidR="00100AA9" w:rsidRPr="00415036">
        <w:rPr>
          <w:rFonts w:ascii="Book Antiqua" w:hAnsi="Book Antiqua"/>
          <w:sz w:val="24"/>
        </w:rPr>
        <w:t xml:space="preserve"> and FAP, with the majority of pouches being fashioned for UC. In any case, the aim of IPAA surgery is the same: </w:t>
      </w:r>
      <w:r w:rsidR="00371C24" w:rsidRPr="00415036">
        <w:rPr>
          <w:rFonts w:ascii="Book Antiqua" w:hAnsi="Book Antiqua"/>
          <w:sz w:val="24"/>
        </w:rPr>
        <w:t>to definitively cure disease and prevent malignant degeneration, while providing adequate continence and avoiding a permanent stoma</w:t>
      </w:r>
      <w:r w:rsidR="00100AA9" w:rsidRPr="00415036">
        <w:rPr>
          <w:rFonts w:ascii="Book Antiqua" w:hAnsi="Book Antiqua"/>
          <w:sz w:val="24"/>
        </w:rPr>
        <w:t xml:space="preserve">. </w:t>
      </w:r>
      <w:r w:rsidR="00B454C4" w:rsidRPr="00415036">
        <w:rPr>
          <w:rFonts w:ascii="Book Antiqua" w:hAnsi="Book Antiqua"/>
          <w:sz w:val="24"/>
        </w:rPr>
        <w:t>The majority of patients experience long-term success with an ileal pouch, but</w:t>
      </w:r>
      <w:r w:rsidR="00100AA9" w:rsidRPr="00415036">
        <w:rPr>
          <w:rFonts w:ascii="Book Antiqua" w:hAnsi="Book Antiqua"/>
          <w:sz w:val="24"/>
        </w:rPr>
        <w:t xml:space="preserve"> this procedure </w:t>
      </w:r>
      <w:r w:rsidR="00C70BF1" w:rsidRPr="00415036">
        <w:rPr>
          <w:rFonts w:ascii="Book Antiqua" w:hAnsi="Book Antiqua"/>
          <w:sz w:val="24"/>
        </w:rPr>
        <w:t>is</w:t>
      </w:r>
      <w:r w:rsidR="00B454C4" w:rsidRPr="00415036">
        <w:rPr>
          <w:rFonts w:ascii="Book Antiqua" w:hAnsi="Book Antiqua"/>
          <w:sz w:val="24"/>
        </w:rPr>
        <w:t xml:space="preserve"> associated with significant morbidity.</w:t>
      </w:r>
      <w:r w:rsidR="00003E2D" w:rsidRPr="00415036">
        <w:rPr>
          <w:rFonts w:ascii="Book Antiqua" w:hAnsi="Book Antiqua"/>
          <w:sz w:val="24"/>
        </w:rPr>
        <w:t xml:space="preserve"> </w:t>
      </w:r>
      <w:r w:rsidR="00100AA9" w:rsidRPr="00415036">
        <w:rPr>
          <w:rFonts w:ascii="Book Antiqua" w:hAnsi="Book Antiqua"/>
          <w:sz w:val="24"/>
        </w:rPr>
        <w:t>Complica</w:t>
      </w:r>
      <w:r w:rsidR="00003E2D" w:rsidRPr="00415036">
        <w:rPr>
          <w:rFonts w:ascii="Book Antiqua" w:hAnsi="Book Antiqua"/>
          <w:sz w:val="24"/>
        </w:rPr>
        <w:t>t</w:t>
      </w:r>
      <w:r w:rsidR="00100AA9" w:rsidRPr="00415036">
        <w:rPr>
          <w:rFonts w:ascii="Book Antiqua" w:hAnsi="Book Antiqua"/>
          <w:sz w:val="24"/>
        </w:rPr>
        <w:t xml:space="preserve">ions following IPAA surgery can be grouped into those which are ‘early’ and ‘late’. Pelvic </w:t>
      </w:r>
      <w:r w:rsidR="00003E2D" w:rsidRPr="00415036">
        <w:rPr>
          <w:rFonts w:ascii="Book Antiqua" w:hAnsi="Book Antiqua"/>
          <w:sz w:val="24"/>
        </w:rPr>
        <w:t>sepsis is a common early complication</w:t>
      </w:r>
      <w:r w:rsidR="00100AA9" w:rsidRPr="00415036">
        <w:rPr>
          <w:rFonts w:ascii="Book Antiqua" w:hAnsi="Book Antiqua"/>
          <w:sz w:val="24"/>
        </w:rPr>
        <w:t xml:space="preserve"> with far-reaching consequences </w:t>
      </w:r>
      <w:r w:rsidR="00003E2D" w:rsidRPr="00415036">
        <w:rPr>
          <w:rFonts w:ascii="Book Antiqua" w:hAnsi="Book Antiqua"/>
          <w:sz w:val="24"/>
        </w:rPr>
        <w:t xml:space="preserve">in terms </w:t>
      </w:r>
      <w:r w:rsidR="00100AA9" w:rsidRPr="00415036">
        <w:rPr>
          <w:rFonts w:ascii="Book Antiqua" w:hAnsi="Book Antiqua"/>
          <w:sz w:val="24"/>
        </w:rPr>
        <w:t xml:space="preserve">of long-term pouch dysfunction, but </w:t>
      </w:r>
      <w:r w:rsidR="00003E2D" w:rsidRPr="00415036">
        <w:rPr>
          <w:rFonts w:ascii="Book Antiqua" w:hAnsi="Book Antiqua"/>
          <w:sz w:val="24"/>
        </w:rPr>
        <w:t xml:space="preserve">a high index of suspicion and </w:t>
      </w:r>
      <w:r w:rsidR="00100AA9" w:rsidRPr="00415036">
        <w:rPr>
          <w:rFonts w:ascii="Book Antiqua" w:hAnsi="Book Antiqua"/>
          <w:sz w:val="24"/>
        </w:rPr>
        <w:t>prompt radiological or surgical intervention significantly reduces the chance of ultimate pouch failure. Even in the absence of sepsis, pouch dysfunction is a long-term complication that may have a myriad of underlying cause</w:t>
      </w:r>
      <w:r w:rsidR="00695943" w:rsidRPr="00415036">
        <w:rPr>
          <w:rFonts w:ascii="Book Antiqua" w:hAnsi="Book Antiqua"/>
          <w:sz w:val="24"/>
        </w:rPr>
        <w:t>s. P</w:t>
      </w:r>
      <w:r w:rsidR="00003E2D" w:rsidRPr="00415036">
        <w:rPr>
          <w:rFonts w:ascii="Book Antiqua" w:hAnsi="Book Antiqua"/>
          <w:sz w:val="24"/>
        </w:rPr>
        <w:t>ouchitis is one</w:t>
      </w:r>
      <w:r w:rsidR="00100AA9" w:rsidRPr="00415036">
        <w:rPr>
          <w:rFonts w:ascii="Book Antiqua" w:hAnsi="Book Antiqua"/>
          <w:sz w:val="24"/>
        </w:rPr>
        <w:t xml:space="preserve"> common cause that remains incompletely understood and at times, difficult to manage. </w:t>
      </w:r>
      <w:r w:rsidR="00695943" w:rsidRPr="00415036">
        <w:rPr>
          <w:rFonts w:ascii="Book Antiqua" w:hAnsi="Book Antiqua"/>
          <w:sz w:val="24"/>
        </w:rPr>
        <w:t xml:space="preserve">Other causes of dysfunction include </w:t>
      </w:r>
      <w:r w:rsidR="00FD796D" w:rsidRPr="00415036">
        <w:rPr>
          <w:rFonts w:ascii="Book Antiqua" w:hAnsi="Book Antiqua"/>
          <w:sz w:val="24"/>
        </w:rPr>
        <w:t>impaired pouch mano</w:t>
      </w:r>
      <w:r w:rsidR="00604405" w:rsidRPr="00415036">
        <w:rPr>
          <w:rFonts w:ascii="Book Antiqua" w:hAnsi="Book Antiqua" w:hint="eastAsia"/>
          <w:sz w:val="24"/>
          <w:lang w:eastAsia="zh-CN"/>
        </w:rPr>
        <w:t>-</w:t>
      </w:r>
      <w:r w:rsidR="00FD796D" w:rsidRPr="00415036">
        <w:rPr>
          <w:rFonts w:ascii="Book Antiqua" w:hAnsi="Book Antiqua"/>
          <w:sz w:val="24"/>
        </w:rPr>
        <w:t xml:space="preserve">volumetry, </w:t>
      </w:r>
      <w:r w:rsidR="00926335" w:rsidRPr="00415036">
        <w:rPr>
          <w:rFonts w:ascii="Book Antiqua" w:hAnsi="Book Antiqua"/>
          <w:sz w:val="24"/>
        </w:rPr>
        <w:t xml:space="preserve">pouch/anastomotic </w:t>
      </w:r>
      <w:r w:rsidR="00FD796D" w:rsidRPr="00415036">
        <w:rPr>
          <w:rFonts w:ascii="Book Antiqua" w:hAnsi="Book Antiqua"/>
          <w:sz w:val="24"/>
        </w:rPr>
        <w:t xml:space="preserve">stricture, and </w:t>
      </w:r>
      <w:bookmarkStart w:id="38" w:name="OLE_LINK106"/>
      <w:bookmarkStart w:id="39" w:name="OLE_LINK107"/>
      <w:r w:rsidR="00695943" w:rsidRPr="00415036">
        <w:rPr>
          <w:rFonts w:ascii="Book Antiqua" w:hAnsi="Book Antiqua"/>
          <w:sz w:val="24"/>
        </w:rPr>
        <w:t>cuffitis</w:t>
      </w:r>
      <w:bookmarkEnd w:id="38"/>
      <w:bookmarkEnd w:id="39"/>
      <w:r w:rsidR="00926335" w:rsidRPr="00415036">
        <w:rPr>
          <w:rFonts w:ascii="Book Antiqua" w:hAnsi="Book Antiqua"/>
          <w:sz w:val="24"/>
        </w:rPr>
        <w:t xml:space="preserve">. </w:t>
      </w:r>
      <w:r w:rsidR="00695943" w:rsidRPr="00415036">
        <w:rPr>
          <w:rFonts w:ascii="Book Antiqua" w:hAnsi="Book Antiqua"/>
          <w:sz w:val="24"/>
        </w:rPr>
        <w:t>10% of patients</w:t>
      </w:r>
      <w:r w:rsidR="00926335" w:rsidRPr="00415036">
        <w:rPr>
          <w:rFonts w:ascii="Book Antiqua" w:hAnsi="Book Antiqua"/>
          <w:sz w:val="24"/>
        </w:rPr>
        <w:t xml:space="preserve"> succumb</w:t>
      </w:r>
      <w:r w:rsidR="00695943" w:rsidRPr="00415036">
        <w:rPr>
          <w:rFonts w:ascii="Book Antiqua" w:hAnsi="Book Antiqua"/>
          <w:sz w:val="24"/>
        </w:rPr>
        <w:t xml:space="preserve"> to the </w:t>
      </w:r>
      <w:r w:rsidR="00926335" w:rsidRPr="00415036">
        <w:rPr>
          <w:rFonts w:ascii="Book Antiqua" w:hAnsi="Book Antiqua"/>
          <w:sz w:val="24"/>
        </w:rPr>
        <w:t>diagnosis</w:t>
      </w:r>
      <w:r w:rsidR="00695943" w:rsidRPr="00415036">
        <w:rPr>
          <w:rFonts w:ascii="Book Antiqua" w:hAnsi="Book Antiqua"/>
          <w:sz w:val="24"/>
        </w:rPr>
        <w:t xml:space="preserve"> of pouch failure, </w:t>
      </w:r>
      <w:r w:rsidR="00926335" w:rsidRPr="00415036">
        <w:rPr>
          <w:rFonts w:ascii="Book Antiqua" w:hAnsi="Book Antiqua"/>
          <w:sz w:val="24"/>
        </w:rPr>
        <w:t>which is</w:t>
      </w:r>
      <w:r w:rsidR="00695943" w:rsidRPr="00415036">
        <w:rPr>
          <w:rFonts w:ascii="Book Antiqua" w:hAnsi="Book Antiqua"/>
          <w:sz w:val="24"/>
        </w:rPr>
        <w:t xml:space="preserve"> traditionally associated with the need for pouch excision. </w:t>
      </w:r>
      <w:r w:rsidR="00003E2D" w:rsidRPr="00415036">
        <w:rPr>
          <w:rFonts w:ascii="Book Antiqua" w:hAnsi="Book Antiqua"/>
          <w:sz w:val="24"/>
        </w:rPr>
        <w:t>Finally, a</w:t>
      </w:r>
      <w:r w:rsidR="00100AA9" w:rsidRPr="00415036">
        <w:rPr>
          <w:rFonts w:ascii="Book Antiqua" w:hAnsi="Book Antiqua"/>
          <w:sz w:val="24"/>
        </w:rPr>
        <w:t xml:space="preserve">s </w:t>
      </w:r>
      <w:r w:rsidR="00003E2D" w:rsidRPr="00415036">
        <w:rPr>
          <w:rFonts w:ascii="Book Antiqua" w:hAnsi="Book Antiqua"/>
          <w:sz w:val="24"/>
        </w:rPr>
        <w:t xml:space="preserve">the follow-up period following pouch surgery lengthens, the incidence of unique complications such as pouch dysplasia and malignancy can be expected to increase. The </w:t>
      </w:r>
      <w:r w:rsidR="00003E2D" w:rsidRPr="00415036">
        <w:rPr>
          <w:rFonts w:ascii="Book Antiqua" w:hAnsi="Book Antiqua"/>
          <w:sz w:val="24"/>
        </w:rPr>
        <w:lastRenderedPageBreak/>
        <w:t>best managemen</w:t>
      </w:r>
      <w:r w:rsidR="00665C4D" w:rsidRPr="00415036">
        <w:rPr>
          <w:rFonts w:ascii="Book Antiqua" w:hAnsi="Book Antiqua"/>
          <w:sz w:val="24"/>
        </w:rPr>
        <w:t>t and surveillance strategies for</w:t>
      </w:r>
      <w:r w:rsidR="00003E2D" w:rsidRPr="00415036">
        <w:rPr>
          <w:rFonts w:ascii="Book Antiqua" w:hAnsi="Book Antiqua"/>
          <w:sz w:val="24"/>
        </w:rPr>
        <w:t xml:space="preserve"> such clinical entities remains unclear, but emerging evidence from this burgeoning field of research should help guide future clinical practice. </w:t>
      </w:r>
    </w:p>
    <w:p w14:paraId="478A790B" w14:textId="77777777" w:rsidR="00604405" w:rsidRPr="00415036" w:rsidRDefault="00604405" w:rsidP="00F67AA9">
      <w:pPr>
        <w:spacing w:after="0"/>
        <w:rPr>
          <w:rFonts w:ascii="Book Antiqua" w:hAnsi="Book Antiqua"/>
          <w:sz w:val="24"/>
          <w:lang w:eastAsia="zh-CN"/>
        </w:rPr>
      </w:pPr>
    </w:p>
    <w:p w14:paraId="219CBC58" w14:textId="7DD3F5D2" w:rsidR="00AF3957" w:rsidRPr="00415036" w:rsidRDefault="00AF3957" w:rsidP="00F67AA9">
      <w:pPr>
        <w:spacing w:after="0"/>
        <w:rPr>
          <w:rFonts w:ascii="Book Antiqua" w:hAnsi="Book Antiqua"/>
          <w:b/>
          <w:sz w:val="24"/>
          <w:lang w:eastAsia="zh-CN"/>
        </w:rPr>
      </w:pPr>
      <w:r w:rsidRPr="00415036">
        <w:rPr>
          <w:rFonts w:ascii="Book Antiqua" w:hAnsi="Book Antiqua"/>
          <w:b/>
          <w:sz w:val="24"/>
        </w:rPr>
        <w:br w:type="page"/>
      </w:r>
    </w:p>
    <w:p w14:paraId="6AF1B8D0" w14:textId="77777777" w:rsidR="00604405" w:rsidRPr="00415036" w:rsidRDefault="00604405" w:rsidP="00604405">
      <w:pPr>
        <w:spacing w:after="0"/>
        <w:rPr>
          <w:rFonts w:ascii="Book Antiqua" w:hAnsi="Book Antiqua"/>
          <w:b/>
          <w:sz w:val="24"/>
        </w:rPr>
      </w:pPr>
      <w:r w:rsidRPr="00415036">
        <w:rPr>
          <w:rFonts w:ascii="Book Antiqua" w:hAnsi="Book Antiqua"/>
          <w:b/>
          <w:sz w:val="24"/>
        </w:rPr>
        <w:lastRenderedPageBreak/>
        <w:t>REFERENCES</w:t>
      </w:r>
    </w:p>
    <w:p w14:paraId="6DDC2D3E"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 </w:t>
      </w:r>
      <w:bookmarkStart w:id="40" w:name="OLE_LINK136"/>
      <w:bookmarkStart w:id="41" w:name="OLE_LINK137"/>
      <w:bookmarkStart w:id="42" w:name="OLE_LINK134"/>
      <w:bookmarkStart w:id="43" w:name="OLE_LINK135"/>
      <w:r w:rsidRPr="00415036">
        <w:rPr>
          <w:rFonts w:ascii="Book Antiqua" w:hAnsi="Book Antiqua"/>
          <w:b/>
          <w:kern w:val="2"/>
          <w:sz w:val="24"/>
          <w:lang w:val="en-US" w:eastAsia="zh-CN"/>
        </w:rPr>
        <w:t>Nissen</w:t>
      </w:r>
      <w:bookmarkEnd w:id="40"/>
      <w:bookmarkEnd w:id="41"/>
      <w:r w:rsidRPr="00415036">
        <w:rPr>
          <w:rFonts w:ascii="Book Antiqua" w:hAnsi="Book Antiqua"/>
          <w:b/>
          <w:kern w:val="2"/>
          <w:sz w:val="24"/>
          <w:lang w:val="en-US" w:eastAsia="zh-CN"/>
        </w:rPr>
        <w:t xml:space="preserve"> RR.</w:t>
      </w:r>
      <w:proofErr w:type="gramEnd"/>
      <w:r w:rsidRPr="00415036">
        <w:rPr>
          <w:rFonts w:ascii="Book Antiqua" w:hAnsi="Book Antiqua"/>
          <w:b/>
          <w:kern w:val="2"/>
          <w:sz w:val="24"/>
          <w:lang w:val="en-US" w:eastAsia="zh-CN"/>
        </w:rPr>
        <w:t xml:space="preserve"> </w:t>
      </w:r>
      <w:proofErr w:type="gramStart"/>
      <w:r w:rsidRPr="00415036">
        <w:rPr>
          <w:rFonts w:ascii="Book Antiqua" w:hAnsi="Book Antiqua"/>
          <w:kern w:val="2"/>
          <w:sz w:val="24"/>
          <w:lang w:val="en-US" w:eastAsia="zh-CN"/>
        </w:rPr>
        <w:t>Demonstrationen aus der operativen Chirurgie</w:t>
      </w:r>
      <w:r w:rsidRPr="00415036">
        <w:rPr>
          <w:rFonts w:ascii="Book Antiqua" w:hAnsi="Book Antiqua" w:hint="eastAsia"/>
          <w:kern w:val="2"/>
          <w:sz w:val="24"/>
          <w:lang w:val="en-US" w:eastAsia="zh-CN"/>
        </w:rPr>
        <w:t xml:space="preserve">, </w:t>
      </w:r>
      <w:r w:rsidRPr="00415036">
        <w:rPr>
          <w:rFonts w:ascii="Book Antiqua" w:hAnsi="Book Antiqua"/>
          <w:kern w:val="2"/>
          <w:sz w:val="24"/>
          <w:lang w:val="en-US" w:eastAsia="zh-CN"/>
        </w:rPr>
        <w:t>no 39.</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Berlin Surgical Society</w:t>
      </w:r>
      <w:r w:rsidRPr="00415036">
        <w:rPr>
          <w:rFonts w:ascii="Book Antiqua" w:hAnsi="Book Antiqua" w:hint="eastAsia"/>
          <w:kern w:val="2"/>
          <w:sz w:val="24"/>
          <w:lang w:val="en-US" w:eastAsia="zh-CN"/>
        </w:rPr>
        <w:t>.</w:t>
      </w:r>
      <w:proofErr w:type="gramEnd"/>
      <w:r w:rsidRPr="00415036">
        <w:rPr>
          <w:rFonts w:ascii="Book Antiqua" w:hAnsi="Book Antiqua" w:hint="eastAsia"/>
          <w:kern w:val="2"/>
          <w:sz w:val="24"/>
          <w:lang w:val="en-US" w:eastAsia="zh-CN"/>
        </w:rPr>
        <w:t xml:space="preserve"> </w:t>
      </w:r>
      <w:r w:rsidRPr="00415036">
        <w:rPr>
          <w:rFonts w:ascii="Book Antiqua" w:hAnsi="Book Antiqua"/>
          <w:i/>
          <w:kern w:val="2"/>
          <w:sz w:val="24"/>
          <w:lang w:val="en-US" w:eastAsia="zh-CN"/>
        </w:rPr>
        <w:t>Zentralbl Chir</w:t>
      </w:r>
      <w:r w:rsidRPr="00415036">
        <w:rPr>
          <w:rFonts w:ascii="Book Antiqua" w:hAnsi="Book Antiqua"/>
          <w:kern w:val="2"/>
          <w:sz w:val="24"/>
          <w:lang w:val="en-US" w:eastAsia="zh-CN"/>
        </w:rPr>
        <w:t xml:space="preserve"> 1933; </w:t>
      </w:r>
      <w:r w:rsidRPr="00415036">
        <w:rPr>
          <w:rFonts w:ascii="Book Antiqua" w:hAnsi="Book Antiqua"/>
          <w:b/>
          <w:kern w:val="2"/>
          <w:sz w:val="24"/>
          <w:lang w:val="en-US" w:eastAsia="zh-CN"/>
        </w:rPr>
        <w:t>15</w:t>
      </w:r>
      <w:r w:rsidRPr="00415036">
        <w:rPr>
          <w:rFonts w:ascii="Book Antiqua" w:hAnsi="Book Antiqua"/>
          <w:kern w:val="2"/>
          <w:sz w:val="24"/>
          <w:lang w:val="en-US" w:eastAsia="zh-CN"/>
        </w:rPr>
        <w:t>: 888</w:t>
      </w:r>
    </w:p>
    <w:bookmarkEnd w:id="42"/>
    <w:bookmarkEnd w:id="43"/>
    <w:p w14:paraId="32C09198"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2 </w:t>
      </w:r>
      <w:r w:rsidRPr="00415036">
        <w:rPr>
          <w:rFonts w:ascii="Book Antiqua" w:hAnsi="Book Antiqua"/>
          <w:b/>
          <w:kern w:val="2"/>
          <w:sz w:val="24"/>
          <w:lang w:val="en-US" w:eastAsia="zh-CN"/>
        </w:rPr>
        <w:t>BEST RR</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Anastomosis of the ileum to the lower part of the rectum and anus; a report on experiences with ileorectostomy and ileoproctostomy, with special reference to polyposis.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Arch Surg</w:t>
      </w:r>
      <w:r w:rsidRPr="00415036">
        <w:rPr>
          <w:rFonts w:ascii="Book Antiqua" w:hAnsi="Book Antiqua"/>
          <w:kern w:val="2"/>
          <w:sz w:val="24"/>
          <w:lang w:val="en-US" w:eastAsia="zh-CN"/>
        </w:rPr>
        <w:t xml:space="preserve"> 1948; </w:t>
      </w:r>
      <w:r w:rsidRPr="00415036">
        <w:rPr>
          <w:rFonts w:ascii="Book Antiqua" w:hAnsi="Book Antiqua"/>
          <w:b/>
          <w:kern w:val="2"/>
          <w:sz w:val="24"/>
          <w:lang w:val="en-US" w:eastAsia="zh-CN"/>
        </w:rPr>
        <w:t>57</w:t>
      </w:r>
      <w:r w:rsidRPr="00415036">
        <w:rPr>
          <w:rFonts w:ascii="Book Antiqua" w:hAnsi="Book Antiqua"/>
          <w:kern w:val="2"/>
          <w:sz w:val="24"/>
          <w:lang w:val="en-US" w:eastAsia="zh-CN"/>
        </w:rPr>
        <w:t>: 276-285 [PMID: 18099768 DOI: 10.1001/archsurg.1948.01240020281010]</w:t>
      </w:r>
    </w:p>
    <w:p w14:paraId="209E479E"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 </w:t>
      </w:r>
      <w:r w:rsidRPr="00415036">
        <w:rPr>
          <w:rFonts w:ascii="Book Antiqua" w:hAnsi="Book Antiqua"/>
          <w:b/>
          <w:kern w:val="2"/>
          <w:sz w:val="24"/>
          <w:lang w:val="en-US" w:eastAsia="zh-CN"/>
        </w:rPr>
        <w:t>Ravitch MM</w:t>
      </w:r>
      <w:r w:rsidRPr="00415036">
        <w:rPr>
          <w:rFonts w:ascii="Book Antiqua" w:hAnsi="Book Antiqua"/>
          <w:kern w:val="2"/>
          <w:sz w:val="24"/>
          <w:lang w:val="en-US" w:eastAsia="zh-CN"/>
        </w:rPr>
        <w:t xml:space="preserve">, Sabiston DC Jr. </w:t>
      </w:r>
      <w:bookmarkStart w:id="44" w:name="OLE_LINK112"/>
      <w:bookmarkStart w:id="45" w:name="OLE_LINK113"/>
      <w:r w:rsidRPr="00415036">
        <w:rPr>
          <w:rFonts w:ascii="Book Antiqua" w:hAnsi="Book Antiqua"/>
          <w:kern w:val="2"/>
          <w:sz w:val="24"/>
          <w:lang w:val="en-US" w:eastAsia="zh-CN"/>
        </w:rPr>
        <w:t>Anal ileostomy with preservation of the sphincter; a proposed operation in patients requiring total colectomy for benign lesions.</w:t>
      </w:r>
      <w:bookmarkEnd w:id="44"/>
      <w:bookmarkEnd w:id="45"/>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Surg Gynecol Obstet</w:t>
      </w:r>
      <w:r w:rsidRPr="00415036">
        <w:rPr>
          <w:rFonts w:ascii="Book Antiqua" w:hAnsi="Book Antiqua"/>
          <w:kern w:val="2"/>
          <w:sz w:val="24"/>
          <w:lang w:val="en-US" w:eastAsia="zh-CN"/>
        </w:rPr>
        <w:t xml:space="preserve"> 1947; </w:t>
      </w:r>
      <w:r w:rsidRPr="00415036">
        <w:rPr>
          <w:rFonts w:ascii="Book Antiqua" w:hAnsi="Book Antiqua"/>
          <w:b/>
          <w:kern w:val="2"/>
          <w:sz w:val="24"/>
          <w:lang w:val="en-US" w:eastAsia="zh-CN"/>
        </w:rPr>
        <w:t>84</w:t>
      </w:r>
      <w:r w:rsidRPr="00415036">
        <w:rPr>
          <w:rFonts w:ascii="Book Antiqua" w:hAnsi="Book Antiqua"/>
          <w:kern w:val="2"/>
          <w:sz w:val="24"/>
          <w:lang w:val="en-US" w:eastAsia="zh-CN"/>
        </w:rPr>
        <w:t>: 1095-1099 [PMID: 20240241</w:t>
      </w:r>
      <w:r w:rsidRPr="00415036">
        <w:rPr>
          <w:rFonts w:ascii="Book Antiqua" w:hAnsi="Book Antiqua" w:hint="eastAsia"/>
          <w:kern w:val="2"/>
          <w:sz w:val="24"/>
          <w:lang w:val="en-US" w:eastAsia="zh-CN"/>
        </w:rPr>
        <w:t xml:space="preserve"> DOI: </w:t>
      </w:r>
      <w:r w:rsidRPr="00415036">
        <w:rPr>
          <w:rFonts w:ascii="Book Antiqua" w:hAnsi="Book Antiqua"/>
          <w:kern w:val="2"/>
          <w:sz w:val="24"/>
          <w:lang w:val="en-US" w:eastAsia="zh-CN"/>
        </w:rPr>
        <w:t>10.1086/379133]</w:t>
      </w:r>
    </w:p>
    <w:p w14:paraId="732E323E"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 </w:t>
      </w:r>
      <w:r w:rsidRPr="00415036">
        <w:rPr>
          <w:rFonts w:ascii="Book Antiqua" w:hAnsi="Book Antiqua"/>
          <w:b/>
          <w:kern w:val="2"/>
          <w:sz w:val="24"/>
          <w:lang w:val="en-US" w:eastAsia="zh-CN"/>
        </w:rPr>
        <w:t>Valiente MA</w:t>
      </w:r>
      <w:r w:rsidRPr="00415036">
        <w:rPr>
          <w:rFonts w:ascii="Book Antiqua" w:hAnsi="Book Antiqua"/>
          <w:kern w:val="2"/>
          <w:sz w:val="24"/>
          <w:lang w:val="en-US" w:eastAsia="zh-CN"/>
        </w:rPr>
        <w:t xml:space="preserve">, Bacon HE. </w:t>
      </w:r>
      <w:proofErr w:type="gramStart"/>
      <w:r w:rsidRPr="00415036">
        <w:rPr>
          <w:rFonts w:ascii="Book Antiqua" w:hAnsi="Book Antiqua"/>
          <w:kern w:val="2"/>
          <w:sz w:val="24"/>
          <w:lang w:val="en-US" w:eastAsia="zh-CN"/>
        </w:rPr>
        <w:t>Construction of pouch using pantaloon technic for pull-through of ileum following total colectomy; report of experimental work and results.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Am J Surg</w:t>
      </w:r>
      <w:r w:rsidRPr="00415036">
        <w:rPr>
          <w:rFonts w:ascii="Book Antiqua" w:hAnsi="Book Antiqua"/>
          <w:kern w:val="2"/>
          <w:sz w:val="24"/>
          <w:lang w:val="en-US" w:eastAsia="zh-CN"/>
        </w:rPr>
        <w:t xml:space="preserve"> 1955; </w:t>
      </w:r>
      <w:r w:rsidRPr="00415036">
        <w:rPr>
          <w:rFonts w:ascii="Book Antiqua" w:hAnsi="Book Antiqua"/>
          <w:b/>
          <w:kern w:val="2"/>
          <w:sz w:val="24"/>
          <w:lang w:val="en-US" w:eastAsia="zh-CN"/>
        </w:rPr>
        <w:t>90</w:t>
      </w:r>
      <w:r w:rsidRPr="00415036">
        <w:rPr>
          <w:rFonts w:ascii="Book Antiqua" w:hAnsi="Book Antiqua"/>
          <w:kern w:val="2"/>
          <w:sz w:val="24"/>
          <w:lang w:val="en-US" w:eastAsia="zh-CN"/>
        </w:rPr>
        <w:t>: 742-750 [PMID: 13258978 DOI: 10.1016/0002-9610(55)90694-2]</w:t>
      </w:r>
    </w:p>
    <w:p w14:paraId="4E4A570E"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5 </w:t>
      </w:r>
      <w:r w:rsidRPr="00415036">
        <w:rPr>
          <w:rFonts w:ascii="Book Antiqua" w:hAnsi="Book Antiqua"/>
          <w:b/>
          <w:kern w:val="2"/>
          <w:sz w:val="24"/>
          <w:lang w:val="en-US" w:eastAsia="zh-CN"/>
        </w:rPr>
        <w:t>Kock NG</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Intra-abdominal "reservoir" in patients with permanent ileostomy.</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Preliminary observations on a procedure resulting in fecal "continence" in five ileostomy patients.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Arch Surg</w:t>
      </w:r>
      <w:r w:rsidRPr="00415036">
        <w:rPr>
          <w:rFonts w:ascii="Book Antiqua" w:hAnsi="Book Antiqua"/>
          <w:kern w:val="2"/>
          <w:sz w:val="24"/>
          <w:lang w:val="en-US" w:eastAsia="zh-CN"/>
        </w:rPr>
        <w:t xml:space="preserve"> 1969; </w:t>
      </w:r>
      <w:r w:rsidRPr="00415036">
        <w:rPr>
          <w:rFonts w:ascii="Book Antiqua" w:hAnsi="Book Antiqua"/>
          <w:b/>
          <w:kern w:val="2"/>
          <w:sz w:val="24"/>
          <w:lang w:val="en-US" w:eastAsia="zh-CN"/>
        </w:rPr>
        <w:t>99</w:t>
      </w:r>
      <w:r w:rsidRPr="00415036">
        <w:rPr>
          <w:rFonts w:ascii="Book Antiqua" w:hAnsi="Book Antiqua"/>
          <w:kern w:val="2"/>
          <w:sz w:val="24"/>
          <w:lang w:val="en-US" w:eastAsia="zh-CN"/>
        </w:rPr>
        <w:t>: 223-231 [PMID: 5794896 DOI: 10.1001/archsurg.1969.01340140095014]</w:t>
      </w:r>
    </w:p>
    <w:p w14:paraId="14FA888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 </w:t>
      </w:r>
      <w:r w:rsidRPr="00415036">
        <w:rPr>
          <w:rFonts w:ascii="Book Antiqua" w:hAnsi="Book Antiqua"/>
          <w:b/>
          <w:kern w:val="2"/>
          <w:sz w:val="24"/>
          <w:lang w:val="en-US" w:eastAsia="zh-CN"/>
        </w:rPr>
        <w:t>Parks AG</w:t>
      </w:r>
      <w:r w:rsidRPr="00415036">
        <w:rPr>
          <w:rFonts w:ascii="Book Antiqua" w:hAnsi="Book Antiqua"/>
          <w:kern w:val="2"/>
          <w:sz w:val="24"/>
          <w:lang w:val="en-US" w:eastAsia="zh-CN"/>
        </w:rPr>
        <w:t xml:space="preserve">, Nicholls RJ. </w:t>
      </w:r>
      <w:proofErr w:type="gramStart"/>
      <w:r w:rsidRPr="00415036">
        <w:rPr>
          <w:rFonts w:ascii="Book Antiqua" w:hAnsi="Book Antiqua"/>
          <w:kern w:val="2"/>
          <w:sz w:val="24"/>
          <w:lang w:val="en-US" w:eastAsia="zh-CN"/>
        </w:rPr>
        <w:t>Proctocolectomy without ileostomy for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Med J</w:t>
      </w:r>
      <w:r w:rsidRPr="00415036">
        <w:rPr>
          <w:rFonts w:ascii="Book Antiqua" w:hAnsi="Book Antiqua"/>
          <w:kern w:val="2"/>
          <w:sz w:val="24"/>
          <w:lang w:val="en-US" w:eastAsia="zh-CN"/>
        </w:rPr>
        <w:t xml:space="preserve"> 1978; </w:t>
      </w:r>
      <w:r w:rsidRPr="00415036">
        <w:rPr>
          <w:rFonts w:ascii="Book Antiqua" w:hAnsi="Book Antiqua"/>
          <w:b/>
          <w:kern w:val="2"/>
          <w:sz w:val="24"/>
          <w:lang w:val="en-US" w:eastAsia="zh-CN"/>
        </w:rPr>
        <w:t>2</w:t>
      </w:r>
      <w:r w:rsidRPr="00415036">
        <w:rPr>
          <w:rFonts w:ascii="Book Antiqua" w:hAnsi="Book Antiqua"/>
          <w:kern w:val="2"/>
          <w:sz w:val="24"/>
          <w:lang w:val="en-US" w:eastAsia="zh-CN"/>
        </w:rPr>
        <w:t>: 85-88 [PMID: 667572 DOI: 10.1136/bmj.2.6130.85]</w:t>
      </w:r>
    </w:p>
    <w:p w14:paraId="6A54981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 </w:t>
      </w:r>
      <w:r w:rsidRPr="00415036">
        <w:rPr>
          <w:rFonts w:ascii="Book Antiqua" w:hAnsi="Book Antiqua"/>
          <w:b/>
          <w:kern w:val="2"/>
          <w:sz w:val="24"/>
          <w:lang w:val="en-US" w:eastAsia="zh-CN"/>
        </w:rPr>
        <w:t>Utsunomiya J</w:t>
      </w:r>
      <w:r w:rsidRPr="00415036">
        <w:rPr>
          <w:rFonts w:ascii="Book Antiqua" w:hAnsi="Book Antiqua"/>
          <w:kern w:val="2"/>
          <w:sz w:val="24"/>
          <w:lang w:val="en-US" w:eastAsia="zh-CN"/>
        </w:rPr>
        <w:t xml:space="preserve">, Iwama T, Imajo M, Matsuo S, Sawai S, Yaegashi K, Hirayama R. Total colectomy, mucosal proctectomy, and ileoanal anastomosis.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1980; </w:t>
      </w:r>
      <w:r w:rsidRPr="00415036">
        <w:rPr>
          <w:rFonts w:ascii="Book Antiqua" w:hAnsi="Book Antiqua"/>
          <w:b/>
          <w:kern w:val="2"/>
          <w:sz w:val="24"/>
          <w:lang w:val="en-US" w:eastAsia="zh-CN"/>
        </w:rPr>
        <w:t>23</w:t>
      </w:r>
      <w:r w:rsidRPr="00415036">
        <w:rPr>
          <w:rFonts w:ascii="Book Antiqua" w:hAnsi="Book Antiqua"/>
          <w:kern w:val="2"/>
          <w:sz w:val="24"/>
          <w:lang w:val="en-US" w:eastAsia="zh-CN"/>
        </w:rPr>
        <w:t>: 459-466 [PMID: 6777128 DOI: 10.1007/BF02987076]</w:t>
      </w:r>
    </w:p>
    <w:p w14:paraId="4A5B2CD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 </w:t>
      </w:r>
      <w:r w:rsidRPr="00415036">
        <w:rPr>
          <w:rFonts w:ascii="Book Antiqua" w:hAnsi="Book Antiqua"/>
          <w:b/>
          <w:kern w:val="2"/>
          <w:sz w:val="24"/>
          <w:lang w:val="en-US" w:eastAsia="zh-CN"/>
        </w:rPr>
        <w:t>Lovegrove RE</w:t>
      </w:r>
      <w:r w:rsidRPr="00415036">
        <w:rPr>
          <w:rFonts w:ascii="Book Antiqua" w:hAnsi="Book Antiqua"/>
          <w:kern w:val="2"/>
          <w:sz w:val="24"/>
          <w:lang w:val="en-US" w:eastAsia="zh-CN"/>
        </w:rPr>
        <w:t xml:space="preserve">, Heriot AG, Constantinides V, Tilney HS, Darzi AW, Fazio VW, Nicholls RJ, Tekkis PP. Meta-analysis of short-term and long-term outcomes of J, W and S ileal reservoirs for restorative proctocolectomy.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9</w:t>
      </w:r>
      <w:r w:rsidRPr="00415036">
        <w:rPr>
          <w:rFonts w:ascii="Book Antiqua" w:hAnsi="Book Antiqua"/>
          <w:kern w:val="2"/>
          <w:sz w:val="24"/>
          <w:lang w:val="en-US" w:eastAsia="zh-CN"/>
        </w:rPr>
        <w:t>: 310-320 [PMID: 17432982 DOI: 10.1111/j.1463-1318.2006.01093.x]</w:t>
      </w:r>
    </w:p>
    <w:p w14:paraId="26D39AA2"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9 </w:t>
      </w:r>
      <w:r w:rsidRPr="00415036">
        <w:rPr>
          <w:rFonts w:ascii="Book Antiqua" w:hAnsi="Book Antiqua"/>
          <w:b/>
          <w:kern w:val="2"/>
          <w:sz w:val="24"/>
          <w:lang w:val="en-US" w:eastAsia="zh-CN"/>
        </w:rPr>
        <w:t>Nicholls RJ</w:t>
      </w:r>
      <w:r w:rsidRPr="00415036">
        <w:rPr>
          <w:rFonts w:ascii="Book Antiqua" w:hAnsi="Book Antiqua"/>
          <w:kern w:val="2"/>
          <w:sz w:val="24"/>
          <w:lang w:val="en-US" w:eastAsia="zh-CN"/>
        </w:rPr>
        <w:t>, Pezim ME.</w:t>
      </w:r>
      <w:proofErr w:type="gramEnd"/>
      <w:r w:rsidRPr="00415036">
        <w:rPr>
          <w:rFonts w:ascii="Book Antiqua" w:hAnsi="Book Antiqua"/>
          <w:kern w:val="2"/>
          <w:sz w:val="24"/>
          <w:lang w:val="en-US" w:eastAsia="zh-CN"/>
        </w:rPr>
        <w:t xml:space="preserve"> Restorative proctocolectomy with ileal reservoir for ulcerative colitis and familial adenomatous polyposis: A comparison of three reservoir designs.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1985; </w:t>
      </w:r>
      <w:r w:rsidRPr="00415036">
        <w:rPr>
          <w:rFonts w:ascii="Book Antiqua" w:hAnsi="Book Antiqua"/>
          <w:b/>
          <w:kern w:val="2"/>
          <w:sz w:val="24"/>
          <w:lang w:val="en-US" w:eastAsia="zh-CN"/>
        </w:rPr>
        <w:t>72</w:t>
      </w:r>
      <w:r w:rsidRPr="00415036">
        <w:rPr>
          <w:rFonts w:ascii="Book Antiqua" w:hAnsi="Book Antiqua"/>
          <w:kern w:val="2"/>
          <w:sz w:val="24"/>
          <w:lang w:val="en-US" w:eastAsia="zh-CN"/>
        </w:rPr>
        <w:t>: 470-474 [PMID: 4016516 DOI: 10.1002/bjs.1800720622]</w:t>
      </w:r>
    </w:p>
    <w:p w14:paraId="1EDFF59F"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 </w:t>
      </w:r>
      <w:r w:rsidRPr="00415036">
        <w:rPr>
          <w:rFonts w:ascii="Book Antiqua" w:hAnsi="Book Antiqua"/>
          <w:b/>
          <w:kern w:val="2"/>
          <w:sz w:val="24"/>
          <w:lang w:val="en-US" w:eastAsia="zh-CN"/>
        </w:rPr>
        <w:t>Miller R</w:t>
      </w:r>
      <w:r w:rsidRPr="00415036">
        <w:rPr>
          <w:rFonts w:ascii="Book Antiqua" w:hAnsi="Book Antiqua"/>
          <w:kern w:val="2"/>
          <w:sz w:val="24"/>
          <w:lang w:val="en-US" w:eastAsia="zh-CN"/>
        </w:rPr>
        <w:t xml:space="preserve">, Lewis GT, Bartolo DC, Cervero F, Mortensen NJ. Sensory discrimination and dynamic activity in the anorectum: Evidence using a new ambulatory technique.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1988; </w:t>
      </w:r>
      <w:r w:rsidRPr="00415036">
        <w:rPr>
          <w:rFonts w:ascii="Book Antiqua" w:hAnsi="Book Antiqua"/>
          <w:b/>
          <w:kern w:val="2"/>
          <w:sz w:val="24"/>
          <w:lang w:val="en-US" w:eastAsia="zh-CN"/>
        </w:rPr>
        <w:t>75</w:t>
      </w:r>
      <w:r w:rsidRPr="00415036">
        <w:rPr>
          <w:rFonts w:ascii="Book Antiqua" w:hAnsi="Book Antiqua"/>
          <w:kern w:val="2"/>
          <w:sz w:val="24"/>
          <w:lang w:val="en-US" w:eastAsia="zh-CN"/>
        </w:rPr>
        <w:t>: 1003-1007 [PMID: 3219524 DOI: 10.1002/bjs.1800751018]</w:t>
      </w:r>
    </w:p>
    <w:p w14:paraId="10DE942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 </w:t>
      </w:r>
      <w:r w:rsidRPr="00415036">
        <w:rPr>
          <w:rFonts w:ascii="Book Antiqua" w:hAnsi="Book Antiqua"/>
          <w:b/>
          <w:kern w:val="2"/>
          <w:sz w:val="24"/>
          <w:lang w:val="en-US" w:eastAsia="zh-CN"/>
        </w:rPr>
        <w:t>Tuckson W</w:t>
      </w:r>
      <w:r w:rsidRPr="00415036">
        <w:rPr>
          <w:rFonts w:ascii="Book Antiqua" w:hAnsi="Book Antiqua"/>
          <w:kern w:val="2"/>
          <w:sz w:val="24"/>
          <w:lang w:val="en-US" w:eastAsia="zh-CN"/>
        </w:rPr>
        <w:t xml:space="preserve">, Lavery I, Fazio V, Oakley J, Church J, Milsom J. Manometric and functional </w:t>
      </w:r>
      <w:r w:rsidRPr="00415036">
        <w:rPr>
          <w:rFonts w:ascii="Book Antiqua" w:hAnsi="Book Antiqua"/>
          <w:kern w:val="2"/>
          <w:sz w:val="24"/>
          <w:lang w:val="en-US" w:eastAsia="zh-CN"/>
        </w:rPr>
        <w:lastRenderedPageBreak/>
        <w:t xml:space="preserve">comparison of ileal pouch anal anastomosis with and without anal manipulation. </w:t>
      </w:r>
      <w:r w:rsidRPr="00415036">
        <w:rPr>
          <w:rFonts w:ascii="Book Antiqua" w:hAnsi="Book Antiqua"/>
          <w:i/>
          <w:kern w:val="2"/>
          <w:sz w:val="24"/>
          <w:lang w:val="en-US" w:eastAsia="zh-CN"/>
        </w:rPr>
        <w:t>Am J Surg</w:t>
      </w:r>
      <w:r w:rsidRPr="00415036">
        <w:rPr>
          <w:rFonts w:ascii="Book Antiqua" w:hAnsi="Book Antiqua"/>
          <w:kern w:val="2"/>
          <w:sz w:val="24"/>
          <w:lang w:val="en-US" w:eastAsia="zh-CN"/>
        </w:rPr>
        <w:t xml:space="preserve"> 1991; </w:t>
      </w:r>
      <w:r w:rsidRPr="00415036">
        <w:rPr>
          <w:rFonts w:ascii="Book Antiqua" w:hAnsi="Book Antiqua"/>
          <w:b/>
          <w:kern w:val="2"/>
          <w:sz w:val="24"/>
          <w:lang w:val="en-US" w:eastAsia="zh-CN"/>
        </w:rPr>
        <w:t>161</w:t>
      </w:r>
      <w:r w:rsidRPr="00415036">
        <w:rPr>
          <w:rFonts w:ascii="Book Antiqua" w:hAnsi="Book Antiqua"/>
          <w:kern w:val="2"/>
          <w:sz w:val="24"/>
          <w:lang w:val="en-US" w:eastAsia="zh-CN"/>
        </w:rPr>
        <w:t>: 90-5; discussion 95-6 [PMID: 1987862 DOI: 10.1016/0002-9610(91)90366-L]</w:t>
      </w:r>
    </w:p>
    <w:p w14:paraId="45E6694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 </w:t>
      </w:r>
      <w:r w:rsidRPr="00415036">
        <w:rPr>
          <w:rFonts w:ascii="Book Antiqua" w:hAnsi="Book Antiqua"/>
          <w:b/>
          <w:kern w:val="2"/>
          <w:sz w:val="24"/>
          <w:lang w:val="en-US" w:eastAsia="zh-CN"/>
        </w:rPr>
        <w:t>Lovegrove RE</w:t>
      </w:r>
      <w:r w:rsidRPr="00415036">
        <w:rPr>
          <w:rFonts w:ascii="Book Antiqua" w:hAnsi="Book Antiqua"/>
          <w:kern w:val="2"/>
          <w:sz w:val="24"/>
          <w:lang w:val="en-US" w:eastAsia="zh-CN"/>
        </w:rPr>
        <w:t xml:space="preserve">, Constantinides VA, Heriot AG, Athanasiou T, Darzi A, Remzi FH, Nicholls RJ, Fazio VW, Tekkis PP. A comparison of hand-sewn versus stapled ileal pouch anal anastomosis (IPAA) following proctocolectomy: A meta-analysis of 4183 patients.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2006; </w:t>
      </w:r>
      <w:r w:rsidRPr="00415036">
        <w:rPr>
          <w:rFonts w:ascii="Book Antiqua" w:hAnsi="Book Antiqua"/>
          <w:b/>
          <w:kern w:val="2"/>
          <w:sz w:val="24"/>
          <w:lang w:val="en-US" w:eastAsia="zh-CN"/>
        </w:rPr>
        <w:t>244</w:t>
      </w:r>
      <w:r w:rsidRPr="00415036">
        <w:rPr>
          <w:rFonts w:ascii="Book Antiqua" w:hAnsi="Book Antiqua"/>
          <w:kern w:val="2"/>
          <w:sz w:val="24"/>
          <w:lang w:val="en-US" w:eastAsia="zh-CN"/>
        </w:rPr>
        <w:t>: 18-26 [PMID: 16794385 DOI: 10.1097/01.sla.0000225031.15405.a3]</w:t>
      </w:r>
    </w:p>
    <w:p w14:paraId="33615263"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13 </w:t>
      </w:r>
      <w:r w:rsidRPr="00415036">
        <w:rPr>
          <w:rFonts w:ascii="Book Antiqua" w:hAnsi="Book Antiqua"/>
          <w:b/>
          <w:kern w:val="2"/>
          <w:sz w:val="24"/>
          <w:lang w:val="en-US" w:eastAsia="zh-CN"/>
        </w:rPr>
        <w:t>Singh P</w:t>
      </w:r>
      <w:r w:rsidRPr="00415036">
        <w:rPr>
          <w:rFonts w:ascii="Book Antiqua" w:hAnsi="Book Antiqua"/>
          <w:kern w:val="2"/>
          <w:sz w:val="24"/>
          <w:lang w:val="en-US" w:eastAsia="zh-CN"/>
        </w:rPr>
        <w:t>, Bhangu A, Nicholls RJ, Tekkis P.</w:t>
      </w:r>
      <w:proofErr w:type="gramEnd"/>
      <w:r w:rsidRPr="00415036">
        <w:rPr>
          <w:rFonts w:ascii="Book Antiqua" w:hAnsi="Book Antiqua"/>
          <w:kern w:val="2"/>
          <w:sz w:val="24"/>
          <w:lang w:val="en-US" w:eastAsia="zh-CN"/>
        </w:rPr>
        <w:t xml:space="preserve"> A systematic review and meta-analysis of laparoscopic vs open restorative proctocolectomy.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2013; </w:t>
      </w:r>
      <w:r w:rsidRPr="00415036">
        <w:rPr>
          <w:rFonts w:ascii="Book Antiqua" w:hAnsi="Book Antiqua"/>
          <w:b/>
          <w:kern w:val="2"/>
          <w:sz w:val="24"/>
          <w:lang w:val="en-US" w:eastAsia="zh-CN"/>
        </w:rPr>
        <w:t>15</w:t>
      </w:r>
      <w:r w:rsidRPr="00415036">
        <w:rPr>
          <w:rFonts w:ascii="Book Antiqua" w:hAnsi="Book Antiqua"/>
          <w:kern w:val="2"/>
          <w:sz w:val="24"/>
          <w:lang w:val="en-US" w:eastAsia="zh-CN"/>
        </w:rPr>
        <w:t>: e340-e351 [PMID: 23560590 DOI: 10.1111/codi.12231]</w:t>
      </w:r>
    </w:p>
    <w:p w14:paraId="37A25D0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 </w:t>
      </w:r>
      <w:r w:rsidRPr="00415036">
        <w:rPr>
          <w:rFonts w:ascii="Book Antiqua" w:hAnsi="Book Antiqua"/>
          <w:b/>
          <w:kern w:val="2"/>
          <w:sz w:val="24"/>
          <w:lang w:val="en-US" w:eastAsia="zh-CN"/>
        </w:rPr>
        <w:t>Mark-Christensen A</w:t>
      </w:r>
      <w:r w:rsidRPr="00415036">
        <w:rPr>
          <w:rFonts w:ascii="Book Antiqua" w:hAnsi="Book Antiqua"/>
          <w:kern w:val="2"/>
          <w:sz w:val="24"/>
          <w:lang w:val="en-US" w:eastAsia="zh-CN"/>
        </w:rPr>
        <w:t xml:space="preserve">, Pachler FR, Nørager CB, Jepsen P, Laurberg S, Tøttrup A. Short-term Outcome of Robot-assisted and Open IPAA: An Observational Single-center Study.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59</w:t>
      </w:r>
      <w:r w:rsidRPr="00415036">
        <w:rPr>
          <w:rFonts w:ascii="Book Antiqua" w:hAnsi="Book Antiqua"/>
          <w:kern w:val="2"/>
          <w:sz w:val="24"/>
          <w:lang w:val="en-US" w:eastAsia="zh-CN"/>
        </w:rPr>
        <w:t>: 201-207 [PMID: 26855394 DOI: 10.1097/DCR.0000000000000540]</w:t>
      </w:r>
    </w:p>
    <w:p w14:paraId="6AD7D72B"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15 </w:t>
      </w:r>
      <w:r w:rsidRPr="00415036">
        <w:rPr>
          <w:rFonts w:ascii="Book Antiqua" w:hAnsi="Book Antiqua"/>
          <w:b/>
          <w:kern w:val="2"/>
          <w:sz w:val="24"/>
          <w:lang w:val="en-US" w:eastAsia="zh-CN"/>
        </w:rPr>
        <w:t>Lightner AL</w:t>
      </w:r>
      <w:proofErr w:type="gramEnd"/>
      <w:r w:rsidRPr="00415036">
        <w:rPr>
          <w:rFonts w:ascii="Book Antiqua" w:hAnsi="Book Antiqua"/>
          <w:kern w:val="2"/>
          <w:sz w:val="24"/>
          <w:lang w:val="en-US" w:eastAsia="zh-CN"/>
        </w:rPr>
        <w:t xml:space="preserve">, Kelley SR, Larson DW. </w:t>
      </w:r>
      <w:proofErr w:type="gramStart"/>
      <w:r w:rsidRPr="00415036">
        <w:rPr>
          <w:rFonts w:ascii="Book Antiqua" w:hAnsi="Book Antiqua"/>
          <w:kern w:val="2"/>
          <w:sz w:val="24"/>
          <w:lang w:val="en-US" w:eastAsia="zh-CN"/>
        </w:rPr>
        <w:t>Robotic Platform for an IPAA.</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61</w:t>
      </w:r>
      <w:r w:rsidRPr="00415036">
        <w:rPr>
          <w:rFonts w:ascii="Book Antiqua" w:hAnsi="Book Antiqua"/>
          <w:kern w:val="2"/>
          <w:sz w:val="24"/>
          <w:lang w:val="en-US" w:eastAsia="zh-CN"/>
        </w:rPr>
        <w:t>: 869-874 [PMID: 29878953 DOI: 10.1097/DCR.0000000000001125]</w:t>
      </w:r>
    </w:p>
    <w:p w14:paraId="75666F9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 </w:t>
      </w:r>
      <w:r w:rsidRPr="00415036">
        <w:rPr>
          <w:rFonts w:ascii="Book Antiqua" w:hAnsi="Book Antiqua"/>
          <w:b/>
          <w:kern w:val="2"/>
          <w:sz w:val="24"/>
          <w:lang w:val="en-US" w:eastAsia="zh-CN"/>
        </w:rPr>
        <w:t>Gash KJ</w:t>
      </w:r>
      <w:r w:rsidRPr="00415036">
        <w:rPr>
          <w:rFonts w:ascii="Book Antiqua" w:hAnsi="Book Antiqua"/>
          <w:kern w:val="2"/>
          <w:sz w:val="24"/>
          <w:lang w:val="en-US" w:eastAsia="zh-CN"/>
        </w:rPr>
        <w:t xml:space="preserve">, Goede AC, Kaldowski B, Vestweber B, Dixon AR. Single incision laparoscopic (SILS) restorative proctocolectomy with ileal pouch-anal anastomosis. </w:t>
      </w:r>
      <w:r w:rsidRPr="00415036">
        <w:rPr>
          <w:rFonts w:ascii="Book Antiqua" w:hAnsi="Book Antiqua"/>
          <w:i/>
          <w:kern w:val="2"/>
          <w:sz w:val="24"/>
          <w:lang w:val="en-US" w:eastAsia="zh-CN"/>
        </w:rPr>
        <w:t>Surg Endosc</w:t>
      </w:r>
      <w:r w:rsidRPr="00415036">
        <w:rPr>
          <w:rFonts w:ascii="Book Antiqua" w:hAnsi="Book Antiqua"/>
          <w:kern w:val="2"/>
          <w:sz w:val="24"/>
          <w:lang w:val="en-US" w:eastAsia="zh-CN"/>
        </w:rPr>
        <w:t xml:space="preserve"> 2011; </w:t>
      </w:r>
      <w:r w:rsidRPr="00415036">
        <w:rPr>
          <w:rFonts w:ascii="Book Antiqua" w:hAnsi="Book Antiqua"/>
          <w:b/>
          <w:kern w:val="2"/>
          <w:sz w:val="24"/>
          <w:lang w:val="en-US" w:eastAsia="zh-CN"/>
        </w:rPr>
        <w:t>25</w:t>
      </w:r>
      <w:r w:rsidRPr="00415036">
        <w:rPr>
          <w:rFonts w:ascii="Book Antiqua" w:hAnsi="Book Antiqua"/>
          <w:kern w:val="2"/>
          <w:sz w:val="24"/>
          <w:lang w:val="en-US" w:eastAsia="zh-CN"/>
        </w:rPr>
        <w:t>: 3877-3880 [PMID: 21761270 DOI: 10.1007/s00464-011-1814-y]</w:t>
      </w:r>
    </w:p>
    <w:p w14:paraId="75D43ED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 </w:t>
      </w:r>
      <w:r w:rsidRPr="00415036">
        <w:rPr>
          <w:rFonts w:ascii="Book Antiqua" w:hAnsi="Book Antiqua"/>
          <w:b/>
          <w:kern w:val="2"/>
          <w:sz w:val="24"/>
          <w:lang w:val="en-US" w:eastAsia="zh-CN"/>
        </w:rPr>
        <w:t>Leo CA</w:t>
      </w:r>
      <w:r w:rsidRPr="00415036">
        <w:rPr>
          <w:rFonts w:ascii="Book Antiqua" w:hAnsi="Book Antiqua"/>
          <w:kern w:val="2"/>
          <w:sz w:val="24"/>
          <w:lang w:val="en-US" w:eastAsia="zh-CN"/>
        </w:rPr>
        <w:t xml:space="preserve">, Samaranayake S, Perry-Woodford ZL, Vitone L, Faiz O, Hodgkinson JD, Shaikh I, Warusavitarne J. Initial experience of restorative proctocolectomy for ulcerative colitis by transanal total mesorectal rectal excision and single-incision abdominal laparoscopic surgery.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18</w:t>
      </w:r>
      <w:r w:rsidRPr="00415036">
        <w:rPr>
          <w:rFonts w:ascii="Book Antiqua" w:hAnsi="Book Antiqua"/>
          <w:kern w:val="2"/>
          <w:sz w:val="24"/>
          <w:lang w:val="en-US" w:eastAsia="zh-CN"/>
        </w:rPr>
        <w:t>: 1162-1166 [PMID: 27110866 DOI: 10.1111/codi.13359]</w:t>
      </w:r>
    </w:p>
    <w:p w14:paraId="6A7B742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18 </w:t>
      </w:r>
      <w:r w:rsidRPr="00415036">
        <w:rPr>
          <w:rFonts w:ascii="Book Antiqua" w:hAnsi="Book Antiqua"/>
          <w:b/>
          <w:kern w:val="2"/>
          <w:sz w:val="24"/>
          <w:lang w:val="en-US" w:eastAsia="zh-CN"/>
        </w:rPr>
        <w:t>Tasende MM</w:t>
      </w:r>
      <w:r w:rsidRPr="00415036">
        <w:rPr>
          <w:rFonts w:ascii="Book Antiqua" w:hAnsi="Book Antiqua"/>
          <w:kern w:val="2"/>
          <w:sz w:val="24"/>
          <w:lang w:val="en-US" w:eastAsia="zh-CN"/>
        </w:rPr>
        <w:t xml:space="preserve">, Delgado S, Jimenez M, Del Gobbo GD, Fernández-Hevia M, DeLacy B, Balust J, Lacy AM. Minimal invasive surgery: NOSE and NOTES in ulcerative colitis. </w:t>
      </w:r>
      <w:r w:rsidRPr="00415036">
        <w:rPr>
          <w:rFonts w:ascii="Book Antiqua" w:hAnsi="Book Antiqua"/>
          <w:i/>
          <w:kern w:val="2"/>
          <w:sz w:val="24"/>
          <w:lang w:val="en-US" w:eastAsia="zh-CN"/>
        </w:rPr>
        <w:t>Surg Endosc</w:t>
      </w:r>
      <w:r w:rsidRPr="00415036">
        <w:rPr>
          <w:rFonts w:ascii="Book Antiqua" w:hAnsi="Book Antiqua"/>
          <w:kern w:val="2"/>
          <w:sz w:val="24"/>
          <w:lang w:val="en-US" w:eastAsia="zh-CN"/>
        </w:rPr>
        <w:t xml:space="preserve"> 2015; </w:t>
      </w:r>
      <w:r w:rsidRPr="00415036">
        <w:rPr>
          <w:rFonts w:ascii="Book Antiqua" w:hAnsi="Book Antiqua"/>
          <w:b/>
          <w:kern w:val="2"/>
          <w:sz w:val="24"/>
          <w:lang w:val="en-US" w:eastAsia="zh-CN"/>
        </w:rPr>
        <w:t>29</w:t>
      </w:r>
      <w:r w:rsidRPr="00415036">
        <w:rPr>
          <w:rFonts w:ascii="Book Antiqua" w:hAnsi="Book Antiqua"/>
          <w:kern w:val="2"/>
          <w:sz w:val="24"/>
          <w:lang w:val="en-US" w:eastAsia="zh-CN"/>
        </w:rPr>
        <w:t>: 3313-3318 [PMID: 25669637 DOI: 10.1007/s00464-015-4087-z]</w:t>
      </w:r>
    </w:p>
    <w:p w14:paraId="1D22EE7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19 </w:t>
      </w:r>
      <w:r w:rsidRPr="00415036">
        <w:rPr>
          <w:rFonts w:ascii="Book Antiqua" w:hAnsi="Book Antiqua"/>
          <w:b/>
          <w:kern w:val="2"/>
          <w:sz w:val="24"/>
          <w:lang w:val="en-US" w:eastAsia="zh-CN"/>
        </w:rPr>
        <w:t>Homma S</w:t>
      </w:r>
      <w:r w:rsidRPr="00415036">
        <w:rPr>
          <w:rFonts w:ascii="Book Antiqua" w:hAnsi="Book Antiqua"/>
          <w:kern w:val="2"/>
          <w:sz w:val="24"/>
          <w:lang w:val="en-US" w:eastAsia="zh-CN"/>
        </w:rPr>
        <w:t xml:space="preserve">, Kawamata F, Shibasaki S, Kawamura H, Takahashi N, Taketomi A. Does reduced-port laparoscopic surgery for medically uncontrolled ulcerative colitis do more harm than good? </w:t>
      </w:r>
      <w:r w:rsidRPr="00415036">
        <w:rPr>
          <w:rFonts w:ascii="Book Antiqua" w:hAnsi="Book Antiqua"/>
          <w:i/>
          <w:kern w:val="2"/>
          <w:sz w:val="24"/>
          <w:lang w:val="en-US" w:eastAsia="zh-CN"/>
        </w:rPr>
        <w:t>Asian J Endosc Surg</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9</w:t>
      </w:r>
      <w:r w:rsidRPr="00415036">
        <w:rPr>
          <w:rFonts w:ascii="Book Antiqua" w:hAnsi="Book Antiqua"/>
          <w:kern w:val="2"/>
          <w:sz w:val="24"/>
          <w:lang w:val="en-US" w:eastAsia="zh-CN"/>
        </w:rPr>
        <w:t>: 24-31 [PMID: 26490730 DOI: 10.1111/ases.12250]</w:t>
      </w:r>
    </w:p>
    <w:p w14:paraId="6023AC0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20 </w:t>
      </w:r>
      <w:r w:rsidRPr="00415036">
        <w:rPr>
          <w:rFonts w:ascii="Book Antiqua" w:hAnsi="Book Antiqua"/>
          <w:b/>
          <w:kern w:val="2"/>
          <w:sz w:val="24"/>
          <w:lang w:val="en-US" w:eastAsia="zh-CN"/>
        </w:rPr>
        <w:t>de Lacy FB</w:t>
      </w:r>
      <w:r w:rsidRPr="00415036">
        <w:rPr>
          <w:rFonts w:ascii="Book Antiqua" w:hAnsi="Book Antiqua"/>
          <w:kern w:val="2"/>
          <w:sz w:val="24"/>
          <w:lang w:val="en-US" w:eastAsia="zh-CN"/>
        </w:rPr>
        <w:t xml:space="preserve">, Keller DS, Martin-Perez B, Emile SH, Chand M, Spinelli A, Lacy AM. </w:t>
      </w:r>
      <w:proofErr w:type="gramStart"/>
      <w:r w:rsidRPr="00415036">
        <w:rPr>
          <w:rFonts w:ascii="Book Antiqua" w:hAnsi="Book Antiqua"/>
          <w:kern w:val="2"/>
          <w:sz w:val="24"/>
          <w:lang w:val="en-US" w:eastAsia="zh-CN"/>
        </w:rPr>
        <w:t>The current state of the transanal approach to the ileal pouch-anal anastomosis.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Surg Endosc</w:t>
      </w:r>
      <w:r w:rsidRPr="00415036">
        <w:rPr>
          <w:rFonts w:ascii="Book Antiqua" w:hAnsi="Book Antiqua"/>
          <w:kern w:val="2"/>
          <w:sz w:val="24"/>
          <w:lang w:val="en-US" w:eastAsia="zh-CN"/>
        </w:rPr>
        <w:t xml:space="preserve"> 2019</w:t>
      </w:r>
      <w:r w:rsidRPr="00415036">
        <w:rPr>
          <w:rFonts w:ascii="Book Antiqua" w:hAnsi="Book Antiqua" w:hint="eastAsia"/>
          <w:kern w:val="2"/>
          <w:sz w:val="24"/>
          <w:lang w:val="en-US" w:eastAsia="zh-CN"/>
        </w:rPr>
        <w:t xml:space="preserve"> </w:t>
      </w:r>
      <w:r w:rsidRPr="00415036">
        <w:rPr>
          <w:rFonts w:ascii="Book Antiqua" w:hAnsi="Book Antiqua"/>
          <w:kern w:val="2"/>
          <w:sz w:val="24"/>
          <w:lang w:val="en-US" w:eastAsia="zh-CN"/>
        </w:rPr>
        <w:t>[PMID: 30675660 DOI: 10.1007/s00464-019-06674-5]</w:t>
      </w:r>
    </w:p>
    <w:p w14:paraId="538AEC4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lastRenderedPageBreak/>
        <w:t xml:space="preserve">21 </w:t>
      </w:r>
      <w:r w:rsidRPr="00415036">
        <w:rPr>
          <w:rFonts w:ascii="Book Antiqua" w:hAnsi="Book Antiqua"/>
          <w:b/>
          <w:kern w:val="2"/>
          <w:sz w:val="24"/>
          <w:lang w:val="en-US" w:eastAsia="zh-CN"/>
        </w:rPr>
        <w:t>Fearnhead NS</w:t>
      </w:r>
      <w:r w:rsidRPr="00415036">
        <w:rPr>
          <w:rFonts w:ascii="Book Antiqua" w:hAnsi="Book Antiqua"/>
          <w:kern w:val="2"/>
          <w:sz w:val="24"/>
          <w:lang w:val="en-US" w:eastAsia="zh-CN"/>
        </w:rPr>
        <w:t xml:space="preserve">, Lee MJ, Acheson AG, Worley G, Faiz OD, Brown SR. Variation in practice of pouch surgery in England - using SWORD data to cut to the chase and justify centralization.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20</w:t>
      </w:r>
      <w:r w:rsidRPr="00415036">
        <w:rPr>
          <w:rFonts w:ascii="Book Antiqua" w:hAnsi="Book Antiqua"/>
          <w:kern w:val="2"/>
          <w:sz w:val="24"/>
          <w:lang w:val="en-US" w:eastAsia="zh-CN"/>
        </w:rPr>
        <w:t>: 597-605 [PMID: 29383826 DOI: 10.1111/codi.14036]</w:t>
      </w:r>
    </w:p>
    <w:p w14:paraId="1397E71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22 </w:t>
      </w:r>
      <w:r w:rsidRPr="00415036">
        <w:rPr>
          <w:rFonts w:ascii="Book Antiqua" w:hAnsi="Book Antiqua"/>
          <w:b/>
          <w:kern w:val="2"/>
          <w:sz w:val="24"/>
          <w:lang w:val="en-US" w:eastAsia="zh-CN"/>
        </w:rPr>
        <w:t>Parc Y</w:t>
      </w:r>
      <w:r w:rsidRPr="00415036">
        <w:rPr>
          <w:rFonts w:ascii="Book Antiqua" w:hAnsi="Book Antiqua"/>
          <w:kern w:val="2"/>
          <w:sz w:val="24"/>
          <w:lang w:val="en-US" w:eastAsia="zh-CN"/>
        </w:rPr>
        <w:t xml:space="preserve">, Reboul-Marty J, Lefevre JH, Shields C, Chafai N, Tiret E. Restorative Proctocolectomy and Ileal Pouch-anal Anastomosis.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2015; </w:t>
      </w:r>
      <w:r w:rsidRPr="00415036">
        <w:rPr>
          <w:rFonts w:ascii="Book Antiqua" w:hAnsi="Book Antiqua"/>
          <w:b/>
          <w:kern w:val="2"/>
          <w:sz w:val="24"/>
          <w:lang w:val="en-US" w:eastAsia="zh-CN"/>
        </w:rPr>
        <w:t>262</w:t>
      </w:r>
      <w:r w:rsidRPr="00415036">
        <w:rPr>
          <w:rFonts w:ascii="Book Antiqua" w:hAnsi="Book Antiqua"/>
          <w:kern w:val="2"/>
          <w:sz w:val="24"/>
          <w:lang w:val="en-US" w:eastAsia="zh-CN"/>
        </w:rPr>
        <w:t>: 849-53; discussion 853-4 [PMID: 26583675 DOI: 10.1097/SLA.0000000000001406]</w:t>
      </w:r>
    </w:p>
    <w:p w14:paraId="4589422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23 </w:t>
      </w:r>
      <w:r w:rsidRPr="00415036">
        <w:rPr>
          <w:rFonts w:ascii="Book Antiqua" w:hAnsi="Book Antiqua"/>
          <w:b/>
          <w:kern w:val="2"/>
          <w:sz w:val="24"/>
          <w:lang w:val="en-US" w:eastAsia="zh-CN"/>
        </w:rPr>
        <w:t>Hueting WE</w:t>
      </w:r>
      <w:r w:rsidRPr="00415036">
        <w:rPr>
          <w:rFonts w:ascii="Book Antiqua" w:hAnsi="Book Antiqua"/>
          <w:kern w:val="2"/>
          <w:sz w:val="24"/>
          <w:lang w:val="en-US" w:eastAsia="zh-CN"/>
        </w:rPr>
        <w:t xml:space="preserve">, Buskens E, van der Tweel I, Gooszen HG, van Laarhoven CJ. Results and complications after ileal pouch anal anastomosis: A meta-analysis of 43 observational studies comprising 9,317 patients. </w:t>
      </w:r>
      <w:r w:rsidRPr="00415036">
        <w:rPr>
          <w:rFonts w:ascii="Book Antiqua" w:hAnsi="Book Antiqua"/>
          <w:i/>
          <w:kern w:val="2"/>
          <w:sz w:val="24"/>
          <w:lang w:val="en-US" w:eastAsia="zh-CN"/>
        </w:rPr>
        <w:t>Dig Surg</w:t>
      </w:r>
      <w:r w:rsidRPr="00415036">
        <w:rPr>
          <w:rFonts w:ascii="Book Antiqua" w:hAnsi="Book Antiqua"/>
          <w:kern w:val="2"/>
          <w:sz w:val="24"/>
          <w:lang w:val="en-US" w:eastAsia="zh-CN"/>
        </w:rPr>
        <w:t xml:space="preserve"> 2005; </w:t>
      </w:r>
      <w:r w:rsidRPr="00415036">
        <w:rPr>
          <w:rFonts w:ascii="Book Antiqua" w:hAnsi="Book Antiqua"/>
          <w:b/>
          <w:kern w:val="2"/>
          <w:sz w:val="24"/>
          <w:lang w:val="en-US" w:eastAsia="zh-CN"/>
        </w:rPr>
        <w:t>22</w:t>
      </w:r>
      <w:r w:rsidRPr="00415036">
        <w:rPr>
          <w:rFonts w:ascii="Book Antiqua" w:hAnsi="Book Antiqua"/>
          <w:kern w:val="2"/>
          <w:sz w:val="24"/>
          <w:lang w:val="en-US" w:eastAsia="zh-CN"/>
        </w:rPr>
        <w:t>: 69-79 [PMID: 15838175 DOI: 10.1159/000085356]</w:t>
      </w:r>
    </w:p>
    <w:p w14:paraId="3DBAF7F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24 </w:t>
      </w:r>
      <w:r w:rsidRPr="00415036">
        <w:rPr>
          <w:rFonts w:ascii="Book Antiqua" w:hAnsi="Book Antiqua"/>
          <w:b/>
          <w:kern w:val="2"/>
          <w:sz w:val="24"/>
          <w:lang w:val="en-US" w:eastAsia="zh-CN"/>
        </w:rPr>
        <w:t>Trigui A</w:t>
      </w:r>
      <w:r w:rsidRPr="00415036">
        <w:rPr>
          <w:rFonts w:ascii="Book Antiqua" w:hAnsi="Book Antiqua"/>
          <w:kern w:val="2"/>
          <w:sz w:val="24"/>
          <w:lang w:val="en-US" w:eastAsia="zh-CN"/>
        </w:rPr>
        <w:t xml:space="preserve">, Frikha F, Rejab H, Ben Ameur H, Triki H, Ben Amar M, Mzali R. Ileal pouch-anal anastomosis: Points of controversy. </w:t>
      </w:r>
      <w:r w:rsidRPr="00415036">
        <w:rPr>
          <w:rFonts w:ascii="Book Antiqua" w:hAnsi="Book Antiqua"/>
          <w:i/>
          <w:kern w:val="2"/>
          <w:sz w:val="24"/>
          <w:lang w:val="en-US" w:eastAsia="zh-CN"/>
        </w:rPr>
        <w:t>J Visc Surg</w:t>
      </w:r>
      <w:r w:rsidRPr="00415036">
        <w:rPr>
          <w:rFonts w:ascii="Book Antiqua" w:hAnsi="Book Antiqua"/>
          <w:kern w:val="2"/>
          <w:sz w:val="24"/>
          <w:lang w:val="en-US" w:eastAsia="zh-CN"/>
        </w:rPr>
        <w:t xml:space="preserve"> 2014; </w:t>
      </w:r>
      <w:r w:rsidRPr="00415036">
        <w:rPr>
          <w:rFonts w:ascii="Book Antiqua" w:hAnsi="Book Antiqua"/>
          <w:b/>
          <w:kern w:val="2"/>
          <w:sz w:val="24"/>
          <w:lang w:val="en-US" w:eastAsia="zh-CN"/>
        </w:rPr>
        <w:t>151</w:t>
      </w:r>
      <w:r w:rsidRPr="00415036">
        <w:rPr>
          <w:rFonts w:ascii="Book Antiqua" w:hAnsi="Book Antiqua"/>
          <w:kern w:val="2"/>
          <w:sz w:val="24"/>
          <w:lang w:val="en-US" w:eastAsia="zh-CN"/>
        </w:rPr>
        <w:t>: 281-288 [PMID: 24999229 DOI: 10.1016/j.jviscsurg.2014.05.004]</w:t>
      </w:r>
    </w:p>
    <w:p w14:paraId="48C7312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25 </w:t>
      </w:r>
      <w:r w:rsidRPr="00415036">
        <w:rPr>
          <w:rFonts w:ascii="Book Antiqua" w:hAnsi="Book Antiqua"/>
          <w:b/>
          <w:kern w:val="2"/>
          <w:sz w:val="24"/>
          <w:lang w:val="en-US" w:eastAsia="zh-CN"/>
        </w:rPr>
        <w:t>Langholz E</w:t>
      </w:r>
      <w:r w:rsidRPr="00415036">
        <w:rPr>
          <w:rFonts w:ascii="Book Antiqua" w:hAnsi="Book Antiqua"/>
          <w:kern w:val="2"/>
          <w:sz w:val="24"/>
          <w:lang w:val="en-US" w:eastAsia="zh-CN"/>
        </w:rPr>
        <w:t xml:space="preserve">, Munkholm P, Davidsen M, Binder V. Colorectal cancer risk and mortality in patients with ulcerative colitis. </w:t>
      </w:r>
      <w:r w:rsidRPr="00415036">
        <w:rPr>
          <w:rFonts w:ascii="Book Antiqua" w:hAnsi="Book Antiqua"/>
          <w:i/>
          <w:kern w:val="2"/>
          <w:sz w:val="24"/>
          <w:lang w:val="en-US" w:eastAsia="zh-CN"/>
        </w:rPr>
        <w:t>Gastroenterology</w:t>
      </w:r>
      <w:r w:rsidRPr="00415036">
        <w:rPr>
          <w:rFonts w:ascii="Book Antiqua" w:hAnsi="Book Antiqua"/>
          <w:kern w:val="2"/>
          <w:sz w:val="24"/>
          <w:lang w:val="en-US" w:eastAsia="zh-CN"/>
        </w:rPr>
        <w:t xml:space="preserve"> 1992; </w:t>
      </w:r>
      <w:r w:rsidRPr="00415036">
        <w:rPr>
          <w:rFonts w:ascii="Book Antiqua" w:hAnsi="Book Antiqua"/>
          <w:b/>
          <w:kern w:val="2"/>
          <w:sz w:val="24"/>
          <w:lang w:val="en-US" w:eastAsia="zh-CN"/>
        </w:rPr>
        <w:t>103</w:t>
      </w:r>
      <w:r w:rsidRPr="00415036">
        <w:rPr>
          <w:rFonts w:ascii="Book Antiqua" w:hAnsi="Book Antiqua"/>
          <w:kern w:val="2"/>
          <w:sz w:val="24"/>
          <w:lang w:val="en-US" w:eastAsia="zh-CN"/>
        </w:rPr>
        <w:t>: 1444-1451 [PMID: 1358741 DOI: 10.1016/0016-5085(92)91163-X]</w:t>
      </w:r>
    </w:p>
    <w:p w14:paraId="1CB61D2F"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26 </w:t>
      </w:r>
      <w:r w:rsidRPr="00415036">
        <w:rPr>
          <w:rFonts w:ascii="Book Antiqua" w:hAnsi="Book Antiqua"/>
          <w:b/>
          <w:kern w:val="2"/>
          <w:sz w:val="24"/>
          <w:lang w:val="en-US" w:eastAsia="zh-CN"/>
        </w:rPr>
        <w:t>Hendriksen C</w:t>
      </w:r>
      <w:r w:rsidRPr="00415036">
        <w:rPr>
          <w:rFonts w:ascii="Book Antiqua" w:hAnsi="Book Antiqua"/>
          <w:kern w:val="2"/>
          <w:sz w:val="24"/>
          <w:lang w:val="en-US" w:eastAsia="zh-CN"/>
        </w:rPr>
        <w:t>, Kreiner S, Binder V. Long term prognosis in ulcerative colitis--based on results from a regional patient group from the county of Copenhagen.</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Gut</w:t>
      </w:r>
      <w:r w:rsidRPr="00415036">
        <w:rPr>
          <w:rFonts w:ascii="Book Antiqua" w:hAnsi="Book Antiqua"/>
          <w:kern w:val="2"/>
          <w:sz w:val="24"/>
          <w:lang w:val="en-US" w:eastAsia="zh-CN"/>
        </w:rPr>
        <w:t xml:space="preserve"> 1985; </w:t>
      </w:r>
      <w:r w:rsidRPr="00415036">
        <w:rPr>
          <w:rFonts w:ascii="Book Antiqua" w:hAnsi="Book Antiqua"/>
          <w:b/>
          <w:kern w:val="2"/>
          <w:sz w:val="24"/>
          <w:lang w:val="en-US" w:eastAsia="zh-CN"/>
        </w:rPr>
        <w:t>26</w:t>
      </w:r>
      <w:r w:rsidRPr="00415036">
        <w:rPr>
          <w:rFonts w:ascii="Book Antiqua" w:hAnsi="Book Antiqua"/>
          <w:kern w:val="2"/>
          <w:sz w:val="24"/>
          <w:lang w:val="en-US" w:eastAsia="zh-CN"/>
        </w:rPr>
        <w:t>: 158-163 [PMID: 3967834 DOI: 10.1136/gut.26.2.158]</w:t>
      </w:r>
    </w:p>
    <w:p w14:paraId="118A506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27 </w:t>
      </w:r>
      <w:r w:rsidRPr="00415036">
        <w:rPr>
          <w:rFonts w:ascii="Book Antiqua" w:hAnsi="Book Antiqua"/>
          <w:b/>
          <w:kern w:val="2"/>
          <w:sz w:val="24"/>
          <w:lang w:val="en-US" w:eastAsia="zh-CN"/>
        </w:rPr>
        <w:t>Kaplan GG</w:t>
      </w:r>
      <w:r w:rsidRPr="00415036">
        <w:rPr>
          <w:rFonts w:ascii="Book Antiqua" w:hAnsi="Book Antiqua"/>
          <w:kern w:val="2"/>
          <w:sz w:val="24"/>
          <w:lang w:val="en-US" w:eastAsia="zh-CN"/>
        </w:rPr>
        <w:t xml:space="preserve">, Seow CH, Ghosh S, Molodecky N, Rezaie A, Moran GW, Proulx MC, Hubbard J, MacLean A, Buie D, Panaccione R. Decreasing colectomy rates for ulcerative colitis: A population-based time trend study. </w:t>
      </w:r>
      <w:r w:rsidRPr="00415036">
        <w:rPr>
          <w:rFonts w:ascii="Book Antiqua" w:hAnsi="Book Antiqua"/>
          <w:i/>
          <w:kern w:val="2"/>
          <w:sz w:val="24"/>
          <w:lang w:val="en-US" w:eastAsia="zh-CN"/>
        </w:rPr>
        <w:t>Am J Gastroenterol</w:t>
      </w:r>
      <w:r w:rsidRPr="00415036">
        <w:rPr>
          <w:rFonts w:ascii="Book Antiqua" w:hAnsi="Book Antiqua"/>
          <w:kern w:val="2"/>
          <w:sz w:val="24"/>
          <w:lang w:val="en-US" w:eastAsia="zh-CN"/>
        </w:rPr>
        <w:t xml:space="preserve"> 2012; </w:t>
      </w:r>
      <w:r w:rsidRPr="00415036">
        <w:rPr>
          <w:rFonts w:ascii="Book Antiqua" w:hAnsi="Book Antiqua"/>
          <w:b/>
          <w:kern w:val="2"/>
          <w:sz w:val="24"/>
          <w:lang w:val="en-US" w:eastAsia="zh-CN"/>
        </w:rPr>
        <w:t>107</w:t>
      </w:r>
      <w:r w:rsidRPr="00415036">
        <w:rPr>
          <w:rFonts w:ascii="Book Antiqua" w:hAnsi="Book Antiqua"/>
          <w:kern w:val="2"/>
          <w:sz w:val="24"/>
          <w:lang w:val="en-US" w:eastAsia="zh-CN"/>
        </w:rPr>
        <w:t>: 1879-1887 [PMID: 23165448 DOI: 10.1038/ajg.2012.333]</w:t>
      </w:r>
    </w:p>
    <w:p w14:paraId="023AEEA3"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28 </w:t>
      </w:r>
      <w:r w:rsidRPr="00415036">
        <w:rPr>
          <w:rFonts w:ascii="Book Antiqua" w:hAnsi="Book Antiqua"/>
          <w:b/>
          <w:kern w:val="2"/>
          <w:sz w:val="24"/>
          <w:lang w:val="en-US" w:eastAsia="zh-CN"/>
        </w:rPr>
        <w:t>Rönnblom A</w:t>
      </w:r>
      <w:r w:rsidRPr="00415036">
        <w:rPr>
          <w:rFonts w:ascii="Book Antiqua" w:hAnsi="Book Antiqua"/>
          <w:kern w:val="2"/>
          <w:sz w:val="24"/>
          <w:lang w:val="en-US" w:eastAsia="zh-CN"/>
        </w:rPr>
        <w:t xml:space="preserve">, Holmström T, Tanghöj H, Karlbom U, Thörn M, Sjöberg D. Low colectomy rate five years after diagnosis of ulcerative colitis. Results from a prospective population-based cohort in Sweden (ICURE) diagnosed during 2005-2009. </w:t>
      </w:r>
      <w:r w:rsidRPr="00415036">
        <w:rPr>
          <w:rFonts w:ascii="Book Antiqua" w:hAnsi="Book Antiqua"/>
          <w:i/>
          <w:kern w:val="2"/>
          <w:sz w:val="24"/>
          <w:lang w:val="en-US" w:eastAsia="zh-CN"/>
        </w:rPr>
        <w:t>Scand J Gastroenterol</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51</w:t>
      </w:r>
      <w:r w:rsidRPr="00415036">
        <w:rPr>
          <w:rFonts w:ascii="Book Antiqua" w:hAnsi="Book Antiqua"/>
          <w:kern w:val="2"/>
          <w:sz w:val="24"/>
          <w:lang w:val="en-US" w:eastAsia="zh-CN"/>
        </w:rPr>
        <w:t>: 1339-1344 [PMID: 27356846 DOI: 10.1080/00365521.2016.1200141]</w:t>
      </w:r>
    </w:p>
    <w:p w14:paraId="29E1A2AE"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29 </w:t>
      </w:r>
      <w:r w:rsidRPr="00415036">
        <w:rPr>
          <w:rFonts w:ascii="Book Antiqua" w:hAnsi="Book Antiqua"/>
          <w:b/>
          <w:kern w:val="2"/>
          <w:sz w:val="24"/>
          <w:lang w:val="en-US" w:eastAsia="zh-CN"/>
        </w:rPr>
        <w:t>Parragi L</w:t>
      </w:r>
      <w:r w:rsidRPr="00415036">
        <w:rPr>
          <w:rFonts w:ascii="Book Antiqua" w:hAnsi="Book Antiqua"/>
          <w:kern w:val="2"/>
          <w:sz w:val="24"/>
          <w:lang w:val="en-US" w:eastAsia="zh-CN"/>
        </w:rPr>
        <w:t xml:space="preserve">, Fournier N, Zeitz J, Scharl M, Greuter T, Schreiner P, Misselwitz B, Safroneeva E, Schoepfer AM, Vavricka SR, Rogler G, Biedermann L; Swiss IBD Cohort Study Group . Colectomy Rates in Ulcerative Colitis are Low and Decreasing: 10-year Follow-up Data </w:t>
      </w:r>
      <w:proofErr w:type="gramStart"/>
      <w:r w:rsidRPr="00415036">
        <w:rPr>
          <w:rFonts w:ascii="Book Antiqua" w:hAnsi="Book Antiqua"/>
          <w:kern w:val="2"/>
          <w:sz w:val="24"/>
          <w:lang w:val="en-US" w:eastAsia="zh-CN"/>
        </w:rPr>
        <w:t>From</w:t>
      </w:r>
      <w:proofErr w:type="gramEnd"/>
      <w:r w:rsidRPr="00415036">
        <w:rPr>
          <w:rFonts w:ascii="Book Antiqua" w:hAnsi="Book Antiqua"/>
          <w:kern w:val="2"/>
          <w:sz w:val="24"/>
          <w:lang w:val="en-US" w:eastAsia="zh-CN"/>
        </w:rPr>
        <w:t xml:space="preserve"> the Swiss IBD Cohort Study.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12</w:t>
      </w:r>
      <w:r w:rsidRPr="00415036">
        <w:rPr>
          <w:rFonts w:ascii="Book Antiqua" w:hAnsi="Book Antiqua"/>
          <w:kern w:val="2"/>
          <w:sz w:val="24"/>
          <w:lang w:val="en-US" w:eastAsia="zh-CN"/>
        </w:rPr>
        <w:t xml:space="preserve">: 811-818 [PMID: 29617750 DOI: </w:t>
      </w:r>
      <w:r w:rsidRPr="00415036">
        <w:rPr>
          <w:rFonts w:ascii="Book Antiqua" w:hAnsi="Book Antiqua"/>
          <w:kern w:val="2"/>
          <w:sz w:val="24"/>
          <w:lang w:val="en-US" w:eastAsia="zh-CN"/>
        </w:rPr>
        <w:lastRenderedPageBreak/>
        <w:t>10.1093/ecco-jcc/jjy040]</w:t>
      </w:r>
    </w:p>
    <w:p w14:paraId="502AC148"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30 </w:t>
      </w:r>
      <w:r w:rsidRPr="00415036">
        <w:rPr>
          <w:rFonts w:ascii="Book Antiqua" w:hAnsi="Book Antiqua"/>
          <w:b/>
          <w:kern w:val="2"/>
          <w:sz w:val="24"/>
          <w:lang w:val="en-US" w:eastAsia="zh-CN"/>
        </w:rPr>
        <w:t>BROOKE BN</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The management of an ileostomy, including its complications.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Lancet</w:t>
      </w:r>
      <w:r w:rsidRPr="00415036">
        <w:rPr>
          <w:rFonts w:ascii="Book Antiqua" w:hAnsi="Book Antiqua"/>
          <w:kern w:val="2"/>
          <w:sz w:val="24"/>
          <w:lang w:val="en-US" w:eastAsia="zh-CN"/>
        </w:rPr>
        <w:t xml:space="preserve"> 1952; </w:t>
      </w:r>
      <w:r w:rsidRPr="00415036">
        <w:rPr>
          <w:rFonts w:ascii="Book Antiqua" w:hAnsi="Book Antiqua"/>
          <w:b/>
          <w:kern w:val="2"/>
          <w:sz w:val="24"/>
          <w:lang w:val="en-US" w:eastAsia="zh-CN"/>
        </w:rPr>
        <w:t>2</w:t>
      </w:r>
      <w:r w:rsidRPr="00415036">
        <w:rPr>
          <w:rFonts w:ascii="Book Antiqua" w:hAnsi="Book Antiqua"/>
          <w:kern w:val="2"/>
          <w:sz w:val="24"/>
          <w:lang w:val="en-US" w:eastAsia="zh-CN"/>
        </w:rPr>
        <w:t>: 102-104 [PMID: 14939845 DOI: 10.1016/S0140-6736(52)92149-1]</w:t>
      </w:r>
    </w:p>
    <w:p w14:paraId="1345D05C"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31 </w:t>
      </w:r>
      <w:r w:rsidRPr="00415036">
        <w:rPr>
          <w:rFonts w:ascii="Book Antiqua" w:hAnsi="Book Antiqua"/>
          <w:b/>
          <w:kern w:val="2"/>
          <w:sz w:val="24"/>
          <w:lang w:val="en-US" w:eastAsia="zh-CN"/>
        </w:rPr>
        <w:t>BROOKE BN</w:t>
      </w:r>
      <w:r w:rsidRPr="00415036">
        <w:rPr>
          <w:rFonts w:ascii="Book Antiqua" w:hAnsi="Book Antiqua"/>
          <w:kern w:val="2"/>
          <w:sz w:val="24"/>
          <w:lang w:val="en-US" w:eastAsia="zh-CN"/>
        </w:rPr>
        <w:t>. Outcome of surgery for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Lancet</w:t>
      </w:r>
      <w:r w:rsidRPr="00415036">
        <w:rPr>
          <w:rFonts w:ascii="Book Antiqua" w:hAnsi="Book Antiqua"/>
          <w:kern w:val="2"/>
          <w:sz w:val="24"/>
          <w:lang w:val="en-US" w:eastAsia="zh-CN"/>
        </w:rPr>
        <w:t xml:space="preserve"> 1956; </w:t>
      </w:r>
      <w:r w:rsidRPr="00415036">
        <w:rPr>
          <w:rFonts w:ascii="Book Antiqua" w:hAnsi="Book Antiqua"/>
          <w:b/>
          <w:kern w:val="2"/>
          <w:sz w:val="24"/>
          <w:lang w:val="en-US" w:eastAsia="zh-CN"/>
        </w:rPr>
        <w:t>271</w:t>
      </w:r>
      <w:r w:rsidRPr="00415036">
        <w:rPr>
          <w:rFonts w:ascii="Book Antiqua" w:hAnsi="Book Antiqua"/>
          <w:kern w:val="2"/>
          <w:sz w:val="24"/>
          <w:lang w:val="en-US" w:eastAsia="zh-CN"/>
        </w:rPr>
        <w:t>: 532-536 [PMID: 13368449 DOI: 10.1016/S0140-6736(56)92021-9]</w:t>
      </w:r>
    </w:p>
    <w:p w14:paraId="78570DCB"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32 </w:t>
      </w:r>
      <w:r w:rsidRPr="00415036">
        <w:rPr>
          <w:rFonts w:ascii="Book Antiqua" w:hAnsi="Book Antiqua"/>
          <w:b/>
          <w:kern w:val="2"/>
          <w:sz w:val="24"/>
          <w:lang w:val="en-US" w:eastAsia="zh-CN"/>
        </w:rPr>
        <w:t>Watts JM</w:t>
      </w:r>
      <w:r w:rsidRPr="00415036">
        <w:rPr>
          <w:rFonts w:ascii="Book Antiqua" w:hAnsi="Book Antiqua"/>
          <w:kern w:val="2"/>
          <w:sz w:val="24"/>
          <w:lang w:val="en-US" w:eastAsia="zh-CN"/>
        </w:rPr>
        <w:t>, de Dombal FT, Goligher JC.</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Long-term complications and prognosis following major surgery for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1966; </w:t>
      </w:r>
      <w:r w:rsidRPr="00415036">
        <w:rPr>
          <w:rFonts w:ascii="Book Antiqua" w:hAnsi="Book Antiqua"/>
          <w:b/>
          <w:kern w:val="2"/>
          <w:sz w:val="24"/>
          <w:lang w:val="en-US" w:eastAsia="zh-CN"/>
        </w:rPr>
        <w:t>53</w:t>
      </w:r>
      <w:r w:rsidRPr="00415036">
        <w:rPr>
          <w:rFonts w:ascii="Book Antiqua" w:hAnsi="Book Antiqua"/>
          <w:kern w:val="2"/>
          <w:sz w:val="24"/>
          <w:lang w:val="en-US" w:eastAsia="zh-CN"/>
        </w:rPr>
        <w:t>: 1014-1023 [PMID: 5927652 DOI: 10.1002/bjs.1800531203]</w:t>
      </w:r>
    </w:p>
    <w:p w14:paraId="3EB923AD"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33 </w:t>
      </w:r>
      <w:r w:rsidRPr="00415036">
        <w:rPr>
          <w:rFonts w:ascii="Book Antiqua" w:hAnsi="Book Antiqua"/>
          <w:b/>
          <w:kern w:val="2"/>
          <w:sz w:val="24"/>
          <w:lang w:val="en-US" w:eastAsia="zh-CN"/>
        </w:rPr>
        <w:t>Druss RG</w:t>
      </w:r>
      <w:r w:rsidRPr="00415036">
        <w:rPr>
          <w:rFonts w:ascii="Book Antiqua" w:hAnsi="Book Antiqua"/>
          <w:kern w:val="2"/>
          <w:sz w:val="24"/>
          <w:lang w:val="en-US" w:eastAsia="zh-CN"/>
        </w:rPr>
        <w:t>, O'Connor JF, Prudden JF, Stern LO.</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Psychologic response to colectomy.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Arch Gen Psychiatry</w:t>
      </w:r>
      <w:r w:rsidRPr="00415036">
        <w:rPr>
          <w:rFonts w:ascii="Book Antiqua" w:hAnsi="Book Antiqua"/>
          <w:kern w:val="2"/>
          <w:sz w:val="24"/>
          <w:lang w:val="en-US" w:eastAsia="zh-CN"/>
        </w:rPr>
        <w:t xml:space="preserve"> 1968; </w:t>
      </w:r>
      <w:r w:rsidRPr="00415036">
        <w:rPr>
          <w:rFonts w:ascii="Book Antiqua" w:hAnsi="Book Antiqua"/>
          <w:b/>
          <w:kern w:val="2"/>
          <w:sz w:val="24"/>
          <w:lang w:val="en-US" w:eastAsia="zh-CN"/>
        </w:rPr>
        <w:t>18</w:t>
      </w:r>
      <w:r w:rsidRPr="00415036">
        <w:rPr>
          <w:rFonts w:ascii="Book Antiqua" w:hAnsi="Book Antiqua"/>
          <w:kern w:val="2"/>
          <w:sz w:val="24"/>
          <w:lang w:val="en-US" w:eastAsia="zh-CN"/>
        </w:rPr>
        <w:t>: 53-59 [PMID: 5634691 DOI: 10.1001/archpsyc.1968.01740010055008]</w:t>
      </w:r>
    </w:p>
    <w:p w14:paraId="5F9A7225"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34 </w:t>
      </w:r>
      <w:r w:rsidRPr="00415036">
        <w:rPr>
          <w:rFonts w:ascii="Book Antiqua" w:hAnsi="Book Antiqua"/>
          <w:b/>
          <w:kern w:val="2"/>
          <w:sz w:val="24"/>
          <w:lang w:val="en-US" w:eastAsia="zh-CN"/>
        </w:rPr>
        <w:t>Failes D</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The Kock continent ileostomy: A preliminary report. </w:t>
      </w:r>
      <w:r w:rsidRPr="00415036">
        <w:rPr>
          <w:rFonts w:ascii="Book Antiqua" w:hAnsi="Book Antiqua"/>
          <w:i/>
          <w:kern w:val="2"/>
          <w:sz w:val="24"/>
          <w:lang w:val="en-US" w:eastAsia="zh-CN"/>
        </w:rPr>
        <w:t>Aust N Z J Surg</w:t>
      </w:r>
      <w:r w:rsidRPr="00415036">
        <w:rPr>
          <w:rFonts w:ascii="Book Antiqua" w:hAnsi="Book Antiqua"/>
          <w:kern w:val="2"/>
          <w:sz w:val="24"/>
          <w:lang w:val="en-US" w:eastAsia="zh-CN"/>
        </w:rPr>
        <w:t xml:space="preserve"> 1976; </w:t>
      </w:r>
      <w:r w:rsidRPr="00415036">
        <w:rPr>
          <w:rFonts w:ascii="Book Antiqua" w:hAnsi="Book Antiqua"/>
          <w:b/>
          <w:kern w:val="2"/>
          <w:sz w:val="24"/>
          <w:lang w:val="en-US" w:eastAsia="zh-CN"/>
        </w:rPr>
        <w:t>46</w:t>
      </w:r>
      <w:r w:rsidRPr="00415036">
        <w:rPr>
          <w:rFonts w:ascii="Book Antiqua" w:hAnsi="Book Antiqua"/>
          <w:kern w:val="2"/>
          <w:sz w:val="24"/>
          <w:lang w:val="en-US" w:eastAsia="zh-CN"/>
        </w:rPr>
        <w:t>: 125-130 [PMID: 1067068 DOI: 10.1111/j.1445-2197.1976.tb03214.x]</w:t>
      </w:r>
    </w:p>
    <w:p w14:paraId="4319EE87"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35 </w:t>
      </w:r>
      <w:r w:rsidRPr="00415036">
        <w:rPr>
          <w:rFonts w:ascii="Book Antiqua" w:hAnsi="Book Antiqua"/>
          <w:b/>
          <w:kern w:val="2"/>
          <w:sz w:val="24"/>
          <w:lang w:val="en-US" w:eastAsia="zh-CN"/>
        </w:rPr>
        <w:t>Williams NS</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Restorative proctocolectomy is the first choice elective surgical treatment for ulcerative colitis.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1989; </w:t>
      </w:r>
      <w:r w:rsidRPr="00415036">
        <w:rPr>
          <w:rFonts w:ascii="Book Antiqua" w:hAnsi="Book Antiqua"/>
          <w:b/>
          <w:kern w:val="2"/>
          <w:sz w:val="24"/>
          <w:lang w:val="en-US" w:eastAsia="zh-CN"/>
        </w:rPr>
        <w:t>76</w:t>
      </w:r>
      <w:r w:rsidRPr="00415036">
        <w:rPr>
          <w:rFonts w:ascii="Book Antiqua" w:hAnsi="Book Antiqua"/>
          <w:kern w:val="2"/>
          <w:sz w:val="24"/>
          <w:lang w:val="en-US" w:eastAsia="zh-CN"/>
        </w:rPr>
        <w:t>: 1109-1110 [PMID: 2688800 DOI: 10.1002/bjs.1800761103]</w:t>
      </w:r>
    </w:p>
    <w:p w14:paraId="54E078E6"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36 </w:t>
      </w:r>
      <w:r w:rsidRPr="00415036">
        <w:rPr>
          <w:rFonts w:ascii="Book Antiqua" w:hAnsi="Book Antiqua"/>
          <w:b/>
          <w:kern w:val="2"/>
          <w:sz w:val="24"/>
          <w:lang w:val="en-US" w:eastAsia="zh-CN"/>
        </w:rPr>
        <w:t>Brown SR</w:t>
      </w:r>
      <w:r w:rsidRPr="00415036">
        <w:rPr>
          <w:rFonts w:ascii="Book Antiqua" w:hAnsi="Book Antiqua"/>
          <w:kern w:val="2"/>
          <w:sz w:val="24"/>
          <w:lang w:val="en-US" w:eastAsia="zh-CN"/>
        </w:rPr>
        <w:t xml:space="preserve">, Fearnhead NS, Faiz OD, Abercrombie JF, Acheson AG, Arnott RG, Clark SK, Clifford S, Davies RJ, Davies MM, Douie WJP, Dunlop MG, Epstein JC, Evans MD, George BD, Guy RJ, Hargest R, Hawthorne AB, Hill J, Hughes GW, Limdi JK, Maxwell-Armstrong CA, O'Connell PR, Pinkney TD, Pipe J, Sagar PM, Singh B, Soop M, Terry H, Torkington J, Verjee A, Walsh CJ, Warusavitarne JH, Williams AB, Williams GL, Wilson RG; ACPGBI IBD Surgery Consensus Collaboration. </w:t>
      </w:r>
      <w:proofErr w:type="gramStart"/>
      <w:r w:rsidRPr="00415036">
        <w:rPr>
          <w:rFonts w:ascii="Book Antiqua" w:hAnsi="Book Antiqua"/>
          <w:kern w:val="2"/>
          <w:sz w:val="24"/>
          <w:lang w:val="en-US" w:eastAsia="zh-CN"/>
        </w:rPr>
        <w:t>The Association of Coloproctology of Great Britain and Ireland consensus guidelines in surgery for inflammatory bowel disease.</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20 Suppl 8</w:t>
      </w:r>
      <w:r w:rsidRPr="00415036">
        <w:rPr>
          <w:rFonts w:ascii="Book Antiqua" w:hAnsi="Book Antiqua"/>
          <w:kern w:val="2"/>
          <w:sz w:val="24"/>
          <w:lang w:val="en-US" w:eastAsia="zh-CN"/>
        </w:rPr>
        <w:t>: 3-117 [PMID: 30508274 DOI: 10.1111/codi.14448]</w:t>
      </w:r>
    </w:p>
    <w:p w14:paraId="428AF0D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37 </w:t>
      </w:r>
      <w:r w:rsidRPr="00415036">
        <w:rPr>
          <w:rFonts w:ascii="Book Antiqua" w:hAnsi="Book Antiqua"/>
          <w:b/>
          <w:kern w:val="2"/>
          <w:sz w:val="24"/>
          <w:lang w:val="en-US" w:eastAsia="zh-CN"/>
        </w:rPr>
        <w:t>Heuschen UA</w:t>
      </w:r>
      <w:r w:rsidRPr="00415036">
        <w:rPr>
          <w:rFonts w:ascii="Book Antiqua" w:hAnsi="Book Antiqua"/>
          <w:kern w:val="2"/>
          <w:sz w:val="24"/>
          <w:lang w:val="en-US" w:eastAsia="zh-CN"/>
        </w:rPr>
        <w:t xml:space="preserve">, Hinz U, Allemeyer EH, Autschbach F, Stern J, Lucas M, Herfarth C, Heuschen G. Risk factors for ileoanal J pouch-related septic complications in ulcerative colitis and familial adenomatous polyposis.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235</w:t>
      </w:r>
      <w:r w:rsidRPr="00415036">
        <w:rPr>
          <w:rFonts w:ascii="Book Antiqua" w:hAnsi="Book Antiqua"/>
          <w:kern w:val="2"/>
          <w:sz w:val="24"/>
          <w:lang w:val="en-US" w:eastAsia="zh-CN"/>
        </w:rPr>
        <w:t>: 207-216 [PMID: 11807360 DOI: 10.1097/00000658-200202000-00008]</w:t>
      </w:r>
    </w:p>
    <w:p w14:paraId="67452C8F"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38 </w:t>
      </w:r>
      <w:r w:rsidRPr="00415036">
        <w:rPr>
          <w:rFonts w:ascii="Book Antiqua" w:hAnsi="Book Antiqua"/>
          <w:b/>
          <w:kern w:val="2"/>
          <w:sz w:val="24"/>
          <w:lang w:val="en-US" w:eastAsia="zh-CN"/>
        </w:rPr>
        <w:t>Lim M</w:t>
      </w:r>
      <w:r w:rsidRPr="00415036">
        <w:rPr>
          <w:rFonts w:ascii="Book Antiqua" w:hAnsi="Book Antiqua"/>
          <w:kern w:val="2"/>
          <w:sz w:val="24"/>
          <w:lang w:val="en-US" w:eastAsia="zh-CN"/>
        </w:rPr>
        <w:t xml:space="preserve">, Sagar P, Abdulgader A, Thekkinkattil D, Burke D. </w:t>
      </w:r>
      <w:proofErr w:type="gramStart"/>
      <w:r w:rsidRPr="00415036">
        <w:rPr>
          <w:rFonts w:ascii="Book Antiqua" w:hAnsi="Book Antiqua"/>
          <w:kern w:val="2"/>
          <w:sz w:val="24"/>
          <w:lang w:val="en-US" w:eastAsia="zh-CN"/>
        </w:rPr>
        <w:t>The impact of preoperative immunomodulation on pouch-related septic complications after ileal pouch-anal anastomosis.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50</w:t>
      </w:r>
      <w:r w:rsidRPr="00415036">
        <w:rPr>
          <w:rFonts w:ascii="Book Antiqua" w:hAnsi="Book Antiqua"/>
          <w:kern w:val="2"/>
          <w:sz w:val="24"/>
          <w:lang w:val="en-US" w:eastAsia="zh-CN"/>
        </w:rPr>
        <w:t>: 943-951 [PMID: 17525860 DOI: 10.1007/s10350-007-0246-1]</w:t>
      </w:r>
    </w:p>
    <w:p w14:paraId="63CB515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lastRenderedPageBreak/>
        <w:t xml:space="preserve">39 </w:t>
      </w:r>
      <w:r w:rsidRPr="00415036">
        <w:rPr>
          <w:rFonts w:ascii="Book Antiqua" w:hAnsi="Book Antiqua"/>
          <w:b/>
          <w:kern w:val="2"/>
          <w:sz w:val="24"/>
          <w:lang w:val="en-US" w:eastAsia="zh-CN"/>
        </w:rPr>
        <w:t>Øresland T</w:t>
      </w:r>
      <w:r w:rsidRPr="00415036">
        <w:rPr>
          <w:rFonts w:ascii="Book Antiqua" w:hAnsi="Book Antiqua"/>
          <w:kern w:val="2"/>
          <w:sz w:val="24"/>
          <w:lang w:val="en-US" w:eastAsia="zh-CN"/>
        </w:rPr>
        <w:t xml:space="preserve">, Bemelman WA, Sampietro GM, Spinelli A, Windsor A, Ferrante M, Marteau P, Zmora O, Kotze PG, Espin-Basany E, Tiret E, Sica G, Panis Y, Faerden AE, Biancone L, Angriman I, Serclova Z, de Buck van Overstraeten A, Gionchetti P, Stassen L, Warusavitarne J, Adamina M, Dignass A, Eliakim R, Magro F, D'Hoore A; European Crohn's and Colitis Organisation (ECCO). European evidence based consensus on surgery for ulcerative colitis.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2015; </w:t>
      </w:r>
      <w:r w:rsidRPr="00415036">
        <w:rPr>
          <w:rFonts w:ascii="Book Antiqua" w:hAnsi="Book Antiqua"/>
          <w:b/>
          <w:kern w:val="2"/>
          <w:sz w:val="24"/>
          <w:lang w:val="en-US" w:eastAsia="zh-CN"/>
        </w:rPr>
        <w:t>9</w:t>
      </w:r>
      <w:r w:rsidRPr="00415036">
        <w:rPr>
          <w:rFonts w:ascii="Book Antiqua" w:hAnsi="Book Antiqua"/>
          <w:kern w:val="2"/>
          <w:sz w:val="24"/>
          <w:lang w:val="en-US" w:eastAsia="zh-CN"/>
        </w:rPr>
        <w:t>: 4-25 [PMID: 25304060 DOI: 10.1016/j.crohns.2014.08.012]</w:t>
      </w:r>
    </w:p>
    <w:p w14:paraId="09FCB6A6"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40 </w:t>
      </w:r>
      <w:r w:rsidRPr="00415036">
        <w:rPr>
          <w:rFonts w:ascii="Book Antiqua" w:hAnsi="Book Antiqua"/>
          <w:b/>
          <w:kern w:val="2"/>
          <w:sz w:val="24"/>
          <w:lang w:val="en-US" w:eastAsia="zh-CN"/>
        </w:rPr>
        <w:t>Yang Z</w:t>
      </w:r>
      <w:r w:rsidRPr="00415036">
        <w:rPr>
          <w:rFonts w:ascii="Book Antiqua" w:hAnsi="Book Antiqua"/>
          <w:kern w:val="2"/>
          <w:sz w:val="24"/>
          <w:lang w:val="en-US" w:eastAsia="zh-CN"/>
        </w:rPr>
        <w:t xml:space="preserve">, Wu Q, Wu K, Fan D. Meta-analysis: Pre-operative infliximab treatment and short-term post-operative complications in patients with ulcerative colitis. </w:t>
      </w:r>
      <w:r w:rsidRPr="00415036">
        <w:rPr>
          <w:rFonts w:ascii="Book Antiqua" w:hAnsi="Book Antiqua"/>
          <w:i/>
          <w:kern w:val="2"/>
          <w:sz w:val="24"/>
          <w:lang w:val="en-US" w:eastAsia="zh-CN"/>
        </w:rPr>
        <w:t>Aliment Pharmacol Ther</w:t>
      </w:r>
      <w:r w:rsidRPr="00415036">
        <w:rPr>
          <w:rFonts w:ascii="Book Antiqua" w:hAnsi="Book Antiqua"/>
          <w:kern w:val="2"/>
          <w:sz w:val="24"/>
          <w:lang w:val="en-US" w:eastAsia="zh-CN"/>
        </w:rPr>
        <w:t xml:space="preserve"> 2010; </w:t>
      </w:r>
      <w:r w:rsidRPr="00415036">
        <w:rPr>
          <w:rFonts w:ascii="Book Antiqua" w:hAnsi="Book Antiqua"/>
          <w:b/>
          <w:kern w:val="2"/>
          <w:sz w:val="24"/>
          <w:lang w:val="en-US" w:eastAsia="zh-CN"/>
        </w:rPr>
        <w:t>31</w:t>
      </w:r>
      <w:r w:rsidRPr="00415036">
        <w:rPr>
          <w:rFonts w:ascii="Book Antiqua" w:hAnsi="Book Antiqua"/>
          <w:kern w:val="2"/>
          <w:sz w:val="24"/>
          <w:lang w:val="en-US" w:eastAsia="zh-CN"/>
        </w:rPr>
        <w:t>: 486-492 [PMID: 19925496 DOI: 10.1111/j.1365-2036.2009.04204.x]</w:t>
      </w:r>
    </w:p>
    <w:p w14:paraId="3EF7C6B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41 </w:t>
      </w:r>
      <w:r w:rsidRPr="00415036">
        <w:rPr>
          <w:rFonts w:ascii="Book Antiqua" w:hAnsi="Book Antiqua"/>
          <w:b/>
          <w:kern w:val="2"/>
          <w:sz w:val="24"/>
          <w:lang w:val="en-US" w:eastAsia="zh-CN"/>
        </w:rPr>
        <w:t>Zittan E</w:t>
      </w:r>
      <w:r w:rsidRPr="00415036">
        <w:rPr>
          <w:rFonts w:ascii="Book Antiqua" w:hAnsi="Book Antiqua"/>
          <w:kern w:val="2"/>
          <w:sz w:val="24"/>
          <w:lang w:val="en-US" w:eastAsia="zh-CN"/>
        </w:rPr>
        <w:t>, Milgrom R, Ma GW, Wong-Chong N, O</w:t>
      </w:r>
      <w:r w:rsidRPr="00415036">
        <w:rPr>
          <w:rFonts w:ascii="Times New Roman" w:hAnsi="Times New Roman"/>
          <w:kern w:val="2"/>
          <w:sz w:val="24"/>
          <w:lang w:val="en-US" w:eastAsia="zh-CN"/>
        </w:rPr>
        <w:t>ʼ</w:t>
      </w:r>
      <w:r w:rsidRPr="00415036">
        <w:rPr>
          <w:rFonts w:ascii="Book Antiqua" w:hAnsi="Book Antiqua"/>
          <w:kern w:val="2"/>
          <w:sz w:val="24"/>
          <w:lang w:val="en-US" w:eastAsia="zh-CN"/>
        </w:rPr>
        <w:t xml:space="preserve">Connor B, McLeod RS, MacRae HM, Greenberg GR, Nguyen GC, Croitoru K, Steinhart AH, Cohen Z, Silverberg MS. Preoperative Anti-tumor Necrosis Factor Therapy in Patients with Ulcerative Colitis Is Not Associated with an Increased Risk of Infectious and Noninfectious Complications After Ileal Pouch-anal Anastomosis.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22</w:t>
      </w:r>
      <w:r w:rsidRPr="00415036">
        <w:rPr>
          <w:rFonts w:ascii="Book Antiqua" w:hAnsi="Book Antiqua"/>
          <w:kern w:val="2"/>
          <w:sz w:val="24"/>
          <w:lang w:val="en-US" w:eastAsia="zh-CN"/>
        </w:rPr>
        <w:t>: 2442-2447 [PMID: 27607335 DOI: 10.1097/MIB.0000000000000919]</w:t>
      </w:r>
    </w:p>
    <w:p w14:paraId="428E133F"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42 </w:t>
      </w:r>
      <w:r w:rsidRPr="00415036">
        <w:rPr>
          <w:rFonts w:ascii="Book Antiqua" w:hAnsi="Book Antiqua"/>
          <w:b/>
          <w:kern w:val="2"/>
          <w:sz w:val="24"/>
          <w:lang w:val="en-US" w:eastAsia="zh-CN"/>
        </w:rPr>
        <w:t>Gainsbury ML</w:t>
      </w:r>
      <w:r w:rsidRPr="00415036">
        <w:rPr>
          <w:rFonts w:ascii="Book Antiqua" w:hAnsi="Book Antiqua"/>
          <w:kern w:val="2"/>
          <w:sz w:val="24"/>
          <w:lang w:val="en-US" w:eastAsia="zh-CN"/>
        </w:rPr>
        <w:t>, Chu DI, Howard LA, Coukos JA, Farraye FA, Stucchi AF, Becker JM.</w:t>
      </w:r>
      <w:proofErr w:type="gramEnd"/>
      <w:r w:rsidRPr="00415036">
        <w:rPr>
          <w:rFonts w:ascii="Book Antiqua" w:hAnsi="Book Antiqua"/>
          <w:kern w:val="2"/>
          <w:sz w:val="24"/>
          <w:lang w:val="en-US" w:eastAsia="zh-CN"/>
        </w:rPr>
        <w:t xml:space="preserve"> Preoperative infliximab is not associated with an increased risk of short-term postoperative complications after restorative proctocolectomy and ileal pouch-anal anastomosis. </w:t>
      </w:r>
      <w:r w:rsidRPr="00415036">
        <w:rPr>
          <w:rFonts w:ascii="Book Antiqua" w:hAnsi="Book Antiqua"/>
          <w:i/>
          <w:kern w:val="2"/>
          <w:sz w:val="24"/>
          <w:lang w:val="en-US" w:eastAsia="zh-CN"/>
        </w:rPr>
        <w:t>J Gastrointest Surg</w:t>
      </w:r>
      <w:r w:rsidRPr="00415036">
        <w:rPr>
          <w:rFonts w:ascii="Book Antiqua" w:hAnsi="Book Antiqua"/>
          <w:kern w:val="2"/>
          <w:sz w:val="24"/>
          <w:lang w:val="en-US" w:eastAsia="zh-CN"/>
        </w:rPr>
        <w:t xml:space="preserve"> 2011; </w:t>
      </w:r>
      <w:r w:rsidRPr="00415036">
        <w:rPr>
          <w:rFonts w:ascii="Book Antiqua" w:hAnsi="Book Antiqua"/>
          <w:b/>
          <w:kern w:val="2"/>
          <w:sz w:val="24"/>
          <w:lang w:val="en-US" w:eastAsia="zh-CN"/>
        </w:rPr>
        <w:t>15</w:t>
      </w:r>
      <w:r w:rsidRPr="00415036">
        <w:rPr>
          <w:rFonts w:ascii="Book Antiqua" w:hAnsi="Book Antiqua"/>
          <w:kern w:val="2"/>
          <w:sz w:val="24"/>
          <w:lang w:val="en-US" w:eastAsia="zh-CN"/>
        </w:rPr>
        <w:t>: 397-403 [PMID: 21246415 DOI: 10.1007/s11605-010-1385-6]</w:t>
      </w:r>
    </w:p>
    <w:p w14:paraId="5F853266"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43 </w:t>
      </w:r>
      <w:r w:rsidRPr="00415036">
        <w:rPr>
          <w:rFonts w:ascii="Book Antiqua" w:hAnsi="Book Antiqua"/>
          <w:b/>
          <w:kern w:val="2"/>
          <w:sz w:val="24"/>
          <w:lang w:val="en-US" w:eastAsia="zh-CN"/>
        </w:rPr>
        <w:t>Shah ED</w:t>
      </w:r>
      <w:r w:rsidRPr="00415036">
        <w:rPr>
          <w:rFonts w:ascii="Book Antiqua" w:hAnsi="Book Antiqua"/>
          <w:kern w:val="2"/>
          <w:sz w:val="24"/>
          <w:lang w:val="en-US" w:eastAsia="zh-CN"/>
        </w:rPr>
        <w:t>, Farida JP, Siegel CA, Chong K, Melmed GY.</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Risk for Overall Infection with Anti-TNF and Anti-integrin Agents Used in IBD: A Systematic Review and Meta-analysis.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23</w:t>
      </w:r>
      <w:r w:rsidRPr="00415036">
        <w:rPr>
          <w:rFonts w:ascii="Book Antiqua" w:hAnsi="Book Antiqua"/>
          <w:kern w:val="2"/>
          <w:sz w:val="24"/>
          <w:lang w:val="en-US" w:eastAsia="zh-CN"/>
        </w:rPr>
        <w:t>: 570-577 [PMID: 28230558 DOI: 10.1097/MIB.0000000000001049]</w:t>
      </w:r>
    </w:p>
    <w:p w14:paraId="13EB5D1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44 </w:t>
      </w:r>
      <w:r w:rsidRPr="00415036">
        <w:rPr>
          <w:rFonts w:ascii="Book Antiqua" w:hAnsi="Book Antiqua"/>
          <w:b/>
          <w:kern w:val="2"/>
          <w:sz w:val="24"/>
          <w:lang w:val="en-US" w:eastAsia="zh-CN"/>
        </w:rPr>
        <w:t>Ferrante M</w:t>
      </w:r>
      <w:r w:rsidRPr="00415036">
        <w:rPr>
          <w:rFonts w:ascii="Book Antiqua" w:hAnsi="Book Antiqua"/>
          <w:kern w:val="2"/>
          <w:sz w:val="24"/>
          <w:lang w:val="en-US" w:eastAsia="zh-CN"/>
        </w:rPr>
        <w:t xml:space="preserve">, de Buck van Overstraeten A, Schils N, Moens A, Van Assche G, Wolthuis A, Vermeire S, D'Hoore A. Perioperative Use of Vedolizumab is not </w:t>
      </w:r>
      <w:proofErr w:type="gramStart"/>
      <w:r w:rsidRPr="00415036">
        <w:rPr>
          <w:rFonts w:ascii="Book Antiqua" w:hAnsi="Book Antiqua"/>
          <w:kern w:val="2"/>
          <w:sz w:val="24"/>
          <w:lang w:val="en-US" w:eastAsia="zh-CN"/>
        </w:rPr>
        <w:t>Associated</w:t>
      </w:r>
      <w:proofErr w:type="gramEnd"/>
      <w:r w:rsidRPr="00415036">
        <w:rPr>
          <w:rFonts w:ascii="Book Antiqua" w:hAnsi="Book Antiqua"/>
          <w:kern w:val="2"/>
          <w:sz w:val="24"/>
          <w:lang w:val="en-US" w:eastAsia="zh-CN"/>
        </w:rPr>
        <w:t xml:space="preserve"> with Postoperative Infectious Complications in Patients with Ulcerative Colitis Undergoing Colectomy.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11</w:t>
      </w:r>
      <w:r w:rsidRPr="00415036">
        <w:rPr>
          <w:rFonts w:ascii="Book Antiqua" w:hAnsi="Book Antiqua"/>
          <w:kern w:val="2"/>
          <w:sz w:val="24"/>
          <w:lang w:val="en-US" w:eastAsia="zh-CN"/>
        </w:rPr>
        <w:t>: 1353-1361 [PMID: 28981886 DOI: 10.1093/ecco-jcc/jjx095]</w:t>
      </w:r>
    </w:p>
    <w:p w14:paraId="475EA2EE"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45 </w:t>
      </w:r>
      <w:r w:rsidRPr="00415036">
        <w:rPr>
          <w:rFonts w:ascii="Book Antiqua" w:hAnsi="Book Antiqua"/>
          <w:b/>
          <w:kern w:val="2"/>
          <w:sz w:val="24"/>
          <w:lang w:val="en-US" w:eastAsia="zh-CN"/>
        </w:rPr>
        <w:t>Lightner AL</w:t>
      </w:r>
      <w:r w:rsidRPr="00415036">
        <w:rPr>
          <w:rFonts w:ascii="Book Antiqua" w:hAnsi="Book Antiqua"/>
          <w:kern w:val="2"/>
          <w:sz w:val="24"/>
          <w:lang w:val="en-US" w:eastAsia="zh-CN"/>
        </w:rPr>
        <w:t xml:space="preserve">, McKenna NP, Moncrief S, Pemberton JH, Raffals LE, Mathis KL. </w:t>
      </w:r>
      <w:proofErr w:type="gramStart"/>
      <w:r w:rsidRPr="00415036">
        <w:rPr>
          <w:rFonts w:ascii="Book Antiqua" w:hAnsi="Book Antiqua"/>
          <w:kern w:val="2"/>
          <w:sz w:val="24"/>
          <w:lang w:val="en-US" w:eastAsia="zh-CN"/>
        </w:rPr>
        <w:t>Surgical Outcomes in Vedolizumab-Treated Patients with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23</w:t>
      </w:r>
      <w:r w:rsidRPr="00415036">
        <w:rPr>
          <w:rFonts w:ascii="Book Antiqua" w:hAnsi="Book Antiqua"/>
          <w:kern w:val="2"/>
          <w:sz w:val="24"/>
          <w:lang w:val="en-US" w:eastAsia="zh-CN"/>
        </w:rPr>
        <w:t>: 2197-2201 [PMID: 28858072 DOI: 10.1097/MIB.0000000000001248]</w:t>
      </w:r>
    </w:p>
    <w:p w14:paraId="149D561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lastRenderedPageBreak/>
        <w:t xml:space="preserve">46 </w:t>
      </w:r>
      <w:r w:rsidRPr="00415036">
        <w:rPr>
          <w:rFonts w:ascii="Book Antiqua" w:hAnsi="Book Antiqua"/>
          <w:b/>
          <w:kern w:val="2"/>
          <w:sz w:val="24"/>
          <w:lang w:val="en-US" w:eastAsia="zh-CN"/>
        </w:rPr>
        <w:t>de Montbrun SL</w:t>
      </w:r>
      <w:r w:rsidRPr="00415036">
        <w:rPr>
          <w:rFonts w:ascii="Book Antiqua" w:hAnsi="Book Antiqua"/>
          <w:kern w:val="2"/>
          <w:sz w:val="24"/>
          <w:lang w:val="en-US" w:eastAsia="zh-CN"/>
        </w:rPr>
        <w:t xml:space="preserve">, Johnson PM. Proximal diversion at the time of ileal pouch-anal anastomosis for ulcerative colitis: Current practices of North American colorectal surgeons.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2009; </w:t>
      </w:r>
      <w:r w:rsidRPr="00415036">
        <w:rPr>
          <w:rFonts w:ascii="Book Antiqua" w:hAnsi="Book Antiqua"/>
          <w:b/>
          <w:kern w:val="2"/>
          <w:sz w:val="24"/>
          <w:lang w:val="en-US" w:eastAsia="zh-CN"/>
        </w:rPr>
        <w:t>52</w:t>
      </w:r>
      <w:r w:rsidRPr="00415036">
        <w:rPr>
          <w:rFonts w:ascii="Book Antiqua" w:hAnsi="Book Antiqua"/>
          <w:kern w:val="2"/>
          <w:sz w:val="24"/>
          <w:lang w:val="en-US" w:eastAsia="zh-CN"/>
        </w:rPr>
        <w:t>: 1178-1183 [PMID: 19581865 DOI: 10.1007/DCR.0b013e31819f24fc]</w:t>
      </w:r>
    </w:p>
    <w:p w14:paraId="72FB4FDE"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47 </w:t>
      </w:r>
      <w:r w:rsidRPr="00415036">
        <w:rPr>
          <w:rFonts w:ascii="Book Antiqua" w:hAnsi="Book Antiqua"/>
          <w:b/>
          <w:kern w:val="2"/>
          <w:sz w:val="24"/>
          <w:lang w:val="en-US" w:eastAsia="zh-CN"/>
        </w:rPr>
        <w:t>Gunnarsson U</w:t>
      </w:r>
      <w:r w:rsidRPr="00415036">
        <w:rPr>
          <w:rFonts w:ascii="Book Antiqua" w:hAnsi="Book Antiqua"/>
          <w:kern w:val="2"/>
          <w:sz w:val="24"/>
          <w:lang w:val="en-US" w:eastAsia="zh-CN"/>
        </w:rPr>
        <w:t xml:space="preserve">, Karlbom U, Docker M, Raab Y, Påhlman L. Proctocolectomy and pelvic pouch--is a diverting stoma dangerous for the patient?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2004; </w:t>
      </w:r>
      <w:r w:rsidRPr="00415036">
        <w:rPr>
          <w:rFonts w:ascii="Book Antiqua" w:hAnsi="Book Antiqua"/>
          <w:b/>
          <w:kern w:val="2"/>
          <w:sz w:val="24"/>
          <w:lang w:val="en-US" w:eastAsia="zh-CN"/>
        </w:rPr>
        <w:t>6</w:t>
      </w:r>
      <w:r w:rsidRPr="00415036">
        <w:rPr>
          <w:rFonts w:ascii="Book Antiqua" w:hAnsi="Book Antiqua"/>
          <w:kern w:val="2"/>
          <w:sz w:val="24"/>
          <w:lang w:val="en-US" w:eastAsia="zh-CN"/>
        </w:rPr>
        <w:t>: 23-27 [PMID: 14692948 DOI: 10.1111/j.1463-1318.2004.00570.x]</w:t>
      </w:r>
    </w:p>
    <w:p w14:paraId="2E33F05C"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48 </w:t>
      </w:r>
      <w:r w:rsidRPr="00415036">
        <w:rPr>
          <w:rFonts w:ascii="Book Antiqua" w:hAnsi="Book Antiqua"/>
          <w:b/>
          <w:kern w:val="2"/>
          <w:sz w:val="24"/>
          <w:lang w:val="en-US" w:eastAsia="zh-CN"/>
        </w:rPr>
        <w:t>Edwards DP</w:t>
      </w:r>
      <w:r w:rsidRPr="00415036">
        <w:rPr>
          <w:rFonts w:ascii="Book Antiqua" w:hAnsi="Book Antiqua"/>
          <w:kern w:val="2"/>
          <w:sz w:val="24"/>
          <w:lang w:val="en-US" w:eastAsia="zh-CN"/>
        </w:rPr>
        <w:t xml:space="preserve">, Chisholm EM, Donaldson DR. </w:t>
      </w:r>
      <w:bookmarkStart w:id="46" w:name="OLE_LINK114"/>
      <w:bookmarkStart w:id="47" w:name="OLE_LINK115"/>
      <w:r w:rsidRPr="00415036">
        <w:rPr>
          <w:rFonts w:ascii="Book Antiqua" w:hAnsi="Book Antiqua"/>
          <w:kern w:val="2"/>
          <w:sz w:val="24"/>
          <w:lang w:val="en-US" w:eastAsia="zh-CN"/>
        </w:rPr>
        <w:t>Closure of transverse loop colostomy and loop ileostomy.</w:t>
      </w:r>
      <w:bookmarkEnd w:id="46"/>
      <w:bookmarkEnd w:id="47"/>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R Coll Surg Engl</w:t>
      </w:r>
      <w:r w:rsidRPr="00415036">
        <w:rPr>
          <w:rFonts w:ascii="Book Antiqua" w:hAnsi="Book Antiqua"/>
          <w:kern w:val="2"/>
          <w:sz w:val="24"/>
          <w:lang w:val="en-US" w:eastAsia="zh-CN"/>
        </w:rPr>
        <w:t xml:space="preserve"> 1998; </w:t>
      </w:r>
      <w:r w:rsidRPr="00415036">
        <w:rPr>
          <w:rFonts w:ascii="Book Antiqua" w:hAnsi="Book Antiqua"/>
          <w:b/>
          <w:kern w:val="2"/>
          <w:sz w:val="24"/>
          <w:lang w:val="en-US" w:eastAsia="zh-CN"/>
        </w:rPr>
        <w:t>80</w:t>
      </w:r>
      <w:r w:rsidRPr="00415036">
        <w:rPr>
          <w:rFonts w:ascii="Book Antiqua" w:hAnsi="Book Antiqua"/>
          <w:kern w:val="2"/>
          <w:sz w:val="24"/>
          <w:lang w:val="en-US" w:eastAsia="zh-CN"/>
        </w:rPr>
        <w:t>: 33-35 [PMID: 9579124</w:t>
      </w:r>
      <w:r w:rsidRPr="00415036">
        <w:rPr>
          <w:rFonts w:ascii="Book Antiqua" w:hAnsi="Book Antiqua" w:hint="eastAsia"/>
          <w:kern w:val="2"/>
          <w:sz w:val="24"/>
          <w:lang w:val="en-US" w:eastAsia="zh-CN"/>
        </w:rPr>
        <w:t xml:space="preserve"> DOI: </w:t>
      </w:r>
      <w:r w:rsidRPr="00415036">
        <w:rPr>
          <w:rFonts w:ascii="Book Antiqua" w:hAnsi="Book Antiqua"/>
          <w:kern w:val="2"/>
          <w:sz w:val="24"/>
          <w:lang w:val="en-US" w:eastAsia="zh-CN"/>
        </w:rPr>
        <w:t>10.1007/BF02303770]</w:t>
      </w:r>
    </w:p>
    <w:p w14:paraId="1998C4E1"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49 </w:t>
      </w:r>
      <w:r w:rsidRPr="00415036">
        <w:rPr>
          <w:rFonts w:ascii="Book Antiqua" w:hAnsi="Book Antiqua"/>
          <w:b/>
          <w:kern w:val="2"/>
          <w:sz w:val="24"/>
          <w:lang w:val="en-US" w:eastAsia="zh-CN"/>
        </w:rPr>
        <w:t>van de Pavoordt HD</w:t>
      </w:r>
      <w:r w:rsidRPr="00415036">
        <w:rPr>
          <w:rFonts w:ascii="Book Antiqua" w:hAnsi="Book Antiqua"/>
          <w:kern w:val="2"/>
          <w:sz w:val="24"/>
          <w:lang w:val="en-US" w:eastAsia="zh-CN"/>
        </w:rPr>
        <w:t xml:space="preserve">, Fazio VW, Jagelman DG, Lavery IC, Weakley FL. </w:t>
      </w:r>
      <w:proofErr w:type="gramStart"/>
      <w:r w:rsidRPr="00415036">
        <w:rPr>
          <w:rFonts w:ascii="Book Antiqua" w:hAnsi="Book Antiqua"/>
          <w:kern w:val="2"/>
          <w:sz w:val="24"/>
          <w:lang w:val="en-US" w:eastAsia="zh-CN"/>
        </w:rPr>
        <w:t>The outcome of loop ileostomy closure in 293 cases.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Int J Colorectal Dis</w:t>
      </w:r>
      <w:r w:rsidRPr="00415036">
        <w:rPr>
          <w:rFonts w:ascii="Book Antiqua" w:hAnsi="Book Antiqua"/>
          <w:kern w:val="2"/>
          <w:sz w:val="24"/>
          <w:lang w:val="en-US" w:eastAsia="zh-CN"/>
        </w:rPr>
        <w:t xml:space="preserve"> 1987; </w:t>
      </w:r>
      <w:r w:rsidRPr="00415036">
        <w:rPr>
          <w:rFonts w:ascii="Book Antiqua" w:hAnsi="Book Antiqua"/>
          <w:b/>
          <w:kern w:val="2"/>
          <w:sz w:val="24"/>
          <w:lang w:val="en-US" w:eastAsia="zh-CN"/>
        </w:rPr>
        <w:t>2</w:t>
      </w:r>
      <w:r w:rsidRPr="00415036">
        <w:rPr>
          <w:rFonts w:ascii="Book Antiqua" w:hAnsi="Book Antiqua"/>
          <w:kern w:val="2"/>
          <w:sz w:val="24"/>
          <w:lang w:val="en-US" w:eastAsia="zh-CN"/>
        </w:rPr>
        <w:t>: 214-217 [PMID: 3320231 DOI: 10.1007/BF01649508]</w:t>
      </w:r>
    </w:p>
    <w:p w14:paraId="14C59BD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50 </w:t>
      </w:r>
      <w:r w:rsidRPr="00415036">
        <w:rPr>
          <w:rFonts w:ascii="Book Antiqua" w:hAnsi="Book Antiqua"/>
          <w:b/>
          <w:kern w:val="2"/>
          <w:sz w:val="24"/>
          <w:lang w:val="en-US" w:eastAsia="zh-CN"/>
        </w:rPr>
        <w:t>Wexner SD</w:t>
      </w:r>
      <w:r w:rsidRPr="00415036">
        <w:rPr>
          <w:rFonts w:ascii="Book Antiqua" w:hAnsi="Book Antiqua"/>
          <w:kern w:val="2"/>
          <w:sz w:val="24"/>
          <w:lang w:val="en-US" w:eastAsia="zh-CN"/>
        </w:rPr>
        <w:t xml:space="preserve">, Taranow DA, Johansen OB, Itzkowitz F, Daniel N, Nogueras JJ, Jagelman DG. Loop ileostomy is a safe option for fecal diversion.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1993; </w:t>
      </w:r>
      <w:r w:rsidRPr="00415036">
        <w:rPr>
          <w:rFonts w:ascii="Book Antiqua" w:hAnsi="Book Antiqua"/>
          <w:b/>
          <w:kern w:val="2"/>
          <w:sz w:val="24"/>
          <w:lang w:val="en-US" w:eastAsia="zh-CN"/>
        </w:rPr>
        <w:t>36</w:t>
      </w:r>
      <w:r w:rsidRPr="00415036">
        <w:rPr>
          <w:rFonts w:ascii="Book Antiqua" w:hAnsi="Book Antiqua"/>
          <w:kern w:val="2"/>
          <w:sz w:val="24"/>
          <w:lang w:val="en-US" w:eastAsia="zh-CN"/>
        </w:rPr>
        <w:t>: 349-354 [PMID: 8458260 DOI: 10.1007/BF02053937]</w:t>
      </w:r>
    </w:p>
    <w:p w14:paraId="7BF8787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51 </w:t>
      </w:r>
      <w:r w:rsidRPr="00415036">
        <w:rPr>
          <w:rFonts w:ascii="Book Antiqua" w:hAnsi="Book Antiqua"/>
          <w:b/>
          <w:kern w:val="2"/>
          <w:sz w:val="24"/>
          <w:lang w:val="en-US" w:eastAsia="zh-CN"/>
        </w:rPr>
        <w:t>Winslet MC</w:t>
      </w:r>
      <w:r w:rsidRPr="00415036">
        <w:rPr>
          <w:rFonts w:ascii="Book Antiqua" w:hAnsi="Book Antiqua"/>
          <w:kern w:val="2"/>
          <w:sz w:val="24"/>
          <w:lang w:val="en-US" w:eastAsia="zh-CN"/>
        </w:rPr>
        <w:t xml:space="preserve">, Barsoum G, Pringle W, Fox K, Keighley MR. Loop ileostomy after ileal pouch-anal anastomosis--is it necessary?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1991; </w:t>
      </w:r>
      <w:r w:rsidRPr="00415036">
        <w:rPr>
          <w:rFonts w:ascii="Book Antiqua" w:hAnsi="Book Antiqua"/>
          <w:b/>
          <w:kern w:val="2"/>
          <w:sz w:val="24"/>
          <w:lang w:val="en-US" w:eastAsia="zh-CN"/>
        </w:rPr>
        <w:t>34</w:t>
      </w:r>
      <w:r w:rsidRPr="00415036">
        <w:rPr>
          <w:rFonts w:ascii="Book Antiqua" w:hAnsi="Book Antiqua"/>
          <w:kern w:val="2"/>
          <w:sz w:val="24"/>
          <w:lang w:val="en-US" w:eastAsia="zh-CN"/>
        </w:rPr>
        <w:t>: 267-270 [PMID: 1999135 DOI: 10.1007/BF02090168]</w:t>
      </w:r>
    </w:p>
    <w:p w14:paraId="06328CFB"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52 </w:t>
      </w:r>
      <w:r w:rsidRPr="00415036">
        <w:rPr>
          <w:rFonts w:ascii="Book Antiqua" w:hAnsi="Book Antiqua"/>
          <w:b/>
          <w:kern w:val="2"/>
          <w:sz w:val="24"/>
          <w:lang w:val="en-US" w:eastAsia="zh-CN"/>
        </w:rPr>
        <w:t>Hosie KB</w:t>
      </w:r>
      <w:r w:rsidRPr="00415036">
        <w:rPr>
          <w:rFonts w:ascii="Book Antiqua" w:hAnsi="Book Antiqua"/>
          <w:kern w:val="2"/>
          <w:sz w:val="24"/>
          <w:lang w:val="en-US" w:eastAsia="zh-CN"/>
        </w:rPr>
        <w:t>, Grobler SP, Keighley MR. Temporary loop ileostomy following restorative proctocolectomy.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1992; </w:t>
      </w:r>
      <w:r w:rsidRPr="00415036">
        <w:rPr>
          <w:rFonts w:ascii="Book Antiqua" w:hAnsi="Book Antiqua"/>
          <w:b/>
          <w:kern w:val="2"/>
          <w:sz w:val="24"/>
          <w:lang w:val="en-US" w:eastAsia="zh-CN"/>
        </w:rPr>
        <w:t>79</w:t>
      </w:r>
      <w:r w:rsidRPr="00415036">
        <w:rPr>
          <w:rFonts w:ascii="Book Antiqua" w:hAnsi="Book Antiqua"/>
          <w:kern w:val="2"/>
          <w:sz w:val="24"/>
          <w:lang w:val="en-US" w:eastAsia="zh-CN"/>
        </w:rPr>
        <w:t>: 33-34 [PMID: 1737269 DOI: 10.1002/bjs.1800790111]</w:t>
      </w:r>
    </w:p>
    <w:p w14:paraId="5C57368C"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53 </w:t>
      </w:r>
      <w:r w:rsidRPr="00415036">
        <w:rPr>
          <w:rFonts w:ascii="Book Antiqua" w:hAnsi="Book Antiqua"/>
          <w:b/>
          <w:kern w:val="2"/>
          <w:sz w:val="24"/>
          <w:lang w:val="en-US" w:eastAsia="zh-CN"/>
        </w:rPr>
        <w:t>Senapati A</w:t>
      </w:r>
      <w:r w:rsidRPr="00415036">
        <w:rPr>
          <w:rFonts w:ascii="Book Antiqua" w:hAnsi="Book Antiqua"/>
          <w:kern w:val="2"/>
          <w:sz w:val="24"/>
          <w:lang w:val="en-US" w:eastAsia="zh-CN"/>
        </w:rPr>
        <w:t xml:space="preserve">, Nicholls RJ, Ritchie JK, Tibbs CJ, Hawley PR. Temporary loop ileostomy for restorative proctocolectomy.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1993; </w:t>
      </w:r>
      <w:r w:rsidRPr="00415036">
        <w:rPr>
          <w:rFonts w:ascii="Book Antiqua" w:hAnsi="Book Antiqua"/>
          <w:b/>
          <w:kern w:val="2"/>
          <w:sz w:val="24"/>
          <w:lang w:val="en-US" w:eastAsia="zh-CN"/>
        </w:rPr>
        <w:t>80</w:t>
      </w:r>
      <w:r w:rsidRPr="00415036">
        <w:rPr>
          <w:rFonts w:ascii="Book Antiqua" w:hAnsi="Book Antiqua"/>
          <w:kern w:val="2"/>
          <w:sz w:val="24"/>
          <w:lang w:val="en-US" w:eastAsia="zh-CN"/>
        </w:rPr>
        <w:t>: 628-630 [PMID: 8518908 DOI: 10.1002/bjs.1800800529]</w:t>
      </w:r>
    </w:p>
    <w:p w14:paraId="18D4900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54 </w:t>
      </w:r>
      <w:r w:rsidRPr="00415036">
        <w:rPr>
          <w:rFonts w:ascii="Book Antiqua" w:hAnsi="Book Antiqua"/>
          <w:b/>
          <w:kern w:val="2"/>
          <w:sz w:val="24"/>
          <w:lang w:val="en-US" w:eastAsia="zh-CN"/>
        </w:rPr>
        <w:t>Lewis P</w:t>
      </w:r>
      <w:r w:rsidRPr="00415036">
        <w:rPr>
          <w:rFonts w:ascii="Book Antiqua" w:hAnsi="Book Antiqua"/>
          <w:kern w:val="2"/>
          <w:sz w:val="24"/>
          <w:lang w:val="en-US" w:eastAsia="zh-CN"/>
        </w:rPr>
        <w:t xml:space="preserve">, Bartolo DC. </w:t>
      </w:r>
      <w:bookmarkStart w:id="48" w:name="OLE_LINK116"/>
      <w:bookmarkStart w:id="49" w:name="OLE_LINK117"/>
      <w:proofErr w:type="gramStart"/>
      <w:r w:rsidRPr="00415036">
        <w:rPr>
          <w:rFonts w:ascii="Book Antiqua" w:hAnsi="Book Antiqua"/>
          <w:kern w:val="2"/>
          <w:sz w:val="24"/>
          <w:lang w:val="en-US" w:eastAsia="zh-CN"/>
        </w:rPr>
        <w:t>Closure of loop ileostomy after restorative proctocolectomy.</w:t>
      </w:r>
      <w:proofErr w:type="gramEnd"/>
      <w:r w:rsidRPr="00415036">
        <w:rPr>
          <w:rFonts w:ascii="Book Antiqua" w:hAnsi="Book Antiqua"/>
          <w:kern w:val="2"/>
          <w:sz w:val="24"/>
          <w:lang w:val="en-US" w:eastAsia="zh-CN"/>
        </w:rPr>
        <w:t xml:space="preserve"> </w:t>
      </w:r>
      <w:bookmarkEnd w:id="48"/>
      <w:bookmarkEnd w:id="49"/>
      <w:r w:rsidRPr="00415036">
        <w:rPr>
          <w:rFonts w:ascii="Book Antiqua" w:hAnsi="Book Antiqua"/>
          <w:i/>
          <w:kern w:val="2"/>
          <w:sz w:val="24"/>
          <w:lang w:val="en-US" w:eastAsia="zh-CN"/>
        </w:rPr>
        <w:t>Ann R Coll Surg Engl</w:t>
      </w:r>
      <w:r w:rsidRPr="00415036">
        <w:rPr>
          <w:rFonts w:ascii="Book Antiqua" w:hAnsi="Book Antiqua"/>
          <w:kern w:val="2"/>
          <w:sz w:val="24"/>
          <w:lang w:val="en-US" w:eastAsia="zh-CN"/>
        </w:rPr>
        <w:t xml:space="preserve"> 1990; </w:t>
      </w:r>
      <w:r w:rsidRPr="00415036">
        <w:rPr>
          <w:rFonts w:ascii="Book Antiqua" w:hAnsi="Book Antiqua"/>
          <w:b/>
          <w:kern w:val="2"/>
          <w:sz w:val="24"/>
          <w:lang w:val="en-US" w:eastAsia="zh-CN"/>
        </w:rPr>
        <w:t>72</w:t>
      </w:r>
      <w:r w:rsidRPr="00415036">
        <w:rPr>
          <w:rFonts w:ascii="Book Antiqua" w:hAnsi="Book Antiqua"/>
          <w:kern w:val="2"/>
          <w:sz w:val="24"/>
          <w:lang w:val="en-US" w:eastAsia="zh-CN"/>
        </w:rPr>
        <w:t>: 263-265 [PMID: 2382950</w:t>
      </w:r>
      <w:r w:rsidRPr="00415036">
        <w:rPr>
          <w:rFonts w:ascii="Book Antiqua" w:hAnsi="Book Antiqua" w:hint="eastAsia"/>
          <w:kern w:val="2"/>
          <w:sz w:val="24"/>
          <w:lang w:val="en-US" w:eastAsia="zh-CN"/>
        </w:rPr>
        <w:t xml:space="preserve"> DOI: </w:t>
      </w:r>
      <w:r w:rsidRPr="00415036">
        <w:rPr>
          <w:rFonts w:ascii="Book Antiqua" w:hAnsi="Book Antiqua"/>
          <w:kern w:val="2"/>
          <w:sz w:val="24"/>
          <w:lang w:val="en-US" w:eastAsia="zh-CN"/>
        </w:rPr>
        <w:t>10.1097/00000637-199007000-00021]</w:t>
      </w:r>
    </w:p>
    <w:p w14:paraId="2DA4FC2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55 </w:t>
      </w:r>
      <w:r w:rsidRPr="00415036">
        <w:rPr>
          <w:rFonts w:ascii="Book Antiqua" w:hAnsi="Book Antiqua"/>
          <w:b/>
          <w:kern w:val="2"/>
          <w:sz w:val="24"/>
          <w:lang w:val="en-US" w:eastAsia="zh-CN"/>
        </w:rPr>
        <w:t>Mann LJ</w:t>
      </w:r>
      <w:r w:rsidRPr="00415036">
        <w:rPr>
          <w:rFonts w:ascii="Book Antiqua" w:hAnsi="Book Antiqua"/>
          <w:kern w:val="2"/>
          <w:sz w:val="24"/>
          <w:lang w:val="en-US" w:eastAsia="zh-CN"/>
        </w:rPr>
        <w:t xml:space="preserve">, Stewart PJ, Goodwin RJ, Chapuis PH, Bokey EL. Complications following closure of loop ileostomy. </w:t>
      </w:r>
      <w:r w:rsidRPr="00415036">
        <w:rPr>
          <w:rFonts w:ascii="Book Antiqua" w:hAnsi="Book Antiqua"/>
          <w:i/>
          <w:kern w:val="2"/>
          <w:sz w:val="24"/>
          <w:lang w:val="en-US" w:eastAsia="zh-CN"/>
        </w:rPr>
        <w:t>Aust N Z J Surg</w:t>
      </w:r>
      <w:r w:rsidRPr="00415036">
        <w:rPr>
          <w:rFonts w:ascii="Book Antiqua" w:hAnsi="Book Antiqua"/>
          <w:kern w:val="2"/>
          <w:sz w:val="24"/>
          <w:lang w:val="en-US" w:eastAsia="zh-CN"/>
        </w:rPr>
        <w:t xml:space="preserve"> 1991; </w:t>
      </w:r>
      <w:r w:rsidRPr="00415036">
        <w:rPr>
          <w:rFonts w:ascii="Book Antiqua" w:hAnsi="Book Antiqua"/>
          <w:b/>
          <w:kern w:val="2"/>
          <w:sz w:val="24"/>
          <w:lang w:val="en-US" w:eastAsia="zh-CN"/>
        </w:rPr>
        <w:t>61</w:t>
      </w:r>
      <w:r w:rsidRPr="00415036">
        <w:rPr>
          <w:rFonts w:ascii="Book Antiqua" w:hAnsi="Book Antiqua"/>
          <w:kern w:val="2"/>
          <w:sz w:val="24"/>
          <w:lang w:val="en-US" w:eastAsia="zh-CN"/>
        </w:rPr>
        <w:t>: 493-496 [PMID: 1859308 DOI: 10.1111/j.1445-2197.1991.tb00275.x]</w:t>
      </w:r>
    </w:p>
    <w:p w14:paraId="2D697DA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56 </w:t>
      </w:r>
      <w:r w:rsidRPr="00415036">
        <w:rPr>
          <w:rFonts w:ascii="Book Antiqua" w:hAnsi="Book Antiqua"/>
          <w:b/>
          <w:kern w:val="2"/>
          <w:sz w:val="24"/>
          <w:lang w:val="en-US" w:eastAsia="zh-CN"/>
        </w:rPr>
        <w:t>Phang PT</w:t>
      </w:r>
      <w:r w:rsidRPr="00415036">
        <w:rPr>
          <w:rFonts w:ascii="Book Antiqua" w:hAnsi="Book Antiqua"/>
          <w:kern w:val="2"/>
          <w:sz w:val="24"/>
          <w:lang w:val="en-US" w:eastAsia="zh-CN"/>
        </w:rPr>
        <w:t xml:space="preserve">, Hain JM, Perez-Ramirez JJ, Madoff RD, Gemlo BT. Techniques and complications of ileostomy takedown. </w:t>
      </w:r>
      <w:r w:rsidRPr="00415036">
        <w:rPr>
          <w:rFonts w:ascii="Book Antiqua" w:hAnsi="Book Antiqua"/>
          <w:i/>
          <w:kern w:val="2"/>
          <w:sz w:val="24"/>
          <w:lang w:val="en-US" w:eastAsia="zh-CN"/>
        </w:rPr>
        <w:t>Am J Surg</w:t>
      </w:r>
      <w:r w:rsidRPr="00415036">
        <w:rPr>
          <w:rFonts w:ascii="Book Antiqua" w:hAnsi="Book Antiqua"/>
          <w:kern w:val="2"/>
          <w:sz w:val="24"/>
          <w:lang w:val="en-US" w:eastAsia="zh-CN"/>
        </w:rPr>
        <w:t xml:space="preserve"> 1999; </w:t>
      </w:r>
      <w:r w:rsidRPr="00415036">
        <w:rPr>
          <w:rFonts w:ascii="Book Antiqua" w:hAnsi="Book Antiqua"/>
          <w:b/>
          <w:kern w:val="2"/>
          <w:sz w:val="24"/>
          <w:lang w:val="en-US" w:eastAsia="zh-CN"/>
        </w:rPr>
        <w:t>177</w:t>
      </w:r>
      <w:r w:rsidRPr="00415036">
        <w:rPr>
          <w:rFonts w:ascii="Book Antiqua" w:hAnsi="Book Antiqua"/>
          <w:kern w:val="2"/>
          <w:sz w:val="24"/>
          <w:lang w:val="en-US" w:eastAsia="zh-CN"/>
        </w:rPr>
        <w:t>: 463-466 [PMID: 10414694 DOI: 10.1016/S0002-9610(99)00091-4]</w:t>
      </w:r>
    </w:p>
    <w:p w14:paraId="4306D061"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lastRenderedPageBreak/>
        <w:t xml:space="preserve">57 </w:t>
      </w:r>
      <w:r w:rsidRPr="00415036">
        <w:rPr>
          <w:rFonts w:ascii="Book Antiqua" w:hAnsi="Book Antiqua"/>
          <w:b/>
          <w:kern w:val="2"/>
          <w:sz w:val="24"/>
          <w:lang w:val="en-US" w:eastAsia="zh-CN"/>
        </w:rPr>
        <w:t>Grobler SP</w:t>
      </w:r>
      <w:r w:rsidRPr="00415036">
        <w:rPr>
          <w:rFonts w:ascii="Book Antiqua" w:hAnsi="Book Antiqua"/>
          <w:kern w:val="2"/>
          <w:sz w:val="24"/>
          <w:lang w:val="en-US" w:eastAsia="zh-CN"/>
        </w:rPr>
        <w:t>, Hosie KB, Keighley MR. Randomized trial of loop ileostomy in restorative proctocolectomy.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1992; </w:t>
      </w:r>
      <w:r w:rsidRPr="00415036">
        <w:rPr>
          <w:rFonts w:ascii="Book Antiqua" w:hAnsi="Book Antiqua"/>
          <w:b/>
          <w:kern w:val="2"/>
          <w:sz w:val="24"/>
          <w:lang w:val="en-US" w:eastAsia="zh-CN"/>
        </w:rPr>
        <w:t>79</w:t>
      </w:r>
      <w:r w:rsidRPr="00415036">
        <w:rPr>
          <w:rFonts w:ascii="Book Antiqua" w:hAnsi="Book Antiqua"/>
          <w:kern w:val="2"/>
          <w:sz w:val="24"/>
          <w:lang w:val="en-US" w:eastAsia="zh-CN"/>
        </w:rPr>
        <w:t>: 903-906 [PMID: 1422751 DOI: 10.1002/bjs.1800790916]</w:t>
      </w:r>
    </w:p>
    <w:p w14:paraId="7774E91C"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58 </w:t>
      </w:r>
      <w:r w:rsidRPr="00415036">
        <w:rPr>
          <w:rFonts w:ascii="Book Antiqua" w:hAnsi="Book Antiqua"/>
          <w:b/>
          <w:kern w:val="2"/>
          <w:sz w:val="24"/>
          <w:lang w:val="en-US" w:eastAsia="zh-CN"/>
        </w:rPr>
        <w:t>Weston-Petrides GK</w:t>
      </w:r>
      <w:r w:rsidRPr="00415036">
        <w:rPr>
          <w:rFonts w:ascii="Book Antiqua" w:hAnsi="Book Antiqua"/>
          <w:kern w:val="2"/>
          <w:sz w:val="24"/>
          <w:lang w:val="en-US" w:eastAsia="zh-CN"/>
        </w:rPr>
        <w:t xml:space="preserve">, Lovegrove RE, Tilney HS, Heriot AG, Nicholls RJ, Mortensen NJ, Fazio VW, Tekkis PP. Comparison of outcomes after restorative proctocolectomy with or without defunctioning ileostomy. </w:t>
      </w:r>
      <w:r w:rsidRPr="00415036">
        <w:rPr>
          <w:rFonts w:ascii="Book Antiqua" w:hAnsi="Book Antiqua"/>
          <w:i/>
          <w:kern w:val="2"/>
          <w:sz w:val="24"/>
          <w:lang w:val="en-US" w:eastAsia="zh-CN"/>
        </w:rPr>
        <w:t>Arch Surg</w:t>
      </w:r>
      <w:r w:rsidRPr="00415036">
        <w:rPr>
          <w:rFonts w:ascii="Book Antiqua" w:hAnsi="Book Antiqua"/>
          <w:kern w:val="2"/>
          <w:sz w:val="24"/>
          <w:lang w:val="en-US" w:eastAsia="zh-CN"/>
        </w:rPr>
        <w:t xml:space="preserve"> 2008; </w:t>
      </w:r>
      <w:r w:rsidRPr="00415036">
        <w:rPr>
          <w:rFonts w:ascii="Book Antiqua" w:hAnsi="Book Antiqua"/>
          <w:b/>
          <w:kern w:val="2"/>
          <w:sz w:val="24"/>
          <w:lang w:val="en-US" w:eastAsia="zh-CN"/>
        </w:rPr>
        <w:t>143</w:t>
      </w:r>
      <w:r w:rsidRPr="00415036">
        <w:rPr>
          <w:rFonts w:ascii="Book Antiqua" w:hAnsi="Book Antiqua"/>
          <w:kern w:val="2"/>
          <w:sz w:val="24"/>
          <w:lang w:val="en-US" w:eastAsia="zh-CN"/>
        </w:rPr>
        <w:t>: 406-412 [PMID: 18427030 DOI: 10.1001/archsurg.143.4.406]</w:t>
      </w:r>
    </w:p>
    <w:p w14:paraId="5B1FC923"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59 </w:t>
      </w:r>
      <w:r w:rsidRPr="00415036">
        <w:rPr>
          <w:rFonts w:ascii="Book Antiqua" w:hAnsi="Book Antiqua"/>
          <w:b/>
          <w:kern w:val="2"/>
          <w:sz w:val="24"/>
          <w:lang w:val="en-US" w:eastAsia="zh-CN"/>
        </w:rPr>
        <w:t>Tudyka VN</w:t>
      </w:r>
      <w:r w:rsidRPr="00415036">
        <w:rPr>
          <w:rFonts w:ascii="Book Antiqua" w:hAnsi="Book Antiqua"/>
          <w:kern w:val="2"/>
          <w:sz w:val="24"/>
          <w:lang w:val="en-US" w:eastAsia="zh-CN"/>
        </w:rPr>
        <w:t>, Clark SK. Surgical treatment in familial adenomatous polyposis.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Gastroenterol</w:t>
      </w:r>
      <w:r w:rsidRPr="00415036">
        <w:rPr>
          <w:rFonts w:ascii="Book Antiqua" w:hAnsi="Book Antiqua"/>
          <w:kern w:val="2"/>
          <w:sz w:val="24"/>
          <w:lang w:val="en-US" w:eastAsia="zh-CN"/>
        </w:rPr>
        <w:t xml:space="preserve"> 2012; </w:t>
      </w:r>
      <w:r w:rsidRPr="00415036">
        <w:rPr>
          <w:rFonts w:ascii="Book Antiqua" w:hAnsi="Book Antiqua"/>
          <w:b/>
          <w:kern w:val="2"/>
          <w:sz w:val="24"/>
          <w:lang w:val="en-US" w:eastAsia="zh-CN"/>
        </w:rPr>
        <w:t>25</w:t>
      </w:r>
      <w:r w:rsidRPr="00415036">
        <w:rPr>
          <w:rFonts w:ascii="Book Antiqua" w:hAnsi="Book Antiqua"/>
          <w:kern w:val="2"/>
          <w:sz w:val="24"/>
          <w:lang w:val="en-US" w:eastAsia="zh-CN"/>
        </w:rPr>
        <w:t>: 201-206 [PMID: 24714154]</w:t>
      </w:r>
    </w:p>
    <w:p w14:paraId="6D742831"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60 </w:t>
      </w:r>
      <w:r w:rsidRPr="00415036">
        <w:rPr>
          <w:rFonts w:ascii="Book Antiqua" w:hAnsi="Book Antiqua"/>
          <w:b/>
          <w:kern w:val="2"/>
          <w:sz w:val="24"/>
          <w:lang w:val="en-US" w:eastAsia="zh-CN"/>
        </w:rPr>
        <w:t>Campos FG</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Surgical treatment of familial adenomatous polyposis: Dilemmas and current recommendations. </w:t>
      </w:r>
      <w:r w:rsidRPr="00415036">
        <w:rPr>
          <w:rFonts w:ascii="Book Antiqua" w:hAnsi="Book Antiqua"/>
          <w:i/>
          <w:kern w:val="2"/>
          <w:sz w:val="24"/>
          <w:lang w:val="en-US" w:eastAsia="zh-CN"/>
        </w:rPr>
        <w:t>World J Gastroenterol</w:t>
      </w:r>
      <w:r w:rsidRPr="00415036">
        <w:rPr>
          <w:rFonts w:ascii="Book Antiqua" w:hAnsi="Book Antiqua"/>
          <w:kern w:val="2"/>
          <w:sz w:val="24"/>
          <w:lang w:val="en-US" w:eastAsia="zh-CN"/>
        </w:rPr>
        <w:t xml:space="preserve"> 2014; </w:t>
      </w:r>
      <w:r w:rsidRPr="00415036">
        <w:rPr>
          <w:rFonts w:ascii="Book Antiqua" w:hAnsi="Book Antiqua"/>
          <w:b/>
          <w:kern w:val="2"/>
          <w:sz w:val="24"/>
          <w:lang w:val="en-US" w:eastAsia="zh-CN"/>
        </w:rPr>
        <w:t>20</w:t>
      </w:r>
      <w:r w:rsidRPr="00415036">
        <w:rPr>
          <w:rFonts w:ascii="Book Antiqua" w:hAnsi="Book Antiqua"/>
          <w:kern w:val="2"/>
          <w:sz w:val="24"/>
          <w:lang w:val="en-US" w:eastAsia="zh-CN"/>
        </w:rPr>
        <w:t>: 16620-16629 [PMID: 25469031 DOI: 10.3748/wjg.v20.i44.16620]</w:t>
      </w:r>
    </w:p>
    <w:p w14:paraId="1C36CFE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61 </w:t>
      </w:r>
      <w:r w:rsidRPr="00415036">
        <w:rPr>
          <w:rFonts w:ascii="Book Antiqua" w:hAnsi="Book Antiqua"/>
          <w:b/>
          <w:kern w:val="2"/>
          <w:sz w:val="24"/>
          <w:lang w:val="en-US" w:eastAsia="zh-CN"/>
        </w:rPr>
        <w:t>Möslein G</w:t>
      </w:r>
      <w:r w:rsidRPr="00415036">
        <w:rPr>
          <w:rFonts w:ascii="Book Antiqua" w:hAnsi="Book Antiqua"/>
          <w:kern w:val="2"/>
          <w:sz w:val="24"/>
          <w:lang w:val="en-US" w:eastAsia="zh-CN"/>
        </w:rPr>
        <w:t xml:space="preserve">. Surgical considerations in FAP-related pouch surgery: Could we do better? </w:t>
      </w:r>
      <w:r w:rsidRPr="00415036">
        <w:rPr>
          <w:rFonts w:ascii="Book Antiqua" w:hAnsi="Book Antiqua"/>
          <w:i/>
          <w:kern w:val="2"/>
          <w:sz w:val="24"/>
          <w:lang w:val="en-US" w:eastAsia="zh-CN"/>
        </w:rPr>
        <w:t>Fam Cancer</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15</w:t>
      </w:r>
      <w:r w:rsidRPr="00415036">
        <w:rPr>
          <w:rFonts w:ascii="Book Antiqua" w:hAnsi="Book Antiqua"/>
          <w:kern w:val="2"/>
          <w:sz w:val="24"/>
          <w:lang w:val="en-US" w:eastAsia="zh-CN"/>
        </w:rPr>
        <w:t>: 457-466 [PMID: 27194409 DOI: 10.1007/s10689-016-9904-6]</w:t>
      </w:r>
    </w:p>
    <w:p w14:paraId="7DD253D6"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62 </w:t>
      </w:r>
      <w:r w:rsidRPr="00415036">
        <w:rPr>
          <w:rFonts w:ascii="Book Antiqua" w:hAnsi="Book Antiqua"/>
          <w:b/>
          <w:kern w:val="2"/>
          <w:sz w:val="24"/>
          <w:lang w:val="en-US" w:eastAsia="zh-CN"/>
        </w:rPr>
        <w:t>Ellis CN</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Colonic adenomatous polyposis syndromes: Clinical management. </w:t>
      </w:r>
      <w:r w:rsidRPr="00415036">
        <w:rPr>
          <w:rFonts w:ascii="Book Antiqua" w:hAnsi="Book Antiqua"/>
          <w:i/>
          <w:kern w:val="2"/>
          <w:sz w:val="24"/>
          <w:lang w:val="en-US" w:eastAsia="zh-CN"/>
        </w:rPr>
        <w:t>Clin Colon Rectal Surg</w:t>
      </w:r>
      <w:r w:rsidRPr="00415036">
        <w:rPr>
          <w:rFonts w:ascii="Book Antiqua" w:hAnsi="Book Antiqua"/>
          <w:kern w:val="2"/>
          <w:sz w:val="24"/>
          <w:lang w:val="en-US" w:eastAsia="zh-CN"/>
        </w:rPr>
        <w:t xml:space="preserve"> 2008; </w:t>
      </w:r>
      <w:r w:rsidRPr="00415036">
        <w:rPr>
          <w:rFonts w:ascii="Book Antiqua" w:hAnsi="Book Antiqua"/>
          <w:b/>
          <w:kern w:val="2"/>
          <w:sz w:val="24"/>
          <w:lang w:val="en-US" w:eastAsia="zh-CN"/>
        </w:rPr>
        <w:t>21</w:t>
      </w:r>
      <w:r w:rsidRPr="00415036">
        <w:rPr>
          <w:rFonts w:ascii="Book Antiqua" w:hAnsi="Book Antiqua"/>
          <w:kern w:val="2"/>
          <w:sz w:val="24"/>
          <w:lang w:val="en-US" w:eastAsia="zh-CN"/>
        </w:rPr>
        <w:t>: 256-262 [PMID: 20011436 DOI: 10.1055/s-0028-1089940]</w:t>
      </w:r>
    </w:p>
    <w:p w14:paraId="08E73C2C"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63 </w:t>
      </w:r>
      <w:r w:rsidRPr="00415036">
        <w:rPr>
          <w:rFonts w:ascii="Book Antiqua" w:hAnsi="Book Antiqua"/>
          <w:b/>
          <w:kern w:val="2"/>
          <w:sz w:val="24"/>
          <w:lang w:val="en-US" w:eastAsia="zh-CN"/>
        </w:rPr>
        <w:t>Chittleborough TJ</w:t>
      </w:r>
      <w:r w:rsidRPr="00415036">
        <w:rPr>
          <w:rFonts w:ascii="Book Antiqua" w:hAnsi="Book Antiqua"/>
          <w:kern w:val="2"/>
          <w:sz w:val="24"/>
          <w:lang w:val="en-US" w:eastAsia="zh-CN"/>
        </w:rPr>
        <w:t xml:space="preserve">, Warrier SK, Heriot AG, Kalady M, Church J. Dispelling misconceptions in the management of familial adenomatous polyposis. </w:t>
      </w:r>
      <w:r w:rsidRPr="00415036">
        <w:rPr>
          <w:rFonts w:ascii="Book Antiqua" w:hAnsi="Book Antiqua"/>
          <w:i/>
          <w:kern w:val="2"/>
          <w:sz w:val="24"/>
          <w:lang w:val="en-US" w:eastAsia="zh-CN"/>
        </w:rPr>
        <w:t>ANZ J Surg</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87</w:t>
      </w:r>
      <w:r w:rsidRPr="00415036">
        <w:rPr>
          <w:rFonts w:ascii="Book Antiqua" w:hAnsi="Book Antiqua"/>
          <w:kern w:val="2"/>
          <w:sz w:val="24"/>
          <w:lang w:val="en-US" w:eastAsia="zh-CN"/>
        </w:rPr>
        <w:t>: 441-445 [PMID: 28266097 DOI: 10.1111/ans.13919]</w:t>
      </w:r>
    </w:p>
    <w:p w14:paraId="29FC080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64 </w:t>
      </w:r>
      <w:r w:rsidRPr="00415036">
        <w:rPr>
          <w:rFonts w:ascii="Book Antiqua" w:hAnsi="Book Antiqua"/>
          <w:b/>
          <w:kern w:val="2"/>
          <w:sz w:val="24"/>
          <w:lang w:val="en-US" w:eastAsia="zh-CN"/>
        </w:rPr>
        <w:t>Church J</w:t>
      </w:r>
      <w:r w:rsidRPr="00415036">
        <w:rPr>
          <w:rFonts w:ascii="Book Antiqua" w:hAnsi="Book Antiqua"/>
          <w:kern w:val="2"/>
          <w:sz w:val="24"/>
          <w:lang w:val="en-US" w:eastAsia="zh-CN"/>
        </w:rPr>
        <w:t xml:space="preserve">, Burke C, McGannon E, Pastean O, Clark B. Predicting polyposis severity by proctoscopy: How reliable is it?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2001; </w:t>
      </w:r>
      <w:r w:rsidRPr="00415036">
        <w:rPr>
          <w:rFonts w:ascii="Book Antiqua" w:hAnsi="Book Antiqua"/>
          <w:b/>
          <w:kern w:val="2"/>
          <w:sz w:val="24"/>
          <w:lang w:val="en-US" w:eastAsia="zh-CN"/>
        </w:rPr>
        <w:t>44</w:t>
      </w:r>
      <w:r w:rsidRPr="00415036">
        <w:rPr>
          <w:rFonts w:ascii="Book Antiqua" w:hAnsi="Book Antiqua"/>
          <w:kern w:val="2"/>
          <w:sz w:val="24"/>
          <w:lang w:val="en-US" w:eastAsia="zh-CN"/>
        </w:rPr>
        <w:t>: 1249-1254 [PMID: 11584194 DOI: 10.1007/BF02234779]</w:t>
      </w:r>
    </w:p>
    <w:p w14:paraId="44CCB62E"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65 </w:t>
      </w:r>
      <w:r w:rsidRPr="00415036">
        <w:rPr>
          <w:rFonts w:ascii="Book Antiqua" w:hAnsi="Book Antiqua"/>
          <w:b/>
          <w:kern w:val="2"/>
          <w:sz w:val="24"/>
          <w:lang w:val="en-US" w:eastAsia="zh-CN"/>
        </w:rPr>
        <w:t>Wu JS</w:t>
      </w:r>
      <w:r w:rsidRPr="00415036">
        <w:rPr>
          <w:rFonts w:ascii="Book Antiqua" w:hAnsi="Book Antiqua"/>
          <w:kern w:val="2"/>
          <w:sz w:val="24"/>
          <w:lang w:val="en-US" w:eastAsia="zh-CN"/>
        </w:rPr>
        <w:t xml:space="preserve">, Paul P, McGannon EA, Church JM. </w:t>
      </w:r>
      <w:proofErr w:type="gramStart"/>
      <w:r w:rsidRPr="00415036">
        <w:rPr>
          <w:rFonts w:ascii="Book Antiqua" w:hAnsi="Book Antiqua"/>
          <w:kern w:val="2"/>
          <w:sz w:val="24"/>
          <w:lang w:val="en-US" w:eastAsia="zh-CN"/>
        </w:rPr>
        <w:t>APC genotype, polyp number, and surgical options in familial adenomatous polyposis.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1998; </w:t>
      </w:r>
      <w:r w:rsidRPr="00415036">
        <w:rPr>
          <w:rFonts w:ascii="Book Antiqua" w:hAnsi="Book Antiqua"/>
          <w:b/>
          <w:kern w:val="2"/>
          <w:sz w:val="24"/>
          <w:lang w:val="en-US" w:eastAsia="zh-CN"/>
        </w:rPr>
        <w:t>227</w:t>
      </w:r>
      <w:r w:rsidRPr="00415036">
        <w:rPr>
          <w:rFonts w:ascii="Book Antiqua" w:hAnsi="Book Antiqua"/>
          <w:kern w:val="2"/>
          <w:sz w:val="24"/>
          <w:lang w:val="en-US" w:eastAsia="zh-CN"/>
        </w:rPr>
        <w:t>: 57-62 [PMID: 9445111 DOI: 10.1097/00000658-199801000-00009]</w:t>
      </w:r>
    </w:p>
    <w:p w14:paraId="7C75E10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66 </w:t>
      </w:r>
      <w:r w:rsidRPr="00415036">
        <w:rPr>
          <w:rFonts w:ascii="Book Antiqua" w:hAnsi="Book Antiqua"/>
          <w:b/>
          <w:kern w:val="2"/>
          <w:sz w:val="24"/>
          <w:lang w:val="en-US" w:eastAsia="zh-CN"/>
        </w:rPr>
        <w:t>Chang S</w:t>
      </w:r>
      <w:r w:rsidRPr="00415036">
        <w:rPr>
          <w:rFonts w:ascii="Book Antiqua" w:hAnsi="Book Antiqua"/>
          <w:kern w:val="2"/>
          <w:sz w:val="24"/>
          <w:lang w:val="en-US" w:eastAsia="zh-CN"/>
        </w:rPr>
        <w:t xml:space="preserve">, Shen B, Remzi F. When Not to Pouch: Important Considerations for Patient Selection for Ileal Pouch-Anal Anastomosis. </w:t>
      </w:r>
      <w:r w:rsidRPr="00415036">
        <w:rPr>
          <w:rFonts w:ascii="Book Antiqua" w:hAnsi="Book Antiqua"/>
          <w:i/>
          <w:kern w:val="2"/>
          <w:sz w:val="24"/>
          <w:lang w:val="en-US" w:eastAsia="zh-CN"/>
        </w:rPr>
        <w:t>Gastroenterol Hepatol (N Y)</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13</w:t>
      </w:r>
      <w:r w:rsidRPr="00415036">
        <w:rPr>
          <w:rFonts w:ascii="Book Antiqua" w:hAnsi="Book Antiqua"/>
          <w:kern w:val="2"/>
          <w:sz w:val="24"/>
          <w:lang w:val="en-US" w:eastAsia="zh-CN"/>
        </w:rPr>
        <w:t>: 466-475 [PMID: 28867978]</w:t>
      </w:r>
    </w:p>
    <w:p w14:paraId="5147572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67 </w:t>
      </w:r>
      <w:r w:rsidRPr="00415036">
        <w:rPr>
          <w:rFonts w:ascii="Book Antiqua" w:hAnsi="Book Antiqua"/>
          <w:b/>
          <w:kern w:val="2"/>
          <w:sz w:val="24"/>
          <w:lang w:val="en-US" w:eastAsia="zh-CN"/>
        </w:rPr>
        <w:t>McLaughlin SD</w:t>
      </w:r>
      <w:r w:rsidRPr="00415036">
        <w:rPr>
          <w:rFonts w:ascii="Book Antiqua" w:hAnsi="Book Antiqua"/>
          <w:kern w:val="2"/>
          <w:sz w:val="24"/>
          <w:lang w:val="en-US" w:eastAsia="zh-CN"/>
        </w:rPr>
        <w:t xml:space="preserve">, Clark SK, Tekkis PP, Ciclitira PJ, Nicholls RJ. Review article: Restorative proctocolectomy, indications, management of complications and follow-up--a guide for gastroenterologists. </w:t>
      </w:r>
      <w:r w:rsidRPr="00415036">
        <w:rPr>
          <w:rFonts w:ascii="Book Antiqua" w:hAnsi="Book Antiqua"/>
          <w:i/>
          <w:kern w:val="2"/>
          <w:sz w:val="24"/>
          <w:lang w:val="en-US" w:eastAsia="zh-CN"/>
        </w:rPr>
        <w:t>Aliment Pharmacol Ther</w:t>
      </w:r>
      <w:r w:rsidRPr="00415036">
        <w:rPr>
          <w:rFonts w:ascii="Book Antiqua" w:hAnsi="Book Antiqua"/>
          <w:kern w:val="2"/>
          <w:sz w:val="24"/>
          <w:lang w:val="en-US" w:eastAsia="zh-CN"/>
        </w:rPr>
        <w:t xml:space="preserve"> 2008; </w:t>
      </w:r>
      <w:r w:rsidRPr="00415036">
        <w:rPr>
          <w:rFonts w:ascii="Book Antiqua" w:hAnsi="Book Antiqua"/>
          <w:b/>
          <w:kern w:val="2"/>
          <w:sz w:val="24"/>
          <w:lang w:val="en-US" w:eastAsia="zh-CN"/>
        </w:rPr>
        <w:t>27</w:t>
      </w:r>
      <w:r w:rsidRPr="00415036">
        <w:rPr>
          <w:rFonts w:ascii="Book Antiqua" w:hAnsi="Book Antiqua"/>
          <w:kern w:val="2"/>
          <w:sz w:val="24"/>
          <w:lang w:val="en-US" w:eastAsia="zh-CN"/>
        </w:rPr>
        <w:t>: 895-909 [PMID: 18266993 DOI: 10.1111/j.1365-2036.2008.03643.x]</w:t>
      </w:r>
    </w:p>
    <w:p w14:paraId="38E6A20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lastRenderedPageBreak/>
        <w:t xml:space="preserve">68 </w:t>
      </w:r>
      <w:r w:rsidRPr="00415036">
        <w:rPr>
          <w:rFonts w:ascii="Book Antiqua" w:hAnsi="Book Antiqua"/>
          <w:b/>
          <w:kern w:val="2"/>
          <w:sz w:val="24"/>
          <w:lang w:val="en-US" w:eastAsia="zh-CN"/>
        </w:rPr>
        <w:t>Yu CS</w:t>
      </w:r>
      <w:r w:rsidRPr="00415036">
        <w:rPr>
          <w:rFonts w:ascii="Book Antiqua" w:hAnsi="Book Antiqua"/>
          <w:kern w:val="2"/>
          <w:sz w:val="24"/>
          <w:lang w:val="en-US" w:eastAsia="zh-CN"/>
        </w:rPr>
        <w:t xml:space="preserve">, Pemberton JH, Larson D. Ileal pouch-anal anastomosis in patients with indeterminate colitis: Long-term results.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2000; </w:t>
      </w:r>
      <w:r w:rsidRPr="00415036">
        <w:rPr>
          <w:rFonts w:ascii="Book Antiqua" w:hAnsi="Book Antiqua"/>
          <w:b/>
          <w:kern w:val="2"/>
          <w:sz w:val="24"/>
          <w:lang w:val="en-US" w:eastAsia="zh-CN"/>
        </w:rPr>
        <w:t>43</w:t>
      </w:r>
      <w:r w:rsidRPr="00415036">
        <w:rPr>
          <w:rFonts w:ascii="Book Antiqua" w:hAnsi="Book Antiqua"/>
          <w:kern w:val="2"/>
          <w:sz w:val="24"/>
          <w:lang w:val="en-US" w:eastAsia="zh-CN"/>
        </w:rPr>
        <w:t>: 1487-1496 [PMID: 11089581 DOI: 10.1007/BF02236726]</w:t>
      </w:r>
    </w:p>
    <w:p w14:paraId="02E27E86"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69 </w:t>
      </w:r>
      <w:r w:rsidRPr="00415036">
        <w:rPr>
          <w:rFonts w:ascii="Book Antiqua" w:hAnsi="Book Antiqua"/>
          <w:b/>
          <w:kern w:val="2"/>
          <w:sz w:val="24"/>
          <w:lang w:val="en-US" w:eastAsia="zh-CN"/>
        </w:rPr>
        <w:t>Reese GE</w:t>
      </w:r>
      <w:r w:rsidRPr="00415036">
        <w:rPr>
          <w:rFonts w:ascii="Book Antiqua" w:hAnsi="Book Antiqua"/>
          <w:kern w:val="2"/>
          <w:sz w:val="24"/>
          <w:lang w:val="en-US" w:eastAsia="zh-CN"/>
        </w:rPr>
        <w:t>, Lovegrove RE, Tilney HS, Yamamoto T, Heriot AG, Fazio VW, Tekkis PP.</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The effect of Crohn's disease on outcomes after restorative proctocolectomy.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50</w:t>
      </w:r>
      <w:r w:rsidRPr="00415036">
        <w:rPr>
          <w:rFonts w:ascii="Book Antiqua" w:hAnsi="Book Antiqua"/>
          <w:kern w:val="2"/>
          <w:sz w:val="24"/>
          <w:lang w:val="en-US" w:eastAsia="zh-CN"/>
        </w:rPr>
        <w:t>: 239-250 [PMID: 17180251 DOI: 10.1007/s10350-006-0777-x]</w:t>
      </w:r>
    </w:p>
    <w:p w14:paraId="461C92F3"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70 </w:t>
      </w:r>
      <w:r w:rsidRPr="00415036">
        <w:rPr>
          <w:rFonts w:ascii="Book Antiqua" w:hAnsi="Book Antiqua"/>
          <w:b/>
          <w:kern w:val="2"/>
          <w:sz w:val="24"/>
          <w:lang w:val="en-US" w:eastAsia="zh-CN"/>
        </w:rPr>
        <w:t>Tekkis PP</w:t>
      </w:r>
      <w:r w:rsidRPr="00415036">
        <w:rPr>
          <w:rFonts w:ascii="Book Antiqua" w:hAnsi="Book Antiqua"/>
          <w:kern w:val="2"/>
          <w:sz w:val="24"/>
          <w:lang w:val="en-US" w:eastAsia="zh-CN"/>
        </w:rPr>
        <w:t>, Heriot AG, Smith O, Smith JJ, Windsor AC, Nicholls RJ.</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Long-term outcomes of restorative proctocolectomy for Crohn's disease and indeterminate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2005; </w:t>
      </w:r>
      <w:r w:rsidRPr="00415036">
        <w:rPr>
          <w:rFonts w:ascii="Book Antiqua" w:hAnsi="Book Antiqua"/>
          <w:b/>
          <w:kern w:val="2"/>
          <w:sz w:val="24"/>
          <w:lang w:val="en-US" w:eastAsia="zh-CN"/>
        </w:rPr>
        <w:t>7</w:t>
      </w:r>
      <w:r w:rsidRPr="00415036">
        <w:rPr>
          <w:rFonts w:ascii="Book Antiqua" w:hAnsi="Book Antiqua"/>
          <w:kern w:val="2"/>
          <w:sz w:val="24"/>
          <w:lang w:val="en-US" w:eastAsia="zh-CN"/>
        </w:rPr>
        <w:t>: 218-223 [PMID: 15859957 DOI: 10.1111/j.1463-1318.2005.00800.x]</w:t>
      </w:r>
    </w:p>
    <w:p w14:paraId="513E5DEE"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71 </w:t>
      </w:r>
      <w:r w:rsidRPr="00415036">
        <w:rPr>
          <w:rFonts w:ascii="Book Antiqua" w:hAnsi="Book Antiqua"/>
          <w:b/>
          <w:kern w:val="2"/>
          <w:sz w:val="24"/>
          <w:lang w:val="en-US" w:eastAsia="zh-CN"/>
        </w:rPr>
        <w:t>Sagar PM</w:t>
      </w:r>
      <w:r w:rsidRPr="00415036">
        <w:rPr>
          <w:rFonts w:ascii="Book Antiqua" w:hAnsi="Book Antiqua"/>
          <w:kern w:val="2"/>
          <w:sz w:val="24"/>
          <w:lang w:val="en-US" w:eastAsia="zh-CN"/>
        </w:rPr>
        <w:t>, Dozois RR, Wolff BG. Long-term results of ileal pouch-anal anastomosis in patients with Crohn's disease.</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39</w:t>
      </w:r>
      <w:r w:rsidRPr="00415036">
        <w:rPr>
          <w:rFonts w:ascii="Book Antiqua" w:hAnsi="Book Antiqua"/>
          <w:kern w:val="2"/>
          <w:sz w:val="24"/>
          <w:lang w:val="en-US" w:eastAsia="zh-CN"/>
        </w:rPr>
        <w:t>: 893-898 [PMID: 8756845 DOI: 10.1007/BF02053988]</w:t>
      </w:r>
    </w:p>
    <w:p w14:paraId="60A6424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72 </w:t>
      </w:r>
      <w:r w:rsidRPr="00415036">
        <w:rPr>
          <w:rFonts w:ascii="Book Antiqua" w:hAnsi="Book Antiqua"/>
          <w:b/>
          <w:kern w:val="2"/>
          <w:sz w:val="24"/>
          <w:lang w:val="en-US" w:eastAsia="zh-CN"/>
        </w:rPr>
        <w:t>Regimbeau JM</w:t>
      </w:r>
      <w:r w:rsidRPr="00415036">
        <w:rPr>
          <w:rFonts w:ascii="Book Antiqua" w:hAnsi="Book Antiqua"/>
          <w:kern w:val="2"/>
          <w:sz w:val="24"/>
          <w:lang w:val="en-US" w:eastAsia="zh-CN"/>
        </w:rPr>
        <w:t xml:space="preserve">, Panis Y, Pocard M, Bouhnik Y, Lavergne-Slove A, Rufat P, Matuchansky C, Valleur P. Long-term results of ileal pouch-anal anastomosis for colorectal Crohn's disease.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2001; </w:t>
      </w:r>
      <w:r w:rsidRPr="00415036">
        <w:rPr>
          <w:rFonts w:ascii="Book Antiqua" w:hAnsi="Book Antiqua"/>
          <w:b/>
          <w:kern w:val="2"/>
          <w:sz w:val="24"/>
          <w:lang w:val="en-US" w:eastAsia="zh-CN"/>
        </w:rPr>
        <w:t>44</w:t>
      </w:r>
      <w:r w:rsidRPr="00415036">
        <w:rPr>
          <w:rFonts w:ascii="Book Antiqua" w:hAnsi="Book Antiqua"/>
          <w:kern w:val="2"/>
          <w:sz w:val="24"/>
          <w:lang w:val="en-US" w:eastAsia="zh-CN"/>
        </w:rPr>
        <w:t>: 769-778 [PMID: 11391134 DOI: 10.1007/BF02234693]</w:t>
      </w:r>
    </w:p>
    <w:p w14:paraId="6549C7A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73 </w:t>
      </w:r>
      <w:r w:rsidRPr="00415036">
        <w:rPr>
          <w:rFonts w:ascii="Book Antiqua" w:hAnsi="Book Antiqua"/>
          <w:b/>
          <w:kern w:val="2"/>
          <w:sz w:val="24"/>
          <w:lang w:val="en-US" w:eastAsia="zh-CN"/>
        </w:rPr>
        <w:t>Bemelman WA</w:t>
      </w:r>
      <w:r w:rsidRPr="00415036">
        <w:rPr>
          <w:rFonts w:ascii="Book Antiqua" w:hAnsi="Book Antiqua"/>
          <w:kern w:val="2"/>
          <w:sz w:val="24"/>
          <w:lang w:val="en-US" w:eastAsia="zh-CN"/>
        </w:rPr>
        <w:t xml:space="preserve">, Warusavitarne J, Sampietro GM, Serclova Z, Zmora O, Luglio G, de Buck van Overstraeten A, Burke JP, Buskens CJ, Colombo F, Dias JA, Eliakim R, Elosua T, Gecim IE, Kolacek S, Kierkus J, Kolho KL, Lefevre JH, Millan M, Panis Y, Pinkney T, Russell RK, Shwaartz C, Vaizey C, Yassin N, D'Hoore A. ECCO-ESCP Consensus on Surgery for Crohn's Disease.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12</w:t>
      </w:r>
      <w:r w:rsidRPr="00415036">
        <w:rPr>
          <w:rFonts w:ascii="Book Antiqua" w:hAnsi="Book Antiqua"/>
          <w:kern w:val="2"/>
          <w:sz w:val="24"/>
          <w:lang w:val="en-US" w:eastAsia="zh-CN"/>
        </w:rPr>
        <w:t>: 1-16 [PMID: 28498901 DOI: 10.1093/ecco-jcc/jjx061]</w:t>
      </w:r>
    </w:p>
    <w:p w14:paraId="5A7D496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74 </w:t>
      </w:r>
      <w:r w:rsidRPr="00415036">
        <w:rPr>
          <w:rFonts w:ascii="Book Antiqua" w:hAnsi="Book Antiqua"/>
          <w:b/>
          <w:kern w:val="2"/>
          <w:sz w:val="24"/>
          <w:lang w:val="en-US" w:eastAsia="zh-CN"/>
        </w:rPr>
        <w:t>Joyce MR</w:t>
      </w:r>
      <w:r w:rsidRPr="00415036">
        <w:rPr>
          <w:rFonts w:ascii="Book Antiqua" w:hAnsi="Book Antiqua"/>
          <w:kern w:val="2"/>
          <w:sz w:val="24"/>
          <w:lang w:val="en-US" w:eastAsia="zh-CN"/>
        </w:rPr>
        <w:t xml:space="preserve">, Fazio VW. Can ileal pouch anal anastomosis be used in Crohn's disease? </w:t>
      </w:r>
      <w:r w:rsidRPr="00415036">
        <w:rPr>
          <w:rFonts w:ascii="Book Antiqua" w:hAnsi="Book Antiqua"/>
          <w:i/>
          <w:kern w:val="2"/>
          <w:sz w:val="24"/>
          <w:lang w:val="en-US" w:eastAsia="zh-CN"/>
        </w:rPr>
        <w:t>Adv Surg</w:t>
      </w:r>
      <w:r w:rsidRPr="00415036">
        <w:rPr>
          <w:rFonts w:ascii="Book Antiqua" w:hAnsi="Book Antiqua"/>
          <w:kern w:val="2"/>
          <w:sz w:val="24"/>
          <w:lang w:val="en-US" w:eastAsia="zh-CN"/>
        </w:rPr>
        <w:t xml:space="preserve"> 2009; </w:t>
      </w:r>
      <w:r w:rsidRPr="00415036">
        <w:rPr>
          <w:rFonts w:ascii="Book Antiqua" w:hAnsi="Book Antiqua"/>
          <w:b/>
          <w:kern w:val="2"/>
          <w:sz w:val="24"/>
          <w:lang w:val="en-US" w:eastAsia="zh-CN"/>
        </w:rPr>
        <w:t>43</w:t>
      </w:r>
      <w:r w:rsidRPr="00415036">
        <w:rPr>
          <w:rFonts w:ascii="Book Antiqua" w:hAnsi="Book Antiqua"/>
          <w:kern w:val="2"/>
          <w:sz w:val="24"/>
          <w:lang w:val="en-US" w:eastAsia="zh-CN"/>
        </w:rPr>
        <w:t>: 111-137 [PMID: 19845173 DOI: 10.1016/j.yasu.2009.02.008]</w:t>
      </w:r>
    </w:p>
    <w:p w14:paraId="1375D84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75 </w:t>
      </w:r>
      <w:r w:rsidRPr="00415036">
        <w:rPr>
          <w:rFonts w:ascii="Book Antiqua" w:hAnsi="Book Antiqua"/>
          <w:b/>
          <w:kern w:val="2"/>
          <w:sz w:val="24"/>
          <w:lang w:val="en-US" w:eastAsia="zh-CN"/>
        </w:rPr>
        <w:t>Penna C</w:t>
      </w:r>
      <w:r w:rsidRPr="00415036">
        <w:rPr>
          <w:rFonts w:ascii="Book Antiqua" w:hAnsi="Book Antiqua"/>
          <w:kern w:val="2"/>
          <w:sz w:val="24"/>
          <w:lang w:val="en-US" w:eastAsia="zh-CN"/>
        </w:rPr>
        <w:t xml:space="preserve">, Dozois R, Tremaine W, Sandborn W, LaRusso N, Schleck C, Ilstrup D. Pouchitis after ileal pouch-anal anastomosis for ulcerative colitis occurs with increased frequency in patients with associated primary sclerosing cholangitis. </w:t>
      </w:r>
      <w:r w:rsidRPr="00415036">
        <w:rPr>
          <w:rFonts w:ascii="Book Antiqua" w:hAnsi="Book Antiqua"/>
          <w:i/>
          <w:kern w:val="2"/>
          <w:sz w:val="24"/>
          <w:lang w:val="en-US" w:eastAsia="zh-CN"/>
        </w:rPr>
        <w:t>Gut</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38</w:t>
      </w:r>
      <w:r w:rsidRPr="00415036">
        <w:rPr>
          <w:rFonts w:ascii="Book Antiqua" w:hAnsi="Book Antiqua"/>
          <w:kern w:val="2"/>
          <w:sz w:val="24"/>
          <w:lang w:val="en-US" w:eastAsia="zh-CN"/>
        </w:rPr>
        <w:t>: 234-239 [PMID: 8801203 DOI: 10.1136/gut.38.2.234]</w:t>
      </w:r>
    </w:p>
    <w:p w14:paraId="2AF7BA5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76 </w:t>
      </w:r>
      <w:r w:rsidRPr="00415036">
        <w:rPr>
          <w:rFonts w:ascii="Book Antiqua" w:hAnsi="Book Antiqua"/>
          <w:b/>
          <w:kern w:val="2"/>
          <w:sz w:val="24"/>
          <w:lang w:val="en-US" w:eastAsia="zh-CN"/>
        </w:rPr>
        <w:t>Pavlides M</w:t>
      </w:r>
      <w:r w:rsidRPr="00415036">
        <w:rPr>
          <w:rFonts w:ascii="Book Antiqua" w:hAnsi="Book Antiqua"/>
          <w:kern w:val="2"/>
          <w:sz w:val="24"/>
          <w:lang w:val="en-US" w:eastAsia="zh-CN"/>
        </w:rPr>
        <w:t xml:space="preserve">, Cleland J, Rahman M, Christian A, Doyle J, Gaunt R, Travis S, Mortensen N, Chapman R. Outcomes after ileal pouch anal anastomosis in patients with primary sclerosing cholangitis.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2014; </w:t>
      </w:r>
      <w:r w:rsidRPr="00415036">
        <w:rPr>
          <w:rFonts w:ascii="Book Antiqua" w:hAnsi="Book Antiqua"/>
          <w:b/>
          <w:kern w:val="2"/>
          <w:sz w:val="24"/>
          <w:lang w:val="en-US" w:eastAsia="zh-CN"/>
        </w:rPr>
        <w:t>8</w:t>
      </w:r>
      <w:r w:rsidRPr="00415036">
        <w:rPr>
          <w:rFonts w:ascii="Book Antiqua" w:hAnsi="Book Antiqua"/>
          <w:kern w:val="2"/>
          <w:sz w:val="24"/>
          <w:lang w:val="en-US" w:eastAsia="zh-CN"/>
        </w:rPr>
        <w:t xml:space="preserve">: 662-670 [PMID: 24418660 DOI: </w:t>
      </w:r>
      <w:r w:rsidRPr="00415036">
        <w:rPr>
          <w:rFonts w:ascii="Book Antiqua" w:hAnsi="Book Antiqua"/>
          <w:kern w:val="2"/>
          <w:sz w:val="24"/>
          <w:lang w:val="en-US" w:eastAsia="zh-CN"/>
        </w:rPr>
        <w:lastRenderedPageBreak/>
        <w:t>10.1016/j.crohns.2013.12.007]</w:t>
      </w:r>
    </w:p>
    <w:p w14:paraId="7CB3A60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77 </w:t>
      </w:r>
      <w:r w:rsidRPr="00415036">
        <w:rPr>
          <w:rFonts w:ascii="Book Antiqua" w:hAnsi="Book Antiqua"/>
          <w:b/>
          <w:kern w:val="2"/>
          <w:sz w:val="24"/>
          <w:lang w:val="en-US" w:eastAsia="zh-CN"/>
        </w:rPr>
        <w:t>Rahman M</w:t>
      </w:r>
      <w:r w:rsidRPr="00415036">
        <w:rPr>
          <w:rFonts w:ascii="Book Antiqua" w:hAnsi="Book Antiqua"/>
          <w:kern w:val="2"/>
          <w:sz w:val="24"/>
          <w:lang w:val="en-US" w:eastAsia="zh-CN"/>
        </w:rPr>
        <w:t xml:space="preserve">, Desmond P, Mortensen N, Chapman RW. </w:t>
      </w:r>
      <w:proofErr w:type="gramStart"/>
      <w:r w:rsidRPr="00415036">
        <w:rPr>
          <w:rFonts w:ascii="Book Antiqua" w:hAnsi="Book Antiqua"/>
          <w:kern w:val="2"/>
          <w:sz w:val="24"/>
          <w:lang w:val="en-US" w:eastAsia="zh-CN"/>
        </w:rPr>
        <w:t>The clinical impact of primary sclerosing cholangitis in patients with an ileal pouch-anal anastomosis for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Int J Colorectal Dis</w:t>
      </w:r>
      <w:r w:rsidRPr="00415036">
        <w:rPr>
          <w:rFonts w:ascii="Book Antiqua" w:hAnsi="Book Antiqua"/>
          <w:kern w:val="2"/>
          <w:sz w:val="24"/>
          <w:lang w:val="en-US" w:eastAsia="zh-CN"/>
        </w:rPr>
        <w:t xml:space="preserve"> 2011; </w:t>
      </w:r>
      <w:r w:rsidRPr="00415036">
        <w:rPr>
          <w:rFonts w:ascii="Book Antiqua" w:hAnsi="Book Antiqua"/>
          <w:b/>
          <w:kern w:val="2"/>
          <w:sz w:val="24"/>
          <w:lang w:val="en-US" w:eastAsia="zh-CN"/>
        </w:rPr>
        <w:t>26</w:t>
      </w:r>
      <w:r w:rsidRPr="00415036">
        <w:rPr>
          <w:rFonts w:ascii="Book Antiqua" w:hAnsi="Book Antiqua"/>
          <w:kern w:val="2"/>
          <w:sz w:val="24"/>
          <w:lang w:val="en-US" w:eastAsia="zh-CN"/>
        </w:rPr>
        <w:t>: 553-559 [PMID: 21279368 DOI: 10.1007/s00384-011-1140-9]</w:t>
      </w:r>
    </w:p>
    <w:p w14:paraId="12F5CE10"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78 </w:t>
      </w:r>
      <w:r w:rsidRPr="00415036">
        <w:rPr>
          <w:rFonts w:ascii="Book Antiqua" w:hAnsi="Book Antiqua"/>
          <w:b/>
          <w:kern w:val="2"/>
          <w:sz w:val="24"/>
          <w:lang w:val="en-US" w:eastAsia="zh-CN"/>
        </w:rPr>
        <w:t>Dafnis G</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Early and late surgical outcomes of ileal pouch-anal anastomosis within a defined population in Sweden.</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Eur J Gastroenterol Hepatol</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28</w:t>
      </w:r>
      <w:r w:rsidRPr="00415036">
        <w:rPr>
          <w:rFonts w:ascii="Book Antiqua" w:hAnsi="Book Antiqua"/>
          <w:kern w:val="2"/>
          <w:sz w:val="24"/>
          <w:lang w:val="en-US" w:eastAsia="zh-CN"/>
        </w:rPr>
        <w:t>: 842-849 [PMID: 26945126 DOI: 10.1097/MEG.0000000000000618]</w:t>
      </w:r>
    </w:p>
    <w:p w14:paraId="7AEEFC06"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79 </w:t>
      </w:r>
      <w:r w:rsidRPr="00415036">
        <w:rPr>
          <w:rFonts w:ascii="Book Antiqua" w:hAnsi="Book Antiqua"/>
          <w:b/>
          <w:kern w:val="2"/>
          <w:sz w:val="24"/>
          <w:lang w:val="en-US" w:eastAsia="zh-CN"/>
        </w:rPr>
        <w:t>Yang P</w:t>
      </w:r>
      <w:r w:rsidRPr="00415036">
        <w:rPr>
          <w:rFonts w:ascii="Book Antiqua" w:hAnsi="Book Antiqua"/>
          <w:kern w:val="2"/>
          <w:sz w:val="24"/>
          <w:lang w:val="en-US" w:eastAsia="zh-CN"/>
        </w:rPr>
        <w:t xml:space="preserve">, Oresland T, Järnerot G, Hultén L, Danielsson D. Perinuclear antineutrophil cytoplasmic antibody in pouchitis after proctocolectomy with ileal pouch-anal anastomosis for ulcerative colitis. </w:t>
      </w:r>
      <w:r w:rsidRPr="00415036">
        <w:rPr>
          <w:rFonts w:ascii="Book Antiqua" w:hAnsi="Book Antiqua"/>
          <w:i/>
          <w:kern w:val="2"/>
          <w:sz w:val="24"/>
          <w:lang w:val="en-US" w:eastAsia="zh-CN"/>
        </w:rPr>
        <w:t>Scand J Gastroenterol</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31</w:t>
      </w:r>
      <w:r w:rsidRPr="00415036">
        <w:rPr>
          <w:rFonts w:ascii="Book Antiqua" w:hAnsi="Book Antiqua"/>
          <w:kern w:val="2"/>
          <w:sz w:val="24"/>
          <w:lang w:val="en-US" w:eastAsia="zh-CN"/>
        </w:rPr>
        <w:t>: 594-598 [PMID: 8789899 DOI: 10.3109/00365529609009133]</w:t>
      </w:r>
    </w:p>
    <w:p w14:paraId="3D47659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80 </w:t>
      </w:r>
      <w:r w:rsidRPr="00415036">
        <w:rPr>
          <w:rFonts w:ascii="Book Antiqua" w:hAnsi="Book Antiqua"/>
          <w:b/>
          <w:kern w:val="2"/>
          <w:sz w:val="24"/>
          <w:lang w:val="en-US" w:eastAsia="zh-CN"/>
        </w:rPr>
        <w:t>Fleshner PR</w:t>
      </w:r>
      <w:r w:rsidRPr="00415036">
        <w:rPr>
          <w:rFonts w:ascii="Book Antiqua" w:hAnsi="Book Antiqua"/>
          <w:kern w:val="2"/>
          <w:sz w:val="24"/>
          <w:lang w:val="en-US" w:eastAsia="zh-CN"/>
        </w:rPr>
        <w:t xml:space="preserve">, Vasiliauskas EA, Kam LY, Fleshner NE, Gaiennie J, Abreu-Martin MT, Targan SR. High level perinuclear antineutrophil cytoplasmic antibody (pANCA) in ulcerative colitis patients before colectomy predicts the development of chronic pouchitis after ileal pouch-anal anastomosis. </w:t>
      </w:r>
      <w:r w:rsidRPr="00415036">
        <w:rPr>
          <w:rFonts w:ascii="Book Antiqua" w:hAnsi="Book Antiqua"/>
          <w:i/>
          <w:kern w:val="2"/>
          <w:sz w:val="24"/>
          <w:lang w:val="en-US" w:eastAsia="zh-CN"/>
        </w:rPr>
        <w:t>Gut</w:t>
      </w:r>
      <w:r w:rsidRPr="00415036">
        <w:rPr>
          <w:rFonts w:ascii="Book Antiqua" w:hAnsi="Book Antiqua"/>
          <w:kern w:val="2"/>
          <w:sz w:val="24"/>
          <w:lang w:val="en-US" w:eastAsia="zh-CN"/>
        </w:rPr>
        <w:t xml:space="preserve"> 2001; </w:t>
      </w:r>
      <w:r w:rsidRPr="00415036">
        <w:rPr>
          <w:rFonts w:ascii="Book Antiqua" w:hAnsi="Book Antiqua"/>
          <w:b/>
          <w:kern w:val="2"/>
          <w:sz w:val="24"/>
          <w:lang w:val="en-US" w:eastAsia="zh-CN"/>
        </w:rPr>
        <w:t>49</w:t>
      </w:r>
      <w:r w:rsidRPr="00415036">
        <w:rPr>
          <w:rFonts w:ascii="Book Antiqua" w:hAnsi="Book Antiqua"/>
          <w:kern w:val="2"/>
          <w:sz w:val="24"/>
          <w:lang w:val="en-US" w:eastAsia="zh-CN"/>
        </w:rPr>
        <w:t>: 671-677 [PMID: 11600470 DOI: 10.1136/gut.49.5.671]</w:t>
      </w:r>
    </w:p>
    <w:p w14:paraId="77106163"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81 </w:t>
      </w:r>
      <w:r w:rsidRPr="00415036">
        <w:rPr>
          <w:rFonts w:ascii="Book Antiqua" w:hAnsi="Book Antiqua"/>
          <w:b/>
          <w:kern w:val="2"/>
          <w:sz w:val="24"/>
          <w:lang w:val="en-US" w:eastAsia="zh-CN"/>
        </w:rPr>
        <w:t>Köhler LW</w:t>
      </w:r>
      <w:r w:rsidRPr="00415036">
        <w:rPr>
          <w:rFonts w:ascii="Book Antiqua" w:hAnsi="Book Antiqua"/>
          <w:kern w:val="2"/>
          <w:sz w:val="24"/>
          <w:lang w:val="en-US" w:eastAsia="zh-CN"/>
        </w:rPr>
        <w:t>, Pemberton JH, Zinsmeister AR, Kelly KA.</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Quality of life after proctocolectomy.</w:t>
      </w:r>
      <w:proofErr w:type="gramEnd"/>
      <w:r w:rsidRPr="00415036">
        <w:rPr>
          <w:rFonts w:ascii="Book Antiqua" w:hAnsi="Book Antiqua"/>
          <w:kern w:val="2"/>
          <w:sz w:val="24"/>
          <w:lang w:val="en-US" w:eastAsia="zh-CN"/>
        </w:rPr>
        <w:t xml:space="preserve"> </w:t>
      </w:r>
      <w:bookmarkStart w:id="50" w:name="OLE_LINK118"/>
      <w:bookmarkStart w:id="51" w:name="OLE_LINK119"/>
      <w:proofErr w:type="gramStart"/>
      <w:r w:rsidRPr="00415036">
        <w:rPr>
          <w:rFonts w:ascii="Book Antiqua" w:hAnsi="Book Antiqua"/>
          <w:kern w:val="2"/>
          <w:sz w:val="24"/>
          <w:lang w:val="en-US" w:eastAsia="zh-CN"/>
        </w:rPr>
        <w:t>A comparison of Brooke ileostomy, Kock pouch, and ileal pouch-anal anastomosis.</w:t>
      </w:r>
      <w:bookmarkEnd w:id="50"/>
      <w:bookmarkEnd w:id="51"/>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Gastroenterology</w:t>
      </w:r>
      <w:r w:rsidRPr="00415036">
        <w:rPr>
          <w:rFonts w:ascii="Book Antiqua" w:hAnsi="Book Antiqua"/>
          <w:kern w:val="2"/>
          <w:sz w:val="24"/>
          <w:lang w:val="en-US" w:eastAsia="zh-CN"/>
        </w:rPr>
        <w:t xml:space="preserve"> 1991; </w:t>
      </w:r>
      <w:r w:rsidRPr="00415036">
        <w:rPr>
          <w:rFonts w:ascii="Book Antiqua" w:hAnsi="Book Antiqua"/>
          <w:b/>
          <w:kern w:val="2"/>
          <w:sz w:val="24"/>
          <w:lang w:val="en-US" w:eastAsia="zh-CN"/>
        </w:rPr>
        <w:t>101</w:t>
      </w:r>
      <w:r w:rsidRPr="00415036">
        <w:rPr>
          <w:rFonts w:ascii="Book Antiqua" w:hAnsi="Book Antiqua"/>
          <w:kern w:val="2"/>
          <w:sz w:val="24"/>
          <w:lang w:val="en-US" w:eastAsia="zh-CN"/>
        </w:rPr>
        <w:t>: 679-684 [PMID: 1650316</w:t>
      </w:r>
      <w:r w:rsidRPr="00415036">
        <w:rPr>
          <w:rFonts w:ascii="Book Antiqua" w:hAnsi="Book Antiqua" w:hint="eastAsia"/>
          <w:kern w:val="2"/>
          <w:sz w:val="24"/>
          <w:lang w:val="en-US" w:eastAsia="zh-CN"/>
        </w:rPr>
        <w:t xml:space="preserve"> DOI: </w:t>
      </w:r>
      <w:r w:rsidRPr="00415036">
        <w:rPr>
          <w:rFonts w:ascii="Book Antiqua" w:hAnsi="Book Antiqua"/>
          <w:kern w:val="2"/>
          <w:sz w:val="24"/>
          <w:lang w:val="en-US" w:eastAsia="zh-CN"/>
        </w:rPr>
        <w:t>10.1055/s-2007-1010702]</w:t>
      </w:r>
    </w:p>
    <w:p w14:paraId="4A74FA8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82 </w:t>
      </w:r>
      <w:r w:rsidRPr="00415036">
        <w:rPr>
          <w:rFonts w:ascii="Book Antiqua" w:hAnsi="Book Antiqua"/>
          <w:b/>
          <w:kern w:val="2"/>
          <w:sz w:val="24"/>
          <w:lang w:val="en-US" w:eastAsia="zh-CN"/>
        </w:rPr>
        <w:t>Pemberton JH</w:t>
      </w:r>
      <w:r w:rsidRPr="00415036">
        <w:rPr>
          <w:rFonts w:ascii="Book Antiqua" w:hAnsi="Book Antiqua"/>
          <w:kern w:val="2"/>
          <w:sz w:val="24"/>
          <w:lang w:val="en-US" w:eastAsia="zh-CN"/>
        </w:rPr>
        <w:t xml:space="preserve">, Phillips SF, Ready RR, Zinsmeister AR, Beahrs OH. </w:t>
      </w:r>
      <w:proofErr w:type="gramStart"/>
      <w:r w:rsidRPr="00415036">
        <w:rPr>
          <w:rFonts w:ascii="Book Antiqua" w:hAnsi="Book Antiqua"/>
          <w:kern w:val="2"/>
          <w:sz w:val="24"/>
          <w:lang w:val="en-US" w:eastAsia="zh-CN"/>
        </w:rPr>
        <w:t>Quality of life after Brooke ileostomy and ileal pouch-anal anastomosis.</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Comparison of performance status.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1989; </w:t>
      </w:r>
      <w:r w:rsidRPr="00415036">
        <w:rPr>
          <w:rFonts w:ascii="Book Antiqua" w:hAnsi="Book Antiqua"/>
          <w:b/>
          <w:kern w:val="2"/>
          <w:sz w:val="24"/>
          <w:lang w:val="en-US" w:eastAsia="zh-CN"/>
        </w:rPr>
        <w:t>209</w:t>
      </w:r>
      <w:r w:rsidRPr="00415036">
        <w:rPr>
          <w:rFonts w:ascii="Book Antiqua" w:hAnsi="Book Antiqua"/>
          <w:kern w:val="2"/>
          <w:sz w:val="24"/>
          <w:lang w:val="en-US" w:eastAsia="zh-CN"/>
        </w:rPr>
        <w:t>: 620-6; discussion 626-8 [PMID: 2539790 DOI: 10.1097/00000658-198905000-00015]</w:t>
      </w:r>
    </w:p>
    <w:p w14:paraId="04BB74D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83 </w:t>
      </w:r>
      <w:r w:rsidRPr="00415036">
        <w:rPr>
          <w:rFonts w:ascii="Book Antiqua" w:hAnsi="Book Antiqua"/>
          <w:b/>
          <w:kern w:val="2"/>
          <w:sz w:val="24"/>
          <w:lang w:val="en-US" w:eastAsia="zh-CN"/>
        </w:rPr>
        <w:t>Heuschen UA</w:t>
      </w:r>
      <w:r w:rsidRPr="00415036">
        <w:rPr>
          <w:rFonts w:ascii="Book Antiqua" w:hAnsi="Book Antiqua"/>
          <w:kern w:val="2"/>
          <w:sz w:val="24"/>
          <w:lang w:val="en-US" w:eastAsia="zh-CN"/>
        </w:rPr>
        <w:t xml:space="preserve">, Heuschen G, Lucas M, Hinz U, Stern J, Herfarth C. [Pre- and postoperative quality of life of patients with ulcerative colitis and familial adenomatous polyposis with ileoanal pouch operation]. </w:t>
      </w:r>
      <w:r w:rsidRPr="00415036">
        <w:rPr>
          <w:rFonts w:ascii="Book Antiqua" w:hAnsi="Book Antiqua"/>
          <w:i/>
          <w:kern w:val="2"/>
          <w:sz w:val="24"/>
          <w:lang w:val="en-US" w:eastAsia="zh-CN"/>
        </w:rPr>
        <w:t>Chirurg</w:t>
      </w:r>
      <w:r w:rsidRPr="00415036">
        <w:rPr>
          <w:rFonts w:ascii="Book Antiqua" w:hAnsi="Book Antiqua"/>
          <w:kern w:val="2"/>
          <w:sz w:val="24"/>
          <w:lang w:val="en-US" w:eastAsia="zh-CN"/>
        </w:rPr>
        <w:t xml:space="preserve"> 1998; </w:t>
      </w:r>
      <w:r w:rsidRPr="00415036">
        <w:rPr>
          <w:rFonts w:ascii="Book Antiqua" w:hAnsi="Book Antiqua"/>
          <w:b/>
          <w:kern w:val="2"/>
          <w:sz w:val="24"/>
          <w:lang w:val="en-US" w:eastAsia="zh-CN"/>
        </w:rPr>
        <w:t>69</w:t>
      </w:r>
      <w:r w:rsidRPr="00415036">
        <w:rPr>
          <w:rFonts w:ascii="Book Antiqua" w:hAnsi="Book Antiqua"/>
          <w:kern w:val="2"/>
          <w:sz w:val="24"/>
          <w:lang w:val="en-US" w:eastAsia="zh-CN"/>
        </w:rPr>
        <w:t>: 1329-1333 [PMID: 10023556 DOI: 10.1007/s001040050579]</w:t>
      </w:r>
    </w:p>
    <w:p w14:paraId="267E429C"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84 </w:t>
      </w:r>
      <w:r w:rsidRPr="00415036">
        <w:rPr>
          <w:rFonts w:ascii="Book Antiqua" w:hAnsi="Book Antiqua"/>
          <w:b/>
          <w:kern w:val="2"/>
          <w:sz w:val="24"/>
          <w:lang w:val="en-US" w:eastAsia="zh-CN"/>
        </w:rPr>
        <w:t>Tulchinsky H</w:t>
      </w:r>
      <w:r w:rsidRPr="00415036">
        <w:rPr>
          <w:rFonts w:ascii="Book Antiqua" w:hAnsi="Book Antiqua"/>
          <w:kern w:val="2"/>
          <w:sz w:val="24"/>
          <w:lang w:val="en-US" w:eastAsia="zh-CN"/>
        </w:rPr>
        <w:t>, Hawley PR, Nicholls J. Long-term failure after restorative proctocolectomy for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238</w:t>
      </w:r>
      <w:r w:rsidRPr="00415036">
        <w:rPr>
          <w:rFonts w:ascii="Book Antiqua" w:hAnsi="Book Antiqua"/>
          <w:kern w:val="2"/>
          <w:sz w:val="24"/>
          <w:lang w:val="en-US" w:eastAsia="zh-CN"/>
        </w:rPr>
        <w:t>: 229-234 [PMID: 12894016 DOI: 10.1097/01.sla.0000082121.84763.4c]</w:t>
      </w:r>
    </w:p>
    <w:p w14:paraId="54CE20B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lastRenderedPageBreak/>
        <w:t xml:space="preserve">85 </w:t>
      </w:r>
      <w:r w:rsidRPr="00415036">
        <w:rPr>
          <w:rFonts w:ascii="Book Antiqua" w:hAnsi="Book Antiqua"/>
          <w:b/>
          <w:kern w:val="2"/>
          <w:sz w:val="24"/>
          <w:lang w:val="en-US" w:eastAsia="zh-CN"/>
        </w:rPr>
        <w:t>Gorgun E</w:t>
      </w:r>
      <w:r w:rsidRPr="00415036">
        <w:rPr>
          <w:rFonts w:ascii="Book Antiqua" w:hAnsi="Book Antiqua"/>
          <w:kern w:val="2"/>
          <w:sz w:val="24"/>
          <w:lang w:val="en-US" w:eastAsia="zh-CN"/>
        </w:rPr>
        <w:t xml:space="preserve">, Remzi FH. </w:t>
      </w:r>
      <w:proofErr w:type="gramStart"/>
      <w:r w:rsidRPr="00415036">
        <w:rPr>
          <w:rFonts w:ascii="Book Antiqua" w:hAnsi="Book Antiqua"/>
          <w:kern w:val="2"/>
          <w:sz w:val="24"/>
          <w:lang w:val="en-US" w:eastAsia="zh-CN"/>
        </w:rPr>
        <w:t>Complications of ileoanal pouches.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Clin Colon Rectal Surg</w:t>
      </w:r>
      <w:r w:rsidRPr="00415036">
        <w:rPr>
          <w:rFonts w:ascii="Book Antiqua" w:hAnsi="Book Antiqua"/>
          <w:kern w:val="2"/>
          <w:sz w:val="24"/>
          <w:lang w:val="en-US" w:eastAsia="zh-CN"/>
        </w:rPr>
        <w:t xml:space="preserve"> 2004; </w:t>
      </w:r>
      <w:r w:rsidRPr="00415036">
        <w:rPr>
          <w:rFonts w:ascii="Book Antiqua" w:hAnsi="Book Antiqua"/>
          <w:b/>
          <w:kern w:val="2"/>
          <w:sz w:val="24"/>
          <w:lang w:val="en-US" w:eastAsia="zh-CN"/>
        </w:rPr>
        <w:t>17</w:t>
      </w:r>
      <w:r w:rsidRPr="00415036">
        <w:rPr>
          <w:rFonts w:ascii="Book Antiqua" w:hAnsi="Book Antiqua"/>
          <w:kern w:val="2"/>
          <w:sz w:val="24"/>
          <w:lang w:val="en-US" w:eastAsia="zh-CN"/>
        </w:rPr>
        <w:t>: 43-55 [PMID: 20011284 DOI: 10.1055/s-2004-823070]</w:t>
      </w:r>
    </w:p>
    <w:p w14:paraId="02CA796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86 </w:t>
      </w:r>
      <w:r w:rsidRPr="00415036">
        <w:rPr>
          <w:rFonts w:ascii="Book Antiqua" w:hAnsi="Book Antiqua"/>
          <w:b/>
          <w:kern w:val="2"/>
          <w:sz w:val="24"/>
          <w:lang w:val="en-US" w:eastAsia="zh-CN"/>
        </w:rPr>
        <w:t>Fazio VW</w:t>
      </w:r>
      <w:r w:rsidRPr="00415036">
        <w:rPr>
          <w:rFonts w:ascii="Book Antiqua" w:hAnsi="Book Antiqua"/>
          <w:kern w:val="2"/>
          <w:sz w:val="24"/>
          <w:lang w:val="en-US" w:eastAsia="zh-CN"/>
        </w:rPr>
        <w:t xml:space="preserve">, Ziv Y, Church JM, Oakley JR, Lavery IC, Milsom JW, Schroeder TK. Ileal pouch-anal anastomoses complications and function in 1005 patients.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1995; </w:t>
      </w:r>
      <w:r w:rsidRPr="00415036">
        <w:rPr>
          <w:rFonts w:ascii="Book Antiqua" w:hAnsi="Book Antiqua"/>
          <w:b/>
          <w:kern w:val="2"/>
          <w:sz w:val="24"/>
          <w:lang w:val="en-US" w:eastAsia="zh-CN"/>
        </w:rPr>
        <w:t>222</w:t>
      </w:r>
      <w:r w:rsidRPr="00415036">
        <w:rPr>
          <w:rFonts w:ascii="Book Antiqua" w:hAnsi="Book Antiqua"/>
          <w:kern w:val="2"/>
          <w:sz w:val="24"/>
          <w:lang w:val="en-US" w:eastAsia="zh-CN"/>
        </w:rPr>
        <w:t>: 120-127 [PMID: 7639579 DOI: 10.1097/00000658-199508000-00003]</w:t>
      </w:r>
    </w:p>
    <w:p w14:paraId="2CA04B9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87 </w:t>
      </w:r>
      <w:r w:rsidRPr="00415036">
        <w:rPr>
          <w:rFonts w:ascii="Book Antiqua" w:hAnsi="Book Antiqua"/>
          <w:b/>
          <w:kern w:val="2"/>
          <w:sz w:val="24"/>
          <w:lang w:val="en-US" w:eastAsia="zh-CN"/>
        </w:rPr>
        <w:t>Sagar PM</w:t>
      </w:r>
      <w:r w:rsidRPr="00415036">
        <w:rPr>
          <w:rFonts w:ascii="Book Antiqua" w:hAnsi="Book Antiqua"/>
          <w:kern w:val="2"/>
          <w:sz w:val="24"/>
          <w:lang w:val="en-US" w:eastAsia="zh-CN"/>
        </w:rPr>
        <w:t xml:space="preserve">, Pemberton JH. </w:t>
      </w:r>
      <w:proofErr w:type="gramStart"/>
      <w:r w:rsidRPr="00415036">
        <w:rPr>
          <w:rFonts w:ascii="Book Antiqua" w:hAnsi="Book Antiqua"/>
          <w:kern w:val="2"/>
          <w:sz w:val="24"/>
          <w:lang w:val="en-US" w:eastAsia="zh-CN"/>
        </w:rPr>
        <w:t>Intraoperative, postoperative and reoperative problems with ileoanal pouches.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2012; </w:t>
      </w:r>
      <w:r w:rsidRPr="00415036">
        <w:rPr>
          <w:rFonts w:ascii="Book Antiqua" w:hAnsi="Book Antiqua"/>
          <w:b/>
          <w:kern w:val="2"/>
          <w:sz w:val="24"/>
          <w:lang w:val="en-US" w:eastAsia="zh-CN"/>
        </w:rPr>
        <w:t>99</w:t>
      </w:r>
      <w:r w:rsidRPr="00415036">
        <w:rPr>
          <w:rFonts w:ascii="Book Antiqua" w:hAnsi="Book Antiqua"/>
          <w:kern w:val="2"/>
          <w:sz w:val="24"/>
          <w:lang w:val="en-US" w:eastAsia="zh-CN"/>
        </w:rPr>
        <w:t>: 454-468 [PMID: 22307828 DOI: 10.1002/bjs.8697]</w:t>
      </w:r>
    </w:p>
    <w:p w14:paraId="1C80E4A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88 </w:t>
      </w:r>
      <w:r w:rsidRPr="00415036">
        <w:rPr>
          <w:rFonts w:ascii="Book Antiqua" w:hAnsi="Book Antiqua"/>
          <w:b/>
          <w:kern w:val="2"/>
          <w:sz w:val="24"/>
          <w:lang w:val="en-US" w:eastAsia="zh-CN"/>
        </w:rPr>
        <w:t>Lian L</w:t>
      </w:r>
      <w:r w:rsidRPr="00415036">
        <w:rPr>
          <w:rFonts w:ascii="Book Antiqua" w:hAnsi="Book Antiqua"/>
          <w:kern w:val="2"/>
          <w:sz w:val="24"/>
          <w:lang w:val="en-US" w:eastAsia="zh-CN"/>
        </w:rPr>
        <w:t xml:space="preserve">, Serclova Z, Fazio VW, Kiran RP, Remzi F, Shen B. Clinical features and management of postoperative pouch bleeding after ileal pouch-anal anastomosis (IPAA). </w:t>
      </w:r>
      <w:r w:rsidRPr="00415036">
        <w:rPr>
          <w:rFonts w:ascii="Book Antiqua" w:hAnsi="Book Antiqua"/>
          <w:i/>
          <w:kern w:val="2"/>
          <w:sz w:val="24"/>
          <w:lang w:val="en-US" w:eastAsia="zh-CN"/>
        </w:rPr>
        <w:t>J Gastrointest Surg</w:t>
      </w:r>
      <w:r w:rsidRPr="00415036">
        <w:rPr>
          <w:rFonts w:ascii="Book Antiqua" w:hAnsi="Book Antiqua"/>
          <w:kern w:val="2"/>
          <w:sz w:val="24"/>
          <w:lang w:val="en-US" w:eastAsia="zh-CN"/>
        </w:rPr>
        <w:t xml:space="preserve"> 2008; </w:t>
      </w:r>
      <w:r w:rsidRPr="00415036">
        <w:rPr>
          <w:rFonts w:ascii="Book Antiqua" w:hAnsi="Book Antiqua"/>
          <w:b/>
          <w:kern w:val="2"/>
          <w:sz w:val="24"/>
          <w:lang w:val="en-US" w:eastAsia="zh-CN"/>
        </w:rPr>
        <w:t>12</w:t>
      </w:r>
      <w:r w:rsidRPr="00415036">
        <w:rPr>
          <w:rFonts w:ascii="Book Antiqua" w:hAnsi="Book Antiqua"/>
          <w:kern w:val="2"/>
          <w:sz w:val="24"/>
          <w:lang w:val="en-US" w:eastAsia="zh-CN"/>
        </w:rPr>
        <w:t>: 1991-1994 [PMID: 18683010 DOI: 10.1007/s11605-008-0611-y]</w:t>
      </w:r>
    </w:p>
    <w:p w14:paraId="17CFE03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89 </w:t>
      </w:r>
      <w:r w:rsidRPr="00415036">
        <w:rPr>
          <w:rFonts w:ascii="Book Antiqua" w:hAnsi="Book Antiqua"/>
          <w:b/>
          <w:kern w:val="2"/>
          <w:sz w:val="24"/>
          <w:lang w:val="en-US" w:eastAsia="zh-CN"/>
        </w:rPr>
        <w:t>Crema MD</w:t>
      </w:r>
      <w:r w:rsidRPr="00415036">
        <w:rPr>
          <w:rFonts w:ascii="Book Antiqua" w:hAnsi="Book Antiqua"/>
          <w:kern w:val="2"/>
          <w:sz w:val="24"/>
          <w:lang w:val="en-US" w:eastAsia="zh-CN"/>
        </w:rPr>
        <w:t xml:space="preserve">, Richarme D, Azizi L, Hoeffel CC, Tubiana JM, Arrivé L. Pouchography, CT, and MRI features of ileal J pouch-anal anastomosis. </w:t>
      </w:r>
      <w:r w:rsidRPr="00415036">
        <w:rPr>
          <w:rFonts w:ascii="Book Antiqua" w:hAnsi="Book Antiqua"/>
          <w:i/>
          <w:kern w:val="2"/>
          <w:sz w:val="24"/>
          <w:lang w:val="en-US" w:eastAsia="zh-CN"/>
        </w:rPr>
        <w:t>AJR Am J Roentgenol</w:t>
      </w:r>
      <w:r w:rsidRPr="00415036">
        <w:rPr>
          <w:rFonts w:ascii="Book Antiqua" w:hAnsi="Book Antiqua"/>
          <w:kern w:val="2"/>
          <w:sz w:val="24"/>
          <w:lang w:val="en-US" w:eastAsia="zh-CN"/>
        </w:rPr>
        <w:t xml:space="preserve"> 2006; </w:t>
      </w:r>
      <w:r w:rsidRPr="00415036">
        <w:rPr>
          <w:rFonts w:ascii="Book Antiqua" w:hAnsi="Book Antiqua"/>
          <w:b/>
          <w:kern w:val="2"/>
          <w:sz w:val="24"/>
          <w:lang w:val="en-US" w:eastAsia="zh-CN"/>
        </w:rPr>
        <w:t>187</w:t>
      </w:r>
      <w:r w:rsidRPr="00415036">
        <w:rPr>
          <w:rFonts w:ascii="Book Antiqua" w:hAnsi="Book Antiqua"/>
          <w:kern w:val="2"/>
          <w:sz w:val="24"/>
          <w:lang w:val="en-US" w:eastAsia="zh-CN"/>
        </w:rPr>
        <w:t>: W594-W603 [PMID: 17114511 DOI: 10.2214/AJR.05.0870]</w:t>
      </w:r>
    </w:p>
    <w:p w14:paraId="1CDA3F4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90 </w:t>
      </w:r>
      <w:r w:rsidRPr="00415036">
        <w:rPr>
          <w:rFonts w:ascii="Book Antiqua" w:hAnsi="Book Antiqua"/>
          <w:b/>
          <w:kern w:val="2"/>
          <w:sz w:val="24"/>
          <w:lang w:val="en-US" w:eastAsia="zh-CN"/>
        </w:rPr>
        <w:t>Heuschen UA</w:t>
      </w:r>
      <w:r w:rsidRPr="00415036">
        <w:rPr>
          <w:rFonts w:ascii="Book Antiqua" w:hAnsi="Book Antiqua"/>
          <w:kern w:val="2"/>
          <w:sz w:val="24"/>
          <w:lang w:val="en-US" w:eastAsia="zh-CN"/>
        </w:rPr>
        <w:t xml:space="preserve">, Allemeyer EH, Hinz U, Lucas M, Herfarth C, Heuschen G. Outcome after septic complications in J pouch procedures.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89</w:t>
      </w:r>
      <w:r w:rsidRPr="00415036">
        <w:rPr>
          <w:rFonts w:ascii="Book Antiqua" w:hAnsi="Book Antiqua"/>
          <w:kern w:val="2"/>
          <w:sz w:val="24"/>
          <w:lang w:val="en-US" w:eastAsia="zh-CN"/>
        </w:rPr>
        <w:t>: 194-200 [PMID: 11856133 DOI: 10.1046/j.0007-1323.2001.01983.x]</w:t>
      </w:r>
    </w:p>
    <w:p w14:paraId="7BBA6CB1"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91 </w:t>
      </w:r>
      <w:r w:rsidRPr="00415036">
        <w:rPr>
          <w:rFonts w:ascii="Book Antiqua" w:hAnsi="Book Antiqua"/>
          <w:b/>
          <w:kern w:val="2"/>
          <w:sz w:val="24"/>
          <w:lang w:val="en-US" w:eastAsia="zh-CN"/>
        </w:rPr>
        <w:t>Worley GHT</w:t>
      </w:r>
      <w:r w:rsidRPr="00415036">
        <w:rPr>
          <w:rFonts w:ascii="Book Antiqua" w:hAnsi="Book Antiqua"/>
          <w:kern w:val="2"/>
          <w:sz w:val="24"/>
          <w:lang w:val="en-US" w:eastAsia="zh-CN"/>
        </w:rPr>
        <w:t xml:space="preserve">, Segal JP, Warusavitarne J, Clark SK, Faiz OD. Management of early pouch-related septic complications in ulcerative colitis: A systematic review.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20</w:t>
      </w:r>
      <w:r w:rsidRPr="00415036">
        <w:rPr>
          <w:rFonts w:ascii="Book Antiqua" w:hAnsi="Book Antiqua"/>
          <w:kern w:val="2"/>
          <w:sz w:val="24"/>
          <w:lang w:val="en-US" w:eastAsia="zh-CN"/>
        </w:rPr>
        <w:t>: O181-O189 [PMID: 29768701 DOI: 10.1111/codi.14266]</w:t>
      </w:r>
    </w:p>
    <w:p w14:paraId="39E8C3B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92 </w:t>
      </w:r>
      <w:r w:rsidRPr="00415036">
        <w:rPr>
          <w:rFonts w:ascii="Book Antiqua" w:hAnsi="Book Antiqua"/>
          <w:b/>
          <w:kern w:val="2"/>
          <w:sz w:val="24"/>
          <w:lang w:val="en-US" w:eastAsia="zh-CN"/>
        </w:rPr>
        <w:t>van Koperen PJ</w:t>
      </w:r>
      <w:r w:rsidRPr="00415036">
        <w:rPr>
          <w:rFonts w:ascii="Book Antiqua" w:hAnsi="Book Antiqua"/>
          <w:kern w:val="2"/>
          <w:sz w:val="24"/>
          <w:lang w:val="en-US" w:eastAsia="zh-CN"/>
        </w:rPr>
        <w:t xml:space="preserve">, van Berge Henegouwen MI, Rosman C, Bakker CM, Heres P, Slors JF, Bemelman WA. </w:t>
      </w:r>
      <w:proofErr w:type="gramStart"/>
      <w:r w:rsidRPr="00415036">
        <w:rPr>
          <w:rFonts w:ascii="Book Antiqua" w:hAnsi="Book Antiqua"/>
          <w:kern w:val="2"/>
          <w:sz w:val="24"/>
          <w:lang w:val="en-US" w:eastAsia="zh-CN"/>
        </w:rPr>
        <w:t>The Dutch multicenter experience of the endo-sponge treatment for anastomotic leakage after colorectal surgery.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Surg Endosc</w:t>
      </w:r>
      <w:r w:rsidRPr="00415036">
        <w:rPr>
          <w:rFonts w:ascii="Book Antiqua" w:hAnsi="Book Antiqua"/>
          <w:kern w:val="2"/>
          <w:sz w:val="24"/>
          <w:lang w:val="en-US" w:eastAsia="zh-CN"/>
        </w:rPr>
        <w:t xml:space="preserve"> 2009; </w:t>
      </w:r>
      <w:r w:rsidRPr="00415036">
        <w:rPr>
          <w:rFonts w:ascii="Book Antiqua" w:hAnsi="Book Antiqua"/>
          <w:b/>
          <w:kern w:val="2"/>
          <w:sz w:val="24"/>
          <w:lang w:val="en-US" w:eastAsia="zh-CN"/>
        </w:rPr>
        <w:t>23</w:t>
      </w:r>
      <w:r w:rsidRPr="00415036">
        <w:rPr>
          <w:rFonts w:ascii="Book Antiqua" w:hAnsi="Book Antiqua"/>
          <w:kern w:val="2"/>
          <w:sz w:val="24"/>
          <w:lang w:val="en-US" w:eastAsia="zh-CN"/>
        </w:rPr>
        <w:t>: 1379-1383 [PMID: 19037698 DOI: 10.1007/s00464-008-0186-4]</w:t>
      </w:r>
    </w:p>
    <w:p w14:paraId="31A89E8B"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93 </w:t>
      </w:r>
      <w:r w:rsidRPr="00415036">
        <w:rPr>
          <w:rFonts w:ascii="Book Antiqua" w:hAnsi="Book Antiqua"/>
          <w:b/>
          <w:kern w:val="2"/>
          <w:sz w:val="24"/>
          <w:lang w:val="en-US" w:eastAsia="zh-CN"/>
        </w:rPr>
        <w:t>Remzi FH</w:t>
      </w:r>
      <w:r w:rsidRPr="00415036">
        <w:rPr>
          <w:rFonts w:ascii="Book Antiqua" w:hAnsi="Book Antiqua"/>
          <w:kern w:val="2"/>
          <w:sz w:val="24"/>
          <w:lang w:val="en-US" w:eastAsia="zh-CN"/>
        </w:rPr>
        <w:t xml:space="preserve">, Fazio VW, Oncel M, Baker ME, Church JM, Ooi BS, Connor JT, Preen M, Einstein D. Portal vein thrombi after restorative proctocolectomy. </w:t>
      </w:r>
      <w:r w:rsidRPr="00415036">
        <w:rPr>
          <w:rFonts w:ascii="Book Antiqua" w:hAnsi="Book Antiqua"/>
          <w:i/>
          <w:kern w:val="2"/>
          <w:sz w:val="24"/>
          <w:lang w:val="en-US" w:eastAsia="zh-CN"/>
        </w:rPr>
        <w:t>Surgery</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132</w:t>
      </w:r>
      <w:r w:rsidRPr="00415036">
        <w:rPr>
          <w:rFonts w:ascii="Book Antiqua" w:hAnsi="Book Antiqua"/>
          <w:kern w:val="2"/>
          <w:sz w:val="24"/>
          <w:lang w:val="en-US" w:eastAsia="zh-CN"/>
        </w:rPr>
        <w:t>: 655-61; discussion 661-2 [PMID: 12407350 DOI: 10.1067/msy.2002.127689]</w:t>
      </w:r>
    </w:p>
    <w:p w14:paraId="2CD6FF4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94 </w:t>
      </w:r>
      <w:r w:rsidRPr="00415036">
        <w:rPr>
          <w:rFonts w:ascii="Book Antiqua" w:hAnsi="Book Antiqua"/>
          <w:b/>
          <w:kern w:val="2"/>
          <w:sz w:val="24"/>
          <w:lang w:val="en-US" w:eastAsia="zh-CN"/>
        </w:rPr>
        <w:t>Baker ME</w:t>
      </w:r>
      <w:r w:rsidRPr="00415036">
        <w:rPr>
          <w:rFonts w:ascii="Book Antiqua" w:hAnsi="Book Antiqua"/>
          <w:kern w:val="2"/>
          <w:sz w:val="24"/>
          <w:lang w:val="en-US" w:eastAsia="zh-CN"/>
        </w:rPr>
        <w:t xml:space="preserve">, Remzi F, Einstein D, Oncel M, Herts B, Remer E, Fazio V. CT depiction of portal vein thrombi after creation of ileal pouch-anal anastomosis. </w:t>
      </w:r>
      <w:r w:rsidRPr="00415036">
        <w:rPr>
          <w:rFonts w:ascii="Book Antiqua" w:hAnsi="Book Antiqua"/>
          <w:i/>
          <w:kern w:val="2"/>
          <w:sz w:val="24"/>
          <w:lang w:val="en-US" w:eastAsia="zh-CN"/>
        </w:rPr>
        <w:t>Radiology</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227</w:t>
      </w:r>
      <w:r w:rsidRPr="00415036">
        <w:rPr>
          <w:rFonts w:ascii="Book Antiqua" w:hAnsi="Book Antiqua"/>
          <w:kern w:val="2"/>
          <w:sz w:val="24"/>
          <w:lang w:val="en-US" w:eastAsia="zh-CN"/>
        </w:rPr>
        <w:t>: 73-79 [PMID: 12616004 DOI: 10.1148/radiol.2271020032]</w:t>
      </w:r>
    </w:p>
    <w:p w14:paraId="4F0C3D41"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95 </w:t>
      </w:r>
      <w:r w:rsidRPr="00415036">
        <w:rPr>
          <w:rFonts w:ascii="Book Antiqua" w:hAnsi="Book Antiqua"/>
          <w:b/>
          <w:kern w:val="2"/>
          <w:sz w:val="24"/>
          <w:lang w:val="en-US" w:eastAsia="zh-CN"/>
        </w:rPr>
        <w:t>Uyeda JW</w:t>
      </w:r>
      <w:r w:rsidRPr="00415036">
        <w:rPr>
          <w:rFonts w:ascii="Book Antiqua" w:hAnsi="Book Antiqua"/>
          <w:kern w:val="2"/>
          <w:sz w:val="24"/>
          <w:lang w:val="en-US" w:eastAsia="zh-CN"/>
        </w:rPr>
        <w:t xml:space="preserve">, LeBedis CA, Penn DR, Murakami AM, Ramalingam V, Anderson SW, Soto JA, Gupta A. Ileal pouch-anal anastomosis surgery: Anatomy, postoperative complications, </w:t>
      </w:r>
      <w:r w:rsidRPr="00415036">
        <w:rPr>
          <w:rFonts w:ascii="Book Antiqua" w:hAnsi="Book Antiqua"/>
          <w:kern w:val="2"/>
          <w:sz w:val="24"/>
          <w:lang w:val="en-US" w:eastAsia="zh-CN"/>
        </w:rPr>
        <w:lastRenderedPageBreak/>
        <w:t xml:space="preserve">and image-guided intervention. </w:t>
      </w:r>
      <w:r w:rsidRPr="00415036">
        <w:rPr>
          <w:rFonts w:ascii="Book Antiqua" w:hAnsi="Book Antiqua"/>
          <w:i/>
          <w:kern w:val="2"/>
          <w:sz w:val="24"/>
          <w:lang w:val="en-US" w:eastAsia="zh-CN"/>
        </w:rPr>
        <w:t>Semin Ultrasound CT MR</w:t>
      </w:r>
      <w:r w:rsidRPr="00415036">
        <w:rPr>
          <w:rFonts w:ascii="Book Antiqua" w:hAnsi="Book Antiqua"/>
          <w:kern w:val="2"/>
          <w:sz w:val="24"/>
          <w:lang w:val="en-US" w:eastAsia="zh-CN"/>
        </w:rPr>
        <w:t xml:space="preserve"> 2013; </w:t>
      </w:r>
      <w:r w:rsidRPr="00415036">
        <w:rPr>
          <w:rFonts w:ascii="Book Antiqua" w:hAnsi="Book Antiqua"/>
          <w:b/>
          <w:kern w:val="2"/>
          <w:sz w:val="24"/>
          <w:lang w:val="en-US" w:eastAsia="zh-CN"/>
        </w:rPr>
        <w:t>34</w:t>
      </w:r>
      <w:r w:rsidRPr="00415036">
        <w:rPr>
          <w:rFonts w:ascii="Book Antiqua" w:hAnsi="Book Antiqua"/>
          <w:kern w:val="2"/>
          <w:sz w:val="24"/>
          <w:lang w:val="en-US" w:eastAsia="zh-CN"/>
        </w:rPr>
        <w:t>: 299-310 [PMID: 23895903 DOI: 10.1053/j.sult.2013.03.003]</w:t>
      </w:r>
    </w:p>
    <w:p w14:paraId="2396C71F"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96 </w:t>
      </w:r>
      <w:r w:rsidRPr="00415036">
        <w:rPr>
          <w:rFonts w:ascii="Book Antiqua" w:hAnsi="Book Antiqua"/>
          <w:b/>
          <w:kern w:val="2"/>
          <w:sz w:val="24"/>
          <w:lang w:val="en-US" w:eastAsia="zh-CN"/>
        </w:rPr>
        <w:t>Millan M</w:t>
      </w:r>
      <w:r w:rsidRPr="00415036">
        <w:rPr>
          <w:rFonts w:ascii="Book Antiqua" w:hAnsi="Book Antiqua"/>
          <w:kern w:val="2"/>
          <w:sz w:val="24"/>
          <w:lang w:val="en-US" w:eastAsia="zh-CN"/>
        </w:rPr>
        <w:t xml:space="preserve">, Hull TL, Hammel J, Remzi F. Portal vein thrombi after restorative proctocolectomy: Serious complication without long-term sequelae.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50</w:t>
      </w:r>
      <w:r w:rsidRPr="00415036">
        <w:rPr>
          <w:rFonts w:ascii="Book Antiqua" w:hAnsi="Book Antiqua"/>
          <w:kern w:val="2"/>
          <w:sz w:val="24"/>
          <w:lang w:val="en-US" w:eastAsia="zh-CN"/>
        </w:rPr>
        <w:t>: 1540-1544 [PMID: 17701370 DOI: 10.1007/s10350-007-0297-3]</w:t>
      </w:r>
    </w:p>
    <w:p w14:paraId="6A61C84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97 </w:t>
      </w:r>
      <w:r w:rsidRPr="00415036">
        <w:rPr>
          <w:rFonts w:ascii="Book Antiqua" w:hAnsi="Book Antiqua"/>
          <w:b/>
          <w:kern w:val="2"/>
          <w:sz w:val="24"/>
          <w:lang w:val="en-US" w:eastAsia="zh-CN"/>
        </w:rPr>
        <w:t>Shen B</w:t>
      </w:r>
      <w:r w:rsidRPr="00415036">
        <w:rPr>
          <w:rFonts w:ascii="Book Antiqua" w:hAnsi="Book Antiqua"/>
          <w:kern w:val="2"/>
          <w:sz w:val="24"/>
          <w:lang w:val="en-US" w:eastAsia="zh-CN"/>
        </w:rPr>
        <w:t xml:space="preserve">, Remzi FH, Lavery IC, Lashner BA, Fazio VW. A proposed classification of ileal pouch disorders and associated complications after restorative proctocolectomy. </w:t>
      </w:r>
      <w:r w:rsidRPr="00415036">
        <w:rPr>
          <w:rFonts w:ascii="Book Antiqua" w:hAnsi="Book Antiqua"/>
          <w:i/>
          <w:kern w:val="2"/>
          <w:sz w:val="24"/>
          <w:lang w:val="en-US" w:eastAsia="zh-CN"/>
        </w:rPr>
        <w:t>Clin Gastroenterol Hepatol</w:t>
      </w:r>
      <w:r w:rsidRPr="00415036">
        <w:rPr>
          <w:rFonts w:ascii="Book Antiqua" w:hAnsi="Book Antiqua"/>
          <w:kern w:val="2"/>
          <w:sz w:val="24"/>
          <w:lang w:val="en-US" w:eastAsia="zh-CN"/>
        </w:rPr>
        <w:t xml:space="preserve"> 2008; </w:t>
      </w:r>
      <w:r w:rsidRPr="00415036">
        <w:rPr>
          <w:rFonts w:ascii="Book Antiqua" w:hAnsi="Book Antiqua"/>
          <w:b/>
          <w:kern w:val="2"/>
          <w:sz w:val="24"/>
          <w:lang w:val="en-US" w:eastAsia="zh-CN"/>
        </w:rPr>
        <w:t>6</w:t>
      </w:r>
      <w:r w:rsidRPr="00415036">
        <w:rPr>
          <w:rFonts w:ascii="Book Antiqua" w:hAnsi="Book Antiqua"/>
          <w:kern w:val="2"/>
          <w:sz w:val="24"/>
          <w:lang w:val="en-US" w:eastAsia="zh-CN"/>
        </w:rPr>
        <w:t>: 145-58; quiz 124 [PMID: 18237865 DOI: 10.1016/j.cgh.2007.11.006]</w:t>
      </w:r>
    </w:p>
    <w:p w14:paraId="444E1C3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98 </w:t>
      </w:r>
      <w:r w:rsidRPr="00415036">
        <w:rPr>
          <w:rFonts w:ascii="Book Antiqua" w:hAnsi="Book Antiqua"/>
          <w:b/>
          <w:kern w:val="2"/>
          <w:sz w:val="24"/>
          <w:lang w:val="en-US" w:eastAsia="zh-CN"/>
        </w:rPr>
        <w:t>Groom JS</w:t>
      </w:r>
      <w:r w:rsidRPr="00415036">
        <w:rPr>
          <w:rFonts w:ascii="Book Antiqua" w:hAnsi="Book Antiqua"/>
          <w:kern w:val="2"/>
          <w:sz w:val="24"/>
          <w:lang w:val="en-US" w:eastAsia="zh-CN"/>
        </w:rPr>
        <w:t xml:space="preserve">, Nicholls RJ, Hawley PR, Phillips RK. </w:t>
      </w:r>
      <w:proofErr w:type="gramStart"/>
      <w:r w:rsidRPr="00415036">
        <w:rPr>
          <w:rFonts w:ascii="Book Antiqua" w:hAnsi="Book Antiqua"/>
          <w:kern w:val="2"/>
          <w:sz w:val="24"/>
          <w:lang w:val="en-US" w:eastAsia="zh-CN"/>
        </w:rPr>
        <w:t>Pouch-vaginal fistula.</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1993; </w:t>
      </w:r>
      <w:r w:rsidRPr="00415036">
        <w:rPr>
          <w:rFonts w:ascii="Book Antiqua" w:hAnsi="Book Antiqua"/>
          <w:b/>
          <w:kern w:val="2"/>
          <w:sz w:val="24"/>
          <w:lang w:val="en-US" w:eastAsia="zh-CN"/>
        </w:rPr>
        <w:t>80</w:t>
      </w:r>
      <w:r w:rsidRPr="00415036">
        <w:rPr>
          <w:rFonts w:ascii="Book Antiqua" w:hAnsi="Book Antiqua"/>
          <w:kern w:val="2"/>
          <w:sz w:val="24"/>
          <w:lang w:val="en-US" w:eastAsia="zh-CN"/>
        </w:rPr>
        <w:t>: 936-940 [PMID: 8369945 DOI: 10.1002/bjs.1800800750]</w:t>
      </w:r>
    </w:p>
    <w:p w14:paraId="039D7FE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99 </w:t>
      </w:r>
      <w:r w:rsidRPr="00415036">
        <w:rPr>
          <w:rFonts w:ascii="Book Antiqua" w:hAnsi="Book Antiqua"/>
          <w:b/>
          <w:kern w:val="2"/>
          <w:sz w:val="24"/>
          <w:lang w:val="en-US" w:eastAsia="zh-CN"/>
        </w:rPr>
        <w:t>Wexner SD</w:t>
      </w:r>
      <w:r w:rsidRPr="00415036">
        <w:rPr>
          <w:rFonts w:ascii="Book Antiqua" w:hAnsi="Book Antiqua"/>
          <w:kern w:val="2"/>
          <w:sz w:val="24"/>
          <w:lang w:val="en-US" w:eastAsia="zh-CN"/>
        </w:rPr>
        <w:t xml:space="preserve">, Rothenberger DA, Jensen L, Goldberg SM, Balcos EG, Belliveau P, Bennett BH, Buls JG, Cohen JM, Kennedy HL. Ileal pouch vaginal fistulas: Incidence, etiology, and management.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1989; </w:t>
      </w:r>
      <w:r w:rsidRPr="00415036">
        <w:rPr>
          <w:rFonts w:ascii="Book Antiqua" w:hAnsi="Book Antiqua"/>
          <w:b/>
          <w:kern w:val="2"/>
          <w:sz w:val="24"/>
          <w:lang w:val="en-US" w:eastAsia="zh-CN"/>
        </w:rPr>
        <w:t>32</w:t>
      </w:r>
      <w:r w:rsidRPr="00415036">
        <w:rPr>
          <w:rFonts w:ascii="Book Antiqua" w:hAnsi="Book Antiqua"/>
          <w:kern w:val="2"/>
          <w:sz w:val="24"/>
          <w:lang w:val="en-US" w:eastAsia="zh-CN"/>
        </w:rPr>
        <w:t>: 460-465 [PMID: 2676425 DOI: 10.1007/BF02554497]</w:t>
      </w:r>
    </w:p>
    <w:p w14:paraId="4C40F93E"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100 </w:t>
      </w:r>
      <w:r w:rsidRPr="00415036">
        <w:rPr>
          <w:rFonts w:ascii="Book Antiqua" w:hAnsi="Book Antiqua"/>
          <w:b/>
          <w:kern w:val="2"/>
          <w:sz w:val="24"/>
          <w:lang w:val="en-US" w:eastAsia="zh-CN"/>
        </w:rPr>
        <w:t>Lee PY</w:t>
      </w:r>
      <w:r w:rsidRPr="00415036">
        <w:rPr>
          <w:rFonts w:ascii="Book Antiqua" w:hAnsi="Book Antiqua"/>
          <w:kern w:val="2"/>
          <w:sz w:val="24"/>
          <w:lang w:val="en-US" w:eastAsia="zh-CN"/>
        </w:rPr>
        <w:t xml:space="preserve">, Fazio VW, Church JM, Hull TL, Eu KW, Lavery IC. </w:t>
      </w:r>
      <w:proofErr w:type="gramStart"/>
      <w:r w:rsidRPr="00415036">
        <w:rPr>
          <w:rFonts w:ascii="Book Antiqua" w:hAnsi="Book Antiqua"/>
          <w:kern w:val="2"/>
          <w:sz w:val="24"/>
          <w:lang w:val="en-US" w:eastAsia="zh-CN"/>
        </w:rPr>
        <w:t>Vaginal fistula following restorative proctocolectomy.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1997; </w:t>
      </w:r>
      <w:r w:rsidRPr="00415036">
        <w:rPr>
          <w:rFonts w:ascii="Book Antiqua" w:hAnsi="Book Antiqua"/>
          <w:b/>
          <w:kern w:val="2"/>
          <w:sz w:val="24"/>
          <w:lang w:val="en-US" w:eastAsia="zh-CN"/>
        </w:rPr>
        <w:t>40</w:t>
      </w:r>
      <w:r w:rsidRPr="00415036">
        <w:rPr>
          <w:rFonts w:ascii="Book Antiqua" w:hAnsi="Book Antiqua"/>
          <w:kern w:val="2"/>
          <w:sz w:val="24"/>
          <w:lang w:val="en-US" w:eastAsia="zh-CN"/>
        </w:rPr>
        <w:t>: 752-759 [PMID: 9221847 DOI: 10.1007/BF02055426]</w:t>
      </w:r>
    </w:p>
    <w:p w14:paraId="73A69311"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101 </w:t>
      </w:r>
      <w:r w:rsidRPr="00415036">
        <w:rPr>
          <w:rFonts w:ascii="Book Antiqua" w:hAnsi="Book Antiqua"/>
          <w:b/>
          <w:kern w:val="2"/>
          <w:sz w:val="24"/>
          <w:lang w:val="en-US" w:eastAsia="zh-CN"/>
        </w:rPr>
        <w:t>Paye F</w:t>
      </w:r>
      <w:r w:rsidRPr="00415036">
        <w:rPr>
          <w:rFonts w:ascii="Book Antiqua" w:hAnsi="Book Antiqua"/>
          <w:kern w:val="2"/>
          <w:sz w:val="24"/>
          <w:lang w:val="en-US" w:eastAsia="zh-CN"/>
        </w:rPr>
        <w:t xml:space="preserve">, Penna C, Chiche L, Tiret E, Frileux P, Parc R. Pouch-related fistula following restorative proctocolectomy.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83</w:t>
      </w:r>
      <w:r w:rsidRPr="00415036">
        <w:rPr>
          <w:rFonts w:ascii="Book Antiqua" w:hAnsi="Book Antiqua"/>
          <w:kern w:val="2"/>
          <w:sz w:val="24"/>
          <w:lang w:val="en-US" w:eastAsia="zh-CN"/>
        </w:rPr>
        <w:t>: 1574-1577 [PMID: 9014678 DOI: 10.1002/bjs.1800831127]</w:t>
      </w:r>
    </w:p>
    <w:p w14:paraId="5864E15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102 </w:t>
      </w:r>
      <w:r w:rsidRPr="00415036">
        <w:rPr>
          <w:rFonts w:ascii="Book Antiqua" w:hAnsi="Book Antiqua"/>
          <w:b/>
          <w:kern w:val="2"/>
          <w:sz w:val="24"/>
          <w:lang w:val="en-US" w:eastAsia="zh-CN"/>
        </w:rPr>
        <w:t>Zinicola R</w:t>
      </w:r>
      <w:r w:rsidRPr="00415036">
        <w:rPr>
          <w:rFonts w:ascii="Book Antiqua" w:hAnsi="Book Antiqua"/>
          <w:kern w:val="2"/>
          <w:sz w:val="24"/>
          <w:lang w:val="en-US" w:eastAsia="zh-CN"/>
        </w:rPr>
        <w:t xml:space="preserve">, Wilkinson KH, Nicholls RJ. </w:t>
      </w:r>
      <w:proofErr w:type="gramStart"/>
      <w:r w:rsidRPr="00415036">
        <w:rPr>
          <w:rFonts w:ascii="Book Antiqua" w:hAnsi="Book Antiqua"/>
          <w:kern w:val="2"/>
          <w:sz w:val="24"/>
          <w:lang w:val="en-US" w:eastAsia="zh-CN"/>
        </w:rPr>
        <w:t>Ileal pouch-vaginal fistula treated by abdominoanal advancement of the ileal pouch.</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90</w:t>
      </w:r>
      <w:r w:rsidRPr="00415036">
        <w:rPr>
          <w:rFonts w:ascii="Book Antiqua" w:hAnsi="Book Antiqua"/>
          <w:kern w:val="2"/>
          <w:sz w:val="24"/>
          <w:lang w:val="en-US" w:eastAsia="zh-CN"/>
        </w:rPr>
        <w:t>: 1434-1435 [PMID: 14598427 DOI: 10.1002/bjs.4314]</w:t>
      </w:r>
    </w:p>
    <w:p w14:paraId="3124E11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103 </w:t>
      </w:r>
      <w:r w:rsidRPr="00415036">
        <w:rPr>
          <w:rFonts w:ascii="Book Antiqua" w:hAnsi="Book Antiqua"/>
          <w:b/>
          <w:kern w:val="2"/>
          <w:sz w:val="24"/>
          <w:lang w:val="en-US" w:eastAsia="zh-CN"/>
        </w:rPr>
        <w:t>Shah NS</w:t>
      </w:r>
      <w:r w:rsidRPr="00415036">
        <w:rPr>
          <w:rFonts w:ascii="Book Antiqua" w:hAnsi="Book Antiqua"/>
          <w:kern w:val="2"/>
          <w:sz w:val="24"/>
          <w:lang w:val="en-US" w:eastAsia="zh-CN"/>
        </w:rPr>
        <w:t xml:space="preserve">, Remzi F, Massmann A, Baixauli J, Fazio VW. </w:t>
      </w:r>
      <w:proofErr w:type="gramStart"/>
      <w:r w:rsidRPr="00415036">
        <w:rPr>
          <w:rFonts w:ascii="Book Antiqua" w:hAnsi="Book Antiqua"/>
          <w:kern w:val="2"/>
          <w:sz w:val="24"/>
          <w:lang w:val="en-US" w:eastAsia="zh-CN"/>
        </w:rPr>
        <w:t>Management and treatment outcome of pouch-vaginal fistulas following restorative proctocolectomy.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46</w:t>
      </w:r>
      <w:r w:rsidRPr="00415036">
        <w:rPr>
          <w:rFonts w:ascii="Book Antiqua" w:hAnsi="Book Antiqua"/>
          <w:kern w:val="2"/>
          <w:sz w:val="24"/>
          <w:lang w:val="en-US" w:eastAsia="zh-CN"/>
        </w:rPr>
        <w:t xml:space="preserve">: 911-917 [PMID: </w:t>
      </w:r>
      <w:bookmarkStart w:id="52" w:name="OLE_LINK120"/>
      <w:bookmarkStart w:id="53" w:name="OLE_LINK121"/>
      <w:r w:rsidRPr="00415036">
        <w:rPr>
          <w:rFonts w:ascii="Book Antiqua" w:hAnsi="Book Antiqua"/>
          <w:kern w:val="2"/>
          <w:sz w:val="24"/>
          <w:lang w:val="en-US" w:eastAsia="zh-CN"/>
        </w:rPr>
        <w:t>12847365</w:t>
      </w:r>
      <w:bookmarkEnd w:id="52"/>
      <w:bookmarkEnd w:id="53"/>
      <w:r w:rsidRPr="00415036">
        <w:rPr>
          <w:rFonts w:ascii="Book Antiqua" w:hAnsi="Book Antiqua"/>
          <w:kern w:val="2"/>
          <w:sz w:val="24"/>
          <w:lang w:val="en-US" w:eastAsia="zh-CN"/>
        </w:rPr>
        <w:t>]</w:t>
      </w:r>
    </w:p>
    <w:p w14:paraId="6EDB916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104 </w:t>
      </w:r>
      <w:r w:rsidRPr="00415036">
        <w:rPr>
          <w:rFonts w:ascii="Book Antiqua" w:hAnsi="Book Antiqua"/>
          <w:b/>
          <w:kern w:val="2"/>
          <w:sz w:val="24"/>
          <w:lang w:val="en-US" w:eastAsia="zh-CN"/>
        </w:rPr>
        <w:t>Galandiuk S</w:t>
      </w:r>
      <w:r w:rsidRPr="00415036">
        <w:rPr>
          <w:rFonts w:ascii="Book Antiqua" w:hAnsi="Book Antiqua"/>
          <w:kern w:val="2"/>
          <w:sz w:val="24"/>
          <w:lang w:val="en-US" w:eastAsia="zh-CN"/>
        </w:rPr>
        <w:t xml:space="preserve">, Scott NA, Dozois RR, Kelly KA, Ilstrup DM, Beart RW Jr, Wolff BG, Pemberton JH, Nivatvongs S, Devine RM. Ileal pouch-anal anastomosis. </w:t>
      </w:r>
      <w:proofErr w:type="gramStart"/>
      <w:r w:rsidRPr="00415036">
        <w:rPr>
          <w:rFonts w:ascii="Book Antiqua" w:hAnsi="Book Antiqua"/>
          <w:kern w:val="2"/>
          <w:sz w:val="24"/>
          <w:lang w:val="en-US" w:eastAsia="zh-CN"/>
        </w:rPr>
        <w:t>Reoperation for pouch-related complications.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1990; </w:t>
      </w:r>
      <w:r w:rsidRPr="00415036">
        <w:rPr>
          <w:rFonts w:ascii="Book Antiqua" w:hAnsi="Book Antiqua"/>
          <w:b/>
          <w:kern w:val="2"/>
          <w:sz w:val="24"/>
          <w:lang w:val="en-US" w:eastAsia="zh-CN"/>
        </w:rPr>
        <w:t>212</w:t>
      </w:r>
      <w:r w:rsidRPr="00415036">
        <w:rPr>
          <w:rFonts w:ascii="Book Antiqua" w:hAnsi="Book Antiqua"/>
          <w:kern w:val="2"/>
          <w:sz w:val="24"/>
          <w:lang w:val="en-US" w:eastAsia="zh-CN"/>
        </w:rPr>
        <w:t>: 446-52; discussion 452-4 [PMID: 2171442 DOI: 10.1097/00000658-199010000-00007]</w:t>
      </w:r>
    </w:p>
    <w:p w14:paraId="786543A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105 </w:t>
      </w:r>
      <w:r w:rsidRPr="00415036">
        <w:rPr>
          <w:rFonts w:ascii="Book Antiqua" w:hAnsi="Book Antiqua"/>
          <w:b/>
          <w:kern w:val="2"/>
          <w:sz w:val="24"/>
          <w:lang w:val="en-US" w:eastAsia="zh-CN"/>
        </w:rPr>
        <w:t>Burke D</w:t>
      </w:r>
      <w:r w:rsidRPr="00415036">
        <w:rPr>
          <w:rFonts w:ascii="Book Antiqua" w:hAnsi="Book Antiqua"/>
          <w:kern w:val="2"/>
          <w:sz w:val="24"/>
          <w:lang w:val="en-US" w:eastAsia="zh-CN"/>
        </w:rPr>
        <w:t>, van Laarhoven CJ, Herbst F, Nicholls RJ. Transvaginal repair of pouch-</w:t>
      </w:r>
      <w:r w:rsidRPr="00415036">
        <w:rPr>
          <w:rFonts w:ascii="Book Antiqua" w:hAnsi="Book Antiqua"/>
          <w:kern w:val="2"/>
          <w:sz w:val="24"/>
          <w:lang w:val="en-US" w:eastAsia="zh-CN"/>
        </w:rPr>
        <w:lastRenderedPageBreak/>
        <w:t xml:space="preserve">vaginal fistula.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2001; </w:t>
      </w:r>
      <w:r w:rsidRPr="00415036">
        <w:rPr>
          <w:rFonts w:ascii="Book Antiqua" w:hAnsi="Book Antiqua"/>
          <w:b/>
          <w:kern w:val="2"/>
          <w:sz w:val="24"/>
          <w:lang w:val="en-US" w:eastAsia="zh-CN"/>
        </w:rPr>
        <w:t>88</w:t>
      </w:r>
      <w:r w:rsidRPr="00415036">
        <w:rPr>
          <w:rFonts w:ascii="Book Antiqua" w:hAnsi="Book Antiqua"/>
          <w:kern w:val="2"/>
          <w:sz w:val="24"/>
          <w:lang w:val="en-US" w:eastAsia="zh-CN"/>
        </w:rPr>
        <w:t>: 241-245 [PMID: 11167874 DOI: 10.1046/j.1365-2168.2001.01663.x]</w:t>
      </w:r>
    </w:p>
    <w:p w14:paraId="5FE0480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106 </w:t>
      </w:r>
      <w:r w:rsidRPr="00415036">
        <w:rPr>
          <w:rFonts w:ascii="Book Antiqua" w:hAnsi="Book Antiqua"/>
          <w:b/>
          <w:kern w:val="2"/>
          <w:sz w:val="24"/>
          <w:lang w:val="en-US" w:eastAsia="zh-CN"/>
        </w:rPr>
        <w:t>MacLean AR</w:t>
      </w:r>
      <w:r w:rsidRPr="00415036">
        <w:rPr>
          <w:rFonts w:ascii="Book Antiqua" w:hAnsi="Book Antiqua"/>
          <w:kern w:val="2"/>
          <w:sz w:val="24"/>
          <w:lang w:val="en-US" w:eastAsia="zh-CN"/>
        </w:rPr>
        <w:t xml:space="preserve">, Cohen Z, MacRae HM, O'Connor BI, Mukraj D, Kennedy ED, Parkes R, McLeod RS. </w:t>
      </w:r>
      <w:proofErr w:type="gramStart"/>
      <w:r w:rsidRPr="00415036">
        <w:rPr>
          <w:rFonts w:ascii="Book Antiqua" w:hAnsi="Book Antiqua"/>
          <w:kern w:val="2"/>
          <w:sz w:val="24"/>
          <w:lang w:val="en-US" w:eastAsia="zh-CN"/>
        </w:rPr>
        <w:t>Risk of small bowel obstruction after the ileal pouch-anal anastomosis.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235</w:t>
      </w:r>
      <w:r w:rsidRPr="00415036">
        <w:rPr>
          <w:rFonts w:ascii="Book Antiqua" w:hAnsi="Book Antiqua"/>
          <w:kern w:val="2"/>
          <w:sz w:val="24"/>
          <w:lang w:val="en-US" w:eastAsia="zh-CN"/>
        </w:rPr>
        <w:t>: 200-206 [PMID: 11807359 DOI: 10.1097/00000658-200202000-00007]</w:t>
      </w:r>
    </w:p>
    <w:p w14:paraId="3A38654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107 </w:t>
      </w:r>
      <w:r w:rsidRPr="00415036">
        <w:rPr>
          <w:rFonts w:ascii="Book Antiqua" w:hAnsi="Book Antiqua"/>
          <w:b/>
          <w:kern w:val="2"/>
          <w:sz w:val="24"/>
          <w:lang w:val="en-US" w:eastAsia="zh-CN"/>
        </w:rPr>
        <w:t>Marcello PW</w:t>
      </w:r>
      <w:r w:rsidRPr="00415036">
        <w:rPr>
          <w:rFonts w:ascii="Book Antiqua" w:hAnsi="Book Antiqua"/>
          <w:kern w:val="2"/>
          <w:sz w:val="24"/>
          <w:lang w:val="en-US" w:eastAsia="zh-CN"/>
        </w:rPr>
        <w:t xml:space="preserve">, Roberts PL, Schoetz DJ Jr, Coller JA, Murray JJ, Veidenheimer MC. Obstruction after ileal pouch-anal anastomosis: A preventable complication?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1993; </w:t>
      </w:r>
      <w:r w:rsidRPr="00415036">
        <w:rPr>
          <w:rFonts w:ascii="Book Antiqua" w:hAnsi="Book Antiqua"/>
          <w:b/>
          <w:kern w:val="2"/>
          <w:sz w:val="24"/>
          <w:lang w:val="en-US" w:eastAsia="zh-CN"/>
        </w:rPr>
        <w:t>36</w:t>
      </w:r>
      <w:r w:rsidRPr="00415036">
        <w:rPr>
          <w:rFonts w:ascii="Book Antiqua" w:hAnsi="Book Antiqua"/>
          <w:kern w:val="2"/>
          <w:sz w:val="24"/>
          <w:lang w:val="en-US" w:eastAsia="zh-CN"/>
        </w:rPr>
        <w:t>: 1105-1111 [PMID: 8253005 DOI: 10.1007/BF02052257]</w:t>
      </w:r>
    </w:p>
    <w:p w14:paraId="20930142"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108 </w:t>
      </w:r>
      <w:r w:rsidRPr="00415036">
        <w:rPr>
          <w:rFonts w:ascii="Book Antiqua" w:hAnsi="Book Antiqua"/>
          <w:b/>
          <w:kern w:val="2"/>
          <w:sz w:val="24"/>
          <w:lang w:val="en-US" w:eastAsia="zh-CN"/>
        </w:rPr>
        <w:t>Kim CN</w:t>
      </w:r>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A Common Complication </w:t>
      </w:r>
      <w:proofErr w:type="gramStart"/>
      <w:r w:rsidRPr="00415036">
        <w:rPr>
          <w:rFonts w:ascii="Book Antiqua" w:hAnsi="Book Antiqua"/>
          <w:kern w:val="2"/>
          <w:sz w:val="24"/>
          <w:lang w:val="en-US" w:eastAsia="zh-CN"/>
        </w:rPr>
        <w:t>After</w:t>
      </w:r>
      <w:proofErr w:type="gramEnd"/>
      <w:r w:rsidRPr="00415036">
        <w:rPr>
          <w:rFonts w:ascii="Book Antiqua" w:hAnsi="Book Antiqua"/>
          <w:kern w:val="2"/>
          <w:sz w:val="24"/>
          <w:lang w:val="en-US" w:eastAsia="zh-CN"/>
        </w:rPr>
        <w:t xml:space="preserve"> an Ileal Pouch-Anal Anastomosis With a Loop Ileostomy in Patients With Ulcerative Colitis: Small Bowel Obstruction. </w:t>
      </w:r>
      <w:r w:rsidRPr="00415036">
        <w:rPr>
          <w:rFonts w:ascii="Book Antiqua" w:hAnsi="Book Antiqua"/>
          <w:i/>
          <w:kern w:val="2"/>
          <w:sz w:val="24"/>
          <w:lang w:val="en-US" w:eastAsia="zh-CN"/>
        </w:rPr>
        <w:t>Ann Coloproctol</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34</w:t>
      </w:r>
      <w:r w:rsidRPr="00415036">
        <w:rPr>
          <w:rFonts w:ascii="Book Antiqua" w:hAnsi="Book Antiqua"/>
          <w:kern w:val="2"/>
          <w:sz w:val="24"/>
          <w:lang w:val="en-US" w:eastAsia="zh-CN"/>
        </w:rPr>
        <w:t>: 57-58 [PMID: 29742857 DOI: 10.3393/ac.2017.10.11]</w:t>
      </w:r>
    </w:p>
    <w:p w14:paraId="42A402F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109 </w:t>
      </w:r>
      <w:r w:rsidRPr="00415036">
        <w:rPr>
          <w:rFonts w:ascii="Book Antiqua" w:hAnsi="Book Antiqua"/>
          <w:b/>
          <w:kern w:val="2"/>
          <w:sz w:val="24"/>
          <w:lang w:val="en-US" w:eastAsia="zh-CN"/>
        </w:rPr>
        <w:t>Michelassi F</w:t>
      </w:r>
      <w:r w:rsidRPr="00415036">
        <w:rPr>
          <w:rFonts w:ascii="Book Antiqua" w:hAnsi="Book Antiqua"/>
          <w:kern w:val="2"/>
          <w:sz w:val="24"/>
          <w:lang w:val="en-US" w:eastAsia="zh-CN"/>
        </w:rPr>
        <w:t xml:space="preserve">, Lee J, Rubin M, Fichera A, Kasza K, Karrison T, Hurst RD. Long-term functional results after ileal pouch anal restorative proctocolectomy for ulcerative colitis: A prospective observational study.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238</w:t>
      </w:r>
      <w:r w:rsidRPr="00415036">
        <w:rPr>
          <w:rFonts w:ascii="Book Antiqua" w:hAnsi="Book Antiqua"/>
          <w:kern w:val="2"/>
          <w:sz w:val="24"/>
          <w:lang w:val="en-US" w:eastAsia="zh-CN"/>
        </w:rPr>
        <w:t>: 433-41; discussion 442-5 [PMID: 14501509 DOI: 10.1097/01.sla.0000086658.60555.ea]</w:t>
      </w:r>
    </w:p>
    <w:p w14:paraId="29137EB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110 </w:t>
      </w:r>
      <w:r w:rsidRPr="00415036">
        <w:rPr>
          <w:rFonts w:ascii="Book Antiqua" w:hAnsi="Book Antiqua"/>
          <w:b/>
          <w:kern w:val="2"/>
          <w:sz w:val="24"/>
          <w:lang w:val="en-US" w:eastAsia="zh-CN"/>
        </w:rPr>
        <w:t>Farouk R</w:t>
      </w:r>
      <w:r w:rsidRPr="00415036">
        <w:rPr>
          <w:rFonts w:ascii="Book Antiqua" w:hAnsi="Book Antiqua"/>
          <w:kern w:val="2"/>
          <w:sz w:val="24"/>
          <w:lang w:val="en-US" w:eastAsia="zh-CN"/>
        </w:rPr>
        <w:t xml:space="preserve">, Pemberton JH, Wolff BG, Dozois RR, Browning S, Larson D. Functional outcomes after ileal pouch-anal anastomosis for chronic ulcerative colitis.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2000; </w:t>
      </w:r>
      <w:r w:rsidRPr="00415036">
        <w:rPr>
          <w:rFonts w:ascii="Book Antiqua" w:hAnsi="Book Antiqua"/>
          <w:b/>
          <w:kern w:val="2"/>
          <w:sz w:val="24"/>
          <w:lang w:val="en-US" w:eastAsia="zh-CN"/>
        </w:rPr>
        <w:t>231</w:t>
      </w:r>
      <w:r w:rsidRPr="00415036">
        <w:rPr>
          <w:rFonts w:ascii="Book Antiqua" w:hAnsi="Book Antiqua"/>
          <w:kern w:val="2"/>
          <w:sz w:val="24"/>
          <w:lang w:val="en-US" w:eastAsia="zh-CN"/>
        </w:rPr>
        <w:t>: 919-926 [PMID: 10816636 DOI: 10.1097/00000658-200006000-00017]</w:t>
      </w:r>
    </w:p>
    <w:p w14:paraId="6BF15EB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111 </w:t>
      </w:r>
      <w:r w:rsidRPr="00415036">
        <w:rPr>
          <w:rFonts w:ascii="Book Antiqua" w:hAnsi="Book Antiqua"/>
          <w:b/>
          <w:kern w:val="2"/>
          <w:sz w:val="24"/>
          <w:lang w:val="en-US" w:eastAsia="zh-CN"/>
        </w:rPr>
        <w:t>Hahnloser D</w:t>
      </w:r>
      <w:r w:rsidRPr="00415036">
        <w:rPr>
          <w:rFonts w:ascii="Book Antiqua" w:hAnsi="Book Antiqua"/>
          <w:kern w:val="2"/>
          <w:sz w:val="24"/>
          <w:lang w:val="en-US" w:eastAsia="zh-CN"/>
        </w:rPr>
        <w:t xml:space="preserve">, Pemberton JH, Wolff BG, Larson DR, Crownhart BS, Dozois RR. </w:t>
      </w:r>
      <w:proofErr w:type="gramStart"/>
      <w:r w:rsidRPr="00415036">
        <w:rPr>
          <w:rFonts w:ascii="Book Antiqua" w:hAnsi="Book Antiqua"/>
          <w:kern w:val="2"/>
          <w:sz w:val="24"/>
          <w:lang w:val="en-US" w:eastAsia="zh-CN"/>
        </w:rPr>
        <w:t>Results at up to 20 years after ileal pouch-anal anastomosis for chronic ulcerative colitis.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94</w:t>
      </w:r>
      <w:r w:rsidRPr="00415036">
        <w:rPr>
          <w:rFonts w:ascii="Book Antiqua" w:hAnsi="Book Antiqua"/>
          <w:kern w:val="2"/>
          <w:sz w:val="24"/>
          <w:lang w:val="en-US" w:eastAsia="zh-CN"/>
        </w:rPr>
        <w:t>: 333-340 [PMID: 17225210 DOI: 10.1002/bjs.5464]</w:t>
      </w:r>
    </w:p>
    <w:p w14:paraId="25CC693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112 </w:t>
      </w:r>
      <w:r w:rsidRPr="00415036">
        <w:rPr>
          <w:rFonts w:ascii="Book Antiqua" w:hAnsi="Book Antiqua"/>
          <w:b/>
          <w:kern w:val="2"/>
          <w:sz w:val="24"/>
          <w:lang w:val="en-US" w:eastAsia="zh-CN"/>
        </w:rPr>
        <w:t>Heikens JT</w:t>
      </w:r>
      <w:r w:rsidRPr="00415036">
        <w:rPr>
          <w:rFonts w:ascii="Book Antiqua" w:hAnsi="Book Antiqua"/>
          <w:kern w:val="2"/>
          <w:sz w:val="24"/>
          <w:lang w:val="en-US" w:eastAsia="zh-CN"/>
        </w:rPr>
        <w:t xml:space="preserve">, de Vries J, van Laarhoven CJ. Quality of life, health-related quality of life and health status in patients having restorative proctocolectomy with ileal pouch-anal anastomosis for ulcerative colitis: A systematic review.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2012; </w:t>
      </w:r>
      <w:r w:rsidRPr="00415036">
        <w:rPr>
          <w:rFonts w:ascii="Book Antiqua" w:hAnsi="Book Antiqua"/>
          <w:b/>
          <w:kern w:val="2"/>
          <w:sz w:val="24"/>
          <w:lang w:val="en-US" w:eastAsia="zh-CN"/>
        </w:rPr>
        <w:t>14</w:t>
      </w:r>
      <w:r w:rsidRPr="00415036">
        <w:rPr>
          <w:rFonts w:ascii="Book Antiqua" w:hAnsi="Book Antiqua"/>
          <w:kern w:val="2"/>
          <w:sz w:val="24"/>
          <w:lang w:val="en-US" w:eastAsia="zh-CN"/>
        </w:rPr>
        <w:t>: 536-544 [PMID: 21176062 DOI: 10.1111/j.1463-1318.2010.02538.x]</w:t>
      </w:r>
    </w:p>
    <w:p w14:paraId="2DECC2F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113 </w:t>
      </w:r>
      <w:r w:rsidRPr="00415036">
        <w:rPr>
          <w:rFonts w:ascii="Book Antiqua" w:hAnsi="Book Antiqua"/>
          <w:b/>
          <w:kern w:val="2"/>
          <w:sz w:val="24"/>
          <w:lang w:val="en-US" w:eastAsia="zh-CN"/>
        </w:rPr>
        <w:t>Tiainen J</w:t>
      </w:r>
      <w:r w:rsidRPr="00415036">
        <w:rPr>
          <w:rFonts w:ascii="Book Antiqua" w:hAnsi="Book Antiqua"/>
          <w:kern w:val="2"/>
          <w:sz w:val="24"/>
          <w:lang w:val="en-US" w:eastAsia="zh-CN"/>
        </w:rPr>
        <w:t xml:space="preserve">, Matikainen M. Health-related quality of life after ileal J-pouch-anal anastomosis for ulcerative colitis: Long-term results. </w:t>
      </w:r>
      <w:r w:rsidRPr="00415036">
        <w:rPr>
          <w:rFonts w:ascii="Book Antiqua" w:hAnsi="Book Antiqua"/>
          <w:i/>
          <w:kern w:val="2"/>
          <w:sz w:val="24"/>
          <w:lang w:val="en-US" w:eastAsia="zh-CN"/>
        </w:rPr>
        <w:t>Scand J Gastroenterol</w:t>
      </w:r>
      <w:r w:rsidRPr="00415036">
        <w:rPr>
          <w:rFonts w:ascii="Book Antiqua" w:hAnsi="Book Antiqua"/>
          <w:kern w:val="2"/>
          <w:sz w:val="24"/>
          <w:lang w:val="en-US" w:eastAsia="zh-CN"/>
        </w:rPr>
        <w:t xml:space="preserve"> 1999; </w:t>
      </w:r>
      <w:r w:rsidRPr="00415036">
        <w:rPr>
          <w:rFonts w:ascii="Book Antiqua" w:hAnsi="Book Antiqua"/>
          <w:b/>
          <w:kern w:val="2"/>
          <w:sz w:val="24"/>
          <w:lang w:val="en-US" w:eastAsia="zh-CN"/>
        </w:rPr>
        <w:t>34</w:t>
      </w:r>
      <w:r w:rsidRPr="00415036">
        <w:rPr>
          <w:rFonts w:ascii="Book Antiqua" w:hAnsi="Book Antiqua"/>
          <w:kern w:val="2"/>
          <w:sz w:val="24"/>
          <w:lang w:val="en-US" w:eastAsia="zh-CN"/>
        </w:rPr>
        <w:t>: 601-605 [PMID: 10440610 DOI: 10.1080/003655299750026065]</w:t>
      </w:r>
    </w:p>
    <w:p w14:paraId="6F01283E"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114 </w:t>
      </w:r>
      <w:r w:rsidRPr="00415036">
        <w:rPr>
          <w:rFonts w:ascii="Book Antiqua" w:hAnsi="Book Antiqua"/>
          <w:b/>
          <w:kern w:val="2"/>
          <w:sz w:val="24"/>
          <w:lang w:val="en-US" w:eastAsia="zh-CN"/>
        </w:rPr>
        <w:t>Halverson AL</w:t>
      </w:r>
      <w:r w:rsidRPr="00415036">
        <w:rPr>
          <w:rFonts w:ascii="Book Antiqua" w:hAnsi="Book Antiqua"/>
          <w:kern w:val="2"/>
          <w:sz w:val="24"/>
          <w:lang w:val="en-US" w:eastAsia="zh-CN"/>
        </w:rPr>
        <w:t>, Hull TL, Remzi F, Hammel JP, Schroeder T, Fazio VW.</w:t>
      </w:r>
      <w:proofErr w:type="gramEnd"/>
      <w:r w:rsidRPr="00415036">
        <w:rPr>
          <w:rFonts w:ascii="Book Antiqua" w:hAnsi="Book Antiqua"/>
          <w:kern w:val="2"/>
          <w:sz w:val="24"/>
          <w:lang w:val="en-US" w:eastAsia="zh-CN"/>
        </w:rPr>
        <w:t xml:space="preserve"> Perioperative resting pressure predicts long-term postoperative function after ileal pouch-anal anastomosis. </w:t>
      </w:r>
      <w:r w:rsidRPr="00415036">
        <w:rPr>
          <w:rFonts w:ascii="Book Antiqua" w:hAnsi="Book Antiqua"/>
          <w:i/>
          <w:kern w:val="2"/>
          <w:sz w:val="24"/>
          <w:lang w:val="en-US" w:eastAsia="zh-CN"/>
        </w:rPr>
        <w:t>J Gastrointest Surg</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6</w:t>
      </w:r>
      <w:r w:rsidRPr="00415036">
        <w:rPr>
          <w:rFonts w:ascii="Book Antiqua" w:hAnsi="Book Antiqua"/>
          <w:kern w:val="2"/>
          <w:sz w:val="24"/>
          <w:lang w:val="en-US" w:eastAsia="zh-CN"/>
        </w:rPr>
        <w:t xml:space="preserve">: 316-20; discussion 320-1 [PMID: 12022981 DOI: </w:t>
      </w:r>
      <w:r w:rsidRPr="00415036">
        <w:rPr>
          <w:rFonts w:ascii="Book Antiqua" w:hAnsi="Book Antiqua"/>
          <w:kern w:val="2"/>
          <w:sz w:val="24"/>
          <w:lang w:val="en-US" w:eastAsia="zh-CN"/>
        </w:rPr>
        <w:lastRenderedPageBreak/>
        <w:t>10.1016/S1091-</w:t>
      </w:r>
      <w:proofErr w:type="gramStart"/>
      <w:r w:rsidRPr="00415036">
        <w:rPr>
          <w:rFonts w:ascii="Book Antiqua" w:hAnsi="Book Antiqua"/>
          <w:kern w:val="2"/>
          <w:sz w:val="24"/>
          <w:lang w:val="en-US" w:eastAsia="zh-CN"/>
        </w:rPr>
        <w:t>255X(</w:t>
      </w:r>
      <w:proofErr w:type="gramEnd"/>
      <w:r w:rsidRPr="00415036">
        <w:rPr>
          <w:rFonts w:ascii="Book Antiqua" w:hAnsi="Book Antiqua"/>
          <w:kern w:val="2"/>
          <w:sz w:val="24"/>
          <w:lang w:val="en-US" w:eastAsia="zh-CN"/>
        </w:rPr>
        <w:t>01)00072-5]</w:t>
      </w:r>
    </w:p>
    <w:p w14:paraId="1A71C58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115 </w:t>
      </w:r>
      <w:r w:rsidRPr="00415036">
        <w:rPr>
          <w:rFonts w:ascii="Book Antiqua" w:hAnsi="Book Antiqua"/>
          <w:b/>
          <w:kern w:val="2"/>
          <w:sz w:val="24"/>
          <w:lang w:val="en-US" w:eastAsia="zh-CN"/>
        </w:rPr>
        <w:t>Oresland T</w:t>
      </w:r>
      <w:r w:rsidRPr="00415036">
        <w:rPr>
          <w:rFonts w:ascii="Book Antiqua" w:hAnsi="Book Antiqua"/>
          <w:kern w:val="2"/>
          <w:sz w:val="24"/>
          <w:lang w:val="en-US" w:eastAsia="zh-CN"/>
        </w:rPr>
        <w:t xml:space="preserve">, Fasth S, Nordgren S, Akervall S, Hultén L. Pouch size: The important functional determinant after restorative proctocolectomy.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1990; </w:t>
      </w:r>
      <w:r w:rsidRPr="00415036">
        <w:rPr>
          <w:rFonts w:ascii="Book Antiqua" w:hAnsi="Book Antiqua"/>
          <w:b/>
          <w:kern w:val="2"/>
          <w:sz w:val="24"/>
          <w:lang w:val="en-US" w:eastAsia="zh-CN"/>
        </w:rPr>
        <w:t>77</w:t>
      </w:r>
      <w:r w:rsidRPr="00415036">
        <w:rPr>
          <w:rFonts w:ascii="Book Antiqua" w:hAnsi="Book Antiqua"/>
          <w:kern w:val="2"/>
          <w:sz w:val="24"/>
          <w:lang w:val="en-US" w:eastAsia="zh-CN"/>
        </w:rPr>
        <w:t>: 265-269 [PMID: 2322787 DOI: 10.1002/bjs.1800770310]</w:t>
      </w:r>
    </w:p>
    <w:p w14:paraId="19B4121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116 </w:t>
      </w:r>
      <w:r w:rsidRPr="00415036">
        <w:rPr>
          <w:rFonts w:ascii="Book Antiqua" w:hAnsi="Book Antiqua"/>
          <w:b/>
          <w:kern w:val="2"/>
          <w:sz w:val="24"/>
          <w:lang w:val="en-US" w:eastAsia="zh-CN"/>
        </w:rPr>
        <w:t>Sunde ML</w:t>
      </w:r>
      <w:r w:rsidRPr="00415036">
        <w:rPr>
          <w:rFonts w:ascii="Book Antiqua" w:hAnsi="Book Antiqua"/>
          <w:kern w:val="2"/>
          <w:sz w:val="24"/>
          <w:lang w:val="en-US" w:eastAsia="zh-CN"/>
        </w:rPr>
        <w:t xml:space="preserve">, Ricanek P, Øresland T, Jahnsen J, Naimy N, Færden AE. Determinants of optimal bowel function in ileal pouch-anal anastomosis - physiological differences contributing to pouch function. </w:t>
      </w:r>
      <w:r w:rsidRPr="00415036">
        <w:rPr>
          <w:rFonts w:ascii="Book Antiqua" w:hAnsi="Book Antiqua"/>
          <w:i/>
          <w:kern w:val="2"/>
          <w:sz w:val="24"/>
          <w:lang w:val="en-US" w:eastAsia="zh-CN"/>
        </w:rPr>
        <w:t>Scand J Gastroenterol</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53</w:t>
      </w:r>
      <w:r w:rsidRPr="00415036">
        <w:rPr>
          <w:rFonts w:ascii="Book Antiqua" w:hAnsi="Book Antiqua"/>
          <w:kern w:val="2"/>
          <w:sz w:val="24"/>
          <w:lang w:val="en-US" w:eastAsia="zh-CN"/>
        </w:rPr>
        <w:t>: 8-14 [PMID: 29043868 DOI: 10.1080/00365521.2017.1390601]</w:t>
      </w:r>
    </w:p>
    <w:p w14:paraId="2C26660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117 </w:t>
      </w:r>
      <w:r w:rsidRPr="00415036">
        <w:rPr>
          <w:rFonts w:ascii="Book Antiqua" w:hAnsi="Book Antiqua"/>
          <w:b/>
          <w:kern w:val="2"/>
          <w:sz w:val="24"/>
          <w:lang w:val="en-US" w:eastAsia="zh-CN"/>
        </w:rPr>
        <w:t>Tonelli F</w:t>
      </w:r>
      <w:r w:rsidRPr="00415036">
        <w:rPr>
          <w:rFonts w:ascii="Book Antiqua" w:hAnsi="Book Antiqua"/>
          <w:kern w:val="2"/>
          <w:sz w:val="24"/>
          <w:lang w:val="en-US" w:eastAsia="zh-CN"/>
        </w:rPr>
        <w:t xml:space="preserve">, Giudici F, Di Martino C, Scaringi S, Ficari F, Addasi R. Outcome after ileal pouch-anal anastomosis in ulcerative colitis patients: Experience during a 27-year period. </w:t>
      </w:r>
      <w:r w:rsidRPr="00415036">
        <w:rPr>
          <w:rFonts w:ascii="Book Antiqua" w:hAnsi="Book Antiqua"/>
          <w:i/>
          <w:kern w:val="2"/>
          <w:sz w:val="24"/>
          <w:lang w:val="en-US" w:eastAsia="zh-CN"/>
        </w:rPr>
        <w:t>ANZ J Surg</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86</w:t>
      </w:r>
      <w:r w:rsidRPr="00415036">
        <w:rPr>
          <w:rFonts w:ascii="Book Antiqua" w:hAnsi="Book Antiqua"/>
          <w:kern w:val="2"/>
          <w:sz w:val="24"/>
          <w:lang w:val="en-US" w:eastAsia="zh-CN"/>
        </w:rPr>
        <w:t>: 768-772 [PMID: 27490245 DOI: 10.1111/ans.13699]</w:t>
      </w:r>
    </w:p>
    <w:p w14:paraId="5824EF7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118 </w:t>
      </w:r>
      <w:r w:rsidRPr="00415036">
        <w:rPr>
          <w:rFonts w:ascii="Book Antiqua" w:hAnsi="Book Antiqua"/>
          <w:b/>
          <w:kern w:val="2"/>
          <w:sz w:val="24"/>
          <w:lang w:val="en-US" w:eastAsia="zh-CN"/>
        </w:rPr>
        <w:t>Helavirta I</w:t>
      </w:r>
      <w:r w:rsidRPr="00415036">
        <w:rPr>
          <w:rFonts w:ascii="Book Antiqua" w:hAnsi="Book Antiqua"/>
          <w:kern w:val="2"/>
          <w:sz w:val="24"/>
          <w:lang w:val="en-US" w:eastAsia="zh-CN"/>
        </w:rPr>
        <w:t xml:space="preserve">, Huhtala H, Hyöty M, Collin P, Aitola P. Restorative Proctocolectomy for Ulcerative Colitis in 1985-2009. </w:t>
      </w:r>
      <w:r w:rsidRPr="00415036">
        <w:rPr>
          <w:rFonts w:ascii="Book Antiqua" w:hAnsi="Book Antiqua"/>
          <w:i/>
          <w:kern w:val="2"/>
          <w:sz w:val="24"/>
          <w:lang w:val="en-US" w:eastAsia="zh-CN"/>
        </w:rPr>
        <w:t>Scand J Surg</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105</w:t>
      </w:r>
      <w:r w:rsidRPr="00415036">
        <w:rPr>
          <w:rFonts w:ascii="Book Antiqua" w:hAnsi="Book Antiqua"/>
          <w:kern w:val="2"/>
          <w:sz w:val="24"/>
          <w:lang w:val="en-US" w:eastAsia="zh-CN"/>
        </w:rPr>
        <w:t>: 73-77 [PMID: 26063652 DOI: 10.1177/1457496915590540]</w:t>
      </w:r>
    </w:p>
    <w:p w14:paraId="1C026DD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119 </w:t>
      </w:r>
      <w:r w:rsidRPr="00415036">
        <w:rPr>
          <w:rFonts w:ascii="Book Antiqua" w:hAnsi="Book Antiqua"/>
          <w:b/>
          <w:kern w:val="2"/>
          <w:sz w:val="24"/>
          <w:lang w:val="en-US" w:eastAsia="zh-CN"/>
        </w:rPr>
        <w:t>Rickard MJ</w:t>
      </w:r>
      <w:r w:rsidRPr="00415036">
        <w:rPr>
          <w:rFonts w:ascii="Book Antiqua" w:hAnsi="Book Antiqua"/>
          <w:kern w:val="2"/>
          <w:sz w:val="24"/>
          <w:lang w:val="en-US" w:eastAsia="zh-CN"/>
        </w:rPr>
        <w:t xml:space="preserve">, Young CJ, Bissett IP, Stitz R, Solomon MJ; Research Committee of the Colorectal Surgical Society of Australasia. Ileal pouch-anal anastomosis: The Australasian experience.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9</w:t>
      </w:r>
      <w:r w:rsidRPr="00415036">
        <w:rPr>
          <w:rFonts w:ascii="Book Antiqua" w:hAnsi="Book Antiqua"/>
          <w:kern w:val="2"/>
          <w:sz w:val="24"/>
          <w:lang w:val="en-US" w:eastAsia="zh-CN"/>
        </w:rPr>
        <w:t>: 139-145 [PMID: 17223938 DOI: 10.1111/j.1463-1318.2006.01151.x]</w:t>
      </w:r>
    </w:p>
    <w:p w14:paraId="243B7B0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120 </w:t>
      </w:r>
      <w:r w:rsidRPr="00415036">
        <w:rPr>
          <w:rFonts w:ascii="Book Antiqua" w:hAnsi="Book Antiqua"/>
          <w:b/>
          <w:kern w:val="2"/>
          <w:sz w:val="24"/>
          <w:lang w:val="en-US" w:eastAsia="zh-CN"/>
        </w:rPr>
        <w:t>Rossi HL</w:t>
      </w:r>
      <w:r w:rsidRPr="00415036">
        <w:rPr>
          <w:rFonts w:ascii="Book Antiqua" w:hAnsi="Book Antiqua"/>
          <w:kern w:val="2"/>
          <w:sz w:val="24"/>
          <w:lang w:val="en-US" w:eastAsia="zh-CN"/>
        </w:rPr>
        <w:t xml:space="preserve">, Brand MI, Saclarides TJ. </w:t>
      </w:r>
      <w:bookmarkStart w:id="54" w:name="OLE_LINK122"/>
      <w:bookmarkStart w:id="55" w:name="OLE_LINK123"/>
      <w:proofErr w:type="gramStart"/>
      <w:r w:rsidRPr="00415036">
        <w:rPr>
          <w:rFonts w:ascii="Book Antiqua" w:hAnsi="Book Antiqua"/>
          <w:kern w:val="2"/>
          <w:sz w:val="24"/>
          <w:lang w:val="en-US" w:eastAsia="zh-CN"/>
        </w:rPr>
        <w:t>Anal complications after restorative proctocolectomy (J-pouch)</w:t>
      </w:r>
      <w:bookmarkEnd w:id="54"/>
      <w:bookmarkEnd w:id="55"/>
      <w:r w:rsidRPr="00415036">
        <w:rPr>
          <w:rFonts w:ascii="Book Antiqua" w:hAnsi="Book Antiqua"/>
          <w:kern w:val="2"/>
          <w:sz w:val="24"/>
          <w:lang w:val="en-US" w:eastAsia="zh-CN"/>
        </w:rPr>
        <w:t>.</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Am Surg</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68</w:t>
      </w:r>
      <w:r w:rsidRPr="00415036">
        <w:rPr>
          <w:rFonts w:ascii="Book Antiqua" w:hAnsi="Book Antiqua"/>
          <w:kern w:val="2"/>
          <w:sz w:val="24"/>
          <w:lang w:val="en-US" w:eastAsia="zh-CN"/>
        </w:rPr>
        <w:t>: 628-630 [PMID: 12132747</w:t>
      </w:r>
      <w:r w:rsidRPr="00415036">
        <w:rPr>
          <w:rFonts w:ascii="Book Antiqua" w:hAnsi="Book Antiqua" w:hint="eastAsia"/>
          <w:kern w:val="2"/>
          <w:sz w:val="24"/>
          <w:lang w:val="en-US" w:eastAsia="zh-CN"/>
        </w:rPr>
        <w:t xml:space="preserve"> DOI: </w:t>
      </w:r>
      <w:r w:rsidRPr="00415036">
        <w:rPr>
          <w:rFonts w:ascii="Book Antiqua" w:hAnsi="Book Antiqua"/>
          <w:kern w:val="2"/>
          <w:sz w:val="24"/>
          <w:lang w:val="en-US" w:eastAsia="zh-CN"/>
        </w:rPr>
        <w:t>10.1038/sj.bjc.6601136]</w:t>
      </w:r>
    </w:p>
    <w:p w14:paraId="18EBE42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121 </w:t>
      </w:r>
      <w:r w:rsidRPr="00415036">
        <w:rPr>
          <w:rFonts w:ascii="Book Antiqua" w:hAnsi="Book Antiqua"/>
          <w:b/>
          <w:kern w:val="2"/>
          <w:sz w:val="24"/>
          <w:lang w:val="en-US" w:eastAsia="zh-CN"/>
        </w:rPr>
        <w:t>Segal JP</w:t>
      </w:r>
      <w:r w:rsidRPr="00415036">
        <w:rPr>
          <w:rFonts w:ascii="Book Antiqua" w:hAnsi="Book Antiqua"/>
          <w:kern w:val="2"/>
          <w:sz w:val="24"/>
          <w:lang w:val="en-US" w:eastAsia="zh-CN"/>
        </w:rPr>
        <w:t xml:space="preserve">, Adegbola SO, Worley GHT, Sahnan K, Tozer P, Lung PFC, Faiz OD, Clark SK, Hart AL. A Systematic Review: The Management and Outcomes of Ileal Pouch Strictures.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12</w:t>
      </w:r>
      <w:r w:rsidRPr="00415036">
        <w:rPr>
          <w:rFonts w:ascii="Book Antiqua" w:hAnsi="Book Antiqua"/>
          <w:kern w:val="2"/>
          <w:sz w:val="24"/>
          <w:lang w:val="en-US" w:eastAsia="zh-CN"/>
        </w:rPr>
        <w:t>: 369-375 [PMID: 29155985 DOI: 10.1093/ecco-jcc/jjx151]</w:t>
      </w:r>
    </w:p>
    <w:p w14:paraId="2C9BBA5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122 </w:t>
      </w:r>
      <w:r w:rsidRPr="00415036">
        <w:rPr>
          <w:rFonts w:ascii="Book Antiqua" w:hAnsi="Book Antiqua"/>
          <w:b/>
          <w:kern w:val="2"/>
          <w:sz w:val="24"/>
          <w:lang w:val="en-US" w:eastAsia="zh-CN"/>
        </w:rPr>
        <w:t>Lewis WG</w:t>
      </w:r>
      <w:r w:rsidRPr="00415036">
        <w:rPr>
          <w:rFonts w:ascii="Book Antiqua" w:hAnsi="Book Antiqua"/>
          <w:kern w:val="2"/>
          <w:sz w:val="24"/>
          <w:lang w:val="en-US" w:eastAsia="zh-CN"/>
        </w:rPr>
        <w:t xml:space="preserve">, Kuzu A, Sagar PM, Holdsworth PJ, Johnston D. Stricture at the pouch-anal anastomosis after restorative proctocolectomy.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1994; </w:t>
      </w:r>
      <w:r w:rsidRPr="00415036">
        <w:rPr>
          <w:rFonts w:ascii="Book Antiqua" w:hAnsi="Book Antiqua"/>
          <w:b/>
          <w:kern w:val="2"/>
          <w:sz w:val="24"/>
          <w:lang w:val="en-US" w:eastAsia="zh-CN"/>
        </w:rPr>
        <w:t>37</w:t>
      </w:r>
      <w:r w:rsidRPr="00415036">
        <w:rPr>
          <w:rFonts w:ascii="Book Antiqua" w:hAnsi="Book Antiqua"/>
          <w:kern w:val="2"/>
          <w:sz w:val="24"/>
          <w:lang w:val="en-US" w:eastAsia="zh-CN"/>
        </w:rPr>
        <w:t>: 120-125 [PMID: 8306830 DOI: 10.1007/BF02047532]</w:t>
      </w:r>
    </w:p>
    <w:p w14:paraId="6D48EBE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123 </w:t>
      </w:r>
      <w:r w:rsidRPr="00415036">
        <w:rPr>
          <w:rFonts w:ascii="Book Antiqua" w:hAnsi="Book Antiqua"/>
          <w:b/>
          <w:kern w:val="2"/>
          <w:sz w:val="24"/>
          <w:lang w:val="en-US" w:eastAsia="zh-CN"/>
        </w:rPr>
        <w:t>Senapati A</w:t>
      </w:r>
      <w:r w:rsidRPr="00415036">
        <w:rPr>
          <w:rFonts w:ascii="Book Antiqua" w:hAnsi="Book Antiqua"/>
          <w:kern w:val="2"/>
          <w:sz w:val="24"/>
          <w:lang w:val="en-US" w:eastAsia="zh-CN"/>
        </w:rPr>
        <w:t xml:space="preserve">, Tibbs CJ, Ritchie JK, Nicholls RJ, Hawley PR. Stenosis of the pouch anal anastomosis following restorative proctocolectomy. </w:t>
      </w:r>
      <w:r w:rsidRPr="00415036">
        <w:rPr>
          <w:rFonts w:ascii="Book Antiqua" w:hAnsi="Book Antiqua"/>
          <w:i/>
          <w:kern w:val="2"/>
          <w:sz w:val="24"/>
          <w:lang w:val="en-US" w:eastAsia="zh-CN"/>
        </w:rPr>
        <w:t>Int J Colorectal Dis</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11</w:t>
      </w:r>
      <w:r w:rsidRPr="00415036">
        <w:rPr>
          <w:rFonts w:ascii="Book Antiqua" w:hAnsi="Book Antiqua"/>
          <w:kern w:val="2"/>
          <w:sz w:val="24"/>
          <w:lang w:val="en-US" w:eastAsia="zh-CN"/>
        </w:rPr>
        <w:t>: 57-59 [PMID: 8739827 DOI: 10.1007/BF00342460]</w:t>
      </w:r>
    </w:p>
    <w:p w14:paraId="218EFBA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124 </w:t>
      </w:r>
      <w:r w:rsidRPr="00415036">
        <w:rPr>
          <w:rFonts w:ascii="Book Antiqua" w:hAnsi="Book Antiqua"/>
          <w:b/>
          <w:kern w:val="2"/>
          <w:sz w:val="24"/>
          <w:lang w:val="en-US" w:eastAsia="zh-CN"/>
        </w:rPr>
        <w:t>Fazio VW</w:t>
      </w:r>
      <w:r w:rsidRPr="00415036">
        <w:rPr>
          <w:rFonts w:ascii="Book Antiqua" w:hAnsi="Book Antiqua"/>
          <w:kern w:val="2"/>
          <w:sz w:val="24"/>
          <w:lang w:val="en-US" w:eastAsia="zh-CN"/>
        </w:rPr>
        <w:t xml:space="preserve">, Tjandra JJ. Pouch advancement and neoileoanal anastomosis for </w:t>
      </w:r>
      <w:r w:rsidRPr="00415036">
        <w:rPr>
          <w:rFonts w:ascii="Book Antiqua" w:hAnsi="Book Antiqua"/>
          <w:kern w:val="2"/>
          <w:sz w:val="24"/>
          <w:lang w:val="en-US" w:eastAsia="zh-CN"/>
        </w:rPr>
        <w:lastRenderedPageBreak/>
        <w:t xml:space="preserve">anastomotic stricture and anovaginal fistula complicating restorative proctocolectomy.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1992; </w:t>
      </w:r>
      <w:r w:rsidRPr="00415036">
        <w:rPr>
          <w:rFonts w:ascii="Book Antiqua" w:hAnsi="Book Antiqua"/>
          <w:b/>
          <w:kern w:val="2"/>
          <w:sz w:val="24"/>
          <w:lang w:val="en-US" w:eastAsia="zh-CN"/>
        </w:rPr>
        <w:t>79</w:t>
      </w:r>
      <w:r w:rsidRPr="00415036">
        <w:rPr>
          <w:rFonts w:ascii="Book Antiqua" w:hAnsi="Book Antiqua"/>
          <w:kern w:val="2"/>
          <w:sz w:val="24"/>
          <w:lang w:val="en-US" w:eastAsia="zh-CN"/>
        </w:rPr>
        <w:t>: 694-696 [PMID: 1643488 DOI: 10.1002/bjs.1800790734]</w:t>
      </w:r>
    </w:p>
    <w:p w14:paraId="0557E29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125 </w:t>
      </w:r>
      <w:r w:rsidRPr="00415036">
        <w:rPr>
          <w:rFonts w:ascii="Book Antiqua" w:hAnsi="Book Antiqua"/>
          <w:b/>
          <w:kern w:val="2"/>
          <w:sz w:val="24"/>
          <w:lang w:val="en-US" w:eastAsia="zh-CN"/>
        </w:rPr>
        <w:t>Shen B</w:t>
      </w:r>
      <w:r w:rsidRPr="00415036">
        <w:rPr>
          <w:rFonts w:ascii="Book Antiqua" w:hAnsi="Book Antiqua"/>
          <w:kern w:val="2"/>
          <w:sz w:val="24"/>
          <w:lang w:val="en-US" w:eastAsia="zh-CN"/>
        </w:rPr>
        <w:t xml:space="preserve">, Lashner BA, Bennett AE, Remzi FH, Brzezinski A, Achkar JP, Bast J, Bambrick ML, Fazio VW. </w:t>
      </w:r>
      <w:proofErr w:type="gramStart"/>
      <w:r w:rsidRPr="00415036">
        <w:rPr>
          <w:rFonts w:ascii="Book Antiqua" w:hAnsi="Book Antiqua"/>
          <w:kern w:val="2"/>
          <w:sz w:val="24"/>
          <w:lang w:val="en-US" w:eastAsia="zh-CN"/>
        </w:rPr>
        <w:t>Treatment of rectal cuff inflammation (cuffitis) in patients with ulcerative colitis following restorative proctocolectomy and ileal pouch-anal anastomosis.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Am J Gastroenterol</w:t>
      </w:r>
      <w:r w:rsidRPr="00415036">
        <w:rPr>
          <w:rFonts w:ascii="Book Antiqua" w:hAnsi="Book Antiqua"/>
          <w:kern w:val="2"/>
          <w:sz w:val="24"/>
          <w:lang w:val="en-US" w:eastAsia="zh-CN"/>
        </w:rPr>
        <w:t xml:space="preserve"> 2004; </w:t>
      </w:r>
      <w:r w:rsidRPr="00415036">
        <w:rPr>
          <w:rFonts w:ascii="Book Antiqua" w:hAnsi="Book Antiqua"/>
          <w:b/>
          <w:kern w:val="2"/>
          <w:sz w:val="24"/>
          <w:lang w:val="en-US" w:eastAsia="zh-CN"/>
        </w:rPr>
        <w:t>99</w:t>
      </w:r>
      <w:r w:rsidRPr="00415036">
        <w:rPr>
          <w:rFonts w:ascii="Book Antiqua" w:hAnsi="Book Antiqua"/>
          <w:kern w:val="2"/>
          <w:sz w:val="24"/>
          <w:lang w:val="en-US" w:eastAsia="zh-CN"/>
        </w:rPr>
        <w:t>: 1527-1531 [PMID: 15307872 DOI: 10.1111/j.1572-0241.2004.30518.x]</w:t>
      </w:r>
    </w:p>
    <w:p w14:paraId="179CC746"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126 </w:t>
      </w:r>
      <w:r w:rsidRPr="00415036">
        <w:rPr>
          <w:rFonts w:ascii="Book Antiqua" w:hAnsi="Book Antiqua"/>
          <w:b/>
          <w:kern w:val="2"/>
          <w:sz w:val="24"/>
          <w:lang w:val="en-US" w:eastAsia="zh-CN"/>
        </w:rPr>
        <w:t>Theodoropoulos GE</w:t>
      </w:r>
      <w:r w:rsidRPr="00415036">
        <w:rPr>
          <w:rFonts w:ascii="Book Antiqua" w:hAnsi="Book Antiqua"/>
          <w:kern w:val="2"/>
          <w:sz w:val="24"/>
          <w:lang w:val="en-US" w:eastAsia="zh-CN"/>
        </w:rPr>
        <w:t xml:space="preserve">, Choman EN, Wexner SD. Salvage procedures after restorative proctocolectomy: A systematic review and meta-analysis. </w:t>
      </w:r>
      <w:r w:rsidRPr="00415036">
        <w:rPr>
          <w:rFonts w:ascii="Book Antiqua" w:hAnsi="Book Antiqua"/>
          <w:i/>
          <w:kern w:val="2"/>
          <w:sz w:val="24"/>
          <w:lang w:val="en-US" w:eastAsia="zh-CN"/>
        </w:rPr>
        <w:t>J Am Coll Surg</w:t>
      </w:r>
      <w:r w:rsidRPr="00415036">
        <w:rPr>
          <w:rFonts w:ascii="Book Antiqua" w:hAnsi="Book Antiqua"/>
          <w:kern w:val="2"/>
          <w:sz w:val="24"/>
          <w:lang w:val="en-US" w:eastAsia="zh-CN"/>
        </w:rPr>
        <w:t xml:space="preserve"> 2015; </w:t>
      </w:r>
      <w:r w:rsidRPr="00415036">
        <w:rPr>
          <w:rFonts w:ascii="Book Antiqua" w:hAnsi="Book Antiqua"/>
          <w:b/>
          <w:kern w:val="2"/>
          <w:sz w:val="24"/>
          <w:lang w:val="en-US" w:eastAsia="zh-CN"/>
        </w:rPr>
        <w:t>220</w:t>
      </w:r>
      <w:r w:rsidRPr="00415036">
        <w:rPr>
          <w:rFonts w:ascii="Book Antiqua" w:hAnsi="Book Antiqua"/>
          <w:kern w:val="2"/>
          <w:sz w:val="24"/>
          <w:lang w:val="en-US" w:eastAsia="zh-CN"/>
        </w:rPr>
        <w:t>: 225-42.e1 [PMID: 25535169 DOI: 10.1016/j.jamcollsurg.2014.10.016]</w:t>
      </w:r>
    </w:p>
    <w:p w14:paraId="74958B0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127 </w:t>
      </w:r>
      <w:r w:rsidRPr="00415036">
        <w:rPr>
          <w:rFonts w:ascii="Book Antiqua" w:hAnsi="Book Antiqua"/>
          <w:b/>
          <w:kern w:val="2"/>
          <w:sz w:val="24"/>
          <w:lang w:val="en-US" w:eastAsia="zh-CN"/>
        </w:rPr>
        <w:t>Meagher AP</w:t>
      </w:r>
      <w:r w:rsidRPr="00415036">
        <w:rPr>
          <w:rFonts w:ascii="Book Antiqua" w:hAnsi="Book Antiqua"/>
          <w:kern w:val="2"/>
          <w:sz w:val="24"/>
          <w:lang w:val="en-US" w:eastAsia="zh-CN"/>
        </w:rPr>
        <w:t xml:space="preserve">, Farouk R, Dozois RR, Kelly KA, Pemberton JH. J ileal pouch-anal anastomosis for chronic ulcerative colitis: Complications and long-term outcome in 1310 patients.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1998; </w:t>
      </w:r>
      <w:r w:rsidRPr="00415036">
        <w:rPr>
          <w:rFonts w:ascii="Book Antiqua" w:hAnsi="Book Antiqua"/>
          <w:b/>
          <w:kern w:val="2"/>
          <w:sz w:val="24"/>
          <w:lang w:val="en-US" w:eastAsia="zh-CN"/>
        </w:rPr>
        <w:t>85</w:t>
      </w:r>
      <w:r w:rsidRPr="00415036">
        <w:rPr>
          <w:rFonts w:ascii="Book Antiqua" w:hAnsi="Book Antiqua"/>
          <w:kern w:val="2"/>
          <w:sz w:val="24"/>
          <w:lang w:val="en-US" w:eastAsia="zh-CN"/>
        </w:rPr>
        <w:t>: 800-803 [PMID: 9667712 DOI: 10.1046/j.1365-2168.1998.00689.x]</w:t>
      </w:r>
    </w:p>
    <w:p w14:paraId="2803EAD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128 </w:t>
      </w:r>
      <w:r w:rsidRPr="00415036">
        <w:rPr>
          <w:rFonts w:ascii="Book Antiqua" w:hAnsi="Book Antiqua"/>
          <w:b/>
          <w:kern w:val="2"/>
          <w:sz w:val="24"/>
          <w:lang w:val="en-US" w:eastAsia="zh-CN"/>
        </w:rPr>
        <w:t>Rubinstein MC</w:t>
      </w:r>
      <w:r w:rsidRPr="00415036">
        <w:rPr>
          <w:rFonts w:ascii="Book Antiqua" w:hAnsi="Book Antiqua"/>
          <w:kern w:val="2"/>
          <w:sz w:val="24"/>
          <w:lang w:val="en-US" w:eastAsia="zh-CN"/>
        </w:rPr>
        <w:t xml:space="preserve">, Fisher RL. Pouchitis: Pathogenesis, diagnosis, and management. </w:t>
      </w:r>
      <w:r w:rsidRPr="00415036">
        <w:rPr>
          <w:rFonts w:ascii="Book Antiqua" w:hAnsi="Book Antiqua"/>
          <w:i/>
          <w:kern w:val="2"/>
          <w:sz w:val="24"/>
          <w:lang w:val="en-US" w:eastAsia="zh-CN"/>
        </w:rPr>
        <w:t>Gastroenterologist</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4</w:t>
      </w:r>
      <w:r w:rsidRPr="00415036">
        <w:rPr>
          <w:rFonts w:ascii="Book Antiqua" w:hAnsi="Book Antiqua"/>
          <w:kern w:val="2"/>
          <w:sz w:val="24"/>
          <w:lang w:val="en-US" w:eastAsia="zh-CN"/>
        </w:rPr>
        <w:t>: 129-133 [PMID: 8792143]</w:t>
      </w:r>
    </w:p>
    <w:p w14:paraId="3954ABF2"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129 </w:t>
      </w:r>
      <w:r w:rsidRPr="00415036">
        <w:rPr>
          <w:rFonts w:ascii="Book Antiqua" w:hAnsi="Book Antiqua"/>
          <w:b/>
          <w:kern w:val="2"/>
          <w:sz w:val="24"/>
          <w:lang w:val="en-US" w:eastAsia="zh-CN"/>
        </w:rPr>
        <w:t>Shen B</w:t>
      </w:r>
      <w:r w:rsidRPr="00415036">
        <w:rPr>
          <w:rFonts w:ascii="Book Antiqua" w:hAnsi="Book Antiqua"/>
          <w:kern w:val="2"/>
          <w:sz w:val="24"/>
          <w:lang w:val="en-US" w:eastAsia="zh-CN"/>
        </w:rPr>
        <w:t>. Diagnosis and treatment of patients with pouchitis.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Drugs</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63</w:t>
      </w:r>
      <w:r w:rsidRPr="00415036">
        <w:rPr>
          <w:rFonts w:ascii="Book Antiqua" w:hAnsi="Book Antiqua"/>
          <w:kern w:val="2"/>
          <w:sz w:val="24"/>
          <w:lang w:val="en-US" w:eastAsia="zh-CN"/>
        </w:rPr>
        <w:t>: 453-461 [PMID: 12600225 DOI: 10.2165/00003495-200363050-00002]</w:t>
      </w:r>
    </w:p>
    <w:p w14:paraId="00553018"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130 </w:t>
      </w:r>
      <w:r w:rsidRPr="00415036">
        <w:rPr>
          <w:rFonts w:ascii="Book Antiqua" w:hAnsi="Book Antiqua"/>
          <w:b/>
          <w:kern w:val="2"/>
          <w:sz w:val="24"/>
          <w:lang w:val="en-US" w:eastAsia="zh-CN"/>
        </w:rPr>
        <w:t>Ståhlberg D</w:t>
      </w:r>
      <w:r w:rsidRPr="00415036">
        <w:rPr>
          <w:rFonts w:ascii="Book Antiqua" w:hAnsi="Book Antiqua"/>
          <w:kern w:val="2"/>
          <w:sz w:val="24"/>
          <w:lang w:val="en-US" w:eastAsia="zh-CN"/>
        </w:rPr>
        <w:t>, Gullberg K, Liljeqvist L, Hellers G, Löfberg R. Pouchitis following pelvic pouch operation for ulcerative colitis.</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Incidence, cumulative risk, and risk factors.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39</w:t>
      </w:r>
      <w:r w:rsidRPr="00415036">
        <w:rPr>
          <w:rFonts w:ascii="Book Antiqua" w:hAnsi="Book Antiqua"/>
          <w:kern w:val="2"/>
          <w:sz w:val="24"/>
          <w:lang w:val="en-US" w:eastAsia="zh-CN"/>
        </w:rPr>
        <w:t>: 1012-1018 [PMID: 8797652 DOI: 10.1007/BF02054692]</w:t>
      </w:r>
    </w:p>
    <w:p w14:paraId="5F22BFA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131 </w:t>
      </w:r>
      <w:r w:rsidRPr="00415036">
        <w:rPr>
          <w:rFonts w:ascii="Book Antiqua" w:hAnsi="Book Antiqua"/>
          <w:b/>
          <w:kern w:val="2"/>
          <w:sz w:val="24"/>
          <w:lang w:val="en-US" w:eastAsia="zh-CN"/>
        </w:rPr>
        <w:t>Hurst RD</w:t>
      </w:r>
      <w:r w:rsidRPr="00415036">
        <w:rPr>
          <w:rFonts w:ascii="Book Antiqua" w:hAnsi="Book Antiqua"/>
          <w:kern w:val="2"/>
          <w:sz w:val="24"/>
          <w:lang w:val="en-US" w:eastAsia="zh-CN"/>
        </w:rPr>
        <w:t xml:space="preserve">, Molinari M, Chung TP, Rubin M, Michelassi F. Prospective study of the incidence, timing and treatment of pouchitis in 104 consecutive patients after restorative proctocolectomy. </w:t>
      </w:r>
      <w:r w:rsidRPr="00415036">
        <w:rPr>
          <w:rFonts w:ascii="Book Antiqua" w:hAnsi="Book Antiqua"/>
          <w:i/>
          <w:kern w:val="2"/>
          <w:sz w:val="24"/>
          <w:lang w:val="en-US" w:eastAsia="zh-CN"/>
        </w:rPr>
        <w:t>Arch Surg</w:t>
      </w:r>
      <w:r w:rsidRPr="00415036">
        <w:rPr>
          <w:rFonts w:ascii="Book Antiqua" w:hAnsi="Book Antiqua"/>
          <w:kern w:val="2"/>
          <w:sz w:val="24"/>
          <w:lang w:val="en-US" w:eastAsia="zh-CN"/>
        </w:rPr>
        <w:t xml:space="preserve"> 1996; </w:t>
      </w:r>
      <w:r w:rsidRPr="00415036">
        <w:rPr>
          <w:rFonts w:ascii="Book Antiqua" w:hAnsi="Book Antiqua"/>
          <w:b/>
          <w:kern w:val="2"/>
          <w:sz w:val="24"/>
          <w:lang w:val="en-US" w:eastAsia="zh-CN"/>
        </w:rPr>
        <w:t>131</w:t>
      </w:r>
      <w:r w:rsidRPr="00415036">
        <w:rPr>
          <w:rFonts w:ascii="Book Antiqua" w:hAnsi="Book Antiqua"/>
          <w:kern w:val="2"/>
          <w:sz w:val="24"/>
          <w:lang w:val="en-US" w:eastAsia="zh-CN"/>
        </w:rPr>
        <w:t>: 497-500; discussion 501-2 [PMID: 8624195 DOI: 10.1001/archsurg.1996.01430170043007]</w:t>
      </w:r>
    </w:p>
    <w:p w14:paraId="531ED5E3"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132 </w:t>
      </w:r>
      <w:r w:rsidRPr="00415036">
        <w:rPr>
          <w:rFonts w:ascii="Book Antiqua" w:hAnsi="Book Antiqua"/>
          <w:b/>
          <w:kern w:val="2"/>
          <w:sz w:val="24"/>
          <w:lang w:val="en-US" w:eastAsia="zh-CN"/>
        </w:rPr>
        <w:t>Apel R</w:t>
      </w:r>
      <w:r w:rsidRPr="00415036">
        <w:rPr>
          <w:rFonts w:ascii="Book Antiqua" w:hAnsi="Book Antiqua"/>
          <w:kern w:val="2"/>
          <w:sz w:val="24"/>
          <w:lang w:val="en-US" w:eastAsia="zh-CN"/>
        </w:rPr>
        <w:t xml:space="preserve">, Cohen Z, Andrews CW Jr, McLeod R, Steinhart H, Odze RD. Prospective evaluation of early morphological changes in pelvic ileal pouches. </w:t>
      </w:r>
      <w:r w:rsidRPr="00415036">
        <w:rPr>
          <w:rFonts w:ascii="Book Antiqua" w:hAnsi="Book Antiqua"/>
          <w:i/>
          <w:kern w:val="2"/>
          <w:sz w:val="24"/>
          <w:lang w:val="en-US" w:eastAsia="zh-CN"/>
        </w:rPr>
        <w:t>Gastroenterology</w:t>
      </w:r>
      <w:r w:rsidRPr="00415036">
        <w:rPr>
          <w:rFonts w:ascii="Book Antiqua" w:hAnsi="Book Antiqua"/>
          <w:kern w:val="2"/>
          <w:sz w:val="24"/>
          <w:lang w:val="en-US" w:eastAsia="zh-CN"/>
        </w:rPr>
        <w:t xml:space="preserve"> 1994; </w:t>
      </w:r>
      <w:r w:rsidRPr="00415036">
        <w:rPr>
          <w:rFonts w:ascii="Book Antiqua" w:hAnsi="Book Antiqua"/>
          <w:b/>
          <w:kern w:val="2"/>
          <w:sz w:val="24"/>
          <w:lang w:val="en-US" w:eastAsia="zh-CN"/>
        </w:rPr>
        <w:t>107</w:t>
      </w:r>
      <w:r w:rsidRPr="00415036">
        <w:rPr>
          <w:rFonts w:ascii="Book Antiqua" w:hAnsi="Book Antiqua"/>
          <w:kern w:val="2"/>
          <w:sz w:val="24"/>
          <w:lang w:val="en-US" w:eastAsia="zh-CN"/>
        </w:rPr>
        <w:t>: 435-443 [PMID: 8039620 DOI: 10.1016/0016-5085(94)90169-4]</w:t>
      </w:r>
    </w:p>
    <w:p w14:paraId="61004F7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133 </w:t>
      </w:r>
      <w:r w:rsidRPr="00415036">
        <w:rPr>
          <w:rFonts w:ascii="Book Antiqua" w:hAnsi="Book Antiqua"/>
          <w:b/>
          <w:kern w:val="2"/>
          <w:sz w:val="24"/>
          <w:lang w:val="en-US" w:eastAsia="zh-CN"/>
        </w:rPr>
        <w:t>Barton JG</w:t>
      </w:r>
      <w:r w:rsidRPr="00415036">
        <w:rPr>
          <w:rFonts w:ascii="Book Antiqua" w:hAnsi="Book Antiqua"/>
          <w:kern w:val="2"/>
          <w:sz w:val="24"/>
          <w:lang w:val="en-US" w:eastAsia="zh-CN"/>
        </w:rPr>
        <w:t xml:space="preserve">, Paden MA, Lane M, Postier RG. </w:t>
      </w:r>
      <w:proofErr w:type="gramStart"/>
      <w:r w:rsidRPr="00415036">
        <w:rPr>
          <w:rFonts w:ascii="Book Antiqua" w:hAnsi="Book Antiqua"/>
          <w:kern w:val="2"/>
          <w:sz w:val="24"/>
          <w:lang w:val="en-US" w:eastAsia="zh-CN"/>
        </w:rPr>
        <w:t>Comparison of postoperative outcomes in ulcerative colitis and familial polyposis patients after ileoanal pouch operations.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Am J Surg</w:t>
      </w:r>
      <w:r w:rsidRPr="00415036">
        <w:rPr>
          <w:rFonts w:ascii="Book Antiqua" w:hAnsi="Book Antiqua"/>
          <w:kern w:val="2"/>
          <w:sz w:val="24"/>
          <w:lang w:val="en-US" w:eastAsia="zh-CN"/>
        </w:rPr>
        <w:t xml:space="preserve"> 2001; </w:t>
      </w:r>
      <w:r w:rsidRPr="00415036">
        <w:rPr>
          <w:rFonts w:ascii="Book Antiqua" w:hAnsi="Book Antiqua"/>
          <w:b/>
          <w:kern w:val="2"/>
          <w:sz w:val="24"/>
          <w:lang w:val="en-US" w:eastAsia="zh-CN"/>
        </w:rPr>
        <w:t>182</w:t>
      </w:r>
      <w:r w:rsidRPr="00415036">
        <w:rPr>
          <w:rFonts w:ascii="Book Antiqua" w:hAnsi="Book Antiqua"/>
          <w:kern w:val="2"/>
          <w:sz w:val="24"/>
          <w:lang w:val="en-US" w:eastAsia="zh-CN"/>
        </w:rPr>
        <w:t>: 616-620 [PMID: 11839326 DOI: 10.1016/S0002-9610(01)00795-4]</w:t>
      </w:r>
    </w:p>
    <w:p w14:paraId="63F6491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134 </w:t>
      </w:r>
      <w:r w:rsidRPr="00415036">
        <w:rPr>
          <w:rFonts w:ascii="Book Antiqua" w:hAnsi="Book Antiqua"/>
          <w:b/>
          <w:kern w:val="2"/>
          <w:sz w:val="24"/>
          <w:lang w:val="en-US" w:eastAsia="zh-CN"/>
        </w:rPr>
        <w:t>Moskowitz RL</w:t>
      </w:r>
      <w:r w:rsidRPr="00415036">
        <w:rPr>
          <w:rFonts w:ascii="Book Antiqua" w:hAnsi="Book Antiqua"/>
          <w:kern w:val="2"/>
          <w:sz w:val="24"/>
          <w:lang w:val="en-US" w:eastAsia="zh-CN"/>
        </w:rPr>
        <w:t xml:space="preserve">, Shepherd NA, Nicholls RJ. </w:t>
      </w:r>
      <w:proofErr w:type="gramStart"/>
      <w:r w:rsidRPr="00415036">
        <w:rPr>
          <w:rFonts w:ascii="Book Antiqua" w:hAnsi="Book Antiqua"/>
          <w:kern w:val="2"/>
          <w:sz w:val="24"/>
          <w:lang w:val="en-US" w:eastAsia="zh-CN"/>
        </w:rPr>
        <w:t>An assessment of inflammation in the reservoir after restorative proctocolectomy with ileoanal ileal reservoir.</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Int J Colorectal Dis</w:t>
      </w:r>
      <w:r w:rsidRPr="00415036">
        <w:rPr>
          <w:rFonts w:ascii="Book Antiqua" w:hAnsi="Book Antiqua"/>
          <w:kern w:val="2"/>
          <w:sz w:val="24"/>
          <w:lang w:val="en-US" w:eastAsia="zh-CN"/>
        </w:rPr>
        <w:t xml:space="preserve"> </w:t>
      </w:r>
      <w:r w:rsidRPr="00415036">
        <w:rPr>
          <w:rFonts w:ascii="Book Antiqua" w:hAnsi="Book Antiqua"/>
          <w:kern w:val="2"/>
          <w:sz w:val="24"/>
          <w:lang w:val="en-US" w:eastAsia="zh-CN"/>
        </w:rPr>
        <w:lastRenderedPageBreak/>
        <w:t xml:space="preserve">1986; </w:t>
      </w:r>
      <w:r w:rsidRPr="00415036">
        <w:rPr>
          <w:rFonts w:ascii="Book Antiqua" w:hAnsi="Book Antiqua"/>
          <w:b/>
          <w:kern w:val="2"/>
          <w:sz w:val="24"/>
          <w:lang w:val="en-US" w:eastAsia="zh-CN"/>
        </w:rPr>
        <w:t>1</w:t>
      </w:r>
      <w:r w:rsidRPr="00415036">
        <w:rPr>
          <w:rFonts w:ascii="Book Antiqua" w:hAnsi="Book Antiqua"/>
          <w:kern w:val="2"/>
          <w:sz w:val="24"/>
          <w:lang w:val="en-US" w:eastAsia="zh-CN"/>
        </w:rPr>
        <w:t>: 167-174 [PMID: 3039030 DOI: 10.1007/BF01648445]</w:t>
      </w:r>
    </w:p>
    <w:p w14:paraId="7A5E2F7F"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135 </w:t>
      </w:r>
      <w:r w:rsidRPr="00415036">
        <w:rPr>
          <w:rFonts w:ascii="Book Antiqua" w:hAnsi="Book Antiqua"/>
          <w:b/>
          <w:kern w:val="2"/>
          <w:sz w:val="24"/>
          <w:lang w:val="en-US" w:eastAsia="zh-CN"/>
        </w:rPr>
        <w:t>Sandborn WJ</w:t>
      </w:r>
      <w:r w:rsidRPr="00415036">
        <w:rPr>
          <w:rFonts w:ascii="Book Antiqua" w:hAnsi="Book Antiqua"/>
          <w:kern w:val="2"/>
          <w:sz w:val="24"/>
          <w:lang w:val="en-US" w:eastAsia="zh-CN"/>
        </w:rPr>
        <w:t xml:space="preserve">, Tremaine WJ, Batts KP, Pemberton JH, Phillips SF. Pouchitis after ileal pouch-anal anastomosis: A Pouchitis Disease Activity Index. </w:t>
      </w:r>
      <w:r w:rsidRPr="00415036">
        <w:rPr>
          <w:rFonts w:ascii="Book Antiqua" w:hAnsi="Book Antiqua"/>
          <w:i/>
          <w:kern w:val="2"/>
          <w:sz w:val="24"/>
          <w:lang w:val="en-US" w:eastAsia="zh-CN"/>
        </w:rPr>
        <w:t>Mayo Clin Proc</w:t>
      </w:r>
      <w:r w:rsidRPr="00415036">
        <w:rPr>
          <w:rFonts w:ascii="Book Antiqua" w:hAnsi="Book Antiqua"/>
          <w:kern w:val="2"/>
          <w:sz w:val="24"/>
          <w:lang w:val="en-US" w:eastAsia="zh-CN"/>
        </w:rPr>
        <w:t xml:space="preserve"> 1994; </w:t>
      </w:r>
      <w:r w:rsidRPr="00415036">
        <w:rPr>
          <w:rFonts w:ascii="Book Antiqua" w:hAnsi="Book Antiqua"/>
          <w:b/>
          <w:kern w:val="2"/>
          <w:sz w:val="24"/>
          <w:lang w:val="en-US" w:eastAsia="zh-CN"/>
        </w:rPr>
        <w:t>69</w:t>
      </w:r>
      <w:r w:rsidRPr="00415036">
        <w:rPr>
          <w:rFonts w:ascii="Book Antiqua" w:hAnsi="Book Antiqua"/>
          <w:kern w:val="2"/>
          <w:sz w:val="24"/>
          <w:lang w:val="en-US" w:eastAsia="zh-CN"/>
        </w:rPr>
        <w:t>: 409-415 [PMID: 8170189 DOI: 10.1016/S0025-6196(12)61634-6]</w:t>
      </w:r>
    </w:p>
    <w:p w14:paraId="0A5113E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136 </w:t>
      </w:r>
      <w:r w:rsidRPr="00415036">
        <w:rPr>
          <w:rFonts w:ascii="Book Antiqua" w:hAnsi="Book Antiqua"/>
          <w:b/>
          <w:kern w:val="2"/>
          <w:sz w:val="24"/>
          <w:lang w:val="en-US" w:eastAsia="zh-CN"/>
        </w:rPr>
        <w:t>Heuschen UA</w:t>
      </w:r>
      <w:r w:rsidRPr="00415036">
        <w:rPr>
          <w:rFonts w:ascii="Book Antiqua" w:hAnsi="Book Antiqua"/>
          <w:kern w:val="2"/>
          <w:sz w:val="24"/>
          <w:lang w:val="en-US" w:eastAsia="zh-CN"/>
        </w:rPr>
        <w:t xml:space="preserve">, Allemeyer EH, Hinz U, Autschbach F, Uehlein T, </w:t>
      </w:r>
      <w:proofErr w:type="gramStart"/>
      <w:r w:rsidRPr="00415036">
        <w:rPr>
          <w:rFonts w:ascii="Book Antiqua" w:hAnsi="Book Antiqua"/>
          <w:kern w:val="2"/>
          <w:sz w:val="24"/>
          <w:lang w:val="en-US" w:eastAsia="zh-CN"/>
        </w:rPr>
        <w:t>Herfarth</w:t>
      </w:r>
      <w:proofErr w:type="gramEnd"/>
      <w:r w:rsidRPr="00415036">
        <w:rPr>
          <w:rFonts w:ascii="Book Antiqua" w:hAnsi="Book Antiqua"/>
          <w:kern w:val="2"/>
          <w:sz w:val="24"/>
          <w:lang w:val="en-US" w:eastAsia="zh-CN"/>
        </w:rPr>
        <w:t xml:space="preserve"> C, Heuschen G. Diagnosing pouchitis: Comparative validation of two scoring systems in routine follow-up.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45</w:t>
      </w:r>
      <w:r w:rsidRPr="00415036">
        <w:rPr>
          <w:rFonts w:ascii="Book Antiqua" w:hAnsi="Book Antiqua"/>
          <w:kern w:val="2"/>
          <w:sz w:val="24"/>
          <w:lang w:val="en-US" w:eastAsia="zh-CN"/>
        </w:rPr>
        <w:t>: 776-86; discussion 786-8 [PMID: 12072630 DOI: 10.1007/s10350-004-6297-7]</w:t>
      </w:r>
    </w:p>
    <w:p w14:paraId="6376171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137 </w:t>
      </w:r>
      <w:r w:rsidRPr="00415036">
        <w:rPr>
          <w:rFonts w:ascii="Book Antiqua" w:hAnsi="Book Antiqua"/>
          <w:b/>
          <w:kern w:val="2"/>
          <w:sz w:val="24"/>
          <w:lang w:val="en-US" w:eastAsia="zh-CN"/>
        </w:rPr>
        <w:t>McLaughlin SD</w:t>
      </w:r>
      <w:r w:rsidRPr="00415036">
        <w:rPr>
          <w:rFonts w:ascii="Book Antiqua" w:hAnsi="Book Antiqua"/>
          <w:kern w:val="2"/>
          <w:sz w:val="24"/>
          <w:lang w:val="en-US" w:eastAsia="zh-CN"/>
        </w:rPr>
        <w:t xml:space="preserve">, Clark SK, Tekkis PP, Nicholls RJ, Ciclitira PJ. </w:t>
      </w:r>
      <w:proofErr w:type="gramStart"/>
      <w:r w:rsidRPr="00415036">
        <w:rPr>
          <w:rFonts w:ascii="Book Antiqua" w:hAnsi="Book Antiqua"/>
          <w:kern w:val="2"/>
          <w:sz w:val="24"/>
          <w:lang w:val="en-US" w:eastAsia="zh-CN"/>
        </w:rPr>
        <w:t>The bacterial pathogenesis and treatment of pouchitis.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Therap Adv Gastroenterol</w:t>
      </w:r>
      <w:r w:rsidRPr="00415036">
        <w:rPr>
          <w:rFonts w:ascii="Book Antiqua" w:hAnsi="Book Antiqua"/>
          <w:kern w:val="2"/>
          <w:sz w:val="24"/>
          <w:lang w:val="en-US" w:eastAsia="zh-CN"/>
        </w:rPr>
        <w:t xml:space="preserve"> 2010; </w:t>
      </w:r>
      <w:r w:rsidRPr="00415036">
        <w:rPr>
          <w:rFonts w:ascii="Book Antiqua" w:hAnsi="Book Antiqua"/>
          <w:b/>
          <w:kern w:val="2"/>
          <w:sz w:val="24"/>
          <w:lang w:val="en-US" w:eastAsia="zh-CN"/>
        </w:rPr>
        <w:t>3</w:t>
      </w:r>
      <w:r w:rsidRPr="00415036">
        <w:rPr>
          <w:rFonts w:ascii="Book Antiqua" w:hAnsi="Book Antiqua"/>
          <w:kern w:val="2"/>
          <w:sz w:val="24"/>
          <w:lang w:val="en-US" w:eastAsia="zh-CN"/>
        </w:rPr>
        <w:t>: 335-348 [PMID: 21180613 DOI: 10.1177/1756283X10370611]</w:t>
      </w:r>
    </w:p>
    <w:p w14:paraId="44604C0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138 </w:t>
      </w:r>
      <w:r w:rsidRPr="00415036">
        <w:rPr>
          <w:rFonts w:ascii="Book Antiqua" w:hAnsi="Book Antiqua"/>
          <w:b/>
          <w:kern w:val="2"/>
          <w:sz w:val="24"/>
          <w:lang w:val="en-US" w:eastAsia="zh-CN"/>
        </w:rPr>
        <w:t>Mimura T</w:t>
      </w:r>
      <w:r w:rsidRPr="00415036">
        <w:rPr>
          <w:rFonts w:ascii="Book Antiqua" w:hAnsi="Book Antiqua"/>
          <w:kern w:val="2"/>
          <w:sz w:val="24"/>
          <w:lang w:val="en-US" w:eastAsia="zh-CN"/>
        </w:rPr>
        <w:t xml:space="preserve">, Rizzello F, Helwig U, Poggioli G, Schreiber S, Talbot IC, Nicholls RJ, Gionchetti P, Campieri M, Kamm MA. </w:t>
      </w:r>
      <w:proofErr w:type="gramStart"/>
      <w:r w:rsidRPr="00415036">
        <w:rPr>
          <w:rFonts w:ascii="Book Antiqua" w:hAnsi="Book Antiqua"/>
          <w:kern w:val="2"/>
          <w:sz w:val="24"/>
          <w:lang w:val="en-US" w:eastAsia="zh-CN"/>
        </w:rPr>
        <w:t>Four-week open-label trial of metronidazole and ciprofloxacin for the treatment of recurrent or refractory pouchitis.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Aliment Pharmacol Ther</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16</w:t>
      </w:r>
      <w:r w:rsidRPr="00415036">
        <w:rPr>
          <w:rFonts w:ascii="Book Antiqua" w:hAnsi="Book Antiqua"/>
          <w:kern w:val="2"/>
          <w:sz w:val="24"/>
          <w:lang w:val="en-US" w:eastAsia="zh-CN"/>
        </w:rPr>
        <w:t>: 909-917 [PMID: 11966499 DOI: 10.1046/j.1365-2036.2002.01203.x]</w:t>
      </w:r>
    </w:p>
    <w:p w14:paraId="3D50B83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139 </w:t>
      </w:r>
      <w:r w:rsidRPr="00415036">
        <w:rPr>
          <w:rFonts w:ascii="Book Antiqua" w:hAnsi="Book Antiqua"/>
          <w:b/>
          <w:kern w:val="2"/>
          <w:sz w:val="24"/>
          <w:lang w:val="en-US" w:eastAsia="zh-CN"/>
        </w:rPr>
        <w:t>Madden MV</w:t>
      </w:r>
      <w:r w:rsidRPr="00415036">
        <w:rPr>
          <w:rFonts w:ascii="Book Antiqua" w:hAnsi="Book Antiqua"/>
          <w:kern w:val="2"/>
          <w:sz w:val="24"/>
          <w:lang w:val="en-US" w:eastAsia="zh-CN"/>
        </w:rPr>
        <w:t xml:space="preserve">, McIntyre AS, Nicholls RJ. </w:t>
      </w:r>
      <w:proofErr w:type="gramStart"/>
      <w:r w:rsidRPr="00415036">
        <w:rPr>
          <w:rFonts w:ascii="Book Antiqua" w:hAnsi="Book Antiqua"/>
          <w:kern w:val="2"/>
          <w:sz w:val="24"/>
          <w:lang w:val="en-US" w:eastAsia="zh-CN"/>
        </w:rPr>
        <w:t>Double-blind crossover trial of metronidazole versus placebo in chronic unremitting pouchitis.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Dig Dis Sci</w:t>
      </w:r>
      <w:r w:rsidRPr="00415036">
        <w:rPr>
          <w:rFonts w:ascii="Book Antiqua" w:hAnsi="Book Antiqua"/>
          <w:kern w:val="2"/>
          <w:sz w:val="24"/>
          <w:lang w:val="en-US" w:eastAsia="zh-CN"/>
        </w:rPr>
        <w:t xml:space="preserve"> 1994; </w:t>
      </w:r>
      <w:r w:rsidRPr="00415036">
        <w:rPr>
          <w:rFonts w:ascii="Book Antiqua" w:hAnsi="Book Antiqua"/>
          <w:b/>
          <w:kern w:val="2"/>
          <w:sz w:val="24"/>
          <w:lang w:val="en-US" w:eastAsia="zh-CN"/>
        </w:rPr>
        <w:t>39</w:t>
      </w:r>
      <w:r w:rsidRPr="00415036">
        <w:rPr>
          <w:rFonts w:ascii="Book Antiqua" w:hAnsi="Book Antiqua"/>
          <w:kern w:val="2"/>
          <w:sz w:val="24"/>
          <w:lang w:val="en-US" w:eastAsia="zh-CN"/>
        </w:rPr>
        <w:t>: 1193-1196 [PMID: 8200250 DOI: 10.1007/BF02093783]</w:t>
      </w:r>
    </w:p>
    <w:p w14:paraId="5CB85831"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140 </w:t>
      </w:r>
      <w:r w:rsidRPr="00415036">
        <w:rPr>
          <w:rFonts w:ascii="Book Antiqua" w:hAnsi="Book Antiqua"/>
          <w:b/>
          <w:kern w:val="2"/>
          <w:sz w:val="24"/>
          <w:lang w:val="en-US" w:eastAsia="zh-CN"/>
        </w:rPr>
        <w:t>Shen B</w:t>
      </w:r>
      <w:r w:rsidRPr="00415036">
        <w:rPr>
          <w:rFonts w:ascii="Book Antiqua" w:hAnsi="Book Antiqua"/>
          <w:kern w:val="2"/>
          <w:sz w:val="24"/>
          <w:lang w:val="en-US" w:eastAsia="zh-CN"/>
        </w:rPr>
        <w:t>, Achkar JP, Lashner BA, Ormsby AH, Remzi FH, Brzezinski A, Bevins CL, Bambrick ML, Seidner DL, Fazio VW.</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A randomized clinical trial of ciprofloxacin and metronidazole to treat acute pouchitis.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2001; </w:t>
      </w:r>
      <w:r w:rsidRPr="00415036">
        <w:rPr>
          <w:rFonts w:ascii="Book Antiqua" w:hAnsi="Book Antiqua"/>
          <w:b/>
          <w:kern w:val="2"/>
          <w:sz w:val="24"/>
          <w:lang w:val="en-US" w:eastAsia="zh-CN"/>
        </w:rPr>
        <w:t>7</w:t>
      </w:r>
      <w:r w:rsidRPr="00415036">
        <w:rPr>
          <w:rFonts w:ascii="Book Antiqua" w:hAnsi="Book Antiqua"/>
          <w:kern w:val="2"/>
          <w:sz w:val="24"/>
          <w:lang w:val="en-US" w:eastAsia="zh-CN"/>
        </w:rPr>
        <w:t>: 301-305 [PMID: 11720319 DOI: 10.1097/00054725-200111000-00004]</w:t>
      </w:r>
    </w:p>
    <w:p w14:paraId="271C48D0"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141 </w:t>
      </w:r>
      <w:r w:rsidRPr="00415036">
        <w:rPr>
          <w:rFonts w:ascii="Book Antiqua" w:hAnsi="Book Antiqua"/>
          <w:b/>
          <w:kern w:val="2"/>
          <w:sz w:val="24"/>
          <w:lang w:val="en-US" w:eastAsia="zh-CN"/>
        </w:rPr>
        <w:t>Gosselink MP</w:t>
      </w:r>
      <w:r w:rsidRPr="00415036">
        <w:rPr>
          <w:rFonts w:ascii="Book Antiqua" w:hAnsi="Book Antiqua"/>
          <w:kern w:val="2"/>
          <w:sz w:val="24"/>
          <w:lang w:val="en-US" w:eastAsia="zh-CN"/>
        </w:rPr>
        <w:t xml:space="preserve">, Schouten WR, van Lieshout LM, Hop WC, Laman JD, Ruseler-van Embden JG. Eradication of pathogenic bacteria and restoration of normal pouch flora: Comparison of metronidazole and ciprofloxacin in the treatment of pouchitis.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2004; </w:t>
      </w:r>
      <w:r w:rsidRPr="00415036">
        <w:rPr>
          <w:rFonts w:ascii="Book Antiqua" w:hAnsi="Book Antiqua"/>
          <w:b/>
          <w:kern w:val="2"/>
          <w:sz w:val="24"/>
          <w:lang w:val="en-US" w:eastAsia="zh-CN"/>
        </w:rPr>
        <w:t>47</w:t>
      </w:r>
      <w:r w:rsidRPr="00415036">
        <w:rPr>
          <w:rFonts w:ascii="Book Antiqua" w:hAnsi="Book Antiqua"/>
          <w:kern w:val="2"/>
          <w:sz w:val="24"/>
          <w:lang w:val="en-US" w:eastAsia="zh-CN"/>
        </w:rPr>
        <w:t>: 1519-1525 [PMID: 15486751 DOI: 10.1007/s10350-004-0623-y]</w:t>
      </w:r>
    </w:p>
    <w:p w14:paraId="0322147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142 </w:t>
      </w:r>
      <w:r w:rsidRPr="00415036">
        <w:rPr>
          <w:rFonts w:ascii="Book Antiqua" w:hAnsi="Book Antiqua"/>
          <w:b/>
          <w:kern w:val="2"/>
          <w:sz w:val="24"/>
          <w:lang w:val="en-US" w:eastAsia="zh-CN"/>
        </w:rPr>
        <w:t>Gionchetti P</w:t>
      </w:r>
      <w:r w:rsidRPr="00415036">
        <w:rPr>
          <w:rFonts w:ascii="Book Antiqua" w:hAnsi="Book Antiqua"/>
          <w:kern w:val="2"/>
          <w:sz w:val="24"/>
          <w:lang w:val="en-US" w:eastAsia="zh-CN"/>
        </w:rPr>
        <w:t xml:space="preserve">, Rizzello F, Venturi A, Brigidi P, Matteuzzi D, Bazzocchi G, Poggioli G, Miglioli M, Campieri M. Oral bacteriotherapy as maintenance treatment in patients with chronic pouchitis: A double-blind, placebo-controlled trial. </w:t>
      </w:r>
      <w:r w:rsidRPr="00415036">
        <w:rPr>
          <w:rFonts w:ascii="Book Antiqua" w:hAnsi="Book Antiqua"/>
          <w:i/>
          <w:kern w:val="2"/>
          <w:sz w:val="24"/>
          <w:lang w:val="en-US" w:eastAsia="zh-CN"/>
        </w:rPr>
        <w:t>Gastroenterology</w:t>
      </w:r>
      <w:r w:rsidRPr="00415036">
        <w:rPr>
          <w:rFonts w:ascii="Book Antiqua" w:hAnsi="Book Antiqua"/>
          <w:kern w:val="2"/>
          <w:sz w:val="24"/>
          <w:lang w:val="en-US" w:eastAsia="zh-CN"/>
        </w:rPr>
        <w:t xml:space="preserve"> 2000; </w:t>
      </w:r>
      <w:r w:rsidRPr="00415036">
        <w:rPr>
          <w:rFonts w:ascii="Book Antiqua" w:hAnsi="Book Antiqua"/>
          <w:b/>
          <w:kern w:val="2"/>
          <w:sz w:val="24"/>
          <w:lang w:val="en-US" w:eastAsia="zh-CN"/>
        </w:rPr>
        <w:t>119</w:t>
      </w:r>
      <w:r w:rsidRPr="00415036">
        <w:rPr>
          <w:rFonts w:ascii="Book Antiqua" w:hAnsi="Book Antiqua"/>
          <w:kern w:val="2"/>
          <w:sz w:val="24"/>
          <w:lang w:val="en-US" w:eastAsia="zh-CN"/>
        </w:rPr>
        <w:t>: 305-309 [PMID: 10930365 DOI: 10.1053/gast.2000.9370]</w:t>
      </w:r>
    </w:p>
    <w:p w14:paraId="4D77652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143 </w:t>
      </w:r>
      <w:r w:rsidRPr="00415036">
        <w:rPr>
          <w:rFonts w:ascii="Book Antiqua" w:hAnsi="Book Antiqua"/>
          <w:b/>
          <w:kern w:val="2"/>
          <w:sz w:val="24"/>
          <w:lang w:val="en-US" w:eastAsia="zh-CN"/>
        </w:rPr>
        <w:t>Mimura T</w:t>
      </w:r>
      <w:r w:rsidRPr="00415036">
        <w:rPr>
          <w:rFonts w:ascii="Book Antiqua" w:hAnsi="Book Antiqua"/>
          <w:kern w:val="2"/>
          <w:sz w:val="24"/>
          <w:lang w:val="en-US" w:eastAsia="zh-CN"/>
        </w:rPr>
        <w:t xml:space="preserve">, Rizzello F, Helwig U, Poggioli G, Schreiber S, Talbot IC, Nicholls RJ, </w:t>
      </w:r>
      <w:r w:rsidRPr="00415036">
        <w:rPr>
          <w:rFonts w:ascii="Book Antiqua" w:hAnsi="Book Antiqua"/>
          <w:kern w:val="2"/>
          <w:sz w:val="24"/>
          <w:lang w:val="en-US" w:eastAsia="zh-CN"/>
        </w:rPr>
        <w:lastRenderedPageBreak/>
        <w:t xml:space="preserve">Gionchetti P, Campieri M, Kamm MA. </w:t>
      </w:r>
      <w:proofErr w:type="gramStart"/>
      <w:r w:rsidRPr="00415036">
        <w:rPr>
          <w:rFonts w:ascii="Book Antiqua" w:hAnsi="Book Antiqua"/>
          <w:kern w:val="2"/>
          <w:sz w:val="24"/>
          <w:lang w:val="en-US" w:eastAsia="zh-CN"/>
        </w:rPr>
        <w:t>Once daily high dose probiotic therapy (VSL#3) for maintaining remission in recurrent or refractory pouchitis.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Gut</w:t>
      </w:r>
      <w:r w:rsidRPr="00415036">
        <w:rPr>
          <w:rFonts w:ascii="Book Antiqua" w:hAnsi="Book Antiqua"/>
          <w:kern w:val="2"/>
          <w:sz w:val="24"/>
          <w:lang w:val="en-US" w:eastAsia="zh-CN"/>
        </w:rPr>
        <w:t xml:space="preserve"> 2004; </w:t>
      </w:r>
      <w:r w:rsidRPr="00415036">
        <w:rPr>
          <w:rFonts w:ascii="Book Antiqua" w:hAnsi="Book Antiqua"/>
          <w:b/>
          <w:kern w:val="2"/>
          <w:sz w:val="24"/>
          <w:lang w:val="en-US" w:eastAsia="zh-CN"/>
        </w:rPr>
        <w:t>53</w:t>
      </w:r>
      <w:r w:rsidRPr="00415036">
        <w:rPr>
          <w:rFonts w:ascii="Book Antiqua" w:hAnsi="Book Antiqua"/>
          <w:kern w:val="2"/>
          <w:sz w:val="24"/>
          <w:lang w:val="en-US" w:eastAsia="zh-CN"/>
        </w:rPr>
        <w:t>: 108-114 [PMID: 14684584 DOI: 10.1136/gut.53.1.108]</w:t>
      </w:r>
    </w:p>
    <w:p w14:paraId="7870802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144 </w:t>
      </w:r>
      <w:r w:rsidRPr="00415036">
        <w:rPr>
          <w:rFonts w:ascii="Book Antiqua" w:hAnsi="Book Antiqua"/>
          <w:b/>
          <w:kern w:val="2"/>
          <w:sz w:val="24"/>
          <w:lang w:val="en-US" w:eastAsia="zh-CN"/>
        </w:rPr>
        <w:t>Liu Z</w:t>
      </w:r>
      <w:r w:rsidRPr="00415036">
        <w:rPr>
          <w:rFonts w:ascii="Book Antiqua" w:hAnsi="Book Antiqua"/>
          <w:kern w:val="2"/>
          <w:sz w:val="24"/>
          <w:lang w:val="en-US" w:eastAsia="zh-CN"/>
        </w:rPr>
        <w:t xml:space="preserve">, Song H, Shen B. Pouchitis: Prevention and treatment. </w:t>
      </w:r>
      <w:r w:rsidRPr="00415036">
        <w:rPr>
          <w:rFonts w:ascii="Book Antiqua" w:hAnsi="Book Antiqua"/>
          <w:i/>
          <w:kern w:val="2"/>
          <w:sz w:val="24"/>
          <w:lang w:val="en-US" w:eastAsia="zh-CN"/>
        </w:rPr>
        <w:t>Curr Opin Clin Nutr Metab Care</w:t>
      </w:r>
      <w:r w:rsidRPr="00415036">
        <w:rPr>
          <w:rFonts w:ascii="Book Antiqua" w:hAnsi="Book Antiqua"/>
          <w:kern w:val="2"/>
          <w:sz w:val="24"/>
          <w:lang w:val="en-US" w:eastAsia="zh-CN"/>
        </w:rPr>
        <w:t xml:space="preserve"> 2014; </w:t>
      </w:r>
      <w:r w:rsidRPr="00415036">
        <w:rPr>
          <w:rFonts w:ascii="Book Antiqua" w:hAnsi="Book Antiqua"/>
          <w:b/>
          <w:kern w:val="2"/>
          <w:sz w:val="24"/>
          <w:lang w:val="en-US" w:eastAsia="zh-CN"/>
        </w:rPr>
        <w:t>17</w:t>
      </w:r>
      <w:r w:rsidRPr="00415036">
        <w:rPr>
          <w:rFonts w:ascii="Book Antiqua" w:hAnsi="Book Antiqua"/>
          <w:kern w:val="2"/>
          <w:sz w:val="24"/>
          <w:lang w:val="en-US" w:eastAsia="zh-CN"/>
        </w:rPr>
        <w:t>: 489-495 [PMID: 25023187 DOI: 10.1097/MCO.0000000000000094]</w:t>
      </w:r>
    </w:p>
    <w:p w14:paraId="0EF15A1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145 </w:t>
      </w:r>
      <w:r w:rsidRPr="00415036">
        <w:rPr>
          <w:rFonts w:ascii="Book Antiqua" w:hAnsi="Book Antiqua"/>
          <w:b/>
          <w:kern w:val="2"/>
          <w:sz w:val="24"/>
          <w:lang w:val="en-US" w:eastAsia="zh-CN"/>
        </w:rPr>
        <w:t>Viscido A</w:t>
      </w:r>
      <w:r w:rsidRPr="00415036">
        <w:rPr>
          <w:rFonts w:ascii="Book Antiqua" w:hAnsi="Book Antiqua"/>
          <w:kern w:val="2"/>
          <w:sz w:val="24"/>
          <w:lang w:val="en-US" w:eastAsia="zh-CN"/>
        </w:rPr>
        <w:t xml:space="preserve">, Habib FI, Kohn A, Papi C, Marcheggiano A, Pimpo MT, Vernia P, Cadau G, Caprilli R. Infliximab in refractory pouchitis complicated by fistulae following ileo-anal pouch for ulcerative colitis. </w:t>
      </w:r>
      <w:r w:rsidRPr="00415036">
        <w:rPr>
          <w:rFonts w:ascii="Book Antiqua" w:hAnsi="Book Antiqua"/>
          <w:i/>
          <w:kern w:val="2"/>
          <w:sz w:val="24"/>
          <w:lang w:val="en-US" w:eastAsia="zh-CN"/>
        </w:rPr>
        <w:t>Aliment Pharmacol Ther</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17</w:t>
      </w:r>
      <w:r w:rsidRPr="00415036">
        <w:rPr>
          <w:rFonts w:ascii="Book Antiqua" w:hAnsi="Book Antiqua"/>
          <w:kern w:val="2"/>
          <w:sz w:val="24"/>
          <w:lang w:val="en-US" w:eastAsia="zh-CN"/>
        </w:rPr>
        <w:t>: 1263-1271 [PMID: 12755839 DOI: 10.1046/j.1365-2036.2003.01535.x]</w:t>
      </w:r>
    </w:p>
    <w:p w14:paraId="5C1A2335"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146 </w:t>
      </w:r>
      <w:r w:rsidRPr="00415036">
        <w:rPr>
          <w:rFonts w:ascii="Book Antiqua" w:hAnsi="Book Antiqua"/>
          <w:b/>
          <w:kern w:val="2"/>
          <w:sz w:val="24"/>
          <w:lang w:val="en-US" w:eastAsia="zh-CN"/>
        </w:rPr>
        <w:t>Viazis N</w:t>
      </w:r>
      <w:r w:rsidRPr="00415036">
        <w:rPr>
          <w:rFonts w:ascii="Book Antiqua" w:hAnsi="Book Antiqua"/>
          <w:kern w:val="2"/>
          <w:sz w:val="24"/>
          <w:lang w:val="en-US" w:eastAsia="zh-CN"/>
        </w:rPr>
        <w:t xml:space="preserve">, Giakoumis M, Koukouratos T, Saprikis E, Anastasopoulos E, Al-Odat M, Kechagias G, Zacharakis G, Markoglou K, Gouma P, Karamanolis DG. </w:t>
      </w:r>
      <w:bookmarkStart w:id="56" w:name="OLE_LINK124"/>
      <w:bookmarkStart w:id="57" w:name="OLE_LINK125"/>
      <w:proofErr w:type="gramStart"/>
      <w:r w:rsidRPr="00415036">
        <w:rPr>
          <w:rFonts w:ascii="Book Antiqua" w:hAnsi="Book Antiqua"/>
          <w:kern w:val="2"/>
          <w:sz w:val="24"/>
          <w:lang w:val="en-US" w:eastAsia="zh-CN"/>
        </w:rPr>
        <w:t>One-year infliximab administration for the treatment of chronic refractory pouchitis.</w:t>
      </w:r>
      <w:bookmarkEnd w:id="56"/>
      <w:bookmarkEnd w:id="57"/>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Gastroenterol</w:t>
      </w:r>
      <w:r w:rsidRPr="00415036">
        <w:rPr>
          <w:rFonts w:ascii="Book Antiqua" w:hAnsi="Book Antiqua"/>
          <w:kern w:val="2"/>
          <w:sz w:val="24"/>
          <w:lang w:val="en-US" w:eastAsia="zh-CN"/>
        </w:rPr>
        <w:t xml:space="preserve"> 2011; </w:t>
      </w:r>
      <w:r w:rsidRPr="00415036">
        <w:rPr>
          <w:rFonts w:ascii="Book Antiqua" w:hAnsi="Book Antiqua"/>
          <w:b/>
          <w:kern w:val="2"/>
          <w:sz w:val="24"/>
          <w:lang w:val="en-US" w:eastAsia="zh-CN"/>
        </w:rPr>
        <w:t>24</w:t>
      </w:r>
      <w:r w:rsidRPr="00415036">
        <w:rPr>
          <w:rFonts w:ascii="Book Antiqua" w:hAnsi="Book Antiqua"/>
          <w:kern w:val="2"/>
          <w:sz w:val="24"/>
          <w:lang w:val="en-US" w:eastAsia="zh-CN"/>
        </w:rPr>
        <w:t>: 290-293 [PMID: 24713783</w:t>
      </w:r>
      <w:r w:rsidRPr="00415036">
        <w:rPr>
          <w:rFonts w:ascii="Book Antiqua" w:hAnsi="Book Antiqua" w:hint="eastAsia"/>
          <w:kern w:val="2"/>
          <w:sz w:val="24"/>
          <w:lang w:val="en-US" w:eastAsia="zh-CN"/>
        </w:rPr>
        <w:t xml:space="preserve"> DOI: </w:t>
      </w:r>
      <w:r w:rsidRPr="00415036">
        <w:rPr>
          <w:rFonts w:ascii="Book Antiqua" w:hAnsi="Book Antiqua"/>
          <w:kern w:val="2"/>
          <w:sz w:val="24"/>
          <w:lang w:val="en-US" w:eastAsia="zh-CN"/>
        </w:rPr>
        <w:t>10.1016/j.crohns.2013.02.018]</w:t>
      </w:r>
    </w:p>
    <w:p w14:paraId="71C595F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147 </w:t>
      </w:r>
      <w:r w:rsidRPr="00415036">
        <w:rPr>
          <w:rFonts w:ascii="Book Antiqua" w:hAnsi="Book Antiqua"/>
          <w:b/>
          <w:kern w:val="2"/>
          <w:sz w:val="24"/>
          <w:lang w:val="en-US" w:eastAsia="zh-CN"/>
        </w:rPr>
        <w:t>Huguet M</w:t>
      </w:r>
      <w:r w:rsidRPr="00415036">
        <w:rPr>
          <w:rFonts w:ascii="Book Antiqua" w:hAnsi="Book Antiqua"/>
          <w:kern w:val="2"/>
          <w:sz w:val="24"/>
          <w:lang w:val="en-US" w:eastAsia="zh-CN"/>
        </w:rPr>
        <w:t xml:space="preserve">, Pereira B, Goutte M, Goutorbe F, Dubois A, Bommelaer G, Buisson A. Systematic Review With Meta-Analysis: Anti-TNF Therapy in Refractory Pouchitis and Crohn's Disease-Like Complications of the Pouch After Ileal Pouch-Anal Anastomosis Following Colectomy for Ulcerative Colitis.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24</w:t>
      </w:r>
      <w:r w:rsidRPr="00415036">
        <w:rPr>
          <w:rFonts w:ascii="Book Antiqua" w:hAnsi="Book Antiqua"/>
          <w:kern w:val="2"/>
          <w:sz w:val="24"/>
          <w:lang w:val="en-US" w:eastAsia="zh-CN"/>
        </w:rPr>
        <w:t>: 261-268 [PMID: 29361101 DOI: 10.1093/ibd/izx049]</w:t>
      </w:r>
    </w:p>
    <w:p w14:paraId="4416621F"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148 </w:t>
      </w:r>
      <w:r w:rsidRPr="00415036">
        <w:rPr>
          <w:rFonts w:ascii="Book Antiqua" w:hAnsi="Book Antiqua"/>
          <w:b/>
          <w:kern w:val="2"/>
          <w:sz w:val="24"/>
          <w:lang w:val="en-US" w:eastAsia="zh-CN"/>
        </w:rPr>
        <w:t>Miglioli M</w:t>
      </w:r>
      <w:r w:rsidRPr="00415036">
        <w:rPr>
          <w:rFonts w:ascii="Book Antiqua" w:hAnsi="Book Antiqua"/>
          <w:kern w:val="2"/>
          <w:sz w:val="24"/>
          <w:lang w:val="en-US" w:eastAsia="zh-CN"/>
        </w:rPr>
        <w:t xml:space="preserve">, Barbara L, Di Febo G, Gozzetti G, Lauri A, Paganelli GM, Poggioli G, Santucci R. Topical administration of 5-aminosalicylic acid: A therapeutic proposal for the treatment of pouchitis. </w:t>
      </w:r>
      <w:r w:rsidRPr="00415036">
        <w:rPr>
          <w:rFonts w:ascii="Book Antiqua" w:hAnsi="Book Antiqua"/>
          <w:i/>
          <w:kern w:val="2"/>
          <w:sz w:val="24"/>
          <w:lang w:val="en-US" w:eastAsia="zh-CN"/>
        </w:rPr>
        <w:t>N Engl J Med</w:t>
      </w:r>
      <w:r w:rsidRPr="00415036">
        <w:rPr>
          <w:rFonts w:ascii="Book Antiqua" w:hAnsi="Book Antiqua"/>
          <w:kern w:val="2"/>
          <w:sz w:val="24"/>
          <w:lang w:val="en-US" w:eastAsia="zh-CN"/>
        </w:rPr>
        <w:t xml:space="preserve"> 1989; </w:t>
      </w:r>
      <w:r w:rsidRPr="00415036">
        <w:rPr>
          <w:rFonts w:ascii="Book Antiqua" w:hAnsi="Book Antiqua"/>
          <w:b/>
          <w:kern w:val="2"/>
          <w:sz w:val="24"/>
          <w:lang w:val="en-US" w:eastAsia="zh-CN"/>
        </w:rPr>
        <w:t>320</w:t>
      </w:r>
      <w:r w:rsidRPr="00415036">
        <w:rPr>
          <w:rFonts w:ascii="Book Antiqua" w:hAnsi="Book Antiqua"/>
          <w:kern w:val="2"/>
          <w:sz w:val="24"/>
          <w:lang w:val="en-US" w:eastAsia="zh-CN"/>
        </w:rPr>
        <w:t>: 257 [PMID: 2911318 DOI: 10.1056/NEJM198901263200423]</w:t>
      </w:r>
    </w:p>
    <w:p w14:paraId="29BF06D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149 </w:t>
      </w:r>
      <w:r w:rsidRPr="00415036">
        <w:rPr>
          <w:rFonts w:ascii="Book Antiqua" w:hAnsi="Book Antiqua"/>
          <w:b/>
          <w:kern w:val="2"/>
          <w:sz w:val="24"/>
          <w:lang w:val="en-US" w:eastAsia="zh-CN"/>
        </w:rPr>
        <w:t>Prudhomme M</w:t>
      </w:r>
      <w:r w:rsidRPr="00415036">
        <w:rPr>
          <w:rFonts w:ascii="Book Antiqua" w:hAnsi="Book Antiqua"/>
          <w:kern w:val="2"/>
          <w:sz w:val="24"/>
          <w:lang w:val="en-US" w:eastAsia="zh-CN"/>
        </w:rPr>
        <w:t xml:space="preserve">, Dehni N, Dozois RR, Tiret E, Parc R. Causes and outcomes of pouch excision after restorative proctocolectomy.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2006; </w:t>
      </w:r>
      <w:r w:rsidRPr="00415036">
        <w:rPr>
          <w:rFonts w:ascii="Book Antiqua" w:hAnsi="Book Antiqua"/>
          <w:b/>
          <w:kern w:val="2"/>
          <w:sz w:val="24"/>
          <w:lang w:val="en-US" w:eastAsia="zh-CN"/>
        </w:rPr>
        <w:t>93</w:t>
      </w:r>
      <w:r w:rsidRPr="00415036">
        <w:rPr>
          <w:rFonts w:ascii="Book Antiqua" w:hAnsi="Book Antiqua"/>
          <w:kern w:val="2"/>
          <w:sz w:val="24"/>
          <w:lang w:val="en-US" w:eastAsia="zh-CN"/>
        </w:rPr>
        <w:t>: 82-86 [PMID: 16288450 DOI: 10.1002/bjs.5147]</w:t>
      </w:r>
    </w:p>
    <w:p w14:paraId="20756BA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150 </w:t>
      </w:r>
      <w:r w:rsidRPr="00415036">
        <w:rPr>
          <w:rFonts w:ascii="Book Antiqua" w:hAnsi="Book Antiqua"/>
          <w:b/>
          <w:kern w:val="2"/>
          <w:sz w:val="24"/>
          <w:lang w:val="en-US" w:eastAsia="zh-CN"/>
        </w:rPr>
        <w:t>Bach SP</w:t>
      </w:r>
      <w:r w:rsidRPr="00415036">
        <w:rPr>
          <w:rFonts w:ascii="Book Antiqua" w:hAnsi="Book Antiqua"/>
          <w:kern w:val="2"/>
          <w:sz w:val="24"/>
          <w:lang w:val="en-US" w:eastAsia="zh-CN"/>
        </w:rPr>
        <w:t xml:space="preserve">, Mortensen NJ. Ileal pouch surgery for ulcerative colitis. </w:t>
      </w:r>
      <w:r w:rsidRPr="00415036">
        <w:rPr>
          <w:rFonts w:ascii="Book Antiqua" w:hAnsi="Book Antiqua"/>
          <w:i/>
          <w:kern w:val="2"/>
          <w:sz w:val="24"/>
          <w:lang w:val="en-US" w:eastAsia="zh-CN"/>
        </w:rPr>
        <w:t>World J Gastroenterol</w:t>
      </w:r>
      <w:r w:rsidRPr="00415036">
        <w:rPr>
          <w:rFonts w:ascii="Book Antiqua" w:hAnsi="Book Antiqua"/>
          <w:kern w:val="2"/>
          <w:sz w:val="24"/>
          <w:lang w:val="en-US" w:eastAsia="zh-CN"/>
        </w:rPr>
        <w:t xml:space="preserve"> 2007; </w:t>
      </w:r>
      <w:r w:rsidRPr="00415036">
        <w:rPr>
          <w:rFonts w:ascii="Book Antiqua" w:hAnsi="Book Antiqua"/>
          <w:b/>
          <w:kern w:val="2"/>
          <w:sz w:val="24"/>
          <w:lang w:val="en-US" w:eastAsia="zh-CN"/>
        </w:rPr>
        <w:t>13</w:t>
      </w:r>
      <w:r w:rsidRPr="00415036">
        <w:rPr>
          <w:rFonts w:ascii="Book Antiqua" w:hAnsi="Book Antiqua"/>
          <w:kern w:val="2"/>
          <w:sz w:val="24"/>
          <w:lang w:val="en-US" w:eastAsia="zh-CN"/>
        </w:rPr>
        <w:t>: 3288-3300 [PMID: 17659667 DOI: 10.3748/wjg.v13.i24.3288]</w:t>
      </w:r>
    </w:p>
    <w:p w14:paraId="53B086F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151 </w:t>
      </w:r>
      <w:r w:rsidRPr="00415036">
        <w:rPr>
          <w:rFonts w:ascii="Book Antiqua" w:hAnsi="Book Antiqua"/>
          <w:b/>
          <w:kern w:val="2"/>
          <w:sz w:val="24"/>
          <w:lang w:val="en-US" w:eastAsia="zh-CN"/>
        </w:rPr>
        <w:t>Fazio VW</w:t>
      </w:r>
      <w:r w:rsidRPr="00415036">
        <w:rPr>
          <w:rFonts w:ascii="Book Antiqua" w:hAnsi="Book Antiqua"/>
          <w:kern w:val="2"/>
          <w:sz w:val="24"/>
          <w:lang w:val="en-US" w:eastAsia="zh-CN"/>
        </w:rPr>
        <w:t xml:space="preserve">, Tekkis PP, Remzi F, Lavery IC, Manilich E, Connor J, Preen M, Delaney CP. Quantification of risk for pouch failure after ileal pouch anal anastomosis surgery.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238</w:t>
      </w:r>
      <w:r w:rsidRPr="00415036">
        <w:rPr>
          <w:rFonts w:ascii="Book Antiqua" w:hAnsi="Book Antiqua"/>
          <w:kern w:val="2"/>
          <w:sz w:val="24"/>
          <w:lang w:val="en-US" w:eastAsia="zh-CN"/>
        </w:rPr>
        <w:t>: 605-14; discussion 614-7 [PMID: 14530732 DOI: 10.1097/01.sla.0000090940.39838.6a]</w:t>
      </w:r>
    </w:p>
    <w:p w14:paraId="363697A2"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lastRenderedPageBreak/>
        <w:t xml:space="preserve">152 </w:t>
      </w:r>
      <w:r w:rsidRPr="00415036">
        <w:rPr>
          <w:rFonts w:ascii="Book Antiqua" w:hAnsi="Book Antiqua"/>
          <w:b/>
          <w:kern w:val="2"/>
          <w:sz w:val="24"/>
          <w:lang w:val="en-US" w:eastAsia="zh-CN"/>
        </w:rPr>
        <w:t>Lepistö A</w:t>
      </w:r>
      <w:r w:rsidRPr="00415036">
        <w:rPr>
          <w:rFonts w:ascii="Book Antiqua" w:hAnsi="Book Antiqua"/>
          <w:kern w:val="2"/>
          <w:sz w:val="24"/>
          <w:lang w:val="en-US" w:eastAsia="zh-CN"/>
        </w:rPr>
        <w:t>, Luukkonen P, Järvinen HJ.</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Cumulative failure rate of ileal pouch-anal anastomosis and quality of life after failure.</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45</w:t>
      </w:r>
      <w:r w:rsidRPr="00415036">
        <w:rPr>
          <w:rFonts w:ascii="Book Antiqua" w:hAnsi="Book Antiqua"/>
          <w:kern w:val="2"/>
          <w:sz w:val="24"/>
          <w:lang w:val="en-US" w:eastAsia="zh-CN"/>
        </w:rPr>
        <w:t xml:space="preserve">: 1289-1294 [PMID: </w:t>
      </w:r>
      <w:bookmarkStart w:id="58" w:name="OLE_LINK126"/>
      <w:bookmarkStart w:id="59" w:name="OLE_LINK127"/>
      <w:r w:rsidRPr="00415036">
        <w:rPr>
          <w:rFonts w:ascii="Book Antiqua" w:hAnsi="Book Antiqua"/>
          <w:kern w:val="2"/>
          <w:sz w:val="24"/>
          <w:lang w:val="en-US" w:eastAsia="zh-CN"/>
        </w:rPr>
        <w:t>12394424</w:t>
      </w:r>
      <w:bookmarkEnd w:id="58"/>
      <w:bookmarkEnd w:id="59"/>
      <w:r w:rsidRPr="00415036">
        <w:rPr>
          <w:rFonts w:ascii="Book Antiqua" w:hAnsi="Book Antiqua"/>
          <w:kern w:val="2"/>
          <w:sz w:val="24"/>
          <w:lang w:val="en-US" w:eastAsia="zh-CN"/>
        </w:rPr>
        <w:t>]</w:t>
      </w:r>
    </w:p>
    <w:p w14:paraId="6763FCE3"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153 </w:t>
      </w:r>
      <w:r w:rsidRPr="00415036">
        <w:rPr>
          <w:rFonts w:ascii="Book Antiqua" w:hAnsi="Book Antiqua"/>
          <w:b/>
          <w:kern w:val="2"/>
          <w:sz w:val="24"/>
          <w:lang w:val="en-US" w:eastAsia="zh-CN"/>
        </w:rPr>
        <w:t>Tan HT</w:t>
      </w:r>
      <w:r w:rsidRPr="00415036">
        <w:rPr>
          <w:rFonts w:ascii="Book Antiqua" w:hAnsi="Book Antiqua"/>
          <w:kern w:val="2"/>
          <w:sz w:val="24"/>
          <w:lang w:val="en-US" w:eastAsia="zh-CN"/>
        </w:rPr>
        <w:t>, Morton D, Connolly AB, Pringle W, White M, Keighley MR. Quality of life after pouch excision.</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1998; </w:t>
      </w:r>
      <w:r w:rsidRPr="00415036">
        <w:rPr>
          <w:rFonts w:ascii="Book Antiqua" w:hAnsi="Book Antiqua"/>
          <w:b/>
          <w:kern w:val="2"/>
          <w:sz w:val="24"/>
          <w:lang w:val="en-US" w:eastAsia="zh-CN"/>
        </w:rPr>
        <w:t>85</w:t>
      </w:r>
      <w:r w:rsidRPr="00415036">
        <w:rPr>
          <w:rFonts w:ascii="Book Antiqua" w:hAnsi="Book Antiqua"/>
          <w:kern w:val="2"/>
          <w:sz w:val="24"/>
          <w:lang w:val="en-US" w:eastAsia="zh-CN"/>
        </w:rPr>
        <w:t>: 249-251 [PMID: 9501828 DOI: 10.1046/j.1365-2168.1998.00582.x]</w:t>
      </w:r>
    </w:p>
    <w:p w14:paraId="01E984E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154 </w:t>
      </w:r>
      <w:r w:rsidRPr="00415036">
        <w:rPr>
          <w:rFonts w:ascii="Book Antiqua" w:hAnsi="Book Antiqua"/>
          <w:b/>
          <w:kern w:val="2"/>
          <w:sz w:val="24"/>
          <w:lang w:val="en-US" w:eastAsia="zh-CN"/>
        </w:rPr>
        <w:t>Lightner AL</w:t>
      </w:r>
      <w:r w:rsidRPr="00415036">
        <w:rPr>
          <w:rFonts w:ascii="Book Antiqua" w:hAnsi="Book Antiqua"/>
          <w:kern w:val="2"/>
          <w:sz w:val="24"/>
          <w:lang w:val="en-US" w:eastAsia="zh-CN"/>
        </w:rPr>
        <w:t xml:space="preserve">, Dattani S, Dozois EJ, Moncrief SB, Pemberton JH, Mathis KL. Pouch excision: Indications and outcomes.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19</w:t>
      </w:r>
      <w:r w:rsidRPr="00415036">
        <w:rPr>
          <w:rFonts w:ascii="Book Antiqua" w:hAnsi="Book Antiqua"/>
          <w:kern w:val="2"/>
          <w:sz w:val="24"/>
          <w:lang w:val="en-US" w:eastAsia="zh-CN"/>
        </w:rPr>
        <w:t>: 912-916 [PMID: 28387059 DOI: 10.1111/codi.13673]</w:t>
      </w:r>
    </w:p>
    <w:p w14:paraId="769C761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155 </w:t>
      </w:r>
      <w:r w:rsidRPr="00415036">
        <w:rPr>
          <w:rFonts w:ascii="Book Antiqua" w:hAnsi="Book Antiqua"/>
          <w:b/>
          <w:kern w:val="2"/>
          <w:sz w:val="24"/>
          <w:lang w:val="en-US" w:eastAsia="zh-CN"/>
        </w:rPr>
        <w:t>Dehni N</w:t>
      </w:r>
      <w:r w:rsidRPr="00415036">
        <w:rPr>
          <w:rFonts w:ascii="Book Antiqua" w:hAnsi="Book Antiqua"/>
          <w:kern w:val="2"/>
          <w:sz w:val="24"/>
          <w:lang w:val="en-US" w:eastAsia="zh-CN"/>
        </w:rPr>
        <w:t xml:space="preserve">, Remacle G, Dozois RR, Banchini F, Tiret E, Parc R. Salvage reoperation for complications after ileal pouch-anal anastomosis.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2005; </w:t>
      </w:r>
      <w:r w:rsidRPr="00415036">
        <w:rPr>
          <w:rFonts w:ascii="Book Antiqua" w:hAnsi="Book Antiqua"/>
          <w:b/>
          <w:kern w:val="2"/>
          <w:sz w:val="24"/>
          <w:lang w:val="en-US" w:eastAsia="zh-CN"/>
        </w:rPr>
        <w:t>92</w:t>
      </w:r>
      <w:r w:rsidRPr="00415036">
        <w:rPr>
          <w:rFonts w:ascii="Book Antiqua" w:hAnsi="Book Antiqua"/>
          <w:kern w:val="2"/>
          <w:sz w:val="24"/>
          <w:lang w:val="en-US" w:eastAsia="zh-CN"/>
        </w:rPr>
        <w:t>: 748-753 [PMID: 15856478 DOI: 10.1002/bjs.4973]</w:t>
      </w:r>
    </w:p>
    <w:p w14:paraId="6B6B714D"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156 </w:t>
      </w:r>
      <w:r w:rsidRPr="00415036">
        <w:rPr>
          <w:rFonts w:ascii="Book Antiqua" w:hAnsi="Book Antiqua"/>
          <w:b/>
          <w:kern w:val="2"/>
          <w:sz w:val="24"/>
          <w:lang w:val="en-US" w:eastAsia="zh-CN"/>
        </w:rPr>
        <w:t>Fonkalsrud EW</w:t>
      </w:r>
      <w:r w:rsidRPr="00415036">
        <w:rPr>
          <w:rFonts w:ascii="Book Antiqua" w:hAnsi="Book Antiqua"/>
          <w:kern w:val="2"/>
          <w:sz w:val="24"/>
          <w:lang w:val="en-US" w:eastAsia="zh-CN"/>
        </w:rPr>
        <w:t>, Bustorff-Silva J. Reconstruction for chronic dysfunction of ileoanal pouches.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1999; </w:t>
      </w:r>
      <w:r w:rsidRPr="00415036">
        <w:rPr>
          <w:rFonts w:ascii="Book Antiqua" w:hAnsi="Book Antiqua"/>
          <w:b/>
          <w:kern w:val="2"/>
          <w:sz w:val="24"/>
          <w:lang w:val="en-US" w:eastAsia="zh-CN"/>
        </w:rPr>
        <w:t>229</w:t>
      </w:r>
      <w:r w:rsidRPr="00415036">
        <w:rPr>
          <w:rFonts w:ascii="Book Antiqua" w:hAnsi="Book Antiqua"/>
          <w:kern w:val="2"/>
          <w:sz w:val="24"/>
          <w:lang w:val="en-US" w:eastAsia="zh-CN"/>
        </w:rPr>
        <w:t>: 197-204 [PMID: 10024100 DOI: 10.1097/00000658-199902000-00006]</w:t>
      </w:r>
    </w:p>
    <w:p w14:paraId="13E68E0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157 </w:t>
      </w:r>
      <w:r w:rsidRPr="00415036">
        <w:rPr>
          <w:rFonts w:ascii="Book Antiqua" w:hAnsi="Book Antiqua"/>
          <w:b/>
          <w:kern w:val="2"/>
          <w:sz w:val="24"/>
          <w:lang w:val="en-US" w:eastAsia="zh-CN"/>
        </w:rPr>
        <w:t>Mathis KL</w:t>
      </w:r>
      <w:r w:rsidRPr="00415036">
        <w:rPr>
          <w:rFonts w:ascii="Book Antiqua" w:hAnsi="Book Antiqua"/>
          <w:kern w:val="2"/>
          <w:sz w:val="24"/>
          <w:lang w:val="en-US" w:eastAsia="zh-CN"/>
        </w:rPr>
        <w:t xml:space="preserve">, Dozois EJ, Larson DW, Cima RR, Wolff BG, Pemberton JH. </w:t>
      </w:r>
      <w:proofErr w:type="gramStart"/>
      <w:r w:rsidRPr="00415036">
        <w:rPr>
          <w:rFonts w:ascii="Book Antiqua" w:hAnsi="Book Antiqua"/>
          <w:kern w:val="2"/>
          <w:sz w:val="24"/>
          <w:lang w:val="en-US" w:eastAsia="zh-CN"/>
        </w:rPr>
        <w:t>Outcomes in patients with ulcerative colitis undergoing partial or complete reconstructive surgery for failing ileal pouch-anal anastomosis.</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2009; </w:t>
      </w:r>
      <w:r w:rsidRPr="00415036">
        <w:rPr>
          <w:rFonts w:ascii="Book Antiqua" w:hAnsi="Book Antiqua"/>
          <w:b/>
          <w:kern w:val="2"/>
          <w:sz w:val="24"/>
          <w:lang w:val="en-US" w:eastAsia="zh-CN"/>
        </w:rPr>
        <w:t>249</w:t>
      </w:r>
      <w:r w:rsidRPr="00415036">
        <w:rPr>
          <w:rFonts w:ascii="Book Antiqua" w:hAnsi="Book Antiqua"/>
          <w:kern w:val="2"/>
          <w:sz w:val="24"/>
          <w:lang w:val="en-US" w:eastAsia="zh-CN"/>
        </w:rPr>
        <w:t>: 409-413 [PMID: 19247027 DOI: 10.1097/SLA.0b013e31819a697b]</w:t>
      </w:r>
    </w:p>
    <w:p w14:paraId="0EE3BAE0"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158 </w:t>
      </w:r>
      <w:r w:rsidRPr="00415036">
        <w:rPr>
          <w:rFonts w:ascii="Book Antiqua" w:hAnsi="Book Antiqua"/>
          <w:b/>
          <w:kern w:val="2"/>
          <w:sz w:val="24"/>
          <w:lang w:val="en-US" w:eastAsia="zh-CN"/>
        </w:rPr>
        <w:t>Shawki S</w:t>
      </w:r>
      <w:r w:rsidRPr="00415036">
        <w:rPr>
          <w:rFonts w:ascii="Book Antiqua" w:hAnsi="Book Antiqua"/>
          <w:kern w:val="2"/>
          <w:sz w:val="24"/>
          <w:lang w:val="en-US" w:eastAsia="zh-CN"/>
        </w:rPr>
        <w:t>, Belizon A, Person B, Weiss EG, Sands DR, Wexner SD.</w:t>
      </w:r>
      <w:proofErr w:type="gramEnd"/>
      <w:r w:rsidRPr="00415036">
        <w:rPr>
          <w:rFonts w:ascii="Book Antiqua" w:hAnsi="Book Antiqua"/>
          <w:kern w:val="2"/>
          <w:sz w:val="24"/>
          <w:lang w:val="en-US" w:eastAsia="zh-CN"/>
        </w:rPr>
        <w:t xml:space="preserve"> What are the outcomes of reoperative restorative proctocolectomy and ileal pouch-anal anastomosis surgery?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2009; </w:t>
      </w:r>
      <w:r w:rsidRPr="00415036">
        <w:rPr>
          <w:rFonts w:ascii="Book Antiqua" w:hAnsi="Book Antiqua"/>
          <w:b/>
          <w:kern w:val="2"/>
          <w:sz w:val="24"/>
          <w:lang w:val="en-US" w:eastAsia="zh-CN"/>
        </w:rPr>
        <w:t>52</w:t>
      </w:r>
      <w:r w:rsidRPr="00415036">
        <w:rPr>
          <w:rFonts w:ascii="Book Antiqua" w:hAnsi="Book Antiqua"/>
          <w:kern w:val="2"/>
          <w:sz w:val="24"/>
          <w:lang w:val="en-US" w:eastAsia="zh-CN"/>
        </w:rPr>
        <w:t>: 884-890 [PMID: 19502852 DOI: 10.1007/DCR.0b013e31819eef8f]</w:t>
      </w:r>
    </w:p>
    <w:p w14:paraId="5184E16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159 </w:t>
      </w:r>
      <w:r w:rsidRPr="00415036">
        <w:rPr>
          <w:rFonts w:ascii="Book Antiqua" w:hAnsi="Book Antiqua"/>
          <w:b/>
          <w:kern w:val="2"/>
          <w:sz w:val="24"/>
          <w:lang w:val="en-US" w:eastAsia="zh-CN"/>
        </w:rPr>
        <w:t>Tekkis PP</w:t>
      </w:r>
      <w:r w:rsidRPr="00415036">
        <w:rPr>
          <w:rFonts w:ascii="Book Antiqua" w:hAnsi="Book Antiqua"/>
          <w:kern w:val="2"/>
          <w:sz w:val="24"/>
          <w:lang w:val="en-US" w:eastAsia="zh-CN"/>
        </w:rPr>
        <w:t xml:space="preserve">, Heriot AG, Smith JJ, Das P, Canero A, Nicholls RJ. Long-term results of abdominal salvage surgery following restorative proctocolectomy.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2006; </w:t>
      </w:r>
      <w:r w:rsidRPr="00415036">
        <w:rPr>
          <w:rFonts w:ascii="Book Antiqua" w:hAnsi="Book Antiqua"/>
          <w:b/>
          <w:kern w:val="2"/>
          <w:sz w:val="24"/>
          <w:lang w:val="en-US" w:eastAsia="zh-CN"/>
        </w:rPr>
        <w:t>93</w:t>
      </w:r>
      <w:r w:rsidRPr="00415036">
        <w:rPr>
          <w:rFonts w:ascii="Book Antiqua" w:hAnsi="Book Antiqua"/>
          <w:kern w:val="2"/>
          <w:sz w:val="24"/>
          <w:lang w:val="en-US" w:eastAsia="zh-CN"/>
        </w:rPr>
        <w:t>: 231-237 [PMID: 16432813 DOI: 10.1002/bjs.5242]</w:t>
      </w:r>
    </w:p>
    <w:p w14:paraId="71C888A1"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160 </w:t>
      </w:r>
      <w:r w:rsidRPr="00415036">
        <w:rPr>
          <w:rFonts w:ascii="Book Antiqua" w:hAnsi="Book Antiqua"/>
          <w:b/>
          <w:kern w:val="2"/>
          <w:sz w:val="24"/>
          <w:lang w:val="en-US" w:eastAsia="zh-CN"/>
        </w:rPr>
        <w:t>MacLean AR</w:t>
      </w:r>
      <w:r w:rsidRPr="00415036">
        <w:rPr>
          <w:rFonts w:ascii="Book Antiqua" w:hAnsi="Book Antiqua"/>
          <w:kern w:val="2"/>
          <w:sz w:val="24"/>
          <w:lang w:val="en-US" w:eastAsia="zh-CN"/>
        </w:rPr>
        <w:t>, O'Connor B, Parkes R, Cohen Z, McLeod RS.</w:t>
      </w:r>
      <w:proofErr w:type="gramEnd"/>
      <w:r w:rsidRPr="00415036">
        <w:rPr>
          <w:rFonts w:ascii="Book Antiqua" w:hAnsi="Book Antiqua"/>
          <w:kern w:val="2"/>
          <w:sz w:val="24"/>
          <w:lang w:val="en-US" w:eastAsia="zh-CN"/>
        </w:rPr>
        <w:t xml:space="preserve"> Reconstructive surgery for failed ileal pouch-anal anastomosis: A viable surgical option with acceptable results.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45</w:t>
      </w:r>
      <w:r w:rsidRPr="00415036">
        <w:rPr>
          <w:rFonts w:ascii="Book Antiqua" w:hAnsi="Book Antiqua"/>
          <w:kern w:val="2"/>
          <w:sz w:val="24"/>
          <w:lang w:val="en-US" w:eastAsia="zh-CN"/>
        </w:rPr>
        <w:t>: 880-886 [PMID: 12130874 DOI: 10.1007/s10350-004-6321-y]</w:t>
      </w:r>
    </w:p>
    <w:p w14:paraId="352E829F"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161 </w:t>
      </w:r>
      <w:r w:rsidRPr="00415036">
        <w:rPr>
          <w:rFonts w:ascii="Book Antiqua" w:hAnsi="Book Antiqua"/>
          <w:b/>
          <w:kern w:val="2"/>
          <w:sz w:val="24"/>
          <w:lang w:val="en-US" w:eastAsia="zh-CN"/>
        </w:rPr>
        <w:t>Fazio VW</w:t>
      </w:r>
      <w:r w:rsidRPr="00415036">
        <w:rPr>
          <w:rFonts w:ascii="Book Antiqua" w:hAnsi="Book Antiqua"/>
          <w:kern w:val="2"/>
          <w:sz w:val="24"/>
          <w:lang w:val="en-US" w:eastAsia="zh-CN"/>
        </w:rPr>
        <w:t>, Wu JS, Lavery IC.</w:t>
      </w:r>
      <w:proofErr w:type="gramEnd"/>
      <w:r w:rsidRPr="00415036">
        <w:rPr>
          <w:rFonts w:ascii="Book Antiqua" w:hAnsi="Book Antiqua"/>
          <w:kern w:val="2"/>
          <w:sz w:val="24"/>
          <w:lang w:val="en-US" w:eastAsia="zh-CN"/>
        </w:rPr>
        <w:t xml:space="preserve"> Repeat ileal pouch-anal anastomosis to salvage septic complications of pelvic pouches: Clinical outcome and quality of life assessment.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w:t>
      </w:r>
      <w:r w:rsidRPr="00415036">
        <w:rPr>
          <w:rFonts w:ascii="Book Antiqua" w:hAnsi="Book Antiqua"/>
          <w:kern w:val="2"/>
          <w:sz w:val="24"/>
          <w:lang w:val="en-US" w:eastAsia="zh-CN"/>
        </w:rPr>
        <w:lastRenderedPageBreak/>
        <w:t xml:space="preserve">1998; </w:t>
      </w:r>
      <w:r w:rsidRPr="00415036">
        <w:rPr>
          <w:rFonts w:ascii="Book Antiqua" w:hAnsi="Book Antiqua"/>
          <w:b/>
          <w:kern w:val="2"/>
          <w:sz w:val="24"/>
          <w:lang w:val="en-US" w:eastAsia="zh-CN"/>
        </w:rPr>
        <w:t>228</w:t>
      </w:r>
      <w:r w:rsidRPr="00415036">
        <w:rPr>
          <w:rFonts w:ascii="Book Antiqua" w:hAnsi="Book Antiqua"/>
          <w:kern w:val="2"/>
          <w:sz w:val="24"/>
          <w:lang w:val="en-US" w:eastAsia="zh-CN"/>
        </w:rPr>
        <w:t>: 588-597 [PMID: 9790348 DOI: 10.1097/00000658-199810000-00015]</w:t>
      </w:r>
    </w:p>
    <w:p w14:paraId="5455EA72"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162 </w:t>
      </w:r>
      <w:r w:rsidRPr="00415036">
        <w:rPr>
          <w:rFonts w:ascii="Book Antiqua" w:hAnsi="Book Antiqua"/>
          <w:b/>
          <w:kern w:val="2"/>
          <w:sz w:val="24"/>
          <w:lang w:val="en-US" w:eastAsia="zh-CN"/>
        </w:rPr>
        <w:t>Remzi FH</w:t>
      </w:r>
      <w:r w:rsidRPr="00415036">
        <w:rPr>
          <w:rFonts w:ascii="Book Antiqua" w:hAnsi="Book Antiqua"/>
          <w:kern w:val="2"/>
          <w:sz w:val="24"/>
          <w:lang w:val="en-US" w:eastAsia="zh-CN"/>
        </w:rPr>
        <w:t xml:space="preserve">, Fazio VW, Kirat HT, Wu JS, Lavery IC, Kiran RP. Repeat pouch surgery by the abdominal approach safely salvages failed ileal pelvic pouch.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2009; </w:t>
      </w:r>
      <w:r w:rsidRPr="00415036">
        <w:rPr>
          <w:rFonts w:ascii="Book Antiqua" w:hAnsi="Book Antiqua"/>
          <w:b/>
          <w:kern w:val="2"/>
          <w:sz w:val="24"/>
          <w:lang w:val="en-US" w:eastAsia="zh-CN"/>
        </w:rPr>
        <w:t>52</w:t>
      </w:r>
      <w:r w:rsidRPr="00415036">
        <w:rPr>
          <w:rFonts w:ascii="Book Antiqua" w:hAnsi="Book Antiqua"/>
          <w:kern w:val="2"/>
          <w:sz w:val="24"/>
          <w:lang w:val="en-US" w:eastAsia="zh-CN"/>
        </w:rPr>
        <w:t>: 198-204 [PMID: 19279412 DOI: 10.1007/DCR.0b013e31819ad4b6]</w:t>
      </w:r>
    </w:p>
    <w:p w14:paraId="7F100BB3"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163 </w:t>
      </w:r>
      <w:r w:rsidRPr="00415036">
        <w:rPr>
          <w:rFonts w:ascii="Book Antiqua" w:hAnsi="Book Antiqua"/>
          <w:b/>
          <w:kern w:val="2"/>
          <w:sz w:val="24"/>
          <w:lang w:val="en-US" w:eastAsia="zh-CN"/>
        </w:rPr>
        <w:t>Nguyen GC</w:t>
      </w:r>
      <w:r w:rsidRPr="00415036">
        <w:rPr>
          <w:rFonts w:ascii="Book Antiqua" w:hAnsi="Book Antiqua"/>
          <w:kern w:val="2"/>
          <w:sz w:val="24"/>
          <w:lang w:val="en-US" w:eastAsia="zh-CN"/>
        </w:rPr>
        <w:t>, Steinhart AH.</w:t>
      </w:r>
      <w:proofErr w:type="gramEnd"/>
      <w:r w:rsidRPr="00415036">
        <w:rPr>
          <w:rFonts w:ascii="Book Antiqua" w:hAnsi="Book Antiqua"/>
          <w:kern w:val="2"/>
          <w:sz w:val="24"/>
          <w:lang w:val="en-US" w:eastAsia="zh-CN"/>
        </w:rPr>
        <w:t xml:space="preserve"> Nationwide patterns of hospitalizations to centers with high volume of admissions for inflammatory bowel disease and their impact on mortality.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2008; </w:t>
      </w:r>
      <w:r w:rsidRPr="00415036">
        <w:rPr>
          <w:rFonts w:ascii="Book Antiqua" w:hAnsi="Book Antiqua"/>
          <w:b/>
          <w:kern w:val="2"/>
          <w:sz w:val="24"/>
          <w:lang w:val="en-US" w:eastAsia="zh-CN"/>
        </w:rPr>
        <w:t>14</w:t>
      </w:r>
      <w:r w:rsidRPr="00415036">
        <w:rPr>
          <w:rFonts w:ascii="Book Antiqua" w:hAnsi="Book Antiqua"/>
          <w:kern w:val="2"/>
          <w:sz w:val="24"/>
          <w:lang w:val="en-US" w:eastAsia="zh-CN"/>
        </w:rPr>
        <w:t>: 1688-1694 [PMID: 18623172 DOI: 10.1002/ibd.20526]</w:t>
      </w:r>
    </w:p>
    <w:p w14:paraId="259DCEA3"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164 </w:t>
      </w:r>
      <w:r w:rsidRPr="00415036">
        <w:rPr>
          <w:rFonts w:ascii="Book Antiqua" w:hAnsi="Book Antiqua"/>
          <w:b/>
          <w:kern w:val="2"/>
          <w:sz w:val="24"/>
          <w:lang w:val="en-US" w:eastAsia="zh-CN"/>
        </w:rPr>
        <w:t>Duff SE</w:t>
      </w:r>
      <w:r w:rsidRPr="00415036">
        <w:rPr>
          <w:rFonts w:ascii="Book Antiqua" w:hAnsi="Book Antiqua"/>
          <w:kern w:val="2"/>
          <w:sz w:val="24"/>
          <w:lang w:val="en-US" w:eastAsia="zh-CN"/>
        </w:rPr>
        <w:t xml:space="preserve">, O'Dwyer ST, Hultén L, Willén R, Haboubi NY. </w:t>
      </w:r>
      <w:proofErr w:type="gramStart"/>
      <w:r w:rsidRPr="00415036">
        <w:rPr>
          <w:rFonts w:ascii="Book Antiqua" w:hAnsi="Book Antiqua"/>
          <w:kern w:val="2"/>
          <w:sz w:val="24"/>
          <w:lang w:val="en-US" w:eastAsia="zh-CN"/>
        </w:rPr>
        <w:t>Dysplasia in the ileoanal pouch.</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4</w:t>
      </w:r>
      <w:r w:rsidRPr="00415036">
        <w:rPr>
          <w:rFonts w:ascii="Book Antiqua" w:hAnsi="Book Antiqua"/>
          <w:kern w:val="2"/>
          <w:sz w:val="24"/>
          <w:lang w:val="en-US" w:eastAsia="zh-CN"/>
        </w:rPr>
        <w:t>: 420-429 [PMID: 12790913 DOI: 10.1046/j.1463-1318.2002.00422.x]</w:t>
      </w:r>
    </w:p>
    <w:p w14:paraId="320CF964"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165 </w:t>
      </w:r>
      <w:r w:rsidRPr="00415036">
        <w:rPr>
          <w:rFonts w:ascii="Book Antiqua" w:hAnsi="Book Antiqua"/>
          <w:b/>
          <w:kern w:val="2"/>
          <w:sz w:val="24"/>
          <w:lang w:val="en-US" w:eastAsia="zh-CN"/>
        </w:rPr>
        <w:t>Derikx LA</w:t>
      </w:r>
      <w:r w:rsidRPr="00415036">
        <w:rPr>
          <w:rFonts w:ascii="Book Antiqua" w:hAnsi="Book Antiqua"/>
          <w:kern w:val="2"/>
          <w:sz w:val="24"/>
          <w:lang w:val="en-US" w:eastAsia="zh-CN"/>
        </w:rPr>
        <w:t>, Nissen LH, Oldenburg B, Hoentjen F. Controversies in Pouch Surveillance for Patients with Inflammatory Bowel Disease.</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10</w:t>
      </w:r>
      <w:r w:rsidRPr="00415036">
        <w:rPr>
          <w:rFonts w:ascii="Book Antiqua" w:hAnsi="Book Antiqua"/>
          <w:kern w:val="2"/>
          <w:sz w:val="24"/>
          <w:lang w:val="en-US" w:eastAsia="zh-CN"/>
        </w:rPr>
        <w:t>: 747-751 [PMID: 26822612 DOI: 10.1093/ecco-jcc/jjw035]</w:t>
      </w:r>
    </w:p>
    <w:p w14:paraId="36C83151"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166 </w:t>
      </w:r>
      <w:r w:rsidRPr="00415036">
        <w:rPr>
          <w:rFonts w:ascii="Book Antiqua" w:hAnsi="Book Antiqua"/>
          <w:b/>
          <w:kern w:val="2"/>
          <w:sz w:val="24"/>
          <w:lang w:val="en-US" w:eastAsia="zh-CN"/>
        </w:rPr>
        <w:t>Kuiper T</w:t>
      </w:r>
      <w:r w:rsidRPr="00415036">
        <w:rPr>
          <w:rFonts w:ascii="Book Antiqua" w:hAnsi="Book Antiqua"/>
          <w:kern w:val="2"/>
          <w:sz w:val="24"/>
          <w:lang w:val="en-US" w:eastAsia="zh-CN"/>
        </w:rPr>
        <w:t xml:space="preserve">, Vlug MS, van den Broek FJ, Tytgat KM, van Eeden S, Fockens P, Bemelman WA, Dekker E. </w:t>
      </w:r>
      <w:proofErr w:type="gramStart"/>
      <w:r w:rsidRPr="00415036">
        <w:rPr>
          <w:rFonts w:ascii="Book Antiqua" w:hAnsi="Book Antiqua"/>
          <w:kern w:val="2"/>
          <w:sz w:val="24"/>
          <w:lang w:val="en-US" w:eastAsia="zh-CN"/>
        </w:rPr>
        <w:t>The prevalence of dysplasia in the ileoanal pouch following restorative proctocolectomy for ulcerative colitis with associated dysplasia.</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Colorectal Dis</w:t>
      </w:r>
      <w:r w:rsidRPr="00415036">
        <w:rPr>
          <w:rFonts w:ascii="Book Antiqua" w:hAnsi="Book Antiqua"/>
          <w:kern w:val="2"/>
          <w:sz w:val="24"/>
          <w:lang w:val="en-US" w:eastAsia="zh-CN"/>
        </w:rPr>
        <w:t xml:space="preserve"> 2012; </w:t>
      </w:r>
      <w:r w:rsidRPr="00415036">
        <w:rPr>
          <w:rFonts w:ascii="Book Antiqua" w:hAnsi="Book Antiqua"/>
          <w:b/>
          <w:kern w:val="2"/>
          <w:sz w:val="24"/>
          <w:lang w:val="en-US" w:eastAsia="zh-CN"/>
        </w:rPr>
        <w:t>14</w:t>
      </w:r>
      <w:r w:rsidRPr="00415036">
        <w:rPr>
          <w:rFonts w:ascii="Book Antiqua" w:hAnsi="Book Antiqua"/>
          <w:kern w:val="2"/>
          <w:sz w:val="24"/>
          <w:lang w:val="en-US" w:eastAsia="zh-CN"/>
        </w:rPr>
        <w:t>: 469-473 [PMID: 21689341 DOI: 10.1111/j.1463-1318.2011.02669.x]</w:t>
      </w:r>
    </w:p>
    <w:p w14:paraId="3918CEE9"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167 </w:t>
      </w:r>
      <w:r w:rsidRPr="00415036">
        <w:rPr>
          <w:rFonts w:ascii="Book Antiqua" w:hAnsi="Book Antiqua"/>
          <w:b/>
          <w:kern w:val="2"/>
          <w:sz w:val="24"/>
          <w:lang w:val="en-US" w:eastAsia="zh-CN"/>
        </w:rPr>
        <w:t>Heppell J</w:t>
      </w:r>
      <w:r w:rsidRPr="00415036">
        <w:rPr>
          <w:rFonts w:ascii="Book Antiqua" w:hAnsi="Book Antiqua"/>
          <w:kern w:val="2"/>
          <w:sz w:val="24"/>
          <w:lang w:val="en-US" w:eastAsia="zh-CN"/>
        </w:rPr>
        <w:t xml:space="preserve">, Weiland LH, Perrault J, Pemberton JH, Telander RL, Beart RW Jr. Fate of the rectal mucosa after rectal mucosectomy and ileoanal anastomosis.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1983; </w:t>
      </w:r>
      <w:r w:rsidRPr="00415036">
        <w:rPr>
          <w:rFonts w:ascii="Book Antiqua" w:hAnsi="Book Antiqua"/>
          <w:b/>
          <w:kern w:val="2"/>
          <w:sz w:val="24"/>
          <w:lang w:val="en-US" w:eastAsia="zh-CN"/>
        </w:rPr>
        <w:t>26</w:t>
      </w:r>
      <w:r w:rsidRPr="00415036">
        <w:rPr>
          <w:rFonts w:ascii="Book Antiqua" w:hAnsi="Book Antiqua"/>
          <w:kern w:val="2"/>
          <w:sz w:val="24"/>
          <w:lang w:val="en-US" w:eastAsia="zh-CN"/>
        </w:rPr>
        <w:t>: 768-771 [PMID: 6641457 DOI: 10.1007/BF02554744]</w:t>
      </w:r>
    </w:p>
    <w:p w14:paraId="07C69C5C"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168 </w:t>
      </w:r>
      <w:r w:rsidRPr="00415036">
        <w:rPr>
          <w:rFonts w:ascii="Book Antiqua" w:hAnsi="Book Antiqua"/>
          <w:b/>
          <w:kern w:val="2"/>
          <w:sz w:val="24"/>
          <w:lang w:val="en-US" w:eastAsia="zh-CN"/>
        </w:rPr>
        <w:t>Gullberg K</w:t>
      </w:r>
      <w:r w:rsidRPr="00415036">
        <w:rPr>
          <w:rFonts w:ascii="Book Antiqua" w:hAnsi="Book Antiqua"/>
          <w:kern w:val="2"/>
          <w:sz w:val="24"/>
          <w:lang w:val="en-US" w:eastAsia="zh-CN"/>
        </w:rPr>
        <w:t xml:space="preserve">, Lindforss U, Zetterquist H, Stålberg D, Reinholt FP, Veress B, Tribukait B, Olivecrona H, Löfberg R. Cancer risk assessment in long-standing pouchitis. DNA aberrations are rare in transformed neoplastic pelvic pouch mucosa. </w:t>
      </w:r>
      <w:r w:rsidRPr="00415036">
        <w:rPr>
          <w:rFonts w:ascii="Book Antiqua" w:hAnsi="Book Antiqua"/>
          <w:i/>
          <w:kern w:val="2"/>
          <w:sz w:val="24"/>
          <w:lang w:val="en-US" w:eastAsia="zh-CN"/>
        </w:rPr>
        <w:t>Int J Colorectal Dis</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17</w:t>
      </w:r>
      <w:r w:rsidRPr="00415036">
        <w:rPr>
          <w:rFonts w:ascii="Book Antiqua" w:hAnsi="Book Antiqua"/>
          <w:kern w:val="2"/>
          <w:sz w:val="24"/>
          <w:lang w:val="en-US" w:eastAsia="zh-CN"/>
        </w:rPr>
        <w:t>: 92-97 [PMID: 12014427 DOI: 10.1007/s00384-001-0364-5]</w:t>
      </w:r>
    </w:p>
    <w:p w14:paraId="6969357C"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169 </w:t>
      </w:r>
      <w:r w:rsidRPr="00415036">
        <w:rPr>
          <w:rFonts w:ascii="Book Antiqua" w:hAnsi="Book Antiqua"/>
          <w:b/>
          <w:kern w:val="2"/>
          <w:sz w:val="24"/>
          <w:lang w:val="en-US" w:eastAsia="zh-CN"/>
        </w:rPr>
        <w:t>Mark-Christensen A</w:t>
      </w:r>
      <w:r w:rsidRPr="00415036">
        <w:rPr>
          <w:rFonts w:ascii="Book Antiqua" w:hAnsi="Book Antiqua"/>
          <w:kern w:val="2"/>
          <w:sz w:val="24"/>
          <w:lang w:val="en-US" w:eastAsia="zh-CN"/>
        </w:rPr>
        <w:t xml:space="preserve">, Erichsen R, Brandsborg S, Rosenberg J, Qvist N, Thorlacius-Ussing O, Hillingsø J, Pachler JH, Christiansen EG, Laurberg S. Long-term Risk of Cancer Following Ileal Pouch-anal Anastomosis for Ulcerative Colitis. </w:t>
      </w:r>
      <w:r w:rsidRPr="00415036">
        <w:rPr>
          <w:rFonts w:ascii="Book Antiqua" w:hAnsi="Book Antiqua"/>
          <w:i/>
          <w:kern w:val="2"/>
          <w:sz w:val="24"/>
          <w:lang w:val="en-US" w:eastAsia="zh-CN"/>
        </w:rPr>
        <w:t>J Crohns Colitis</w:t>
      </w:r>
      <w:r w:rsidRPr="00415036">
        <w:rPr>
          <w:rFonts w:ascii="Book Antiqua" w:hAnsi="Book Antiqua"/>
          <w:kern w:val="2"/>
          <w:sz w:val="24"/>
          <w:lang w:val="en-US" w:eastAsia="zh-CN"/>
        </w:rPr>
        <w:t xml:space="preserve"> 2018; </w:t>
      </w:r>
      <w:r w:rsidRPr="00415036">
        <w:rPr>
          <w:rFonts w:ascii="Book Antiqua" w:hAnsi="Book Antiqua"/>
          <w:b/>
          <w:kern w:val="2"/>
          <w:sz w:val="24"/>
          <w:lang w:val="en-US" w:eastAsia="zh-CN"/>
        </w:rPr>
        <w:t>12</w:t>
      </w:r>
      <w:r w:rsidRPr="00415036">
        <w:rPr>
          <w:rFonts w:ascii="Book Antiqua" w:hAnsi="Book Antiqua"/>
          <w:kern w:val="2"/>
          <w:sz w:val="24"/>
          <w:lang w:val="en-US" w:eastAsia="zh-CN"/>
        </w:rPr>
        <w:t>: 57-62 [PMID: 28981638 DOI: 10.1093/ecco-jcc/jjx112]</w:t>
      </w:r>
    </w:p>
    <w:p w14:paraId="0435BB81"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170 </w:t>
      </w:r>
      <w:r w:rsidRPr="00415036">
        <w:rPr>
          <w:rFonts w:ascii="Book Antiqua" w:hAnsi="Book Antiqua"/>
          <w:b/>
          <w:kern w:val="2"/>
          <w:sz w:val="24"/>
          <w:lang w:val="en-US" w:eastAsia="zh-CN"/>
        </w:rPr>
        <w:t>Selvaggi F</w:t>
      </w:r>
      <w:r w:rsidRPr="00415036">
        <w:rPr>
          <w:rFonts w:ascii="Book Antiqua" w:hAnsi="Book Antiqua"/>
          <w:kern w:val="2"/>
          <w:sz w:val="24"/>
          <w:lang w:val="en-US" w:eastAsia="zh-CN"/>
        </w:rPr>
        <w:t xml:space="preserve">, Pellino G, Canonico S, Sciaudone G. Systematic review of cuff and pouch cancer in patients with ileal pelvic pouch for ulcerative colitis. </w:t>
      </w:r>
      <w:r w:rsidRPr="00415036">
        <w:rPr>
          <w:rFonts w:ascii="Book Antiqua" w:hAnsi="Book Antiqua"/>
          <w:i/>
          <w:kern w:val="2"/>
          <w:sz w:val="24"/>
          <w:lang w:val="en-US" w:eastAsia="zh-CN"/>
        </w:rPr>
        <w:t>Inflamm Bowel Dis</w:t>
      </w:r>
      <w:r w:rsidRPr="00415036">
        <w:rPr>
          <w:rFonts w:ascii="Book Antiqua" w:hAnsi="Book Antiqua"/>
          <w:kern w:val="2"/>
          <w:sz w:val="24"/>
          <w:lang w:val="en-US" w:eastAsia="zh-CN"/>
        </w:rPr>
        <w:t xml:space="preserve"> 2014; </w:t>
      </w:r>
      <w:r w:rsidRPr="00415036">
        <w:rPr>
          <w:rFonts w:ascii="Book Antiqua" w:hAnsi="Book Antiqua"/>
          <w:b/>
          <w:kern w:val="2"/>
          <w:sz w:val="24"/>
          <w:lang w:val="en-US" w:eastAsia="zh-CN"/>
        </w:rPr>
        <w:t>20</w:t>
      </w:r>
      <w:r w:rsidRPr="00415036">
        <w:rPr>
          <w:rFonts w:ascii="Book Antiqua" w:hAnsi="Book Antiqua"/>
          <w:kern w:val="2"/>
          <w:sz w:val="24"/>
          <w:lang w:val="en-US" w:eastAsia="zh-CN"/>
        </w:rPr>
        <w:t>: 1296-1308 [PMID: 24681656 DOI: 10.1097/MIB.0000000000000026]</w:t>
      </w:r>
    </w:p>
    <w:p w14:paraId="1C66F51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lastRenderedPageBreak/>
        <w:t xml:space="preserve">171 </w:t>
      </w:r>
      <w:r w:rsidRPr="00415036">
        <w:rPr>
          <w:rFonts w:ascii="Book Antiqua" w:hAnsi="Book Antiqua"/>
          <w:b/>
          <w:kern w:val="2"/>
          <w:sz w:val="24"/>
          <w:lang w:val="en-US" w:eastAsia="zh-CN"/>
        </w:rPr>
        <w:t>Cairns SR</w:t>
      </w:r>
      <w:r w:rsidRPr="00415036">
        <w:rPr>
          <w:rFonts w:ascii="Book Antiqua" w:hAnsi="Book Antiqua"/>
          <w:kern w:val="2"/>
          <w:sz w:val="24"/>
          <w:lang w:val="en-US" w:eastAsia="zh-CN"/>
        </w:rPr>
        <w:t xml:space="preserve">, Scholefield JH, Steele RJ, Dunlop MG, Thomas HJ, Evans GD, Eaden JA, Rutter MD, Atkin WP, Saunders BP, Lucassen A, Jenkins P, Fairclough PD, Woodhouse CR; British Society of Gastroenterology; Association of Coloproctology for Great Britain and Ireland. Guidelines for colorectal cancer screening and surveillance in moderate and high risk groups (update from 2002). </w:t>
      </w:r>
      <w:r w:rsidRPr="00415036">
        <w:rPr>
          <w:rFonts w:ascii="Book Antiqua" w:hAnsi="Book Antiqua"/>
          <w:i/>
          <w:kern w:val="2"/>
          <w:sz w:val="24"/>
          <w:lang w:val="en-US" w:eastAsia="zh-CN"/>
        </w:rPr>
        <w:t>Gut</w:t>
      </w:r>
      <w:r w:rsidRPr="00415036">
        <w:rPr>
          <w:rFonts w:ascii="Book Antiqua" w:hAnsi="Book Antiqua"/>
          <w:kern w:val="2"/>
          <w:sz w:val="24"/>
          <w:lang w:val="en-US" w:eastAsia="zh-CN"/>
        </w:rPr>
        <w:t xml:space="preserve"> 2010; </w:t>
      </w:r>
      <w:r w:rsidRPr="00415036">
        <w:rPr>
          <w:rFonts w:ascii="Book Antiqua" w:hAnsi="Book Antiqua"/>
          <w:b/>
          <w:kern w:val="2"/>
          <w:sz w:val="24"/>
          <w:lang w:val="en-US" w:eastAsia="zh-CN"/>
        </w:rPr>
        <w:t>59</w:t>
      </w:r>
      <w:r w:rsidRPr="00415036">
        <w:rPr>
          <w:rFonts w:ascii="Book Antiqua" w:hAnsi="Book Antiqua"/>
          <w:kern w:val="2"/>
          <w:sz w:val="24"/>
          <w:lang w:val="en-US" w:eastAsia="zh-CN"/>
        </w:rPr>
        <w:t>: 666-689 [PMID: 20427401 DOI: 10.1136/gut.2009.179804]</w:t>
      </w:r>
    </w:p>
    <w:p w14:paraId="34D55A2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172 </w:t>
      </w:r>
      <w:r w:rsidRPr="00415036">
        <w:rPr>
          <w:rFonts w:ascii="Book Antiqua" w:hAnsi="Book Antiqua"/>
          <w:b/>
          <w:kern w:val="2"/>
          <w:sz w:val="24"/>
          <w:lang w:val="en-US" w:eastAsia="zh-CN"/>
        </w:rPr>
        <w:t>Johnson P</w:t>
      </w:r>
      <w:r w:rsidRPr="00415036">
        <w:rPr>
          <w:rFonts w:ascii="Book Antiqua" w:hAnsi="Book Antiqua"/>
          <w:kern w:val="2"/>
          <w:sz w:val="24"/>
          <w:lang w:val="en-US" w:eastAsia="zh-CN"/>
        </w:rPr>
        <w:t xml:space="preserve">, Richard C, Ravid A, Spencer L, Pinto E, Hanna M, Cohen Z, McLeod R. Female infertility after ileal pouch-anal anastomosis for ulcerative colitis.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2004; </w:t>
      </w:r>
      <w:r w:rsidRPr="00415036">
        <w:rPr>
          <w:rFonts w:ascii="Book Antiqua" w:hAnsi="Book Antiqua"/>
          <w:b/>
          <w:kern w:val="2"/>
          <w:sz w:val="24"/>
          <w:lang w:val="en-US" w:eastAsia="zh-CN"/>
        </w:rPr>
        <w:t>47</w:t>
      </w:r>
      <w:r w:rsidRPr="00415036">
        <w:rPr>
          <w:rFonts w:ascii="Book Antiqua" w:hAnsi="Book Antiqua"/>
          <w:kern w:val="2"/>
          <w:sz w:val="24"/>
          <w:lang w:val="en-US" w:eastAsia="zh-CN"/>
        </w:rPr>
        <w:t>: 1119-1126 [PMID: 15164254 DOI: 10.1007/s10350-004-0570-7]</w:t>
      </w:r>
    </w:p>
    <w:p w14:paraId="77F09276"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173 </w:t>
      </w:r>
      <w:r w:rsidRPr="00415036">
        <w:rPr>
          <w:rFonts w:ascii="Book Antiqua" w:hAnsi="Book Antiqua"/>
          <w:b/>
          <w:kern w:val="2"/>
          <w:sz w:val="24"/>
          <w:lang w:val="en-US" w:eastAsia="zh-CN"/>
        </w:rPr>
        <w:t>Olsen KO</w:t>
      </w:r>
      <w:r w:rsidRPr="00415036">
        <w:rPr>
          <w:rFonts w:ascii="Book Antiqua" w:hAnsi="Book Antiqua"/>
          <w:kern w:val="2"/>
          <w:sz w:val="24"/>
          <w:lang w:val="en-US" w:eastAsia="zh-CN"/>
        </w:rPr>
        <w:t xml:space="preserve">, Joelsson M, Laurberg S, Oresland T. Fertility after ileal pouch-anal anastomosis in women with ulcerative colitis.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1999; </w:t>
      </w:r>
      <w:r w:rsidRPr="00415036">
        <w:rPr>
          <w:rFonts w:ascii="Book Antiqua" w:hAnsi="Book Antiqua"/>
          <w:b/>
          <w:kern w:val="2"/>
          <w:sz w:val="24"/>
          <w:lang w:val="en-US" w:eastAsia="zh-CN"/>
        </w:rPr>
        <w:t>86</w:t>
      </w:r>
      <w:r w:rsidRPr="00415036">
        <w:rPr>
          <w:rFonts w:ascii="Book Antiqua" w:hAnsi="Book Antiqua"/>
          <w:kern w:val="2"/>
          <w:sz w:val="24"/>
          <w:lang w:val="en-US" w:eastAsia="zh-CN"/>
        </w:rPr>
        <w:t>: 493-495 [PMID: 10215821 DOI: 10.1046/j.1365-2168.1999.01076.x]</w:t>
      </w:r>
    </w:p>
    <w:p w14:paraId="632FA237"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174 </w:t>
      </w:r>
      <w:r w:rsidRPr="00415036">
        <w:rPr>
          <w:rFonts w:ascii="Book Antiqua" w:hAnsi="Book Antiqua"/>
          <w:b/>
          <w:kern w:val="2"/>
          <w:sz w:val="24"/>
          <w:lang w:val="en-US" w:eastAsia="zh-CN"/>
        </w:rPr>
        <w:t>Ørding Olsen K</w:t>
      </w:r>
      <w:r w:rsidRPr="00415036">
        <w:rPr>
          <w:rFonts w:ascii="Book Antiqua" w:hAnsi="Book Antiqua"/>
          <w:kern w:val="2"/>
          <w:sz w:val="24"/>
          <w:lang w:val="en-US" w:eastAsia="zh-CN"/>
        </w:rPr>
        <w:t xml:space="preserve">, Juul S, Berndtsson I, Oresland T, Laurberg S. Ulcerative colitis: Female fecundity before diagnosis, during disease, and after surgery compared with a population sample. </w:t>
      </w:r>
      <w:r w:rsidRPr="00415036">
        <w:rPr>
          <w:rFonts w:ascii="Book Antiqua" w:hAnsi="Book Antiqua"/>
          <w:i/>
          <w:kern w:val="2"/>
          <w:sz w:val="24"/>
          <w:lang w:val="en-US" w:eastAsia="zh-CN"/>
        </w:rPr>
        <w:t>Gastroenterology</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122</w:t>
      </w:r>
      <w:r w:rsidRPr="00415036">
        <w:rPr>
          <w:rFonts w:ascii="Book Antiqua" w:hAnsi="Book Antiqua"/>
          <w:kern w:val="2"/>
          <w:sz w:val="24"/>
          <w:lang w:val="en-US" w:eastAsia="zh-CN"/>
        </w:rPr>
        <w:t>: 15-19 [PMID: 11781275 DOI: 10.1053/gast.2002.30345]</w:t>
      </w:r>
    </w:p>
    <w:p w14:paraId="356F00A8"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175 </w:t>
      </w:r>
      <w:r w:rsidRPr="00415036">
        <w:rPr>
          <w:rFonts w:ascii="Book Antiqua" w:hAnsi="Book Antiqua"/>
          <w:b/>
          <w:kern w:val="2"/>
          <w:sz w:val="24"/>
          <w:lang w:val="en-US" w:eastAsia="zh-CN"/>
        </w:rPr>
        <w:t>Waljee A</w:t>
      </w:r>
      <w:r w:rsidRPr="00415036">
        <w:rPr>
          <w:rFonts w:ascii="Book Antiqua" w:hAnsi="Book Antiqua"/>
          <w:kern w:val="2"/>
          <w:sz w:val="24"/>
          <w:lang w:val="en-US" w:eastAsia="zh-CN"/>
        </w:rPr>
        <w:t xml:space="preserve">, Waljee J, Morris AM, </w:t>
      </w:r>
      <w:proofErr w:type="gramStart"/>
      <w:r w:rsidRPr="00415036">
        <w:rPr>
          <w:rFonts w:ascii="Book Antiqua" w:hAnsi="Book Antiqua"/>
          <w:kern w:val="2"/>
          <w:sz w:val="24"/>
          <w:lang w:val="en-US" w:eastAsia="zh-CN"/>
        </w:rPr>
        <w:t>Higgins</w:t>
      </w:r>
      <w:proofErr w:type="gramEnd"/>
      <w:r w:rsidRPr="00415036">
        <w:rPr>
          <w:rFonts w:ascii="Book Antiqua" w:hAnsi="Book Antiqua"/>
          <w:kern w:val="2"/>
          <w:sz w:val="24"/>
          <w:lang w:val="en-US" w:eastAsia="zh-CN"/>
        </w:rPr>
        <w:t xml:space="preserve"> PD. Threefold increased risk of infertility: A meta-analysis of infertility after ileal pouch anal anastomosis in ulcerative colitis. </w:t>
      </w:r>
      <w:r w:rsidRPr="00415036">
        <w:rPr>
          <w:rFonts w:ascii="Book Antiqua" w:hAnsi="Book Antiqua"/>
          <w:i/>
          <w:kern w:val="2"/>
          <w:sz w:val="24"/>
          <w:lang w:val="en-US" w:eastAsia="zh-CN"/>
        </w:rPr>
        <w:t>Gut</w:t>
      </w:r>
      <w:r w:rsidRPr="00415036">
        <w:rPr>
          <w:rFonts w:ascii="Book Antiqua" w:hAnsi="Book Antiqua"/>
          <w:kern w:val="2"/>
          <w:sz w:val="24"/>
          <w:lang w:val="en-US" w:eastAsia="zh-CN"/>
        </w:rPr>
        <w:t xml:space="preserve"> 2006; </w:t>
      </w:r>
      <w:r w:rsidRPr="00415036">
        <w:rPr>
          <w:rFonts w:ascii="Book Antiqua" w:hAnsi="Book Antiqua"/>
          <w:b/>
          <w:kern w:val="2"/>
          <w:sz w:val="24"/>
          <w:lang w:val="en-US" w:eastAsia="zh-CN"/>
        </w:rPr>
        <w:t>55</w:t>
      </w:r>
      <w:r w:rsidRPr="00415036">
        <w:rPr>
          <w:rFonts w:ascii="Book Antiqua" w:hAnsi="Book Antiqua"/>
          <w:kern w:val="2"/>
          <w:sz w:val="24"/>
          <w:lang w:val="en-US" w:eastAsia="zh-CN"/>
        </w:rPr>
        <w:t>: 1575-1580 [PMID: 16772310 DOI: 10.1136/gut.2005.090316]</w:t>
      </w:r>
    </w:p>
    <w:p w14:paraId="7E78FD5A"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176 </w:t>
      </w:r>
      <w:r w:rsidRPr="00415036">
        <w:rPr>
          <w:rFonts w:ascii="Book Antiqua" w:hAnsi="Book Antiqua"/>
          <w:b/>
          <w:kern w:val="2"/>
          <w:sz w:val="24"/>
          <w:lang w:val="en-US" w:eastAsia="zh-CN"/>
        </w:rPr>
        <w:t>Rajaratnam SG</w:t>
      </w:r>
      <w:r w:rsidRPr="00415036">
        <w:rPr>
          <w:rFonts w:ascii="Book Antiqua" w:hAnsi="Book Antiqua"/>
          <w:kern w:val="2"/>
          <w:sz w:val="24"/>
          <w:lang w:val="en-US" w:eastAsia="zh-CN"/>
        </w:rPr>
        <w:t xml:space="preserve">, Eglinton TW, Hider P, Fearnhead NS. Impact of ileal pouch-anal anastomosis on female fertility: Meta-analysis and systematic review. </w:t>
      </w:r>
      <w:r w:rsidRPr="00415036">
        <w:rPr>
          <w:rFonts w:ascii="Book Antiqua" w:hAnsi="Book Antiqua"/>
          <w:i/>
          <w:kern w:val="2"/>
          <w:sz w:val="24"/>
          <w:lang w:val="en-US" w:eastAsia="zh-CN"/>
        </w:rPr>
        <w:t>Int J Colorectal Dis</w:t>
      </w:r>
      <w:r w:rsidRPr="00415036">
        <w:rPr>
          <w:rFonts w:ascii="Book Antiqua" w:hAnsi="Book Antiqua"/>
          <w:kern w:val="2"/>
          <w:sz w:val="24"/>
          <w:lang w:val="en-US" w:eastAsia="zh-CN"/>
        </w:rPr>
        <w:t xml:space="preserve"> 2011; </w:t>
      </w:r>
      <w:r w:rsidRPr="00415036">
        <w:rPr>
          <w:rFonts w:ascii="Book Antiqua" w:hAnsi="Book Antiqua"/>
          <w:b/>
          <w:kern w:val="2"/>
          <w:sz w:val="24"/>
          <w:lang w:val="en-US" w:eastAsia="zh-CN"/>
        </w:rPr>
        <w:t>26</w:t>
      </w:r>
      <w:r w:rsidRPr="00415036">
        <w:rPr>
          <w:rFonts w:ascii="Book Antiqua" w:hAnsi="Book Antiqua"/>
          <w:kern w:val="2"/>
          <w:sz w:val="24"/>
          <w:lang w:val="en-US" w:eastAsia="zh-CN"/>
        </w:rPr>
        <w:t>: 1365-1374 [PMID: 21766164 DOI: 10.1007/s00384-011-1274-9]</w:t>
      </w:r>
    </w:p>
    <w:p w14:paraId="029C5B1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177 </w:t>
      </w:r>
      <w:r w:rsidRPr="00415036">
        <w:rPr>
          <w:rFonts w:ascii="Book Antiqua" w:hAnsi="Book Antiqua"/>
          <w:b/>
          <w:kern w:val="2"/>
          <w:sz w:val="24"/>
          <w:lang w:val="en-US" w:eastAsia="zh-CN"/>
        </w:rPr>
        <w:t>Olsen KØ</w:t>
      </w:r>
      <w:r w:rsidRPr="00415036">
        <w:rPr>
          <w:rFonts w:ascii="Book Antiqua" w:hAnsi="Book Antiqua"/>
          <w:kern w:val="2"/>
          <w:sz w:val="24"/>
          <w:lang w:val="en-US" w:eastAsia="zh-CN"/>
        </w:rPr>
        <w:t xml:space="preserve">, Juul S, Bülow S, Järvinen HJ, Bakka A, Björk J, Oresland T, Laurberg S. Female fecundity before and after operation for familial adenomatous polyposis. </w:t>
      </w:r>
      <w:r w:rsidRPr="00415036">
        <w:rPr>
          <w:rFonts w:ascii="Book Antiqua" w:hAnsi="Book Antiqua"/>
          <w:i/>
          <w:kern w:val="2"/>
          <w:sz w:val="24"/>
          <w:lang w:val="en-US" w:eastAsia="zh-CN"/>
        </w:rPr>
        <w:t>Br J Surg</w:t>
      </w:r>
      <w:r w:rsidRPr="00415036">
        <w:rPr>
          <w:rFonts w:ascii="Book Antiqua" w:hAnsi="Book Antiqua"/>
          <w:kern w:val="2"/>
          <w:sz w:val="24"/>
          <w:lang w:val="en-US" w:eastAsia="zh-CN"/>
        </w:rPr>
        <w:t xml:space="preserve"> 2003; </w:t>
      </w:r>
      <w:r w:rsidRPr="00415036">
        <w:rPr>
          <w:rFonts w:ascii="Book Antiqua" w:hAnsi="Book Antiqua"/>
          <w:b/>
          <w:kern w:val="2"/>
          <w:sz w:val="24"/>
          <w:lang w:val="en-US" w:eastAsia="zh-CN"/>
        </w:rPr>
        <w:t>90</w:t>
      </w:r>
      <w:r w:rsidRPr="00415036">
        <w:rPr>
          <w:rFonts w:ascii="Book Antiqua" w:hAnsi="Book Antiqua"/>
          <w:kern w:val="2"/>
          <w:sz w:val="24"/>
          <w:lang w:val="en-US" w:eastAsia="zh-CN"/>
        </w:rPr>
        <w:t>: 227-231 [PMID: 12555301 DOI: 10.1002/bjs.4082]</w:t>
      </w:r>
    </w:p>
    <w:p w14:paraId="43600CED"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178 </w:t>
      </w:r>
      <w:r w:rsidRPr="00415036">
        <w:rPr>
          <w:rFonts w:ascii="Book Antiqua" w:hAnsi="Book Antiqua"/>
          <w:b/>
          <w:kern w:val="2"/>
          <w:sz w:val="24"/>
          <w:lang w:val="en-US" w:eastAsia="zh-CN"/>
        </w:rPr>
        <w:t>Bartels SA</w:t>
      </w:r>
      <w:r w:rsidRPr="00415036">
        <w:rPr>
          <w:rFonts w:ascii="Book Antiqua" w:hAnsi="Book Antiqua"/>
          <w:kern w:val="2"/>
          <w:sz w:val="24"/>
          <w:lang w:val="en-US" w:eastAsia="zh-CN"/>
        </w:rPr>
        <w:t>, D</w:t>
      </w:r>
      <w:r w:rsidRPr="00415036">
        <w:rPr>
          <w:rFonts w:ascii="Times New Roman" w:hAnsi="Times New Roman"/>
          <w:kern w:val="2"/>
          <w:sz w:val="24"/>
          <w:lang w:val="en-US" w:eastAsia="zh-CN"/>
        </w:rPr>
        <w:t>ʼ</w:t>
      </w:r>
      <w:r w:rsidRPr="00415036">
        <w:rPr>
          <w:rFonts w:ascii="Book Antiqua" w:hAnsi="Book Antiqua"/>
          <w:kern w:val="2"/>
          <w:sz w:val="24"/>
          <w:lang w:val="en-US" w:eastAsia="zh-CN"/>
        </w:rPr>
        <w:t xml:space="preserve">Hoore A, Cuesta MA, Bensdorp AJ, Lucas C, Bemelman WA. </w:t>
      </w:r>
      <w:proofErr w:type="gramStart"/>
      <w:r w:rsidRPr="00415036">
        <w:rPr>
          <w:rFonts w:ascii="Book Antiqua" w:hAnsi="Book Antiqua"/>
          <w:kern w:val="2"/>
          <w:sz w:val="24"/>
          <w:lang w:val="en-US" w:eastAsia="zh-CN"/>
        </w:rPr>
        <w:t>Significantly increased pregnancy rates after laparoscopic restorative proctocolectomy: A cross-sectional study.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2012; </w:t>
      </w:r>
      <w:r w:rsidRPr="00415036">
        <w:rPr>
          <w:rFonts w:ascii="Book Antiqua" w:hAnsi="Book Antiqua"/>
          <w:b/>
          <w:kern w:val="2"/>
          <w:sz w:val="24"/>
          <w:lang w:val="en-US" w:eastAsia="zh-CN"/>
        </w:rPr>
        <w:t>256</w:t>
      </w:r>
      <w:r w:rsidRPr="00415036">
        <w:rPr>
          <w:rFonts w:ascii="Book Antiqua" w:hAnsi="Book Antiqua"/>
          <w:kern w:val="2"/>
          <w:sz w:val="24"/>
          <w:lang w:val="en-US" w:eastAsia="zh-CN"/>
        </w:rPr>
        <w:t>: 1045-1048 [PMID: 22609840 DOI: 10.1097/SLA.0b013e318250caa9]</w:t>
      </w:r>
    </w:p>
    <w:p w14:paraId="56DCAC14"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179 </w:t>
      </w:r>
      <w:r w:rsidRPr="00415036">
        <w:rPr>
          <w:rFonts w:ascii="Book Antiqua" w:hAnsi="Book Antiqua"/>
          <w:b/>
          <w:kern w:val="2"/>
          <w:sz w:val="24"/>
          <w:lang w:val="en-US" w:eastAsia="zh-CN"/>
        </w:rPr>
        <w:t>Beyer-Berjot L</w:t>
      </w:r>
      <w:r w:rsidRPr="00415036">
        <w:rPr>
          <w:rFonts w:ascii="Book Antiqua" w:hAnsi="Book Antiqua"/>
          <w:kern w:val="2"/>
          <w:sz w:val="24"/>
          <w:lang w:val="en-US" w:eastAsia="zh-CN"/>
        </w:rPr>
        <w:t>, Maggiori L, Birnbaum D, Lefevre JH, Berdah S, Panis Y. A total laparoscopic approach reduces the infertility rate after ileal pouch-anal anastomosis: A 2-</w:t>
      </w:r>
      <w:r w:rsidRPr="00415036">
        <w:rPr>
          <w:rFonts w:ascii="Book Antiqua" w:hAnsi="Book Antiqua"/>
          <w:kern w:val="2"/>
          <w:sz w:val="24"/>
          <w:lang w:val="en-US" w:eastAsia="zh-CN"/>
        </w:rPr>
        <w:lastRenderedPageBreak/>
        <w:t xml:space="preserve">center study. </w:t>
      </w:r>
      <w:r w:rsidRPr="00415036">
        <w:rPr>
          <w:rFonts w:ascii="Book Antiqua" w:hAnsi="Book Antiqua"/>
          <w:i/>
          <w:kern w:val="2"/>
          <w:sz w:val="24"/>
          <w:lang w:val="en-US" w:eastAsia="zh-CN"/>
        </w:rPr>
        <w:t>Ann Surg</w:t>
      </w:r>
      <w:r w:rsidRPr="00415036">
        <w:rPr>
          <w:rFonts w:ascii="Book Antiqua" w:hAnsi="Book Antiqua"/>
          <w:kern w:val="2"/>
          <w:sz w:val="24"/>
          <w:lang w:val="en-US" w:eastAsia="zh-CN"/>
        </w:rPr>
        <w:t xml:space="preserve"> 2013; </w:t>
      </w:r>
      <w:r w:rsidRPr="00415036">
        <w:rPr>
          <w:rFonts w:ascii="Book Antiqua" w:hAnsi="Book Antiqua"/>
          <w:b/>
          <w:kern w:val="2"/>
          <w:sz w:val="24"/>
          <w:lang w:val="en-US" w:eastAsia="zh-CN"/>
        </w:rPr>
        <w:t>258</w:t>
      </w:r>
      <w:r w:rsidRPr="00415036">
        <w:rPr>
          <w:rFonts w:ascii="Book Antiqua" w:hAnsi="Book Antiqua"/>
          <w:kern w:val="2"/>
          <w:sz w:val="24"/>
          <w:lang w:val="en-US" w:eastAsia="zh-CN"/>
        </w:rPr>
        <w:t>: 275-282 [PMID: 23360923 DOI: 10.1097/SLA.0b013e3182813741]</w:t>
      </w:r>
    </w:p>
    <w:p w14:paraId="6AC24CC9" w14:textId="77777777" w:rsidR="00DC2061" w:rsidRPr="00415036" w:rsidRDefault="00DC2061" w:rsidP="00DC2061">
      <w:pPr>
        <w:widowControl w:val="0"/>
        <w:spacing w:after="0"/>
        <w:rPr>
          <w:rFonts w:ascii="Book Antiqua" w:hAnsi="Book Antiqua"/>
          <w:kern w:val="2"/>
          <w:sz w:val="24"/>
          <w:lang w:val="en-US" w:eastAsia="zh-CN"/>
        </w:rPr>
      </w:pPr>
      <w:proofErr w:type="gramStart"/>
      <w:r w:rsidRPr="00415036">
        <w:rPr>
          <w:rFonts w:ascii="Book Antiqua" w:hAnsi="Book Antiqua"/>
          <w:kern w:val="2"/>
          <w:sz w:val="24"/>
          <w:lang w:val="en-US" w:eastAsia="zh-CN"/>
        </w:rPr>
        <w:t xml:space="preserve">180 </w:t>
      </w:r>
      <w:r w:rsidRPr="00415036">
        <w:rPr>
          <w:rFonts w:ascii="Book Antiqua" w:hAnsi="Book Antiqua"/>
          <w:b/>
          <w:kern w:val="2"/>
          <w:sz w:val="24"/>
          <w:lang w:val="en-US" w:eastAsia="zh-CN"/>
        </w:rPr>
        <w:t>Lee-Kong S</w:t>
      </w:r>
      <w:r w:rsidRPr="00415036">
        <w:rPr>
          <w:rFonts w:ascii="Book Antiqua" w:hAnsi="Book Antiqua"/>
          <w:kern w:val="2"/>
          <w:sz w:val="24"/>
          <w:lang w:val="en-US" w:eastAsia="zh-CN"/>
        </w:rPr>
        <w:t>, Kiran RP.</w:t>
      </w:r>
      <w:proofErr w:type="gramEnd"/>
      <w:r w:rsidRPr="00415036">
        <w:rPr>
          <w:rFonts w:ascii="Book Antiqua" w:hAnsi="Book Antiqua"/>
          <w:kern w:val="2"/>
          <w:sz w:val="24"/>
          <w:lang w:val="en-US" w:eastAsia="zh-CN"/>
        </w:rPr>
        <w:t xml:space="preserve"> </w:t>
      </w:r>
      <w:proofErr w:type="gramStart"/>
      <w:r w:rsidRPr="00415036">
        <w:rPr>
          <w:rFonts w:ascii="Book Antiqua" w:hAnsi="Book Antiqua"/>
          <w:kern w:val="2"/>
          <w:sz w:val="24"/>
          <w:lang w:val="en-US" w:eastAsia="zh-CN"/>
        </w:rPr>
        <w:t>Ongoing challenges and controversies in ulcerative colitis surgery.</w:t>
      </w:r>
      <w:proofErr w:type="gramEnd"/>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Expert Rev Gastroenterol Hepatol</w:t>
      </w:r>
      <w:r w:rsidRPr="00415036">
        <w:rPr>
          <w:rFonts w:ascii="Book Antiqua" w:hAnsi="Book Antiqua"/>
          <w:kern w:val="2"/>
          <w:sz w:val="24"/>
          <w:lang w:val="en-US" w:eastAsia="zh-CN"/>
        </w:rPr>
        <w:t xml:space="preserve"> 2016; </w:t>
      </w:r>
      <w:r w:rsidRPr="00415036">
        <w:rPr>
          <w:rFonts w:ascii="Book Antiqua" w:hAnsi="Book Antiqua"/>
          <w:b/>
          <w:kern w:val="2"/>
          <w:sz w:val="24"/>
          <w:lang w:val="en-US" w:eastAsia="zh-CN"/>
        </w:rPr>
        <w:t>10</w:t>
      </w:r>
      <w:r w:rsidRPr="00415036">
        <w:rPr>
          <w:rFonts w:ascii="Book Antiqua" w:hAnsi="Book Antiqua"/>
          <w:kern w:val="2"/>
          <w:sz w:val="24"/>
          <w:lang w:val="en-US" w:eastAsia="zh-CN"/>
        </w:rPr>
        <w:t>: 187-191 [PMID: 26577225 DOI: 10.1586/17474124.2016.1121811]</w:t>
      </w:r>
    </w:p>
    <w:p w14:paraId="3B08ACD6" w14:textId="77777777" w:rsidR="00DC2061" w:rsidRPr="00415036" w:rsidRDefault="00DC2061" w:rsidP="00DC2061">
      <w:pPr>
        <w:widowControl w:val="0"/>
        <w:spacing w:after="0"/>
        <w:rPr>
          <w:rFonts w:ascii="Book Antiqua" w:hAnsi="Book Antiqua"/>
          <w:kern w:val="2"/>
          <w:sz w:val="24"/>
          <w:lang w:val="en-US" w:eastAsia="zh-CN"/>
        </w:rPr>
      </w:pPr>
      <w:r w:rsidRPr="00415036">
        <w:rPr>
          <w:rFonts w:ascii="Book Antiqua" w:hAnsi="Book Antiqua"/>
          <w:kern w:val="2"/>
          <w:sz w:val="24"/>
          <w:lang w:val="en-US" w:eastAsia="zh-CN"/>
        </w:rPr>
        <w:t xml:space="preserve">181 </w:t>
      </w:r>
      <w:r w:rsidRPr="00415036">
        <w:rPr>
          <w:rFonts w:ascii="Book Antiqua" w:hAnsi="Book Antiqua"/>
          <w:b/>
          <w:kern w:val="2"/>
          <w:sz w:val="24"/>
          <w:lang w:val="en-US" w:eastAsia="zh-CN"/>
        </w:rPr>
        <w:t>Pachler FR</w:t>
      </w:r>
      <w:r w:rsidRPr="00415036">
        <w:rPr>
          <w:rFonts w:ascii="Book Antiqua" w:hAnsi="Book Antiqua"/>
          <w:kern w:val="2"/>
          <w:sz w:val="24"/>
          <w:lang w:val="en-US" w:eastAsia="zh-CN"/>
        </w:rPr>
        <w:t xml:space="preserve">, Brandsborg SB, Laurberg S. Paradoxical Impact of Ileal Pouch-Anal Anastomosis on Male and Female Fertility in Patients </w:t>
      </w:r>
      <w:proofErr w:type="gramStart"/>
      <w:r w:rsidRPr="00415036">
        <w:rPr>
          <w:rFonts w:ascii="Book Antiqua" w:hAnsi="Book Antiqua"/>
          <w:kern w:val="2"/>
          <w:sz w:val="24"/>
          <w:lang w:val="en-US" w:eastAsia="zh-CN"/>
        </w:rPr>
        <w:t>With</w:t>
      </w:r>
      <w:proofErr w:type="gramEnd"/>
      <w:r w:rsidRPr="00415036">
        <w:rPr>
          <w:rFonts w:ascii="Book Antiqua" w:hAnsi="Book Antiqua"/>
          <w:kern w:val="2"/>
          <w:sz w:val="24"/>
          <w:lang w:val="en-US" w:eastAsia="zh-CN"/>
        </w:rPr>
        <w:t xml:space="preserve"> Ulcerative Colitis.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2017; </w:t>
      </w:r>
      <w:r w:rsidRPr="00415036">
        <w:rPr>
          <w:rFonts w:ascii="Book Antiqua" w:hAnsi="Book Antiqua"/>
          <w:b/>
          <w:kern w:val="2"/>
          <w:sz w:val="24"/>
          <w:lang w:val="en-US" w:eastAsia="zh-CN"/>
        </w:rPr>
        <w:t>60</w:t>
      </w:r>
      <w:r w:rsidRPr="00415036">
        <w:rPr>
          <w:rFonts w:ascii="Book Antiqua" w:hAnsi="Book Antiqua"/>
          <w:kern w:val="2"/>
          <w:sz w:val="24"/>
          <w:lang w:val="en-US" w:eastAsia="zh-CN"/>
        </w:rPr>
        <w:t>: 603-607 [PMID: 28481854 DOI: 10.1097/DCR.0000000000000796]</w:t>
      </w:r>
    </w:p>
    <w:p w14:paraId="56DB6435" w14:textId="77777777" w:rsidR="00DC2061" w:rsidRPr="00415036" w:rsidRDefault="00DC2061" w:rsidP="00DC2061">
      <w:pPr>
        <w:widowControl w:val="0"/>
        <w:spacing w:after="0"/>
        <w:rPr>
          <w:rFonts w:ascii="Book Antiqua" w:hAnsi="Book Antiqua"/>
          <w:kern w:val="2"/>
          <w:sz w:val="24"/>
          <w:lang w:val="en-US" w:eastAsia="zh-CN"/>
        </w:rPr>
      </w:pPr>
      <w:bookmarkStart w:id="60" w:name="OLE_LINK130"/>
      <w:bookmarkStart w:id="61" w:name="OLE_LINK131"/>
      <w:r w:rsidRPr="00415036">
        <w:rPr>
          <w:rFonts w:ascii="Book Antiqua" w:hAnsi="Book Antiqua"/>
          <w:kern w:val="2"/>
          <w:sz w:val="24"/>
          <w:lang w:val="en-US" w:eastAsia="zh-CN"/>
        </w:rPr>
        <w:t xml:space="preserve">182 </w:t>
      </w:r>
      <w:bookmarkStart w:id="62" w:name="OLE_LINK132"/>
      <w:bookmarkStart w:id="63" w:name="OLE_LINK133"/>
      <w:r w:rsidRPr="00415036">
        <w:rPr>
          <w:rFonts w:ascii="Book Antiqua" w:hAnsi="Book Antiqua"/>
          <w:b/>
          <w:kern w:val="2"/>
          <w:sz w:val="24"/>
          <w:lang w:val="en-US" w:eastAsia="zh-CN"/>
        </w:rPr>
        <w:t>Ravid A</w:t>
      </w:r>
      <w:r w:rsidRPr="00415036">
        <w:rPr>
          <w:rFonts w:ascii="Book Antiqua" w:hAnsi="Book Antiqua"/>
          <w:kern w:val="2"/>
          <w:sz w:val="24"/>
          <w:lang w:val="en-US" w:eastAsia="zh-CN"/>
        </w:rPr>
        <w:t xml:space="preserve">, Richard CS, Spencer LM, O'Connor BI, Kennedy ED, MacRae HM, Cohen Z, McLeod RS. </w:t>
      </w:r>
      <w:bookmarkStart w:id="64" w:name="OLE_LINK128"/>
      <w:bookmarkStart w:id="65" w:name="OLE_LINK129"/>
      <w:r w:rsidRPr="00415036">
        <w:rPr>
          <w:rFonts w:ascii="Book Antiqua" w:hAnsi="Book Antiqua"/>
          <w:kern w:val="2"/>
          <w:sz w:val="24"/>
          <w:lang w:val="en-US" w:eastAsia="zh-CN"/>
        </w:rPr>
        <w:t>Pregnancy, delivery, and pouch function after ileal pouch-anal anastomosis for ulcerative colitis.</w:t>
      </w:r>
      <w:bookmarkEnd w:id="64"/>
      <w:bookmarkEnd w:id="65"/>
      <w:r w:rsidRPr="00415036">
        <w:rPr>
          <w:rFonts w:ascii="Book Antiqua" w:hAnsi="Book Antiqua"/>
          <w:kern w:val="2"/>
          <w:sz w:val="24"/>
          <w:lang w:val="en-US" w:eastAsia="zh-CN"/>
        </w:rPr>
        <w:t xml:space="preserve"> </w:t>
      </w:r>
      <w:r w:rsidRPr="00415036">
        <w:rPr>
          <w:rFonts w:ascii="Book Antiqua" w:hAnsi="Book Antiqua"/>
          <w:i/>
          <w:kern w:val="2"/>
          <w:sz w:val="24"/>
          <w:lang w:val="en-US" w:eastAsia="zh-CN"/>
        </w:rPr>
        <w:t>Dis Colon Rectum</w:t>
      </w:r>
      <w:r w:rsidRPr="00415036">
        <w:rPr>
          <w:rFonts w:ascii="Book Antiqua" w:hAnsi="Book Antiqua"/>
          <w:kern w:val="2"/>
          <w:sz w:val="24"/>
          <w:lang w:val="en-US" w:eastAsia="zh-CN"/>
        </w:rPr>
        <w:t xml:space="preserve"> 2002; </w:t>
      </w:r>
      <w:r w:rsidRPr="00415036">
        <w:rPr>
          <w:rFonts w:ascii="Book Antiqua" w:hAnsi="Book Antiqua"/>
          <w:b/>
          <w:kern w:val="2"/>
          <w:sz w:val="24"/>
          <w:lang w:val="en-US" w:eastAsia="zh-CN"/>
        </w:rPr>
        <w:t>45</w:t>
      </w:r>
      <w:r w:rsidRPr="00415036">
        <w:rPr>
          <w:rFonts w:ascii="Book Antiqua" w:hAnsi="Book Antiqua"/>
          <w:kern w:val="2"/>
          <w:sz w:val="24"/>
          <w:lang w:val="en-US" w:eastAsia="zh-CN"/>
        </w:rPr>
        <w:t>: 1283-1288 [PMID: 12394423]</w:t>
      </w:r>
      <w:bookmarkEnd w:id="60"/>
      <w:bookmarkEnd w:id="61"/>
      <w:bookmarkEnd w:id="62"/>
      <w:bookmarkEnd w:id="63"/>
    </w:p>
    <w:p w14:paraId="564BF095" w14:textId="77777777" w:rsidR="00604405" w:rsidRPr="00415036" w:rsidRDefault="00604405" w:rsidP="00604405">
      <w:pPr>
        <w:spacing w:after="0"/>
        <w:rPr>
          <w:rFonts w:ascii="Book Antiqua" w:hAnsi="Book Antiqua"/>
          <w:sz w:val="24"/>
        </w:rPr>
      </w:pPr>
    </w:p>
    <w:p w14:paraId="38D4A892" w14:textId="166E3C28" w:rsidR="00DC2061" w:rsidRPr="00415036" w:rsidRDefault="00DC2061" w:rsidP="00DC2061">
      <w:pPr>
        <w:wordWrap w:val="0"/>
        <w:adjustRightInd w:val="0"/>
        <w:snapToGrid w:val="0"/>
        <w:spacing w:after="0"/>
        <w:jc w:val="right"/>
        <w:rPr>
          <w:rFonts w:ascii="Book Antiqua" w:hAnsi="Book Antiqua"/>
          <w:color w:val="000000"/>
          <w:sz w:val="24"/>
        </w:rPr>
      </w:pPr>
      <w:bookmarkStart w:id="66" w:name="OLE_LINK139"/>
      <w:bookmarkStart w:id="67" w:name="OLE_LINK140"/>
      <w:bookmarkStart w:id="68" w:name="OLE_LINK287"/>
      <w:bookmarkStart w:id="69" w:name="OLE_LINK288"/>
      <w:bookmarkStart w:id="70" w:name="OLE_LINK70"/>
      <w:bookmarkStart w:id="71" w:name="OLE_LINK110"/>
      <w:bookmarkStart w:id="72" w:name="OLE_LINK109"/>
      <w:bookmarkStart w:id="73" w:name="OLE_LINK138"/>
      <w:bookmarkStart w:id="74" w:name="OLE_LINK72"/>
      <w:bookmarkStart w:id="75" w:name="OLE_LINK95"/>
      <w:bookmarkStart w:id="76" w:name="OLE_LINK198"/>
      <w:bookmarkStart w:id="77" w:name="OLE_LINK154"/>
      <w:bookmarkStart w:id="78" w:name="OLE_LINK251"/>
      <w:bookmarkStart w:id="79" w:name="OLE_LINK167"/>
      <w:bookmarkStart w:id="80" w:name="OLE_LINK234"/>
      <w:bookmarkStart w:id="81" w:name="OLE_LINK157"/>
      <w:bookmarkStart w:id="82" w:name="OLE_LINK187"/>
      <w:bookmarkStart w:id="83" w:name="OLE_LINK204"/>
      <w:bookmarkStart w:id="84" w:name="OLE_LINK255"/>
      <w:bookmarkStart w:id="85" w:name="OLE_LINK229"/>
      <w:bookmarkStart w:id="86" w:name="OLE_LINK268"/>
      <w:bookmarkStart w:id="87" w:name="OLE_LINK310"/>
      <w:bookmarkStart w:id="88" w:name="OLE_LINK338"/>
      <w:bookmarkStart w:id="89" w:name="OLE_LINK340"/>
      <w:bookmarkStart w:id="90" w:name="OLE_LINK264"/>
      <w:bookmarkStart w:id="91" w:name="OLE_LINK345"/>
      <w:bookmarkStart w:id="92" w:name="OLE_LINK256"/>
      <w:bookmarkStart w:id="93" w:name="OLE_LINK299"/>
      <w:bookmarkStart w:id="94" w:name="OLE_LINK265"/>
      <w:bookmarkStart w:id="95" w:name="OLE_LINK254"/>
      <w:bookmarkStart w:id="96" w:name="OLE_LINK357"/>
      <w:bookmarkStart w:id="97" w:name="OLE_LINK382"/>
      <w:bookmarkStart w:id="98" w:name="OLE_LINK333"/>
      <w:bookmarkStart w:id="99" w:name="OLE_LINK334"/>
      <w:bookmarkStart w:id="100" w:name="OLE_LINK400"/>
      <w:bookmarkStart w:id="101" w:name="OLE_LINK365"/>
      <w:bookmarkStart w:id="102" w:name="OLE_LINK467"/>
      <w:bookmarkStart w:id="103" w:name="OLE_LINK399"/>
      <w:bookmarkStart w:id="104" w:name="OLE_LINK443"/>
      <w:bookmarkStart w:id="105" w:name="OLE_LINK372"/>
      <w:bookmarkStart w:id="106" w:name="OLE_LINK425"/>
      <w:bookmarkStart w:id="107" w:name="OLE_LINK450"/>
      <w:bookmarkStart w:id="108" w:name="OLE_LINK402"/>
      <w:bookmarkStart w:id="109" w:name="OLE_LINK385"/>
      <w:bookmarkStart w:id="110" w:name="OLE_LINK396"/>
      <w:bookmarkStart w:id="111" w:name="OLE_LINK436"/>
      <w:bookmarkStart w:id="112" w:name="OLE_LINK421"/>
      <w:bookmarkStart w:id="113" w:name="OLE_LINK426"/>
      <w:bookmarkStart w:id="114" w:name="OLE_LINK456"/>
      <w:bookmarkStart w:id="115" w:name="OLE_LINK505"/>
      <w:bookmarkStart w:id="116" w:name="OLE_LINK490"/>
      <w:bookmarkStart w:id="117" w:name="OLE_LINK531"/>
      <w:bookmarkStart w:id="118" w:name="OLE_LINK460"/>
      <w:bookmarkStart w:id="119" w:name="OLE_LINK463"/>
      <w:bookmarkStart w:id="120" w:name="OLE_LINK487"/>
      <w:bookmarkStart w:id="121" w:name="OLE_LINK515"/>
      <w:bookmarkStart w:id="122" w:name="OLE_LINK509"/>
      <w:bookmarkStart w:id="123" w:name="OLE_LINK538"/>
      <w:bookmarkStart w:id="124" w:name="OLE_LINK606"/>
      <w:bookmarkStart w:id="125" w:name="OLE_LINK662"/>
      <w:r w:rsidRPr="00415036">
        <w:rPr>
          <w:rFonts w:ascii="Book Antiqua" w:hAnsi="Book Antiqua"/>
          <w:b/>
          <w:bCs/>
          <w:color w:val="000000"/>
          <w:sz w:val="24"/>
        </w:rPr>
        <w:t>P-Reviewer:</w:t>
      </w:r>
      <w:r w:rsidRPr="00415036">
        <w:rPr>
          <w:rFonts w:ascii="Book Antiqua" w:hAnsi="Book Antiqua"/>
          <w:bCs/>
          <w:color w:val="000000"/>
          <w:sz w:val="24"/>
        </w:rPr>
        <w:t xml:space="preserve"> Cheng</w:t>
      </w:r>
      <w:r w:rsidRPr="00415036">
        <w:rPr>
          <w:rFonts w:ascii="Book Antiqua" w:hAnsi="Book Antiqua" w:hint="eastAsia"/>
          <w:bCs/>
          <w:color w:val="000000"/>
          <w:sz w:val="24"/>
          <w:lang w:eastAsia="zh-CN"/>
        </w:rPr>
        <w:t xml:space="preserve"> DY, </w:t>
      </w:r>
      <w:r w:rsidRPr="00415036">
        <w:rPr>
          <w:rFonts w:ascii="Book Antiqua" w:hAnsi="Book Antiqua"/>
          <w:bCs/>
          <w:color w:val="000000"/>
          <w:sz w:val="24"/>
          <w:lang w:eastAsia="zh-CN"/>
        </w:rPr>
        <w:t>Madnani</w:t>
      </w:r>
      <w:r w:rsidRPr="00415036">
        <w:rPr>
          <w:rFonts w:ascii="Book Antiqua" w:hAnsi="Book Antiqua" w:hint="eastAsia"/>
          <w:bCs/>
          <w:color w:val="000000"/>
          <w:sz w:val="24"/>
          <w:lang w:eastAsia="zh-CN"/>
        </w:rPr>
        <w:t xml:space="preserve"> MA, </w:t>
      </w:r>
      <w:r w:rsidRPr="00415036">
        <w:rPr>
          <w:rFonts w:ascii="Book Antiqua" w:hAnsi="Book Antiqua"/>
          <w:bCs/>
          <w:color w:val="000000"/>
          <w:sz w:val="24"/>
          <w:lang w:eastAsia="zh-CN"/>
        </w:rPr>
        <w:t>Sandberg</w:t>
      </w:r>
      <w:r w:rsidRPr="00415036">
        <w:rPr>
          <w:rFonts w:ascii="Book Antiqua" w:hAnsi="Book Antiqua" w:hint="eastAsia"/>
          <w:bCs/>
          <w:color w:val="000000"/>
          <w:sz w:val="24"/>
          <w:lang w:eastAsia="zh-CN"/>
        </w:rPr>
        <w:t xml:space="preserve"> KC </w:t>
      </w:r>
      <w:r w:rsidRPr="00415036">
        <w:rPr>
          <w:rFonts w:ascii="Book Antiqua" w:hAnsi="Book Antiqua"/>
          <w:b/>
          <w:bCs/>
          <w:color w:val="000000"/>
          <w:sz w:val="24"/>
        </w:rPr>
        <w:t>S-Editor:</w:t>
      </w:r>
      <w:r w:rsidRPr="00415036">
        <w:rPr>
          <w:rFonts w:ascii="Book Antiqua" w:hAnsi="Book Antiqua"/>
          <w:color w:val="000000"/>
          <w:sz w:val="24"/>
        </w:rPr>
        <w:t xml:space="preserve"> Yan JP</w:t>
      </w:r>
    </w:p>
    <w:p w14:paraId="5153A9B4" w14:textId="78CEF078" w:rsidR="00DC2061" w:rsidRPr="00415036" w:rsidRDefault="00DC2061" w:rsidP="00415036">
      <w:pPr>
        <w:wordWrap w:val="0"/>
        <w:adjustRightInd w:val="0"/>
        <w:snapToGrid w:val="0"/>
        <w:spacing w:after="0"/>
        <w:jc w:val="right"/>
        <w:rPr>
          <w:rFonts w:ascii="Book Antiqua" w:hAnsi="Book Antiqua" w:hint="eastAsia"/>
          <w:b/>
          <w:bCs/>
          <w:color w:val="000000"/>
          <w:sz w:val="24"/>
          <w:lang w:eastAsia="zh-CN"/>
        </w:rPr>
      </w:pPr>
      <w:r w:rsidRPr="00415036">
        <w:rPr>
          <w:rFonts w:ascii="Book Antiqua" w:hAnsi="Book Antiqua"/>
          <w:b/>
          <w:bCs/>
          <w:color w:val="000000"/>
          <w:sz w:val="24"/>
        </w:rPr>
        <w:t>L-Editor:</w:t>
      </w:r>
      <w:r w:rsidRPr="00415036">
        <w:rPr>
          <w:rFonts w:ascii="Book Antiqua" w:hAnsi="Book Antiqua"/>
          <w:color w:val="000000"/>
          <w:sz w:val="24"/>
        </w:rPr>
        <w:t xml:space="preserve"> </w:t>
      </w:r>
      <w:r w:rsidR="00415036">
        <w:rPr>
          <w:rFonts w:ascii="Book Antiqua" w:hAnsi="Book Antiqua" w:hint="eastAsia"/>
          <w:color w:val="000000"/>
          <w:sz w:val="24"/>
          <w:lang w:eastAsia="zh-CN"/>
        </w:rPr>
        <w:t xml:space="preserve"> </w:t>
      </w:r>
      <w:proofErr w:type="gramStart"/>
      <w:r w:rsidR="00415036">
        <w:rPr>
          <w:rFonts w:ascii="Book Antiqua" w:hAnsi="Book Antiqua" w:hint="eastAsia"/>
          <w:color w:val="000000"/>
          <w:sz w:val="24"/>
          <w:lang w:eastAsia="zh-CN"/>
        </w:rPr>
        <w:t>A</w:t>
      </w:r>
      <w:proofErr w:type="gramEnd"/>
      <w:r w:rsidR="00415036">
        <w:rPr>
          <w:rFonts w:ascii="Book Antiqua" w:hAnsi="Book Antiqua" w:hint="eastAsia"/>
          <w:color w:val="000000"/>
          <w:sz w:val="24"/>
          <w:lang w:eastAsia="zh-CN"/>
        </w:rPr>
        <w:t xml:space="preserve"> </w:t>
      </w:r>
      <w:r w:rsidRPr="00415036">
        <w:rPr>
          <w:rFonts w:ascii="Book Antiqua" w:hAnsi="Book Antiqua"/>
          <w:b/>
          <w:bCs/>
          <w:color w:val="000000"/>
          <w:sz w:val="24"/>
        </w:rPr>
        <w:t>E-Editor:</w:t>
      </w:r>
      <w:r w:rsidR="00415036">
        <w:rPr>
          <w:rFonts w:ascii="Book Antiqua" w:hAnsi="Book Antiqua" w:hint="eastAsia"/>
          <w:b/>
          <w:bCs/>
          <w:color w:val="000000"/>
          <w:sz w:val="24"/>
          <w:lang w:eastAsia="zh-CN"/>
        </w:rPr>
        <w:t xml:space="preserve"> </w:t>
      </w:r>
      <w:r w:rsidR="00415036" w:rsidRPr="00415036">
        <w:rPr>
          <w:rFonts w:ascii="Book Antiqua" w:hAnsi="Book Antiqua" w:hint="eastAsia"/>
          <w:bCs/>
          <w:color w:val="000000"/>
          <w:sz w:val="24"/>
          <w:lang w:eastAsia="zh-CN"/>
        </w:rPr>
        <w:t>Ma YJ</w:t>
      </w:r>
    </w:p>
    <w:bookmarkEnd w:id="66"/>
    <w:bookmarkEnd w:id="67"/>
    <w:p w14:paraId="15ECB146" w14:textId="4989F5E0" w:rsidR="00DC2061" w:rsidRPr="00415036" w:rsidRDefault="00DC2061" w:rsidP="00DC2061">
      <w:pPr>
        <w:spacing w:after="0"/>
        <w:jc w:val="left"/>
        <w:rPr>
          <w:rFonts w:ascii="Book Antiqua" w:hAnsi="Book Antiqua" w:cs="宋体"/>
          <w:sz w:val="24"/>
          <w:lang w:eastAsia="zh-CN"/>
        </w:rPr>
      </w:pPr>
      <w:r w:rsidRPr="00415036">
        <w:rPr>
          <w:rFonts w:ascii="Book Antiqua" w:hAnsi="Book Antiqua" w:cs="宋体"/>
          <w:b/>
          <w:sz w:val="24"/>
        </w:rPr>
        <w:t xml:space="preserve">Specialty type: </w:t>
      </w:r>
      <w:r w:rsidRPr="00415036">
        <w:rPr>
          <w:rFonts w:ascii="Book Antiqua" w:eastAsia="微软雅黑" w:hAnsi="Book Antiqua" w:cs="宋体"/>
          <w:sz w:val="24"/>
        </w:rPr>
        <w:t>Gastroenterology and hepatology</w:t>
      </w:r>
      <w:r w:rsidRPr="00415036">
        <w:rPr>
          <w:rFonts w:ascii="Book Antiqua" w:hAnsi="Book Antiqua" w:cs="宋体"/>
          <w:sz w:val="24"/>
        </w:rPr>
        <w:t xml:space="preserve"> </w:t>
      </w:r>
      <w:bookmarkStart w:id="126" w:name="_GoBack"/>
      <w:bookmarkEnd w:id="126"/>
      <w:r w:rsidRPr="00415036">
        <w:rPr>
          <w:rFonts w:ascii="Book Antiqua" w:hAnsi="Book Antiqua" w:cs="宋体"/>
          <w:sz w:val="24"/>
        </w:rPr>
        <w:br/>
      </w:r>
      <w:r w:rsidRPr="00415036">
        <w:rPr>
          <w:rFonts w:ascii="Book Antiqua" w:hAnsi="Book Antiqua" w:cs="宋体"/>
          <w:b/>
          <w:sz w:val="24"/>
        </w:rPr>
        <w:t xml:space="preserve">Country of origin: </w:t>
      </w:r>
      <w:r w:rsidRPr="00415036">
        <w:rPr>
          <w:rFonts w:ascii="Book Antiqua" w:hAnsi="Book Antiqua" w:cs="宋体"/>
          <w:sz w:val="24"/>
        </w:rPr>
        <w:t xml:space="preserve">United Kingdom </w:t>
      </w:r>
      <w:r w:rsidRPr="00415036">
        <w:rPr>
          <w:rFonts w:ascii="Book Antiqua" w:hAnsi="Book Antiqua" w:cs="宋体"/>
          <w:sz w:val="24"/>
        </w:rPr>
        <w:br/>
      </w:r>
      <w:r w:rsidRPr="00415036">
        <w:rPr>
          <w:rFonts w:ascii="Book Antiqua" w:hAnsi="Book Antiqua" w:cs="宋体"/>
          <w:b/>
          <w:sz w:val="24"/>
        </w:rPr>
        <w:t>Peer-review report classification</w:t>
      </w:r>
      <w:r w:rsidRPr="00415036">
        <w:rPr>
          <w:rFonts w:ascii="Book Antiqua" w:hAnsi="Book Antiqua" w:cs="宋体"/>
          <w:sz w:val="24"/>
        </w:rPr>
        <w:br/>
      </w:r>
      <w:r w:rsidRPr="00415036">
        <w:rPr>
          <w:rFonts w:ascii="Book Antiqua" w:hAnsi="Book Antiqua" w:cs="宋体"/>
          <w:b/>
          <w:sz w:val="24"/>
        </w:rPr>
        <w:t xml:space="preserve">Grade A (Excellent): </w:t>
      </w:r>
      <w:r w:rsidRPr="00415036">
        <w:rPr>
          <w:rFonts w:ascii="Book Antiqua" w:hAnsi="Book Antiqua" w:cs="宋体"/>
          <w:sz w:val="24"/>
        </w:rPr>
        <w:t xml:space="preserve">A </w:t>
      </w:r>
      <w:r w:rsidRPr="00415036">
        <w:rPr>
          <w:rFonts w:ascii="Book Antiqua" w:hAnsi="Book Antiqua" w:cs="宋体"/>
          <w:sz w:val="24"/>
        </w:rPr>
        <w:br/>
      </w:r>
      <w:r w:rsidRPr="00415036">
        <w:rPr>
          <w:rFonts w:ascii="Book Antiqua" w:hAnsi="Book Antiqua" w:cs="宋体"/>
          <w:b/>
          <w:sz w:val="24"/>
        </w:rPr>
        <w:t xml:space="preserve">Grade B (Very good): </w:t>
      </w:r>
      <w:r w:rsidRPr="00415036">
        <w:rPr>
          <w:rFonts w:ascii="Book Antiqua" w:hAnsi="Book Antiqua" w:cs="宋体"/>
          <w:sz w:val="24"/>
        </w:rPr>
        <w:t>B</w:t>
      </w:r>
      <w:r w:rsidRPr="00415036">
        <w:rPr>
          <w:rFonts w:ascii="Book Antiqua" w:hAnsi="Book Antiqua" w:cs="宋体"/>
          <w:sz w:val="24"/>
        </w:rPr>
        <w:br/>
      </w:r>
      <w:r w:rsidRPr="00415036">
        <w:rPr>
          <w:rFonts w:ascii="Book Antiqua" w:hAnsi="Book Antiqua" w:cs="宋体"/>
          <w:b/>
          <w:sz w:val="24"/>
        </w:rPr>
        <w:t xml:space="preserve">Grade C (Good): </w:t>
      </w:r>
      <w:r w:rsidRPr="00415036">
        <w:rPr>
          <w:rFonts w:ascii="Book Antiqua" w:hAnsi="Book Antiqua" w:cs="宋体"/>
          <w:sz w:val="24"/>
        </w:rPr>
        <w:t>0</w:t>
      </w:r>
      <w:r w:rsidRPr="00415036">
        <w:rPr>
          <w:rFonts w:ascii="Book Antiqua" w:hAnsi="Book Antiqua" w:cs="宋体"/>
          <w:sz w:val="24"/>
        </w:rPr>
        <w:br/>
      </w:r>
      <w:r w:rsidRPr="00415036">
        <w:rPr>
          <w:rFonts w:ascii="Book Antiqua" w:hAnsi="Book Antiqua" w:cs="宋体"/>
          <w:b/>
          <w:sz w:val="24"/>
        </w:rPr>
        <w:t xml:space="preserve">Grade D (Fair): </w:t>
      </w:r>
      <w:r w:rsidRPr="00415036">
        <w:rPr>
          <w:rFonts w:ascii="Book Antiqua" w:hAnsi="Book Antiqua" w:cs="宋体"/>
          <w:sz w:val="24"/>
        </w:rPr>
        <w:t>0</w:t>
      </w:r>
      <w:r w:rsidRPr="00415036">
        <w:rPr>
          <w:rFonts w:ascii="Book Antiqua" w:hAnsi="Book Antiqua" w:cs="宋体"/>
          <w:b/>
          <w:sz w:val="24"/>
        </w:rPr>
        <w:br/>
        <w:t xml:space="preserve">Grade E (Poor): </w:t>
      </w:r>
      <w:r w:rsidRPr="00415036">
        <w:rPr>
          <w:rFonts w:ascii="Book Antiqua" w:hAnsi="Book Antiqua" w:cs="宋体" w:hint="eastAsia"/>
          <w:sz w:val="24"/>
          <w:lang w:eastAsia="zh-CN"/>
        </w:rPr>
        <w:t>D</w:t>
      </w:r>
    </w:p>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14:paraId="429E5B55" w14:textId="77777777" w:rsidR="00604405" w:rsidRPr="00415036" w:rsidRDefault="00604405" w:rsidP="00F67AA9">
      <w:pPr>
        <w:spacing w:after="0"/>
        <w:rPr>
          <w:rFonts w:ascii="Book Antiqua" w:hAnsi="Book Antiqua"/>
          <w:b/>
          <w:sz w:val="24"/>
          <w:lang w:eastAsia="zh-CN"/>
        </w:rPr>
      </w:pPr>
    </w:p>
    <w:p w14:paraId="502293BC" w14:textId="5C4FC52F" w:rsidR="00604405" w:rsidRPr="00415036" w:rsidRDefault="00604405">
      <w:pPr>
        <w:spacing w:after="0" w:line="240" w:lineRule="auto"/>
        <w:jc w:val="left"/>
        <w:rPr>
          <w:rFonts w:ascii="Book Antiqua" w:hAnsi="Book Antiqua"/>
          <w:sz w:val="24"/>
          <w:lang w:eastAsia="zh-CN"/>
        </w:rPr>
      </w:pPr>
      <w:r w:rsidRPr="00415036">
        <w:rPr>
          <w:rFonts w:ascii="Book Antiqua" w:hAnsi="Book Antiqua"/>
          <w:sz w:val="24"/>
          <w:lang w:eastAsia="zh-CN"/>
        </w:rPr>
        <w:br w:type="page"/>
      </w:r>
    </w:p>
    <w:p w14:paraId="054A4E9C" w14:textId="227EAB52" w:rsidR="006E34BC" w:rsidRPr="00415036" w:rsidRDefault="003A73A7" w:rsidP="00F67AA9">
      <w:pPr>
        <w:spacing w:after="0"/>
        <w:rPr>
          <w:rFonts w:ascii="Book Antiqua" w:hAnsi="Book Antiqua"/>
          <w:sz w:val="24"/>
        </w:rPr>
      </w:pPr>
      <w:bookmarkStart w:id="127" w:name="_Ref528098107"/>
      <w:r w:rsidRPr="00415036">
        <w:rPr>
          <w:rFonts w:ascii="Book Antiqua" w:hAnsi="Book Antiqua"/>
          <w:noProof/>
          <w:sz w:val="24"/>
          <w:lang w:val="en-US" w:eastAsia="zh-CN"/>
        </w:rPr>
        <w:lastRenderedPageBreak/>
        <w:drawing>
          <wp:inline distT="0" distB="0" distL="0" distR="0" wp14:anchorId="4002FC27" wp14:editId="64080397">
            <wp:extent cx="6178550" cy="2390775"/>
            <wp:effectExtent l="0" t="0" r="0" b="9525"/>
            <wp:docPr id="9" name="图片 9" descr="F:\闫佳萍稿件\编稿\WJG\待编送修\46440\46440-参考文件\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闫佳萍稿件\编稿\WJG\待编送修\46440\46440-参考文件\图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8550" cy="2390775"/>
                    </a:xfrm>
                    <a:prstGeom prst="rect">
                      <a:avLst/>
                    </a:prstGeom>
                    <a:noFill/>
                    <a:ln>
                      <a:noFill/>
                    </a:ln>
                  </pic:spPr>
                </pic:pic>
              </a:graphicData>
            </a:graphic>
          </wp:inline>
        </w:drawing>
      </w:r>
    </w:p>
    <w:p w14:paraId="1181830C" w14:textId="6B589A8C" w:rsidR="00CE1235" w:rsidRPr="00415036" w:rsidRDefault="00CE1235" w:rsidP="005740BE">
      <w:pPr>
        <w:spacing w:after="0"/>
        <w:rPr>
          <w:rFonts w:ascii="Book Antiqua" w:hAnsi="Book Antiqua"/>
          <w:b/>
          <w:sz w:val="24"/>
          <w:lang w:eastAsia="zh-CN"/>
        </w:rPr>
      </w:pPr>
      <w:r w:rsidRPr="00415036">
        <w:rPr>
          <w:rFonts w:ascii="Book Antiqua" w:hAnsi="Book Antiqua"/>
          <w:b/>
          <w:color w:val="000000" w:themeColor="text1"/>
          <w:sz w:val="24"/>
        </w:rPr>
        <w:t xml:space="preserve">Figure </w:t>
      </w:r>
      <w:r w:rsidR="00817982" w:rsidRPr="00415036">
        <w:rPr>
          <w:rFonts w:ascii="Book Antiqua" w:hAnsi="Book Antiqua"/>
          <w:b/>
          <w:noProof/>
          <w:color w:val="000000" w:themeColor="text1"/>
          <w:sz w:val="24"/>
        </w:rPr>
        <w:t>1</w:t>
      </w:r>
      <w:bookmarkEnd w:id="127"/>
      <w:r w:rsidR="005740BE" w:rsidRPr="00415036">
        <w:rPr>
          <w:rFonts w:ascii="Book Antiqua" w:hAnsi="Book Antiqua"/>
          <w:i/>
          <w:color w:val="000000" w:themeColor="text1"/>
          <w:sz w:val="24"/>
        </w:rPr>
        <w:t xml:space="preserve"> </w:t>
      </w:r>
      <w:r w:rsidR="005740BE" w:rsidRPr="00415036">
        <w:rPr>
          <w:rFonts w:ascii="Book Antiqua" w:hAnsi="Book Antiqua"/>
          <w:b/>
          <w:sz w:val="24"/>
        </w:rPr>
        <w:t>History of the ileal pouch</w:t>
      </w:r>
      <w:r w:rsidR="005740BE" w:rsidRPr="00415036">
        <w:rPr>
          <w:rFonts w:ascii="Book Antiqua" w:hAnsi="Book Antiqua" w:hint="eastAsia"/>
          <w:b/>
          <w:sz w:val="24"/>
          <w:lang w:eastAsia="zh-CN"/>
        </w:rPr>
        <w:t xml:space="preserve">. </w:t>
      </w:r>
      <w:r w:rsidR="004B2D49" w:rsidRPr="00415036">
        <w:rPr>
          <w:rFonts w:ascii="Book Antiqua" w:hAnsi="Book Antiqua"/>
          <w:color w:val="000000" w:themeColor="text1"/>
          <w:sz w:val="24"/>
        </w:rPr>
        <w:t>A</w:t>
      </w:r>
      <w:r w:rsidR="005740BE" w:rsidRPr="00415036">
        <w:rPr>
          <w:rFonts w:ascii="Book Antiqua" w:hAnsi="Book Antiqua" w:hint="eastAsia"/>
          <w:color w:val="000000" w:themeColor="text1"/>
          <w:sz w:val="24"/>
          <w:lang w:eastAsia="zh-CN"/>
        </w:rPr>
        <w:t>:</w:t>
      </w:r>
      <w:r w:rsidR="005E5B7A" w:rsidRPr="00415036">
        <w:rPr>
          <w:rFonts w:ascii="Book Antiqua" w:hAnsi="Book Antiqua"/>
          <w:color w:val="000000" w:themeColor="text1"/>
          <w:sz w:val="24"/>
        </w:rPr>
        <w:t xml:space="preserve"> The Kock continent ileostomy; </w:t>
      </w:r>
      <w:r w:rsidR="004B2D49" w:rsidRPr="00415036">
        <w:rPr>
          <w:rFonts w:ascii="Book Antiqua" w:hAnsi="Book Antiqua"/>
          <w:color w:val="000000" w:themeColor="text1"/>
          <w:sz w:val="24"/>
        </w:rPr>
        <w:t>B</w:t>
      </w:r>
      <w:r w:rsidR="005740BE" w:rsidRPr="00415036">
        <w:rPr>
          <w:rFonts w:ascii="Book Antiqua" w:hAnsi="Book Antiqua" w:hint="eastAsia"/>
          <w:color w:val="000000" w:themeColor="text1"/>
          <w:sz w:val="24"/>
          <w:lang w:eastAsia="zh-CN"/>
        </w:rPr>
        <w:t>:</w:t>
      </w:r>
      <w:r w:rsidR="005E5B7A" w:rsidRPr="00415036">
        <w:rPr>
          <w:rFonts w:ascii="Book Antiqua" w:hAnsi="Book Antiqua"/>
          <w:color w:val="000000" w:themeColor="text1"/>
          <w:sz w:val="24"/>
        </w:rPr>
        <w:t xml:space="preserve"> Common pouch configurations used </w:t>
      </w:r>
      <w:r w:rsidR="00B338DA" w:rsidRPr="00415036">
        <w:rPr>
          <w:rFonts w:ascii="Book Antiqua" w:hAnsi="Book Antiqua"/>
          <w:color w:val="000000" w:themeColor="text1"/>
          <w:sz w:val="24"/>
        </w:rPr>
        <w:t>in ileal pouches</w:t>
      </w:r>
      <w:r w:rsidR="005E5B7A" w:rsidRPr="00415036">
        <w:rPr>
          <w:rFonts w:ascii="Book Antiqua" w:hAnsi="Book Antiqua"/>
          <w:color w:val="000000" w:themeColor="text1"/>
          <w:sz w:val="24"/>
        </w:rPr>
        <w:t>.</w:t>
      </w:r>
    </w:p>
    <w:p w14:paraId="76FEB3BE" w14:textId="473B3E86" w:rsidR="00EF7E0A" w:rsidRPr="00415036" w:rsidRDefault="00EF7E0A" w:rsidP="00F67AA9">
      <w:pPr>
        <w:spacing w:after="0"/>
        <w:rPr>
          <w:rFonts w:ascii="Book Antiqua" w:hAnsi="Book Antiqua"/>
          <w:b/>
          <w:sz w:val="24"/>
        </w:rPr>
      </w:pPr>
    </w:p>
    <w:p w14:paraId="7BADBAC8" w14:textId="77777777" w:rsidR="00676730" w:rsidRPr="00415036" w:rsidRDefault="00676730" w:rsidP="00F67AA9">
      <w:pPr>
        <w:spacing w:after="0"/>
        <w:rPr>
          <w:rFonts w:ascii="Book Antiqua" w:hAnsi="Book Antiqua"/>
          <w:b/>
          <w:iCs/>
          <w:color w:val="000000" w:themeColor="text1"/>
          <w:sz w:val="24"/>
        </w:rPr>
      </w:pPr>
      <w:bookmarkStart w:id="128" w:name="_Ref528094773"/>
      <w:r w:rsidRPr="00415036">
        <w:rPr>
          <w:rFonts w:ascii="Book Antiqua" w:hAnsi="Book Antiqua"/>
          <w:b/>
          <w:i/>
          <w:color w:val="000000" w:themeColor="text1"/>
          <w:sz w:val="24"/>
        </w:rPr>
        <w:br w:type="page"/>
      </w:r>
    </w:p>
    <w:p w14:paraId="7CF71B63" w14:textId="3F0DE013" w:rsidR="00676730" w:rsidRPr="00415036" w:rsidRDefault="003A73A7"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1F675AB0" wp14:editId="599EE040">
            <wp:extent cx="6178550" cy="2650490"/>
            <wp:effectExtent l="0" t="0" r="0" b="0"/>
            <wp:docPr id="10" name="图片 10" descr="F:\闫佳萍稿件\编稿\WJG\待编送修\46440\46440-参考文件\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闫佳萍稿件\编稿\WJG\待编送修\46440\46440-参考文件\图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8550" cy="2650490"/>
                    </a:xfrm>
                    <a:prstGeom prst="rect">
                      <a:avLst/>
                    </a:prstGeom>
                    <a:noFill/>
                    <a:ln>
                      <a:noFill/>
                    </a:ln>
                  </pic:spPr>
                </pic:pic>
              </a:graphicData>
            </a:graphic>
          </wp:inline>
        </w:drawing>
      </w:r>
    </w:p>
    <w:p w14:paraId="6E88D052" w14:textId="79DF5E7E" w:rsidR="008348D2" w:rsidRPr="00415036" w:rsidRDefault="00C13F2B" w:rsidP="00F67AA9">
      <w:pPr>
        <w:pStyle w:val="afa"/>
        <w:spacing w:after="0" w:line="360" w:lineRule="auto"/>
        <w:rPr>
          <w:rFonts w:ascii="Book Antiqua" w:hAnsi="Book Antiqua"/>
          <w:i w:val="0"/>
          <w:color w:val="000000" w:themeColor="text1"/>
          <w:sz w:val="24"/>
          <w:szCs w:val="24"/>
        </w:rPr>
      </w:pPr>
      <w:r w:rsidRPr="00415036">
        <w:rPr>
          <w:rFonts w:ascii="Book Antiqua" w:hAnsi="Book Antiqua"/>
          <w:b/>
          <w:i w:val="0"/>
          <w:color w:val="000000" w:themeColor="text1"/>
          <w:sz w:val="24"/>
          <w:szCs w:val="24"/>
        </w:rPr>
        <w:t xml:space="preserve">Figure </w:t>
      </w:r>
      <w:r w:rsidR="00817982" w:rsidRPr="00415036">
        <w:rPr>
          <w:rFonts w:ascii="Book Antiqua" w:hAnsi="Book Antiqua"/>
          <w:b/>
          <w:i w:val="0"/>
          <w:noProof/>
          <w:color w:val="000000" w:themeColor="text1"/>
          <w:sz w:val="24"/>
          <w:szCs w:val="24"/>
        </w:rPr>
        <w:t>2</w:t>
      </w:r>
      <w:bookmarkEnd w:id="128"/>
      <w:r w:rsidR="0060281A" w:rsidRPr="00415036">
        <w:rPr>
          <w:rFonts w:ascii="Book Antiqua" w:hAnsi="Book Antiqua"/>
          <w:i w:val="0"/>
          <w:color w:val="000000" w:themeColor="text1"/>
          <w:sz w:val="24"/>
          <w:szCs w:val="24"/>
        </w:rPr>
        <w:t xml:space="preserve"> </w:t>
      </w:r>
      <w:r w:rsidR="005740BE" w:rsidRPr="00415036">
        <w:rPr>
          <w:rFonts w:ascii="Book Antiqua" w:hAnsi="Book Antiqua"/>
          <w:b/>
          <w:i w:val="0"/>
          <w:color w:val="auto"/>
          <w:sz w:val="24"/>
        </w:rPr>
        <w:t xml:space="preserve">Endo-cavitational vacuum </w:t>
      </w:r>
      <w:proofErr w:type="gramStart"/>
      <w:r w:rsidR="005740BE" w:rsidRPr="00415036">
        <w:rPr>
          <w:rFonts w:ascii="Book Antiqua" w:hAnsi="Book Antiqua"/>
          <w:b/>
          <w:i w:val="0"/>
          <w:color w:val="auto"/>
          <w:sz w:val="24"/>
        </w:rPr>
        <w:t>therapy</w:t>
      </w:r>
      <w:proofErr w:type="gramEnd"/>
      <w:r w:rsidR="005740BE" w:rsidRPr="00415036">
        <w:rPr>
          <w:rFonts w:ascii="Book Antiqua" w:hAnsi="Book Antiqua"/>
          <w:b/>
          <w:i w:val="0"/>
          <w:color w:val="auto"/>
          <w:sz w:val="24"/>
        </w:rPr>
        <w:t xml:space="preserve"> (Endo-SPONGE</w:t>
      </w:r>
      <w:r w:rsidR="005740BE" w:rsidRPr="00415036">
        <w:rPr>
          <w:rFonts w:ascii="Book Antiqua" w:hAnsi="Book Antiqua"/>
          <w:b/>
          <w:i w:val="0"/>
          <w:color w:val="auto"/>
          <w:sz w:val="24"/>
          <w:vertAlign w:val="superscript"/>
        </w:rPr>
        <w:sym w:font="Symbol" w:char="F0D2"/>
      </w:r>
      <w:r w:rsidR="005740BE" w:rsidRPr="00415036">
        <w:rPr>
          <w:rFonts w:ascii="Book Antiqua" w:hAnsi="Book Antiqua"/>
          <w:b/>
          <w:i w:val="0"/>
          <w:color w:val="auto"/>
          <w:sz w:val="24"/>
        </w:rPr>
        <w:t>)</w:t>
      </w:r>
      <w:r w:rsidR="005740BE" w:rsidRPr="00415036">
        <w:rPr>
          <w:rFonts w:ascii="Book Antiqua" w:hAnsi="Book Antiqua" w:hint="eastAsia"/>
          <w:b/>
          <w:i w:val="0"/>
          <w:color w:val="auto"/>
          <w:sz w:val="24"/>
          <w:lang w:eastAsia="zh-CN"/>
        </w:rPr>
        <w:t xml:space="preserve">. </w:t>
      </w:r>
      <w:r w:rsidR="0060281A" w:rsidRPr="00415036">
        <w:rPr>
          <w:rFonts w:ascii="Book Antiqua" w:hAnsi="Book Antiqua"/>
          <w:i w:val="0"/>
          <w:color w:val="000000" w:themeColor="text1"/>
          <w:sz w:val="24"/>
          <w:szCs w:val="24"/>
        </w:rPr>
        <w:t>A</w:t>
      </w:r>
      <w:r w:rsidR="005740BE" w:rsidRPr="00415036">
        <w:rPr>
          <w:rFonts w:ascii="Book Antiqua" w:hAnsi="Book Antiqua" w:hint="eastAsia"/>
          <w:i w:val="0"/>
          <w:color w:val="000000" w:themeColor="text1"/>
          <w:sz w:val="24"/>
          <w:szCs w:val="24"/>
          <w:lang w:eastAsia="zh-CN"/>
        </w:rPr>
        <w:t>:</w:t>
      </w:r>
      <w:r w:rsidR="0060281A" w:rsidRPr="00415036">
        <w:rPr>
          <w:rFonts w:ascii="Book Antiqua" w:hAnsi="Book Antiqua"/>
          <w:i w:val="0"/>
          <w:color w:val="000000" w:themeColor="text1"/>
          <w:sz w:val="24"/>
          <w:szCs w:val="24"/>
        </w:rPr>
        <w:t xml:space="preserve"> Endoscopic view of a pouch with a cavity (arrow) at the anastomosis secondary to anastomotic leak. The true lumen is at the inferior aspect</w:t>
      </w:r>
      <w:r w:rsidR="005740BE" w:rsidRPr="00415036">
        <w:rPr>
          <w:rFonts w:ascii="Book Antiqua" w:hAnsi="Book Antiqua" w:hint="eastAsia"/>
          <w:i w:val="0"/>
          <w:color w:val="000000" w:themeColor="text1"/>
          <w:sz w:val="24"/>
          <w:szCs w:val="24"/>
          <w:lang w:eastAsia="zh-CN"/>
        </w:rPr>
        <w:t>;</w:t>
      </w:r>
      <w:r w:rsidR="0060281A" w:rsidRPr="00415036">
        <w:rPr>
          <w:rFonts w:ascii="Book Antiqua" w:hAnsi="Book Antiqua"/>
          <w:i w:val="0"/>
          <w:color w:val="000000" w:themeColor="text1"/>
          <w:sz w:val="24"/>
          <w:szCs w:val="24"/>
        </w:rPr>
        <w:t xml:space="preserve"> B</w:t>
      </w:r>
      <w:r w:rsidR="005740BE" w:rsidRPr="00415036">
        <w:rPr>
          <w:rFonts w:ascii="Book Antiqua" w:hAnsi="Book Antiqua" w:hint="eastAsia"/>
          <w:i w:val="0"/>
          <w:color w:val="000000" w:themeColor="text1"/>
          <w:sz w:val="24"/>
          <w:szCs w:val="24"/>
          <w:lang w:eastAsia="zh-CN"/>
        </w:rPr>
        <w:t>:</w:t>
      </w:r>
      <w:r w:rsidR="0060281A" w:rsidRPr="00415036">
        <w:rPr>
          <w:rFonts w:ascii="Book Antiqua" w:hAnsi="Book Antiqua"/>
          <w:i w:val="0"/>
          <w:color w:val="000000" w:themeColor="text1"/>
          <w:sz w:val="24"/>
          <w:szCs w:val="24"/>
        </w:rPr>
        <w:t xml:space="preserve"> Contents of the Endo-SPONGE</w:t>
      </w:r>
      <w:r w:rsidR="0060281A" w:rsidRPr="00415036">
        <w:rPr>
          <w:rFonts w:ascii="Book Antiqua" w:hAnsi="Book Antiqua"/>
          <w:i w:val="0"/>
          <w:color w:val="000000" w:themeColor="text1"/>
          <w:sz w:val="24"/>
          <w:szCs w:val="24"/>
          <w:vertAlign w:val="superscript"/>
        </w:rPr>
        <w:sym w:font="Symbol" w:char="F0D2"/>
      </w:r>
      <w:r w:rsidR="0060281A" w:rsidRPr="00415036">
        <w:rPr>
          <w:rFonts w:ascii="Book Antiqua" w:hAnsi="Book Antiqua"/>
          <w:i w:val="0"/>
          <w:color w:val="000000" w:themeColor="text1"/>
          <w:sz w:val="24"/>
          <w:szCs w:val="24"/>
        </w:rPr>
        <w:t xml:space="preserve"> kit (B Braun Medical Ltd); C</w:t>
      </w:r>
      <w:r w:rsidR="005740BE" w:rsidRPr="00415036">
        <w:rPr>
          <w:rFonts w:ascii="Book Antiqua" w:hAnsi="Book Antiqua" w:hint="eastAsia"/>
          <w:i w:val="0"/>
          <w:color w:val="000000" w:themeColor="text1"/>
          <w:sz w:val="24"/>
          <w:szCs w:val="24"/>
          <w:lang w:eastAsia="zh-CN"/>
        </w:rPr>
        <w:t>:</w:t>
      </w:r>
      <w:r w:rsidR="0060281A" w:rsidRPr="00415036">
        <w:rPr>
          <w:rFonts w:ascii="Book Antiqua" w:hAnsi="Book Antiqua"/>
          <w:i w:val="0"/>
          <w:color w:val="000000" w:themeColor="text1"/>
          <w:sz w:val="24"/>
          <w:szCs w:val="24"/>
        </w:rPr>
        <w:t xml:space="preserve"> The foam of the Endo-SPONGE</w:t>
      </w:r>
      <w:r w:rsidR="0060281A" w:rsidRPr="00415036">
        <w:rPr>
          <w:rFonts w:ascii="Book Antiqua" w:hAnsi="Book Antiqua"/>
          <w:i w:val="0"/>
          <w:color w:val="000000" w:themeColor="text1"/>
          <w:sz w:val="24"/>
          <w:szCs w:val="24"/>
          <w:vertAlign w:val="superscript"/>
        </w:rPr>
        <w:sym w:font="Symbol" w:char="F0D2"/>
      </w:r>
      <w:r w:rsidR="0060281A" w:rsidRPr="00415036">
        <w:rPr>
          <w:rFonts w:ascii="Book Antiqua" w:hAnsi="Book Antiqua"/>
          <w:i w:val="0"/>
          <w:color w:val="000000" w:themeColor="text1"/>
          <w:sz w:val="24"/>
          <w:szCs w:val="24"/>
        </w:rPr>
        <w:t xml:space="preserve"> is passed into the cavity and negative pressure applied to collapse the cavity.</w:t>
      </w:r>
    </w:p>
    <w:p w14:paraId="53682E25" w14:textId="5EBF34AE" w:rsidR="004E355C" w:rsidRPr="00415036" w:rsidRDefault="004E355C" w:rsidP="00F67AA9">
      <w:pPr>
        <w:spacing w:after="0"/>
        <w:rPr>
          <w:rFonts w:ascii="Book Antiqua" w:hAnsi="Book Antiqua"/>
          <w:color w:val="000000" w:themeColor="text1"/>
          <w:sz w:val="24"/>
        </w:rPr>
      </w:pPr>
    </w:p>
    <w:p w14:paraId="6A6F8F47" w14:textId="77777777" w:rsidR="00676730" w:rsidRPr="00415036" w:rsidRDefault="00676730" w:rsidP="00F67AA9">
      <w:pPr>
        <w:spacing w:after="0"/>
        <w:rPr>
          <w:rFonts w:ascii="Book Antiqua" w:hAnsi="Book Antiqua"/>
          <w:b/>
          <w:iCs/>
          <w:color w:val="000000" w:themeColor="text1"/>
          <w:sz w:val="24"/>
        </w:rPr>
      </w:pPr>
      <w:bookmarkStart w:id="129" w:name="_Ref528098320"/>
      <w:r w:rsidRPr="00415036">
        <w:rPr>
          <w:rFonts w:ascii="Book Antiqua" w:hAnsi="Book Antiqua"/>
          <w:b/>
          <w:i/>
          <w:color w:val="000000" w:themeColor="text1"/>
          <w:sz w:val="24"/>
        </w:rPr>
        <w:br w:type="page"/>
      </w:r>
    </w:p>
    <w:p w14:paraId="1211BE3D" w14:textId="5D19F44A" w:rsidR="00676730" w:rsidRPr="00415036" w:rsidRDefault="00676730"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47BD9F83" wp14:editId="2B384262">
            <wp:extent cx="2471351" cy="3702409"/>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80427" cy="3716005"/>
                    </a:xfrm>
                    <a:prstGeom prst="rect">
                      <a:avLst/>
                    </a:prstGeom>
                  </pic:spPr>
                </pic:pic>
              </a:graphicData>
            </a:graphic>
          </wp:inline>
        </w:drawing>
      </w:r>
    </w:p>
    <w:p w14:paraId="5983ACBA" w14:textId="04C877CE" w:rsidR="004E355C" w:rsidRPr="00415036" w:rsidRDefault="004E355C" w:rsidP="00F67AA9">
      <w:pPr>
        <w:pStyle w:val="afa"/>
        <w:spacing w:after="0" w:line="360" w:lineRule="auto"/>
        <w:rPr>
          <w:rFonts w:ascii="Book Antiqua" w:hAnsi="Book Antiqua"/>
          <w:i w:val="0"/>
          <w:color w:val="000000" w:themeColor="text1"/>
          <w:sz w:val="24"/>
          <w:szCs w:val="24"/>
        </w:rPr>
      </w:pPr>
      <w:r w:rsidRPr="00415036">
        <w:rPr>
          <w:rFonts w:ascii="Book Antiqua" w:hAnsi="Book Antiqua"/>
          <w:b/>
          <w:i w:val="0"/>
          <w:color w:val="000000" w:themeColor="text1"/>
          <w:sz w:val="24"/>
          <w:szCs w:val="24"/>
        </w:rPr>
        <w:t xml:space="preserve">Figure </w:t>
      </w:r>
      <w:r w:rsidR="00817982" w:rsidRPr="00415036">
        <w:rPr>
          <w:rFonts w:ascii="Book Antiqua" w:hAnsi="Book Antiqua"/>
          <w:b/>
          <w:i w:val="0"/>
          <w:noProof/>
          <w:color w:val="000000" w:themeColor="text1"/>
          <w:sz w:val="24"/>
          <w:szCs w:val="24"/>
        </w:rPr>
        <w:t>3</w:t>
      </w:r>
      <w:bookmarkEnd w:id="129"/>
      <w:r w:rsidR="0060281A" w:rsidRPr="00415036">
        <w:rPr>
          <w:rFonts w:ascii="Book Antiqua" w:hAnsi="Book Antiqua"/>
          <w:b/>
          <w:i w:val="0"/>
          <w:color w:val="000000" w:themeColor="text1"/>
          <w:sz w:val="24"/>
          <w:szCs w:val="24"/>
        </w:rPr>
        <w:t xml:space="preserve"> Examination under anaesthesia performed for a female patient who presented with perineal sepsis and abnormal per vaginal discharge following </w:t>
      </w:r>
      <w:r w:rsidR="00B338DA" w:rsidRPr="00415036">
        <w:rPr>
          <w:rFonts w:ascii="Book Antiqua" w:hAnsi="Book Antiqua"/>
          <w:b/>
          <w:i w:val="0"/>
          <w:color w:val="000000" w:themeColor="text1"/>
          <w:sz w:val="24"/>
          <w:szCs w:val="24"/>
        </w:rPr>
        <w:t>ileal pouch anal anastomosis</w:t>
      </w:r>
      <w:r w:rsidR="0060281A" w:rsidRPr="00415036">
        <w:rPr>
          <w:rFonts w:ascii="Book Antiqua" w:hAnsi="Book Antiqua"/>
          <w:b/>
          <w:i w:val="0"/>
          <w:color w:val="000000" w:themeColor="text1"/>
          <w:sz w:val="24"/>
          <w:szCs w:val="24"/>
        </w:rPr>
        <w:t>.</w:t>
      </w:r>
      <w:r w:rsidR="0060281A" w:rsidRPr="00415036">
        <w:rPr>
          <w:rFonts w:ascii="Book Antiqua" w:hAnsi="Book Antiqua"/>
          <w:i w:val="0"/>
          <w:color w:val="000000" w:themeColor="text1"/>
          <w:sz w:val="24"/>
          <w:szCs w:val="24"/>
        </w:rPr>
        <w:t xml:space="preserve"> A pouch-vaginal fistula was identified and confirmed with a probe. </w:t>
      </w:r>
    </w:p>
    <w:p w14:paraId="22628175" w14:textId="77777777" w:rsidR="004B2D49" w:rsidRPr="00415036" w:rsidRDefault="004B2D49" w:rsidP="00F67AA9">
      <w:pPr>
        <w:pStyle w:val="afa"/>
        <w:spacing w:after="0" w:line="360" w:lineRule="auto"/>
        <w:rPr>
          <w:rFonts w:ascii="Book Antiqua" w:hAnsi="Book Antiqua"/>
          <w:b/>
          <w:i w:val="0"/>
          <w:color w:val="000000" w:themeColor="text1"/>
          <w:sz w:val="24"/>
          <w:szCs w:val="24"/>
        </w:rPr>
      </w:pPr>
      <w:bookmarkStart w:id="130" w:name="_Ref526713602"/>
    </w:p>
    <w:p w14:paraId="3C69B2A5" w14:textId="77777777" w:rsidR="00676730" w:rsidRPr="00415036" w:rsidRDefault="00676730" w:rsidP="00F67AA9">
      <w:pPr>
        <w:spacing w:after="0"/>
        <w:rPr>
          <w:rFonts w:ascii="Book Antiqua" w:hAnsi="Book Antiqua"/>
          <w:b/>
          <w:iCs/>
          <w:color w:val="000000" w:themeColor="text1"/>
          <w:sz w:val="24"/>
        </w:rPr>
      </w:pPr>
      <w:r w:rsidRPr="00415036">
        <w:rPr>
          <w:rFonts w:ascii="Book Antiqua" w:hAnsi="Book Antiqua"/>
          <w:b/>
          <w:i/>
          <w:color w:val="000000" w:themeColor="text1"/>
          <w:sz w:val="24"/>
        </w:rPr>
        <w:br w:type="page"/>
      </w:r>
    </w:p>
    <w:p w14:paraId="4E918FC7" w14:textId="6D4FFC84" w:rsidR="00676730" w:rsidRPr="00415036" w:rsidRDefault="00676730"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30973789" wp14:editId="1BF7D3FE">
            <wp:extent cx="2193324" cy="3214615"/>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97358" cy="3220527"/>
                    </a:xfrm>
                    <a:prstGeom prst="rect">
                      <a:avLst/>
                    </a:prstGeom>
                  </pic:spPr>
                </pic:pic>
              </a:graphicData>
            </a:graphic>
          </wp:inline>
        </w:drawing>
      </w:r>
    </w:p>
    <w:p w14:paraId="7165A859" w14:textId="24C3EB52" w:rsidR="005635B0" w:rsidRPr="00415036" w:rsidRDefault="007E42A3"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color w:val="000000" w:themeColor="text1"/>
          <w:sz w:val="24"/>
          <w:szCs w:val="24"/>
        </w:rPr>
        <w:t xml:space="preserve">Figure </w:t>
      </w:r>
      <w:r w:rsidR="00817982" w:rsidRPr="00415036">
        <w:rPr>
          <w:rFonts w:ascii="Book Antiqua" w:hAnsi="Book Antiqua"/>
          <w:b/>
          <w:i w:val="0"/>
          <w:noProof/>
          <w:color w:val="000000" w:themeColor="text1"/>
          <w:sz w:val="24"/>
          <w:szCs w:val="24"/>
        </w:rPr>
        <w:t>4</w:t>
      </w:r>
      <w:bookmarkEnd w:id="130"/>
      <w:r w:rsidRPr="00415036">
        <w:rPr>
          <w:rFonts w:ascii="Book Antiqua" w:hAnsi="Book Antiqua"/>
          <w:b/>
          <w:i w:val="0"/>
          <w:color w:val="000000" w:themeColor="text1"/>
          <w:sz w:val="24"/>
          <w:szCs w:val="24"/>
        </w:rPr>
        <w:t xml:space="preserve"> A coronal </w:t>
      </w:r>
      <w:r w:rsidR="00B338DA" w:rsidRPr="00415036">
        <w:rPr>
          <w:rFonts w:ascii="Book Antiqua" w:hAnsi="Book Antiqua"/>
          <w:b/>
          <w:i w:val="0"/>
          <w:color w:val="000000" w:themeColor="text1"/>
          <w:sz w:val="24"/>
          <w:szCs w:val="24"/>
        </w:rPr>
        <w:t xml:space="preserve">computed tomography </w:t>
      </w:r>
      <w:r w:rsidRPr="00415036">
        <w:rPr>
          <w:rFonts w:ascii="Book Antiqua" w:hAnsi="Book Antiqua"/>
          <w:b/>
          <w:i w:val="0"/>
          <w:color w:val="000000" w:themeColor="text1"/>
          <w:sz w:val="24"/>
          <w:szCs w:val="24"/>
        </w:rPr>
        <w:t>image of a patient who presented with early small bowel obstruction following closure of ileostomy (6 mo post pouch creation)</w:t>
      </w:r>
      <w:r w:rsidRPr="00415036">
        <w:rPr>
          <w:rFonts w:ascii="Book Antiqua" w:hAnsi="Book Antiqua"/>
          <w:i w:val="0"/>
          <w:color w:val="000000" w:themeColor="text1"/>
          <w:sz w:val="24"/>
          <w:szCs w:val="24"/>
        </w:rPr>
        <w:t xml:space="preserve">. </w:t>
      </w:r>
      <w:r w:rsidR="00B338DA" w:rsidRPr="00415036">
        <w:rPr>
          <w:rFonts w:ascii="Book Antiqua" w:hAnsi="Book Antiqua"/>
          <w:i w:val="0"/>
          <w:color w:val="000000" w:themeColor="text1"/>
          <w:sz w:val="24"/>
          <w:szCs w:val="24"/>
        </w:rPr>
        <w:t xml:space="preserve">Computed tomography </w:t>
      </w:r>
      <w:r w:rsidRPr="00415036">
        <w:rPr>
          <w:rFonts w:ascii="Book Antiqua" w:hAnsi="Book Antiqua"/>
          <w:i w:val="0"/>
          <w:color w:val="000000" w:themeColor="text1"/>
          <w:sz w:val="24"/>
          <w:szCs w:val="24"/>
        </w:rPr>
        <w:t xml:space="preserve">and operative findings confirmed </w:t>
      </w:r>
      <w:r w:rsidR="00B338DA" w:rsidRPr="00415036">
        <w:rPr>
          <w:rFonts w:ascii="Book Antiqua" w:hAnsi="Book Antiqua"/>
          <w:i w:val="0"/>
          <w:color w:val="000000" w:themeColor="text1"/>
          <w:sz w:val="24"/>
          <w:szCs w:val="24"/>
        </w:rPr>
        <w:t xml:space="preserve">small bowel obstruction </w:t>
      </w:r>
      <w:r w:rsidRPr="00415036">
        <w:rPr>
          <w:rFonts w:ascii="Book Antiqua" w:hAnsi="Book Antiqua"/>
          <w:i w:val="0"/>
          <w:color w:val="000000" w:themeColor="text1"/>
          <w:sz w:val="24"/>
          <w:szCs w:val="24"/>
        </w:rPr>
        <w:t>secondary to a 360</w:t>
      </w:r>
      <w:r w:rsidRPr="00415036">
        <w:rPr>
          <w:rFonts w:ascii="Book Antiqua" w:hAnsi="Book Antiqua"/>
          <w:i w:val="0"/>
          <w:color w:val="000000" w:themeColor="text1"/>
          <w:sz w:val="24"/>
          <w:szCs w:val="24"/>
        </w:rPr>
        <w:sym w:font="Symbol" w:char="F0B0"/>
      </w:r>
      <w:r w:rsidRPr="00415036">
        <w:rPr>
          <w:rFonts w:ascii="Book Antiqua" w:hAnsi="Book Antiqua"/>
          <w:i w:val="0"/>
          <w:color w:val="000000" w:themeColor="text1"/>
          <w:sz w:val="24"/>
          <w:szCs w:val="24"/>
        </w:rPr>
        <w:t xml:space="preserve"> twist at the level of the anastomosis. </w:t>
      </w:r>
    </w:p>
    <w:p w14:paraId="5EBF68A8" w14:textId="77777777" w:rsidR="005635B0" w:rsidRPr="00415036" w:rsidRDefault="005635B0" w:rsidP="00F67AA9">
      <w:pPr>
        <w:spacing w:after="0"/>
        <w:rPr>
          <w:rFonts w:ascii="Book Antiqua" w:hAnsi="Book Antiqua"/>
          <w:b/>
          <w:color w:val="000000" w:themeColor="text1"/>
          <w:sz w:val="24"/>
        </w:rPr>
      </w:pPr>
    </w:p>
    <w:p w14:paraId="02AAF944" w14:textId="77777777" w:rsidR="00676730" w:rsidRPr="00415036" w:rsidRDefault="00676730" w:rsidP="00F67AA9">
      <w:pPr>
        <w:spacing w:after="0"/>
        <w:rPr>
          <w:rFonts w:ascii="Book Antiqua" w:hAnsi="Book Antiqua"/>
          <w:b/>
          <w:iCs/>
          <w:color w:val="000000" w:themeColor="text1"/>
          <w:sz w:val="24"/>
        </w:rPr>
      </w:pPr>
      <w:bookmarkStart w:id="131" w:name="_Ref526712703"/>
      <w:r w:rsidRPr="00415036">
        <w:rPr>
          <w:rFonts w:ascii="Book Antiqua" w:hAnsi="Book Antiqua"/>
          <w:b/>
          <w:i/>
          <w:color w:val="000000" w:themeColor="text1"/>
          <w:sz w:val="24"/>
        </w:rPr>
        <w:br w:type="page"/>
      </w:r>
    </w:p>
    <w:p w14:paraId="72FE37FC" w14:textId="742E2E58" w:rsidR="00676730" w:rsidRPr="00415036" w:rsidRDefault="003A73A7"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29331F24" wp14:editId="665E067F">
            <wp:extent cx="5396509" cy="2423160"/>
            <wp:effectExtent l="0" t="0" r="0" b="0"/>
            <wp:docPr id="11" name="图片 11" descr="F:\闫佳萍稿件\编稿\WJG\待编送修\46440\46440-参考文件\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闫佳萍稿件\编稿\WJG\待编送修\46440\46440-参考文件\图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8538" cy="2419581"/>
                    </a:xfrm>
                    <a:prstGeom prst="rect">
                      <a:avLst/>
                    </a:prstGeom>
                    <a:noFill/>
                    <a:ln>
                      <a:noFill/>
                    </a:ln>
                  </pic:spPr>
                </pic:pic>
              </a:graphicData>
            </a:graphic>
          </wp:inline>
        </w:drawing>
      </w:r>
    </w:p>
    <w:p w14:paraId="2EF8EDC6" w14:textId="610FA6E7" w:rsidR="00985C32" w:rsidRPr="00415036" w:rsidRDefault="001677B6"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color w:val="000000" w:themeColor="text1"/>
          <w:sz w:val="24"/>
          <w:szCs w:val="24"/>
        </w:rPr>
        <w:t xml:space="preserve">Figure </w:t>
      </w:r>
      <w:r w:rsidR="00817982" w:rsidRPr="00415036">
        <w:rPr>
          <w:rFonts w:ascii="Book Antiqua" w:hAnsi="Book Antiqua"/>
          <w:b/>
          <w:i w:val="0"/>
          <w:noProof/>
          <w:color w:val="000000" w:themeColor="text1"/>
          <w:sz w:val="24"/>
          <w:szCs w:val="24"/>
        </w:rPr>
        <w:t>5</w:t>
      </w:r>
      <w:bookmarkEnd w:id="131"/>
      <w:r w:rsidRPr="00415036">
        <w:rPr>
          <w:rFonts w:ascii="Book Antiqua" w:hAnsi="Book Antiqua"/>
          <w:i w:val="0"/>
          <w:color w:val="000000" w:themeColor="text1"/>
          <w:sz w:val="24"/>
          <w:szCs w:val="24"/>
        </w:rPr>
        <w:t xml:space="preserve"> </w:t>
      </w:r>
      <w:r w:rsidR="00ED0260" w:rsidRPr="00415036">
        <w:rPr>
          <w:rFonts w:ascii="Book Antiqua" w:hAnsi="Book Antiqua"/>
          <w:b/>
          <w:i w:val="0"/>
          <w:color w:val="auto"/>
          <w:sz w:val="24"/>
        </w:rPr>
        <w:t>Obstruction to pouch outflow usually occurs at the level of the anastomosis</w:t>
      </w:r>
      <w:r w:rsidR="00ED0260" w:rsidRPr="00415036">
        <w:rPr>
          <w:rFonts w:ascii="Book Antiqua" w:hAnsi="Book Antiqua" w:hint="eastAsia"/>
          <w:b/>
          <w:i w:val="0"/>
          <w:color w:val="auto"/>
          <w:sz w:val="24"/>
          <w:lang w:eastAsia="zh-CN"/>
        </w:rPr>
        <w:t>.</w:t>
      </w:r>
      <w:r w:rsidR="00ED0260" w:rsidRPr="00415036">
        <w:rPr>
          <w:rFonts w:ascii="Book Antiqua" w:hAnsi="Book Antiqua"/>
          <w:b/>
          <w:i w:val="0"/>
          <w:color w:val="auto"/>
          <w:sz w:val="24"/>
          <w:szCs w:val="24"/>
        </w:rPr>
        <w:t xml:space="preserve"> </w:t>
      </w:r>
      <w:r w:rsidR="00ED0260" w:rsidRPr="00415036">
        <w:rPr>
          <w:rFonts w:ascii="Book Antiqua" w:hAnsi="Book Antiqua"/>
          <w:i w:val="0"/>
          <w:color w:val="000000" w:themeColor="text1"/>
          <w:sz w:val="24"/>
          <w:szCs w:val="24"/>
        </w:rPr>
        <w:t>A</w:t>
      </w:r>
      <w:r w:rsidR="00ED0260" w:rsidRPr="00415036">
        <w:rPr>
          <w:rFonts w:ascii="Book Antiqua" w:hAnsi="Book Antiqua" w:hint="eastAsia"/>
          <w:i w:val="0"/>
          <w:color w:val="000000" w:themeColor="text1"/>
          <w:sz w:val="24"/>
          <w:szCs w:val="24"/>
          <w:lang w:eastAsia="zh-CN"/>
        </w:rPr>
        <w:t>:</w:t>
      </w:r>
      <w:r w:rsidRPr="00415036">
        <w:rPr>
          <w:rFonts w:ascii="Book Antiqua" w:hAnsi="Book Antiqua"/>
          <w:i w:val="0"/>
          <w:color w:val="000000" w:themeColor="text1"/>
          <w:sz w:val="24"/>
          <w:szCs w:val="24"/>
        </w:rPr>
        <w:t xml:space="preserve"> A coronal </w:t>
      </w:r>
      <w:r w:rsidR="00B338DA" w:rsidRPr="00415036">
        <w:rPr>
          <w:rFonts w:ascii="Book Antiqua" w:hAnsi="Book Antiqua"/>
          <w:i w:val="0"/>
          <w:color w:val="000000" w:themeColor="text1"/>
          <w:sz w:val="24"/>
          <w:szCs w:val="24"/>
        </w:rPr>
        <w:t xml:space="preserve">computed tomography </w:t>
      </w:r>
      <w:r w:rsidRPr="00415036">
        <w:rPr>
          <w:rFonts w:ascii="Book Antiqua" w:hAnsi="Book Antiqua"/>
          <w:i w:val="0"/>
          <w:color w:val="000000" w:themeColor="text1"/>
          <w:sz w:val="24"/>
          <w:szCs w:val="24"/>
        </w:rPr>
        <w:t>image demonstrating a pouch outlet stricture. A stricture at the level of the anastomosis (arrow) caused a dilated pouch that could not empty without intubation</w:t>
      </w:r>
      <w:r w:rsidR="004B2D49" w:rsidRPr="00415036">
        <w:rPr>
          <w:rFonts w:ascii="Book Antiqua" w:hAnsi="Book Antiqua"/>
          <w:i w:val="0"/>
          <w:color w:val="000000" w:themeColor="text1"/>
          <w:sz w:val="24"/>
          <w:szCs w:val="24"/>
        </w:rPr>
        <w:t>;</w:t>
      </w:r>
      <w:r w:rsidRPr="00415036">
        <w:rPr>
          <w:rFonts w:ascii="Book Antiqua" w:hAnsi="Book Antiqua"/>
          <w:i w:val="0"/>
          <w:color w:val="000000" w:themeColor="text1"/>
          <w:sz w:val="24"/>
          <w:szCs w:val="24"/>
        </w:rPr>
        <w:t xml:space="preserve"> </w:t>
      </w:r>
      <w:r w:rsidR="004B2D49" w:rsidRPr="00415036">
        <w:rPr>
          <w:rFonts w:ascii="Book Antiqua" w:hAnsi="Book Antiqua"/>
          <w:i w:val="0"/>
          <w:color w:val="000000" w:themeColor="text1"/>
          <w:sz w:val="24"/>
          <w:szCs w:val="24"/>
        </w:rPr>
        <w:t>B</w:t>
      </w:r>
      <w:r w:rsidR="00ED0260" w:rsidRPr="00415036">
        <w:rPr>
          <w:rFonts w:ascii="Book Antiqua" w:hAnsi="Book Antiqua" w:hint="eastAsia"/>
          <w:i w:val="0"/>
          <w:color w:val="000000" w:themeColor="text1"/>
          <w:sz w:val="24"/>
          <w:szCs w:val="24"/>
          <w:lang w:eastAsia="zh-CN"/>
        </w:rPr>
        <w:t>:</w:t>
      </w:r>
      <w:r w:rsidRPr="00415036">
        <w:rPr>
          <w:rFonts w:ascii="Book Antiqua" w:hAnsi="Book Antiqua"/>
          <w:i w:val="0"/>
          <w:color w:val="000000" w:themeColor="text1"/>
          <w:sz w:val="24"/>
          <w:szCs w:val="24"/>
        </w:rPr>
        <w:t xml:space="preserve"> A pouchogram of the same patient confirmed an anastomotic stricture that eventually yielded to serial Hegar dilations. </w:t>
      </w:r>
    </w:p>
    <w:p w14:paraId="43F3E6AE" w14:textId="1D5F80F6" w:rsidR="00985C32" w:rsidRPr="00415036" w:rsidRDefault="00985C32" w:rsidP="00F67AA9">
      <w:pPr>
        <w:spacing w:after="0"/>
        <w:rPr>
          <w:rFonts w:ascii="Book Antiqua" w:hAnsi="Book Antiqua"/>
          <w:b/>
          <w:i/>
          <w:color w:val="000000" w:themeColor="text1"/>
          <w:sz w:val="24"/>
        </w:rPr>
      </w:pPr>
    </w:p>
    <w:p w14:paraId="5924A29B" w14:textId="77777777" w:rsidR="00676730" w:rsidRPr="00415036" w:rsidRDefault="00676730" w:rsidP="00F67AA9">
      <w:pPr>
        <w:spacing w:after="0"/>
        <w:rPr>
          <w:rFonts w:ascii="Book Antiqua" w:hAnsi="Book Antiqua"/>
          <w:b/>
          <w:iCs/>
          <w:color w:val="000000" w:themeColor="text1"/>
          <w:sz w:val="24"/>
        </w:rPr>
      </w:pPr>
      <w:bookmarkStart w:id="132" w:name="_Ref528099019"/>
      <w:r w:rsidRPr="00415036">
        <w:rPr>
          <w:rFonts w:ascii="Book Antiqua" w:hAnsi="Book Antiqua"/>
          <w:b/>
          <w:i/>
          <w:color w:val="000000" w:themeColor="text1"/>
          <w:sz w:val="24"/>
        </w:rPr>
        <w:br w:type="page"/>
      </w:r>
    </w:p>
    <w:p w14:paraId="3B96C18D" w14:textId="5F3B6B39" w:rsidR="00676730" w:rsidRPr="00415036" w:rsidRDefault="00676730"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058D5DDA" wp14:editId="703AE7D9">
            <wp:extent cx="2525197" cy="228239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33736" cy="2290108"/>
                    </a:xfrm>
                    <a:prstGeom prst="rect">
                      <a:avLst/>
                    </a:prstGeom>
                  </pic:spPr>
                </pic:pic>
              </a:graphicData>
            </a:graphic>
          </wp:inline>
        </w:drawing>
      </w:r>
    </w:p>
    <w:p w14:paraId="15C790C9" w14:textId="627866FF" w:rsidR="00817982" w:rsidRPr="00415036" w:rsidRDefault="00817982" w:rsidP="00F67AA9">
      <w:pPr>
        <w:pStyle w:val="afa"/>
        <w:spacing w:after="0" w:line="360" w:lineRule="auto"/>
        <w:rPr>
          <w:rFonts w:ascii="Book Antiqua" w:hAnsi="Book Antiqua"/>
          <w:b/>
          <w:i w:val="0"/>
          <w:color w:val="000000" w:themeColor="text1"/>
          <w:sz w:val="24"/>
          <w:szCs w:val="24"/>
        </w:rPr>
      </w:pPr>
      <w:proofErr w:type="gramStart"/>
      <w:r w:rsidRPr="00415036">
        <w:rPr>
          <w:rFonts w:ascii="Book Antiqua" w:hAnsi="Book Antiqua"/>
          <w:b/>
          <w:i w:val="0"/>
          <w:color w:val="000000" w:themeColor="text1"/>
          <w:sz w:val="24"/>
          <w:szCs w:val="24"/>
        </w:rPr>
        <w:t xml:space="preserve">Figure </w:t>
      </w:r>
      <w:r w:rsidRPr="00415036">
        <w:rPr>
          <w:rFonts w:ascii="Book Antiqua" w:hAnsi="Book Antiqua"/>
          <w:b/>
          <w:i w:val="0"/>
          <w:noProof/>
          <w:color w:val="000000" w:themeColor="text1"/>
          <w:sz w:val="24"/>
          <w:szCs w:val="24"/>
        </w:rPr>
        <w:t>6</w:t>
      </w:r>
      <w:bookmarkEnd w:id="132"/>
      <w:r w:rsidR="0060281A" w:rsidRPr="00415036">
        <w:rPr>
          <w:rFonts w:ascii="Book Antiqua" w:hAnsi="Book Antiqua"/>
          <w:b/>
          <w:i w:val="0"/>
          <w:color w:val="000000" w:themeColor="text1"/>
          <w:sz w:val="24"/>
          <w:szCs w:val="24"/>
        </w:rPr>
        <w:t xml:space="preserve"> Endoscopic view of pouchitis (</w:t>
      </w:r>
      <w:r w:rsidR="00B338DA" w:rsidRPr="00415036">
        <w:rPr>
          <w:rFonts w:ascii="Book Antiqua" w:hAnsi="Book Antiqua"/>
          <w:b/>
          <w:i w:val="0"/>
          <w:color w:val="000000" w:themeColor="text1"/>
          <w:sz w:val="24"/>
          <w:szCs w:val="24"/>
        </w:rPr>
        <w:t xml:space="preserve">Pouch Disease Activity Index </w:t>
      </w:r>
      <w:r w:rsidR="0060281A" w:rsidRPr="00415036">
        <w:rPr>
          <w:rFonts w:ascii="Book Antiqua" w:hAnsi="Book Antiqua"/>
          <w:b/>
          <w:i w:val="0"/>
          <w:color w:val="000000" w:themeColor="text1"/>
          <w:sz w:val="24"/>
          <w:szCs w:val="24"/>
        </w:rPr>
        <w:t>endoscopic sub</w:t>
      </w:r>
      <w:r w:rsidR="00ED0260" w:rsidRPr="00415036">
        <w:rPr>
          <w:rFonts w:ascii="Book Antiqua" w:hAnsi="Book Antiqua" w:hint="eastAsia"/>
          <w:b/>
          <w:i w:val="0"/>
          <w:color w:val="000000" w:themeColor="text1"/>
          <w:sz w:val="24"/>
          <w:szCs w:val="24"/>
          <w:lang w:eastAsia="zh-CN"/>
        </w:rPr>
        <w:t>-</w:t>
      </w:r>
      <w:r w:rsidR="0060281A" w:rsidRPr="00415036">
        <w:rPr>
          <w:rFonts w:ascii="Book Antiqua" w:hAnsi="Book Antiqua"/>
          <w:b/>
          <w:i w:val="0"/>
          <w:color w:val="000000" w:themeColor="text1"/>
          <w:sz w:val="24"/>
          <w:szCs w:val="24"/>
        </w:rPr>
        <w:t>score 4).</w:t>
      </w:r>
      <w:proofErr w:type="gramEnd"/>
    </w:p>
    <w:p w14:paraId="628BD93A" w14:textId="77777777" w:rsidR="00817982" w:rsidRPr="00415036" w:rsidRDefault="00817982" w:rsidP="00F67AA9">
      <w:pPr>
        <w:spacing w:after="0"/>
        <w:rPr>
          <w:rFonts w:ascii="Book Antiqua" w:hAnsi="Book Antiqua"/>
          <w:b/>
          <w:i/>
          <w:color w:val="000000" w:themeColor="text1"/>
          <w:sz w:val="24"/>
        </w:rPr>
      </w:pPr>
    </w:p>
    <w:p w14:paraId="2D3A3C62" w14:textId="77777777" w:rsidR="00676730" w:rsidRPr="00415036" w:rsidRDefault="00676730" w:rsidP="00F67AA9">
      <w:pPr>
        <w:spacing w:after="0"/>
        <w:rPr>
          <w:rFonts w:ascii="Book Antiqua" w:hAnsi="Book Antiqua"/>
          <w:b/>
          <w:iCs/>
          <w:color w:val="000000" w:themeColor="text1"/>
          <w:sz w:val="24"/>
        </w:rPr>
      </w:pPr>
      <w:bookmarkStart w:id="133" w:name="_Ref526712896"/>
      <w:r w:rsidRPr="00415036">
        <w:rPr>
          <w:rFonts w:ascii="Book Antiqua" w:hAnsi="Book Antiqua"/>
          <w:b/>
          <w:i/>
          <w:color w:val="000000" w:themeColor="text1"/>
          <w:sz w:val="24"/>
        </w:rPr>
        <w:br w:type="page"/>
      </w:r>
    </w:p>
    <w:p w14:paraId="4ED0095A" w14:textId="26371242" w:rsidR="00676730" w:rsidRPr="00415036" w:rsidRDefault="00676730"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29C43037" wp14:editId="052F0619">
            <wp:extent cx="6116320" cy="1726565"/>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a:ext>
                      </a:extLst>
                    </a:blip>
                    <a:stretch>
                      <a:fillRect/>
                    </a:stretch>
                  </pic:blipFill>
                  <pic:spPr>
                    <a:xfrm>
                      <a:off x="0" y="0"/>
                      <a:ext cx="6116320" cy="1726565"/>
                    </a:xfrm>
                    <a:prstGeom prst="rect">
                      <a:avLst/>
                    </a:prstGeom>
                  </pic:spPr>
                </pic:pic>
              </a:graphicData>
            </a:graphic>
          </wp:inline>
        </w:drawing>
      </w:r>
    </w:p>
    <w:p w14:paraId="35929D39" w14:textId="066486D8" w:rsidR="00985C32" w:rsidRPr="00415036" w:rsidRDefault="00600DD5"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color w:val="000000" w:themeColor="text1"/>
          <w:sz w:val="24"/>
          <w:szCs w:val="24"/>
        </w:rPr>
        <w:t xml:space="preserve">Figure </w:t>
      </w:r>
      <w:proofErr w:type="gramStart"/>
      <w:r w:rsidR="00817982" w:rsidRPr="00415036">
        <w:rPr>
          <w:rFonts w:ascii="Book Antiqua" w:hAnsi="Book Antiqua"/>
          <w:b/>
          <w:i w:val="0"/>
          <w:noProof/>
          <w:color w:val="000000" w:themeColor="text1"/>
          <w:sz w:val="24"/>
          <w:szCs w:val="24"/>
        </w:rPr>
        <w:t>7</w:t>
      </w:r>
      <w:bookmarkEnd w:id="133"/>
      <w:r w:rsidRPr="00415036">
        <w:rPr>
          <w:rFonts w:ascii="Book Antiqua" w:hAnsi="Book Antiqua"/>
          <w:i w:val="0"/>
          <w:color w:val="000000" w:themeColor="text1"/>
          <w:sz w:val="24"/>
          <w:szCs w:val="24"/>
        </w:rPr>
        <w:t xml:space="preserve"> </w:t>
      </w:r>
      <w:r w:rsidR="00ED0260" w:rsidRPr="00415036">
        <w:rPr>
          <w:rFonts w:ascii="Book Antiqua" w:eastAsia="Times New Roman" w:hAnsi="Book Antiqua"/>
          <w:b/>
          <w:i w:val="0"/>
          <w:color w:val="auto"/>
          <w:sz w:val="24"/>
          <w:szCs w:val="24"/>
        </w:rPr>
        <w:t>Pouch adenoma</w:t>
      </w:r>
      <w:proofErr w:type="gramEnd"/>
      <w:r w:rsidR="00ED0260" w:rsidRPr="00415036">
        <w:rPr>
          <w:rFonts w:ascii="Book Antiqua" w:hAnsi="Book Antiqua" w:hint="eastAsia"/>
          <w:b/>
          <w:i w:val="0"/>
          <w:color w:val="auto"/>
          <w:sz w:val="24"/>
          <w:szCs w:val="24"/>
          <w:lang w:eastAsia="zh-CN"/>
        </w:rPr>
        <w:t>.</w:t>
      </w:r>
      <w:r w:rsidR="00ED0260" w:rsidRPr="00415036">
        <w:rPr>
          <w:rFonts w:ascii="Book Antiqua" w:hAnsi="Book Antiqua"/>
          <w:b/>
          <w:i w:val="0"/>
          <w:color w:val="auto"/>
          <w:sz w:val="24"/>
          <w:szCs w:val="24"/>
        </w:rPr>
        <w:t xml:space="preserve"> </w:t>
      </w:r>
      <w:r w:rsidR="004B2D49" w:rsidRPr="00415036">
        <w:rPr>
          <w:rFonts w:ascii="Book Antiqua" w:hAnsi="Book Antiqua"/>
          <w:i w:val="0"/>
          <w:color w:val="000000" w:themeColor="text1"/>
          <w:sz w:val="24"/>
          <w:szCs w:val="24"/>
        </w:rPr>
        <w:t>A</w:t>
      </w:r>
      <w:r w:rsidR="00ED0260" w:rsidRPr="00415036">
        <w:rPr>
          <w:rFonts w:ascii="Book Antiqua" w:hAnsi="Book Antiqua" w:hint="eastAsia"/>
          <w:i w:val="0"/>
          <w:color w:val="000000" w:themeColor="text1"/>
          <w:sz w:val="24"/>
          <w:szCs w:val="24"/>
          <w:lang w:eastAsia="zh-CN"/>
        </w:rPr>
        <w:t>:</w:t>
      </w:r>
      <w:r w:rsidR="004236B4" w:rsidRPr="00415036">
        <w:rPr>
          <w:rFonts w:ascii="Book Antiqua" w:hAnsi="Book Antiqua"/>
          <w:i w:val="0"/>
          <w:color w:val="000000" w:themeColor="text1"/>
          <w:sz w:val="24"/>
          <w:szCs w:val="24"/>
        </w:rPr>
        <w:t xml:space="preserve"> </w:t>
      </w:r>
      <w:r w:rsidR="00ED0260" w:rsidRPr="00415036">
        <w:rPr>
          <w:rFonts w:ascii="Book Antiqua" w:hAnsi="Book Antiqua"/>
          <w:i w:val="0"/>
          <w:color w:val="000000" w:themeColor="text1"/>
          <w:sz w:val="24"/>
          <w:szCs w:val="24"/>
        </w:rPr>
        <w:t>M</w:t>
      </w:r>
      <w:r w:rsidR="00B338DA" w:rsidRPr="00415036">
        <w:rPr>
          <w:rFonts w:ascii="Book Antiqua" w:hAnsi="Book Antiqua"/>
          <w:i w:val="0"/>
          <w:color w:val="000000" w:themeColor="text1"/>
          <w:sz w:val="24"/>
          <w:szCs w:val="24"/>
        </w:rPr>
        <w:t xml:space="preserve">agnetic resonance </w:t>
      </w:r>
      <w:r w:rsidR="004236B4" w:rsidRPr="00415036">
        <w:rPr>
          <w:rFonts w:ascii="Book Antiqua" w:hAnsi="Book Antiqua"/>
          <w:i w:val="0"/>
          <w:color w:val="000000" w:themeColor="text1"/>
          <w:sz w:val="24"/>
          <w:szCs w:val="24"/>
        </w:rPr>
        <w:t xml:space="preserve">image and endoscopic view of a </w:t>
      </w:r>
      <w:r w:rsidRPr="00415036">
        <w:rPr>
          <w:rFonts w:ascii="Book Antiqua" w:hAnsi="Book Antiqua"/>
          <w:i w:val="0"/>
          <w:color w:val="000000" w:themeColor="text1"/>
          <w:sz w:val="24"/>
          <w:szCs w:val="24"/>
        </w:rPr>
        <w:t xml:space="preserve">pedunculated </w:t>
      </w:r>
      <w:r w:rsidR="004236B4" w:rsidRPr="00415036">
        <w:rPr>
          <w:rFonts w:ascii="Book Antiqua" w:hAnsi="Book Antiqua"/>
          <w:i w:val="0"/>
          <w:color w:val="000000" w:themeColor="text1"/>
          <w:sz w:val="24"/>
          <w:szCs w:val="24"/>
        </w:rPr>
        <w:t xml:space="preserve">pouch </w:t>
      </w:r>
      <w:r w:rsidRPr="00415036">
        <w:rPr>
          <w:rFonts w:ascii="Book Antiqua" w:hAnsi="Book Antiqua"/>
          <w:i w:val="0"/>
          <w:color w:val="000000" w:themeColor="text1"/>
          <w:sz w:val="24"/>
          <w:szCs w:val="24"/>
        </w:rPr>
        <w:t xml:space="preserve">polyp </w:t>
      </w:r>
      <w:r w:rsidR="004236B4" w:rsidRPr="00415036">
        <w:rPr>
          <w:rFonts w:ascii="Book Antiqua" w:hAnsi="Book Antiqua"/>
          <w:i w:val="0"/>
          <w:color w:val="000000" w:themeColor="text1"/>
          <w:sz w:val="24"/>
          <w:szCs w:val="24"/>
        </w:rPr>
        <w:t xml:space="preserve">(arrow) </w:t>
      </w:r>
      <w:r w:rsidRPr="00415036">
        <w:rPr>
          <w:rFonts w:ascii="Book Antiqua" w:hAnsi="Book Antiqua"/>
          <w:i w:val="0"/>
          <w:color w:val="000000" w:themeColor="text1"/>
          <w:sz w:val="24"/>
          <w:szCs w:val="24"/>
        </w:rPr>
        <w:t xml:space="preserve">arising in the mid pouch that was completely excised endoscopically; </w:t>
      </w:r>
      <w:r w:rsidR="004B2D49" w:rsidRPr="00415036">
        <w:rPr>
          <w:rFonts w:ascii="Book Antiqua" w:hAnsi="Book Antiqua"/>
          <w:i w:val="0"/>
          <w:color w:val="000000" w:themeColor="text1"/>
          <w:sz w:val="24"/>
          <w:szCs w:val="24"/>
        </w:rPr>
        <w:t>B</w:t>
      </w:r>
      <w:r w:rsidR="00ED0260" w:rsidRPr="00415036">
        <w:rPr>
          <w:rFonts w:ascii="Book Antiqua" w:hAnsi="Book Antiqua" w:hint="eastAsia"/>
          <w:i w:val="0"/>
          <w:color w:val="000000" w:themeColor="text1"/>
          <w:sz w:val="24"/>
          <w:szCs w:val="24"/>
          <w:lang w:eastAsia="zh-CN"/>
        </w:rPr>
        <w:t>:</w:t>
      </w:r>
      <w:r w:rsidRPr="00415036">
        <w:rPr>
          <w:rFonts w:ascii="Book Antiqua" w:hAnsi="Book Antiqua"/>
          <w:i w:val="0"/>
          <w:color w:val="000000" w:themeColor="text1"/>
          <w:sz w:val="24"/>
          <w:szCs w:val="24"/>
        </w:rPr>
        <w:t xml:space="preserve"> </w:t>
      </w:r>
      <w:r w:rsidR="00ED0260" w:rsidRPr="00415036">
        <w:rPr>
          <w:rFonts w:ascii="Book Antiqua" w:hAnsi="Book Antiqua"/>
          <w:i w:val="0"/>
          <w:color w:val="000000" w:themeColor="text1"/>
          <w:sz w:val="24"/>
          <w:szCs w:val="24"/>
        </w:rPr>
        <w:t>A</w:t>
      </w:r>
      <w:r w:rsidRPr="00415036">
        <w:rPr>
          <w:rFonts w:ascii="Book Antiqua" w:hAnsi="Book Antiqua"/>
          <w:i w:val="0"/>
          <w:color w:val="000000" w:themeColor="text1"/>
          <w:sz w:val="24"/>
          <w:szCs w:val="24"/>
        </w:rPr>
        <w:t xml:space="preserve"> serrated, near circumferential, lesion </w:t>
      </w:r>
      <w:r w:rsidR="00205FDA" w:rsidRPr="00415036">
        <w:rPr>
          <w:rFonts w:ascii="Book Antiqua" w:hAnsi="Book Antiqua"/>
          <w:i w:val="0"/>
          <w:color w:val="000000" w:themeColor="text1"/>
          <w:sz w:val="24"/>
          <w:szCs w:val="24"/>
        </w:rPr>
        <w:t xml:space="preserve">(arrow) </w:t>
      </w:r>
      <w:r w:rsidRPr="00415036">
        <w:rPr>
          <w:rFonts w:ascii="Book Antiqua" w:hAnsi="Book Antiqua"/>
          <w:i w:val="0"/>
          <w:color w:val="000000" w:themeColor="text1"/>
          <w:sz w:val="24"/>
          <w:szCs w:val="24"/>
        </w:rPr>
        <w:t xml:space="preserve">that required </w:t>
      </w:r>
      <w:r w:rsidR="00A357F3" w:rsidRPr="00415036">
        <w:rPr>
          <w:rFonts w:ascii="Book Antiqua" w:hAnsi="Book Antiqua"/>
          <w:i w:val="0"/>
          <w:color w:val="000000" w:themeColor="text1"/>
          <w:sz w:val="24"/>
          <w:szCs w:val="24"/>
        </w:rPr>
        <w:t xml:space="preserve">formal </w:t>
      </w:r>
      <w:r w:rsidRPr="00415036">
        <w:rPr>
          <w:rFonts w:ascii="Book Antiqua" w:hAnsi="Book Antiqua"/>
          <w:i w:val="0"/>
          <w:color w:val="000000" w:themeColor="text1"/>
          <w:sz w:val="24"/>
          <w:szCs w:val="24"/>
        </w:rPr>
        <w:t xml:space="preserve">pouch excision. Both pouch lesions were confirmed histologically to be pouch adenomas. </w:t>
      </w:r>
    </w:p>
    <w:p w14:paraId="12AB2D67" w14:textId="4BF984E2" w:rsidR="00985C32" w:rsidRPr="00415036" w:rsidRDefault="00985C32" w:rsidP="00F67AA9">
      <w:pPr>
        <w:spacing w:after="0"/>
        <w:rPr>
          <w:rFonts w:ascii="Book Antiqua" w:hAnsi="Book Antiqua"/>
          <w:b/>
          <w:color w:val="000000" w:themeColor="text1"/>
          <w:sz w:val="24"/>
        </w:rPr>
      </w:pPr>
    </w:p>
    <w:p w14:paraId="26D9C32C" w14:textId="77777777" w:rsidR="00676730" w:rsidRPr="00415036" w:rsidRDefault="00676730" w:rsidP="00F67AA9">
      <w:pPr>
        <w:spacing w:after="0"/>
        <w:rPr>
          <w:rFonts w:ascii="Book Antiqua" w:hAnsi="Book Antiqua"/>
          <w:b/>
          <w:iCs/>
          <w:color w:val="000000" w:themeColor="text1"/>
          <w:sz w:val="24"/>
        </w:rPr>
      </w:pPr>
      <w:bookmarkStart w:id="134" w:name="_Ref526712905"/>
      <w:r w:rsidRPr="00415036">
        <w:rPr>
          <w:rFonts w:ascii="Book Antiqua" w:hAnsi="Book Antiqua"/>
          <w:b/>
          <w:i/>
          <w:color w:val="000000" w:themeColor="text1"/>
          <w:sz w:val="24"/>
        </w:rPr>
        <w:br w:type="page"/>
      </w:r>
    </w:p>
    <w:p w14:paraId="1344C2BF" w14:textId="6134B891" w:rsidR="00676730" w:rsidRPr="00415036" w:rsidRDefault="00676730"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noProof/>
          <w:color w:val="000000" w:themeColor="text1"/>
          <w:sz w:val="24"/>
          <w:szCs w:val="24"/>
          <w:lang w:val="en-US" w:eastAsia="zh-CN"/>
        </w:rPr>
        <w:lastRenderedPageBreak/>
        <w:drawing>
          <wp:inline distT="0" distB="0" distL="0" distR="0" wp14:anchorId="3E997A27" wp14:editId="04C8CC9F">
            <wp:extent cx="2440459" cy="2448567"/>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4570" cy="2452692"/>
                    </a:xfrm>
                    <a:prstGeom prst="rect">
                      <a:avLst/>
                    </a:prstGeom>
                  </pic:spPr>
                </pic:pic>
              </a:graphicData>
            </a:graphic>
          </wp:inline>
        </w:drawing>
      </w:r>
    </w:p>
    <w:p w14:paraId="0663499F" w14:textId="335919B0" w:rsidR="00600DD5" w:rsidRPr="00415036" w:rsidRDefault="00600DD5" w:rsidP="00F67AA9">
      <w:pPr>
        <w:pStyle w:val="afa"/>
        <w:spacing w:after="0" w:line="360" w:lineRule="auto"/>
        <w:rPr>
          <w:rFonts w:ascii="Book Antiqua" w:hAnsi="Book Antiqua"/>
          <w:b/>
          <w:i w:val="0"/>
          <w:color w:val="000000" w:themeColor="text1"/>
          <w:sz w:val="24"/>
          <w:szCs w:val="24"/>
        </w:rPr>
      </w:pPr>
      <w:r w:rsidRPr="00415036">
        <w:rPr>
          <w:rFonts w:ascii="Book Antiqua" w:hAnsi="Book Antiqua"/>
          <w:b/>
          <w:i w:val="0"/>
          <w:color w:val="000000" w:themeColor="text1"/>
          <w:sz w:val="24"/>
          <w:szCs w:val="24"/>
        </w:rPr>
        <w:t xml:space="preserve">Figure </w:t>
      </w:r>
      <w:r w:rsidR="00817982" w:rsidRPr="00415036">
        <w:rPr>
          <w:rFonts w:ascii="Book Antiqua" w:hAnsi="Book Antiqua"/>
          <w:b/>
          <w:i w:val="0"/>
          <w:noProof/>
          <w:color w:val="000000" w:themeColor="text1"/>
          <w:sz w:val="24"/>
          <w:szCs w:val="24"/>
        </w:rPr>
        <w:t>8</w:t>
      </w:r>
      <w:bookmarkEnd w:id="134"/>
      <w:r w:rsidRPr="00415036">
        <w:rPr>
          <w:rFonts w:ascii="Book Antiqua" w:hAnsi="Book Antiqua"/>
          <w:b/>
          <w:i w:val="0"/>
          <w:color w:val="000000" w:themeColor="text1"/>
          <w:sz w:val="24"/>
          <w:szCs w:val="24"/>
        </w:rPr>
        <w:t xml:space="preserve"> </w:t>
      </w:r>
      <w:r w:rsidR="00ED04A1" w:rsidRPr="00415036">
        <w:rPr>
          <w:rFonts w:ascii="Book Antiqua" w:hAnsi="Book Antiqua"/>
          <w:b/>
          <w:i w:val="0"/>
          <w:color w:val="000000" w:themeColor="text1"/>
          <w:sz w:val="24"/>
          <w:szCs w:val="24"/>
        </w:rPr>
        <w:t xml:space="preserve">A </w:t>
      </w:r>
      <w:r w:rsidR="00B338DA" w:rsidRPr="00415036">
        <w:rPr>
          <w:rFonts w:ascii="Book Antiqua" w:hAnsi="Book Antiqua"/>
          <w:b/>
          <w:i w:val="0"/>
          <w:color w:val="000000" w:themeColor="text1"/>
          <w:sz w:val="24"/>
          <w:szCs w:val="24"/>
        </w:rPr>
        <w:t xml:space="preserve">magnetic resonance </w:t>
      </w:r>
      <w:r w:rsidR="00ED04A1" w:rsidRPr="00415036">
        <w:rPr>
          <w:rFonts w:ascii="Book Antiqua" w:hAnsi="Book Antiqua"/>
          <w:b/>
          <w:i w:val="0"/>
          <w:color w:val="000000" w:themeColor="text1"/>
          <w:sz w:val="24"/>
          <w:szCs w:val="24"/>
        </w:rPr>
        <w:t xml:space="preserve">image of a pouch with a large exophytic lesion </w:t>
      </w:r>
      <w:r w:rsidR="00370A01" w:rsidRPr="00415036">
        <w:rPr>
          <w:rFonts w:ascii="Book Antiqua" w:hAnsi="Book Antiqua"/>
          <w:b/>
          <w:i w:val="0"/>
          <w:color w:val="000000" w:themeColor="text1"/>
          <w:sz w:val="24"/>
          <w:szCs w:val="24"/>
        </w:rPr>
        <w:t xml:space="preserve">(arrow) </w:t>
      </w:r>
      <w:r w:rsidR="00ED04A1" w:rsidRPr="00415036">
        <w:rPr>
          <w:rFonts w:ascii="Book Antiqua" w:hAnsi="Book Antiqua"/>
          <w:b/>
          <w:i w:val="0"/>
          <w:color w:val="000000" w:themeColor="text1"/>
          <w:sz w:val="24"/>
          <w:szCs w:val="24"/>
        </w:rPr>
        <w:t>arising from its posterior aspect.</w:t>
      </w:r>
      <w:r w:rsidR="00ED04A1" w:rsidRPr="00415036">
        <w:rPr>
          <w:rFonts w:ascii="Book Antiqua" w:hAnsi="Book Antiqua"/>
          <w:i w:val="0"/>
          <w:color w:val="000000" w:themeColor="text1"/>
          <w:sz w:val="24"/>
          <w:szCs w:val="24"/>
        </w:rPr>
        <w:t xml:space="preserve"> Biopsies and formal histopathology confirmed this to be a pouch carcinoma. </w:t>
      </w:r>
    </w:p>
    <w:p w14:paraId="3445EC04" w14:textId="33B10BF9" w:rsidR="00985C32" w:rsidRPr="00415036" w:rsidRDefault="00985C32" w:rsidP="00F67AA9">
      <w:pPr>
        <w:spacing w:after="0"/>
        <w:rPr>
          <w:rFonts w:ascii="Book Antiqua" w:hAnsi="Book Antiqua"/>
          <w:b/>
          <w:sz w:val="24"/>
          <w:lang w:eastAsia="zh-CN"/>
        </w:rPr>
      </w:pPr>
      <w:r w:rsidRPr="00415036">
        <w:rPr>
          <w:rFonts w:ascii="Book Antiqua" w:hAnsi="Book Antiqua"/>
          <w:b/>
          <w:sz w:val="24"/>
        </w:rPr>
        <w:br w:type="page"/>
      </w:r>
    </w:p>
    <w:p w14:paraId="416FB288" w14:textId="1EB2196A" w:rsidR="000D69C4" w:rsidRPr="00415036" w:rsidRDefault="000D69C4" w:rsidP="00F67AA9">
      <w:pPr>
        <w:spacing w:after="0"/>
        <w:rPr>
          <w:rFonts w:ascii="Book Antiqua" w:hAnsi="Book Antiqua"/>
          <w:b/>
          <w:sz w:val="24"/>
          <w:lang w:eastAsia="zh-CN"/>
        </w:rPr>
      </w:pPr>
      <w:r w:rsidRPr="00415036">
        <w:rPr>
          <w:rFonts w:ascii="Book Antiqua" w:hAnsi="Book Antiqua" w:hint="eastAsia"/>
          <w:b/>
          <w:sz w:val="24"/>
          <w:lang w:eastAsia="zh-CN"/>
        </w:rPr>
        <w:lastRenderedPageBreak/>
        <w:t xml:space="preserve">Table 1 </w:t>
      </w:r>
      <w:r w:rsidRPr="00415036">
        <w:rPr>
          <w:rFonts w:ascii="Book Antiqua" w:hAnsi="Book Antiqua"/>
          <w:b/>
          <w:sz w:val="24"/>
        </w:rPr>
        <w:t>Complications following ileal pouch anal anastomosis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tblGrid>
      <w:tr w:rsidR="00964B92" w:rsidRPr="00415036" w14:paraId="2D5DCBAD" w14:textId="77777777" w:rsidTr="000D69C4">
        <w:tc>
          <w:tcPr>
            <w:tcW w:w="7763" w:type="dxa"/>
            <w:tcBorders>
              <w:top w:val="single" w:sz="4" w:space="0" w:color="auto"/>
              <w:bottom w:val="single" w:sz="4" w:space="0" w:color="auto"/>
            </w:tcBorders>
          </w:tcPr>
          <w:p w14:paraId="2BC13011" w14:textId="4F436D5A" w:rsidR="00964B92" w:rsidRPr="00415036" w:rsidRDefault="000D69C4" w:rsidP="00A4230E">
            <w:pPr>
              <w:spacing w:after="0"/>
              <w:rPr>
                <w:rFonts w:ascii="Book Antiqua" w:hAnsi="Book Antiqua"/>
                <w:b/>
                <w:sz w:val="24"/>
              </w:rPr>
            </w:pPr>
            <w:r w:rsidRPr="00415036">
              <w:rPr>
                <w:rFonts w:ascii="Book Antiqua" w:hAnsi="Book Antiqua"/>
                <w:b/>
                <w:sz w:val="24"/>
              </w:rPr>
              <w:t>Complications following IPAA</w:t>
            </w:r>
          </w:p>
        </w:tc>
      </w:tr>
      <w:tr w:rsidR="00964B92" w:rsidRPr="00415036" w14:paraId="412CDFF0" w14:textId="77777777" w:rsidTr="000D69C4">
        <w:tc>
          <w:tcPr>
            <w:tcW w:w="7763" w:type="dxa"/>
            <w:tcBorders>
              <w:top w:val="single" w:sz="4" w:space="0" w:color="auto"/>
            </w:tcBorders>
          </w:tcPr>
          <w:p w14:paraId="0A89751B" w14:textId="77777777" w:rsidR="00964B92" w:rsidRPr="00415036" w:rsidRDefault="00964B92" w:rsidP="000D69C4">
            <w:pPr>
              <w:spacing w:after="0"/>
              <w:rPr>
                <w:rFonts w:ascii="Book Antiqua" w:hAnsi="Book Antiqua"/>
                <w:b/>
                <w:sz w:val="24"/>
              </w:rPr>
            </w:pPr>
            <w:r w:rsidRPr="00415036">
              <w:rPr>
                <w:rFonts w:ascii="Book Antiqua" w:hAnsi="Book Antiqua"/>
                <w:b/>
                <w:sz w:val="24"/>
              </w:rPr>
              <w:t>Early</w:t>
            </w:r>
          </w:p>
          <w:p w14:paraId="565E4DB3" w14:textId="77777777" w:rsidR="00964B92" w:rsidRPr="00415036" w:rsidRDefault="00964B92" w:rsidP="000D69C4">
            <w:pPr>
              <w:pStyle w:val="af6"/>
              <w:numPr>
                <w:ilvl w:val="0"/>
                <w:numId w:val="41"/>
              </w:numPr>
              <w:spacing w:line="360" w:lineRule="auto"/>
              <w:ind w:left="0"/>
              <w:rPr>
                <w:rFonts w:ascii="Book Antiqua" w:hAnsi="Book Antiqua"/>
              </w:rPr>
            </w:pPr>
            <w:r w:rsidRPr="00415036">
              <w:rPr>
                <w:rFonts w:ascii="Book Antiqua" w:hAnsi="Book Antiqua"/>
              </w:rPr>
              <w:t>Haemorrhage</w:t>
            </w:r>
          </w:p>
          <w:p w14:paraId="7AD7A208" w14:textId="77777777" w:rsidR="00964B92" w:rsidRPr="00415036" w:rsidRDefault="00964B92" w:rsidP="000D69C4">
            <w:pPr>
              <w:pStyle w:val="af6"/>
              <w:numPr>
                <w:ilvl w:val="1"/>
                <w:numId w:val="41"/>
              </w:numPr>
              <w:spacing w:line="360" w:lineRule="auto"/>
              <w:ind w:left="0"/>
              <w:rPr>
                <w:rFonts w:ascii="Book Antiqua" w:hAnsi="Book Antiqua"/>
              </w:rPr>
            </w:pPr>
            <w:r w:rsidRPr="00415036">
              <w:rPr>
                <w:rFonts w:ascii="Book Antiqua" w:hAnsi="Book Antiqua"/>
              </w:rPr>
              <w:t>Staple line bleeding</w:t>
            </w:r>
          </w:p>
          <w:p w14:paraId="3D7011E8" w14:textId="77777777" w:rsidR="00964B92" w:rsidRPr="00415036" w:rsidRDefault="00964B92" w:rsidP="000D69C4">
            <w:pPr>
              <w:pStyle w:val="af6"/>
              <w:numPr>
                <w:ilvl w:val="1"/>
                <w:numId w:val="41"/>
              </w:numPr>
              <w:spacing w:line="360" w:lineRule="auto"/>
              <w:ind w:left="0"/>
              <w:rPr>
                <w:rFonts w:ascii="Book Antiqua" w:hAnsi="Book Antiqua"/>
              </w:rPr>
            </w:pPr>
            <w:r w:rsidRPr="00415036">
              <w:rPr>
                <w:rFonts w:ascii="Book Antiqua" w:hAnsi="Book Antiqua"/>
              </w:rPr>
              <w:t>Pouch ischaemia</w:t>
            </w:r>
          </w:p>
          <w:p w14:paraId="0F6BB4A5" w14:textId="77777777" w:rsidR="00964B92" w:rsidRPr="00415036" w:rsidRDefault="00964B92" w:rsidP="000D69C4">
            <w:pPr>
              <w:pStyle w:val="af6"/>
              <w:numPr>
                <w:ilvl w:val="1"/>
                <w:numId w:val="41"/>
              </w:numPr>
              <w:spacing w:line="360" w:lineRule="auto"/>
              <w:ind w:left="0"/>
              <w:rPr>
                <w:rFonts w:ascii="Book Antiqua" w:hAnsi="Book Antiqua"/>
              </w:rPr>
            </w:pPr>
            <w:r w:rsidRPr="00415036">
              <w:rPr>
                <w:rFonts w:ascii="Book Antiqua" w:hAnsi="Book Antiqua"/>
              </w:rPr>
              <w:t>Intraabdominal bleeding</w:t>
            </w:r>
          </w:p>
          <w:p w14:paraId="31FDDCBC" w14:textId="77777777" w:rsidR="00964B92" w:rsidRPr="00415036" w:rsidRDefault="00964B92" w:rsidP="000D69C4">
            <w:pPr>
              <w:pStyle w:val="af6"/>
              <w:numPr>
                <w:ilvl w:val="1"/>
                <w:numId w:val="41"/>
              </w:numPr>
              <w:spacing w:line="360" w:lineRule="auto"/>
              <w:ind w:left="0"/>
              <w:rPr>
                <w:rFonts w:ascii="Book Antiqua" w:hAnsi="Book Antiqua"/>
              </w:rPr>
            </w:pPr>
            <w:r w:rsidRPr="00415036">
              <w:rPr>
                <w:rFonts w:ascii="Book Antiqua" w:hAnsi="Book Antiqua"/>
              </w:rPr>
              <w:t>Intramural haematoma</w:t>
            </w:r>
          </w:p>
          <w:p w14:paraId="7309D403" w14:textId="77777777" w:rsidR="00964B92" w:rsidRPr="00415036" w:rsidRDefault="00964B92" w:rsidP="000D69C4">
            <w:pPr>
              <w:pStyle w:val="af6"/>
              <w:numPr>
                <w:ilvl w:val="0"/>
                <w:numId w:val="41"/>
              </w:numPr>
              <w:spacing w:line="360" w:lineRule="auto"/>
              <w:ind w:left="0"/>
              <w:rPr>
                <w:rFonts w:ascii="Book Antiqua" w:hAnsi="Book Antiqua"/>
              </w:rPr>
            </w:pPr>
            <w:r w:rsidRPr="00415036">
              <w:rPr>
                <w:rFonts w:ascii="Book Antiqua" w:hAnsi="Book Antiqua"/>
              </w:rPr>
              <w:t>Acute pelvic sepsis</w:t>
            </w:r>
          </w:p>
          <w:p w14:paraId="5B176E60" w14:textId="77777777" w:rsidR="00964B92" w:rsidRPr="00415036" w:rsidRDefault="00964B92" w:rsidP="000D69C4">
            <w:pPr>
              <w:pStyle w:val="af6"/>
              <w:numPr>
                <w:ilvl w:val="1"/>
                <w:numId w:val="41"/>
              </w:numPr>
              <w:spacing w:line="360" w:lineRule="auto"/>
              <w:ind w:left="0"/>
              <w:rPr>
                <w:rFonts w:ascii="Book Antiqua" w:hAnsi="Book Antiqua"/>
              </w:rPr>
            </w:pPr>
            <w:r w:rsidRPr="00415036">
              <w:rPr>
                <w:rFonts w:ascii="Book Antiqua" w:hAnsi="Book Antiqua"/>
              </w:rPr>
              <w:t>Anastomotic leak</w:t>
            </w:r>
          </w:p>
          <w:p w14:paraId="2CF2394F" w14:textId="77777777" w:rsidR="00964B92" w:rsidRPr="00415036" w:rsidRDefault="00964B92" w:rsidP="000D69C4">
            <w:pPr>
              <w:pStyle w:val="af6"/>
              <w:numPr>
                <w:ilvl w:val="1"/>
                <w:numId w:val="41"/>
              </w:numPr>
              <w:spacing w:line="360" w:lineRule="auto"/>
              <w:ind w:left="0"/>
              <w:rPr>
                <w:rFonts w:ascii="Book Antiqua" w:hAnsi="Book Antiqua"/>
              </w:rPr>
            </w:pPr>
            <w:r w:rsidRPr="00415036">
              <w:rPr>
                <w:rFonts w:ascii="Book Antiqua" w:hAnsi="Book Antiqua"/>
              </w:rPr>
              <w:t>Infected haematoma</w:t>
            </w:r>
          </w:p>
          <w:p w14:paraId="638D5CC5" w14:textId="77777777" w:rsidR="00964B92" w:rsidRPr="00415036" w:rsidRDefault="00964B92" w:rsidP="000D69C4">
            <w:pPr>
              <w:pStyle w:val="af6"/>
              <w:numPr>
                <w:ilvl w:val="0"/>
                <w:numId w:val="41"/>
              </w:numPr>
              <w:spacing w:line="360" w:lineRule="auto"/>
              <w:ind w:left="0"/>
              <w:rPr>
                <w:rFonts w:ascii="Book Antiqua" w:hAnsi="Book Antiqua"/>
              </w:rPr>
            </w:pPr>
            <w:r w:rsidRPr="00415036">
              <w:rPr>
                <w:rFonts w:ascii="Book Antiqua" w:hAnsi="Book Antiqua"/>
              </w:rPr>
              <w:t>Portal vein thrombus</w:t>
            </w:r>
          </w:p>
        </w:tc>
      </w:tr>
      <w:tr w:rsidR="00964B92" w:rsidRPr="00415036" w14:paraId="189FB323" w14:textId="77777777" w:rsidTr="000D69C4">
        <w:tc>
          <w:tcPr>
            <w:tcW w:w="7763" w:type="dxa"/>
            <w:tcBorders>
              <w:bottom w:val="single" w:sz="4" w:space="0" w:color="auto"/>
            </w:tcBorders>
          </w:tcPr>
          <w:p w14:paraId="66215F92" w14:textId="77777777" w:rsidR="00964B92" w:rsidRPr="00415036" w:rsidRDefault="00964B92" w:rsidP="000D69C4">
            <w:pPr>
              <w:spacing w:after="0"/>
              <w:rPr>
                <w:rFonts w:ascii="Book Antiqua" w:hAnsi="Book Antiqua"/>
                <w:b/>
                <w:sz w:val="24"/>
              </w:rPr>
            </w:pPr>
            <w:r w:rsidRPr="00415036">
              <w:rPr>
                <w:rFonts w:ascii="Book Antiqua" w:hAnsi="Book Antiqua"/>
                <w:b/>
                <w:sz w:val="24"/>
              </w:rPr>
              <w:t>Late</w:t>
            </w:r>
          </w:p>
          <w:p w14:paraId="295C4C44" w14:textId="77777777" w:rsidR="00964B92" w:rsidRPr="00415036" w:rsidRDefault="00964B92" w:rsidP="000D69C4">
            <w:pPr>
              <w:pStyle w:val="af6"/>
              <w:numPr>
                <w:ilvl w:val="0"/>
                <w:numId w:val="42"/>
              </w:numPr>
              <w:spacing w:line="360" w:lineRule="auto"/>
              <w:ind w:left="0"/>
              <w:rPr>
                <w:rFonts w:ascii="Book Antiqua" w:hAnsi="Book Antiqua"/>
              </w:rPr>
            </w:pPr>
            <w:r w:rsidRPr="00415036">
              <w:rPr>
                <w:rFonts w:ascii="Book Antiqua" w:hAnsi="Book Antiqua"/>
              </w:rPr>
              <w:t>Chronic pelvic sepsis</w:t>
            </w:r>
          </w:p>
          <w:p w14:paraId="54E69994" w14:textId="77777777" w:rsidR="00964B92" w:rsidRPr="00415036" w:rsidRDefault="00964B92" w:rsidP="000D69C4">
            <w:pPr>
              <w:pStyle w:val="af6"/>
              <w:numPr>
                <w:ilvl w:val="1"/>
                <w:numId w:val="42"/>
              </w:numPr>
              <w:spacing w:line="360" w:lineRule="auto"/>
              <w:ind w:left="0"/>
              <w:rPr>
                <w:rFonts w:ascii="Book Antiqua" w:hAnsi="Book Antiqua"/>
              </w:rPr>
            </w:pPr>
            <w:r w:rsidRPr="00415036">
              <w:rPr>
                <w:rFonts w:ascii="Book Antiqua" w:hAnsi="Book Antiqua"/>
              </w:rPr>
              <w:t>Pouch fistulae (pouch-vaginal, pouch-anal, pouch perineal)</w:t>
            </w:r>
          </w:p>
          <w:p w14:paraId="2D9EAA8B" w14:textId="77777777" w:rsidR="00964B92" w:rsidRPr="00415036" w:rsidRDefault="00964B92" w:rsidP="000D69C4">
            <w:pPr>
              <w:pStyle w:val="af6"/>
              <w:numPr>
                <w:ilvl w:val="0"/>
                <w:numId w:val="42"/>
              </w:numPr>
              <w:spacing w:line="360" w:lineRule="auto"/>
              <w:ind w:left="0"/>
              <w:rPr>
                <w:rFonts w:ascii="Book Antiqua" w:hAnsi="Book Antiqua"/>
              </w:rPr>
            </w:pPr>
            <w:r w:rsidRPr="00415036">
              <w:rPr>
                <w:rFonts w:ascii="Book Antiqua" w:hAnsi="Book Antiqua"/>
              </w:rPr>
              <w:t>Small bowel obstruction</w:t>
            </w:r>
          </w:p>
          <w:p w14:paraId="3B015FED" w14:textId="77777777" w:rsidR="00964B92" w:rsidRPr="00415036" w:rsidRDefault="00964B92" w:rsidP="000D69C4">
            <w:pPr>
              <w:pStyle w:val="af6"/>
              <w:numPr>
                <w:ilvl w:val="0"/>
                <w:numId w:val="42"/>
              </w:numPr>
              <w:spacing w:line="360" w:lineRule="auto"/>
              <w:ind w:left="0"/>
              <w:rPr>
                <w:rFonts w:ascii="Book Antiqua" w:hAnsi="Book Antiqua"/>
              </w:rPr>
            </w:pPr>
            <w:r w:rsidRPr="00415036">
              <w:rPr>
                <w:rFonts w:ascii="Book Antiqua" w:hAnsi="Book Antiqua"/>
              </w:rPr>
              <w:t>Pouch dysfunction</w:t>
            </w:r>
          </w:p>
          <w:p w14:paraId="3EC9E13D" w14:textId="72B07C4F" w:rsidR="00964B92" w:rsidRPr="00415036" w:rsidRDefault="000D69C4" w:rsidP="000D69C4">
            <w:pPr>
              <w:pStyle w:val="af6"/>
              <w:numPr>
                <w:ilvl w:val="1"/>
                <w:numId w:val="42"/>
              </w:numPr>
              <w:spacing w:line="360" w:lineRule="auto"/>
              <w:ind w:left="0"/>
              <w:rPr>
                <w:rFonts w:ascii="Book Antiqua" w:hAnsi="Book Antiqua"/>
              </w:rPr>
            </w:pPr>
            <w:r w:rsidRPr="00415036">
              <w:rPr>
                <w:rFonts w:ascii="Book Antiqua" w:hAnsi="Book Antiqua"/>
              </w:rPr>
              <w:t>Mechanical causes (obstruction</w:t>
            </w:r>
            <w:r w:rsidR="00964B92" w:rsidRPr="00415036">
              <w:rPr>
                <w:rFonts w:ascii="Book Antiqua" w:hAnsi="Book Antiqua"/>
              </w:rPr>
              <w:t>/ pouch stricture, poor compliance)</w:t>
            </w:r>
          </w:p>
          <w:p w14:paraId="61D2A857" w14:textId="77777777" w:rsidR="00964B92" w:rsidRPr="00415036" w:rsidRDefault="00964B92" w:rsidP="000D69C4">
            <w:pPr>
              <w:pStyle w:val="af6"/>
              <w:numPr>
                <w:ilvl w:val="1"/>
                <w:numId w:val="42"/>
              </w:numPr>
              <w:spacing w:line="360" w:lineRule="auto"/>
              <w:ind w:left="0"/>
              <w:rPr>
                <w:rFonts w:ascii="Book Antiqua" w:hAnsi="Book Antiqua"/>
              </w:rPr>
            </w:pPr>
            <w:r w:rsidRPr="00415036">
              <w:rPr>
                <w:rFonts w:ascii="Book Antiqua" w:hAnsi="Book Antiqua"/>
              </w:rPr>
              <w:t>Pouchitis</w:t>
            </w:r>
          </w:p>
          <w:p w14:paraId="699100DF" w14:textId="77777777" w:rsidR="00964B92" w:rsidRPr="00415036" w:rsidRDefault="00964B92" w:rsidP="000D69C4">
            <w:pPr>
              <w:pStyle w:val="af6"/>
              <w:numPr>
                <w:ilvl w:val="1"/>
                <w:numId w:val="42"/>
              </w:numPr>
              <w:spacing w:line="360" w:lineRule="auto"/>
              <w:ind w:left="0"/>
              <w:rPr>
                <w:rFonts w:ascii="Book Antiqua" w:hAnsi="Book Antiqua"/>
              </w:rPr>
            </w:pPr>
            <w:r w:rsidRPr="00415036">
              <w:rPr>
                <w:rFonts w:ascii="Book Antiqua" w:hAnsi="Book Antiqua"/>
              </w:rPr>
              <w:t>Cuffitis</w:t>
            </w:r>
          </w:p>
          <w:p w14:paraId="7ADB6118" w14:textId="77777777" w:rsidR="00964B92" w:rsidRPr="00415036" w:rsidRDefault="00964B92" w:rsidP="000D69C4">
            <w:pPr>
              <w:pStyle w:val="af6"/>
              <w:numPr>
                <w:ilvl w:val="1"/>
                <w:numId w:val="42"/>
              </w:numPr>
              <w:spacing w:line="360" w:lineRule="auto"/>
              <w:ind w:left="0"/>
              <w:rPr>
                <w:rFonts w:ascii="Book Antiqua" w:hAnsi="Book Antiqua"/>
              </w:rPr>
            </w:pPr>
            <w:r w:rsidRPr="00415036">
              <w:rPr>
                <w:rFonts w:ascii="Book Antiqua" w:hAnsi="Book Antiqua"/>
              </w:rPr>
              <w:t>Irritable pouch syndrome</w:t>
            </w:r>
          </w:p>
          <w:p w14:paraId="4D28E01C" w14:textId="77777777" w:rsidR="00964B92" w:rsidRPr="00415036" w:rsidRDefault="00964B92" w:rsidP="000D69C4">
            <w:pPr>
              <w:pStyle w:val="af6"/>
              <w:numPr>
                <w:ilvl w:val="0"/>
                <w:numId w:val="42"/>
              </w:numPr>
              <w:spacing w:line="360" w:lineRule="auto"/>
              <w:ind w:left="0"/>
              <w:rPr>
                <w:rFonts w:ascii="Book Antiqua" w:hAnsi="Book Antiqua"/>
              </w:rPr>
            </w:pPr>
            <w:r w:rsidRPr="00415036">
              <w:rPr>
                <w:rFonts w:ascii="Book Antiqua" w:hAnsi="Book Antiqua"/>
              </w:rPr>
              <w:t>Pouch failure</w:t>
            </w:r>
          </w:p>
          <w:p w14:paraId="342A7EE5" w14:textId="26AE399A" w:rsidR="00964B92" w:rsidRPr="00415036" w:rsidRDefault="000D69C4" w:rsidP="000D69C4">
            <w:pPr>
              <w:pStyle w:val="af6"/>
              <w:numPr>
                <w:ilvl w:val="0"/>
                <w:numId w:val="42"/>
              </w:numPr>
              <w:spacing w:line="360" w:lineRule="auto"/>
              <w:ind w:left="0"/>
              <w:rPr>
                <w:rFonts w:ascii="Book Antiqua" w:hAnsi="Book Antiqua"/>
              </w:rPr>
            </w:pPr>
            <w:r w:rsidRPr="00415036">
              <w:rPr>
                <w:rFonts w:ascii="Book Antiqua" w:hAnsi="Book Antiqua"/>
              </w:rPr>
              <w:t>Dysplasia/</w:t>
            </w:r>
            <w:r w:rsidR="00964B92" w:rsidRPr="00415036">
              <w:rPr>
                <w:rFonts w:ascii="Book Antiqua" w:hAnsi="Book Antiqua"/>
              </w:rPr>
              <w:t>malignancy</w:t>
            </w:r>
          </w:p>
          <w:p w14:paraId="5D52E02C" w14:textId="77777777" w:rsidR="00964B92" w:rsidRPr="00415036" w:rsidRDefault="00964B92" w:rsidP="000D69C4">
            <w:pPr>
              <w:pStyle w:val="af6"/>
              <w:numPr>
                <w:ilvl w:val="1"/>
                <w:numId w:val="42"/>
              </w:numPr>
              <w:spacing w:line="360" w:lineRule="auto"/>
              <w:ind w:left="0"/>
              <w:rPr>
                <w:rFonts w:ascii="Book Antiqua" w:hAnsi="Book Antiqua"/>
              </w:rPr>
            </w:pPr>
            <w:r w:rsidRPr="00415036">
              <w:rPr>
                <w:rFonts w:ascii="Book Antiqua" w:hAnsi="Book Antiqua"/>
              </w:rPr>
              <w:t>Cuff dysplasia</w:t>
            </w:r>
          </w:p>
          <w:p w14:paraId="4F6ECEAD" w14:textId="77777777" w:rsidR="00964B92" w:rsidRPr="00415036" w:rsidRDefault="00964B92" w:rsidP="000D69C4">
            <w:pPr>
              <w:pStyle w:val="af6"/>
              <w:numPr>
                <w:ilvl w:val="1"/>
                <w:numId w:val="42"/>
              </w:numPr>
              <w:spacing w:line="360" w:lineRule="auto"/>
              <w:ind w:left="0"/>
              <w:rPr>
                <w:rFonts w:ascii="Book Antiqua" w:hAnsi="Book Antiqua"/>
              </w:rPr>
            </w:pPr>
            <w:r w:rsidRPr="00415036">
              <w:rPr>
                <w:rFonts w:ascii="Book Antiqua" w:hAnsi="Book Antiqua"/>
              </w:rPr>
              <w:t>Pouch dysplasia</w:t>
            </w:r>
          </w:p>
          <w:p w14:paraId="68FBA2C1" w14:textId="77777777" w:rsidR="00964B92" w:rsidRPr="00415036" w:rsidRDefault="00964B92" w:rsidP="000D69C4">
            <w:pPr>
              <w:pStyle w:val="af6"/>
              <w:numPr>
                <w:ilvl w:val="0"/>
                <w:numId w:val="42"/>
              </w:numPr>
              <w:spacing w:line="360" w:lineRule="auto"/>
              <w:ind w:left="0"/>
              <w:rPr>
                <w:rFonts w:ascii="Book Antiqua" w:hAnsi="Book Antiqua"/>
              </w:rPr>
            </w:pPr>
            <w:r w:rsidRPr="00415036">
              <w:rPr>
                <w:rFonts w:ascii="Book Antiqua" w:hAnsi="Book Antiqua"/>
              </w:rPr>
              <w:t>Infertility</w:t>
            </w:r>
          </w:p>
        </w:tc>
      </w:tr>
    </w:tbl>
    <w:p w14:paraId="46404C70" w14:textId="58CE4E74" w:rsidR="00964B92" w:rsidRPr="00415036" w:rsidRDefault="000D69C4" w:rsidP="00F67AA9">
      <w:pPr>
        <w:spacing w:after="0"/>
        <w:rPr>
          <w:rFonts w:ascii="Book Antiqua" w:hAnsi="Book Antiqua"/>
          <w:b/>
          <w:sz w:val="24"/>
          <w:lang w:eastAsia="zh-CN"/>
        </w:rPr>
      </w:pPr>
      <w:r w:rsidRPr="00415036">
        <w:rPr>
          <w:rFonts w:ascii="Book Antiqua" w:hAnsi="Book Antiqua" w:hint="eastAsia"/>
          <w:sz w:val="24"/>
          <w:lang w:eastAsia="zh-CN"/>
        </w:rPr>
        <w:t xml:space="preserve">IPAA: </w:t>
      </w:r>
      <w:r w:rsidRPr="00415036">
        <w:rPr>
          <w:rFonts w:ascii="Book Antiqua" w:hAnsi="Book Antiqua"/>
          <w:sz w:val="24"/>
        </w:rPr>
        <w:t>Ileal pouch anal anastomosis</w:t>
      </w:r>
      <w:r w:rsidRPr="00415036">
        <w:rPr>
          <w:rFonts w:ascii="Book Antiqua" w:hAnsi="Book Antiqua" w:hint="eastAsia"/>
          <w:sz w:val="24"/>
          <w:lang w:eastAsia="zh-CN"/>
        </w:rPr>
        <w:t>.</w:t>
      </w:r>
    </w:p>
    <w:p w14:paraId="6D586F5D" w14:textId="77777777" w:rsidR="00964B92" w:rsidRPr="00415036" w:rsidRDefault="00964B92">
      <w:pPr>
        <w:spacing w:after="0" w:line="240" w:lineRule="auto"/>
        <w:jc w:val="left"/>
        <w:rPr>
          <w:rFonts w:ascii="Book Antiqua" w:hAnsi="Book Antiqua"/>
          <w:b/>
          <w:sz w:val="24"/>
          <w:lang w:eastAsia="zh-CN"/>
        </w:rPr>
      </w:pPr>
      <w:r w:rsidRPr="00415036">
        <w:rPr>
          <w:rFonts w:ascii="Book Antiqua" w:hAnsi="Book Antiqua"/>
          <w:b/>
          <w:sz w:val="24"/>
          <w:lang w:eastAsia="zh-CN"/>
        </w:rPr>
        <w:br w:type="page"/>
      </w:r>
    </w:p>
    <w:p w14:paraId="43AF8716" w14:textId="5A04ADF7" w:rsidR="003B23D7" w:rsidRPr="00415036" w:rsidRDefault="000D69C4" w:rsidP="00F67AA9">
      <w:pPr>
        <w:widowControl w:val="0"/>
        <w:autoSpaceDE w:val="0"/>
        <w:autoSpaceDN w:val="0"/>
        <w:adjustRightInd w:val="0"/>
        <w:spacing w:after="0"/>
        <w:rPr>
          <w:rFonts w:ascii="Book Antiqua" w:hAnsi="Book Antiqua"/>
          <w:b/>
          <w:sz w:val="24"/>
        </w:rPr>
      </w:pPr>
      <w:r w:rsidRPr="00415036">
        <w:rPr>
          <w:rFonts w:ascii="Book Antiqua" w:hAnsi="Book Antiqua"/>
          <w:b/>
          <w:sz w:val="24"/>
        </w:rPr>
        <w:lastRenderedPageBreak/>
        <w:t xml:space="preserve">Table </w:t>
      </w:r>
      <w:r w:rsidRPr="00415036">
        <w:rPr>
          <w:rFonts w:ascii="Book Antiqua" w:hAnsi="Book Antiqua" w:hint="eastAsia"/>
          <w:b/>
          <w:sz w:val="24"/>
          <w:lang w:eastAsia="zh-CN"/>
        </w:rPr>
        <w:t>2</w:t>
      </w:r>
      <w:r w:rsidR="003B23D7" w:rsidRPr="00415036">
        <w:rPr>
          <w:rFonts w:ascii="Book Antiqua" w:hAnsi="Book Antiqua"/>
          <w:b/>
          <w:sz w:val="24"/>
        </w:rPr>
        <w:t xml:space="preserve"> </w:t>
      </w:r>
      <w:proofErr w:type="gramStart"/>
      <w:r w:rsidR="003B23D7" w:rsidRPr="00415036">
        <w:rPr>
          <w:rFonts w:ascii="Book Antiqua" w:hAnsi="Book Antiqua"/>
          <w:b/>
          <w:sz w:val="24"/>
        </w:rPr>
        <w:t>The</w:t>
      </w:r>
      <w:proofErr w:type="gramEnd"/>
      <w:r w:rsidR="003B23D7" w:rsidRPr="00415036">
        <w:rPr>
          <w:rFonts w:ascii="Book Antiqua" w:hAnsi="Book Antiqua"/>
          <w:b/>
          <w:sz w:val="24"/>
        </w:rPr>
        <w:t xml:space="preserve"> pouch disease activity index </w:t>
      </w:r>
    </w:p>
    <w:tbl>
      <w:tblPr>
        <w:tblW w:w="0" w:type="auto"/>
        <w:jc w:val="center"/>
        <w:tblCellMar>
          <w:top w:w="15" w:type="dxa"/>
          <w:left w:w="15" w:type="dxa"/>
          <w:bottom w:w="15" w:type="dxa"/>
          <w:right w:w="15" w:type="dxa"/>
        </w:tblCellMar>
        <w:tblLook w:val="04A0" w:firstRow="1" w:lastRow="0" w:firstColumn="1" w:lastColumn="0" w:noHBand="0" w:noVBand="1"/>
      </w:tblPr>
      <w:tblGrid>
        <w:gridCol w:w="5191"/>
        <w:gridCol w:w="1192"/>
      </w:tblGrid>
      <w:tr w:rsidR="003B23D7" w:rsidRPr="00415036" w14:paraId="61E3422A" w14:textId="77777777" w:rsidTr="000D69C4">
        <w:trPr>
          <w:tblHeader/>
          <w:jc w:val="center"/>
        </w:trPr>
        <w:tc>
          <w:tcPr>
            <w:tcW w:w="0" w:type="auto"/>
            <w:tcBorders>
              <w:top w:val="single" w:sz="4" w:space="0" w:color="auto"/>
              <w:bottom w:val="single" w:sz="4" w:space="0" w:color="auto"/>
            </w:tcBorders>
            <w:tcMar>
              <w:top w:w="48" w:type="dxa"/>
              <w:left w:w="96" w:type="dxa"/>
              <w:bottom w:w="48" w:type="dxa"/>
              <w:right w:w="96" w:type="dxa"/>
            </w:tcMar>
            <w:hideMark/>
          </w:tcPr>
          <w:p w14:paraId="3FDE3C72" w14:textId="77777777" w:rsidR="003B23D7" w:rsidRPr="00415036" w:rsidRDefault="003B23D7" w:rsidP="00F67AA9">
            <w:pPr>
              <w:spacing w:after="0"/>
              <w:rPr>
                <w:rFonts w:ascii="Book Antiqua" w:hAnsi="Book Antiqua"/>
                <w:b/>
                <w:sz w:val="24"/>
              </w:rPr>
            </w:pPr>
          </w:p>
        </w:tc>
        <w:tc>
          <w:tcPr>
            <w:tcW w:w="0" w:type="auto"/>
            <w:tcBorders>
              <w:top w:val="single" w:sz="4" w:space="0" w:color="auto"/>
              <w:bottom w:val="single" w:sz="4" w:space="0" w:color="auto"/>
            </w:tcBorders>
            <w:tcMar>
              <w:top w:w="48" w:type="dxa"/>
              <w:left w:w="96" w:type="dxa"/>
              <w:bottom w:w="48" w:type="dxa"/>
              <w:right w:w="96" w:type="dxa"/>
            </w:tcMar>
            <w:hideMark/>
          </w:tcPr>
          <w:p w14:paraId="4BC1B901" w14:textId="77777777" w:rsidR="003B23D7" w:rsidRPr="00415036" w:rsidRDefault="003B23D7" w:rsidP="00F67AA9">
            <w:pPr>
              <w:spacing w:after="0"/>
              <w:rPr>
                <w:rFonts w:ascii="Book Antiqua" w:hAnsi="Book Antiqua"/>
                <w:b/>
                <w:sz w:val="24"/>
              </w:rPr>
            </w:pPr>
            <w:r w:rsidRPr="00415036">
              <w:rPr>
                <w:rFonts w:ascii="Book Antiqua" w:hAnsi="Book Antiqua"/>
                <w:b/>
                <w:sz w:val="24"/>
              </w:rPr>
              <w:t>Range</w:t>
            </w:r>
          </w:p>
        </w:tc>
      </w:tr>
      <w:tr w:rsidR="003B23D7" w:rsidRPr="00415036" w14:paraId="459C18B2" w14:textId="77777777" w:rsidTr="000D69C4">
        <w:trPr>
          <w:jc w:val="center"/>
        </w:trPr>
        <w:tc>
          <w:tcPr>
            <w:tcW w:w="0" w:type="auto"/>
            <w:tcBorders>
              <w:top w:val="single" w:sz="4" w:space="0" w:color="auto"/>
            </w:tcBorders>
            <w:tcMar>
              <w:top w:w="48" w:type="dxa"/>
              <w:left w:w="96" w:type="dxa"/>
              <w:bottom w:w="48" w:type="dxa"/>
              <w:right w:w="96" w:type="dxa"/>
            </w:tcMar>
            <w:hideMark/>
          </w:tcPr>
          <w:p w14:paraId="666E2730" w14:textId="77777777" w:rsidR="003B23D7" w:rsidRPr="00415036" w:rsidRDefault="003B23D7" w:rsidP="00F67AA9">
            <w:pPr>
              <w:spacing w:after="0"/>
              <w:rPr>
                <w:rFonts w:ascii="Book Antiqua" w:hAnsi="Book Antiqua"/>
                <w:sz w:val="24"/>
              </w:rPr>
            </w:pPr>
            <w:r w:rsidRPr="00415036">
              <w:rPr>
                <w:rFonts w:ascii="Book Antiqua" w:hAnsi="Book Antiqua"/>
                <w:sz w:val="24"/>
              </w:rPr>
              <w:t>I. Clinical</w:t>
            </w:r>
          </w:p>
        </w:tc>
        <w:tc>
          <w:tcPr>
            <w:tcW w:w="0" w:type="auto"/>
            <w:tcBorders>
              <w:top w:val="single" w:sz="4" w:space="0" w:color="auto"/>
            </w:tcBorders>
            <w:tcMar>
              <w:top w:w="48" w:type="dxa"/>
              <w:left w:w="96" w:type="dxa"/>
              <w:bottom w:w="48" w:type="dxa"/>
              <w:right w:w="96" w:type="dxa"/>
            </w:tcMar>
            <w:hideMark/>
          </w:tcPr>
          <w:p w14:paraId="2AE245CA" w14:textId="77777777" w:rsidR="003B23D7" w:rsidRPr="00415036" w:rsidRDefault="003B23D7" w:rsidP="00F67AA9">
            <w:pPr>
              <w:spacing w:after="0"/>
              <w:rPr>
                <w:rFonts w:ascii="Book Antiqua" w:hAnsi="Book Antiqua"/>
                <w:sz w:val="24"/>
              </w:rPr>
            </w:pPr>
          </w:p>
        </w:tc>
      </w:tr>
      <w:tr w:rsidR="003B23D7" w:rsidRPr="00415036" w14:paraId="1747550C" w14:textId="77777777" w:rsidTr="000D69C4">
        <w:trPr>
          <w:jc w:val="center"/>
        </w:trPr>
        <w:tc>
          <w:tcPr>
            <w:tcW w:w="0" w:type="auto"/>
            <w:tcMar>
              <w:top w:w="48" w:type="dxa"/>
              <w:left w:w="96" w:type="dxa"/>
              <w:bottom w:w="48" w:type="dxa"/>
              <w:right w:w="96" w:type="dxa"/>
            </w:tcMar>
            <w:hideMark/>
          </w:tcPr>
          <w:p w14:paraId="106C34FE" w14:textId="02F01195" w:rsidR="003B23D7" w:rsidRPr="00415036" w:rsidRDefault="003B23D7" w:rsidP="00F67AA9">
            <w:pPr>
              <w:spacing w:after="0"/>
              <w:rPr>
                <w:rFonts w:ascii="Book Antiqua" w:hAnsi="Book Antiqua"/>
                <w:sz w:val="24"/>
              </w:rPr>
            </w:pPr>
            <w:r w:rsidRPr="00415036">
              <w:rPr>
                <w:rFonts w:ascii="Book Antiqua" w:hAnsi="Book Antiqua"/>
                <w:sz w:val="24"/>
              </w:rPr>
              <w:t>1. Stool frequency</w:t>
            </w:r>
          </w:p>
        </w:tc>
        <w:tc>
          <w:tcPr>
            <w:tcW w:w="0" w:type="auto"/>
            <w:tcMar>
              <w:top w:w="48" w:type="dxa"/>
              <w:left w:w="96" w:type="dxa"/>
              <w:bottom w:w="48" w:type="dxa"/>
              <w:right w:w="96" w:type="dxa"/>
            </w:tcMar>
            <w:hideMark/>
          </w:tcPr>
          <w:p w14:paraId="22399CF6" w14:textId="77777777" w:rsidR="003B23D7" w:rsidRPr="00415036" w:rsidRDefault="003B23D7" w:rsidP="00F67AA9">
            <w:pPr>
              <w:spacing w:after="0"/>
              <w:rPr>
                <w:rFonts w:ascii="Book Antiqua" w:hAnsi="Book Antiqua"/>
                <w:sz w:val="24"/>
              </w:rPr>
            </w:pPr>
            <w:r w:rsidRPr="00415036">
              <w:rPr>
                <w:rFonts w:ascii="Book Antiqua" w:hAnsi="Book Antiqua"/>
                <w:sz w:val="24"/>
              </w:rPr>
              <w:t>(0, 1, 2)</w:t>
            </w:r>
          </w:p>
        </w:tc>
      </w:tr>
      <w:tr w:rsidR="003B23D7" w:rsidRPr="00415036" w14:paraId="616B5D50" w14:textId="77777777" w:rsidTr="000D69C4">
        <w:trPr>
          <w:jc w:val="center"/>
        </w:trPr>
        <w:tc>
          <w:tcPr>
            <w:tcW w:w="0" w:type="auto"/>
            <w:tcMar>
              <w:top w:w="48" w:type="dxa"/>
              <w:left w:w="96" w:type="dxa"/>
              <w:bottom w:w="48" w:type="dxa"/>
              <w:right w:w="96" w:type="dxa"/>
            </w:tcMar>
            <w:hideMark/>
          </w:tcPr>
          <w:p w14:paraId="2696725F" w14:textId="4EDF2B76" w:rsidR="003B23D7" w:rsidRPr="00415036" w:rsidRDefault="003B23D7" w:rsidP="00F67AA9">
            <w:pPr>
              <w:spacing w:after="0"/>
              <w:rPr>
                <w:rFonts w:ascii="Book Antiqua" w:hAnsi="Book Antiqua"/>
                <w:sz w:val="24"/>
              </w:rPr>
            </w:pPr>
            <w:r w:rsidRPr="00415036">
              <w:rPr>
                <w:rFonts w:ascii="Book Antiqua" w:hAnsi="Book Antiqua"/>
                <w:sz w:val="24"/>
              </w:rPr>
              <w:t>2. Faecal urgency/Abdominal cramps</w:t>
            </w:r>
          </w:p>
        </w:tc>
        <w:tc>
          <w:tcPr>
            <w:tcW w:w="0" w:type="auto"/>
            <w:tcMar>
              <w:top w:w="48" w:type="dxa"/>
              <w:left w:w="96" w:type="dxa"/>
              <w:bottom w:w="48" w:type="dxa"/>
              <w:right w:w="96" w:type="dxa"/>
            </w:tcMar>
            <w:hideMark/>
          </w:tcPr>
          <w:p w14:paraId="74AE6526" w14:textId="77777777" w:rsidR="003B23D7" w:rsidRPr="00415036" w:rsidRDefault="003B23D7" w:rsidP="00F67AA9">
            <w:pPr>
              <w:spacing w:after="0"/>
              <w:rPr>
                <w:rFonts w:ascii="Book Antiqua" w:hAnsi="Book Antiqua"/>
                <w:sz w:val="24"/>
              </w:rPr>
            </w:pPr>
            <w:r w:rsidRPr="00415036">
              <w:rPr>
                <w:rFonts w:ascii="Book Antiqua" w:hAnsi="Book Antiqua"/>
                <w:sz w:val="24"/>
              </w:rPr>
              <w:t>(0, 1, 2)</w:t>
            </w:r>
          </w:p>
        </w:tc>
      </w:tr>
      <w:tr w:rsidR="003B23D7" w:rsidRPr="00415036" w14:paraId="48E45545" w14:textId="77777777" w:rsidTr="000D69C4">
        <w:trPr>
          <w:jc w:val="center"/>
        </w:trPr>
        <w:tc>
          <w:tcPr>
            <w:tcW w:w="0" w:type="auto"/>
            <w:tcMar>
              <w:top w:w="48" w:type="dxa"/>
              <w:left w:w="96" w:type="dxa"/>
              <w:bottom w:w="48" w:type="dxa"/>
              <w:right w:w="96" w:type="dxa"/>
            </w:tcMar>
            <w:hideMark/>
          </w:tcPr>
          <w:p w14:paraId="6EE79F4D" w14:textId="62933FC2" w:rsidR="003B23D7" w:rsidRPr="00415036" w:rsidRDefault="003B23D7" w:rsidP="00F67AA9">
            <w:pPr>
              <w:spacing w:after="0"/>
              <w:rPr>
                <w:rFonts w:ascii="Book Antiqua" w:hAnsi="Book Antiqua"/>
                <w:sz w:val="24"/>
              </w:rPr>
            </w:pPr>
            <w:r w:rsidRPr="00415036">
              <w:rPr>
                <w:rFonts w:ascii="Book Antiqua" w:hAnsi="Book Antiqua"/>
                <w:sz w:val="24"/>
              </w:rPr>
              <w:t>3. Rectal bleeding</w:t>
            </w:r>
          </w:p>
        </w:tc>
        <w:tc>
          <w:tcPr>
            <w:tcW w:w="0" w:type="auto"/>
            <w:tcMar>
              <w:top w:w="48" w:type="dxa"/>
              <w:left w:w="96" w:type="dxa"/>
              <w:bottom w:w="48" w:type="dxa"/>
              <w:right w:w="96" w:type="dxa"/>
            </w:tcMar>
            <w:hideMark/>
          </w:tcPr>
          <w:p w14:paraId="46D733A0"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3CA12B17" w14:textId="77777777" w:rsidTr="000D69C4">
        <w:trPr>
          <w:jc w:val="center"/>
        </w:trPr>
        <w:tc>
          <w:tcPr>
            <w:tcW w:w="0" w:type="auto"/>
            <w:tcMar>
              <w:top w:w="48" w:type="dxa"/>
              <w:left w:w="96" w:type="dxa"/>
              <w:bottom w:w="48" w:type="dxa"/>
              <w:right w:w="96" w:type="dxa"/>
            </w:tcMar>
            <w:hideMark/>
          </w:tcPr>
          <w:p w14:paraId="7AA8113A" w14:textId="5BC47E7F" w:rsidR="003B23D7" w:rsidRPr="00415036" w:rsidRDefault="003B23D7" w:rsidP="00F67AA9">
            <w:pPr>
              <w:spacing w:after="0"/>
              <w:rPr>
                <w:rFonts w:ascii="Book Antiqua" w:hAnsi="Book Antiqua"/>
                <w:sz w:val="24"/>
              </w:rPr>
            </w:pPr>
            <w:r w:rsidRPr="00415036">
              <w:rPr>
                <w:rFonts w:ascii="Book Antiqua" w:hAnsi="Book Antiqua"/>
                <w:sz w:val="24"/>
              </w:rPr>
              <w:t>4. Fever &gt;</w:t>
            </w:r>
            <w:r w:rsidRPr="00415036">
              <w:rPr>
                <w:rFonts w:ascii="Times New Roman" w:hAnsi="Times New Roman"/>
                <w:sz w:val="24"/>
              </w:rPr>
              <w:t> </w:t>
            </w:r>
            <w:r w:rsidRPr="00415036">
              <w:rPr>
                <w:rFonts w:ascii="Book Antiqua" w:hAnsi="Book Antiqua"/>
                <w:sz w:val="24"/>
              </w:rPr>
              <w:t>37.8</w:t>
            </w:r>
            <w:r w:rsidR="000D69C4" w:rsidRPr="00415036">
              <w:rPr>
                <w:rFonts w:ascii="Book Antiqua" w:hAnsi="Book Antiqua" w:hint="eastAsia"/>
                <w:sz w:val="24"/>
                <w:lang w:eastAsia="zh-CN"/>
              </w:rPr>
              <w:t xml:space="preserve"> </w:t>
            </w:r>
            <w:r w:rsidRPr="00415036">
              <w:rPr>
                <w:rFonts w:ascii="Book Antiqua" w:hAnsi="Book Antiqua"/>
                <w:sz w:val="24"/>
              </w:rPr>
              <w:t>°C</w:t>
            </w:r>
          </w:p>
        </w:tc>
        <w:tc>
          <w:tcPr>
            <w:tcW w:w="0" w:type="auto"/>
            <w:tcMar>
              <w:top w:w="48" w:type="dxa"/>
              <w:left w:w="96" w:type="dxa"/>
              <w:bottom w:w="48" w:type="dxa"/>
              <w:right w:w="96" w:type="dxa"/>
            </w:tcMar>
            <w:hideMark/>
          </w:tcPr>
          <w:p w14:paraId="1CA9E41F"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065E1CAD" w14:textId="77777777" w:rsidTr="000D69C4">
        <w:trPr>
          <w:jc w:val="center"/>
        </w:trPr>
        <w:tc>
          <w:tcPr>
            <w:tcW w:w="0" w:type="auto"/>
            <w:gridSpan w:val="2"/>
            <w:tcMar>
              <w:top w:w="48" w:type="dxa"/>
              <w:left w:w="96" w:type="dxa"/>
              <w:bottom w:w="48" w:type="dxa"/>
              <w:right w:w="96" w:type="dxa"/>
            </w:tcMar>
            <w:hideMark/>
          </w:tcPr>
          <w:p w14:paraId="0DFEE32E" w14:textId="1C35B0D2" w:rsidR="003B23D7" w:rsidRPr="00415036" w:rsidRDefault="003B23D7" w:rsidP="00F67AA9">
            <w:pPr>
              <w:spacing w:after="0"/>
              <w:rPr>
                <w:rFonts w:ascii="Book Antiqua" w:hAnsi="Book Antiqua"/>
                <w:sz w:val="24"/>
              </w:rPr>
            </w:pPr>
            <w:r w:rsidRPr="00415036">
              <w:rPr>
                <w:rFonts w:ascii="Book Antiqua" w:hAnsi="Book Antiqua"/>
                <w:sz w:val="24"/>
              </w:rPr>
              <w:t>Maximal clinical sub</w:t>
            </w:r>
            <w:r w:rsidR="000D69C4" w:rsidRPr="00415036">
              <w:rPr>
                <w:rFonts w:ascii="Book Antiqua" w:hAnsi="Book Antiqua" w:hint="eastAsia"/>
                <w:sz w:val="24"/>
                <w:lang w:eastAsia="zh-CN"/>
              </w:rPr>
              <w:t>-</w:t>
            </w:r>
            <w:r w:rsidRPr="00415036">
              <w:rPr>
                <w:rFonts w:ascii="Book Antiqua" w:hAnsi="Book Antiqua"/>
                <w:sz w:val="24"/>
              </w:rPr>
              <w:t>score: 6</w:t>
            </w:r>
          </w:p>
        </w:tc>
      </w:tr>
      <w:tr w:rsidR="003B23D7" w:rsidRPr="00415036" w14:paraId="08196C0A" w14:textId="77777777" w:rsidTr="000D69C4">
        <w:trPr>
          <w:jc w:val="center"/>
        </w:trPr>
        <w:tc>
          <w:tcPr>
            <w:tcW w:w="0" w:type="auto"/>
            <w:tcMar>
              <w:top w:w="48" w:type="dxa"/>
              <w:left w:w="96" w:type="dxa"/>
              <w:bottom w:w="48" w:type="dxa"/>
              <w:right w:w="96" w:type="dxa"/>
            </w:tcMar>
            <w:hideMark/>
          </w:tcPr>
          <w:p w14:paraId="637EDED4" w14:textId="77777777" w:rsidR="003B23D7" w:rsidRPr="00415036" w:rsidRDefault="003B23D7" w:rsidP="00F67AA9">
            <w:pPr>
              <w:spacing w:after="0"/>
              <w:rPr>
                <w:rFonts w:ascii="Book Antiqua" w:hAnsi="Book Antiqua"/>
                <w:sz w:val="24"/>
              </w:rPr>
            </w:pPr>
            <w:r w:rsidRPr="00415036">
              <w:rPr>
                <w:rFonts w:ascii="Book Antiqua" w:hAnsi="Book Antiqua"/>
                <w:sz w:val="24"/>
              </w:rPr>
              <w:t>II. Endoscopic finding</w:t>
            </w:r>
          </w:p>
        </w:tc>
        <w:tc>
          <w:tcPr>
            <w:tcW w:w="0" w:type="auto"/>
            <w:tcMar>
              <w:top w:w="48" w:type="dxa"/>
              <w:left w:w="96" w:type="dxa"/>
              <w:bottom w:w="48" w:type="dxa"/>
              <w:right w:w="96" w:type="dxa"/>
            </w:tcMar>
            <w:hideMark/>
          </w:tcPr>
          <w:p w14:paraId="15375DE2" w14:textId="77777777" w:rsidR="003B23D7" w:rsidRPr="00415036" w:rsidRDefault="003B23D7" w:rsidP="00F67AA9">
            <w:pPr>
              <w:spacing w:after="0"/>
              <w:rPr>
                <w:rFonts w:ascii="Book Antiqua" w:hAnsi="Book Antiqua"/>
                <w:sz w:val="24"/>
              </w:rPr>
            </w:pPr>
          </w:p>
        </w:tc>
      </w:tr>
      <w:tr w:rsidR="003B23D7" w:rsidRPr="00415036" w14:paraId="65E09FBC" w14:textId="77777777" w:rsidTr="000D69C4">
        <w:trPr>
          <w:jc w:val="center"/>
        </w:trPr>
        <w:tc>
          <w:tcPr>
            <w:tcW w:w="0" w:type="auto"/>
            <w:tcMar>
              <w:top w:w="48" w:type="dxa"/>
              <w:left w:w="96" w:type="dxa"/>
              <w:bottom w:w="48" w:type="dxa"/>
              <w:right w:w="96" w:type="dxa"/>
            </w:tcMar>
            <w:hideMark/>
          </w:tcPr>
          <w:p w14:paraId="5252734E" w14:textId="52779A30" w:rsidR="003B23D7" w:rsidRPr="00415036" w:rsidRDefault="003B23D7" w:rsidP="00F67AA9">
            <w:pPr>
              <w:spacing w:after="0"/>
              <w:rPr>
                <w:rFonts w:ascii="Book Antiqua" w:hAnsi="Book Antiqua"/>
                <w:sz w:val="24"/>
              </w:rPr>
            </w:pPr>
            <w:r w:rsidRPr="00415036">
              <w:rPr>
                <w:rFonts w:ascii="Book Antiqua" w:hAnsi="Book Antiqua"/>
                <w:sz w:val="24"/>
              </w:rPr>
              <w:t>1. Oedema</w:t>
            </w:r>
          </w:p>
        </w:tc>
        <w:tc>
          <w:tcPr>
            <w:tcW w:w="0" w:type="auto"/>
            <w:tcMar>
              <w:top w:w="48" w:type="dxa"/>
              <w:left w:w="96" w:type="dxa"/>
              <w:bottom w:w="48" w:type="dxa"/>
              <w:right w:w="96" w:type="dxa"/>
            </w:tcMar>
            <w:hideMark/>
          </w:tcPr>
          <w:p w14:paraId="401E4F9A"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14AC04C4" w14:textId="77777777" w:rsidTr="000D69C4">
        <w:trPr>
          <w:jc w:val="center"/>
        </w:trPr>
        <w:tc>
          <w:tcPr>
            <w:tcW w:w="0" w:type="auto"/>
            <w:tcMar>
              <w:top w:w="48" w:type="dxa"/>
              <w:left w:w="96" w:type="dxa"/>
              <w:bottom w:w="48" w:type="dxa"/>
              <w:right w:w="96" w:type="dxa"/>
            </w:tcMar>
            <w:hideMark/>
          </w:tcPr>
          <w:p w14:paraId="755CD280" w14:textId="5162F7A8" w:rsidR="003B23D7" w:rsidRPr="00415036" w:rsidRDefault="003B23D7" w:rsidP="00F67AA9">
            <w:pPr>
              <w:spacing w:after="0"/>
              <w:rPr>
                <w:rFonts w:ascii="Book Antiqua" w:hAnsi="Book Antiqua"/>
                <w:sz w:val="24"/>
              </w:rPr>
            </w:pPr>
            <w:r w:rsidRPr="00415036">
              <w:rPr>
                <w:rFonts w:ascii="Book Antiqua" w:hAnsi="Book Antiqua"/>
                <w:sz w:val="24"/>
              </w:rPr>
              <w:t>2. Granularity</w:t>
            </w:r>
          </w:p>
        </w:tc>
        <w:tc>
          <w:tcPr>
            <w:tcW w:w="0" w:type="auto"/>
            <w:tcMar>
              <w:top w:w="48" w:type="dxa"/>
              <w:left w:w="96" w:type="dxa"/>
              <w:bottom w:w="48" w:type="dxa"/>
              <w:right w:w="96" w:type="dxa"/>
            </w:tcMar>
            <w:hideMark/>
          </w:tcPr>
          <w:p w14:paraId="0504653A"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1DFCD9EB" w14:textId="77777777" w:rsidTr="000D69C4">
        <w:trPr>
          <w:jc w:val="center"/>
        </w:trPr>
        <w:tc>
          <w:tcPr>
            <w:tcW w:w="0" w:type="auto"/>
            <w:tcMar>
              <w:top w:w="48" w:type="dxa"/>
              <w:left w:w="96" w:type="dxa"/>
              <w:bottom w:w="48" w:type="dxa"/>
              <w:right w:w="96" w:type="dxa"/>
            </w:tcMar>
            <w:hideMark/>
          </w:tcPr>
          <w:p w14:paraId="263F8A81" w14:textId="5CC3C82A" w:rsidR="003B23D7" w:rsidRPr="00415036" w:rsidRDefault="003B23D7" w:rsidP="00F67AA9">
            <w:pPr>
              <w:spacing w:after="0"/>
              <w:rPr>
                <w:rFonts w:ascii="Book Antiqua" w:hAnsi="Book Antiqua"/>
                <w:sz w:val="24"/>
              </w:rPr>
            </w:pPr>
            <w:r w:rsidRPr="00415036">
              <w:rPr>
                <w:rFonts w:ascii="Book Antiqua" w:hAnsi="Book Antiqua"/>
                <w:sz w:val="24"/>
              </w:rPr>
              <w:t>3. Friability</w:t>
            </w:r>
          </w:p>
        </w:tc>
        <w:tc>
          <w:tcPr>
            <w:tcW w:w="0" w:type="auto"/>
            <w:tcMar>
              <w:top w:w="48" w:type="dxa"/>
              <w:left w:w="96" w:type="dxa"/>
              <w:bottom w:w="48" w:type="dxa"/>
              <w:right w:w="96" w:type="dxa"/>
            </w:tcMar>
            <w:hideMark/>
          </w:tcPr>
          <w:p w14:paraId="6EB12C49"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11B6C052" w14:textId="77777777" w:rsidTr="000D69C4">
        <w:trPr>
          <w:jc w:val="center"/>
        </w:trPr>
        <w:tc>
          <w:tcPr>
            <w:tcW w:w="0" w:type="auto"/>
            <w:tcMar>
              <w:top w:w="48" w:type="dxa"/>
              <w:left w:w="96" w:type="dxa"/>
              <w:bottom w:w="48" w:type="dxa"/>
              <w:right w:w="96" w:type="dxa"/>
            </w:tcMar>
            <w:hideMark/>
          </w:tcPr>
          <w:p w14:paraId="0840C758" w14:textId="5DE2CED2" w:rsidR="003B23D7" w:rsidRPr="00415036" w:rsidRDefault="003B23D7" w:rsidP="00F67AA9">
            <w:pPr>
              <w:spacing w:after="0"/>
              <w:rPr>
                <w:rFonts w:ascii="Book Antiqua" w:hAnsi="Book Antiqua"/>
                <w:sz w:val="24"/>
              </w:rPr>
            </w:pPr>
            <w:r w:rsidRPr="00415036">
              <w:rPr>
                <w:rFonts w:ascii="Book Antiqua" w:hAnsi="Book Antiqua"/>
                <w:sz w:val="24"/>
              </w:rPr>
              <w:t>4. Loss of vascular pattern</w:t>
            </w:r>
          </w:p>
        </w:tc>
        <w:tc>
          <w:tcPr>
            <w:tcW w:w="0" w:type="auto"/>
            <w:tcMar>
              <w:top w:w="48" w:type="dxa"/>
              <w:left w:w="96" w:type="dxa"/>
              <w:bottom w:w="48" w:type="dxa"/>
              <w:right w:w="96" w:type="dxa"/>
            </w:tcMar>
            <w:hideMark/>
          </w:tcPr>
          <w:p w14:paraId="382C2C92"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54A10F8B" w14:textId="77777777" w:rsidTr="000D69C4">
        <w:trPr>
          <w:jc w:val="center"/>
        </w:trPr>
        <w:tc>
          <w:tcPr>
            <w:tcW w:w="0" w:type="auto"/>
            <w:tcMar>
              <w:top w:w="48" w:type="dxa"/>
              <w:left w:w="96" w:type="dxa"/>
              <w:bottom w:w="48" w:type="dxa"/>
              <w:right w:w="96" w:type="dxa"/>
            </w:tcMar>
            <w:hideMark/>
          </w:tcPr>
          <w:p w14:paraId="2AFCD71E" w14:textId="612526C7" w:rsidR="003B23D7" w:rsidRPr="00415036" w:rsidRDefault="003B23D7" w:rsidP="00F67AA9">
            <w:pPr>
              <w:spacing w:after="0"/>
              <w:rPr>
                <w:rFonts w:ascii="Book Antiqua" w:hAnsi="Book Antiqua"/>
                <w:sz w:val="24"/>
              </w:rPr>
            </w:pPr>
            <w:r w:rsidRPr="00415036">
              <w:rPr>
                <w:rFonts w:ascii="Book Antiqua" w:hAnsi="Book Antiqua"/>
                <w:sz w:val="24"/>
              </w:rPr>
              <w:t>5. Mucous exudates</w:t>
            </w:r>
          </w:p>
        </w:tc>
        <w:tc>
          <w:tcPr>
            <w:tcW w:w="0" w:type="auto"/>
            <w:tcMar>
              <w:top w:w="48" w:type="dxa"/>
              <w:left w:w="96" w:type="dxa"/>
              <w:bottom w:w="48" w:type="dxa"/>
              <w:right w:w="96" w:type="dxa"/>
            </w:tcMar>
            <w:hideMark/>
          </w:tcPr>
          <w:p w14:paraId="40D55EC2"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3E5D47AE" w14:textId="77777777" w:rsidTr="000D69C4">
        <w:trPr>
          <w:jc w:val="center"/>
        </w:trPr>
        <w:tc>
          <w:tcPr>
            <w:tcW w:w="0" w:type="auto"/>
            <w:tcMar>
              <w:top w:w="48" w:type="dxa"/>
              <w:left w:w="96" w:type="dxa"/>
              <w:bottom w:w="48" w:type="dxa"/>
              <w:right w:w="96" w:type="dxa"/>
            </w:tcMar>
            <w:hideMark/>
          </w:tcPr>
          <w:p w14:paraId="41DE23E2" w14:textId="694D8DFC" w:rsidR="003B23D7" w:rsidRPr="00415036" w:rsidRDefault="003B23D7" w:rsidP="00F67AA9">
            <w:pPr>
              <w:spacing w:after="0"/>
              <w:rPr>
                <w:rFonts w:ascii="Book Antiqua" w:hAnsi="Book Antiqua"/>
                <w:sz w:val="24"/>
              </w:rPr>
            </w:pPr>
            <w:r w:rsidRPr="00415036">
              <w:rPr>
                <w:rFonts w:ascii="Book Antiqua" w:hAnsi="Book Antiqua"/>
                <w:sz w:val="24"/>
              </w:rPr>
              <w:t>6. Ulcerations</w:t>
            </w:r>
          </w:p>
        </w:tc>
        <w:tc>
          <w:tcPr>
            <w:tcW w:w="0" w:type="auto"/>
            <w:tcMar>
              <w:top w:w="48" w:type="dxa"/>
              <w:left w:w="96" w:type="dxa"/>
              <w:bottom w:w="48" w:type="dxa"/>
              <w:right w:w="96" w:type="dxa"/>
            </w:tcMar>
            <w:hideMark/>
          </w:tcPr>
          <w:p w14:paraId="02136D85" w14:textId="77777777" w:rsidR="003B23D7" w:rsidRPr="00415036" w:rsidRDefault="003B23D7" w:rsidP="00F67AA9">
            <w:pPr>
              <w:spacing w:after="0"/>
              <w:rPr>
                <w:rFonts w:ascii="Book Antiqua" w:hAnsi="Book Antiqua"/>
                <w:sz w:val="24"/>
              </w:rPr>
            </w:pPr>
            <w:r w:rsidRPr="00415036">
              <w:rPr>
                <w:rFonts w:ascii="Book Antiqua" w:hAnsi="Book Antiqua"/>
                <w:sz w:val="24"/>
              </w:rPr>
              <w:t>(0, 1)</w:t>
            </w:r>
          </w:p>
        </w:tc>
      </w:tr>
      <w:tr w:rsidR="003B23D7" w:rsidRPr="00415036" w14:paraId="0D33D176" w14:textId="77777777" w:rsidTr="000D69C4">
        <w:trPr>
          <w:jc w:val="center"/>
        </w:trPr>
        <w:tc>
          <w:tcPr>
            <w:tcW w:w="0" w:type="auto"/>
            <w:gridSpan w:val="2"/>
            <w:tcMar>
              <w:top w:w="48" w:type="dxa"/>
              <w:left w:w="96" w:type="dxa"/>
              <w:bottom w:w="48" w:type="dxa"/>
              <w:right w:w="96" w:type="dxa"/>
            </w:tcMar>
            <w:hideMark/>
          </w:tcPr>
          <w:p w14:paraId="1B93B92E" w14:textId="52CD243B" w:rsidR="003B23D7" w:rsidRPr="00415036" w:rsidRDefault="003B23D7" w:rsidP="00F67AA9">
            <w:pPr>
              <w:spacing w:after="0"/>
              <w:rPr>
                <w:rFonts w:ascii="Book Antiqua" w:hAnsi="Book Antiqua"/>
                <w:sz w:val="24"/>
              </w:rPr>
            </w:pPr>
            <w:r w:rsidRPr="00415036">
              <w:rPr>
                <w:rFonts w:ascii="Book Antiqua" w:hAnsi="Book Antiqua"/>
                <w:sz w:val="24"/>
              </w:rPr>
              <w:t>Maximal endoscopic sub</w:t>
            </w:r>
            <w:r w:rsidR="000D69C4" w:rsidRPr="00415036">
              <w:rPr>
                <w:rFonts w:ascii="Book Antiqua" w:hAnsi="Book Antiqua" w:hint="eastAsia"/>
                <w:sz w:val="24"/>
                <w:lang w:eastAsia="zh-CN"/>
              </w:rPr>
              <w:t>-</w:t>
            </w:r>
            <w:r w:rsidRPr="00415036">
              <w:rPr>
                <w:rFonts w:ascii="Book Antiqua" w:hAnsi="Book Antiqua"/>
                <w:sz w:val="24"/>
              </w:rPr>
              <w:t>score: 6</w:t>
            </w:r>
          </w:p>
        </w:tc>
      </w:tr>
      <w:tr w:rsidR="003B23D7" w:rsidRPr="00415036" w14:paraId="2B0B9919" w14:textId="77777777" w:rsidTr="000D69C4">
        <w:trPr>
          <w:jc w:val="center"/>
        </w:trPr>
        <w:tc>
          <w:tcPr>
            <w:tcW w:w="0" w:type="auto"/>
            <w:tcMar>
              <w:top w:w="48" w:type="dxa"/>
              <w:left w:w="96" w:type="dxa"/>
              <w:bottom w:w="48" w:type="dxa"/>
              <w:right w:w="96" w:type="dxa"/>
            </w:tcMar>
            <w:hideMark/>
          </w:tcPr>
          <w:p w14:paraId="17F754BE" w14:textId="77777777" w:rsidR="003B23D7" w:rsidRPr="00415036" w:rsidRDefault="003B23D7" w:rsidP="00F67AA9">
            <w:pPr>
              <w:spacing w:after="0"/>
              <w:rPr>
                <w:rFonts w:ascii="Book Antiqua" w:hAnsi="Book Antiqua"/>
                <w:sz w:val="24"/>
              </w:rPr>
            </w:pPr>
            <w:r w:rsidRPr="00415036">
              <w:rPr>
                <w:rFonts w:ascii="Book Antiqua" w:hAnsi="Book Antiqua"/>
                <w:sz w:val="24"/>
              </w:rPr>
              <w:t>III. Histology—acute histological inflammation</w:t>
            </w:r>
          </w:p>
        </w:tc>
        <w:tc>
          <w:tcPr>
            <w:tcW w:w="0" w:type="auto"/>
            <w:tcMar>
              <w:top w:w="48" w:type="dxa"/>
              <w:left w:w="96" w:type="dxa"/>
              <w:bottom w:w="48" w:type="dxa"/>
              <w:right w:w="96" w:type="dxa"/>
            </w:tcMar>
            <w:hideMark/>
          </w:tcPr>
          <w:p w14:paraId="067AAB55" w14:textId="77777777" w:rsidR="003B23D7" w:rsidRPr="00415036" w:rsidRDefault="003B23D7" w:rsidP="00F67AA9">
            <w:pPr>
              <w:spacing w:after="0"/>
              <w:rPr>
                <w:rFonts w:ascii="Book Antiqua" w:hAnsi="Book Antiqua"/>
                <w:sz w:val="24"/>
              </w:rPr>
            </w:pPr>
          </w:p>
        </w:tc>
      </w:tr>
      <w:tr w:rsidR="003B23D7" w:rsidRPr="00415036" w14:paraId="4E27DAD0" w14:textId="77777777" w:rsidTr="000D69C4">
        <w:trPr>
          <w:jc w:val="center"/>
        </w:trPr>
        <w:tc>
          <w:tcPr>
            <w:tcW w:w="0" w:type="auto"/>
            <w:tcMar>
              <w:top w:w="48" w:type="dxa"/>
              <w:left w:w="96" w:type="dxa"/>
              <w:bottom w:w="48" w:type="dxa"/>
              <w:right w:w="96" w:type="dxa"/>
            </w:tcMar>
            <w:hideMark/>
          </w:tcPr>
          <w:p w14:paraId="76FD16EA" w14:textId="5F4CF9C0" w:rsidR="003B23D7" w:rsidRPr="00415036" w:rsidRDefault="003B23D7" w:rsidP="00F67AA9">
            <w:pPr>
              <w:spacing w:after="0"/>
              <w:rPr>
                <w:rFonts w:ascii="Book Antiqua" w:hAnsi="Book Antiqua"/>
                <w:sz w:val="24"/>
              </w:rPr>
            </w:pPr>
            <w:r w:rsidRPr="00415036">
              <w:rPr>
                <w:rFonts w:ascii="Book Antiqua" w:hAnsi="Book Antiqua"/>
                <w:sz w:val="24"/>
              </w:rPr>
              <w:t>1. Polymorphonuclear infiltration</w:t>
            </w:r>
          </w:p>
        </w:tc>
        <w:tc>
          <w:tcPr>
            <w:tcW w:w="0" w:type="auto"/>
            <w:tcMar>
              <w:top w:w="48" w:type="dxa"/>
              <w:left w:w="96" w:type="dxa"/>
              <w:bottom w:w="48" w:type="dxa"/>
              <w:right w:w="96" w:type="dxa"/>
            </w:tcMar>
            <w:hideMark/>
          </w:tcPr>
          <w:p w14:paraId="6665101B" w14:textId="77777777" w:rsidR="003B23D7" w:rsidRPr="00415036" w:rsidRDefault="003B23D7" w:rsidP="00F67AA9">
            <w:pPr>
              <w:spacing w:after="0"/>
              <w:rPr>
                <w:rFonts w:ascii="Book Antiqua" w:hAnsi="Book Antiqua"/>
                <w:sz w:val="24"/>
              </w:rPr>
            </w:pPr>
            <w:r w:rsidRPr="00415036">
              <w:rPr>
                <w:rFonts w:ascii="Book Antiqua" w:hAnsi="Book Antiqua"/>
                <w:sz w:val="24"/>
              </w:rPr>
              <w:t>(0, 1, 2, 3)</w:t>
            </w:r>
          </w:p>
        </w:tc>
      </w:tr>
      <w:tr w:rsidR="003B23D7" w:rsidRPr="00415036" w14:paraId="468ADC6A" w14:textId="77777777" w:rsidTr="000D69C4">
        <w:trPr>
          <w:jc w:val="center"/>
        </w:trPr>
        <w:tc>
          <w:tcPr>
            <w:tcW w:w="0" w:type="auto"/>
            <w:tcMar>
              <w:top w:w="48" w:type="dxa"/>
              <w:left w:w="96" w:type="dxa"/>
              <w:bottom w:w="48" w:type="dxa"/>
              <w:right w:w="96" w:type="dxa"/>
            </w:tcMar>
            <w:hideMark/>
          </w:tcPr>
          <w:p w14:paraId="6A0232D4" w14:textId="27162899" w:rsidR="003B23D7" w:rsidRPr="00415036" w:rsidRDefault="003B23D7" w:rsidP="00F67AA9">
            <w:pPr>
              <w:spacing w:after="0"/>
              <w:rPr>
                <w:rFonts w:ascii="Book Antiqua" w:hAnsi="Book Antiqua"/>
                <w:sz w:val="24"/>
              </w:rPr>
            </w:pPr>
            <w:r w:rsidRPr="00415036">
              <w:rPr>
                <w:rFonts w:ascii="Book Antiqua" w:hAnsi="Book Antiqua"/>
                <w:sz w:val="24"/>
              </w:rPr>
              <w:t>2. Ulceration per low power field (mean)</w:t>
            </w:r>
          </w:p>
        </w:tc>
        <w:tc>
          <w:tcPr>
            <w:tcW w:w="0" w:type="auto"/>
            <w:tcMar>
              <w:top w:w="48" w:type="dxa"/>
              <w:left w:w="96" w:type="dxa"/>
              <w:bottom w:w="48" w:type="dxa"/>
              <w:right w:w="96" w:type="dxa"/>
            </w:tcMar>
            <w:hideMark/>
          </w:tcPr>
          <w:p w14:paraId="7164E3FA" w14:textId="77777777" w:rsidR="003B23D7" w:rsidRPr="00415036" w:rsidRDefault="003B23D7" w:rsidP="00F67AA9">
            <w:pPr>
              <w:spacing w:after="0"/>
              <w:rPr>
                <w:rFonts w:ascii="Book Antiqua" w:hAnsi="Book Antiqua"/>
                <w:sz w:val="24"/>
              </w:rPr>
            </w:pPr>
            <w:r w:rsidRPr="00415036">
              <w:rPr>
                <w:rFonts w:ascii="Book Antiqua" w:hAnsi="Book Antiqua"/>
                <w:sz w:val="24"/>
              </w:rPr>
              <w:t>(0, 1, 2, 3)</w:t>
            </w:r>
          </w:p>
        </w:tc>
      </w:tr>
      <w:tr w:rsidR="003B23D7" w:rsidRPr="00415036" w14:paraId="447AA947" w14:textId="77777777" w:rsidTr="000D69C4">
        <w:trPr>
          <w:jc w:val="center"/>
        </w:trPr>
        <w:tc>
          <w:tcPr>
            <w:tcW w:w="0" w:type="auto"/>
            <w:gridSpan w:val="2"/>
            <w:tcMar>
              <w:top w:w="48" w:type="dxa"/>
              <w:left w:w="96" w:type="dxa"/>
              <w:bottom w:w="48" w:type="dxa"/>
              <w:right w:w="96" w:type="dxa"/>
            </w:tcMar>
            <w:hideMark/>
          </w:tcPr>
          <w:p w14:paraId="5836AC3E" w14:textId="22F3D143" w:rsidR="003B23D7" w:rsidRPr="00415036" w:rsidRDefault="003B23D7" w:rsidP="00F67AA9">
            <w:pPr>
              <w:spacing w:after="0"/>
              <w:rPr>
                <w:rFonts w:ascii="Book Antiqua" w:hAnsi="Book Antiqua"/>
                <w:sz w:val="24"/>
              </w:rPr>
            </w:pPr>
            <w:r w:rsidRPr="00415036">
              <w:rPr>
                <w:rFonts w:ascii="Book Antiqua" w:hAnsi="Book Antiqua"/>
                <w:sz w:val="24"/>
              </w:rPr>
              <w:t>Maximal histological sub</w:t>
            </w:r>
            <w:r w:rsidR="000D69C4" w:rsidRPr="00415036">
              <w:rPr>
                <w:rFonts w:ascii="Book Antiqua" w:hAnsi="Book Antiqua" w:hint="eastAsia"/>
                <w:sz w:val="24"/>
                <w:lang w:eastAsia="zh-CN"/>
              </w:rPr>
              <w:t>-</w:t>
            </w:r>
            <w:r w:rsidRPr="00415036">
              <w:rPr>
                <w:rFonts w:ascii="Book Antiqua" w:hAnsi="Book Antiqua"/>
                <w:sz w:val="24"/>
              </w:rPr>
              <w:t>score: 6</w:t>
            </w:r>
          </w:p>
        </w:tc>
      </w:tr>
      <w:tr w:rsidR="003B23D7" w:rsidRPr="00415036" w14:paraId="5B9F57E2" w14:textId="77777777" w:rsidTr="000D69C4">
        <w:trPr>
          <w:jc w:val="center"/>
        </w:trPr>
        <w:tc>
          <w:tcPr>
            <w:tcW w:w="0" w:type="auto"/>
            <w:gridSpan w:val="2"/>
            <w:tcBorders>
              <w:bottom w:val="single" w:sz="4" w:space="0" w:color="auto"/>
            </w:tcBorders>
            <w:tcMar>
              <w:top w:w="48" w:type="dxa"/>
              <w:left w:w="96" w:type="dxa"/>
              <w:bottom w:w="48" w:type="dxa"/>
              <w:right w:w="96" w:type="dxa"/>
            </w:tcMar>
            <w:hideMark/>
          </w:tcPr>
          <w:p w14:paraId="30BCF212" w14:textId="77777777" w:rsidR="003B23D7" w:rsidRPr="00415036" w:rsidRDefault="003B23D7" w:rsidP="00F67AA9">
            <w:pPr>
              <w:spacing w:after="0"/>
              <w:rPr>
                <w:rFonts w:ascii="Book Antiqua" w:hAnsi="Book Antiqua"/>
                <w:sz w:val="24"/>
              </w:rPr>
            </w:pPr>
            <w:r w:rsidRPr="00415036">
              <w:rPr>
                <w:rFonts w:ascii="Book Antiqua" w:hAnsi="Book Antiqua"/>
                <w:sz w:val="24"/>
              </w:rPr>
              <w:t>Maximal total PDAI: 18</w:t>
            </w:r>
          </w:p>
        </w:tc>
      </w:tr>
    </w:tbl>
    <w:p w14:paraId="47DEA6BD" w14:textId="096A62CE" w:rsidR="003B23D7" w:rsidRPr="00415036" w:rsidRDefault="00A120AB" w:rsidP="00F67AA9">
      <w:pPr>
        <w:spacing w:after="0"/>
        <w:rPr>
          <w:rFonts w:ascii="Book Antiqua" w:hAnsi="Book Antiqua"/>
          <w:sz w:val="24"/>
          <w:lang w:eastAsia="zh-CN"/>
        </w:rPr>
      </w:pPr>
      <w:r w:rsidRPr="00415036">
        <w:rPr>
          <w:rFonts w:ascii="Book Antiqua" w:hAnsi="Book Antiqua" w:hint="eastAsia"/>
          <w:sz w:val="24"/>
          <w:lang w:eastAsia="zh-CN"/>
        </w:rPr>
        <w:t xml:space="preserve">PDAI: </w:t>
      </w:r>
      <w:r w:rsidRPr="00415036">
        <w:rPr>
          <w:rFonts w:ascii="Book Antiqua" w:hAnsi="Book Antiqua"/>
          <w:sz w:val="24"/>
        </w:rPr>
        <w:t>Pouch disease activity index</w:t>
      </w:r>
      <w:r w:rsidRPr="00415036">
        <w:rPr>
          <w:rFonts w:ascii="Book Antiqua" w:hAnsi="Book Antiqua" w:hint="eastAsia"/>
          <w:sz w:val="24"/>
          <w:lang w:eastAsia="zh-CN"/>
        </w:rPr>
        <w:t>.</w:t>
      </w:r>
    </w:p>
    <w:p w14:paraId="28918B90" w14:textId="140412F4" w:rsidR="003B23D7" w:rsidRPr="00415036" w:rsidRDefault="003B23D7" w:rsidP="00F67AA9">
      <w:pPr>
        <w:spacing w:after="0"/>
        <w:rPr>
          <w:rFonts w:ascii="Book Antiqua" w:hAnsi="Book Antiqua"/>
          <w:b/>
          <w:sz w:val="24"/>
        </w:rPr>
      </w:pPr>
      <w:r w:rsidRPr="00415036">
        <w:rPr>
          <w:rFonts w:ascii="Book Antiqua" w:hAnsi="Book Antiqua"/>
          <w:b/>
          <w:sz w:val="24"/>
        </w:rPr>
        <w:br w:type="page"/>
      </w:r>
    </w:p>
    <w:p w14:paraId="35A55610" w14:textId="76AE2680" w:rsidR="003B23D7" w:rsidRPr="00415036" w:rsidRDefault="000D69C4" w:rsidP="00F67AA9">
      <w:pPr>
        <w:spacing w:after="0"/>
        <w:rPr>
          <w:rFonts w:ascii="Book Antiqua" w:hAnsi="Book Antiqua"/>
          <w:color w:val="000000" w:themeColor="text1"/>
          <w:sz w:val="24"/>
          <w:lang w:eastAsia="zh-CN"/>
        </w:rPr>
      </w:pPr>
      <w:r w:rsidRPr="00415036">
        <w:rPr>
          <w:rFonts w:ascii="Book Antiqua" w:hAnsi="Book Antiqua"/>
          <w:b/>
          <w:sz w:val="24"/>
        </w:rPr>
        <w:lastRenderedPageBreak/>
        <w:t xml:space="preserve">Table </w:t>
      </w:r>
      <w:r w:rsidRPr="00415036">
        <w:rPr>
          <w:rFonts w:ascii="Book Antiqua" w:hAnsi="Book Antiqua" w:hint="eastAsia"/>
          <w:b/>
          <w:sz w:val="24"/>
          <w:lang w:eastAsia="zh-CN"/>
        </w:rPr>
        <w:t>3</w:t>
      </w:r>
      <w:r w:rsidR="003B23D7" w:rsidRPr="00415036">
        <w:rPr>
          <w:rFonts w:ascii="Book Antiqua" w:hAnsi="Book Antiqua"/>
          <w:b/>
          <w:sz w:val="24"/>
        </w:rPr>
        <w:t xml:space="preserve"> The Cleveland Clinic Found</w:t>
      </w:r>
      <w:r w:rsidR="00915D7C" w:rsidRPr="00415036">
        <w:rPr>
          <w:rFonts w:ascii="Book Antiqua" w:hAnsi="Book Antiqua"/>
          <w:b/>
          <w:sz w:val="24"/>
        </w:rPr>
        <w:t>ation ileal pouch failure score</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6"/>
        <w:gridCol w:w="1330"/>
      </w:tblGrid>
      <w:tr w:rsidR="003B23D7" w:rsidRPr="00415036" w14:paraId="28B77B50" w14:textId="77777777" w:rsidTr="00915D7C">
        <w:trPr>
          <w:jc w:val="center"/>
        </w:trPr>
        <w:tc>
          <w:tcPr>
            <w:tcW w:w="7996" w:type="dxa"/>
            <w:tcBorders>
              <w:top w:val="single" w:sz="4" w:space="0" w:color="auto"/>
              <w:bottom w:val="single" w:sz="4" w:space="0" w:color="auto"/>
            </w:tcBorders>
          </w:tcPr>
          <w:p w14:paraId="22E38658" w14:textId="77777777" w:rsidR="003B23D7" w:rsidRPr="00415036" w:rsidRDefault="003B23D7" w:rsidP="00F67AA9">
            <w:pPr>
              <w:spacing w:after="0"/>
              <w:rPr>
                <w:rFonts w:ascii="Book Antiqua" w:hAnsi="Book Antiqua"/>
                <w:b/>
                <w:sz w:val="24"/>
              </w:rPr>
            </w:pPr>
            <w:r w:rsidRPr="00415036">
              <w:rPr>
                <w:rFonts w:ascii="Book Antiqua" w:hAnsi="Book Antiqua"/>
                <w:b/>
                <w:sz w:val="24"/>
              </w:rPr>
              <w:t>Risk factor</w:t>
            </w:r>
          </w:p>
        </w:tc>
        <w:tc>
          <w:tcPr>
            <w:tcW w:w="1330" w:type="dxa"/>
            <w:tcBorders>
              <w:top w:val="single" w:sz="4" w:space="0" w:color="auto"/>
              <w:bottom w:val="single" w:sz="4" w:space="0" w:color="auto"/>
            </w:tcBorders>
          </w:tcPr>
          <w:p w14:paraId="0DA5B257" w14:textId="77777777" w:rsidR="003B23D7" w:rsidRPr="00415036" w:rsidRDefault="003B23D7" w:rsidP="00F67AA9">
            <w:pPr>
              <w:spacing w:after="0"/>
              <w:rPr>
                <w:rFonts w:ascii="Book Antiqua" w:hAnsi="Book Antiqua"/>
                <w:b/>
                <w:sz w:val="24"/>
              </w:rPr>
            </w:pPr>
            <w:r w:rsidRPr="00415036">
              <w:rPr>
                <w:rFonts w:ascii="Book Antiqua" w:hAnsi="Book Antiqua"/>
                <w:b/>
                <w:sz w:val="24"/>
              </w:rPr>
              <w:t>Points</w:t>
            </w:r>
          </w:p>
        </w:tc>
      </w:tr>
      <w:tr w:rsidR="003B23D7" w:rsidRPr="00415036" w14:paraId="57163DC2" w14:textId="77777777" w:rsidTr="00915D7C">
        <w:trPr>
          <w:jc w:val="center"/>
        </w:trPr>
        <w:tc>
          <w:tcPr>
            <w:tcW w:w="7996" w:type="dxa"/>
            <w:tcBorders>
              <w:top w:val="single" w:sz="4" w:space="0" w:color="auto"/>
            </w:tcBorders>
          </w:tcPr>
          <w:p w14:paraId="22027F63" w14:textId="77777777" w:rsidR="003B23D7" w:rsidRPr="00415036" w:rsidRDefault="003B23D7" w:rsidP="00F67AA9">
            <w:pPr>
              <w:spacing w:after="0"/>
              <w:rPr>
                <w:rFonts w:ascii="Book Antiqua" w:hAnsi="Book Antiqua"/>
                <w:sz w:val="24"/>
              </w:rPr>
            </w:pPr>
            <w:r w:rsidRPr="00415036">
              <w:rPr>
                <w:rFonts w:ascii="Book Antiqua" w:hAnsi="Book Antiqua"/>
                <w:sz w:val="24"/>
              </w:rPr>
              <w:t>Diagnosis</w:t>
            </w:r>
          </w:p>
        </w:tc>
        <w:tc>
          <w:tcPr>
            <w:tcW w:w="1330" w:type="dxa"/>
            <w:tcBorders>
              <w:top w:val="single" w:sz="4" w:space="0" w:color="auto"/>
            </w:tcBorders>
          </w:tcPr>
          <w:p w14:paraId="54DDABD7" w14:textId="77777777" w:rsidR="003B23D7" w:rsidRPr="00415036" w:rsidRDefault="003B23D7" w:rsidP="00F67AA9">
            <w:pPr>
              <w:spacing w:after="0"/>
              <w:rPr>
                <w:rFonts w:ascii="Book Antiqua" w:hAnsi="Book Antiqua"/>
                <w:sz w:val="24"/>
              </w:rPr>
            </w:pPr>
          </w:p>
        </w:tc>
      </w:tr>
      <w:tr w:rsidR="003B23D7" w:rsidRPr="00415036" w14:paraId="4348D300" w14:textId="77777777" w:rsidTr="00915D7C">
        <w:trPr>
          <w:jc w:val="center"/>
        </w:trPr>
        <w:tc>
          <w:tcPr>
            <w:tcW w:w="7996" w:type="dxa"/>
          </w:tcPr>
          <w:p w14:paraId="0B4C0F7A"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FAP</w:t>
            </w:r>
          </w:p>
        </w:tc>
        <w:tc>
          <w:tcPr>
            <w:tcW w:w="1330" w:type="dxa"/>
          </w:tcPr>
          <w:p w14:paraId="7FFA602E"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1F9F342F" w14:textId="77777777" w:rsidTr="00915D7C">
        <w:trPr>
          <w:jc w:val="center"/>
        </w:trPr>
        <w:tc>
          <w:tcPr>
            <w:tcW w:w="7996" w:type="dxa"/>
          </w:tcPr>
          <w:p w14:paraId="5BD37E71"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UC or indeterminate colitis</w:t>
            </w:r>
          </w:p>
        </w:tc>
        <w:tc>
          <w:tcPr>
            <w:tcW w:w="1330" w:type="dxa"/>
          </w:tcPr>
          <w:p w14:paraId="5BA68DEA"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4F21C30A" w14:textId="77777777" w:rsidTr="00915D7C">
        <w:trPr>
          <w:jc w:val="center"/>
        </w:trPr>
        <w:tc>
          <w:tcPr>
            <w:tcW w:w="7996" w:type="dxa"/>
          </w:tcPr>
          <w:p w14:paraId="39A1B150"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Crohn’s disease</w:t>
            </w:r>
          </w:p>
        </w:tc>
        <w:tc>
          <w:tcPr>
            <w:tcW w:w="1330" w:type="dxa"/>
          </w:tcPr>
          <w:p w14:paraId="0B1C136C" w14:textId="77777777" w:rsidR="003B23D7" w:rsidRPr="00415036" w:rsidRDefault="003B23D7" w:rsidP="00F67AA9">
            <w:pPr>
              <w:spacing w:after="0"/>
              <w:rPr>
                <w:rFonts w:ascii="Book Antiqua" w:hAnsi="Book Antiqua"/>
                <w:sz w:val="24"/>
              </w:rPr>
            </w:pPr>
            <w:r w:rsidRPr="00415036">
              <w:rPr>
                <w:rFonts w:ascii="Book Antiqua" w:hAnsi="Book Antiqua"/>
                <w:sz w:val="24"/>
              </w:rPr>
              <w:t>1.5</w:t>
            </w:r>
          </w:p>
        </w:tc>
      </w:tr>
      <w:tr w:rsidR="003B23D7" w:rsidRPr="00415036" w14:paraId="6AE67A1B" w14:textId="77777777" w:rsidTr="00915D7C">
        <w:trPr>
          <w:jc w:val="center"/>
        </w:trPr>
        <w:tc>
          <w:tcPr>
            <w:tcW w:w="7996" w:type="dxa"/>
          </w:tcPr>
          <w:p w14:paraId="5D44484C" w14:textId="77777777" w:rsidR="003B23D7" w:rsidRPr="00415036" w:rsidRDefault="003B23D7" w:rsidP="00F67AA9">
            <w:pPr>
              <w:spacing w:after="0"/>
              <w:rPr>
                <w:rFonts w:ascii="Book Antiqua" w:hAnsi="Book Antiqua"/>
                <w:sz w:val="24"/>
              </w:rPr>
            </w:pPr>
            <w:r w:rsidRPr="00415036">
              <w:rPr>
                <w:rFonts w:ascii="Book Antiqua" w:hAnsi="Book Antiqua"/>
                <w:sz w:val="24"/>
              </w:rPr>
              <w:t>Patient co-morbidity</w:t>
            </w:r>
          </w:p>
        </w:tc>
        <w:tc>
          <w:tcPr>
            <w:tcW w:w="1330" w:type="dxa"/>
          </w:tcPr>
          <w:p w14:paraId="1F967A81" w14:textId="77777777" w:rsidR="003B23D7" w:rsidRPr="00415036" w:rsidRDefault="003B23D7" w:rsidP="00F67AA9">
            <w:pPr>
              <w:spacing w:after="0"/>
              <w:rPr>
                <w:rFonts w:ascii="Book Antiqua" w:hAnsi="Book Antiqua"/>
                <w:sz w:val="24"/>
              </w:rPr>
            </w:pPr>
          </w:p>
        </w:tc>
      </w:tr>
      <w:tr w:rsidR="003B23D7" w:rsidRPr="00415036" w14:paraId="63608D03" w14:textId="77777777" w:rsidTr="00915D7C">
        <w:trPr>
          <w:jc w:val="center"/>
        </w:trPr>
        <w:tc>
          <w:tcPr>
            <w:tcW w:w="7996" w:type="dxa"/>
          </w:tcPr>
          <w:p w14:paraId="26E75672"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 comorbid conditions</w:t>
            </w:r>
          </w:p>
        </w:tc>
        <w:tc>
          <w:tcPr>
            <w:tcW w:w="1330" w:type="dxa"/>
          </w:tcPr>
          <w:p w14:paraId="13EC17FA"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708B7AF8" w14:textId="77777777" w:rsidTr="00915D7C">
        <w:trPr>
          <w:jc w:val="center"/>
        </w:trPr>
        <w:tc>
          <w:tcPr>
            <w:tcW w:w="7996" w:type="dxa"/>
          </w:tcPr>
          <w:p w14:paraId="0A0E98F7"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1 comorbid condition</w:t>
            </w:r>
          </w:p>
        </w:tc>
        <w:tc>
          <w:tcPr>
            <w:tcW w:w="1330" w:type="dxa"/>
          </w:tcPr>
          <w:p w14:paraId="6D0EEC48" w14:textId="77777777" w:rsidR="003B23D7" w:rsidRPr="00415036" w:rsidRDefault="003B23D7" w:rsidP="00F67AA9">
            <w:pPr>
              <w:spacing w:after="0"/>
              <w:rPr>
                <w:rFonts w:ascii="Book Antiqua" w:hAnsi="Book Antiqua"/>
                <w:sz w:val="24"/>
              </w:rPr>
            </w:pPr>
            <w:r w:rsidRPr="00415036">
              <w:rPr>
                <w:rFonts w:ascii="Book Antiqua" w:hAnsi="Book Antiqua"/>
                <w:sz w:val="24"/>
              </w:rPr>
              <w:t>0.5</w:t>
            </w:r>
          </w:p>
        </w:tc>
      </w:tr>
      <w:tr w:rsidR="003B23D7" w:rsidRPr="00415036" w14:paraId="10AC6657" w14:textId="77777777" w:rsidTr="00915D7C">
        <w:trPr>
          <w:jc w:val="center"/>
        </w:trPr>
        <w:tc>
          <w:tcPr>
            <w:tcW w:w="7996" w:type="dxa"/>
          </w:tcPr>
          <w:p w14:paraId="31F95CD4"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2 or more comorbid conditions</w:t>
            </w:r>
          </w:p>
        </w:tc>
        <w:tc>
          <w:tcPr>
            <w:tcW w:w="1330" w:type="dxa"/>
          </w:tcPr>
          <w:p w14:paraId="466AF7AC"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5F1EEA07" w14:textId="77777777" w:rsidTr="00915D7C">
        <w:trPr>
          <w:jc w:val="center"/>
        </w:trPr>
        <w:tc>
          <w:tcPr>
            <w:tcW w:w="7996" w:type="dxa"/>
          </w:tcPr>
          <w:p w14:paraId="40DEDDD0" w14:textId="77777777" w:rsidR="003B23D7" w:rsidRPr="00415036" w:rsidRDefault="003B23D7" w:rsidP="00F67AA9">
            <w:pPr>
              <w:spacing w:after="0"/>
              <w:rPr>
                <w:rFonts w:ascii="Book Antiqua" w:hAnsi="Book Antiqua"/>
                <w:sz w:val="24"/>
              </w:rPr>
            </w:pPr>
            <w:r w:rsidRPr="00415036">
              <w:rPr>
                <w:rFonts w:ascii="Book Antiqua" w:hAnsi="Book Antiqua"/>
                <w:sz w:val="24"/>
              </w:rPr>
              <w:t>Prior anal pathology</w:t>
            </w:r>
          </w:p>
        </w:tc>
        <w:tc>
          <w:tcPr>
            <w:tcW w:w="1330" w:type="dxa"/>
          </w:tcPr>
          <w:p w14:paraId="40F055F8" w14:textId="77777777" w:rsidR="003B23D7" w:rsidRPr="00415036" w:rsidRDefault="003B23D7" w:rsidP="00F67AA9">
            <w:pPr>
              <w:spacing w:after="0"/>
              <w:rPr>
                <w:rFonts w:ascii="Book Antiqua" w:hAnsi="Book Antiqua"/>
                <w:sz w:val="24"/>
              </w:rPr>
            </w:pPr>
          </w:p>
        </w:tc>
      </w:tr>
      <w:tr w:rsidR="003B23D7" w:rsidRPr="00415036" w14:paraId="19E4BA0F" w14:textId="77777777" w:rsidTr="00915D7C">
        <w:trPr>
          <w:jc w:val="center"/>
        </w:trPr>
        <w:tc>
          <w:tcPr>
            <w:tcW w:w="7996" w:type="dxa"/>
          </w:tcPr>
          <w:p w14:paraId="4004EDB4"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 prior anal pathology</w:t>
            </w:r>
          </w:p>
        </w:tc>
        <w:tc>
          <w:tcPr>
            <w:tcW w:w="1330" w:type="dxa"/>
          </w:tcPr>
          <w:p w14:paraId="181FE018"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25879E3E" w14:textId="77777777" w:rsidTr="00915D7C">
        <w:trPr>
          <w:jc w:val="center"/>
        </w:trPr>
        <w:tc>
          <w:tcPr>
            <w:tcW w:w="7996" w:type="dxa"/>
          </w:tcPr>
          <w:p w14:paraId="76C293E8"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Prior anal pathology</w:t>
            </w:r>
          </w:p>
        </w:tc>
        <w:tc>
          <w:tcPr>
            <w:tcW w:w="1330" w:type="dxa"/>
          </w:tcPr>
          <w:p w14:paraId="21B12FE8"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45A1F61C" w14:textId="77777777" w:rsidTr="00915D7C">
        <w:trPr>
          <w:jc w:val="center"/>
        </w:trPr>
        <w:tc>
          <w:tcPr>
            <w:tcW w:w="7996" w:type="dxa"/>
          </w:tcPr>
          <w:p w14:paraId="5ECE6486" w14:textId="77777777" w:rsidR="003B23D7" w:rsidRPr="00415036" w:rsidRDefault="003B23D7" w:rsidP="00F67AA9">
            <w:pPr>
              <w:spacing w:after="0"/>
              <w:rPr>
                <w:rFonts w:ascii="Book Antiqua" w:hAnsi="Book Antiqua"/>
                <w:sz w:val="24"/>
              </w:rPr>
            </w:pPr>
            <w:r w:rsidRPr="00415036">
              <w:rPr>
                <w:rFonts w:ascii="Book Antiqua" w:hAnsi="Book Antiqua"/>
                <w:sz w:val="24"/>
              </w:rPr>
              <w:t>Anal sphincter manometry</w:t>
            </w:r>
          </w:p>
        </w:tc>
        <w:tc>
          <w:tcPr>
            <w:tcW w:w="1330" w:type="dxa"/>
          </w:tcPr>
          <w:p w14:paraId="2EF344C5" w14:textId="77777777" w:rsidR="003B23D7" w:rsidRPr="00415036" w:rsidRDefault="003B23D7" w:rsidP="00F67AA9">
            <w:pPr>
              <w:spacing w:after="0"/>
              <w:rPr>
                <w:rFonts w:ascii="Book Antiqua" w:hAnsi="Book Antiqua"/>
                <w:sz w:val="24"/>
              </w:rPr>
            </w:pPr>
          </w:p>
        </w:tc>
      </w:tr>
      <w:tr w:rsidR="003B23D7" w:rsidRPr="00415036" w14:paraId="26AA5D80" w14:textId="77777777" w:rsidTr="00915D7C">
        <w:trPr>
          <w:jc w:val="center"/>
        </w:trPr>
        <w:tc>
          <w:tcPr>
            <w:tcW w:w="7996" w:type="dxa"/>
          </w:tcPr>
          <w:p w14:paraId="716B6104"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Normal manometry</w:t>
            </w:r>
          </w:p>
        </w:tc>
        <w:tc>
          <w:tcPr>
            <w:tcW w:w="1330" w:type="dxa"/>
          </w:tcPr>
          <w:p w14:paraId="3F75D648"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275A917E" w14:textId="77777777" w:rsidTr="00915D7C">
        <w:trPr>
          <w:jc w:val="center"/>
        </w:trPr>
        <w:tc>
          <w:tcPr>
            <w:tcW w:w="7996" w:type="dxa"/>
          </w:tcPr>
          <w:p w14:paraId="70D1CD11" w14:textId="39383662" w:rsidR="003B23D7" w:rsidRPr="00415036" w:rsidRDefault="003B23D7" w:rsidP="00F67AA9">
            <w:pPr>
              <w:spacing w:after="0"/>
              <w:ind w:left="312"/>
              <w:rPr>
                <w:rFonts w:ascii="Book Antiqua" w:hAnsi="Book Antiqua"/>
                <w:sz w:val="24"/>
              </w:rPr>
            </w:pPr>
            <w:r w:rsidRPr="00415036">
              <w:rPr>
                <w:rFonts w:ascii="Book Antiqua" w:hAnsi="Book Antiqua"/>
                <w:sz w:val="24"/>
              </w:rPr>
              <w:t>Abnormal manometry (</w:t>
            </w:r>
            <w:r w:rsidR="00B338DA" w:rsidRPr="00415036">
              <w:rPr>
                <w:rFonts w:ascii="Book Antiqua" w:hAnsi="Book Antiqua"/>
                <w:sz w:val="24"/>
              </w:rPr>
              <w:t xml:space="preserve">squeeze pressure </w:t>
            </w:r>
            <w:r w:rsidRPr="00415036">
              <w:rPr>
                <w:rFonts w:ascii="Book Antiqua" w:hAnsi="Book Antiqua"/>
                <w:sz w:val="24"/>
              </w:rPr>
              <w:t>&lt;</w:t>
            </w:r>
            <w:r w:rsidR="00B338DA" w:rsidRPr="00415036">
              <w:rPr>
                <w:rFonts w:ascii="Book Antiqua" w:hAnsi="Book Antiqua"/>
                <w:sz w:val="24"/>
              </w:rPr>
              <w:t xml:space="preserve"> </w:t>
            </w:r>
            <w:r w:rsidRPr="00415036">
              <w:rPr>
                <w:rFonts w:ascii="Book Antiqua" w:hAnsi="Book Antiqua"/>
                <w:sz w:val="24"/>
              </w:rPr>
              <w:t xml:space="preserve">100, </w:t>
            </w:r>
            <w:r w:rsidR="00B338DA" w:rsidRPr="00415036">
              <w:rPr>
                <w:rFonts w:ascii="Book Antiqua" w:hAnsi="Book Antiqua"/>
                <w:sz w:val="24"/>
              </w:rPr>
              <w:t xml:space="preserve">resting pressure </w:t>
            </w:r>
            <w:r w:rsidRPr="00415036">
              <w:rPr>
                <w:rFonts w:ascii="Book Antiqua" w:hAnsi="Book Antiqua"/>
                <w:sz w:val="24"/>
              </w:rPr>
              <w:t>&lt;</w:t>
            </w:r>
            <w:r w:rsidR="00B338DA" w:rsidRPr="00415036">
              <w:rPr>
                <w:rFonts w:ascii="Book Antiqua" w:hAnsi="Book Antiqua"/>
                <w:sz w:val="24"/>
              </w:rPr>
              <w:t xml:space="preserve"> </w:t>
            </w:r>
            <w:r w:rsidRPr="00415036">
              <w:rPr>
                <w:rFonts w:ascii="Book Antiqua" w:hAnsi="Book Antiqua"/>
                <w:sz w:val="24"/>
              </w:rPr>
              <w:t>40)</w:t>
            </w:r>
          </w:p>
        </w:tc>
        <w:tc>
          <w:tcPr>
            <w:tcW w:w="1330" w:type="dxa"/>
          </w:tcPr>
          <w:p w14:paraId="3BB4EFA6"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2A001116" w14:textId="77777777" w:rsidTr="00915D7C">
        <w:trPr>
          <w:jc w:val="center"/>
        </w:trPr>
        <w:tc>
          <w:tcPr>
            <w:tcW w:w="7996" w:type="dxa"/>
          </w:tcPr>
          <w:p w14:paraId="588C4E9C" w14:textId="77777777" w:rsidR="003B23D7" w:rsidRPr="00415036" w:rsidRDefault="003B23D7" w:rsidP="00F67AA9">
            <w:pPr>
              <w:spacing w:after="0"/>
              <w:rPr>
                <w:rFonts w:ascii="Book Antiqua" w:hAnsi="Book Antiqua"/>
                <w:sz w:val="24"/>
              </w:rPr>
            </w:pPr>
            <w:r w:rsidRPr="00415036">
              <w:rPr>
                <w:rFonts w:ascii="Book Antiqua" w:hAnsi="Book Antiqua"/>
                <w:sz w:val="24"/>
              </w:rPr>
              <w:t>Anastomotic separation</w:t>
            </w:r>
          </w:p>
        </w:tc>
        <w:tc>
          <w:tcPr>
            <w:tcW w:w="1330" w:type="dxa"/>
          </w:tcPr>
          <w:p w14:paraId="19B0AD96" w14:textId="77777777" w:rsidR="003B23D7" w:rsidRPr="00415036" w:rsidRDefault="003B23D7" w:rsidP="00F67AA9">
            <w:pPr>
              <w:spacing w:after="0"/>
              <w:rPr>
                <w:rFonts w:ascii="Book Antiqua" w:hAnsi="Book Antiqua"/>
                <w:sz w:val="24"/>
              </w:rPr>
            </w:pPr>
          </w:p>
        </w:tc>
      </w:tr>
      <w:tr w:rsidR="003B23D7" w:rsidRPr="00415036" w14:paraId="494569D1" w14:textId="77777777" w:rsidTr="00915D7C">
        <w:trPr>
          <w:jc w:val="center"/>
        </w:trPr>
        <w:tc>
          <w:tcPr>
            <w:tcW w:w="7996" w:type="dxa"/>
          </w:tcPr>
          <w:p w14:paraId="5F9C384E"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 anastomotic separation</w:t>
            </w:r>
          </w:p>
        </w:tc>
        <w:tc>
          <w:tcPr>
            <w:tcW w:w="1330" w:type="dxa"/>
          </w:tcPr>
          <w:p w14:paraId="0728F4D6"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72468B50" w14:textId="77777777" w:rsidTr="00915D7C">
        <w:trPr>
          <w:jc w:val="center"/>
        </w:trPr>
        <w:tc>
          <w:tcPr>
            <w:tcW w:w="7996" w:type="dxa"/>
          </w:tcPr>
          <w:p w14:paraId="06F959FC"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Anastomotic separation</w:t>
            </w:r>
          </w:p>
        </w:tc>
        <w:tc>
          <w:tcPr>
            <w:tcW w:w="1330" w:type="dxa"/>
          </w:tcPr>
          <w:p w14:paraId="26FDD0F8"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5BD8AFD2" w14:textId="77777777" w:rsidTr="00915D7C">
        <w:trPr>
          <w:jc w:val="center"/>
        </w:trPr>
        <w:tc>
          <w:tcPr>
            <w:tcW w:w="7996" w:type="dxa"/>
          </w:tcPr>
          <w:p w14:paraId="175B785F" w14:textId="77777777" w:rsidR="003B23D7" w:rsidRPr="00415036" w:rsidRDefault="003B23D7" w:rsidP="00F67AA9">
            <w:pPr>
              <w:spacing w:after="0"/>
              <w:rPr>
                <w:rFonts w:ascii="Book Antiqua" w:hAnsi="Book Antiqua"/>
                <w:sz w:val="24"/>
              </w:rPr>
            </w:pPr>
            <w:r w:rsidRPr="00415036">
              <w:rPr>
                <w:rFonts w:ascii="Book Antiqua" w:hAnsi="Book Antiqua"/>
                <w:sz w:val="24"/>
              </w:rPr>
              <w:t>Anastomotic stricture</w:t>
            </w:r>
          </w:p>
        </w:tc>
        <w:tc>
          <w:tcPr>
            <w:tcW w:w="1330" w:type="dxa"/>
          </w:tcPr>
          <w:p w14:paraId="2B25952D" w14:textId="77777777" w:rsidR="003B23D7" w:rsidRPr="00415036" w:rsidRDefault="003B23D7" w:rsidP="00F67AA9">
            <w:pPr>
              <w:spacing w:after="0"/>
              <w:rPr>
                <w:rFonts w:ascii="Book Antiqua" w:hAnsi="Book Antiqua"/>
                <w:sz w:val="24"/>
              </w:rPr>
            </w:pPr>
          </w:p>
        </w:tc>
      </w:tr>
      <w:tr w:rsidR="003B23D7" w:rsidRPr="00415036" w14:paraId="38633031" w14:textId="77777777" w:rsidTr="00915D7C">
        <w:trPr>
          <w:jc w:val="center"/>
        </w:trPr>
        <w:tc>
          <w:tcPr>
            <w:tcW w:w="7996" w:type="dxa"/>
          </w:tcPr>
          <w:p w14:paraId="22DDE847"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 stricture or asymptomatic stricture</w:t>
            </w:r>
          </w:p>
        </w:tc>
        <w:tc>
          <w:tcPr>
            <w:tcW w:w="1330" w:type="dxa"/>
          </w:tcPr>
          <w:p w14:paraId="3624AF3B"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17424AA1" w14:textId="77777777" w:rsidTr="00915D7C">
        <w:trPr>
          <w:jc w:val="center"/>
        </w:trPr>
        <w:tc>
          <w:tcPr>
            <w:tcW w:w="7996" w:type="dxa"/>
          </w:tcPr>
          <w:p w14:paraId="503CA5C3"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Symptomatic stricture</w:t>
            </w:r>
          </w:p>
        </w:tc>
        <w:tc>
          <w:tcPr>
            <w:tcW w:w="1330" w:type="dxa"/>
          </w:tcPr>
          <w:p w14:paraId="41AFFB23"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3BA269B0" w14:textId="77777777" w:rsidTr="00915D7C">
        <w:trPr>
          <w:jc w:val="center"/>
        </w:trPr>
        <w:tc>
          <w:tcPr>
            <w:tcW w:w="7996" w:type="dxa"/>
          </w:tcPr>
          <w:p w14:paraId="6535BEF4" w14:textId="77777777" w:rsidR="003B23D7" w:rsidRPr="00415036" w:rsidRDefault="003B23D7" w:rsidP="00F67AA9">
            <w:pPr>
              <w:spacing w:after="0"/>
              <w:rPr>
                <w:rFonts w:ascii="Book Antiqua" w:hAnsi="Book Antiqua"/>
                <w:sz w:val="24"/>
              </w:rPr>
            </w:pPr>
            <w:r w:rsidRPr="00415036">
              <w:rPr>
                <w:rFonts w:ascii="Book Antiqua" w:hAnsi="Book Antiqua"/>
                <w:sz w:val="24"/>
              </w:rPr>
              <w:t>Pelvic sepsis</w:t>
            </w:r>
          </w:p>
        </w:tc>
        <w:tc>
          <w:tcPr>
            <w:tcW w:w="1330" w:type="dxa"/>
          </w:tcPr>
          <w:p w14:paraId="59EB86E2" w14:textId="77777777" w:rsidR="003B23D7" w:rsidRPr="00415036" w:rsidRDefault="003B23D7" w:rsidP="00F67AA9">
            <w:pPr>
              <w:spacing w:after="0"/>
              <w:rPr>
                <w:rFonts w:ascii="Book Antiqua" w:hAnsi="Book Antiqua"/>
                <w:sz w:val="24"/>
              </w:rPr>
            </w:pPr>
          </w:p>
        </w:tc>
      </w:tr>
      <w:tr w:rsidR="003B23D7" w:rsidRPr="00415036" w14:paraId="56882B72" w14:textId="77777777" w:rsidTr="00915D7C">
        <w:trPr>
          <w:jc w:val="center"/>
        </w:trPr>
        <w:tc>
          <w:tcPr>
            <w:tcW w:w="7996" w:type="dxa"/>
          </w:tcPr>
          <w:p w14:paraId="60BD59C1"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 sepsis</w:t>
            </w:r>
          </w:p>
        </w:tc>
        <w:tc>
          <w:tcPr>
            <w:tcW w:w="1330" w:type="dxa"/>
          </w:tcPr>
          <w:p w14:paraId="5B2932A1"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7DC55480" w14:textId="77777777" w:rsidTr="00915D7C">
        <w:trPr>
          <w:jc w:val="center"/>
        </w:trPr>
        <w:tc>
          <w:tcPr>
            <w:tcW w:w="7996" w:type="dxa"/>
          </w:tcPr>
          <w:p w14:paraId="40F78FE7"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One episode of pelvic sepsis</w:t>
            </w:r>
          </w:p>
        </w:tc>
        <w:tc>
          <w:tcPr>
            <w:tcW w:w="1330" w:type="dxa"/>
          </w:tcPr>
          <w:p w14:paraId="74586270"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27436CE3" w14:textId="77777777" w:rsidTr="00915D7C">
        <w:trPr>
          <w:jc w:val="center"/>
        </w:trPr>
        <w:tc>
          <w:tcPr>
            <w:tcW w:w="7996" w:type="dxa"/>
          </w:tcPr>
          <w:p w14:paraId="1647AF69"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Two or more episodes of pelvic sepsis</w:t>
            </w:r>
          </w:p>
        </w:tc>
        <w:tc>
          <w:tcPr>
            <w:tcW w:w="1330" w:type="dxa"/>
          </w:tcPr>
          <w:p w14:paraId="5720FAD4" w14:textId="77777777" w:rsidR="003B23D7" w:rsidRPr="00415036" w:rsidRDefault="003B23D7" w:rsidP="00F67AA9">
            <w:pPr>
              <w:spacing w:after="0"/>
              <w:rPr>
                <w:rFonts w:ascii="Book Antiqua" w:hAnsi="Book Antiqua"/>
                <w:sz w:val="24"/>
              </w:rPr>
            </w:pPr>
            <w:r w:rsidRPr="00415036">
              <w:rPr>
                <w:rFonts w:ascii="Book Antiqua" w:hAnsi="Book Antiqua"/>
                <w:sz w:val="24"/>
              </w:rPr>
              <w:t>2</w:t>
            </w:r>
          </w:p>
        </w:tc>
      </w:tr>
      <w:tr w:rsidR="003B23D7" w:rsidRPr="00415036" w14:paraId="645DED21" w14:textId="77777777" w:rsidTr="00915D7C">
        <w:trPr>
          <w:jc w:val="center"/>
        </w:trPr>
        <w:tc>
          <w:tcPr>
            <w:tcW w:w="7996" w:type="dxa"/>
          </w:tcPr>
          <w:p w14:paraId="60B4FA15" w14:textId="77777777" w:rsidR="003B23D7" w:rsidRPr="00415036" w:rsidRDefault="003B23D7" w:rsidP="00F67AA9">
            <w:pPr>
              <w:spacing w:after="0"/>
              <w:rPr>
                <w:rFonts w:ascii="Book Antiqua" w:hAnsi="Book Antiqua"/>
                <w:sz w:val="24"/>
              </w:rPr>
            </w:pPr>
            <w:r w:rsidRPr="00415036">
              <w:rPr>
                <w:rFonts w:ascii="Book Antiqua" w:hAnsi="Book Antiqua"/>
                <w:sz w:val="24"/>
              </w:rPr>
              <w:t>Fistula formation</w:t>
            </w:r>
          </w:p>
        </w:tc>
        <w:tc>
          <w:tcPr>
            <w:tcW w:w="1330" w:type="dxa"/>
          </w:tcPr>
          <w:p w14:paraId="19EAEB9F" w14:textId="77777777" w:rsidR="003B23D7" w:rsidRPr="00415036" w:rsidRDefault="003B23D7" w:rsidP="00F67AA9">
            <w:pPr>
              <w:spacing w:after="0"/>
              <w:rPr>
                <w:rFonts w:ascii="Book Antiqua" w:hAnsi="Book Antiqua"/>
                <w:sz w:val="24"/>
              </w:rPr>
            </w:pPr>
          </w:p>
        </w:tc>
      </w:tr>
      <w:tr w:rsidR="003B23D7" w:rsidRPr="00415036" w14:paraId="77963572" w14:textId="77777777" w:rsidTr="00915D7C">
        <w:trPr>
          <w:jc w:val="center"/>
        </w:trPr>
        <w:tc>
          <w:tcPr>
            <w:tcW w:w="7996" w:type="dxa"/>
          </w:tcPr>
          <w:p w14:paraId="025EF7F0"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No fistula</w:t>
            </w:r>
          </w:p>
        </w:tc>
        <w:tc>
          <w:tcPr>
            <w:tcW w:w="1330" w:type="dxa"/>
          </w:tcPr>
          <w:p w14:paraId="105A69B6" w14:textId="77777777" w:rsidR="003B23D7" w:rsidRPr="00415036" w:rsidRDefault="003B23D7" w:rsidP="00F67AA9">
            <w:pPr>
              <w:spacing w:after="0"/>
              <w:rPr>
                <w:rFonts w:ascii="Book Antiqua" w:hAnsi="Book Antiqua"/>
                <w:sz w:val="24"/>
              </w:rPr>
            </w:pPr>
            <w:r w:rsidRPr="00415036">
              <w:rPr>
                <w:rFonts w:ascii="Book Antiqua" w:hAnsi="Book Antiqua"/>
                <w:sz w:val="24"/>
              </w:rPr>
              <w:t>0</w:t>
            </w:r>
          </w:p>
        </w:tc>
      </w:tr>
      <w:tr w:rsidR="003B23D7" w:rsidRPr="00415036" w14:paraId="77ACDE96" w14:textId="77777777" w:rsidTr="00915D7C">
        <w:trPr>
          <w:jc w:val="center"/>
        </w:trPr>
        <w:tc>
          <w:tcPr>
            <w:tcW w:w="7996" w:type="dxa"/>
          </w:tcPr>
          <w:p w14:paraId="588D4E73"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Pouch-perineal fistula</w:t>
            </w:r>
          </w:p>
        </w:tc>
        <w:tc>
          <w:tcPr>
            <w:tcW w:w="1330" w:type="dxa"/>
          </w:tcPr>
          <w:p w14:paraId="40076B51" w14:textId="77777777" w:rsidR="003B23D7" w:rsidRPr="00415036" w:rsidRDefault="003B23D7" w:rsidP="00F67AA9">
            <w:pPr>
              <w:spacing w:after="0"/>
              <w:rPr>
                <w:rFonts w:ascii="Book Antiqua" w:hAnsi="Book Antiqua"/>
                <w:sz w:val="24"/>
              </w:rPr>
            </w:pPr>
            <w:r w:rsidRPr="00415036">
              <w:rPr>
                <w:rFonts w:ascii="Book Antiqua" w:hAnsi="Book Antiqua"/>
                <w:sz w:val="24"/>
              </w:rPr>
              <w:t>1</w:t>
            </w:r>
          </w:p>
        </w:tc>
      </w:tr>
      <w:tr w:rsidR="003B23D7" w:rsidRPr="00415036" w14:paraId="5AEF3F15" w14:textId="77777777" w:rsidTr="00915D7C">
        <w:trPr>
          <w:jc w:val="center"/>
        </w:trPr>
        <w:tc>
          <w:tcPr>
            <w:tcW w:w="7996" w:type="dxa"/>
          </w:tcPr>
          <w:p w14:paraId="3DE40A5E" w14:textId="77777777" w:rsidR="003B23D7" w:rsidRPr="00415036" w:rsidRDefault="003B23D7" w:rsidP="00F67AA9">
            <w:pPr>
              <w:spacing w:after="0"/>
              <w:ind w:left="312"/>
              <w:rPr>
                <w:rFonts w:ascii="Book Antiqua" w:hAnsi="Book Antiqua"/>
                <w:sz w:val="24"/>
              </w:rPr>
            </w:pPr>
            <w:r w:rsidRPr="00415036">
              <w:rPr>
                <w:rFonts w:ascii="Book Antiqua" w:hAnsi="Book Antiqua"/>
                <w:sz w:val="24"/>
              </w:rPr>
              <w:t>Pouch-vaginal fistula</w:t>
            </w:r>
          </w:p>
        </w:tc>
        <w:tc>
          <w:tcPr>
            <w:tcW w:w="1330" w:type="dxa"/>
          </w:tcPr>
          <w:p w14:paraId="706E84F3" w14:textId="77777777" w:rsidR="003B23D7" w:rsidRPr="00415036" w:rsidRDefault="003B23D7" w:rsidP="00F67AA9">
            <w:pPr>
              <w:spacing w:after="0"/>
              <w:rPr>
                <w:rFonts w:ascii="Book Antiqua" w:hAnsi="Book Antiqua"/>
                <w:sz w:val="24"/>
              </w:rPr>
            </w:pPr>
            <w:r w:rsidRPr="00415036">
              <w:rPr>
                <w:rFonts w:ascii="Book Antiqua" w:hAnsi="Book Antiqua"/>
                <w:sz w:val="24"/>
              </w:rPr>
              <w:t>2</w:t>
            </w:r>
          </w:p>
        </w:tc>
      </w:tr>
      <w:tr w:rsidR="003B23D7" w:rsidRPr="00415036" w14:paraId="5C23E70B" w14:textId="77777777" w:rsidTr="00915D7C">
        <w:trPr>
          <w:jc w:val="center"/>
        </w:trPr>
        <w:tc>
          <w:tcPr>
            <w:tcW w:w="7996" w:type="dxa"/>
            <w:tcBorders>
              <w:bottom w:val="single" w:sz="4" w:space="0" w:color="auto"/>
            </w:tcBorders>
          </w:tcPr>
          <w:p w14:paraId="2753FC8B" w14:textId="77777777" w:rsidR="003B23D7" w:rsidRPr="00415036" w:rsidRDefault="003B23D7" w:rsidP="00F67AA9">
            <w:pPr>
              <w:spacing w:after="0"/>
              <w:rPr>
                <w:rFonts w:ascii="Book Antiqua" w:hAnsi="Book Antiqua"/>
                <w:sz w:val="24"/>
              </w:rPr>
            </w:pPr>
            <w:r w:rsidRPr="00415036">
              <w:rPr>
                <w:rFonts w:ascii="Book Antiqua" w:hAnsi="Book Antiqua"/>
                <w:sz w:val="24"/>
              </w:rPr>
              <w:t>TOTAL score</w:t>
            </w:r>
          </w:p>
        </w:tc>
        <w:tc>
          <w:tcPr>
            <w:tcW w:w="1330" w:type="dxa"/>
            <w:tcBorders>
              <w:bottom w:val="single" w:sz="4" w:space="0" w:color="auto"/>
            </w:tcBorders>
          </w:tcPr>
          <w:p w14:paraId="5C0C3A42" w14:textId="77777777" w:rsidR="003B23D7" w:rsidRPr="00415036" w:rsidRDefault="003B23D7" w:rsidP="00F67AA9">
            <w:pPr>
              <w:spacing w:after="0"/>
              <w:rPr>
                <w:rFonts w:ascii="Book Antiqua" w:hAnsi="Book Antiqua"/>
                <w:sz w:val="24"/>
              </w:rPr>
            </w:pPr>
          </w:p>
        </w:tc>
      </w:tr>
    </w:tbl>
    <w:p w14:paraId="7B57C9D8" w14:textId="74C244B3" w:rsidR="00985C32" w:rsidRPr="00F67AA9" w:rsidRDefault="00915D7C" w:rsidP="00F67AA9">
      <w:pPr>
        <w:spacing w:after="0"/>
        <w:rPr>
          <w:rFonts w:ascii="Book Antiqua" w:hAnsi="Book Antiqua"/>
          <w:b/>
          <w:sz w:val="24"/>
          <w:lang w:eastAsia="zh-CN"/>
        </w:rPr>
      </w:pPr>
      <w:r w:rsidRPr="00415036">
        <w:rPr>
          <w:rFonts w:ascii="Book Antiqua" w:hAnsi="Book Antiqua"/>
          <w:sz w:val="24"/>
        </w:rPr>
        <w:lastRenderedPageBreak/>
        <w:t xml:space="preserve">This score is interpreted based on the number of years post pouch formation, and a probability of pouch failure is then calculable </w:t>
      </w:r>
      <w:r w:rsidRPr="00415036">
        <w:rPr>
          <w:rFonts w:ascii="Book Antiqua" w:hAnsi="Book Antiqua"/>
          <w:color w:val="000000" w:themeColor="text1"/>
          <w:sz w:val="24"/>
        </w:rPr>
        <w:t>(</w:t>
      </w:r>
      <w:r w:rsidRPr="00415036">
        <w:rPr>
          <w:rFonts w:ascii="Book Antiqua" w:hAnsi="Book Antiqua"/>
          <w:sz w:val="24"/>
          <w:shd w:val="clear" w:color="auto" w:fill="FFFFFF"/>
        </w:rPr>
        <w:t>www.riskprediction.org.uk/index-ccfipf.php</w:t>
      </w:r>
      <w:r w:rsidRPr="00415036">
        <w:rPr>
          <w:rFonts w:ascii="Book Antiqua" w:hAnsi="Book Antiqua"/>
          <w:color w:val="000000" w:themeColor="text1"/>
          <w:sz w:val="24"/>
          <w:shd w:val="clear" w:color="auto" w:fill="FFFFFF"/>
        </w:rPr>
        <w:t>)</w:t>
      </w:r>
      <w:r w:rsidRPr="00415036">
        <w:rPr>
          <w:rFonts w:ascii="Book Antiqua" w:hAnsi="Book Antiqua" w:hint="eastAsia"/>
          <w:color w:val="000000" w:themeColor="text1"/>
          <w:sz w:val="24"/>
          <w:shd w:val="clear" w:color="auto" w:fill="FFFFFF"/>
          <w:lang w:eastAsia="zh-CN"/>
        </w:rPr>
        <w:t>. FAP:</w:t>
      </w:r>
      <w:r w:rsidRPr="00415036">
        <w:rPr>
          <w:rFonts w:ascii="Book Antiqua" w:hAnsi="Book Antiqua"/>
          <w:color w:val="000000" w:themeColor="text1"/>
          <w:sz w:val="24"/>
          <w:shd w:val="clear" w:color="auto" w:fill="FFFFFF"/>
          <w:lang w:eastAsia="zh-CN"/>
        </w:rPr>
        <w:t xml:space="preserve"> </w:t>
      </w:r>
      <w:r w:rsidRPr="00415036">
        <w:rPr>
          <w:rFonts w:ascii="Book Antiqua" w:hAnsi="Book Antiqua"/>
          <w:sz w:val="24"/>
        </w:rPr>
        <w:t>Familial adenomatous polyposis</w:t>
      </w:r>
      <w:r w:rsidRPr="00415036">
        <w:rPr>
          <w:rFonts w:ascii="Book Antiqua" w:hAnsi="Book Antiqua" w:hint="eastAsia"/>
          <w:sz w:val="24"/>
          <w:lang w:eastAsia="zh-CN"/>
        </w:rPr>
        <w:t>;</w:t>
      </w:r>
      <w:r w:rsidRPr="00415036">
        <w:rPr>
          <w:rFonts w:ascii="Book Antiqua" w:hAnsi="Book Antiqua" w:hint="eastAsia"/>
          <w:color w:val="000000" w:themeColor="text1"/>
          <w:sz w:val="24"/>
          <w:shd w:val="clear" w:color="auto" w:fill="FFFFFF"/>
          <w:lang w:eastAsia="zh-CN"/>
        </w:rPr>
        <w:t xml:space="preserve"> UC: </w:t>
      </w:r>
      <w:r w:rsidRPr="00415036">
        <w:rPr>
          <w:rFonts w:ascii="Book Antiqua" w:hAnsi="Book Antiqua"/>
          <w:sz w:val="24"/>
        </w:rPr>
        <w:t>Ulcerative colitis</w:t>
      </w:r>
      <w:r w:rsidRPr="00415036">
        <w:rPr>
          <w:rFonts w:ascii="Book Antiqua" w:hAnsi="Book Antiqua" w:hint="eastAsia"/>
          <w:sz w:val="24"/>
          <w:lang w:eastAsia="zh-CN"/>
        </w:rPr>
        <w:t>.</w:t>
      </w:r>
    </w:p>
    <w:p w14:paraId="06A6CD65" w14:textId="0BBC3673" w:rsidR="003B23D7" w:rsidRPr="00F67AA9" w:rsidRDefault="003B23D7" w:rsidP="00F67AA9">
      <w:pPr>
        <w:spacing w:after="0"/>
        <w:rPr>
          <w:rFonts w:ascii="Book Antiqua" w:hAnsi="Book Antiqua"/>
          <w:b/>
          <w:sz w:val="24"/>
        </w:rPr>
      </w:pPr>
    </w:p>
    <w:p w14:paraId="192A07CA" w14:textId="612BDE08" w:rsidR="00EF5C7F" w:rsidRPr="00F67AA9" w:rsidRDefault="00EF5C7F" w:rsidP="00F67AA9">
      <w:pPr>
        <w:spacing w:after="0"/>
        <w:rPr>
          <w:rFonts w:ascii="Book Antiqua" w:hAnsi="Book Antiqua"/>
          <w:sz w:val="24"/>
        </w:rPr>
      </w:pPr>
    </w:p>
    <w:sectPr w:rsidR="00EF5C7F" w:rsidRPr="00F67AA9" w:rsidSect="00AC5F46">
      <w:headerReference w:type="even" r:id="rId17"/>
      <w:headerReference w:type="default" r:id="rId18"/>
      <w:pgSz w:w="11900" w:h="16820" w:code="9"/>
      <w:pgMar w:top="1440" w:right="1080" w:bottom="1440" w:left="1080" w:header="709" w:footer="709"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201CC0" w14:textId="77777777" w:rsidR="004808B8" w:rsidRDefault="004808B8" w:rsidP="000E626C">
      <w:pPr>
        <w:spacing w:after="0" w:line="240" w:lineRule="auto"/>
      </w:pPr>
      <w:r>
        <w:separator/>
      </w:r>
    </w:p>
  </w:endnote>
  <w:endnote w:type="continuationSeparator" w:id="0">
    <w:p w14:paraId="4BDA16AF" w14:textId="77777777" w:rsidR="004808B8" w:rsidRDefault="004808B8" w:rsidP="000E62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Lucida Grande">
    <w:altName w:val="Arial"/>
    <w:panose1 w:val="00000000000000000000"/>
    <w:charset w:val="00"/>
    <w:family w:val="auto"/>
    <w:pitch w:val="variable"/>
    <w:sig w:usb0="A1002AE7" w:usb1="C0000063" w:usb2="00000038" w:usb3="00000000" w:csb0="000000B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A00002BF" w:usb1="68C7FCFB" w:usb2="00000010" w:usb3="00000000" w:csb0="0002009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Garamond-Bold">
    <w:altName w:val="Segoe Print"/>
    <w:charset w:val="00"/>
    <w:family w:val="auto"/>
    <w:pitch w:val="variable"/>
    <w:sig w:usb0="00000287" w:usb1="000000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80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9FB2FA" w14:textId="77777777" w:rsidR="004808B8" w:rsidRDefault="004808B8" w:rsidP="000E626C">
      <w:pPr>
        <w:spacing w:after="0" w:line="240" w:lineRule="auto"/>
      </w:pPr>
      <w:r>
        <w:separator/>
      </w:r>
    </w:p>
  </w:footnote>
  <w:footnote w:type="continuationSeparator" w:id="0">
    <w:p w14:paraId="0E50949D" w14:textId="77777777" w:rsidR="004808B8" w:rsidRDefault="004808B8" w:rsidP="000E62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E04A7" w14:textId="77777777" w:rsidR="005740BE" w:rsidRDefault="005740BE" w:rsidP="009F6428">
    <w:pPr>
      <w:pStyle w:val="af0"/>
      <w:framePr w:wrap="none" w:vAnchor="text" w:hAnchor="margin" w:xAlign="right" w:y="1"/>
      <w:rPr>
        <w:rStyle w:val="af1"/>
      </w:rPr>
    </w:pPr>
    <w:r>
      <w:rPr>
        <w:rStyle w:val="af1"/>
      </w:rPr>
      <w:fldChar w:fldCharType="begin"/>
    </w:r>
    <w:r>
      <w:rPr>
        <w:rStyle w:val="af1"/>
      </w:rPr>
      <w:instrText xml:space="preserve">PAGE  </w:instrText>
    </w:r>
    <w:r>
      <w:rPr>
        <w:rStyle w:val="af1"/>
      </w:rPr>
      <w:fldChar w:fldCharType="end"/>
    </w:r>
  </w:p>
  <w:p w14:paraId="67856A02" w14:textId="77777777" w:rsidR="005740BE" w:rsidRDefault="005740BE" w:rsidP="009F6428">
    <w:pPr>
      <w:pStyle w:val="af0"/>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1"/>
      </w:rPr>
      <w:id w:val="400571477"/>
      <w:docPartObj>
        <w:docPartGallery w:val="Page Numbers (Top of Page)"/>
        <w:docPartUnique/>
      </w:docPartObj>
    </w:sdtPr>
    <w:sdtEndPr>
      <w:rPr>
        <w:rStyle w:val="af1"/>
        <w:rFonts w:ascii="Times New Roman" w:hAnsi="Times New Roman"/>
      </w:rPr>
    </w:sdtEndPr>
    <w:sdtContent>
      <w:p w14:paraId="690CB8B5" w14:textId="05E50946" w:rsidR="005740BE" w:rsidRDefault="005740BE" w:rsidP="0092230C">
        <w:pPr>
          <w:pStyle w:val="af0"/>
          <w:framePr w:wrap="none" w:vAnchor="text" w:hAnchor="margin" w:xAlign="right" w:y="1"/>
          <w:rPr>
            <w:rStyle w:val="af1"/>
          </w:rPr>
        </w:pPr>
        <w:r>
          <w:rPr>
            <w:rStyle w:val="af1"/>
          </w:rPr>
          <w:fldChar w:fldCharType="begin"/>
        </w:r>
        <w:r>
          <w:rPr>
            <w:rStyle w:val="af1"/>
          </w:rPr>
          <w:instrText xml:space="preserve"> PAGE </w:instrText>
        </w:r>
        <w:r>
          <w:rPr>
            <w:rStyle w:val="af1"/>
          </w:rPr>
          <w:fldChar w:fldCharType="separate"/>
        </w:r>
        <w:r w:rsidR="00415036">
          <w:rPr>
            <w:rStyle w:val="af1"/>
            <w:noProof/>
          </w:rPr>
          <w:t>48</w:t>
        </w:r>
        <w:r>
          <w:rPr>
            <w:rStyle w:val="af1"/>
          </w:rPr>
          <w:fldChar w:fldCharType="end"/>
        </w:r>
      </w:p>
    </w:sdtContent>
  </w:sdt>
  <w:p w14:paraId="519555E3" w14:textId="77777777" w:rsidR="005740BE" w:rsidRDefault="005740BE" w:rsidP="009F6428">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42478BA"/>
    <w:lvl w:ilvl="0">
      <w:start w:val="1"/>
      <w:numFmt w:val="decimal"/>
      <w:lvlText w:val="%1"/>
      <w:lvlJc w:val="left"/>
      <w:pPr>
        <w:ind w:left="863" w:hanging="432"/>
      </w:pPr>
      <w:rPr>
        <w:rFonts w:hint="default"/>
        <w:b/>
        <w:i w:val="0"/>
        <w:sz w:val="22"/>
      </w:rPr>
    </w:lvl>
    <w:lvl w:ilvl="1">
      <w:start w:val="1"/>
      <w:numFmt w:val="decimal"/>
      <w:lvlText w:val="%1.%2"/>
      <w:lvlJc w:val="left"/>
      <w:pPr>
        <w:ind w:left="1007" w:hanging="576"/>
      </w:pPr>
      <w:rPr>
        <w:rFonts w:hint="default"/>
      </w:rPr>
    </w:lvl>
    <w:lvl w:ilvl="2">
      <w:start w:val="1"/>
      <w:numFmt w:val="decimal"/>
      <w:lvlText w:val="%1.%2.%3"/>
      <w:lvlJc w:val="left"/>
      <w:pPr>
        <w:ind w:left="1151" w:hanging="720"/>
      </w:pPr>
      <w:rPr>
        <w:rFonts w:hint="default"/>
      </w:rPr>
    </w:lvl>
    <w:lvl w:ilvl="3">
      <w:start w:val="1"/>
      <w:numFmt w:val="decimal"/>
      <w:lvlText w:val="%1.%2.%3.%4"/>
      <w:lvlJc w:val="left"/>
      <w:pPr>
        <w:ind w:left="1295" w:hanging="864"/>
      </w:pPr>
      <w:rPr>
        <w:rFonts w:hint="default"/>
      </w:rPr>
    </w:lvl>
    <w:lvl w:ilvl="4">
      <w:start w:val="1"/>
      <w:numFmt w:val="decimal"/>
      <w:lvlText w:val="%1.%2.%3.%4.%5"/>
      <w:lvlJc w:val="left"/>
      <w:pPr>
        <w:ind w:left="1439" w:hanging="1008"/>
      </w:pPr>
      <w:rPr>
        <w:rFonts w:hint="default"/>
      </w:rPr>
    </w:lvl>
    <w:lvl w:ilvl="5">
      <w:start w:val="1"/>
      <w:numFmt w:val="decimal"/>
      <w:lvlText w:val="%1.%2.%3.%4.%5.%6"/>
      <w:lvlJc w:val="left"/>
      <w:pPr>
        <w:ind w:left="1583" w:hanging="1152"/>
      </w:pPr>
      <w:rPr>
        <w:rFonts w:hint="default"/>
      </w:rPr>
    </w:lvl>
    <w:lvl w:ilvl="6">
      <w:start w:val="1"/>
      <w:numFmt w:val="decimal"/>
      <w:lvlText w:val="%1.%2.%3.%4.%5.%6.%7"/>
      <w:lvlJc w:val="left"/>
      <w:pPr>
        <w:ind w:left="1727" w:hanging="1296"/>
      </w:pPr>
      <w:rPr>
        <w:rFonts w:hint="default"/>
      </w:rPr>
    </w:lvl>
    <w:lvl w:ilvl="7">
      <w:start w:val="1"/>
      <w:numFmt w:val="decimal"/>
      <w:lvlText w:val="%1.%2.%3.%4.%5.%6.%7.%8"/>
      <w:lvlJc w:val="left"/>
      <w:pPr>
        <w:ind w:left="1871" w:hanging="1440"/>
      </w:pPr>
      <w:rPr>
        <w:rFonts w:hint="default"/>
      </w:rPr>
    </w:lvl>
    <w:lvl w:ilvl="8">
      <w:start w:val="1"/>
      <w:numFmt w:val="decimal"/>
      <w:lvlText w:val="%1.%2.%3.%4.%5.%6.%7.%8.%9"/>
      <w:lvlJc w:val="left"/>
      <w:pPr>
        <w:ind w:left="2015" w:hanging="1584"/>
      </w:pPr>
      <w:rPr>
        <w:rFonts w:hint="default"/>
      </w:rPr>
    </w:lvl>
  </w:abstractNum>
  <w:abstractNum w:abstractNumId="1">
    <w:nsid w:val="FFFFFF88"/>
    <w:multiLevelType w:val="singleLevel"/>
    <w:tmpl w:val="E048C640"/>
    <w:lvl w:ilvl="0">
      <w:start w:val="1"/>
      <w:numFmt w:val="decimal"/>
      <w:pStyle w:val="a"/>
      <w:lvlText w:val="%1."/>
      <w:lvlJc w:val="left"/>
      <w:pPr>
        <w:tabs>
          <w:tab w:val="num" w:pos="791"/>
        </w:tabs>
        <w:ind w:left="791" w:hanging="360"/>
      </w:pPr>
    </w:lvl>
  </w:abstractNum>
  <w:abstractNum w:abstractNumId="2">
    <w:nsid w:val="FFFFFF89"/>
    <w:multiLevelType w:val="singleLevel"/>
    <w:tmpl w:val="CC2AFDE0"/>
    <w:lvl w:ilvl="0">
      <w:start w:val="1"/>
      <w:numFmt w:val="bullet"/>
      <w:pStyle w:val="a0"/>
      <w:lvlText w:val=""/>
      <w:lvlJc w:val="left"/>
      <w:pPr>
        <w:tabs>
          <w:tab w:val="num" w:pos="1800"/>
        </w:tabs>
        <w:ind w:left="1800" w:hanging="360"/>
      </w:pPr>
      <w:rPr>
        <w:rFonts w:ascii="Symbol" w:hAnsi="Symbol" w:hint="default"/>
        <w:color w:val="auto"/>
        <w:sz w:val="28"/>
      </w:rPr>
    </w:lvl>
  </w:abstractNum>
  <w:abstractNum w:abstractNumId="3">
    <w:nsid w:val="02BF13DB"/>
    <w:multiLevelType w:val="multilevel"/>
    <w:tmpl w:val="56A8E89A"/>
    <w:numStyleLink w:val="Table"/>
  </w:abstractNum>
  <w:abstractNum w:abstractNumId="4">
    <w:nsid w:val="097C7863"/>
    <w:multiLevelType w:val="hybridMultilevel"/>
    <w:tmpl w:val="0136DD88"/>
    <w:lvl w:ilvl="0" w:tplc="A4722FD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AD0B3C"/>
    <w:multiLevelType w:val="hybridMultilevel"/>
    <w:tmpl w:val="5A6C7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455AA7"/>
    <w:multiLevelType w:val="multilevel"/>
    <w:tmpl w:val="15221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6D80E19"/>
    <w:multiLevelType w:val="hybridMultilevel"/>
    <w:tmpl w:val="F57E7954"/>
    <w:lvl w:ilvl="0" w:tplc="696426FE">
      <w:start w:val="1"/>
      <w:numFmt w:val="bullet"/>
      <w:pStyle w:val="BulletList10"/>
      <w:lvlText w:val=""/>
      <w:lvlJc w:val="left"/>
      <w:pPr>
        <w:tabs>
          <w:tab w:val="num" w:pos="360"/>
        </w:tabs>
        <w:ind w:left="360" w:hanging="360"/>
      </w:pPr>
      <w:rPr>
        <w:rFonts w:ascii="Wingdings" w:hAnsi="Wingdings" w:hint="default"/>
        <w:color w:val="auto"/>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nsid w:val="1F052E52"/>
    <w:multiLevelType w:val="multilevel"/>
    <w:tmpl w:val="56A8E89A"/>
    <w:numStyleLink w:val="Table"/>
  </w:abstractNum>
  <w:abstractNum w:abstractNumId="9">
    <w:nsid w:val="217962FA"/>
    <w:multiLevelType w:val="hybridMultilevel"/>
    <w:tmpl w:val="B37ACD2C"/>
    <w:lvl w:ilvl="0" w:tplc="04090001">
      <w:start w:val="1"/>
      <w:numFmt w:val="bullet"/>
      <w:lvlText w:val=""/>
      <w:lvlJc w:val="left"/>
      <w:pPr>
        <w:ind w:left="1035" w:hanging="360"/>
      </w:pPr>
      <w:rPr>
        <w:rFonts w:ascii="Symbol" w:hAnsi="Symbol" w:hint="default"/>
      </w:rPr>
    </w:lvl>
    <w:lvl w:ilvl="1" w:tplc="04090003">
      <w:start w:val="1"/>
      <w:numFmt w:val="bullet"/>
      <w:lvlText w:val="o"/>
      <w:lvlJc w:val="left"/>
      <w:pPr>
        <w:ind w:left="1755" w:hanging="360"/>
      </w:pPr>
      <w:rPr>
        <w:rFonts w:ascii="Courier New" w:hAnsi="Courier New" w:cs="Courier New" w:hint="default"/>
      </w:rPr>
    </w:lvl>
    <w:lvl w:ilvl="2" w:tplc="04090005" w:tentative="1">
      <w:start w:val="1"/>
      <w:numFmt w:val="bullet"/>
      <w:lvlText w:val=""/>
      <w:lvlJc w:val="left"/>
      <w:pPr>
        <w:ind w:left="2475" w:hanging="360"/>
      </w:pPr>
      <w:rPr>
        <w:rFonts w:ascii="Wingdings" w:hAnsi="Wingdings" w:hint="default"/>
      </w:rPr>
    </w:lvl>
    <w:lvl w:ilvl="3" w:tplc="04090001" w:tentative="1">
      <w:start w:val="1"/>
      <w:numFmt w:val="bullet"/>
      <w:lvlText w:val=""/>
      <w:lvlJc w:val="left"/>
      <w:pPr>
        <w:ind w:left="3195" w:hanging="360"/>
      </w:pPr>
      <w:rPr>
        <w:rFonts w:ascii="Symbol" w:hAnsi="Symbol" w:hint="default"/>
      </w:rPr>
    </w:lvl>
    <w:lvl w:ilvl="4" w:tplc="04090003" w:tentative="1">
      <w:start w:val="1"/>
      <w:numFmt w:val="bullet"/>
      <w:lvlText w:val="o"/>
      <w:lvlJc w:val="left"/>
      <w:pPr>
        <w:ind w:left="3915" w:hanging="360"/>
      </w:pPr>
      <w:rPr>
        <w:rFonts w:ascii="Courier New" w:hAnsi="Courier New" w:cs="Courier New" w:hint="default"/>
      </w:rPr>
    </w:lvl>
    <w:lvl w:ilvl="5" w:tplc="04090005" w:tentative="1">
      <w:start w:val="1"/>
      <w:numFmt w:val="bullet"/>
      <w:lvlText w:val=""/>
      <w:lvlJc w:val="left"/>
      <w:pPr>
        <w:ind w:left="4635" w:hanging="360"/>
      </w:pPr>
      <w:rPr>
        <w:rFonts w:ascii="Wingdings" w:hAnsi="Wingdings" w:hint="default"/>
      </w:rPr>
    </w:lvl>
    <w:lvl w:ilvl="6" w:tplc="04090001" w:tentative="1">
      <w:start w:val="1"/>
      <w:numFmt w:val="bullet"/>
      <w:lvlText w:val=""/>
      <w:lvlJc w:val="left"/>
      <w:pPr>
        <w:ind w:left="5355" w:hanging="360"/>
      </w:pPr>
      <w:rPr>
        <w:rFonts w:ascii="Symbol" w:hAnsi="Symbol" w:hint="default"/>
      </w:rPr>
    </w:lvl>
    <w:lvl w:ilvl="7" w:tplc="04090003" w:tentative="1">
      <w:start w:val="1"/>
      <w:numFmt w:val="bullet"/>
      <w:lvlText w:val="o"/>
      <w:lvlJc w:val="left"/>
      <w:pPr>
        <w:ind w:left="6075" w:hanging="360"/>
      </w:pPr>
      <w:rPr>
        <w:rFonts w:ascii="Courier New" w:hAnsi="Courier New" w:cs="Courier New" w:hint="default"/>
      </w:rPr>
    </w:lvl>
    <w:lvl w:ilvl="8" w:tplc="04090005" w:tentative="1">
      <w:start w:val="1"/>
      <w:numFmt w:val="bullet"/>
      <w:lvlText w:val=""/>
      <w:lvlJc w:val="left"/>
      <w:pPr>
        <w:ind w:left="6795" w:hanging="360"/>
      </w:pPr>
      <w:rPr>
        <w:rFonts w:ascii="Wingdings" w:hAnsi="Wingdings" w:hint="default"/>
      </w:rPr>
    </w:lvl>
  </w:abstractNum>
  <w:abstractNum w:abstractNumId="10">
    <w:nsid w:val="22FE18D0"/>
    <w:multiLevelType w:val="hybridMultilevel"/>
    <w:tmpl w:val="735C3292"/>
    <w:lvl w:ilvl="0" w:tplc="629C64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3E836A5"/>
    <w:multiLevelType w:val="multilevel"/>
    <w:tmpl w:val="8B8CDDC0"/>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24010089"/>
    <w:multiLevelType w:val="hybridMultilevel"/>
    <w:tmpl w:val="67D275F4"/>
    <w:lvl w:ilvl="0" w:tplc="04090001">
      <w:start w:val="1"/>
      <w:numFmt w:val="bullet"/>
      <w:lvlText w:val=""/>
      <w:lvlJc w:val="left"/>
      <w:pPr>
        <w:ind w:left="1035" w:hanging="360"/>
      </w:pPr>
      <w:rPr>
        <w:rFonts w:ascii="Symbol" w:hAnsi="Symbol" w:hint="default"/>
      </w:rPr>
    </w:lvl>
    <w:lvl w:ilvl="1" w:tplc="04090003">
      <w:start w:val="1"/>
      <w:numFmt w:val="bullet"/>
      <w:lvlText w:val="o"/>
      <w:lvlJc w:val="left"/>
      <w:pPr>
        <w:ind w:left="1755" w:hanging="360"/>
      </w:pPr>
      <w:rPr>
        <w:rFonts w:ascii="Courier New" w:hAnsi="Courier New" w:cs="Courier New" w:hint="default"/>
      </w:rPr>
    </w:lvl>
    <w:lvl w:ilvl="2" w:tplc="04090005" w:tentative="1">
      <w:start w:val="1"/>
      <w:numFmt w:val="bullet"/>
      <w:lvlText w:val=""/>
      <w:lvlJc w:val="left"/>
      <w:pPr>
        <w:ind w:left="2475" w:hanging="360"/>
      </w:pPr>
      <w:rPr>
        <w:rFonts w:ascii="Wingdings" w:hAnsi="Wingdings" w:hint="default"/>
      </w:rPr>
    </w:lvl>
    <w:lvl w:ilvl="3" w:tplc="04090001" w:tentative="1">
      <w:start w:val="1"/>
      <w:numFmt w:val="bullet"/>
      <w:lvlText w:val=""/>
      <w:lvlJc w:val="left"/>
      <w:pPr>
        <w:ind w:left="3195" w:hanging="360"/>
      </w:pPr>
      <w:rPr>
        <w:rFonts w:ascii="Symbol" w:hAnsi="Symbol" w:hint="default"/>
      </w:rPr>
    </w:lvl>
    <w:lvl w:ilvl="4" w:tplc="04090003" w:tentative="1">
      <w:start w:val="1"/>
      <w:numFmt w:val="bullet"/>
      <w:lvlText w:val="o"/>
      <w:lvlJc w:val="left"/>
      <w:pPr>
        <w:ind w:left="3915" w:hanging="360"/>
      </w:pPr>
      <w:rPr>
        <w:rFonts w:ascii="Courier New" w:hAnsi="Courier New" w:cs="Courier New" w:hint="default"/>
      </w:rPr>
    </w:lvl>
    <w:lvl w:ilvl="5" w:tplc="04090005" w:tentative="1">
      <w:start w:val="1"/>
      <w:numFmt w:val="bullet"/>
      <w:lvlText w:val=""/>
      <w:lvlJc w:val="left"/>
      <w:pPr>
        <w:ind w:left="4635" w:hanging="360"/>
      </w:pPr>
      <w:rPr>
        <w:rFonts w:ascii="Wingdings" w:hAnsi="Wingdings" w:hint="default"/>
      </w:rPr>
    </w:lvl>
    <w:lvl w:ilvl="6" w:tplc="04090001" w:tentative="1">
      <w:start w:val="1"/>
      <w:numFmt w:val="bullet"/>
      <w:lvlText w:val=""/>
      <w:lvlJc w:val="left"/>
      <w:pPr>
        <w:ind w:left="5355" w:hanging="360"/>
      </w:pPr>
      <w:rPr>
        <w:rFonts w:ascii="Symbol" w:hAnsi="Symbol" w:hint="default"/>
      </w:rPr>
    </w:lvl>
    <w:lvl w:ilvl="7" w:tplc="04090003" w:tentative="1">
      <w:start w:val="1"/>
      <w:numFmt w:val="bullet"/>
      <w:lvlText w:val="o"/>
      <w:lvlJc w:val="left"/>
      <w:pPr>
        <w:ind w:left="6075" w:hanging="360"/>
      </w:pPr>
      <w:rPr>
        <w:rFonts w:ascii="Courier New" w:hAnsi="Courier New" w:cs="Courier New" w:hint="default"/>
      </w:rPr>
    </w:lvl>
    <w:lvl w:ilvl="8" w:tplc="04090005" w:tentative="1">
      <w:start w:val="1"/>
      <w:numFmt w:val="bullet"/>
      <w:lvlText w:val=""/>
      <w:lvlJc w:val="left"/>
      <w:pPr>
        <w:ind w:left="6795" w:hanging="360"/>
      </w:pPr>
      <w:rPr>
        <w:rFonts w:ascii="Wingdings" w:hAnsi="Wingdings" w:hint="default"/>
      </w:rPr>
    </w:lvl>
  </w:abstractNum>
  <w:abstractNum w:abstractNumId="13">
    <w:nsid w:val="262B6825"/>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nsid w:val="2BE76C86"/>
    <w:multiLevelType w:val="multilevel"/>
    <w:tmpl w:val="D8A83EDA"/>
    <w:lvl w:ilvl="0">
      <w:start w:val="1"/>
      <w:numFmt w:val="decimal"/>
      <w:lvlText w:val="%1"/>
      <w:lvlJc w:val="left"/>
      <w:pPr>
        <w:tabs>
          <w:tab w:val="num" w:pos="380"/>
        </w:tabs>
        <w:ind w:left="380" w:hanging="38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
    <w:nsid w:val="39B92051"/>
    <w:multiLevelType w:val="hybridMultilevel"/>
    <w:tmpl w:val="E6AE291C"/>
    <w:lvl w:ilvl="0" w:tplc="8974BC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AF8012D"/>
    <w:multiLevelType w:val="hybridMultilevel"/>
    <w:tmpl w:val="A19A410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3C19500D"/>
    <w:multiLevelType w:val="multilevel"/>
    <w:tmpl w:val="572E048E"/>
    <w:lvl w:ilvl="0">
      <w:start w:val="1"/>
      <w:numFmt w:val="decimal"/>
      <w:lvlText w:val="%1"/>
      <w:lvlJc w:val="left"/>
      <w:pPr>
        <w:ind w:left="863" w:hanging="432"/>
      </w:pPr>
      <w:rPr>
        <w:rFonts w:hint="default"/>
        <w:b/>
        <w:i w:val="0"/>
        <w:sz w:val="22"/>
      </w:rPr>
    </w:lvl>
    <w:lvl w:ilvl="1">
      <w:start w:val="1"/>
      <w:numFmt w:val="decimal"/>
      <w:lvlText w:val="%1.%2"/>
      <w:lvlJc w:val="left"/>
      <w:pPr>
        <w:ind w:left="1007" w:hanging="576"/>
      </w:pPr>
      <w:rPr>
        <w:rFonts w:hint="default"/>
      </w:rPr>
    </w:lvl>
    <w:lvl w:ilvl="2">
      <w:start w:val="1"/>
      <w:numFmt w:val="decimal"/>
      <w:lvlText w:val="%1.%2.%3"/>
      <w:lvlJc w:val="left"/>
      <w:pPr>
        <w:ind w:left="1151" w:hanging="720"/>
      </w:pPr>
      <w:rPr>
        <w:rFonts w:hint="default"/>
      </w:rPr>
    </w:lvl>
    <w:lvl w:ilvl="3">
      <w:start w:val="1"/>
      <w:numFmt w:val="decimal"/>
      <w:lvlText w:val="%1.%2.%3.%4"/>
      <w:lvlJc w:val="left"/>
      <w:pPr>
        <w:ind w:left="1295" w:hanging="864"/>
      </w:pPr>
      <w:rPr>
        <w:rFonts w:hint="default"/>
      </w:rPr>
    </w:lvl>
    <w:lvl w:ilvl="4">
      <w:start w:val="1"/>
      <w:numFmt w:val="decimal"/>
      <w:lvlText w:val="%1.%2.%3.%4.%5"/>
      <w:lvlJc w:val="left"/>
      <w:pPr>
        <w:ind w:left="1439" w:hanging="1008"/>
      </w:pPr>
      <w:rPr>
        <w:rFonts w:hint="default"/>
      </w:rPr>
    </w:lvl>
    <w:lvl w:ilvl="5">
      <w:start w:val="1"/>
      <w:numFmt w:val="decimal"/>
      <w:lvlText w:val="%1.%2.%3.%4.%5.%6"/>
      <w:lvlJc w:val="left"/>
      <w:pPr>
        <w:ind w:left="1583" w:hanging="1152"/>
      </w:pPr>
      <w:rPr>
        <w:rFonts w:hint="default"/>
      </w:rPr>
    </w:lvl>
    <w:lvl w:ilvl="6">
      <w:start w:val="1"/>
      <w:numFmt w:val="decimal"/>
      <w:lvlText w:val="%1.%2.%3.%4.%5.%6.%7"/>
      <w:lvlJc w:val="left"/>
      <w:pPr>
        <w:ind w:left="1727" w:hanging="1296"/>
      </w:pPr>
      <w:rPr>
        <w:rFonts w:hint="default"/>
      </w:rPr>
    </w:lvl>
    <w:lvl w:ilvl="7">
      <w:start w:val="1"/>
      <w:numFmt w:val="decimal"/>
      <w:lvlText w:val="%1.%2.%3.%4.%5.%6.%7.%8"/>
      <w:lvlJc w:val="left"/>
      <w:pPr>
        <w:ind w:left="1871" w:hanging="1440"/>
      </w:pPr>
      <w:rPr>
        <w:rFonts w:hint="default"/>
      </w:rPr>
    </w:lvl>
    <w:lvl w:ilvl="8">
      <w:start w:val="1"/>
      <w:numFmt w:val="decimal"/>
      <w:lvlText w:val="%1.%2.%3.%4.%5.%6.%7.%8.%9"/>
      <w:lvlJc w:val="left"/>
      <w:pPr>
        <w:ind w:left="2015" w:hanging="1584"/>
      </w:pPr>
      <w:rPr>
        <w:rFonts w:hint="default"/>
      </w:rPr>
    </w:lvl>
  </w:abstractNum>
  <w:abstractNum w:abstractNumId="18">
    <w:nsid w:val="3D0102A0"/>
    <w:multiLevelType w:val="multilevel"/>
    <w:tmpl w:val="B1664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E601ABF"/>
    <w:multiLevelType w:val="multilevel"/>
    <w:tmpl w:val="092661A4"/>
    <w:lvl w:ilvl="0">
      <w:start w:val="4"/>
      <w:numFmt w:val="none"/>
      <w:lvlText w:val="1."/>
      <w:lvlJc w:val="left"/>
      <w:pPr>
        <w:tabs>
          <w:tab w:val="num" w:pos="357"/>
        </w:tabs>
        <w:ind w:left="360" w:hanging="360"/>
      </w:pPr>
      <w:rPr>
        <w:rFonts w:ascii="Times New Roman" w:hAnsi="Times New Roman" w:hint="default"/>
        <w:b/>
        <w:bCs/>
        <w:i w:val="0"/>
        <w:iCs w:val="0"/>
        <w:sz w:val="24"/>
        <w:szCs w:val="24"/>
        <w:u w:val="none"/>
      </w:rPr>
    </w:lvl>
    <w:lvl w:ilvl="1">
      <w:start w:val="1"/>
      <w:numFmt w:val="decimal"/>
      <w:lvlText w:val="1.%2."/>
      <w:lvlJc w:val="left"/>
      <w:pPr>
        <w:tabs>
          <w:tab w:val="num" w:pos="794"/>
        </w:tabs>
        <w:ind w:left="794" w:hanging="794"/>
      </w:pPr>
      <w:rPr>
        <w:rFonts w:ascii="Times New Roman" w:hAnsi="Times New Roman" w:hint="default"/>
        <w:b/>
        <w:bCs/>
        <w:i w:val="0"/>
        <w:iCs w:val="0"/>
        <w:sz w:val="24"/>
        <w:szCs w:val="24"/>
        <w:u w:val="none"/>
      </w:rPr>
    </w:lvl>
    <w:lvl w:ilvl="2">
      <w:start w:val="1"/>
      <w:numFmt w:val="decimal"/>
      <w:lvlText w:val="1.%2.%3."/>
      <w:lvlJc w:val="left"/>
      <w:pPr>
        <w:tabs>
          <w:tab w:val="num" w:pos="1225"/>
        </w:tabs>
        <w:ind w:left="794" w:hanging="794"/>
      </w:pPr>
      <w:rPr>
        <w:rFonts w:ascii="Times New Roman" w:hAnsi="Times New Roman" w:hint="default"/>
        <w:b/>
        <w:bCs/>
        <w:i/>
        <w:iCs/>
        <w:sz w:val="24"/>
        <w:szCs w:val="24"/>
        <w:u w:val="none"/>
      </w:rPr>
    </w:lvl>
    <w:lvl w:ilvl="3">
      <w:start w:val="1"/>
      <w:numFmt w:val="decimal"/>
      <w:lvlText w:val="%11.%2.%3.%4."/>
      <w:lvlJc w:val="left"/>
      <w:pPr>
        <w:ind w:left="794" w:hanging="794"/>
      </w:pPr>
      <w:rPr>
        <w:rFonts w:ascii="Times New Roman" w:hAnsi="Times New Roman" w:hint="default"/>
        <w:b/>
        <w:bCs/>
        <w:i w:val="0"/>
        <w:iCs w:val="0"/>
        <w:sz w:val="24"/>
        <w:szCs w:val="24"/>
        <w:u w:val="none"/>
      </w:rPr>
    </w:lvl>
    <w:lvl w:ilvl="4">
      <w:start w:val="1"/>
      <w:numFmt w:val="decimal"/>
      <w:lvlText w:val="%11.%2.%3.%4.%5."/>
      <w:lvlJc w:val="left"/>
      <w:pPr>
        <w:ind w:left="794" w:hanging="794"/>
      </w:pPr>
      <w:rPr>
        <w:rFonts w:ascii="Times New Roman" w:hAnsi="Times New Roman" w:hint="default"/>
        <w:b/>
        <w:bCs/>
        <w:i/>
        <w:iCs w:val="0"/>
        <w:sz w:val="24"/>
        <w:szCs w:val="24"/>
        <w:u w:val="none"/>
      </w:rPr>
    </w:lvl>
    <w:lvl w:ilvl="5">
      <w:start w:val="1"/>
      <w:numFmt w:val="decimal"/>
      <w:lvlText w:val="%11.%2.%3.%4.%5.%6."/>
      <w:lvlJc w:val="left"/>
      <w:pPr>
        <w:ind w:left="794" w:hanging="794"/>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EBF64F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40997249"/>
    <w:multiLevelType w:val="multilevel"/>
    <w:tmpl w:val="56A8E89A"/>
    <w:numStyleLink w:val="Table"/>
  </w:abstractNum>
  <w:abstractNum w:abstractNumId="22">
    <w:nsid w:val="46171DF3"/>
    <w:multiLevelType w:val="multilevel"/>
    <w:tmpl w:val="8B8CDDC0"/>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nsid w:val="47FC4C43"/>
    <w:multiLevelType w:val="multilevel"/>
    <w:tmpl w:val="0BD410DA"/>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4A086503"/>
    <w:multiLevelType w:val="multilevel"/>
    <w:tmpl w:val="56A8E89A"/>
    <w:numStyleLink w:val="Table"/>
  </w:abstractNum>
  <w:abstractNum w:abstractNumId="25">
    <w:nsid w:val="4B4E2DC1"/>
    <w:multiLevelType w:val="multilevel"/>
    <w:tmpl w:val="56A8E89A"/>
    <w:numStyleLink w:val="Table"/>
  </w:abstractNum>
  <w:abstractNum w:abstractNumId="26">
    <w:nsid w:val="4FA54402"/>
    <w:multiLevelType w:val="hybridMultilevel"/>
    <w:tmpl w:val="9A66D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2AF5A53"/>
    <w:multiLevelType w:val="multilevel"/>
    <w:tmpl w:val="FCA29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5454595D"/>
    <w:multiLevelType w:val="multilevel"/>
    <w:tmpl w:val="9C1A2328"/>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nsid w:val="54ED4DA4"/>
    <w:multiLevelType w:val="multilevel"/>
    <w:tmpl w:val="56A8E89A"/>
    <w:styleLink w:val="Table"/>
    <w:lvl w:ilvl="0">
      <w:start w:val="1"/>
      <w:numFmt w:val="decimal"/>
      <w:lvlText w:val="Figure %1"/>
      <w:lvlJc w:val="left"/>
      <w:pPr>
        <w:tabs>
          <w:tab w:val="num" w:pos="431"/>
        </w:tabs>
        <w:ind w:left="340" w:firstLine="91"/>
      </w:pPr>
      <w:rPr>
        <w:rFonts w:ascii="Arial" w:hAnsi="Arial" w:hint="default"/>
        <w:b w:val="0"/>
        <w:bCs w:val="0"/>
        <w:i w:val="0"/>
        <w:iCs w:val="0"/>
        <w:sz w:val="22"/>
        <w:szCs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nsid w:val="5E536032"/>
    <w:multiLevelType w:val="multilevel"/>
    <w:tmpl w:val="E09EA216"/>
    <w:lvl w:ilvl="0">
      <w:start w:val="1"/>
      <w:numFmt w:val="decimal"/>
      <w:pStyle w:val="1"/>
      <w:lvlText w:val="CHAPTER %1"/>
      <w:lvlJc w:val="left"/>
      <w:pPr>
        <w:tabs>
          <w:tab w:val="num" w:pos="863"/>
        </w:tabs>
        <w:ind w:left="863" w:hanging="432"/>
      </w:pPr>
      <w:rPr>
        <w:rFonts w:ascii="Arial" w:hAnsi="Arial" w:hint="default"/>
        <w:b/>
        <w:bCs/>
        <w:i w:val="0"/>
        <w:iCs w:val="0"/>
        <w:sz w:val="22"/>
        <w:szCs w:val="22"/>
      </w:rPr>
    </w:lvl>
    <w:lvl w:ilvl="1">
      <w:start w:val="1"/>
      <w:numFmt w:val="decimal"/>
      <w:lvlText w:val="%1.%2"/>
      <w:lvlJc w:val="left"/>
      <w:pPr>
        <w:tabs>
          <w:tab w:val="num" w:pos="1007"/>
        </w:tabs>
        <w:ind w:left="1007" w:hanging="576"/>
      </w:pPr>
      <w:rPr>
        <w:rFonts w:hint="default"/>
      </w:rPr>
    </w:lvl>
    <w:lvl w:ilvl="2">
      <w:start w:val="1"/>
      <w:numFmt w:val="decimal"/>
      <w:pStyle w:val="3"/>
      <w:lvlText w:val="%1.%2.%3"/>
      <w:lvlJc w:val="left"/>
      <w:pPr>
        <w:tabs>
          <w:tab w:val="num" w:pos="1151"/>
        </w:tabs>
        <w:ind w:left="1151" w:hanging="720"/>
      </w:pPr>
      <w:rPr>
        <w:rFonts w:hint="default"/>
      </w:rPr>
    </w:lvl>
    <w:lvl w:ilvl="3">
      <w:start w:val="1"/>
      <w:numFmt w:val="decimal"/>
      <w:lvlText w:val="%1.%2.%3.%4"/>
      <w:lvlJc w:val="left"/>
      <w:pPr>
        <w:tabs>
          <w:tab w:val="num" w:pos="1295"/>
        </w:tabs>
        <w:ind w:left="1295" w:hanging="864"/>
      </w:pPr>
      <w:rPr>
        <w:rFonts w:hint="default"/>
      </w:rPr>
    </w:lvl>
    <w:lvl w:ilvl="4">
      <w:start w:val="1"/>
      <w:numFmt w:val="decimal"/>
      <w:pStyle w:val="5"/>
      <w:lvlText w:val="%1.%2.%3.%4.%5"/>
      <w:lvlJc w:val="left"/>
      <w:pPr>
        <w:tabs>
          <w:tab w:val="num" w:pos="1439"/>
        </w:tabs>
        <w:ind w:left="1439" w:hanging="1008"/>
      </w:pPr>
      <w:rPr>
        <w:rFonts w:hint="default"/>
      </w:rPr>
    </w:lvl>
    <w:lvl w:ilvl="5">
      <w:start w:val="1"/>
      <w:numFmt w:val="decimal"/>
      <w:pStyle w:val="6"/>
      <w:lvlText w:val="%1.%2.%3.%4.%5.%6"/>
      <w:lvlJc w:val="left"/>
      <w:pPr>
        <w:tabs>
          <w:tab w:val="num" w:pos="1583"/>
        </w:tabs>
        <w:ind w:left="1583" w:hanging="1152"/>
      </w:pPr>
      <w:rPr>
        <w:rFonts w:hint="default"/>
      </w:rPr>
    </w:lvl>
    <w:lvl w:ilvl="6">
      <w:start w:val="1"/>
      <w:numFmt w:val="decimal"/>
      <w:pStyle w:val="7"/>
      <w:lvlText w:val="%1.%2.%3.%4.%5.%6.%7"/>
      <w:lvlJc w:val="left"/>
      <w:pPr>
        <w:tabs>
          <w:tab w:val="num" w:pos="1727"/>
        </w:tabs>
        <w:ind w:left="1727" w:hanging="1296"/>
      </w:pPr>
      <w:rPr>
        <w:rFonts w:hint="default"/>
      </w:rPr>
    </w:lvl>
    <w:lvl w:ilvl="7">
      <w:start w:val="1"/>
      <w:numFmt w:val="decimal"/>
      <w:pStyle w:val="8"/>
      <w:lvlText w:val="%1.%2.%3.%4.%5.%6.%7.%8"/>
      <w:lvlJc w:val="left"/>
      <w:pPr>
        <w:tabs>
          <w:tab w:val="num" w:pos="1871"/>
        </w:tabs>
        <w:ind w:left="1871" w:hanging="1440"/>
      </w:pPr>
      <w:rPr>
        <w:rFonts w:hint="default"/>
      </w:rPr>
    </w:lvl>
    <w:lvl w:ilvl="8">
      <w:start w:val="1"/>
      <w:numFmt w:val="decimal"/>
      <w:pStyle w:val="9"/>
      <w:lvlText w:val="%1.%2.%3.%4.%5.%6.%7.%8.%9"/>
      <w:lvlJc w:val="left"/>
      <w:pPr>
        <w:tabs>
          <w:tab w:val="num" w:pos="2015"/>
        </w:tabs>
        <w:ind w:left="2015" w:hanging="1584"/>
      </w:pPr>
      <w:rPr>
        <w:rFonts w:hint="default"/>
      </w:rPr>
    </w:lvl>
  </w:abstractNum>
  <w:abstractNum w:abstractNumId="31">
    <w:nsid w:val="5F6736F8"/>
    <w:multiLevelType w:val="multilevel"/>
    <w:tmpl w:val="0D585272"/>
    <w:lvl w:ilvl="0">
      <w:start w:val="1"/>
      <w:numFmt w:val="decimal"/>
      <w:lvlText w:val="%1"/>
      <w:lvlJc w:val="left"/>
      <w:pPr>
        <w:tabs>
          <w:tab w:val="num" w:pos="863"/>
        </w:tabs>
        <w:ind w:left="863" w:hanging="432"/>
      </w:pPr>
      <w:rPr>
        <w:rFonts w:ascii="Arial" w:hAnsi="Arial" w:hint="default"/>
        <w:b/>
        <w:bCs/>
        <w:i w:val="0"/>
        <w:iCs w:val="0"/>
        <w:sz w:val="22"/>
        <w:szCs w:val="22"/>
      </w:rPr>
    </w:lvl>
    <w:lvl w:ilvl="1">
      <w:start w:val="1"/>
      <w:numFmt w:val="decimal"/>
      <w:lvlText w:val="%1.%2"/>
      <w:lvlJc w:val="left"/>
      <w:pPr>
        <w:tabs>
          <w:tab w:val="num" w:pos="1007"/>
        </w:tabs>
        <w:ind w:left="1007" w:hanging="576"/>
      </w:pPr>
      <w:rPr>
        <w:rFonts w:hint="default"/>
      </w:rPr>
    </w:lvl>
    <w:lvl w:ilvl="2">
      <w:start w:val="1"/>
      <w:numFmt w:val="decimal"/>
      <w:lvlText w:val="%1.%2.%3"/>
      <w:lvlJc w:val="left"/>
      <w:pPr>
        <w:tabs>
          <w:tab w:val="num" w:pos="1151"/>
        </w:tabs>
        <w:ind w:left="1151" w:hanging="720"/>
      </w:pPr>
      <w:rPr>
        <w:rFonts w:hint="default"/>
      </w:rPr>
    </w:lvl>
    <w:lvl w:ilvl="3">
      <w:start w:val="1"/>
      <w:numFmt w:val="decimal"/>
      <w:lvlText w:val="%1.%2.%3.%4"/>
      <w:lvlJc w:val="left"/>
      <w:pPr>
        <w:tabs>
          <w:tab w:val="num" w:pos="1295"/>
        </w:tabs>
        <w:ind w:left="1295" w:hanging="864"/>
      </w:pPr>
      <w:rPr>
        <w:rFonts w:hint="default"/>
      </w:rPr>
    </w:lvl>
    <w:lvl w:ilvl="4">
      <w:start w:val="1"/>
      <w:numFmt w:val="decimal"/>
      <w:lvlText w:val="%1.%2.%3.%4.%5"/>
      <w:lvlJc w:val="left"/>
      <w:pPr>
        <w:tabs>
          <w:tab w:val="num" w:pos="1439"/>
        </w:tabs>
        <w:ind w:left="1439" w:hanging="1008"/>
      </w:pPr>
      <w:rPr>
        <w:rFonts w:hint="default"/>
      </w:rPr>
    </w:lvl>
    <w:lvl w:ilvl="5">
      <w:start w:val="1"/>
      <w:numFmt w:val="decimal"/>
      <w:lvlText w:val="%1.%2.%3.%4.%5.%6"/>
      <w:lvlJc w:val="left"/>
      <w:pPr>
        <w:tabs>
          <w:tab w:val="num" w:pos="1583"/>
        </w:tabs>
        <w:ind w:left="1583" w:hanging="1152"/>
      </w:pPr>
      <w:rPr>
        <w:rFonts w:hint="default"/>
      </w:rPr>
    </w:lvl>
    <w:lvl w:ilvl="6">
      <w:start w:val="1"/>
      <w:numFmt w:val="decimal"/>
      <w:lvlText w:val="%1.%2.%3.%4.%5.%6.%7"/>
      <w:lvlJc w:val="left"/>
      <w:pPr>
        <w:tabs>
          <w:tab w:val="num" w:pos="1727"/>
        </w:tabs>
        <w:ind w:left="1727" w:hanging="1296"/>
      </w:pPr>
      <w:rPr>
        <w:rFonts w:hint="default"/>
      </w:rPr>
    </w:lvl>
    <w:lvl w:ilvl="7">
      <w:start w:val="1"/>
      <w:numFmt w:val="decimal"/>
      <w:lvlText w:val="%1.%2.%3.%4.%5.%6.%7.%8"/>
      <w:lvlJc w:val="left"/>
      <w:pPr>
        <w:tabs>
          <w:tab w:val="num" w:pos="1871"/>
        </w:tabs>
        <w:ind w:left="1871" w:hanging="1440"/>
      </w:pPr>
      <w:rPr>
        <w:rFonts w:hint="default"/>
      </w:rPr>
    </w:lvl>
    <w:lvl w:ilvl="8">
      <w:start w:val="1"/>
      <w:numFmt w:val="decimal"/>
      <w:lvlText w:val="%1.%2.%3.%4.%5.%6.%7.%8.%9"/>
      <w:lvlJc w:val="left"/>
      <w:pPr>
        <w:tabs>
          <w:tab w:val="num" w:pos="2015"/>
        </w:tabs>
        <w:ind w:left="2015" w:hanging="1584"/>
      </w:pPr>
      <w:rPr>
        <w:rFonts w:hint="default"/>
      </w:rPr>
    </w:lvl>
  </w:abstractNum>
  <w:abstractNum w:abstractNumId="32">
    <w:nsid w:val="603A665D"/>
    <w:multiLevelType w:val="hybridMultilevel"/>
    <w:tmpl w:val="748ED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D994F2B"/>
    <w:multiLevelType w:val="multilevel"/>
    <w:tmpl w:val="56A8E89A"/>
    <w:numStyleLink w:val="Table"/>
  </w:abstractNum>
  <w:abstractNum w:abstractNumId="34">
    <w:nsid w:val="6E852BC7"/>
    <w:multiLevelType w:val="hybridMultilevel"/>
    <w:tmpl w:val="70E6A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FCD4B23"/>
    <w:multiLevelType w:val="hybridMultilevel"/>
    <w:tmpl w:val="9522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1146C25"/>
    <w:multiLevelType w:val="multilevel"/>
    <w:tmpl w:val="56A8E89A"/>
    <w:numStyleLink w:val="Table"/>
  </w:abstractNum>
  <w:abstractNum w:abstractNumId="37">
    <w:nsid w:val="735A0435"/>
    <w:multiLevelType w:val="hybridMultilevel"/>
    <w:tmpl w:val="C7D2398A"/>
    <w:lvl w:ilvl="0" w:tplc="90909162">
      <w:start w:val="1"/>
      <w:numFmt w:val="decimal"/>
      <w:lvlText w:val="%1."/>
      <w:lvlJc w:val="left"/>
      <w:pPr>
        <w:ind w:left="360" w:hanging="360"/>
      </w:pPr>
      <w:rPr>
        <w:rFonts w:ascii="Book Antiqua" w:hAnsi="Book Antiqua"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49705B2"/>
    <w:multiLevelType w:val="multilevel"/>
    <w:tmpl w:val="56A8E89A"/>
    <w:numStyleLink w:val="Table"/>
  </w:abstractNum>
  <w:abstractNum w:abstractNumId="39">
    <w:nsid w:val="791D2C1E"/>
    <w:multiLevelType w:val="multilevel"/>
    <w:tmpl w:val="9E5A5C7E"/>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40">
    <w:nsid w:val="7A684286"/>
    <w:multiLevelType w:val="hybridMultilevel"/>
    <w:tmpl w:val="E4D8E6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C32A95"/>
    <w:multiLevelType w:val="singleLevel"/>
    <w:tmpl w:val="972E5C56"/>
    <w:lvl w:ilvl="0">
      <w:numFmt w:val="none"/>
      <w:lvlText w:val="a)"/>
      <w:legacy w:legacy="1" w:legacySpace="0" w:legacyIndent="0"/>
      <w:lvlJc w:val="left"/>
      <w:rPr>
        <w:rFonts w:ascii="Arial" w:hAnsi="Arial" w:hint="default"/>
        <w:sz w:val="28"/>
      </w:rPr>
    </w:lvl>
  </w:abstractNum>
  <w:abstractNum w:abstractNumId="42">
    <w:nsid w:val="7CF62C16"/>
    <w:multiLevelType w:val="multilevel"/>
    <w:tmpl w:val="CCD8056A"/>
    <w:styleLink w:val="a1"/>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3">
    <w:nsid w:val="7DA04260"/>
    <w:multiLevelType w:val="hybridMultilevel"/>
    <w:tmpl w:val="2F4CF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2"/>
  </w:num>
  <w:num w:numId="3">
    <w:abstractNumId w:val="29"/>
  </w:num>
  <w:num w:numId="4">
    <w:abstractNumId w:val="0"/>
  </w:num>
  <w:num w:numId="5">
    <w:abstractNumId w:val="7"/>
  </w:num>
  <w:num w:numId="6">
    <w:abstractNumId w:val="38"/>
  </w:num>
  <w:num w:numId="7">
    <w:abstractNumId w:val="42"/>
  </w:num>
  <w:num w:numId="8">
    <w:abstractNumId w:val="24"/>
  </w:num>
  <w:num w:numId="9">
    <w:abstractNumId w:val="8"/>
  </w:num>
  <w:num w:numId="10">
    <w:abstractNumId w:val="36"/>
  </w:num>
  <w:num w:numId="11">
    <w:abstractNumId w:val="3"/>
  </w:num>
  <w:num w:numId="12">
    <w:abstractNumId w:val="25"/>
  </w:num>
  <w:num w:numId="13">
    <w:abstractNumId w:val="33"/>
  </w:num>
  <w:num w:numId="14">
    <w:abstractNumId w:val="21"/>
  </w:num>
  <w:num w:numId="15">
    <w:abstractNumId w:val="20"/>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41"/>
  </w:num>
  <w:num w:numId="19">
    <w:abstractNumId w:val="30"/>
  </w:num>
  <w:num w:numId="20">
    <w:abstractNumId w:val="14"/>
  </w:num>
  <w:num w:numId="21">
    <w:abstractNumId w:val="4"/>
  </w:num>
  <w:num w:numId="22">
    <w:abstractNumId w:val="28"/>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11"/>
  </w:num>
  <w:num w:numId="26">
    <w:abstractNumId w:val="22"/>
  </w:num>
  <w:num w:numId="27">
    <w:abstractNumId w:val="13"/>
  </w:num>
  <w:num w:numId="28">
    <w:abstractNumId w:val="1"/>
  </w:num>
  <w:num w:numId="29">
    <w:abstractNumId w:val="1"/>
    <w:lvlOverride w:ilvl="0">
      <w:startOverride w:val="1"/>
    </w:lvlOverride>
  </w:num>
  <w:num w:numId="30">
    <w:abstractNumId w:val="31"/>
  </w:num>
  <w:num w:numId="31">
    <w:abstractNumId w:val="40"/>
  </w:num>
  <w:num w:numId="32">
    <w:abstractNumId w:val="10"/>
  </w:num>
  <w:num w:numId="33">
    <w:abstractNumId w:val="32"/>
  </w:num>
  <w:num w:numId="34">
    <w:abstractNumId w:val="27"/>
  </w:num>
  <w:num w:numId="35">
    <w:abstractNumId w:val="6"/>
  </w:num>
  <w:num w:numId="36">
    <w:abstractNumId w:val="34"/>
  </w:num>
  <w:num w:numId="37">
    <w:abstractNumId w:val="35"/>
  </w:num>
  <w:num w:numId="38">
    <w:abstractNumId w:val="26"/>
  </w:num>
  <w:num w:numId="39">
    <w:abstractNumId w:val="5"/>
  </w:num>
  <w:num w:numId="40">
    <w:abstractNumId w:val="18"/>
  </w:num>
  <w:num w:numId="41">
    <w:abstractNumId w:val="12"/>
  </w:num>
  <w:num w:numId="42">
    <w:abstractNumId w:val="9"/>
  </w:num>
  <w:num w:numId="43">
    <w:abstractNumId w:val="19"/>
  </w:num>
  <w:num w:numId="44">
    <w:abstractNumId w:val="16"/>
  </w:num>
  <w:num w:numId="45">
    <w:abstractNumId w:val="15"/>
  </w:num>
  <w:num w:numId="46">
    <w:abstractNumId w:val="37"/>
  </w:num>
  <w:num w:numId="47">
    <w:abstractNumId w:val="4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gutterAtTop/>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n-AU" w:vendorID="64" w:dllVersion="4096" w:nlCheck="1" w:checkStyle="0"/>
  <w:activeWritingStyle w:appName="MSWord" w:lang="en-AU" w:vendorID="64" w:dllVersion="6" w:nlCheck="1" w:checkStyle="1"/>
  <w:activeWritingStyle w:appName="MSWord" w:lang="pl-PL" w:vendorID="64" w:dllVersion="4096" w:nlCheck="1" w:checkStyle="0"/>
  <w:activeWritingStyle w:appName="MSWord" w:lang="en-AU" w:vendorID="64" w:dllVersion="131078" w:nlCheck="1" w:checkStyle="1"/>
  <w:activeWritingStyle w:appName="MSWord" w:lang="en-US" w:vendorID="64" w:dllVersion="131078" w:nlCheck="1" w:checkStyle="1"/>
  <w:proofState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pt2tzp9fqpdw52es9vovv99i5axxavvzpae5&quot;&gt;IPAA 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record-ids&gt;&lt;/item&gt;&lt;/Libraries&gt;"/>
  </w:docVars>
  <w:rsids>
    <w:rsidRoot w:val="00252435"/>
    <w:rsid w:val="000006B1"/>
    <w:rsid w:val="00000DD6"/>
    <w:rsid w:val="000017AF"/>
    <w:rsid w:val="00003B39"/>
    <w:rsid w:val="00003E2D"/>
    <w:rsid w:val="00004172"/>
    <w:rsid w:val="000048DC"/>
    <w:rsid w:val="000055A8"/>
    <w:rsid w:val="000073A9"/>
    <w:rsid w:val="00007975"/>
    <w:rsid w:val="00007AF6"/>
    <w:rsid w:val="00007BD6"/>
    <w:rsid w:val="00011A59"/>
    <w:rsid w:val="00012263"/>
    <w:rsid w:val="00014FEE"/>
    <w:rsid w:val="000159B6"/>
    <w:rsid w:val="00016CE1"/>
    <w:rsid w:val="000173AF"/>
    <w:rsid w:val="00020123"/>
    <w:rsid w:val="00020D96"/>
    <w:rsid w:val="0002541F"/>
    <w:rsid w:val="000254B3"/>
    <w:rsid w:val="00025AC8"/>
    <w:rsid w:val="0003011F"/>
    <w:rsid w:val="000304C3"/>
    <w:rsid w:val="00030C21"/>
    <w:rsid w:val="0003108A"/>
    <w:rsid w:val="0003329E"/>
    <w:rsid w:val="000335C9"/>
    <w:rsid w:val="00035064"/>
    <w:rsid w:val="0003519A"/>
    <w:rsid w:val="000356A4"/>
    <w:rsid w:val="000406DB"/>
    <w:rsid w:val="000406E7"/>
    <w:rsid w:val="000408F7"/>
    <w:rsid w:val="00040B32"/>
    <w:rsid w:val="0004130C"/>
    <w:rsid w:val="000415D6"/>
    <w:rsid w:val="00041A84"/>
    <w:rsid w:val="000421C9"/>
    <w:rsid w:val="00044C75"/>
    <w:rsid w:val="000452F9"/>
    <w:rsid w:val="000458FB"/>
    <w:rsid w:val="00046BCF"/>
    <w:rsid w:val="00052B82"/>
    <w:rsid w:val="00052F32"/>
    <w:rsid w:val="00053AA7"/>
    <w:rsid w:val="00053BB0"/>
    <w:rsid w:val="00055119"/>
    <w:rsid w:val="00055282"/>
    <w:rsid w:val="0005578B"/>
    <w:rsid w:val="00055DCF"/>
    <w:rsid w:val="00056CA6"/>
    <w:rsid w:val="00060174"/>
    <w:rsid w:val="000604FA"/>
    <w:rsid w:val="000612D4"/>
    <w:rsid w:val="00062D20"/>
    <w:rsid w:val="00063216"/>
    <w:rsid w:val="000644BD"/>
    <w:rsid w:val="0006468D"/>
    <w:rsid w:val="000659C2"/>
    <w:rsid w:val="00065ECA"/>
    <w:rsid w:val="0006685E"/>
    <w:rsid w:val="00066B4C"/>
    <w:rsid w:val="00067AD6"/>
    <w:rsid w:val="00067B2F"/>
    <w:rsid w:val="00070203"/>
    <w:rsid w:val="0007022E"/>
    <w:rsid w:val="00073CA1"/>
    <w:rsid w:val="00073FF7"/>
    <w:rsid w:val="00074775"/>
    <w:rsid w:val="0007484D"/>
    <w:rsid w:val="00074959"/>
    <w:rsid w:val="00075EB8"/>
    <w:rsid w:val="00075F82"/>
    <w:rsid w:val="000777DB"/>
    <w:rsid w:val="00077D6A"/>
    <w:rsid w:val="00080816"/>
    <w:rsid w:val="00081E0C"/>
    <w:rsid w:val="00082FA2"/>
    <w:rsid w:val="00083BA1"/>
    <w:rsid w:val="00083C71"/>
    <w:rsid w:val="00084661"/>
    <w:rsid w:val="00084FC4"/>
    <w:rsid w:val="00085292"/>
    <w:rsid w:val="00087924"/>
    <w:rsid w:val="00087B8D"/>
    <w:rsid w:val="00091AC7"/>
    <w:rsid w:val="000928F2"/>
    <w:rsid w:val="00092A43"/>
    <w:rsid w:val="000951A8"/>
    <w:rsid w:val="0009672A"/>
    <w:rsid w:val="00096C77"/>
    <w:rsid w:val="00097339"/>
    <w:rsid w:val="000A0445"/>
    <w:rsid w:val="000A049C"/>
    <w:rsid w:val="000A2C45"/>
    <w:rsid w:val="000A5CDA"/>
    <w:rsid w:val="000A673D"/>
    <w:rsid w:val="000B01D4"/>
    <w:rsid w:val="000B0CE0"/>
    <w:rsid w:val="000B36B6"/>
    <w:rsid w:val="000B78FF"/>
    <w:rsid w:val="000C0049"/>
    <w:rsid w:val="000C2492"/>
    <w:rsid w:val="000C3819"/>
    <w:rsid w:val="000C3E88"/>
    <w:rsid w:val="000C48A6"/>
    <w:rsid w:val="000C4D17"/>
    <w:rsid w:val="000C5634"/>
    <w:rsid w:val="000C64E8"/>
    <w:rsid w:val="000C7045"/>
    <w:rsid w:val="000C7C22"/>
    <w:rsid w:val="000D006B"/>
    <w:rsid w:val="000D067B"/>
    <w:rsid w:val="000D093E"/>
    <w:rsid w:val="000D0F42"/>
    <w:rsid w:val="000D1EB0"/>
    <w:rsid w:val="000D1F78"/>
    <w:rsid w:val="000D2D63"/>
    <w:rsid w:val="000D3150"/>
    <w:rsid w:val="000D318B"/>
    <w:rsid w:val="000D4872"/>
    <w:rsid w:val="000D5012"/>
    <w:rsid w:val="000D5FE1"/>
    <w:rsid w:val="000D60AE"/>
    <w:rsid w:val="000D635F"/>
    <w:rsid w:val="000D69C4"/>
    <w:rsid w:val="000E03F4"/>
    <w:rsid w:val="000E0942"/>
    <w:rsid w:val="000E1EB7"/>
    <w:rsid w:val="000E2776"/>
    <w:rsid w:val="000E4AB5"/>
    <w:rsid w:val="000E4CD1"/>
    <w:rsid w:val="000E4F3F"/>
    <w:rsid w:val="000E60D5"/>
    <w:rsid w:val="000E626C"/>
    <w:rsid w:val="000F0844"/>
    <w:rsid w:val="000F0BCC"/>
    <w:rsid w:val="000F12F7"/>
    <w:rsid w:val="000F209B"/>
    <w:rsid w:val="000F38A3"/>
    <w:rsid w:val="000F479B"/>
    <w:rsid w:val="000F7DEA"/>
    <w:rsid w:val="00100A3E"/>
    <w:rsid w:val="00100AA9"/>
    <w:rsid w:val="0010187F"/>
    <w:rsid w:val="00101C13"/>
    <w:rsid w:val="00102B4F"/>
    <w:rsid w:val="00105842"/>
    <w:rsid w:val="001060A1"/>
    <w:rsid w:val="00107B80"/>
    <w:rsid w:val="00110B76"/>
    <w:rsid w:val="00110F9F"/>
    <w:rsid w:val="00113A02"/>
    <w:rsid w:val="001147A3"/>
    <w:rsid w:val="00116D76"/>
    <w:rsid w:val="001209BB"/>
    <w:rsid w:val="00121784"/>
    <w:rsid w:val="00121870"/>
    <w:rsid w:val="00122C77"/>
    <w:rsid w:val="0012338A"/>
    <w:rsid w:val="00123BF3"/>
    <w:rsid w:val="001254D9"/>
    <w:rsid w:val="0012596F"/>
    <w:rsid w:val="001270EA"/>
    <w:rsid w:val="00130E26"/>
    <w:rsid w:val="001310C2"/>
    <w:rsid w:val="00131C1E"/>
    <w:rsid w:val="00133E8B"/>
    <w:rsid w:val="001357D9"/>
    <w:rsid w:val="00135C34"/>
    <w:rsid w:val="00136A14"/>
    <w:rsid w:val="00140AAF"/>
    <w:rsid w:val="00141A9F"/>
    <w:rsid w:val="00143F8E"/>
    <w:rsid w:val="0014436D"/>
    <w:rsid w:val="001458F3"/>
    <w:rsid w:val="0014599A"/>
    <w:rsid w:val="00145A89"/>
    <w:rsid w:val="001467CB"/>
    <w:rsid w:val="00146EB2"/>
    <w:rsid w:val="00147317"/>
    <w:rsid w:val="00151F19"/>
    <w:rsid w:val="00153A86"/>
    <w:rsid w:val="00154CB7"/>
    <w:rsid w:val="00155D30"/>
    <w:rsid w:val="00156A44"/>
    <w:rsid w:val="001579A3"/>
    <w:rsid w:val="00160101"/>
    <w:rsid w:val="00161DA8"/>
    <w:rsid w:val="00162913"/>
    <w:rsid w:val="001639AC"/>
    <w:rsid w:val="001653B8"/>
    <w:rsid w:val="001677B6"/>
    <w:rsid w:val="00167E2E"/>
    <w:rsid w:val="00172FCD"/>
    <w:rsid w:val="00173899"/>
    <w:rsid w:val="00175F22"/>
    <w:rsid w:val="0017626E"/>
    <w:rsid w:val="001771F0"/>
    <w:rsid w:val="0017726C"/>
    <w:rsid w:val="001810A4"/>
    <w:rsid w:val="00185D3B"/>
    <w:rsid w:val="001877AE"/>
    <w:rsid w:val="00190488"/>
    <w:rsid w:val="001916AF"/>
    <w:rsid w:val="0019264F"/>
    <w:rsid w:val="00193C81"/>
    <w:rsid w:val="00194032"/>
    <w:rsid w:val="00194239"/>
    <w:rsid w:val="00197F30"/>
    <w:rsid w:val="001A0600"/>
    <w:rsid w:val="001A11BB"/>
    <w:rsid w:val="001A2F7F"/>
    <w:rsid w:val="001A4407"/>
    <w:rsid w:val="001A46EE"/>
    <w:rsid w:val="001A568F"/>
    <w:rsid w:val="001A78BA"/>
    <w:rsid w:val="001A7A29"/>
    <w:rsid w:val="001B010C"/>
    <w:rsid w:val="001B3F6C"/>
    <w:rsid w:val="001B7A55"/>
    <w:rsid w:val="001C05AA"/>
    <w:rsid w:val="001C1EFF"/>
    <w:rsid w:val="001C3B96"/>
    <w:rsid w:val="001C453C"/>
    <w:rsid w:val="001C564B"/>
    <w:rsid w:val="001C7196"/>
    <w:rsid w:val="001C7875"/>
    <w:rsid w:val="001C7AB4"/>
    <w:rsid w:val="001C7D8F"/>
    <w:rsid w:val="001D17F9"/>
    <w:rsid w:val="001D2979"/>
    <w:rsid w:val="001D3876"/>
    <w:rsid w:val="001D42A9"/>
    <w:rsid w:val="001D6581"/>
    <w:rsid w:val="001D72E7"/>
    <w:rsid w:val="001E19B8"/>
    <w:rsid w:val="001E255E"/>
    <w:rsid w:val="001E3B9E"/>
    <w:rsid w:val="001E3D81"/>
    <w:rsid w:val="001E4431"/>
    <w:rsid w:val="001E62EA"/>
    <w:rsid w:val="001E63C3"/>
    <w:rsid w:val="001E6C29"/>
    <w:rsid w:val="001F3C0A"/>
    <w:rsid w:val="001F4FD2"/>
    <w:rsid w:val="001F6307"/>
    <w:rsid w:val="001F7170"/>
    <w:rsid w:val="0020047C"/>
    <w:rsid w:val="00200933"/>
    <w:rsid w:val="00201BA1"/>
    <w:rsid w:val="00202DA6"/>
    <w:rsid w:val="00204DED"/>
    <w:rsid w:val="00205FDA"/>
    <w:rsid w:val="00206D37"/>
    <w:rsid w:val="002074E4"/>
    <w:rsid w:val="00207586"/>
    <w:rsid w:val="00207C09"/>
    <w:rsid w:val="0021070B"/>
    <w:rsid w:val="00210D06"/>
    <w:rsid w:val="00210DA5"/>
    <w:rsid w:val="00211B3A"/>
    <w:rsid w:val="002123C5"/>
    <w:rsid w:val="00215959"/>
    <w:rsid w:val="002166D6"/>
    <w:rsid w:val="00217202"/>
    <w:rsid w:val="00221869"/>
    <w:rsid w:val="0022194C"/>
    <w:rsid w:val="00222436"/>
    <w:rsid w:val="00223181"/>
    <w:rsid w:val="00223896"/>
    <w:rsid w:val="0022501B"/>
    <w:rsid w:val="00227B65"/>
    <w:rsid w:val="00227C1A"/>
    <w:rsid w:val="002306EE"/>
    <w:rsid w:val="0023145D"/>
    <w:rsid w:val="002328AC"/>
    <w:rsid w:val="00234C84"/>
    <w:rsid w:val="00235002"/>
    <w:rsid w:val="00235AB6"/>
    <w:rsid w:val="00235E57"/>
    <w:rsid w:val="00236F21"/>
    <w:rsid w:val="00237C52"/>
    <w:rsid w:val="0024410E"/>
    <w:rsid w:val="0024463B"/>
    <w:rsid w:val="00245E0F"/>
    <w:rsid w:val="00246408"/>
    <w:rsid w:val="00247F33"/>
    <w:rsid w:val="00250104"/>
    <w:rsid w:val="00250761"/>
    <w:rsid w:val="00250783"/>
    <w:rsid w:val="002515AE"/>
    <w:rsid w:val="00251951"/>
    <w:rsid w:val="002519CC"/>
    <w:rsid w:val="00252435"/>
    <w:rsid w:val="002528E8"/>
    <w:rsid w:val="00254408"/>
    <w:rsid w:val="002548DA"/>
    <w:rsid w:val="00254E17"/>
    <w:rsid w:val="00256BF0"/>
    <w:rsid w:val="00257BC0"/>
    <w:rsid w:val="002605D3"/>
    <w:rsid w:val="0026142E"/>
    <w:rsid w:val="00261869"/>
    <w:rsid w:val="002618A0"/>
    <w:rsid w:val="002619B0"/>
    <w:rsid w:val="0026344A"/>
    <w:rsid w:val="00264DC2"/>
    <w:rsid w:val="0026772B"/>
    <w:rsid w:val="00270272"/>
    <w:rsid w:val="00271C07"/>
    <w:rsid w:val="00271D08"/>
    <w:rsid w:val="002727D8"/>
    <w:rsid w:val="00272844"/>
    <w:rsid w:val="002741CF"/>
    <w:rsid w:val="0027464E"/>
    <w:rsid w:val="00276157"/>
    <w:rsid w:val="00277F17"/>
    <w:rsid w:val="002803AE"/>
    <w:rsid w:val="00280DF2"/>
    <w:rsid w:val="0028158D"/>
    <w:rsid w:val="00281B15"/>
    <w:rsid w:val="00281BAD"/>
    <w:rsid w:val="00282834"/>
    <w:rsid w:val="00284337"/>
    <w:rsid w:val="0028552B"/>
    <w:rsid w:val="00285AA7"/>
    <w:rsid w:val="00287010"/>
    <w:rsid w:val="002950F7"/>
    <w:rsid w:val="00295EB5"/>
    <w:rsid w:val="00296500"/>
    <w:rsid w:val="00296595"/>
    <w:rsid w:val="00296EF7"/>
    <w:rsid w:val="00297C0F"/>
    <w:rsid w:val="00297C6C"/>
    <w:rsid w:val="002A244F"/>
    <w:rsid w:val="002A2A99"/>
    <w:rsid w:val="002A3E3E"/>
    <w:rsid w:val="002A4551"/>
    <w:rsid w:val="002A633C"/>
    <w:rsid w:val="002A645A"/>
    <w:rsid w:val="002A69F2"/>
    <w:rsid w:val="002A75D1"/>
    <w:rsid w:val="002B106E"/>
    <w:rsid w:val="002B11EC"/>
    <w:rsid w:val="002B1F37"/>
    <w:rsid w:val="002B2156"/>
    <w:rsid w:val="002B30E0"/>
    <w:rsid w:val="002B501E"/>
    <w:rsid w:val="002B5076"/>
    <w:rsid w:val="002B5695"/>
    <w:rsid w:val="002C04E9"/>
    <w:rsid w:val="002C1ECC"/>
    <w:rsid w:val="002C24FC"/>
    <w:rsid w:val="002C2AC8"/>
    <w:rsid w:val="002C3D0F"/>
    <w:rsid w:val="002C67F9"/>
    <w:rsid w:val="002C68AB"/>
    <w:rsid w:val="002C6EB5"/>
    <w:rsid w:val="002C71A1"/>
    <w:rsid w:val="002C7365"/>
    <w:rsid w:val="002D2301"/>
    <w:rsid w:val="002D330A"/>
    <w:rsid w:val="002D4560"/>
    <w:rsid w:val="002D494F"/>
    <w:rsid w:val="002D4C9C"/>
    <w:rsid w:val="002D704E"/>
    <w:rsid w:val="002E04D4"/>
    <w:rsid w:val="002E0670"/>
    <w:rsid w:val="002E0F12"/>
    <w:rsid w:val="002E186F"/>
    <w:rsid w:val="002E4883"/>
    <w:rsid w:val="002E785E"/>
    <w:rsid w:val="002F0092"/>
    <w:rsid w:val="002F1CA2"/>
    <w:rsid w:val="002F2591"/>
    <w:rsid w:val="002F268C"/>
    <w:rsid w:val="002F2D5A"/>
    <w:rsid w:val="002F36F8"/>
    <w:rsid w:val="002F41EA"/>
    <w:rsid w:val="002F5F6B"/>
    <w:rsid w:val="002F623E"/>
    <w:rsid w:val="002F65EF"/>
    <w:rsid w:val="00301E28"/>
    <w:rsid w:val="00305DC8"/>
    <w:rsid w:val="00305EE9"/>
    <w:rsid w:val="00307A41"/>
    <w:rsid w:val="00307ED7"/>
    <w:rsid w:val="00310583"/>
    <w:rsid w:val="00310AF4"/>
    <w:rsid w:val="00311307"/>
    <w:rsid w:val="00311A67"/>
    <w:rsid w:val="00312328"/>
    <w:rsid w:val="0031232F"/>
    <w:rsid w:val="00313788"/>
    <w:rsid w:val="00313FC3"/>
    <w:rsid w:val="00315D2A"/>
    <w:rsid w:val="00316E4D"/>
    <w:rsid w:val="00317837"/>
    <w:rsid w:val="00320F11"/>
    <w:rsid w:val="00320F24"/>
    <w:rsid w:val="003219DF"/>
    <w:rsid w:val="00321CFE"/>
    <w:rsid w:val="00323B18"/>
    <w:rsid w:val="00324239"/>
    <w:rsid w:val="0032476E"/>
    <w:rsid w:val="003253F6"/>
    <w:rsid w:val="003259AC"/>
    <w:rsid w:val="00327160"/>
    <w:rsid w:val="0032726F"/>
    <w:rsid w:val="0032748F"/>
    <w:rsid w:val="00331334"/>
    <w:rsid w:val="00333782"/>
    <w:rsid w:val="00333C67"/>
    <w:rsid w:val="003357CE"/>
    <w:rsid w:val="00337F3E"/>
    <w:rsid w:val="00340039"/>
    <w:rsid w:val="00341A4B"/>
    <w:rsid w:val="00342682"/>
    <w:rsid w:val="00345101"/>
    <w:rsid w:val="00345881"/>
    <w:rsid w:val="00350701"/>
    <w:rsid w:val="00350F5B"/>
    <w:rsid w:val="00351020"/>
    <w:rsid w:val="00351085"/>
    <w:rsid w:val="00351CB6"/>
    <w:rsid w:val="00354521"/>
    <w:rsid w:val="00354EE9"/>
    <w:rsid w:val="00356EBB"/>
    <w:rsid w:val="00357B02"/>
    <w:rsid w:val="00357B2C"/>
    <w:rsid w:val="003615A8"/>
    <w:rsid w:val="00362192"/>
    <w:rsid w:val="003638EE"/>
    <w:rsid w:val="0036652C"/>
    <w:rsid w:val="003677AA"/>
    <w:rsid w:val="00370A01"/>
    <w:rsid w:val="00370DFB"/>
    <w:rsid w:val="0037121B"/>
    <w:rsid w:val="00371C24"/>
    <w:rsid w:val="003726D4"/>
    <w:rsid w:val="003736EC"/>
    <w:rsid w:val="0037395B"/>
    <w:rsid w:val="003740B9"/>
    <w:rsid w:val="00374B8B"/>
    <w:rsid w:val="003754D3"/>
    <w:rsid w:val="00377201"/>
    <w:rsid w:val="00377FDA"/>
    <w:rsid w:val="003817B0"/>
    <w:rsid w:val="003835DC"/>
    <w:rsid w:val="00384175"/>
    <w:rsid w:val="00384C04"/>
    <w:rsid w:val="00385F2E"/>
    <w:rsid w:val="00386977"/>
    <w:rsid w:val="00386DF6"/>
    <w:rsid w:val="00386FDB"/>
    <w:rsid w:val="0038796D"/>
    <w:rsid w:val="00391E2B"/>
    <w:rsid w:val="003950DE"/>
    <w:rsid w:val="00396282"/>
    <w:rsid w:val="003A1786"/>
    <w:rsid w:val="003A18AB"/>
    <w:rsid w:val="003A1A3D"/>
    <w:rsid w:val="003A2065"/>
    <w:rsid w:val="003A5255"/>
    <w:rsid w:val="003A561C"/>
    <w:rsid w:val="003A5DFA"/>
    <w:rsid w:val="003A70E5"/>
    <w:rsid w:val="003A73A7"/>
    <w:rsid w:val="003B00CA"/>
    <w:rsid w:val="003B0F7C"/>
    <w:rsid w:val="003B13F1"/>
    <w:rsid w:val="003B23D7"/>
    <w:rsid w:val="003B24FE"/>
    <w:rsid w:val="003B3A8B"/>
    <w:rsid w:val="003B41C4"/>
    <w:rsid w:val="003B60C2"/>
    <w:rsid w:val="003B7B75"/>
    <w:rsid w:val="003C0B2C"/>
    <w:rsid w:val="003C0F4E"/>
    <w:rsid w:val="003C111F"/>
    <w:rsid w:val="003C25B4"/>
    <w:rsid w:val="003C2735"/>
    <w:rsid w:val="003C2904"/>
    <w:rsid w:val="003C425C"/>
    <w:rsid w:val="003C6D2E"/>
    <w:rsid w:val="003C6E6D"/>
    <w:rsid w:val="003C6F52"/>
    <w:rsid w:val="003D0AEF"/>
    <w:rsid w:val="003D294B"/>
    <w:rsid w:val="003D4882"/>
    <w:rsid w:val="003D4C97"/>
    <w:rsid w:val="003D4FB4"/>
    <w:rsid w:val="003D4FCD"/>
    <w:rsid w:val="003D547D"/>
    <w:rsid w:val="003D5A62"/>
    <w:rsid w:val="003D5DFA"/>
    <w:rsid w:val="003D673A"/>
    <w:rsid w:val="003D6881"/>
    <w:rsid w:val="003D6976"/>
    <w:rsid w:val="003D6E8B"/>
    <w:rsid w:val="003D7BEC"/>
    <w:rsid w:val="003D7C4A"/>
    <w:rsid w:val="003E0506"/>
    <w:rsid w:val="003E0582"/>
    <w:rsid w:val="003E0E8F"/>
    <w:rsid w:val="003E1AC4"/>
    <w:rsid w:val="003E2961"/>
    <w:rsid w:val="003E665C"/>
    <w:rsid w:val="003E7A32"/>
    <w:rsid w:val="003F1BD6"/>
    <w:rsid w:val="003F3239"/>
    <w:rsid w:val="003F421D"/>
    <w:rsid w:val="003F4927"/>
    <w:rsid w:val="003F721A"/>
    <w:rsid w:val="0040267B"/>
    <w:rsid w:val="00405785"/>
    <w:rsid w:val="00406B73"/>
    <w:rsid w:val="0040759D"/>
    <w:rsid w:val="00411A20"/>
    <w:rsid w:val="004129CF"/>
    <w:rsid w:val="00413CA2"/>
    <w:rsid w:val="004146A3"/>
    <w:rsid w:val="00414D81"/>
    <w:rsid w:val="00414E0F"/>
    <w:rsid w:val="00415036"/>
    <w:rsid w:val="00415C2A"/>
    <w:rsid w:val="00420C0F"/>
    <w:rsid w:val="00421C5E"/>
    <w:rsid w:val="00422EC1"/>
    <w:rsid w:val="0042338F"/>
    <w:rsid w:val="004236B4"/>
    <w:rsid w:val="00424107"/>
    <w:rsid w:val="004250BD"/>
    <w:rsid w:val="00425C22"/>
    <w:rsid w:val="0042720C"/>
    <w:rsid w:val="00427728"/>
    <w:rsid w:val="00431950"/>
    <w:rsid w:val="00436350"/>
    <w:rsid w:val="00436925"/>
    <w:rsid w:val="00436CF1"/>
    <w:rsid w:val="00440630"/>
    <w:rsid w:val="004439C8"/>
    <w:rsid w:val="00446804"/>
    <w:rsid w:val="00451998"/>
    <w:rsid w:val="00453024"/>
    <w:rsid w:val="00453947"/>
    <w:rsid w:val="00453E65"/>
    <w:rsid w:val="004544E6"/>
    <w:rsid w:val="004569DB"/>
    <w:rsid w:val="0045732A"/>
    <w:rsid w:val="0046098F"/>
    <w:rsid w:val="00460F23"/>
    <w:rsid w:val="0046150B"/>
    <w:rsid w:val="004616C1"/>
    <w:rsid w:val="00462AD1"/>
    <w:rsid w:val="00463816"/>
    <w:rsid w:val="00466024"/>
    <w:rsid w:val="00466A16"/>
    <w:rsid w:val="00470C36"/>
    <w:rsid w:val="00471D8F"/>
    <w:rsid w:val="00472213"/>
    <w:rsid w:val="00472B6A"/>
    <w:rsid w:val="004748A4"/>
    <w:rsid w:val="00474B15"/>
    <w:rsid w:val="0047513F"/>
    <w:rsid w:val="00475380"/>
    <w:rsid w:val="00476C8C"/>
    <w:rsid w:val="00476F36"/>
    <w:rsid w:val="0047712D"/>
    <w:rsid w:val="004808B8"/>
    <w:rsid w:val="00481584"/>
    <w:rsid w:val="0048296A"/>
    <w:rsid w:val="00482EAE"/>
    <w:rsid w:val="00483528"/>
    <w:rsid w:val="004836AD"/>
    <w:rsid w:val="00484376"/>
    <w:rsid w:val="00484866"/>
    <w:rsid w:val="00484EC6"/>
    <w:rsid w:val="004858FC"/>
    <w:rsid w:val="00485E25"/>
    <w:rsid w:val="00486C98"/>
    <w:rsid w:val="00486EDA"/>
    <w:rsid w:val="00487989"/>
    <w:rsid w:val="0049073E"/>
    <w:rsid w:val="00491DB9"/>
    <w:rsid w:val="00492094"/>
    <w:rsid w:val="0049247F"/>
    <w:rsid w:val="004941B1"/>
    <w:rsid w:val="00494495"/>
    <w:rsid w:val="0049599B"/>
    <w:rsid w:val="004965ED"/>
    <w:rsid w:val="00496EA6"/>
    <w:rsid w:val="004A1337"/>
    <w:rsid w:val="004A2F12"/>
    <w:rsid w:val="004A37E2"/>
    <w:rsid w:val="004A3A87"/>
    <w:rsid w:val="004A3D5F"/>
    <w:rsid w:val="004A555A"/>
    <w:rsid w:val="004A63FE"/>
    <w:rsid w:val="004A67FC"/>
    <w:rsid w:val="004B222B"/>
    <w:rsid w:val="004B2470"/>
    <w:rsid w:val="004B299B"/>
    <w:rsid w:val="004B2A6A"/>
    <w:rsid w:val="004B2D49"/>
    <w:rsid w:val="004B39F4"/>
    <w:rsid w:val="004B4936"/>
    <w:rsid w:val="004B5672"/>
    <w:rsid w:val="004B5C0E"/>
    <w:rsid w:val="004B759B"/>
    <w:rsid w:val="004C5B69"/>
    <w:rsid w:val="004C7AA8"/>
    <w:rsid w:val="004D08F2"/>
    <w:rsid w:val="004D1FBA"/>
    <w:rsid w:val="004D24B4"/>
    <w:rsid w:val="004D2C43"/>
    <w:rsid w:val="004D33A7"/>
    <w:rsid w:val="004D3966"/>
    <w:rsid w:val="004D3AD5"/>
    <w:rsid w:val="004D44B4"/>
    <w:rsid w:val="004D58FE"/>
    <w:rsid w:val="004D5D13"/>
    <w:rsid w:val="004D788E"/>
    <w:rsid w:val="004E0C96"/>
    <w:rsid w:val="004E0E3A"/>
    <w:rsid w:val="004E12D8"/>
    <w:rsid w:val="004E355C"/>
    <w:rsid w:val="004E4CB7"/>
    <w:rsid w:val="004E58A7"/>
    <w:rsid w:val="004E6D3A"/>
    <w:rsid w:val="004F3902"/>
    <w:rsid w:val="004F4E53"/>
    <w:rsid w:val="004F6798"/>
    <w:rsid w:val="004F7814"/>
    <w:rsid w:val="00501055"/>
    <w:rsid w:val="005012B3"/>
    <w:rsid w:val="00503173"/>
    <w:rsid w:val="00503A01"/>
    <w:rsid w:val="00504D16"/>
    <w:rsid w:val="00504FDD"/>
    <w:rsid w:val="0050557A"/>
    <w:rsid w:val="00505A32"/>
    <w:rsid w:val="00506A53"/>
    <w:rsid w:val="005079F7"/>
    <w:rsid w:val="00510A64"/>
    <w:rsid w:val="00510FF9"/>
    <w:rsid w:val="0051376B"/>
    <w:rsid w:val="00515A52"/>
    <w:rsid w:val="00515D6A"/>
    <w:rsid w:val="0051621E"/>
    <w:rsid w:val="00520976"/>
    <w:rsid w:val="005211FB"/>
    <w:rsid w:val="005212E1"/>
    <w:rsid w:val="00521D9F"/>
    <w:rsid w:val="00525460"/>
    <w:rsid w:val="00525E33"/>
    <w:rsid w:val="0052638B"/>
    <w:rsid w:val="005267BD"/>
    <w:rsid w:val="00526851"/>
    <w:rsid w:val="00527D92"/>
    <w:rsid w:val="005322F8"/>
    <w:rsid w:val="005333A6"/>
    <w:rsid w:val="00533C5B"/>
    <w:rsid w:val="00533EEC"/>
    <w:rsid w:val="00534566"/>
    <w:rsid w:val="005346FF"/>
    <w:rsid w:val="00534DDE"/>
    <w:rsid w:val="00536C42"/>
    <w:rsid w:val="0053711C"/>
    <w:rsid w:val="00537EAE"/>
    <w:rsid w:val="005413C0"/>
    <w:rsid w:val="005419B2"/>
    <w:rsid w:val="0054272E"/>
    <w:rsid w:val="00542D02"/>
    <w:rsid w:val="00542FA5"/>
    <w:rsid w:val="00543B62"/>
    <w:rsid w:val="00544308"/>
    <w:rsid w:val="0055009D"/>
    <w:rsid w:val="00550708"/>
    <w:rsid w:val="00550821"/>
    <w:rsid w:val="00550E2F"/>
    <w:rsid w:val="00550F73"/>
    <w:rsid w:val="00551917"/>
    <w:rsid w:val="0055193A"/>
    <w:rsid w:val="005524FD"/>
    <w:rsid w:val="00553E84"/>
    <w:rsid w:val="005542C9"/>
    <w:rsid w:val="005549F8"/>
    <w:rsid w:val="00557BE2"/>
    <w:rsid w:val="00557DF6"/>
    <w:rsid w:val="00560748"/>
    <w:rsid w:val="0056214C"/>
    <w:rsid w:val="005635B0"/>
    <w:rsid w:val="00563D68"/>
    <w:rsid w:val="00564368"/>
    <w:rsid w:val="00565043"/>
    <w:rsid w:val="005655F6"/>
    <w:rsid w:val="00565BC0"/>
    <w:rsid w:val="0056677E"/>
    <w:rsid w:val="0056742E"/>
    <w:rsid w:val="00573511"/>
    <w:rsid w:val="005740BE"/>
    <w:rsid w:val="00574162"/>
    <w:rsid w:val="005747F0"/>
    <w:rsid w:val="0057532D"/>
    <w:rsid w:val="0057664B"/>
    <w:rsid w:val="00576EEE"/>
    <w:rsid w:val="00577632"/>
    <w:rsid w:val="00577D52"/>
    <w:rsid w:val="00580EEC"/>
    <w:rsid w:val="0058224E"/>
    <w:rsid w:val="00582330"/>
    <w:rsid w:val="00587A33"/>
    <w:rsid w:val="00587ADA"/>
    <w:rsid w:val="0059137A"/>
    <w:rsid w:val="00591D1E"/>
    <w:rsid w:val="00593EA0"/>
    <w:rsid w:val="005953FB"/>
    <w:rsid w:val="00595705"/>
    <w:rsid w:val="005A186F"/>
    <w:rsid w:val="005A3A83"/>
    <w:rsid w:val="005A3FBB"/>
    <w:rsid w:val="005A4766"/>
    <w:rsid w:val="005A48CB"/>
    <w:rsid w:val="005A5F75"/>
    <w:rsid w:val="005A75E1"/>
    <w:rsid w:val="005B0A68"/>
    <w:rsid w:val="005B0AE4"/>
    <w:rsid w:val="005B1749"/>
    <w:rsid w:val="005B2560"/>
    <w:rsid w:val="005B3675"/>
    <w:rsid w:val="005B3DE0"/>
    <w:rsid w:val="005B4253"/>
    <w:rsid w:val="005B4343"/>
    <w:rsid w:val="005B58AA"/>
    <w:rsid w:val="005B5B31"/>
    <w:rsid w:val="005B7151"/>
    <w:rsid w:val="005B737F"/>
    <w:rsid w:val="005C0784"/>
    <w:rsid w:val="005C3BFF"/>
    <w:rsid w:val="005C4E60"/>
    <w:rsid w:val="005C5960"/>
    <w:rsid w:val="005C5E37"/>
    <w:rsid w:val="005D504D"/>
    <w:rsid w:val="005D764E"/>
    <w:rsid w:val="005E0A5A"/>
    <w:rsid w:val="005E0EB6"/>
    <w:rsid w:val="005E10F8"/>
    <w:rsid w:val="005E12E5"/>
    <w:rsid w:val="005E1C14"/>
    <w:rsid w:val="005E2390"/>
    <w:rsid w:val="005E2696"/>
    <w:rsid w:val="005E3D6A"/>
    <w:rsid w:val="005E3E60"/>
    <w:rsid w:val="005E5B7A"/>
    <w:rsid w:val="005E5D00"/>
    <w:rsid w:val="005E64A1"/>
    <w:rsid w:val="005E67DC"/>
    <w:rsid w:val="005F18CC"/>
    <w:rsid w:val="005F2542"/>
    <w:rsid w:val="005F36E9"/>
    <w:rsid w:val="005F40E2"/>
    <w:rsid w:val="005F4C24"/>
    <w:rsid w:val="005F5E7E"/>
    <w:rsid w:val="005F6FAB"/>
    <w:rsid w:val="005F7B64"/>
    <w:rsid w:val="00600C2F"/>
    <w:rsid w:val="00600DD5"/>
    <w:rsid w:val="00601BC3"/>
    <w:rsid w:val="0060281A"/>
    <w:rsid w:val="00603172"/>
    <w:rsid w:val="0060375E"/>
    <w:rsid w:val="00604405"/>
    <w:rsid w:val="006052FE"/>
    <w:rsid w:val="00605507"/>
    <w:rsid w:val="00605770"/>
    <w:rsid w:val="00607C21"/>
    <w:rsid w:val="00610540"/>
    <w:rsid w:val="006117AA"/>
    <w:rsid w:val="00612C51"/>
    <w:rsid w:val="006135FD"/>
    <w:rsid w:val="00614474"/>
    <w:rsid w:val="006149D2"/>
    <w:rsid w:val="00616448"/>
    <w:rsid w:val="006167C3"/>
    <w:rsid w:val="00616D0D"/>
    <w:rsid w:val="00616DE0"/>
    <w:rsid w:val="006173D8"/>
    <w:rsid w:val="00621268"/>
    <w:rsid w:val="00621A41"/>
    <w:rsid w:val="00622AE3"/>
    <w:rsid w:val="006247ED"/>
    <w:rsid w:val="006249E2"/>
    <w:rsid w:val="00625EE3"/>
    <w:rsid w:val="00626580"/>
    <w:rsid w:val="006274F3"/>
    <w:rsid w:val="0063099D"/>
    <w:rsid w:val="00630A24"/>
    <w:rsid w:val="00630E6A"/>
    <w:rsid w:val="00631186"/>
    <w:rsid w:val="00631204"/>
    <w:rsid w:val="00631819"/>
    <w:rsid w:val="00633F96"/>
    <w:rsid w:val="00633FD7"/>
    <w:rsid w:val="00635F95"/>
    <w:rsid w:val="00636450"/>
    <w:rsid w:val="00636723"/>
    <w:rsid w:val="00637AE6"/>
    <w:rsid w:val="00640024"/>
    <w:rsid w:val="00640439"/>
    <w:rsid w:val="00642114"/>
    <w:rsid w:val="0064289B"/>
    <w:rsid w:val="00642ED3"/>
    <w:rsid w:val="00643CF9"/>
    <w:rsid w:val="00645CA3"/>
    <w:rsid w:val="00647CBC"/>
    <w:rsid w:val="00650998"/>
    <w:rsid w:val="00650A57"/>
    <w:rsid w:val="00651FF1"/>
    <w:rsid w:val="00652D2B"/>
    <w:rsid w:val="00652E4E"/>
    <w:rsid w:val="00654148"/>
    <w:rsid w:val="0065429E"/>
    <w:rsid w:val="00654591"/>
    <w:rsid w:val="00654D35"/>
    <w:rsid w:val="00655555"/>
    <w:rsid w:val="00655737"/>
    <w:rsid w:val="00655F36"/>
    <w:rsid w:val="00657FAB"/>
    <w:rsid w:val="00660C1E"/>
    <w:rsid w:val="006615AF"/>
    <w:rsid w:val="00662352"/>
    <w:rsid w:val="00662B38"/>
    <w:rsid w:val="00663307"/>
    <w:rsid w:val="00663638"/>
    <w:rsid w:val="00663BC6"/>
    <w:rsid w:val="00663EF2"/>
    <w:rsid w:val="00664E85"/>
    <w:rsid w:val="00665C4D"/>
    <w:rsid w:val="006666AC"/>
    <w:rsid w:val="00666E28"/>
    <w:rsid w:val="00670BDB"/>
    <w:rsid w:val="006740DF"/>
    <w:rsid w:val="0067573B"/>
    <w:rsid w:val="0067612B"/>
    <w:rsid w:val="00676730"/>
    <w:rsid w:val="006778BD"/>
    <w:rsid w:val="00680499"/>
    <w:rsid w:val="006818D8"/>
    <w:rsid w:val="00682BFC"/>
    <w:rsid w:val="00682CFA"/>
    <w:rsid w:val="006837D9"/>
    <w:rsid w:val="00685A02"/>
    <w:rsid w:val="00687B9F"/>
    <w:rsid w:val="00690C51"/>
    <w:rsid w:val="006922AE"/>
    <w:rsid w:val="00692D2C"/>
    <w:rsid w:val="0069403C"/>
    <w:rsid w:val="00695315"/>
    <w:rsid w:val="00695943"/>
    <w:rsid w:val="006967B4"/>
    <w:rsid w:val="00697374"/>
    <w:rsid w:val="00697CA2"/>
    <w:rsid w:val="006A080E"/>
    <w:rsid w:val="006A1EC8"/>
    <w:rsid w:val="006A1EE0"/>
    <w:rsid w:val="006A22FC"/>
    <w:rsid w:val="006A304B"/>
    <w:rsid w:val="006A3F34"/>
    <w:rsid w:val="006A5AAC"/>
    <w:rsid w:val="006A6EBF"/>
    <w:rsid w:val="006B05AD"/>
    <w:rsid w:val="006B19B4"/>
    <w:rsid w:val="006B2156"/>
    <w:rsid w:val="006B4963"/>
    <w:rsid w:val="006B5611"/>
    <w:rsid w:val="006B7F77"/>
    <w:rsid w:val="006C29AE"/>
    <w:rsid w:val="006C40EF"/>
    <w:rsid w:val="006C45EC"/>
    <w:rsid w:val="006C543F"/>
    <w:rsid w:val="006C5717"/>
    <w:rsid w:val="006C5E9A"/>
    <w:rsid w:val="006C71B9"/>
    <w:rsid w:val="006C7B21"/>
    <w:rsid w:val="006D0AD8"/>
    <w:rsid w:val="006D0DC7"/>
    <w:rsid w:val="006D1E6C"/>
    <w:rsid w:val="006D4E1C"/>
    <w:rsid w:val="006E0024"/>
    <w:rsid w:val="006E0A3C"/>
    <w:rsid w:val="006E0E77"/>
    <w:rsid w:val="006E1C36"/>
    <w:rsid w:val="006E34BC"/>
    <w:rsid w:val="006E359F"/>
    <w:rsid w:val="006E4770"/>
    <w:rsid w:val="006E5BAC"/>
    <w:rsid w:val="006E5F98"/>
    <w:rsid w:val="006F374D"/>
    <w:rsid w:val="006F5EB9"/>
    <w:rsid w:val="006F5F2C"/>
    <w:rsid w:val="006F67C0"/>
    <w:rsid w:val="006F6AD2"/>
    <w:rsid w:val="006F6F7E"/>
    <w:rsid w:val="006F74F9"/>
    <w:rsid w:val="00700DD9"/>
    <w:rsid w:val="00701010"/>
    <w:rsid w:val="007018ED"/>
    <w:rsid w:val="007020A6"/>
    <w:rsid w:val="007029F9"/>
    <w:rsid w:val="00702E2E"/>
    <w:rsid w:val="00705B36"/>
    <w:rsid w:val="00705CC0"/>
    <w:rsid w:val="00707652"/>
    <w:rsid w:val="00707E25"/>
    <w:rsid w:val="007109DC"/>
    <w:rsid w:val="00712DF5"/>
    <w:rsid w:val="00713836"/>
    <w:rsid w:val="00715ACD"/>
    <w:rsid w:val="00715D15"/>
    <w:rsid w:val="00716454"/>
    <w:rsid w:val="007172E2"/>
    <w:rsid w:val="0072099D"/>
    <w:rsid w:val="0072177F"/>
    <w:rsid w:val="00721E0A"/>
    <w:rsid w:val="00721E75"/>
    <w:rsid w:val="00724EE4"/>
    <w:rsid w:val="00725431"/>
    <w:rsid w:val="00726BF9"/>
    <w:rsid w:val="0073232A"/>
    <w:rsid w:val="0073389D"/>
    <w:rsid w:val="00733EDD"/>
    <w:rsid w:val="00734872"/>
    <w:rsid w:val="007348EA"/>
    <w:rsid w:val="007349D5"/>
    <w:rsid w:val="00735835"/>
    <w:rsid w:val="00735BAA"/>
    <w:rsid w:val="0073664B"/>
    <w:rsid w:val="00736AB8"/>
    <w:rsid w:val="007404F0"/>
    <w:rsid w:val="007439A5"/>
    <w:rsid w:val="00743CAF"/>
    <w:rsid w:val="007446E0"/>
    <w:rsid w:val="00744E36"/>
    <w:rsid w:val="007461E0"/>
    <w:rsid w:val="00747186"/>
    <w:rsid w:val="00747690"/>
    <w:rsid w:val="00750790"/>
    <w:rsid w:val="00751DA3"/>
    <w:rsid w:val="0075212B"/>
    <w:rsid w:val="0075294C"/>
    <w:rsid w:val="00752F82"/>
    <w:rsid w:val="007530B6"/>
    <w:rsid w:val="00754AFC"/>
    <w:rsid w:val="00755CD9"/>
    <w:rsid w:val="00756362"/>
    <w:rsid w:val="0075649B"/>
    <w:rsid w:val="00757468"/>
    <w:rsid w:val="00757A9B"/>
    <w:rsid w:val="00757EFB"/>
    <w:rsid w:val="00757F12"/>
    <w:rsid w:val="0076050C"/>
    <w:rsid w:val="007622E4"/>
    <w:rsid w:val="0076748A"/>
    <w:rsid w:val="007706D2"/>
    <w:rsid w:val="007712F6"/>
    <w:rsid w:val="00771315"/>
    <w:rsid w:val="00772183"/>
    <w:rsid w:val="00772BC7"/>
    <w:rsid w:val="00772C1C"/>
    <w:rsid w:val="00773972"/>
    <w:rsid w:val="00774642"/>
    <w:rsid w:val="00774CF4"/>
    <w:rsid w:val="0077505D"/>
    <w:rsid w:val="007768D2"/>
    <w:rsid w:val="00776D45"/>
    <w:rsid w:val="00777CB4"/>
    <w:rsid w:val="007807BF"/>
    <w:rsid w:val="00782EAA"/>
    <w:rsid w:val="007835DE"/>
    <w:rsid w:val="007843DB"/>
    <w:rsid w:val="00784EE6"/>
    <w:rsid w:val="0078682E"/>
    <w:rsid w:val="00787E8C"/>
    <w:rsid w:val="00787EED"/>
    <w:rsid w:val="00787FCE"/>
    <w:rsid w:val="00792B72"/>
    <w:rsid w:val="00795299"/>
    <w:rsid w:val="00797D58"/>
    <w:rsid w:val="007A0AEA"/>
    <w:rsid w:val="007A262B"/>
    <w:rsid w:val="007A26A8"/>
    <w:rsid w:val="007A2BA5"/>
    <w:rsid w:val="007A423F"/>
    <w:rsid w:val="007A56D2"/>
    <w:rsid w:val="007A6B61"/>
    <w:rsid w:val="007B023F"/>
    <w:rsid w:val="007B0FD5"/>
    <w:rsid w:val="007B1D28"/>
    <w:rsid w:val="007B36AC"/>
    <w:rsid w:val="007B5161"/>
    <w:rsid w:val="007B57AA"/>
    <w:rsid w:val="007B6087"/>
    <w:rsid w:val="007B6367"/>
    <w:rsid w:val="007C0E4B"/>
    <w:rsid w:val="007C268B"/>
    <w:rsid w:val="007C2AD8"/>
    <w:rsid w:val="007C53C2"/>
    <w:rsid w:val="007D0918"/>
    <w:rsid w:val="007D0A26"/>
    <w:rsid w:val="007D19A5"/>
    <w:rsid w:val="007D1F07"/>
    <w:rsid w:val="007D319B"/>
    <w:rsid w:val="007D4EE1"/>
    <w:rsid w:val="007D545E"/>
    <w:rsid w:val="007D666A"/>
    <w:rsid w:val="007D6E36"/>
    <w:rsid w:val="007D76DF"/>
    <w:rsid w:val="007E0951"/>
    <w:rsid w:val="007E26E4"/>
    <w:rsid w:val="007E2B03"/>
    <w:rsid w:val="007E36EB"/>
    <w:rsid w:val="007E42A3"/>
    <w:rsid w:val="007E43A2"/>
    <w:rsid w:val="007E58E0"/>
    <w:rsid w:val="007E59B0"/>
    <w:rsid w:val="007E620F"/>
    <w:rsid w:val="007E6300"/>
    <w:rsid w:val="007E6AF6"/>
    <w:rsid w:val="007E7C60"/>
    <w:rsid w:val="007F3F4E"/>
    <w:rsid w:val="007F4669"/>
    <w:rsid w:val="007F5339"/>
    <w:rsid w:val="007F6DD1"/>
    <w:rsid w:val="007F77F1"/>
    <w:rsid w:val="00800D5C"/>
    <w:rsid w:val="008024FA"/>
    <w:rsid w:val="00802F26"/>
    <w:rsid w:val="008057D7"/>
    <w:rsid w:val="00806620"/>
    <w:rsid w:val="00810104"/>
    <w:rsid w:val="008108D7"/>
    <w:rsid w:val="00810BF4"/>
    <w:rsid w:val="00812319"/>
    <w:rsid w:val="00812CE5"/>
    <w:rsid w:val="008132C9"/>
    <w:rsid w:val="0081413B"/>
    <w:rsid w:val="00814285"/>
    <w:rsid w:val="00815C7E"/>
    <w:rsid w:val="00816684"/>
    <w:rsid w:val="00817052"/>
    <w:rsid w:val="0081770A"/>
    <w:rsid w:val="00817982"/>
    <w:rsid w:val="00817CDC"/>
    <w:rsid w:val="008200D1"/>
    <w:rsid w:val="00823575"/>
    <w:rsid w:val="00824295"/>
    <w:rsid w:val="00824490"/>
    <w:rsid w:val="008244E7"/>
    <w:rsid w:val="008307E9"/>
    <w:rsid w:val="00830CFF"/>
    <w:rsid w:val="00830E7D"/>
    <w:rsid w:val="00831B1D"/>
    <w:rsid w:val="00831BC6"/>
    <w:rsid w:val="00831BC7"/>
    <w:rsid w:val="00832B7B"/>
    <w:rsid w:val="00832BB0"/>
    <w:rsid w:val="00832D56"/>
    <w:rsid w:val="008348D2"/>
    <w:rsid w:val="00834CDE"/>
    <w:rsid w:val="00835F3D"/>
    <w:rsid w:val="00836E2F"/>
    <w:rsid w:val="00837CFC"/>
    <w:rsid w:val="00840760"/>
    <w:rsid w:val="008429DE"/>
    <w:rsid w:val="00844DA5"/>
    <w:rsid w:val="008450BF"/>
    <w:rsid w:val="008451D7"/>
    <w:rsid w:val="008452B1"/>
    <w:rsid w:val="00847171"/>
    <w:rsid w:val="00847688"/>
    <w:rsid w:val="0085236C"/>
    <w:rsid w:val="00852992"/>
    <w:rsid w:val="00853022"/>
    <w:rsid w:val="00853D84"/>
    <w:rsid w:val="00860324"/>
    <w:rsid w:val="00861514"/>
    <w:rsid w:val="00865208"/>
    <w:rsid w:val="00867213"/>
    <w:rsid w:val="00867955"/>
    <w:rsid w:val="0087017A"/>
    <w:rsid w:val="008722DA"/>
    <w:rsid w:val="0087249A"/>
    <w:rsid w:val="00872E61"/>
    <w:rsid w:val="00873DED"/>
    <w:rsid w:val="008742BB"/>
    <w:rsid w:val="008751FF"/>
    <w:rsid w:val="00875780"/>
    <w:rsid w:val="00876A9D"/>
    <w:rsid w:val="00877445"/>
    <w:rsid w:val="00877639"/>
    <w:rsid w:val="00877BD1"/>
    <w:rsid w:val="00882332"/>
    <w:rsid w:val="008826AE"/>
    <w:rsid w:val="0088355F"/>
    <w:rsid w:val="00883D8F"/>
    <w:rsid w:val="008851A5"/>
    <w:rsid w:val="0088755A"/>
    <w:rsid w:val="008877C6"/>
    <w:rsid w:val="0088791A"/>
    <w:rsid w:val="00887C37"/>
    <w:rsid w:val="00887FE6"/>
    <w:rsid w:val="00890DF2"/>
    <w:rsid w:val="008914BE"/>
    <w:rsid w:val="0089212D"/>
    <w:rsid w:val="00892EBB"/>
    <w:rsid w:val="0089618B"/>
    <w:rsid w:val="008A11E1"/>
    <w:rsid w:val="008A2EB5"/>
    <w:rsid w:val="008A3D2A"/>
    <w:rsid w:val="008A4203"/>
    <w:rsid w:val="008A5668"/>
    <w:rsid w:val="008A6A54"/>
    <w:rsid w:val="008A7D39"/>
    <w:rsid w:val="008A7DF1"/>
    <w:rsid w:val="008A7E96"/>
    <w:rsid w:val="008B03D2"/>
    <w:rsid w:val="008B2A7D"/>
    <w:rsid w:val="008B2C72"/>
    <w:rsid w:val="008B3D43"/>
    <w:rsid w:val="008B3EAD"/>
    <w:rsid w:val="008B4E8A"/>
    <w:rsid w:val="008B57B8"/>
    <w:rsid w:val="008B7041"/>
    <w:rsid w:val="008C11CC"/>
    <w:rsid w:val="008C1D02"/>
    <w:rsid w:val="008C224D"/>
    <w:rsid w:val="008C3253"/>
    <w:rsid w:val="008C433F"/>
    <w:rsid w:val="008C4D69"/>
    <w:rsid w:val="008C64FD"/>
    <w:rsid w:val="008C75D7"/>
    <w:rsid w:val="008C7FEE"/>
    <w:rsid w:val="008D0675"/>
    <w:rsid w:val="008D1184"/>
    <w:rsid w:val="008D2805"/>
    <w:rsid w:val="008D3034"/>
    <w:rsid w:val="008D489E"/>
    <w:rsid w:val="008D5010"/>
    <w:rsid w:val="008D53F7"/>
    <w:rsid w:val="008D6562"/>
    <w:rsid w:val="008D6799"/>
    <w:rsid w:val="008D7AE7"/>
    <w:rsid w:val="008E0571"/>
    <w:rsid w:val="008E3188"/>
    <w:rsid w:val="008E68D3"/>
    <w:rsid w:val="008E78AC"/>
    <w:rsid w:val="008F0DF4"/>
    <w:rsid w:val="008F177E"/>
    <w:rsid w:val="008F24E2"/>
    <w:rsid w:val="008F2D14"/>
    <w:rsid w:val="008F4C58"/>
    <w:rsid w:val="008F7E4F"/>
    <w:rsid w:val="00900E49"/>
    <w:rsid w:val="009010D6"/>
    <w:rsid w:val="0090496C"/>
    <w:rsid w:val="00904CE2"/>
    <w:rsid w:val="009062AC"/>
    <w:rsid w:val="009076B0"/>
    <w:rsid w:val="00910312"/>
    <w:rsid w:val="00911F8B"/>
    <w:rsid w:val="00913AA0"/>
    <w:rsid w:val="00913BF9"/>
    <w:rsid w:val="00913D48"/>
    <w:rsid w:val="0091466D"/>
    <w:rsid w:val="00915B65"/>
    <w:rsid w:val="00915D7C"/>
    <w:rsid w:val="00916A9E"/>
    <w:rsid w:val="009202C8"/>
    <w:rsid w:val="009216F2"/>
    <w:rsid w:val="00922066"/>
    <w:rsid w:val="0092230C"/>
    <w:rsid w:val="00922858"/>
    <w:rsid w:val="00922D14"/>
    <w:rsid w:val="00923CF8"/>
    <w:rsid w:val="00924153"/>
    <w:rsid w:val="00925054"/>
    <w:rsid w:val="00926327"/>
    <w:rsid w:val="00926335"/>
    <w:rsid w:val="00930480"/>
    <w:rsid w:val="00931506"/>
    <w:rsid w:val="0093418E"/>
    <w:rsid w:val="00934676"/>
    <w:rsid w:val="009350DF"/>
    <w:rsid w:val="00936CDA"/>
    <w:rsid w:val="00937B19"/>
    <w:rsid w:val="00940438"/>
    <w:rsid w:val="00940CB9"/>
    <w:rsid w:val="009410F7"/>
    <w:rsid w:val="009418EA"/>
    <w:rsid w:val="00941E26"/>
    <w:rsid w:val="0094227D"/>
    <w:rsid w:val="00943CF3"/>
    <w:rsid w:val="0094407D"/>
    <w:rsid w:val="009456FC"/>
    <w:rsid w:val="009458E3"/>
    <w:rsid w:val="0094679B"/>
    <w:rsid w:val="00947FEA"/>
    <w:rsid w:val="0095134F"/>
    <w:rsid w:val="0095159A"/>
    <w:rsid w:val="009528A5"/>
    <w:rsid w:val="00952BCB"/>
    <w:rsid w:val="009563F4"/>
    <w:rsid w:val="00956534"/>
    <w:rsid w:val="009567EE"/>
    <w:rsid w:val="00962632"/>
    <w:rsid w:val="00963390"/>
    <w:rsid w:val="00963FC5"/>
    <w:rsid w:val="00964273"/>
    <w:rsid w:val="00964B92"/>
    <w:rsid w:val="009669D0"/>
    <w:rsid w:val="00970C33"/>
    <w:rsid w:val="009725D9"/>
    <w:rsid w:val="00972761"/>
    <w:rsid w:val="00973E9C"/>
    <w:rsid w:val="0097701E"/>
    <w:rsid w:val="00977722"/>
    <w:rsid w:val="009806FF"/>
    <w:rsid w:val="00981959"/>
    <w:rsid w:val="00983209"/>
    <w:rsid w:val="0098403E"/>
    <w:rsid w:val="0098568C"/>
    <w:rsid w:val="00985A0F"/>
    <w:rsid w:val="00985C32"/>
    <w:rsid w:val="00987198"/>
    <w:rsid w:val="00987516"/>
    <w:rsid w:val="00991876"/>
    <w:rsid w:val="00991EDC"/>
    <w:rsid w:val="00992499"/>
    <w:rsid w:val="009927FA"/>
    <w:rsid w:val="00992D37"/>
    <w:rsid w:val="00992DA5"/>
    <w:rsid w:val="00995449"/>
    <w:rsid w:val="009955CA"/>
    <w:rsid w:val="00995EDF"/>
    <w:rsid w:val="009966AB"/>
    <w:rsid w:val="009A00F9"/>
    <w:rsid w:val="009A1A12"/>
    <w:rsid w:val="009A2574"/>
    <w:rsid w:val="009A3930"/>
    <w:rsid w:val="009A43EC"/>
    <w:rsid w:val="009A46F3"/>
    <w:rsid w:val="009A4DB1"/>
    <w:rsid w:val="009A5409"/>
    <w:rsid w:val="009A54C7"/>
    <w:rsid w:val="009A5538"/>
    <w:rsid w:val="009A5A0E"/>
    <w:rsid w:val="009A6136"/>
    <w:rsid w:val="009A6207"/>
    <w:rsid w:val="009A7C1B"/>
    <w:rsid w:val="009B19DA"/>
    <w:rsid w:val="009B19E4"/>
    <w:rsid w:val="009B3810"/>
    <w:rsid w:val="009B53C0"/>
    <w:rsid w:val="009B60D4"/>
    <w:rsid w:val="009B7A68"/>
    <w:rsid w:val="009C09AD"/>
    <w:rsid w:val="009C4FFE"/>
    <w:rsid w:val="009C51A6"/>
    <w:rsid w:val="009C69C8"/>
    <w:rsid w:val="009D11BF"/>
    <w:rsid w:val="009D15D2"/>
    <w:rsid w:val="009D29C4"/>
    <w:rsid w:val="009D2E49"/>
    <w:rsid w:val="009D3785"/>
    <w:rsid w:val="009D3AB0"/>
    <w:rsid w:val="009D4485"/>
    <w:rsid w:val="009D6241"/>
    <w:rsid w:val="009D64E2"/>
    <w:rsid w:val="009D6BDB"/>
    <w:rsid w:val="009D6E16"/>
    <w:rsid w:val="009D6FE0"/>
    <w:rsid w:val="009D75B5"/>
    <w:rsid w:val="009D7877"/>
    <w:rsid w:val="009D7A85"/>
    <w:rsid w:val="009E0195"/>
    <w:rsid w:val="009E0BCA"/>
    <w:rsid w:val="009E0FF1"/>
    <w:rsid w:val="009E335F"/>
    <w:rsid w:val="009E3727"/>
    <w:rsid w:val="009E6BF6"/>
    <w:rsid w:val="009E75CC"/>
    <w:rsid w:val="009F156E"/>
    <w:rsid w:val="009F1FA6"/>
    <w:rsid w:val="009F485A"/>
    <w:rsid w:val="009F4CFB"/>
    <w:rsid w:val="009F5D99"/>
    <w:rsid w:val="009F6428"/>
    <w:rsid w:val="009F6AF1"/>
    <w:rsid w:val="009F761C"/>
    <w:rsid w:val="00A005EF"/>
    <w:rsid w:val="00A008CD"/>
    <w:rsid w:val="00A00F71"/>
    <w:rsid w:val="00A02E95"/>
    <w:rsid w:val="00A02E9F"/>
    <w:rsid w:val="00A02F01"/>
    <w:rsid w:val="00A0334D"/>
    <w:rsid w:val="00A03734"/>
    <w:rsid w:val="00A05C73"/>
    <w:rsid w:val="00A06979"/>
    <w:rsid w:val="00A07551"/>
    <w:rsid w:val="00A10735"/>
    <w:rsid w:val="00A11440"/>
    <w:rsid w:val="00A118D1"/>
    <w:rsid w:val="00A120AB"/>
    <w:rsid w:val="00A132B0"/>
    <w:rsid w:val="00A13A07"/>
    <w:rsid w:val="00A15502"/>
    <w:rsid w:val="00A17F2D"/>
    <w:rsid w:val="00A20CB7"/>
    <w:rsid w:val="00A20EA7"/>
    <w:rsid w:val="00A21892"/>
    <w:rsid w:val="00A219AB"/>
    <w:rsid w:val="00A21C02"/>
    <w:rsid w:val="00A230DC"/>
    <w:rsid w:val="00A23A03"/>
    <w:rsid w:val="00A23EE5"/>
    <w:rsid w:val="00A24A6B"/>
    <w:rsid w:val="00A26E38"/>
    <w:rsid w:val="00A2757B"/>
    <w:rsid w:val="00A319F4"/>
    <w:rsid w:val="00A31B8E"/>
    <w:rsid w:val="00A339BE"/>
    <w:rsid w:val="00A357F3"/>
    <w:rsid w:val="00A35C74"/>
    <w:rsid w:val="00A3721E"/>
    <w:rsid w:val="00A37CC8"/>
    <w:rsid w:val="00A4230E"/>
    <w:rsid w:val="00A4253C"/>
    <w:rsid w:val="00A42B1F"/>
    <w:rsid w:val="00A433D2"/>
    <w:rsid w:val="00A436A4"/>
    <w:rsid w:val="00A455C8"/>
    <w:rsid w:val="00A512C9"/>
    <w:rsid w:val="00A5202A"/>
    <w:rsid w:val="00A528A9"/>
    <w:rsid w:val="00A536BD"/>
    <w:rsid w:val="00A54391"/>
    <w:rsid w:val="00A54974"/>
    <w:rsid w:val="00A56143"/>
    <w:rsid w:val="00A579CC"/>
    <w:rsid w:val="00A60A30"/>
    <w:rsid w:val="00A6110A"/>
    <w:rsid w:val="00A61ED0"/>
    <w:rsid w:val="00A625F2"/>
    <w:rsid w:val="00A62B6F"/>
    <w:rsid w:val="00A62CF9"/>
    <w:rsid w:val="00A658AE"/>
    <w:rsid w:val="00A7005F"/>
    <w:rsid w:val="00A72508"/>
    <w:rsid w:val="00A7271B"/>
    <w:rsid w:val="00A728E8"/>
    <w:rsid w:val="00A72D62"/>
    <w:rsid w:val="00A74E7B"/>
    <w:rsid w:val="00A80ADE"/>
    <w:rsid w:val="00A81457"/>
    <w:rsid w:val="00A81AFF"/>
    <w:rsid w:val="00A81C61"/>
    <w:rsid w:val="00A81F3B"/>
    <w:rsid w:val="00A82B10"/>
    <w:rsid w:val="00A8347D"/>
    <w:rsid w:val="00A839C9"/>
    <w:rsid w:val="00A8412C"/>
    <w:rsid w:val="00A844F7"/>
    <w:rsid w:val="00A84A40"/>
    <w:rsid w:val="00A84ACD"/>
    <w:rsid w:val="00A85641"/>
    <w:rsid w:val="00A86980"/>
    <w:rsid w:val="00A86AE5"/>
    <w:rsid w:val="00A878CB"/>
    <w:rsid w:val="00A90DCD"/>
    <w:rsid w:val="00A937BF"/>
    <w:rsid w:val="00A93872"/>
    <w:rsid w:val="00A9441C"/>
    <w:rsid w:val="00A94DF9"/>
    <w:rsid w:val="00A95211"/>
    <w:rsid w:val="00A95548"/>
    <w:rsid w:val="00A960C7"/>
    <w:rsid w:val="00AA28C1"/>
    <w:rsid w:val="00AA2BA9"/>
    <w:rsid w:val="00AA32A9"/>
    <w:rsid w:val="00AA374F"/>
    <w:rsid w:val="00AA384D"/>
    <w:rsid w:val="00AA55E1"/>
    <w:rsid w:val="00AA56D8"/>
    <w:rsid w:val="00AA7769"/>
    <w:rsid w:val="00AB1E18"/>
    <w:rsid w:val="00AB37A2"/>
    <w:rsid w:val="00AB3C95"/>
    <w:rsid w:val="00AB5994"/>
    <w:rsid w:val="00AB5AE2"/>
    <w:rsid w:val="00AC0239"/>
    <w:rsid w:val="00AC041B"/>
    <w:rsid w:val="00AC110B"/>
    <w:rsid w:val="00AC11C2"/>
    <w:rsid w:val="00AC1B35"/>
    <w:rsid w:val="00AC1B55"/>
    <w:rsid w:val="00AC435B"/>
    <w:rsid w:val="00AC49D8"/>
    <w:rsid w:val="00AC4A14"/>
    <w:rsid w:val="00AC5F46"/>
    <w:rsid w:val="00AD0A3B"/>
    <w:rsid w:val="00AD193C"/>
    <w:rsid w:val="00AD1EB0"/>
    <w:rsid w:val="00AD674B"/>
    <w:rsid w:val="00AD750E"/>
    <w:rsid w:val="00AE3876"/>
    <w:rsid w:val="00AE48AC"/>
    <w:rsid w:val="00AE4A5D"/>
    <w:rsid w:val="00AE5A07"/>
    <w:rsid w:val="00AE7EB2"/>
    <w:rsid w:val="00AF2651"/>
    <w:rsid w:val="00AF30DC"/>
    <w:rsid w:val="00AF34CF"/>
    <w:rsid w:val="00AF3812"/>
    <w:rsid w:val="00AF3957"/>
    <w:rsid w:val="00AF3F10"/>
    <w:rsid w:val="00AF5231"/>
    <w:rsid w:val="00AF7008"/>
    <w:rsid w:val="00B0125B"/>
    <w:rsid w:val="00B01599"/>
    <w:rsid w:val="00B02910"/>
    <w:rsid w:val="00B02DEA"/>
    <w:rsid w:val="00B0375B"/>
    <w:rsid w:val="00B065D8"/>
    <w:rsid w:val="00B070AA"/>
    <w:rsid w:val="00B0785C"/>
    <w:rsid w:val="00B10310"/>
    <w:rsid w:val="00B10417"/>
    <w:rsid w:val="00B11212"/>
    <w:rsid w:val="00B11E50"/>
    <w:rsid w:val="00B12CF5"/>
    <w:rsid w:val="00B12DC7"/>
    <w:rsid w:val="00B15AE3"/>
    <w:rsid w:val="00B15D95"/>
    <w:rsid w:val="00B1646D"/>
    <w:rsid w:val="00B204FB"/>
    <w:rsid w:val="00B20AB3"/>
    <w:rsid w:val="00B210C7"/>
    <w:rsid w:val="00B22CBA"/>
    <w:rsid w:val="00B24003"/>
    <w:rsid w:val="00B24DEA"/>
    <w:rsid w:val="00B261C8"/>
    <w:rsid w:val="00B30E12"/>
    <w:rsid w:val="00B321FE"/>
    <w:rsid w:val="00B338DA"/>
    <w:rsid w:val="00B33CEE"/>
    <w:rsid w:val="00B34085"/>
    <w:rsid w:val="00B371BD"/>
    <w:rsid w:val="00B374E8"/>
    <w:rsid w:val="00B3791F"/>
    <w:rsid w:val="00B379FD"/>
    <w:rsid w:val="00B407CE"/>
    <w:rsid w:val="00B43A55"/>
    <w:rsid w:val="00B44147"/>
    <w:rsid w:val="00B445C4"/>
    <w:rsid w:val="00B44D8B"/>
    <w:rsid w:val="00B454C4"/>
    <w:rsid w:val="00B45EE3"/>
    <w:rsid w:val="00B50AF8"/>
    <w:rsid w:val="00B50BEE"/>
    <w:rsid w:val="00B51FE2"/>
    <w:rsid w:val="00B53BF2"/>
    <w:rsid w:val="00B54A65"/>
    <w:rsid w:val="00B54AFC"/>
    <w:rsid w:val="00B54B4C"/>
    <w:rsid w:val="00B54D17"/>
    <w:rsid w:val="00B55060"/>
    <w:rsid w:val="00B563E1"/>
    <w:rsid w:val="00B60792"/>
    <w:rsid w:val="00B612E4"/>
    <w:rsid w:val="00B61D4B"/>
    <w:rsid w:val="00B61E3D"/>
    <w:rsid w:val="00B621A0"/>
    <w:rsid w:val="00B62745"/>
    <w:rsid w:val="00B62A1F"/>
    <w:rsid w:val="00B63A32"/>
    <w:rsid w:val="00B709C0"/>
    <w:rsid w:val="00B70E5C"/>
    <w:rsid w:val="00B74270"/>
    <w:rsid w:val="00B75493"/>
    <w:rsid w:val="00B7609E"/>
    <w:rsid w:val="00B7758D"/>
    <w:rsid w:val="00B812E2"/>
    <w:rsid w:val="00B81B28"/>
    <w:rsid w:val="00B8248A"/>
    <w:rsid w:val="00B82682"/>
    <w:rsid w:val="00B82A79"/>
    <w:rsid w:val="00B84988"/>
    <w:rsid w:val="00B90BE3"/>
    <w:rsid w:val="00B92552"/>
    <w:rsid w:val="00B9325F"/>
    <w:rsid w:val="00B94034"/>
    <w:rsid w:val="00B9428A"/>
    <w:rsid w:val="00B94B22"/>
    <w:rsid w:val="00B95F29"/>
    <w:rsid w:val="00B96D8E"/>
    <w:rsid w:val="00B96D99"/>
    <w:rsid w:val="00B979DD"/>
    <w:rsid w:val="00BA01EC"/>
    <w:rsid w:val="00BA3B93"/>
    <w:rsid w:val="00BA3D3C"/>
    <w:rsid w:val="00BA4EC3"/>
    <w:rsid w:val="00BA5725"/>
    <w:rsid w:val="00BA674C"/>
    <w:rsid w:val="00BA68EB"/>
    <w:rsid w:val="00BA6A95"/>
    <w:rsid w:val="00BB1157"/>
    <w:rsid w:val="00BB11B6"/>
    <w:rsid w:val="00BB2505"/>
    <w:rsid w:val="00BB2BCB"/>
    <w:rsid w:val="00BB476A"/>
    <w:rsid w:val="00BB4816"/>
    <w:rsid w:val="00BB4ECE"/>
    <w:rsid w:val="00BB6CF7"/>
    <w:rsid w:val="00BB7603"/>
    <w:rsid w:val="00BB7D17"/>
    <w:rsid w:val="00BC3179"/>
    <w:rsid w:val="00BC34CF"/>
    <w:rsid w:val="00BC4D1F"/>
    <w:rsid w:val="00BC624D"/>
    <w:rsid w:val="00BC71E4"/>
    <w:rsid w:val="00BC72DD"/>
    <w:rsid w:val="00BC75E1"/>
    <w:rsid w:val="00BD110B"/>
    <w:rsid w:val="00BD12CB"/>
    <w:rsid w:val="00BD1A0C"/>
    <w:rsid w:val="00BD26D8"/>
    <w:rsid w:val="00BD540C"/>
    <w:rsid w:val="00BD7790"/>
    <w:rsid w:val="00BE0D42"/>
    <w:rsid w:val="00BE1ADD"/>
    <w:rsid w:val="00BE2CAE"/>
    <w:rsid w:val="00BE2D7A"/>
    <w:rsid w:val="00BE36FC"/>
    <w:rsid w:val="00BE3B54"/>
    <w:rsid w:val="00BE7337"/>
    <w:rsid w:val="00BE7ADD"/>
    <w:rsid w:val="00BF0753"/>
    <w:rsid w:val="00BF12B8"/>
    <w:rsid w:val="00BF146A"/>
    <w:rsid w:val="00BF1D02"/>
    <w:rsid w:val="00BF1E0D"/>
    <w:rsid w:val="00BF20B7"/>
    <w:rsid w:val="00BF36AA"/>
    <w:rsid w:val="00BF3D1D"/>
    <w:rsid w:val="00BF43D3"/>
    <w:rsid w:val="00C01873"/>
    <w:rsid w:val="00C01D38"/>
    <w:rsid w:val="00C043B9"/>
    <w:rsid w:val="00C10F74"/>
    <w:rsid w:val="00C1226C"/>
    <w:rsid w:val="00C126BA"/>
    <w:rsid w:val="00C130E4"/>
    <w:rsid w:val="00C133F8"/>
    <w:rsid w:val="00C13F2B"/>
    <w:rsid w:val="00C13FCA"/>
    <w:rsid w:val="00C15764"/>
    <w:rsid w:val="00C15888"/>
    <w:rsid w:val="00C2030D"/>
    <w:rsid w:val="00C21216"/>
    <w:rsid w:val="00C22404"/>
    <w:rsid w:val="00C225E5"/>
    <w:rsid w:val="00C22ECC"/>
    <w:rsid w:val="00C24C3C"/>
    <w:rsid w:val="00C25A63"/>
    <w:rsid w:val="00C25C12"/>
    <w:rsid w:val="00C274D4"/>
    <w:rsid w:val="00C32431"/>
    <w:rsid w:val="00C333BE"/>
    <w:rsid w:val="00C33D82"/>
    <w:rsid w:val="00C342FB"/>
    <w:rsid w:val="00C343BC"/>
    <w:rsid w:val="00C36B00"/>
    <w:rsid w:val="00C36D37"/>
    <w:rsid w:val="00C409C4"/>
    <w:rsid w:val="00C42C54"/>
    <w:rsid w:val="00C4338D"/>
    <w:rsid w:val="00C43630"/>
    <w:rsid w:val="00C43818"/>
    <w:rsid w:val="00C45EBC"/>
    <w:rsid w:val="00C47F86"/>
    <w:rsid w:val="00C53096"/>
    <w:rsid w:val="00C534F8"/>
    <w:rsid w:val="00C53D09"/>
    <w:rsid w:val="00C554B3"/>
    <w:rsid w:val="00C55B4B"/>
    <w:rsid w:val="00C5618F"/>
    <w:rsid w:val="00C57BE7"/>
    <w:rsid w:val="00C57DE8"/>
    <w:rsid w:val="00C609AE"/>
    <w:rsid w:val="00C61151"/>
    <w:rsid w:val="00C6193C"/>
    <w:rsid w:val="00C61AC5"/>
    <w:rsid w:val="00C6378E"/>
    <w:rsid w:val="00C65ABF"/>
    <w:rsid w:val="00C66574"/>
    <w:rsid w:val="00C67CFB"/>
    <w:rsid w:val="00C7016D"/>
    <w:rsid w:val="00C70BF1"/>
    <w:rsid w:val="00C72854"/>
    <w:rsid w:val="00C73C2E"/>
    <w:rsid w:val="00C74FF9"/>
    <w:rsid w:val="00C777DA"/>
    <w:rsid w:val="00C8044D"/>
    <w:rsid w:val="00C80C28"/>
    <w:rsid w:val="00C81181"/>
    <w:rsid w:val="00C8174C"/>
    <w:rsid w:val="00C81A87"/>
    <w:rsid w:val="00C8223E"/>
    <w:rsid w:val="00C83650"/>
    <w:rsid w:val="00C83696"/>
    <w:rsid w:val="00C8437F"/>
    <w:rsid w:val="00C84779"/>
    <w:rsid w:val="00C847DB"/>
    <w:rsid w:val="00C85D24"/>
    <w:rsid w:val="00C86B93"/>
    <w:rsid w:val="00C929C6"/>
    <w:rsid w:val="00C92A21"/>
    <w:rsid w:val="00C93358"/>
    <w:rsid w:val="00C958D2"/>
    <w:rsid w:val="00C967CD"/>
    <w:rsid w:val="00C96A6D"/>
    <w:rsid w:val="00C96D62"/>
    <w:rsid w:val="00C9770C"/>
    <w:rsid w:val="00CA0FA0"/>
    <w:rsid w:val="00CA320F"/>
    <w:rsid w:val="00CA357B"/>
    <w:rsid w:val="00CA3EFA"/>
    <w:rsid w:val="00CA5631"/>
    <w:rsid w:val="00CB012B"/>
    <w:rsid w:val="00CB067D"/>
    <w:rsid w:val="00CB0766"/>
    <w:rsid w:val="00CB2291"/>
    <w:rsid w:val="00CB377A"/>
    <w:rsid w:val="00CB45BF"/>
    <w:rsid w:val="00CB49DC"/>
    <w:rsid w:val="00CB6531"/>
    <w:rsid w:val="00CB6597"/>
    <w:rsid w:val="00CC0ADE"/>
    <w:rsid w:val="00CC13C7"/>
    <w:rsid w:val="00CC32AA"/>
    <w:rsid w:val="00CC503B"/>
    <w:rsid w:val="00CC542F"/>
    <w:rsid w:val="00CC69C8"/>
    <w:rsid w:val="00CD047B"/>
    <w:rsid w:val="00CD549D"/>
    <w:rsid w:val="00CD5DAC"/>
    <w:rsid w:val="00CD744F"/>
    <w:rsid w:val="00CE1235"/>
    <w:rsid w:val="00CE16FE"/>
    <w:rsid w:val="00CE303F"/>
    <w:rsid w:val="00CE5834"/>
    <w:rsid w:val="00CE5E80"/>
    <w:rsid w:val="00CE618F"/>
    <w:rsid w:val="00CE61A0"/>
    <w:rsid w:val="00CE64CE"/>
    <w:rsid w:val="00CE7CCF"/>
    <w:rsid w:val="00CF28C6"/>
    <w:rsid w:val="00CF2B0C"/>
    <w:rsid w:val="00CF4B06"/>
    <w:rsid w:val="00CF5772"/>
    <w:rsid w:val="00CF6935"/>
    <w:rsid w:val="00CF7AE1"/>
    <w:rsid w:val="00CF7F88"/>
    <w:rsid w:val="00D017E9"/>
    <w:rsid w:val="00D027DF"/>
    <w:rsid w:val="00D02DD6"/>
    <w:rsid w:val="00D03D5B"/>
    <w:rsid w:val="00D05CE1"/>
    <w:rsid w:val="00D05EEB"/>
    <w:rsid w:val="00D074D7"/>
    <w:rsid w:val="00D1059E"/>
    <w:rsid w:val="00D11318"/>
    <w:rsid w:val="00D140E8"/>
    <w:rsid w:val="00D14135"/>
    <w:rsid w:val="00D16D8F"/>
    <w:rsid w:val="00D20A79"/>
    <w:rsid w:val="00D23769"/>
    <w:rsid w:val="00D25BBD"/>
    <w:rsid w:val="00D26663"/>
    <w:rsid w:val="00D266C9"/>
    <w:rsid w:val="00D2753D"/>
    <w:rsid w:val="00D27B29"/>
    <w:rsid w:val="00D30626"/>
    <w:rsid w:val="00D30C1A"/>
    <w:rsid w:val="00D30E23"/>
    <w:rsid w:val="00D31667"/>
    <w:rsid w:val="00D32094"/>
    <w:rsid w:val="00D32199"/>
    <w:rsid w:val="00D3251B"/>
    <w:rsid w:val="00D33215"/>
    <w:rsid w:val="00D33518"/>
    <w:rsid w:val="00D3444D"/>
    <w:rsid w:val="00D36628"/>
    <w:rsid w:val="00D36684"/>
    <w:rsid w:val="00D427E4"/>
    <w:rsid w:val="00D442FC"/>
    <w:rsid w:val="00D448FF"/>
    <w:rsid w:val="00D45A4B"/>
    <w:rsid w:val="00D45D93"/>
    <w:rsid w:val="00D46318"/>
    <w:rsid w:val="00D4640B"/>
    <w:rsid w:val="00D465F4"/>
    <w:rsid w:val="00D522E1"/>
    <w:rsid w:val="00D532C3"/>
    <w:rsid w:val="00D5429D"/>
    <w:rsid w:val="00D55850"/>
    <w:rsid w:val="00D56552"/>
    <w:rsid w:val="00D573EB"/>
    <w:rsid w:val="00D574E8"/>
    <w:rsid w:val="00D57E4A"/>
    <w:rsid w:val="00D62C84"/>
    <w:rsid w:val="00D62E07"/>
    <w:rsid w:val="00D634C8"/>
    <w:rsid w:val="00D63922"/>
    <w:rsid w:val="00D64611"/>
    <w:rsid w:val="00D666F0"/>
    <w:rsid w:val="00D66B27"/>
    <w:rsid w:val="00D70F39"/>
    <w:rsid w:val="00D71124"/>
    <w:rsid w:val="00D730A8"/>
    <w:rsid w:val="00D7400A"/>
    <w:rsid w:val="00D76806"/>
    <w:rsid w:val="00D80000"/>
    <w:rsid w:val="00D809BA"/>
    <w:rsid w:val="00D80E96"/>
    <w:rsid w:val="00D8254D"/>
    <w:rsid w:val="00D832A5"/>
    <w:rsid w:val="00D84254"/>
    <w:rsid w:val="00D85E24"/>
    <w:rsid w:val="00D86CE5"/>
    <w:rsid w:val="00D87120"/>
    <w:rsid w:val="00D9275B"/>
    <w:rsid w:val="00D92D51"/>
    <w:rsid w:val="00D931A5"/>
    <w:rsid w:val="00D94404"/>
    <w:rsid w:val="00D94692"/>
    <w:rsid w:val="00D94D16"/>
    <w:rsid w:val="00D95534"/>
    <w:rsid w:val="00D95773"/>
    <w:rsid w:val="00D96ABE"/>
    <w:rsid w:val="00D97A5A"/>
    <w:rsid w:val="00D97D0D"/>
    <w:rsid w:val="00DA0044"/>
    <w:rsid w:val="00DA0A9B"/>
    <w:rsid w:val="00DA2643"/>
    <w:rsid w:val="00DA271A"/>
    <w:rsid w:val="00DA2883"/>
    <w:rsid w:val="00DA5313"/>
    <w:rsid w:val="00DA6BCC"/>
    <w:rsid w:val="00DB00FB"/>
    <w:rsid w:val="00DB120C"/>
    <w:rsid w:val="00DB2557"/>
    <w:rsid w:val="00DB2619"/>
    <w:rsid w:val="00DB28E2"/>
    <w:rsid w:val="00DB2B30"/>
    <w:rsid w:val="00DB4E68"/>
    <w:rsid w:val="00DB5252"/>
    <w:rsid w:val="00DB5B3E"/>
    <w:rsid w:val="00DB65EF"/>
    <w:rsid w:val="00DB6F0A"/>
    <w:rsid w:val="00DC01E3"/>
    <w:rsid w:val="00DC0979"/>
    <w:rsid w:val="00DC1C68"/>
    <w:rsid w:val="00DC2061"/>
    <w:rsid w:val="00DC263B"/>
    <w:rsid w:val="00DC39AC"/>
    <w:rsid w:val="00DC474E"/>
    <w:rsid w:val="00DC4A05"/>
    <w:rsid w:val="00DD0248"/>
    <w:rsid w:val="00DD2766"/>
    <w:rsid w:val="00DD64CE"/>
    <w:rsid w:val="00DD6D5B"/>
    <w:rsid w:val="00DE0A37"/>
    <w:rsid w:val="00DE1B1C"/>
    <w:rsid w:val="00DE238A"/>
    <w:rsid w:val="00DE2E64"/>
    <w:rsid w:val="00DE3C75"/>
    <w:rsid w:val="00DE3E01"/>
    <w:rsid w:val="00DE4F69"/>
    <w:rsid w:val="00DE5383"/>
    <w:rsid w:val="00DE7382"/>
    <w:rsid w:val="00DE73E0"/>
    <w:rsid w:val="00DE7481"/>
    <w:rsid w:val="00DE7615"/>
    <w:rsid w:val="00DF135D"/>
    <w:rsid w:val="00DF21F4"/>
    <w:rsid w:val="00DF32E7"/>
    <w:rsid w:val="00DF33AF"/>
    <w:rsid w:val="00DF3970"/>
    <w:rsid w:val="00DF48AB"/>
    <w:rsid w:val="00DF4E44"/>
    <w:rsid w:val="00DF4F7E"/>
    <w:rsid w:val="00DF5CFC"/>
    <w:rsid w:val="00DF729D"/>
    <w:rsid w:val="00E01BCB"/>
    <w:rsid w:val="00E043DB"/>
    <w:rsid w:val="00E060A7"/>
    <w:rsid w:val="00E06722"/>
    <w:rsid w:val="00E12543"/>
    <w:rsid w:val="00E12958"/>
    <w:rsid w:val="00E1301B"/>
    <w:rsid w:val="00E131B7"/>
    <w:rsid w:val="00E135EE"/>
    <w:rsid w:val="00E146BF"/>
    <w:rsid w:val="00E146C5"/>
    <w:rsid w:val="00E16F3B"/>
    <w:rsid w:val="00E173EC"/>
    <w:rsid w:val="00E17846"/>
    <w:rsid w:val="00E20A39"/>
    <w:rsid w:val="00E2227E"/>
    <w:rsid w:val="00E23FE5"/>
    <w:rsid w:val="00E24DD0"/>
    <w:rsid w:val="00E26A23"/>
    <w:rsid w:val="00E27F2E"/>
    <w:rsid w:val="00E30F94"/>
    <w:rsid w:val="00E32B6E"/>
    <w:rsid w:val="00E34DAD"/>
    <w:rsid w:val="00E35340"/>
    <w:rsid w:val="00E367BB"/>
    <w:rsid w:val="00E36E8B"/>
    <w:rsid w:val="00E371D6"/>
    <w:rsid w:val="00E375B5"/>
    <w:rsid w:val="00E4091F"/>
    <w:rsid w:val="00E41BC7"/>
    <w:rsid w:val="00E41F72"/>
    <w:rsid w:val="00E42E28"/>
    <w:rsid w:val="00E43EE8"/>
    <w:rsid w:val="00E454A0"/>
    <w:rsid w:val="00E47386"/>
    <w:rsid w:val="00E500E5"/>
    <w:rsid w:val="00E52D1D"/>
    <w:rsid w:val="00E53D88"/>
    <w:rsid w:val="00E5493E"/>
    <w:rsid w:val="00E56524"/>
    <w:rsid w:val="00E567D7"/>
    <w:rsid w:val="00E571A5"/>
    <w:rsid w:val="00E575CF"/>
    <w:rsid w:val="00E57972"/>
    <w:rsid w:val="00E606B3"/>
    <w:rsid w:val="00E617EF"/>
    <w:rsid w:val="00E618A3"/>
    <w:rsid w:val="00E61FA9"/>
    <w:rsid w:val="00E62FB6"/>
    <w:rsid w:val="00E65227"/>
    <w:rsid w:val="00E66130"/>
    <w:rsid w:val="00E673A9"/>
    <w:rsid w:val="00E67733"/>
    <w:rsid w:val="00E7092A"/>
    <w:rsid w:val="00E71804"/>
    <w:rsid w:val="00E71C60"/>
    <w:rsid w:val="00E73482"/>
    <w:rsid w:val="00E74B1E"/>
    <w:rsid w:val="00E8181D"/>
    <w:rsid w:val="00E84FF4"/>
    <w:rsid w:val="00E86633"/>
    <w:rsid w:val="00E86CA2"/>
    <w:rsid w:val="00E87FC1"/>
    <w:rsid w:val="00E90394"/>
    <w:rsid w:val="00E903F4"/>
    <w:rsid w:val="00E91299"/>
    <w:rsid w:val="00E91374"/>
    <w:rsid w:val="00E925BF"/>
    <w:rsid w:val="00E936FF"/>
    <w:rsid w:val="00E93B74"/>
    <w:rsid w:val="00E93E7A"/>
    <w:rsid w:val="00E9452F"/>
    <w:rsid w:val="00E95E44"/>
    <w:rsid w:val="00E972A2"/>
    <w:rsid w:val="00E97D57"/>
    <w:rsid w:val="00EA0010"/>
    <w:rsid w:val="00EA1556"/>
    <w:rsid w:val="00EA39D4"/>
    <w:rsid w:val="00EA4B63"/>
    <w:rsid w:val="00EA4BAF"/>
    <w:rsid w:val="00EA54A9"/>
    <w:rsid w:val="00EA6AA2"/>
    <w:rsid w:val="00EA6CD0"/>
    <w:rsid w:val="00EB15EF"/>
    <w:rsid w:val="00EB2BE4"/>
    <w:rsid w:val="00EB2E6C"/>
    <w:rsid w:val="00EB31DA"/>
    <w:rsid w:val="00EB5A5A"/>
    <w:rsid w:val="00EC0E39"/>
    <w:rsid w:val="00EC462B"/>
    <w:rsid w:val="00EC4DE7"/>
    <w:rsid w:val="00EC5944"/>
    <w:rsid w:val="00EC5EAF"/>
    <w:rsid w:val="00EC5EE6"/>
    <w:rsid w:val="00EC6352"/>
    <w:rsid w:val="00EC6DCE"/>
    <w:rsid w:val="00EC72EE"/>
    <w:rsid w:val="00ED0260"/>
    <w:rsid w:val="00ED04A1"/>
    <w:rsid w:val="00ED06B6"/>
    <w:rsid w:val="00ED1F2F"/>
    <w:rsid w:val="00ED2BB4"/>
    <w:rsid w:val="00ED33D6"/>
    <w:rsid w:val="00ED3ADD"/>
    <w:rsid w:val="00ED47D3"/>
    <w:rsid w:val="00ED68F3"/>
    <w:rsid w:val="00ED7410"/>
    <w:rsid w:val="00ED7AEE"/>
    <w:rsid w:val="00ED7E79"/>
    <w:rsid w:val="00EE0FFD"/>
    <w:rsid w:val="00EE2CB7"/>
    <w:rsid w:val="00EE2D92"/>
    <w:rsid w:val="00EE3AF3"/>
    <w:rsid w:val="00EE3F77"/>
    <w:rsid w:val="00EE542B"/>
    <w:rsid w:val="00EE6C3C"/>
    <w:rsid w:val="00EF0CD5"/>
    <w:rsid w:val="00EF2A45"/>
    <w:rsid w:val="00EF49D2"/>
    <w:rsid w:val="00EF4A4D"/>
    <w:rsid w:val="00EF5B01"/>
    <w:rsid w:val="00EF5C7F"/>
    <w:rsid w:val="00EF74BD"/>
    <w:rsid w:val="00EF7E0A"/>
    <w:rsid w:val="00F02E94"/>
    <w:rsid w:val="00F04048"/>
    <w:rsid w:val="00F04D64"/>
    <w:rsid w:val="00F06A6C"/>
    <w:rsid w:val="00F06A75"/>
    <w:rsid w:val="00F06A8C"/>
    <w:rsid w:val="00F06C4D"/>
    <w:rsid w:val="00F06CA9"/>
    <w:rsid w:val="00F06E33"/>
    <w:rsid w:val="00F104DD"/>
    <w:rsid w:val="00F10E39"/>
    <w:rsid w:val="00F1131A"/>
    <w:rsid w:val="00F13973"/>
    <w:rsid w:val="00F1397B"/>
    <w:rsid w:val="00F13BC3"/>
    <w:rsid w:val="00F15130"/>
    <w:rsid w:val="00F15B57"/>
    <w:rsid w:val="00F15F5A"/>
    <w:rsid w:val="00F167E1"/>
    <w:rsid w:val="00F171AC"/>
    <w:rsid w:val="00F17870"/>
    <w:rsid w:val="00F210F1"/>
    <w:rsid w:val="00F2118F"/>
    <w:rsid w:val="00F23F5A"/>
    <w:rsid w:val="00F256D5"/>
    <w:rsid w:val="00F26CC1"/>
    <w:rsid w:val="00F27018"/>
    <w:rsid w:val="00F2710D"/>
    <w:rsid w:val="00F27B6F"/>
    <w:rsid w:val="00F32006"/>
    <w:rsid w:val="00F33FBC"/>
    <w:rsid w:val="00F40EE9"/>
    <w:rsid w:val="00F41A15"/>
    <w:rsid w:val="00F44185"/>
    <w:rsid w:val="00F44660"/>
    <w:rsid w:val="00F44804"/>
    <w:rsid w:val="00F44DDF"/>
    <w:rsid w:val="00F453B3"/>
    <w:rsid w:val="00F45A33"/>
    <w:rsid w:val="00F45B68"/>
    <w:rsid w:val="00F46840"/>
    <w:rsid w:val="00F469F6"/>
    <w:rsid w:val="00F46F0C"/>
    <w:rsid w:val="00F51266"/>
    <w:rsid w:val="00F5253F"/>
    <w:rsid w:val="00F53030"/>
    <w:rsid w:val="00F54F36"/>
    <w:rsid w:val="00F564FC"/>
    <w:rsid w:val="00F5701E"/>
    <w:rsid w:val="00F57BC7"/>
    <w:rsid w:val="00F609D2"/>
    <w:rsid w:val="00F60CFF"/>
    <w:rsid w:val="00F60E52"/>
    <w:rsid w:val="00F6277F"/>
    <w:rsid w:val="00F63080"/>
    <w:rsid w:val="00F632B6"/>
    <w:rsid w:val="00F6519B"/>
    <w:rsid w:val="00F6575D"/>
    <w:rsid w:val="00F67240"/>
    <w:rsid w:val="00F67715"/>
    <w:rsid w:val="00F67AA9"/>
    <w:rsid w:val="00F70F7B"/>
    <w:rsid w:val="00F71ADE"/>
    <w:rsid w:val="00F7259A"/>
    <w:rsid w:val="00F7373C"/>
    <w:rsid w:val="00F749F6"/>
    <w:rsid w:val="00F74EEA"/>
    <w:rsid w:val="00F750FD"/>
    <w:rsid w:val="00F7634D"/>
    <w:rsid w:val="00F76523"/>
    <w:rsid w:val="00F76840"/>
    <w:rsid w:val="00F80840"/>
    <w:rsid w:val="00F815D9"/>
    <w:rsid w:val="00F86ED1"/>
    <w:rsid w:val="00F907C8"/>
    <w:rsid w:val="00F91124"/>
    <w:rsid w:val="00F927AD"/>
    <w:rsid w:val="00F944A0"/>
    <w:rsid w:val="00F975E9"/>
    <w:rsid w:val="00F9798E"/>
    <w:rsid w:val="00F97B3F"/>
    <w:rsid w:val="00FA0406"/>
    <w:rsid w:val="00FA1028"/>
    <w:rsid w:val="00FA1316"/>
    <w:rsid w:val="00FA3E20"/>
    <w:rsid w:val="00FA67BE"/>
    <w:rsid w:val="00FA74D1"/>
    <w:rsid w:val="00FB0412"/>
    <w:rsid w:val="00FB1176"/>
    <w:rsid w:val="00FB1B06"/>
    <w:rsid w:val="00FB21BA"/>
    <w:rsid w:val="00FB24CF"/>
    <w:rsid w:val="00FB3C6B"/>
    <w:rsid w:val="00FB5898"/>
    <w:rsid w:val="00FB66D4"/>
    <w:rsid w:val="00FC18C1"/>
    <w:rsid w:val="00FC1FDE"/>
    <w:rsid w:val="00FC27BA"/>
    <w:rsid w:val="00FC2CF1"/>
    <w:rsid w:val="00FC4447"/>
    <w:rsid w:val="00FC5219"/>
    <w:rsid w:val="00FD1024"/>
    <w:rsid w:val="00FD2925"/>
    <w:rsid w:val="00FD294D"/>
    <w:rsid w:val="00FD3332"/>
    <w:rsid w:val="00FD3BD9"/>
    <w:rsid w:val="00FD5307"/>
    <w:rsid w:val="00FD676A"/>
    <w:rsid w:val="00FD741C"/>
    <w:rsid w:val="00FD796D"/>
    <w:rsid w:val="00FE053F"/>
    <w:rsid w:val="00FE09EB"/>
    <w:rsid w:val="00FE18B4"/>
    <w:rsid w:val="00FE2412"/>
    <w:rsid w:val="00FE26F4"/>
    <w:rsid w:val="00FE2DB9"/>
    <w:rsid w:val="00FE4D45"/>
    <w:rsid w:val="00FE4D9D"/>
    <w:rsid w:val="00FE6FFB"/>
    <w:rsid w:val="00FF0222"/>
    <w:rsid w:val="00FF140C"/>
    <w:rsid w:val="00FF264F"/>
    <w:rsid w:val="00FF4393"/>
    <w:rsid w:val="00FF4A2D"/>
    <w:rsid w:val="00FF668E"/>
    <w:rsid w:val="00FF6CC1"/>
    <w:rsid w:val="00FF6E47"/>
    <w:rsid w:val="00FF7CD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5C4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GB"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annotation text" w:qFormat="1"/>
    <w:lsdException w:name="header" w:uiPriority="0"/>
    <w:lsdException w:name="footer" w:uiPriority="0"/>
    <w:lsdException w:name="caption" w:locked="1" w:uiPriority="0" w:qFormat="1"/>
    <w:lsdException w:name="annotation reference" w:qFormat="1"/>
    <w:lsdException w:name="Title" w:locked="1" w:semiHidden="0" w:uiPriority="0" w:unhideWhenUsed="0" w:qFormat="1"/>
    <w:lsdException w:name="Default Paragraph Font" w:locked="1"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Document Map" w:uiPriority="0"/>
    <w:lsdException w:name="Balloon Text" w:uiPriority="0"/>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AB5994"/>
    <w:pPr>
      <w:spacing w:after="240" w:line="360" w:lineRule="auto"/>
      <w:jc w:val="both"/>
    </w:pPr>
    <w:rPr>
      <w:rFonts w:ascii="Arial" w:hAnsi="Arial"/>
      <w:sz w:val="22"/>
      <w:szCs w:val="24"/>
      <w:lang w:val="en-AU"/>
    </w:rPr>
  </w:style>
  <w:style w:type="paragraph" w:styleId="1">
    <w:name w:val="heading 1"/>
    <w:basedOn w:val="a2"/>
    <w:next w:val="a2"/>
    <w:link w:val="1Char"/>
    <w:autoRedefine/>
    <w:qFormat/>
    <w:rsid w:val="00505A32"/>
    <w:pPr>
      <w:keepNext/>
      <w:pageBreakBefore/>
      <w:numPr>
        <w:numId w:val="19"/>
      </w:numPr>
      <w:spacing w:before="2640" w:line="240" w:lineRule="auto"/>
      <w:ind w:left="0" w:firstLine="0"/>
      <w:jc w:val="center"/>
      <w:outlineLvl w:val="0"/>
    </w:pPr>
    <w:rPr>
      <w:b/>
      <w:bCs/>
      <w:caps/>
      <w:szCs w:val="22"/>
    </w:rPr>
  </w:style>
  <w:style w:type="paragraph" w:styleId="2">
    <w:name w:val="heading 2"/>
    <w:basedOn w:val="a2"/>
    <w:next w:val="a2"/>
    <w:link w:val="2Char"/>
    <w:autoRedefine/>
    <w:qFormat/>
    <w:rsid w:val="00C342FB"/>
    <w:pPr>
      <w:keepNext/>
      <w:pageBreakBefore/>
      <w:spacing w:after="0" w:line="480" w:lineRule="auto"/>
      <w:jc w:val="center"/>
      <w:outlineLvl w:val="1"/>
    </w:pPr>
    <w:rPr>
      <w:b/>
      <w:szCs w:val="28"/>
    </w:rPr>
  </w:style>
  <w:style w:type="paragraph" w:styleId="3">
    <w:name w:val="heading 3"/>
    <w:basedOn w:val="a2"/>
    <w:next w:val="a2"/>
    <w:link w:val="3Char"/>
    <w:autoRedefine/>
    <w:qFormat/>
    <w:rsid w:val="00AB5994"/>
    <w:pPr>
      <w:keepNext/>
      <w:numPr>
        <w:ilvl w:val="2"/>
        <w:numId w:val="19"/>
      </w:numPr>
      <w:spacing w:before="240" w:line="240" w:lineRule="auto"/>
      <w:ind w:left="0" w:firstLine="0"/>
      <w:outlineLvl w:val="2"/>
    </w:pPr>
    <w:rPr>
      <w:b/>
      <w:szCs w:val="26"/>
    </w:rPr>
  </w:style>
  <w:style w:type="paragraph" w:styleId="4">
    <w:name w:val="heading 4"/>
    <w:basedOn w:val="a2"/>
    <w:next w:val="a2"/>
    <w:link w:val="4Char"/>
    <w:autoRedefine/>
    <w:qFormat/>
    <w:rsid w:val="00B338DA"/>
    <w:pPr>
      <w:keepNext/>
      <w:spacing w:after="0"/>
      <w:outlineLvl w:val="3"/>
    </w:pPr>
    <w:rPr>
      <w:rFonts w:ascii="Book Antiqua" w:hAnsi="Book Antiqua"/>
      <w:b/>
      <w:sz w:val="24"/>
    </w:rPr>
  </w:style>
  <w:style w:type="paragraph" w:styleId="5">
    <w:name w:val="heading 5"/>
    <w:basedOn w:val="a2"/>
    <w:next w:val="a2"/>
    <w:link w:val="5Char"/>
    <w:autoRedefine/>
    <w:qFormat/>
    <w:rsid w:val="00AB5994"/>
    <w:pPr>
      <w:numPr>
        <w:ilvl w:val="4"/>
        <w:numId w:val="19"/>
      </w:numPr>
      <w:spacing w:before="240" w:after="120" w:line="240" w:lineRule="auto"/>
      <w:ind w:left="0" w:firstLine="0"/>
      <w:outlineLvl w:val="4"/>
    </w:pPr>
    <w:rPr>
      <w:b/>
      <w:i/>
      <w:szCs w:val="26"/>
    </w:rPr>
  </w:style>
  <w:style w:type="paragraph" w:styleId="6">
    <w:name w:val="heading 6"/>
    <w:basedOn w:val="a2"/>
    <w:next w:val="a2"/>
    <w:link w:val="6Char"/>
    <w:qFormat/>
    <w:rsid w:val="005F4C24"/>
    <w:pPr>
      <w:numPr>
        <w:ilvl w:val="5"/>
        <w:numId w:val="19"/>
      </w:numPr>
      <w:spacing w:before="240" w:after="60"/>
      <w:outlineLvl w:val="5"/>
    </w:pPr>
    <w:rPr>
      <w:b/>
      <w:szCs w:val="22"/>
    </w:rPr>
  </w:style>
  <w:style w:type="paragraph" w:styleId="7">
    <w:name w:val="heading 7"/>
    <w:basedOn w:val="a2"/>
    <w:next w:val="a2"/>
    <w:link w:val="7Char"/>
    <w:qFormat/>
    <w:rsid w:val="005F4C24"/>
    <w:pPr>
      <w:numPr>
        <w:ilvl w:val="6"/>
        <w:numId w:val="19"/>
      </w:numPr>
      <w:spacing w:before="240" w:after="60"/>
      <w:outlineLvl w:val="6"/>
    </w:pPr>
  </w:style>
  <w:style w:type="paragraph" w:styleId="8">
    <w:name w:val="heading 8"/>
    <w:basedOn w:val="a2"/>
    <w:next w:val="a2"/>
    <w:link w:val="8Char"/>
    <w:qFormat/>
    <w:rsid w:val="005F4C24"/>
    <w:pPr>
      <w:numPr>
        <w:ilvl w:val="7"/>
        <w:numId w:val="19"/>
      </w:numPr>
      <w:spacing w:before="240" w:after="60"/>
      <w:outlineLvl w:val="7"/>
    </w:pPr>
    <w:rPr>
      <w:i/>
    </w:rPr>
  </w:style>
  <w:style w:type="paragraph" w:styleId="9">
    <w:name w:val="heading 9"/>
    <w:basedOn w:val="a2"/>
    <w:next w:val="a2"/>
    <w:link w:val="9Char"/>
    <w:qFormat/>
    <w:rsid w:val="005F4C24"/>
    <w:pPr>
      <w:numPr>
        <w:ilvl w:val="8"/>
        <w:numId w:val="19"/>
      </w:numPr>
      <w:spacing w:before="240" w:after="60"/>
      <w:outlineLvl w:val="8"/>
    </w:pPr>
    <w:rPr>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Char">
    <w:name w:val="标题 1 Char"/>
    <w:link w:val="1"/>
    <w:rsid w:val="00505A32"/>
    <w:rPr>
      <w:rFonts w:ascii="Arial" w:hAnsi="Arial"/>
      <w:b/>
      <w:bCs/>
      <w:caps/>
      <w:lang w:eastAsia="en-US"/>
    </w:rPr>
  </w:style>
  <w:style w:type="character" w:customStyle="1" w:styleId="2Char">
    <w:name w:val="标题 2 Char"/>
    <w:link w:val="2"/>
    <w:rsid w:val="00C342FB"/>
    <w:rPr>
      <w:rFonts w:ascii="Arial" w:hAnsi="Arial"/>
      <w:b/>
      <w:sz w:val="22"/>
      <w:szCs w:val="28"/>
      <w:lang w:val="en-AU"/>
    </w:rPr>
  </w:style>
  <w:style w:type="character" w:customStyle="1" w:styleId="3Char">
    <w:name w:val="标题 3 Char"/>
    <w:link w:val="3"/>
    <w:rsid w:val="00AB5994"/>
    <w:rPr>
      <w:rFonts w:ascii="Arial" w:hAnsi="Arial"/>
      <w:b/>
      <w:szCs w:val="26"/>
      <w:lang w:eastAsia="en-US"/>
    </w:rPr>
  </w:style>
  <w:style w:type="character" w:customStyle="1" w:styleId="4Char">
    <w:name w:val="标题 4 Char"/>
    <w:link w:val="4"/>
    <w:rsid w:val="00B338DA"/>
    <w:rPr>
      <w:rFonts w:ascii="Book Antiqua" w:hAnsi="Book Antiqua"/>
      <w:b/>
      <w:sz w:val="24"/>
      <w:szCs w:val="24"/>
      <w:lang w:val="en-AU"/>
    </w:rPr>
  </w:style>
  <w:style w:type="character" w:customStyle="1" w:styleId="5Char">
    <w:name w:val="标题 5 Char"/>
    <w:link w:val="5"/>
    <w:rsid w:val="00AB5994"/>
    <w:rPr>
      <w:rFonts w:ascii="Arial" w:hAnsi="Arial"/>
      <w:b/>
      <w:i/>
      <w:szCs w:val="26"/>
      <w:lang w:eastAsia="en-US"/>
    </w:rPr>
  </w:style>
  <w:style w:type="character" w:customStyle="1" w:styleId="6Char">
    <w:name w:val="标题 6 Char"/>
    <w:link w:val="6"/>
    <w:rsid w:val="005F4C24"/>
    <w:rPr>
      <w:rFonts w:ascii="Arial" w:hAnsi="Arial"/>
      <w:b/>
      <w:lang w:eastAsia="en-US"/>
    </w:rPr>
  </w:style>
  <w:style w:type="character" w:customStyle="1" w:styleId="7Char">
    <w:name w:val="标题 7 Char"/>
    <w:link w:val="7"/>
    <w:rsid w:val="005F4C24"/>
    <w:rPr>
      <w:rFonts w:ascii="Arial" w:hAnsi="Arial"/>
      <w:szCs w:val="24"/>
      <w:lang w:eastAsia="en-US"/>
    </w:rPr>
  </w:style>
  <w:style w:type="character" w:customStyle="1" w:styleId="8Char">
    <w:name w:val="标题 8 Char"/>
    <w:link w:val="8"/>
    <w:rsid w:val="005F4C24"/>
    <w:rPr>
      <w:rFonts w:ascii="Arial" w:hAnsi="Arial"/>
      <w:i/>
      <w:szCs w:val="24"/>
      <w:lang w:eastAsia="en-US"/>
    </w:rPr>
  </w:style>
  <w:style w:type="character" w:customStyle="1" w:styleId="9Char">
    <w:name w:val="标题 9 Char"/>
    <w:link w:val="9"/>
    <w:rsid w:val="005F4C24"/>
    <w:rPr>
      <w:rFonts w:ascii="Arial" w:hAnsi="Arial"/>
      <w:lang w:eastAsia="en-US"/>
    </w:rPr>
  </w:style>
  <w:style w:type="table" w:styleId="a6">
    <w:name w:val="Table Grid"/>
    <w:basedOn w:val="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0">
    <w:name w:val="Body Text 3"/>
    <w:basedOn w:val="a2"/>
    <w:link w:val="3Char0"/>
    <w:uiPriority w:val="99"/>
    <w:rPr>
      <w:rFonts w:cs="Arial"/>
      <w:color w:val="0000FF"/>
      <w:szCs w:val="22"/>
      <w:lang w:eastAsia="en-GB"/>
    </w:rPr>
  </w:style>
  <w:style w:type="character" w:customStyle="1" w:styleId="3Char0">
    <w:name w:val="正文文本 3 Char"/>
    <w:link w:val="30"/>
    <w:uiPriority w:val="99"/>
    <w:semiHidden/>
    <w:rsid w:val="00BB025F"/>
    <w:rPr>
      <w:rFonts w:ascii="Arial" w:hAnsi="Arial"/>
      <w:sz w:val="16"/>
      <w:szCs w:val="16"/>
      <w:lang w:eastAsia="en-US"/>
    </w:rPr>
  </w:style>
  <w:style w:type="paragraph" w:styleId="a7">
    <w:name w:val="Document Map"/>
    <w:basedOn w:val="a2"/>
    <w:link w:val="Char"/>
    <w:semiHidden/>
    <w:pPr>
      <w:shd w:val="clear" w:color="auto" w:fill="C6D5EC"/>
    </w:pPr>
    <w:rPr>
      <w:rFonts w:ascii="Lucida Grande" w:hAnsi="Lucida Grande"/>
    </w:rPr>
  </w:style>
  <w:style w:type="character" w:customStyle="1" w:styleId="Char">
    <w:name w:val="文档结构图 Char"/>
    <w:link w:val="a7"/>
    <w:uiPriority w:val="99"/>
    <w:semiHidden/>
    <w:rsid w:val="00BB025F"/>
    <w:rPr>
      <w:sz w:val="0"/>
      <w:szCs w:val="0"/>
      <w:lang w:eastAsia="en-US"/>
    </w:rPr>
  </w:style>
  <w:style w:type="paragraph" w:styleId="10">
    <w:name w:val="toc 1"/>
    <w:basedOn w:val="a2"/>
    <w:next w:val="a2"/>
    <w:autoRedefine/>
    <w:uiPriority w:val="39"/>
    <w:rsid w:val="00B50BEE"/>
    <w:pPr>
      <w:tabs>
        <w:tab w:val="left" w:pos="1579"/>
        <w:tab w:val="right" w:leader="dot" w:pos="8488"/>
      </w:tabs>
      <w:spacing w:before="480" w:after="120" w:line="240" w:lineRule="auto"/>
    </w:pPr>
    <w:rPr>
      <w:b/>
      <w:bCs/>
      <w:caps/>
      <w:szCs w:val="22"/>
    </w:rPr>
  </w:style>
  <w:style w:type="paragraph" w:styleId="a0">
    <w:name w:val="List Bullet"/>
    <w:basedOn w:val="a2"/>
    <w:autoRedefine/>
    <w:uiPriority w:val="99"/>
    <w:rsid w:val="00CD047B"/>
    <w:pPr>
      <w:numPr>
        <w:numId w:val="2"/>
      </w:numPr>
      <w:tabs>
        <w:tab w:val="clear" w:pos="1800"/>
      </w:tabs>
      <w:spacing w:after="0"/>
      <w:ind w:left="567" w:firstLine="0"/>
      <w:jc w:val="left"/>
    </w:pPr>
  </w:style>
  <w:style w:type="paragraph" w:customStyle="1" w:styleId="TableHeading">
    <w:name w:val="Table Heading"/>
    <w:basedOn w:val="a2"/>
    <w:qFormat/>
    <w:rsid w:val="007D6E36"/>
    <w:pPr>
      <w:shd w:val="clear" w:color="auto" w:fill="E0E0E0"/>
      <w:spacing w:after="0" w:line="240" w:lineRule="auto"/>
      <w:jc w:val="center"/>
    </w:pPr>
    <w:rPr>
      <w:rFonts w:cs="Arial"/>
      <w:b/>
    </w:rPr>
  </w:style>
  <w:style w:type="paragraph" w:customStyle="1" w:styleId="TableText">
    <w:name w:val="Table Text"/>
    <w:basedOn w:val="a2"/>
    <w:autoRedefine/>
    <w:qFormat/>
    <w:rsid w:val="00384C04"/>
    <w:pPr>
      <w:spacing w:after="0" w:line="240" w:lineRule="auto"/>
      <w:jc w:val="left"/>
    </w:pPr>
    <w:rPr>
      <w:rFonts w:cs="Arial"/>
    </w:rPr>
  </w:style>
  <w:style w:type="paragraph" w:styleId="20">
    <w:name w:val="toc 2"/>
    <w:basedOn w:val="a2"/>
    <w:next w:val="a2"/>
    <w:autoRedefine/>
    <w:uiPriority w:val="39"/>
    <w:rsid w:val="009D11BF"/>
    <w:pPr>
      <w:spacing w:before="60" w:after="60" w:line="240" w:lineRule="auto"/>
      <w:ind w:left="221"/>
    </w:pPr>
    <w:rPr>
      <w:b/>
      <w:szCs w:val="22"/>
    </w:rPr>
  </w:style>
  <w:style w:type="paragraph" w:styleId="31">
    <w:name w:val="toc 3"/>
    <w:basedOn w:val="a2"/>
    <w:next w:val="a2"/>
    <w:autoRedefine/>
    <w:uiPriority w:val="39"/>
    <w:rsid w:val="009D11BF"/>
    <w:pPr>
      <w:spacing w:before="60" w:after="0" w:line="240" w:lineRule="auto"/>
      <w:ind w:left="442"/>
    </w:pPr>
    <w:rPr>
      <w:szCs w:val="22"/>
    </w:rPr>
  </w:style>
  <w:style w:type="paragraph" w:styleId="40">
    <w:name w:val="toc 4"/>
    <w:basedOn w:val="a2"/>
    <w:next w:val="a2"/>
    <w:autoRedefine/>
    <w:uiPriority w:val="39"/>
    <w:rsid w:val="00147317"/>
    <w:pPr>
      <w:spacing w:after="0" w:line="240" w:lineRule="auto"/>
      <w:ind w:left="658"/>
    </w:pPr>
    <w:rPr>
      <w:szCs w:val="20"/>
    </w:rPr>
  </w:style>
  <w:style w:type="paragraph" w:styleId="50">
    <w:name w:val="toc 5"/>
    <w:basedOn w:val="a2"/>
    <w:next w:val="a2"/>
    <w:autoRedefine/>
    <w:uiPriority w:val="39"/>
    <w:rsid w:val="00873DED"/>
    <w:pPr>
      <w:spacing w:after="0" w:line="240" w:lineRule="auto"/>
      <w:ind w:left="879"/>
    </w:pPr>
    <w:rPr>
      <w:i/>
      <w:szCs w:val="20"/>
    </w:rPr>
  </w:style>
  <w:style w:type="paragraph" w:styleId="60">
    <w:name w:val="toc 6"/>
    <w:basedOn w:val="a2"/>
    <w:next w:val="a2"/>
    <w:autoRedefine/>
    <w:uiPriority w:val="39"/>
    <w:rsid w:val="00D1059E"/>
    <w:pPr>
      <w:spacing w:before="60" w:after="0" w:line="240" w:lineRule="auto"/>
      <w:ind w:left="221"/>
      <w:contextualSpacing/>
    </w:pPr>
    <w:rPr>
      <w:szCs w:val="20"/>
    </w:rPr>
  </w:style>
  <w:style w:type="paragraph" w:styleId="70">
    <w:name w:val="toc 7"/>
    <w:basedOn w:val="a2"/>
    <w:next w:val="a2"/>
    <w:autoRedefine/>
    <w:uiPriority w:val="39"/>
    <w:pPr>
      <w:spacing w:after="0"/>
      <w:ind w:left="1320"/>
    </w:pPr>
    <w:rPr>
      <w:rFonts w:ascii="Calibri" w:hAnsi="Calibri"/>
      <w:sz w:val="20"/>
      <w:szCs w:val="20"/>
    </w:rPr>
  </w:style>
  <w:style w:type="paragraph" w:styleId="80">
    <w:name w:val="toc 8"/>
    <w:basedOn w:val="a2"/>
    <w:next w:val="a2"/>
    <w:autoRedefine/>
    <w:uiPriority w:val="39"/>
    <w:pPr>
      <w:spacing w:after="0"/>
      <w:ind w:left="1540"/>
    </w:pPr>
    <w:rPr>
      <w:rFonts w:ascii="Calibri" w:hAnsi="Calibri"/>
      <w:sz w:val="20"/>
      <w:szCs w:val="20"/>
    </w:rPr>
  </w:style>
  <w:style w:type="paragraph" w:styleId="90">
    <w:name w:val="toc 9"/>
    <w:basedOn w:val="a2"/>
    <w:next w:val="a2"/>
    <w:autoRedefine/>
    <w:uiPriority w:val="39"/>
    <w:pPr>
      <w:spacing w:after="0"/>
      <w:ind w:left="1760"/>
    </w:pPr>
    <w:rPr>
      <w:rFonts w:ascii="Calibri" w:hAnsi="Calibri"/>
      <w:sz w:val="20"/>
      <w:szCs w:val="20"/>
    </w:rPr>
  </w:style>
  <w:style w:type="paragraph" w:customStyle="1" w:styleId="BulletList10">
    <w:name w:val="Bullet List 10"/>
    <w:basedOn w:val="a2"/>
    <w:uiPriority w:val="99"/>
    <w:pPr>
      <w:numPr>
        <w:numId w:val="5"/>
      </w:numPr>
    </w:pPr>
  </w:style>
  <w:style w:type="character" w:styleId="a8">
    <w:name w:val="Hyperlink"/>
    <w:uiPriority w:val="99"/>
    <w:rPr>
      <w:rFonts w:cs="Times New Roman"/>
      <w:color w:val="0000FF"/>
      <w:u w:val="single"/>
    </w:rPr>
  </w:style>
  <w:style w:type="character" w:styleId="a9">
    <w:name w:val="Strong"/>
    <w:uiPriority w:val="99"/>
    <w:qFormat/>
    <w:rPr>
      <w:rFonts w:cs="Times New Roman"/>
      <w:b/>
    </w:rPr>
  </w:style>
  <w:style w:type="paragraph" w:styleId="aa">
    <w:name w:val="Balloon Text"/>
    <w:basedOn w:val="a2"/>
    <w:link w:val="Char0"/>
    <w:semiHidden/>
    <w:rPr>
      <w:rFonts w:ascii="Lucida Grande" w:hAnsi="Lucida Grande"/>
      <w:sz w:val="18"/>
      <w:szCs w:val="18"/>
    </w:rPr>
  </w:style>
  <w:style w:type="character" w:customStyle="1" w:styleId="Char0">
    <w:name w:val="批注框文本 Char"/>
    <w:link w:val="aa"/>
    <w:uiPriority w:val="99"/>
    <w:semiHidden/>
    <w:rsid w:val="00BB025F"/>
    <w:rPr>
      <w:sz w:val="0"/>
      <w:szCs w:val="0"/>
      <w:lang w:eastAsia="en-US"/>
    </w:rPr>
  </w:style>
  <w:style w:type="character" w:styleId="ab">
    <w:name w:val="FollowedHyperlink"/>
    <w:uiPriority w:val="99"/>
    <w:rPr>
      <w:rFonts w:cs="Times New Roman"/>
      <w:color w:val="800080"/>
      <w:u w:val="single"/>
    </w:rPr>
  </w:style>
  <w:style w:type="paragraph" w:styleId="11">
    <w:name w:val="index 1"/>
    <w:basedOn w:val="a2"/>
    <w:next w:val="a2"/>
    <w:autoRedefine/>
    <w:uiPriority w:val="99"/>
    <w:semiHidden/>
    <w:pPr>
      <w:ind w:left="240" w:hanging="240"/>
    </w:pPr>
  </w:style>
  <w:style w:type="paragraph" w:styleId="21">
    <w:name w:val="index 2"/>
    <w:basedOn w:val="a2"/>
    <w:next w:val="a2"/>
    <w:autoRedefine/>
    <w:uiPriority w:val="99"/>
    <w:semiHidden/>
    <w:pPr>
      <w:ind w:left="480" w:hanging="240"/>
    </w:pPr>
  </w:style>
  <w:style w:type="paragraph" w:styleId="32">
    <w:name w:val="index 3"/>
    <w:basedOn w:val="a2"/>
    <w:next w:val="a2"/>
    <w:autoRedefine/>
    <w:uiPriority w:val="99"/>
    <w:semiHidden/>
    <w:pPr>
      <w:ind w:left="720" w:hanging="240"/>
    </w:pPr>
  </w:style>
  <w:style w:type="paragraph" w:styleId="41">
    <w:name w:val="index 4"/>
    <w:basedOn w:val="a2"/>
    <w:next w:val="a2"/>
    <w:autoRedefine/>
    <w:uiPriority w:val="99"/>
    <w:semiHidden/>
    <w:pPr>
      <w:ind w:left="960" w:hanging="240"/>
    </w:pPr>
  </w:style>
  <w:style w:type="paragraph" w:styleId="51">
    <w:name w:val="index 5"/>
    <w:basedOn w:val="a2"/>
    <w:next w:val="a2"/>
    <w:autoRedefine/>
    <w:uiPriority w:val="99"/>
    <w:semiHidden/>
    <w:pPr>
      <w:ind w:left="1200" w:hanging="240"/>
    </w:pPr>
  </w:style>
  <w:style w:type="paragraph" w:styleId="61">
    <w:name w:val="index 6"/>
    <w:basedOn w:val="a2"/>
    <w:next w:val="a2"/>
    <w:autoRedefine/>
    <w:uiPriority w:val="99"/>
    <w:semiHidden/>
    <w:pPr>
      <w:ind w:left="1440" w:hanging="240"/>
    </w:pPr>
  </w:style>
  <w:style w:type="paragraph" w:styleId="71">
    <w:name w:val="index 7"/>
    <w:basedOn w:val="a2"/>
    <w:next w:val="a2"/>
    <w:autoRedefine/>
    <w:uiPriority w:val="99"/>
    <w:semiHidden/>
    <w:pPr>
      <w:ind w:left="1680" w:hanging="240"/>
    </w:pPr>
  </w:style>
  <w:style w:type="paragraph" w:styleId="81">
    <w:name w:val="index 8"/>
    <w:basedOn w:val="a2"/>
    <w:next w:val="a2"/>
    <w:autoRedefine/>
    <w:uiPriority w:val="99"/>
    <w:semiHidden/>
    <w:pPr>
      <w:ind w:left="1920" w:hanging="240"/>
    </w:pPr>
  </w:style>
  <w:style w:type="paragraph" w:styleId="91">
    <w:name w:val="index 9"/>
    <w:basedOn w:val="a2"/>
    <w:next w:val="a2"/>
    <w:autoRedefine/>
    <w:uiPriority w:val="99"/>
    <w:semiHidden/>
    <w:pPr>
      <w:ind w:left="2160" w:hanging="240"/>
    </w:pPr>
  </w:style>
  <w:style w:type="paragraph" w:styleId="ac">
    <w:name w:val="index heading"/>
    <w:basedOn w:val="a2"/>
    <w:next w:val="11"/>
    <w:uiPriority w:val="99"/>
    <w:semiHidden/>
  </w:style>
  <w:style w:type="character" w:styleId="ad">
    <w:name w:val="annotation reference"/>
    <w:uiPriority w:val="99"/>
    <w:qFormat/>
    <w:rPr>
      <w:rFonts w:cs="Times New Roman"/>
      <w:sz w:val="18"/>
      <w:szCs w:val="18"/>
    </w:rPr>
  </w:style>
  <w:style w:type="paragraph" w:styleId="ae">
    <w:name w:val="annotation text"/>
    <w:basedOn w:val="a2"/>
    <w:link w:val="Char1"/>
    <w:uiPriority w:val="99"/>
    <w:qFormat/>
  </w:style>
  <w:style w:type="character" w:customStyle="1" w:styleId="Char1">
    <w:name w:val="批注文字 Char"/>
    <w:link w:val="ae"/>
    <w:uiPriority w:val="99"/>
    <w:qFormat/>
    <w:rPr>
      <w:rFonts w:ascii="Tahoma" w:hAnsi="Tahoma" w:cs="Times New Roman"/>
      <w:sz w:val="24"/>
      <w:szCs w:val="24"/>
    </w:rPr>
  </w:style>
  <w:style w:type="paragraph" w:styleId="af">
    <w:name w:val="annotation subject"/>
    <w:basedOn w:val="ae"/>
    <w:next w:val="ae"/>
    <w:link w:val="Char2"/>
    <w:uiPriority w:val="99"/>
    <w:semiHidden/>
    <w:rPr>
      <w:b/>
      <w:bCs/>
      <w:sz w:val="20"/>
      <w:szCs w:val="20"/>
    </w:rPr>
  </w:style>
  <w:style w:type="character" w:customStyle="1" w:styleId="Char2">
    <w:name w:val="批注主题 Char"/>
    <w:link w:val="af"/>
    <w:uiPriority w:val="99"/>
    <w:semiHidden/>
    <w:rPr>
      <w:rFonts w:ascii="Tahoma" w:hAnsi="Tahoma" w:cs="Times New Roman"/>
      <w:b/>
      <w:bCs/>
      <w:sz w:val="24"/>
      <w:szCs w:val="24"/>
    </w:rPr>
  </w:style>
  <w:style w:type="paragraph" w:styleId="af0">
    <w:name w:val="header"/>
    <w:basedOn w:val="a2"/>
    <w:link w:val="Char3"/>
    <w:rsid w:val="00AB5994"/>
    <w:pPr>
      <w:spacing w:after="0" w:line="240" w:lineRule="auto"/>
      <w:jc w:val="center"/>
    </w:pPr>
  </w:style>
  <w:style w:type="character" w:customStyle="1" w:styleId="HeaderChar">
    <w:name w:val="Header Char"/>
    <w:uiPriority w:val="99"/>
    <w:semiHidden/>
    <w:rsid w:val="00BB025F"/>
    <w:rPr>
      <w:rFonts w:ascii="Arial" w:hAnsi="Arial"/>
      <w:szCs w:val="24"/>
      <w:lang w:eastAsia="en-US"/>
    </w:rPr>
  </w:style>
  <w:style w:type="character" w:customStyle="1" w:styleId="Char3">
    <w:name w:val="页眉 Char"/>
    <w:link w:val="af0"/>
    <w:locked/>
    <w:rsid w:val="00AB5994"/>
    <w:rPr>
      <w:rFonts w:ascii="Arial" w:hAnsi="Arial"/>
      <w:szCs w:val="24"/>
      <w:lang w:eastAsia="en-US"/>
    </w:rPr>
  </w:style>
  <w:style w:type="character" w:styleId="af1">
    <w:name w:val="page number"/>
    <w:uiPriority w:val="99"/>
    <w:semiHidden/>
    <w:rsid w:val="000E626C"/>
    <w:rPr>
      <w:rFonts w:cs="Times New Roman"/>
    </w:rPr>
  </w:style>
  <w:style w:type="paragraph" w:customStyle="1" w:styleId="Chapter">
    <w:name w:val="Chapter"/>
    <w:basedOn w:val="1"/>
    <w:qFormat/>
    <w:rsid w:val="00542D02"/>
    <w:pPr>
      <w:numPr>
        <w:numId w:val="0"/>
      </w:numPr>
      <w:outlineLvl w:val="9"/>
    </w:pPr>
    <w:rPr>
      <w:bCs w:val="0"/>
      <w:caps w:val="0"/>
    </w:rPr>
  </w:style>
  <w:style w:type="paragraph" w:styleId="af2">
    <w:name w:val="footer"/>
    <w:basedOn w:val="a2"/>
    <w:link w:val="Char4"/>
    <w:rsid w:val="000452F9"/>
    <w:pPr>
      <w:tabs>
        <w:tab w:val="center" w:pos="4153"/>
        <w:tab w:val="right" w:pos="8306"/>
      </w:tabs>
    </w:pPr>
  </w:style>
  <w:style w:type="character" w:customStyle="1" w:styleId="Char4">
    <w:name w:val="页脚 Char"/>
    <w:link w:val="af2"/>
    <w:uiPriority w:val="99"/>
    <w:semiHidden/>
    <w:rsid w:val="00BB025F"/>
    <w:rPr>
      <w:rFonts w:ascii="Arial" w:hAnsi="Arial"/>
      <w:szCs w:val="24"/>
      <w:lang w:eastAsia="en-US"/>
    </w:rPr>
  </w:style>
  <w:style w:type="paragraph" w:styleId="af3">
    <w:name w:val="Title"/>
    <w:basedOn w:val="a2"/>
    <w:link w:val="Char5"/>
    <w:qFormat/>
    <w:locked/>
    <w:rsid w:val="00BB4ECE"/>
    <w:pPr>
      <w:spacing w:before="240" w:after="60"/>
      <w:jc w:val="center"/>
      <w:outlineLvl w:val="0"/>
    </w:pPr>
    <w:rPr>
      <w:rFonts w:cs="Arial"/>
      <w:b/>
      <w:bCs/>
      <w:kern w:val="28"/>
      <w:sz w:val="32"/>
      <w:szCs w:val="32"/>
    </w:rPr>
  </w:style>
  <w:style w:type="character" w:customStyle="1" w:styleId="Char5">
    <w:name w:val="标题 Char"/>
    <w:link w:val="af3"/>
    <w:rsid w:val="00BB025F"/>
    <w:rPr>
      <w:rFonts w:ascii="Cambria" w:eastAsia="MS Gothic" w:hAnsi="Cambria" w:cs="Times New Roman"/>
      <w:b/>
      <w:bCs/>
      <w:kern w:val="28"/>
      <w:sz w:val="32"/>
      <w:szCs w:val="32"/>
      <w:lang w:eastAsia="en-US"/>
    </w:rPr>
  </w:style>
  <w:style w:type="numbering" w:customStyle="1" w:styleId="Table">
    <w:name w:val="Table"/>
    <w:rsid w:val="00A07551"/>
    <w:pPr>
      <w:numPr>
        <w:numId w:val="3"/>
      </w:numPr>
    </w:pPr>
  </w:style>
  <w:style w:type="paragraph" w:styleId="af4">
    <w:name w:val="Subtitle"/>
    <w:basedOn w:val="a2"/>
    <w:next w:val="a2"/>
    <w:link w:val="Char6"/>
    <w:qFormat/>
    <w:locked/>
    <w:rsid w:val="00370DFB"/>
    <w:pPr>
      <w:spacing w:after="60"/>
      <w:jc w:val="center"/>
      <w:outlineLvl w:val="1"/>
    </w:pPr>
    <w:rPr>
      <w:rFonts w:ascii="Cambria" w:eastAsia="MS Gothic" w:hAnsi="Cambria"/>
      <w:sz w:val="24"/>
    </w:rPr>
  </w:style>
  <w:style w:type="character" w:customStyle="1" w:styleId="Char6">
    <w:name w:val="副标题 Char"/>
    <w:link w:val="af4"/>
    <w:rsid w:val="00370DFB"/>
    <w:rPr>
      <w:rFonts w:ascii="Cambria" w:eastAsia="MS Gothic" w:hAnsi="Cambria" w:cs="Times New Roman"/>
      <w:sz w:val="24"/>
      <w:szCs w:val="24"/>
      <w:lang w:eastAsia="en-US"/>
    </w:rPr>
  </w:style>
  <w:style w:type="paragraph" w:styleId="af5">
    <w:name w:val="table of figures"/>
    <w:basedOn w:val="a2"/>
    <w:next w:val="a2"/>
    <w:uiPriority w:val="99"/>
    <w:unhideWhenUsed/>
    <w:rsid w:val="008C7FEE"/>
    <w:pPr>
      <w:spacing w:after="0" w:line="240" w:lineRule="auto"/>
      <w:ind w:left="442" w:hanging="442"/>
    </w:pPr>
  </w:style>
  <w:style w:type="paragraph" w:customStyle="1" w:styleId="TableNumbering">
    <w:name w:val="Table Numbering"/>
    <w:basedOn w:val="a2"/>
    <w:next w:val="a2"/>
    <w:qFormat/>
    <w:rsid w:val="00422EC1"/>
    <w:pPr>
      <w:widowControl w:val="0"/>
      <w:autoSpaceDE w:val="0"/>
      <w:autoSpaceDN w:val="0"/>
      <w:adjustRightInd w:val="0"/>
      <w:spacing w:after="120" w:line="240" w:lineRule="auto"/>
    </w:pPr>
    <w:rPr>
      <w:rFonts w:cs="Arial"/>
      <w:szCs w:val="22"/>
    </w:rPr>
  </w:style>
  <w:style w:type="numbering" w:styleId="a1">
    <w:name w:val="Outline List 3"/>
    <w:basedOn w:val="a5"/>
    <w:uiPriority w:val="99"/>
    <w:semiHidden/>
    <w:unhideWhenUsed/>
    <w:rsid w:val="00EF5C7F"/>
    <w:pPr>
      <w:numPr>
        <w:numId w:val="7"/>
      </w:numPr>
    </w:pPr>
  </w:style>
  <w:style w:type="paragraph" w:customStyle="1" w:styleId="Figure">
    <w:name w:val="Figure"/>
    <w:basedOn w:val="TableNumbering"/>
    <w:next w:val="a2"/>
    <w:qFormat/>
    <w:rsid w:val="00C609AE"/>
    <w:pPr>
      <w:pageBreakBefore/>
      <w:jc w:val="left"/>
    </w:pPr>
  </w:style>
  <w:style w:type="paragraph" w:styleId="TOC">
    <w:name w:val="TOC Heading"/>
    <w:basedOn w:val="1"/>
    <w:next w:val="a2"/>
    <w:uiPriority w:val="39"/>
    <w:unhideWhenUsed/>
    <w:qFormat/>
    <w:rsid w:val="00FA1316"/>
    <w:pPr>
      <w:keepLines/>
      <w:pageBreakBefore w:val="0"/>
      <w:numPr>
        <w:numId w:val="0"/>
      </w:numPr>
      <w:spacing w:before="480" w:after="0" w:line="276" w:lineRule="auto"/>
      <w:outlineLvl w:val="9"/>
    </w:pPr>
    <w:rPr>
      <w:rFonts w:ascii="Cambria" w:eastAsia="MS Gothic" w:hAnsi="Cambria"/>
      <w:bCs w:val="0"/>
      <w:color w:val="365F91"/>
      <w:sz w:val="28"/>
      <w:szCs w:val="28"/>
      <w:lang w:val="en-US"/>
    </w:rPr>
  </w:style>
  <w:style w:type="paragraph" w:styleId="af6">
    <w:name w:val="List Paragraph"/>
    <w:basedOn w:val="a2"/>
    <w:uiPriority w:val="34"/>
    <w:qFormat/>
    <w:rsid w:val="003F421D"/>
    <w:pPr>
      <w:spacing w:after="0" w:line="240" w:lineRule="auto"/>
      <w:ind w:left="720"/>
      <w:contextualSpacing/>
    </w:pPr>
    <w:rPr>
      <w:rFonts w:ascii="Tahoma" w:hAnsi="Tahoma"/>
      <w:sz w:val="24"/>
    </w:rPr>
  </w:style>
  <w:style w:type="paragraph" w:styleId="af7">
    <w:name w:val="Normal (Web)"/>
    <w:basedOn w:val="a2"/>
    <w:uiPriority w:val="99"/>
    <w:unhideWhenUsed/>
    <w:rsid w:val="00025AC8"/>
    <w:pPr>
      <w:spacing w:before="100" w:beforeAutospacing="1" w:after="100" w:afterAutospacing="1"/>
    </w:pPr>
    <w:rPr>
      <w:rFonts w:ascii="Times" w:eastAsia="MS Mincho" w:hAnsi="Times"/>
      <w:sz w:val="20"/>
      <w:szCs w:val="20"/>
    </w:rPr>
  </w:style>
  <w:style w:type="paragraph" w:styleId="af8">
    <w:name w:val="Revision"/>
    <w:hidden/>
    <w:uiPriority w:val="99"/>
    <w:semiHidden/>
    <w:rsid w:val="00025AC8"/>
    <w:rPr>
      <w:rFonts w:ascii="Tahoma" w:hAnsi="Tahoma"/>
      <w:sz w:val="24"/>
      <w:szCs w:val="24"/>
    </w:rPr>
  </w:style>
  <w:style w:type="paragraph" w:styleId="a">
    <w:name w:val="List Number"/>
    <w:basedOn w:val="a2"/>
    <w:uiPriority w:val="99"/>
    <w:unhideWhenUsed/>
    <w:rsid w:val="00564368"/>
    <w:pPr>
      <w:numPr>
        <w:numId w:val="28"/>
      </w:numPr>
      <w:spacing w:after="120"/>
      <w:contextualSpacing/>
    </w:pPr>
  </w:style>
  <w:style w:type="paragraph" w:customStyle="1" w:styleId="Legend">
    <w:name w:val="Legend"/>
    <w:basedOn w:val="a2"/>
    <w:qFormat/>
    <w:rsid w:val="00CC0ADE"/>
    <w:pPr>
      <w:spacing w:after="0" w:line="240" w:lineRule="auto"/>
      <w:jc w:val="left"/>
    </w:pPr>
    <w:rPr>
      <w:rFonts w:cs="Arial"/>
      <w:szCs w:val="22"/>
    </w:rPr>
  </w:style>
  <w:style w:type="paragraph" w:customStyle="1" w:styleId="TableTextItalic">
    <w:name w:val="Table Text Italic"/>
    <w:basedOn w:val="TableText"/>
    <w:qFormat/>
    <w:rsid w:val="004D3AD5"/>
    <w:rPr>
      <w:i/>
    </w:rPr>
  </w:style>
  <w:style w:type="paragraph" w:styleId="af9">
    <w:name w:val="No Spacing"/>
    <w:uiPriority w:val="1"/>
    <w:qFormat/>
    <w:rsid w:val="00771315"/>
    <w:pPr>
      <w:jc w:val="both"/>
    </w:pPr>
    <w:rPr>
      <w:rFonts w:ascii="Arial" w:hAnsi="Arial"/>
      <w:sz w:val="22"/>
      <w:szCs w:val="24"/>
    </w:rPr>
  </w:style>
  <w:style w:type="paragraph" w:customStyle="1" w:styleId="TableContentHeader">
    <w:name w:val="Table Content Header"/>
    <w:basedOn w:val="a2"/>
    <w:qFormat/>
    <w:rsid w:val="00044C75"/>
    <w:pPr>
      <w:spacing w:after="0" w:line="240" w:lineRule="auto"/>
    </w:pPr>
    <w:rPr>
      <w:b/>
    </w:rPr>
  </w:style>
  <w:style w:type="paragraph" w:customStyle="1" w:styleId="EndNoteBibliographyTitle">
    <w:name w:val="EndNote Bibliography Title"/>
    <w:basedOn w:val="a2"/>
    <w:link w:val="EndNoteBibliographyTitleChar"/>
    <w:rsid w:val="00211B3A"/>
    <w:pPr>
      <w:spacing w:after="0"/>
      <w:jc w:val="center"/>
    </w:pPr>
    <w:rPr>
      <w:rFonts w:cs="Arial"/>
      <w:lang w:val="en-US"/>
    </w:rPr>
  </w:style>
  <w:style w:type="character" w:customStyle="1" w:styleId="EndNoteBibliographyTitleChar">
    <w:name w:val="EndNote Bibliography Title Char"/>
    <w:basedOn w:val="a3"/>
    <w:link w:val="EndNoteBibliographyTitle"/>
    <w:rsid w:val="00211B3A"/>
    <w:rPr>
      <w:rFonts w:ascii="Arial" w:hAnsi="Arial" w:cs="Arial"/>
      <w:sz w:val="22"/>
      <w:szCs w:val="24"/>
      <w:lang w:val="en-US"/>
    </w:rPr>
  </w:style>
  <w:style w:type="paragraph" w:customStyle="1" w:styleId="EndNoteBibliography">
    <w:name w:val="EndNote Bibliography"/>
    <w:basedOn w:val="a2"/>
    <w:link w:val="EndNoteBibliographyChar"/>
    <w:rsid w:val="00211B3A"/>
    <w:pPr>
      <w:spacing w:line="240" w:lineRule="auto"/>
    </w:pPr>
    <w:rPr>
      <w:rFonts w:cs="Arial"/>
      <w:lang w:val="en-US"/>
    </w:rPr>
  </w:style>
  <w:style w:type="character" w:customStyle="1" w:styleId="EndNoteBibliographyChar">
    <w:name w:val="EndNote Bibliography Char"/>
    <w:basedOn w:val="a3"/>
    <w:link w:val="EndNoteBibliography"/>
    <w:rsid w:val="00211B3A"/>
    <w:rPr>
      <w:rFonts w:ascii="Arial" w:hAnsi="Arial" w:cs="Arial"/>
      <w:sz w:val="22"/>
      <w:szCs w:val="24"/>
      <w:lang w:val="en-US"/>
    </w:rPr>
  </w:style>
  <w:style w:type="character" w:customStyle="1" w:styleId="UnresolvedMention1">
    <w:name w:val="Unresolved Mention1"/>
    <w:basedOn w:val="a3"/>
    <w:uiPriority w:val="99"/>
    <w:semiHidden/>
    <w:unhideWhenUsed/>
    <w:rsid w:val="00211B3A"/>
    <w:rPr>
      <w:color w:val="605E5C"/>
      <w:shd w:val="clear" w:color="auto" w:fill="E1DFDD"/>
    </w:rPr>
  </w:style>
  <w:style w:type="paragraph" w:styleId="afa">
    <w:name w:val="caption"/>
    <w:basedOn w:val="a2"/>
    <w:next w:val="a2"/>
    <w:unhideWhenUsed/>
    <w:qFormat/>
    <w:locked/>
    <w:rsid w:val="004C5B69"/>
    <w:pPr>
      <w:spacing w:after="200" w:line="240" w:lineRule="auto"/>
    </w:pPr>
    <w:rPr>
      <w:i/>
      <w:iCs/>
      <w:color w:val="1F497D" w:themeColor="text2"/>
      <w:sz w:val="18"/>
      <w:szCs w:val="18"/>
    </w:rPr>
  </w:style>
  <w:style w:type="paragraph" w:styleId="afb">
    <w:name w:val="Body Text Indent"/>
    <w:basedOn w:val="a2"/>
    <w:link w:val="Char7"/>
    <w:uiPriority w:val="99"/>
    <w:semiHidden/>
    <w:unhideWhenUsed/>
    <w:rsid w:val="0092230C"/>
    <w:pPr>
      <w:spacing w:after="120"/>
      <w:ind w:left="283"/>
    </w:pPr>
  </w:style>
  <w:style w:type="character" w:customStyle="1" w:styleId="Char7">
    <w:name w:val="正文文本缩进 Char"/>
    <w:basedOn w:val="a3"/>
    <w:link w:val="afb"/>
    <w:uiPriority w:val="99"/>
    <w:semiHidden/>
    <w:rsid w:val="0092230C"/>
    <w:rPr>
      <w:rFonts w:ascii="Arial" w:hAnsi="Arial"/>
      <w:sz w:val="22"/>
      <w:szCs w:val="24"/>
      <w:lang w:val="en-AU"/>
    </w:rPr>
  </w:style>
  <w:style w:type="character" w:customStyle="1" w:styleId="UnresolvedMention2">
    <w:name w:val="Unresolved Mention2"/>
    <w:basedOn w:val="a3"/>
    <w:uiPriority w:val="99"/>
    <w:semiHidden/>
    <w:unhideWhenUsed/>
    <w:rsid w:val="00463816"/>
    <w:rPr>
      <w:color w:val="605E5C"/>
      <w:shd w:val="clear" w:color="auto" w:fill="E1DFDD"/>
    </w:rPr>
  </w:style>
  <w:style w:type="character" w:customStyle="1" w:styleId="apple-converted-space">
    <w:name w:val="apple-converted-space"/>
    <w:basedOn w:val="a3"/>
    <w:rsid w:val="00655737"/>
  </w:style>
  <w:style w:type="character" w:customStyle="1" w:styleId="highlight">
    <w:name w:val="highlight"/>
    <w:basedOn w:val="a3"/>
    <w:rsid w:val="00655737"/>
  </w:style>
  <w:style w:type="character" w:customStyle="1" w:styleId="UnresolvedMention3">
    <w:name w:val="Unresolved Mention3"/>
    <w:basedOn w:val="a3"/>
    <w:uiPriority w:val="99"/>
    <w:semiHidden/>
    <w:unhideWhenUsed/>
    <w:rsid w:val="0040759D"/>
    <w:rPr>
      <w:color w:val="605E5C"/>
      <w:shd w:val="clear" w:color="auto" w:fill="E1DFDD"/>
    </w:rPr>
  </w:style>
  <w:style w:type="numbering" w:customStyle="1" w:styleId="12">
    <w:name w:val="无列表1"/>
    <w:next w:val="a5"/>
    <w:uiPriority w:val="99"/>
    <w:semiHidden/>
    <w:unhideWhenUsed/>
    <w:rsid w:val="00DC206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GB"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annotation text" w:qFormat="1"/>
    <w:lsdException w:name="header" w:uiPriority="0"/>
    <w:lsdException w:name="footer" w:uiPriority="0"/>
    <w:lsdException w:name="caption" w:locked="1" w:uiPriority="0" w:qFormat="1"/>
    <w:lsdException w:name="annotation reference" w:qFormat="1"/>
    <w:lsdException w:name="Title" w:locked="1" w:semiHidden="0" w:uiPriority="0" w:unhideWhenUsed="0" w:qFormat="1"/>
    <w:lsdException w:name="Default Paragraph Font" w:locked="1"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Document Map" w:uiPriority="0"/>
    <w:lsdException w:name="Balloon Text" w:uiPriority="0"/>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AB5994"/>
    <w:pPr>
      <w:spacing w:after="240" w:line="360" w:lineRule="auto"/>
      <w:jc w:val="both"/>
    </w:pPr>
    <w:rPr>
      <w:rFonts w:ascii="Arial" w:hAnsi="Arial"/>
      <w:sz w:val="22"/>
      <w:szCs w:val="24"/>
      <w:lang w:val="en-AU"/>
    </w:rPr>
  </w:style>
  <w:style w:type="paragraph" w:styleId="1">
    <w:name w:val="heading 1"/>
    <w:basedOn w:val="a2"/>
    <w:next w:val="a2"/>
    <w:link w:val="1Char"/>
    <w:autoRedefine/>
    <w:qFormat/>
    <w:rsid w:val="00505A32"/>
    <w:pPr>
      <w:keepNext/>
      <w:pageBreakBefore/>
      <w:numPr>
        <w:numId w:val="19"/>
      </w:numPr>
      <w:spacing w:before="2640" w:line="240" w:lineRule="auto"/>
      <w:ind w:left="0" w:firstLine="0"/>
      <w:jc w:val="center"/>
      <w:outlineLvl w:val="0"/>
    </w:pPr>
    <w:rPr>
      <w:b/>
      <w:bCs/>
      <w:caps/>
      <w:szCs w:val="22"/>
    </w:rPr>
  </w:style>
  <w:style w:type="paragraph" w:styleId="2">
    <w:name w:val="heading 2"/>
    <w:basedOn w:val="a2"/>
    <w:next w:val="a2"/>
    <w:link w:val="2Char"/>
    <w:autoRedefine/>
    <w:qFormat/>
    <w:rsid w:val="00C342FB"/>
    <w:pPr>
      <w:keepNext/>
      <w:pageBreakBefore/>
      <w:spacing w:after="0" w:line="480" w:lineRule="auto"/>
      <w:jc w:val="center"/>
      <w:outlineLvl w:val="1"/>
    </w:pPr>
    <w:rPr>
      <w:b/>
      <w:szCs w:val="28"/>
    </w:rPr>
  </w:style>
  <w:style w:type="paragraph" w:styleId="3">
    <w:name w:val="heading 3"/>
    <w:basedOn w:val="a2"/>
    <w:next w:val="a2"/>
    <w:link w:val="3Char"/>
    <w:autoRedefine/>
    <w:qFormat/>
    <w:rsid w:val="00AB5994"/>
    <w:pPr>
      <w:keepNext/>
      <w:numPr>
        <w:ilvl w:val="2"/>
        <w:numId w:val="19"/>
      </w:numPr>
      <w:spacing w:before="240" w:line="240" w:lineRule="auto"/>
      <w:ind w:left="0" w:firstLine="0"/>
      <w:outlineLvl w:val="2"/>
    </w:pPr>
    <w:rPr>
      <w:b/>
      <w:szCs w:val="26"/>
    </w:rPr>
  </w:style>
  <w:style w:type="paragraph" w:styleId="4">
    <w:name w:val="heading 4"/>
    <w:basedOn w:val="a2"/>
    <w:next w:val="a2"/>
    <w:link w:val="4Char"/>
    <w:autoRedefine/>
    <w:qFormat/>
    <w:rsid w:val="00B338DA"/>
    <w:pPr>
      <w:keepNext/>
      <w:spacing w:after="0"/>
      <w:outlineLvl w:val="3"/>
    </w:pPr>
    <w:rPr>
      <w:rFonts w:ascii="Book Antiqua" w:hAnsi="Book Antiqua"/>
      <w:b/>
      <w:sz w:val="24"/>
    </w:rPr>
  </w:style>
  <w:style w:type="paragraph" w:styleId="5">
    <w:name w:val="heading 5"/>
    <w:basedOn w:val="a2"/>
    <w:next w:val="a2"/>
    <w:link w:val="5Char"/>
    <w:autoRedefine/>
    <w:qFormat/>
    <w:rsid w:val="00AB5994"/>
    <w:pPr>
      <w:numPr>
        <w:ilvl w:val="4"/>
        <w:numId w:val="19"/>
      </w:numPr>
      <w:spacing w:before="240" w:after="120" w:line="240" w:lineRule="auto"/>
      <w:ind w:left="0" w:firstLine="0"/>
      <w:outlineLvl w:val="4"/>
    </w:pPr>
    <w:rPr>
      <w:b/>
      <w:i/>
      <w:szCs w:val="26"/>
    </w:rPr>
  </w:style>
  <w:style w:type="paragraph" w:styleId="6">
    <w:name w:val="heading 6"/>
    <w:basedOn w:val="a2"/>
    <w:next w:val="a2"/>
    <w:link w:val="6Char"/>
    <w:qFormat/>
    <w:rsid w:val="005F4C24"/>
    <w:pPr>
      <w:numPr>
        <w:ilvl w:val="5"/>
        <w:numId w:val="19"/>
      </w:numPr>
      <w:spacing w:before="240" w:after="60"/>
      <w:outlineLvl w:val="5"/>
    </w:pPr>
    <w:rPr>
      <w:b/>
      <w:szCs w:val="22"/>
    </w:rPr>
  </w:style>
  <w:style w:type="paragraph" w:styleId="7">
    <w:name w:val="heading 7"/>
    <w:basedOn w:val="a2"/>
    <w:next w:val="a2"/>
    <w:link w:val="7Char"/>
    <w:qFormat/>
    <w:rsid w:val="005F4C24"/>
    <w:pPr>
      <w:numPr>
        <w:ilvl w:val="6"/>
        <w:numId w:val="19"/>
      </w:numPr>
      <w:spacing w:before="240" w:after="60"/>
      <w:outlineLvl w:val="6"/>
    </w:pPr>
  </w:style>
  <w:style w:type="paragraph" w:styleId="8">
    <w:name w:val="heading 8"/>
    <w:basedOn w:val="a2"/>
    <w:next w:val="a2"/>
    <w:link w:val="8Char"/>
    <w:qFormat/>
    <w:rsid w:val="005F4C24"/>
    <w:pPr>
      <w:numPr>
        <w:ilvl w:val="7"/>
        <w:numId w:val="19"/>
      </w:numPr>
      <w:spacing w:before="240" w:after="60"/>
      <w:outlineLvl w:val="7"/>
    </w:pPr>
    <w:rPr>
      <w:i/>
    </w:rPr>
  </w:style>
  <w:style w:type="paragraph" w:styleId="9">
    <w:name w:val="heading 9"/>
    <w:basedOn w:val="a2"/>
    <w:next w:val="a2"/>
    <w:link w:val="9Char"/>
    <w:qFormat/>
    <w:rsid w:val="005F4C24"/>
    <w:pPr>
      <w:numPr>
        <w:ilvl w:val="8"/>
        <w:numId w:val="19"/>
      </w:numPr>
      <w:spacing w:before="240" w:after="60"/>
      <w:outlineLvl w:val="8"/>
    </w:pPr>
    <w:rPr>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Char">
    <w:name w:val="标题 1 Char"/>
    <w:link w:val="1"/>
    <w:rsid w:val="00505A32"/>
    <w:rPr>
      <w:rFonts w:ascii="Arial" w:hAnsi="Arial"/>
      <w:b/>
      <w:bCs/>
      <w:caps/>
      <w:lang w:eastAsia="en-US"/>
    </w:rPr>
  </w:style>
  <w:style w:type="character" w:customStyle="1" w:styleId="2Char">
    <w:name w:val="标题 2 Char"/>
    <w:link w:val="2"/>
    <w:rsid w:val="00C342FB"/>
    <w:rPr>
      <w:rFonts w:ascii="Arial" w:hAnsi="Arial"/>
      <w:b/>
      <w:sz w:val="22"/>
      <w:szCs w:val="28"/>
      <w:lang w:val="en-AU"/>
    </w:rPr>
  </w:style>
  <w:style w:type="character" w:customStyle="1" w:styleId="3Char">
    <w:name w:val="标题 3 Char"/>
    <w:link w:val="3"/>
    <w:rsid w:val="00AB5994"/>
    <w:rPr>
      <w:rFonts w:ascii="Arial" w:hAnsi="Arial"/>
      <w:b/>
      <w:szCs w:val="26"/>
      <w:lang w:eastAsia="en-US"/>
    </w:rPr>
  </w:style>
  <w:style w:type="character" w:customStyle="1" w:styleId="4Char">
    <w:name w:val="标题 4 Char"/>
    <w:link w:val="4"/>
    <w:rsid w:val="00B338DA"/>
    <w:rPr>
      <w:rFonts w:ascii="Book Antiqua" w:hAnsi="Book Antiqua"/>
      <w:b/>
      <w:sz w:val="24"/>
      <w:szCs w:val="24"/>
      <w:lang w:val="en-AU"/>
    </w:rPr>
  </w:style>
  <w:style w:type="character" w:customStyle="1" w:styleId="5Char">
    <w:name w:val="标题 5 Char"/>
    <w:link w:val="5"/>
    <w:rsid w:val="00AB5994"/>
    <w:rPr>
      <w:rFonts w:ascii="Arial" w:hAnsi="Arial"/>
      <w:b/>
      <w:i/>
      <w:szCs w:val="26"/>
      <w:lang w:eastAsia="en-US"/>
    </w:rPr>
  </w:style>
  <w:style w:type="character" w:customStyle="1" w:styleId="6Char">
    <w:name w:val="标题 6 Char"/>
    <w:link w:val="6"/>
    <w:rsid w:val="005F4C24"/>
    <w:rPr>
      <w:rFonts w:ascii="Arial" w:hAnsi="Arial"/>
      <w:b/>
      <w:lang w:eastAsia="en-US"/>
    </w:rPr>
  </w:style>
  <w:style w:type="character" w:customStyle="1" w:styleId="7Char">
    <w:name w:val="标题 7 Char"/>
    <w:link w:val="7"/>
    <w:rsid w:val="005F4C24"/>
    <w:rPr>
      <w:rFonts w:ascii="Arial" w:hAnsi="Arial"/>
      <w:szCs w:val="24"/>
      <w:lang w:eastAsia="en-US"/>
    </w:rPr>
  </w:style>
  <w:style w:type="character" w:customStyle="1" w:styleId="8Char">
    <w:name w:val="标题 8 Char"/>
    <w:link w:val="8"/>
    <w:rsid w:val="005F4C24"/>
    <w:rPr>
      <w:rFonts w:ascii="Arial" w:hAnsi="Arial"/>
      <w:i/>
      <w:szCs w:val="24"/>
      <w:lang w:eastAsia="en-US"/>
    </w:rPr>
  </w:style>
  <w:style w:type="character" w:customStyle="1" w:styleId="9Char">
    <w:name w:val="标题 9 Char"/>
    <w:link w:val="9"/>
    <w:rsid w:val="005F4C24"/>
    <w:rPr>
      <w:rFonts w:ascii="Arial" w:hAnsi="Arial"/>
      <w:lang w:eastAsia="en-US"/>
    </w:rPr>
  </w:style>
  <w:style w:type="table" w:styleId="a6">
    <w:name w:val="Table Grid"/>
    <w:basedOn w:val="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0">
    <w:name w:val="Body Text 3"/>
    <w:basedOn w:val="a2"/>
    <w:link w:val="3Char0"/>
    <w:uiPriority w:val="99"/>
    <w:rPr>
      <w:rFonts w:cs="Arial"/>
      <w:color w:val="0000FF"/>
      <w:szCs w:val="22"/>
      <w:lang w:eastAsia="en-GB"/>
    </w:rPr>
  </w:style>
  <w:style w:type="character" w:customStyle="1" w:styleId="3Char0">
    <w:name w:val="正文文本 3 Char"/>
    <w:link w:val="30"/>
    <w:uiPriority w:val="99"/>
    <w:semiHidden/>
    <w:rsid w:val="00BB025F"/>
    <w:rPr>
      <w:rFonts w:ascii="Arial" w:hAnsi="Arial"/>
      <w:sz w:val="16"/>
      <w:szCs w:val="16"/>
      <w:lang w:eastAsia="en-US"/>
    </w:rPr>
  </w:style>
  <w:style w:type="paragraph" w:styleId="a7">
    <w:name w:val="Document Map"/>
    <w:basedOn w:val="a2"/>
    <w:link w:val="Char"/>
    <w:semiHidden/>
    <w:pPr>
      <w:shd w:val="clear" w:color="auto" w:fill="C6D5EC"/>
    </w:pPr>
    <w:rPr>
      <w:rFonts w:ascii="Lucida Grande" w:hAnsi="Lucida Grande"/>
    </w:rPr>
  </w:style>
  <w:style w:type="character" w:customStyle="1" w:styleId="Char">
    <w:name w:val="文档结构图 Char"/>
    <w:link w:val="a7"/>
    <w:uiPriority w:val="99"/>
    <w:semiHidden/>
    <w:rsid w:val="00BB025F"/>
    <w:rPr>
      <w:sz w:val="0"/>
      <w:szCs w:val="0"/>
      <w:lang w:eastAsia="en-US"/>
    </w:rPr>
  </w:style>
  <w:style w:type="paragraph" w:styleId="10">
    <w:name w:val="toc 1"/>
    <w:basedOn w:val="a2"/>
    <w:next w:val="a2"/>
    <w:autoRedefine/>
    <w:uiPriority w:val="39"/>
    <w:rsid w:val="00B50BEE"/>
    <w:pPr>
      <w:tabs>
        <w:tab w:val="left" w:pos="1579"/>
        <w:tab w:val="right" w:leader="dot" w:pos="8488"/>
      </w:tabs>
      <w:spacing w:before="480" w:after="120" w:line="240" w:lineRule="auto"/>
    </w:pPr>
    <w:rPr>
      <w:b/>
      <w:bCs/>
      <w:caps/>
      <w:szCs w:val="22"/>
    </w:rPr>
  </w:style>
  <w:style w:type="paragraph" w:styleId="a0">
    <w:name w:val="List Bullet"/>
    <w:basedOn w:val="a2"/>
    <w:autoRedefine/>
    <w:uiPriority w:val="99"/>
    <w:rsid w:val="00CD047B"/>
    <w:pPr>
      <w:numPr>
        <w:numId w:val="2"/>
      </w:numPr>
      <w:tabs>
        <w:tab w:val="clear" w:pos="1800"/>
      </w:tabs>
      <w:spacing w:after="0"/>
      <w:ind w:left="567" w:firstLine="0"/>
      <w:jc w:val="left"/>
    </w:pPr>
  </w:style>
  <w:style w:type="paragraph" w:customStyle="1" w:styleId="TableHeading">
    <w:name w:val="Table Heading"/>
    <w:basedOn w:val="a2"/>
    <w:qFormat/>
    <w:rsid w:val="007D6E36"/>
    <w:pPr>
      <w:shd w:val="clear" w:color="auto" w:fill="E0E0E0"/>
      <w:spacing w:after="0" w:line="240" w:lineRule="auto"/>
      <w:jc w:val="center"/>
    </w:pPr>
    <w:rPr>
      <w:rFonts w:cs="Arial"/>
      <w:b/>
    </w:rPr>
  </w:style>
  <w:style w:type="paragraph" w:customStyle="1" w:styleId="TableText">
    <w:name w:val="Table Text"/>
    <w:basedOn w:val="a2"/>
    <w:autoRedefine/>
    <w:qFormat/>
    <w:rsid w:val="00384C04"/>
    <w:pPr>
      <w:spacing w:after="0" w:line="240" w:lineRule="auto"/>
      <w:jc w:val="left"/>
    </w:pPr>
    <w:rPr>
      <w:rFonts w:cs="Arial"/>
    </w:rPr>
  </w:style>
  <w:style w:type="paragraph" w:styleId="20">
    <w:name w:val="toc 2"/>
    <w:basedOn w:val="a2"/>
    <w:next w:val="a2"/>
    <w:autoRedefine/>
    <w:uiPriority w:val="39"/>
    <w:rsid w:val="009D11BF"/>
    <w:pPr>
      <w:spacing w:before="60" w:after="60" w:line="240" w:lineRule="auto"/>
      <w:ind w:left="221"/>
    </w:pPr>
    <w:rPr>
      <w:b/>
      <w:szCs w:val="22"/>
    </w:rPr>
  </w:style>
  <w:style w:type="paragraph" w:styleId="31">
    <w:name w:val="toc 3"/>
    <w:basedOn w:val="a2"/>
    <w:next w:val="a2"/>
    <w:autoRedefine/>
    <w:uiPriority w:val="39"/>
    <w:rsid w:val="009D11BF"/>
    <w:pPr>
      <w:spacing w:before="60" w:after="0" w:line="240" w:lineRule="auto"/>
      <w:ind w:left="442"/>
    </w:pPr>
    <w:rPr>
      <w:szCs w:val="22"/>
    </w:rPr>
  </w:style>
  <w:style w:type="paragraph" w:styleId="40">
    <w:name w:val="toc 4"/>
    <w:basedOn w:val="a2"/>
    <w:next w:val="a2"/>
    <w:autoRedefine/>
    <w:uiPriority w:val="39"/>
    <w:rsid w:val="00147317"/>
    <w:pPr>
      <w:spacing w:after="0" w:line="240" w:lineRule="auto"/>
      <w:ind w:left="658"/>
    </w:pPr>
    <w:rPr>
      <w:szCs w:val="20"/>
    </w:rPr>
  </w:style>
  <w:style w:type="paragraph" w:styleId="50">
    <w:name w:val="toc 5"/>
    <w:basedOn w:val="a2"/>
    <w:next w:val="a2"/>
    <w:autoRedefine/>
    <w:uiPriority w:val="39"/>
    <w:rsid w:val="00873DED"/>
    <w:pPr>
      <w:spacing w:after="0" w:line="240" w:lineRule="auto"/>
      <w:ind w:left="879"/>
    </w:pPr>
    <w:rPr>
      <w:i/>
      <w:szCs w:val="20"/>
    </w:rPr>
  </w:style>
  <w:style w:type="paragraph" w:styleId="60">
    <w:name w:val="toc 6"/>
    <w:basedOn w:val="a2"/>
    <w:next w:val="a2"/>
    <w:autoRedefine/>
    <w:uiPriority w:val="39"/>
    <w:rsid w:val="00D1059E"/>
    <w:pPr>
      <w:spacing w:before="60" w:after="0" w:line="240" w:lineRule="auto"/>
      <w:ind w:left="221"/>
      <w:contextualSpacing/>
    </w:pPr>
    <w:rPr>
      <w:szCs w:val="20"/>
    </w:rPr>
  </w:style>
  <w:style w:type="paragraph" w:styleId="70">
    <w:name w:val="toc 7"/>
    <w:basedOn w:val="a2"/>
    <w:next w:val="a2"/>
    <w:autoRedefine/>
    <w:uiPriority w:val="39"/>
    <w:pPr>
      <w:spacing w:after="0"/>
      <w:ind w:left="1320"/>
    </w:pPr>
    <w:rPr>
      <w:rFonts w:ascii="Calibri" w:hAnsi="Calibri"/>
      <w:sz w:val="20"/>
      <w:szCs w:val="20"/>
    </w:rPr>
  </w:style>
  <w:style w:type="paragraph" w:styleId="80">
    <w:name w:val="toc 8"/>
    <w:basedOn w:val="a2"/>
    <w:next w:val="a2"/>
    <w:autoRedefine/>
    <w:uiPriority w:val="39"/>
    <w:pPr>
      <w:spacing w:after="0"/>
      <w:ind w:left="1540"/>
    </w:pPr>
    <w:rPr>
      <w:rFonts w:ascii="Calibri" w:hAnsi="Calibri"/>
      <w:sz w:val="20"/>
      <w:szCs w:val="20"/>
    </w:rPr>
  </w:style>
  <w:style w:type="paragraph" w:styleId="90">
    <w:name w:val="toc 9"/>
    <w:basedOn w:val="a2"/>
    <w:next w:val="a2"/>
    <w:autoRedefine/>
    <w:uiPriority w:val="39"/>
    <w:pPr>
      <w:spacing w:after="0"/>
      <w:ind w:left="1760"/>
    </w:pPr>
    <w:rPr>
      <w:rFonts w:ascii="Calibri" w:hAnsi="Calibri"/>
      <w:sz w:val="20"/>
      <w:szCs w:val="20"/>
    </w:rPr>
  </w:style>
  <w:style w:type="paragraph" w:customStyle="1" w:styleId="BulletList10">
    <w:name w:val="Bullet List 10"/>
    <w:basedOn w:val="a2"/>
    <w:uiPriority w:val="99"/>
    <w:pPr>
      <w:numPr>
        <w:numId w:val="5"/>
      </w:numPr>
    </w:pPr>
  </w:style>
  <w:style w:type="character" w:styleId="a8">
    <w:name w:val="Hyperlink"/>
    <w:uiPriority w:val="99"/>
    <w:rPr>
      <w:rFonts w:cs="Times New Roman"/>
      <w:color w:val="0000FF"/>
      <w:u w:val="single"/>
    </w:rPr>
  </w:style>
  <w:style w:type="character" w:styleId="a9">
    <w:name w:val="Strong"/>
    <w:uiPriority w:val="99"/>
    <w:qFormat/>
    <w:rPr>
      <w:rFonts w:cs="Times New Roman"/>
      <w:b/>
    </w:rPr>
  </w:style>
  <w:style w:type="paragraph" w:styleId="aa">
    <w:name w:val="Balloon Text"/>
    <w:basedOn w:val="a2"/>
    <w:link w:val="Char0"/>
    <w:semiHidden/>
    <w:rPr>
      <w:rFonts w:ascii="Lucida Grande" w:hAnsi="Lucida Grande"/>
      <w:sz w:val="18"/>
      <w:szCs w:val="18"/>
    </w:rPr>
  </w:style>
  <w:style w:type="character" w:customStyle="1" w:styleId="Char0">
    <w:name w:val="批注框文本 Char"/>
    <w:link w:val="aa"/>
    <w:uiPriority w:val="99"/>
    <w:semiHidden/>
    <w:rsid w:val="00BB025F"/>
    <w:rPr>
      <w:sz w:val="0"/>
      <w:szCs w:val="0"/>
      <w:lang w:eastAsia="en-US"/>
    </w:rPr>
  </w:style>
  <w:style w:type="character" w:styleId="ab">
    <w:name w:val="FollowedHyperlink"/>
    <w:uiPriority w:val="99"/>
    <w:rPr>
      <w:rFonts w:cs="Times New Roman"/>
      <w:color w:val="800080"/>
      <w:u w:val="single"/>
    </w:rPr>
  </w:style>
  <w:style w:type="paragraph" w:styleId="11">
    <w:name w:val="index 1"/>
    <w:basedOn w:val="a2"/>
    <w:next w:val="a2"/>
    <w:autoRedefine/>
    <w:uiPriority w:val="99"/>
    <w:semiHidden/>
    <w:pPr>
      <w:ind w:left="240" w:hanging="240"/>
    </w:pPr>
  </w:style>
  <w:style w:type="paragraph" w:styleId="21">
    <w:name w:val="index 2"/>
    <w:basedOn w:val="a2"/>
    <w:next w:val="a2"/>
    <w:autoRedefine/>
    <w:uiPriority w:val="99"/>
    <w:semiHidden/>
    <w:pPr>
      <w:ind w:left="480" w:hanging="240"/>
    </w:pPr>
  </w:style>
  <w:style w:type="paragraph" w:styleId="32">
    <w:name w:val="index 3"/>
    <w:basedOn w:val="a2"/>
    <w:next w:val="a2"/>
    <w:autoRedefine/>
    <w:uiPriority w:val="99"/>
    <w:semiHidden/>
    <w:pPr>
      <w:ind w:left="720" w:hanging="240"/>
    </w:pPr>
  </w:style>
  <w:style w:type="paragraph" w:styleId="41">
    <w:name w:val="index 4"/>
    <w:basedOn w:val="a2"/>
    <w:next w:val="a2"/>
    <w:autoRedefine/>
    <w:uiPriority w:val="99"/>
    <w:semiHidden/>
    <w:pPr>
      <w:ind w:left="960" w:hanging="240"/>
    </w:pPr>
  </w:style>
  <w:style w:type="paragraph" w:styleId="51">
    <w:name w:val="index 5"/>
    <w:basedOn w:val="a2"/>
    <w:next w:val="a2"/>
    <w:autoRedefine/>
    <w:uiPriority w:val="99"/>
    <w:semiHidden/>
    <w:pPr>
      <w:ind w:left="1200" w:hanging="240"/>
    </w:pPr>
  </w:style>
  <w:style w:type="paragraph" w:styleId="61">
    <w:name w:val="index 6"/>
    <w:basedOn w:val="a2"/>
    <w:next w:val="a2"/>
    <w:autoRedefine/>
    <w:uiPriority w:val="99"/>
    <w:semiHidden/>
    <w:pPr>
      <w:ind w:left="1440" w:hanging="240"/>
    </w:pPr>
  </w:style>
  <w:style w:type="paragraph" w:styleId="71">
    <w:name w:val="index 7"/>
    <w:basedOn w:val="a2"/>
    <w:next w:val="a2"/>
    <w:autoRedefine/>
    <w:uiPriority w:val="99"/>
    <w:semiHidden/>
    <w:pPr>
      <w:ind w:left="1680" w:hanging="240"/>
    </w:pPr>
  </w:style>
  <w:style w:type="paragraph" w:styleId="81">
    <w:name w:val="index 8"/>
    <w:basedOn w:val="a2"/>
    <w:next w:val="a2"/>
    <w:autoRedefine/>
    <w:uiPriority w:val="99"/>
    <w:semiHidden/>
    <w:pPr>
      <w:ind w:left="1920" w:hanging="240"/>
    </w:pPr>
  </w:style>
  <w:style w:type="paragraph" w:styleId="91">
    <w:name w:val="index 9"/>
    <w:basedOn w:val="a2"/>
    <w:next w:val="a2"/>
    <w:autoRedefine/>
    <w:uiPriority w:val="99"/>
    <w:semiHidden/>
    <w:pPr>
      <w:ind w:left="2160" w:hanging="240"/>
    </w:pPr>
  </w:style>
  <w:style w:type="paragraph" w:styleId="ac">
    <w:name w:val="index heading"/>
    <w:basedOn w:val="a2"/>
    <w:next w:val="11"/>
    <w:uiPriority w:val="99"/>
    <w:semiHidden/>
  </w:style>
  <w:style w:type="character" w:styleId="ad">
    <w:name w:val="annotation reference"/>
    <w:uiPriority w:val="99"/>
    <w:qFormat/>
    <w:rPr>
      <w:rFonts w:cs="Times New Roman"/>
      <w:sz w:val="18"/>
      <w:szCs w:val="18"/>
    </w:rPr>
  </w:style>
  <w:style w:type="paragraph" w:styleId="ae">
    <w:name w:val="annotation text"/>
    <w:basedOn w:val="a2"/>
    <w:link w:val="Char1"/>
    <w:uiPriority w:val="99"/>
    <w:qFormat/>
  </w:style>
  <w:style w:type="character" w:customStyle="1" w:styleId="Char1">
    <w:name w:val="批注文字 Char"/>
    <w:link w:val="ae"/>
    <w:uiPriority w:val="99"/>
    <w:qFormat/>
    <w:rPr>
      <w:rFonts w:ascii="Tahoma" w:hAnsi="Tahoma" w:cs="Times New Roman"/>
      <w:sz w:val="24"/>
      <w:szCs w:val="24"/>
    </w:rPr>
  </w:style>
  <w:style w:type="paragraph" w:styleId="af">
    <w:name w:val="annotation subject"/>
    <w:basedOn w:val="ae"/>
    <w:next w:val="ae"/>
    <w:link w:val="Char2"/>
    <w:uiPriority w:val="99"/>
    <w:semiHidden/>
    <w:rPr>
      <w:b/>
      <w:bCs/>
      <w:sz w:val="20"/>
      <w:szCs w:val="20"/>
    </w:rPr>
  </w:style>
  <w:style w:type="character" w:customStyle="1" w:styleId="Char2">
    <w:name w:val="批注主题 Char"/>
    <w:link w:val="af"/>
    <w:uiPriority w:val="99"/>
    <w:semiHidden/>
    <w:rPr>
      <w:rFonts w:ascii="Tahoma" w:hAnsi="Tahoma" w:cs="Times New Roman"/>
      <w:b/>
      <w:bCs/>
      <w:sz w:val="24"/>
      <w:szCs w:val="24"/>
    </w:rPr>
  </w:style>
  <w:style w:type="paragraph" w:styleId="af0">
    <w:name w:val="header"/>
    <w:basedOn w:val="a2"/>
    <w:link w:val="Char3"/>
    <w:rsid w:val="00AB5994"/>
    <w:pPr>
      <w:spacing w:after="0" w:line="240" w:lineRule="auto"/>
      <w:jc w:val="center"/>
    </w:pPr>
  </w:style>
  <w:style w:type="character" w:customStyle="1" w:styleId="HeaderChar">
    <w:name w:val="Header Char"/>
    <w:uiPriority w:val="99"/>
    <w:semiHidden/>
    <w:rsid w:val="00BB025F"/>
    <w:rPr>
      <w:rFonts w:ascii="Arial" w:hAnsi="Arial"/>
      <w:szCs w:val="24"/>
      <w:lang w:eastAsia="en-US"/>
    </w:rPr>
  </w:style>
  <w:style w:type="character" w:customStyle="1" w:styleId="Char3">
    <w:name w:val="页眉 Char"/>
    <w:link w:val="af0"/>
    <w:locked/>
    <w:rsid w:val="00AB5994"/>
    <w:rPr>
      <w:rFonts w:ascii="Arial" w:hAnsi="Arial"/>
      <w:szCs w:val="24"/>
      <w:lang w:eastAsia="en-US"/>
    </w:rPr>
  </w:style>
  <w:style w:type="character" w:styleId="af1">
    <w:name w:val="page number"/>
    <w:uiPriority w:val="99"/>
    <w:semiHidden/>
    <w:rsid w:val="000E626C"/>
    <w:rPr>
      <w:rFonts w:cs="Times New Roman"/>
    </w:rPr>
  </w:style>
  <w:style w:type="paragraph" w:customStyle="1" w:styleId="Chapter">
    <w:name w:val="Chapter"/>
    <w:basedOn w:val="1"/>
    <w:qFormat/>
    <w:rsid w:val="00542D02"/>
    <w:pPr>
      <w:numPr>
        <w:numId w:val="0"/>
      </w:numPr>
      <w:outlineLvl w:val="9"/>
    </w:pPr>
    <w:rPr>
      <w:bCs w:val="0"/>
      <w:caps w:val="0"/>
    </w:rPr>
  </w:style>
  <w:style w:type="paragraph" w:styleId="af2">
    <w:name w:val="footer"/>
    <w:basedOn w:val="a2"/>
    <w:link w:val="Char4"/>
    <w:rsid w:val="000452F9"/>
    <w:pPr>
      <w:tabs>
        <w:tab w:val="center" w:pos="4153"/>
        <w:tab w:val="right" w:pos="8306"/>
      </w:tabs>
    </w:pPr>
  </w:style>
  <w:style w:type="character" w:customStyle="1" w:styleId="Char4">
    <w:name w:val="页脚 Char"/>
    <w:link w:val="af2"/>
    <w:uiPriority w:val="99"/>
    <w:semiHidden/>
    <w:rsid w:val="00BB025F"/>
    <w:rPr>
      <w:rFonts w:ascii="Arial" w:hAnsi="Arial"/>
      <w:szCs w:val="24"/>
      <w:lang w:eastAsia="en-US"/>
    </w:rPr>
  </w:style>
  <w:style w:type="paragraph" w:styleId="af3">
    <w:name w:val="Title"/>
    <w:basedOn w:val="a2"/>
    <w:link w:val="Char5"/>
    <w:qFormat/>
    <w:locked/>
    <w:rsid w:val="00BB4ECE"/>
    <w:pPr>
      <w:spacing w:before="240" w:after="60"/>
      <w:jc w:val="center"/>
      <w:outlineLvl w:val="0"/>
    </w:pPr>
    <w:rPr>
      <w:rFonts w:cs="Arial"/>
      <w:b/>
      <w:bCs/>
      <w:kern w:val="28"/>
      <w:sz w:val="32"/>
      <w:szCs w:val="32"/>
    </w:rPr>
  </w:style>
  <w:style w:type="character" w:customStyle="1" w:styleId="Char5">
    <w:name w:val="标题 Char"/>
    <w:link w:val="af3"/>
    <w:rsid w:val="00BB025F"/>
    <w:rPr>
      <w:rFonts w:ascii="Cambria" w:eastAsia="MS Gothic" w:hAnsi="Cambria" w:cs="Times New Roman"/>
      <w:b/>
      <w:bCs/>
      <w:kern w:val="28"/>
      <w:sz w:val="32"/>
      <w:szCs w:val="32"/>
      <w:lang w:eastAsia="en-US"/>
    </w:rPr>
  </w:style>
  <w:style w:type="numbering" w:customStyle="1" w:styleId="Table">
    <w:name w:val="Table"/>
    <w:rsid w:val="00A07551"/>
    <w:pPr>
      <w:numPr>
        <w:numId w:val="3"/>
      </w:numPr>
    </w:pPr>
  </w:style>
  <w:style w:type="paragraph" w:styleId="af4">
    <w:name w:val="Subtitle"/>
    <w:basedOn w:val="a2"/>
    <w:next w:val="a2"/>
    <w:link w:val="Char6"/>
    <w:qFormat/>
    <w:locked/>
    <w:rsid w:val="00370DFB"/>
    <w:pPr>
      <w:spacing w:after="60"/>
      <w:jc w:val="center"/>
      <w:outlineLvl w:val="1"/>
    </w:pPr>
    <w:rPr>
      <w:rFonts w:ascii="Cambria" w:eastAsia="MS Gothic" w:hAnsi="Cambria"/>
      <w:sz w:val="24"/>
    </w:rPr>
  </w:style>
  <w:style w:type="character" w:customStyle="1" w:styleId="Char6">
    <w:name w:val="副标题 Char"/>
    <w:link w:val="af4"/>
    <w:rsid w:val="00370DFB"/>
    <w:rPr>
      <w:rFonts w:ascii="Cambria" w:eastAsia="MS Gothic" w:hAnsi="Cambria" w:cs="Times New Roman"/>
      <w:sz w:val="24"/>
      <w:szCs w:val="24"/>
      <w:lang w:eastAsia="en-US"/>
    </w:rPr>
  </w:style>
  <w:style w:type="paragraph" w:styleId="af5">
    <w:name w:val="table of figures"/>
    <w:basedOn w:val="a2"/>
    <w:next w:val="a2"/>
    <w:uiPriority w:val="99"/>
    <w:unhideWhenUsed/>
    <w:rsid w:val="008C7FEE"/>
    <w:pPr>
      <w:spacing w:after="0" w:line="240" w:lineRule="auto"/>
      <w:ind w:left="442" w:hanging="442"/>
    </w:pPr>
  </w:style>
  <w:style w:type="paragraph" w:customStyle="1" w:styleId="TableNumbering">
    <w:name w:val="Table Numbering"/>
    <w:basedOn w:val="a2"/>
    <w:next w:val="a2"/>
    <w:qFormat/>
    <w:rsid w:val="00422EC1"/>
    <w:pPr>
      <w:widowControl w:val="0"/>
      <w:autoSpaceDE w:val="0"/>
      <w:autoSpaceDN w:val="0"/>
      <w:adjustRightInd w:val="0"/>
      <w:spacing w:after="120" w:line="240" w:lineRule="auto"/>
    </w:pPr>
    <w:rPr>
      <w:rFonts w:cs="Arial"/>
      <w:szCs w:val="22"/>
    </w:rPr>
  </w:style>
  <w:style w:type="numbering" w:styleId="a1">
    <w:name w:val="Outline List 3"/>
    <w:basedOn w:val="a5"/>
    <w:uiPriority w:val="99"/>
    <w:semiHidden/>
    <w:unhideWhenUsed/>
    <w:rsid w:val="00EF5C7F"/>
    <w:pPr>
      <w:numPr>
        <w:numId w:val="7"/>
      </w:numPr>
    </w:pPr>
  </w:style>
  <w:style w:type="paragraph" w:customStyle="1" w:styleId="Figure">
    <w:name w:val="Figure"/>
    <w:basedOn w:val="TableNumbering"/>
    <w:next w:val="a2"/>
    <w:qFormat/>
    <w:rsid w:val="00C609AE"/>
    <w:pPr>
      <w:pageBreakBefore/>
      <w:jc w:val="left"/>
    </w:pPr>
  </w:style>
  <w:style w:type="paragraph" w:styleId="TOC">
    <w:name w:val="TOC Heading"/>
    <w:basedOn w:val="1"/>
    <w:next w:val="a2"/>
    <w:uiPriority w:val="39"/>
    <w:unhideWhenUsed/>
    <w:qFormat/>
    <w:rsid w:val="00FA1316"/>
    <w:pPr>
      <w:keepLines/>
      <w:pageBreakBefore w:val="0"/>
      <w:numPr>
        <w:numId w:val="0"/>
      </w:numPr>
      <w:spacing w:before="480" w:after="0" w:line="276" w:lineRule="auto"/>
      <w:outlineLvl w:val="9"/>
    </w:pPr>
    <w:rPr>
      <w:rFonts w:ascii="Cambria" w:eastAsia="MS Gothic" w:hAnsi="Cambria"/>
      <w:bCs w:val="0"/>
      <w:color w:val="365F91"/>
      <w:sz w:val="28"/>
      <w:szCs w:val="28"/>
      <w:lang w:val="en-US"/>
    </w:rPr>
  </w:style>
  <w:style w:type="paragraph" w:styleId="af6">
    <w:name w:val="List Paragraph"/>
    <w:basedOn w:val="a2"/>
    <w:uiPriority w:val="34"/>
    <w:qFormat/>
    <w:rsid w:val="003F421D"/>
    <w:pPr>
      <w:spacing w:after="0" w:line="240" w:lineRule="auto"/>
      <w:ind w:left="720"/>
      <w:contextualSpacing/>
    </w:pPr>
    <w:rPr>
      <w:rFonts w:ascii="Tahoma" w:hAnsi="Tahoma"/>
      <w:sz w:val="24"/>
    </w:rPr>
  </w:style>
  <w:style w:type="paragraph" w:styleId="af7">
    <w:name w:val="Normal (Web)"/>
    <w:basedOn w:val="a2"/>
    <w:uiPriority w:val="99"/>
    <w:unhideWhenUsed/>
    <w:rsid w:val="00025AC8"/>
    <w:pPr>
      <w:spacing w:before="100" w:beforeAutospacing="1" w:after="100" w:afterAutospacing="1"/>
    </w:pPr>
    <w:rPr>
      <w:rFonts w:ascii="Times" w:eastAsia="MS Mincho" w:hAnsi="Times"/>
      <w:sz w:val="20"/>
      <w:szCs w:val="20"/>
    </w:rPr>
  </w:style>
  <w:style w:type="paragraph" w:styleId="af8">
    <w:name w:val="Revision"/>
    <w:hidden/>
    <w:uiPriority w:val="99"/>
    <w:semiHidden/>
    <w:rsid w:val="00025AC8"/>
    <w:rPr>
      <w:rFonts w:ascii="Tahoma" w:hAnsi="Tahoma"/>
      <w:sz w:val="24"/>
      <w:szCs w:val="24"/>
    </w:rPr>
  </w:style>
  <w:style w:type="paragraph" w:styleId="a">
    <w:name w:val="List Number"/>
    <w:basedOn w:val="a2"/>
    <w:uiPriority w:val="99"/>
    <w:unhideWhenUsed/>
    <w:rsid w:val="00564368"/>
    <w:pPr>
      <w:numPr>
        <w:numId w:val="28"/>
      </w:numPr>
      <w:spacing w:after="120"/>
      <w:contextualSpacing/>
    </w:pPr>
  </w:style>
  <w:style w:type="paragraph" w:customStyle="1" w:styleId="Legend">
    <w:name w:val="Legend"/>
    <w:basedOn w:val="a2"/>
    <w:qFormat/>
    <w:rsid w:val="00CC0ADE"/>
    <w:pPr>
      <w:spacing w:after="0" w:line="240" w:lineRule="auto"/>
      <w:jc w:val="left"/>
    </w:pPr>
    <w:rPr>
      <w:rFonts w:cs="Arial"/>
      <w:szCs w:val="22"/>
    </w:rPr>
  </w:style>
  <w:style w:type="paragraph" w:customStyle="1" w:styleId="TableTextItalic">
    <w:name w:val="Table Text Italic"/>
    <w:basedOn w:val="TableText"/>
    <w:qFormat/>
    <w:rsid w:val="004D3AD5"/>
    <w:rPr>
      <w:i/>
    </w:rPr>
  </w:style>
  <w:style w:type="paragraph" w:styleId="af9">
    <w:name w:val="No Spacing"/>
    <w:uiPriority w:val="1"/>
    <w:qFormat/>
    <w:rsid w:val="00771315"/>
    <w:pPr>
      <w:jc w:val="both"/>
    </w:pPr>
    <w:rPr>
      <w:rFonts w:ascii="Arial" w:hAnsi="Arial"/>
      <w:sz w:val="22"/>
      <w:szCs w:val="24"/>
    </w:rPr>
  </w:style>
  <w:style w:type="paragraph" w:customStyle="1" w:styleId="TableContentHeader">
    <w:name w:val="Table Content Header"/>
    <w:basedOn w:val="a2"/>
    <w:qFormat/>
    <w:rsid w:val="00044C75"/>
    <w:pPr>
      <w:spacing w:after="0" w:line="240" w:lineRule="auto"/>
    </w:pPr>
    <w:rPr>
      <w:b/>
    </w:rPr>
  </w:style>
  <w:style w:type="paragraph" w:customStyle="1" w:styleId="EndNoteBibliographyTitle">
    <w:name w:val="EndNote Bibliography Title"/>
    <w:basedOn w:val="a2"/>
    <w:link w:val="EndNoteBibliographyTitleChar"/>
    <w:rsid w:val="00211B3A"/>
    <w:pPr>
      <w:spacing w:after="0"/>
      <w:jc w:val="center"/>
    </w:pPr>
    <w:rPr>
      <w:rFonts w:cs="Arial"/>
      <w:lang w:val="en-US"/>
    </w:rPr>
  </w:style>
  <w:style w:type="character" w:customStyle="1" w:styleId="EndNoteBibliographyTitleChar">
    <w:name w:val="EndNote Bibliography Title Char"/>
    <w:basedOn w:val="a3"/>
    <w:link w:val="EndNoteBibliographyTitle"/>
    <w:rsid w:val="00211B3A"/>
    <w:rPr>
      <w:rFonts w:ascii="Arial" w:hAnsi="Arial" w:cs="Arial"/>
      <w:sz w:val="22"/>
      <w:szCs w:val="24"/>
      <w:lang w:val="en-US"/>
    </w:rPr>
  </w:style>
  <w:style w:type="paragraph" w:customStyle="1" w:styleId="EndNoteBibliography">
    <w:name w:val="EndNote Bibliography"/>
    <w:basedOn w:val="a2"/>
    <w:link w:val="EndNoteBibliographyChar"/>
    <w:rsid w:val="00211B3A"/>
    <w:pPr>
      <w:spacing w:line="240" w:lineRule="auto"/>
    </w:pPr>
    <w:rPr>
      <w:rFonts w:cs="Arial"/>
      <w:lang w:val="en-US"/>
    </w:rPr>
  </w:style>
  <w:style w:type="character" w:customStyle="1" w:styleId="EndNoteBibliographyChar">
    <w:name w:val="EndNote Bibliography Char"/>
    <w:basedOn w:val="a3"/>
    <w:link w:val="EndNoteBibliography"/>
    <w:rsid w:val="00211B3A"/>
    <w:rPr>
      <w:rFonts w:ascii="Arial" w:hAnsi="Arial" w:cs="Arial"/>
      <w:sz w:val="22"/>
      <w:szCs w:val="24"/>
      <w:lang w:val="en-US"/>
    </w:rPr>
  </w:style>
  <w:style w:type="character" w:customStyle="1" w:styleId="UnresolvedMention1">
    <w:name w:val="Unresolved Mention1"/>
    <w:basedOn w:val="a3"/>
    <w:uiPriority w:val="99"/>
    <w:semiHidden/>
    <w:unhideWhenUsed/>
    <w:rsid w:val="00211B3A"/>
    <w:rPr>
      <w:color w:val="605E5C"/>
      <w:shd w:val="clear" w:color="auto" w:fill="E1DFDD"/>
    </w:rPr>
  </w:style>
  <w:style w:type="paragraph" w:styleId="afa">
    <w:name w:val="caption"/>
    <w:basedOn w:val="a2"/>
    <w:next w:val="a2"/>
    <w:unhideWhenUsed/>
    <w:qFormat/>
    <w:locked/>
    <w:rsid w:val="004C5B69"/>
    <w:pPr>
      <w:spacing w:after="200" w:line="240" w:lineRule="auto"/>
    </w:pPr>
    <w:rPr>
      <w:i/>
      <w:iCs/>
      <w:color w:val="1F497D" w:themeColor="text2"/>
      <w:sz w:val="18"/>
      <w:szCs w:val="18"/>
    </w:rPr>
  </w:style>
  <w:style w:type="paragraph" w:styleId="afb">
    <w:name w:val="Body Text Indent"/>
    <w:basedOn w:val="a2"/>
    <w:link w:val="Char7"/>
    <w:uiPriority w:val="99"/>
    <w:semiHidden/>
    <w:unhideWhenUsed/>
    <w:rsid w:val="0092230C"/>
    <w:pPr>
      <w:spacing w:after="120"/>
      <w:ind w:left="283"/>
    </w:pPr>
  </w:style>
  <w:style w:type="character" w:customStyle="1" w:styleId="Char7">
    <w:name w:val="正文文本缩进 Char"/>
    <w:basedOn w:val="a3"/>
    <w:link w:val="afb"/>
    <w:uiPriority w:val="99"/>
    <w:semiHidden/>
    <w:rsid w:val="0092230C"/>
    <w:rPr>
      <w:rFonts w:ascii="Arial" w:hAnsi="Arial"/>
      <w:sz w:val="22"/>
      <w:szCs w:val="24"/>
      <w:lang w:val="en-AU"/>
    </w:rPr>
  </w:style>
  <w:style w:type="character" w:customStyle="1" w:styleId="UnresolvedMention2">
    <w:name w:val="Unresolved Mention2"/>
    <w:basedOn w:val="a3"/>
    <w:uiPriority w:val="99"/>
    <w:semiHidden/>
    <w:unhideWhenUsed/>
    <w:rsid w:val="00463816"/>
    <w:rPr>
      <w:color w:val="605E5C"/>
      <w:shd w:val="clear" w:color="auto" w:fill="E1DFDD"/>
    </w:rPr>
  </w:style>
  <w:style w:type="character" w:customStyle="1" w:styleId="apple-converted-space">
    <w:name w:val="apple-converted-space"/>
    <w:basedOn w:val="a3"/>
    <w:rsid w:val="00655737"/>
  </w:style>
  <w:style w:type="character" w:customStyle="1" w:styleId="highlight">
    <w:name w:val="highlight"/>
    <w:basedOn w:val="a3"/>
    <w:rsid w:val="00655737"/>
  </w:style>
  <w:style w:type="character" w:customStyle="1" w:styleId="UnresolvedMention3">
    <w:name w:val="Unresolved Mention3"/>
    <w:basedOn w:val="a3"/>
    <w:uiPriority w:val="99"/>
    <w:semiHidden/>
    <w:unhideWhenUsed/>
    <w:rsid w:val="0040759D"/>
    <w:rPr>
      <w:color w:val="605E5C"/>
      <w:shd w:val="clear" w:color="auto" w:fill="E1DFDD"/>
    </w:rPr>
  </w:style>
  <w:style w:type="numbering" w:customStyle="1" w:styleId="12">
    <w:name w:val="无列表1"/>
    <w:next w:val="a5"/>
    <w:uiPriority w:val="99"/>
    <w:semiHidden/>
    <w:unhideWhenUsed/>
    <w:rsid w:val="00DC20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67274">
      <w:bodyDiv w:val="1"/>
      <w:marLeft w:val="0"/>
      <w:marRight w:val="0"/>
      <w:marTop w:val="0"/>
      <w:marBottom w:val="0"/>
      <w:divBdr>
        <w:top w:val="none" w:sz="0" w:space="0" w:color="auto"/>
        <w:left w:val="none" w:sz="0" w:space="0" w:color="auto"/>
        <w:bottom w:val="none" w:sz="0" w:space="0" w:color="auto"/>
        <w:right w:val="none" w:sz="0" w:space="0" w:color="auto"/>
      </w:divBdr>
      <w:divsChild>
        <w:div w:id="1991012974">
          <w:marLeft w:val="0"/>
          <w:marRight w:val="0"/>
          <w:marTop w:val="0"/>
          <w:marBottom w:val="0"/>
          <w:divBdr>
            <w:top w:val="none" w:sz="0" w:space="0" w:color="auto"/>
            <w:left w:val="none" w:sz="0" w:space="0" w:color="auto"/>
            <w:bottom w:val="none" w:sz="0" w:space="0" w:color="auto"/>
            <w:right w:val="none" w:sz="0" w:space="0" w:color="auto"/>
          </w:divBdr>
          <w:divsChild>
            <w:div w:id="919213814">
              <w:marLeft w:val="0"/>
              <w:marRight w:val="0"/>
              <w:marTop w:val="0"/>
              <w:marBottom w:val="0"/>
              <w:divBdr>
                <w:top w:val="none" w:sz="0" w:space="0" w:color="auto"/>
                <w:left w:val="none" w:sz="0" w:space="0" w:color="auto"/>
                <w:bottom w:val="none" w:sz="0" w:space="0" w:color="auto"/>
                <w:right w:val="none" w:sz="0" w:space="0" w:color="auto"/>
              </w:divBdr>
              <w:divsChild>
                <w:div w:id="77243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89881">
      <w:bodyDiv w:val="1"/>
      <w:marLeft w:val="0"/>
      <w:marRight w:val="0"/>
      <w:marTop w:val="0"/>
      <w:marBottom w:val="0"/>
      <w:divBdr>
        <w:top w:val="none" w:sz="0" w:space="0" w:color="auto"/>
        <w:left w:val="none" w:sz="0" w:space="0" w:color="auto"/>
        <w:bottom w:val="none" w:sz="0" w:space="0" w:color="auto"/>
        <w:right w:val="none" w:sz="0" w:space="0" w:color="auto"/>
      </w:divBdr>
      <w:divsChild>
        <w:div w:id="1530609248">
          <w:marLeft w:val="0"/>
          <w:marRight w:val="0"/>
          <w:marTop w:val="0"/>
          <w:marBottom w:val="0"/>
          <w:divBdr>
            <w:top w:val="none" w:sz="0" w:space="0" w:color="auto"/>
            <w:left w:val="none" w:sz="0" w:space="0" w:color="auto"/>
            <w:bottom w:val="none" w:sz="0" w:space="0" w:color="auto"/>
            <w:right w:val="none" w:sz="0" w:space="0" w:color="auto"/>
          </w:divBdr>
          <w:divsChild>
            <w:div w:id="1669285024">
              <w:marLeft w:val="0"/>
              <w:marRight w:val="0"/>
              <w:marTop w:val="0"/>
              <w:marBottom w:val="0"/>
              <w:divBdr>
                <w:top w:val="none" w:sz="0" w:space="0" w:color="auto"/>
                <w:left w:val="none" w:sz="0" w:space="0" w:color="auto"/>
                <w:bottom w:val="none" w:sz="0" w:space="0" w:color="auto"/>
                <w:right w:val="none" w:sz="0" w:space="0" w:color="auto"/>
              </w:divBdr>
              <w:divsChild>
                <w:div w:id="17133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15938">
      <w:bodyDiv w:val="1"/>
      <w:marLeft w:val="0"/>
      <w:marRight w:val="0"/>
      <w:marTop w:val="0"/>
      <w:marBottom w:val="0"/>
      <w:divBdr>
        <w:top w:val="none" w:sz="0" w:space="0" w:color="auto"/>
        <w:left w:val="none" w:sz="0" w:space="0" w:color="auto"/>
        <w:bottom w:val="none" w:sz="0" w:space="0" w:color="auto"/>
        <w:right w:val="none" w:sz="0" w:space="0" w:color="auto"/>
      </w:divBdr>
      <w:divsChild>
        <w:div w:id="483282803">
          <w:marLeft w:val="0"/>
          <w:marRight w:val="0"/>
          <w:marTop w:val="0"/>
          <w:marBottom w:val="0"/>
          <w:divBdr>
            <w:top w:val="none" w:sz="0" w:space="0" w:color="auto"/>
            <w:left w:val="none" w:sz="0" w:space="0" w:color="auto"/>
            <w:bottom w:val="none" w:sz="0" w:space="0" w:color="auto"/>
            <w:right w:val="none" w:sz="0" w:space="0" w:color="auto"/>
          </w:divBdr>
          <w:divsChild>
            <w:div w:id="1960331613">
              <w:marLeft w:val="0"/>
              <w:marRight w:val="0"/>
              <w:marTop w:val="0"/>
              <w:marBottom w:val="0"/>
              <w:divBdr>
                <w:top w:val="none" w:sz="0" w:space="0" w:color="auto"/>
                <w:left w:val="none" w:sz="0" w:space="0" w:color="auto"/>
                <w:bottom w:val="none" w:sz="0" w:space="0" w:color="auto"/>
                <w:right w:val="none" w:sz="0" w:space="0" w:color="auto"/>
              </w:divBdr>
              <w:divsChild>
                <w:div w:id="200693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8880">
      <w:bodyDiv w:val="1"/>
      <w:marLeft w:val="0"/>
      <w:marRight w:val="0"/>
      <w:marTop w:val="0"/>
      <w:marBottom w:val="0"/>
      <w:divBdr>
        <w:top w:val="none" w:sz="0" w:space="0" w:color="auto"/>
        <w:left w:val="none" w:sz="0" w:space="0" w:color="auto"/>
        <w:bottom w:val="none" w:sz="0" w:space="0" w:color="auto"/>
        <w:right w:val="none" w:sz="0" w:space="0" w:color="auto"/>
      </w:divBdr>
    </w:div>
    <w:div w:id="138885797">
      <w:bodyDiv w:val="1"/>
      <w:marLeft w:val="0"/>
      <w:marRight w:val="0"/>
      <w:marTop w:val="0"/>
      <w:marBottom w:val="0"/>
      <w:divBdr>
        <w:top w:val="none" w:sz="0" w:space="0" w:color="auto"/>
        <w:left w:val="none" w:sz="0" w:space="0" w:color="auto"/>
        <w:bottom w:val="none" w:sz="0" w:space="0" w:color="auto"/>
        <w:right w:val="none" w:sz="0" w:space="0" w:color="auto"/>
      </w:divBdr>
      <w:divsChild>
        <w:div w:id="673193506">
          <w:marLeft w:val="0"/>
          <w:marRight w:val="0"/>
          <w:marTop w:val="0"/>
          <w:marBottom w:val="0"/>
          <w:divBdr>
            <w:top w:val="none" w:sz="0" w:space="0" w:color="auto"/>
            <w:left w:val="none" w:sz="0" w:space="0" w:color="auto"/>
            <w:bottom w:val="none" w:sz="0" w:space="0" w:color="auto"/>
            <w:right w:val="none" w:sz="0" w:space="0" w:color="auto"/>
          </w:divBdr>
          <w:divsChild>
            <w:div w:id="1244950755">
              <w:marLeft w:val="0"/>
              <w:marRight w:val="0"/>
              <w:marTop w:val="0"/>
              <w:marBottom w:val="0"/>
              <w:divBdr>
                <w:top w:val="none" w:sz="0" w:space="0" w:color="auto"/>
                <w:left w:val="none" w:sz="0" w:space="0" w:color="auto"/>
                <w:bottom w:val="none" w:sz="0" w:space="0" w:color="auto"/>
                <w:right w:val="none" w:sz="0" w:space="0" w:color="auto"/>
              </w:divBdr>
              <w:divsChild>
                <w:div w:id="1652128688">
                  <w:marLeft w:val="0"/>
                  <w:marRight w:val="0"/>
                  <w:marTop w:val="0"/>
                  <w:marBottom w:val="0"/>
                  <w:divBdr>
                    <w:top w:val="none" w:sz="0" w:space="0" w:color="auto"/>
                    <w:left w:val="none" w:sz="0" w:space="0" w:color="auto"/>
                    <w:bottom w:val="none" w:sz="0" w:space="0" w:color="auto"/>
                    <w:right w:val="none" w:sz="0" w:space="0" w:color="auto"/>
                  </w:divBdr>
                </w:div>
              </w:divsChild>
            </w:div>
            <w:div w:id="154078854">
              <w:marLeft w:val="0"/>
              <w:marRight w:val="0"/>
              <w:marTop w:val="0"/>
              <w:marBottom w:val="0"/>
              <w:divBdr>
                <w:top w:val="none" w:sz="0" w:space="0" w:color="auto"/>
                <w:left w:val="none" w:sz="0" w:space="0" w:color="auto"/>
                <w:bottom w:val="none" w:sz="0" w:space="0" w:color="auto"/>
                <w:right w:val="none" w:sz="0" w:space="0" w:color="auto"/>
              </w:divBdr>
              <w:divsChild>
                <w:div w:id="140668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5310">
      <w:bodyDiv w:val="1"/>
      <w:marLeft w:val="0"/>
      <w:marRight w:val="0"/>
      <w:marTop w:val="0"/>
      <w:marBottom w:val="0"/>
      <w:divBdr>
        <w:top w:val="none" w:sz="0" w:space="0" w:color="auto"/>
        <w:left w:val="none" w:sz="0" w:space="0" w:color="auto"/>
        <w:bottom w:val="none" w:sz="0" w:space="0" w:color="auto"/>
        <w:right w:val="none" w:sz="0" w:space="0" w:color="auto"/>
      </w:divBdr>
      <w:divsChild>
        <w:div w:id="1822622971">
          <w:marLeft w:val="0"/>
          <w:marRight w:val="0"/>
          <w:marTop w:val="0"/>
          <w:marBottom w:val="0"/>
          <w:divBdr>
            <w:top w:val="none" w:sz="0" w:space="0" w:color="auto"/>
            <w:left w:val="none" w:sz="0" w:space="0" w:color="auto"/>
            <w:bottom w:val="none" w:sz="0" w:space="0" w:color="auto"/>
            <w:right w:val="none" w:sz="0" w:space="0" w:color="auto"/>
          </w:divBdr>
          <w:divsChild>
            <w:div w:id="2141729735">
              <w:marLeft w:val="0"/>
              <w:marRight w:val="0"/>
              <w:marTop w:val="0"/>
              <w:marBottom w:val="0"/>
              <w:divBdr>
                <w:top w:val="none" w:sz="0" w:space="0" w:color="auto"/>
                <w:left w:val="none" w:sz="0" w:space="0" w:color="auto"/>
                <w:bottom w:val="none" w:sz="0" w:space="0" w:color="auto"/>
                <w:right w:val="none" w:sz="0" w:space="0" w:color="auto"/>
              </w:divBdr>
              <w:divsChild>
                <w:div w:id="178219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57260">
      <w:bodyDiv w:val="1"/>
      <w:marLeft w:val="0"/>
      <w:marRight w:val="0"/>
      <w:marTop w:val="0"/>
      <w:marBottom w:val="0"/>
      <w:divBdr>
        <w:top w:val="none" w:sz="0" w:space="0" w:color="auto"/>
        <w:left w:val="none" w:sz="0" w:space="0" w:color="auto"/>
        <w:bottom w:val="none" w:sz="0" w:space="0" w:color="auto"/>
        <w:right w:val="none" w:sz="0" w:space="0" w:color="auto"/>
      </w:divBdr>
      <w:divsChild>
        <w:div w:id="173617716">
          <w:marLeft w:val="0"/>
          <w:marRight w:val="0"/>
          <w:marTop w:val="0"/>
          <w:marBottom w:val="0"/>
          <w:divBdr>
            <w:top w:val="none" w:sz="0" w:space="0" w:color="auto"/>
            <w:left w:val="none" w:sz="0" w:space="0" w:color="auto"/>
            <w:bottom w:val="none" w:sz="0" w:space="0" w:color="auto"/>
            <w:right w:val="none" w:sz="0" w:space="0" w:color="auto"/>
          </w:divBdr>
          <w:divsChild>
            <w:div w:id="1428770698">
              <w:marLeft w:val="0"/>
              <w:marRight w:val="0"/>
              <w:marTop w:val="0"/>
              <w:marBottom w:val="0"/>
              <w:divBdr>
                <w:top w:val="none" w:sz="0" w:space="0" w:color="auto"/>
                <w:left w:val="none" w:sz="0" w:space="0" w:color="auto"/>
                <w:bottom w:val="none" w:sz="0" w:space="0" w:color="auto"/>
                <w:right w:val="none" w:sz="0" w:space="0" w:color="auto"/>
              </w:divBdr>
              <w:divsChild>
                <w:div w:id="1222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204652">
      <w:bodyDiv w:val="1"/>
      <w:marLeft w:val="0"/>
      <w:marRight w:val="0"/>
      <w:marTop w:val="0"/>
      <w:marBottom w:val="0"/>
      <w:divBdr>
        <w:top w:val="none" w:sz="0" w:space="0" w:color="auto"/>
        <w:left w:val="none" w:sz="0" w:space="0" w:color="auto"/>
        <w:bottom w:val="none" w:sz="0" w:space="0" w:color="auto"/>
        <w:right w:val="none" w:sz="0" w:space="0" w:color="auto"/>
      </w:divBdr>
      <w:divsChild>
        <w:div w:id="1306357414">
          <w:marLeft w:val="0"/>
          <w:marRight w:val="0"/>
          <w:marTop w:val="0"/>
          <w:marBottom w:val="0"/>
          <w:divBdr>
            <w:top w:val="none" w:sz="0" w:space="0" w:color="auto"/>
            <w:left w:val="none" w:sz="0" w:space="0" w:color="auto"/>
            <w:bottom w:val="none" w:sz="0" w:space="0" w:color="auto"/>
            <w:right w:val="none" w:sz="0" w:space="0" w:color="auto"/>
          </w:divBdr>
          <w:divsChild>
            <w:div w:id="1914702640">
              <w:marLeft w:val="0"/>
              <w:marRight w:val="0"/>
              <w:marTop w:val="0"/>
              <w:marBottom w:val="0"/>
              <w:divBdr>
                <w:top w:val="none" w:sz="0" w:space="0" w:color="auto"/>
                <w:left w:val="none" w:sz="0" w:space="0" w:color="auto"/>
                <w:bottom w:val="none" w:sz="0" w:space="0" w:color="auto"/>
                <w:right w:val="none" w:sz="0" w:space="0" w:color="auto"/>
              </w:divBdr>
              <w:divsChild>
                <w:div w:id="88147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634655">
      <w:bodyDiv w:val="1"/>
      <w:marLeft w:val="0"/>
      <w:marRight w:val="0"/>
      <w:marTop w:val="0"/>
      <w:marBottom w:val="0"/>
      <w:divBdr>
        <w:top w:val="none" w:sz="0" w:space="0" w:color="auto"/>
        <w:left w:val="none" w:sz="0" w:space="0" w:color="auto"/>
        <w:bottom w:val="none" w:sz="0" w:space="0" w:color="auto"/>
        <w:right w:val="none" w:sz="0" w:space="0" w:color="auto"/>
      </w:divBdr>
      <w:divsChild>
        <w:div w:id="1946570678">
          <w:marLeft w:val="0"/>
          <w:marRight w:val="0"/>
          <w:marTop w:val="0"/>
          <w:marBottom w:val="0"/>
          <w:divBdr>
            <w:top w:val="none" w:sz="0" w:space="0" w:color="auto"/>
            <w:left w:val="none" w:sz="0" w:space="0" w:color="auto"/>
            <w:bottom w:val="none" w:sz="0" w:space="0" w:color="auto"/>
            <w:right w:val="none" w:sz="0" w:space="0" w:color="auto"/>
          </w:divBdr>
          <w:divsChild>
            <w:div w:id="1213467248">
              <w:marLeft w:val="0"/>
              <w:marRight w:val="0"/>
              <w:marTop w:val="0"/>
              <w:marBottom w:val="0"/>
              <w:divBdr>
                <w:top w:val="none" w:sz="0" w:space="0" w:color="auto"/>
                <w:left w:val="none" w:sz="0" w:space="0" w:color="auto"/>
                <w:bottom w:val="none" w:sz="0" w:space="0" w:color="auto"/>
                <w:right w:val="none" w:sz="0" w:space="0" w:color="auto"/>
              </w:divBdr>
              <w:divsChild>
                <w:div w:id="202770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55904">
      <w:bodyDiv w:val="1"/>
      <w:marLeft w:val="0"/>
      <w:marRight w:val="0"/>
      <w:marTop w:val="0"/>
      <w:marBottom w:val="0"/>
      <w:divBdr>
        <w:top w:val="none" w:sz="0" w:space="0" w:color="auto"/>
        <w:left w:val="none" w:sz="0" w:space="0" w:color="auto"/>
        <w:bottom w:val="none" w:sz="0" w:space="0" w:color="auto"/>
        <w:right w:val="none" w:sz="0" w:space="0" w:color="auto"/>
      </w:divBdr>
    </w:div>
    <w:div w:id="292299478">
      <w:bodyDiv w:val="1"/>
      <w:marLeft w:val="0"/>
      <w:marRight w:val="0"/>
      <w:marTop w:val="0"/>
      <w:marBottom w:val="0"/>
      <w:divBdr>
        <w:top w:val="none" w:sz="0" w:space="0" w:color="auto"/>
        <w:left w:val="none" w:sz="0" w:space="0" w:color="auto"/>
        <w:bottom w:val="none" w:sz="0" w:space="0" w:color="auto"/>
        <w:right w:val="none" w:sz="0" w:space="0" w:color="auto"/>
      </w:divBdr>
      <w:divsChild>
        <w:div w:id="942343599">
          <w:marLeft w:val="0"/>
          <w:marRight w:val="0"/>
          <w:marTop w:val="0"/>
          <w:marBottom w:val="0"/>
          <w:divBdr>
            <w:top w:val="none" w:sz="0" w:space="0" w:color="auto"/>
            <w:left w:val="none" w:sz="0" w:space="0" w:color="auto"/>
            <w:bottom w:val="none" w:sz="0" w:space="0" w:color="auto"/>
            <w:right w:val="none" w:sz="0" w:space="0" w:color="auto"/>
          </w:divBdr>
          <w:divsChild>
            <w:div w:id="1938325501">
              <w:marLeft w:val="0"/>
              <w:marRight w:val="0"/>
              <w:marTop w:val="0"/>
              <w:marBottom w:val="0"/>
              <w:divBdr>
                <w:top w:val="none" w:sz="0" w:space="0" w:color="auto"/>
                <w:left w:val="none" w:sz="0" w:space="0" w:color="auto"/>
                <w:bottom w:val="none" w:sz="0" w:space="0" w:color="auto"/>
                <w:right w:val="none" w:sz="0" w:space="0" w:color="auto"/>
              </w:divBdr>
              <w:divsChild>
                <w:div w:id="66493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530714">
      <w:bodyDiv w:val="1"/>
      <w:marLeft w:val="0"/>
      <w:marRight w:val="0"/>
      <w:marTop w:val="0"/>
      <w:marBottom w:val="0"/>
      <w:divBdr>
        <w:top w:val="none" w:sz="0" w:space="0" w:color="auto"/>
        <w:left w:val="none" w:sz="0" w:space="0" w:color="auto"/>
        <w:bottom w:val="none" w:sz="0" w:space="0" w:color="auto"/>
        <w:right w:val="none" w:sz="0" w:space="0" w:color="auto"/>
      </w:divBdr>
      <w:divsChild>
        <w:div w:id="948050229">
          <w:marLeft w:val="0"/>
          <w:marRight w:val="0"/>
          <w:marTop w:val="0"/>
          <w:marBottom w:val="0"/>
          <w:divBdr>
            <w:top w:val="none" w:sz="0" w:space="0" w:color="auto"/>
            <w:left w:val="none" w:sz="0" w:space="0" w:color="auto"/>
            <w:bottom w:val="none" w:sz="0" w:space="0" w:color="auto"/>
            <w:right w:val="none" w:sz="0" w:space="0" w:color="auto"/>
          </w:divBdr>
          <w:divsChild>
            <w:div w:id="2050453673">
              <w:marLeft w:val="0"/>
              <w:marRight w:val="0"/>
              <w:marTop w:val="0"/>
              <w:marBottom w:val="0"/>
              <w:divBdr>
                <w:top w:val="none" w:sz="0" w:space="0" w:color="auto"/>
                <w:left w:val="none" w:sz="0" w:space="0" w:color="auto"/>
                <w:bottom w:val="none" w:sz="0" w:space="0" w:color="auto"/>
                <w:right w:val="none" w:sz="0" w:space="0" w:color="auto"/>
              </w:divBdr>
              <w:divsChild>
                <w:div w:id="40665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026166">
      <w:bodyDiv w:val="1"/>
      <w:marLeft w:val="0"/>
      <w:marRight w:val="0"/>
      <w:marTop w:val="0"/>
      <w:marBottom w:val="0"/>
      <w:divBdr>
        <w:top w:val="none" w:sz="0" w:space="0" w:color="auto"/>
        <w:left w:val="none" w:sz="0" w:space="0" w:color="auto"/>
        <w:bottom w:val="none" w:sz="0" w:space="0" w:color="auto"/>
        <w:right w:val="none" w:sz="0" w:space="0" w:color="auto"/>
      </w:divBdr>
      <w:divsChild>
        <w:div w:id="1454976821">
          <w:marLeft w:val="0"/>
          <w:marRight w:val="0"/>
          <w:marTop w:val="0"/>
          <w:marBottom w:val="0"/>
          <w:divBdr>
            <w:top w:val="none" w:sz="0" w:space="0" w:color="auto"/>
            <w:left w:val="none" w:sz="0" w:space="0" w:color="auto"/>
            <w:bottom w:val="none" w:sz="0" w:space="0" w:color="auto"/>
            <w:right w:val="none" w:sz="0" w:space="0" w:color="auto"/>
          </w:divBdr>
          <w:divsChild>
            <w:div w:id="2079017174">
              <w:marLeft w:val="0"/>
              <w:marRight w:val="0"/>
              <w:marTop w:val="0"/>
              <w:marBottom w:val="0"/>
              <w:divBdr>
                <w:top w:val="none" w:sz="0" w:space="0" w:color="auto"/>
                <w:left w:val="none" w:sz="0" w:space="0" w:color="auto"/>
                <w:bottom w:val="none" w:sz="0" w:space="0" w:color="auto"/>
                <w:right w:val="none" w:sz="0" w:space="0" w:color="auto"/>
              </w:divBdr>
              <w:divsChild>
                <w:div w:id="157989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782478">
      <w:bodyDiv w:val="1"/>
      <w:marLeft w:val="0"/>
      <w:marRight w:val="0"/>
      <w:marTop w:val="0"/>
      <w:marBottom w:val="0"/>
      <w:divBdr>
        <w:top w:val="none" w:sz="0" w:space="0" w:color="auto"/>
        <w:left w:val="none" w:sz="0" w:space="0" w:color="auto"/>
        <w:bottom w:val="none" w:sz="0" w:space="0" w:color="auto"/>
        <w:right w:val="none" w:sz="0" w:space="0" w:color="auto"/>
      </w:divBdr>
      <w:divsChild>
        <w:div w:id="1734305406">
          <w:marLeft w:val="0"/>
          <w:marRight w:val="0"/>
          <w:marTop w:val="0"/>
          <w:marBottom w:val="0"/>
          <w:divBdr>
            <w:top w:val="none" w:sz="0" w:space="0" w:color="auto"/>
            <w:left w:val="none" w:sz="0" w:space="0" w:color="auto"/>
            <w:bottom w:val="none" w:sz="0" w:space="0" w:color="auto"/>
            <w:right w:val="none" w:sz="0" w:space="0" w:color="auto"/>
          </w:divBdr>
          <w:divsChild>
            <w:div w:id="197087607">
              <w:marLeft w:val="0"/>
              <w:marRight w:val="0"/>
              <w:marTop w:val="0"/>
              <w:marBottom w:val="0"/>
              <w:divBdr>
                <w:top w:val="none" w:sz="0" w:space="0" w:color="auto"/>
                <w:left w:val="none" w:sz="0" w:space="0" w:color="auto"/>
                <w:bottom w:val="none" w:sz="0" w:space="0" w:color="auto"/>
                <w:right w:val="none" w:sz="0" w:space="0" w:color="auto"/>
              </w:divBdr>
              <w:divsChild>
                <w:div w:id="89130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58267">
      <w:bodyDiv w:val="1"/>
      <w:marLeft w:val="0"/>
      <w:marRight w:val="0"/>
      <w:marTop w:val="0"/>
      <w:marBottom w:val="0"/>
      <w:divBdr>
        <w:top w:val="none" w:sz="0" w:space="0" w:color="auto"/>
        <w:left w:val="none" w:sz="0" w:space="0" w:color="auto"/>
        <w:bottom w:val="none" w:sz="0" w:space="0" w:color="auto"/>
        <w:right w:val="none" w:sz="0" w:space="0" w:color="auto"/>
      </w:divBdr>
      <w:divsChild>
        <w:div w:id="1945720728">
          <w:marLeft w:val="0"/>
          <w:marRight w:val="0"/>
          <w:marTop w:val="0"/>
          <w:marBottom w:val="0"/>
          <w:divBdr>
            <w:top w:val="none" w:sz="0" w:space="0" w:color="auto"/>
            <w:left w:val="none" w:sz="0" w:space="0" w:color="auto"/>
            <w:bottom w:val="none" w:sz="0" w:space="0" w:color="auto"/>
            <w:right w:val="none" w:sz="0" w:space="0" w:color="auto"/>
          </w:divBdr>
          <w:divsChild>
            <w:div w:id="2018072759">
              <w:marLeft w:val="0"/>
              <w:marRight w:val="0"/>
              <w:marTop w:val="0"/>
              <w:marBottom w:val="0"/>
              <w:divBdr>
                <w:top w:val="none" w:sz="0" w:space="0" w:color="auto"/>
                <w:left w:val="none" w:sz="0" w:space="0" w:color="auto"/>
                <w:bottom w:val="none" w:sz="0" w:space="0" w:color="auto"/>
                <w:right w:val="none" w:sz="0" w:space="0" w:color="auto"/>
              </w:divBdr>
              <w:divsChild>
                <w:div w:id="12463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846414">
      <w:bodyDiv w:val="1"/>
      <w:marLeft w:val="0"/>
      <w:marRight w:val="0"/>
      <w:marTop w:val="0"/>
      <w:marBottom w:val="0"/>
      <w:divBdr>
        <w:top w:val="none" w:sz="0" w:space="0" w:color="auto"/>
        <w:left w:val="none" w:sz="0" w:space="0" w:color="auto"/>
        <w:bottom w:val="none" w:sz="0" w:space="0" w:color="auto"/>
        <w:right w:val="none" w:sz="0" w:space="0" w:color="auto"/>
      </w:divBdr>
    </w:div>
    <w:div w:id="391008614">
      <w:bodyDiv w:val="1"/>
      <w:marLeft w:val="0"/>
      <w:marRight w:val="0"/>
      <w:marTop w:val="0"/>
      <w:marBottom w:val="0"/>
      <w:divBdr>
        <w:top w:val="none" w:sz="0" w:space="0" w:color="auto"/>
        <w:left w:val="none" w:sz="0" w:space="0" w:color="auto"/>
        <w:bottom w:val="none" w:sz="0" w:space="0" w:color="auto"/>
        <w:right w:val="none" w:sz="0" w:space="0" w:color="auto"/>
      </w:divBdr>
      <w:divsChild>
        <w:div w:id="307131591">
          <w:marLeft w:val="0"/>
          <w:marRight w:val="0"/>
          <w:marTop w:val="0"/>
          <w:marBottom w:val="0"/>
          <w:divBdr>
            <w:top w:val="none" w:sz="0" w:space="0" w:color="auto"/>
            <w:left w:val="none" w:sz="0" w:space="0" w:color="auto"/>
            <w:bottom w:val="none" w:sz="0" w:space="0" w:color="auto"/>
            <w:right w:val="none" w:sz="0" w:space="0" w:color="auto"/>
          </w:divBdr>
          <w:divsChild>
            <w:div w:id="383991279">
              <w:marLeft w:val="0"/>
              <w:marRight w:val="0"/>
              <w:marTop w:val="0"/>
              <w:marBottom w:val="0"/>
              <w:divBdr>
                <w:top w:val="none" w:sz="0" w:space="0" w:color="auto"/>
                <w:left w:val="none" w:sz="0" w:space="0" w:color="auto"/>
                <w:bottom w:val="none" w:sz="0" w:space="0" w:color="auto"/>
                <w:right w:val="none" w:sz="0" w:space="0" w:color="auto"/>
              </w:divBdr>
              <w:divsChild>
                <w:div w:id="10346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6118">
      <w:bodyDiv w:val="1"/>
      <w:marLeft w:val="0"/>
      <w:marRight w:val="0"/>
      <w:marTop w:val="0"/>
      <w:marBottom w:val="0"/>
      <w:divBdr>
        <w:top w:val="none" w:sz="0" w:space="0" w:color="auto"/>
        <w:left w:val="none" w:sz="0" w:space="0" w:color="auto"/>
        <w:bottom w:val="none" w:sz="0" w:space="0" w:color="auto"/>
        <w:right w:val="none" w:sz="0" w:space="0" w:color="auto"/>
      </w:divBdr>
      <w:divsChild>
        <w:div w:id="1604918278">
          <w:marLeft w:val="0"/>
          <w:marRight w:val="0"/>
          <w:marTop w:val="0"/>
          <w:marBottom w:val="0"/>
          <w:divBdr>
            <w:top w:val="none" w:sz="0" w:space="0" w:color="auto"/>
            <w:left w:val="none" w:sz="0" w:space="0" w:color="auto"/>
            <w:bottom w:val="none" w:sz="0" w:space="0" w:color="auto"/>
            <w:right w:val="none" w:sz="0" w:space="0" w:color="auto"/>
          </w:divBdr>
          <w:divsChild>
            <w:div w:id="1780299682">
              <w:marLeft w:val="0"/>
              <w:marRight w:val="0"/>
              <w:marTop w:val="0"/>
              <w:marBottom w:val="0"/>
              <w:divBdr>
                <w:top w:val="none" w:sz="0" w:space="0" w:color="auto"/>
                <w:left w:val="none" w:sz="0" w:space="0" w:color="auto"/>
                <w:bottom w:val="none" w:sz="0" w:space="0" w:color="auto"/>
                <w:right w:val="none" w:sz="0" w:space="0" w:color="auto"/>
              </w:divBdr>
              <w:divsChild>
                <w:div w:id="86475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246908">
      <w:bodyDiv w:val="1"/>
      <w:marLeft w:val="0"/>
      <w:marRight w:val="0"/>
      <w:marTop w:val="0"/>
      <w:marBottom w:val="0"/>
      <w:divBdr>
        <w:top w:val="none" w:sz="0" w:space="0" w:color="auto"/>
        <w:left w:val="none" w:sz="0" w:space="0" w:color="auto"/>
        <w:bottom w:val="none" w:sz="0" w:space="0" w:color="auto"/>
        <w:right w:val="none" w:sz="0" w:space="0" w:color="auto"/>
      </w:divBdr>
      <w:divsChild>
        <w:div w:id="401416035">
          <w:marLeft w:val="0"/>
          <w:marRight w:val="0"/>
          <w:marTop w:val="0"/>
          <w:marBottom w:val="0"/>
          <w:divBdr>
            <w:top w:val="none" w:sz="0" w:space="0" w:color="auto"/>
            <w:left w:val="none" w:sz="0" w:space="0" w:color="auto"/>
            <w:bottom w:val="none" w:sz="0" w:space="0" w:color="auto"/>
            <w:right w:val="none" w:sz="0" w:space="0" w:color="auto"/>
          </w:divBdr>
          <w:divsChild>
            <w:div w:id="2080515268">
              <w:marLeft w:val="0"/>
              <w:marRight w:val="0"/>
              <w:marTop w:val="0"/>
              <w:marBottom w:val="0"/>
              <w:divBdr>
                <w:top w:val="none" w:sz="0" w:space="0" w:color="auto"/>
                <w:left w:val="none" w:sz="0" w:space="0" w:color="auto"/>
                <w:bottom w:val="none" w:sz="0" w:space="0" w:color="auto"/>
                <w:right w:val="none" w:sz="0" w:space="0" w:color="auto"/>
              </w:divBdr>
              <w:divsChild>
                <w:div w:id="82011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043401">
      <w:bodyDiv w:val="1"/>
      <w:marLeft w:val="0"/>
      <w:marRight w:val="0"/>
      <w:marTop w:val="0"/>
      <w:marBottom w:val="0"/>
      <w:divBdr>
        <w:top w:val="none" w:sz="0" w:space="0" w:color="auto"/>
        <w:left w:val="none" w:sz="0" w:space="0" w:color="auto"/>
        <w:bottom w:val="none" w:sz="0" w:space="0" w:color="auto"/>
        <w:right w:val="none" w:sz="0" w:space="0" w:color="auto"/>
      </w:divBdr>
      <w:divsChild>
        <w:div w:id="1371613645">
          <w:marLeft w:val="0"/>
          <w:marRight w:val="0"/>
          <w:marTop w:val="0"/>
          <w:marBottom w:val="0"/>
          <w:divBdr>
            <w:top w:val="none" w:sz="0" w:space="0" w:color="auto"/>
            <w:left w:val="none" w:sz="0" w:space="0" w:color="auto"/>
            <w:bottom w:val="none" w:sz="0" w:space="0" w:color="auto"/>
            <w:right w:val="none" w:sz="0" w:space="0" w:color="auto"/>
          </w:divBdr>
          <w:divsChild>
            <w:div w:id="1978218665">
              <w:marLeft w:val="0"/>
              <w:marRight w:val="0"/>
              <w:marTop w:val="0"/>
              <w:marBottom w:val="0"/>
              <w:divBdr>
                <w:top w:val="none" w:sz="0" w:space="0" w:color="auto"/>
                <w:left w:val="none" w:sz="0" w:space="0" w:color="auto"/>
                <w:bottom w:val="none" w:sz="0" w:space="0" w:color="auto"/>
                <w:right w:val="none" w:sz="0" w:space="0" w:color="auto"/>
              </w:divBdr>
              <w:divsChild>
                <w:div w:id="58703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0157">
      <w:bodyDiv w:val="1"/>
      <w:marLeft w:val="0"/>
      <w:marRight w:val="0"/>
      <w:marTop w:val="0"/>
      <w:marBottom w:val="0"/>
      <w:divBdr>
        <w:top w:val="none" w:sz="0" w:space="0" w:color="auto"/>
        <w:left w:val="none" w:sz="0" w:space="0" w:color="auto"/>
        <w:bottom w:val="none" w:sz="0" w:space="0" w:color="auto"/>
        <w:right w:val="none" w:sz="0" w:space="0" w:color="auto"/>
      </w:divBdr>
      <w:divsChild>
        <w:div w:id="1947418472">
          <w:marLeft w:val="0"/>
          <w:marRight w:val="0"/>
          <w:marTop w:val="0"/>
          <w:marBottom w:val="0"/>
          <w:divBdr>
            <w:top w:val="none" w:sz="0" w:space="0" w:color="auto"/>
            <w:left w:val="none" w:sz="0" w:space="0" w:color="auto"/>
            <w:bottom w:val="none" w:sz="0" w:space="0" w:color="auto"/>
            <w:right w:val="none" w:sz="0" w:space="0" w:color="auto"/>
          </w:divBdr>
          <w:divsChild>
            <w:div w:id="422341222">
              <w:marLeft w:val="0"/>
              <w:marRight w:val="0"/>
              <w:marTop w:val="0"/>
              <w:marBottom w:val="0"/>
              <w:divBdr>
                <w:top w:val="none" w:sz="0" w:space="0" w:color="auto"/>
                <w:left w:val="none" w:sz="0" w:space="0" w:color="auto"/>
                <w:bottom w:val="none" w:sz="0" w:space="0" w:color="auto"/>
                <w:right w:val="none" w:sz="0" w:space="0" w:color="auto"/>
              </w:divBdr>
              <w:divsChild>
                <w:div w:id="197467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416237">
      <w:bodyDiv w:val="1"/>
      <w:marLeft w:val="0"/>
      <w:marRight w:val="0"/>
      <w:marTop w:val="0"/>
      <w:marBottom w:val="0"/>
      <w:divBdr>
        <w:top w:val="none" w:sz="0" w:space="0" w:color="auto"/>
        <w:left w:val="none" w:sz="0" w:space="0" w:color="auto"/>
        <w:bottom w:val="none" w:sz="0" w:space="0" w:color="auto"/>
        <w:right w:val="none" w:sz="0" w:space="0" w:color="auto"/>
      </w:divBdr>
      <w:divsChild>
        <w:div w:id="674771629">
          <w:marLeft w:val="0"/>
          <w:marRight w:val="0"/>
          <w:marTop w:val="0"/>
          <w:marBottom w:val="0"/>
          <w:divBdr>
            <w:top w:val="none" w:sz="0" w:space="0" w:color="auto"/>
            <w:left w:val="none" w:sz="0" w:space="0" w:color="auto"/>
            <w:bottom w:val="none" w:sz="0" w:space="0" w:color="auto"/>
            <w:right w:val="none" w:sz="0" w:space="0" w:color="auto"/>
          </w:divBdr>
          <w:divsChild>
            <w:div w:id="491409765">
              <w:marLeft w:val="0"/>
              <w:marRight w:val="0"/>
              <w:marTop w:val="0"/>
              <w:marBottom w:val="0"/>
              <w:divBdr>
                <w:top w:val="none" w:sz="0" w:space="0" w:color="auto"/>
                <w:left w:val="none" w:sz="0" w:space="0" w:color="auto"/>
                <w:bottom w:val="none" w:sz="0" w:space="0" w:color="auto"/>
                <w:right w:val="none" w:sz="0" w:space="0" w:color="auto"/>
              </w:divBdr>
              <w:divsChild>
                <w:div w:id="2078673818">
                  <w:marLeft w:val="0"/>
                  <w:marRight w:val="0"/>
                  <w:marTop w:val="0"/>
                  <w:marBottom w:val="0"/>
                  <w:divBdr>
                    <w:top w:val="none" w:sz="0" w:space="0" w:color="auto"/>
                    <w:left w:val="none" w:sz="0" w:space="0" w:color="auto"/>
                    <w:bottom w:val="none" w:sz="0" w:space="0" w:color="auto"/>
                    <w:right w:val="none" w:sz="0" w:space="0" w:color="auto"/>
                  </w:divBdr>
                  <w:divsChild>
                    <w:div w:id="67503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678852">
      <w:bodyDiv w:val="1"/>
      <w:marLeft w:val="0"/>
      <w:marRight w:val="0"/>
      <w:marTop w:val="0"/>
      <w:marBottom w:val="0"/>
      <w:divBdr>
        <w:top w:val="none" w:sz="0" w:space="0" w:color="auto"/>
        <w:left w:val="none" w:sz="0" w:space="0" w:color="auto"/>
        <w:bottom w:val="none" w:sz="0" w:space="0" w:color="auto"/>
        <w:right w:val="none" w:sz="0" w:space="0" w:color="auto"/>
      </w:divBdr>
      <w:divsChild>
        <w:div w:id="1036656787">
          <w:marLeft w:val="0"/>
          <w:marRight w:val="0"/>
          <w:marTop w:val="0"/>
          <w:marBottom w:val="0"/>
          <w:divBdr>
            <w:top w:val="none" w:sz="0" w:space="0" w:color="auto"/>
            <w:left w:val="none" w:sz="0" w:space="0" w:color="auto"/>
            <w:bottom w:val="none" w:sz="0" w:space="0" w:color="auto"/>
            <w:right w:val="none" w:sz="0" w:space="0" w:color="auto"/>
          </w:divBdr>
          <w:divsChild>
            <w:div w:id="1615671137">
              <w:marLeft w:val="0"/>
              <w:marRight w:val="0"/>
              <w:marTop w:val="0"/>
              <w:marBottom w:val="0"/>
              <w:divBdr>
                <w:top w:val="none" w:sz="0" w:space="0" w:color="auto"/>
                <w:left w:val="none" w:sz="0" w:space="0" w:color="auto"/>
                <w:bottom w:val="none" w:sz="0" w:space="0" w:color="auto"/>
                <w:right w:val="none" w:sz="0" w:space="0" w:color="auto"/>
              </w:divBdr>
              <w:divsChild>
                <w:div w:id="58125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522046">
      <w:bodyDiv w:val="1"/>
      <w:marLeft w:val="0"/>
      <w:marRight w:val="0"/>
      <w:marTop w:val="0"/>
      <w:marBottom w:val="0"/>
      <w:divBdr>
        <w:top w:val="none" w:sz="0" w:space="0" w:color="auto"/>
        <w:left w:val="none" w:sz="0" w:space="0" w:color="auto"/>
        <w:bottom w:val="none" w:sz="0" w:space="0" w:color="auto"/>
        <w:right w:val="none" w:sz="0" w:space="0" w:color="auto"/>
      </w:divBdr>
      <w:divsChild>
        <w:div w:id="679284735">
          <w:marLeft w:val="0"/>
          <w:marRight w:val="0"/>
          <w:marTop w:val="0"/>
          <w:marBottom w:val="0"/>
          <w:divBdr>
            <w:top w:val="none" w:sz="0" w:space="0" w:color="auto"/>
            <w:left w:val="none" w:sz="0" w:space="0" w:color="auto"/>
            <w:bottom w:val="none" w:sz="0" w:space="0" w:color="auto"/>
            <w:right w:val="none" w:sz="0" w:space="0" w:color="auto"/>
          </w:divBdr>
          <w:divsChild>
            <w:div w:id="1800564438">
              <w:marLeft w:val="0"/>
              <w:marRight w:val="0"/>
              <w:marTop w:val="0"/>
              <w:marBottom w:val="0"/>
              <w:divBdr>
                <w:top w:val="none" w:sz="0" w:space="0" w:color="auto"/>
                <w:left w:val="none" w:sz="0" w:space="0" w:color="auto"/>
                <w:bottom w:val="none" w:sz="0" w:space="0" w:color="auto"/>
                <w:right w:val="none" w:sz="0" w:space="0" w:color="auto"/>
              </w:divBdr>
              <w:divsChild>
                <w:div w:id="14929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343557">
      <w:bodyDiv w:val="1"/>
      <w:marLeft w:val="0"/>
      <w:marRight w:val="0"/>
      <w:marTop w:val="0"/>
      <w:marBottom w:val="0"/>
      <w:divBdr>
        <w:top w:val="none" w:sz="0" w:space="0" w:color="auto"/>
        <w:left w:val="none" w:sz="0" w:space="0" w:color="auto"/>
        <w:bottom w:val="none" w:sz="0" w:space="0" w:color="auto"/>
        <w:right w:val="none" w:sz="0" w:space="0" w:color="auto"/>
      </w:divBdr>
      <w:divsChild>
        <w:div w:id="887036754">
          <w:marLeft w:val="0"/>
          <w:marRight w:val="0"/>
          <w:marTop w:val="0"/>
          <w:marBottom w:val="0"/>
          <w:divBdr>
            <w:top w:val="none" w:sz="0" w:space="0" w:color="auto"/>
            <w:left w:val="none" w:sz="0" w:space="0" w:color="auto"/>
            <w:bottom w:val="none" w:sz="0" w:space="0" w:color="auto"/>
            <w:right w:val="none" w:sz="0" w:space="0" w:color="auto"/>
          </w:divBdr>
          <w:divsChild>
            <w:div w:id="750472512">
              <w:marLeft w:val="0"/>
              <w:marRight w:val="0"/>
              <w:marTop w:val="0"/>
              <w:marBottom w:val="0"/>
              <w:divBdr>
                <w:top w:val="none" w:sz="0" w:space="0" w:color="auto"/>
                <w:left w:val="none" w:sz="0" w:space="0" w:color="auto"/>
                <w:bottom w:val="none" w:sz="0" w:space="0" w:color="auto"/>
                <w:right w:val="none" w:sz="0" w:space="0" w:color="auto"/>
              </w:divBdr>
              <w:divsChild>
                <w:div w:id="44912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744703">
      <w:bodyDiv w:val="1"/>
      <w:marLeft w:val="0"/>
      <w:marRight w:val="0"/>
      <w:marTop w:val="0"/>
      <w:marBottom w:val="0"/>
      <w:divBdr>
        <w:top w:val="none" w:sz="0" w:space="0" w:color="auto"/>
        <w:left w:val="none" w:sz="0" w:space="0" w:color="auto"/>
        <w:bottom w:val="none" w:sz="0" w:space="0" w:color="auto"/>
        <w:right w:val="none" w:sz="0" w:space="0" w:color="auto"/>
      </w:divBdr>
      <w:divsChild>
        <w:div w:id="2032368436">
          <w:marLeft w:val="0"/>
          <w:marRight w:val="0"/>
          <w:marTop w:val="0"/>
          <w:marBottom w:val="0"/>
          <w:divBdr>
            <w:top w:val="none" w:sz="0" w:space="0" w:color="auto"/>
            <w:left w:val="none" w:sz="0" w:space="0" w:color="auto"/>
            <w:bottom w:val="none" w:sz="0" w:space="0" w:color="auto"/>
            <w:right w:val="none" w:sz="0" w:space="0" w:color="auto"/>
          </w:divBdr>
          <w:divsChild>
            <w:div w:id="549608454">
              <w:marLeft w:val="0"/>
              <w:marRight w:val="0"/>
              <w:marTop w:val="0"/>
              <w:marBottom w:val="0"/>
              <w:divBdr>
                <w:top w:val="none" w:sz="0" w:space="0" w:color="auto"/>
                <w:left w:val="none" w:sz="0" w:space="0" w:color="auto"/>
                <w:bottom w:val="none" w:sz="0" w:space="0" w:color="auto"/>
                <w:right w:val="none" w:sz="0" w:space="0" w:color="auto"/>
              </w:divBdr>
              <w:divsChild>
                <w:div w:id="17724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438733">
      <w:bodyDiv w:val="1"/>
      <w:marLeft w:val="0"/>
      <w:marRight w:val="0"/>
      <w:marTop w:val="0"/>
      <w:marBottom w:val="0"/>
      <w:divBdr>
        <w:top w:val="none" w:sz="0" w:space="0" w:color="auto"/>
        <w:left w:val="none" w:sz="0" w:space="0" w:color="auto"/>
        <w:bottom w:val="none" w:sz="0" w:space="0" w:color="auto"/>
        <w:right w:val="none" w:sz="0" w:space="0" w:color="auto"/>
      </w:divBdr>
    </w:div>
    <w:div w:id="868377677">
      <w:bodyDiv w:val="1"/>
      <w:marLeft w:val="0"/>
      <w:marRight w:val="0"/>
      <w:marTop w:val="0"/>
      <w:marBottom w:val="0"/>
      <w:divBdr>
        <w:top w:val="none" w:sz="0" w:space="0" w:color="auto"/>
        <w:left w:val="none" w:sz="0" w:space="0" w:color="auto"/>
        <w:bottom w:val="none" w:sz="0" w:space="0" w:color="auto"/>
        <w:right w:val="none" w:sz="0" w:space="0" w:color="auto"/>
      </w:divBdr>
      <w:divsChild>
        <w:div w:id="493449419">
          <w:marLeft w:val="0"/>
          <w:marRight w:val="0"/>
          <w:marTop w:val="0"/>
          <w:marBottom w:val="0"/>
          <w:divBdr>
            <w:top w:val="none" w:sz="0" w:space="0" w:color="auto"/>
            <w:left w:val="none" w:sz="0" w:space="0" w:color="auto"/>
            <w:bottom w:val="none" w:sz="0" w:space="0" w:color="auto"/>
            <w:right w:val="none" w:sz="0" w:space="0" w:color="auto"/>
          </w:divBdr>
          <w:divsChild>
            <w:div w:id="1748961845">
              <w:marLeft w:val="0"/>
              <w:marRight w:val="0"/>
              <w:marTop w:val="0"/>
              <w:marBottom w:val="0"/>
              <w:divBdr>
                <w:top w:val="none" w:sz="0" w:space="0" w:color="auto"/>
                <w:left w:val="none" w:sz="0" w:space="0" w:color="auto"/>
                <w:bottom w:val="none" w:sz="0" w:space="0" w:color="auto"/>
                <w:right w:val="none" w:sz="0" w:space="0" w:color="auto"/>
              </w:divBdr>
              <w:divsChild>
                <w:div w:id="1376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823439">
      <w:bodyDiv w:val="1"/>
      <w:marLeft w:val="0"/>
      <w:marRight w:val="0"/>
      <w:marTop w:val="0"/>
      <w:marBottom w:val="0"/>
      <w:divBdr>
        <w:top w:val="none" w:sz="0" w:space="0" w:color="auto"/>
        <w:left w:val="none" w:sz="0" w:space="0" w:color="auto"/>
        <w:bottom w:val="none" w:sz="0" w:space="0" w:color="auto"/>
        <w:right w:val="none" w:sz="0" w:space="0" w:color="auto"/>
      </w:divBdr>
      <w:divsChild>
        <w:div w:id="1176337615">
          <w:marLeft w:val="0"/>
          <w:marRight w:val="0"/>
          <w:marTop w:val="0"/>
          <w:marBottom w:val="0"/>
          <w:divBdr>
            <w:top w:val="none" w:sz="0" w:space="0" w:color="auto"/>
            <w:left w:val="none" w:sz="0" w:space="0" w:color="auto"/>
            <w:bottom w:val="none" w:sz="0" w:space="0" w:color="auto"/>
            <w:right w:val="none" w:sz="0" w:space="0" w:color="auto"/>
          </w:divBdr>
          <w:divsChild>
            <w:div w:id="1693845423">
              <w:marLeft w:val="0"/>
              <w:marRight w:val="0"/>
              <w:marTop w:val="0"/>
              <w:marBottom w:val="0"/>
              <w:divBdr>
                <w:top w:val="none" w:sz="0" w:space="0" w:color="auto"/>
                <w:left w:val="none" w:sz="0" w:space="0" w:color="auto"/>
                <w:bottom w:val="none" w:sz="0" w:space="0" w:color="auto"/>
                <w:right w:val="none" w:sz="0" w:space="0" w:color="auto"/>
              </w:divBdr>
              <w:divsChild>
                <w:div w:id="135164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5219">
      <w:bodyDiv w:val="1"/>
      <w:marLeft w:val="0"/>
      <w:marRight w:val="0"/>
      <w:marTop w:val="0"/>
      <w:marBottom w:val="0"/>
      <w:divBdr>
        <w:top w:val="none" w:sz="0" w:space="0" w:color="auto"/>
        <w:left w:val="none" w:sz="0" w:space="0" w:color="auto"/>
        <w:bottom w:val="none" w:sz="0" w:space="0" w:color="auto"/>
        <w:right w:val="none" w:sz="0" w:space="0" w:color="auto"/>
      </w:divBdr>
      <w:divsChild>
        <w:div w:id="79915013">
          <w:marLeft w:val="0"/>
          <w:marRight w:val="0"/>
          <w:marTop w:val="0"/>
          <w:marBottom w:val="0"/>
          <w:divBdr>
            <w:top w:val="none" w:sz="0" w:space="0" w:color="auto"/>
            <w:left w:val="none" w:sz="0" w:space="0" w:color="auto"/>
            <w:bottom w:val="none" w:sz="0" w:space="0" w:color="auto"/>
            <w:right w:val="none" w:sz="0" w:space="0" w:color="auto"/>
          </w:divBdr>
          <w:divsChild>
            <w:div w:id="1179001865">
              <w:marLeft w:val="0"/>
              <w:marRight w:val="0"/>
              <w:marTop w:val="0"/>
              <w:marBottom w:val="0"/>
              <w:divBdr>
                <w:top w:val="none" w:sz="0" w:space="0" w:color="auto"/>
                <w:left w:val="none" w:sz="0" w:space="0" w:color="auto"/>
                <w:bottom w:val="none" w:sz="0" w:space="0" w:color="auto"/>
                <w:right w:val="none" w:sz="0" w:space="0" w:color="auto"/>
              </w:divBdr>
              <w:divsChild>
                <w:div w:id="340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58674">
      <w:bodyDiv w:val="1"/>
      <w:marLeft w:val="0"/>
      <w:marRight w:val="0"/>
      <w:marTop w:val="0"/>
      <w:marBottom w:val="0"/>
      <w:divBdr>
        <w:top w:val="none" w:sz="0" w:space="0" w:color="auto"/>
        <w:left w:val="none" w:sz="0" w:space="0" w:color="auto"/>
        <w:bottom w:val="none" w:sz="0" w:space="0" w:color="auto"/>
        <w:right w:val="none" w:sz="0" w:space="0" w:color="auto"/>
      </w:divBdr>
      <w:divsChild>
        <w:div w:id="890113523">
          <w:marLeft w:val="0"/>
          <w:marRight w:val="0"/>
          <w:marTop w:val="0"/>
          <w:marBottom w:val="0"/>
          <w:divBdr>
            <w:top w:val="none" w:sz="0" w:space="0" w:color="auto"/>
            <w:left w:val="none" w:sz="0" w:space="0" w:color="auto"/>
            <w:bottom w:val="none" w:sz="0" w:space="0" w:color="auto"/>
            <w:right w:val="none" w:sz="0" w:space="0" w:color="auto"/>
          </w:divBdr>
          <w:divsChild>
            <w:div w:id="1405760100">
              <w:marLeft w:val="0"/>
              <w:marRight w:val="0"/>
              <w:marTop w:val="0"/>
              <w:marBottom w:val="0"/>
              <w:divBdr>
                <w:top w:val="none" w:sz="0" w:space="0" w:color="auto"/>
                <w:left w:val="none" w:sz="0" w:space="0" w:color="auto"/>
                <w:bottom w:val="none" w:sz="0" w:space="0" w:color="auto"/>
                <w:right w:val="none" w:sz="0" w:space="0" w:color="auto"/>
              </w:divBdr>
              <w:divsChild>
                <w:div w:id="72287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665914">
      <w:bodyDiv w:val="1"/>
      <w:marLeft w:val="0"/>
      <w:marRight w:val="0"/>
      <w:marTop w:val="0"/>
      <w:marBottom w:val="0"/>
      <w:divBdr>
        <w:top w:val="none" w:sz="0" w:space="0" w:color="auto"/>
        <w:left w:val="none" w:sz="0" w:space="0" w:color="auto"/>
        <w:bottom w:val="none" w:sz="0" w:space="0" w:color="auto"/>
        <w:right w:val="none" w:sz="0" w:space="0" w:color="auto"/>
      </w:divBdr>
      <w:divsChild>
        <w:div w:id="2043675746">
          <w:marLeft w:val="0"/>
          <w:marRight w:val="0"/>
          <w:marTop w:val="0"/>
          <w:marBottom w:val="0"/>
          <w:divBdr>
            <w:top w:val="none" w:sz="0" w:space="0" w:color="auto"/>
            <w:left w:val="none" w:sz="0" w:space="0" w:color="auto"/>
            <w:bottom w:val="none" w:sz="0" w:space="0" w:color="auto"/>
            <w:right w:val="none" w:sz="0" w:space="0" w:color="auto"/>
          </w:divBdr>
          <w:divsChild>
            <w:div w:id="1342006456">
              <w:marLeft w:val="0"/>
              <w:marRight w:val="0"/>
              <w:marTop w:val="0"/>
              <w:marBottom w:val="0"/>
              <w:divBdr>
                <w:top w:val="none" w:sz="0" w:space="0" w:color="auto"/>
                <w:left w:val="none" w:sz="0" w:space="0" w:color="auto"/>
                <w:bottom w:val="none" w:sz="0" w:space="0" w:color="auto"/>
                <w:right w:val="none" w:sz="0" w:space="0" w:color="auto"/>
              </w:divBdr>
              <w:divsChild>
                <w:div w:id="88121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372496">
      <w:bodyDiv w:val="1"/>
      <w:marLeft w:val="0"/>
      <w:marRight w:val="0"/>
      <w:marTop w:val="0"/>
      <w:marBottom w:val="0"/>
      <w:divBdr>
        <w:top w:val="none" w:sz="0" w:space="0" w:color="auto"/>
        <w:left w:val="none" w:sz="0" w:space="0" w:color="auto"/>
        <w:bottom w:val="none" w:sz="0" w:space="0" w:color="auto"/>
        <w:right w:val="none" w:sz="0" w:space="0" w:color="auto"/>
      </w:divBdr>
      <w:divsChild>
        <w:div w:id="969700482">
          <w:marLeft w:val="0"/>
          <w:marRight w:val="0"/>
          <w:marTop w:val="0"/>
          <w:marBottom w:val="0"/>
          <w:divBdr>
            <w:top w:val="none" w:sz="0" w:space="0" w:color="auto"/>
            <w:left w:val="none" w:sz="0" w:space="0" w:color="auto"/>
            <w:bottom w:val="none" w:sz="0" w:space="0" w:color="auto"/>
            <w:right w:val="none" w:sz="0" w:space="0" w:color="auto"/>
          </w:divBdr>
          <w:divsChild>
            <w:div w:id="1581210799">
              <w:marLeft w:val="0"/>
              <w:marRight w:val="0"/>
              <w:marTop w:val="0"/>
              <w:marBottom w:val="0"/>
              <w:divBdr>
                <w:top w:val="none" w:sz="0" w:space="0" w:color="auto"/>
                <w:left w:val="none" w:sz="0" w:space="0" w:color="auto"/>
                <w:bottom w:val="none" w:sz="0" w:space="0" w:color="auto"/>
                <w:right w:val="none" w:sz="0" w:space="0" w:color="auto"/>
              </w:divBdr>
              <w:divsChild>
                <w:div w:id="127914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182383">
      <w:bodyDiv w:val="1"/>
      <w:marLeft w:val="0"/>
      <w:marRight w:val="0"/>
      <w:marTop w:val="0"/>
      <w:marBottom w:val="0"/>
      <w:divBdr>
        <w:top w:val="none" w:sz="0" w:space="0" w:color="auto"/>
        <w:left w:val="none" w:sz="0" w:space="0" w:color="auto"/>
        <w:bottom w:val="none" w:sz="0" w:space="0" w:color="auto"/>
        <w:right w:val="none" w:sz="0" w:space="0" w:color="auto"/>
      </w:divBdr>
      <w:divsChild>
        <w:div w:id="1616055155">
          <w:marLeft w:val="0"/>
          <w:marRight w:val="0"/>
          <w:marTop w:val="0"/>
          <w:marBottom w:val="0"/>
          <w:divBdr>
            <w:top w:val="none" w:sz="0" w:space="0" w:color="auto"/>
            <w:left w:val="none" w:sz="0" w:space="0" w:color="auto"/>
            <w:bottom w:val="none" w:sz="0" w:space="0" w:color="auto"/>
            <w:right w:val="none" w:sz="0" w:space="0" w:color="auto"/>
          </w:divBdr>
          <w:divsChild>
            <w:div w:id="162013129">
              <w:marLeft w:val="0"/>
              <w:marRight w:val="0"/>
              <w:marTop w:val="0"/>
              <w:marBottom w:val="0"/>
              <w:divBdr>
                <w:top w:val="none" w:sz="0" w:space="0" w:color="auto"/>
                <w:left w:val="none" w:sz="0" w:space="0" w:color="auto"/>
                <w:bottom w:val="none" w:sz="0" w:space="0" w:color="auto"/>
                <w:right w:val="none" w:sz="0" w:space="0" w:color="auto"/>
              </w:divBdr>
              <w:divsChild>
                <w:div w:id="35685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13311">
      <w:bodyDiv w:val="1"/>
      <w:marLeft w:val="0"/>
      <w:marRight w:val="0"/>
      <w:marTop w:val="0"/>
      <w:marBottom w:val="0"/>
      <w:divBdr>
        <w:top w:val="none" w:sz="0" w:space="0" w:color="auto"/>
        <w:left w:val="none" w:sz="0" w:space="0" w:color="auto"/>
        <w:bottom w:val="none" w:sz="0" w:space="0" w:color="auto"/>
        <w:right w:val="none" w:sz="0" w:space="0" w:color="auto"/>
      </w:divBdr>
    </w:div>
    <w:div w:id="1068187844">
      <w:bodyDiv w:val="1"/>
      <w:marLeft w:val="0"/>
      <w:marRight w:val="0"/>
      <w:marTop w:val="0"/>
      <w:marBottom w:val="0"/>
      <w:divBdr>
        <w:top w:val="none" w:sz="0" w:space="0" w:color="auto"/>
        <w:left w:val="none" w:sz="0" w:space="0" w:color="auto"/>
        <w:bottom w:val="none" w:sz="0" w:space="0" w:color="auto"/>
        <w:right w:val="none" w:sz="0" w:space="0" w:color="auto"/>
      </w:divBdr>
      <w:divsChild>
        <w:div w:id="624626669">
          <w:marLeft w:val="0"/>
          <w:marRight w:val="0"/>
          <w:marTop w:val="0"/>
          <w:marBottom w:val="0"/>
          <w:divBdr>
            <w:top w:val="none" w:sz="0" w:space="0" w:color="auto"/>
            <w:left w:val="none" w:sz="0" w:space="0" w:color="auto"/>
            <w:bottom w:val="none" w:sz="0" w:space="0" w:color="auto"/>
            <w:right w:val="none" w:sz="0" w:space="0" w:color="auto"/>
          </w:divBdr>
          <w:divsChild>
            <w:div w:id="377239233">
              <w:marLeft w:val="0"/>
              <w:marRight w:val="0"/>
              <w:marTop w:val="0"/>
              <w:marBottom w:val="0"/>
              <w:divBdr>
                <w:top w:val="none" w:sz="0" w:space="0" w:color="auto"/>
                <w:left w:val="none" w:sz="0" w:space="0" w:color="auto"/>
                <w:bottom w:val="none" w:sz="0" w:space="0" w:color="auto"/>
                <w:right w:val="none" w:sz="0" w:space="0" w:color="auto"/>
              </w:divBdr>
              <w:divsChild>
                <w:div w:id="56591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202505">
          <w:marLeft w:val="0"/>
          <w:marRight w:val="0"/>
          <w:marTop w:val="0"/>
          <w:marBottom w:val="0"/>
          <w:divBdr>
            <w:top w:val="none" w:sz="0" w:space="0" w:color="auto"/>
            <w:left w:val="none" w:sz="0" w:space="0" w:color="auto"/>
            <w:bottom w:val="none" w:sz="0" w:space="0" w:color="auto"/>
            <w:right w:val="none" w:sz="0" w:space="0" w:color="auto"/>
          </w:divBdr>
          <w:divsChild>
            <w:div w:id="1703246778">
              <w:marLeft w:val="0"/>
              <w:marRight w:val="0"/>
              <w:marTop w:val="0"/>
              <w:marBottom w:val="0"/>
              <w:divBdr>
                <w:top w:val="none" w:sz="0" w:space="0" w:color="auto"/>
                <w:left w:val="none" w:sz="0" w:space="0" w:color="auto"/>
                <w:bottom w:val="none" w:sz="0" w:space="0" w:color="auto"/>
                <w:right w:val="none" w:sz="0" w:space="0" w:color="auto"/>
              </w:divBdr>
              <w:divsChild>
                <w:div w:id="72360204">
                  <w:marLeft w:val="0"/>
                  <w:marRight w:val="0"/>
                  <w:marTop w:val="0"/>
                  <w:marBottom w:val="0"/>
                  <w:divBdr>
                    <w:top w:val="none" w:sz="0" w:space="0" w:color="auto"/>
                    <w:left w:val="none" w:sz="0" w:space="0" w:color="auto"/>
                    <w:bottom w:val="none" w:sz="0" w:space="0" w:color="auto"/>
                    <w:right w:val="none" w:sz="0" w:space="0" w:color="auto"/>
                  </w:divBdr>
                </w:div>
              </w:divsChild>
            </w:div>
            <w:div w:id="580792102">
              <w:marLeft w:val="0"/>
              <w:marRight w:val="0"/>
              <w:marTop w:val="0"/>
              <w:marBottom w:val="0"/>
              <w:divBdr>
                <w:top w:val="none" w:sz="0" w:space="0" w:color="auto"/>
                <w:left w:val="none" w:sz="0" w:space="0" w:color="auto"/>
                <w:bottom w:val="none" w:sz="0" w:space="0" w:color="auto"/>
                <w:right w:val="none" w:sz="0" w:space="0" w:color="auto"/>
              </w:divBdr>
              <w:divsChild>
                <w:div w:id="125463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890292">
      <w:bodyDiv w:val="1"/>
      <w:marLeft w:val="0"/>
      <w:marRight w:val="0"/>
      <w:marTop w:val="0"/>
      <w:marBottom w:val="0"/>
      <w:divBdr>
        <w:top w:val="none" w:sz="0" w:space="0" w:color="auto"/>
        <w:left w:val="none" w:sz="0" w:space="0" w:color="auto"/>
        <w:bottom w:val="none" w:sz="0" w:space="0" w:color="auto"/>
        <w:right w:val="none" w:sz="0" w:space="0" w:color="auto"/>
      </w:divBdr>
      <w:divsChild>
        <w:div w:id="1901094023">
          <w:marLeft w:val="0"/>
          <w:marRight w:val="0"/>
          <w:marTop w:val="0"/>
          <w:marBottom w:val="0"/>
          <w:divBdr>
            <w:top w:val="none" w:sz="0" w:space="0" w:color="auto"/>
            <w:left w:val="none" w:sz="0" w:space="0" w:color="auto"/>
            <w:bottom w:val="none" w:sz="0" w:space="0" w:color="auto"/>
            <w:right w:val="none" w:sz="0" w:space="0" w:color="auto"/>
          </w:divBdr>
          <w:divsChild>
            <w:div w:id="633995924">
              <w:marLeft w:val="0"/>
              <w:marRight w:val="0"/>
              <w:marTop w:val="0"/>
              <w:marBottom w:val="0"/>
              <w:divBdr>
                <w:top w:val="none" w:sz="0" w:space="0" w:color="auto"/>
                <w:left w:val="none" w:sz="0" w:space="0" w:color="auto"/>
                <w:bottom w:val="none" w:sz="0" w:space="0" w:color="auto"/>
                <w:right w:val="none" w:sz="0" w:space="0" w:color="auto"/>
              </w:divBdr>
              <w:divsChild>
                <w:div w:id="48413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18800">
      <w:bodyDiv w:val="1"/>
      <w:marLeft w:val="0"/>
      <w:marRight w:val="0"/>
      <w:marTop w:val="0"/>
      <w:marBottom w:val="0"/>
      <w:divBdr>
        <w:top w:val="none" w:sz="0" w:space="0" w:color="auto"/>
        <w:left w:val="none" w:sz="0" w:space="0" w:color="auto"/>
        <w:bottom w:val="none" w:sz="0" w:space="0" w:color="auto"/>
        <w:right w:val="none" w:sz="0" w:space="0" w:color="auto"/>
      </w:divBdr>
      <w:divsChild>
        <w:div w:id="534581895">
          <w:marLeft w:val="0"/>
          <w:marRight w:val="0"/>
          <w:marTop w:val="0"/>
          <w:marBottom w:val="0"/>
          <w:divBdr>
            <w:top w:val="none" w:sz="0" w:space="0" w:color="auto"/>
            <w:left w:val="none" w:sz="0" w:space="0" w:color="auto"/>
            <w:bottom w:val="none" w:sz="0" w:space="0" w:color="auto"/>
            <w:right w:val="none" w:sz="0" w:space="0" w:color="auto"/>
          </w:divBdr>
          <w:divsChild>
            <w:div w:id="1143304908">
              <w:marLeft w:val="0"/>
              <w:marRight w:val="0"/>
              <w:marTop w:val="0"/>
              <w:marBottom w:val="0"/>
              <w:divBdr>
                <w:top w:val="none" w:sz="0" w:space="0" w:color="auto"/>
                <w:left w:val="none" w:sz="0" w:space="0" w:color="auto"/>
                <w:bottom w:val="none" w:sz="0" w:space="0" w:color="auto"/>
                <w:right w:val="none" w:sz="0" w:space="0" w:color="auto"/>
              </w:divBdr>
              <w:divsChild>
                <w:div w:id="111047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980249">
      <w:bodyDiv w:val="1"/>
      <w:marLeft w:val="0"/>
      <w:marRight w:val="0"/>
      <w:marTop w:val="0"/>
      <w:marBottom w:val="0"/>
      <w:divBdr>
        <w:top w:val="none" w:sz="0" w:space="0" w:color="auto"/>
        <w:left w:val="none" w:sz="0" w:space="0" w:color="auto"/>
        <w:bottom w:val="none" w:sz="0" w:space="0" w:color="auto"/>
        <w:right w:val="none" w:sz="0" w:space="0" w:color="auto"/>
      </w:divBdr>
      <w:divsChild>
        <w:div w:id="554509503">
          <w:marLeft w:val="0"/>
          <w:marRight w:val="0"/>
          <w:marTop w:val="0"/>
          <w:marBottom w:val="0"/>
          <w:divBdr>
            <w:top w:val="none" w:sz="0" w:space="0" w:color="auto"/>
            <w:left w:val="none" w:sz="0" w:space="0" w:color="auto"/>
            <w:bottom w:val="none" w:sz="0" w:space="0" w:color="auto"/>
            <w:right w:val="none" w:sz="0" w:space="0" w:color="auto"/>
          </w:divBdr>
          <w:divsChild>
            <w:div w:id="1118185866">
              <w:marLeft w:val="0"/>
              <w:marRight w:val="0"/>
              <w:marTop w:val="0"/>
              <w:marBottom w:val="0"/>
              <w:divBdr>
                <w:top w:val="none" w:sz="0" w:space="0" w:color="auto"/>
                <w:left w:val="none" w:sz="0" w:space="0" w:color="auto"/>
                <w:bottom w:val="none" w:sz="0" w:space="0" w:color="auto"/>
                <w:right w:val="none" w:sz="0" w:space="0" w:color="auto"/>
              </w:divBdr>
              <w:divsChild>
                <w:div w:id="95066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682638">
      <w:bodyDiv w:val="1"/>
      <w:marLeft w:val="0"/>
      <w:marRight w:val="0"/>
      <w:marTop w:val="0"/>
      <w:marBottom w:val="0"/>
      <w:divBdr>
        <w:top w:val="none" w:sz="0" w:space="0" w:color="auto"/>
        <w:left w:val="none" w:sz="0" w:space="0" w:color="auto"/>
        <w:bottom w:val="none" w:sz="0" w:space="0" w:color="auto"/>
        <w:right w:val="none" w:sz="0" w:space="0" w:color="auto"/>
      </w:divBdr>
      <w:divsChild>
        <w:div w:id="1696996849">
          <w:marLeft w:val="0"/>
          <w:marRight w:val="0"/>
          <w:marTop w:val="0"/>
          <w:marBottom w:val="0"/>
          <w:divBdr>
            <w:top w:val="none" w:sz="0" w:space="0" w:color="auto"/>
            <w:left w:val="none" w:sz="0" w:space="0" w:color="auto"/>
            <w:bottom w:val="none" w:sz="0" w:space="0" w:color="auto"/>
            <w:right w:val="none" w:sz="0" w:space="0" w:color="auto"/>
          </w:divBdr>
          <w:divsChild>
            <w:div w:id="738794390">
              <w:marLeft w:val="0"/>
              <w:marRight w:val="0"/>
              <w:marTop w:val="0"/>
              <w:marBottom w:val="0"/>
              <w:divBdr>
                <w:top w:val="none" w:sz="0" w:space="0" w:color="auto"/>
                <w:left w:val="none" w:sz="0" w:space="0" w:color="auto"/>
                <w:bottom w:val="none" w:sz="0" w:space="0" w:color="auto"/>
                <w:right w:val="none" w:sz="0" w:space="0" w:color="auto"/>
              </w:divBdr>
              <w:divsChild>
                <w:div w:id="1595626586">
                  <w:marLeft w:val="0"/>
                  <w:marRight w:val="0"/>
                  <w:marTop w:val="0"/>
                  <w:marBottom w:val="0"/>
                  <w:divBdr>
                    <w:top w:val="none" w:sz="0" w:space="0" w:color="auto"/>
                    <w:left w:val="none" w:sz="0" w:space="0" w:color="auto"/>
                    <w:bottom w:val="none" w:sz="0" w:space="0" w:color="auto"/>
                    <w:right w:val="none" w:sz="0" w:space="0" w:color="auto"/>
                  </w:divBdr>
                  <w:divsChild>
                    <w:div w:id="180264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75835">
      <w:bodyDiv w:val="1"/>
      <w:marLeft w:val="0"/>
      <w:marRight w:val="0"/>
      <w:marTop w:val="0"/>
      <w:marBottom w:val="0"/>
      <w:divBdr>
        <w:top w:val="none" w:sz="0" w:space="0" w:color="auto"/>
        <w:left w:val="none" w:sz="0" w:space="0" w:color="auto"/>
        <w:bottom w:val="none" w:sz="0" w:space="0" w:color="auto"/>
        <w:right w:val="none" w:sz="0" w:space="0" w:color="auto"/>
      </w:divBdr>
      <w:divsChild>
        <w:div w:id="944265874">
          <w:marLeft w:val="0"/>
          <w:marRight w:val="0"/>
          <w:marTop w:val="0"/>
          <w:marBottom w:val="0"/>
          <w:divBdr>
            <w:top w:val="none" w:sz="0" w:space="0" w:color="auto"/>
            <w:left w:val="none" w:sz="0" w:space="0" w:color="auto"/>
            <w:bottom w:val="none" w:sz="0" w:space="0" w:color="auto"/>
            <w:right w:val="none" w:sz="0" w:space="0" w:color="auto"/>
          </w:divBdr>
          <w:divsChild>
            <w:div w:id="1662656465">
              <w:marLeft w:val="0"/>
              <w:marRight w:val="0"/>
              <w:marTop w:val="0"/>
              <w:marBottom w:val="0"/>
              <w:divBdr>
                <w:top w:val="none" w:sz="0" w:space="0" w:color="auto"/>
                <w:left w:val="none" w:sz="0" w:space="0" w:color="auto"/>
                <w:bottom w:val="none" w:sz="0" w:space="0" w:color="auto"/>
                <w:right w:val="none" w:sz="0" w:space="0" w:color="auto"/>
              </w:divBdr>
              <w:divsChild>
                <w:div w:id="86443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36442">
      <w:bodyDiv w:val="1"/>
      <w:marLeft w:val="0"/>
      <w:marRight w:val="0"/>
      <w:marTop w:val="0"/>
      <w:marBottom w:val="0"/>
      <w:divBdr>
        <w:top w:val="none" w:sz="0" w:space="0" w:color="auto"/>
        <w:left w:val="none" w:sz="0" w:space="0" w:color="auto"/>
        <w:bottom w:val="none" w:sz="0" w:space="0" w:color="auto"/>
        <w:right w:val="none" w:sz="0" w:space="0" w:color="auto"/>
      </w:divBdr>
      <w:divsChild>
        <w:div w:id="1527060380">
          <w:marLeft w:val="0"/>
          <w:marRight w:val="0"/>
          <w:marTop w:val="0"/>
          <w:marBottom w:val="0"/>
          <w:divBdr>
            <w:top w:val="none" w:sz="0" w:space="0" w:color="auto"/>
            <w:left w:val="none" w:sz="0" w:space="0" w:color="auto"/>
            <w:bottom w:val="none" w:sz="0" w:space="0" w:color="auto"/>
            <w:right w:val="none" w:sz="0" w:space="0" w:color="auto"/>
          </w:divBdr>
          <w:divsChild>
            <w:div w:id="1052078260">
              <w:marLeft w:val="0"/>
              <w:marRight w:val="0"/>
              <w:marTop w:val="0"/>
              <w:marBottom w:val="0"/>
              <w:divBdr>
                <w:top w:val="none" w:sz="0" w:space="0" w:color="auto"/>
                <w:left w:val="none" w:sz="0" w:space="0" w:color="auto"/>
                <w:bottom w:val="none" w:sz="0" w:space="0" w:color="auto"/>
                <w:right w:val="none" w:sz="0" w:space="0" w:color="auto"/>
              </w:divBdr>
              <w:divsChild>
                <w:div w:id="121504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41089">
      <w:bodyDiv w:val="1"/>
      <w:marLeft w:val="0"/>
      <w:marRight w:val="0"/>
      <w:marTop w:val="0"/>
      <w:marBottom w:val="0"/>
      <w:divBdr>
        <w:top w:val="none" w:sz="0" w:space="0" w:color="auto"/>
        <w:left w:val="none" w:sz="0" w:space="0" w:color="auto"/>
        <w:bottom w:val="none" w:sz="0" w:space="0" w:color="auto"/>
        <w:right w:val="none" w:sz="0" w:space="0" w:color="auto"/>
      </w:divBdr>
      <w:divsChild>
        <w:div w:id="826284139">
          <w:marLeft w:val="0"/>
          <w:marRight w:val="0"/>
          <w:marTop w:val="0"/>
          <w:marBottom w:val="0"/>
          <w:divBdr>
            <w:top w:val="none" w:sz="0" w:space="0" w:color="auto"/>
            <w:left w:val="none" w:sz="0" w:space="0" w:color="auto"/>
            <w:bottom w:val="none" w:sz="0" w:space="0" w:color="auto"/>
            <w:right w:val="none" w:sz="0" w:space="0" w:color="auto"/>
          </w:divBdr>
          <w:divsChild>
            <w:div w:id="477377394">
              <w:marLeft w:val="0"/>
              <w:marRight w:val="0"/>
              <w:marTop w:val="0"/>
              <w:marBottom w:val="0"/>
              <w:divBdr>
                <w:top w:val="none" w:sz="0" w:space="0" w:color="auto"/>
                <w:left w:val="none" w:sz="0" w:space="0" w:color="auto"/>
                <w:bottom w:val="none" w:sz="0" w:space="0" w:color="auto"/>
                <w:right w:val="none" w:sz="0" w:space="0" w:color="auto"/>
              </w:divBdr>
              <w:divsChild>
                <w:div w:id="106379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106650">
      <w:bodyDiv w:val="1"/>
      <w:marLeft w:val="0"/>
      <w:marRight w:val="0"/>
      <w:marTop w:val="0"/>
      <w:marBottom w:val="0"/>
      <w:divBdr>
        <w:top w:val="none" w:sz="0" w:space="0" w:color="auto"/>
        <w:left w:val="none" w:sz="0" w:space="0" w:color="auto"/>
        <w:bottom w:val="none" w:sz="0" w:space="0" w:color="auto"/>
        <w:right w:val="none" w:sz="0" w:space="0" w:color="auto"/>
      </w:divBdr>
      <w:divsChild>
        <w:div w:id="1653439529">
          <w:marLeft w:val="0"/>
          <w:marRight w:val="0"/>
          <w:marTop w:val="0"/>
          <w:marBottom w:val="0"/>
          <w:divBdr>
            <w:top w:val="none" w:sz="0" w:space="0" w:color="auto"/>
            <w:left w:val="none" w:sz="0" w:space="0" w:color="auto"/>
            <w:bottom w:val="none" w:sz="0" w:space="0" w:color="auto"/>
            <w:right w:val="none" w:sz="0" w:space="0" w:color="auto"/>
          </w:divBdr>
          <w:divsChild>
            <w:div w:id="1048921679">
              <w:marLeft w:val="0"/>
              <w:marRight w:val="0"/>
              <w:marTop w:val="0"/>
              <w:marBottom w:val="0"/>
              <w:divBdr>
                <w:top w:val="none" w:sz="0" w:space="0" w:color="auto"/>
                <w:left w:val="none" w:sz="0" w:space="0" w:color="auto"/>
                <w:bottom w:val="none" w:sz="0" w:space="0" w:color="auto"/>
                <w:right w:val="none" w:sz="0" w:space="0" w:color="auto"/>
              </w:divBdr>
              <w:divsChild>
                <w:div w:id="180461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70669">
      <w:bodyDiv w:val="1"/>
      <w:marLeft w:val="0"/>
      <w:marRight w:val="0"/>
      <w:marTop w:val="0"/>
      <w:marBottom w:val="0"/>
      <w:divBdr>
        <w:top w:val="none" w:sz="0" w:space="0" w:color="auto"/>
        <w:left w:val="none" w:sz="0" w:space="0" w:color="auto"/>
        <w:bottom w:val="none" w:sz="0" w:space="0" w:color="auto"/>
        <w:right w:val="none" w:sz="0" w:space="0" w:color="auto"/>
      </w:divBdr>
      <w:divsChild>
        <w:div w:id="1305626391">
          <w:marLeft w:val="0"/>
          <w:marRight w:val="0"/>
          <w:marTop w:val="0"/>
          <w:marBottom w:val="0"/>
          <w:divBdr>
            <w:top w:val="none" w:sz="0" w:space="0" w:color="auto"/>
            <w:left w:val="none" w:sz="0" w:space="0" w:color="auto"/>
            <w:bottom w:val="none" w:sz="0" w:space="0" w:color="auto"/>
            <w:right w:val="none" w:sz="0" w:space="0" w:color="auto"/>
          </w:divBdr>
          <w:divsChild>
            <w:div w:id="1308391848">
              <w:marLeft w:val="0"/>
              <w:marRight w:val="0"/>
              <w:marTop w:val="0"/>
              <w:marBottom w:val="0"/>
              <w:divBdr>
                <w:top w:val="none" w:sz="0" w:space="0" w:color="auto"/>
                <w:left w:val="none" w:sz="0" w:space="0" w:color="auto"/>
                <w:bottom w:val="none" w:sz="0" w:space="0" w:color="auto"/>
                <w:right w:val="none" w:sz="0" w:space="0" w:color="auto"/>
              </w:divBdr>
              <w:divsChild>
                <w:div w:id="205037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828375">
      <w:bodyDiv w:val="1"/>
      <w:marLeft w:val="0"/>
      <w:marRight w:val="0"/>
      <w:marTop w:val="0"/>
      <w:marBottom w:val="0"/>
      <w:divBdr>
        <w:top w:val="none" w:sz="0" w:space="0" w:color="auto"/>
        <w:left w:val="none" w:sz="0" w:space="0" w:color="auto"/>
        <w:bottom w:val="none" w:sz="0" w:space="0" w:color="auto"/>
        <w:right w:val="none" w:sz="0" w:space="0" w:color="auto"/>
      </w:divBdr>
      <w:divsChild>
        <w:div w:id="551575824">
          <w:marLeft w:val="0"/>
          <w:marRight w:val="0"/>
          <w:marTop w:val="0"/>
          <w:marBottom w:val="0"/>
          <w:divBdr>
            <w:top w:val="none" w:sz="0" w:space="0" w:color="auto"/>
            <w:left w:val="none" w:sz="0" w:space="0" w:color="auto"/>
            <w:bottom w:val="none" w:sz="0" w:space="0" w:color="auto"/>
            <w:right w:val="none" w:sz="0" w:space="0" w:color="auto"/>
          </w:divBdr>
          <w:divsChild>
            <w:div w:id="1687101196">
              <w:marLeft w:val="0"/>
              <w:marRight w:val="0"/>
              <w:marTop w:val="0"/>
              <w:marBottom w:val="0"/>
              <w:divBdr>
                <w:top w:val="none" w:sz="0" w:space="0" w:color="auto"/>
                <w:left w:val="none" w:sz="0" w:space="0" w:color="auto"/>
                <w:bottom w:val="none" w:sz="0" w:space="0" w:color="auto"/>
                <w:right w:val="none" w:sz="0" w:space="0" w:color="auto"/>
              </w:divBdr>
              <w:divsChild>
                <w:div w:id="150334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35094">
      <w:bodyDiv w:val="1"/>
      <w:marLeft w:val="0"/>
      <w:marRight w:val="0"/>
      <w:marTop w:val="0"/>
      <w:marBottom w:val="0"/>
      <w:divBdr>
        <w:top w:val="none" w:sz="0" w:space="0" w:color="auto"/>
        <w:left w:val="none" w:sz="0" w:space="0" w:color="auto"/>
        <w:bottom w:val="none" w:sz="0" w:space="0" w:color="auto"/>
        <w:right w:val="none" w:sz="0" w:space="0" w:color="auto"/>
      </w:divBdr>
      <w:divsChild>
        <w:div w:id="907032969">
          <w:marLeft w:val="0"/>
          <w:marRight w:val="0"/>
          <w:marTop w:val="0"/>
          <w:marBottom w:val="0"/>
          <w:divBdr>
            <w:top w:val="none" w:sz="0" w:space="0" w:color="auto"/>
            <w:left w:val="none" w:sz="0" w:space="0" w:color="auto"/>
            <w:bottom w:val="none" w:sz="0" w:space="0" w:color="auto"/>
            <w:right w:val="none" w:sz="0" w:space="0" w:color="auto"/>
          </w:divBdr>
          <w:divsChild>
            <w:div w:id="288557298">
              <w:marLeft w:val="0"/>
              <w:marRight w:val="0"/>
              <w:marTop w:val="0"/>
              <w:marBottom w:val="0"/>
              <w:divBdr>
                <w:top w:val="none" w:sz="0" w:space="0" w:color="auto"/>
                <w:left w:val="none" w:sz="0" w:space="0" w:color="auto"/>
                <w:bottom w:val="none" w:sz="0" w:space="0" w:color="auto"/>
                <w:right w:val="none" w:sz="0" w:space="0" w:color="auto"/>
              </w:divBdr>
              <w:divsChild>
                <w:div w:id="199363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127739">
      <w:bodyDiv w:val="1"/>
      <w:marLeft w:val="0"/>
      <w:marRight w:val="0"/>
      <w:marTop w:val="0"/>
      <w:marBottom w:val="0"/>
      <w:divBdr>
        <w:top w:val="none" w:sz="0" w:space="0" w:color="auto"/>
        <w:left w:val="none" w:sz="0" w:space="0" w:color="auto"/>
        <w:bottom w:val="none" w:sz="0" w:space="0" w:color="auto"/>
        <w:right w:val="none" w:sz="0" w:space="0" w:color="auto"/>
      </w:divBdr>
      <w:divsChild>
        <w:div w:id="1793792644">
          <w:marLeft w:val="0"/>
          <w:marRight w:val="0"/>
          <w:marTop w:val="0"/>
          <w:marBottom w:val="0"/>
          <w:divBdr>
            <w:top w:val="none" w:sz="0" w:space="0" w:color="auto"/>
            <w:left w:val="none" w:sz="0" w:space="0" w:color="auto"/>
            <w:bottom w:val="none" w:sz="0" w:space="0" w:color="auto"/>
            <w:right w:val="none" w:sz="0" w:space="0" w:color="auto"/>
          </w:divBdr>
          <w:divsChild>
            <w:div w:id="765424207">
              <w:marLeft w:val="0"/>
              <w:marRight w:val="0"/>
              <w:marTop w:val="0"/>
              <w:marBottom w:val="0"/>
              <w:divBdr>
                <w:top w:val="none" w:sz="0" w:space="0" w:color="auto"/>
                <w:left w:val="none" w:sz="0" w:space="0" w:color="auto"/>
                <w:bottom w:val="none" w:sz="0" w:space="0" w:color="auto"/>
                <w:right w:val="none" w:sz="0" w:space="0" w:color="auto"/>
              </w:divBdr>
              <w:divsChild>
                <w:div w:id="96878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407067">
      <w:bodyDiv w:val="1"/>
      <w:marLeft w:val="0"/>
      <w:marRight w:val="0"/>
      <w:marTop w:val="0"/>
      <w:marBottom w:val="0"/>
      <w:divBdr>
        <w:top w:val="none" w:sz="0" w:space="0" w:color="auto"/>
        <w:left w:val="none" w:sz="0" w:space="0" w:color="auto"/>
        <w:bottom w:val="none" w:sz="0" w:space="0" w:color="auto"/>
        <w:right w:val="none" w:sz="0" w:space="0" w:color="auto"/>
      </w:divBdr>
    </w:div>
    <w:div w:id="1549757608">
      <w:bodyDiv w:val="1"/>
      <w:marLeft w:val="0"/>
      <w:marRight w:val="0"/>
      <w:marTop w:val="0"/>
      <w:marBottom w:val="0"/>
      <w:divBdr>
        <w:top w:val="none" w:sz="0" w:space="0" w:color="auto"/>
        <w:left w:val="none" w:sz="0" w:space="0" w:color="auto"/>
        <w:bottom w:val="none" w:sz="0" w:space="0" w:color="auto"/>
        <w:right w:val="none" w:sz="0" w:space="0" w:color="auto"/>
      </w:divBdr>
      <w:divsChild>
        <w:div w:id="1791628906">
          <w:marLeft w:val="0"/>
          <w:marRight w:val="0"/>
          <w:marTop w:val="0"/>
          <w:marBottom w:val="0"/>
          <w:divBdr>
            <w:top w:val="none" w:sz="0" w:space="0" w:color="auto"/>
            <w:left w:val="none" w:sz="0" w:space="0" w:color="auto"/>
            <w:bottom w:val="none" w:sz="0" w:space="0" w:color="auto"/>
            <w:right w:val="none" w:sz="0" w:space="0" w:color="auto"/>
          </w:divBdr>
          <w:divsChild>
            <w:div w:id="1005981600">
              <w:marLeft w:val="0"/>
              <w:marRight w:val="0"/>
              <w:marTop w:val="0"/>
              <w:marBottom w:val="0"/>
              <w:divBdr>
                <w:top w:val="none" w:sz="0" w:space="0" w:color="auto"/>
                <w:left w:val="none" w:sz="0" w:space="0" w:color="auto"/>
                <w:bottom w:val="none" w:sz="0" w:space="0" w:color="auto"/>
                <w:right w:val="none" w:sz="0" w:space="0" w:color="auto"/>
              </w:divBdr>
              <w:divsChild>
                <w:div w:id="147128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40382">
      <w:bodyDiv w:val="1"/>
      <w:marLeft w:val="0"/>
      <w:marRight w:val="0"/>
      <w:marTop w:val="0"/>
      <w:marBottom w:val="0"/>
      <w:divBdr>
        <w:top w:val="none" w:sz="0" w:space="0" w:color="auto"/>
        <w:left w:val="none" w:sz="0" w:space="0" w:color="auto"/>
        <w:bottom w:val="none" w:sz="0" w:space="0" w:color="auto"/>
        <w:right w:val="none" w:sz="0" w:space="0" w:color="auto"/>
      </w:divBdr>
    </w:div>
    <w:div w:id="1616213310">
      <w:bodyDiv w:val="1"/>
      <w:marLeft w:val="0"/>
      <w:marRight w:val="0"/>
      <w:marTop w:val="0"/>
      <w:marBottom w:val="0"/>
      <w:divBdr>
        <w:top w:val="none" w:sz="0" w:space="0" w:color="auto"/>
        <w:left w:val="none" w:sz="0" w:space="0" w:color="auto"/>
        <w:bottom w:val="none" w:sz="0" w:space="0" w:color="auto"/>
        <w:right w:val="none" w:sz="0" w:space="0" w:color="auto"/>
      </w:divBdr>
      <w:divsChild>
        <w:div w:id="643631447">
          <w:marLeft w:val="0"/>
          <w:marRight w:val="0"/>
          <w:marTop w:val="0"/>
          <w:marBottom w:val="0"/>
          <w:divBdr>
            <w:top w:val="none" w:sz="0" w:space="0" w:color="auto"/>
            <w:left w:val="none" w:sz="0" w:space="0" w:color="auto"/>
            <w:bottom w:val="none" w:sz="0" w:space="0" w:color="auto"/>
            <w:right w:val="none" w:sz="0" w:space="0" w:color="auto"/>
          </w:divBdr>
          <w:divsChild>
            <w:div w:id="1351447347">
              <w:marLeft w:val="0"/>
              <w:marRight w:val="0"/>
              <w:marTop w:val="0"/>
              <w:marBottom w:val="0"/>
              <w:divBdr>
                <w:top w:val="none" w:sz="0" w:space="0" w:color="auto"/>
                <w:left w:val="none" w:sz="0" w:space="0" w:color="auto"/>
                <w:bottom w:val="none" w:sz="0" w:space="0" w:color="auto"/>
                <w:right w:val="none" w:sz="0" w:space="0" w:color="auto"/>
              </w:divBdr>
              <w:divsChild>
                <w:div w:id="71895246">
                  <w:marLeft w:val="0"/>
                  <w:marRight w:val="0"/>
                  <w:marTop w:val="0"/>
                  <w:marBottom w:val="0"/>
                  <w:divBdr>
                    <w:top w:val="none" w:sz="0" w:space="0" w:color="auto"/>
                    <w:left w:val="none" w:sz="0" w:space="0" w:color="auto"/>
                    <w:bottom w:val="none" w:sz="0" w:space="0" w:color="auto"/>
                    <w:right w:val="none" w:sz="0" w:space="0" w:color="auto"/>
                  </w:divBdr>
                  <w:divsChild>
                    <w:div w:id="133190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518680">
      <w:bodyDiv w:val="1"/>
      <w:marLeft w:val="0"/>
      <w:marRight w:val="0"/>
      <w:marTop w:val="0"/>
      <w:marBottom w:val="0"/>
      <w:divBdr>
        <w:top w:val="none" w:sz="0" w:space="0" w:color="auto"/>
        <w:left w:val="none" w:sz="0" w:space="0" w:color="auto"/>
        <w:bottom w:val="none" w:sz="0" w:space="0" w:color="auto"/>
        <w:right w:val="none" w:sz="0" w:space="0" w:color="auto"/>
      </w:divBdr>
      <w:divsChild>
        <w:div w:id="326859594">
          <w:marLeft w:val="0"/>
          <w:marRight w:val="0"/>
          <w:marTop w:val="0"/>
          <w:marBottom w:val="0"/>
          <w:divBdr>
            <w:top w:val="none" w:sz="0" w:space="0" w:color="auto"/>
            <w:left w:val="none" w:sz="0" w:space="0" w:color="auto"/>
            <w:bottom w:val="none" w:sz="0" w:space="0" w:color="auto"/>
            <w:right w:val="none" w:sz="0" w:space="0" w:color="auto"/>
          </w:divBdr>
          <w:divsChild>
            <w:div w:id="1228372190">
              <w:marLeft w:val="0"/>
              <w:marRight w:val="0"/>
              <w:marTop w:val="0"/>
              <w:marBottom w:val="0"/>
              <w:divBdr>
                <w:top w:val="none" w:sz="0" w:space="0" w:color="auto"/>
                <w:left w:val="none" w:sz="0" w:space="0" w:color="auto"/>
                <w:bottom w:val="none" w:sz="0" w:space="0" w:color="auto"/>
                <w:right w:val="none" w:sz="0" w:space="0" w:color="auto"/>
              </w:divBdr>
              <w:divsChild>
                <w:div w:id="124788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608057">
      <w:bodyDiv w:val="1"/>
      <w:marLeft w:val="0"/>
      <w:marRight w:val="0"/>
      <w:marTop w:val="0"/>
      <w:marBottom w:val="0"/>
      <w:divBdr>
        <w:top w:val="none" w:sz="0" w:space="0" w:color="auto"/>
        <w:left w:val="none" w:sz="0" w:space="0" w:color="auto"/>
        <w:bottom w:val="none" w:sz="0" w:space="0" w:color="auto"/>
        <w:right w:val="none" w:sz="0" w:space="0" w:color="auto"/>
      </w:divBdr>
    </w:div>
    <w:div w:id="1624728338">
      <w:bodyDiv w:val="1"/>
      <w:marLeft w:val="0"/>
      <w:marRight w:val="0"/>
      <w:marTop w:val="0"/>
      <w:marBottom w:val="0"/>
      <w:divBdr>
        <w:top w:val="none" w:sz="0" w:space="0" w:color="auto"/>
        <w:left w:val="none" w:sz="0" w:space="0" w:color="auto"/>
        <w:bottom w:val="none" w:sz="0" w:space="0" w:color="auto"/>
        <w:right w:val="none" w:sz="0" w:space="0" w:color="auto"/>
      </w:divBdr>
      <w:divsChild>
        <w:div w:id="1879858725">
          <w:marLeft w:val="0"/>
          <w:marRight w:val="0"/>
          <w:marTop w:val="0"/>
          <w:marBottom w:val="0"/>
          <w:divBdr>
            <w:top w:val="none" w:sz="0" w:space="0" w:color="auto"/>
            <w:left w:val="none" w:sz="0" w:space="0" w:color="auto"/>
            <w:bottom w:val="none" w:sz="0" w:space="0" w:color="auto"/>
            <w:right w:val="none" w:sz="0" w:space="0" w:color="auto"/>
          </w:divBdr>
          <w:divsChild>
            <w:div w:id="480582664">
              <w:marLeft w:val="0"/>
              <w:marRight w:val="0"/>
              <w:marTop w:val="0"/>
              <w:marBottom w:val="0"/>
              <w:divBdr>
                <w:top w:val="none" w:sz="0" w:space="0" w:color="auto"/>
                <w:left w:val="none" w:sz="0" w:space="0" w:color="auto"/>
                <w:bottom w:val="none" w:sz="0" w:space="0" w:color="auto"/>
                <w:right w:val="none" w:sz="0" w:space="0" w:color="auto"/>
              </w:divBdr>
              <w:divsChild>
                <w:div w:id="179641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76766">
      <w:bodyDiv w:val="1"/>
      <w:marLeft w:val="0"/>
      <w:marRight w:val="0"/>
      <w:marTop w:val="0"/>
      <w:marBottom w:val="0"/>
      <w:divBdr>
        <w:top w:val="none" w:sz="0" w:space="0" w:color="auto"/>
        <w:left w:val="none" w:sz="0" w:space="0" w:color="auto"/>
        <w:bottom w:val="none" w:sz="0" w:space="0" w:color="auto"/>
        <w:right w:val="none" w:sz="0" w:space="0" w:color="auto"/>
      </w:divBdr>
      <w:divsChild>
        <w:div w:id="1497452612">
          <w:marLeft w:val="0"/>
          <w:marRight w:val="0"/>
          <w:marTop w:val="0"/>
          <w:marBottom w:val="0"/>
          <w:divBdr>
            <w:top w:val="none" w:sz="0" w:space="0" w:color="auto"/>
            <w:left w:val="none" w:sz="0" w:space="0" w:color="auto"/>
            <w:bottom w:val="none" w:sz="0" w:space="0" w:color="auto"/>
            <w:right w:val="none" w:sz="0" w:space="0" w:color="auto"/>
          </w:divBdr>
          <w:divsChild>
            <w:div w:id="1248660003">
              <w:marLeft w:val="0"/>
              <w:marRight w:val="0"/>
              <w:marTop w:val="0"/>
              <w:marBottom w:val="0"/>
              <w:divBdr>
                <w:top w:val="none" w:sz="0" w:space="0" w:color="auto"/>
                <w:left w:val="none" w:sz="0" w:space="0" w:color="auto"/>
                <w:bottom w:val="none" w:sz="0" w:space="0" w:color="auto"/>
                <w:right w:val="none" w:sz="0" w:space="0" w:color="auto"/>
              </w:divBdr>
              <w:divsChild>
                <w:div w:id="136428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146958">
      <w:bodyDiv w:val="1"/>
      <w:marLeft w:val="0"/>
      <w:marRight w:val="0"/>
      <w:marTop w:val="0"/>
      <w:marBottom w:val="0"/>
      <w:divBdr>
        <w:top w:val="none" w:sz="0" w:space="0" w:color="auto"/>
        <w:left w:val="none" w:sz="0" w:space="0" w:color="auto"/>
        <w:bottom w:val="none" w:sz="0" w:space="0" w:color="auto"/>
        <w:right w:val="none" w:sz="0" w:space="0" w:color="auto"/>
      </w:divBdr>
      <w:divsChild>
        <w:div w:id="1864590332">
          <w:marLeft w:val="0"/>
          <w:marRight w:val="0"/>
          <w:marTop w:val="0"/>
          <w:marBottom w:val="0"/>
          <w:divBdr>
            <w:top w:val="none" w:sz="0" w:space="0" w:color="auto"/>
            <w:left w:val="none" w:sz="0" w:space="0" w:color="auto"/>
            <w:bottom w:val="none" w:sz="0" w:space="0" w:color="auto"/>
            <w:right w:val="none" w:sz="0" w:space="0" w:color="auto"/>
          </w:divBdr>
          <w:divsChild>
            <w:div w:id="185869718">
              <w:marLeft w:val="0"/>
              <w:marRight w:val="0"/>
              <w:marTop w:val="0"/>
              <w:marBottom w:val="0"/>
              <w:divBdr>
                <w:top w:val="none" w:sz="0" w:space="0" w:color="auto"/>
                <w:left w:val="none" w:sz="0" w:space="0" w:color="auto"/>
                <w:bottom w:val="none" w:sz="0" w:space="0" w:color="auto"/>
                <w:right w:val="none" w:sz="0" w:space="0" w:color="auto"/>
              </w:divBdr>
              <w:divsChild>
                <w:div w:id="1192836124">
                  <w:marLeft w:val="0"/>
                  <w:marRight w:val="0"/>
                  <w:marTop w:val="0"/>
                  <w:marBottom w:val="0"/>
                  <w:divBdr>
                    <w:top w:val="none" w:sz="0" w:space="0" w:color="auto"/>
                    <w:left w:val="none" w:sz="0" w:space="0" w:color="auto"/>
                    <w:bottom w:val="none" w:sz="0" w:space="0" w:color="auto"/>
                    <w:right w:val="none" w:sz="0" w:space="0" w:color="auto"/>
                  </w:divBdr>
                  <w:divsChild>
                    <w:div w:id="19530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72687">
      <w:bodyDiv w:val="1"/>
      <w:marLeft w:val="0"/>
      <w:marRight w:val="0"/>
      <w:marTop w:val="0"/>
      <w:marBottom w:val="0"/>
      <w:divBdr>
        <w:top w:val="none" w:sz="0" w:space="0" w:color="auto"/>
        <w:left w:val="none" w:sz="0" w:space="0" w:color="auto"/>
        <w:bottom w:val="none" w:sz="0" w:space="0" w:color="auto"/>
        <w:right w:val="none" w:sz="0" w:space="0" w:color="auto"/>
      </w:divBdr>
      <w:divsChild>
        <w:div w:id="1947617715">
          <w:marLeft w:val="0"/>
          <w:marRight w:val="0"/>
          <w:marTop w:val="0"/>
          <w:marBottom w:val="0"/>
          <w:divBdr>
            <w:top w:val="none" w:sz="0" w:space="0" w:color="auto"/>
            <w:left w:val="none" w:sz="0" w:space="0" w:color="auto"/>
            <w:bottom w:val="none" w:sz="0" w:space="0" w:color="auto"/>
            <w:right w:val="none" w:sz="0" w:space="0" w:color="auto"/>
          </w:divBdr>
          <w:divsChild>
            <w:div w:id="849835720">
              <w:marLeft w:val="0"/>
              <w:marRight w:val="0"/>
              <w:marTop w:val="0"/>
              <w:marBottom w:val="0"/>
              <w:divBdr>
                <w:top w:val="none" w:sz="0" w:space="0" w:color="auto"/>
                <w:left w:val="none" w:sz="0" w:space="0" w:color="auto"/>
                <w:bottom w:val="none" w:sz="0" w:space="0" w:color="auto"/>
                <w:right w:val="none" w:sz="0" w:space="0" w:color="auto"/>
              </w:divBdr>
              <w:divsChild>
                <w:div w:id="99565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238734">
      <w:bodyDiv w:val="1"/>
      <w:marLeft w:val="0"/>
      <w:marRight w:val="0"/>
      <w:marTop w:val="0"/>
      <w:marBottom w:val="0"/>
      <w:divBdr>
        <w:top w:val="none" w:sz="0" w:space="0" w:color="auto"/>
        <w:left w:val="none" w:sz="0" w:space="0" w:color="auto"/>
        <w:bottom w:val="none" w:sz="0" w:space="0" w:color="auto"/>
        <w:right w:val="none" w:sz="0" w:space="0" w:color="auto"/>
      </w:divBdr>
      <w:divsChild>
        <w:div w:id="767386303">
          <w:marLeft w:val="0"/>
          <w:marRight w:val="0"/>
          <w:marTop w:val="0"/>
          <w:marBottom w:val="0"/>
          <w:divBdr>
            <w:top w:val="none" w:sz="0" w:space="0" w:color="auto"/>
            <w:left w:val="none" w:sz="0" w:space="0" w:color="auto"/>
            <w:bottom w:val="none" w:sz="0" w:space="0" w:color="auto"/>
            <w:right w:val="none" w:sz="0" w:space="0" w:color="auto"/>
          </w:divBdr>
          <w:divsChild>
            <w:div w:id="657929618">
              <w:marLeft w:val="0"/>
              <w:marRight w:val="0"/>
              <w:marTop w:val="0"/>
              <w:marBottom w:val="0"/>
              <w:divBdr>
                <w:top w:val="none" w:sz="0" w:space="0" w:color="auto"/>
                <w:left w:val="none" w:sz="0" w:space="0" w:color="auto"/>
                <w:bottom w:val="none" w:sz="0" w:space="0" w:color="auto"/>
                <w:right w:val="none" w:sz="0" w:space="0" w:color="auto"/>
              </w:divBdr>
              <w:divsChild>
                <w:div w:id="54121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69652">
      <w:bodyDiv w:val="1"/>
      <w:marLeft w:val="0"/>
      <w:marRight w:val="0"/>
      <w:marTop w:val="0"/>
      <w:marBottom w:val="0"/>
      <w:divBdr>
        <w:top w:val="none" w:sz="0" w:space="0" w:color="auto"/>
        <w:left w:val="none" w:sz="0" w:space="0" w:color="auto"/>
        <w:bottom w:val="none" w:sz="0" w:space="0" w:color="auto"/>
        <w:right w:val="none" w:sz="0" w:space="0" w:color="auto"/>
      </w:divBdr>
    </w:div>
    <w:div w:id="1835146162">
      <w:bodyDiv w:val="1"/>
      <w:marLeft w:val="0"/>
      <w:marRight w:val="0"/>
      <w:marTop w:val="0"/>
      <w:marBottom w:val="0"/>
      <w:divBdr>
        <w:top w:val="none" w:sz="0" w:space="0" w:color="auto"/>
        <w:left w:val="none" w:sz="0" w:space="0" w:color="auto"/>
        <w:bottom w:val="none" w:sz="0" w:space="0" w:color="auto"/>
        <w:right w:val="none" w:sz="0" w:space="0" w:color="auto"/>
      </w:divBdr>
      <w:divsChild>
        <w:div w:id="737870804">
          <w:marLeft w:val="0"/>
          <w:marRight w:val="0"/>
          <w:marTop w:val="0"/>
          <w:marBottom w:val="0"/>
          <w:divBdr>
            <w:top w:val="none" w:sz="0" w:space="0" w:color="auto"/>
            <w:left w:val="none" w:sz="0" w:space="0" w:color="auto"/>
            <w:bottom w:val="none" w:sz="0" w:space="0" w:color="auto"/>
            <w:right w:val="none" w:sz="0" w:space="0" w:color="auto"/>
          </w:divBdr>
          <w:divsChild>
            <w:div w:id="1698582027">
              <w:marLeft w:val="0"/>
              <w:marRight w:val="0"/>
              <w:marTop w:val="0"/>
              <w:marBottom w:val="0"/>
              <w:divBdr>
                <w:top w:val="none" w:sz="0" w:space="0" w:color="auto"/>
                <w:left w:val="none" w:sz="0" w:space="0" w:color="auto"/>
                <w:bottom w:val="none" w:sz="0" w:space="0" w:color="auto"/>
                <w:right w:val="none" w:sz="0" w:space="0" w:color="auto"/>
              </w:divBdr>
              <w:divsChild>
                <w:div w:id="208078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320721">
      <w:bodyDiv w:val="1"/>
      <w:marLeft w:val="0"/>
      <w:marRight w:val="0"/>
      <w:marTop w:val="0"/>
      <w:marBottom w:val="0"/>
      <w:divBdr>
        <w:top w:val="none" w:sz="0" w:space="0" w:color="auto"/>
        <w:left w:val="none" w:sz="0" w:space="0" w:color="auto"/>
        <w:bottom w:val="none" w:sz="0" w:space="0" w:color="auto"/>
        <w:right w:val="none" w:sz="0" w:space="0" w:color="auto"/>
      </w:divBdr>
      <w:divsChild>
        <w:div w:id="2063362422">
          <w:marLeft w:val="0"/>
          <w:marRight w:val="0"/>
          <w:marTop w:val="0"/>
          <w:marBottom w:val="0"/>
          <w:divBdr>
            <w:top w:val="none" w:sz="0" w:space="0" w:color="auto"/>
            <w:left w:val="none" w:sz="0" w:space="0" w:color="auto"/>
            <w:bottom w:val="none" w:sz="0" w:space="0" w:color="auto"/>
            <w:right w:val="none" w:sz="0" w:space="0" w:color="auto"/>
          </w:divBdr>
          <w:divsChild>
            <w:div w:id="204609054">
              <w:marLeft w:val="0"/>
              <w:marRight w:val="0"/>
              <w:marTop w:val="0"/>
              <w:marBottom w:val="0"/>
              <w:divBdr>
                <w:top w:val="none" w:sz="0" w:space="0" w:color="auto"/>
                <w:left w:val="none" w:sz="0" w:space="0" w:color="auto"/>
                <w:bottom w:val="none" w:sz="0" w:space="0" w:color="auto"/>
                <w:right w:val="none" w:sz="0" w:space="0" w:color="auto"/>
              </w:divBdr>
              <w:divsChild>
                <w:div w:id="2113276165">
                  <w:marLeft w:val="0"/>
                  <w:marRight w:val="0"/>
                  <w:marTop w:val="0"/>
                  <w:marBottom w:val="0"/>
                  <w:divBdr>
                    <w:top w:val="none" w:sz="0" w:space="0" w:color="auto"/>
                    <w:left w:val="none" w:sz="0" w:space="0" w:color="auto"/>
                    <w:bottom w:val="none" w:sz="0" w:space="0" w:color="auto"/>
                    <w:right w:val="none" w:sz="0" w:space="0" w:color="auto"/>
                  </w:divBdr>
                  <w:divsChild>
                    <w:div w:id="12019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504327">
      <w:bodyDiv w:val="1"/>
      <w:marLeft w:val="0"/>
      <w:marRight w:val="0"/>
      <w:marTop w:val="0"/>
      <w:marBottom w:val="0"/>
      <w:divBdr>
        <w:top w:val="none" w:sz="0" w:space="0" w:color="auto"/>
        <w:left w:val="none" w:sz="0" w:space="0" w:color="auto"/>
        <w:bottom w:val="none" w:sz="0" w:space="0" w:color="auto"/>
        <w:right w:val="none" w:sz="0" w:space="0" w:color="auto"/>
      </w:divBdr>
      <w:divsChild>
        <w:div w:id="2038652687">
          <w:marLeft w:val="0"/>
          <w:marRight w:val="0"/>
          <w:marTop w:val="0"/>
          <w:marBottom w:val="0"/>
          <w:divBdr>
            <w:top w:val="none" w:sz="0" w:space="0" w:color="auto"/>
            <w:left w:val="none" w:sz="0" w:space="0" w:color="auto"/>
            <w:bottom w:val="none" w:sz="0" w:space="0" w:color="auto"/>
            <w:right w:val="none" w:sz="0" w:space="0" w:color="auto"/>
          </w:divBdr>
          <w:divsChild>
            <w:div w:id="1891531738">
              <w:marLeft w:val="0"/>
              <w:marRight w:val="0"/>
              <w:marTop w:val="0"/>
              <w:marBottom w:val="0"/>
              <w:divBdr>
                <w:top w:val="none" w:sz="0" w:space="0" w:color="auto"/>
                <w:left w:val="none" w:sz="0" w:space="0" w:color="auto"/>
                <w:bottom w:val="none" w:sz="0" w:space="0" w:color="auto"/>
                <w:right w:val="none" w:sz="0" w:space="0" w:color="auto"/>
              </w:divBdr>
              <w:divsChild>
                <w:div w:id="1064791241">
                  <w:marLeft w:val="0"/>
                  <w:marRight w:val="0"/>
                  <w:marTop w:val="0"/>
                  <w:marBottom w:val="0"/>
                  <w:divBdr>
                    <w:top w:val="none" w:sz="0" w:space="0" w:color="auto"/>
                    <w:left w:val="none" w:sz="0" w:space="0" w:color="auto"/>
                    <w:bottom w:val="none" w:sz="0" w:space="0" w:color="auto"/>
                    <w:right w:val="none" w:sz="0" w:space="0" w:color="auto"/>
                  </w:divBdr>
                  <w:divsChild>
                    <w:div w:id="30974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036351">
      <w:bodyDiv w:val="1"/>
      <w:marLeft w:val="0"/>
      <w:marRight w:val="0"/>
      <w:marTop w:val="0"/>
      <w:marBottom w:val="0"/>
      <w:divBdr>
        <w:top w:val="none" w:sz="0" w:space="0" w:color="auto"/>
        <w:left w:val="none" w:sz="0" w:space="0" w:color="auto"/>
        <w:bottom w:val="none" w:sz="0" w:space="0" w:color="auto"/>
        <w:right w:val="none" w:sz="0" w:space="0" w:color="auto"/>
      </w:divBdr>
      <w:divsChild>
        <w:div w:id="718750507">
          <w:marLeft w:val="0"/>
          <w:marRight w:val="0"/>
          <w:marTop w:val="0"/>
          <w:marBottom w:val="0"/>
          <w:divBdr>
            <w:top w:val="none" w:sz="0" w:space="0" w:color="auto"/>
            <w:left w:val="none" w:sz="0" w:space="0" w:color="auto"/>
            <w:bottom w:val="none" w:sz="0" w:space="0" w:color="auto"/>
            <w:right w:val="none" w:sz="0" w:space="0" w:color="auto"/>
          </w:divBdr>
          <w:divsChild>
            <w:div w:id="1890262863">
              <w:marLeft w:val="0"/>
              <w:marRight w:val="0"/>
              <w:marTop w:val="0"/>
              <w:marBottom w:val="0"/>
              <w:divBdr>
                <w:top w:val="none" w:sz="0" w:space="0" w:color="auto"/>
                <w:left w:val="none" w:sz="0" w:space="0" w:color="auto"/>
                <w:bottom w:val="none" w:sz="0" w:space="0" w:color="auto"/>
                <w:right w:val="none" w:sz="0" w:space="0" w:color="auto"/>
              </w:divBdr>
              <w:divsChild>
                <w:div w:id="127968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018732">
          <w:marLeft w:val="0"/>
          <w:marRight w:val="0"/>
          <w:marTop w:val="0"/>
          <w:marBottom w:val="0"/>
          <w:divBdr>
            <w:top w:val="none" w:sz="0" w:space="0" w:color="auto"/>
            <w:left w:val="none" w:sz="0" w:space="0" w:color="auto"/>
            <w:bottom w:val="none" w:sz="0" w:space="0" w:color="auto"/>
            <w:right w:val="none" w:sz="0" w:space="0" w:color="auto"/>
          </w:divBdr>
          <w:divsChild>
            <w:div w:id="176309972">
              <w:marLeft w:val="0"/>
              <w:marRight w:val="0"/>
              <w:marTop w:val="0"/>
              <w:marBottom w:val="0"/>
              <w:divBdr>
                <w:top w:val="none" w:sz="0" w:space="0" w:color="auto"/>
                <w:left w:val="none" w:sz="0" w:space="0" w:color="auto"/>
                <w:bottom w:val="none" w:sz="0" w:space="0" w:color="auto"/>
                <w:right w:val="none" w:sz="0" w:space="0" w:color="auto"/>
              </w:divBdr>
              <w:divsChild>
                <w:div w:id="1603224224">
                  <w:marLeft w:val="0"/>
                  <w:marRight w:val="0"/>
                  <w:marTop w:val="0"/>
                  <w:marBottom w:val="0"/>
                  <w:divBdr>
                    <w:top w:val="none" w:sz="0" w:space="0" w:color="auto"/>
                    <w:left w:val="none" w:sz="0" w:space="0" w:color="auto"/>
                    <w:bottom w:val="none" w:sz="0" w:space="0" w:color="auto"/>
                    <w:right w:val="none" w:sz="0" w:space="0" w:color="auto"/>
                  </w:divBdr>
                </w:div>
              </w:divsChild>
            </w:div>
            <w:div w:id="1435977326">
              <w:marLeft w:val="0"/>
              <w:marRight w:val="0"/>
              <w:marTop w:val="0"/>
              <w:marBottom w:val="0"/>
              <w:divBdr>
                <w:top w:val="none" w:sz="0" w:space="0" w:color="auto"/>
                <w:left w:val="none" w:sz="0" w:space="0" w:color="auto"/>
                <w:bottom w:val="none" w:sz="0" w:space="0" w:color="auto"/>
                <w:right w:val="none" w:sz="0" w:space="0" w:color="auto"/>
              </w:divBdr>
              <w:divsChild>
                <w:div w:id="164600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9219">
      <w:bodyDiv w:val="1"/>
      <w:marLeft w:val="0"/>
      <w:marRight w:val="0"/>
      <w:marTop w:val="0"/>
      <w:marBottom w:val="0"/>
      <w:divBdr>
        <w:top w:val="none" w:sz="0" w:space="0" w:color="auto"/>
        <w:left w:val="none" w:sz="0" w:space="0" w:color="auto"/>
        <w:bottom w:val="none" w:sz="0" w:space="0" w:color="auto"/>
        <w:right w:val="none" w:sz="0" w:space="0" w:color="auto"/>
      </w:divBdr>
      <w:divsChild>
        <w:div w:id="313486108">
          <w:marLeft w:val="0"/>
          <w:marRight w:val="0"/>
          <w:marTop w:val="0"/>
          <w:marBottom w:val="0"/>
          <w:divBdr>
            <w:top w:val="none" w:sz="0" w:space="0" w:color="auto"/>
            <w:left w:val="none" w:sz="0" w:space="0" w:color="auto"/>
            <w:bottom w:val="none" w:sz="0" w:space="0" w:color="auto"/>
            <w:right w:val="none" w:sz="0" w:space="0" w:color="auto"/>
          </w:divBdr>
          <w:divsChild>
            <w:div w:id="1526941690">
              <w:marLeft w:val="0"/>
              <w:marRight w:val="0"/>
              <w:marTop w:val="0"/>
              <w:marBottom w:val="0"/>
              <w:divBdr>
                <w:top w:val="none" w:sz="0" w:space="0" w:color="auto"/>
                <w:left w:val="none" w:sz="0" w:space="0" w:color="auto"/>
                <w:bottom w:val="none" w:sz="0" w:space="0" w:color="auto"/>
                <w:right w:val="none" w:sz="0" w:space="0" w:color="auto"/>
              </w:divBdr>
              <w:divsChild>
                <w:div w:id="1734156446">
                  <w:marLeft w:val="0"/>
                  <w:marRight w:val="0"/>
                  <w:marTop w:val="0"/>
                  <w:marBottom w:val="0"/>
                  <w:divBdr>
                    <w:top w:val="none" w:sz="0" w:space="0" w:color="auto"/>
                    <w:left w:val="none" w:sz="0" w:space="0" w:color="auto"/>
                    <w:bottom w:val="none" w:sz="0" w:space="0" w:color="auto"/>
                    <w:right w:val="none" w:sz="0" w:space="0" w:color="auto"/>
                  </w:divBdr>
                </w:div>
              </w:divsChild>
            </w:div>
            <w:div w:id="573392777">
              <w:marLeft w:val="0"/>
              <w:marRight w:val="0"/>
              <w:marTop w:val="0"/>
              <w:marBottom w:val="0"/>
              <w:divBdr>
                <w:top w:val="none" w:sz="0" w:space="0" w:color="auto"/>
                <w:left w:val="none" w:sz="0" w:space="0" w:color="auto"/>
                <w:bottom w:val="none" w:sz="0" w:space="0" w:color="auto"/>
                <w:right w:val="none" w:sz="0" w:space="0" w:color="auto"/>
              </w:divBdr>
              <w:divsChild>
                <w:div w:id="1296326613">
                  <w:marLeft w:val="0"/>
                  <w:marRight w:val="0"/>
                  <w:marTop w:val="0"/>
                  <w:marBottom w:val="0"/>
                  <w:divBdr>
                    <w:top w:val="none" w:sz="0" w:space="0" w:color="auto"/>
                    <w:left w:val="none" w:sz="0" w:space="0" w:color="auto"/>
                    <w:bottom w:val="none" w:sz="0" w:space="0" w:color="auto"/>
                    <w:right w:val="none" w:sz="0" w:space="0" w:color="auto"/>
                  </w:divBdr>
                  <w:divsChild>
                    <w:div w:id="92302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178459">
              <w:marLeft w:val="0"/>
              <w:marRight w:val="0"/>
              <w:marTop w:val="0"/>
              <w:marBottom w:val="0"/>
              <w:divBdr>
                <w:top w:val="none" w:sz="0" w:space="0" w:color="auto"/>
                <w:left w:val="none" w:sz="0" w:space="0" w:color="auto"/>
                <w:bottom w:val="none" w:sz="0" w:space="0" w:color="auto"/>
                <w:right w:val="none" w:sz="0" w:space="0" w:color="auto"/>
              </w:divBdr>
              <w:divsChild>
                <w:div w:id="2020421425">
                  <w:marLeft w:val="0"/>
                  <w:marRight w:val="0"/>
                  <w:marTop w:val="0"/>
                  <w:marBottom w:val="0"/>
                  <w:divBdr>
                    <w:top w:val="none" w:sz="0" w:space="0" w:color="auto"/>
                    <w:left w:val="none" w:sz="0" w:space="0" w:color="auto"/>
                    <w:bottom w:val="none" w:sz="0" w:space="0" w:color="auto"/>
                    <w:right w:val="none" w:sz="0" w:space="0" w:color="auto"/>
                  </w:divBdr>
                </w:div>
              </w:divsChild>
            </w:div>
            <w:div w:id="1640964065">
              <w:marLeft w:val="0"/>
              <w:marRight w:val="0"/>
              <w:marTop w:val="0"/>
              <w:marBottom w:val="0"/>
              <w:divBdr>
                <w:top w:val="none" w:sz="0" w:space="0" w:color="auto"/>
                <w:left w:val="none" w:sz="0" w:space="0" w:color="auto"/>
                <w:bottom w:val="none" w:sz="0" w:space="0" w:color="auto"/>
                <w:right w:val="none" w:sz="0" w:space="0" w:color="auto"/>
              </w:divBdr>
              <w:divsChild>
                <w:div w:id="178010776">
                  <w:marLeft w:val="0"/>
                  <w:marRight w:val="0"/>
                  <w:marTop w:val="0"/>
                  <w:marBottom w:val="0"/>
                  <w:divBdr>
                    <w:top w:val="none" w:sz="0" w:space="0" w:color="auto"/>
                    <w:left w:val="none" w:sz="0" w:space="0" w:color="auto"/>
                    <w:bottom w:val="none" w:sz="0" w:space="0" w:color="auto"/>
                    <w:right w:val="none" w:sz="0" w:space="0" w:color="auto"/>
                  </w:divBdr>
                  <w:divsChild>
                    <w:div w:id="30782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78720">
          <w:marLeft w:val="0"/>
          <w:marRight w:val="0"/>
          <w:marTop w:val="0"/>
          <w:marBottom w:val="0"/>
          <w:divBdr>
            <w:top w:val="none" w:sz="0" w:space="0" w:color="auto"/>
            <w:left w:val="none" w:sz="0" w:space="0" w:color="auto"/>
            <w:bottom w:val="none" w:sz="0" w:space="0" w:color="auto"/>
            <w:right w:val="none" w:sz="0" w:space="0" w:color="auto"/>
          </w:divBdr>
          <w:divsChild>
            <w:div w:id="1414664806">
              <w:marLeft w:val="0"/>
              <w:marRight w:val="0"/>
              <w:marTop w:val="0"/>
              <w:marBottom w:val="0"/>
              <w:divBdr>
                <w:top w:val="none" w:sz="0" w:space="0" w:color="auto"/>
                <w:left w:val="none" w:sz="0" w:space="0" w:color="auto"/>
                <w:bottom w:val="none" w:sz="0" w:space="0" w:color="auto"/>
                <w:right w:val="none" w:sz="0" w:space="0" w:color="auto"/>
              </w:divBdr>
              <w:divsChild>
                <w:div w:id="881863085">
                  <w:marLeft w:val="0"/>
                  <w:marRight w:val="0"/>
                  <w:marTop w:val="0"/>
                  <w:marBottom w:val="0"/>
                  <w:divBdr>
                    <w:top w:val="none" w:sz="0" w:space="0" w:color="auto"/>
                    <w:left w:val="none" w:sz="0" w:space="0" w:color="auto"/>
                    <w:bottom w:val="none" w:sz="0" w:space="0" w:color="auto"/>
                    <w:right w:val="none" w:sz="0" w:space="0" w:color="auto"/>
                  </w:divBdr>
                </w:div>
              </w:divsChild>
            </w:div>
            <w:div w:id="683632458">
              <w:marLeft w:val="0"/>
              <w:marRight w:val="0"/>
              <w:marTop w:val="0"/>
              <w:marBottom w:val="0"/>
              <w:divBdr>
                <w:top w:val="none" w:sz="0" w:space="0" w:color="auto"/>
                <w:left w:val="none" w:sz="0" w:space="0" w:color="auto"/>
                <w:bottom w:val="none" w:sz="0" w:space="0" w:color="auto"/>
                <w:right w:val="none" w:sz="0" w:space="0" w:color="auto"/>
              </w:divBdr>
              <w:divsChild>
                <w:div w:id="296878605">
                  <w:marLeft w:val="0"/>
                  <w:marRight w:val="0"/>
                  <w:marTop w:val="0"/>
                  <w:marBottom w:val="0"/>
                  <w:divBdr>
                    <w:top w:val="none" w:sz="0" w:space="0" w:color="auto"/>
                    <w:left w:val="none" w:sz="0" w:space="0" w:color="auto"/>
                    <w:bottom w:val="none" w:sz="0" w:space="0" w:color="auto"/>
                    <w:right w:val="none" w:sz="0" w:space="0" w:color="auto"/>
                  </w:divBdr>
                  <w:divsChild>
                    <w:div w:id="157732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695867">
      <w:bodyDiv w:val="1"/>
      <w:marLeft w:val="0"/>
      <w:marRight w:val="0"/>
      <w:marTop w:val="0"/>
      <w:marBottom w:val="0"/>
      <w:divBdr>
        <w:top w:val="none" w:sz="0" w:space="0" w:color="auto"/>
        <w:left w:val="none" w:sz="0" w:space="0" w:color="auto"/>
        <w:bottom w:val="none" w:sz="0" w:space="0" w:color="auto"/>
        <w:right w:val="none" w:sz="0" w:space="0" w:color="auto"/>
      </w:divBdr>
    </w:div>
    <w:div w:id="1971785969">
      <w:bodyDiv w:val="1"/>
      <w:marLeft w:val="0"/>
      <w:marRight w:val="0"/>
      <w:marTop w:val="0"/>
      <w:marBottom w:val="0"/>
      <w:divBdr>
        <w:top w:val="none" w:sz="0" w:space="0" w:color="auto"/>
        <w:left w:val="none" w:sz="0" w:space="0" w:color="auto"/>
        <w:bottom w:val="none" w:sz="0" w:space="0" w:color="auto"/>
        <w:right w:val="none" w:sz="0" w:space="0" w:color="auto"/>
      </w:divBdr>
      <w:divsChild>
        <w:div w:id="1872836241">
          <w:marLeft w:val="0"/>
          <w:marRight w:val="0"/>
          <w:marTop w:val="0"/>
          <w:marBottom w:val="0"/>
          <w:divBdr>
            <w:top w:val="none" w:sz="0" w:space="0" w:color="auto"/>
            <w:left w:val="none" w:sz="0" w:space="0" w:color="auto"/>
            <w:bottom w:val="none" w:sz="0" w:space="0" w:color="auto"/>
            <w:right w:val="none" w:sz="0" w:space="0" w:color="auto"/>
          </w:divBdr>
          <w:divsChild>
            <w:div w:id="844058652">
              <w:marLeft w:val="0"/>
              <w:marRight w:val="0"/>
              <w:marTop w:val="0"/>
              <w:marBottom w:val="0"/>
              <w:divBdr>
                <w:top w:val="none" w:sz="0" w:space="0" w:color="auto"/>
                <w:left w:val="none" w:sz="0" w:space="0" w:color="auto"/>
                <w:bottom w:val="none" w:sz="0" w:space="0" w:color="auto"/>
                <w:right w:val="none" w:sz="0" w:space="0" w:color="auto"/>
              </w:divBdr>
              <w:divsChild>
                <w:div w:id="6078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848560">
      <w:bodyDiv w:val="1"/>
      <w:marLeft w:val="0"/>
      <w:marRight w:val="0"/>
      <w:marTop w:val="0"/>
      <w:marBottom w:val="0"/>
      <w:divBdr>
        <w:top w:val="none" w:sz="0" w:space="0" w:color="auto"/>
        <w:left w:val="none" w:sz="0" w:space="0" w:color="auto"/>
        <w:bottom w:val="none" w:sz="0" w:space="0" w:color="auto"/>
        <w:right w:val="none" w:sz="0" w:space="0" w:color="auto"/>
      </w:divBdr>
      <w:divsChild>
        <w:div w:id="1914117555">
          <w:marLeft w:val="0"/>
          <w:marRight w:val="0"/>
          <w:marTop w:val="0"/>
          <w:marBottom w:val="0"/>
          <w:divBdr>
            <w:top w:val="none" w:sz="0" w:space="0" w:color="auto"/>
            <w:left w:val="none" w:sz="0" w:space="0" w:color="auto"/>
            <w:bottom w:val="none" w:sz="0" w:space="0" w:color="auto"/>
            <w:right w:val="none" w:sz="0" w:space="0" w:color="auto"/>
          </w:divBdr>
          <w:divsChild>
            <w:div w:id="244539218">
              <w:marLeft w:val="0"/>
              <w:marRight w:val="0"/>
              <w:marTop w:val="0"/>
              <w:marBottom w:val="0"/>
              <w:divBdr>
                <w:top w:val="none" w:sz="0" w:space="0" w:color="auto"/>
                <w:left w:val="none" w:sz="0" w:space="0" w:color="auto"/>
                <w:bottom w:val="none" w:sz="0" w:space="0" w:color="auto"/>
                <w:right w:val="none" w:sz="0" w:space="0" w:color="auto"/>
              </w:divBdr>
              <w:divsChild>
                <w:div w:id="1981840356">
                  <w:marLeft w:val="0"/>
                  <w:marRight w:val="0"/>
                  <w:marTop w:val="0"/>
                  <w:marBottom w:val="0"/>
                  <w:divBdr>
                    <w:top w:val="none" w:sz="0" w:space="0" w:color="auto"/>
                    <w:left w:val="none" w:sz="0" w:space="0" w:color="auto"/>
                    <w:bottom w:val="none" w:sz="0" w:space="0" w:color="auto"/>
                    <w:right w:val="none" w:sz="0" w:space="0" w:color="auto"/>
                  </w:divBdr>
                  <w:divsChild>
                    <w:div w:id="35928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710425">
      <w:bodyDiv w:val="1"/>
      <w:marLeft w:val="0"/>
      <w:marRight w:val="0"/>
      <w:marTop w:val="0"/>
      <w:marBottom w:val="0"/>
      <w:divBdr>
        <w:top w:val="none" w:sz="0" w:space="0" w:color="auto"/>
        <w:left w:val="none" w:sz="0" w:space="0" w:color="auto"/>
        <w:bottom w:val="none" w:sz="0" w:space="0" w:color="auto"/>
        <w:right w:val="none" w:sz="0" w:space="0" w:color="auto"/>
      </w:divBdr>
      <w:divsChild>
        <w:div w:id="1384476169">
          <w:marLeft w:val="0"/>
          <w:marRight w:val="0"/>
          <w:marTop w:val="0"/>
          <w:marBottom w:val="0"/>
          <w:divBdr>
            <w:top w:val="none" w:sz="0" w:space="0" w:color="auto"/>
            <w:left w:val="none" w:sz="0" w:space="0" w:color="auto"/>
            <w:bottom w:val="none" w:sz="0" w:space="0" w:color="auto"/>
            <w:right w:val="none" w:sz="0" w:space="0" w:color="auto"/>
          </w:divBdr>
          <w:divsChild>
            <w:div w:id="1463694739">
              <w:marLeft w:val="0"/>
              <w:marRight w:val="0"/>
              <w:marTop w:val="0"/>
              <w:marBottom w:val="0"/>
              <w:divBdr>
                <w:top w:val="none" w:sz="0" w:space="0" w:color="auto"/>
                <w:left w:val="none" w:sz="0" w:space="0" w:color="auto"/>
                <w:bottom w:val="none" w:sz="0" w:space="0" w:color="auto"/>
                <w:right w:val="none" w:sz="0" w:space="0" w:color="auto"/>
              </w:divBdr>
              <w:divsChild>
                <w:div w:id="179713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897465">
      <w:bodyDiv w:val="1"/>
      <w:marLeft w:val="0"/>
      <w:marRight w:val="0"/>
      <w:marTop w:val="0"/>
      <w:marBottom w:val="0"/>
      <w:divBdr>
        <w:top w:val="none" w:sz="0" w:space="0" w:color="auto"/>
        <w:left w:val="none" w:sz="0" w:space="0" w:color="auto"/>
        <w:bottom w:val="none" w:sz="0" w:space="0" w:color="auto"/>
        <w:right w:val="none" w:sz="0" w:space="0" w:color="auto"/>
      </w:divBdr>
      <w:divsChild>
        <w:div w:id="1243300942">
          <w:marLeft w:val="0"/>
          <w:marRight w:val="0"/>
          <w:marTop w:val="0"/>
          <w:marBottom w:val="0"/>
          <w:divBdr>
            <w:top w:val="none" w:sz="0" w:space="0" w:color="auto"/>
            <w:left w:val="none" w:sz="0" w:space="0" w:color="auto"/>
            <w:bottom w:val="none" w:sz="0" w:space="0" w:color="auto"/>
            <w:right w:val="none" w:sz="0" w:space="0" w:color="auto"/>
          </w:divBdr>
          <w:divsChild>
            <w:div w:id="378742642">
              <w:marLeft w:val="0"/>
              <w:marRight w:val="0"/>
              <w:marTop w:val="0"/>
              <w:marBottom w:val="0"/>
              <w:divBdr>
                <w:top w:val="none" w:sz="0" w:space="0" w:color="auto"/>
                <w:left w:val="none" w:sz="0" w:space="0" w:color="auto"/>
                <w:bottom w:val="none" w:sz="0" w:space="0" w:color="auto"/>
                <w:right w:val="none" w:sz="0" w:space="0" w:color="auto"/>
              </w:divBdr>
              <w:divsChild>
                <w:div w:id="2622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4969">
      <w:bodyDiv w:val="1"/>
      <w:marLeft w:val="0"/>
      <w:marRight w:val="0"/>
      <w:marTop w:val="0"/>
      <w:marBottom w:val="0"/>
      <w:divBdr>
        <w:top w:val="none" w:sz="0" w:space="0" w:color="auto"/>
        <w:left w:val="none" w:sz="0" w:space="0" w:color="auto"/>
        <w:bottom w:val="none" w:sz="0" w:space="0" w:color="auto"/>
        <w:right w:val="none" w:sz="0" w:space="0" w:color="auto"/>
      </w:divBdr>
      <w:divsChild>
        <w:div w:id="475680887">
          <w:marLeft w:val="0"/>
          <w:marRight w:val="0"/>
          <w:marTop w:val="0"/>
          <w:marBottom w:val="0"/>
          <w:divBdr>
            <w:top w:val="none" w:sz="0" w:space="0" w:color="auto"/>
            <w:left w:val="none" w:sz="0" w:space="0" w:color="auto"/>
            <w:bottom w:val="none" w:sz="0" w:space="0" w:color="auto"/>
            <w:right w:val="none" w:sz="0" w:space="0" w:color="auto"/>
          </w:divBdr>
          <w:divsChild>
            <w:div w:id="889147255">
              <w:marLeft w:val="0"/>
              <w:marRight w:val="0"/>
              <w:marTop w:val="0"/>
              <w:marBottom w:val="0"/>
              <w:divBdr>
                <w:top w:val="none" w:sz="0" w:space="0" w:color="auto"/>
                <w:left w:val="none" w:sz="0" w:space="0" w:color="auto"/>
                <w:bottom w:val="none" w:sz="0" w:space="0" w:color="auto"/>
                <w:right w:val="none" w:sz="0" w:space="0" w:color="auto"/>
              </w:divBdr>
              <w:divsChild>
                <w:div w:id="7408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12526">
      <w:bodyDiv w:val="1"/>
      <w:marLeft w:val="0"/>
      <w:marRight w:val="0"/>
      <w:marTop w:val="0"/>
      <w:marBottom w:val="0"/>
      <w:divBdr>
        <w:top w:val="none" w:sz="0" w:space="0" w:color="auto"/>
        <w:left w:val="none" w:sz="0" w:space="0" w:color="auto"/>
        <w:bottom w:val="none" w:sz="0" w:space="0" w:color="auto"/>
        <w:right w:val="none" w:sz="0" w:space="0" w:color="auto"/>
      </w:divBdr>
      <w:divsChild>
        <w:div w:id="232160575">
          <w:marLeft w:val="0"/>
          <w:marRight w:val="0"/>
          <w:marTop w:val="0"/>
          <w:marBottom w:val="0"/>
          <w:divBdr>
            <w:top w:val="none" w:sz="0" w:space="0" w:color="auto"/>
            <w:left w:val="none" w:sz="0" w:space="0" w:color="auto"/>
            <w:bottom w:val="none" w:sz="0" w:space="0" w:color="auto"/>
            <w:right w:val="none" w:sz="0" w:space="0" w:color="auto"/>
          </w:divBdr>
          <w:divsChild>
            <w:div w:id="858350512">
              <w:marLeft w:val="0"/>
              <w:marRight w:val="0"/>
              <w:marTop w:val="0"/>
              <w:marBottom w:val="0"/>
              <w:divBdr>
                <w:top w:val="none" w:sz="0" w:space="0" w:color="auto"/>
                <w:left w:val="none" w:sz="0" w:space="0" w:color="auto"/>
                <w:bottom w:val="none" w:sz="0" w:space="0" w:color="auto"/>
                <w:right w:val="none" w:sz="0" w:space="0" w:color="auto"/>
              </w:divBdr>
              <w:divsChild>
                <w:div w:id="190009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07279">
      <w:bodyDiv w:val="1"/>
      <w:marLeft w:val="0"/>
      <w:marRight w:val="0"/>
      <w:marTop w:val="0"/>
      <w:marBottom w:val="0"/>
      <w:divBdr>
        <w:top w:val="none" w:sz="0" w:space="0" w:color="auto"/>
        <w:left w:val="none" w:sz="0" w:space="0" w:color="auto"/>
        <w:bottom w:val="none" w:sz="0" w:space="0" w:color="auto"/>
        <w:right w:val="none" w:sz="0" w:space="0" w:color="auto"/>
      </w:divBdr>
      <w:divsChild>
        <w:div w:id="725838462">
          <w:marLeft w:val="0"/>
          <w:marRight w:val="0"/>
          <w:marTop w:val="0"/>
          <w:marBottom w:val="0"/>
          <w:divBdr>
            <w:top w:val="none" w:sz="0" w:space="0" w:color="auto"/>
            <w:left w:val="none" w:sz="0" w:space="0" w:color="auto"/>
            <w:bottom w:val="none" w:sz="0" w:space="0" w:color="auto"/>
            <w:right w:val="none" w:sz="0" w:space="0" w:color="auto"/>
          </w:divBdr>
          <w:divsChild>
            <w:div w:id="407968657">
              <w:marLeft w:val="0"/>
              <w:marRight w:val="0"/>
              <w:marTop w:val="0"/>
              <w:marBottom w:val="0"/>
              <w:divBdr>
                <w:top w:val="none" w:sz="0" w:space="0" w:color="auto"/>
                <w:left w:val="none" w:sz="0" w:space="0" w:color="auto"/>
                <w:bottom w:val="none" w:sz="0" w:space="0" w:color="auto"/>
                <w:right w:val="none" w:sz="0" w:space="0" w:color="auto"/>
              </w:divBdr>
              <w:divsChild>
                <w:div w:id="560600883">
                  <w:marLeft w:val="0"/>
                  <w:marRight w:val="0"/>
                  <w:marTop w:val="0"/>
                  <w:marBottom w:val="0"/>
                  <w:divBdr>
                    <w:top w:val="none" w:sz="0" w:space="0" w:color="auto"/>
                    <w:left w:val="none" w:sz="0" w:space="0" w:color="auto"/>
                    <w:bottom w:val="none" w:sz="0" w:space="0" w:color="auto"/>
                    <w:right w:val="none" w:sz="0" w:space="0" w:color="auto"/>
                  </w:divBdr>
                  <w:divsChild>
                    <w:div w:id="169418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259033">
      <w:bodyDiv w:val="1"/>
      <w:marLeft w:val="0"/>
      <w:marRight w:val="0"/>
      <w:marTop w:val="0"/>
      <w:marBottom w:val="0"/>
      <w:divBdr>
        <w:top w:val="none" w:sz="0" w:space="0" w:color="auto"/>
        <w:left w:val="none" w:sz="0" w:space="0" w:color="auto"/>
        <w:bottom w:val="none" w:sz="0" w:space="0" w:color="auto"/>
        <w:right w:val="none" w:sz="0" w:space="0" w:color="auto"/>
      </w:divBdr>
      <w:divsChild>
        <w:div w:id="1319502184">
          <w:marLeft w:val="0"/>
          <w:marRight w:val="0"/>
          <w:marTop w:val="0"/>
          <w:marBottom w:val="0"/>
          <w:divBdr>
            <w:top w:val="none" w:sz="0" w:space="0" w:color="auto"/>
            <w:left w:val="none" w:sz="0" w:space="0" w:color="auto"/>
            <w:bottom w:val="none" w:sz="0" w:space="0" w:color="auto"/>
            <w:right w:val="none" w:sz="0" w:space="0" w:color="auto"/>
          </w:divBdr>
          <w:divsChild>
            <w:div w:id="728652945">
              <w:marLeft w:val="0"/>
              <w:marRight w:val="0"/>
              <w:marTop w:val="0"/>
              <w:marBottom w:val="0"/>
              <w:divBdr>
                <w:top w:val="none" w:sz="0" w:space="0" w:color="auto"/>
                <w:left w:val="none" w:sz="0" w:space="0" w:color="auto"/>
                <w:bottom w:val="none" w:sz="0" w:space="0" w:color="auto"/>
                <w:right w:val="none" w:sz="0" w:space="0" w:color="auto"/>
              </w:divBdr>
              <w:divsChild>
                <w:div w:id="85046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12125">
      <w:bodyDiv w:val="1"/>
      <w:marLeft w:val="0"/>
      <w:marRight w:val="0"/>
      <w:marTop w:val="0"/>
      <w:marBottom w:val="0"/>
      <w:divBdr>
        <w:top w:val="none" w:sz="0" w:space="0" w:color="auto"/>
        <w:left w:val="none" w:sz="0" w:space="0" w:color="auto"/>
        <w:bottom w:val="none" w:sz="0" w:space="0" w:color="auto"/>
        <w:right w:val="none" w:sz="0" w:space="0" w:color="auto"/>
      </w:divBdr>
      <w:divsChild>
        <w:div w:id="1251044126">
          <w:marLeft w:val="0"/>
          <w:marRight w:val="0"/>
          <w:marTop w:val="0"/>
          <w:marBottom w:val="0"/>
          <w:divBdr>
            <w:top w:val="none" w:sz="0" w:space="0" w:color="auto"/>
            <w:left w:val="none" w:sz="0" w:space="0" w:color="auto"/>
            <w:bottom w:val="none" w:sz="0" w:space="0" w:color="auto"/>
            <w:right w:val="none" w:sz="0" w:space="0" w:color="auto"/>
          </w:divBdr>
          <w:divsChild>
            <w:div w:id="801382220">
              <w:marLeft w:val="0"/>
              <w:marRight w:val="0"/>
              <w:marTop w:val="0"/>
              <w:marBottom w:val="0"/>
              <w:divBdr>
                <w:top w:val="none" w:sz="0" w:space="0" w:color="auto"/>
                <w:left w:val="none" w:sz="0" w:space="0" w:color="auto"/>
                <w:bottom w:val="none" w:sz="0" w:space="0" w:color="auto"/>
                <w:right w:val="none" w:sz="0" w:space="0" w:color="auto"/>
              </w:divBdr>
              <w:divsChild>
                <w:div w:id="791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449350">
      <w:bodyDiv w:val="1"/>
      <w:marLeft w:val="0"/>
      <w:marRight w:val="0"/>
      <w:marTop w:val="0"/>
      <w:marBottom w:val="0"/>
      <w:divBdr>
        <w:top w:val="none" w:sz="0" w:space="0" w:color="auto"/>
        <w:left w:val="none" w:sz="0" w:space="0" w:color="auto"/>
        <w:bottom w:val="none" w:sz="0" w:space="0" w:color="auto"/>
        <w:right w:val="none" w:sz="0" w:space="0" w:color="auto"/>
      </w:divBdr>
      <w:divsChild>
        <w:div w:id="273482182">
          <w:marLeft w:val="0"/>
          <w:marRight w:val="0"/>
          <w:marTop w:val="0"/>
          <w:marBottom w:val="0"/>
          <w:divBdr>
            <w:top w:val="none" w:sz="0" w:space="0" w:color="auto"/>
            <w:left w:val="none" w:sz="0" w:space="0" w:color="auto"/>
            <w:bottom w:val="none" w:sz="0" w:space="0" w:color="auto"/>
            <w:right w:val="none" w:sz="0" w:space="0" w:color="auto"/>
          </w:divBdr>
          <w:divsChild>
            <w:div w:id="1882941604">
              <w:marLeft w:val="0"/>
              <w:marRight w:val="0"/>
              <w:marTop w:val="0"/>
              <w:marBottom w:val="0"/>
              <w:divBdr>
                <w:top w:val="none" w:sz="0" w:space="0" w:color="auto"/>
                <w:left w:val="none" w:sz="0" w:space="0" w:color="auto"/>
                <w:bottom w:val="none" w:sz="0" w:space="0" w:color="auto"/>
                <w:right w:val="none" w:sz="0" w:space="0" w:color="auto"/>
              </w:divBdr>
              <w:divsChild>
                <w:div w:id="209901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025843">
      <w:bodyDiv w:val="1"/>
      <w:marLeft w:val="0"/>
      <w:marRight w:val="0"/>
      <w:marTop w:val="0"/>
      <w:marBottom w:val="0"/>
      <w:divBdr>
        <w:top w:val="none" w:sz="0" w:space="0" w:color="auto"/>
        <w:left w:val="none" w:sz="0" w:space="0" w:color="auto"/>
        <w:bottom w:val="none" w:sz="0" w:space="0" w:color="auto"/>
        <w:right w:val="none" w:sz="0" w:space="0" w:color="auto"/>
      </w:divBdr>
      <w:divsChild>
        <w:div w:id="1382095644">
          <w:marLeft w:val="0"/>
          <w:marRight w:val="0"/>
          <w:marTop w:val="0"/>
          <w:marBottom w:val="0"/>
          <w:divBdr>
            <w:top w:val="none" w:sz="0" w:space="0" w:color="auto"/>
            <w:left w:val="none" w:sz="0" w:space="0" w:color="auto"/>
            <w:bottom w:val="none" w:sz="0" w:space="0" w:color="auto"/>
            <w:right w:val="none" w:sz="0" w:space="0" w:color="auto"/>
          </w:divBdr>
          <w:divsChild>
            <w:div w:id="1190412334">
              <w:marLeft w:val="0"/>
              <w:marRight w:val="0"/>
              <w:marTop w:val="0"/>
              <w:marBottom w:val="0"/>
              <w:divBdr>
                <w:top w:val="none" w:sz="0" w:space="0" w:color="auto"/>
                <w:left w:val="none" w:sz="0" w:space="0" w:color="auto"/>
                <w:bottom w:val="none" w:sz="0" w:space="0" w:color="auto"/>
                <w:right w:val="none" w:sz="0" w:space="0" w:color="auto"/>
              </w:divBdr>
              <w:divsChild>
                <w:div w:id="5271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220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tiff"/><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B7E8BD"/>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C2077F8-2A22-40E1-8A4C-0220942A2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16000</Words>
  <Characters>91201</Characters>
  <Application>Microsoft Office Word</Application>
  <DocSecurity>0</DocSecurity>
  <Lines>760</Lines>
  <Paragraphs>213</Paragraphs>
  <ScaleCrop>false</ScaleCrop>
  <HeadingPairs>
    <vt:vector size="2" baseType="variant">
      <vt:variant>
        <vt:lpstr>Title</vt:lpstr>
      </vt:variant>
      <vt:variant>
        <vt:i4>1</vt:i4>
      </vt:variant>
    </vt:vector>
  </HeadingPairs>
  <TitlesOfParts>
    <vt:vector size="1" baseType="lpstr">
      <vt:lpstr>1</vt:lpstr>
    </vt:vector>
  </TitlesOfParts>
  <Company/>
  <LinksUpToDate>false</LinksUpToDate>
  <CharactersWithSpaces>106988</CharactersWithSpaces>
  <SharedDoc>false</SharedDoc>
  <HLinks>
    <vt:vector size="3396" baseType="variant">
      <vt:variant>
        <vt:i4>7471160</vt:i4>
      </vt:variant>
      <vt:variant>
        <vt:i4>4337</vt:i4>
      </vt:variant>
      <vt:variant>
        <vt:i4>0</vt:i4>
      </vt:variant>
      <vt:variant>
        <vt:i4>5</vt:i4>
      </vt:variant>
      <vt:variant>
        <vt:lpwstr/>
      </vt:variant>
      <vt:variant>
        <vt:lpwstr>_ENREF_132</vt:lpwstr>
      </vt:variant>
      <vt:variant>
        <vt:i4>7471160</vt:i4>
      </vt:variant>
      <vt:variant>
        <vt:i4>4329</vt:i4>
      </vt:variant>
      <vt:variant>
        <vt:i4>0</vt:i4>
      </vt:variant>
      <vt:variant>
        <vt:i4>5</vt:i4>
      </vt:variant>
      <vt:variant>
        <vt:lpwstr/>
      </vt:variant>
      <vt:variant>
        <vt:lpwstr>_ENREF_132</vt:lpwstr>
      </vt:variant>
      <vt:variant>
        <vt:i4>4718603</vt:i4>
      </vt:variant>
      <vt:variant>
        <vt:i4>4321</vt:i4>
      </vt:variant>
      <vt:variant>
        <vt:i4>0</vt:i4>
      </vt:variant>
      <vt:variant>
        <vt:i4>5</vt:i4>
      </vt:variant>
      <vt:variant>
        <vt:lpwstr/>
      </vt:variant>
      <vt:variant>
        <vt:lpwstr>_ENREF_9</vt:lpwstr>
      </vt:variant>
      <vt:variant>
        <vt:i4>4522040</vt:i4>
      </vt:variant>
      <vt:variant>
        <vt:i4>4313</vt:i4>
      </vt:variant>
      <vt:variant>
        <vt:i4>0</vt:i4>
      </vt:variant>
      <vt:variant>
        <vt:i4>5</vt:i4>
      </vt:variant>
      <vt:variant>
        <vt:lpwstr/>
      </vt:variant>
      <vt:variant>
        <vt:lpwstr>_ENREF_43</vt:lpwstr>
      </vt:variant>
      <vt:variant>
        <vt:i4>4653114</vt:i4>
      </vt:variant>
      <vt:variant>
        <vt:i4>4305</vt:i4>
      </vt:variant>
      <vt:variant>
        <vt:i4>0</vt:i4>
      </vt:variant>
      <vt:variant>
        <vt:i4>5</vt:i4>
      </vt:variant>
      <vt:variant>
        <vt:lpwstr/>
      </vt:variant>
      <vt:variant>
        <vt:lpwstr>_ENREF_61</vt:lpwstr>
      </vt:variant>
      <vt:variant>
        <vt:i4>7602237</vt:i4>
      </vt:variant>
      <vt:variant>
        <vt:i4>4297</vt:i4>
      </vt:variant>
      <vt:variant>
        <vt:i4>0</vt:i4>
      </vt:variant>
      <vt:variant>
        <vt:i4>5</vt:i4>
      </vt:variant>
      <vt:variant>
        <vt:lpwstr/>
      </vt:variant>
      <vt:variant>
        <vt:lpwstr>_ENREF_164</vt:lpwstr>
      </vt:variant>
      <vt:variant>
        <vt:i4>4653117</vt:i4>
      </vt:variant>
      <vt:variant>
        <vt:i4>4289</vt:i4>
      </vt:variant>
      <vt:variant>
        <vt:i4>0</vt:i4>
      </vt:variant>
      <vt:variant>
        <vt:i4>5</vt:i4>
      </vt:variant>
      <vt:variant>
        <vt:lpwstr/>
      </vt:variant>
      <vt:variant>
        <vt:lpwstr>_ENREF_66</vt:lpwstr>
      </vt:variant>
      <vt:variant>
        <vt:i4>4587578</vt:i4>
      </vt:variant>
      <vt:variant>
        <vt:i4>4283</vt:i4>
      </vt:variant>
      <vt:variant>
        <vt:i4>0</vt:i4>
      </vt:variant>
      <vt:variant>
        <vt:i4>5</vt:i4>
      </vt:variant>
      <vt:variant>
        <vt:lpwstr/>
      </vt:variant>
      <vt:variant>
        <vt:lpwstr>_ENREF_71</vt:lpwstr>
      </vt:variant>
      <vt:variant>
        <vt:i4>7602237</vt:i4>
      </vt:variant>
      <vt:variant>
        <vt:i4>4275</vt:i4>
      </vt:variant>
      <vt:variant>
        <vt:i4>0</vt:i4>
      </vt:variant>
      <vt:variant>
        <vt:i4>5</vt:i4>
      </vt:variant>
      <vt:variant>
        <vt:lpwstr/>
      </vt:variant>
      <vt:variant>
        <vt:lpwstr>_ENREF_267</vt:lpwstr>
      </vt:variant>
      <vt:variant>
        <vt:i4>7536702</vt:i4>
      </vt:variant>
      <vt:variant>
        <vt:i4>4269</vt:i4>
      </vt:variant>
      <vt:variant>
        <vt:i4>0</vt:i4>
      </vt:variant>
      <vt:variant>
        <vt:i4>5</vt:i4>
      </vt:variant>
      <vt:variant>
        <vt:lpwstr/>
      </vt:variant>
      <vt:variant>
        <vt:lpwstr>_ENREF_153</vt:lpwstr>
      </vt:variant>
      <vt:variant>
        <vt:i4>4653113</vt:i4>
      </vt:variant>
      <vt:variant>
        <vt:i4>4263</vt:i4>
      </vt:variant>
      <vt:variant>
        <vt:i4>0</vt:i4>
      </vt:variant>
      <vt:variant>
        <vt:i4>5</vt:i4>
      </vt:variant>
      <vt:variant>
        <vt:lpwstr/>
      </vt:variant>
      <vt:variant>
        <vt:lpwstr>_ENREF_62</vt:lpwstr>
      </vt:variant>
      <vt:variant>
        <vt:i4>8060989</vt:i4>
      </vt:variant>
      <vt:variant>
        <vt:i4>4255</vt:i4>
      </vt:variant>
      <vt:variant>
        <vt:i4>0</vt:i4>
      </vt:variant>
      <vt:variant>
        <vt:i4>5</vt:i4>
      </vt:variant>
      <vt:variant>
        <vt:lpwstr/>
      </vt:variant>
      <vt:variant>
        <vt:lpwstr>_ENREF_268</vt:lpwstr>
      </vt:variant>
      <vt:variant>
        <vt:i4>7471160</vt:i4>
      </vt:variant>
      <vt:variant>
        <vt:i4>4247</vt:i4>
      </vt:variant>
      <vt:variant>
        <vt:i4>0</vt:i4>
      </vt:variant>
      <vt:variant>
        <vt:i4>5</vt:i4>
      </vt:variant>
      <vt:variant>
        <vt:lpwstr/>
      </vt:variant>
      <vt:variant>
        <vt:lpwstr>_ENREF_132</vt:lpwstr>
      </vt:variant>
      <vt:variant>
        <vt:i4>7471163</vt:i4>
      </vt:variant>
      <vt:variant>
        <vt:i4>4239</vt:i4>
      </vt:variant>
      <vt:variant>
        <vt:i4>0</vt:i4>
      </vt:variant>
      <vt:variant>
        <vt:i4>5</vt:i4>
      </vt:variant>
      <vt:variant>
        <vt:lpwstr/>
      </vt:variant>
      <vt:variant>
        <vt:lpwstr>_ENREF_102</vt:lpwstr>
      </vt:variant>
      <vt:variant>
        <vt:i4>7602238</vt:i4>
      </vt:variant>
      <vt:variant>
        <vt:i4>4233</vt:i4>
      </vt:variant>
      <vt:variant>
        <vt:i4>0</vt:i4>
      </vt:variant>
      <vt:variant>
        <vt:i4>5</vt:i4>
      </vt:variant>
      <vt:variant>
        <vt:lpwstr/>
      </vt:variant>
      <vt:variant>
        <vt:lpwstr>_ENREF_154</vt:lpwstr>
      </vt:variant>
      <vt:variant>
        <vt:i4>4522040</vt:i4>
      </vt:variant>
      <vt:variant>
        <vt:i4>4225</vt:i4>
      </vt:variant>
      <vt:variant>
        <vt:i4>0</vt:i4>
      </vt:variant>
      <vt:variant>
        <vt:i4>5</vt:i4>
      </vt:variant>
      <vt:variant>
        <vt:lpwstr/>
      </vt:variant>
      <vt:variant>
        <vt:lpwstr>_ENREF_43</vt:lpwstr>
      </vt:variant>
      <vt:variant>
        <vt:i4>4325432</vt:i4>
      </vt:variant>
      <vt:variant>
        <vt:i4>4217</vt:i4>
      </vt:variant>
      <vt:variant>
        <vt:i4>0</vt:i4>
      </vt:variant>
      <vt:variant>
        <vt:i4>5</vt:i4>
      </vt:variant>
      <vt:variant>
        <vt:lpwstr/>
      </vt:variant>
      <vt:variant>
        <vt:lpwstr>_ENREF_33</vt:lpwstr>
      </vt:variant>
      <vt:variant>
        <vt:i4>4390972</vt:i4>
      </vt:variant>
      <vt:variant>
        <vt:i4>4211</vt:i4>
      </vt:variant>
      <vt:variant>
        <vt:i4>0</vt:i4>
      </vt:variant>
      <vt:variant>
        <vt:i4>5</vt:i4>
      </vt:variant>
      <vt:variant>
        <vt:lpwstr/>
      </vt:variant>
      <vt:variant>
        <vt:lpwstr>_ENREF_27</vt:lpwstr>
      </vt:variant>
      <vt:variant>
        <vt:i4>7929915</vt:i4>
      </vt:variant>
      <vt:variant>
        <vt:i4>4205</vt:i4>
      </vt:variant>
      <vt:variant>
        <vt:i4>0</vt:i4>
      </vt:variant>
      <vt:variant>
        <vt:i4>5</vt:i4>
      </vt:variant>
      <vt:variant>
        <vt:lpwstr/>
      </vt:variant>
      <vt:variant>
        <vt:lpwstr>_ENREF_109</vt:lpwstr>
      </vt:variant>
      <vt:variant>
        <vt:i4>7733307</vt:i4>
      </vt:variant>
      <vt:variant>
        <vt:i4>4197</vt:i4>
      </vt:variant>
      <vt:variant>
        <vt:i4>0</vt:i4>
      </vt:variant>
      <vt:variant>
        <vt:i4>5</vt:i4>
      </vt:variant>
      <vt:variant>
        <vt:lpwstr/>
      </vt:variant>
      <vt:variant>
        <vt:lpwstr>_ENREF_106</vt:lpwstr>
      </vt:variant>
      <vt:variant>
        <vt:i4>7340090</vt:i4>
      </vt:variant>
      <vt:variant>
        <vt:i4>4189</vt:i4>
      </vt:variant>
      <vt:variant>
        <vt:i4>0</vt:i4>
      </vt:variant>
      <vt:variant>
        <vt:i4>5</vt:i4>
      </vt:variant>
      <vt:variant>
        <vt:lpwstr/>
      </vt:variant>
      <vt:variant>
        <vt:lpwstr>_ENREF_213</vt:lpwstr>
      </vt:variant>
      <vt:variant>
        <vt:i4>7602234</vt:i4>
      </vt:variant>
      <vt:variant>
        <vt:i4>4184</vt:i4>
      </vt:variant>
      <vt:variant>
        <vt:i4>0</vt:i4>
      </vt:variant>
      <vt:variant>
        <vt:i4>5</vt:i4>
      </vt:variant>
      <vt:variant>
        <vt:lpwstr/>
      </vt:variant>
      <vt:variant>
        <vt:lpwstr>_ENREF_114</vt:lpwstr>
      </vt:variant>
      <vt:variant>
        <vt:i4>7602237</vt:i4>
      </vt:variant>
      <vt:variant>
        <vt:i4>4180</vt:i4>
      </vt:variant>
      <vt:variant>
        <vt:i4>0</vt:i4>
      </vt:variant>
      <vt:variant>
        <vt:i4>5</vt:i4>
      </vt:variant>
      <vt:variant>
        <vt:lpwstr/>
      </vt:variant>
      <vt:variant>
        <vt:lpwstr>_ENREF_164</vt:lpwstr>
      </vt:variant>
      <vt:variant>
        <vt:i4>4653113</vt:i4>
      </vt:variant>
      <vt:variant>
        <vt:i4>4172</vt:i4>
      </vt:variant>
      <vt:variant>
        <vt:i4>0</vt:i4>
      </vt:variant>
      <vt:variant>
        <vt:i4>5</vt:i4>
      </vt:variant>
      <vt:variant>
        <vt:lpwstr/>
      </vt:variant>
      <vt:variant>
        <vt:lpwstr>_ENREF_62</vt:lpwstr>
      </vt:variant>
      <vt:variant>
        <vt:i4>8060989</vt:i4>
      </vt:variant>
      <vt:variant>
        <vt:i4>4164</vt:i4>
      </vt:variant>
      <vt:variant>
        <vt:i4>0</vt:i4>
      </vt:variant>
      <vt:variant>
        <vt:i4>5</vt:i4>
      </vt:variant>
      <vt:variant>
        <vt:lpwstr/>
      </vt:variant>
      <vt:variant>
        <vt:lpwstr>_ENREF_268</vt:lpwstr>
      </vt:variant>
      <vt:variant>
        <vt:i4>7602238</vt:i4>
      </vt:variant>
      <vt:variant>
        <vt:i4>4156</vt:i4>
      </vt:variant>
      <vt:variant>
        <vt:i4>0</vt:i4>
      </vt:variant>
      <vt:variant>
        <vt:i4>5</vt:i4>
      </vt:variant>
      <vt:variant>
        <vt:lpwstr/>
      </vt:variant>
      <vt:variant>
        <vt:lpwstr>_ENREF_154</vt:lpwstr>
      </vt:variant>
      <vt:variant>
        <vt:i4>8060989</vt:i4>
      </vt:variant>
      <vt:variant>
        <vt:i4>4148</vt:i4>
      </vt:variant>
      <vt:variant>
        <vt:i4>0</vt:i4>
      </vt:variant>
      <vt:variant>
        <vt:i4>5</vt:i4>
      </vt:variant>
      <vt:variant>
        <vt:lpwstr/>
      </vt:variant>
      <vt:variant>
        <vt:lpwstr>_ENREF_268</vt:lpwstr>
      </vt:variant>
      <vt:variant>
        <vt:i4>7602238</vt:i4>
      </vt:variant>
      <vt:variant>
        <vt:i4>4140</vt:i4>
      </vt:variant>
      <vt:variant>
        <vt:i4>0</vt:i4>
      </vt:variant>
      <vt:variant>
        <vt:i4>5</vt:i4>
      </vt:variant>
      <vt:variant>
        <vt:lpwstr/>
      </vt:variant>
      <vt:variant>
        <vt:lpwstr>_ENREF_154</vt:lpwstr>
      </vt:variant>
      <vt:variant>
        <vt:i4>7667768</vt:i4>
      </vt:variant>
      <vt:variant>
        <vt:i4>4132</vt:i4>
      </vt:variant>
      <vt:variant>
        <vt:i4>0</vt:i4>
      </vt:variant>
      <vt:variant>
        <vt:i4>5</vt:i4>
      </vt:variant>
      <vt:variant>
        <vt:lpwstr/>
      </vt:variant>
      <vt:variant>
        <vt:lpwstr>_ENREF_135</vt:lpwstr>
      </vt:variant>
      <vt:variant>
        <vt:i4>4194360</vt:i4>
      </vt:variant>
      <vt:variant>
        <vt:i4>4126</vt:i4>
      </vt:variant>
      <vt:variant>
        <vt:i4>0</vt:i4>
      </vt:variant>
      <vt:variant>
        <vt:i4>5</vt:i4>
      </vt:variant>
      <vt:variant>
        <vt:lpwstr/>
      </vt:variant>
      <vt:variant>
        <vt:lpwstr>_ENREF_13</vt:lpwstr>
      </vt:variant>
      <vt:variant>
        <vt:i4>7602226</vt:i4>
      </vt:variant>
      <vt:variant>
        <vt:i4>4115</vt:i4>
      </vt:variant>
      <vt:variant>
        <vt:i4>0</vt:i4>
      </vt:variant>
      <vt:variant>
        <vt:i4>5</vt:i4>
      </vt:variant>
      <vt:variant>
        <vt:lpwstr/>
      </vt:variant>
      <vt:variant>
        <vt:lpwstr>_ENREF_194</vt:lpwstr>
      </vt:variant>
      <vt:variant>
        <vt:i4>7471160</vt:i4>
      </vt:variant>
      <vt:variant>
        <vt:i4>4111</vt:i4>
      </vt:variant>
      <vt:variant>
        <vt:i4>0</vt:i4>
      </vt:variant>
      <vt:variant>
        <vt:i4>5</vt:i4>
      </vt:variant>
      <vt:variant>
        <vt:lpwstr/>
      </vt:variant>
      <vt:variant>
        <vt:lpwstr>_ENREF_132</vt:lpwstr>
      </vt:variant>
      <vt:variant>
        <vt:i4>7536700</vt:i4>
      </vt:variant>
      <vt:variant>
        <vt:i4>4103</vt:i4>
      </vt:variant>
      <vt:variant>
        <vt:i4>0</vt:i4>
      </vt:variant>
      <vt:variant>
        <vt:i4>5</vt:i4>
      </vt:variant>
      <vt:variant>
        <vt:lpwstr/>
      </vt:variant>
      <vt:variant>
        <vt:lpwstr>_ENREF_270</vt:lpwstr>
      </vt:variant>
      <vt:variant>
        <vt:i4>4653114</vt:i4>
      </vt:variant>
      <vt:variant>
        <vt:i4>4095</vt:i4>
      </vt:variant>
      <vt:variant>
        <vt:i4>0</vt:i4>
      </vt:variant>
      <vt:variant>
        <vt:i4>5</vt:i4>
      </vt:variant>
      <vt:variant>
        <vt:lpwstr/>
      </vt:variant>
      <vt:variant>
        <vt:lpwstr>_ENREF_61</vt:lpwstr>
      </vt:variant>
      <vt:variant>
        <vt:i4>7602237</vt:i4>
      </vt:variant>
      <vt:variant>
        <vt:i4>4087</vt:i4>
      </vt:variant>
      <vt:variant>
        <vt:i4>0</vt:i4>
      </vt:variant>
      <vt:variant>
        <vt:i4>5</vt:i4>
      </vt:variant>
      <vt:variant>
        <vt:lpwstr/>
      </vt:variant>
      <vt:variant>
        <vt:lpwstr>_ENREF_164</vt:lpwstr>
      </vt:variant>
      <vt:variant>
        <vt:i4>7602238</vt:i4>
      </vt:variant>
      <vt:variant>
        <vt:i4>4079</vt:i4>
      </vt:variant>
      <vt:variant>
        <vt:i4>0</vt:i4>
      </vt:variant>
      <vt:variant>
        <vt:i4>5</vt:i4>
      </vt:variant>
      <vt:variant>
        <vt:lpwstr/>
      </vt:variant>
      <vt:variant>
        <vt:lpwstr>_ENREF_154</vt:lpwstr>
      </vt:variant>
      <vt:variant>
        <vt:i4>7471163</vt:i4>
      </vt:variant>
      <vt:variant>
        <vt:i4>4071</vt:i4>
      </vt:variant>
      <vt:variant>
        <vt:i4>0</vt:i4>
      </vt:variant>
      <vt:variant>
        <vt:i4>5</vt:i4>
      </vt:variant>
      <vt:variant>
        <vt:lpwstr/>
      </vt:variant>
      <vt:variant>
        <vt:lpwstr>_ENREF_102</vt:lpwstr>
      </vt:variant>
      <vt:variant>
        <vt:i4>7733307</vt:i4>
      </vt:variant>
      <vt:variant>
        <vt:i4>4065</vt:i4>
      </vt:variant>
      <vt:variant>
        <vt:i4>0</vt:i4>
      </vt:variant>
      <vt:variant>
        <vt:i4>5</vt:i4>
      </vt:variant>
      <vt:variant>
        <vt:lpwstr/>
      </vt:variant>
      <vt:variant>
        <vt:lpwstr>_ENREF_106</vt:lpwstr>
      </vt:variant>
      <vt:variant>
        <vt:i4>7602226</vt:i4>
      </vt:variant>
      <vt:variant>
        <vt:i4>4058</vt:i4>
      </vt:variant>
      <vt:variant>
        <vt:i4>0</vt:i4>
      </vt:variant>
      <vt:variant>
        <vt:i4>5</vt:i4>
      </vt:variant>
      <vt:variant>
        <vt:lpwstr/>
      </vt:variant>
      <vt:variant>
        <vt:lpwstr>_ENREF_194</vt:lpwstr>
      </vt:variant>
      <vt:variant>
        <vt:i4>7471160</vt:i4>
      </vt:variant>
      <vt:variant>
        <vt:i4>4054</vt:i4>
      </vt:variant>
      <vt:variant>
        <vt:i4>0</vt:i4>
      </vt:variant>
      <vt:variant>
        <vt:i4>5</vt:i4>
      </vt:variant>
      <vt:variant>
        <vt:lpwstr/>
      </vt:variant>
      <vt:variant>
        <vt:lpwstr>_ENREF_132</vt:lpwstr>
      </vt:variant>
      <vt:variant>
        <vt:i4>4522041</vt:i4>
      </vt:variant>
      <vt:variant>
        <vt:i4>4047</vt:i4>
      </vt:variant>
      <vt:variant>
        <vt:i4>0</vt:i4>
      </vt:variant>
      <vt:variant>
        <vt:i4>5</vt:i4>
      </vt:variant>
      <vt:variant>
        <vt:lpwstr/>
      </vt:variant>
      <vt:variant>
        <vt:lpwstr>_ENREF_42</vt:lpwstr>
      </vt:variant>
      <vt:variant>
        <vt:i4>7733298</vt:i4>
      </vt:variant>
      <vt:variant>
        <vt:i4>4043</vt:i4>
      </vt:variant>
      <vt:variant>
        <vt:i4>0</vt:i4>
      </vt:variant>
      <vt:variant>
        <vt:i4>5</vt:i4>
      </vt:variant>
      <vt:variant>
        <vt:lpwstr/>
      </vt:variant>
      <vt:variant>
        <vt:lpwstr>_ENREF_196</vt:lpwstr>
      </vt:variant>
      <vt:variant>
        <vt:i4>7929913</vt:i4>
      </vt:variant>
      <vt:variant>
        <vt:i4>4040</vt:i4>
      </vt:variant>
      <vt:variant>
        <vt:i4>0</vt:i4>
      </vt:variant>
      <vt:variant>
        <vt:i4>5</vt:i4>
      </vt:variant>
      <vt:variant>
        <vt:lpwstr/>
      </vt:variant>
      <vt:variant>
        <vt:lpwstr>_ENREF_129</vt:lpwstr>
      </vt:variant>
      <vt:variant>
        <vt:i4>7602238</vt:i4>
      </vt:variant>
      <vt:variant>
        <vt:i4>4032</vt:i4>
      </vt:variant>
      <vt:variant>
        <vt:i4>0</vt:i4>
      </vt:variant>
      <vt:variant>
        <vt:i4>5</vt:i4>
      </vt:variant>
      <vt:variant>
        <vt:lpwstr/>
      </vt:variant>
      <vt:variant>
        <vt:lpwstr>_ENREF_154</vt:lpwstr>
      </vt:variant>
      <vt:variant>
        <vt:i4>7471163</vt:i4>
      </vt:variant>
      <vt:variant>
        <vt:i4>4024</vt:i4>
      </vt:variant>
      <vt:variant>
        <vt:i4>0</vt:i4>
      </vt:variant>
      <vt:variant>
        <vt:i4>5</vt:i4>
      </vt:variant>
      <vt:variant>
        <vt:lpwstr/>
      </vt:variant>
      <vt:variant>
        <vt:lpwstr>_ENREF_102</vt:lpwstr>
      </vt:variant>
      <vt:variant>
        <vt:i4>8060989</vt:i4>
      </vt:variant>
      <vt:variant>
        <vt:i4>4018</vt:i4>
      </vt:variant>
      <vt:variant>
        <vt:i4>0</vt:i4>
      </vt:variant>
      <vt:variant>
        <vt:i4>5</vt:i4>
      </vt:variant>
      <vt:variant>
        <vt:lpwstr/>
      </vt:variant>
      <vt:variant>
        <vt:lpwstr>_ENREF_268</vt:lpwstr>
      </vt:variant>
      <vt:variant>
        <vt:i4>7471160</vt:i4>
      </vt:variant>
      <vt:variant>
        <vt:i4>4010</vt:i4>
      </vt:variant>
      <vt:variant>
        <vt:i4>0</vt:i4>
      </vt:variant>
      <vt:variant>
        <vt:i4>5</vt:i4>
      </vt:variant>
      <vt:variant>
        <vt:lpwstr/>
      </vt:variant>
      <vt:variant>
        <vt:lpwstr>_ENREF_132</vt:lpwstr>
      </vt:variant>
      <vt:variant>
        <vt:i4>7667770</vt:i4>
      </vt:variant>
      <vt:variant>
        <vt:i4>4002</vt:i4>
      </vt:variant>
      <vt:variant>
        <vt:i4>0</vt:i4>
      </vt:variant>
      <vt:variant>
        <vt:i4>5</vt:i4>
      </vt:variant>
      <vt:variant>
        <vt:lpwstr/>
      </vt:variant>
      <vt:variant>
        <vt:lpwstr>_ENREF_115</vt:lpwstr>
      </vt:variant>
      <vt:variant>
        <vt:i4>7733306</vt:i4>
      </vt:variant>
      <vt:variant>
        <vt:i4>3994</vt:i4>
      </vt:variant>
      <vt:variant>
        <vt:i4>0</vt:i4>
      </vt:variant>
      <vt:variant>
        <vt:i4>5</vt:i4>
      </vt:variant>
      <vt:variant>
        <vt:lpwstr/>
      </vt:variant>
      <vt:variant>
        <vt:lpwstr>_ENREF_116</vt:lpwstr>
      </vt:variant>
      <vt:variant>
        <vt:i4>8060989</vt:i4>
      </vt:variant>
      <vt:variant>
        <vt:i4>3991</vt:i4>
      </vt:variant>
      <vt:variant>
        <vt:i4>0</vt:i4>
      </vt:variant>
      <vt:variant>
        <vt:i4>5</vt:i4>
      </vt:variant>
      <vt:variant>
        <vt:lpwstr/>
      </vt:variant>
      <vt:variant>
        <vt:lpwstr>_ENREF_268</vt:lpwstr>
      </vt:variant>
      <vt:variant>
        <vt:i4>7602238</vt:i4>
      </vt:variant>
      <vt:variant>
        <vt:i4>3983</vt:i4>
      </vt:variant>
      <vt:variant>
        <vt:i4>0</vt:i4>
      </vt:variant>
      <vt:variant>
        <vt:i4>5</vt:i4>
      </vt:variant>
      <vt:variant>
        <vt:lpwstr/>
      </vt:variant>
      <vt:variant>
        <vt:lpwstr>_ENREF_154</vt:lpwstr>
      </vt:variant>
      <vt:variant>
        <vt:i4>7471160</vt:i4>
      </vt:variant>
      <vt:variant>
        <vt:i4>3975</vt:i4>
      </vt:variant>
      <vt:variant>
        <vt:i4>0</vt:i4>
      </vt:variant>
      <vt:variant>
        <vt:i4>5</vt:i4>
      </vt:variant>
      <vt:variant>
        <vt:lpwstr/>
      </vt:variant>
      <vt:variant>
        <vt:lpwstr>_ENREF_132</vt:lpwstr>
      </vt:variant>
      <vt:variant>
        <vt:i4>7471163</vt:i4>
      </vt:variant>
      <vt:variant>
        <vt:i4>3967</vt:i4>
      </vt:variant>
      <vt:variant>
        <vt:i4>0</vt:i4>
      </vt:variant>
      <vt:variant>
        <vt:i4>5</vt:i4>
      </vt:variant>
      <vt:variant>
        <vt:lpwstr/>
      </vt:variant>
      <vt:variant>
        <vt:lpwstr>_ENREF_102</vt:lpwstr>
      </vt:variant>
      <vt:variant>
        <vt:i4>4522046</vt:i4>
      </vt:variant>
      <vt:variant>
        <vt:i4>3961</vt:i4>
      </vt:variant>
      <vt:variant>
        <vt:i4>0</vt:i4>
      </vt:variant>
      <vt:variant>
        <vt:i4>5</vt:i4>
      </vt:variant>
      <vt:variant>
        <vt:lpwstr/>
      </vt:variant>
      <vt:variant>
        <vt:lpwstr>_ENREF_45</vt:lpwstr>
      </vt:variant>
      <vt:variant>
        <vt:i4>7667770</vt:i4>
      </vt:variant>
      <vt:variant>
        <vt:i4>3958</vt:i4>
      </vt:variant>
      <vt:variant>
        <vt:i4>0</vt:i4>
      </vt:variant>
      <vt:variant>
        <vt:i4>5</vt:i4>
      </vt:variant>
      <vt:variant>
        <vt:lpwstr/>
      </vt:variant>
      <vt:variant>
        <vt:lpwstr>_ENREF_115</vt:lpwstr>
      </vt:variant>
      <vt:variant>
        <vt:i4>4784185</vt:i4>
      </vt:variant>
      <vt:variant>
        <vt:i4>3950</vt:i4>
      </vt:variant>
      <vt:variant>
        <vt:i4>0</vt:i4>
      </vt:variant>
      <vt:variant>
        <vt:i4>5</vt:i4>
      </vt:variant>
      <vt:variant>
        <vt:lpwstr/>
      </vt:variant>
      <vt:variant>
        <vt:lpwstr>_ENREF_82</vt:lpwstr>
      </vt:variant>
      <vt:variant>
        <vt:i4>7471160</vt:i4>
      </vt:variant>
      <vt:variant>
        <vt:i4>3942</vt:i4>
      </vt:variant>
      <vt:variant>
        <vt:i4>0</vt:i4>
      </vt:variant>
      <vt:variant>
        <vt:i4>5</vt:i4>
      </vt:variant>
      <vt:variant>
        <vt:lpwstr/>
      </vt:variant>
      <vt:variant>
        <vt:lpwstr>_ENREF_132</vt:lpwstr>
      </vt:variant>
      <vt:variant>
        <vt:i4>7602238</vt:i4>
      </vt:variant>
      <vt:variant>
        <vt:i4>3934</vt:i4>
      </vt:variant>
      <vt:variant>
        <vt:i4>0</vt:i4>
      </vt:variant>
      <vt:variant>
        <vt:i4>5</vt:i4>
      </vt:variant>
      <vt:variant>
        <vt:lpwstr/>
      </vt:variant>
      <vt:variant>
        <vt:lpwstr>_ENREF_154</vt:lpwstr>
      </vt:variant>
      <vt:variant>
        <vt:i4>7471160</vt:i4>
      </vt:variant>
      <vt:variant>
        <vt:i4>3926</vt:i4>
      </vt:variant>
      <vt:variant>
        <vt:i4>0</vt:i4>
      </vt:variant>
      <vt:variant>
        <vt:i4>5</vt:i4>
      </vt:variant>
      <vt:variant>
        <vt:lpwstr/>
      </vt:variant>
      <vt:variant>
        <vt:lpwstr>_ENREF_132</vt:lpwstr>
      </vt:variant>
      <vt:variant>
        <vt:i4>7602238</vt:i4>
      </vt:variant>
      <vt:variant>
        <vt:i4>3918</vt:i4>
      </vt:variant>
      <vt:variant>
        <vt:i4>0</vt:i4>
      </vt:variant>
      <vt:variant>
        <vt:i4>5</vt:i4>
      </vt:variant>
      <vt:variant>
        <vt:lpwstr/>
      </vt:variant>
      <vt:variant>
        <vt:lpwstr>_ENREF_154</vt:lpwstr>
      </vt:variant>
      <vt:variant>
        <vt:i4>7667768</vt:i4>
      </vt:variant>
      <vt:variant>
        <vt:i4>3910</vt:i4>
      </vt:variant>
      <vt:variant>
        <vt:i4>0</vt:i4>
      </vt:variant>
      <vt:variant>
        <vt:i4>5</vt:i4>
      </vt:variant>
      <vt:variant>
        <vt:lpwstr/>
      </vt:variant>
      <vt:variant>
        <vt:lpwstr>_ENREF_135</vt:lpwstr>
      </vt:variant>
      <vt:variant>
        <vt:i4>4325432</vt:i4>
      </vt:variant>
      <vt:variant>
        <vt:i4>3904</vt:i4>
      </vt:variant>
      <vt:variant>
        <vt:i4>0</vt:i4>
      </vt:variant>
      <vt:variant>
        <vt:i4>5</vt:i4>
      </vt:variant>
      <vt:variant>
        <vt:lpwstr/>
      </vt:variant>
      <vt:variant>
        <vt:lpwstr>_ENREF_33</vt:lpwstr>
      </vt:variant>
      <vt:variant>
        <vt:i4>4390972</vt:i4>
      </vt:variant>
      <vt:variant>
        <vt:i4>3898</vt:i4>
      </vt:variant>
      <vt:variant>
        <vt:i4>0</vt:i4>
      </vt:variant>
      <vt:variant>
        <vt:i4>5</vt:i4>
      </vt:variant>
      <vt:variant>
        <vt:lpwstr/>
      </vt:variant>
      <vt:variant>
        <vt:lpwstr>_ENREF_27</vt:lpwstr>
      </vt:variant>
      <vt:variant>
        <vt:i4>7929915</vt:i4>
      </vt:variant>
      <vt:variant>
        <vt:i4>3892</vt:i4>
      </vt:variant>
      <vt:variant>
        <vt:i4>0</vt:i4>
      </vt:variant>
      <vt:variant>
        <vt:i4>5</vt:i4>
      </vt:variant>
      <vt:variant>
        <vt:lpwstr/>
      </vt:variant>
      <vt:variant>
        <vt:lpwstr>_ENREF_109</vt:lpwstr>
      </vt:variant>
      <vt:variant>
        <vt:i4>7733307</vt:i4>
      </vt:variant>
      <vt:variant>
        <vt:i4>3884</vt:i4>
      </vt:variant>
      <vt:variant>
        <vt:i4>0</vt:i4>
      </vt:variant>
      <vt:variant>
        <vt:i4>5</vt:i4>
      </vt:variant>
      <vt:variant>
        <vt:lpwstr/>
      </vt:variant>
      <vt:variant>
        <vt:lpwstr>_ENREF_106</vt:lpwstr>
      </vt:variant>
      <vt:variant>
        <vt:i4>7471160</vt:i4>
      </vt:variant>
      <vt:variant>
        <vt:i4>3876</vt:i4>
      </vt:variant>
      <vt:variant>
        <vt:i4>0</vt:i4>
      </vt:variant>
      <vt:variant>
        <vt:i4>5</vt:i4>
      </vt:variant>
      <vt:variant>
        <vt:lpwstr/>
      </vt:variant>
      <vt:variant>
        <vt:lpwstr>_ENREF_132</vt:lpwstr>
      </vt:variant>
      <vt:variant>
        <vt:i4>7340090</vt:i4>
      </vt:variant>
      <vt:variant>
        <vt:i4>3868</vt:i4>
      </vt:variant>
      <vt:variant>
        <vt:i4>0</vt:i4>
      </vt:variant>
      <vt:variant>
        <vt:i4>5</vt:i4>
      </vt:variant>
      <vt:variant>
        <vt:lpwstr/>
      </vt:variant>
      <vt:variant>
        <vt:lpwstr>_ENREF_213</vt:lpwstr>
      </vt:variant>
      <vt:variant>
        <vt:i4>7471164</vt:i4>
      </vt:variant>
      <vt:variant>
        <vt:i4>3862</vt:i4>
      </vt:variant>
      <vt:variant>
        <vt:i4>0</vt:i4>
      </vt:variant>
      <vt:variant>
        <vt:i4>5</vt:i4>
      </vt:variant>
      <vt:variant>
        <vt:lpwstr/>
      </vt:variant>
      <vt:variant>
        <vt:lpwstr>_ENREF_271</vt:lpwstr>
      </vt:variant>
      <vt:variant>
        <vt:i4>7536700</vt:i4>
      </vt:variant>
      <vt:variant>
        <vt:i4>3856</vt:i4>
      </vt:variant>
      <vt:variant>
        <vt:i4>0</vt:i4>
      </vt:variant>
      <vt:variant>
        <vt:i4>5</vt:i4>
      </vt:variant>
      <vt:variant>
        <vt:lpwstr/>
      </vt:variant>
      <vt:variant>
        <vt:lpwstr>_ENREF_270</vt:lpwstr>
      </vt:variant>
      <vt:variant>
        <vt:i4>7667768</vt:i4>
      </vt:variant>
      <vt:variant>
        <vt:i4>3848</vt:i4>
      </vt:variant>
      <vt:variant>
        <vt:i4>0</vt:i4>
      </vt:variant>
      <vt:variant>
        <vt:i4>5</vt:i4>
      </vt:variant>
      <vt:variant>
        <vt:lpwstr/>
      </vt:variant>
      <vt:variant>
        <vt:lpwstr>_ENREF_135</vt:lpwstr>
      </vt:variant>
      <vt:variant>
        <vt:i4>7602238</vt:i4>
      </vt:variant>
      <vt:variant>
        <vt:i4>3836</vt:i4>
      </vt:variant>
      <vt:variant>
        <vt:i4>0</vt:i4>
      </vt:variant>
      <vt:variant>
        <vt:i4>5</vt:i4>
      </vt:variant>
      <vt:variant>
        <vt:lpwstr/>
      </vt:variant>
      <vt:variant>
        <vt:lpwstr>_ENREF_154</vt:lpwstr>
      </vt:variant>
      <vt:variant>
        <vt:i4>4456509</vt:i4>
      </vt:variant>
      <vt:variant>
        <vt:i4>3828</vt:i4>
      </vt:variant>
      <vt:variant>
        <vt:i4>0</vt:i4>
      </vt:variant>
      <vt:variant>
        <vt:i4>5</vt:i4>
      </vt:variant>
      <vt:variant>
        <vt:lpwstr/>
      </vt:variant>
      <vt:variant>
        <vt:lpwstr>_ENREF_56</vt:lpwstr>
      </vt:variant>
      <vt:variant>
        <vt:i4>7536696</vt:i4>
      </vt:variant>
      <vt:variant>
        <vt:i4>3820</vt:i4>
      </vt:variant>
      <vt:variant>
        <vt:i4>0</vt:i4>
      </vt:variant>
      <vt:variant>
        <vt:i4>5</vt:i4>
      </vt:variant>
      <vt:variant>
        <vt:lpwstr/>
      </vt:variant>
      <vt:variant>
        <vt:lpwstr>_ENREF_133</vt:lpwstr>
      </vt:variant>
      <vt:variant>
        <vt:i4>7667768</vt:i4>
      </vt:variant>
      <vt:variant>
        <vt:i4>3814</vt:i4>
      </vt:variant>
      <vt:variant>
        <vt:i4>0</vt:i4>
      </vt:variant>
      <vt:variant>
        <vt:i4>5</vt:i4>
      </vt:variant>
      <vt:variant>
        <vt:lpwstr/>
      </vt:variant>
      <vt:variant>
        <vt:lpwstr>_ENREF_135</vt:lpwstr>
      </vt:variant>
      <vt:variant>
        <vt:i4>7471154</vt:i4>
      </vt:variant>
      <vt:variant>
        <vt:i4>3808</vt:i4>
      </vt:variant>
      <vt:variant>
        <vt:i4>0</vt:i4>
      </vt:variant>
      <vt:variant>
        <vt:i4>5</vt:i4>
      </vt:variant>
      <vt:variant>
        <vt:lpwstr/>
      </vt:variant>
      <vt:variant>
        <vt:lpwstr>_ENREF_192</vt:lpwstr>
      </vt:variant>
      <vt:variant>
        <vt:i4>7602239</vt:i4>
      </vt:variant>
      <vt:variant>
        <vt:i4>3800</vt:i4>
      </vt:variant>
      <vt:variant>
        <vt:i4>0</vt:i4>
      </vt:variant>
      <vt:variant>
        <vt:i4>5</vt:i4>
      </vt:variant>
      <vt:variant>
        <vt:lpwstr/>
      </vt:variant>
      <vt:variant>
        <vt:lpwstr>_ENREF_144</vt:lpwstr>
      </vt:variant>
      <vt:variant>
        <vt:i4>4653114</vt:i4>
      </vt:variant>
      <vt:variant>
        <vt:i4>3792</vt:i4>
      </vt:variant>
      <vt:variant>
        <vt:i4>0</vt:i4>
      </vt:variant>
      <vt:variant>
        <vt:i4>5</vt:i4>
      </vt:variant>
      <vt:variant>
        <vt:lpwstr/>
      </vt:variant>
      <vt:variant>
        <vt:lpwstr>_ENREF_61</vt:lpwstr>
      </vt:variant>
      <vt:variant>
        <vt:i4>4653113</vt:i4>
      </vt:variant>
      <vt:variant>
        <vt:i4>3784</vt:i4>
      </vt:variant>
      <vt:variant>
        <vt:i4>0</vt:i4>
      </vt:variant>
      <vt:variant>
        <vt:i4>5</vt:i4>
      </vt:variant>
      <vt:variant>
        <vt:lpwstr/>
      </vt:variant>
      <vt:variant>
        <vt:lpwstr>_ENREF_62</vt:lpwstr>
      </vt:variant>
      <vt:variant>
        <vt:i4>4653119</vt:i4>
      </vt:variant>
      <vt:variant>
        <vt:i4>3776</vt:i4>
      </vt:variant>
      <vt:variant>
        <vt:i4>0</vt:i4>
      </vt:variant>
      <vt:variant>
        <vt:i4>5</vt:i4>
      </vt:variant>
      <vt:variant>
        <vt:lpwstr/>
      </vt:variant>
      <vt:variant>
        <vt:lpwstr>_ENREF_64</vt:lpwstr>
      </vt:variant>
      <vt:variant>
        <vt:i4>7733306</vt:i4>
      </vt:variant>
      <vt:variant>
        <vt:i4>3768</vt:i4>
      </vt:variant>
      <vt:variant>
        <vt:i4>0</vt:i4>
      </vt:variant>
      <vt:variant>
        <vt:i4>5</vt:i4>
      </vt:variant>
      <vt:variant>
        <vt:lpwstr/>
      </vt:variant>
      <vt:variant>
        <vt:lpwstr>_ENREF_215</vt:lpwstr>
      </vt:variant>
      <vt:variant>
        <vt:i4>7667770</vt:i4>
      </vt:variant>
      <vt:variant>
        <vt:i4>3760</vt:i4>
      </vt:variant>
      <vt:variant>
        <vt:i4>0</vt:i4>
      </vt:variant>
      <vt:variant>
        <vt:i4>5</vt:i4>
      </vt:variant>
      <vt:variant>
        <vt:lpwstr/>
      </vt:variant>
      <vt:variant>
        <vt:lpwstr>_ENREF_216</vt:lpwstr>
      </vt:variant>
      <vt:variant>
        <vt:i4>7602237</vt:i4>
      </vt:variant>
      <vt:variant>
        <vt:i4>3754</vt:i4>
      </vt:variant>
      <vt:variant>
        <vt:i4>0</vt:i4>
      </vt:variant>
      <vt:variant>
        <vt:i4>5</vt:i4>
      </vt:variant>
      <vt:variant>
        <vt:lpwstr/>
      </vt:variant>
      <vt:variant>
        <vt:lpwstr>_ENREF_267</vt:lpwstr>
      </vt:variant>
      <vt:variant>
        <vt:i4>4390970</vt:i4>
      </vt:variant>
      <vt:variant>
        <vt:i4>3748</vt:i4>
      </vt:variant>
      <vt:variant>
        <vt:i4>0</vt:i4>
      </vt:variant>
      <vt:variant>
        <vt:i4>5</vt:i4>
      </vt:variant>
      <vt:variant>
        <vt:lpwstr/>
      </vt:variant>
      <vt:variant>
        <vt:lpwstr>_ENREF_21</vt:lpwstr>
      </vt:variant>
      <vt:variant>
        <vt:i4>4522042</vt:i4>
      </vt:variant>
      <vt:variant>
        <vt:i4>3742</vt:i4>
      </vt:variant>
      <vt:variant>
        <vt:i4>0</vt:i4>
      </vt:variant>
      <vt:variant>
        <vt:i4>5</vt:i4>
      </vt:variant>
      <vt:variant>
        <vt:lpwstr/>
      </vt:variant>
      <vt:variant>
        <vt:lpwstr>_ENREF_41</vt:lpwstr>
      </vt:variant>
      <vt:variant>
        <vt:i4>7471161</vt:i4>
      </vt:variant>
      <vt:variant>
        <vt:i4>3736</vt:i4>
      </vt:variant>
      <vt:variant>
        <vt:i4>0</vt:i4>
      </vt:variant>
      <vt:variant>
        <vt:i4>5</vt:i4>
      </vt:variant>
      <vt:variant>
        <vt:lpwstr/>
      </vt:variant>
      <vt:variant>
        <vt:lpwstr>_ENREF_221</vt:lpwstr>
      </vt:variant>
      <vt:variant>
        <vt:i4>4587578</vt:i4>
      </vt:variant>
      <vt:variant>
        <vt:i4>3728</vt:i4>
      </vt:variant>
      <vt:variant>
        <vt:i4>0</vt:i4>
      </vt:variant>
      <vt:variant>
        <vt:i4>5</vt:i4>
      </vt:variant>
      <vt:variant>
        <vt:lpwstr/>
      </vt:variant>
      <vt:variant>
        <vt:lpwstr>_ENREF_71</vt:lpwstr>
      </vt:variant>
      <vt:variant>
        <vt:i4>4653117</vt:i4>
      </vt:variant>
      <vt:variant>
        <vt:i4>3720</vt:i4>
      </vt:variant>
      <vt:variant>
        <vt:i4>0</vt:i4>
      </vt:variant>
      <vt:variant>
        <vt:i4>5</vt:i4>
      </vt:variant>
      <vt:variant>
        <vt:lpwstr/>
      </vt:variant>
      <vt:variant>
        <vt:lpwstr>_ENREF_66</vt:lpwstr>
      </vt:variant>
      <vt:variant>
        <vt:i4>4587578</vt:i4>
      </vt:variant>
      <vt:variant>
        <vt:i4>3714</vt:i4>
      </vt:variant>
      <vt:variant>
        <vt:i4>0</vt:i4>
      </vt:variant>
      <vt:variant>
        <vt:i4>5</vt:i4>
      </vt:variant>
      <vt:variant>
        <vt:lpwstr/>
      </vt:variant>
      <vt:variant>
        <vt:lpwstr>_ENREF_71</vt:lpwstr>
      </vt:variant>
      <vt:variant>
        <vt:i4>7405630</vt:i4>
      </vt:variant>
      <vt:variant>
        <vt:i4>3706</vt:i4>
      </vt:variant>
      <vt:variant>
        <vt:i4>0</vt:i4>
      </vt:variant>
      <vt:variant>
        <vt:i4>5</vt:i4>
      </vt:variant>
      <vt:variant>
        <vt:lpwstr/>
      </vt:variant>
      <vt:variant>
        <vt:lpwstr>_ENREF_151</vt:lpwstr>
      </vt:variant>
      <vt:variant>
        <vt:i4>4390970</vt:i4>
      </vt:variant>
      <vt:variant>
        <vt:i4>3698</vt:i4>
      </vt:variant>
      <vt:variant>
        <vt:i4>0</vt:i4>
      </vt:variant>
      <vt:variant>
        <vt:i4>5</vt:i4>
      </vt:variant>
      <vt:variant>
        <vt:lpwstr/>
      </vt:variant>
      <vt:variant>
        <vt:lpwstr>_ENREF_21</vt:lpwstr>
      </vt:variant>
      <vt:variant>
        <vt:i4>7340090</vt:i4>
      </vt:variant>
      <vt:variant>
        <vt:i4>3692</vt:i4>
      </vt:variant>
      <vt:variant>
        <vt:i4>0</vt:i4>
      </vt:variant>
      <vt:variant>
        <vt:i4>5</vt:i4>
      </vt:variant>
      <vt:variant>
        <vt:lpwstr/>
      </vt:variant>
      <vt:variant>
        <vt:lpwstr>_ENREF_213</vt:lpwstr>
      </vt:variant>
      <vt:variant>
        <vt:i4>7602234</vt:i4>
      </vt:variant>
      <vt:variant>
        <vt:i4>3687</vt:i4>
      </vt:variant>
      <vt:variant>
        <vt:i4>0</vt:i4>
      </vt:variant>
      <vt:variant>
        <vt:i4>5</vt:i4>
      </vt:variant>
      <vt:variant>
        <vt:lpwstr/>
      </vt:variant>
      <vt:variant>
        <vt:lpwstr>_ENREF_114</vt:lpwstr>
      </vt:variant>
      <vt:variant>
        <vt:i4>4653114</vt:i4>
      </vt:variant>
      <vt:variant>
        <vt:i4>3683</vt:i4>
      </vt:variant>
      <vt:variant>
        <vt:i4>0</vt:i4>
      </vt:variant>
      <vt:variant>
        <vt:i4>5</vt:i4>
      </vt:variant>
      <vt:variant>
        <vt:lpwstr/>
      </vt:variant>
      <vt:variant>
        <vt:lpwstr>_ENREF_61</vt:lpwstr>
      </vt:variant>
      <vt:variant>
        <vt:i4>4653119</vt:i4>
      </vt:variant>
      <vt:variant>
        <vt:i4>3675</vt:i4>
      </vt:variant>
      <vt:variant>
        <vt:i4>0</vt:i4>
      </vt:variant>
      <vt:variant>
        <vt:i4>5</vt:i4>
      </vt:variant>
      <vt:variant>
        <vt:lpwstr/>
      </vt:variant>
      <vt:variant>
        <vt:lpwstr>_ENREF_64</vt:lpwstr>
      </vt:variant>
      <vt:variant>
        <vt:i4>4718643</vt:i4>
      </vt:variant>
      <vt:variant>
        <vt:i4>3667</vt:i4>
      </vt:variant>
      <vt:variant>
        <vt:i4>0</vt:i4>
      </vt:variant>
      <vt:variant>
        <vt:i4>5</vt:i4>
      </vt:variant>
      <vt:variant>
        <vt:lpwstr/>
      </vt:variant>
      <vt:variant>
        <vt:lpwstr>_ENREF_98</vt:lpwstr>
      </vt:variant>
      <vt:variant>
        <vt:i4>7602237</vt:i4>
      </vt:variant>
      <vt:variant>
        <vt:i4>3659</vt:i4>
      </vt:variant>
      <vt:variant>
        <vt:i4>0</vt:i4>
      </vt:variant>
      <vt:variant>
        <vt:i4>5</vt:i4>
      </vt:variant>
      <vt:variant>
        <vt:lpwstr/>
      </vt:variant>
      <vt:variant>
        <vt:lpwstr>_ENREF_164</vt:lpwstr>
      </vt:variant>
      <vt:variant>
        <vt:i4>4653119</vt:i4>
      </vt:variant>
      <vt:variant>
        <vt:i4>3651</vt:i4>
      </vt:variant>
      <vt:variant>
        <vt:i4>0</vt:i4>
      </vt:variant>
      <vt:variant>
        <vt:i4>5</vt:i4>
      </vt:variant>
      <vt:variant>
        <vt:lpwstr/>
      </vt:variant>
      <vt:variant>
        <vt:lpwstr>_ENREF_64</vt:lpwstr>
      </vt:variant>
      <vt:variant>
        <vt:i4>4587579</vt:i4>
      </vt:variant>
      <vt:variant>
        <vt:i4>3643</vt:i4>
      </vt:variant>
      <vt:variant>
        <vt:i4>0</vt:i4>
      </vt:variant>
      <vt:variant>
        <vt:i4>5</vt:i4>
      </vt:variant>
      <vt:variant>
        <vt:lpwstr/>
      </vt:variant>
      <vt:variant>
        <vt:lpwstr>_ENREF_70</vt:lpwstr>
      </vt:variant>
      <vt:variant>
        <vt:i4>4653113</vt:i4>
      </vt:variant>
      <vt:variant>
        <vt:i4>3637</vt:i4>
      </vt:variant>
      <vt:variant>
        <vt:i4>0</vt:i4>
      </vt:variant>
      <vt:variant>
        <vt:i4>5</vt:i4>
      </vt:variant>
      <vt:variant>
        <vt:lpwstr/>
      </vt:variant>
      <vt:variant>
        <vt:lpwstr>_ENREF_62</vt:lpwstr>
      </vt:variant>
      <vt:variant>
        <vt:i4>7602237</vt:i4>
      </vt:variant>
      <vt:variant>
        <vt:i4>3629</vt:i4>
      </vt:variant>
      <vt:variant>
        <vt:i4>0</vt:i4>
      </vt:variant>
      <vt:variant>
        <vt:i4>5</vt:i4>
      </vt:variant>
      <vt:variant>
        <vt:lpwstr/>
      </vt:variant>
      <vt:variant>
        <vt:lpwstr>_ENREF_164</vt:lpwstr>
      </vt:variant>
      <vt:variant>
        <vt:i4>7405630</vt:i4>
      </vt:variant>
      <vt:variant>
        <vt:i4>3621</vt:i4>
      </vt:variant>
      <vt:variant>
        <vt:i4>0</vt:i4>
      </vt:variant>
      <vt:variant>
        <vt:i4>5</vt:i4>
      </vt:variant>
      <vt:variant>
        <vt:lpwstr/>
      </vt:variant>
      <vt:variant>
        <vt:lpwstr>_ENREF_151</vt:lpwstr>
      </vt:variant>
      <vt:variant>
        <vt:i4>7733305</vt:i4>
      </vt:variant>
      <vt:variant>
        <vt:i4>3613</vt:i4>
      </vt:variant>
      <vt:variant>
        <vt:i4>0</vt:i4>
      </vt:variant>
      <vt:variant>
        <vt:i4>5</vt:i4>
      </vt:variant>
      <vt:variant>
        <vt:lpwstr/>
      </vt:variant>
      <vt:variant>
        <vt:lpwstr>_ENREF_126</vt:lpwstr>
      </vt:variant>
      <vt:variant>
        <vt:i4>4194360</vt:i4>
      </vt:variant>
      <vt:variant>
        <vt:i4>3607</vt:i4>
      </vt:variant>
      <vt:variant>
        <vt:i4>0</vt:i4>
      </vt:variant>
      <vt:variant>
        <vt:i4>5</vt:i4>
      </vt:variant>
      <vt:variant>
        <vt:lpwstr/>
      </vt:variant>
      <vt:variant>
        <vt:lpwstr>_ENREF_13</vt:lpwstr>
      </vt:variant>
      <vt:variant>
        <vt:i4>7471161</vt:i4>
      </vt:variant>
      <vt:variant>
        <vt:i4>3601</vt:i4>
      </vt:variant>
      <vt:variant>
        <vt:i4>0</vt:i4>
      </vt:variant>
      <vt:variant>
        <vt:i4>5</vt:i4>
      </vt:variant>
      <vt:variant>
        <vt:lpwstr/>
      </vt:variant>
      <vt:variant>
        <vt:lpwstr>_ENREF_221</vt:lpwstr>
      </vt:variant>
      <vt:variant>
        <vt:i4>7536701</vt:i4>
      </vt:variant>
      <vt:variant>
        <vt:i4>3593</vt:i4>
      </vt:variant>
      <vt:variant>
        <vt:i4>0</vt:i4>
      </vt:variant>
      <vt:variant>
        <vt:i4>5</vt:i4>
      </vt:variant>
      <vt:variant>
        <vt:lpwstr/>
      </vt:variant>
      <vt:variant>
        <vt:lpwstr>_ENREF_163</vt:lpwstr>
      </vt:variant>
      <vt:variant>
        <vt:i4>4653117</vt:i4>
      </vt:variant>
      <vt:variant>
        <vt:i4>3587</vt:i4>
      </vt:variant>
      <vt:variant>
        <vt:i4>0</vt:i4>
      </vt:variant>
      <vt:variant>
        <vt:i4>5</vt:i4>
      </vt:variant>
      <vt:variant>
        <vt:lpwstr/>
      </vt:variant>
      <vt:variant>
        <vt:lpwstr>_ENREF_66</vt:lpwstr>
      </vt:variant>
      <vt:variant>
        <vt:i4>7536703</vt:i4>
      </vt:variant>
      <vt:variant>
        <vt:i4>3581</vt:i4>
      </vt:variant>
      <vt:variant>
        <vt:i4>0</vt:i4>
      </vt:variant>
      <vt:variant>
        <vt:i4>5</vt:i4>
      </vt:variant>
      <vt:variant>
        <vt:lpwstr/>
      </vt:variant>
      <vt:variant>
        <vt:lpwstr>_ENREF_143</vt:lpwstr>
      </vt:variant>
      <vt:variant>
        <vt:i4>7602237</vt:i4>
      </vt:variant>
      <vt:variant>
        <vt:i4>3575</vt:i4>
      </vt:variant>
      <vt:variant>
        <vt:i4>0</vt:i4>
      </vt:variant>
      <vt:variant>
        <vt:i4>5</vt:i4>
      </vt:variant>
      <vt:variant>
        <vt:lpwstr/>
      </vt:variant>
      <vt:variant>
        <vt:lpwstr>_ENREF_164</vt:lpwstr>
      </vt:variant>
      <vt:variant>
        <vt:i4>7733306</vt:i4>
      </vt:variant>
      <vt:variant>
        <vt:i4>3564</vt:i4>
      </vt:variant>
      <vt:variant>
        <vt:i4>0</vt:i4>
      </vt:variant>
      <vt:variant>
        <vt:i4>5</vt:i4>
      </vt:variant>
      <vt:variant>
        <vt:lpwstr/>
      </vt:variant>
      <vt:variant>
        <vt:lpwstr>_ENREF_116</vt:lpwstr>
      </vt:variant>
      <vt:variant>
        <vt:i4>8060989</vt:i4>
      </vt:variant>
      <vt:variant>
        <vt:i4>3556</vt:i4>
      </vt:variant>
      <vt:variant>
        <vt:i4>0</vt:i4>
      </vt:variant>
      <vt:variant>
        <vt:i4>5</vt:i4>
      </vt:variant>
      <vt:variant>
        <vt:lpwstr/>
      </vt:variant>
      <vt:variant>
        <vt:lpwstr>_ENREF_268</vt:lpwstr>
      </vt:variant>
      <vt:variant>
        <vt:i4>7602238</vt:i4>
      </vt:variant>
      <vt:variant>
        <vt:i4>3548</vt:i4>
      </vt:variant>
      <vt:variant>
        <vt:i4>0</vt:i4>
      </vt:variant>
      <vt:variant>
        <vt:i4>5</vt:i4>
      </vt:variant>
      <vt:variant>
        <vt:lpwstr/>
      </vt:variant>
      <vt:variant>
        <vt:lpwstr>_ENREF_154</vt:lpwstr>
      </vt:variant>
      <vt:variant>
        <vt:i4>7471160</vt:i4>
      </vt:variant>
      <vt:variant>
        <vt:i4>3540</vt:i4>
      </vt:variant>
      <vt:variant>
        <vt:i4>0</vt:i4>
      </vt:variant>
      <vt:variant>
        <vt:i4>5</vt:i4>
      </vt:variant>
      <vt:variant>
        <vt:lpwstr/>
      </vt:variant>
      <vt:variant>
        <vt:lpwstr>_ENREF_132</vt:lpwstr>
      </vt:variant>
      <vt:variant>
        <vt:i4>7471163</vt:i4>
      </vt:variant>
      <vt:variant>
        <vt:i4>3532</vt:i4>
      </vt:variant>
      <vt:variant>
        <vt:i4>0</vt:i4>
      </vt:variant>
      <vt:variant>
        <vt:i4>5</vt:i4>
      </vt:variant>
      <vt:variant>
        <vt:lpwstr/>
      </vt:variant>
      <vt:variant>
        <vt:lpwstr>_ENREF_102</vt:lpwstr>
      </vt:variant>
      <vt:variant>
        <vt:i4>4522046</vt:i4>
      </vt:variant>
      <vt:variant>
        <vt:i4>3526</vt:i4>
      </vt:variant>
      <vt:variant>
        <vt:i4>0</vt:i4>
      </vt:variant>
      <vt:variant>
        <vt:i4>5</vt:i4>
      </vt:variant>
      <vt:variant>
        <vt:lpwstr/>
      </vt:variant>
      <vt:variant>
        <vt:lpwstr>_ENREF_45</vt:lpwstr>
      </vt:variant>
      <vt:variant>
        <vt:i4>7667770</vt:i4>
      </vt:variant>
      <vt:variant>
        <vt:i4>3520</vt:i4>
      </vt:variant>
      <vt:variant>
        <vt:i4>0</vt:i4>
      </vt:variant>
      <vt:variant>
        <vt:i4>5</vt:i4>
      </vt:variant>
      <vt:variant>
        <vt:lpwstr/>
      </vt:variant>
      <vt:variant>
        <vt:lpwstr>_ENREF_115</vt:lpwstr>
      </vt:variant>
      <vt:variant>
        <vt:i4>4784186</vt:i4>
      </vt:variant>
      <vt:variant>
        <vt:i4>3512</vt:i4>
      </vt:variant>
      <vt:variant>
        <vt:i4>0</vt:i4>
      </vt:variant>
      <vt:variant>
        <vt:i4>5</vt:i4>
      </vt:variant>
      <vt:variant>
        <vt:lpwstr/>
      </vt:variant>
      <vt:variant>
        <vt:lpwstr>_ENREF_81</vt:lpwstr>
      </vt:variant>
      <vt:variant>
        <vt:i4>7798840</vt:i4>
      </vt:variant>
      <vt:variant>
        <vt:i4>3504</vt:i4>
      </vt:variant>
      <vt:variant>
        <vt:i4>0</vt:i4>
      </vt:variant>
      <vt:variant>
        <vt:i4>5</vt:i4>
      </vt:variant>
      <vt:variant>
        <vt:lpwstr/>
      </vt:variant>
      <vt:variant>
        <vt:lpwstr>_ENREF_137</vt:lpwstr>
      </vt:variant>
      <vt:variant>
        <vt:i4>7667774</vt:i4>
      </vt:variant>
      <vt:variant>
        <vt:i4>3498</vt:i4>
      </vt:variant>
      <vt:variant>
        <vt:i4>0</vt:i4>
      </vt:variant>
      <vt:variant>
        <vt:i4>5</vt:i4>
      </vt:variant>
      <vt:variant>
        <vt:lpwstr/>
      </vt:variant>
      <vt:variant>
        <vt:lpwstr>_ENREF_155</vt:lpwstr>
      </vt:variant>
      <vt:variant>
        <vt:i4>7405631</vt:i4>
      </vt:variant>
      <vt:variant>
        <vt:i4>3490</vt:i4>
      </vt:variant>
      <vt:variant>
        <vt:i4>0</vt:i4>
      </vt:variant>
      <vt:variant>
        <vt:i4>5</vt:i4>
      </vt:variant>
      <vt:variant>
        <vt:lpwstr/>
      </vt:variant>
      <vt:variant>
        <vt:lpwstr>_ENREF_141</vt:lpwstr>
      </vt:variant>
      <vt:variant>
        <vt:i4>4653106</vt:i4>
      </vt:variant>
      <vt:variant>
        <vt:i4>3484</vt:i4>
      </vt:variant>
      <vt:variant>
        <vt:i4>0</vt:i4>
      </vt:variant>
      <vt:variant>
        <vt:i4>5</vt:i4>
      </vt:variant>
      <vt:variant>
        <vt:lpwstr/>
      </vt:variant>
      <vt:variant>
        <vt:lpwstr>_ENREF_69</vt:lpwstr>
      </vt:variant>
      <vt:variant>
        <vt:i4>7798844</vt:i4>
      </vt:variant>
      <vt:variant>
        <vt:i4>3478</vt:i4>
      </vt:variant>
      <vt:variant>
        <vt:i4>0</vt:i4>
      </vt:variant>
      <vt:variant>
        <vt:i4>5</vt:i4>
      </vt:variant>
      <vt:variant>
        <vt:lpwstr/>
      </vt:variant>
      <vt:variant>
        <vt:lpwstr>_ENREF_177</vt:lpwstr>
      </vt:variant>
      <vt:variant>
        <vt:i4>4718653</vt:i4>
      </vt:variant>
      <vt:variant>
        <vt:i4>3470</vt:i4>
      </vt:variant>
      <vt:variant>
        <vt:i4>0</vt:i4>
      </vt:variant>
      <vt:variant>
        <vt:i4>5</vt:i4>
      </vt:variant>
      <vt:variant>
        <vt:lpwstr/>
      </vt:variant>
      <vt:variant>
        <vt:lpwstr>_ENREF_96</vt:lpwstr>
      </vt:variant>
      <vt:variant>
        <vt:i4>7798845</vt:i4>
      </vt:variant>
      <vt:variant>
        <vt:i4>3464</vt:i4>
      </vt:variant>
      <vt:variant>
        <vt:i4>0</vt:i4>
      </vt:variant>
      <vt:variant>
        <vt:i4>5</vt:i4>
      </vt:variant>
      <vt:variant>
        <vt:lpwstr/>
      </vt:variant>
      <vt:variant>
        <vt:lpwstr>_ENREF_264</vt:lpwstr>
      </vt:variant>
      <vt:variant>
        <vt:i4>4194360</vt:i4>
      </vt:variant>
      <vt:variant>
        <vt:i4>3458</vt:i4>
      </vt:variant>
      <vt:variant>
        <vt:i4>0</vt:i4>
      </vt:variant>
      <vt:variant>
        <vt:i4>5</vt:i4>
      </vt:variant>
      <vt:variant>
        <vt:lpwstr/>
      </vt:variant>
      <vt:variant>
        <vt:lpwstr>_ENREF_13</vt:lpwstr>
      </vt:variant>
      <vt:variant>
        <vt:i4>4456509</vt:i4>
      </vt:variant>
      <vt:variant>
        <vt:i4>3452</vt:i4>
      </vt:variant>
      <vt:variant>
        <vt:i4>0</vt:i4>
      </vt:variant>
      <vt:variant>
        <vt:i4>5</vt:i4>
      </vt:variant>
      <vt:variant>
        <vt:lpwstr/>
      </vt:variant>
      <vt:variant>
        <vt:lpwstr>_ENREF_56</vt:lpwstr>
      </vt:variant>
      <vt:variant>
        <vt:i4>7340090</vt:i4>
      </vt:variant>
      <vt:variant>
        <vt:i4>3444</vt:i4>
      </vt:variant>
      <vt:variant>
        <vt:i4>0</vt:i4>
      </vt:variant>
      <vt:variant>
        <vt:i4>5</vt:i4>
      </vt:variant>
      <vt:variant>
        <vt:lpwstr/>
      </vt:variant>
      <vt:variant>
        <vt:lpwstr>_ENREF_213</vt:lpwstr>
      </vt:variant>
      <vt:variant>
        <vt:i4>4456505</vt:i4>
      </vt:variant>
      <vt:variant>
        <vt:i4>3438</vt:i4>
      </vt:variant>
      <vt:variant>
        <vt:i4>0</vt:i4>
      </vt:variant>
      <vt:variant>
        <vt:i4>5</vt:i4>
      </vt:variant>
      <vt:variant>
        <vt:lpwstr/>
      </vt:variant>
      <vt:variant>
        <vt:lpwstr>_ENREF_52</vt:lpwstr>
      </vt:variant>
      <vt:variant>
        <vt:i4>7471164</vt:i4>
      </vt:variant>
      <vt:variant>
        <vt:i4>3432</vt:i4>
      </vt:variant>
      <vt:variant>
        <vt:i4>0</vt:i4>
      </vt:variant>
      <vt:variant>
        <vt:i4>5</vt:i4>
      </vt:variant>
      <vt:variant>
        <vt:lpwstr/>
      </vt:variant>
      <vt:variant>
        <vt:lpwstr>_ENREF_271</vt:lpwstr>
      </vt:variant>
      <vt:variant>
        <vt:i4>4390962</vt:i4>
      </vt:variant>
      <vt:variant>
        <vt:i4>3426</vt:i4>
      </vt:variant>
      <vt:variant>
        <vt:i4>0</vt:i4>
      </vt:variant>
      <vt:variant>
        <vt:i4>5</vt:i4>
      </vt:variant>
      <vt:variant>
        <vt:lpwstr/>
      </vt:variant>
      <vt:variant>
        <vt:lpwstr>_ENREF_29</vt:lpwstr>
      </vt:variant>
      <vt:variant>
        <vt:i4>7798845</vt:i4>
      </vt:variant>
      <vt:variant>
        <vt:i4>3420</vt:i4>
      </vt:variant>
      <vt:variant>
        <vt:i4>0</vt:i4>
      </vt:variant>
      <vt:variant>
        <vt:i4>5</vt:i4>
      </vt:variant>
      <vt:variant>
        <vt:lpwstr/>
      </vt:variant>
      <vt:variant>
        <vt:lpwstr>_ENREF_167</vt:lpwstr>
      </vt:variant>
      <vt:variant>
        <vt:i4>7667768</vt:i4>
      </vt:variant>
      <vt:variant>
        <vt:i4>3414</vt:i4>
      </vt:variant>
      <vt:variant>
        <vt:i4>0</vt:i4>
      </vt:variant>
      <vt:variant>
        <vt:i4>5</vt:i4>
      </vt:variant>
      <vt:variant>
        <vt:lpwstr/>
      </vt:variant>
      <vt:variant>
        <vt:lpwstr>_ENREF_135</vt:lpwstr>
      </vt:variant>
      <vt:variant>
        <vt:i4>7733299</vt:i4>
      </vt:variant>
      <vt:variant>
        <vt:i4>3408</vt:i4>
      </vt:variant>
      <vt:variant>
        <vt:i4>0</vt:i4>
      </vt:variant>
      <vt:variant>
        <vt:i4>5</vt:i4>
      </vt:variant>
      <vt:variant>
        <vt:lpwstr/>
      </vt:variant>
      <vt:variant>
        <vt:lpwstr>_ENREF_186</vt:lpwstr>
      </vt:variant>
      <vt:variant>
        <vt:i4>7667763</vt:i4>
      </vt:variant>
      <vt:variant>
        <vt:i4>3400</vt:i4>
      </vt:variant>
      <vt:variant>
        <vt:i4>0</vt:i4>
      </vt:variant>
      <vt:variant>
        <vt:i4>5</vt:i4>
      </vt:variant>
      <vt:variant>
        <vt:lpwstr/>
      </vt:variant>
      <vt:variant>
        <vt:lpwstr>_ENREF_185</vt:lpwstr>
      </vt:variant>
      <vt:variant>
        <vt:i4>7536696</vt:i4>
      </vt:variant>
      <vt:variant>
        <vt:i4>3392</vt:i4>
      </vt:variant>
      <vt:variant>
        <vt:i4>0</vt:i4>
      </vt:variant>
      <vt:variant>
        <vt:i4>5</vt:i4>
      </vt:variant>
      <vt:variant>
        <vt:lpwstr/>
      </vt:variant>
      <vt:variant>
        <vt:lpwstr>_ENREF_133</vt:lpwstr>
      </vt:variant>
      <vt:variant>
        <vt:i4>7929914</vt:i4>
      </vt:variant>
      <vt:variant>
        <vt:i4>3386</vt:i4>
      </vt:variant>
      <vt:variant>
        <vt:i4>0</vt:i4>
      </vt:variant>
      <vt:variant>
        <vt:i4>5</vt:i4>
      </vt:variant>
      <vt:variant>
        <vt:lpwstr/>
      </vt:variant>
      <vt:variant>
        <vt:lpwstr>_ENREF_119</vt:lpwstr>
      </vt:variant>
      <vt:variant>
        <vt:i4>7405627</vt:i4>
      </vt:variant>
      <vt:variant>
        <vt:i4>3380</vt:i4>
      </vt:variant>
      <vt:variant>
        <vt:i4>0</vt:i4>
      </vt:variant>
      <vt:variant>
        <vt:i4>5</vt:i4>
      </vt:variant>
      <vt:variant>
        <vt:lpwstr/>
      </vt:variant>
      <vt:variant>
        <vt:lpwstr>_ENREF_101</vt:lpwstr>
      </vt:variant>
      <vt:variant>
        <vt:i4>7602238</vt:i4>
      </vt:variant>
      <vt:variant>
        <vt:i4>3372</vt:i4>
      </vt:variant>
      <vt:variant>
        <vt:i4>0</vt:i4>
      </vt:variant>
      <vt:variant>
        <vt:i4>5</vt:i4>
      </vt:variant>
      <vt:variant>
        <vt:lpwstr/>
      </vt:variant>
      <vt:variant>
        <vt:lpwstr>_ENREF_257</vt:lpwstr>
      </vt:variant>
      <vt:variant>
        <vt:i4>4587570</vt:i4>
      </vt:variant>
      <vt:variant>
        <vt:i4>3366</vt:i4>
      </vt:variant>
      <vt:variant>
        <vt:i4>0</vt:i4>
      </vt:variant>
      <vt:variant>
        <vt:i4>5</vt:i4>
      </vt:variant>
      <vt:variant>
        <vt:lpwstr/>
      </vt:variant>
      <vt:variant>
        <vt:lpwstr>_ENREF_79</vt:lpwstr>
      </vt:variant>
      <vt:variant>
        <vt:i4>4587571</vt:i4>
      </vt:variant>
      <vt:variant>
        <vt:i4>3360</vt:i4>
      </vt:variant>
      <vt:variant>
        <vt:i4>0</vt:i4>
      </vt:variant>
      <vt:variant>
        <vt:i4>5</vt:i4>
      </vt:variant>
      <vt:variant>
        <vt:lpwstr/>
      </vt:variant>
      <vt:variant>
        <vt:lpwstr>_ENREF_78</vt:lpwstr>
      </vt:variant>
      <vt:variant>
        <vt:i4>7340095</vt:i4>
      </vt:variant>
      <vt:variant>
        <vt:i4>3354</vt:i4>
      </vt:variant>
      <vt:variant>
        <vt:i4>0</vt:i4>
      </vt:variant>
      <vt:variant>
        <vt:i4>5</vt:i4>
      </vt:variant>
      <vt:variant>
        <vt:lpwstr/>
      </vt:variant>
      <vt:variant>
        <vt:lpwstr>_ENREF_243</vt:lpwstr>
      </vt:variant>
      <vt:variant>
        <vt:i4>7667771</vt:i4>
      </vt:variant>
      <vt:variant>
        <vt:i4>3346</vt:i4>
      </vt:variant>
      <vt:variant>
        <vt:i4>0</vt:i4>
      </vt:variant>
      <vt:variant>
        <vt:i4>5</vt:i4>
      </vt:variant>
      <vt:variant>
        <vt:lpwstr/>
      </vt:variant>
      <vt:variant>
        <vt:lpwstr>_ENREF_206</vt:lpwstr>
      </vt:variant>
      <vt:variant>
        <vt:i4>7733311</vt:i4>
      </vt:variant>
      <vt:variant>
        <vt:i4>3340</vt:i4>
      </vt:variant>
      <vt:variant>
        <vt:i4>0</vt:i4>
      </vt:variant>
      <vt:variant>
        <vt:i4>5</vt:i4>
      </vt:variant>
      <vt:variant>
        <vt:lpwstr/>
      </vt:variant>
      <vt:variant>
        <vt:lpwstr>_ENREF_245</vt:lpwstr>
      </vt:variant>
      <vt:variant>
        <vt:i4>7929914</vt:i4>
      </vt:variant>
      <vt:variant>
        <vt:i4>3332</vt:i4>
      </vt:variant>
      <vt:variant>
        <vt:i4>0</vt:i4>
      </vt:variant>
      <vt:variant>
        <vt:i4>5</vt:i4>
      </vt:variant>
      <vt:variant>
        <vt:lpwstr/>
      </vt:variant>
      <vt:variant>
        <vt:lpwstr>_ENREF_119</vt:lpwstr>
      </vt:variant>
      <vt:variant>
        <vt:i4>7864381</vt:i4>
      </vt:variant>
      <vt:variant>
        <vt:i4>3326</vt:i4>
      </vt:variant>
      <vt:variant>
        <vt:i4>0</vt:i4>
      </vt:variant>
      <vt:variant>
        <vt:i4>5</vt:i4>
      </vt:variant>
      <vt:variant>
        <vt:lpwstr/>
      </vt:variant>
      <vt:variant>
        <vt:lpwstr>_ENREF_168</vt:lpwstr>
      </vt:variant>
      <vt:variant>
        <vt:i4>4325435</vt:i4>
      </vt:variant>
      <vt:variant>
        <vt:i4>3320</vt:i4>
      </vt:variant>
      <vt:variant>
        <vt:i4>0</vt:i4>
      </vt:variant>
      <vt:variant>
        <vt:i4>5</vt:i4>
      </vt:variant>
      <vt:variant>
        <vt:lpwstr/>
      </vt:variant>
      <vt:variant>
        <vt:lpwstr>_ENREF_30</vt:lpwstr>
      </vt:variant>
      <vt:variant>
        <vt:i4>7667768</vt:i4>
      </vt:variant>
      <vt:variant>
        <vt:i4>3314</vt:i4>
      </vt:variant>
      <vt:variant>
        <vt:i4>0</vt:i4>
      </vt:variant>
      <vt:variant>
        <vt:i4>5</vt:i4>
      </vt:variant>
      <vt:variant>
        <vt:lpwstr/>
      </vt:variant>
      <vt:variant>
        <vt:lpwstr>_ENREF_135</vt:lpwstr>
      </vt:variant>
      <vt:variant>
        <vt:i4>7340090</vt:i4>
      </vt:variant>
      <vt:variant>
        <vt:i4>3308</vt:i4>
      </vt:variant>
      <vt:variant>
        <vt:i4>0</vt:i4>
      </vt:variant>
      <vt:variant>
        <vt:i4>5</vt:i4>
      </vt:variant>
      <vt:variant>
        <vt:lpwstr/>
      </vt:variant>
      <vt:variant>
        <vt:lpwstr>_ENREF_213</vt:lpwstr>
      </vt:variant>
      <vt:variant>
        <vt:i4>7733299</vt:i4>
      </vt:variant>
      <vt:variant>
        <vt:i4>3302</vt:i4>
      </vt:variant>
      <vt:variant>
        <vt:i4>0</vt:i4>
      </vt:variant>
      <vt:variant>
        <vt:i4>5</vt:i4>
      </vt:variant>
      <vt:variant>
        <vt:lpwstr/>
      </vt:variant>
      <vt:variant>
        <vt:lpwstr>_ENREF_186</vt:lpwstr>
      </vt:variant>
      <vt:variant>
        <vt:i4>7536696</vt:i4>
      </vt:variant>
      <vt:variant>
        <vt:i4>3294</vt:i4>
      </vt:variant>
      <vt:variant>
        <vt:i4>0</vt:i4>
      </vt:variant>
      <vt:variant>
        <vt:i4>5</vt:i4>
      </vt:variant>
      <vt:variant>
        <vt:lpwstr/>
      </vt:variant>
      <vt:variant>
        <vt:lpwstr>_ENREF_133</vt:lpwstr>
      </vt:variant>
      <vt:variant>
        <vt:i4>7667771</vt:i4>
      </vt:variant>
      <vt:variant>
        <vt:i4>3288</vt:i4>
      </vt:variant>
      <vt:variant>
        <vt:i4>0</vt:i4>
      </vt:variant>
      <vt:variant>
        <vt:i4>5</vt:i4>
      </vt:variant>
      <vt:variant>
        <vt:lpwstr/>
      </vt:variant>
      <vt:variant>
        <vt:lpwstr>_ENREF_105</vt:lpwstr>
      </vt:variant>
      <vt:variant>
        <vt:i4>4325434</vt:i4>
      </vt:variant>
      <vt:variant>
        <vt:i4>3280</vt:i4>
      </vt:variant>
      <vt:variant>
        <vt:i4>0</vt:i4>
      </vt:variant>
      <vt:variant>
        <vt:i4>5</vt:i4>
      </vt:variant>
      <vt:variant>
        <vt:lpwstr/>
      </vt:variant>
      <vt:variant>
        <vt:lpwstr>_ENREF_31</vt:lpwstr>
      </vt:variant>
      <vt:variant>
        <vt:i4>4587576</vt:i4>
      </vt:variant>
      <vt:variant>
        <vt:i4>3272</vt:i4>
      </vt:variant>
      <vt:variant>
        <vt:i4>0</vt:i4>
      </vt:variant>
      <vt:variant>
        <vt:i4>5</vt:i4>
      </vt:variant>
      <vt:variant>
        <vt:lpwstr/>
      </vt:variant>
      <vt:variant>
        <vt:lpwstr>_ENREF_73</vt:lpwstr>
      </vt:variant>
      <vt:variant>
        <vt:i4>7798834</vt:i4>
      </vt:variant>
      <vt:variant>
        <vt:i4>3266</vt:i4>
      </vt:variant>
      <vt:variant>
        <vt:i4>0</vt:i4>
      </vt:variant>
      <vt:variant>
        <vt:i4>5</vt:i4>
      </vt:variant>
      <vt:variant>
        <vt:lpwstr/>
      </vt:variant>
      <vt:variant>
        <vt:lpwstr>_ENREF_197</vt:lpwstr>
      </vt:variant>
      <vt:variant>
        <vt:i4>7471166</vt:i4>
      </vt:variant>
      <vt:variant>
        <vt:i4>3260</vt:i4>
      </vt:variant>
      <vt:variant>
        <vt:i4>0</vt:i4>
      </vt:variant>
      <vt:variant>
        <vt:i4>5</vt:i4>
      </vt:variant>
      <vt:variant>
        <vt:lpwstr/>
      </vt:variant>
      <vt:variant>
        <vt:lpwstr>_ENREF_152</vt:lpwstr>
      </vt:variant>
      <vt:variant>
        <vt:i4>7340093</vt:i4>
      </vt:variant>
      <vt:variant>
        <vt:i4>3252</vt:i4>
      </vt:variant>
      <vt:variant>
        <vt:i4>0</vt:i4>
      </vt:variant>
      <vt:variant>
        <vt:i4>5</vt:i4>
      </vt:variant>
      <vt:variant>
        <vt:lpwstr/>
      </vt:variant>
      <vt:variant>
        <vt:lpwstr>_ENREF_263</vt:lpwstr>
      </vt:variant>
      <vt:variant>
        <vt:i4>4325438</vt:i4>
      </vt:variant>
      <vt:variant>
        <vt:i4>3246</vt:i4>
      </vt:variant>
      <vt:variant>
        <vt:i4>0</vt:i4>
      </vt:variant>
      <vt:variant>
        <vt:i4>5</vt:i4>
      </vt:variant>
      <vt:variant>
        <vt:lpwstr/>
      </vt:variant>
      <vt:variant>
        <vt:lpwstr>_ENREF_35</vt:lpwstr>
      </vt:variant>
      <vt:variant>
        <vt:i4>7471162</vt:i4>
      </vt:variant>
      <vt:variant>
        <vt:i4>3240</vt:i4>
      </vt:variant>
      <vt:variant>
        <vt:i4>0</vt:i4>
      </vt:variant>
      <vt:variant>
        <vt:i4>5</vt:i4>
      </vt:variant>
      <vt:variant>
        <vt:lpwstr/>
      </vt:variant>
      <vt:variant>
        <vt:lpwstr>_ENREF_211</vt:lpwstr>
      </vt:variant>
      <vt:variant>
        <vt:i4>4456508</vt:i4>
      </vt:variant>
      <vt:variant>
        <vt:i4>3232</vt:i4>
      </vt:variant>
      <vt:variant>
        <vt:i4>0</vt:i4>
      </vt:variant>
      <vt:variant>
        <vt:i4>5</vt:i4>
      </vt:variant>
      <vt:variant>
        <vt:lpwstr/>
      </vt:variant>
      <vt:variant>
        <vt:lpwstr>_ENREF_57</vt:lpwstr>
      </vt:variant>
      <vt:variant>
        <vt:i4>4653112</vt:i4>
      </vt:variant>
      <vt:variant>
        <vt:i4>3226</vt:i4>
      </vt:variant>
      <vt:variant>
        <vt:i4>0</vt:i4>
      </vt:variant>
      <vt:variant>
        <vt:i4>5</vt:i4>
      </vt:variant>
      <vt:variant>
        <vt:lpwstr/>
      </vt:variant>
      <vt:variant>
        <vt:lpwstr>_ENREF_63</vt:lpwstr>
      </vt:variant>
      <vt:variant>
        <vt:i4>7405626</vt:i4>
      </vt:variant>
      <vt:variant>
        <vt:i4>3218</vt:i4>
      </vt:variant>
      <vt:variant>
        <vt:i4>0</vt:i4>
      </vt:variant>
      <vt:variant>
        <vt:i4>5</vt:i4>
      </vt:variant>
      <vt:variant>
        <vt:lpwstr/>
      </vt:variant>
      <vt:variant>
        <vt:lpwstr>_ENREF_212</vt:lpwstr>
      </vt:variant>
      <vt:variant>
        <vt:i4>7929917</vt:i4>
      </vt:variant>
      <vt:variant>
        <vt:i4>3210</vt:i4>
      </vt:variant>
      <vt:variant>
        <vt:i4>0</vt:i4>
      </vt:variant>
      <vt:variant>
        <vt:i4>5</vt:i4>
      </vt:variant>
      <vt:variant>
        <vt:lpwstr/>
      </vt:variant>
      <vt:variant>
        <vt:lpwstr>_ENREF_169</vt:lpwstr>
      </vt:variant>
      <vt:variant>
        <vt:i4>7667772</vt:i4>
      </vt:variant>
      <vt:variant>
        <vt:i4>3204</vt:i4>
      </vt:variant>
      <vt:variant>
        <vt:i4>0</vt:i4>
      </vt:variant>
      <vt:variant>
        <vt:i4>5</vt:i4>
      </vt:variant>
      <vt:variant>
        <vt:lpwstr/>
      </vt:variant>
      <vt:variant>
        <vt:lpwstr>_ENREF_175</vt:lpwstr>
      </vt:variant>
      <vt:variant>
        <vt:i4>7340091</vt:i4>
      </vt:variant>
      <vt:variant>
        <vt:i4>3196</vt:i4>
      </vt:variant>
      <vt:variant>
        <vt:i4>0</vt:i4>
      </vt:variant>
      <vt:variant>
        <vt:i4>5</vt:i4>
      </vt:variant>
      <vt:variant>
        <vt:lpwstr/>
      </vt:variant>
      <vt:variant>
        <vt:lpwstr>_ENREF_100</vt:lpwstr>
      </vt:variant>
      <vt:variant>
        <vt:i4>7733305</vt:i4>
      </vt:variant>
      <vt:variant>
        <vt:i4>3188</vt:i4>
      </vt:variant>
      <vt:variant>
        <vt:i4>0</vt:i4>
      </vt:variant>
      <vt:variant>
        <vt:i4>5</vt:i4>
      </vt:variant>
      <vt:variant>
        <vt:lpwstr/>
      </vt:variant>
      <vt:variant>
        <vt:lpwstr>_ENREF_126</vt:lpwstr>
      </vt:variant>
      <vt:variant>
        <vt:i4>7602233</vt:i4>
      </vt:variant>
      <vt:variant>
        <vt:i4>3182</vt:i4>
      </vt:variant>
      <vt:variant>
        <vt:i4>0</vt:i4>
      </vt:variant>
      <vt:variant>
        <vt:i4>5</vt:i4>
      </vt:variant>
      <vt:variant>
        <vt:lpwstr/>
      </vt:variant>
      <vt:variant>
        <vt:lpwstr>_ENREF_227</vt:lpwstr>
      </vt:variant>
      <vt:variant>
        <vt:i4>4718649</vt:i4>
      </vt:variant>
      <vt:variant>
        <vt:i4>3174</vt:i4>
      </vt:variant>
      <vt:variant>
        <vt:i4>0</vt:i4>
      </vt:variant>
      <vt:variant>
        <vt:i4>5</vt:i4>
      </vt:variant>
      <vt:variant>
        <vt:lpwstr/>
      </vt:variant>
      <vt:variant>
        <vt:lpwstr>_ENREF_92</vt:lpwstr>
      </vt:variant>
      <vt:variant>
        <vt:i4>7602239</vt:i4>
      </vt:variant>
      <vt:variant>
        <vt:i4>3168</vt:i4>
      </vt:variant>
      <vt:variant>
        <vt:i4>0</vt:i4>
      </vt:variant>
      <vt:variant>
        <vt:i4>5</vt:i4>
      </vt:variant>
      <vt:variant>
        <vt:lpwstr/>
      </vt:variant>
      <vt:variant>
        <vt:lpwstr>_ENREF_247</vt:lpwstr>
      </vt:variant>
      <vt:variant>
        <vt:i4>4653118</vt:i4>
      </vt:variant>
      <vt:variant>
        <vt:i4>3162</vt:i4>
      </vt:variant>
      <vt:variant>
        <vt:i4>0</vt:i4>
      </vt:variant>
      <vt:variant>
        <vt:i4>5</vt:i4>
      </vt:variant>
      <vt:variant>
        <vt:lpwstr/>
      </vt:variant>
      <vt:variant>
        <vt:lpwstr>_ENREF_65</vt:lpwstr>
      </vt:variant>
      <vt:variant>
        <vt:i4>7340093</vt:i4>
      </vt:variant>
      <vt:variant>
        <vt:i4>3156</vt:i4>
      </vt:variant>
      <vt:variant>
        <vt:i4>0</vt:i4>
      </vt:variant>
      <vt:variant>
        <vt:i4>5</vt:i4>
      </vt:variant>
      <vt:variant>
        <vt:lpwstr/>
      </vt:variant>
      <vt:variant>
        <vt:lpwstr>_ENREF_160</vt:lpwstr>
      </vt:variant>
      <vt:variant>
        <vt:i4>7667774</vt:i4>
      </vt:variant>
      <vt:variant>
        <vt:i4>3150</vt:i4>
      </vt:variant>
      <vt:variant>
        <vt:i4>0</vt:i4>
      </vt:variant>
      <vt:variant>
        <vt:i4>5</vt:i4>
      </vt:variant>
      <vt:variant>
        <vt:lpwstr/>
      </vt:variant>
      <vt:variant>
        <vt:lpwstr>_ENREF_256</vt:lpwstr>
      </vt:variant>
      <vt:variant>
        <vt:i4>7602237</vt:i4>
      </vt:variant>
      <vt:variant>
        <vt:i4>3142</vt:i4>
      </vt:variant>
      <vt:variant>
        <vt:i4>0</vt:i4>
      </vt:variant>
      <vt:variant>
        <vt:i4>5</vt:i4>
      </vt:variant>
      <vt:variant>
        <vt:lpwstr/>
      </vt:variant>
      <vt:variant>
        <vt:lpwstr>_ENREF_164</vt:lpwstr>
      </vt:variant>
      <vt:variant>
        <vt:i4>7733306</vt:i4>
      </vt:variant>
      <vt:variant>
        <vt:i4>3134</vt:i4>
      </vt:variant>
      <vt:variant>
        <vt:i4>0</vt:i4>
      </vt:variant>
      <vt:variant>
        <vt:i4>5</vt:i4>
      </vt:variant>
      <vt:variant>
        <vt:lpwstr/>
      </vt:variant>
      <vt:variant>
        <vt:lpwstr>_ENREF_116</vt:lpwstr>
      </vt:variant>
      <vt:variant>
        <vt:i4>4587579</vt:i4>
      </vt:variant>
      <vt:variant>
        <vt:i4>3126</vt:i4>
      </vt:variant>
      <vt:variant>
        <vt:i4>0</vt:i4>
      </vt:variant>
      <vt:variant>
        <vt:i4>5</vt:i4>
      </vt:variant>
      <vt:variant>
        <vt:lpwstr/>
      </vt:variant>
      <vt:variant>
        <vt:lpwstr>_ENREF_70</vt:lpwstr>
      </vt:variant>
      <vt:variant>
        <vt:i4>7798842</vt:i4>
      </vt:variant>
      <vt:variant>
        <vt:i4>3120</vt:i4>
      </vt:variant>
      <vt:variant>
        <vt:i4>0</vt:i4>
      </vt:variant>
      <vt:variant>
        <vt:i4>5</vt:i4>
      </vt:variant>
      <vt:variant>
        <vt:lpwstr/>
      </vt:variant>
      <vt:variant>
        <vt:lpwstr>_ENREF_117</vt:lpwstr>
      </vt:variant>
      <vt:variant>
        <vt:i4>4587579</vt:i4>
      </vt:variant>
      <vt:variant>
        <vt:i4>3114</vt:i4>
      </vt:variant>
      <vt:variant>
        <vt:i4>0</vt:i4>
      </vt:variant>
      <vt:variant>
        <vt:i4>5</vt:i4>
      </vt:variant>
      <vt:variant>
        <vt:lpwstr/>
      </vt:variant>
      <vt:variant>
        <vt:lpwstr>_ENREF_70</vt:lpwstr>
      </vt:variant>
      <vt:variant>
        <vt:i4>4653113</vt:i4>
      </vt:variant>
      <vt:variant>
        <vt:i4>3108</vt:i4>
      </vt:variant>
      <vt:variant>
        <vt:i4>0</vt:i4>
      </vt:variant>
      <vt:variant>
        <vt:i4>5</vt:i4>
      </vt:variant>
      <vt:variant>
        <vt:lpwstr/>
      </vt:variant>
      <vt:variant>
        <vt:lpwstr>_ENREF_62</vt:lpwstr>
      </vt:variant>
      <vt:variant>
        <vt:i4>7405625</vt:i4>
      </vt:variant>
      <vt:variant>
        <vt:i4>3100</vt:i4>
      </vt:variant>
      <vt:variant>
        <vt:i4>0</vt:i4>
      </vt:variant>
      <vt:variant>
        <vt:i4>5</vt:i4>
      </vt:variant>
      <vt:variant>
        <vt:lpwstr/>
      </vt:variant>
      <vt:variant>
        <vt:lpwstr>_ENREF_222</vt:lpwstr>
      </vt:variant>
      <vt:variant>
        <vt:i4>4653114</vt:i4>
      </vt:variant>
      <vt:variant>
        <vt:i4>3092</vt:i4>
      </vt:variant>
      <vt:variant>
        <vt:i4>0</vt:i4>
      </vt:variant>
      <vt:variant>
        <vt:i4>5</vt:i4>
      </vt:variant>
      <vt:variant>
        <vt:lpwstr/>
      </vt:variant>
      <vt:variant>
        <vt:lpwstr>_ENREF_61</vt:lpwstr>
      </vt:variant>
      <vt:variant>
        <vt:i4>4653119</vt:i4>
      </vt:variant>
      <vt:variant>
        <vt:i4>3084</vt:i4>
      </vt:variant>
      <vt:variant>
        <vt:i4>0</vt:i4>
      </vt:variant>
      <vt:variant>
        <vt:i4>5</vt:i4>
      </vt:variant>
      <vt:variant>
        <vt:lpwstr/>
      </vt:variant>
      <vt:variant>
        <vt:lpwstr>_ENREF_64</vt:lpwstr>
      </vt:variant>
      <vt:variant>
        <vt:i4>7602237</vt:i4>
      </vt:variant>
      <vt:variant>
        <vt:i4>3076</vt:i4>
      </vt:variant>
      <vt:variant>
        <vt:i4>0</vt:i4>
      </vt:variant>
      <vt:variant>
        <vt:i4>5</vt:i4>
      </vt:variant>
      <vt:variant>
        <vt:lpwstr/>
      </vt:variant>
      <vt:variant>
        <vt:lpwstr>_ENREF_164</vt:lpwstr>
      </vt:variant>
      <vt:variant>
        <vt:i4>7602237</vt:i4>
      </vt:variant>
      <vt:variant>
        <vt:i4>3068</vt:i4>
      </vt:variant>
      <vt:variant>
        <vt:i4>0</vt:i4>
      </vt:variant>
      <vt:variant>
        <vt:i4>5</vt:i4>
      </vt:variant>
      <vt:variant>
        <vt:lpwstr/>
      </vt:variant>
      <vt:variant>
        <vt:lpwstr>_ENREF_164</vt:lpwstr>
      </vt:variant>
      <vt:variant>
        <vt:i4>4653119</vt:i4>
      </vt:variant>
      <vt:variant>
        <vt:i4>3060</vt:i4>
      </vt:variant>
      <vt:variant>
        <vt:i4>0</vt:i4>
      </vt:variant>
      <vt:variant>
        <vt:i4>5</vt:i4>
      </vt:variant>
      <vt:variant>
        <vt:lpwstr/>
      </vt:variant>
      <vt:variant>
        <vt:lpwstr>_ENREF_64</vt:lpwstr>
      </vt:variant>
      <vt:variant>
        <vt:i4>7602237</vt:i4>
      </vt:variant>
      <vt:variant>
        <vt:i4>3052</vt:i4>
      </vt:variant>
      <vt:variant>
        <vt:i4>0</vt:i4>
      </vt:variant>
      <vt:variant>
        <vt:i4>5</vt:i4>
      </vt:variant>
      <vt:variant>
        <vt:lpwstr/>
      </vt:variant>
      <vt:variant>
        <vt:lpwstr>_ENREF_164</vt:lpwstr>
      </vt:variant>
      <vt:variant>
        <vt:i4>4653119</vt:i4>
      </vt:variant>
      <vt:variant>
        <vt:i4>3044</vt:i4>
      </vt:variant>
      <vt:variant>
        <vt:i4>0</vt:i4>
      </vt:variant>
      <vt:variant>
        <vt:i4>5</vt:i4>
      </vt:variant>
      <vt:variant>
        <vt:lpwstr/>
      </vt:variant>
      <vt:variant>
        <vt:lpwstr>_ENREF_64</vt:lpwstr>
      </vt:variant>
      <vt:variant>
        <vt:i4>7405630</vt:i4>
      </vt:variant>
      <vt:variant>
        <vt:i4>3036</vt:i4>
      </vt:variant>
      <vt:variant>
        <vt:i4>0</vt:i4>
      </vt:variant>
      <vt:variant>
        <vt:i4>5</vt:i4>
      </vt:variant>
      <vt:variant>
        <vt:lpwstr/>
      </vt:variant>
      <vt:variant>
        <vt:lpwstr>_ENREF_151</vt:lpwstr>
      </vt:variant>
      <vt:variant>
        <vt:i4>4390970</vt:i4>
      </vt:variant>
      <vt:variant>
        <vt:i4>3028</vt:i4>
      </vt:variant>
      <vt:variant>
        <vt:i4>0</vt:i4>
      </vt:variant>
      <vt:variant>
        <vt:i4>5</vt:i4>
      </vt:variant>
      <vt:variant>
        <vt:lpwstr/>
      </vt:variant>
      <vt:variant>
        <vt:lpwstr>_ENREF_21</vt:lpwstr>
      </vt:variant>
      <vt:variant>
        <vt:i4>7471161</vt:i4>
      </vt:variant>
      <vt:variant>
        <vt:i4>3022</vt:i4>
      </vt:variant>
      <vt:variant>
        <vt:i4>0</vt:i4>
      </vt:variant>
      <vt:variant>
        <vt:i4>5</vt:i4>
      </vt:variant>
      <vt:variant>
        <vt:lpwstr/>
      </vt:variant>
      <vt:variant>
        <vt:lpwstr>_ENREF_221</vt:lpwstr>
      </vt:variant>
      <vt:variant>
        <vt:i4>4587578</vt:i4>
      </vt:variant>
      <vt:variant>
        <vt:i4>3014</vt:i4>
      </vt:variant>
      <vt:variant>
        <vt:i4>0</vt:i4>
      </vt:variant>
      <vt:variant>
        <vt:i4>5</vt:i4>
      </vt:variant>
      <vt:variant>
        <vt:lpwstr/>
      </vt:variant>
      <vt:variant>
        <vt:lpwstr>_ENREF_71</vt:lpwstr>
      </vt:variant>
      <vt:variant>
        <vt:i4>4653117</vt:i4>
      </vt:variant>
      <vt:variant>
        <vt:i4>3006</vt:i4>
      </vt:variant>
      <vt:variant>
        <vt:i4>0</vt:i4>
      </vt:variant>
      <vt:variant>
        <vt:i4>5</vt:i4>
      </vt:variant>
      <vt:variant>
        <vt:lpwstr/>
      </vt:variant>
      <vt:variant>
        <vt:lpwstr>_ENREF_66</vt:lpwstr>
      </vt:variant>
      <vt:variant>
        <vt:i4>4587578</vt:i4>
      </vt:variant>
      <vt:variant>
        <vt:i4>3000</vt:i4>
      </vt:variant>
      <vt:variant>
        <vt:i4>0</vt:i4>
      </vt:variant>
      <vt:variant>
        <vt:i4>5</vt:i4>
      </vt:variant>
      <vt:variant>
        <vt:lpwstr/>
      </vt:variant>
      <vt:variant>
        <vt:lpwstr>_ENREF_71</vt:lpwstr>
      </vt:variant>
      <vt:variant>
        <vt:i4>8060985</vt:i4>
      </vt:variant>
      <vt:variant>
        <vt:i4>2992</vt:i4>
      </vt:variant>
      <vt:variant>
        <vt:i4>0</vt:i4>
      </vt:variant>
      <vt:variant>
        <vt:i4>5</vt:i4>
      </vt:variant>
      <vt:variant>
        <vt:lpwstr/>
      </vt:variant>
      <vt:variant>
        <vt:lpwstr>_ENREF_228</vt:lpwstr>
      </vt:variant>
      <vt:variant>
        <vt:i4>4390923</vt:i4>
      </vt:variant>
      <vt:variant>
        <vt:i4>2986</vt:i4>
      </vt:variant>
      <vt:variant>
        <vt:i4>0</vt:i4>
      </vt:variant>
      <vt:variant>
        <vt:i4>5</vt:i4>
      </vt:variant>
      <vt:variant>
        <vt:lpwstr/>
      </vt:variant>
      <vt:variant>
        <vt:lpwstr>_ENREF_2</vt:lpwstr>
      </vt:variant>
      <vt:variant>
        <vt:i4>7340089</vt:i4>
      </vt:variant>
      <vt:variant>
        <vt:i4>2980</vt:i4>
      </vt:variant>
      <vt:variant>
        <vt:i4>0</vt:i4>
      </vt:variant>
      <vt:variant>
        <vt:i4>5</vt:i4>
      </vt:variant>
      <vt:variant>
        <vt:lpwstr/>
      </vt:variant>
      <vt:variant>
        <vt:lpwstr>_ENREF_223</vt:lpwstr>
      </vt:variant>
      <vt:variant>
        <vt:i4>4390923</vt:i4>
      </vt:variant>
      <vt:variant>
        <vt:i4>2972</vt:i4>
      </vt:variant>
      <vt:variant>
        <vt:i4>0</vt:i4>
      </vt:variant>
      <vt:variant>
        <vt:i4>5</vt:i4>
      </vt:variant>
      <vt:variant>
        <vt:lpwstr/>
      </vt:variant>
      <vt:variant>
        <vt:lpwstr>_ENREF_2</vt:lpwstr>
      </vt:variant>
      <vt:variant>
        <vt:i4>4390923</vt:i4>
      </vt:variant>
      <vt:variant>
        <vt:i4>2966</vt:i4>
      </vt:variant>
      <vt:variant>
        <vt:i4>0</vt:i4>
      </vt:variant>
      <vt:variant>
        <vt:i4>5</vt:i4>
      </vt:variant>
      <vt:variant>
        <vt:lpwstr/>
      </vt:variant>
      <vt:variant>
        <vt:lpwstr>_ENREF_2</vt:lpwstr>
      </vt:variant>
      <vt:variant>
        <vt:i4>7340089</vt:i4>
      </vt:variant>
      <vt:variant>
        <vt:i4>2960</vt:i4>
      </vt:variant>
      <vt:variant>
        <vt:i4>0</vt:i4>
      </vt:variant>
      <vt:variant>
        <vt:i4>5</vt:i4>
      </vt:variant>
      <vt:variant>
        <vt:lpwstr/>
      </vt:variant>
      <vt:variant>
        <vt:lpwstr>_ENREF_223</vt:lpwstr>
      </vt:variant>
      <vt:variant>
        <vt:i4>4653117</vt:i4>
      </vt:variant>
      <vt:variant>
        <vt:i4>2952</vt:i4>
      </vt:variant>
      <vt:variant>
        <vt:i4>0</vt:i4>
      </vt:variant>
      <vt:variant>
        <vt:i4>5</vt:i4>
      </vt:variant>
      <vt:variant>
        <vt:lpwstr/>
      </vt:variant>
      <vt:variant>
        <vt:lpwstr>_ENREF_66</vt:lpwstr>
      </vt:variant>
      <vt:variant>
        <vt:i4>7471161</vt:i4>
      </vt:variant>
      <vt:variant>
        <vt:i4>2946</vt:i4>
      </vt:variant>
      <vt:variant>
        <vt:i4>0</vt:i4>
      </vt:variant>
      <vt:variant>
        <vt:i4>5</vt:i4>
      </vt:variant>
      <vt:variant>
        <vt:lpwstr/>
      </vt:variant>
      <vt:variant>
        <vt:lpwstr>_ENREF_221</vt:lpwstr>
      </vt:variant>
      <vt:variant>
        <vt:i4>7536701</vt:i4>
      </vt:variant>
      <vt:variant>
        <vt:i4>2938</vt:i4>
      </vt:variant>
      <vt:variant>
        <vt:i4>0</vt:i4>
      </vt:variant>
      <vt:variant>
        <vt:i4>5</vt:i4>
      </vt:variant>
      <vt:variant>
        <vt:lpwstr/>
      </vt:variant>
      <vt:variant>
        <vt:lpwstr>_ENREF_163</vt:lpwstr>
      </vt:variant>
      <vt:variant>
        <vt:i4>7536703</vt:i4>
      </vt:variant>
      <vt:variant>
        <vt:i4>2932</vt:i4>
      </vt:variant>
      <vt:variant>
        <vt:i4>0</vt:i4>
      </vt:variant>
      <vt:variant>
        <vt:i4>5</vt:i4>
      </vt:variant>
      <vt:variant>
        <vt:lpwstr/>
      </vt:variant>
      <vt:variant>
        <vt:lpwstr>_ENREF_143</vt:lpwstr>
      </vt:variant>
      <vt:variant>
        <vt:i4>4587578</vt:i4>
      </vt:variant>
      <vt:variant>
        <vt:i4>2926</vt:i4>
      </vt:variant>
      <vt:variant>
        <vt:i4>0</vt:i4>
      </vt:variant>
      <vt:variant>
        <vt:i4>5</vt:i4>
      </vt:variant>
      <vt:variant>
        <vt:lpwstr/>
      </vt:variant>
      <vt:variant>
        <vt:lpwstr>_ENREF_71</vt:lpwstr>
      </vt:variant>
      <vt:variant>
        <vt:i4>4587578</vt:i4>
      </vt:variant>
      <vt:variant>
        <vt:i4>2918</vt:i4>
      </vt:variant>
      <vt:variant>
        <vt:i4>0</vt:i4>
      </vt:variant>
      <vt:variant>
        <vt:i4>5</vt:i4>
      </vt:variant>
      <vt:variant>
        <vt:lpwstr/>
      </vt:variant>
      <vt:variant>
        <vt:lpwstr>_ENREF_71</vt:lpwstr>
      </vt:variant>
      <vt:variant>
        <vt:i4>7471161</vt:i4>
      </vt:variant>
      <vt:variant>
        <vt:i4>2910</vt:i4>
      </vt:variant>
      <vt:variant>
        <vt:i4>0</vt:i4>
      </vt:variant>
      <vt:variant>
        <vt:i4>5</vt:i4>
      </vt:variant>
      <vt:variant>
        <vt:lpwstr/>
      </vt:variant>
      <vt:variant>
        <vt:lpwstr>_ENREF_221</vt:lpwstr>
      </vt:variant>
      <vt:variant>
        <vt:i4>7536703</vt:i4>
      </vt:variant>
      <vt:variant>
        <vt:i4>2902</vt:i4>
      </vt:variant>
      <vt:variant>
        <vt:i4>0</vt:i4>
      </vt:variant>
      <vt:variant>
        <vt:i4>5</vt:i4>
      </vt:variant>
      <vt:variant>
        <vt:lpwstr/>
      </vt:variant>
      <vt:variant>
        <vt:lpwstr>_ENREF_143</vt:lpwstr>
      </vt:variant>
      <vt:variant>
        <vt:i4>7536701</vt:i4>
      </vt:variant>
      <vt:variant>
        <vt:i4>2896</vt:i4>
      </vt:variant>
      <vt:variant>
        <vt:i4>0</vt:i4>
      </vt:variant>
      <vt:variant>
        <vt:i4>5</vt:i4>
      </vt:variant>
      <vt:variant>
        <vt:lpwstr/>
      </vt:variant>
      <vt:variant>
        <vt:lpwstr>_ENREF_163</vt:lpwstr>
      </vt:variant>
      <vt:variant>
        <vt:i4>7471162</vt:i4>
      </vt:variant>
      <vt:variant>
        <vt:i4>2890</vt:i4>
      </vt:variant>
      <vt:variant>
        <vt:i4>0</vt:i4>
      </vt:variant>
      <vt:variant>
        <vt:i4>5</vt:i4>
      </vt:variant>
      <vt:variant>
        <vt:lpwstr/>
      </vt:variant>
      <vt:variant>
        <vt:lpwstr>_ENREF_211</vt:lpwstr>
      </vt:variant>
      <vt:variant>
        <vt:i4>7405626</vt:i4>
      </vt:variant>
      <vt:variant>
        <vt:i4>2882</vt:i4>
      </vt:variant>
      <vt:variant>
        <vt:i4>0</vt:i4>
      </vt:variant>
      <vt:variant>
        <vt:i4>5</vt:i4>
      </vt:variant>
      <vt:variant>
        <vt:lpwstr/>
      </vt:variant>
      <vt:variant>
        <vt:lpwstr>_ENREF_111</vt:lpwstr>
      </vt:variant>
      <vt:variant>
        <vt:i4>7602237</vt:i4>
      </vt:variant>
      <vt:variant>
        <vt:i4>2876</vt:i4>
      </vt:variant>
      <vt:variant>
        <vt:i4>0</vt:i4>
      </vt:variant>
      <vt:variant>
        <vt:i4>5</vt:i4>
      </vt:variant>
      <vt:variant>
        <vt:lpwstr/>
      </vt:variant>
      <vt:variant>
        <vt:lpwstr>_ENREF_267</vt:lpwstr>
      </vt:variant>
      <vt:variant>
        <vt:i4>7536702</vt:i4>
      </vt:variant>
      <vt:variant>
        <vt:i4>2870</vt:i4>
      </vt:variant>
      <vt:variant>
        <vt:i4>0</vt:i4>
      </vt:variant>
      <vt:variant>
        <vt:i4>5</vt:i4>
      </vt:variant>
      <vt:variant>
        <vt:lpwstr/>
      </vt:variant>
      <vt:variant>
        <vt:lpwstr>_ENREF_153</vt:lpwstr>
      </vt:variant>
      <vt:variant>
        <vt:i4>7733306</vt:i4>
      </vt:variant>
      <vt:variant>
        <vt:i4>2864</vt:i4>
      </vt:variant>
      <vt:variant>
        <vt:i4>0</vt:i4>
      </vt:variant>
      <vt:variant>
        <vt:i4>5</vt:i4>
      </vt:variant>
      <vt:variant>
        <vt:lpwstr/>
      </vt:variant>
      <vt:variant>
        <vt:lpwstr>_ENREF_116</vt:lpwstr>
      </vt:variant>
      <vt:variant>
        <vt:i4>7929913</vt:i4>
      </vt:variant>
      <vt:variant>
        <vt:i4>2856</vt:i4>
      </vt:variant>
      <vt:variant>
        <vt:i4>0</vt:i4>
      </vt:variant>
      <vt:variant>
        <vt:i4>5</vt:i4>
      </vt:variant>
      <vt:variant>
        <vt:lpwstr/>
      </vt:variant>
      <vt:variant>
        <vt:lpwstr>_ENREF_129</vt:lpwstr>
      </vt:variant>
      <vt:variant>
        <vt:i4>7602238</vt:i4>
      </vt:variant>
      <vt:variant>
        <vt:i4>2850</vt:i4>
      </vt:variant>
      <vt:variant>
        <vt:i4>0</vt:i4>
      </vt:variant>
      <vt:variant>
        <vt:i4>5</vt:i4>
      </vt:variant>
      <vt:variant>
        <vt:lpwstr/>
      </vt:variant>
      <vt:variant>
        <vt:lpwstr>_ENREF_154</vt:lpwstr>
      </vt:variant>
      <vt:variant>
        <vt:i4>8060989</vt:i4>
      </vt:variant>
      <vt:variant>
        <vt:i4>2842</vt:i4>
      </vt:variant>
      <vt:variant>
        <vt:i4>0</vt:i4>
      </vt:variant>
      <vt:variant>
        <vt:i4>5</vt:i4>
      </vt:variant>
      <vt:variant>
        <vt:lpwstr/>
      </vt:variant>
      <vt:variant>
        <vt:lpwstr>_ENREF_268</vt:lpwstr>
      </vt:variant>
      <vt:variant>
        <vt:i4>7733306</vt:i4>
      </vt:variant>
      <vt:variant>
        <vt:i4>2834</vt:i4>
      </vt:variant>
      <vt:variant>
        <vt:i4>0</vt:i4>
      </vt:variant>
      <vt:variant>
        <vt:i4>5</vt:i4>
      </vt:variant>
      <vt:variant>
        <vt:lpwstr/>
      </vt:variant>
      <vt:variant>
        <vt:lpwstr>_ENREF_116</vt:lpwstr>
      </vt:variant>
      <vt:variant>
        <vt:i4>7602238</vt:i4>
      </vt:variant>
      <vt:variant>
        <vt:i4>2826</vt:i4>
      </vt:variant>
      <vt:variant>
        <vt:i4>0</vt:i4>
      </vt:variant>
      <vt:variant>
        <vt:i4>5</vt:i4>
      </vt:variant>
      <vt:variant>
        <vt:lpwstr/>
      </vt:variant>
      <vt:variant>
        <vt:lpwstr>_ENREF_154</vt:lpwstr>
      </vt:variant>
      <vt:variant>
        <vt:i4>7471160</vt:i4>
      </vt:variant>
      <vt:variant>
        <vt:i4>2818</vt:i4>
      </vt:variant>
      <vt:variant>
        <vt:i4>0</vt:i4>
      </vt:variant>
      <vt:variant>
        <vt:i4>5</vt:i4>
      </vt:variant>
      <vt:variant>
        <vt:lpwstr/>
      </vt:variant>
      <vt:variant>
        <vt:lpwstr>_ENREF_132</vt:lpwstr>
      </vt:variant>
      <vt:variant>
        <vt:i4>7471163</vt:i4>
      </vt:variant>
      <vt:variant>
        <vt:i4>2810</vt:i4>
      </vt:variant>
      <vt:variant>
        <vt:i4>0</vt:i4>
      </vt:variant>
      <vt:variant>
        <vt:i4>5</vt:i4>
      </vt:variant>
      <vt:variant>
        <vt:lpwstr/>
      </vt:variant>
      <vt:variant>
        <vt:lpwstr>_ENREF_102</vt:lpwstr>
      </vt:variant>
      <vt:variant>
        <vt:i4>7471160</vt:i4>
      </vt:variant>
      <vt:variant>
        <vt:i4>2804</vt:i4>
      </vt:variant>
      <vt:variant>
        <vt:i4>0</vt:i4>
      </vt:variant>
      <vt:variant>
        <vt:i4>5</vt:i4>
      </vt:variant>
      <vt:variant>
        <vt:lpwstr/>
      </vt:variant>
      <vt:variant>
        <vt:lpwstr>_ENREF_132</vt:lpwstr>
      </vt:variant>
      <vt:variant>
        <vt:i4>7798843</vt:i4>
      </vt:variant>
      <vt:variant>
        <vt:i4>2796</vt:i4>
      </vt:variant>
      <vt:variant>
        <vt:i4>0</vt:i4>
      </vt:variant>
      <vt:variant>
        <vt:i4>5</vt:i4>
      </vt:variant>
      <vt:variant>
        <vt:lpwstr/>
      </vt:variant>
      <vt:variant>
        <vt:lpwstr>_ENREF_204</vt:lpwstr>
      </vt:variant>
      <vt:variant>
        <vt:i4>4522046</vt:i4>
      </vt:variant>
      <vt:variant>
        <vt:i4>2788</vt:i4>
      </vt:variant>
      <vt:variant>
        <vt:i4>0</vt:i4>
      </vt:variant>
      <vt:variant>
        <vt:i4>5</vt:i4>
      </vt:variant>
      <vt:variant>
        <vt:lpwstr/>
      </vt:variant>
      <vt:variant>
        <vt:lpwstr>_ENREF_45</vt:lpwstr>
      </vt:variant>
      <vt:variant>
        <vt:i4>7733306</vt:i4>
      </vt:variant>
      <vt:variant>
        <vt:i4>2782</vt:i4>
      </vt:variant>
      <vt:variant>
        <vt:i4>0</vt:i4>
      </vt:variant>
      <vt:variant>
        <vt:i4>5</vt:i4>
      </vt:variant>
      <vt:variant>
        <vt:lpwstr/>
      </vt:variant>
      <vt:variant>
        <vt:lpwstr>_ENREF_116</vt:lpwstr>
      </vt:variant>
      <vt:variant>
        <vt:i4>8060989</vt:i4>
      </vt:variant>
      <vt:variant>
        <vt:i4>2774</vt:i4>
      </vt:variant>
      <vt:variant>
        <vt:i4>0</vt:i4>
      </vt:variant>
      <vt:variant>
        <vt:i4>5</vt:i4>
      </vt:variant>
      <vt:variant>
        <vt:lpwstr/>
      </vt:variant>
      <vt:variant>
        <vt:lpwstr>_ENREF_268</vt:lpwstr>
      </vt:variant>
      <vt:variant>
        <vt:i4>7602238</vt:i4>
      </vt:variant>
      <vt:variant>
        <vt:i4>2766</vt:i4>
      </vt:variant>
      <vt:variant>
        <vt:i4>0</vt:i4>
      </vt:variant>
      <vt:variant>
        <vt:i4>5</vt:i4>
      </vt:variant>
      <vt:variant>
        <vt:lpwstr/>
      </vt:variant>
      <vt:variant>
        <vt:lpwstr>_ENREF_154</vt:lpwstr>
      </vt:variant>
      <vt:variant>
        <vt:i4>7471160</vt:i4>
      </vt:variant>
      <vt:variant>
        <vt:i4>2758</vt:i4>
      </vt:variant>
      <vt:variant>
        <vt:i4>0</vt:i4>
      </vt:variant>
      <vt:variant>
        <vt:i4>5</vt:i4>
      </vt:variant>
      <vt:variant>
        <vt:lpwstr/>
      </vt:variant>
      <vt:variant>
        <vt:lpwstr>_ENREF_132</vt:lpwstr>
      </vt:variant>
      <vt:variant>
        <vt:i4>7471163</vt:i4>
      </vt:variant>
      <vt:variant>
        <vt:i4>2750</vt:i4>
      </vt:variant>
      <vt:variant>
        <vt:i4>0</vt:i4>
      </vt:variant>
      <vt:variant>
        <vt:i4>5</vt:i4>
      </vt:variant>
      <vt:variant>
        <vt:lpwstr/>
      </vt:variant>
      <vt:variant>
        <vt:lpwstr>_ENREF_102</vt:lpwstr>
      </vt:variant>
      <vt:variant>
        <vt:i4>4522046</vt:i4>
      </vt:variant>
      <vt:variant>
        <vt:i4>2744</vt:i4>
      </vt:variant>
      <vt:variant>
        <vt:i4>0</vt:i4>
      </vt:variant>
      <vt:variant>
        <vt:i4>5</vt:i4>
      </vt:variant>
      <vt:variant>
        <vt:lpwstr/>
      </vt:variant>
      <vt:variant>
        <vt:lpwstr>_ENREF_45</vt:lpwstr>
      </vt:variant>
      <vt:variant>
        <vt:i4>7667770</vt:i4>
      </vt:variant>
      <vt:variant>
        <vt:i4>2738</vt:i4>
      </vt:variant>
      <vt:variant>
        <vt:i4>0</vt:i4>
      </vt:variant>
      <vt:variant>
        <vt:i4>5</vt:i4>
      </vt:variant>
      <vt:variant>
        <vt:lpwstr/>
      </vt:variant>
      <vt:variant>
        <vt:lpwstr>_ENREF_115</vt:lpwstr>
      </vt:variant>
      <vt:variant>
        <vt:i4>4653113</vt:i4>
      </vt:variant>
      <vt:variant>
        <vt:i4>2730</vt:i4>
      </vt:variant>
      <vt:variant>
        <vt:i4>0</vt:i4>
      </vt:variant>
      <vt:variant>
        <vt:i4>5</vt:i4>
      </vt:variant>
      <vt:variant>
        <vt:lpwstr/>
      </vt:variant>
      <vt:variant>
        <vt:lpwstr>_ENREF_62</vt:lpwstr>
      </vt:variant>
      <vt:variant>
        <vt:i4>7798842</vt:i4>
      </vt:variant>
      <vt:variant>
        <vt:i4>2722</vt:i4>
      </vt:variant>
      <vt:variant>
        <vt:i4>0</vt:i4>
      </vt:variant>
      <vt:variant>
        <vt:i4>5</vt:i4>
      </vt:variant>
      <vt:variant>
        <vt:lpwstr/>
      </vt:variant>
      <vt:variant>
        <vt:lpwstr>_ENREF_117</vt:lpwstr>
      </vt:variant>
      <vt:variant>
        <vt:i4>4587579</vt:i4>
      </vt:variant>
      <vt:variant>
        <vt:i4>2716</vt:i4>
      </vt:variant>
      <vt:variant>
        <vt:i4>0</vt:i4>
      </vt:variant>
      <vt:variant>
        <vt:i4>5</vt:i4>
      </vt:variant>
      <vt:variant>
        <vt:lpwstr/>
      </vt:variant>
      <vt:variant>
        <vt:lpwstr>_ENREF_70</vt:lpwstr>
      </vt:variant>
      <vt:variant>
        <vt:i4>4653114</vt:i4>
      </vt:variant>
      <vt:variant>
        <vt:i4>2710</vt:i4>
      </vt:variant>
      <vt:variant>
        <vt:i4>0</vt:i4>
      </vt:variant>
      <vt:variant>
        <vt:i4>5</vt:i4>
      </vt:variant>
      <vt:variant>
        <vt:lpwstr/>
      </vt:variant>
      <vt:variant>
        <vt:lpwstr>_ENREF_61</vt:lpwstr>
      </vt:variant>
      <vt:variant>
        <vt:i4>4587579</vt:i4>
      </vt:variant>
      <vt:variant>
        <vt:i4>2702</vt:i4>
      </vt:variant>
      <vt:variant>
        <vt:i4>0</vt:i4>
      </vt:variant>
      <vt:variant>
        <vt:i4>5</vt:i4>
      </vt:variant>
      <vt:variant>
        <vt:lpwstr/>
      </vt:variant>
      <vt:variant>
        <vt:lpwstr>_ENREF_70</vt:lpwstr>
      </vt:variant>
      <vt:variant>
        <vt:i4>4653119</vt:i4>
      </vt:variant>
      <vt:variant>
        <vt:i4>2696</vt:i4>
      </vt:variant>
      <vt:variant>
        <vt:i4>0</vt:i4>
      </vt:variant>
      <vt:variant>
        <vt:i4>5</vt:i4>
      </vt:variant>
      <vt:variant>
        <vt:lpwstr/>
      </vt:variant>
      <vt:variant>
        <vt:lpwstr>_ENREF_64</vt:lpwstr>
      </vt:variant>
      <vt:variant>
        <vt:i4>4653119</vt:i4>
      </vt:variant>
      <vt:variant>
        <vt:i4>2688</vt:i4>
      </vt:variant>
      <vt:variant>
        <vt:i4>0</vt:i4>
      </vt:variant>
      <vt:variant>
        <vt:i4>5</vt:i4>
      </vt:variant>
      <vt:variant>
        <vt:lpwstr/>
      </vt:variant>
      <vt:variant>
        <vt:lpwstr>_ENREF_64</vt:lpwstr>
      </vt:variant>
      <vt:variant>
        <vt:i4>4587578</vt:i4>
      </vt:variant>
      <vt:variant>
        <vt:i4>2680</vt:i4>
      </vt:variant>
      <vt:variant>
        <vt:i4>0</vt:i4>
      </vt:variant>
      <vt:variant>
        <vt:i4>5</vt:i4>
      </vt:variant>
      <vt:variant>
        <vt:lpwstr/>
      </vt:variant>
      <vt:variant>
        <vt:lpwstr>_ENREF_71</vt:lpwstr>
      </vt:variant>
      <vt:variant>
        <vt:i4>4653117</vt:i4>
      </vt:variant>
      <vt:variant>
        <vt:i4>2672</vt:i4>
      </vt:variant>
      <vt:variant>
        <vt:i4>0</vt:i4>
      </vt:variant>
      <vt:variant>
        <vt:i4>5</vt:i4>
      </vt:variant>
      <vt:variant>
        <vt:lpwstr/>
      </vt:variant>
      <vt:variant>
        <vt:lpwstr>_ENREF_66</vt:lpwstr>
      </vt:variant>
      <vt:variant>
        <vt:i4>4653114</vt:i4>
      </vt:variant>
      <vt:variant>
        <vt:i4>2666</vt:i4>
      </vt:variant>
      <vt:variant>
        <vt:i4>0</vt:i4>
      </vt:variant>
      <vt:variant>
        <vt:i4>5</vt:i4>
      </vt:variant>
      <vt:variant>
        <vt:lpwstr/>
      </vt:variant>
      <vt:variant>
        <vt:lpwstr>_ENREF_61</vt:lpwstr>
      </vt:variant>
      <vt:variant>
        <vt:i4>4587579</vt:i4>
      </vt:variant>
      <vt:variant>
        <vt:i4>2658</vt:i4>
      </vt:variant>
      <vt:variant>
        <vt:i4>0</vt:i4>
      </vt:variant>
      <vt:variant>
        <vt:i4>5</vt:i4>
      </vt:variant>
      <vt:variant>
        <vt:lpwstr/>
      </vt:variant>
      <vt:variant>
        <vt:lpwstr>_ENREF_70</vt:lpwstr>
      </vt:variant>
      <vt:variant>
        <vt:i4>4653113</vt:i4>
      </vt:variant>
      <vt:variant>
        <vt:i4>2652</vt:i4>
      </vt:variant>
      <vt:variant>
        <vt:i4>0</vt:i4>
      </vt:variant>
      <vt:variant>
        <vt:i4>5</vt:i4>
      </vt:variant>
      <vt:variant>
        <vt:lpwstr/>
      </vt:variant>
      <vt:variant>
        <vt:lpwstr>_ENREF_62</vt:lpwstr>
      </vt:variant>
      <vt:variant>
        <vt:i4>7798842</vt:i4>
      </vt:variant>
      <vt:variant>
        <vt:i4>2644</vt:i4>
      </vt:variant>
      <vt:variant>
        <vt:i4>0</vt:i4>
      </vt:variant>
      <vt:variant>
        <vt:i4>5</vt:i4>
      </vt:variant>
      <vt:variant>
        <vt:lpwstr/>
      </vt:variant>
      <vt:variant>
        <vt:lpwstr>_ENREF_117</vt:lpwstr>
      </vt:variant>
      <vt:variant>
        <vt:i4>4587578</vt:i4>
      </vt:variant>
      <vt:variant>
        <vt:i4>2638</vt:i4>
      </vt:variant>
      <vt:variant>
        <vt:i4>0</vt:i4>
      </vt:variant>
      <vt:variant>
        <vt:i4>5</vt:i4>
      </vt:variant>
      <vt:variant>
        <vt:lpwstr/>
      </vt:variant>
      <vt:variant>
        <vt:lpwstr>_ENREF_71</vt:lpwstr>
      </vt:variant>
      <vt:variant>
        <vt:i4>4653119</vt:i4>
      </vt:variant>
      <vt:variant>
        <vt:i4>2630</vt:i4>
      </vt:variant>
      <vt:variant>
        <vt:i4>0</vt:i4>
      </vt:variant>
      <vt:variant>
        <vt:i4>5</vt:i4>
      </vt:variant>
      <vt:variant>
        <vt:lpwstr/>
      </vt:variant>
      <vt:variant>
        <vt:lpwstr>_ENREF_64</vt:lpwstr>
      </vt:variant>
      <vt:variant>
        <vt:i4>4653117</vt:i4>
      </vt:variant>
      <vt:variant>
        <vt:i4>2622</vt:i4>
      </vt:variant>
      <vt:variant>
        <vt:i4>0</vt:i4>
      </vt:variant>
      <vt:variant>
        <vt:i4>5</vt:i4>
      </vt:variant>
      <vt:variant>
        <vt:lpwstr/>
      </vt:variant>
      <vt:variant>
        <vt:lpwstr>_ENREF_66</vt:lpwstr>
      </vt:variant>
      <vt:variant>
        <vt:i4>7733308</vt:i4>
      </vt:variant>
      <vt:variant>
        <vt:i4>2616</vt:i4>
      </vt:variant>
      <vt:variant>
        <vt:i4>0</vt:i4>
      </vt:variant>
      <vt:variant>
        <vt:i4>5</vt:i4>
      </vt:variant>
      <vt:variant>
        <vt:lpwstr/>
      </vt:variant>
      <vt:variant>
        <vt:lpwstr>_ENREF_176</vt:lpwstr>
      </vt:variant>
      <vt:variant>
        <vt:i4>4325426</vt:i4>
      </vt:variant>
      <vt:variant>
        <vt:i4>2610</vt:i4>
      </vt:variant>
      <vt:variant>
        <vt:i4>0</vt:i4>
      </vt:variant>
      <vt:variant>
        <vt:i4>5</vt:i4>
      </vt:variant>
      <vt:variant>
        <vt:lpwstr/>
      </vt:variant>
      <vt:variant>
        <vt:lpwstr>_ENREF_39</vt:lpwstr>
      </vt:variant>
      <vt:variant>
        <vt:i4>7929919</vt:i4>
      </vt:variant>
      <vt:variant>
        <vt:i4>2602</vt:i4>
      </vt:variant>
      <vt:variant>
        <vt:i4>0</vt:i4>
      </vt:variant>
      <vt:variant>
        <vt:i4>5</vt:i4>
      </vt:variant>
      <vt:variant>
        <vt:lpwstr/>
      </vt:variant>
      <vt:variant>
        <vt:lpwstr>_ENREF_149</vt:lpwstr>
      </vt:variant>
      <vt:variant>
        <vt:i4>4325426</vt:i4>
      </vt:variant>
      <vt:variant>
        <vt:i4>2594</vt:i4>
      </vt:variant>
      <vt:variant>
        <vt:i4>0</vt:i4>
      </vt:variant>
      <vt:variant>
        <vt:i4>5</vt:i4>
      </vt:variant>
      <vt:variant>
        <vt:lpwstr/>
      </vt:variant>
      <vt:variant>
        <vt:lpwstr>_ENREF_39</vt:lpwstr>
      </vt:variant>
      <vt:variant>
        <vt:i4>7340094</vt:i4>
      </vt:variant>
      <vt:variant>
        <vt:i4>2586</vt:i4>
      </vt:variant>
      <vt:variant>
        <vt:i4>0</vt:i4>
      </vt:variant>
      <vt:variant>
        <vt:i4>5</vt:i4>
      </vt:variant>
      <vt:variant>
        <vt:lpwstr/>
      </vt:variant>
      <vt:variant>
        <vt:lpwstr>_ENREF_150</vt:lpwstr>
      </vt:variant>
      <vt:variant>
        <vt:i4>7667769</vt:i4>
      </vt:variant>
      <vt:variant>
        <vt:i4>2578</vt:i4>
      </vt:variant>
      <vt:variant>
        <vt:i4>0</vt:i4>
      </vt:variant>
      <vt:variant>
        <vt:i4>5</vt:i4>
      </vt:variant>
      <vt:variant>
        <vt:lpwstr/>
      </vt:variant>
      <vt:variant>
        <vt:lpwstr>_ENREF_226</vt:lpwstr>
      </vt:variant>
      <vt:variant>
        <vt:i4>7471162</vt:i4>
      </vt:variant>
      <vt:variant>
        <vt:i4>2572</vt:i4>
      </vt:variant>
      <vt:variant>
        <vt:i4>0</vt:i4>
      </vt:variant>
      <vt:variant>
        <vt:i4>5</vt:i4>
      </vt:variant>
      <vt:variant>
        <vt:lpwstr/>
      </vt:variant>
      <vt:variant>
        <vt:lpwstr>_ENREF_112</vt:lpwstr>
      </vt:variant>
      <vt:variant>
        <vt:i4>7602236</vt:i4>
      </vt:variant>
      <vt:variant>
        <vt:i4>2566</vt:i4>
      </vt:variant>
      <vt:variant>
        <vt:i4>0</vt:i4>
      </vt:variant>
      <vt:variant>
        <vt:i4>5</vt:i4>
      </vt:variant>
      <vt:variant>
        <vt:lpwstr/>
      </vt:variant>
      <vt:variant>
        <vt:lpwstr>_ENREF_174</vt:lpwstr>
      </vt:variant>
      <vt:variant>
        <vt:i4>4718653</vt:i4>
      </vt:variant>
      <vt:variant>
        <vt:i4>2560</vt:i4>
      </vt:variant>
      <vt:variant>
        <vt:i4>0</vt:i4>
      </vt:variant>
      <vt:variant>
        <vt:i4>5</vt:i4>
      </vt:variant>
      <vt:variant>
        <vt:lpwstr/>
      </vt:variant>
      <vt:variant>
        <vt:lpwstr>_ENREF_96</vt:lpwstr>
      </vt:variant>
      <vt:variant>
        <vt:i4>7667774</vt:i4>
      </vt:variant>
      <vt:variant>
        <vt:i4>2554</vt:i4>
      </vt:variant>
      <vt:variant>
        <vt:i4>0</vt:i4>
      </vt:variant>
      <vt:variant>
        <vt:i4>5</vt:i4>
      </vt:variant>
      <vt:variant>
        <vt:lpwstr/>
      </vt:variant>
      <vt:variant>
        <vt:lpwstr>_ENREF_155</vt:lpwstr>
      </vt:variant>
      <vt:variant>
        <vt:i4>7798842</vt:i4>
      </vt:variant>
      <vt:variant>
        <vt:i4>2546</vt:i4>
      </vt:variant>
      <vt:variant>
        <vt:i4>0</vt:i4>
      </vt:variant>
      <vt:variant>
        <vt:i4>5</vt:i4>
      </vt:variant>
      <vt:variant>
        <vt:lpwstr/>
      </vt:variant>
      <vt:variant>
        <vt:lpwstr>_ENREF_214</vt:lpwstr>
      </vt:variant>
      <vt:variant>
        <vt:i4>7602236</vt:i4>
      </vt:variant>
      <vt:variant>
        <vt:i4>2540</vt:i4>
      </vt:variant>
      <vt:variant>
        <vt:i4>0</vt:i4>
      </vt:variant>
      <vt:variant>
        <vt:i4>5</vt:i4>
      </vt:variant>
      <vt:variant>
        <vt:lpwstr/>
      </vt:variant>
      <vt:variant>
        <vt:lpwstr>_ENREF_174</vt:lpwstr>
      </vt:variant>
      <vt:variant>
        <vt:i4>7667774</vt:i4>
      </vt:variant>
      <vt:variant>
        <vt:i4>2534</vt:i4>
      </vt:variant>
      <vt:variant>
        <vt:i4>0</vt:i4>
      </vt:variant>
      <vt:variant>
        <vt:i4>5</vt:i4>
      </vt:variant>
      <vt:variant>
        <vt:lpwstr/>
      </vt:variant>
      <vt:variant>
        <vt:lpwstr>_ENREF_155</vt:lpwstr>
      </vt:variant>
      <vt:variant>
        <vt:i4>7798842</vt:i4>
      </vt:variant>
      <vt:variant>
        <vt:i4>2526</vt:i4>
      </vt:variant>
      <vt:variant>
        <vt:i4>0</vt:i4>
      </vt:variant>
      <vt:variant>
        <vt:i4>5</vt:i4>
      </vt:variant>
      <vt:variant>
        <vt:lpwstr/>
      </vt:variant>
      <vt:variant>
        <vt:lpwstr>_ENREF_214</vt:lpwstr>
      </vt:variant>
      <vt:variant>
        <vt:i4>7602236</vt:i4>
      </vt:variant>
      <vt:variant>
        <vt:i4>2520</vt:i4>
      </vt:variant>
      <vt:variant>
        <vt:i4>0</vt:i4>
      </vt:variant>
      <vt:variant>
        <vt:i4>5</vt:i4>
      </vt:variant>
      <vt:variant>
        <vt:lpwstr/>
      </vt:variant>
      <vt:variant>
        <vt:lpwstr>_ENREF_174</vt:lpwstr>
      </vt:variant>
      <vt:variant>
        <vt:i4>7471162</vt:i4>
      </vt:variant>
      <vt:variant>
        <vt:i4>2514</vt:i4>
      </vt:variant>
      <vt:variant>
        <vt:i4>0</vt:i4>
      </vt:variant>
      <vt:variant>
        <vt:i4>5</vt:i4>
      </vt:variant>
      <vt:variant>
        <vt:lpwstr/>
      </vt:variant>
      <vt:variant>
        <vt:lpwstr>_ENREF_112</vt:lpwstr>
      </vt:variant>
      <vt:variant>
        <vt:i4>7667774</vt:i4>
      </vt:variant>
      <vt:variant>
        <vt:i4>2508</vt:i4>
      </vt:variant>
      <vt:variant>
        <vt:i4>0</vt:i4>
      </vt:variant>
      <vt:variant>
        <vt:i4>5</vt:i4>
      </vt:variant>
      <vt:variant>
        <vt:lpwstr/>
      </vt:variant>
      <vt:variant>
        <vt:lpwstr>_ENREF_155</vt:lpwstr>
      </vt:variant>
      <vt:variant>
        <vt:i4>7798842</vt:i4>
      </vt:variant>
      <vt:variant>
        <vt:i4>2500</vt:i4>
      </vt:variant>
      <vt:variant>
        <vt:i4>0</vt:i4>
      </vt:variant>
      <vt:variant>
        <vt:i4>5</vt:i4>
      </vt:variant>
      <vt:variant>
        <vt:lpwstr/>
      </vt:variant>
      <vt:variant>
        <vt:lpwstr>_ENREF_214</vt:lpwstr>
      </vt:variant>
      <vt:variant>
        <vt:i4>7405631</vt:i4>
      </vt:variant>
      <vt:variant>
        <vt:i4>2494</vt:i4>
      </vt:variant>
      <vt:variant>
        <vt:i4>0</vt:i4>
      </vt:variant>
      <vt:variant>
        <vt:i4>5</vt:i4>
      </vt:variant>
      <vt:variant>
        <vt:lpwstr/>
      </vt:variant>
      <vt:variant>
        <vt:lpwstr>_ENREF_141</vt:lpwstr>
      </vt:variant>
      <vt:variant>
        <vt:i4>7602236</vt:i4>
      </vt:variant>
      <vt:variant>
        <vt:i4>2488</vt:i4>
      </vt:variant>
      <vt:variant>
        <vt:i4>0</vt:i4>
      </vt:variant>
      <vt:variant>
        <vt:i4>5</vt:i4>
      </vt:variant>
      <vt:variant>
        <vt:lpwstr/>
      </vt:variant>
      <vt:variant>
        <vt:lpwstr>_ENREF_174</vt:lpwstr>
      </vt:variant>
      <vt:variant>
        <vt:i4>7471162</vt:i4>
      </vt:variant>
      <vt:variant>
        <vt:i4>2482</vt:i4>
      </vt:variant>
      <vt:variant>
        <vt:i4>0</vt:i4>
      </vt:variant>
      <vt:variant>
        <vt:i4>5</vt:i4>
      </vt:variant>
      <vt:variant>
        <vt:lpwstr/>
      </vt:variant>
      <vt:variant>
        <vt:lpwstr>_ENREF_112</vt:lpwstr>
      </vt:variant>
      <vt:variant>
        <vt:i4>7995451</vt:i4>
      </vt:variant>
      <vt:variant>
        <vt:i4>2476</vt:i4>
      </vt:variant>
      <vt:variant>
        <vt:i4>0</vt:i4>
      </vt:variant>
      <vt:variant>
        <vt:i4>5</vt:i4>
      </vt:variant>
      <vt:variant>
        <vt:lpwstr/>
      </vt:variant>
      <vt:variant>
        <vt:lpwstr>_ENREF_209</vt:lpwstr>
      </vt:variant>
      <vt:variant>
        <vt:i4>7471164</vt:i4>
      </vt:variant>
      <vt:variant>
        <vt:i4>2470</vt:i4>
      </vt:variant>
      <vt:variant>
        <vt:i4>0</vt:i4>
      </vt:variant>
      <vt:variant>
        <vt:i4>5</vt:i4>
      </vt:variant>
      <vt:variant>
        <vt:lpwstr/>
      </vt:variant>
      <vt:variant>
        <vt:lpwstr>_ENREF_172</vt:lpwstr>
      </vt:variant>
      <vt:variant>
        <vt:i4>7798845</vt:i4>
      </vt:variant>
      <vt:variant>
        <vt:i4>2464</vt:i4>
      </vt:variant>
      <vt:variant>
        <vt:i4>0</vt:i4>
      </vt:variant>
      <vt:variant>
        <vt:i4>5</vt:i4>
      </vt:variant>
      <vt:variant>
        <vt:lpwstr/>
      </vt:variant>
      <vt:variant>
        <vt:lpwstr>_ENREF_167</vt:lpwstr>
      </vt:variant>
      <vt:variant>
        <vt:i4>4653114</vt:i4>
      </vt:variant>
      <vt:variant>
        <vt:i4>2458</vt:i4>
      </vt:variant>
      <vt:variant>
        <vt:i4>0</vt:i4>
      </vt:variant>
      <vt:variant>
        <vt:i4>5</vt:i4>
      </vt:variant>
      <vt:variant>
        <vt:lpwstr/>
      </vt:variant>
      <vt:variant>
        <vt:lpwstr>_ENREF_61</vt:lpwstr>
      </vt:variant>
      <vt:variant>
        <vt:i4>7798842</vt:i4>
      </vt:variant>
      <vt:variant>
        <vt:i4>2450</vt:i4>
      </vt:variant>
      <vt:variant>
        <vt:i4>0</vt:i4>
      </vt:variant>
      <vt:variant>
        <vt:i4>5</vt:i4>
      </vt:variant>
      <vt:variant>
        <vt:lpwstr/>
      </vt:variant>
      <vt:variant>
        <vt:lpwstr>_ENREF_117</vt:lpwstr>
      </vt:variant>
      <vt:variant>
        <vt:i4>7667774</vt:i4>
      </vt:variant>
      <vt:variant>
        <vt:i4>2444</vt:i4>
      </vt:variant>
      <vt:variant>
        <vt:i4>0</vt:i4>
      </vt:variant>
      <vt:variant>
        <vt:i4>5</vt:i4>
      </vt:variant>
      <vt:variant>
        <vt:lpwstr/>
      </vt:variant>
      <vt:variant>
        <vt:lpwstr>_ENREF_155</vt:lpwstr>
      </vt:variant>
      <vt:variant>
        <vt:i4>4653113</vt:i4>
      </vt:variant>
      <vt:variant>
        <vt:i4>2436</vt:i4>
      </vt:variant>
      <vt:variant>
        <vt:i4>0</vt:i4>
      </vt:variant>
      <vt:variant>
        <vt:i4>5</vt:i4>
      </vt:variant>
      <vt:variant>
        <vt:lpwstr/>
      </vt:variant>
      <vt:variant>
        <vt:lpwstr>_ENREF_62</vt:lpwstr>
      </vt:variant>
      <vt:variant>
        <vt:i4>7864378</vt:i4>
      </vt:variant>
      <vt:variant>
        <vt:i4>2428</vt:i4>
      </vt:variant>
      <vt:variant>
        <vt:i4>0</vt:i4>
      </vt:variant>
      <vt:variant>
        <vt:i4>5</vt:i4>
      </vt:variant>
      <vt:variant>
        <vt:lpwstr/>
      </vt:variant>
      <vt:variant>
        <vt:lpwstr>_ENREF_118</vt:lpwstr>
      </vt:variant>
      <vt:variant>
        <vt:i4>4587578</vt:i4>
      </vt:variant>
      <vt:variant>
        <vt:i4>2420</vt:i4>
      </vt:variant>
      <vt:variant>
        <vt:i4>0</vt:i4>
      </vt:variant>
      <vt:variant>
        <vt:i4>5</vt:i4>
      </vt:variant>
      <vt:variant>
        <vt:lpwstr/>
      </vt:variant>
      <vt:variant>
        <vt:lpwstr>_ENREF_71</vt:lpwstr>
      </vt:variant>
      <vt:variant>
        <vt:i4>4653119</vt:i4>
      </vt:variant>
      <vt:variant>
        <vt:i4>2412</vt:i4>
      </vt:variant>
      <vt:variant>
        <vt:i4>0</vt:i4>
      </vt:variant>
      <vt:variant>
        <vt:i4>5</vt:i4>
      </vt:variant>
      <vt:variant>
        <vt:lpwstr/>
      </vt:variant>
      <vt:variant>
        <vt:lpwstr>_ENREF_64</vt:lpwstr>
      </vt:variant>
      <vt:variant>
        <vt:i4>4653117</vt:i4>
      </vt:variant>
      <vt:variant>
        <vt:i4>2404</vt:i4>
      </vt:variant>
      <vt:variant>
        <vt:i4>0</vt:i4>
      </vt:variant>
      <vt:variant>
        <vt:i4>5</vt:i4>
      </vt:variant>
      <vt:variant>
        <vt:lpwstr/>
      </vt:variant>
      <vt:variant>
        <vt:lpwstr>_ENREF_66</vt:lpwstr>
      </vt:variant>
      <vt:variant>
        <vt:i4>7405631</vt:i4>
      </vt:variant>
      <vt:variant>
        <vt:i4>2398</vt:i4>
      </vt:variant>
      <vt:variant>
        <vt:i4>0</vt:i4>
      </vt:variant>
      <vt:variant>
        <vt:i4>5</vt:i4>
      </vt:variant>
      <vt:variant>
        <vt:lpwstr/>
      </vt:variant>
      <vt:variant>
        <vt:lpwstr>_ENREF_141</vt:lpwstr>
      </vt:variant>
      <vt:variant>
        <vt:i4>7798844</vt:i4>
      </vt:variant>
      <vt:variant>
        <vt:i4>2392</vt:i4>
      </vt:variant>
      <vt:variant>
        <vt:i4>0</vt:i4>
      </vt:variant>
      <vt:variant>
        <vt:i4>5</vt:i4>
      </vt:variant>
      <vt:variant>
        <vt:lpwstr/>
      </vt:variant>
      <vt:variant>
        <vt:lpwstr>_ENREF_177</vt:lpwstr>
      </vt:variant>
      <vt:variant>
        <vt:i4>4718653</vt:i4>
      </vt:variant>
      <vt:variant>
        <vt:i4>2384</vt:i4>
      </vt:variant>
      <vt:variant>
        <vt:i4>0</vt:i4>
      </vt:variant>
      <vt:variant>
        <vt:i4>5</vt:i4>
      </vt:variant>
      <vt:variant>
        <vt:lpwstr/>
      </vt:variant>
      <vt:variant>
        <vt:lpwstr>_ENREF_96</vt:lpwstr>
      </vt:variant>
      <vt:variant>
        <vt:i4>7798842</vt:i4>
      </vt:variant>
      <vt:variant>
        <vt:i4>2378</vt:i4>
      </vt:variant>
      <vt:variant>
        <vt:i4>0</vt:i4>
      </vt:variant>
      <vt:variant>
        <vt:i4>5</vt:i4>
      </vt:variant>
      <vt:variant>
        <vt:lpwstr/>
      </vt:variant>
      <vt:variant>
        <vt:lpwstr>_ENREF_214</vt:lpwstr>
      </vt:variant>
      <vt:variant>
        <vt:i4>7995451</vt:i4>
      </vt:variant>
      <vt:variant>
        <vt:i4>2372</vt:i4>
      </vt:variant>
      <vt:variant>
        <vt:i4>0</vt:i4>
      </vt:variant>
      <vt:variant>
        <vt:i4>5</vt:i4>
      </vt:variant>
      <vt:variant>
        <vt:lpwstr/>
      </vt:variant>
      <vt:variant>
        <vt:lpwstr>_ENREF_209</vt:lpwstr>
      </vt:variant>
      <vt:variant>
        <vt:i4>7602236</vt:i4>
      </vt:variant>
      <vt:variant>
        <vt:i4>2366</vt:i4>
      </vt:variant>
      <vt:variant>
        <vt:i4>0</vt:i4>
      </vt:variant>
      <vt:variant>
        <vt:i4>5</vt:i4>
      </vt:variant>
      <vt:variant>
        <vt:lpwstr/>
      </vt:variant>
      <vt:variant>
        <vt:lpwstr>_ENREF_174</vt:lpwstr>
      </vt:variant>
      <vt:variant>
        <vt:i4>7340092</vt:i4>
      </vt:variant>
      <vt:variant>
        <vt:i4>2360</vt:i4>
      </vt:variant>
      <vt:variant>
        <vt:i4>0</vt:i4>
      </vt:variant>
      <vt:variant>
        <vt:i4>5</vt:i4>
      </vt:variant>
      <vt:variant>
        <vt:lpwstr/>
      </vt:variant>
      <vt:variant>
        <vt:lpwstr>_ENREF_170</vt:lpwstr>
      </vt:variant>
      <vt:variant>
        <vt:i4>7798845</vt:i4>
      </vt:variant>
      <vt:variant>
        <vt:i4>2354</vt:i4>
      </vt:variant>
      <vt:variant>
        <vt:i4>0</vt:i4>
      </vt:variant>
      <vt:variant>
        <vt:i4>5</vt:i4>
      </vt:variant>
      <vt:variant>
        <vt:lpwstr/>
      </vt:variant>
      <vt:variant>
        <vt:lpwstr>_ENREF_167</vt:lpwstr>
      </vt:variant>
      <vt:variant>
        <vt:i4>7471162</vt:i4>
      </vt:variant>
      <vt:variant>
        <vt:i4>2348</vt:i4>
      </vt:variant>
      <vt:variant>
        <vt:i4>0</vt:i4>
      </vt:variant>
      <vt:variant>
        <vt:i4>5</vt:i4>
      </vt:variant>
      <vt:variant>
        <vt:lpwstr/>
      </vt:variant>
      <vt:variant>
        <vt:lpwstr>_ENREF_112</vt:lpwstr>
      </vt:variant>
      <vt:variant>
        <vt:i4>7733298</vt:i4>
      </vt:variant>
      <vt:variant>
        <vt:i4>2342</vt:i4>
      </vt:variant>
      <vt:variant>
        <vt:i4>0</vt:i4>
      </vt:variant>
      <vt:variant>
        <vt:i4>5</vt:i4>
      </vt:variant>
      <vt:variant>
        <vt:lpwstr/>
      </vt:variant>
      <vt:variant>
        <vt:lpwstr>_ENREF_196</vt:lpwstr>
      </vt:variant>
      <vt:variant>
        <vt:i4>7733298</vt:i4>
      </vt:variant>
      <vt:variant>
        <vt:i4>2334</vt:i4>
      </vt:variant>
      <vt:variant>
        <vt:i4>0</vt:i4>
      </vt:variant>
      <vt:variant>
        <vt:i4>5</vt:i4>
      </vt:variant>
      <vt:variant>
        <vt:lpwstr/>
      </vt:variant>
      <vt:variant>
        <vt:lpwstr>_ENREF_196</vt:lpwstr>
      </vt:variant>
      <vt:variant>
        <vt:i4>4194364</vt:i4>
      </vt:variant>
      <vt:variant>
        <vt:i4>2326</vt:i4>
      </vt:variant>
      <vt:variant>
        <vt:i4>0</vt:i4>
      </vt:variant>
      <vt:variant>
        <vt:i4>5</vt:i4>
      </vt:variant>
      <vt:variant>
        <vt:lpwstr/>
      </vt:variant>
      <vt:variant>
        <vt:lpwstr>_ENREF_17</vt:lpwstr>
      </vt:variant>
      <vt:variant>
        <vt:i4>7340083</vt:i4>
      </vt:variant>
      <vt:variant>
        <vt:i4>2318</vt:i4>
      </vt:variant>
      <vt:variant>
        <vt:i4>0</vt:i4>
      </vt:variant>
      <vt:variant>
        <vt:i4>5</vt:i4>
      </vt:variant>
      <vt:variant>
        <vt:lpwstr/>
      </vt:variant>
      <vt:variant>
        <vt:lpwstr>_ENREF_180</vt:lpwstr>
      </vt:variant>
      <vt:variant>
        <vt:i4>7340088</vt:i4>
      </vt:variant>
      <vt:variant>
        <vt:i4>2310</vt:i4>
      </vt:variant>
      <vt:variant>
        <vt:i4>0</vt:i4>
      </vt:variant>
      <vt:variant>
        <vt:i4>5</vt:i4>
      </vt:variant>
      <vt:variant>
        <vt:lpwstr/>
      </vt:variant>
      <vt:variant>
        <vt:lpwstr>_ENREF_233</vt:lpwstr>
      </vt:variant>
      <vt:variant>
        <vt:i4>7536697</vt:i4>
      </vt:variant>
      <vt:variant>
        <vt:i4>2302</vt:i4>
      </vt:variant>
      <vt:variant>
        <vt:i4>0</vt:i4>
      </vt:variant>
      <vt:variant>
        <vt:i4>5</vt:i4>
      </vt:variant>
      <vt:variant>
        <vt:lpwstr/>
      </vt:variant>
      <vt:variant>
        <vt:lpwstr>_ENREF_123</vt:lpwstr>
      </vt:variant>
      <vt:variant>
        <vt:i4>4194365</vt:i4>
      </vt:variant>
      <vt:variant>
        <vt:i4>2294</vt:i4>
      </vt:variant>
      <vt:variant>
        <vt:i4>0</vt:i4>
      </vt:variant>
      <vt:variant>
        <vt:i4>5</vt:i4>
      </vt:variant>
      <vt:variant>
        <vt:lpwstr/>
      </vt:variant>
      <vt:variant>
        <vt:lpwstr>_ENREF_16</vt:lpwstr>
      </vt:variant>
      <vt:variant>
        <vt:i4>7995448</vt:i4>
      </vt:variant>
      <vt:variant>
        <vt:i4>2286</vt:i4>
      </vt:variant>
      <vt:variant>
        <vt:i4>0</vt:i4>
      </vt:variant>
      <vt:variant>
        <vt:i4>5</vt:i4>
      </vt:variant>
      <vt:variant>
        <vt:lpwstr/>
      </vt:variant>
      <vt:variant>
        <vt:lpwstr>_ENREF_239</vt:lpwstr>
      </vt:variant>
      <vt:variant>
        <vt:i4>4653107</vt:i4>
      </vt:variant>
      <vt:variant>
        <vt:i4>2278</vt:i4>
      </vt:variant>
      <vt:variant>
        <vt:i4>0</vt:i4>
      </vt:variant>
      <vt:variant>
        <vt:i4>5</vt:i4>
      </vt:variant>
      <vt:variant>
        <vt:lpwstr/>
      </vt:variant>
      <vt:variant>
        <vt:lpwstr>_ENREF_68</vt:lpwstr>
      </vt:variant>
      <vt:variant>
        <vt:i4>7405624</vt:i4>
      </vt:variant>
      <vt:variant>
        <vt:i4>2270</vt:i4>
      </vt:variant>
      <vt:variant>
        <vt:i4>0</vt:i4>
      </vt:variant>
      <vt:variant>
        <vt:i4>5</vt:i4>
      </vt:variant>
      <vt:variant>
        <vt:lpwstr/>
      </vt:variant>
      <vt:variant>
        <vt:lpwstr>_ENREF_232</vt:lpwstr>
      </vt:variant>
      <vt:variant>
        <vt:i4>4587531</vt:i4>
      </vt:variant>
      <vt:variant>
        <vt:i4>2262</vt:i4>
      </vt:variant>
      <vt:variant>
        <vt:i4>0</vt:i4>
      </vt:variant>
      <vt:variant>
        <vt:i4>5</vt:i4>
      </vt:variant>
      <vt:variant>
        <vt:lpwstr/>
      </vt:variant>
      <vt:variant>
        <vt:lpwstr>_ENREF_7</vt:lpwstr>
      </vt:variant>
      <vt:variant>
        <vt:i4>7340083</vt:i4>
      </vt:variant>
      <vt:variant>
        <vt:i4>2256</vt:i4>
      </vt:variant>
      <vt:variant>
        <vt:i4>0</vt:i4>
      </vt:variant>
      <vt:variant>
        <vt:i4>5</vt:i4>
      </vt:variant>
      <vt:variant>
        <vt:lpwstr/>
      </vt:variant>
      <vt:variant>
        <vt:lpwstr>_ENREF_180</vt:lpwstr>
      </vt:variant>
      <vt:variant>
        <vt:i4>7864377</vt:i4>
      </vt:variant>
      <vt:variant>
        <vt:i4>2248</vt:i4>
      </vt:variant>
      <vt:variant>
        <vt:i4>0</vt:i4>
      </vt:variant>
      <vt:variant>
        <vt:i4>5</vt:i4>
      </vt:variant>
      <vt:variant>
        <vt:lpwstr/>
      </vt:variant>
      <vt:variant>
        <vt:lpwstr>_ENREF_128</vt:lpwstr>
      </vt:variant>
      <vt:variant>
        <vt:i4>4522043</vt:i4>
      </vt:variant>
      <vt:variant>
        <vt:i4>2242</vt:i4>
      </vt:variant>
      <vt:variant>
        <vt:i4>0</vt:i4>
      </vt:variant>
      <vt:variant>
        <vt:i4>5</vt:i4>
      </vt:variant>
      <vt:variant>
        <vt:lpwstr/>
      </vt:variant>
      <vt:variant>
        <vt:lpwstr>_ENREF_40</vt:lpwstr>
      </vt:variant>
      <vt:variant>
        <vt:i4>7536702</vt:i4>
      </vt:variant>
      <vt:variant>
        <vt:i4>2234</vt:i4>
      </vt:variant>
      <vt:variant>
        <vt:i4>0</vt:i4>
      </vt:variant>
      <vt:variant>
        <vt:i4>5</vt:i4>
      </vt:variant>
      <vt:variant>
        <vt:lpwstr/>
      </vt:variant>
      <vt:variant>
        <vt:lpwstr>_ENREF_250</vt:lpwstr>
      </vt:variant>
      <vt:variant>
        <vt:i4>7929913</vt:i4>
      </vt:variant>
      <vt:variant>
        <vt:i4>2226</vt:i4>
      </vt:variant>
      <vt:variant>
        <vt:i4>0</vt:i4>
      </vt:variant>
      <vt:variant>
        <vt:i4>5</vt:i4>
      </vt:variant>
      <vt:variant>
        <vt:lpwstr/>
      </vt:variant>
      <vt:variant>
        <vt:lpwstr>_ENREF_129</vt:lpwstr>
      </vt:variant>
      <vt:variant>
        <vt:i4>7536700</vt:i4>
      </vt:variant>
      <vt:variant>
        <vt:i4>2220</vt:i4>
      </vt:variant>
      <vt:variant>
        <vt:i4>0</vt:i4>
      </vt:variant>
      <vt:variant>
        <vt:i4>5</vt:i4>
      </vt:variant>
      <vt:variant>
        <vt:lpwstr/>
      </vt:variant>
      <vt:variant>
        <vt:lpwstr>_ENREF_270</vt:lpwstr>
      </vt:variant>
      <vt:variant>
        <vt:i4>7471165</vt:i4>
      </vt:variant>
      <vt:variant>
        <vt:i4>2212</vt:i4>
      </vt:variant>
      <vt:variant>
        <vt:i4>0</vt:i4>
      </vt:variant>
      <vt:variant>
        <vt:i4>5</vt:i4>
      </vt:variant>
      <vt:variant>
        <vt:lpwstr/>
      </vt:variant>
      <vt:variant>
        <vt:lpwstr>_ENREF_261</vt:lpwstr>
      </vt:variant>
      <vt:variant>
        <vt:i4>7536700</vt:i4>
      </vt:variant>
      <vt:variant>
        <vt:i4>2204</vt:i4>
      </vt:variant>
      <vt:variant>
        <vt:i4>0</vt:i4>
      </vt:variant>
      <vt:variant>
        <vt:i4>5</vt:i4>
      </vt:variant>
      <vt:variant>
        <vt:lpwstr/>
      </vt:variant>
      <vt:variant>
        <vt:lpwstr>_ENREF_270</vt:lpwstr>
      </vt:variant>
      <vt:variant>
        <vt:i4>7798844</vt:i4>
      </vt:variant>
      <vt:variant>
        <vt:i4>2196</vt:i4>
      </vt:variant>
      <vt:variant>
        <vt:i4>0</vt:i4>
      </vt:variant>
      <vt:variant>
        <vt:i4>5</vt:i4>
      </vt:variant>
      <vt:variant>
        <vt:lpwstr/>
      </vt:variant>
      <vt:variant>
        <vt:lpwstr>_ENREF_177</vt:lpwstr>
      </vt:variant>
      <vt:variant>
        <vt:i4>7667774</vt:i4>
      </vt:variant>
      <vt:variant>
        <vt:i4>2188</vt:i4>
      </vt:variant>
      <vt:variant>
        <vt:i4>0</vt:i4>
      </vt:variant>
      <vt:variant>
        <vt:i4>5</vt:i4>
      </vt:variant>
      <vt:variant>
        <vt:lpwstr/>
      </vt:variant>
      <vt:variant>
        <vt:lpwstr>_ENREF_155</vt:lpwstr>
      </vt:variant>
      <vt:variant>
        <vt:i4>4718653</vt:i4>
      </vt:variant>
      <vt:variant>
        <vt:i4>2180</vt:i4>
      </vt:variant>
      <vt:variant>
        <vt:i4>0</vt:i4>
      </vt:variant>
      <vt:variant>
        <vt:i4>5</vt:i4>
      </vt:variant>
      <vt:variant>
        <vt:lpwstr/>
      </vt:variant>
      <vt:variant>
        <vt:lpwstr>_ENREF_96</vt:lpwstr>
      </vt:variant>
      <vt:variant>
        <vt:i4>7995449</vt:i4>
      </vt:variant>
      <vt:variant>
        <vt:i4>2174</vt:i4>
      </vt:variant>
      <vt:variant>
        <vt:i4>0</vt:i4>
      </vt:variant>
      <vt:variant>
        <vt:i4>5</vt:i4>
      </vt:variant>
      <vt:variant>
        <vt:lpwstr/>
      </vt:variant>
      <vt:variant>
        <vt:lpwstr>_ENREF_229</vt:lpwstr>
      </vt:variant>
      <vt:variant>
        <vt:i4>7995451</vt:i4>
      </vt:variant>
      <vt:variant>
        <vt:i4>2168</vt:i4>
      </vt:variant>
      <vt:variant>
        <vt:i4>0</vt:i4>
      </vt:variant>
      <vt:variant>
        <vt:i4>5</vt:i4>
      </vt:variant>
      <vt:variant>
        <vt:lpwstr/>
      </vt:variant>
      <vt:variant>
        <vt:lpwstr>_ENREF_209</vt:lpwstr>
      </vt:variant>
      <vt:variant>
        <vt:i4>7733308</vt:i4>
      </vt:variant>
      <vt:variant>
        <vt:i4>2162</vt:i4>
      </vt:variant>
      <vt:variant>
        <vt:i4>0</vt:i4>
      </vt:variant>
      <vt:variant>
        <vt:i4>5</vt:i4>
      </vt:variant>
      <vt:variant>
        <vt:lpwstr/>
      </vt:variant>
      <vt:variant>
        <vt:lpwstr>_ENREF_176</vt:lpwstr>
      </vt:variant>
      <vt:variant>
        <vt:i4>7471164</vt:i4>
      </vt:variant>
      <vt:variant>
        <vt:i4>2156</vt:i4>
      </vt:variant>
      <vt:variant>
        <vt:i4>0</vt:i4>
      </vt:variant>
      <vt:variant>
        <vt:i4>5</vt:i4>
      </vt:variant>
      <vt:variant>
        <vt:lpwstr/>
      </vt:variant>
      <vt:variant>
        <vt:lpwstr>_ENREF_172</vt:lpwstr>
      </vt:variant>
      <vt:variant>
        <vt:i4>4325426</vt:i4>
      </vt:variant>
      <vt:variant>
        <vt:i4>2150</vt:i4>
      </vt:variant>
      <vt:variant>
        <vt:i4>0</vt:i4>
      </vt:variant>
      <vt:variant>
        <vt:i4>5</vt:i4>
      </vt:variant>
      <vt:variant>
        <vt:lpwstr/>
      </vt:variant>
      <vt:variant>
        <vt:lpwstr>_ENREF_39</vt:lpwstr>
      </vt:variant>
      <vt:variant>
        <vt:i4>7798844</vt:i4>
      </vt:variant>
      <vt:variant>
        <vt:i4>2142</vt:i4>
      </vt:variant>
      <vt:variant>
        <vt:i4>0</vt:i4>
      </vt:variant>
      <vt:variant>
        <vt:i4>5</vt:i4>
      </vt:variant>
      <vt:variant>
        <vt:lpwstr/>
      </vt:variant>
      <vt:variant>
        <vt:lpwstr>_ENREF_177</vt:lpwstr>
      </vt:variant>
      <vt:variant>
        <vt:i4>7667774</vt:i4>
      </vt:variant>
      <vt:variant>
        <vt:i4>2134</vt:i4>
      </vt:variant>
      <vt:variant>
        <vt:i4>0</vt:i4>
      </vt:variant>
      <vt:variant>
        <vt:i4>5</vt:i4>
      </vt:variant>
      <vt:variant>
        <vt:lpwstr/>
      </vt:variant>
      <vt:variant>
        <vt:lpwstr>_ENREF_155</vt:lpwstr>
      </vt:variant>
      <vt:variant>
        <vt:i4>7471162</vt:i4>
      </vt:variant>
      <vt:variant>
        <vt:i4>2126</vt:i4>
      </vt:variant>
      <vt:variant>
        <vt:i4>0</vt:i4>
      </vt:variant>
      <vt:variant>
        <vt:i4>5</vt:i4>
      </vt:variant>
      <vt:variant>
        <vt:lpwstr/>
      </vt:variant>
      <vt:variant>
        <vt:lpwstr>_ENREF_112</vt:lpwstr>
      </vt:variant>
      <vt:variant>
        <vt:i4>7667775</vt:i4>
      </vt:variant>
      <vt:variant>
        <vt:i4>2123</vt:i4>
      </vt:variant>
      <vt:variant>
        <vt:i4>0</vt:i4>
      </vt:variant>
      <vt:variant>
        <vt:i4>5</vt:i4>
      </vt:variant>
      <vt:variant>
        <vt:lpwstr/>
      </vt:variant>
      <vt:variant>
        <vt:lpwstr>_ENREF_145</vt:lpwstr>
      </vt:variant>
      <vt:variant>
        <vt:i4>7733306</vt:i4>
      </vt:variant>
      <vt:variant>
        <vt:i4>2115</vt:i4>
      </vt:variant>
      <vt:variant>
        <vt:i4>0</vt:i4>
      </vt:variant>
      <vt:variant>
        <vt:i4>5</vt:i4>
      </vt:variant>
      <vt:variant>
        <vt:lpwstr/>
      </vt:variant>
      <vt:variant>
        <vt:lpwstr>_ENREF_116</vt:lpwstr>
      </vt:variant>
      <vt:variant>
        <vt:i4>7798844</vt:i4>
      </vt:variant>
      <vt:variant>
        <vt:i4>2107</vt:i4>
      </vt:variant>
      <vt:variant>
        <vt:i4>0</vt:i4>
      </vt:variant>
      <vt:variant>
        <vt:i4>5</vt:i4>
      </vt:variant>
      <vt:variant>
        <vt:lpwstr/>
      </vt:variant>
      <vt:variant>
        <vt:lpwstr>_ENREF_177</vt:lpwstr>
      </vt:variant>
      <vt:variant>
        <vt:i4>7471163</vt:i4>
      </vt:variant>
      <vt:variant>
        <vt:i4>2099</vt:i4>
      </vt:variant>
      <vt:variant>
        <vt:i4>0</vt:i4>
      </vt:variant>
      <vt:variant>
        <vt:i4>5</vt:i4>
      </vt:variant>
      <vt:variant>
        <vt:lpwstr/>
      </vt:variant>
      <vt:variant>
        <vt:lpwstr>_ENREF_102</vt:lpwstr>
      </vt:variant>
      <vt:variant>
        <vt:i4>7667770</vt:i4>
      </vt:variant>
      <vt:variant>
        <vt:i4>2093</vt:i4>
      </vt:variant>
      <vt:variant>
        <vt:i4>0</vt:i4>
      </vt:variant>
      <vt:variant>
        <vt:i4>5</vt:i4>
      </vt:variant>
      <vt:variant>
        <vt:lpwstr/>
      </vt:variant>
      <vt:variant>
        <vt:lpwstr>_ENREF_115</vt:lpwstr>
      </vt:variant>
      <vt:variant>
        <vt:i4>7929916</vt:i4>
      </vt:variant>
      <vt:variant>
        <vt:i4>2085</vt:i4>
      </vt:variant>
      <vt:variant>
        <vt:i4>0</vt:i4>
      </vt:variant>
      <vt:variant>
        <vt:i4>5</vt:i4>
      </vt:variant>
      <vt:variant>
        <vt:lpwstr/>
      </vt:variant>
      <vt:variant>
        <vt:lpwstr>_ENREF_179</vt:lpwstr>
      </vt:variant>
      <vt:variant>
        <vt:i4>4456505</vt:i4>
      </vt:variant>
      <vt:variant>
        <vt:i4>2079</vt:i4>
      </vt:variant>
      <vt:variant>
        <vt:i4>0</vt:i4>
      </vt:variant>
      <vt:variant>
        <vt:i4>5</vt:i4>
      </vt:variant>
      <vt:variant>
        <vt:lpwstr/>
      </vt:variant>
      <vt:variant>
        <vt:lpwstr>_ENREF_52</vt:lpwstr>
      </vt:variant>
      <vt:variant>
        <vt:i4>7471164</vt:i4>
      </vt:variant>
      <vt:variant>
        <vt:i4>2073</vt:i4>
      </vt:variant>
      <vt:variant>
        <vt:i4>0</vt:i4>
      </vt:variant>
      <vt:variant>
        <vt:i4>5</vt:i4>
      </vt:variant>
      <vt:variant>
        <vt:lpwstr/>
      </vt:variant>
      <vt:variant>
        <vt:lpwstr>_ENREF_271</vt:lpwstr>
      </vt:variant>
      <vt:variant>
        <vt:i4>4390962</vt:i4>
      </vt:variant>
      <vt:variant>
        <vt:i4>2067</vt:i4>
      </vt:variant>
      <vt:variant>
        <vt:i4>0</vt:i4>
      </vt:variant>
      <vt:variant>
        <vt:i4>5</vt:i4>
      </vt:variant>
      <vt:variant>
        <vt:lpwstr/>
      </vt:variant>
      <vt:variant>
        <vt:lpwstr>_ENREF_29</vt:lpwstr>
      </vt:variant>
      <vt:variant>
        <vt:i4>8060984</vt:i4>
      </vt:variant>
      <vt:variant>
        <vt:i4>2061</vt:i4>
      </vt:variant>
      <vt:variant>
        <vt:i4>0</vt:i4>
      </vt:variant>
      <vt:variant>
        <vt:i4>5</vt:i4>
      </vt:variant>
      <vt:variant>
        <vt:lpwstr/>
      </vt:variant>
      <vt:variant>
        <vt:lpwstr>_ENREF_238</vt:lpwstr>
      </vt:variant>
      <vt:variant>
        <vt:i4>4456510</vt:i4>
      </vt:variant>
      <vt:variant>
        <vt:i4>2055</vt:i4>
      </vt:variant>
      <vt:variant>
        <vt:i4>0</vt:i4>
      </vt:variant>
      <vt:variant>
        <vt:i4>5</vt:i4>
      </vt:variant>
      <vt:variant>
        <vt:lpwstr/>
      </vt:variant>
      <vt:variant>
        <vt:lpwstr>_ENREF_55</vt:lpwstr>
      </vt:variant>
      <vt:variant>
        <vt:i4>7340095</vt:i4>
      </vt:variant>
      <vt:variant>
        <vt:i4>2047</vt:i4>
      </vt:variant>
      <vt:variant>
        <vt:i4>0</vt:i4>
      </vt:variant>
      <vt:variant>
        <vt:i4>5</vt:i4>
      </vt:variant>
      <vt:variant>
        <vt:lpwstr/>
      </vt:variant>
      <vt:variant>
        <vt:lpwstr>_ENREF_140</vt:lpwstr>
      </vt:variant>
      <vt:variant>
        <vt:i4>7405628</vt:i4>
      </vt:variant>
      <vt:variant>
        <vt:i4>2039</vt:i4>
      </vt:variant>
      <vt:variant>
        <vt:i4>0</vt:i4>
      </vt:variant>
      <vt:variant>
        <vt:i4>5</vt:i4>
      </vt:variant>
      <vt:variant>
        <vt:lpwstr/>
      </vt:variant>
      <vt:variant>
        <vt:lpwstr>_ENREF_272</vt:lpwstr>
      </vt:variant>
      <vt:variant>
        <vt:i4>7864378</vt:i4>
      </vt:variant>
      <vt:variant>
        <vt:i4>2031</vt:i4>
      </vt:variant>
      <vt:variant>
        <vt:i4>0</vt:i4>
      </vt:variant>
      <vt:variant>
        <vt:i4>5</vt:i4>
      </vt:variant>
      <vt:variant>
        <vt:lpwstr/>
      </vt:variant>
      <vt:variant>
        <vt:lpwstr>_ENREF_118</vt:lpwstr>
      </vt:variant>
      <vt:variant>
        <vt:i4>7667774</vt:i4>
      </vt:variant>
      <vt:variant>
        <vt:i4>2023</vt:i4>
      </vt:variant>
      <vt:variant>
        <vt:i4>0</vt:i4>
      </vt:variant>
      <vt:variant>
        <vt:i4>5</vt:i4>
      </vt:variant>
      <vt:variant>
        <vt:lpwstr/>
      </vt:variant>
      <vt:variant>
        <vt:lpwstr>_ENREF_155</vt:lpwstr>
      </vt:variant>
      <vt:variant>
        <vt:i4>7602238</vt:i4>
      </vt:variant>
      <vt:variant>
        <vt:i4>2015</vt:i4>
      </vt:variant>
      <vt:variant>
        <vt:i4>0</vt:i4>
      </vt:variant>
      <vt:variant>
        <vt:i4>5</vt:i4>
      </vt:variant>
      <vt:variant>
        <vt:lpwstr/>
      </vt:variant>
      <vt:variant>
        <vt:lpwstr>_ENREF_154</vt:lpwstr>
      </vt:variant>
      <vt:variant>
        <vt:i4>7733306</vt:i4>
      </vt:variant>
      <vt:variant>
        <vt:i4>2007</vt:i4>
      </vt:variant>
      <vt:variant>
        <vt:i4>0</vt:i4>
      </vt:variant>
      <vt:variant>
        <vt:i4>5</vt:i4>
      </vt:variant>
      <vt:variant>
        <vt:lpwstr/>
      </vt:variant>
      <vt:variant>
        <vt:lpwstr>_ENREF_116</vt:lpwstr>
      </vt:variant>
      <vt:variant>
        <vt:i4>7798844</vt:i4>
      </vt:variant>
      <vt:variant>
        <vt:i4>1999</vt:i4>
      </vt:variant>
      <vt:variant>
        <vt:i4>0</vt:i4>
      </vt:variant>
      <vt:variant>
        <vt:i4>5</vt:i4>
      </vt:variant>
      <vt:variant>
        <vt:lpwstr/>
      </vt:variant>
      <vt:variant>
        <vt:lpwstr>_ENREF_177</vt:lpwstr>
      </vt:variant>
      <vt:variant>
        <vt:i4>7471163</vt:i4>
      </vt:variant>
      <vt:variant>
        <vt:i4>1991</vt:i4>
      </vt:variant>
      <vt:variant>
        <vt:i4>0</vt:i4>
      </vt:variant>
      <vt:variant>
        <vt:i4>5</vt:i4>
      </vt:variant>
      <vt:variant>
        <vt:lpwstr/>
      </vt:variant>
      <vt:variant>
        <vt:lpwstr>_ENREF_102</vt:lpwstr>
      </vt:variant>
      <vt:variant>
        <vt:i4>7667770</vt:i4>
      </vt:variant>
      <vt:variant>
        <vt:i4>1985</vt:i4>
      </vt:variant>
      <vt:variant>
        <vt:i4>0</vt:i4>
      </vt:variant>
      <vt:variant>
        <vt:i4>5</vt:i4>
      </vt:variant>
      <vt:variant>
        <vt:lpwstr/>
      </vt:variant>
      <vt:variant>
        <vt:lpwstr>_ENREF_115</vt:lpwstr>
      </vt:variant>
      <vt:variant>
        <vt:i4>7864378</vt:i4>
      </vt:variant>
      <vt:variant>
        <vt:i4>1977</vt:i4>
      </vt:variant>
      <vt:variant>
        <vt:i4>0</vt:i4>
      </vt:variant>
      <vt:variant>
        <vt:i4>5</vt:i4>
      </vt:variant>
      <vt:variant>
        <vt:lpwstr/>
      </vt:variant>
      <vt:variant>
        <vt:lpwstr>_ENREF_118</vt:lpwstr>
      </vt:variant>
      <vt:variant>
        <vt:i4>7602236</vt:i4>
      </vt:variant>
      <vt:variant>
        <vt:i4>1969</vt:i4>
      </vt:variant>
      <vt:variant>
        <vt:i4>0</vt:i4>
      </vt:variant>
      <vt:variant>
        <vt:i4>5</vt:i4>
      </vt:variant>
      <vt:variant>
        <vt:lpwstr/>
      </vt:variant>
      <vt:variant>
        <vt:lpwstr>_ENREF_174</vt:lpwstr>
      </vt:variant>
      <vt:variant>
        <vt:i4>7405631</vt:i4>
      </vt:variant>
      <vt:variant>
        <vt:i4>1963</vt:i4>
      </vt:variant>
      <vt:variant>
        <vt:i4>0</vt:i4>
      </vt:variant>
      <vt:variant>
        <vt:i4>5</vt:i4>
      </vt:variant>
      <vt:variant>
        <vt:lpwstr/>
      </vt:variant>
      <vt:variant>
        <vt:lpwstr>_ENREF_141</vt:lpwstr>
      </vt:variant>
      <vt:variant>
        <vt:i4>7471160</vt:i4>
      </vt:variant>
      <vt:variant>
        <vt:i4>1957</vt:i4>
      </vt:variant>
      <vt:variant>
        <vt:i4>0</vt:i4>
      </vt:variant>
      <vt:variant>
        <vt:i4>5</vt:i4>
      </vt:variant>
      <vt:variant>
        <vt:lpwstr/>
      </vt:variant>
      <vt:variant>
        <vt:lpwstr>_ENREF_132</vt:lpwstr>
      </vt:variant>
      <vt:variant>
        <vt:i4>7798844</vt:i4>
      </vt:variant>
      <vt:variant>
        <vt:i4>1949</vt:i4>
      </vt:variant>
      <vt:variant>
        <vt:i4>0</vt:i4>
      </vt:variant>
      <vt:variant>
        <vt:i4>5</vt:i4>
      </vt:variant>
      <vt:variant>
        <vt:lpwstr/>
      </vt:variant>
      <vt:variant>
        <vt:lpwstr>_ENREF_177</vt:lpwstr>
      </vt:variant>
      <vt:variant>
        <vt:i4>4718653</vt:i4>
      </vt:variant>
      <vt:variant>
        <vt:i4>1941</vt:i4>
      </vt:variant>
      <vt:variant>
        <vt:i4>0</vt:i4>
      </vt:variant>
      <vt:variant>
        <vt:i4>5</vt:i4>
      </vt:variant>
      <vt:variant>
        <vt:lpwstr/>
      </vt:variant>
      <vt:variant>
        <vt:lpwstr>_ENREF_96</vt:lpwstr>
      </vt:variant>
      <vt:variant>
        <vt:i4>7798842</vt:i4>
      </vt:variant>
      <vt:variant>
        <vt:i4>1935</vt:i4>
      </vt:variant>
      <vt:variant>
        <vt:i4>0</vt:i4>
      </vt:variant>
      <vt:variant>
        <vt:i4>5</vt:i4>
      </vt:variant>
      <vt:variant>
        <vt:lpwstr/>
      </vt:variant>
      <vt:variant>
        <vt:lpwstr>_ENREF_214</vt:lpwstr>
      </vt:variant>
      <vt:variant>
        <vt:i4>7798845</vt:i4>
      </vt:variant>
      <vt:variant>
        <vt:i4>1929</vt:i4>
      </vt:variant>
      <vt:variant>
        <vt:i4>0</vt:i4>
      </vt:variant>
      <vt:variant>
        <vt:i4>5</vt:i4>
      </vt:variant>
      <vt:variant>
        <vt:lpwstr/>
      </vt:variant>
      <vt:variant>
        <vt:lpwstr>_ENREF_167</vt:lpwstr>
      </vt:variant>
      <vt:variant>
        <vt:i4>7995451</vt:i4>
      </vt:variant>
      <vt:variant>
        <vt:i4>1923</vt:i4>
      </vt:variant>
      <vt:variant>
        <vt:i4>0</vt:i4>
      </vt:variant>
      <vt:variant>
        <vt:i4>5</vt:i4>
      </vt:variant>
      <vt:variant>
        <vt:lpwstr/>
      </vt:variant>
      <vt:variant>
        <vt:lpwstr>_ENREF_209</vt:lpwstr>
      </vt:variant>
      <vt:variant>
        <vt:i4>7733308</vt:i4>
      </vt:variant>
      <vt:variant>
        <vt:i4>1917</vt:i4>
      </vt:variant>
      <vt:variant>
        <vt:i4>0</vt:i4>
      </vt:variant>
      <vt:variant>
        <vt:i4>5</vt:i4>
      </vt:variant>
      <vt:variant>
        <vt:lpwstr/>
      </vt:variant>
      <vt:variant>
        <vt:lpwstr>_ENREF_176</vt:lpwstr>
      </vt:variant>
      <vt:variant>
        <vt:i4>7471164</vt:i4>
      </vt:variant>
      <vt:variant>
        <vt:i4>1911</vt:i4>
      </vt:variant>
      <vt:variant>
        <vt:i4>0</vt:i4>
      </vt:variant>
      <vt:variant>
        <vt:i4>5</vt:i4>
      </vt:variant>
      <vt:variant>
        <vt:lpwstr/>
      </vt:variant>
      <vt:variant>
        <vt:lpwstr>_ENREF_172</vt:lpwstr>
      </vt:variant>
      <vt:variant>
        <vt:i4>4325426</vt:i4>
      </vt:variant>
      <vt:variant>
        <vt:i4>1905</vt:i4>
      </vt:variant>
      <vt:variant>
        <vt:i4>0</vt:i4>
      </vt:variant>
      <vt:variant>
        <vt:i4>5</vt:i4>
      </vt:variant>
      <vt:variant>
        <vt:lpwstr/>
      </vt:variant>
      <vt:variant>
        <vt:lpwstr>_ENREF_39</vt:lpwstr>
      </vt:variant>
      <vt:variant>
        <vt:i4>7471162</vt:i4>
      </vt:variant>
      <vt:variant>
        <vt:i4>1897</vt:i4>
      </vt:variant>
      <vt:variant>
        <vt:i4>0</vt:i4>
      </vt:variant>
      <vt:variant>
        <vt:i4>5</vt:i4>
      </vt:variant>
      <vt:variant>
        <vt:lpwstr/>
      </vt:variant>
      <vt:variant>
        <vt:lpwstr>_ENREF_112</vt:lpwstr>
      </vt:variant>
      <vt:variant>
        <vt:i4>7864378</vt:i4>
      </vt:variant>
      <vt:variant>
        <vt:i4>1891</vt:i4>
      </vt:variant>
      <vt:variant>
        <vt:i4>0</vt:i4>
      </vt:variant>
      <vt:variant>
        <vt:i4>5</vt:i4>
      </vt:variant>
      <vt:variant>
        <vt:lpwstr/>
      </vt:variant>
      <vt:variant>
        <vt:lpwstr>_ENREF_118</vt:lpwstr>
      </vt:variant>
      <vt:variant>
        <vt:i4>7798844</vt:i4>
      </vt:variant>
      <vt:variant>
        <vt:i4>1883</vt:i4>
      </vt:variant>
      <vt:variant>
        <vt:i4>0</vt:i4>
      </vt:variant>
      <vt:variant>
        <vt:i4>5</vt:i4>
      </vt:variant>
      <vt:variant>
        <vt:lpwstr/>
      </vt:variant>
      <vt:variant>
        <vt:lpwstr>_ENREF_177</vt:lpwstr>
      </vt:variant>
      <vt:variant>
        <vt:i4>7602232</vt:i4>
      </vt:variant>
      <vt:variant>
        <vt:i4>1875</vt:i4>
      </vt:variant>
      <vt:variant>
        <vt:i4>0</vt:i4>
      </vt:variant>
      <vt:variant>
        <vt:i4>5</vt:i4>
      </vt:variant>
      <vt:variant>
        <vt:lpwstr/>
      </vt:variant>
      <vt:variant>
        <vt:lpwstr>_ENREF_237</vt:lpwstr>
      </vt:variant>
      <vt:variant>
        <vt:i4>7405618</vt:i4>
      </vt:variant>
      <vt:variant>
        <vt:i4>1867</vt:i4>
      </vt:variant>
      <vt:variant>
        <vt:i4>0</vt:i4>
      </vt:variant>
      <vt:variant>
        <vt:i4>5</vt:i4>
      </vt:variant>
      <vt:variant>
        <vt:lpwstr/>
      </vt:variant>
      <vt:variant>
        <vt:lpwstr>_ENREF_191</vt:lpwstr>
      </vt:variant>
      <vt:variant>
        <vt:i4>4194355</vt:i4>
      </vt:variant>
      <vt:variant>
        <vt:i4>1861</vt:i4>
      </vt:variant>
      <vt:variant>
        <vt:i4>0</vt:i4>
      </vt:variant>
      <vt:variant>
        <vt:i4>5</vt:i4>
      </vt:variant>
      <vt:variant>
        <vt:lpwstr/>
      </vt:variant>
      <vt:variant>
        <vt:lpwstr>_ENREF_18</vt:lpwstr>
      </vt:variant>
      <vt:variant>
        <vt:i4>7995449</vt:i4>
      </vt:variant>
      <vt:variant>
        <vt:i4>1855</vt:i4>
      </vt:variant>
      <vt:variant>
        <vt:i4>0</vt:i4>
      </vt:variant>
      <vt:variant>
        <vt:i4>5</vt:i4>
      </vt:variant>
      <vt:variant>
        <vt:lpwstr/>
      </vt:variant>
      <vt:variant>
        <vt:lpwstr>_ENREF_229</vt:lpwstr>
      </vt:variant>
      <vt:variant>
        <vt:i4>7602226</vt:i4>
      </vt:variant>
      <vt:variant>
        <vt:i4>1849</vt:i4>
      </vt:variant>
      <vt:variant>
        <vt:i4>0</vt:i4>
      </vt:variant>
      <vt:variant>
        <vt:i4>5</vt:i4>
      </vt:variant>
      <vt:variant>
        <vt:lpwstr/>
      </vt:variant>
      <vt:variant>
        <vt:lpwstr>_ENREF_194</vt:lpwstr>
      </vt:variant>
      <vt:variant>
        <vt:i4>4456498</vt:i4>
      </vt:variant>
      <vt:variant>
        <vt:i4>1843</vt:i4>
      </vt:variant>
      <vt:variant>
        <vt:i4>0</vt:i4>
      </vt:variant>
      <vt:variant>
        <vt:i4>5</vt:i4>
      </vt:variant>
      <vt:variant>
        <vt:lpwstr/>
      </vt:variant>
      <vt:variant>
        <vt:lpwstr>_ENREF_59</vt:lpwstr>
      </vt:variant>
      <vt:variant>
        <vt:i4>4390963</vt:i4>
      </vt:variant>
      <vt:variant>
        <vt:i4>1835</vt:i4>
      </vt:variant>
      <vt:variant>
        <vt:i4>0</vt:i4>
      </vt:variant>
      <vt:variant>
        <vt:i4>5</vt:i4>
      </vt:variant>
      <vt:variant>
        <vt:lpwstr/>
      </vt:variant>
      <vt:variant>
        <vt:lpwstr>_ENREF_28</vt:lpwstr>
      </vt:variant>
      <vt:variant>
        <vt:i4>7471166</vt:i4>
      </vt:variant>
      <vt:variant>
        <vt:i4>1827</vt:i4>
      </vt:variant>
      <vt:variant>
        <vt:i4>0</vt:i4>
      </vt:variant>
      <vt:variant>
        <vt:i4>5</vt:i4>
      </vt:variant>
      <vt:variant>
        <vt:lpwstr/>
      </vt:variant>
      <vt:variant>
        <vt:lpwstr>_ENREF_251</vt:lpwstr>
      </vt:variant>
      <vt:variant>
        <vt:i4>4522043</vt:i4>
      </vt:variant>
      <vt:variant>
        <vt:i4>1821</vt:i4>
      </vt:variant>
      <vt:variant>
        <vt:i4>0</vt:i4>
      </vt:variant>
      <vt:variant>
        <vt:i4>5</vt:i4>
      </vt:variant>
      <vt:variant>
        <vt:lpwstr/>
      </vt:variant>
      <vt:variant>
        <vt:lpwstr>_ENREF_40</vt:lpwstr>
      </vt:variant>
      <vt:variant>
        <vt:i4>7929913</vt:i4>
      </vt:variant>
      <vt:variant>
        <vt:i4>1813</vt:i4>
      </vt:variant>
      <vt:variant>
        <vt:i4>0</vt:i4>
      </vt:variant>
      <vt:variant>
        <vt:i4>5</vt:i4>
      </vt:variant>
      <vt:variant>
        <vt:lpwstr/>
      </vt:variant>
      <vt:variant>
        <vt:lpwstr>_ENREF_129</vt:lpwstr>
      </vt:variant>
      <vt:variant>
        <vt:i4>7667770</vt:i4>
      </vt:variant>
      <vt:variant>
        <vt:i4>1807</vt:i4>
      </vt:variant>
      <vt:variant>
        <vt:i4>0</vt:i4>
      </vt:variant>
      <vt:variant>
        <vt:i4>5</vt:i4>
      </vt:variant>
      <vt:variant>
        <vt:lpwstr/>
      </vt:variant>
      <vt:variant>
        <vt:lpwstr>_ENREF_115</vt:lpwstr>
      </vt:variant>
      <vt:variant>
        <vt:i4>4456510</vt:i4>
      </vt:variant>
      <vt:variant>
        <vt:i4>1799</vt:i4>
      </vt:variant>
      <vt:variant>
        <vt:i4>0</vt:i4>
      </vt:variant>
      <vt:variant>
        <vt:i4>5</vt:i4>
      </vt:variant>
      <vt:variant>
        <vt:lpwstr/>
      </vt:variant>
      <vt:variant>
        <vt:lpwstr>_ENREF_55</vt:lpwstr>
      </vt:variant>
      <vt:variant>
        <vt:i4>4718648</vt:i4>
      </vt:variant>
      <vt:variant>
        <vt:i4>1791</vt:i4>
      </vt:variant>
      <vt:variant>
        <vt:i4>0</vt:i4>
      </vt:variant>
      <vt:variant>
        <vt:i4>5</vt:i4>
      </vt:variant>
      <vt:variant>
        <vt:lpwstr/>
      </vt:variant>
      <vt:variant>
        <vt:lpwstr>_ENREF_93</vt:lpwstr>
      </vt:variant>
      <vt:variant>
        <vt:i4>4194362</vt:i4>
      </vt:variant>
      <vt:variant>
        <vt:i4>1785</vt:i4>
      </vt:variant>
      <vt:variant>
        <vt:i4>0</vt:i4>
      </vt:variant>
      <vt:variant>
        <vt:i4>5</vt:i4>
      </vt:variant>
      <vt:variant>
        <vt:lpwstr/>
      </vt:variant>
      <vt:variant>
        <vt:lpwstr>_ENREF_11</vt:lpwstr>
      </vt:variant>
      <vt:variant>
        <vt:i4>7340090</vt:i4>
      </vt:variant>
      <vt:variant>
        <vt:i4>1779</vt:i4>
      </vt:variant>
      <vt:variant>
        <vt:i4>0</vt:i4>
      </vt:variant>
      <vt:variant>
        <vt:i4>5</vt:i4>
      </vt:variant>
      <vt:variant>
        <vt:lpwstr/>
      </vt:variant>
      <vt:variant>
        <vt:lpwstr>_ENREF_110</vt:lpwstr>
      </vt:variant>
      <vt:variant>
        <vt:i4>7340093</vt:i4>
      </vt:variant>
      <vt:variant>
        <vt:i4>1771</vt:i4>
      </vt:variant>
      <vt:variant>
        <vt:i4>0</vt:i4>
      </vt:variant>
      <vt:variant>
        <vt:i4>5</vt:i4>
      </vt:variant>
      <vt:variant>
        <vt:lpwstr/>
      </vt:variant>
      <vt:variant>
        <vt:lpwstr>_ENREF_263</vt:lpwstr>
      </vt:variant>
      <vt:variant>
        <vt:i4>7471162</vt:i4>
      </vt:variant>
      <vt:variant>
        <vt:i4>1765</vt:i4>
      </vt:variant>
      <vt:variant>
        <vt:i4>0</vt:i4>
      </vt:variant>
      <vt:variant>
        <vt:i4>5</vt:i4>
      </vt:variant>
      <vt:variant>
        <vt:lpwstr/>
      </vt:variant>
      <vt:variant>
        <vt:lpwstr>_ENREF_211</vt:lpwstr>
      </vt:variant>
      <vt:variant>
        <vt:i4>7340091</vt:i4>
      </vt:variant>
      <vt:variant>
        <vt:i4>1757</vt:i4>
      </vt:variant>
      <vt:variant>
        <vt:i4>0</vt:i4>
      </vt:variant>
      <vt:variant>
        <vt:i4>5</vt:i4>
      </vt:variant>
      <vt:variant>
        <vt:lpwstr/>
      </vt:variant>
      <vt:variant>
        <vt:lpwstr>_ENREF_203</vt:lpwstr>
      </vt:variant>
      <vt:variant>
        <vt:i4>7405627</vt:i4>
      </vt:variant>
      <vt:variant>
        <vt:i4>1751</vt:i4>
      </vt:variant>
      <vt:variant>
        <vt:i4>0</vt:i4>
      </vt:variant>
      <vt:variant>
        <vt:i4>5</vt:i4>
      </vt:variant>
      <vt:variant>
        <vt:lpwstr/>
      </vt:variant>
      <vt:variant>
        <vt:lpwstr>_ENREF_202</vt:lpwstr>
      </vt:variant>
      <vt:variant>
        <vt:i4>4456508</vt:i4>
      </vt:variant>
      <vt:variant>
        <vt:i4>1745</vt:i4>
      </vt:variant>
      <vt:variant>
        <vt:i4>0</vt:i4>
      </vt:variant>
      <vt:variant>
        <vt:i4>5</vt:i4>
      </vt:variant>
      <vt:variant>
        <vt:lpwstr/>
      </vt:variant>
      <vt:variant>
        <vt:lpwstr>_ENREF_57</vt:lpwstr>
      </vt:variant>
      <vt:variant>
        <vt:i4>7667775</vt:i4>
      </vt:variant>
      <vt:variant>
        <vt:i4>1739</vt:i4>
      </vt:variant>
      <vt:variant>
        <vt:i4>0</vt:i4>
      </vt:variant>
      <vt:variant>
        <vt:i4>5</vt:i4>
      </vt:variant>
      <vt:variant>
        <vt:lpwstr/>
      </vt:variant>
      <vt:variant>
        <vt:lpwstr>_ENREF_246</vt:lpwstr>
      </vt:variant>
      <vt:variant>
        <vt:i4>4784188</vt:i4>
      </vt:variant>
      <vt:variant>
        <vt:i4>1733</vt:i4>
      </vt:variant>
      <vt:variant>
        <vt:i4>0</vt:i4>
      </vt:variant>
      <vt:variant>
        <vt:i4>5</vt:i4>
      </vt:variant>
      <vt:variant>
        <vt:lpwstr/>
      </vt:variant>
      <vt:variant>
        <vt:lpwstr>_ENREF_87</vt:lpwstr>
      </vt:variant>
      <vt:variant>
        <vt:i4>4390974</vt:i4>
      </vt:variant>
      <vt:variant>
        <vt:i4>1725</vt:i4>
      </vt:variant>
      <vt:variant>
        <vt:i4>0</vt:i4>
      </vt:variant>
      <vt:variant>
        <vt:i4>5</vt:i4>
      </vt:variant>
      <vt:variant>
        <vt:lpwstr/>
      </vt:variant>
      <vt:variant>
        <vt:lpwstr>_ENREF_25</vt:lpwstr>
      </vt:variant>
      <vt:variant>
        <vt:i4>7536703</vt:i4>
      </vt:variant>
      <vt:variant>
        <vt:i4>1717</vt:i4>
      </vt:variant>
      <vt:variant>
        <vt:i4>0</vt:i4>
      </vt:variant>
      <vt:variant>
        <vt:i4>5</vt:i4>
      </vt:variant>
      <vt:variant>
        <vt:lpwstr/>
      </vt:variant>
      <vt:variant>
        <vt:lpwstr>_ENREF_240</vt:lpwstr>
      </vt:variant>
      <vt:variant>
        <vt:i4>4456499</vt:i4>
      </vt:variant>
      <vt:variant>
        <vt:i4>1709</vt:i4>
      </vt:variant>
      <vt:variant>
        <vt:i4>0</vt:i4>
      </vt:variant>
      <vt:variant>
        <vt:i4>5</vt:i4>
      </vt:variant>
      <vt:variant>
        <vt:lpwstr/>
      </vt:variant>
      <vt:variant>
        <vt:lpwstr>_ENREF_58</vt:lpwstr>
      </vt:variant>
      <vt:variant>
        <vt:i4>4390974</vt:i4>
      </vt:variant>
      <vt:variant>
        <vt:i4>1701</vt:i4>
      </vt:variant>
      <vt:variant>
        <vt:i4>0</vt:i4>
      </vt:variant>
      <vt:variant>
        <vt:i4>5</vt:i4>
      </vt:variant>
      <vt:variant>
        <vt:lpwstr/>
      </vt:variant>
      <vt:variant>
        <vt:lpwstr>_ENREF_25</vt:lpwstr>
      </vt:variant>
      <vt:variant>
        <vt:i4>7471161</vt:i4>
      </vt:variant>
      <vt:variant>
        <vt:i4>1693</vt:i4>
      </vt:variant>
      <vt:variant>
        <vt:i4>0</vt:i4>
      </vt:variant>
      <vt:variant>
        <vt:i4>5</vt:i4>
      </vt:variant>
      <vt:variant>
        <vt:lpwstr/>
      </vt:variant>
      <vt:variant>
        <vt:lpwstr>_ENREF_122</vt:lpwstr>
      </vt:variant>
      <vt:variant>
        <vt:i4>4653113</vt:i4>
      </vt:variant>
      <vt:variant>
        <vt:i4>1685</vt:i4>
      </vt:variant>
      <vt:variant>
        <vt:i4>0</vt:i4>
      </vt:variant>
      <vt:variant>
        <vt:i4>5</vt:i4>
      </vt:variant>
      <vt:variant>
        <vt:lpwstr/>
      </vt:variant>
      <vt:variant>
        <vt:lpwstr>_ENREF_62</vt:lpwstr>
      </vt:variant>
      <vt:variant>
        <vt:i4>7602237</vt:i4>
      </vt:variant>
      <vt:variant>
        <vt:i4>1677</vt:i4>
      </vt:variant>
      <vt:variant>
        <vt:i4>0</vt:i4>
      </vt:variant>
      <vt:variant>
        <vt:i4>5</vt:i4>
      </vt:variant>
      <vt:variant>
        <vt:lpwstr/>
      </vt:variant>
      <vt:variant>
        <vt:lpwstr>_ENREF_164</vt:lpwstr>
      </vt:variant>
      <vt:variant>
        <vt:i4>7471161</vt:i4>
      </vt:variant>
      <vt:variant>
        <vt:i4>1669</vt:i4>
      </vt:variant>
      <vt:variant>
        <vt:i4>0</vt:i4>
      </vt:variant>
      <vt:variant>
        <vt:i4>5</vt:i4>
      </vt:variant>
      <vt:variant>
        <vt:lpwstr/>
      </vt:variant>
      <vt:variant>
        <vt:lpwstr>_ENREF_221</vt:lpwstr>
      </vt:variant>
      <vt:variant>
        <vt:i4>7536701</vt:i4>
      </vt:variant>
      <vt:variant>
        <vt:i4>1661</vt:i4>
      </vt:variant>
      <vt:variant>
        <vt:i4>0</vt:i4>
      </vt:variant>
      <vt:variant>
        <vt:i4>5</vt:i4>
      </vt:variant>
      <vt:variant>
        <vt:lpwstr/>
      </vt:variant>
      <vt:variant>
        <vt:lpwstr>_ENREF_163</vt:lpwstr>
      </vt:variant>
      <vt:variant>
        <vt:i4>4653117</vt:i4>
      </vt:variant>
      <vt:variant>
        <vt:i4>1655</vt:i4>
      </vt:variant>
      <vt:variant>
        <vt:i4>0</vt:i4>
      </vt:variant>
      <vt:variant>
        <vt:i4>5</vt:i4>
      </vt:variant>
      <vt:variant>
        <vt:lpwstr/>
      </vt:variant>
      <vt:variant>
        <vt:lpwstr>_ENREF_66</vt:lpwstr>
      </vt:variant>
      <vt:variant>
        <vt:i4>7536703</vt:i4>
      </vt:variant>
      <vt:variant>
        <vt:i4>1649</vt:i4>
      </vt:variant>
      <vt:variant>
        <vt:i4>0</vt:i4>
      </vt:variant>
      <vt:variant>
        <vt:i4>5</vt:i4>
      </vt:variant>
      <vt:variant>
        <vt:lpwstr/>
      </vt:variant>
      <vt:variant>
        <vt:lpwstr>_ENREF_143</vt:lpwstr>
      </vt:variant>
      <vt:variant>
        <vt:i4>4194360</vt:i4>
      </vt:variant>
      <vt:variant>
        <vt:i4>1643</vt:i4>
      </vt:variant>
      <vt:variant>
        <vt:i4>0</vt:i4>
      </vt:variant>
      <vt:variant>
        <vt:i4>5</vt:i4>
      </vt:variant>
      <vt:variant>
        <vt:lpwstr/>
      </vt:variant>
      <vt:variant>
        <vt:lpwstr>_ENREF_13</vt:lpwstr>
      </vt:variant>
      <vt:variant>
        <vt:i4>7798845</vt:i4>
      </vt:variant>
      <vt:variant>
        <vt:i4>1637</vt:i4>
      </vt:variant>
      <vt:variant>
        <vt:i4>0</vt:i4>
      </vt:variant>
      <vt:variant>
        <vt:i4>5</vt:i4>
      </vt:variant>
      <vt:variant>
        <vt:lpwstr/>
      </vt:variant>
      <vt:variant>
        <vt:lpwstr>_ENREF_167</vt:lpwstr>
      </vt:variant>
      <vt:variant>
        <vt:i4>4784187</vt:i4>
      </vt:variant>
      <vt:variant>
        <vt:i4>1631</vt:i4>
      </vt:variant>
      <vt:variant>
        <vt:i4>0</vt:i4>
      </vt:variant>
      <vt:variant>
        <vt:i4>5</vt:i4>
      </vt:variant>
      <vt:variant>
        <vt:lpwstr/>
      </vt:variant>
      <vt:variant>
        <vt:lpwstr>_ENREF_80</vt:lpwstr>
      </vt:variant>
      <vt:variant>
        <vt:i4>4456506</vt:i4>
      </vt:variant>
      <vt:variant>
        <vt:i4>1623</vt:i4>
      </vt:variant>
      <vt:variant>
        <vt:i4>0</vt:i4>
      </vt:variant>
      <vt:variant>
        <vt:i4>5</vt:i4>
      </vt:variant>
      <vt:variant>
        <vt:lpwstr/>
      </vt:variant>
      <vt:variant>
        <vt:lpwstr>_ENREF_51</vt:lpwstr>
      </vt:variant>
      <vt:variant>
        <vt:i4>7602234</vt:i4>
      </vt:variant>
      <vt:variant>
        <vt:i4>1617</vt:i4>
      </vt:variant>
      <vt:variant>
        <vt:i4>0</vt:i4>
      </vt:variant>
      <vt:variant>
        <vt:i4>5</vt:i4>
      </vt:variant>
      <vt:variant>
        <vt:lpwstr/>
      </vt:variant>
      <vt:variant>
        <vt:lpwstr>_ENREF_217</vt:lpwstr>
      </vt:variant>
      <vt:variant>
        <vt:i4>4325387</vt:i4>
      </vt:variant>
      <vt:variant>
        <vt:i4>1611</vt:i4>
      </vt:variant>
      <vt:variant>
        <vt:i4>0</vt:i4>
      </vt:variant>
      <vt:variant>
        <vt:i4>5</vt:i4>
      </vt:variant>
      <vt:variant>
        <vt:lpwstr/>
      </vt:variant>
      <vt:variant>
        <vt:lpwstr>_ENREF_3</vt:lpwstr>
      </vt:variant>
      <vt:variant>
        <vt:i4>4718650</vt:i4>
      </vt:variant>
      <vt:variant>
        <vt:i4>1605</vt:i4>
      </vt:variant>
      <vt:variant>
        <vt:i4>0</vt:i4>
      </vt:variant>
      <vt:variant>
        <vt:i4>5</vt:i4>
      </vt:variant>
      <vt:variant>
        <vt:lpwstr/>
      </vt:variant>
      <vt:variant>
        <vt:lpwstr>_ENREF_91</vt:lpwstr>
      </vt:variant>
      <vt:variant>
        <vt:i4>4587582</vt:i4>
      </vt:variant>
      <vt:variant>
        <vt:i4>1599</vt:i4>
      </vt:variant>
      <vt:variant>
        <vt:i4>0</vt:i4>
      </vt:variant>
      <vt:variant>
        <vt:i4>5</vt:i4>
      </vt:variant>
      <vt:variant>
        <vt:lpwstr/>
      </vt:variant>
      <vt:variant>
        <vt:lpwstr>_ENREF_75</vt:lpwstr>
      </vt:variant>
      <vt:variant>
        <vt:i4>7602234</vt:i4>
      </vt:variant>
      <vt:variant>
        <vt:i4>1593</vt:i4>
      </vt:variant>
      <vt:variant>
        <vt:i4>0</vt:i4>
      </vt:variant>
      <vt:variant>
        <vt:i4>5</vt:i4>
      </vt:variant>
      <vt:variant>
        <vt:lpwstr/>
      </vt:variant>
      <vt:variant>
        <vt:lpwstr>_ENREF_217</vt:lpwstr>
      </vt:variant>
      <vt:variant>
        <vt:i4>4325387</vt:i4>
      </vt:variant>
      <vt:variant>
        <vt:i4>1587</vt:i4>
      </vt:variant>
      <vt:variant>
        <vt:i4>0</vt:i4>
      </vt:variant>
      <vt:variant>
        <vt:i4>5</vt:i4>
      </vt:variant>
      <vt:variant>
        <vt:lpwstr/>
      </vt:variant>
      <vt:variant>
        <vt:lpwstr>_ENREF_3</vt:lpwstr>
      </vt:variant>
      <vt:variant>
        <vt:i4>7864383</vt:i4>
      </vt:variant>
      <vt:variant>
        <vt:i4>1581</vt:i4>
      </vt:variant>
      <vt:variant>
        <vt:i4>0</vt:i4>
      </vt:variant>
      <vt:variant>
        <vt:i4>5</vt:i4>
      </vt:variant>
      <vt:variant>
        <vt:lpwstr/>
      </vt:variant>
      <vt:variant>
        <vt:lpwstr>_ENREF_148</vt:lpwstr>
      </vt:variant>
      <vt:variant>
        <vt:i4>4194361</vt:i4>
      </vt:variant>
      <vt:variant>
        <vt:i4>1575</vt:i4>
      </vt:variant>
      <vt:variant>
        <vt:i4>0</vt:i4>
      </vt:variant>
      <vt:variant>
        <vt:i4>5</vt:i4>
      </vt:variant>
      <vt:variant>
        <vt:lpwstr/>
      </vt:variant>
      <vt:variant>
        <vt:lpwstr>_ENREF_12</vt:lpwstr>
      </vt:variant>
      <vt:variant>
        <vt:i4>4194363</vt:i4>
      </vt:variant>
      <vt:variant>
        <vt:i4>1569</vt:i4>
      </vt:variant>
      <vt:variant>
        <vt:i4>0</vt:i4>
      </vt:variant>
      <vt:variant>
        <vt:i4>5</vt:i4>
      </vt:variant>
      <vt:variant>
        <vt:lpwstr/>
      </vt:variant>
      <vt:variant>
        <vt:lpwstr>_ENREF_10</vt:lpwstr>
      </vt:variant>
      <vt:variant>
        <vt:i4>7405624</vt:i4>
      </vt:variant>
      <vt:variant>
        <vt:i4>1563</vt:i4>
      </vt:variant>
      <vt:variant>
        <vt:i4>0</vt:i4>
      </vt:variant>
      <vt:variant>
        <vt:i4>5</vt:i4>
      </vt:variant>
      <vt:variant>
        <vt:lpwstr/>
      </vt:variant>
      <vt:variant>
        <vt:lpwstr>_ENREF_131</vt:lpwstr>
      </vt:variant>
      <vt:variant>
        <vt:i4>7471167</vt:i4>
      </vt:variant>
      <vt:variant>
        <vt:i4>1557</vt:i4>
      </vt:variant>
      <vt:variant>
        <vt:i4>0</vt:i4>
      </vt:variant>
      <vt:variant>
        <vt:i4>5</vt:i4>
      </vt:variant>
      <vt:variant>
        <vt:lpwstr/>
      </vt:variant>
      <vt:variant>
        <vt:lpwstr>_ENREF_142</vt:lpwstr>
      </vt:variant>
      <vt:variant>
        <vt:i4>4784139</vt:i4>
      </vt:variant>
      <vt:variant>
        <vt:i4>1551</vt:i4>
      </vt:variant>
      <vt:variant>
        <vt:i4>0</vt:i4>
      </vt:variant>
      <vt:variant>
        <vt:i4>5</vt:i4>
      </vt:variant>
      <vt:variant>
        <vt:lpwstr/>
      </vt:variant>
      <vt:variant>
        <vt:lpwstr>_ENREF_8</vt:lpwstr>
      </vt:variant>
      <vt:variant>
        <vt:i4>7471162</vt:i4>
      </vt:variant>
      <vt:variant>
        <vt:i4>1545</vt:i4>
      </vt:variant>
      <vt:variant>
        <vt:i4>0</vt:i4>
      </vt:variant>
      <vt:variant>
        <vt:i4>5</vt:i4>
      </vt:variant>
      <vt:variant>
        <vt:lpwstr/>
      </vt:variant>
      <vt:variant>
        <vt:lpwstr>_ENREF_112</vt:lpwstr>
      </vt:variant>
      <vt:variant>
        <vt:i4>7667769</vt:i4>
      </vt:variant>
      <vt:variant>
        <vt:i4>1539</vt:i4>
      </vt:variant>
      <vt:variant>
        <vt:i4>0</vt:i4>
      </vt:variant>
      <vt:variant>
        <vt:i4>5</vt:i4>
      </vt:variant>
      <vt:variant>
        <vt:lpwstr/>
      </vt:variant>
      <vt:variant>
        <vt:lpwstr>_ENREF_125</vt:lpwstr>
      </vt:variant>
      <vt:variant>
        <vt:i4>4325436</vt:i4>
      </vt:variant>
      <vt:variant>
        <vt:i4>1533</vt:i4>
      </vt:variant>
      <vt:variant>
        <vt:i4>0</vt:i4>
      </vt:variant>
      <vt:variant>
        <vt:i4>5</vt:i4>
      </vt:variant>
      <vt:variant>
        <vt:lpwstr/>
      </vt:variant>
      <vt:variant>
        <vt:lpwstr>_ENREF_37</vt:lpwstr>
      </vt:variant>
      <vt:variant>
        <vt:i4>7667773</vt:i4>
      </vt:variant>
      <vt:variant>
        <vt:i4>1527</vt:i4>
      </vt:variant>
      <vt:variant>
        <vt:i4>0</vt:i4>
      </vt:variant>
      <vt:variant>
        <vt:i4>5</vt:i4>
      </vt:variant>
      <vt:variant>
        <vt:lpwstr/>
      </vt:variant>
      <vt:variant>
        <vt:lpwstr>_ENREF_165</vt:lpwstr>
      </vt:variant>
      <vt:variant>
        <vt:i4>7995450</vt:i4>
      </vt:variant>
      <vt:variant>
        <vt:i4>1521</vt:i4>
      </vt:variant>
      <vt:variant>
        <vt:i4>0</vt:i4>
      </vt:variant>
      <vt:variant>
        <vt:i4>5</vt:i4>
      </vt:variant>
      <vt:variant>
        <vt:lpwstr/>
      </vt:variant>
      <vt:variant>
        <vt:lpwstr>_ENREF_219</vt:lpwstr>
      </vt:variant>
      <vt:variant>
        <vt:i4>7733310</vt:i4>
      </vt:variant>
      <vt:variant>
        <vt:i4>1515</vt:i4>
      </vt:variant>
      <vt:variant>
        <vt:i4>0</vt:i4>
      </vt:variant>
      <vt:variant>
        <vt:i4>5</vt:i4>
      </vt:variant>
      <vt:variant>
        <vt:lpwstr/>
      </vt:variant>
      <vt:variant>
        <vt:lpwstr>_ENREF_255</vt:lpwstr>
      </vt:variant>
      <vt:variant>
        <vt:i4>7536696</vt:i4>
      </vt:variant>
      <vt:variant>
        <vt:i4>1509</vt:i4>
      </vt:variant>
      <vt:variant>
        <vt:i4>0</vt:i4>
      </vt:variant>
      <vt:variant>
        <vt:i4>5</vt:i4>
      </vt:variant>
      <vt:variant>
        <vt:lpwstr/>
      </vt:variant>
      <vt:variant>
        <vt:lpwstr>_ENREF_230</vt:lpwstr>
      </vt:variant>
      <vt:variant>
        <vt:i4>4456511</vt:i4>
      </vt:variant>
      <vt:variant>
        <vt:i4>1503</vt:i4>
      </vt:variant>
      <vt:variant>
        <vt:i4>0</vt:i4>
      </vt:variant>
      <vt:variant>
        <vt:i4>5</vt:i4>
      </vt:variant>
      <vt:variant>
        <vt:lpwstr/>
      </vt:variant>
      <vt:variant>
        <vt:lpwstr>_ENREF_54</vt:lpwstr>
      </vt:variant>
      <vt:variant>
        <vt:i4>4456511</vt:i4>
      </vt:variant>
      <vt:variant>
        <vt:i4>1495</vt:i4>
      </vt:variant>
      <vt:variant>
        <vt:i4>0</vt:i4>
      </vt:variant>
      <vt:variant>
        <vt:i4>5</vt:i4>
      </vt:variant>
      <vt:variant>
        <vt:lpwstr/>
      </vt:variant>
      <vt:variant>
        <vt:lpwstr>_ENREF_54</vt:lpwstr>
      </vt:variant>
      <vt:variant>
        <vt:i4>4653067</vt:i4>
      </vt:variant>
      <vt:variant>
        <vt:i4>1487</vt:i4>
      </vt:variant>
      <vt:variant>
        <vt:i4>0</vt:i4>
      </vt:variant>
      <vt:variant>
        <vt:i4>5</vt:i4>
      </vt:variant>
      <vt:variant>
        <vt:lpwstr/>
      </vt:variant>
      <vt:variant>
        <vt:lpwstr>_ENREF_6</vt:lpwstr>
      </vt:variant>
      <vt:variant>
        <vt:i4>4456504</vt:i4>
      </vt:variant>
      <vt:variant>
        <vt:i4>1481</vt:i4>
      </vt:variant>
      <vt:variant>
        <vt:i4>0</vt:i4>
      </vt:variant>
      <vt:variant>
        <vt:i4>5</vt:i4>
      </vt:variant>
      <vt:variant>
        <vt:lpwstr/>
      </vt:variant>
      <vt:variant>
        <vt:lpwstr>_ENREF_53</vt:lpwstr>
      </vt:variant>
      <vt:variant>
        <vt:i4>4521995</vt:i4>
      </vt:variant>
      <vt:variant>
        <vt:i4>1473</vt:i4>
      </vt:variant>
      <vt:variant>
        <vt:i4>0</vt:i4>
      </vt:variant>
      <vt:variant>
        <vt:i4>5</vt:i4>
      </vt:variant>
      <vt:variant>
        <vt:lpwstr/>
      </vt:variant>
      <vt:variant>
        <vt:lpwstr>_ENREF_4</vt:lpwstr>
      </vt:variant>
      <vt:variant>
        <vt:i4>4194315</vt:i4>
      </vt:variant>
      <vt:variant>
        <vt:i4>1465</vt:i4>
      </vt:variant>
      <vt:variant>
        <vt:i4>0</vt:i4>
      </vt:variant>
      <vt:variant>
        <vt:i4>5</vt:i4>
      </vt:variant>
      <vt:variant>
        <vt:lpwstr/>
      </vt:variant>
      <vt:variant>
        <vt:lpwstr>_ENREF_1</vt:lpwstr>
      </vt:variant>
      <vt:variant>
        <vt:i4>7340082</vt:i4>
      </vt:variant>
      <vt:variant>
        <vt:i4>1457</vt:i4>
      </vt:variant>
      <vt:variant>
        <vt:i4>0</vt:i4>
      </vt:variant>
      <vt:variant>
        <vt:i4>5</vt:i4>
      </vt:variant>
      <vt:variant>
        <vt:lpwstr/>
      </vt:variant>
      <vt:variant>
        <vt:lpwstr>_ENREF_190</vt:lpwstr>
      </vt:variant>
      <vt:variant>
        <vt:i4>7798845</vt:i4>
      </vt:variant>
      <vt:variant>
        <vt:i4>1451</vt:i4>
      </vt:variant>
      <vt:variant>
        <vt:i4>0</vt:i4>
      </vt:variant>
      <vt:variant>
        <vt:i4>5</vt:i4>
      </vt:variant>
      <vt:variant>
        <vt:lpwstr/>
      </vt:variant>
      <vt:variant>
        <vt:lpwstr>_ENREF_264</vt:lpwstr>
      </vt:variant>
      <vt:variant>
        <vt:i4>7864371</vt:i4>
      </vt:variant>
      <vt:variant>
        <vt:i4>1445</vt:i4>
      </vt:variant>
      <vt:variant>
        <vt:i4>0</vt:i4>
      </vt:variant>
      <vt:variant>
        <vt:i4>5</vt:i4>
      </vt:variant>
      <vt:variant>
        <vt:lpwstr/>
      </vt:variant>
      <vt:variant>
        <vt:lpwstr>_ENREF_188</vt:lpwstr>
      </vt:variant>
      <vt:variant>
        <vt:i4>4653115</vt:i4>
      </vt:variant>
      <vt:variant>
        <vt:i4>1437</vt:i4>
      </vt:variant>
      <vt:variant>
        <vt:i4>0</vt:i4>
      </vt:variant>
      <vt:variant>
        <vt:i4>5</vt:i4>
      </vt:variant>
      <vt:variant>
        <vt:lpwstr/>
      </vt:variant>
      <vt:variant>
        <vt:lpwstr>_ENREF_60</vt:lpwstr>
      </vt:variant>
      <vt:variant>
        <vt:i4>7733307</vt:i4>
      </vt:variant>
      <vt:variant>
        <vt:i4>1431</vt:i4>
      </vt:variant>
      <vt:variant>
        <vt:i4>0</vt:i4>
      </vt:variant>
      <vt:variant>
        <vt:i4>5</vt:i4>
      </vt:variant>
      <vt:variant>
        <vt:lpwstr/>
      </vt:variant>
      <vt:variant>
        <vt:lpwstr>_ENREF_205</vt:lpwstr>
      </vt:variant>
      <vt:variant>
        <vt:i4>7733304</vt:i4>
      </vt:variant>
      <vt:variant>
        <vt:i4>1425</vt:i4>
      </vt:variant>
      <vt:variant>
        <vt:i4>0</vt:i4>
      </vt:variant>
      <vt:variant>
        <vt:i4>5</vt:i4>
      </vt:variant>
      <vt:variant>
        <vt:lpwstr/>
      </vt:variant>
      <vt:variant>
        <vt:lpwstr>_ENREF_235</vt:lpwstr>
      </vt:variant>
      <vt:variant>
        <vt:i4>4325437</vt:i4>
      </vt:variant>
      <vt:variant>
        <vt:i4>1419</vt:i4>
      </vt:variant>
      <vt:variant>
        <vt:i4>0</vt:i4>
      </vt:variant>
      <vt:variant>
        <vt:i4>5</vt:i4>
      </vt:variant>
      <vt:variant>
        <vt:lpwstr/>
      </vt:variant>
      <vt:variant>
        <vt:lpwstr>_ENREF_36</vt:lpwstr>
      </vt:variant>
      <vt:variant>
        <vt:i4>7864382</vt:i4>
      </vt:variant>
      <vt:variant>
        <vt:i4>1413</vt:i4>
      </vt:variant>
      <vt:variant>
        <vt:i4>0</vt:i4>
      </vt:variant>
      <vt:variant>
        <vt:i4>5</vt:i4>
      </vt:variant>
      <vt:variant>
        <vt:lpwstr/>
      </vt:variant>
      <vt:variant>
        <vt:lpwstr>_ENREF_158</vt:lpwstr>
      </vt:variant>
      <vt:variant>
        <vt:i4>4784191</vt:i4>
      </vt:variant>
      <vt:variant>
        <vt:i4>1405</vt:i4>
      </vt:variant>
      <vt:variant>
        <vt:i4>0</vt:i4>
      </vt:variant>
      <vt:variant>
        <vt:i4>5</vt:i4>
      </vt:variant>
      <vt:variant>
        <vt:lpwstr/>
      </vt:variant>
      <vt:variant>
        <vt:lpwstr>_ENREF_84</vt:lpwstr>
      </vt:variant>
      <vt:variant>
        <vt:i4>4456459</vt:i4>
      </vt:variant>
      <vt:variant>
        <vt:i4>1399</vt:i4>
      </vt:variant>
      <vt:variant>
        <vt:i4>0</vt:i4>
      </vt:variant>
      <vt:variant>
        <vt:i4>5</vt:i4>
      </vt:variant>
      <vt:variant>
        <vt:lpwstr/>
      </vt:variant>
      <vt:variant>
        <vt:lpwstr>_ENREF_5</vt:lpwstr>
      </vt:variant>
      <vt:variant>
        <vt:i4>4390973</vt:i4>
      </vt:variant>
      <vt:variant>
        <vt:i4>1391</vt:i4>
      </vt:variant>
      <vt:variant>
        <vt:i4>0</vt:i4>
      </vt:variant>
      <vt:variant>
        <vt:i4>5</vt:i4>
      </vt:variant>
      <vt:variant>
        <vt:lpwstr/>
      </vt:variant>
      <vt:variant>
        <vt:lpwstr>_ENREF_26</vt:lpwstr>
      </vt:variant>
      <vt:variant>
        <vt:i4>7798846</vt:i4>
      </vt:variant>
      <vt:variant>
        <vt:i4>1383</vt:i4>
      </vt:variant>
      <vt:variant>
        <vt:i4>0</vt:i4>
      </vt:variant>
      <vt:variant>
        <vt:i4>5</vt:i4>
      </vt:variant>
      <vt:variant>
        <vt:lpwstr/>
      </vt:variant>
      <vt:variant>
        <vt:lpwstr>_ENREF_157</vt:lpwstr>
      </vt:variant>
      <vt:variant>
        <vt:i4>7471155</vt:i4>
      </vt:variant>
      <vt:variant>
        <vt:i4>1377</vt:i4>
      </vt:variant>
      <vt:variant>
        <vt:i4>0</vt:i4>
      </vt:variant>
      <vt:variant>
        <vt:i4>5</vt:i4>
      </vt:variant>
      <vt:variant>
        <vt:lpwstr/>
      </vt:variant>
      <vt:variant>
        <vt:lpwstr>_ENREF_182</vt:lpwstr>
      </vt:variant>
      <vt:variant>
        <vt:i4>7864379</vt:i4>
      </vt:variant>
      <vt:variant>
        <vt:i4>1369</vt:i4>
      </vt:variant>
      <vt:variant>
        <vt:i4>0</vt:i4>
      </vt:variant>
      <vt:variant>
        <vt:i4>5</vt:i4>
      </vt:variant>
      <vt:variant>
        <vt:lpwstr/>
      </vt:variant>
      <vt:variant>
        <vt:lpwstr>_ENREF_108</vt:lpwstr>
      </vt:variant>
      <vt:variant>
        <vt:i4>7733305</vt:i4>
      </vt:variant>
      <vt:variant>
        <vt:i4>1361</vt:i4>
      </vt:variant>
      <vt:variant>
        <vt:i4>0</vt:i4>
      </vt:variant>
      <vt:variant>
        <vt:i4>5</vt:i4>
      </vt:variant>
      <vt:variant>
        <vt:lpwstr/>
      </vt:variant>
      <vt:variant>
        <vt:lpwstr>_ENREF_225</vt:lpwstr>
      </vt:variant>
      <vt:variant>
        <vt:i4>7536697</vt:i4>
      </vt:variant>
      <vt:variant>
        <vt:i4>1353</vt:i4>
      </vt:variant>
      <vt:variant>
        <vt:i4>0</vt:i4>
      </vt:variant>
      <vt:variant>
        <vt:i4>5</vt:i4>
      </vt:variant>
      <vt:variant>
        <vt:lpwstr/>
      </vt:variant>
      <vt:variant>
        <vt:lpwstr>_ENREF_220</vt:lpwstr>
      </vt:variant>
      <vt:variant>
        <vt:i4>8060987</vt:i4>
      </vt:variant>
      <vt:variant>
        <vt:i4>1347</vt:i4>
      </vt:variant>
      <vt:variant>
        <vt:i4>0</vt:i4>
      </vt:variant>
      <vt:variant>
        <vt:i4>5</vt:i4>
      </vt:variant>
      <vt:variant>
        <vt:lpwstr/>
      </vt:variant>
      <vt:variant>
        <vt:lpwstr>_ENREF_208</vt:lpwstr>
      </vt:variant>
      <vt:variant>
        <vt:i4>7995455</vt:i4>
      </vt:variant>
      <vt:variant>
        <vt:i4>1341</vt:i4>
      </vt:variant>
      <vt:variant>
        <vt:i4>0</vt:i4>
      </vt:variant>
      <vt:variant>
        <vt:i4>5</vt:i4>
      </vt:variant>
      <vt:variant>
        <vt:lpwstr/>
      </vt:variant>
      <vt:variant>
        <vt:lpwstr>_ENREF_249</vt:lpwstr>
      </vt:variant>
      <vt:variant>
        <vt:i4>7864376</vt:i4>
      </vt:variant>
      <vt:variant>
        <vt:i4>1335</vt:i4>
      </vt:variant>
      <vt:variant>
        <vt:i4>0</vt:i4>
      </vt:variant>
      <vt:variant>
        <vt:i4>5</vt:i4>
      </vt:variant>
      <vt:variant>
        <vt:lpwstr/>
      </vt:variant>
      <vt:variant>
        <vt:lpwstr>_ENREF_138</vt:lpwstr>
      </vt:variant>
      <vt:variant>
        <vt:i4>7929912</vt:i4>
      </vt:variant>
      <vt:variant>
        <vt:i4>1329</vt:i4>
      </vt:variant>
      <vt:variant>
        <vt:i4>0</vt:i4>
      </vt:variant>
      <vt:variant>
        <vt:i4>5</vt:i4>
      </vt:variant>
      <vt:variant>
        <vt:lpwstr/>
      </vt:variant>
      <vt:variant>
        <vt:lpwstr>_ENREF_139</vt:lpwstr>
      </vt:variant>
      <vt:variant>
        <vt:i4>7798846</vt:i4>
      </vt:variant>
      <vt:variant>
        <vt:i4>1323</vt:i4>
      </vt:variant>
      <vt:variant>
        <vt:i4>0</vt:i4>
      </vt:variant>
      <vt:variant>
        <vt:i4>5</vt:i4>
      </vt:variant>
      <vt:variant>
        <vt:lpwstr/>
      </vt:variant>
      <vt:variant>
        <vt:lpwstr>_ENREF_157</vt:lpwstr>
      </vt:variant>
      <vt:variant>
        <vt:i4>4784139</vt:i4>
      </vt:variant>
      <vt:variant>
        <vt:i4>1317</vt:i4>
      </vt:variant>
      <vt:variant>
        <vt:i4>0</vt:i4>
      </vt:variant>
      <vt:variant>
        <vt:i4>5</vt:i4>
      </vt:variant>
      <vt:variant>
        <vt:lpwstr/>
      </vt:variant>
      <vt:variant>
        <vt:lpwstr>_ENREF_8</vt:lpwstr>
      </vt:variant>
      <vt:variant>
        <vt:i4>7798846</vt:i4>
      </vt:variant>
      <vt:variant>
        <vt:i4>1311</vt:i4>
      </vt:variant>
      <vt:variant>
        <vt:i4>0</vt:i4>
      </vt:variant>
      <vt:variant>
        <vt:i4>5</vt:i4>
      </vt:variant>
      <vt:variant>
        <vt:lpwstr/>
      </vt:variant>
      <vt:variant>
        <vt:lpwstr>_ENREF_157</vt:lpwstr>
      </vt:variant>
      <vt:variant>
        <vt:i4>4718654</vt:i4>
      </vt:variant>
      <vt:variant>
        <vt:i4>1305</vt:i4>
      </vt:variant>
      <vt:variant>
        <vt:i4>0</vt:i4>
      </vt:variant>
      <vt:variant>
        <vt:i4>5</vt:i4>
      </vt:variant>
      <vt:variant>
        <vt:lpwstr/>
      </vt:variant>
      <vt:variant>
        <vt:lpwstr>_ENREF_95</vt:lpwstr>
      </vt:variant>
      <vt:variant>
        <vt:i4>7405629</vt:i4>
      </vt:variant>
      <vt:variant>
        <vt:i4>1299</vt:i4>
      </vt:variant>
      <vt:variant>
        <vt:i4>0</vt:i4>
      </vt:variant>
      <vt:variant>
        <vt:i4>5</vt:i4>
      </vt:variant>
      <vt:variant>
        <vt:lpwstr/>
      </vt:variant>
      <vt:variant>
        <vt:lpwstr>_ENREF_161</vt:lpwstr>
      </vt:variant>
      <vt:variant>
        <vt:i4>7405630</vt:i4>
      </vt:variant>
      <vt:variant>
        <vt:i4>1293</vt:i4>
      </vt:variant>
      <vt:variant>
        <vt:i4>0</vt:i4>
      </vt:variant>
      <vt:variant>
        <vt:i4>5</vt:i4>
      </vt:variant>
      <vt:variant>
        <vt:lpwstr/>
      </vt:variant>
      <vt:variant>
        <vt:lpwstr>_ENREF_252</vt:lpwstr>
      </vt:variant>
      <vt:variant>
        <vt:i4>7471166</vt:i4>
      </vt:variant>
      <vt:variant>
        <vt:i4>1287</vt:i4>
      </vt:variant>
      <vt:variant>
        <vt:i4>0</vt:i4>
      </vt:variant>
      <vt:variant>
        <vt:i4>5</vt:i4>
      </vt:variant>
      <vt:variant>
        <vt:lpwstr/>
      </vt:variant>
      <vt:variant>
        <vt:lpwstr>_ENREF_152</vt:lpwstr>
      </vt:variant>
      <vt:variant>
        <vt:i4>7667773</vt:i4>
      </vt:variant>
      <vt:variant>
        <vt:i4>1279</vt:i4>
      </vt:variant>
      <vt:variant>
        <vt:i4>0</vt:i4>
      </vt:variant>
      <vt:variant>
        <vt:i4>5</vt:i4>
      </vt:variant>
      <vt:variant>
        <vt:lpwstr/>
      </vt:variant>
      <vt:variant>
        <vt:lpwstr>_ENREF_165</vt:lpwstr>
      </vt:variant>
      <vt:variant>
        <vt:i4>4784179</vt:i4>
      </vt:variant>
      <vt:variant>
        <vt:i4>1273</vt:i4>
      </vt:variant>
      <vt:variant>
        <vt:i4>0</vt:i4>
      </vt:variant>
      <vt:variant>
        <vt:i4>5</vt:i4>
      </vt:variant>
      <vt:variant>
        <vt:lpwstr/>
      </vt:variant>
      <vt:variant>
        <vt:lpwstr>_ENREF_88</vt:lpwstr>
      </vt:variant>
      <vt:variant>
        <vt:i4>7340090</vt:i4>
      </vt:variant>
      <vt:variant>
        <vt:i4>1267</vt:i4>
      </vt:variant>
      <vt:variant>
        <vt:i4>0</vt:i4>
      </vt:variant>
      <vt:variant>
        <vt:i4>5</vt:i4>
      </vt:variant>
      <vt:variant>
        <vt:lpwstr/>
      </vt:variant>
      <vt:variant>
        <vt:lpwstr>_ENREF_213</vt:lpwstr>
      </vt:variant>
      <vt:variant>
        <vt:i4>7667773</vt:i4>
      </vt:variant>
      <vt:variant>
        <vt:i4>1261</vt:i4>
      </vt:variant>
      <vt:variant>
        <vt:i4>0</vt:i4>
      </vt:variant>
      <vt:variant>
        <vt:i4>5</vt:i4>
      </vt:variant>
      <vt:variant>
        <vt:lpwstr/>
      </vt:variant>
      <vt:variant>
        <vt:lpwstr>_ENREF_165</vt:lpwstr>
      </vt:variant>
      <vt:variant>
        <vt:i4>7798840</vt:i4>
      </vt:variant>
      <vt:variant>
        <vt:i4>1255</vt:i4>
      </vt:variant>
      <vt:variant>
        <vt:i4>0</vt:i4>
      </vt:variant>
      <vt:variant>
        <vt:i4>5</vt:i4>
      </vt:variant>
      <vt:variant>
        <vt:lpwstr/>
      </vt:variant>
      <vt:variant>
        <vt:lpwstr>_ENREF_234</vt:lpwstr>
      </vt:variant>
      <vt:variant>
        <vt:i4>7536697</vt:i4>
      </vt:variant>
      <vt:variant>
        <vt:i4>1249</vt:i4>
      </vt:variant>
      <vt:variant>
        <vt:i4>0</vt:i4>
      </vt:variant>
      <vt:variant>
        <vt:i4>5</vt:i4>
      </vt:variant>
      <vt:variant>
        <vt:lpwstr/>
      </vt:variant>
      <vt:variant>
        <vt:lpwstr>_ENREF_220</vt:lpwstr>
      </vt:variant>
      <vt:variant>
        <vt:i4>8060987</vt:i4>
      </vt:variant>
      <vt:variant>
        <vt:i4>1243</vt:i4>
      </vt:variant>
      <vt:variant>
        <vt:i4>0</vt:i4>
      </vt:variant>
      <vt:variant>
        <vt:i4>5</vt:i4>
      </vt:variant>
      <vt:variant>
        <vt:lpwstr/>
      </vt:variant>
      <vt:variant>
        <vt:lpwstr>_ENREF_208</vt:lpwstr>
      </vt:variant>
      <vt:variant>
        <vt:i4>4390971</vt:i4>
      </vt:variant>
      <vt:variant>
        <vt:i4>1237</vt:i4>
      </vt:variant>
      <vt:variant>
        <vt:i4>0</vt:i4>
      </vt:variant>
      <vt:variant>
        <vt:i4>5</vt:i4>
      </vt:variant>
      <vt:variant>
        <vt:lpwstr/>
      </vt:variant>
      <vt:variant>
        <vt:lpwstr>_ENREF_20</vt:lpwstr>
      </vt:variant>
      <vt:variant>
        <vt:i4>7405619</vt:i4>
      </vt:variant>
      <vt:variant>
        <vt:i4>1231</vt:i4>
      </vt:variant>
      <vt:variant>
        <vt:i4>0</vt:i4>
      </vt:variant>
      <vt:variant>
        <vt:i4>5</vt:i4>
      </vt:variant>
      <vt:variant>
        <vt:lpwstr/>
      </vt:variant>
      <vt:variant>
        <vt:lpwstr>_ENREF_181</vt:lpwstr>
      </vt:variant>
      <vt:variant>
        <vt:i4>7798841</vt:i4>
      </vt:variant>
      <vt:variant>
        <vt:i4>1225</vt:i4>
      </vt:variant>
      <vt:variant>
        <vt:i4>0</vt:i4>
      </vt:variant>
      <vt:variant>
        <vt:i4>5</vt:i4>
      </vt:variant>
      <vt:variant>
        <vt:lpwstr/>
      </vt:variant>
      <vt:variant>
        <vt:lpwstr>_ENREF_224</vt:lpwstr>
      </vt:variant>
      <vt:variant>
        <vt:i4>7798846</vt:i4>
      </vt:variant>
      <vt:variant>
        <vt:i4>1217</vt:i4>
      </vt:variant>
      <vt:variant>
        <vt:i4>0</vt:i4>
      </vt:variant>
      <vt:variant>
        <vt:i4>5</vt:i4>
      </vt:variant>
      <vt:variant>
        <vt:lpwstr/>
      </vt:variant>
      <vt:variant>
        <vt:lpwstr>_ENREF_157</vt:lpwstr>
      </vt:variant>
      <vt:variant>
        <vt:i4>7602233</vt:i4>
      </vt:variant>
      <vt:variant>
        <vt:i4>1211</vt:i4>
      </vt:variant>
      <vt:variant>
        <vt:i4>0</vt:i4>
      </vt:variant>
      <vt:variant>
        <vt:i4>5</vt:i4>
      </vt:variant>
      <vt:variant>
        <vt:lpwstr/>
      </vt:variant>
      <vt:variant>
        <vt:lpwstr>_ENREF_227</vt:lpwstr>
      </vt:variant>
      <vt:variant>
        <vt:i4>7667769</vt:i4>
      </vt:variant>
      <vt:variant>
        <vt:i4>1203</vt:i4>
      </vt:variant>
      <vt:variant>
        <vt:i4>0</vt:i4>
      </vt:variant>
      <vt:variant>
        <vt:i4>5</vt:i4>
      </vt:variant>
      <vt:variant>
        <vt:lpwstr/>
      </vt:variant>
      <vt:variant>
        <vt:lpwstr>_ENREF_226</vt:lpwstr>
      </vt:variant>
      <vt:variant>
        <vt:i4>7733309</vt:i4>
      </vt:variant>
      <vt:variant>
        <vt:i4>1197</vt:i4>
      </vt:variant>
      <vt:variant>
        <vt:i4>0</vt:i4>
      </vt:variant>
      <vt:variant>
        <vt:i4>5</vt:i4>
      </vt:variant>
      <vt:variant>
        <vt:lpwstr/>
      </vt:variant>
      <vt:variant>
        <vt:lpwstr>_ENREF_166</vt:lpwstr>
      </vt:variant>
      <vt:variant>
        <vt:i4>4456507</vt:i4>
      </vt:variant>
      <vt:variant>
        <vt:i4>1191</vt:i4>
      </vt:variant>
      <vt:variant>
        <vt:i4>0</vt:i4>
      </vt:variant>
      <vt:variant>
        <vt:i4>5</vt:i4>
      </vt:variant>
      <vt:variant>
        <vt:lpwstr/>
      </vt:variant>
      <vt:variant>
        <vt:lpwstr>_ENREF_50</vt:lpwstr>
      </vt:variant>
      <vt:variant>
        <vt:i4>4587580</vt:i4>
      </vt:variant>
      <vt:variant>
        <vt:i4>1183</vt:i4>
      </vt:variant>
      <vt:variant>
        <vt:i4>0</vt:i4>
      </vt:variant>
      <vt:variant>
        <vt:i4>5</vt:i4>
      </vt:variant>
      <vt:variant>
        <vt:lpwstr/>
      </vt:variant>
      <vt:variant>
        <vt:lpwstr>_ENREF_77</vt:lpwstr>
      </vt:variant>
      <vt:variant>
        <vt:i4>7864380</vt:i4>
      </vt:variant>
      <vt:variant>
        <vt:i4>1177</vt:i4>
      </vt:variant>
      <vt:variant>
        <vt:i4>0</vt:i4>
      </vt:variant>
      <vt:variant>
        <vt:i4>5</vt:i4>
      </vt:variant>
      <vt:variant>
        <vt:lpwstr/>
      </vt:variant>
      <vt:variant>
        <vt:lpwstr>_ENREF_178</vt:lpwstr>
      </vt:variant>
      <vt:variant>
        <vt:i4>7929918</vt:i4>
      </vt:variant>
      <vt:variant>
        <vt:i4>1171</vt:i4>
      </vt:variant>
      <vt:variant>
        <vt:i4>0</vt:i4>
      </vt:variant>
      <vt:variant>
        <vt:i4>5</vt:i4>
      </vt:variant>
      <vt:variant>
        <vt:lpwstr/>
      </vt:variant>
      <vt:variant>
        <vt:lpwstr>_ENREF_159</vt:lpwstr>
      </vt:variant>
      <vt:variant>
        <vt:i4>7602233</vt:i4>
      </vt:variant>
      <vt:variant>
        <vt:i4>1163</vt:i4>
      </vt:variant>
      <vt:variant>
        <vt:i4>0</vt:i4>
      </vt:variant>
      <vt:variant>
        <vt:i4>5</vt:i4>
      </vt:variant>
      <vt:variant>
        <vt:lpwstr/>
      </vt:variant>
      <vt:variant>
        <vt:lpwstr>_ENREF_124</vt:lpwstr>
      </vt:variant>
      <vt:variant>
        <vt:i4>4522034</vt:i4>
      </vt:variant>
      <vt:variant>
        <vt:i4>1157</vt:i4>
      </vt:variant>
      <vt:variant>
        <vt:i4>0</vt:i4>
      </vt:variant>
      <vt:variant>
        <vt:i4>5</vt:i4>
      </vt:variant>
      <vt:variant>
        <vt:lpwstr/>
      </vt:variant>
      <vt:variant>
        <vt:lpwstr>_ENREF_49</vt:lpwstr>
      </vt:variant>
      <vt:variant>
        <vt:i4>7602232</vt:i4>
      </vt:variant>
      <vt:variant>
        <vt:i4>1149</vt:i4>
      </vt:variant>
      <vt:variant>
        <vt:i4>0</vt:i4>
      </vt:variant>
      <vt:variant>
        <vt:i4>5</vt:i4>
      </vt:variant>
      <vt:variant>
        <vt:lpwstr/>
      </vt:variant>
      <vt:variant>
        <vt:lpwstr>_ENREF_134</vt:lpwstr>
      </vt:variant>
      <vt:variant>
        <vt:i4>4194366</vt:i4>
      </vt:variant>
      <vt:variant>
        <vt:i4>1141</vt:i4>
      </vt:variant>
      <vt:variant>
        <vt:i4>0</vt:i4>
      </vt:variant>
      <vt:variant>
        <vt:i4>5</vt:i4>
      </vt:variant>
      <vt:variant>
        <vt:lpwstr/>
      </vt:variant>
      <vt:variant>
        <vt:lpwstr>_ENREF_15</vt:lpwstr>
      </vt:variant>
      <vt:variant>
        <vt:i4>4194366</vt:i4>
      </vt:variant>
      <vt:variant>
        <vt:i4>1135</vt:i4>
      </vt:variant>
      <vt:variant>
        <vt:i4>0</vt:i4>
      </vt:variant>
      <vt:variant>
        <vt:i4>5</vt:i4>
      </vt:variant>
      <vt:variant>
        <vt:lpwstr/>
      </vt:variant>
      <vt:variant>
        <vt:lpwstr>_ENREF_15</vt:lpwstr>
      </vt:variant>
      <vt:variant>
        <vt:i4>4522035</vt:i4>
      </vt:variant>
      <vt:variant>
        <vt:i4>1129</vt:i4>
      </vt:variant>
      <vt:variant>
        <vt:i4>0</vt:i4>
      </vt:variant>
      <vt:variant>
        <vt:i4>5</vt:i4>
      </vt:variant>
      <vt:variant>
        <vt:lpwstr/>
      </vt:variant>
      <vt:variant>
        <vt:lpwstr>_ENREF_48</vt:lpwstr>
      </vt:variant>
      <vt:variant>
        <vt:i4>4587581</vt:i4>
      </vt:variant>
      <vt:variant>
        <vt:i4>1123</vt:i4>
      </vt:variant>
      <vt:variant>
        <vt:i4>0</vt:i4>
      </vt:variant>
      <vt:variant>
        <vt:i4>5</vt:i4>
      </vt:variant>
      <vt:variant>
        <vt:lpwstr/>
      </vt:variant>
      <vt:variant>
        <vt:lpwstr>_ENREF_76</vt:lpwstr>
      </vt:variant>
      <vt:variant>
        <vt:i4>4522044</vt:i4>
      </vt:variant>
      <vt:variant>
        <vt:i4>1115</vt:i4>
      </vt:variant>
      <vt:variant>
        <vt:i4>0</vt:i4>
      </vt:variant>
      <vt:variant>
        <vt:i4>5</vt:i4>
      </vt:variant>
      <vt:variant>
        <vt:lpwstr/>
      </vt:variant>
      <vt:variant>
        <vt:lpwstr>_ENREF_47</vt:lpwstr>
      </vt:variant>
      <vt:variant>
        <vt:i4>7929918</vt:i4>
      </vt:variant>
      <vt:variant>
        <vt:i4>1109</vt:i4>
      </vt:variant>
      <vt:variant>
        <vt:i4>0</vt:i4>
      </vt:variant>
      <vt:variant>
        <vt:i4>5</vt:i4>
      </vt:variant>
      <vt:variant>
        <vt:lpwstr/>
      </vt:variant>
      <vt:variant>
        <vt:lpwstr>_ENREF_159</vt:lpwstr>
      </vt:variant>
      <vt:variant>
        <vt:i4>4522035</vt:i4>
      </vt:variant>
      <vt:variant>
        <vt:i4>1101</vt:i4>
      </vt:variant>
      <vt:variant>
        <vt:i4>0</vt:i4>
      </vt:variant>
      <vt:variant>
        <vt:i4>5</vt:i4>
      </vt:variant>
      <vt:variant>
        <vt:lpwstr/>
      </vt:variant>
      <vt:variant>
        <vt:lpwstr>_ENREF_48</vt:lpwstr>
      </vt:variant>
      <vt:variant>
        <vt:i4>4456507</vt:i4>
      </vt:variant>
      <vt:variant>
        <vt:i4>1095</vt:i4>
      </vt:variant>
      <vt:variant>
        <vt:i4>0</vt:i4>
      </vt:variant>
      <vt:variant>
        <vt:i4>5</vt:i4>
      </vt:variant>
      <vt:variant>
        <vt:lpwstr/>
      </vt:variant>
      <vt:variant>
        <vt:lpwstr>_ENREF_50</vt:lpwstr>
      </vt:variant>
      <vt:variant>
        <vt:i4>4522034</vt:i4>
      </vt:variant>
      <vt:variant>
        <vt:i4>1087</vt:i4>
      </vt:variant>
      <vt:variant>
        <vt:i4>0</vt:i4>
      </vt:variant>
      <vt:variant>
        <vt:i4>5</vt:i4>
      </vt:variant>
      <vt:variant>
        <vt:lpwstr/>
      </vt:variant>
      <vt:variant>
        <vt:lpwstr>_ENREF_49</vt:lpwstr>
      </vt:variant>
      <vt:variant>
        <vt:i4>7995455</vt:i4>
      </vt:variant>
      <vt:variant>
        <vt:i4>1079</vt:i4>
      </vt:variant>
      <vt:variant>
        <vt:i4>0</vt:i4>
      </vt:variant>
      <vt:variant>
        <vt:i4>5</vt:i4>
      </vt:variant>
      <vt:variant>
        <vt:lpwstr/>
      </vt:variant>
      <vt:variant>
        <vt:lpwstr>_ENREF_249</vt:lpwstr>
      </vt:variant>
      <vt:variant>
        <vt:i4>4522034</vt:i4>
      </vt:variant>
      <vt:variant>
        <vt:i4>1073</vt:i4>
      </vt:variant>
      <vt:variant>
        <vt:i4>0</vt:i4>
      </vt:variant>
      <vt:variant>
        <vt:i4>5</vt:i4>
      </vt:variant>
      <vt:variant>
        <vt:lpwstr/>
      </vt:variant>
      <vt:variant>
        <vt:lpwstr>_ENREF_49</vt:lpwstr>
      </vt:variant>
      <vt:variant>
        <vt:i4>4522034</vt:i4>
      </vt:variant>
      <vt:variant>
        <vt:i4>1065</vt:i4>
      </vt:variant>
      <vt:variant>
        <vt:i4>0</vt:i4>
      </vt:variant>
      <vt:variant>
        <vt:i4>5</vt:i4>
      </vt:variant>
      <vt:variant>
        <vt:lpwstr/>
      </vt:variant>
      <vt:variant>
        <vt:lpwstr>_ENREF_49</vt:lpwstr>
      </vt:variant>
      <vt:variant>
        <vt:i4>7733309</vt:i4>
      </vt:variant>
      <vt:variant>
        <vt:i4>1057</vt:i4>
      </vt:variant>
      <vt:variant>
        <vt:i4>0</vt:i4>
      </vt:variant>
      <vt:variant>
        <vt:i4>5</vt:i4>
      </vt:variant>
      <vt:variant>
        <vt:lpwstr/>
      </vt:variant>
      <vt:variant>
        <vt:lpwstr>_ENREF_265</vt:lpwstr>
      </vt:variant>
      <vt:variant>
        <vt:i4>7995453</vt:i4>
      </vt:variant>
      <vt:variant>
        <vt:i4>1051</vt:i4>
      </vt:variant>
      <vt:variant>
        <vt:i4>0</vt:i4>
      </vt:variant>
      <vt:variant>
        <vt:i4>5</vt:i4>
      </vt:variant>
      <vt:variant>
        <vt:lpwstr/>
      </vt:variant>
      <vt:variant>
        <vt:lpwstr>_ENREF_269</vt:lpwstr>
      </vt:variant>
      <vt:variant>
        <vt:i4>7340082</vt:i4>
      </vt:variant>
      <vt:variant>
        <vt:i4>1045</vt:i4>
      </vt:variant>
      <vt:variant>
        <vt:i4>0</vt:i4>
      </vt:variant>
      <vt:variant>
        <vt:i4>5</vt:i4>
      </vt:variant>
      <vt:variant>
        <vt:lpwstr/>
      </vt:variant>
      <vt:variant>
        <vt:lpwstr>_ENREF_190</vt:lpwstr>
      </vt:variant>
      <vt:variant>
        <vt:i4>7667773</vt:i4>
      </vt:variant>
      <vt:variant>
        <vt:i4>1039</vt:i4>
      </vt:variant>
      <vt:variant>
        <vt:i4>0</vt:i4>
      </vt:variant>
      <vt:variant>
        <vt:i4>5</vt:i4>
      </vt:variant>
      <vt:variant>
        <vt:lpwstr/>
      </vt:variant>
      <vt:variant>
        <vt:lpwstr>_ENREF_266</vt:lpwstr>
      </vt:variant>
      <vt:variant>
        <vt:i4>7536699</vt:i4>
      </vt:variant>
      <vt:variant>
        <vt:i4>1033</vt:i4>
      </vt:variant>
      <vt:variant>
        <vt:i4>0</vt:i4>
      </vt:variant>
      <vt:variant>
        <vt:i4>5</vt:i4>
      </vt:variant>
      <vt:variant>
        <vt:lpwstr/>
      </vt:variant>
      <vt:variant>
        <vt:lpwstr>_ENREF_103</vt:lpwstr>
      </vt:variant>
      <vt:variant>
        <vt:i4>7471163</vt:i4>
      </vt:variant>
      <vt:variant>
        <vt:i4>1027</vt:i4>
      </vt:variant>
      <vt:variant>
        <vt:i4>0</vt:i4>
      </vt:variant>
      <vt:variant>
        <vt:i4>5</vt:i4>
      </vt:variant>
      <vt:variant>
        <vt:lpwstr/>
      </vt:variant>
      <vt:variant>
        <vt:lpwstr>_ENREF_201</vt:lpwstr>
      </vt:variant>
      <vt:variant>
        <vt:i4>7536698</vt:i4>
      </vt:variant>
      <vt:variant>
        <vt:i4>1021</vt:i4>
      </vt:variant>
      <vt:variant>
        <vt:i4>0</vt:i4>
      </vt:variant>
      <vt:variant>
        <vt:i4>5</vt:i4>
      </vt:variant>
      <vt:variant>
        <vt:lpwstr/>
      </vt:variant>
      <vt:variant>
        <vt:lpwstr>_ENREF_210</vt:lpwstr>
      </vt:variant>
      <vt:variant>
        <vt:i4>7405631</vt:i4>
      </vt:variant>
      <vt:variant>
        <vt:i4>1015</vt:i4>
      </vt:variant>
      <vt:variant>
        <vt:i4>0</vt:i4>
      </vt:variant>
      <vt:variant>
        <vt:i4>5</vt:i4>
      </vt:variant>
      <vt:variant>
        <vt:lpwstr/>
      </vt:variant>
      <vt:variant>
        <vt:lpwstr>_ENREF_242</vt:lpwstr>
      </vt:variant>
      <vt:variant>
        <vt:i4>7536699</vt:i4>
      </vt:variant>
      <vt:variant>
        <vt:i4>1009</vt:i4>
      </vt:variant>
      <vt:variant>
        <vt:i4>0</vt:i4>
      </vt:variant>
      <vt:variant>
        <vt:i4>5</vt:i4>
      </vt:variant>
      <vt:variant>
        <vt:lpwstr/>
      </vt:variant>
      <vt:variant>
        <vt:lpwstr>_ENREF_200</vt:lpwstr>
      </vt:variant>
      <vt:variant>
        <vt:i4>7667773</vt:i4>
      </vt:variant>
      <vt:variant>
        <vt:i4>1003</vt:i4>
      </vt:variant>
      <vt:variant>
        <vt:i4>0</vt:i4>
      </vt:variant>
      <vt:variant>
        <vt:i4>5</vt:i4>
      </vt:variant>
      <vt:variant>
        <vt:lpwstr/>
      </vt:variant>
      <vt:variant>
        <vt:lpwstr>_ENREF_266</vt:lpwstr>
      </vt:variant>
      <vt:variant>
        <vt:i4>4522035</vt:i4>
      </vt:variant>
      <vt:variant>
        <vt:i4>997</vt:i4>
      </vt:variant>
      <vt:variant>
        <vt:i4>0</vt:i4>
      </vt:variant>
      <vt:variant>
        <vt:i4>5</vt:i4>
      </vt:variant>
      <vt:variant>
        <vt:lpwstr/>
      </vt:variant>
      <vt:variant>
        <vt:lpwstr>_ENREF_48</vt:lpwstr>
      </vt:variant>
      <vt:variant>
        <vt:i4>4456507</vt:i4>
      </vt:variant>
      <vt:variant>
        <vt:i4>991</vt:i4>
      </vt:variant>
      <vt:variant>
        <vt:i4>0</vt:i4>
      </vt:variant>
      <vt:variant>
        <vt:i4>5</vt:i4>
      </vt:variant>
      <vt:variant>
        <vt:lpwstr/>
      </vt:variant>
      <vt:variant>
        <vt:lpwstr>_ENREF_50</vt:lpwstr>
      </vt:variant>
      <vt:variant>
        <vt:i4>7471166</vt:i4>
      </vt:variant>
      <vt:variant>
        <vt:i4>983</vt:i4>
      </vt:variant>
      <vt:variant>
        <vt:i4>0</vt:i4>
      </vt:variant>
      <vt:variant>
        <vt:i4>5</vt:i4>
      </vt:variant>
      <vt:variant>
        <vt:lpwstr/>
      </vt:variant>
      <vt:variant>
        <vt:lpwstr>_ENREF_152</vt:lpwstr>
      </vt:variant>
      <vt:variant>
        <vt:i4>7602232</vt:i4>
      </vt:variant>
      <vt:variant>
        <vt:i4>975</vt:i4>
      </vt:variant>
      <vt:variant>
        <vt:i4>0</vt:i4>
      </vt:variant>
      <vt:variant>
        <vt:i4>5</vt:i4>
      </vt:variant>
      <vt:variant>
        <vt:lpwstr/>
      </vt:variant>
      <vt:variant>
        <vt:lpwstr>_ENREF_134</vt:lpwstr>
      </vt:variant>
      <vt:variant>
        <vt:i4>7667768</vt:i4>
      </vt:variant>
      <vt:variant>
        <vt:i4>967</vt:i4>
      </vt:variant>
      <vt:variant>
        <vt:i4>0</vt:i4>
      </vt:variant>
      <vt:variant>
        <vt:i4>5</vt:i4>
      </vt:variant>
      <vt:variant>
        <vt:lpwstr/>
      </vt:variant>
      <vt:variant>
        <vt:lpwstr>_ENREF_236</vt:lpwstr>
      </vt:variant>
      <vt:variant>
        <vt:i4>7471167</vt:i4>
      </vt:variant>
      <vt:variant>
        <vt:i4>959</vt:i4>
      </vt:variant>
      <vt:variant>
        <vt:i4>0</vt:i4>
      </vt:variant>
      <vt:variant>
        <vt:i4>5</vt:i4>
      </vt:variant>
      <vt:variant>
        <vt:lpwstr/>
      </vt:variant>
      <vt:variant>
        <vt:lpwstr>_ENREF_241</vt:lpwstr>
      </vt:variant>
      <vt:variant>
        <vt:i4>7405629</vt:i4>
      </vt:variant>
      <vt:variant>
        <vt:i4>953</vt:i4>
      </vt:variant>
      <vt:variant>
        <vt:i4>0</vt:i4>
      </vt:variant>
      <vt:variant>
        <vt:i4>5</vt:i4>
      </vt:variant>
      <vt:variant>
        <vt:lpwstr/>
      </vt:variant>
      <vt:variant>
        <vt:lpwstr>_ENREF_161</vt:lpwstr>
      </vt:variant>
      <vt:variant>
        <vt:i4>4718651</vt:i4>
      </vt:variant>
      <vt:variant>
        <vt:i4>947</vt:i4>
      </vt:variant>
      <vt:variant>
        <vt:i4>0</vt:i4>
      </vt:variant>
      <vt:variant>
        <vt:i4>5</vt:i4>
      </vt:variant>
      <vt:variant>
        <vt:lpwstr/>
      </vt:variant>
      <vt:variant>
        <vt:lpwstr>_ENREF_90</vt:lpwstr>
      </vt:variant>
      <vt:variant>
        <vt:i4>7995454</vt:i4>
      </vt:variant>
      <vt:variant>
        <vt:i4>941</vt:i4>
      </vt:variant>
      <vt:variant>
        <vt:i4>0</vt:i4>
      </vt:variant>
      <vt:variant>
        <vt:i4>5</vt:i4>
      </vt:variant>
      <vt:variant>
        <vt:lpwstr/>
      </vt:variant>
      <vt:variant>
        <vt:lpwstr>_ENREF_259</vt:lpwstr>
      </vt:variant>
      <vt:variant>
        <vt:i4>4587577</vt:i4>
      </vt:variant>
      <vt:variant>
        <vt:i4>935</vt:i4>
      </vt:variant>
      <vt:variant>
        <vt:i4>0</vt:i4>
      </vt:variant>
      <vt:variant>
        <vt:i4>5</vt:i4>
      </vt:variant>
      <vt:variant>
        <vt:lpwstr/>
      </vt:variant>
      <vt:variant>
        <vt:lpwstr>_ENREF_72</vt:lpwstr>
      </vt:variant>
      <vt:variant>
        <vt:i4>7536690</vt:i4>
      </vt:variant>
      <vt:variant>
        <vt:i4>929</vt:i4>
      </vt:variant>
      <vt:variant>
        <vt:i4>0</vt:i4>
      </vt:variant>
      <vt:variant>
        <vt:i4>5</vt:i4>
      </vt:variant>
      <vt:variant>
        <vt:lpwstr/>
      </vt:variant>
      <vt:variant>
        <vt:lpwstr>_ENREF_193</vt:lpwstr>
      </vt:variant>
      <vt:variant>
        <vt:i4>7733311</vt:i4>
      </vt:variant>
      <vt:variant>
        <vt:i4>923</vt:i4>
      </vt:variant>
      <vt:variant>
        <vt:i4>0</vt:i4>
      </vt:variant>
      <vt:variant>
        <vt:i4>5</vt:i4>
      </vt:variant>
      <vt:variant>
        <vt:lpwstr/>
      </vt:variant>
      <vt:variant>
        <vt:lpwstr>_ENREF_146</vt:lpwstr>
      </vt:variant>
      <vt:variant>
        <vt:i4>7798841</vt:i4>
      </vt:variant>
      <vt:variant>
        <vt:i4>915</vt:i4>
      </vt:variant>
      <vt:variant>
        <vt:i4>0</vt:i4>
      </vt:variant>
      <vt:variant>
        <vt:i4>5</vt:i4>
      </vt:variant>
      <vt:variant>
        <vt:lpwstr/>
      </vt:variant>
      <vt:variant>
        <vt:lpwstr>_ENREF_127</vt:lpwstr>
      </vt:variant>
      <vt:variant>
        <vt:i4>8060986</vt:i4>
      </vt:variant>
      <vt:variant>
        <vt:i4>909</vt:i4>
      </vt:variant>
      <vt:variant>
        <vt:i4>0</vt:i4>
      </vt:variant>
      <vt:variant>
        <vt:i4>5</vt:i4>
      </vt:variant>
      <vt:variant>
        <vt:lpwstr/>
      </vt:variant>
      <vt:variant>
        <vt:lpwstr>_ENREF_218</vt:lpwstr>
      </vt:variant>
      <vt:variant>
        <vt:i4>4718655</vt:i4>
      </vt:variant>
      <vt:variant>
        <vt:i4>903</vt:i4>
      </vt:variant>
      <vt:variant>
        <vt:i4>0</vt:i4>
      </vt:variant>
      <vt:variant>
        <vt:i4>5</vt:i4>
      </vt:variant>
      <vt:variant>
        <vt:lpwstr/>
      </vt:variant>
      <vt:variant>
        <vt:lpwstr>_ENREF_94</vt:lpwstr>
      </vt:variant>
      <vt:variant>
        <vt:i4>7536701</vt:i4>
      </vt:variant>
      <vt:variant>
        <vt:i4>897</vt:i4>
      </vt:variant>
      <vt:variant>
        <vt:i4>0</vt:i4>
      </vt:variant>
      <vt:variant>
        <vt:i4>5</vt:i4>
      </vt:variant>
      <vt:variant>
        <vt:lpwstr/>
      </vt:variant>
      <vt:variant>
        <vt:lpwstr>_ENREF_260</vt:lpwstr>
      </vt:variant>
      <vt:variant>
        <vt:i4>7405629</vt:i4>
      </vt:variant>
      <vt:variant>
        <vt:i4>894</vt:i4>
      </vt:variant>
      <vt:variant>
        <vt:i4>0</vt:i4>
      </vt:variant>
      <vt:variant>
        <vt:i4>5</vt:i4>
      </vt:variant>
      <vt:variant>
        <vt:lpwstr/>
      </vt:variant>
      <vt:variant>
        <vt:lpwstr>_ENREF_262</vt:lpwstr>
      </vt:variant>
      <vt:variant>
        <vt:i4>4522041</vt:i4>
      </vt:variant>
      <vt:variant>
        <vt:i4>886</vt:i4>
      </vt:variant>
      <vt:variant>
        <vt:i4>0</vt:i4>
      </vt:variant>
      <vt:variant>
        <vt:i4>5</vt:i4>
      </vt:variant>
      <vt:variant>
        <vt:lpwstr/>
      </vt:variant>
      <vt:variant>
        <vt:lpwstr>_ENREF_42</vt:lpwstr>
      </vt:variant>
      <vt:variant>
        <vt:i4>7798846</vt:i4>
      </vt:variant>
      <vt:variant>
        <vt:i4>880</vt:i4>
      </vt:variant>
      <vt:variant>
        <vt:i4>0</vt:i4>
      </vt:variant>
      <vt:variant>
        <vt:i4>5</vt:i4>
      </vt:variant>
      <vt:variant>
        <vt:lpwstr/>
      </vt:variant>
      <vt:variant>
        <vt:lpwstr>_ENREF_254</vt:lpwstr>
      </vt:variant>
      <vt:variant>
        <vt:i4>4587583</vt:i4>
      </vt:variant>
      <vt:variant>
        <vt:i4>874</vt:i4>
      </vt:variant>
      <vt:variant>
        <vt:i4>0</vt:i4>
      </vt:variant>
      <vt:variant>
        <vt:i4>5</vt:i4>
      </vt:variant>
      <vt:variant>
        <vt:lpwstr/>
      </vt:variant>
      <vt:variant>
        <vt:lpwstr>_ENREF_74</vt:lpwstr>
      </vt:variant>
      <vt:variant>
        <vt:i4>4325439</vt:i4>
      </vt:variant>
      <vt:variant>
        <vt:i4>868</vt:i4>
      </vt:variant>
      <vt:variant>
        <vt:i4>0</vt:i4>
      </vt:variant>
      <vt:variant>
        <vt:i4>5</vt:i4>
      </vt:variant>
      <vt:variant>
        <vt:lpwstr/>
      </vt:variant>
      <vt:variant>
        <vt:lpwstr>_ENREF_34</vt:lpwstr>
      </vt:variant>
      <vt:variant>
        <vt:i4>4522045</vt:i4>
      </vt:variant>
      <vt:variant>
        <vt:i4>862</vt:i4>
      </vt:variant>
      <vt:variant>
        <vt:i4>0</vt:i4>
      </vt:variant>
      <vt:variant>
        <vt:i4>5</vt:i4>
      </vt:variant>
      <vt:variant>
        <vt:lpwstr/>
      </vt:variant>
      <vt:variant>
        <vt:lpwstr>_ENREF_46</vt:lpwstr>
      </vt:variant>
      <vt:variant>
        <vt:i4>7864376</vt:i4>
      </vt:variant>
      <vt:variant>
        <vt:i4>856</vt:i4>
      </vt:variant>
      <vt:variant>
        <vt:i4>0</vt:i4>
      </vt:variant>
      <vt:variant>
        <vt:i4>5</vt:i4>
      </vt:variant>
      <vt:variant>
        <vt:lpwstr/>
      </vt:variant>
      <vt:variant>
        <vt:lpwstr>_ENREF_138</vt:lpwstr>
      </vt:variant>
      <vt:variant>
        <vt:i4>4784189</vt:i4>
      </vt:variant>
      <vt:variant>
        <vt:i4>850</vt:i4>
      </vt:variant>
      <vt:variant>
        <vt:i4>0</vt:i4>
      </vt:variant>
      <vt:variant>
        <vt:i4>5</vt:i4>
      </vt:variant>
      <vt:variant>
        <vt:lpwstr/>
      </vt:variant>
      <vt:variant>
        <vt:lpwstr>_ENREF_86</vt:lpwstr>
      </vt:variant>
      <vt:variant>
        <vt:i4>4325433</vt:i4>
      </vt:variant>
      <vt:variant>
        <vt:i4>844</vt:i4>
      </vt:variant>
      <vt:variant>
        <vt:i4>0</vt:i4>
      </vt:variant>
      <vt:variant>
        <vt:i4>5</vt:i4>
      </vt:variant>
      <vt:variant>
        <vt:lpwstr/>
      </vt:variant>
      <vt:variant>
        <vt:lpwstr>_ENREF_32</vt:lpwstr>
      </vt:variant>
      <vt:variant>
        <vt:i4>7471160</vt:i4>
      </vt:variant>
      <vt:variant>
        <vt:i4>838</vt:i4>
      </vt:variant>
      <vt:variant>
        <vt:i4>0</vt:i4>
      </vt:variant>
      <vt:variant>
        <vt:i4>5</vt:i4>
      </vt:variant>
      <vt:variant>
        <vt:lpwstr/>
      </vt:variant>
      <vt:variant>
        <vt:lpwstr>_ENREF_231</vt:lpwstr>
      </vt:variant>
      <vt:variant>
        <vt:i4>8060991</vt:i4>
      </vt:variant>
      <vt:variant>
        <vt:i4>832</vt:i4>
      </vt:variant>
      <vt:variant>
        <vt:i4>0</vt:i4>
      </vt:variant>
      <vt:variant>
        <vt:i4>5</vt:i4>
      </vt:variant>
      <vt:variant>
        <vt:lpwstr/>
      </vt:variant>
      <vt:variant>
        <vt:lpwstr>_ENREF_248</vt:lpwstr>
      </vt:variant>
      <vt:variant>
        <vt:i4>7471165</vt:i4>
      </vt:variant>
      <vt:variant>
        <vt:i4>826</vt:i4>
      </vt:variant>
      <vt:variant>
        <vt:i4>0</vt:i4>
      </vt:variant>
      <vt:variant>
        <vt:i4>5</vt:i4>
      </vt:variant>
      <vt:variant>
        <vt:lpwstr/>
      </vt:variant>
      <vt:variant>
        <vt:lpwstr>_ENREF_162</vt:lpwstr>
      </vt:variant>
      <vt:variant>
        <vt:i4>7929912</vt:i4>
      </vt:variant>
      <vt:variant>
        <vt:i4>820</vt:i4>
      </vt:variant>
      <vt:variant>
        <vt:i4>0</vt:i4>
      </vt:variant>
      <vt:variant>
        <vt:i4>5</vt:i4>
      </vt:variant>
      <vt:variant>
        <vt:lpwstr/>
      </vt:variant>
      <vt:variant>
        <vt:lpwstr>_ENREF_139</vt:lpwstr>
      </vt:variant>
      <vt:variant>
        <vt:i4>7929915</vt:i4>
      </vt:variant>
      <vt:variant>
        <vt:i4>814</vt:i4>
      </vt:variant>
      <vt:variant>
        <vt:i4>0</vt:i4>
      </vt:variant>
      <vt:variant>
        <vt:i4>5</vt:i4>
      </vt:variant>
      <vt:variant>
        <vt:lpwstr/>
      </vt:variant>
      <vt:variant>
        <vt:lpwstr>_ENREF_109</vt:lpwstr>
      </vt:variant>
      <vt:variant>
        <vt:i4>7405626</vt:i4>
      </vt:variant>
      <vt:variant>
        <vt:i4>808</vt:i4>
      </vt:variant>
      <vt:variant>
        <vt:i4>0</vt:i4>
      </vt:variant>
      <vt:variant>
        <vt:i4>5</vt:i4>
      </vt:variant>
      <vt:variant>
        <vt:lpwstr/>
      </vt:variant>
      <vt:variant>
        <vt:lpwstr>_ENREF_111</vt:lpwstr>
      </vt:variant>
      <vt:variant>
        <vt:i4>7798845</vt:i4>
      </vt:variant>
      <vt:variant>
        <vt:i4>802</vt:i4>
      </vt:variant>
      <vt:variant>
        <vt:i4>0</vt:i4>
      </vt:variant>
      <vt:variant>
        <vt:i4>5</vt:i4>
      </vt:variant>
      <vt:variant>
        <vt:lpwstr/>
      </vt:variant>
      <vt:variant>
        <vt:lpwstr>_ENREF_167</vt:lpwstr>
      </vt:variant>
      <vt:variant>
        <vt:i4>7929914</vt:i4>
      </vt:variant>
      <vt:variant>
        <vt:i4>794</vt:i4>
      </vt:variant>
      <vt:variant>
        <vt:i4>0</vt:i4>
      </vt:variant>
      <vt:variant>
        <vt:i4>5</vt:i4>
      </vt:variant>
      <vt:variant>
        <vt:lpwstr/>
      </vt:variant>
      <vt:variant>
        <vt:lpwstr>_ENREF_119</vt:lpwstr>
      </vt:variant>
      <vt:variant>
        <vt:i4>7864378</vt:i4>
      </vt:variant>
      <vt:variant>
        <vt:i4>788</vt:i4>
      </vt:variant>
      <vt:variant>
        <vt:i4>0</vt:i4>
      </vt:variant>
      <vt:variant>
        <vt:i4>5</vt:i4>
      </vt:variant>
      <vt:variant>
        <vt:lpwstr/>
      </vt:variant>
      <vt:variant>
        <vt:lpwstr>_ENREF_118</vt:lpwstr>
      </vt:variant>
      <vt:variant>
        <vt:i4>7864381</vt:i4>
      </vt:variant>
      <vt:variant>
        <vt:i4>782</vt:i4>
      </vt:variant>
      <vt:variant>
        <vt:i4>0</vt:i4>
      </vt:variant>
      <vt:variant>
        <vt:i4>5</vt:i4>
      </vt:variant>
      <vt:variant>
        <vt:lpwstr/>
      </vt:variant>
      <vt:variant>
        <vt:lpwstr>_ENREF_168</vt:lpwstr>
      </vt:variant>
      <vt:variant>
        <vt:i4>4718654</vt:i4>
      </vt:variant>
      <vt:variant>
        <vt:i4>776</vt:i4>
      </vt:variant>
      <vt:variant>
        <vt:i4>0</vt:i4>
      </vt:variant>
      <vt:variant>
        <vt:i4>5</vt:i4>
      </vt:variant>
      <vt:variant>
        <vt:lpwstr/>
      </vt:variant>
      <vt:variant>
        <vt:lpwstr>_ENREF_95</vt:lpwstr>
      </vt:variant>
      <vt:variant>
        <vt:i4>4522046</vt:i4>
      </vt:variant>
      <vt:variant>
        <vt:i4>770</vt:i4>
      </vt:variant>
      <vt:variant>
        <vt:i4>0</vt:i4>
      </vt:variant>
      <vt:variant>
        <vt:i4>5</vt:i4>
      </vt:variant>
      <vt:variant>
        <vt:lpwstr/>
      </vt:variant>
      <vt:variant>
        <vt:lpwstr>_ENREF_45</vt:lpwstr>
      </vt:variant>
      <vt:variant>
        <vt:i4>7798841</vt:i4>
      </vt:variant>
      <vt:variant>
        <vt:i4>764</vt:i4>
      </vt:variant>
      <vt:variant>
        <vt:i4>0</vt:i4>
      </vt:variant>
      <vt:variant>
        <vt:i4>5</vt:i4>
      </vt:variant>
      <vt:variant>
        <vt:lpwstr/>
      </vt:variant>
      <vt:variant>
        <vt:lpwstr>_ENREF_127</vt:lpwstr>
      </vt:variant>
      <vt:variant>
        <vt:i4>7864377</vt:i4>
      </vt:variant>
      <vt:variant>
        <vt:i4>758</vt:i4>
      </vt:variant>
      <vt:variant>
        <vt:i4>0</vt:i4>
      </vt:variant>
      <vt:variant>
        <vt:i4>5</vt:i4>
      </vt:variant>
      <vt:variant>
        <vt:lpwstr/>
      </vt:variant>
      <vt:variant>
        <vt:lpwstr>_ENREF_128</vt:lpwstr>
      </vt:variant>
      <vt:variant>
        <vt:i4>7929913</vt:i4>
      </vt:variant>
      <vt:variant>
        <vt:i4>752</vt:i4>
      </vt:variant>
      <vt:variant>
        <vt:i4>0</vt:i4>
      </vt:variant>
      <vt:variant>
        <vt:i4>5</vt:i4>
      </vt:variant>
      <vt:variant>
        <vt:lpwstr/>
      </vt:variant>
      <vt:variant>
        <vt:lpwstr>_ENREF_129</vt:lpwstr>
      </vt:variant>
      <vt:variant>
        <vt:i4>7798847</vt:i4>
      </vt:variant>
      <vt:variant>
        <vt:i4>746</vt:i4>
      </vt:variant>
      <vt:variant>
        <vt:i4>0</vt:i4>
      </vt:variant>
      <vt:variant>
        <vt:i4>5</vt:i4>
      </vt:variant>
      <vt:variant>
        <vt:lpwstr/>
      </vt:variant>
      <vt:variant>
        <vt:lpwstr>_ENREF_244</vt:lpwstr>
      </vt:variant>
      <vt:variant>
        <vt:i4>4784184</vt:i4>
      </vt:variant>
      <vt:variant>
        <vt:i4>740</vt:i4>
      </vt:variant>
      <vt:variant>
        <vt:i4>0</vt:i4>
      </vt:variant>
      <vt:variant>
        <vt:i4>5</vt:i4>
      </vt:variant>
      <vt:variant>
        <vt:lpwstr/>
      </vt:variant>
      <vt:variant>
        <vt:lpwstr>_ENREF_83</vt:lpwstr>
      </vt:variant>
      <vt:variant>
        <vt:i4>7733310</vt:i4>
      </vt:variant>
      <vt:variant>
        <vt:i4>734</vt:i4>
      </vt:variant>
      <vt:variant>
        <vt:i4>0</vt:i4>
      </vt:variant>
      <vt:variant>
        <vt:i4>5</vt:i4>
      </vt:variant>
      <vt:variant>
        <vt:lpwstr/>
      </vt:variant>
      <vt:variant>
        <vt:lpwstr>_ENREF_156</vt:lpwstr>
      </vt:variant>
      <vt:variant>
        <vt:i4>4784178</vt:i4>
      </vt:variant>
      <vt:variant>
        <vt:i4>728</vt:i4>
      </vt:variant>
      <vt:variant>
        <vt:i4>0</vt:i4>
      </vt:variant>
      <vt:variant>
        <vt:i4>5</vt:i4>
      </vt:variant>
      <vt:variant>
        <vt:lpwstr/>
      </vt:variant>
      <vt:variant>
        <vt:lpwstr>_ENREF_89</vt:lpwstr>
      </vt:variant>
      <vt:variant>
        <vt:i4>4784184</vt:i4>
      </vt:variant>
      <vt:variant>
        <vt:i4>720</vt:i4>
      </vt:variant>
      <vt:variant>
        <vt:i4>0</vt:i4>
      </vt:variant>
      <vt:variant>
        <vt:i4>5</vt:i4>
      </vt:variant>
      <vt:variant>
        <vt:lpwstr/>
      </vt:variant>
      <vt:variant>
        <vt:lpwstr>_ENREF_83</vt:lpwstr>
      </vt:variant>
      <vt:variant>
        <vt:i4>4390975</vt:i4>
      </vt:variant>
      <vt:variant>
        <vt:i4>714</vt:i4>
      </vt:variant>
      <vt:variant>
        <vt:i4>0</vt:i4>
      </vt:variant>
      <vt:variant>
        <vt:i4>5</vt:i4>
      </vt:variant>
      <vt:variant>
        <vt:lpwstr/>
      </vt:variant>
      <vt:variant>
        <vt:lpwstr>_ENREF_24</vt:lpwstr>
      </vt:variant>
      <vt:variant>
        <vt:i4>4718642</vt:i4>
      </vt:variant>
      <vt:variant>
        <vt:i4>708</vt:i4>
      </vt:variant>
      <vt:variant>
        <vt:i4>0</vt:i4>
      </vt:variant>
      <vt:variant>
        <vt:i4>5</vt:i4>
      </vt:variant>
      <vt:variant>
        <vt:lpwstr/>
      </vt:variant>
      <vt:variant>
        <vt:lpwstr>_ENREF_99</vt:lpwstr>
      </vt:variant>
      <vt:variant>
        <vt:i4>7929907</vt:i4>
      </vt:variant>
      <vt:variant>
        <vt:i4>702</vt:i4>
      </vt:variant>
      <vt:variant>
        <vt:i4>0</vt:i4>
      </vt:variant>
      <vt:variant>
        <vt:i4>5</vt:i4>
      </vt:variant>
      <vt:variant>
        <vt:lpwstr/>
      </vt:variant>
      <vt:variant>
        <vt:lpwstr>_ENREF_189</vt:lpwstr>
      </vt:variant>
      <vt:variant>
        <vt:i4>7602234</vt:i4>
      </vt:variant>
      <vt:variant>
        <vt:i4>696</vt:i4>
      </vt:variant>
      <vt:variant>
        <vt:i4>0</vt:i4>
      </vt:variant>
      <vt:variant>
        <vt:i4>5</vt:i4>
      </vt:variant>
      <vt:variant>
        <vt:lpwstr/>
      </vt:variant>
      <vt:variant>
        <vt:lpwstr>_ENREF_114</vt:lpwstr>
      </vt:variant>
      <vt:variant>
        <vt:i4>7798843</vt:i4>
      </vt:variant>
      <vt:variant>
        <vt:i4>690</vt:i4>
      </vt:variant>
      <vt:variant>
        <vt:i4>0</vt:i4>
      </vt:variant>
      <vt:variant>
        <vt:i4>5</vt:i4>
      </vt:variant>
      <vt:variant>
        <vt:lpwstr/>
      </vt:variant>
      <vt:variant>
        <vt:lpwstr>_ENREF_107</vt:lpwstr>
      </vt:variant>
      <vt:variant>
        <vt:i4>7798835</vt:i4>
      </vt:variant>
      <vt:variant>
        <vt:i4>684</vt:i4>
      </vt:variant>
      <vt:variant>
        <vt:i4>0</vt:i4>
      </vt:variant>
      <vt:variant>
        <vt:i4>5</vt:i4>
      </vt:variant>
      <vt:variant>
        <vt:lpwstr/>
      </vt:variant>
      <vt:variant>
        <vt:lpwstr>_ENREF_187</vt:lpwstr>
      </vt:variant>
      <vt:variant>
        <vt:i4>4194354</vt:i4>
      </vt:variant>
      <vt:variant>
        <vt:i4>678</vt:i4>
      </vt:variant>
      <vt:variant>
        <vt:i4>0</vt:i4>
      </vt:variant>
      <vt:variant>
        <vt:i4>5</vt:i4>
      </vt:variant>
      <vt:variant>
        <vt:lpwstr/>
      </vt:variant>
      <vt:variant>
        <vt:lpwstr>_ENREF_19</vt:lpwstr>
      </vt:variant>
      <vt:variant>
        <vt:i4>7864378</vt:i4>
      </vt:variant>
      <vt:variant>
        <vt:i4>672</vt:i4>
      </vt:variant>
      <vt:variant>
        <vt:i4>0</vt:i4>
      </vt:variant>
      <vt:variant>
        <vt:i4>5</vt:i4>
      </vt:variant>
      <vt:variant>
        <vt:lpwstr/>
      </vt:variant>
      <vt:variant>
        <vt:lpwstr>_ENREF_118</vt:lpwstr>
      </vt:variant>
      <vt:variant>
        <vt:i4>7405628</vt:i4>
      </vt:variant>
      <vt:variant>
        <vt:i4>666</vt:i4>
      </vt:variant>
      <vt:variant>
        <vt:i4>0</vt:i4>
      </vt:variant>
      <vt:variant>
        <vt:i4>5</vt:i4>
      </vt:variant>
      <vt:variant>
        <vt:lpwstr/>
      </vt:variant>
      <vt:variant>
        <vt:lpwstr>_ENREF_171</vt:lpwstr>
      </vt:variant>
      <vt:variant>
        <vt:i4>7536700</vt:i4>
      </vt:variant>
      <vt:variant>
        <vt:i4>660</vt:i4>
      </vt:variant>
      <vt:variant>
        <vt:i4>0</vt:i4>
      </vt:variant>
      <vt:variant>
        <vt:i4>5</vt:i4>
      </vt:variant>
      <vt:variant>
        <vt:lpwstr/>
      </vt:variant>
      <vt:variant>
        <vt:lpwstr>_ENREF_173</vt:lpwstr>
      </vt:variant>
      <vt:variant>
        <vt:i4>7405630</vt:i4>
      </vt:variant>
      <vt:variant>
        <vt:i4>654</vt:i4>
      </vt:variant>
      <vt:variant>
        <vt:i4>0</vt:i4>
      </vt:variant>
      <vt:variant>
        <vt:i4>5</vt:i4>
      </vt:variant>
      <vt:variant>
        <vt:lpwstr/>
      </vt:variant>
      <vt:variant>
        <vt:lpwstr>_ENREF_252</vt:lpwstr>
      </vt:variant>
      <vt:variant>
        <vt:i4>7602227</vt:i4>
      </vt:variant>
      <vt:variant>
        <vt:i4>648</vt:i4>
      </vt:variant>
      <vt:variant>
        <vt:i4>0</vt:i4>
      </vt:variant>
      <vt:variant>
        <vt:i4>5</vt:i4>
      </vt:variant>
      <vt:variant>
        <vt:lpwstr/>
      </vt:variant>
      <vt:variant>
        <vt:lpwstr>_ENREF_184</vt:lpwstr>
      </vt:variant>
      <vt:variant>
        <vt:i4>7536691</vt:i4>
      </vt:variant>
      <vt:variant>
        <vt:i4>642</vt:i4>
      </vt:variant>
      <vt:variant>
        <vt:i4>0</vt:i4>
      </vt:variant>
      <vt:variant>
        <vt:i4>5</vt:i4>
      </vt:variant>
      <vt:variant>
        <vt:lpwstr/>
      </vt:variant>
      <vt:variant>
        <vt:lpwstr>_ENREF_183</vt:lpwstr>
      </vt:variant>
      <vt:variant>
        <vt:i4>7340094</vt:i4>
      </vt:variant>
      <vt:variant>
        <vt:i4>636</vt:i4>
      </vt:variant>
      <vt:variant>
        <vt:i4>0</vt:i4>
      </vt:variant>
      <vt:variant>
        <vt:i4>5</vt:i4>
      </vt:variant>
      <vt:variant>
        <vt:lpwstr/>
      </vt:variant>
      <vt:variant>
        <vt:lpwstr>_ENREF_253</vt:lpwstr>
      </vt:variant>
      <vt:variant>
        <vt:i4>7798847</vt:i4>
      </vt:variant>
      <vt:variant>
        <vt:i4>630</vt:i4>
      </vt:variant>
      <vt:variant>
        <vt:i4>0</vt:i4>
      </vt:variant>
      <vt:variant>
        <vt:i4>5</vt:i4>
      </vt:variant>
      <vt:variant>
        <vt:lpwstr/>
      </vt:variant>
      <vt:variant>
        <vt:lpwstr>_ENREF_147</vt:lpwstr>
      </vt:variant>
      <vt:variant>
        <vt:i4>4653116</vt:i4>
      </vt:variant>
      <vt:variant>
        <vt:i4>624</vt:i4>
      </vt:variant>
      <vt:variant>
        <vt:i4>0</vt:i4>
      </vt:variant>
      <vt:variant>
        <vt:i4>5</vt:i4>
      </vt:variant>
      <vt:variant>
        <vt:lpwstr/>
      </vt:variant>
      <vt:variant>
        <vt:lpwstr>_ENREF_67</vt:lpwstr>
      </vt:variant>
      <vt:variant>
        <vt:i4>7667762</vt:i4>
      </vt:variant>
      <vt:variant>
        <vt:i4>618</vt:i4>
      </vt:variant>
      <vt:variant>
        <vt:i4>0</vt:i4>
      </vt:variant>
      <vt:variant>
        <vt:i4>5</vt:i4>
      </vt:variant>
      <vt:variant>
        <vt:lpwstr/>
      </vt:variant>
      <vt:variant>
        <vt:lpwstr>_ENREF_195</vt:lpwstr>
      </vt:variant>
      <vt:variant>
        <vt:i4>7864370</vt:i4>
      </vt:variant>
      <vt:variant>
        <vt:i4>612</vt:i4>
      </vt:variant>
      <vt:variant>
        <vt:i4>0</vt:i4>
      </vt:variant>
      <vt:variant>
        <vt:i4>5</vt:i4>
      </vt:variant>
      <vt:variant>
        <vt:lpwstr/>
      </vt:variant>
      <vt:variant>
        <vt:lpwstr>_ENREF_198</vt:lpwstr>
      </vt:variant>
      <vt:variant>
        <vt:i4>7929906</vt:i4>
      </vt:variant>
      <vt:variant>
        <vt:i4>606</vt:i4>
      </vt:variant>
      <vt:variant>
        <vt:i4>0</vt:i4>
      </vt:variant>
      <vt:variant>
        <vt:i4>5</vt:i4>
      </vt:variant>
      <vt:variant>
        <vt:lpwstr/>
      </vt:variant>
      <vt:variant>
        <vt:lpwstr>_ENREF_199</vt:lpwstr>
      </vt:variant>
      <vt:variant>
        <vt:i4>4194355</vt:i4>
      </vt:variant>
      <vt:variant>
        <vt:i4>600</vt:i4>
      </vt:variant>
      <vt:variant>
        <vt:i4>0</vt:i4>
      </vt:variant>
      <vt:variant>
        <vt:i4>5</vt:i4>
      </vt:variant>
      <vt:variant>
        <vt:lpwstr/>
      </vt:variant>
      <vt:variant>
        <vt:lpwstr>_ENREF_18</vt:lpwstr>
      </vt:variant>
      <vt:variant>
        <vt:i4>4653118</vt:i4>
      </vt:variant>
      <vt:variant>
        <vt:i4>592</vt:i4>
      </vt:variant>
      <vt:variant>
        <vt:i4>0</vt:i4>
      </vt:variant>
      <vt:variant>
        <vt:i4>5</vt:i4>
      </vt:variant>
      <vt:variant>
        <vt:lpwstr/>
      </vt:variant>
      <vt:variant>
        <vt:lpwstr>_ENREF_65</vt:lpwstr>
      </vt:variant>
      <vt:variant>
        <vt:i4>7471161</vt:i4>
      </vt:variant>
      <vt:variant>
        <vt:i4>586</vt:i4>
      </vt:variant>
      <vt:variant>
        <vt:i4>0</vt:i4>
      </vt:variant>
      <vt:variant>
        <vt:i4>5</vt:i4>
      </vt:variant>
      <vt:variant>
        <vt:lpwstr/>
      </vt:variant>
      <vt:variant>
        <vt:lpwstr>_ENREF_122</vt:lpwstr>
      </vt:variant>
      <vt:variant>
        <vt:i4>4718643</vt:i4>
      </vt:variant>
      <vt:variant>
        <vt:i4>578</vt:i4>
      </vt:variant>
      <vt:variant>
        <vt:i4>0</vt:i4>
      </vt:variant>
      <vt:variant>
        <vt:i4>5</vt:i4>
      </vt:variant>
      <vt:variant>
        <vt:lpwstr/>
      </vt:variant>
      <vt:variant>
        <vt:lpwstr>_ENREF_98</vt:lpwstr>
      </vt:variant>
      <vt:variant>
        <vt:i4>4653118</vt:i4>
      </vt:variant>
      <vt:variant>
        <vt:i4>572</vt:i4>
      </vt:variant>
      <vt:variant>
        <vt:i4>0</vt:i4>
      </vt:variant>
      <vt:variant>
        <vt:i4>5</vt:i4>
      </vt:variant>
      <vt:variant>
        <vt:lpwstr/>
      </vt:variant>
      <vt:variant>
        <vt:lpwstr>_ENREF_65</vt:lpwstr>
      </vt:variant>
      <vt:variant>
        <vt:i4>4587576</vt:i4>
      </vt:variant>
      <vt:variant>
        <vt:i4>566</vt:i4>
      </vt:variant>
      <vt:variant>
        <vt:i4>0</vt:i4>
      </vt:variant>
      <vt:variant>
        <vt:i4>5</vt:i4>
      </vt:variant>
      <vt:variant>
        <vt:lpwstr/>
      </vt:variant>
      <vt:variant>
        <vt:lpwstr>_ENREF_73</vt:lpwstr>
      </vt:variant>
      <vt:variant>
        <vt:i4>7340088</vt:i4>
      </vt:variant>
      <vt:variant>
        <vt:i4>558</vt:i4>
      </vt:variant>
      <vt:variant>
        <vt:i4>0</vt:i4>
      </vt:variant>
      <vt:variant>
        <vt:i4>5</vt:i4>
      </vt:variant>
      <vt:variant>
        <vt:lpwstr/>
      </vt:variant>
      <vt:variant>
        <vt:lpwstr>_ENREF_130</vt:lpwstr>
      </vt:variant>
      <vt:variant>
        <vt:i4>7602235</vt:i4>
      </vt:variant>
      <vt:variant>
        <vt:i4>550</vt:i4>
      </vt:variant>
      <vt:variant>
        <vt:i4>0</vt:i4>
      </vt:variant>
      <vt:variant>
        <vt:i4>5</vt:i4>
      </vt:variant>
      <vt:variant>
        <vt:lpwstr/>
      </vt:variant>
      <vt:variant>
        <vt:lpwstr>_ENREF_104</vt:lpwstr>
      </vt:variant>
      <vt:variant>
        <vt:i4>7536698</vt:i4>
      </vt:variant>
      <vt:variant>
        <vt:i4>544</vt:i4>
      </vt:variant>
      <vt:variant>
        <vt:i4>0</vt:i4>
      </vt:variant>
      <vt:variant>
        <vt:i4>5</vt:i4>
      </vt:variant>
      <vt:variant>
        <vt:lpwstr/>
      </vt:variant>
      <vt:variant>
        <vt:lpwstr>_ENREF_113</vt:lpwstr>
      </vt:variant>
      <vt:variant>
        <vt:i4>4522047</vt:i4>
      </vt:variant>
      <vt:variant>
        <vt:i4>538</vt:i4>
      </vt:variant>
      <vt:variant>
        <vt:i4>0</vt:i4>
      </vt:variant>
      <vt:variant>
        <vt:i4>5</vt:i4>
      </vt:variant>
      <vt:variant>
        <vt:lpwstr/>
      </vt:variant>
      <vt:variant>
        <vt:lpwstr>_ENREF_44</vt:lpwstr>
      </vt:variant>
      <vt:variant>
        <vt:i4>4325427</vt:i4>
      </vt:variant>
      <vt:variant>
        <vt:i4>532</vt:i4>
      </vt:variant>
      <vt:variant>
        <vt:i4>0</vt:i4>
      </vt:variant>
      <vt:variant>
        <vt:i4>5</vt:i4>
      </vt:variant>
      <vt:variant>
        <vt:lpwstr/>
      </vt:variant>
      <vt:variant>
        <vt:lpwstr>_ENREF_38</vt:lpwstr>
      </vt:variant>
      <vt:variant>
        <vt:i4>8060990</vt:i4>
      </vt:variant>
      <vt:variant>
        <vt:i4>526</vt:i4>
      </vt:variant>
      <vt:variant>
        <vt:i4>0</vt:i4>
      </vt:variant>
      <vt:variant>
        <vt:i4>5</vt:i4>
      </vt:variant>
      <vt:variant>
        <vt:lpwstr/>
      </vt:variant>
      <vt:variant>
        <vt:lpwstr>_ENREF_258</vt:lpwstr>
      </vt:variant>
      <vt:variant>
        <vt:i4>4390968</vt:i4>
      </vt:variant>
      <vt:variant>
        <vt:i4>520</vt:i4>
      </vt:variant>
      <vt:variant>
        <vt:i4>0</vt:i4>
      </vt:variant>
      <vt:variant>
        <vt:i4>5</vt:i4>
      </vt:variant>
      <vt:variant>
        <vt:lpwstr/>
      </vt:variant>
      <vt:variant>
        <vt:lpwstr>_ENREF_23</vt:lpwstr>
      </vt:variant>
      <vt:variant>
        <vt:i4>4390969</vt:i4>
      </vt:variant>
      <vt:variant>
        <vt:i4>514</vt:i4>
      </vt:variant>
      <vt:variant>
        <vt:i4>0</vt:i4>
      </vt:variant>
      <vt:variant>
        <vt:i4>5</vt:i4>
      </vt:variant>
      <vt:variant>
        <vt:lpwstr/>
      </vt:variant>
      <vt:variant>
        <vt:lpwstr>_ENREF_22</vt:lpwstr>
      </vt:variant>
      <vt:variant>
        <vt:i4>7340089</vt:i4>
      </vt:variant>
      <vt:variant>
        <vt:i4>508</vt:i4>
      </vt:variant>
      <vt:variant>
        <vt:i4>0</vt:i4>
      </vt:variant>
      <vt:variant>
        <vt:i4>5</vt:i4>
      </vt:variant>
      <vt:variant>
        <vt:lpwstr/>
      </vt:variant>
      <vt:variant>
        <vt:lpwstr>_ENREF_120</vt:lpwstr>
      </vt:variant>
      <vt:variant>
        <vt:i4>4784190</vt:i4>
      </vt:variant>
      <vt:variant>
        <vt:i4>502</vt:i4>
      </vt:variant>
      <vt:variant>
        <vt:i4>0</vt:i4>
      </vt:variant>
      <vt:variant>
        <vt:i4>5</vt:i4>
      </vt:variant>
      <vt:variant>
        <vt:lpwstr/>
      </vt:variant>
      <vt:variant>
        <vt:lpwstr>_ENREF_85</vt:lpwstr>
      </vt:variant>
      <vt:variant>
        <vt:i4>4718652</vt:i4>
      </vt:variant>
      <vt:variant>
        <vt:i4>496</vt:i4>
      </vt:variant>
      <vt:variant>
        <vt:i4>0</vt:i4>
      </vt:variant>
      <vt:variant>
        <vt:i4>5</vt:i4>
      </vt:variant>
      <vt:variant>
        <vt:lpwstr/>
      </vt:variant>
      <vt:variant>
        <vt:lpwstr>_ENREF_97</vt:lpwstr>
      </vt:variant>
      <vt:variant>
        <vt:i4>7733304</vt:i4>
      </vt:variant>
      <vt:variant>
        <vt:i4>490</vt:i4>
      </vt:variant>
      <vt:variant>
        <vt:i4>0</vt:i4>
      </vt:variant>
      <vt:variant>
        <vt:i4>5</vt:i4>
      </vt:variant>
      <vt:variant>
        <vt:lpwstr/>
      </vt:variant>
      <vt:variant>
        <vt:lpwstr>_ENREF_136</vt:lpwstr>
      </vt:variant>
      <vt:variant>
        <vt:i4>7405625</vt:i4>
      </vt:variant>
      <vt:variant>
        <vt:i4>482</vt:i4>
      </vt:variant>
      <vt:variant>
        <vt:i4>0</vt:i4>
      </vt:variant>
      <vt:variant>
        <vt:i4>5</vt:i4>
      </vt:variant>
      <vt:variant>
        <vt:lpwstr/>
      </vt:variant>
      <vt:variant>
        <vt:lpwstr>_ENREF_121</vt:lpwstr>
      </vt:variant>
      <vt:variant>
        <vt:i4>7602235</vt:i4>
      </vt:variant>
      <vt:variant>
        <vt:i4>476</vt:i4>
      </vt:variant>
      <vt:variant>
        <vt:i4>0</vt:i4>
      </vt:variant>
      <vt:variant>
        <vt:i4>5</vt:i4>
      </vt:variant>
      <vt:variant>
        <vt:lpwstr/>
      </vt:variant>
      <vt:variant>
        <vt:lpwstr>_ENREF_207</vt:lpwstr>
      </vt:variant>
      <vt:variant>
        <vt:i4>51</vt:i4>
      </vt:variant>
      <vt:variant>
        <vt:i4>813520</vt:i4>
      </vt:variant>
      <vt:variant>
        <vt:i4>1037</vt:i4>
      </vt:variant>
      <vt:variant>
        <vt:i4>1</vt:i4>
      </vt:variant>
      <vt:variant>
        <vt:lpwstr>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Simon Gonsalves</dc:creator>
  <cp:keywords/>
  <dc:description/>
  <cp:lastModifiedBy>Administrator</cp:lastModifiedBy>
  <cp:revision>3</cp:revision>
  <cp:lastPrinted>2013-04-05T19:42:00Z</cp:lastPrinted>
  <dcterms:created xsi:type="dcterms:W3CDTF">2019-03-25T04:15:00Z</dcterms:created>
  <dcterms:modified xsi:type="dcterms:W3CDTF">2019-08-21T00:13:00Z</dcterms:modified>
</cp:coreProperties>
</file>