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61AE6" w14:textId="6B0E6CF4" w:rsidR="003F0349" w:rsidRPr="007E308E" w:rsidRDefault="003F0349" w:rsidP="007E308E">
      <w:pPr>
        <w:spacing w:line="360" w:lineRule="auto"/>
        <w:jc w:val="both"/>
        <w:rPr>
          <w:rFonts w:ascii="Book Antiqua" w:hAnsi="Book Antiqua"/>
          <w:b/>
          <w:bCs/>
        </w:rPr>
      </w:pPr>
      <w:bookmarkStart w:id="0" w:name="OLE_LINK8"/>
      <w:bookmarkStart w:id="1" w:name="OLE_LINK29"/>
      <w:bookmarkStart w:id="2" w:name="OLE_LINK28"/>
      <w:commentRangeStart w:id="3"/>
      <w:r w:rsidRPr="007E308E">
        <w:rPr>
          <w:rFonts w:ascii="Book Antiqua" w:hAnsi="Book Antiqua"/>
          <w:b/>
          <w:bCs/>
        </w:rPr>
        <w:t>N</w:t>
      </w:r>
      <w:commentRangeEnd w:id="3"/>
      <w:r w:rsidR="004F30DC">
        <w:rPr>
          <w:rStyle w:val="a8"/>
        </w:rPr>
        <w:commentReference w:id="3"/>
      </w:r>
      <w:r w:rsidRPr="007E308E">
        <w:rPr>
          <w:rFonts w:ascii="Book Antiqua" w:hAnsi="Book Antiqua"/>
          <w:b/>
          <w:bCs/>
        </w:rPr>
        <w:t xml:space="preserve">ame of Journal: </w:t>
      </w:r>
      <w:r w:rsidR="001C0FF3" w:rsidRPr="007E308E">
        <w:rPr>
          <w:rFonts w:ascii="Book Antiqua" w:hAnsi="Book Antiqua"/>
          <w:i/>
          <w:iCs/>
        </w:rPr>
        <w:t>World Journal of Gastrointestinal Oncology</w:t>
      </w:r>
    </w:p>
    <w:p w14:paraId="71F2F00C" w14:textId="141D4B88" w:rsidR="003F0349" w:rsidRPr="007E308E" w:rsidRDefault="003F0349" w:rsidP="007E308E">
      <w:pPr>
        <w:spacing w:line="360" w:lineRule="auto"/>
        <w:jc w:val="both"/>
        <w:rPr>
          <w:rFonts w:ascii="Book Antiqua" w:hAnsi="Book Antiqua"/>
        </w:rPr>
      </w:pPr>
      <w:r w:rsidRPr="007E308E">
        <w:rPr>
          <w:rFonts w:ascii="Book Antiqua" w:hAnsi="Book Antiqua"/>
          <w:b/>
          <w:bCs/>
        </w:rPr>
        <w:t>Manuscript NO:</w:t>
      </w:r>
      <w:r w:rsidRPr="007E308E">
        <w:rPr>
          <w:rFonts w:ascii="Book Antiqua" w:hAnsi="Book Antiqua"/>
        </w:rPr>
        <w:t xml:space="preserve"> 46541</w:t>
      </w:r>
    </w:p>
    <w:p w14:paraId="02BE0573" w14:textId="0FEFFE5D" w:rsidR="003F0349" w:rsidRPr="007E308E" w:rsidRDefault="003F0349" w:rsidP="007E308E">
      <w:pPr>
        <w:spacing w:line="360" w:lineRule="auto"/>
        <w:jc w:val="both"/>
        <w:rPr>
          <w:rFonts w:ascii="Book Antiqua" w:hAnsi="Book Antiqua"/>
        </w:rPr>
      </w:pPr>
      <w:r w:rsidRPr="007E308E">
        <w:rPr>
          <w:rFonts w:ascii="Book Antiqua" w:hAnsi="Book Antiqua"/>
          <w:b/>
          <w:bCs/>
        </w:rPr>
        <w:t xml:space="preserve">Manuscript Type: </w:t>
      </w:r>
      <w:r w:rsidRPr="007E308E">
        <w:rPr>
          <w:rFonts w:ascii="Book Antiqua" w:hAnsi="Book Antiqua"/>
        </w:rPr>
        <w:t>CASE REPORT</w:t>
      </w:r>
    </w:p>
    <w:p w14:paraId="3F6A43B3" w14:textId="77777777" w:rsidR="003F0349" w:rsidRPr="007E308E" w:rsidRDefault="003F0349" w:rsidP="007E308E">
      <w:pPr>
        <w:spacing w:line="360" w:lineRule="auto"/>
        <w:jc w:val="both"/>
        <w:rPr>
          <w:rFonts w:ascii="Book Antiqua" w:hAnsi="Book Antiqua"/>
          <w:b/>
          <w:bCs/>
        </w:rPr>
      </w:pPr>
    </w:p>
    <w:p w14:paraId="7A9393E3" w14:textId="321CC6CA" w:rsidR="007B77B2" w:rsidRPr="007E308E" w:rsidRDefault="00170F27" w:rsidP="007E308E">
      <w:pPr>
        <w:spacing w:line="360" w:lineRule="auto"/>
        <w:jc w:val="both"/>
        <w:rPr>
          <w:rFonts w:ascii="Book Antiqua" w:hAnsi="Book Antiqua"/>
          <w:b/>
          <w:bCs/>
        </w:rPr>
      </w:pPr>
      <w:bookmarkStart w:id="5" w:name="OLE_LINK3"/>
      <w:r w:rsidRPr="007E308E">
        <w:rPr>
          <w:rFonts w:ascii="Book Antiqua" w:hAnsi="Book Antiqua"/>
          <w:b/>
          <w:bCs/>
        </w:rPr>
        <w:t>Inflammatory</w:t>
      </w:r>
      <w:bookmarkEnd w:id="0"/>
      <w:r w:rsidRPr="007E308E">
        <w:rPr>
          <w:rFonts w:ascii="Book Antiqua" w:hAnsi="Book Antiqua"/>
          <w:b/>
          <w:bCs/>
        </w:rPr>
        <w:t xml:space="preserve"> </w:t>
      </w:r>
      <w:bookmarkStart w:id="6" w:name="OLE_LINK9"/>
      <w:bookmarkStart w:id="7" w:name="OLE_LINK10"/>
      <w:r w:rsidRPr="007E308E">
        <w:rPr>
          <w:rFonts w:ascii="Book Antiqua" w:hAnsi="Book Antiqua"/>
          <w:b/>
          <w:bCs/>
        </w:rPr>
        <w:t>pseudotumor-like</w:t>
      </w:r>
      <w:bookmarkEnd w:id="6"/>
      <w:bookmarkEnd w:id="7"/>
      <w:r w:rsidRPr="007E308E">
        <w:rPr>
          <w:rFonts w:ascii="Book Antiqua" w:hAnsi="Book Antiqua"/>
          <w:b/>
          <w:bCs/>
        </w:rPr>
        <w:t xml:space="preserve"> </w:t>
      </w:r>
      <w:bookmarkStart w:id="8" w:name="OLE_LINK11"/>
      <w:bookmarkStart w:id="9" w:name="OLE_LINK12"/>
      <w:r w:rsidRPr="007E308E">
        <w:rPr>
          <w:rFonts w:ascii="Book Antiqua" w:hAnsi="Book Antiqua"/>
          <w:b/>
          <w:bCs/>
        </w:rPr>
        <w:t>follicular</w:t>
      </w:r>
      <w:bookmarkEnd w:id="8"/>
      <w:bookmarkEnd w:id="9"/>
      <w:r w:rsidRPr="007E308E">
        <w:rPr>
          <w:rFonts w:ascii="Book Antiqua" w:hAnsi="Book Antiqua"/>
          <w:b/>
          <w:bCs/>
        </w:rPr>
        <w:t xml:space="preserve"> dendritic cell </w:t>
      </w:r>
      <w:bookmarkStart w:id="10" w:name="OLE_LINK13"/>
      <w:r w:rsidRPr="007E308E">
        <w:rPr>
          <w:rFonts w:ascii="Book Antiqua" w:hAnsi="Book Antiqua"/>
          <w:b/>
          <w:bCs/>
        </w:rPr>
        <w:t>sarcoma</w:t>
      </w:r>
      <w:bookmarkEnd w:id="1"/>
      <w:bookmarkEnd w:id="10"/>
      <w:r w:rsidRPr="007E308E">
        <w:rPr>
          <w:rFonts w:ascii="Book Antiqua" w:hAnsi="Book Antiqua"/>
          <w:b/>
          <w:bCs/>
        </w:rPr>
        <w:t>:</w:t>
      </w:r>
      <w:r w:rsidR="00EE34EB" w:rsidRPr="007E308E">
        <w:rPr>
          <w:rFonts w:ascii="Book Antiqua" w:hAnsi="Book Antiqua"/>
          <w:b/>
          <w:bCs/>
        </w:rPr>
        <w:t xml:space="preserve"> A</w:t>
      </w:r>
      <w:r w:rsidR="005D7A18" w:rsidRPr="007E308E">
        <w:rPr>
          <w:rFonts w:ascii="Book Antiqua" w:hAnsi="Book Antiqua"/>
          <w:b/>
          <w:bCs/>
        </w:rPr>
        <w:t xml:space="preserve"> </w:t>
      </w:r>
      <w:bookmarkStart w:id="11" w:name="OLE_LINK14"/>
      <w:r w:rsidR="005D7A18" w:rsidRPr="007E308E">
        <w:rPr>
          <w:rFonts w:ascii="Book Antiqua" w:hAnsi="Book Antiqua"/>
          <w:b/>
          <w:bCs/>
        </w:rPr>
        <w:t>brief</w:t>
      </w:r>
      <w:bookmarkEnd w:id="11"/>
      <w:r w:rsidR="00EE34EB" w:rsidRPr="007E308E">
        <w:rPr>
          <w:rFonts w:ascii="Book Antiqua" w:hAnsi="Book Antiqua"/>
          <w:b/>
          <w:bCs/>
        </w:rPr>
        <w:t xml:space="preserve"> report of</w:t>
      </w:r>
      <w:r w:rsidR="001B390E" w:rsidRPr="007E308E">
        <w:rPr>
          <w:rFonts w:ascii="Book Antiqua" w:hAnsi="Book Antiqua"/>
          <w:b/>
          <w:bCs/>
        </w:rPr>
        <w:t xml:space="preserve"> </w:t>
      </w:r>
      <w:r w:rsidR="00EE34EB" w:rsidRPr="007E308E">
        <w:rPr>
          <w:rFonts w:ascii="Book Antiqua" w:hAnsi="Book Antiqua"/>
          <w:b/>
          <w:bCs/>
        </w:rPr>
        <w:t xml:space="preserve">two </w:t>
      </w:r>
      <w:r w:rsidR="001B390E" w:rsidRPr="007E308E">
        <w:rPr>
          <w:rFonts w:ascii="Book Antiqua" w:hAnsi="Book Antiqua"/>
          <w:b/>
          <w:bCs/>
        </w:rPr>
        <w:t>case</w:t>
      </w:r>
      <w:r w:rsidR="00EE34EB" w:rsidRPr="007E308E">
        <w:rPr>
          <w:rFonts w:ascii="Book Antiqua" w:hAnsi="Book Antiqua"/>
          <w:b/>
          <w:bCs/>
        </w:rPr>
        <w:t>s</w:t>
      </w:r>
    </w:p>
    <w:bookmarkEnd w:id="5"/>
    <w:p w14:paraId="612756F0" w14:textId="2D3059E3" w:rsidR="009A7DF0" w:rsidRPr="007E308E" w:rsidRDefault="009A7DF0" w:rsidP="007E308E">
      <w:pPr>
        <w:spacing w:line="360" w:lineRule="auto"/>
        <w:jc w:val="both"/>
        <w:rPr>
          <w:rFonts w:ascii="Book Antiqua" w:hAnsi="Book Antiqua"/>
        </w:rPr>
      </w:pPr>
    </w:p>
    <w:p w14:paraId="4A0AABE5" w14:textId="491555BD" w:rsidR="0054391F" w:rsidRPr="007E308E" w:rsidRDefault="007741FF" w:rsidP="007E308E">
      <w:pPr>
        <w:adjustRightInd w:val="0"/>
        <w:snapToGrid w:val="0"/>
        <w:spacing w:line="360" w:lineRule="auto"/>
        <w:jc w:val="both"/>
        <w:rPr>
          <w:rFonts w:ascii="Book Antiqua" w:hAnsi="Book Antiqua"/>
        </w:rPr>
      </w:pPr>
      <w:bookmarkStart w:id="12" w:name="_Hlk6583281"/>
      <w:bookmarkStart w:id="13" w:name="_Hlk15549493"/>
      <w:r w:rsidRPr="007E308E">
        <w:rPr>
          <w:rFonts w:ascii="Book Antiqua" w:hAnsi="Book Antiqua"/>
        </w:rPr>
        <w:t xml:space="preserve">Zhang BX </w:t>
      </w:r>
      <w:r w:rsidRPr="007E308E">
        <w:rPr>
          <w:rFonts w:ascii="Book Antiqua" w:hAnsi="Book Antiqua"/>
          <w:i/>
          <w:iCs/>
        </w:rPr>
        <w:t>et al</w:t>
      </w:r>
      <w:r w:rsidRPr="007E308E">
        <w:rPr>
          <w:rFonts w:ascii="Book Antiqua" w:hAnsi="Book Antiqua"/>
        </w:rPr>
        <w:t xml:space="preserve">. </w:t>
      </w:r>
      <w:bookmarkStart w:id="14" w:name="OLE_LINK4"/>
      <w:r w:rsidR="0054391F" w:rsidRPr="007E308E">
        <w:rPr>
          <w:rFonts w:ascii="Book Antiqua" w:hAnsi="Book Antiqua"/>
        </w:rPr>
        <w:t>Inflammatory pseudotumor-like follicular dendritic cell sarcoma</w:t>
      </w:r>
    </w:p>
    <w:bookmarkEnd w:id="12"/>
    <w:bookmarkEnd w:id="13"/>
    <w:bookmarkEnd w:id="14"/>
    <w:p w14:paraId="32F5193B" w14:textId="77777777" w:rsidR="003F0349" w:rsidRPr="007E308E" w:rsidRDefault="003F0349" w:rsidP="007E308E">
      <w:pPr>
        <w:spacing w:line="360" w:lineRule="auto"/>
        <w:jc w:val="both"/>
        <w:rPr>
          <w:rFonts w:ascii="Book Antiqua" w:hAnsi="Book Antiqua"/>
        </w:rPr>
      </w:pPr>
    </w:p>
    <w:p w14:paraId="3D3F1013" w14:textId="1B688B96" w:rsidR="009A7DF0" w:rsidRPr="007E308E" w:rsidRDefault="009A7DF0" w:rsidP="007E308E">
      <w:pPr>
        <w:spacing w:line="360" w:lineRule="auto"/>
        <w:jc w:val="both"/>
        <w:outlineLvl w:val="0"/>
        <w:rPr>
          <w:rFonts w:ascii="Book Antiqua" w:hAnsi="Book Antiqua"/>
        </w:rPr>
      </w:pPr>
      <w:r w:rsidRPr="007E308E">
        <w:rPr>
          <w:rFonts w:ascii="Book Antiqua" w:hAnsi="Book Antiqua"/>
        </w:rPr>
        <w:t>Bi</w:t>
      </w:r>
      <w:r w:rsidR="007741FF" w:rsidRPr="007E308E">
        <w:rPr>
          <w:rFonts w:ascii="Book Antiqua" w:hAnsi="Book Antiqua"/>
        </w:rPr>
        <w:t xml:space="preserve">-Xi </w:t>
      </w:r>
      <w:r w:rsidRPr="007E308E">
        <w:rPr>
          <w:rFonts w:ascii="Book Antiqua" w:hAnsi="Book Antiqua"/>
        </w:rPr>
        <w:t>Zhang</w:t>
      </w:r>
      <w:r w:rsidR="00D16F60" w:rsidRPr="007E308E">
        <w:rPr>
          <w:rFonts w:ascii="Book Antiqua" w:hAnsi="Book Antiqua"/>
        </w:rPr>
        <w:t>,</w:t>
      </w:r>
      <w:r w:rsidR="00275C86" w:rsidRPr="007E308E">
        <w:rPr>
          <w:rFonts w:ascii="Book Antiqua" w:hAnsi="Book Antiqua"/>
        </w:rPr>
        <w:t xml:space="preserve"> Zhi</w:t>
      </w:r>
      <w:r w:rsidR="007741FF" w:rsidRPr="007E308E">
        <w:rPr>
          <w:rFonts w:ascii="Book Antiqua" w:hAnsi="Book Antiqua"/>
        </w:rPr>
        <w:t xml:space="preserve">-Hong </w:t>
      </w:r>
      <w:r w:rsidR="00C76E70" w:rsidRPr="007E308E">
        <w:rPr>
          <w:rFonts w:ascii="Book Antiqua" w:hAnsi="Book Antiqua"/>
        </w:rPr>
        <w:t xml:space="preserve">Chen, </w:t>
      </w:r>
      <w:r w:rsidR="00CC5556" w:rsidRPr="007E308E">
        <w:rPr>
          <w:rFonts w:ascii="Book Antiqua" w:hAnsi="Book Antiqua"/>
        </w:rPr>
        <w:t>Yu Liu,</w:t>
      </w:r>
      <w:r w:rsidR="00910E31" w:rsidRPr="007E308E">
        <w:rPr>
          <w:rFonts w:ascii="Book Antiqua" w:hAnsi="Book Antiqua"/>
        </w:rPr>
        <w:t xml:space="preserve"> Yuan</w:t>
      </w:r>
      <w:r w:rsidR="007741FF" w:rsidRPr="007E308E">
        <w:rPr>
          <w:rFonts w:ascii="Book Antiqua" w:hAnsi="Book Antiqua"/>
        </w:rPr>
        <w:t xml:space="preserve">-Jun </w:t>
      </w:r>
      <w:r w:rsidR="00910E31" w:rsidRPr="007E308E">
        <w:rPr>
          <w:rFonts w:ascii="Book Antiqua" w:hAnsi="Book Antiqua"/>
        </w:rPr>
        <w:t>Zeng,</w:t>
      </w:r>
      <w:r w:rsidR="00CC5556" w:rsidRPr="007E308E">
        <w:rPr>
          <w:rFonts w:ascii="Book Antiqua" w:hAnsi="Book Antiqua"/>
        </w:rPr>
        <w:t xml:space="preserve"> </w:t>
      </w:r>
      <w:r w:rsidR="00275C86" w:rsidRPr="007E308E">
        <w:rPr>
          <w:rFonts w:ascii="Book Antiqua" w:hAnsi="Book Antiqua"/>
        </w:rPr>
        <w:t>Yan</w:t>
      </w:r>
      <w:r w:rsidR="007741FF" w:rsidRPr="007E308E">
        <w:rPr>
          <w:rFonts w:ascii="Book Antiqua" w:hAnsi="Book Antiqua"/>
        </w:rPr>
        <w:t xml:space="preserve">-Chun </w:t>
      </w:r>
      <w:r w:rsidR="00D16F60" w:rsidRPr="007E308E">
        <w:rPr>
          <w:rFonts w:ascii="Book Antiqua" w:hAnsi="Book Antiqua"/>
        </w:rPr>
        <w:t>Li</w:t>
      </w:r>
    </w:p>
    <w:p w14:paraId="690B05CD" w14:textId="77777777" w:rsidR="00740765" w:rsidRPr="007E308E" w:rsidRDefault="00740765" w:rsidP="007E308E">
      <w:pPr>
        <w:spacing w:line="360" w:lineRule="auto"/>
        <w:jc w:val="both"/>
        <w:rPr>
          <w:rFonts w:ascii="Book Antiqua" w:hAnsi="Book Antiqua"/>
        </w:rPr>
      </w:pPr>
    </w:p>
    <w:p w14:paraId="66EA718C" w14:textId="047B034F" w:rsidR="00740765" w:rsidRPr="007E308E" w:rsidRDefault="007741FF" w:rsidP="007E308E">
      <w:pPr>
        <w:spacing w:line="360" w:lineRule="auto"/>
        <w:jc w:val="both"/>
        <w:outlineLvl w:val="0"/>
        <w:rPr>
          <w:rFonts w:ascii="Book Antiqua" w:hAnsi="Book Antiqua"/>
        </w:rPr>
      </w:pPr>
      <w:r w:rsidRPr="007E308E">
        <w:rPr>
          <w:rFonts w:ascii="Book Antiqua" w:hAnsi="Book Antiqua"/>
          <w:b/>
          <w:bCs/>
        </w:rPr>
        <w:t xml:space="preserve">Bi-Xi Zhang, Zhi-Hong Chen, Yu Liu, Yuan-Jun Zeng, Yan-Chun Li, </w:t>
      </w:r>
      <w:r w:rsidR="00740765" w:rsidRPr="007E308E">
        <w:rPr>
          <w:rFonts w:ascii="Book Antiqua" w:hAnsi="Book Antiqua"/>
        </w:rPr>
        <w:t>Department of Pathology, People’s Hospital of Hunan Province, Changsha</w:t>
      </w:r>
      <w:r w:rsidR="00816148" w:rsidRPr="007E308E">
        <w:rPr>
          <w:rFonts w:ascii="Book Antiqua" w:hAnsi="Book Antiqua"/>
        </w:rPr>
        <w:t xml:space="preserve"> 41000</w:t>
      </w:r>
      <w:r w:rsidRPr="007E308E">
        <w:rPr>
          <w:rFonts w:ascii="Book Antiqua" w:hAnsi="Book Antiqua"/>
        </w:rPr>
        <w:t>5</w:t>
      </w:r>
      <w:r w:rsidR="00740765" w:rsidRPr="007E308E">
        <w:rPr>
          <w:rFonts w:ascii="Book Antiqua" w:hAnsi="Book Antiqua"/>
        </w:rPr>
        <w:t xml:space="preserve">, </w:t>
      </w:r>
      <w:r w:rsidR="00816148" w:rsidRPr="007E308E">
        <w:rPr>
          <w:rFonts w:ascii="Book Antiqua" w:hAnsi="Book Antiqua"/>
        </w:rPr>
        <w:t xml:space="preserve">Hunan Province, </w:t>
      </w:r>
      <w:r w:rsidR="00740765" w:rsidRPr="007E308E">
        <w:rPr>
          <w:rFonts w:ascii="Book Antiqua" w:hAnsi="Book Antiqua"/>
        </w:rPr>
        <w:t xml:space="preserve">China </w:t>
      </w:r>
    </w:p>
    <w:p w14:paraId="2C2D6197" w14:textId="4A757612" w:rsidR="003F0349" w:rsidRPr="007E308E" w:rsidRDefault="003F0349" w:rsidP="007E308E">
      <w:pPr>
        <w:spacing w:line="360" w:lineRule="auto"/>
        <w:jc w:val="both"/>
        <w:outlineLvl w:val="0"/>
        <w:rPr>
          <w:rFonts w:ascii="Book Antiqua" w:hAnsi="Book Antiqua"/>
        </w:rPr>
      </w:pPr>
    </w:p>
    <w:p w14:paraId="3FDDBD9F" w14:textId="0E187E2F" w:rsidR="007741FF" w:rsidRPr="007E308E" w:rsidRDefault="007741FF" w:rsidP="007E308E">
      <w:pPr>
        <w:spacing w:line="360" w:lineRule="auto"/>
        <w:jc w:val="both"/>
        <w:outlineLvl w:val="0"/>
        <w:rPr>
          <w:rFonts w:ascii="Book Antiqua" w:hAnsi="Book Antiqua"/>
          <w:b/>
          <w:bCs/>
          <w:shd w:val="clear" w:color="auto" w:fill="FFFFFF"/>
        </w:rPr>
      </w:pPr>
      <w:r w:rsidRPr="007E308E">
        <w:rPr>
          <w:rFonts w:ascii="Book Antiqua" w:hAnsi="Book Antiqua"/>
          <w:b/>
        </w:rPr>
        <w:t>ORCID number:</w:t>
      </w:r>
      <w:r w:rsidRPr="007E308E">
        <w:rPr>
          <w:rFonts w:ascii="Book Antiqua" w:hAnsi="Book Antiqua"/>
          <w:b/>
          <w:bCs/>
          <w:shd w:val="clear" w:color="auto" w:fill="FFFFFF"/>
        </w:rPr>
        <w:t xml:space="preserve"> </w:t>
      </w:r>
      <w:r w:rsidR="00275E66" w:rsidRPr="007E308E">
        <w:rPr>
          <w:rFonts w:ascii="Book Antiqua" w:hAnsi="Book Antiqua"/>
        </w:rPr>
        <w:t>Bi</w:t>
      </w:r>
      <w:r w:rsidRPr="007E308E">
        <w:rPr>
          <w:rFonts w:ascii="Book Antiqua" w:hAnsi="Book Antiqua"/>
        </w:rPr>
        <w:t xml:space="preserve">-Xi </w:t>
      </w:r>
      <w:r w:rsidR="00275E66" w:rsidRPr="007E308E">
        <w:rPr>
          <w:rFonts w:ascii="Book Antiqua" w:hAnsi="Book Antiqua"/>
        </w:rPr>
        <w:t>Zhang (</w:t>
      </w:r>
      <w:hyperlink r:id="rId8" w:tgtFrame="_blank" w:history="1">
        <w:r w:rsidR="00275E66" w:rsidRPr="007E308E">
          <w:rPr>
            <w:rStyle w:val="ac"/>
            <w:rFonts w:ascii="Book Antiqua" w:hAnsi="Book Antiqua"/>
            <w:color w:val="auto"/>
            <w:u w:val="none"/>
          </w:rPr>
          <w:t>0000-0001-7443-5072</w:t>
        </w:r>
      </w:hyperlink>
      <w:r w:rsidR="00275E66" w:rsidRPr="007E308E">
        <w:rPr>
          <w:rFonts w:ascii="Book Antiqua" w:hAnsi="Book Antiqua"/>
        </w:rPr>
        <w:t>); Zhi</w:t>
      </w:r>
      <w:r w:rsidRPr="007E308E">
        <w:rPr>
          <w:rFonts w:ascii="Book Antiqua" w:hAnsi="Book Antiqua"/>
        </w:rPr>
        <w:t xml:space="preserve">-Hong </w:t>
      </w:r>
      <w:r w:rsidR="00275E66" w:rsidRPr="007E308E">
        <w:rPr>
          <w:rFonts w:ascii="Book Antiqua" w:hAnsi="Book Antiqua"/>
        </w:rPr>
        <w:t>Chen (</w:t>
      </w:r>
      <w:hyperlink r:id="rId9" w:tgtFrame="_blank" w:history="1">
        <w:r w:rsidR="00275E66" w:rsidRPr="007E308E">
          <w:rPr>
            <w:rStyle w:val="ac"/>
            <w:rFonts w:ascii="Book Antiqua" w:hAnsi="Book Antiqua"/>
            <w:color w:val="auto"/>
            <w:u w:val="none"/>
          </w:rPr>
          <w:t>0000-0002-8994-5187</w:t>
        </w:r>
      </w:hyperlink>
      <w:r w:rsidR="00275E66" w:rsidRPr="007E308E">
        <w:rPr>
          <w:rFonts w:ascii="Book Antiqua" w:hAnsi="Book Antiqua"/>
        </w:rPr>
        <w:t>); Yu Liu (</w:t>
      </w:r>
      <w:hyperlink r:id="rId10" w:tgtFrame="_blank" w:history="1">
        <w:r w:rsidR="00275E66" w:rsidRPr="007E308E">
          <w:rPr>
            <w:rStyle w:val="ac"/>
            <w:rFonts w:ascii="Book Antiqua" w:hAnsi="Book Antiqua"/>
            <w:color w:val="auto"/>
            <w:u w:val="none"/>
          </w:rPr>
          <w:t>0000-0001-6734-3241</w:t>
        </w:r>
      </w:hyperlink>
      <w:r w:rsidR="00275E66" w:rsidRPr="007E308E">
        <w:rPr>
          <w:rFonts w:ascii="Book Antiqua" w:hAnsi="Book Antiqua"/>
        </w:rPr>
        <w:t>); Yuan</w:t>
      </w:r>
      <w:r w:rsidRPr="007E308E">
        <w:rPr>
          <w:rFonts w:ascii="Book Antiqua" w:hAnsi="Book Antiqua"/>
        </w:rPr>
        <w:t xml:space="preserve">-Jun </w:t>
      </w:r>
      <w:r w:rsidR="00275E66" w:rsidRPr="007E308E">
        <w:rPr>
          <w:rFonts w:ascii="Book Antiqua" w:hAnsi="Book Antiqua"/>
        </w:rPr>
        <w:t>Zeng (000-0002-3898-3992); Yan</w:t>
      </w:r>
      <w:r w:rsidRPr="007E308E">
        <w:rPr>
          <w:rFonts w:ascii="Book Antiqua" w:hAnsi="Book Antiqua"/>
        </w:rPr>
        <w:t xml:space="preserve">-Chun </w:t>
      </w:r>
      <w:r w:rsidR="00275E66" w:rsidRPr="007E308E">
        <w:rPr>
          <w:rFonts w:ascii="Book Antiqua" w:hAnsi="Book Antiqua"/>
        </w:rPr>
        <w:t>Li (0000-0001-6</w:t>
      </w:r>
      <w:r w:rsidR="00D26716" w:rsidRPr="007E308E">
        <w:rPr>
          <w:rFonts w:ascii="Book Antiqua" w:hAnsi="Book Antiqua"/>
        </w:rPr>
        <w:t>4</w:t>
      </w:r>
      <w:r w:rsidR="00275E66" w:rsidRPr="007E308E">
        <w:rPr>
          <w:rFonts w:ascii="Book Antiqua" w:hAnsi="Book Antiqua"/>
        </w:rPr>
        <w:t>62-5868).</w:t>
      </w:r>
      <w:bookmarkStart w:id="15" w:name="_Hlk6588641"/>
    </w:p>
    <w:p w14:paraId="3F78B280" w14:textId="77777777" w:rsidR="007741FF" w:rsidRPr="007E308E" w:rsidRDefault="007741FF" w:rsidP="007E308E">
      <w:pPr>
        <w:spacing w:line="360" w:lineRule="auto"/>
        <w:jc w:val="both"/>
        <w:outlineLvl w:val="0"/>
        <w:rPr>
          <w:rFonts w:ascii="Book Antiqua" w:hAnsi="Book Antiqua"/>
        </w:rPr>
      </w:pPr>
    </w:p>
    <w:p w14:paraId="5DCC8F1C" w14:textId="32BF8FBD" w:rsidR="008B1557" w:rsidRPr="007E308E" w:rsidRDefault="007741FF" w:rsidP="007E308E">
      <w:pPr>
        <w:adjustRightInd w:val="0"/>
        <w:snapToGrid w:val="0"/>
        <w:spacing w:line="360" w:lineRule="auto"/>
        <w:jc w:val="both"/>
        <w:rPr>
          <w:rFonts w:ascii="Book Antiqua" w:hAnsi="Book Antiqua"/>
        </w:rPr>
      </w:pPr>
      <w:r w:rsidRPr="007E308E">
        <w:rPr>
          <w:rFonts w:ascii="Book Antiqua" w:hAnsi="Book Antiqua"/>
          <w:b/>
          <w:lang w:val="en-GB"/>
        </w:rPr>
        <w:t xml:space="preserve">Author contributions: </w:t>
      </w:r>
      <w:r w:rsidR="008B1557" w:rsidRPr="007E308E">
        <w:rPr>
          <w:rFonts w:ascii="Book Antiqua" w:hAnsi="Book Antiqua"/>
        </w:rPr>
        <w:t xml:space="preserve">All authors contributed to the study; Zhang </w:t>
      </w:r>
      <w:r w:rsidR="00322F6D">
        <w:rPr>
          <w:rFonts w:ascii="Book Antiqua" w:hAnsi="Book Antiqua" w:hint="eastAsia"/>
        </w:rPr>
        <w:t xml:space="preserve">BX </w:t>
      </w:r>
      <w:r w:rsidR="00322F6D">
        <w:rPr>
          <w:rFonts w:ascii="Book Antiqua" w:hAnsi="Book Antiqua"/>
        </w:rPr>
        <w:t>wrote the manuscri</w:t>
      </w:r>
      <w:r w:rsidR="00322F6D">
        <w:rPr>
          <w:rFonts w:ascii="Book Antiqua" w:hAnsi="Book Antiqua"/>
        </w:rPr>
        <w:t>pt;</w:t>
      </w:r>
      <w:r w:rsidR="00062AB2">
        <w:rPr>
          <w:rFonts w:ascii="Book Antiqua" w:hAnsi="Book Antiqua"/>
        </w:rPr>
        <w:t xml:space="preserve"> </w:t>
      </w:r>
      <w:r w:rsidR="008B1557" w:rsidRPr="007E308E">
        <w:rPr>
          <w:rFonts w:ascii="Book Antiqua" w:hAnsi="Book Antiqua"/>
        </w:rPr>
        <w:t>Chen</w:t>
      </w:r>
      <w:r w:rsidR="00322F6D">
        <w:rPr>
          <w:rFonts w:ascii="Book Antiqua" w:hAnsi="Book Antiqua" w:hint="eastAsia"/>
        </w:rPr>
        <w:t xml:space="preserve"> ZH</w:t>
      </w:r>
      <w:r w:rsidR="008B1557" w:rsidRPr="007E308E">
        <w:rPr>
          <w:rFonts w:ascii="Book Antiqua" w:hAnsi="Book Antiqua"/>
        </w:rPr>
        <w:t>, Liu</w:t>
      </w:r>
      <w:r w:rsidR="00322F6D">
        <w:rPr>
          <w:rFonts w:ascii="Book Antiqua" w:hAnsi="Book Antiqua" w:hint="eastAsia"/>
        </w:rPr>
        <w:t xml:space="preserve"> Y</w:t>
      </w:r>
      <w:r w:rsidR="008B1557" w:rsidRPr="007E308E">
        <w:rPr>
          <w:rFonts w:ascii="Book Antiqua" w:hAnsi="Book Antiqua"/>
        </w:rPr>
        <w:t xml:space="preserve">, Zeng </w:t>
      </w:r>
      <w:r w:rsidR="00322F6D">
        <w:rPr>
          <w:rFonts w:ascii="Book Antiqua" w:hAnsi="Book Antiqua" w:hint="eastAsia"/>
        </w:rPr>
        <w:t>YJ</w:t>
      </w:r>
      <w:r w:rsidR="00062AB2">
        <w:rPr>
          <w:rFonts w:ascii="Book Antiqua" w:hAnsi="Book Antiqua"/>
        </w:rPr>
        <w:t>,</w:t>
      </w:r>
      <w:r w:rsidR="00322F6D">
        <w:rPr>
          <w:rFonts w:ascii="Book Antiqua" w:hAnsi="Book Antiqua" w:hint="eastAsia"/>
        </w:rPr>
        <w:t xml:space="preserve"> </w:t>
      </w:r>
      <w:r w:rsidR="008B1557" w:rsidRPr="007E308E">
        <w:rPr>
          <w:rFonts w:ascii="Book Antiqua" w:hAnsi="Book Antiqua"/>
        </w:rPr>
        <w:t xml:space="preserve">and Li </w:t>
      </w:r>
      <w:r w:rsidR="00322F6D">
        <w:rPr>
          <w:rFonts w:ascii="Book Antiqua" w:hAnsi="Book Antiqua" w:hint="eastAsia"/>
        </w:rPr>
        <w:t xml:space="preserve">YC </w:t>
      </w:r>
      <w:r w:rsidR="008B1557" w:rsidRPr="007E308E">
        <w:rPr>
          <w:rFonts w:ascii="Book Antiqua" w:hAnsi="Book Antiqua"/>
        </w:rPr>
        <w:t>collected and analysed the data</w:t>
      </w:r>
      <w:r w:rsidR="00062AB2">
        <w:rPr>
          <w:rFonts w:ascii="Book Antiqua" w:hAnsi="Book Antiqua"/>
        </w:rPr>
        <w:t xml:space="preserve"> </w:t>
      </w:r>
      <w:r w:rsidR="008B1557" w:rsidRPr="007E308E">
        <w:rPr>
          <w:rFonts w:ascii="Book Antiqua" w:hAnsi="Book Antiqua"/>
        </w:rPr>
        <w:t>and contributed to</w:t>
      </w:r>
      <w:r w:rsidR="008B1557" w:rsidRPr="007E308E">
        <w:rPr>
          <w:rFonts w:ascii="Book Antiqua" w:hAnsi="Book Antiqua"/>
        </w:rPr>
        <w:t xml:space="preserve"> the follow-up results</w:t>
      </w:r>
      <w:r w:rsidR="00322F6D">
        <w:rPr>
          <w:rFonts w:ascii="Book Antiqua" w:hAnsi="Book Antiqua" w:hint="eastAsia"/>
        </w:rPr>
        <w:t>;</w:t>
      </w:r>
      <w:r w:rsidR="008B1557" w:rsidRPr="007E308E">
        <w:rPr>
          <w:rFonts w:ascii="Book Antiqua" w:hAnsi="Book Antiqua"/>
        </w:rPr>
        <w:t xml:space="preserve"> </w:t>
      </w:r>
      <w:r w:rsidR="00322F6D" w:rsidRPr="007E308E">
        <w:rPr>
          <w:rFonts w:ascii="Book Antiqua" w:hAnsi="Book Antiqua"/>
        </w:rPr>
        <w:t xml:space="preserve">all </w:t>
      </w:r>
      <w:r w:rsidR="008B1557" w:rsidRPr="007E308E">
        <w:rPr>
          <w:rFonts w:ascii="Book Antiqua" w:hAnsi="Book Antiqua"/>
        </w:rPr>
        <w:t>authors read and approved the final manuscript.</w:t>
      </w:r>
    </w:p>
    <w:p w14:paraId="220D912D" w14:textId="77777777" w:rsidR="007741FF" w:rsidRPr="007E308E" w:rsidRDefault="007741FF" w:rsidP="007E308E">
      <w:pPr>
        <w:adjustRightInd w:val="0"/>
        <w:snapToGrid w:val="0"/>
        <w:spacing w:line="360" w:lineRule="auto"/>
        <w:jc w:val="both"/>
        <w:rPr>
          <w:rFonts w:ascii="Book Antiqua" w:eastAsia="Book Antiqua" w:hAnsi="Book Antiqua"/>
          <w:b/>
        </w:rPr>
      </w:pPr>
      <w:bookmarkStart w:id="16" w:name="_Hlk15906553"/>
      <w:bookmarkEnd w:id="15"/>
    </w:p>
    <w:p w14:paraId="6CE9A56B" w14:textId="79FA08F1" w:rsidR="003F0349" w:rsidRPr="007E308E" w:rsidRDefault="007741FF" w:rsidP="007E308E">
      <w:pPr>
        <w:adjustRightInd w:val="0"/>
        <w:snapToGrid w:val="0"/>
        <w:spacing w:line="360" w:lineRule="auto"/>
        <w:jc w:val="both"/>
        <w:rPr>
          <w:rFonts w:ascii="Book Antiqua" w:hAnsi="Book Antiqua"/>
          <w:bCs/>
        </w:rPr>
      </w:pPr>
      <w:bookmarkStart w:id="17" w:name="_Hlk15549558"/>
      <w:bookmarkStart w:id="18" w:name="_Hlk6585775"/>
      <w:bookmarkEnd w:id="16"/>
      <w:r w:rsidRPr="007E308E">
        <w:rPr>
          <w:rFonts w:ascii="Book Antiqua" w:eastAsia="Book Antiqua" w:hAnsi="Book Antiqua"/>
          <w:b/>
        </w:rPr>
        <w:t xml:space="preserve">Informed consent statement: </w:t>
      </w:r>
      <w:r w:rsidR="0090774B" w:rsidRPr="007E308E">
        <w:rPr>
          <w:rFonts w:ascii="Book Antiqua" w:hAnsi="Book Antiqua"/>
          <w:bCs/>
        </w:rPr>
        <w:t>All study participants, or their legal guardian, provi</w:t>
      </w:r>
      <w:r w:rsidR="0090774B" w:rsidRPr="007E308E">
        <w:rPr>
          <w:rFonts w:ascii="Book Antiqua" w:hAnsi="Book Antiqua"/>
          <w:bCs/>
        </w:rPr>
        <w:t xml:space="preserve">ded </w:t>
      </w:r>
      <w:r w:rsidR="00062AB2" w:rsidRPr="007E308E">
        <w:rPr>
          <w:rFonts w:ascii="Book Antiqua" w:hAnsi="Book Antiqua"/>
          <w:bCs/>
        </w:rPr>
        <w:t xml:space="preserve">written </w:t>
      </w:r>
      <w:r w:rsidR="0090774B" w:rsidRPr="007E308E">
        <w:rPr>
          <w:rFonts w:ascii="Book Antiqua" w:hAnsi="Book Antiqua"/>
          <w:bCs/>
        </w:rPr>
        <w:t>informed</w:t>
      </w:r>
      <w:r w:rsidR="00062AB2">
        <w:rPr>
          <w:rFonts w:ascii="Book Antiqua" w:hAnsi="Book Antiqua"/>
          <w:bCs/>
        </w:rPr>
        <w:t xml:space="preserve"> </w:t>
      </w:r>
      <w:r w:rsidR="0090774B" w:rsidRPr="007E308E">
        <w:rPr>
          <w:rFonts w:ascii="Book Antiqua" w:hAnsi="Book Antiqua"/>
          <w:bCs/>
        </w:rPr>
        <w:t xml:space="preserve">consent prior to </w:t>
      </w:r>
      <w:r w:rsidR="00062AB2">
        <w:rPr>
          <w:rFonts w:ascii="Book Antiqua" w:hAnsi="Book Antiqua"/>
          <w:bCs/>
        </w:rPr>
        <w:t xml:space="preserve">the </w:t>
      </w:r>
      <w:r w:rsidR="0090774B" w:rsidRPr="007E308E">
        <w:rPr>
          <w:rFonts w:ascii="Book Antiqua" w:hAnsi="Book Antiqua"/>
          <w:bCs/>
        </w:rPr>
        <w:t>study.</w:t>
      </w:r>
    </w:p>
    <w:p w14:paraId="29326CFC" w14:textId="1B79DBF9" w:rsidR="007741FF" w:rsidRPr="007E308E" w:rsidRDefault="007741FF" w:rsidP="007E308E">
      <w:pPr>
        <w:adjustRightInd w:val="0"/>
        <w:snapToGrid w:val="0"/>
        <w:spacing w:line="360" w:lineRule="auto"/>
        <w:jc w:val="both"/>
        <w:rPr>
          <w:rFonts w:ascii="Book Antiqua" w:hAnsi="Book Antiqua"/>
          <w:bCs/>
        </w:rPr>
      </w:pPr>
    </w:p>
    <w:p w14:paraId="6EB0D0FC" w14:textId="77777777" w:rsidR="007741FF" w:rsidRPr="007E308E" w:rsidRDefault="007741FF" w:rsidP="007E308E">
      <w:pPr>
        <w:adjustRightInd w:val="0"/>
        <w:snapToGrid w:val="0"/>
        <w:spacing w:line="360" w:lineRule="auto"/>
        <w:jc w:val="both"/>
        <w:rPr>
          <w:rFonts w:ascii="Book Antiqua" w:hAnsi="Book Antiqua" w:cs="Garamond"/>
        </w:rPr>
      </w:pPr>
      <w:r w:rsidRPr="007E308E">
        <w:rPr>
          <w:rFonts w:ascii="Book Antiqua" w:hAnsi="Book Antiqua"/>
          <w:b/>
        </w:rPr>
        <w:lastRenderedPageBreak/>
        <w:t xml:space="preserve">Conflict-of-interest statement: </w:t>
      </w:r>
      <w:r w:rsidRPr="007E308E">
        <w:rPr>
          <w:rFonts w:ascii="Book Antiqua" w:hAnsi="Book Antiqua" w:cs="Garamond"/>
        </w:rPr>
        <w:t>The authors declare that they have no conflict of interest.</w:t>
      </w:r>
    </w:p>
    <w:p w14:paraId="104E3B1A" w14:textId="77777777" w:rsidR="007741FF" w:rsidRPr="007E308E" w:rsidRDefault="007741FF" w:rsidP="007E308E">
      <w:pPr>
        <w:adjustRightInd w:val="0"/>
        <w:snapToGrid w:val="0"/>
        <w:spacing w:line="360" w:lineRule="auto"/>
        <w:jc w:val="both"/>
        <w:rPr>
          <w:rFonts w:ascii="Book Antiqua" w:hAnsi="Book Antiqua"/>
          <w:b/>
          <w:color w:val="000000"/>
        </w:rPr>
      </w:pPr>
    </w:p>
    <w:p w14:paraId="243E091F" w14:textId="77777777" w:rsidR="007741FF" w:rsidRPr="007E308E" w:rsidRDefault="007741FF" w:rsidP="007E308E">
      <w:pPr>
        <w:pStyle w:val="af"/>
        <w:snapToGrid w:val="0"/>
        <w:spacing w:before="0" w:beforeAutospacing="0" w:after="0" w:afterAutospacing="0" w:line="360" w:lineRule="auto"/>
        <w:jc w:val="both"/>
        <w:rPr>
          <w:rFonts w:ascii="Book Antiqua" w:eastAsia="等线" w:hAnsi="Book Antiqua"/>
          <w:kern w:val="2"/>
          <w:lang w:val="en-US" w:eastAsia="zh-CN"/>
        </w:rPr>
      </w:pPr>
      <w:r w:rsidRPr="007E308E">
        <w:rPr>
          <w:rFonts w:ascii="Book Antiqua" w:hAnsi="Book Antiqua"/>
          <w:b/>
        </w:rPr>
        <w:t>CARE Checklist (2016) statement:</w:t>
      </w:r>
      <w:r w:rsidRPr="007E308E">
        <w:rPr>
          <w:rFonts w:ascii="Book Antiqua" w:eastAsia="等线" w:hAnsi="Book Antiqua"/>
          <w:b/>
          <w:kern w:val="2"/>
          <w:lang w:val="en-US" w:eastAsia="zh-CN"/>
        </w:rPr>
        <w:t xml:space="preserve"> </w:t>
      </w:r>
      <w:r w:rsidRPr="007E308E">
        <w:rPr>
          <w:rFonts w:ascii="Book Antiqua" w:eastAsia="等线" w:hAnsi="Book Antiqua"/>
          <w:kern w:val="2"/>
          <w:lang w:val="en-US" w:eastAsia="zh-CN"/>
        </w:rPr>
        <w:t>The manuscript was prepared and revised according to the CARE Checklist (2016).</w:t>
      </w:r>
    </w:p>
    <w:p w14:paraId="2CF8A6A4" w14:textId="77777777" w:rsidR="007741FF" w:rsidRPr="007E308E" w:rsidRDefault="007741FF" w:rsidP="007E308E">
      <w:pPr>
        <w:adjustRightInd w:val="0"/>
        <w:snapToGrid w:val="0"/>
        <w:spacing w:line="360" w:lineRule="auto"/>
        <w:jc w:val="both"/>
        <w:rPr>
          <w:rFonts w:ascii="Book Antiqua" w:hAnsi="Book Antiqua"/>
          <w:bCs/>
        </w:rPr>
      </w:pPr>
    </w:p>
    <w:bookmarkEnd w:id="17"/>
    <w:bookmarkEnd w:id="18"/>
    <w:p w14:paraId="401003A1" w14:textId="77777777" w:rsidR="008F423B" w:rsidRPr="007E308E" w:rsidRDefault="008F423B" w:rsidP="007E308E">
      <w:pPr>
        <w:spacing w:line="360" w:lineRule="auto"/>
        <w:jc w:val="both"/>
        <w:rPr>
          <w:rFonts w:ascii="Book Antiqua" w:hAnsi="Book Antiqua"/>
        </w:rPr>
      </w:pPr>
      <w:r w:rsidRPr="007E308E">
        <w:rPr>
          <w:rFonts w:ascii="Book Antiqua" w:hAnsi="Book Antiqua"/>
          <w:b/>
        </w:rPr>
        <w:t xml:space="preserve">Open-Access: </w:t>
      </w:r>
      <w:r w:rsidRPr="007E308E">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681A18" w14:textId="77777777" w:rsidR="008F423B" w:rsidRPr="007E308E" w:rsidRDefault="008F423B" w:rsidP="007E308E">
      <w:pPr>
        <w:spacing w:line="360" w:lineRule="auto"/>
        <w:jc w:val="both"/>
        <w:rPr>
          <w:rFonts w:ascii="Book Antiqua" w:eastAsia="等线" w:hAnsi="Book Antiqua"/>
        </w:rPr>
      </w:pPr>
    </w:p>
    <w:p w14:paraId="51BDE60E" w14:textId="77777777" w:rsidR="008F423B" w:rsidRPr="007E308E" w:rsidRDefault="008F423B" w:rsidP="007E308E">
      <w:pPr>
        <w:spacing w:line="360" w:lineRule="auto"/>
        <w:jc w:val="both"/>
        <w:rPr>
          <w:rFonts w:ascii="Book Antiqua" w:eastAsia="等线" w:hAnsi="Book Antiqua"/>
          <w:bCs/>
          <w:iCs/>
        </w:rPr>
      </w:pPr>
      <w:r w:rsidRPr="007E308E">
        <w:rPr>
          <w:rFonts w:ascii="Book Antiqua" w:hAnsi="Book Antiqua"/>
          <w:b/>
          <w:bCs/>
          <w:iCs/>
        </w:rPr>
        <w:t>Manuscript source:</w:t>
      </w:r>
      <w:r w:rsidRPr="007E308E">
        <w:rPr>
          <w:rFonts w:ascii="Book Antiqua" w:hAnsi="Book Antiqua"/>
          <w:bCs/>
          <w:iCs/>
        </w:rPr>
        <w:t xml:space="preserve"> Unsolicited manuscript</w:t>
      </w:r>
    </w:p>
    <w:p w14:paraId="6AAB134B" w14:textId="77777777" w:rsidR="008F423B" w:rsidRPr="007E308E" w:rsidRDefault="008F423B" w:rsidP="007E308E">
      <w:pPr>
        <w:spacing w:line="360" w:lineRule="auto"/>
        <w:jc w:val="both"/>
        <w:outlineLvl w:val="0"/>
        <w:rPr>
          <w:rFonts w:ascii="Book Antiqua" w:hAnsi="Book Antiqua"/>
        </w:rPr>
      </w:pPr>
    </w:p>
    <w:p w14:paraId="0271CDB7" w14:textId="08360A1A" w:rsidR="000815FF" w:rsidRPr="00322F6D" w:rsidRDefault="000815FF" w:rsidP="007E308E">
      <w:pPr>
        <w:spacing w:line="360" w:lineRule="auto"/>
        <w:jc w:val="both"/>
        <w:rPr>
          <w:rFonts w:ascii="Book Antiqua" w:hAnsi="Book Antiqua"/>
        </w:rPr>
      </w:pPr>
      <w:r w:rsidRPr="007E308E">
        <w:rPr>
          <w:rFonts w:ascii="Book Antiqua" w:hAnsi="Book Antiqua"/>
          <w:b/>
          <w:bCs/>
        </w:rPr>
        <w:t>Corresponding author</w:t>
      </w:r>
      <w:r w:rsidR="007741FF" w:rsidRPr="007E308E">
        <w:rPr>
          <w:rFonts w:ascii="Book Antiqua" w:hAnsi="Book Antiqua"/>
          <w:b/>
          <w:bCs/>
        </w:rPr>
        <w:t xml:space="preserve">: </w:t>
      </w:r>
      <w:r w:rsidR="002742D4" w:rsidRPr="007E308E">
        <w:rPr>
          <w:rFonts w:ascii="Book Antiqua" w:hAnsi="Book Antiqua"/>
          <w:b/>
          <w:bCs/>
        </w:rPr>
        <w:t>Yan</w:t>
      </w:r>
      <w:r w:rsidR="007741FF" w:rsidRPr="007E308E">
        <w:rPr>
          <w:rFonts w:ascii="Book Antiqua" w:hAnsi="Book Antiqua"/>
          <w:b/>
          <w:bCs/>
        </w:rPr>
        <w:t xml:space="preserve">-Chun </w:t>
      </w:r>
      <w:r w:rsidRPr="007E308E">
        <w:rPr>
          <w:rFonts w:ascii="Book Antiqua" w:hAnsi="Book Antiqua"/>
          <w:b/>
          <w:bCs/>
        </w:rPr>
        <w:t>Li</w:t>
      </w:r>
      <w:r w:rsidR="007741FF" w:rsidRPr="007E308E">
        <w:rPr>
          <w:rFonts w:ascii="Book Antiqua" w:hAnsi="Book Antiqua"/>
          <w:b/>
          <w:bCs/>
        </w:rPr>
        <w:t>,</w:t>
      </w:r>
      <w:r w:rsidRPr="007E308E">
        <w:rPr>
          <w:rFonts w:ascii="Book Antiqua" w:hAnsi="Book Antiqua"/>
          <w:b/>
          <w:bCs/>
        </w:rPr>
        <w:t xml:space="preserve"> </w:t>
      </w:r>
      <w:r w:rsidR="007741FF" w:rsidRPr="007E308E">
        <w:rPr>
          <w:rFonts w:ascii="Book Antiqua" w:hAnsi="Book Antiqua"/>
          <w:b/>
          <w:bCs/>
        </w:rPr>
        <w:t>PhD, Doctor,</w:t>
      </w:r>
      <w:r w:rsidR="007741FF" w:rsidRPr="00322F6D">
        <w:rPr>
          <w:rFonts w:ascii="Book Antiqua" w:hAnsi="Book Antiqua"/>
        </w:rPr>
        <w:t xml:space="preserve"> </w:t>
      </w:r>
      <w:r w:rsidRPr="00322F6D">
        <w:rPr>
          <w:rFonts w:ascii="Book Antiqua" w:hAnsi="Book Antiqua"/>
        </w:rPr>
        <w:t>Department of Pathology</w:t>
      </w:r>
      <w:r w:rsidR="003F0349" w:rsidRPr="00322F6D">
        <w:rPr>
          <w:rFonts w:ascii="Book Antiqua" w:hAnsi="Book Antiqua"/>
          <w:bCs/>
        </w:rPr>
        <w:t xml:space="preserve">, </w:t>
      </w:r>
      <w:r w:rsidRPr="00322F6D">
        <w:rPr>
          <w:rFonts w:ascii="Book Antiqua" w:hAnsi="Book Antiqua"/>
        </w:rPr>
        <w:t>People’s Hospital of Hunan Prov</w:t>
      </w:r>
      <w:r w:rsidRPr="00322F6D">
        <w:rPr>
          <w:rFonts w:ascii="Book Antiqua" w:hAnsi="Book Antiqua"/>
        </w:rPr>
        <w:t>ince</w:t>
      </w:r>
      <w:r w:rsidR="003F0349" w:rsidRPr="00322F6D">
        <w:rPr>
          <w:rFonts w:ascii="Book Antiqua" w:hAnsi="Book Antiqua"/>
          <w:bCs/>
        </w:rPr>
        <w:t>,</w:t>
      </w:r>
      <w:r w:rsidR="00B77ADA" w:rsidRPr="00322F6D">
        <w:rPr>
          <w:rFonts w:ascii="Book Antiqua" w:hAnsi="Book Antiqua"/>
          <w:bCs/>
        </w:rPr>
        <w:t xml:space="preserve"> </w:t>
      </w:r>
      <w:r w:rsidRPr="00322F6D">
        <w:rPr>
          <w:rFonts w:ascii="Book Antiqua" w:hAnsi="Book Antiqua"/>
        </w:rPr>
        <w:t>No</w:t>
      </w:r>
      <w:r w:rsidR="00322F6D" w:rsidRPr="00322F6D">
        <w:rPr>
          <w:rFonts w:ascii="Book Antiqua" w:hAnsi="Book Antiqua" w:hint="eastAsia"/>
        </w:rPr>
        <w:t>.</w:t>
      </w:r>
      <w:r w:rsidRPr="00322F6D">
        <w:rPr>
          <w:rFonts w:ascii="Book Antiqua" w:hAnsi="Book Antiqua"/>
        </w:rPr>
        <w:t xml:space="preserve"> </w:t>
      </w:r>
      <w:r w:rsidR="00B06960" w:rsidRPr="00322F6D">
        <w:rPr>
          <w:rFonts w:ascii="Book Antiqua" w:hAnsi="Book Antiqua"/>
        </w:rPr>
        <w:t>61</w:t>
      </w:r>
      <w:r w:rsidR="00062AB2">
        <w:rPr>
          <w:rFonts w:ascii="Book Antiqua" w:hAnsi="Book Antiqua"/>
        </w:rPr>
        <w:t>,</w:t>
      </w:r>
      <w:r w:rsidRPr="00322F6D">
        <w:rPr>
          <w:rFonts w:ascii="Book Antiqua" w:hAnsi="Book Antiqua"/>
        </w:rPr>
        <w:t xml:space="preserve"> </w:t>
      </w:r>
      <w:r w:rsidR="00322F6D" w:rsidRPr="00322F6D">
        <w:rPr>
          <w:rFonts w:ascii="Book Antiqua" w:hAnsi="Book Antiqua"/>
        </w:rPr>
        <w:t>Jiefang West Road</w:t>
      </w:r>
      <w:r w:rsidRPr="00322F6D">
        <w:rPr>
          <w:rFonts w:ascii="Book Antiqua" w:hAnsi="Book Antiqua"/>
        </w:rPr>
        <w:t>,</w:t>
      </w:r>
      <w:r w:rsidR="00583BFE" w:rsidRPr="00322F6D">
        <w:rPr>
          <w:rFonts w:ascii="Book Antiqua" w:hAnsi="Book Antiqua"/>
        </w:rPr>
        <w:t xml:space="preserve"> </w:t>
      </w:r>
      <w:r w:rsidRPr="00322F6D">
        <w:rPr>
          <w:rFonts w:ascii="Book Antiqua" w:hAnsi="Book Antiqua"/>
        </w:rPr>
        <w:t>Changsha</w:t>
      </w:r>
      <w:r w:rsidR="00583BFE" w:rsidRPr="00322F6D">
        <w:rPr>
          <w:rFonts w:ascii="Book Antiqua" w:hAnsi="Book Antiqua"/>
        </w:rPr>
        <w:t xml:space="preserve"> </w:t>
      </w:r>
      <w:r w:rsidRPr="00322F6D">
        <w:rPr>
          <w:rFonts w:ascii="Book Antiqua" w:hAnsi="Book Antiqua"/>
        </w:rPr>
        <w:t>41000</w:t>
      </w:r>
      <w:r w:rsidR="002F61A8" w:rsidRPr="00322F6D">
        <w:rPr>
          <w:rFonts w:ascii="Book Antiqua" w:hAnsi="Book Antiqua"/>
        </w:rPr>
        <w:t>5</w:t>
      </w:r>
      <w:r w:rsidRPr="00322F6D">
        <w:rPr>
          <w:rFonts w:ascii="Book Antiqua" w:hAnsi="Book Antiqua"/>
        </w:rPr>
        <w:t>,</w:t>
      </w:r>
      <w:r w:rsidR="00583BFE" w:rsidRPr="00322F6D">
        <w:rPr>
          <w:rFonts w:ascii="Book Antiqua" w:hAnsi="Book Antiqua"/>
        </w:rPr>
        <w:t xml:space="preserve"> </w:t>
      </w:r>
      <w:r w:rsidR="007741FF" w:rsidRPr="00322F6D">
        <w:rPr>
          <w:rFonts w:ascii="Book Antiqua" w:hAnsi="Book Antiqua"/>
        </w:rPr>
        <w:t xml:space="preserve">Hunan Province, </w:t>
      </w:r>
      <w:r w:rsidRPr="00322F6D">
        <w:rPr>
          <w:rFonts w:ascii="Book Antiqua" w:hAnsi="Book Antiqua"/>
        </w:rPr>
        <w:t>China</w:t>
      </w:r>
      <w:r w:rsidR="003F0349" w:rsidRPr="00322F6D">
        <w:rPr>
          <w:rFonts w:ascii="Book Antiqua" w:hAnsi="Book Antiqua"/>
        </w:rPr>
        <w:t>.</w:t>
      </w:r>
      <w:r w:rsidR="00B77ADA" w:rsidRPr="00322F6D">
        <w:rPr>
          <w:rFonts w:ascii="Book Antiqua" w:hAnsi="Book Antiqua"/>
        </w:rPr>
        <w:t xml:space="preserve"> </w:t>
      </w:r>
      <w:hyperlink r:id="rId11" w:history="1">
        <w:r w:rsidR="003F759F" w:rsidRPr="00B81ABC">
          <w:rPr>
            <w:rStyle w:val="ac"/>
            <w:rFonts w:ascii="Book Antiqua" w:hAnsi="Book Antiqua"/>
          </w:rPr>
          <w:t>lychglx@163.com</w:t>
        </w:r>
      </w:hyperlink>
    </w:p>
    <w:p w14:paraId="62ED89E5" w14:textId="5AD87B7D" w:rsidR="000815FF" w:rsidRPr="007E308E" w:rsidRDefault="007741FF" w:rsidP="007E308E">
      <w:pPr>
        <w:spacing w:line="360" w:lineRule="auto"/>
        <w:jc w:val="both"/>
        <w:rPr>
          <w:rFonts w:ascii="Book Antiqua" w:hAnsi="Book Antiqua"/>
        </w:rPr>
      </w:pPr>
      <w:r w:rsidRPr="007E308E">
        <w:rPr>
          <w:rFonts w:ascii="Book Antiqua" w:hAnsi="Book Antiqua" w:cs="Garamond"/>
          <w:b/>
          <w:bCs/>
          <w:color w:val="000000"/>
          <w:lang w:val="pl-PL" w:eastAsia="pl-PL"/>
        </w:rPr>
        <w:t xml:space="preserve">Telephone: </w:t>
      </w:r>
      <w:r w:rsidR="004379D4" w:rsidRPr="007E308E">
        <w:rPr>
          <w:rFonts w:ascii="Book Antiqua" w:hAnsi="Book Antiqua"/>
        </w:rPr>
        <w:t>+86</w:t>
      </w:r>
      <w:r w:rsidR="00E24B8C" w:rsidRPr="007E308E">
        <w:rPr>
          <w:rFonts w:ascii="Book Antiqua" w:hAnsi="Book Antiqua"/>
        </w:rPr>
        <w:t>-</w:t>
      </w:r>
      <w:r w:rsidR="00260A62" w:rsidRPr="007E308E">
        <w:rPr>
          <w:rFonts w:ascii="Book Antiqua" w:hAnsi="Book Antiqua"/>
        </w:rPr>
        <w:t>73</w:t>
      </w:r>
      <w:r w:rsidR="00E24B8C" w:rsidRPr="007E308E">
        <w:rPr>
          <w:rFonts w:ascii="Book Antiqua" w:hAnsi="Book Antiqua"/>
        </w:rPr>
        <w:t>1</w:t>
      </w:r>
      <w:r w:rsidR="00260A62" w:rsidRPr="007E308E">
        <w:rPr>
          <w:rFonts w:ascii="Book Antiqua" w:hAnsi="Book Antiqua"/>
        </w:rPr>
        <w:t>-83929288</w:t>
      </w:r>
    </w:p>
    <w:p w14:paraId="45D42C3B" w14:textId="77777777" w:rsidR="003F0349" w:rsidRPr="007E308E" w:rsidRDefault="003F0349" w:rsidP="007E308E">
      <w:pPr>
        <w:spacing w:line="360" w:lineRule="auto"/>
        <w:jc w:val="both"/>
        <w:outlineLvl w:val="0"/>
        <w:rPr>
          <w:rFonts w:ascii="Book Antiqua" w:hAnsi="Book Antiqua"/>
        </w:rPr>
      </w:pPr>
    </w:p>
    <w:p w14:paraId="05AF613A" w14:textId="7F83CC3E" w:rsidR="008F423B" w:rsidRPr="007E308E" w:rsidRDefault="008F423B" w:rsidP="007E308E">
      <w:pPr>
        <w:snapToGrid w:val="0"/>
        <w:spacing w:line="360" w:lineRule="auto"/>
        <w:jc w:val="both"/>
        <w:rPr>
          <w:rFonts w:ascii="Book Antiqua" w:hAnsi="Book Antiqua"/>
          <w:bCs/>
          <w:lang w:val="en-GB"/>
        </w:rPr>
      </w:pPr>
      <w:r w:rsidRPr="007E308E">
        <w:rPr>
          <w:rFonts w:ascii="Book Antiqua" w:hAnsi="Book Antiqua"/>
          <w:b/>
          <w:lang w:val="en-GB"/>
        </w:rPr>
        <w:t xml:space="preserve">Received: </w:t>
      </w:r>
      <w:r w:rsidR="007741FF" w:rsidRPr="007E308E">
        <w:rPr>
          <w:rFonts w:ascii="Book Antiqua" w:hAnsi="Book Antiqua"/>
          <w:bCs/>
          <w:lang w:val="en-GB"/>
        </w:rPr>
        <w:t>February 20,</w:t>
      </w:r>
      <w:r w:rsidR="003A6AE7">
        <w:rPr>
          <w:rFonts w:ascii="Book Antiqua" w:hAnsi="Book Antiqua"/>
          <w:bCs/>
          <w:lang w:val="en-GB"/>
        </w:rPr>
        <w:t xml:space="preserve"> </w:t>
      </w:r>
      <w:r w:rsidR="007741FF" w:rsidRPr="007E308E">
        <w:rPr>
          <w:rFonts w:ascii="Book Antiqua" w:hAnsi="Book Antiqua"/>
          <w:bCs/>
          <w:lang w:val="en-GB"/>
        </w:rPr>
        <w:t>2019</w:t>
      </w:r>
    </w:p>
    <w:p w14:paraId="3431902A" w14:textId="7E3F56D6" w:rsidR="008F423B" w:rsidRPr="007E308E" w:rsidRDefault="008F423B" w:rsidP="007E308E">
      <w:pPr>
        <w:snapToGrid w:val="0"/>
        <w:spacing w:line="360" w:lineRule="auto"/>
        <w:jc w:val="both"/>
        <w:rPr>
          <w:rFonts w:ascii="Book Antiqua" w:hAnsi="Book Antiqua"/>
          <w:bCs/>
          <w:lang w:val="en-GB"/>
        </w:rPr>
      </w:pPr>
      <w:r w:rsidRPr="007E308E">
        <w:rPr>
          <w:rFonts w:ascii="Book Antiqua" w:hAnsi="Book Antiqua"/>
          <w:b/>
          <w:lang w:val="en-GB"/>
        </w:rPr>
        <w:t xml:space="preserve">Peer-review started: </w:t>
      </w:r>
      <w:r w:rsidR="007741FF" w:rsidRPr="007E308E">
        <w:rPr>
          <w:rFonts w:ascii="Book Antiqua" w:hAnsi="Book Antiqua"/>
          <w:bCs/>
          <w:lang w:val="en-GB"/>
        </w:rPr>
        <w:t>February 22</w:t>
      </w:r>
      <w:r w:rsidR="008800FC" w:rsidRPr="007E308E">
        <w:rPr>
          <w:rFonts w:ascii="Book Antiqua" w:hAnsi="Book Antiqua"/>
          <w:bCs/>
          <w:lang w:val="en-GB"/>
        </w:rPr>
        <w:t>,</w:t>
      </w:r>
      <w:r w:rsidR="003A6AE7">
        <w:rPr>
          <w:rFonts w:ascii="Book Antiqua" w:hAnsi="Book Antiqua"/>
          <w:bCs/>
          <w:lang w:val="en-GB"/>
        </w:rPr>
        <w:t xml:space="preserve"> </w:t>
      </w:r>
      <w:r w:rsidR="008800FC" w:rsidRPr="007E308E">
        <w:rPr>
          <w:rFonts w:ascii="Book Antiqua" w:hAnsi="Book Antiqua"/>
          <w:bCs/>
          <w:lang w:val="en-GB"/>
        </w:rPr>
        <w:t>2019</w:t>
      </w:r>
    </w:p>
    <w:p w14:paraId="6C746788" w14:textId="74A1D560" w:rsidR="008F423B" w:rsidRPr="007E308E" w:rsidRDefault="008F423B" w:rsidP="007E308E">
      <w:pPr>
        <w:snapToGrid w:val="0"/>
        <w:spacing w:line="360" w:lineRule="auto"/>
        <w:jc w:val="both"/>
        <w:rPr>
          <w:rFonts w:ascii="Book Antiqua" w:hAnsi="Book Antiqua"/>
          <w:bCs/>
          <w:lang w:val="en-GB"/>
        </w:rPr>
      </w:pPr>
      <w:r w:rsidRPr="007E308E">
        <w:rPr>
          <w:rFonts w:ascii="Book Antiqua" w:hAnsi="Book Antiqua"/>
          <w:b/>
          <w:lang w:val="en-GB"/>
        </w:rPr>
        <w:t>First decision:</w:t>
      </w:r>
      <w:r w:rsidRPr="007E308E">
        <w:rPr>
          <w:rFonts w:ascii="Book Antiqua" w:hAnsi="Book Antiqua"/>
          <w:bCs/>
          <w:lang w:val="en-GB"/>
        </w:rPr>
        <w:t xml:space="preserve"> </w:t>
      </w:r>
      <w:r w:rsidR="008800FC" w:rsidRPr="007E308E">
        <w:rPr>
          <w:rFonts w:ascii="Book Antiqua" w:hAnsi="Book Antiqua"/>
          <w:bCs/>
          <w:lang w:val="en-GB"/>
        </w:rPr>
        <w:t>June 4,</w:t>
      </w:r>
      <w:r w:rsidR="003A6AE7">
        <w:rPr>
          <w:rFonts w:ascii="Book Antiqua" w:hAnsi="Book Antiqua"/>
          <w:bCs/>
          <w:lang w:val="en-GB"/>
        </w:rPr>
        <w:t xml:space="preserve"> </w:t>
      </w:r>
      <w:r w:rsidR="008800FC" w:rsidRPr="007E308E">
        <w:rPr>
          <w:rFonts w:ascii="Book Antiqua" w:hAnsi="Book Antiqua"/>
          <w:bCs/>
          <w:lang w:val="en-GB"/>
        </w:rPr>
        <w:t>2019</w:t>
      </w:r>
    </w:p>
    <w:p w14:paraId="48B4C929" w14:textId="5EF35ABC" w:rsidR="008F423B" w:rsidRPr="007E308E" w:rsidRDefault="008F423B" w:rsidP="007E308E">
      <w:pPr>
        <w:snapToGrid w:val="0"/>
        <w:spacing w:line="360" w:lineRule="auto"/>
        <w:jc w:val="both"/>
        <w:rPr>
          <w:rFonts w:ascii="Book Antiqua" w:hAnsi="Book Antiqua"/>
          <w:b/>
          <w:lang w:val="en-GB"/>
        </w:rPr>
      </w:pPr>
      <w:r w:rsidRPr="007E308E">
        <w:rPr>
          <w:rFonts w:ascii="Book Antiqua" w:hAnsi="Book Antiqua"/>
          <w:b/>
          <w:lang w:val="en-GB"/>
        </w:rPr>
        <w:t xml:space="preserve">Revised: </w:t>
      </w:r>
      <w:r w:rsidR="008800FC" w:rsidRPr="007E308E">
        <w:rPr>
          <w:rFonts w:ascii="Book Antiqua" w:hAnsi="Book Antiqua"/>
          <w:bCs/>
          <w:lang w:val="en-GB"/>
        </w:rPr>
        <w:t>September 1,</w:t>
      </w:r>
      <w:r w:rsidR="003A6AE7">
        <w:rPr>
          <w:rFonts w:ascii="Book Antiqua" w:hAnsi="Book Antiqua"/>
          <w:bCs/>
          <w:lang w:val="en-GB"/>
        </w:rPr>
        <w:t xml:space="preserve"> </w:t>
      </w:r>
      <w:r w:rsidR="008800FC" w:rsidRPr="007E308E">
        <w:rPr>
          <w:rFonts w:ascii="Book Antiqua" w:hAnsi="Book Antiqua"/>
          <w:bCs/>
          <w:lang w:val="en-GB"/>
        </w:rPr>
        <w:t>2019</w:t>
      </w:r>
    </w:p>
    <w:p w14:paraId="1D16AAF9" w14:textId="43F984C4" w:rsidR="003A6AE7" w:rsidRPr="003A6AE7" w:rsidRDefault="008F423B" w:rsidP="007E308E">
      <w:pPr>
        <w:snapToGrid w:val="0"/>
        <w:spacing w:line="360" w:lineRule="auto"/>
        <w:jc w:val="both"/>
        <w:rPr>
          <w:rFonts w:ascii="Book Antiqua" w:hAnsi="Book Antiqua"/>
          <w:b/>
        </w:rPr>
      </w:pPr>
      <w:r w:rsidRPr="007E308E">
        <w:rPr>
          <w:rFonts w:ascii="Book Antiqua" w:hAnsi="Book Antiqua"/>
          <w:b/>
          <w:lang w:val="en-GB"/>
        </w:rPr>
        <w:t>Accepted:</w:t>
      </w:r>
      <w:r w:rsidR="003A6AE7">
        <w:rPr>
          <w:rFonts w:ascii="Book Antiqua" w:hAnsi="Book Antiqua"/>
          <w:b/>
        </w:rPr>
        <w:t xml:space="preserve"> </w:t>
      </w:r>
      <w:r w:rsidR="003A6AE7" w:rsidRPr="003A6AE7">
        <w:rPr>
          <w:rFonts w:ascii="Book Antiqua" w:hAnsi="Book Antiqua"/>
          <w:bCs/>
        </w:rPr>
        <w:t>September 26, 2019</w:t>
      </w:r>
    </w:p>
    <w:p w14:paraId="4A983842" w14:textId="77777777" w:rsidR="008F423B" w:rsidRPr="007E308E" w:rsidRDefault="008F423B" w:rsidP="007E308E">
      <w:pPr>
        <w:snapToGrid w:val="0"/>
        <w:spacing w:line="360" w:lineRule="auto"/>
        <w:jc w:val="both"/>
        <w:rPr>
          <w:rFonts w:ascii="Book Antiqua" w:hAnsi="Book Antiqua"/>
          <w:b/>
          <w:lang w:val="en-GB"/>
        </w:rPr>
      </w:pPr>
      <w:r w:rsidRPr="007E308E">
        <w:rPr>
          <w:rFonts w:ascii="Book Antiqua" w:hAnsi="Book Antiqua"/>
          <w:b/>
          <w:lang w:val="en-GB"/>
        </w:rPr>
        <w:t>Article in press:</w:t>
      </w:r>
    </w:p>
    <w:p w14:paraId="262896C2" w14:textId="516CB486" w:rsidR="007741FF" w:rsidRPr="007E308E" w:rsidRDefault="008F423B" w:rsidP="008A0757">
      <w:pPr>
        <w:snapToGrid w:val="0"/>
        <w:spacing w:line="360" w:lineRule="auto"/>
        <w:jc w:val="both"/>
        <w:rPr>
          <w:rFonts w:ascii="Book Antiqua" w:hAnsi="Book Antiqua"/>
          <w:lang w:val="en-GB"/>
        </w:rPr>
      </w:pPr>
      <w:r w:rsidRPr="007E308E">
        <w:rPr>
          <w:rFonts w:ascii="Book Antiqua" w:hAnsi="Book Antiqua"/>
          <w:b/>
          <w:lang w:val="en-GB"/>
        </w:rPr>
        <w:t>Published online:</w:t>
      </w:r>
      <w:r w:rsidR="007741FF" w:rsidRPr="007E308E">
        <w:rPr>
          <w:rFonts w:ascii="Book Antiqua" w:hAnsi="Book Antiqua"/>
          <w:lang w:val="en-GB"/>
        </w:rPr>
        <w:br w:type="page"/>
      </w:r>
    </w:p>
    <w:p w14:paraId="3D138FCB" w14:textId="3D489FD6" w:rsidR="00B74C8E" w:rsidRPr="007E308E" w:rsidRDefault="00B74C8E" w:rsidP="007E308E">
      <w:pPr>
        <w:spacing w:line="360" w:lineRule="auto"/>
        <w:jc w:val="both"/>
        <w:outlineLvl w:val="0"/>
        <w:rPr>
          <w:rFonts w:ascii="Book Antiqua" w:hAnsi="Book Antiqua"/>
          <w:b/>
          <w:bCs/>
        </w:rPr>
      </w:pPr>
      <w:r w:rsidRPr="007E308E">
        <w:rPr>
          <w:rFonts w:ascii="Book Antiqua" w:hAnsi="Book Antiqua"/>
          <w:b/>
          <w:bCs/>
        </w:rPr>
        <w:lastRenderedPageBreak/>
        <w:t>Abstract</w:t>
      </w:r>
    </w:p>
    <w:p w14:paraId="06F0ABFE" w14:textId="229EBA0D" w:rsidR="003F0349" w:rsidRPr="007E308E" w:rsidRDefault="00052469" w:rsidP="007E308E">
      <w:pPr>
        <w:spacing w:line="360" w:lineRule="auto"/>
        <w:jc w:val="both"/>
        <w:rPr>
          <w:rFonts w:ascii="Book Antiqua" w:hAnsi="Book Antiqua"/>
          <w:b/>
          <w:bCs/>
          <w:i/>
          <w:iCs/>
        </w:rPr>
      </w:pPr>
      <w:r w:rsidRPr="007E308E">
        <w:rPr>
          <w:rFonts w:ascii="Book Antiqua" w:hAnsi="Book Antiqua"/>
          <w:b/>
          <w:bCs/>
          <w:i/>
          <w:iCs/>
          <w:caps/>
        </w:rPr>
        <w:t>Background</w:t>
      </w:r>
    </w:p>
    <w:p w14:paraId="296ED3A8" w14:textId="074D8851" w:rsidR="001C0B82" w:rsidRPr="007E308E" w:rsidRDefault="00494214" w:rsidP="007E308E">
      <w:pPr>
        <w:spacing w:line="360" w:lineRule="auto"/>
        <w:jc w:val="both"/>
        <w:rPr>
          <w:rFonts w:ascii="Book Antiqua" w:hAnsi="Book Antiqua"/>
        </w:rPr>
      </w:pPr>
      <w:bookmarkStart w:id="19" w:name="OLE_LINK20"/>
      <w:bookmarkStart w:id="20" w:name="OLE_LINK21"/>
      <w:r w:rsidRPr="007E308E">
        <w:rPr>
          <w:rFonts w:ascii="Book Antiqua" w:hAnsi="Book Antiqua"/>
        </w:rPr>
        <w:t>Follicular dendritic cell</w:t>
      </w:r>
      <w:r w:rsidR="009B5B66" w:rsidRPr="007E308E">
        <w:rPr>
          <w:rFonts w:ascii="Book Antiqua" w:hAnsi="Book Antiqua"/>
        </w:rPr>
        <w:t xml:space="preserve"> </w:t>
      </w:r>
      <w:r w:rsidRPr="007E308E">
        <w:rPr>
          <w:rFonts w:ascii="Book Antiqua" w:hAnsi="Book Antiqua"/>
        </w:rPr>
        <w:t>(FDC) sarcoma/tumor is a rare malignant tumor of follicular dendritic cells</w:t>
      </w:r>
      <w:r w:rsidR="00C033DE" w:rsidRPr="007E308E">
        <w:rPr>
          <w:rFonts w:ascii="Book Antiqua" w:hAnsi="Book Antiqua"/>
        </w:rPr>
        <w:t xml:space="preserve">, which is </w:t>
      </w:r>
      <w:r w:rsidRPr="007E308E">
        <w:rPr>
          <w:rFonts w:ascii="Book Antiqua" w:hAnsi="Book Antiqua"/>
        </w:rPr>
        <w:t>consi</w:t>
      </w:r>
      <w:r w:rsidRPr="007E308E">
        <w:rPr>
          <w:rFonts w:ascii="Book Antiqua" w:hAnsi="Book Antiqua"/>
        </w:rPr>
        <w:t xml:space="preserve">dered </w:t>
      </w:r>
      <w:r w:rsidR="00062AB2">
        <w:rPr>
          <w:rFonts w:ascii="Book Antiqua" w:hAnsi="Book Antiqua"/>
        </w:rPr>
        <w:t xml:space="preserve">a </w:t>
      </w:r>
      <w:r w:rsidRPr="007E308E">
        <w:rPr>
          <w:rFonts w:ascii="Book Antiqua" w:hAnsi="Book Antiqua"/>
        </w:rPr>
        <w:t>low-gra</w:t>
      </w:r>
      <w:r w:rsidRPr="007E308E">
        <w:rPr>
          <w:rFonts w:ascii="Book Antiqua" w:hAnsi="Book Antiqua"/>
        </w:rPr>
        <w:t xml:space="preserve">de sarcoma that can involve lymph nodes or </w:t>
      </w:r>
      <w:bookmarkStart w:id="21" w:name="OLE_LINK15"/>
      <w:r w:rsidRPr="007E308E">
        <w:rPr>
          <w:rFonts w:ascii="Book Antiqua" w:hAnsi="Book Antiqua"/>
        </w:rPr>
        <w:t>extranodal sites</w:t>
      </w:r>
      <w:bookmarkEnd w:id="21"/>
      <w:r w:rsidRPr="007E308E">
        <w:rPr>
          <w:rFonts w:ascii="Book Antiqua" w:hAnsi="Book Antiqua"/>
        </w:rPr>
        <w:t xml:space="preserve">. Conventional FDC sarcomas are </w:t>
      </w:r>
      <w:r w:rsidRPr="00811F06">
        <w:rPr>
          <w:rFonts w:ascii="Book Antiqua" w:hAnsi="Book Antiqua"/>
        </w:rPr>
        <w:t>negative for</w:t>
      </w:r>
      <w:r w:rsidRPr="007E308E">
        <w:rPr>
          <w:rFonts w:ascii="Book Antiqua" w:hAnsi="Book Antiqua"/>
        </w:rPr>
        <w:t xml:space="preserve"> </w:t>
      </w:r>
      <w:r w:rsidR="00AE447F" w:rsidRPr="007E308E">
        <w:rPr>
          <w:rFonts w:ascii="Book Antiqua" w:hAnsi="Book Antiqua"/>
        </w:rPr>
        <w:t>Epstein</w:t>
      </w:r>
      <w:r w:rsidR="008800FC" w:rsidRPr="007E308E">
        <w:rPr>
          <w:rFonts w:ascii="Book Antiqua" w:hAnsi="Book Antiqua"/>
        </w:rPr>
        <w:t>-</w:t>
      </w:r>
      <w:r w:rsidR="00AE447F" w:rsidRPr="007E308E">
        <w:rPr>
          <w:rFonts w:ascii="Book Antiqua" w:hAnsi="Book Antiqua"/>
        </w:rPr>
        <w:t xml:space="preserve">Barr </w:t>
      </w:r>
      <w:r w:rsidR="008800FC" w:rsidRPr="007E308E">
        <w:rPr>
          <w:rFonts w:ascii="Book Antiqua" w:hAnsi="Book Antiqua"/>
        </w:rPr>
        <w:t>virus (EBV)</w:t>
      </w:r>
      <w:r w:rsidRPr="007E308E">
        <w:rPr>
          <w:rFonts w:ascii="Book Antiqua" w:hAnsi="Book Antiqua"/>
        </w:rPr>
        <w:t xml:space="preserve">, </w:t>
      </w:r>
      <w:bookmarkStart w:id="22" w:name="OLE_LINK17"/>
      <w:r w:rsidRPr="007E308E">
        <w:rPr>
          <w:rFonts w:ascii="Book Antiqua" w:hAnsi="Book Antiqua"/>
        </w:rPr>
        <w:t xml:space="preserve">whereas the inflammatory pseudotumor-like </w:t>
      </w:r>
      <w:bookmarkStart w:id="23" w:name="OLE_LINK16"/>
      <w:r w:rsidRPr="007E308E">
        <w:rPr>
          <w:rFonts w:ascii="Book Antiqua" w:hAnsi="Book Antiqua"/>
        </w:rPr>
        <w:t xml:space="preserve">variant consistently </w:t>
      </w:r>
      <w:bookmarkEnd w:id="23"/>
      <w:r w:rsidRPr="00D9691D">
        <w:rPr>
          <w:rFonts w:ascii="Book Antiqua" w:hAnsi="Book Antiqua"/>
        </w:rPr>
        <w:t>shows EBV in the neoplastic cells</w:t>
      </w:r>
      <w:bookmarkEnd w:id="22"/>
      <w:r w:rsidRPr="007E308E">
        <w:rPr>
          <w:rFonts w:ascii="Book Antiqua" w:hAnsi="Book Antiqua"/>
        </w:rPr>
        <w:t>.</w:t>
      </w:r>
      <w:bookmarkStart w:id="24" w:name="OLE_LINK19"/>
      <w:bookmarkStart w:id="25" w:name="OLE_LINK22"/>
      <w:bookmarkStart w:id="26" w:name="OLE_LINK23"/>
      <w:bookmarkEnd w:id="19"/>
      <w:bookmarkEnd w:id="20"/>
    </w:p>
    <w:bookmarkEnd w:id="24"/>
    <w:p w14:paraId="230D1168" w14:textId="77777777" w:rsidR="003F0349" w:rsidRPr="007E308E" w:rsidRDefault="003F0349" w:rsidP="007E308E">
      <w:pPr>
        <w:spacing w:line="360" w:lineRule="auto"/>
        <w:jc w:val="both"/>
        <w:rPr>
          <w:rFonts w:ascii="Book Antiqua" w:hAnsi="Book Antiqua"/>
          <w:b/>
          <w:bCs/>
          <w:i/>
          <w:iCs/>
        </w:rPr>
      </w:pPr>
    </w:p>
    <w:p w14:paraId="74813D66" w14:textId="5A21D841" w:rsidR="00B9641A" w:rsidRPr="007E308E" w:rsidRDefault="003F0349" w:rsidP="007E308E">
      <w:pPr>
        <w:spacing w:line="360" w:lineRule="auto"/>
        <w:jc w:val="both"/>
        <w:rPr>
          <w:rFonts w:ascii="Book Antiqua" w:hAnsi="Book Antiqua"/>
          <w:b/>
          <w:bCs/>
          <w:i/>
          <w:iCs/>
        </w:rPr>
      </w:pPr>
      <w:r w:rsidRPr="007E308E">
        <w:rPr>
          <w:rFonts w:ascii="Book Antiqua" w:hAnsi="Book Antiqua"/>
          <w:b/>
          <w:bCs/>
          <w:i/>
          <w:iCs/>
        </w:rPr>
        <w:t>CASE SUMMARY</w:t>
      </w:r>
    </w:p>
    <w:p w14:paraId="04ABA97E" w14:textId="30034EA6" w:rsidR="003F0349" w:rsidRPr="007E308E" w:rsidRDefault="0090774B" w:rsidP="007E308E">
      <w:pPr>
        <w:spacing w:line="360" w:lineRule="auto"/>
        <w:jc w:val="both"/>
        <w:rPr>
          <w:rFonts w:ascii="Book Antiqua" w:hAnsi="Book Antiqua"/>
          <w:b/>
          <w:bCs/>
          <w:i/>
          <w:iCs/>
        </w:rPr>
      </w:pPr>
      <w:r w:rsidRPr="007E308E">
        <w:rPr>
          <w:rFonts w:ascii="Book Antiqua" w:hAnsi="Book Antiqua"/>
        </w:rPr>
        <w:t>We report two cases of inflammatory pseudotumor-like FDC sarcoma in the liver that received 3D laparoscopic right hepatectomy and open right hepatectomy separately.</w:t>
      </w:r>
    </w:p>
    <w:p w14:paraId="2B4B199F" w14:textId="77777777" w:rsidR="008800FC" w:rsidRPr="007E308E" w:rsidRDefault="008800FC" w:rsidP="007E308E">
      <w:pPr>
        <w:spacing w:line="360" w:lineRule="auto"/>
        <w:jc w:val="both"/>
        <w:rPr>
          <w:rFonts w:ascii="Book Antiqua" w:hAnsi="Book Antiqua"/>
          <w:b/>
          <w:bCs/>
          <w:i/>
          <w:iCs/>
        </w:rPr>
      </w:pPr>
    </w:p>
    <w:p w14:paraId="58EEE90E" w14:textId="4FDEA41F" w:rsidR="003F0349" w:rsidRPr="007E308E" w:rsidRDefault="003F0349" w:rsidP="007E308E">
      <w:pPr>
        <w:spacing w:line="360" w:lineRule="auto"/>
        <w:jc w:val="both"/>
        <w:rPr>
          <w:rFonts w:ascii="Book Antiqua" w:hAnsi="Book Antiqua"/>
          <w:b/>
          <w:bCs/>
          <w:i/>
          <w:iCs/>
        </w:rPr>
      </w:pPr>
      <w:r w:rsidRPr="007E308E">
        <w:rPr>
          <w:rFonts w:ascii="Book Antiqua" w:hAnsi="Book Antiqua"/>
          <w:b/>
          <w:bCs/>
          <w:i/>
          <w:iCs/>
        </w:rPr>
        <w:t>CONCLUSION</w:t>
      </w:r>
    </w:p>
    <w:bookmarkEnd w:id="25"/>
    <w:bookmarkEnd w:id="26"/>
    <w:p w14:paraId="0187DD13" w14:textId="7B93049F" w:rsidR="0090774B" w:rsidRPr="007E308E" w:rsidRDefault="0090774B" w:rsidP="007E308E">
      <w:pPr>
        <w:spacing w:line="360" w:lineRule="auto"/>
        <w:jc w:val="both"/>
        <w:rPr>
          <w:rFonts w:ascii="Book Antiqua" w:hAnsi="Book Antiqua"/>
        </w:rPr>
      </w:pPr>
      <w:r w:rsidRPr="007E308E">
        <w:rPr>
          <w:rFonts w:ascii="Book Antiqua" w:hAnsi="Book Antiqua"/>
        </w:rPr>
        <w:t>EB</w:t>
      </w:r>
      <w:r w:rsidRPr="007E308E">
        <w:rPr>
          <w:rFonts w:ascii="Book Antiqua" w:hAnsi="Book Antiqua"/>
        </w:rPr>
        <w:t>V</w:t>
      </w:r>
      <w:r w:rsidR="00D9691D">
        <w:rPr>
          <w:rFonts w:ascii="Book Antiqua" w:hAnsi="Book Antiqua"/>
        </w:rPr>
        <w:t xml:space="preserve"> probe-based</w:t>
      </w:r>
      <w:r w:rsidRPr="007E308E">
        <w:rPr>
          <w:rFonts w:ascii="Book Antiqua" w:hAnsi="Book Antiqua"/>
        </w:rPr>
        <w:t xml:space="preserve"> </w:t>
      </w:r>
      <w:r w:rsidRPr="004F30DC">
        <w:rPr>
          <w:rFonts w:ascii="Book Antiqua" w:hAnsi="Book Antiqua"/>
          <w:i/>
        </w:rPr>
        <w:t>in situ</w:t>
      </w:r>
      <w:r w:rsidRPr="007E308E">
        <w:rPr>
          <w:rFonts w:ascii="Book Antiqua" w:hAnsi="Book Antiqua"/>
        </w:rPr>
        <w:t xml:space="preserve"> hybridization</w:t>
      </w:r>
      <w:r w:rsidR="00D9691D">
        <w:rPr>
          <w:rFonts w:ascii="Book Antiqua" w:hAnsi="Book Antiqua"/>
        </w:rPr>
        <w:t xml:space="preserve"> </w:t>
      </w:r>
      <w:r w:rsidRPr="007E308E">
        <w:rPr>
          <w:rFonts w:ascii="Book Antiqua" w:hAnsi="Book Antiqua"/>
        </w:rPr>
        <w:t xml:space="preserve">and </w:t>
      </w:r>
      <w:r w:rsidR="00062AB2">
        <w:rPr>
          <w:rFonts w:ascii="Book Antiqua" w:hAnsi="Book Antiqua"/>
        </w:rPr>
        <w:t>detection</w:t>
      </w:r>
      <w:r w:rsidRPr="00062AB2">
        <w:rPr>
          <w:rFonts w:ascii="Book Antiqua" w:hAnsi="Book Antiqua"/>
        </w:rPr>
        <w:t xml:space="preserve"> of </w:t>
      </w:r>
      <w:r w:rsidR="00062AB2" w:rsidRPr="004D3921">
        <w:rPr>
          <w:rFonts w:ascii="Book Antiqua" w:hAnsi="Book Antiqua"/>
        </w:rPr>
        <w:t>immunohistochemical</w:t>
      </w:r>
      <w:r w:rsidR="00062AB2" w:rsidRPr="00062AB2">
        <w:rPr>
          <w:rFonts w:ascii="Book Antiqua" w:hAnsi="Book Antiqua"/>
        </w:rPr>
        <w:t xml:space="preserve"> </w:t>
      </w:r>
      <w:r w:rsidRPr="00062AB2">
        <w:rPr>
          <w:rFonts w:ascii="Book Antiqua" w:hAnsi="Book Antiqua"/>
        </w:rPr>
        <w:t>markers</w:t>
      </w:r>
      <w:r w:rsidRPr="007E308E">
        <w:rPr>
          <w:rFonts w:ascii="Book Antiqua" w:hAnsi="Book Antiqua"/>
        </w:rPr>
        <w:t xml:space="preserve"> </w:t>
      </w:r>
      <w:r w:rsidR="00062AB2">
        <w:rPr>
          <w:rFonts w:ascii="Book Antiqua" w:hAnsi="Book Antiqua"/>
        </w:rPr>
        <w:t xml:space="preserve">of </w:t>
      </w:r>
      <w:r w:rsidR="00062AB2" w:rsidRPr="004D3921">
        <w:rPr>
          <w:rFonts w:ascii="Book Antiqua" w:hAnsi="Book Antiqua"/>
        </w:rPr>
        <w:t>FDC</w:t>
      </w:r>
      <w:r w:rsidR="00062AB2" w:rsidRPr="007E308E">
        <w:rPr>
          <w:rFonts w:ascii="Book Antiqua" w:hAnsi="Book Antiqua"/>
        </w:rPr>
        <w:t xml:space="preserve"> </w:t>
      </w:r>
      <w:r w:rsidRPr="007E308E">
        <w:rPr>
          <w:rFonts w:ascii="Book Antiqua" w:hAnsi="Book Antiqua"/>
        </w:rPr>
        <w:t xml:space="preserve">play an important role in the diagnosis and differential diagnosis of inflammatory pseudotumor-like FDC sarcoma. Complete surgical excision combined with regional lymphadenectomy may be effective in reducing the postoperative recurrence and metastasis and improving </w:t>
      </w:r>
      <w:r w:rsidR="00062AB2" w:rsidRPr="007E308E">
        <w:rPr>
          <w:rFonts w:ascii="Book Antiqua" w:hAnsi="Book Antiqua"/>
        </w:rPr>
        <w:t>long</w:t>
      </w:r>
      <w:r w:rsidR="00062AB2">
        <w:rPr>
          <w:rFonts w:ascii="Book Antiqua" w:hAnsi="Book Antiqua"/>
        </w:rPr>
        <w:t>-</w:t>
      </w:r>
      <w:r w:rsidRPr="007E308E">
        <w:rPr>
          <w:rFonts w:ascii="Book Antiqua" w:hAnsi="Book Antiqua"/>
        </w:rPr>
        <w:t>te</w:t>
      </w:r>
      <w:r w:rsidRPr="007E308E">
        <w:rPr>
          <w:rFonts w:ascii="Book Antiqua" w:hAnsi="Book Antiqua"/>
        </w:rPr>
        <w:t>rm survival rates.</w:t>
      </w:r>
    </w:p>
    <w:p w14:paraId="280FEEEB" w14:textId="4D7082D2" w:rsidR="003F0349" w:rsidRPr="007E308E" w:rsidRDefault="003F0349" w:rsidP="007E308E">
      <w:pPr>
        <w:spacing w:line="360" w:lineRule="auto"/>
        <w:jc w:val="both"/>
        <w:outlineLvl w:val="0"/>
        <w:rPr>
          <w:rFonts w:ascii="Book Antiqua" w:hAnsi="Book Antiqua"/>
        </w:rPr>
      </w:pPr>
    </w:p>
    <w:p w14:paraId="71446200" w14:textId="20094456" w:rsidR="003F0349" w:rsidRPr="007E308E" w:rsidRDefault="003F0349" w:rsidP="008A0757">
      <w:pPr>
        <w:spacing w:line="360" w:lineRule="auto"/>
        <w:jc w:val="both"/>
        <w:outlineLvl w:val="0"/>
        <w:rPr>
          <w:rFonts w:ascii="Book Antiqua" w:hAnsi="Book Antiqua"/>
        </w:rPr>
      </w:pPr>
      <w:r w:rsidRPr="007E308E">
        <w:rPr>
          <w:rFonts w:ascii="Book Antiqua" w:hAnsi="Book Antiqua"/>
          <w:b/>
          <w:bCs/>
        </w:rPr>
        <w:t>Key words:</w:t>
      </w:r>
      <w:r w:rsidR="008A0757">
        <w:rPr>
          <w:rFonts w:ascii="Book Antiqua" w:hAnsi="Book Antiqua" w:hint="eastAsia"/>
          <w:b/>
          <w:bCs/>
        </w:rPr>
        <w:t xml:space="preserve"> </w:t>
      </w:r>
      <w:r w:rsidRPr="007E308E">
        <w:rPr>
          <w:rFonts w:ascii="Book Antiqua" w:hAnsi="Book Antiqua"/>
        </w:rPr>
        <w:t xml:space="preserve">Inflammatory pseudotumor-like </w:t>
      </w:r>
      <w:r w:rsidR="008A0757" w:rsidRPr="007E308E">
        <w:rPr>
          <w:rFonts w:ascii="Book Antiqua" w:hAnsi="Book Antiqua"/>
        </w:rPr>
        <w:t xml:space="preserve">follicular dendritic cell </w:t>
      </w:r>
      <w:r w:rsidRPr="007E308E">
        <w:rPr>
          <w:rFonts w:ascii="Book Antiqua" w:hAnsi="Book Antiqua"/>
        </w:rPr>
        <w:t>sarcoma; Epstein</w:t>
      </w:r>
      <w:r w:rsidR="00451591" w:rsidRPr="007E308E">
        <w:rPr>
          <w:rFonts w:ascii="Book Antiqua" w:hAnsi="Book Antiqua"/>
        </w:rPr>
        <w:t>-</w:t>
      </w:r>
      <w:r w:rsidRPr="007E308E">
        <w:rPr>
          <w:rFonts w:ascii="Book Antiqua" w:hAnsi="Book Antiqua"/>
        </w:rPr>
        <w:t xml:space="preserve">Barr virus; </w:t>
      </w:r>
      <w:bookmarkStart w:id="27" w:name="OLE_LINK5"/>
      <w:r w:rsidR="008800FC" w:rsidRPr="007E308E">
        <w:rPr>
          <w:rFonts w:ascii="Book Antiqua" w:hAnsi="Book Antiqua"/>
        </w:rPr>
        <w:t>Liver</w:t>
      </w:r>
      <w:bookmarkEnd w:id="27"/>
      <w:r w:rsidRPr="007E308E">
        <w:rPr>
          <w:rFonts w:ascii="Book Antiqua" w:hAnsi="Book Antiqua"/>
        </w:rPr>
        <w:t xml:space="preserve">; </w:t>
      </w:r>
      <w:bookmarkStart w:id="28" w:name="OLE_LINK6"/>
      <w:r w:rsidR="00B82C05" w:rsidRPr="007E308E">
        <w:rPr>
          <w:rFonts w:ascii="Book Antiqua" w:hAnsi="Book Antiqua"/>
        </w:rPr>
        <w:t>Spleen</w:t>
      </w:r>
      <w:bookmarkEnd w:id="28"/>
      <w:r w:rsidRPr="007E308E">
        <w:rPr>
          <w:rFonts w:ascii="Book Antiqua" w:hAnsi="Book Antiqua"/>
        </w:rPr>
        <w:t xml:space="preserve">; </w:t>
      </w:r>
      <w:r w:rsidR="008800FC" w:rsidRPr="007E308E">
        <w:rPr>
          <w:rFonts w:ascii="Book Antiqua" w:hAnsi="Book Antiqua"/>
        </w:rPr>
        <w:t xml:space="preserve">Case </w:t>
      </w:r>
      <w:r w:rsidRPr="007E308E">
        <w:rPr>
          <w:rFonts w:ascii="Book Antiqua" w:hAnsi="Book Antiqua"/>
        </w:rPr>
        <w:t>report</w:t>
      </w:r>
    </w:p>
    <w:p w14:paraId="70577EA3" w14:textId="548B82E7" w:rsidR="003F0349" w:rsidRPr="007E308E" w:rsidRDefault="003F0349" w:rsidP="007E308E">
      <w:pPr>
        <w:spacing w:line="360" w:lineRule="auto"/>
        <w:jc w:val="both"/>
        <w:outlineLvl w:val="0"/>
        <w:rPr>
          <w:rFonts w:ascii="Book Antiqua" w:hAnsi="Book Antiqua"/>
        </w:rPr>
      </w:pPr>
    </w:p>
    <w:p w14:paraId="68B16D53" w14:textId="77777777" w:rsidR="008F423B" w:rsidRPr="007E308E" w:rsidRDefault="008F423B" w:rsidP="007E308E">
      <w:pPr>
        <w:snapToGrid w:val="0"/>
        <w:spacing w:line="360" w:lineRule="auto"/>
        <w:jc w:val="both"/>
        <w:rPr>
          <w:rFonts w:ascii="Book Antiqua" w:hAnsi="Book Antiqua"/>
        </w:rPr>
      </w:pPr>
      <w:bookmarkStart w:id="29" w:name="OLE_LINK1060"/>
      <w:bookmarkStart w:id="30" w:name="OLE_LINK1265"/>
      <w:bookmarkStart w:id="31" w:name="OLE_LINK1125"/>
      <w:bookmarkStart w:id="32" w:name="OLE_LINK1100"/>
      <w:bookmarkStart w:id="33" w:name="OLE_LINK1348"/>
      <w:bookmarkStart w:id="34" w:name="OLE_LINK1334"/>
      <w:bookmarkStart w:id="35" w:name="OLE_LINK156"/>
      <w:bookmarkStart w:id="36" w:name="OLE_LINK1504"/>
      <w:bookmarkStart w:id="37" w:name="OLE_LINK960"/>
      <w:bookmarkStart w:id="38" w:name="OLE_LINK1516"/>
      <w:bookmarkStart w:id="39" w:name="OLE_LINK1384"/>
      <w:bookmarkStart w:id="40" w:name="OLE_LINK1086"/>
      <w:bookmarkStart w:id="41" w:name="OLE_LINK1029"/>
      <w:bookmarkStart w:id="42" w:name="OLE_LINK1219"/>
      <w:bookmarkStart w:id="43" w:name="OLE_LINK1778"/>
      <w:bookmarkStart w:id="44" w:name="OLE_LINK1061"/>
      <w:bookmarkStart w:id="45" w:name="OLE_LINK472"/>
      <w:bookmarkStart w:id="46" w:name="OLE_LINK928"/>
      <w:bookmarkStart w:id="47" w:name="OLE_LINK98"/>
      <w:bookmarkStart w:id="48" w:name="OLE_LINK800"/>
      <w:bookmarkStart w:id="49" w:name="OLE_LINK861"/>
      <w:bookmarkStart w:id="50" w:name="OLE_LINK1193"/>
      <w:bookmarkStart w:id="51" w:name="OLE_LINK1454"/>
      <w:bookmarkStart w:id="52" w:name="OLE_LINK242"/>
      <w:bookmarkStart w:id="53" w:name="OLE_LINK651"/>
      <w:bookmarkStart w:id="54" w:name="OLE_LINK787"/>
      <w:bookmarkStart w:id="55" w:name="OLE_LINK504"/>
      <w:bookmarkStart w:id="56" w:name="OLE_LINK135"/>
      <w:bookmarkStart w:id="57" w:name="OLE_LINK196"/>
      <w:bookmarkStart w:id="58" w:name="OLE_LINK513"/>
      <w:bookmarkStart w:id="59" w:name="OLE_LINK1163"/>
      <w:bookmarkStart w:id="60" w:name="OLE_LINK672"/>
      <w:bookmarkStart w:id="61" w:name="OLE_LINK906"/>
      <w:bookmarkStart w:id="62" w:name="OLE_LINK1247"/>
      <w:bookmarkStart w:id="63" w:name="OLE_LINK758"/>
      <w:bookmarkStart w:id="64" w:name="OLE_LINK471"/>
      <w:bookmarkStart w:id="65" w:name="OLE_LINK1644"/>
      <w:bookmarkStart w:id="66" w:name="OLE_LINK474"/>
      <w:bookmarkStart w:id="67" w:name="OLE_LINK879"/>
      <w:bookmarkStart w:id="68" w:name="OLE_LINK1543"/>
      <w:bookmarkStart w:id="69" w:name="OLE_LINK1478"/>
      <w:bookmarkStart w:id="70" w:name="OLE_LINK1403"/>
      <w:bookmarkStart w:id="71" w:name="OLE_LINK1284"/>
      <w:bookmarkStart w:id="72" w:name="OLE_LINK216"/>
      <w:bookmarkStart w:id="73" w:name="OLE_LINK1373"/>
      <w:bookmarkStart w:id="74" w:name="OLE_LINK862"/>
      <w:bookmarkStart w:id="75" w:name="OLE_LINK1313"/>
      <w:bookmarkStart w:id="76" w:name="OLE_LINK1549"/>
      <w:bookmarkStart w:id="77" w:name="OLE_LINK1361"/>
      <w:bookmarkStart w:id="78" w:name="OLE_LINK1885"/>
      <w:bookmarkStart w:id="79" w:name="OLE_LINK640"/>
      <w:bookmarkStart w:id="80" w:name="OLE_LINK312"/>
      <w:bookmarkStart w:id="81" w:name="OLE_LINK1539"/>
      <w:bookmarkStart w:id="82" w:name="OLE_LINK575"/>
      <w:bookmarkStart w:id="83" w:name="OLE_LINK546"/>
      <w:bookmarkStart w:id="84" w:name="OLE_LINK652"/>
      <w:bookmarkStart w:id="85" w:name="OLE_LINK1437"/>
      <w:bookmarkStart w:id="86" w:name="OLE_LINK1480"/>
      <w:bookmarkStart w:id="87" w:name="OLE_LINK1884"/>
      <w:bookmarkStart w:id="88" w:name="OLE_LINK1186"/>
      <w:bookmarkStart w:id="89" w:name="OLE_LINK744"/>
      <w:bookmarkStart w:id="90" w:name="OLE_LINK330"/>
      <w:bookmarkStart w:id="91" w:name="OLE_LINK259"/>
      <w:bookmarkStart w:id="92" w:name="OLE_LINK982"/>
      <w:bookmarkStart w:id="93" w:name="OLE_LINK465"/>
      <w:bookmarkStart w:id="94" w:name="OLE_LINK983"/>
      <w:bookmarkStart w:id="95" w:name="OLE_LINK714"/>
      <w:bookmarkStart w:id="96" w:name="OLE_LINK325"/>
      <w:bookmarkStart w:id="97" w:name="OLE_LINK311"/>
      <w:bookmarkStart w:id="98" w:name="OLE_LINK466"/>
      <w:bookmarkStart w:id="99" w:name="OLE_LINK1538"/>
      <w:bookmarkStart w:id="100" w:name="OLE_LINK2583"/>
      <w:bookmarkStart w:id="101" w:name="OLE_LINK2856"/>
      <w:bookmarkStart w:id="102" w:name="OLE_LINK2993"/>
      <w:bookmarkStart w:id="103" w:name="OLE_LINK2643"/>
      <w:bookmarkStart w:id="104" w:name="OLE_LINK2762"/>
      <w:bookmarkStart w:id="105" w:name="OLE_LINK2962"/>
      <w:bookmarkStart w:id="106" w:name="OLE_LINK2582"/>
      <w:bookmarkStart w:id="107" w:name="OLE_LINK2110"/>
      <w:bookmarkStart w:id="108" w:name="OLE_LINK2446"/>
      <w:bookmarkStart w:id="109" w:name="OLE_LINK2081"/>
      <w:bookmarkStart w:id="110" w:name="OLE_LINK1744"/>
      <w:bookmarkStart w:id="111" w:name="OLE_LINK2082"/>
      <w:bookmarkStart w:id="112" w:name="OLE_LINK1941"/>
      <w:bookmarkStart w:id="113" w:name="OLE_LINK2345"/>
      <w:bookmarkStart w:id="114" w:name="OLE_LINK1882"/>
      <w:bookmarkStart w:id="115" w:name="OLE_LINK1938"/>
      <w:bookmarkStart w:id="116" w:name="OLE_LINK2071"/>
      <w:bookmarkStart w:id="117" w:name="OLE_LINK1964"/>
      <w:bookmarkStart w:id="118" w:name="OLE_LINK2192"/>
      <w:bookmarkStart w:id="119" w:name="OLE_LINK2134"/>
      <w:bookmarkStart w:id="120" w:name="OLE_LINK2020"/>
      <w:bookmarkStart w:id="121" w:name="OLE_LINK1931"/>
      <w:bookmarkStart w:id="122" w:name="OLE_LINK1776"/>
      <w:bookmarkStart w:id="123" w:name="OLE_LINK2562"/>
      <w:bookmarkStart w:id="124" w:name="OLE_LINK1777"/>
      <w:bookmarkStart w:id="125" w:name="OLE_LINK2445"/>
      <w:bookmarkStart w:id="126" w:name="OLE_LINK2265"/>
      <w:bookmarkStart w:id="127" w:name="OLE_LINK1868"/>
      <w:bookmarkStart w:id="128" w:name="OLE_LINK1756"/>
      <w:bookmarkStart w:id="129" w:name="OLE_LINK1835"/>
      <w:bookmarkStart w:id="130" w:name="OLE_LINK2013"/>
      <w:bookmarkStart w:id="131" w:name="OLE_LINK1923"/>
      <w:bookmarkStart w:id="132" w:name="OLE_LINK1929"/>
      <w:bookmarkStart w:id="133" w:name="OLE_LINK1995"/>
      <w:bookmarkStart w:id="134" w:name="OLE_LINK1866"/>
      <w:bookmarkStart w:id="135" w:name="OLE_LINK1902"/>
      <w:bookmarkStart w:id="136" w:name="OLE_LINK1817"/>
      <w:bookmarkStart w:id="137" w:name="OLE_LINK1901"/>
      <w:bookmarkStart w:id="138" w:name="OLE_LINK1894"/>
      <w:bookmarkStart w:id="139" w:name="OLE_LINK2169"/>
      <w:bookmarkStart w:id="140" w:name="OLE_LINK2331"/>
      <w:bookmarkStart w:id="141" w:name="OLE_LINK2221"/>
      <w:bookmarkStart w:id="142" w:name="OLE_LINK2190"/>
      <w:bookmarkStart w:id="143" w:name="OLE_LINK2484"/>
      <w:bookmarkStart w:id="144" w:name="OLE_LINK2467"/>
      <w:bookmarkStart w:id="145" w:name="OLE_LINK2157"/>
      <w:bookmarkStart w:id="146" w:name="OLE_LINK2348"/>
      <w:bookmarkStart w:id="147" w:name="OLE_LINK2292"/>
      <w:bookmarkStart w:id="148" w:name="OLE_LINK2252"/>
      <w:bookmarkStart w:id="149" w:name="OLE_LINK2451"/>
      <w:bookmarkStart w:id="150" w:name="OLE_LINK2627"/>
      <w:bookmarkStart w:id="151" w:name="OLE_LINK2663"/>
      <w:bookmarkStart w:id="152" w:name="OLE_LINK2761"/>
      <w:bookmarkStart w:id="153" w:name="OLE_LINK2482"/>
      <w:r w:rsidRPr="007E308E">
        <w:rPr>
          <w:rFonts w:ascii="Book Antiqua" w:hAnsi="Book Antiqua"/>
          <w:b/>
        </w:rPr>
        <w:t xml:space="preserve">© </w:t>
      </w:r>
      <w:r w:rsidRPr="007E308E">
        <w:rPr>
          <w:rFonts w:ascii="Book Antiqua" w:eastAsia="AdvTimes" w:hAnsi="Book Antiqua" w:cs="AdvTimes"/>
          <w:b/>
        </w:rPr>
        <w:t>The Author(s) 201</w:t>
      </w:r>
      <w:r w:rsidRPr="007E308E">
        <w:rPr>
          <w:rFonts w:ascii="Book Antiqua" w:hAnsi="Book Antiqua" w:cs="AdvTimes"/>
          <w:b/>
        </w:rPr>
        <w:t>9</w:t>
      </w:r>
      <w:r w:rsidRPr="007E308E">
        <w:rPr>
          <w:rFonts w:ascii="Book Antiqua" w:eastAsia="AdvTimes" w:hAnsi="Book Antiqua" w:cs="AdvTimes"/>
          <w:b/>
        </w:rPr>
        <w:t>.</w:t>
      </w:r>
      <w:r w:rsidRPr="007E308E">
        <w:rPr>
          <w:rFonts w:ascii="Book Antiqua" w:eastAsia="AdvTimes" w:hAnsi="Book Antiqua" w:cs="AdvTimes"/>
        </w:rPr>
        <w:t xml:space="preserve"> Published by </w:t>
      </w:r>
      <w:r w:rsidRPr="007E308E">
        <w:rPr>
          <w:rFonts w:ascii="Book Antiqua" w:hAnsi="Book Antiqua" w:cs="Arial Unicode MS"/>
        </w:rPr>
        <w:t>Baishideng Publishing Group Inc. All rights reserved.</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79BBEBE8" w14:textId="77777777" w:rsidR="008F423B" w:rsidRPr="007E308E" w:rsidRDefault="008F423B" w:rsidP="007E308E">
      <w:pPr>
        <w:snapToGrid w:val="0"/>
        <w:spacing w:line="360" w:lineRule="auto"/>
        <w:jc w:val="both"/>
        <w:rPr>
          <w:rFonts w:ascii="Book Antiqua" w:hAnsi="Book Antiqua" w:cs="Calibri"/>
          <w:b/>
        </w:rPr>
      </w:pPr>
    </w:p>
    <w:p w14:paraId="0729C684" w14:textId="77777777" w:rsidR="008F423B" w:rsidRPr="007E308E" w:rsidRDefault="008F423B" w:rsidP="007E308E">
      <w:pPr>
        <w:spacing w:line="360" w:lineRule="auto"/>
        <w:jc w:val="both"/>
        <w:outlineLvl w:val="0"/>
        <w:rPr>
          <w:rFonts w:ascii="Book Antiqua" w:hAnsi="Book Antiqua"/>
        </w:rPr>
      </w:pPr>
    </w:p>
    <w:p w14:paraId="7770C9E8" w14:textId="784722EE" w:rsidR="003F0349" w:rsidRPr="007E308E" w:rsidRDefault="008800FC" w:rsidP="007E308E">
      <w:pPr>
        <w:spacing w:line="360" w:lineRule="auto"/>
        <w:jc w:val="both"/>
        <w:outlineLvl w:val="0"/>
        <w:rPr>
          <w:rFonts w:ascii="Book Antiqua" w:hAnsi="Book Antiqua"/>
        </w:rPr>
      </w:pPr>
      <w:r w:rsidRPr="007E308E">
        <w:rPr>
          <w:rFonts w:ascii="Book Antiqua" w:hAnsi="Book Antiqua" w:cs="Calibri"/>
          <w:b/>
        </w:rPr>
        <w:lastRenderedPageBreak/>
        <w:t xml:space="preserve">Core tip: </w:t>
      </w:r>
      <w:bookmarkStart w:id="154" w:name="OLE_LINK7"/>
      <w:r w:rsidR="006739B8" w:rsidRPr="007E308E">
        <w:rPr>
          <w:rFonts w:ascii="Book Antiqua" w:hAnsi="Book Antiqua"/>
        </w:rPr>
        <w:t>There have been 48 pr</w:t>
      </w:r>
      <w:r w:rsidR="006739B8" w:rsidRPr="007E308E">
        <w:rPr>
          <w:rFonts w:ascii="Book Antiqua" w:hAnsi="Book Antiqua"/>
        </w:rPr>
        <w:t>evious</w:t>
      </w:r>
      <w:r w:rsidR="00062AB2">
        <w:rPr>
          <w:rFonts w:ascii="Book Antiqua" w:hAnsi="Book Antiqua"/>
        </w:rPr>
        <w:t>ly</w:t>
      </w:r>
      <w:r w:rsidR="006739B8" w:rsidRPr="007E308E">
        <w:rPr>
          <w:rFonts w:ascii="Book Antiqua" w:hAnsi="Book Antiqua"/>
        </w:rPr>
        <w:t xml:space="preserve"> </w:t>
      </w:r>
      <w:r w:rsidR="00062AB2">
        <w:rPr>
          <w:rFonts w:ascii="Book Antiqua" w:hAnsi="Book Antiqua"/>
        </w:rPr>
        <w:t xml:space="preserve">reported </w:t>
      </w:r>
      <w:r w:rsidR="006739B8" w:rsidRPr="007E308E">
        <w:rPr>
          <w:rFonts w:ascii="Book Antiqua" w:hAnsi="Book Antiqua"/>
        </w:rPr>
        <w:t xml:space="preserve">cases of inflammatory pseudotumor-like </w:t>
      </w:r>
      <w:r w:rsidR="00062AB2">
        <w:rPr>
          <w:rFonts w:ascii="Book Antiqua" w:hAnsi="Book Antiqua"/>
        </w:rPr>
        <w:t>f</w:t>
      </w:r>
      <w:r w:rsidR="00062AB2" w:rsidRPr="007E308E">
        <w:rPr>
          <w:rFonts w:ascii="Book Antiqua" w:hAnsi="Book Antiqua"/>
        </w:rPr>
        <w:t xml:space="preserve">ollicular </w:t>
      </w:r>
      <w:r w:rsidRPr="007E308E">
        <w:rPr>
          <w:rFonts w:ascii="Book Antiqua" w:hAnsi="Book Antiqua"/>
        </w:rPr>
        <w:t>dendritic cell (FDC)</w:t>
      </w:r>
      <w:r w:rsidR="006739B8" w:rsidRPr="007E308E">
        <w:rPr>
          <w:rFonts w:ascii="Book Antiqua" w:hAnsi="Book Antiqua"/>
        </w:rPr>
        <w:t xml:space="preserve"> sarcoma, which occurs almost exclusively in the liver and spleen. Here we report two cases of inflammatory pseudotumor-like FDC sarcoma in the liver that were treated </w:t>
      </w:r>
      <w:r w:rsidR="00062AB2">
        <w:rPr>
          <w:rFonts w:ascii="Book Antiqua" w:hAnsi="Book Antiqua"/>
        </w:rPr>
        <w:t>by</w:t>
      </w:r>
      <w:r w:rsidR="00062AB2" w:rsidRPr="007E308E">
        <w:rPr>
          <w:rFonts w:ascii="Book Antiqua" w:hAnsi="Book Antiqua"/>
        </w:rPr>
        <w:t xml:space="preserve"> </w:t>
      </w:r>
      <w:r w:rsidR="006739B8" w:rsidRPr="007E308E">
        <w:rPr>
          <w:rFonts w:ascii="Book Antiqua" w:hAnsi="Book Antiqua"/>
        </w:rPr>
        <w:t>3D laparoscopic right hepa</w:t>
      </w:r>
      <w:r w:rsidR="006739B8" w:rsidRPr="007E308E">
        <w:rPr>
          <w:rFonts w:ascii="Book Antiqua" w:hAnsi="Book Antiqua"/>
        </w:rPr>
        <w:t>tectomy and open right hepatectomy separately.</w:t>
      </w:r>
    </w:p>
    <w:bookmarkEnd w:id="154"/>
    <w:p w14:paraId="02FF2619" w14:textId="282A2B1E" w:rsidR="008800FC" w:rsidRPr="007E308E" w:rsidRDefault="008800FC" w:rsidP="007E308E">
      <w:pPr>
        <w:spacing w:line="360" w:lineRule="auto"/>
        <w:jc w:val="both"/>
        <w:rPr>
          <w:rFonts w:ascii="Book Antiqua" w:hAnsi="Book Antiqua"/>
          <w:b/>
          <w:bCs/>
        </w:rPr>
      </w:pPr>
    </w:p>
    <w:p w14:paraId="0CC7DF00" w14:textId="57ED8B6D" w:rsidR="008800FC" w:rsidRPr="007E308E" w:rsidRDefault="008800FC" w:rsidP="007E308E">
      <w:pPr>
        <w:adjustRightInd w:val="0"/>
        <w:snapToGrid w:val="0"/>
        <w:spacing w:line="360" w:lineRule="auto"/>
        <w:jc w:val="both"/>
        <w:rPr>
          <w:rFonts w:ascii="Book Antiqua" w:hAnsi="Book Antiqua" w:cs="Garamond"/>
          <w:color w:val="000000"/>
          <w:lang w:val="pl-PL" w:eastAsia="pl-PL"/>
        </w:rPr>
      </w:pPr>
      <w:r w:rsidRPr="007E308E">
        <w:rPr>
          <w:rFonts w:ascii="Book Antiqua" w:hAnsi="Book Antiqua"/>
        </w:rPr>
        <w:t>Zhang BX, Chen ZH, Liu Y, Zeng YJ, Li YC. Inflammatory pseudotumor-like follicular dendritic cell sarcoma: A brief report of two cases.</w:t>
      </w:r>
      <w:r w:rsidRPr="007E308E">
        <w:rPr>
          <w:rFonts w:ascii="Book Antiqua" w:hAnsi="Book Antiqua" w:cs="Garamond"/>
          <w:i/>
          <w:iCs/>
          <w:color w:val="000000"/>
          <w:lang w:val="pl-PL" w:eastAsia="pl-PL"/>
        </w:rPr>
        <w:t xml:space="preserve"> World J Gastrointest Oncol</w:t>
      </w:r>
      <w:r w:rsidRPr="007E308E">
        <w:rPr>
          <w:rFonts w:ascii="Book Antiqua" w:hAnsi="Book Antiqua" w:cs="Garamond"/>
          <w:color w:val="000000"/>
          <w:lang w:val="pl-PL" w:eastAsia="pl-PL"/>
        </w:rPr>
        <w:t xml:space="preserve"> 2019; In press</w:t>
      </w:r>
    </w:p>
    <w:p w14:paraId="116545BB" w14:textId="754EE784" w:rsidR="008800FC" w:rsidRPr="007E308E" w:rsidRDefault="008800FC" w:rsidP="007E308E">
      <w:pPr>
        <w:spacing w:line="360" w:lineRule="auto"/>
        <w:jc w:val="both"/>
        <w:outlineLvl w:val="0"/>
        <w:rPr>
          <w:rFonts w:ascii="Book Antiqua" w:hAnsi="Book Antiqua"/>
        </w:rPr>
      </w:pPr>
    </w:p>
    <w:p w14:paraId="5E1FC307" w14:textId="77777777" w:rsidR="008800FC" w:rsidRPr="007E308E" w:rsidRDefault="008800FC" w:rsidP="007E308E">
      <w:pPr>
        <w:spacing w:line="360" w:lineRule="auto"/>
        <w:jc w:val="both"/>
        <w:outlineLvl w:val="0"/>
        <w:rPr>
          <w:rFonts w:ascii="Book Antiqua" w:hAnsi="Book Antiqua"/>
        </w:rPr>
      </w:pPr>
    </w:p>
    <w:p w14:paraId="2807D148" w14:textId="32E61B26" w:rsidR="00B14F68" w:rsidRPr="007E308E" w:rsidRDefault="00B14F68" w:rsidP="007E308E">
      <w:pPr>
        <w:spacing w:line="360" w:lineRule="auto"/>
        <w:jc w:val="both"/>
        <w:rPr>
          <w:rFonts w:ascii="Book Antiqua" w:hAnsi="Book Antiqua"/>
          <w:b/>
          <w:bCs/>
          <w:caps/>
        </w:rPr>
      </w:pPr>
      <w:r w:rsidRPr="007E308E">
        <w:rPr>
          <w:rFonts w:ascii="Book Antiqua" w:hAnsi="Book Antiqua"/>
        </w:rPr>
        <w:br w:type="page"/>
      </w:r>
    </w:p>
    <w:p w14:paraId="786FCD8C" w14:textId="28B44D57" w:rsidR="00B74C8E" w:rsidRPr="007E308E" w:rsidRDefault="00B74C8E" w:rsidP="007E308E">
      <w:pPr>
        <w:spacing w:line="360" w:lineRule="auto"/>
        <w:jc w:val="both"/>
        <w:outlineLvl w:val="0"/>
        <w:rPr>
          <w:rFonts w:ascii="Book Antiqua" w:hAnsi="Book Antiqua"/>
          <w:b/>
          <w:bCs/>
          <w:caps/>
        </w:rPr>
      </w:pPr>
      <w:r w:rsidRPr="007E308E">
        <w:rPr>
          <w:rFonts w:ascii="Book Antiqua" w:hAnsi="Book Antiqua"/>
          <w:b/>
          <w:bCs/>
          <w:caps/>
        </w:rPr>
        <w:lastRenderedPageBreak/>
        <w:t>Introduction</w:t>
      </w:r>
    </w:p>
    <w:p w14:paraId="16D14B30" w14:textId="7076C959" w:rsidR="00AF6DA9" w:rsidRPr="008A0757" w:rsidRDefault="00AF6DA9" w:rsidP="007E308E">
      <w:pPr>
        <w:spacing w:line="360" w:lineRule="auto"/>
        <w:jc w:val="both"/>
        <w:rPr>
          <w:rFonts w:ascii="Book Antiqua" w:hAnsi="Book Antiqua"/>
        </w:rPr>
      </w:pPr>
      <w:bookmarkStart w:id="155" w:name="OLE_LINK24"/>
      <w:bookmarkEnd w:id="2"/>
      <w:r w:rsidRPr="008A0757">
        <w:rPr>
          <w:rFonts w:ascii="Book Antiqua" w:hAnsi="Book Antiqua"/>
        </w:rPr>
        <w:t>Follicular dendritic cell</w:t>
      </w:r>
      <w:r w:rsidR="001404D0" w:rsidRPr="008A0757">
        <w:rPr>
          <w:rFonts w:ascii="Book Antiqua" w:hAnsi="Book Antiqua"/>
        </w:rPr>
        <w:t xml:space="preserve"> </w:t>
      </w:r>
      <w:r w:rsidR="00EF01C0" w:rsidRPr="008A0757">
        <w:rPr>
          <w:rFonts w:ascii="Book Antiqua" w:hAnsi="Book Antiqua"/>
        </w:rPr>
        <w:t>(FDC)</w:t>
      </w:r>
      <w:r w:rsidRPr="008A0757">
        <w:rPr>
          <w:rFonts w:ascii="Book Antiqua" w:hAnsi="Book Antiqua"/>
        </w:rPr>
        <w:t xml:space="preserve"> sarcoma</w:t>
      </w:r>
      <w:r w:rsidR="003548EE" w:rsidRPr="008A0757">
        <w:rPr>
          <w:rFonts w:ascii="Book Antiqua" w:hAnsi="Book Antiqua"/>
        </w:rPr>
        <w:t>/tumor</w:t>
      </w:r>
      <w:r w:rsidR="00A346A4" w:rsidRPr="008A0757">
        <w:rPr>
          <w:rFonts w:ascii="Book Antiqua" w:hAnsi="Book Antiqua"/>
        </w:rPr>
        <w:t xml:space="preserve"> is a rare malignant tumor </w:t>
      </w:r>
      <w:r w:rsidR="001E3124" w:rsidRPr="008A0757">
        <w:rPr>
          <w:rFonts w:ascii="Book Antiqua" w:hAnsi="Book Antiqua"/>
        </w:rPr>
        <w:t>of</w:t>
      </w:r>
      <w:r w:rsidR="00A346A4" w:rsidRPr="008A0757">
        <w:rPr>
          <w:rFonts w:ascii="Book Antiqua" w:hAnsi="Book Antiqua"/>
        </w:rPr>
        <w:t xml:space="preserve"> follicular dendritic cells</w:t>
      </w:r>
      <w:r w:rsidR="00A36918" w:rsidRPr="008A0757">
        <w:rPr>
          <w:rFonts w:ascii="Book Antiqua" w:hAnsi="Book Antiqua"/>
        </w:rPr>
        <w:t xml:space="preserve">, </w:t>
      </w:r>
      <w:r w:rsidR="009C52E5" w:rsidRPr="008A0757">
        <w:rPr>
          <w:rFonts w:ascii="Book Antiqua" w:hAnsi="Book Antiqua"/>
        </w:rPr>
        <w:t xml:space="preserve">which are mesenchymal cells in the lymphoid follicles </w:t>
      </w:r>
      <w:r w:rsidR="009B5B66" w:rsidRPr="008A0757">
        <w:rPr>
          <w:rFonts w:ascii="Book Antiqua" w:hAnsi="Book Antiqua"/>
        </w:rPr>
        <w:t>with</w:t>
      </w:r>
      <w:r w:rsidR="009C52E5" w:rsidRPr="008A0757">
        <w:rPr>
          <w:rFonts w:ascii="Book Antiqua" w:hAnsi="Book Antiqua"/>
        </w:rPr>
        <w:t xml:space="preserve"> antigen presenting ability</w:t>
      </w:r>
      <w:r w:rsidR="00887D30" w:rsidRPr="008A0757">
        <w:rPr>
          <w:rFonts w:ascii="Book Antiqua" w:hAnsi="Book Antiqua"/>
        </w:rPr>
        <w:t>. It</w:t>
      </w:r>
      <w:r w:rsidR="005C7561" w:rsidRPr="008A0757">
        <w:rPr>
          <w:rFonts w:ascii="Book Antiqua" w:hAnsi="Book Antiqua"/>
        </w:rPr>
        <w:t xml:space="preserve"> is considered</w:t>
      </w:r>
      <w:r w:rsidR="008E710A" w:rsidRPr="008A0757">
        <w:rPr>
          <w:rFonts w:ascii="Book Antiqua" w:hAnsi="Book Antiqua"/>
        </w:rPr>
        <w:t xml:space="preserve"> a</w:t>
      </w:r>
      <w:r w:rsidR="005C7561" w:rsidRPr="008A0757">
        <w:rPr>
          <w:rFonts w:ascii="Book Antiqua" w:hAnsi="Book Antiqua"/>
        </w:rPr>
        <w:t xml:space="preserve"> low-grade sarcoma</w:t>
      </w:r>
      <w:r w:rsidR="00C5135D" w:rsidRPr="008A0757">
        <w:rPr>
          <w:rFonts w:ascii="Book Antiqua" w:hAnsi="Book Antiqua"/>
        </w:rPr>
        <w:t xml:space="preserve"> that </w:t>
      </w:r>
      <w:r w:rsidR="007C7643" w:rsidRPr="008A0757">
        <w:rPr>
          <w:rFonts w:ascii="Book Antiqua" w:hAnsi="Book Antiqua"/>
        </w:rPr>
        <w:t>can involve lymph nodes or extranodal sites</w:t>
      </w:r>
      <w:r w:rsidR="00334020" w:rsidRPr="008A0757">
        <w:rPr>
          <w:rFonts w:ascii="Book Antiqua" w:eastAsia="宋体" w:hAnsi="Book Antiqua" w:cs="宋体"/>
          <w:vertAlign w:val="superscript"/>
        </w:rPr>
        <w:t>[1-5]</w:t>
      </w:r>
      <w:r w:rsidR="007C7643" w:rsidRPr="008A0757">
        <w:rPr>
          <w:rFonts w:ascii="Book Antiqua" w:hAnsi="Book Antiqua"/>
        </w:rPr>
        <w:t>.</w:t>
      </w:r>
      <w:r w:rsidR="003A439F" w:rsidRPr="008A0757">
        <w:rPr>
          <w:rFonts w:ascii="Book Antiqua" w:hAnsi="Book Antiqua"/>
        </w:rPr>
        <w:t xml:space="preserve"> In 1996, Shek </w:t>
      </w:r>
      <w:r w:rsidR="003A439F" w:rsidRPr="008A0757">
        <w:rPr>
          <w:rFonts w:ascii="Book Antiqua" w:hAnsi="Book Antiqua"/>
          <w:i/>
          <w:iCs/>
        </w:rPr>
        <w:t>et al</w:t>
      </w:r>
      <w:r w:rsidR="008800FC" w:rsidRPr="008A0757">
        <w:rPr>
          <w:rFonts w:ascii="Book Antiqua" w:hAnsi="Book Antiqua"/>
          <w:vertAlign w:val="superscript"/>
        </w:rPr>
        <w:t>[6]</w:t>
      </w:r>
      <w:r w:rsidR="003A439F" w:rsidRPr="008A0757">
        <w:rPr>
          <w:rFonts w:ascii="Book Antiqua" w:hAnsi="Book Antiqua"/>
        </w:rPr>
        <w:t xml:space="preserve"> reported the first case</w:t>
      </w:r>
      <w:r w:rsidR="003A439F" w:rsidRPr="008A0757">
        <w:rPr>
          <w:rFonts w:ascii="Book Antiqua" w:hAnsi="Book Antiqua"/>
        </w:rPr>
        <w:t xml:space="preserve"> of</w:t>
      </w:r>
      <w:r w:rsidR="00062AB2">
        <w:rPr>
          <w:rFonts w:ascii="Book Antiqua" w:hAnsi="Book Antiqua"/>
        </w:rPr>
        <w:t xml:space="preserve"> </w:t>
      </w:r>
      <w:r w:rsidR="003A439F" w:rsidRPr="008A0757">
        <w:rPr>
          <w:rFonts w:ascii="Book Antiqua" w:hAnsi="Book Antiqua"/>
        </w:rPr>
        <w:t>primary FDC</w:t>
      </w:r>
      <w:r w:rsidR="00EF01C0" w:rsidRPr="008A0757">
        <w:rPr>
          <w:rFonts w:ascii="Book Antiqua" w:hAnsi="Book Antiqua"/>
        </w:rPr>
        <w:t xml:space="preserve"> sarcoma</w:t>
      </w:r>
      <w:r w:rsidR="003A439F" w:rsidRPr="008A0757">
        <w:rPr>
          <w:rFonts w:ascii="Book Antiqua" w:hAnsi="Book Antiqua"/>
        </w:rPr>
        <w:t xml:space="preserve"> in the liver</w:t>
      </w:r>
      <w:r w:rsidR="00666613" w:rsidRPr="008A0757">
        <w:rPr>
          <w:rFonts w:ascii="Book Antiqua" w:hAnsi="Book Antiqua"/>
        </w:rPr>
        <w:t>. The histology was similar to an inflammatory pseudotumor and it was related to</w:t>
      </w:r>
      <w:r w:rsidR="00062AB2">
        <w:rPr>
          <w:rFonts w:ascii="Book Antiqua" w:hAnsi="Book Antiqua"/>
        </w:rPr>
        <w:t xml:space="preserve"> </w:t>
      </w:r>
      <w:r w:rsidR="00666613" w:rsidRPr="008A0757">
        <w:rPr>
          <w:rFonts w:ascii="Book Antiqua" w:hAnsi="Book Antiqua"/>
        </w:rPr>
        <w:t>Epstein</w:t>
      </w:r>
      <w:r w:rsidR="00A23513" w:rsidRPr="008A0757">
        <w:rPr>
          <w:rFonts w:ascii="Book Antiqua" w:hAnsi="Book Antiqua"/>
        </w:rPr>
        <w:t>-</w:t>
      </w:r>
      <w:r w:rsidR="00666613" w:rsidRPr="008A0757">
        <w:rPr>
          <w:rFonts w:ascii="Book Antiqua" w:hAnsi="Book Antiqua"/>
        </w:rPr>
        <w:t>Barr virus</w:t>
      </w:r>
      <w:r w:rsidR="001404D0" w:rsidRPr="008A0757">
        <w:rPr>
          <w:rFonts w:ascii="Book Antiqua" w:hAnsi="Book Antiqua"/>
        </w:rPr>
        <w:t xml:space="preserve"> </w:t>
      </w:r>
      <w:r w:rsidR="00666613" w:rsidRPr="008A0757">
        <w:rPr>
          <w:rFonts w:ascii="Book Antiqua" w:hAnsi="Book Antiqua"/>
        </w:rPr>
        <w:t>(EBV)</w:t>
      </w:r>
      <w:r w:rsidR="00062AB2">
        <w:rPr>
          <w:rFonts w:ascii="Book Antiqua" w:hAnsi="Book Antiqua"/>
        </w:rPr>
        <w:t xml:space="preserve">-related </w:t>
      </w:r>
      <w:r w:rsidR="00062AB2" w:rsidRPr="008A0757">
        <w:rPr>
          <w:rFonts w:ascii="Book Antiqua" w:hAnsi="Book Antiqua"/>
        </w:rPr>
        <w:t>clonal</w:t>
      </w:r>
      <w:r w:rsidR="00666613" w:rsidRPr="008A0757">
        <w:rPr>
          <w:rFonts w:ascii="Book Antiqua" w:hAnsi="Book Antiqua"/>
        </w:rPr>
        <w:t xml:space="preserve"> proliferation</w:t>
      </w:r>
      <w:r w:rsidR="00334020" w:rsidRPr="008A0757">
        <w:rPr>
          <w:rFonts w:ascii="Book Antiqua" w:eastAsia="宋体" w:hAnsi="Book Antiqua" w:cs="宋体"/>
          <w:vertAlign w:val="superscript"/>
        </w:rPr>
        <w:t>[6]</w:t>
      </w:r>
      <w:r w:rsidR="00666613" w:rsidRPr="008A0757">
        <w:rPr>
          <w:rFonts w:ascii="Book Antiqua" w:hAnsi="Book Antiqua"/>
        </w:rPr>
        <w:t>.</w:t>
      </w:r>
      <w:r w:rsidR="004769F7" w:rsidRPr="008A0757">
        <w:rPr>
          <w:rFonts w:ascii="Book Antiqua" w:hAnsi="Book Antiqua"/>
        </w:rPr>
        <w:t xml:space="preserve"> </w:t>
      </w:r>
      <w:r w:rsidR="00774D9B" w:rsidRPr="008A0757">
        <w:rPr>
          <w:rFonts w:ascii="Book Antiqua" w:hAnsi="Book Antiqua"/>
        </w:rPr>
        <w:t>In</w:t>
      </w:r>
      <w:r w:rsidR="00EF01C0" w:rsidRPr="008A0757">
        <w:rPr>
          <w:rFonts w:ascii="Book Antiqua" w:hAnsi="Book Antiqua"/>
        </w:rPr>
        <w:t>flammatory pseudotumor-like FDC sarcoma</w:t>
      </w:r>
      <w:r w:rsidR="00774D9B" w:rsidRPr="008A0757">
        <w:rPr>
          <w:rFonts w:ascii="Book Antiqua" w:hAnsi="Book Antiqua"/>
        </w:rPr>
        <w:t xml:space="preserve"> was first </w:t>
      </w:r>
      <w:r w:rsidR="008E710A" w:rsidRPr="008A0757">
        <w:rPr>
          <w:rFonts w:ascii="Book Antiqua" w:hAnsi="Book Antiqua"/>
        </w:rPr>
        <w:t>described</w:t>
      </w:r>
      <w:r w:rsidR="00774D9B" w:rsidRPr="008A0757">
        <w:rPr>
          <w:rFonts w:ascii="Book Antiqua" w:hAnsi="Book Antiqua"/>
        </w:rPr>
        <w:t xml:space="preserve"> </w:t>
      </w:r>
      <w:r w:rsidR="003548EE" w:rsidRPr="008A0757">
        <w:rPr>
          <w:rFonts w:ascii="Book Antiqua" w:hAnsi="Book Antiqua"/>
        </w:rPr>
        <w:t>as a distinctive variant of FDC sarcoma</w:t>
      </w:r>
      <w:r w:rsidR="00774D9B" w:rsidRPr="008A0757">
        <w:rPr>
          <w:rFonts w:ascii="Book Antiqua" w:hAnsi="Book Antiqua"/>
        </w:rPr>
        <w:t xml:space="preserve"> and </w:t>
      </w:r>
      <w:r w:rsidR="00EF1662" w:rsidRPr="008A0757">
        <w:rPr>
          <w:rFonts w:ascii="Book Antiqua" w:hAnsi="Book Antiqua"/>
        </w:rPr>
        <w:t>associated</w:t>
      </w:r>
      <w:r w:rsidR="00774D9B" w:rsidRPr="008A0757">
        <w:rPr>
          <w:rFonts w:ascii="Book Antiqua" w:hAnsi="Book Antiqua"/>
        </w:rPr>
        <w:t xml:space="preserve"> with EBV in 200</w:t>
      </w:r>
      <w:r w:rsidR="008800FC" w:rsidRPr="008A0757">
        <w:rPr>
          <w:rFonts w:ascii="Book Antiqua" w:hAnsi="Book Antiqua"/>
        </w:rPr>
        <w:t>1</w:t>
      </w:r>
      <w:r w:rsidR="008800FC" w:rsidRPr="008A0757">
        <w:rPr>
          <w:rFonts w:ascii="Book Antiqua" w:eastAsia="宋体" w:hAnsi="Book Antiqua" w:cs="宋体"/>
          <w:vertAlign w:val="superscript"/>
        </w:rPr>
        <w:t>[7]</w:t>
      </w:r>
      <w:r w:rsidR="00774D9B" w:rsidRPr="008A0757">
        <w:rPr>
          <w:rFonts w:ascii="Book Antiqua" w:hAnsi="Book Antiqua"/>
        </w:rPr>
        <w:t>.</w:t>
      </w:r>
      <w:r w:rsidR="005E3FA9" w:rsidRPr="008A0757">
        <w:rPr>
          <w:rFonts w:ascii="Book Antiqua" w:hAnsi="Book Antiqua"/>
        </w:rPr>
        <w:t xml:space="preserve"> There </w:t>
      </w:r>
      <w:r w:rsidR="00A056F1" w:rsidRPr="008A0757">
        <w:rPr>
          <w:rFonts w:ascii="Book Antiqua" w:hAnsi="Book Antiqua"/>
        </w:rPr>
        <w:t>have been</w:t>
      </w:r>
      <w:r w:rsidR="005E3FA9" w:rsidRPr="008A0757">
        <w:rPr>
          <w:rFonts w:ascii="Book Antiqua" w:hAnsi="Book Antiqua"/>
        </w:rPr>
        <w:t xml:space="preserve"> </w:t>
      </w:r>
      <w:r w:rsidR="00025095" w:rsidRPr="008A0757">
        <w:rPr>
          <w:rFonts w:ascii="Book Antiqua" w:hAnsi="Book Antiqua"/>
        </w:rPr>
        <w:t>48</w:t>
      </w:r>
      <w:r w:rsidR="005E3FA9" w:rsidRPr="008A0757">
        <w:rPr>
          <w:rFonts w:ascii="Book Antiqua" w:hAnsi="Book Antiqua"/>
        </w:rPr>
        <w:t xml:space="preserve"> previous</w:t>
      </w:r>
      <w:r w:rsidR="00062AB2">
        <w:rPr>
          <w:rFonts w:ascii="Book Antiqua" w:hAnsi="Book Antiqua"/>
        </w:rPr>
        <w:t>ly reported</w:t>
      </w:r>
      <w:r w:rsidR="005E3FA9" w:rsidRPr="008A0757">
        <w:rPr>
          <w:rFonts w:ascii="Book Antiqua" w:hAnsi="Book Antiqua"/>
        </w:rPr>
        <w:t xml:space="preserve"> </w:t>
      </w:r>
      <w:r w:rsidR="00025095" w:rsidRPr="008A0757">
        <w:rPr>
          <w:rFonts w:ascii="Book Antiqua" w:hAnsi="Book Antiqua"/>
        </w:rPr>
        <w:t>cases</w:t>
      </w:r>
      <w:r w:rsidR="005E3FA9" w:rsidRPr="008A0757">
        <w:rPr>
          <w:rFonts w:ascii="Book Antiqua" w:hAnsi="Book Antiqua"/>
        </w:rPr>
        <w:t xml:space="preserve"> of </w:t>
      </w:r>
      <w:r w:rsidR="000B71A7" w:rsidRPr="008A0757">
        <w:rPr>
          <w:rFonts w:ascii="Book Antiqua" w:hAnsi="Book Antiqua"/>
        </w:rPr>
        <w:t>i</w:t>
      </w:r>
      <w:r w:rsidR="00FE7D43" w:rsidRPr="008A0757">
        <w:rPr>
          <w:rFonts w:ascii="Book Antiqua" w:hAnsi="Book Antiqua"/>
        </w:rPr>
        <w:t>nflammatory pseudotumor-like</w:t>
      </w:r>
      <w:r w:rsidR="005E3FA9" w:rsidRPr="008A0757">
        <w:rPr>
          <w:rFonts w:ascii="Book Antiqua" w:hAnsi="Book Antiqua"/>
        </w:rPr>
        <w:t xml:space="preserve"> FDC</w:t>
      </w:r>
      <w:r w:rsidR="00EF01C0" w:rsidRPr="008A0757">
        <w:rPr>
          <w:rFonts w:ascii="Book Antiqua" w:hAnsi="Book Antiqua"/>
        </w:rPr>
        <w:t xml:space="preserve"> sarcoma</w:t>
      </w:r>
      <w:r w:rsidR="001E754E" w:rsidRPr="008A0757">
        <w:rPr>
          <w:rFonts w:ascii="Book Antiqua" w:hAnsi="Book Antiqua"/>
        </w:rPr>
        <w:t xml:space="preserve">, which </w:t>
      </w:r>
      <w:r w:rsidR="00332E19" w:rsidRPr="008A0757">
        <w:rPr>
          <w:rFonts w:ascii="Book Antiqua" w:hAnsi="Book Antiqua"/>
        </w:rPr>
        <w:t>occurs almost exclusively in the liver and spleen</w:t>
      </w:r>
      <w:r w:rsidR="00E26CB4" w:rsidRPr="008A0757">
        <w:rPr>
          <w:rFonts w:ascii="Book Antiqua" w:hAnsi="Book Antiqua"/>
        </w:rPr>
        <w:t xml:space="preserve"> </w:t>
      </w:r>
      <w:r w:rsidR="001E754E" w:rsidRPr="008A0757">
        <w:rPr>
          <w:rFonts w:ascii="Book Antiqua" w:hAnsi="Book Antiqua"/>
        </w:rPr>
        <w:t>(Table 1)</w:t>
      </w:r>
      <w:r w:rsidR="00332E19" w:rsidRPr="008A0757">
        <w:rPr>
          <w:rFonts w:ascii="Book Antiqua" w:hAnsi="Book Antiqua"/>
        </w:rPr>
        <w:t xml:space="preserve">. </w:t>
      </w:r>
      <w:r w:rsidR="004E3995" w:rsidRPr="008A0757">
        <w:rPr>
          <w:rFonts w:ascii="Book Antiqua" w:hAnsi="Book Antiqua"/>
        </w:rPr>
        <w:t>Ancillary tests, including</w:t>
      </w:r>
      <w:r w:rsidR="00062AB2">
        <w:rPr>
          <w:rFonts w:ascii="Book Antiqua" w:hAnsi="Book Antiqua"/>
        </w:rPr>
        <w:t xml:space="preserve"> detection</w:t>
      </w:r>
      <w:r w:rsidR="00062AB2" w:rsidRPr="008A0757">
        <w:rPr>
          <w:rFonts w:ascii="Book Antiqua" w:hAnsi="Book Antiqua"/>
        </w:rPr>
        <w:t xml:space="preserve"> </w:t>
      </w:r>
      <w:r w:rsidR="004E3995" w:rsidRPr="008A0757">
        <w:rPr>
          <w:rFonts w:ascii="Book Antiqua" w:hAnsi="Book Antiqua"/>
        </w:rPr>
        <w:t>of</w:t>
      </w:r>
      <w:r w:rsidR="00062AB2">
        <w:rPr>
          <w:rFonts w:ascii="Book Antiqua" w:hAnsi="Book Antiqua"/>
        </w:rPr>
        <w:t xml:space="preserve"> </w:t>
      </w:r>
      <w:r w:rsidR="00062AB2" w:rsidRPr="008A0757">
        <w:rPr>
          <w:rFonts w:ascii="Book Antiqua" w:hAnsi="Book Antiqua"/>
        </w:rPr>
        <w:t>immunohistochemical</w:t>
      </w:r>
      <w:r w:rsidR="004E3995" w:rsidRPr="008A0757">
        <w:rPr>
          <w:rFonts w:ascii="Book Antiqua" w:hAnsi="Book Antiqua"/>
        </w:rPr>
        <w:t xml:space="preserve"> markers</w:t>
      </w:r>
      <w:r w:rsidR="00062AB2">
        <w:rPr>
          <w:rFonts w:ascii="Book Antiqua" w:hAnsi="Book Antiqua"/>
        </w:rPr>
        <w:t xml:space="preserve"> of </w:t>
      </w:r>
      <w:r w:rsidR="00062AB2" w:rsidRPr="008A0757">
        <w:rPr>
          <w:rFonts w:ascii="Book Antiqua" w:hAnsi="Book Antiqua"/>
        </w:rPr>
        <w:t>FDC</w:t>
      </w:r>
      <w:r w:rsidR="004E3995" w:rsidRPr="008A0757">
        <w:rPr>
          <w:rFonts w:ascii="Book Antiqua" w:hAnsi="Book Antiqua"/>
        </w:rPr>
        <w:t xml:space="preserve"> such as CD21, CD23, or CD35 and</w:t>
      </w:r>
      <w:r w:rsidR="00062AB2">
        <w:rPr>
          <w:rFonts w:ascii="Book Antiqua" w:hAnsi="Book Antiqua"/>
        </w:rPr>
        <w:t xml:space="preserve"> </w:t>
      </w:r>
      <w:r w:rsidR="004E3995" w:rsidRPr="008A0757">
        <w:rPr>
          <w:rFonts w:ascii="Book Antiqua" w:hAnsi="Book Antiqua"/>
        </w:rPr>
        <w:t xml:space="preserve">EBV </w:t>
      </w:r>
      <w:r w:rsidR="00D9691D" w:rsidRPr="008A0757">
        <w:rPr>
          <w:rFonts w:ascii="Book Antiqua" w:hAnsi="Book Antiqua"/>
        </w:rPr>
        <w:t>probe</w:t>
      </w:r>
      <w:r w:rsidR="00D9691D">
        <w:rPr>
          <w:rFonts w:ascii="Book Antiqua" w:hAnsi="Book Antiqua"/>
        </w:rPr>
        <w:t>-based</w:t>
      </w:r>
      <w:r w:rsidR="00D9691D" w:rsidRPr="00062AB2">
        <w:rPr>
          <w:rFonts w:ascii="Book Antiqua" w:hAnsi="Book Antiqua"/>
          <w:i/>
        </w:rPr>
        <w:t xml:space="preserve"> </w:t>
      </w:r>
      <w:r w:rsidR="001B5B65" w:rsidRPr="004F30DC">
        <w:rPr>
          <w:rFonts w:ascii="Book Antiqua" w:hAnsi="Book Antiqua"/>
          <w:i/>
        </w:rPr>
        <w:t>in situ</w:t>
      </w:r>
      <w:r w:rsidR="001B5B65" w:rsidRPr="008A0757">
        <w:rPr>
          <w:rFonts w:ascii="Book Antiqua" w:hAnsi="Book Antiqua"/>
        </w:rPr>
        <w:t xml:space="preserve"> hybridization</w:t>
      </w:r>
      <w:r w:rsidR="00062AB2">
        <w:rPr>
          <w:rFonts w:ascii="Book Antiqua" w:hAnsi="Book Antiqua"/>
        </w:rPr>
        <w:t>,</w:t>
      </w:r>
      <w:r w:rsidR="004E3995" w:rsidRPr="008A0757">
        <w:rPr>
          <w:rFonts w:ascii="Book Antiqua" w:hAnsi="Book Antiqua"/>
        </w:rPr>
        <w:t xml:space="preserve"> are required for this diagnosis. </w:t>
      </w:r>
      <w:r w:rsidR="00AD01D7" w:rsidRPr="008A0757">
        <w:rPr>
          <w:rFonts w:ascii="Book Antiqua" w:hAnsi="Book Antiqua"/>
        </w:rPr>
        <w:t>Here</w:t>
      </w:r>
      <w:r w:rsidR="00EC300D" w:rsidRPr="008A0757">
        <w:rPr>
          <w:rFonts w:ascii="Book Antiqua" w:hAnsi="Book Antiqua"/>
        </w:rPr>
        <w:t xml:space="preserve"> we </w:t>
      </w:r>
      <w:r w:rsidR="00EC300D" w:rsidRPr="008A0757">
        <w:rPr>
          <w:rFonts w:ascii="Book Antiqua" w:hAnsi="Book Antiqua"/>
        </w:rPr>
        <w:t xml:space="preserve">report two cases of </w:t>
      </w:r>
      <w:r w:rsidR="000B71A7" w:rsidRPr="008A0757">
        <w:rPr>
          <w:rFonts w:ascii="Book Antiqua" w:hAnsi="Book Antiqua"/>
        </w:rPr>
        <w:t>i</w:t>
      </w:r>
      <w:r w:rsidR="00611BCC" w:rsidRPr="008A0757">
        <w:rPr>
          <w:rFonts w:ascii="Book Antiqua" w:hAnsi="Book Antiqua"/>
        </w:rPr>
        <w:t>nflammatory pseudotumor-like</w:t>
      </w:r>
      <w:r w:rsidR="00E166E0" w:rsidRPr="008A0757">
        <w:rPr>
          <w:rFonts w:ascii="Book Antiqua" w:hAnsi="Book Antiqua"/>
        </w:rPr>
        <w:t xml:space="preserve"> FDC sarcoma</w:t>
      </w:r>
      <w:r w:rsidR="00211E81" w:rsidRPr="008A0757">
        <w:rPr>
          <w:rFonts w:ascii="Book Antiqua" w:hAnsi="Book Antiqua"/>
        </w:rPr>
        <w:t xml:space="preserve"> in the liver</w:t>
      </w:r>
      <w:r w:rsidR="00EC300D" w:rsidRPr="008A0757">
        <w:rPr>
          <w:rFonts w:ascii="Book Antiqua" w:hAnsi="Book Antiqua"/>
        </w:rPr>
        <w:t xml:space="preserve"> that </w:t>
      </w:r>
      <w:r w:rsidR="00C101CA" w:rsidRPr="008A0757">
        <w:rPr>
          <w:rFonts w:ascii="Book Antiqua" w:hAnsi="Book Antiqua"/>
        </w:rPr>
        <w:t>were trea</w:t>
      </w:r>
      <w:r w:rsidR="00C101CA" w:rsidRPr="008A0757">
        <w:rPr>
          <w:rFonts w:ascii="Book Antiqua" w:hAnsi="Book Antiqua"/>
        </w:rPr>
        <w:t xml:space="preserve">ted </w:t>
      </w:r>
      <w:r w:rsidR="00062AB2">
        <w:rPr>
          <w:rFonts w:ascii="Book Antiqua" w:hAnsi="Book Antiqua"/>
        </w:rPr>
        <w:t>by</w:t>
      </w:r>
      <w:r w:rsidR="00062AB2" w:rsidRPr="008A0757">
        <w:rPr>
          <w:rFonts w:ascii="Book Antiqua" w:hAnsi="Book Antiqua"/>
        </w:rPr>
        <w:t xml:space="preserve"> </w:t>
      </w:r>
      <w:r w:rsidR="00376A64" w:rsidRPr="008A0757">
        <w:rPr>
          <w:rFonts w:ascii="Book Antiqua" w:hAnsi="Book Antiqua"/>
        </w:rPr>
        <w:t>3D l</w:t>
      </w:r>
      <w:r w:rsidR="00376A64" w:rsidRPr="008A0757">
        <w:rPr>
          <w:rFonts w:ascii="Book Antiqua" w:hAnsi="Book Antiqua"/>
        </w:rPr>
        <w:t xml:space="preserve">aparoscopic right hepatectomy and open right </w:t>
      </w:r>
      <w:r w:rsidR="00EC300D" w:rsidRPr="008A0757">
        <w:rPr>
          <w:rFonts w:ascii="Book Antiqua" w:hAnsi="Book Antiqua"/>
        </w:rPr>
        <w:t>hepatectomy</w:t>
      </w:r>
      <w:r w:rsidR="00755CB2" w:rsidRPr="008A0757">
        <w:rPr>
          <w:rFonts w:ascii="Book Antiqua" w:hAnsi="Book Antiqua"/>
        </w:rPr>
        <w:t xml:space="preserve"> separately</w:t>
      </w:r>
      <w:r w:rsidR="00EC300D" w:rsidRPr="008A0757">
        <w:rPr>
          <w:rFonts w:ascii="Book Antiqua" w:hAnsi="Book Antiqua"/>
        </w:rPr>
        <w:t>.</w:t>
      </w:r>
    </w:p>
    <w:bookmarkEnd w:id="155"/>
    <w:p w14:paraId="4CD758DE" w14:textId="77777777" w:rsidR="008F423B" w:rsidRPr="007E308E" w:rsidRDefault="008F423B" w:rsidP="007E308E">
      <w:pPr>
        <w:spacing w:line="360" w:lineRule="auto"/>
        <w:jc w:val="both"/>
        <w:rPr>
          <w:rFonts w:ascii="Book Antiqua" w:hAnsi="Book Antiqua"/>
          <w:b/>
        </w:rPr>
      </w:pPr>
    </w:p>
    <w:p w14:paraId="352C855E" w14:textId="08054291" w:rsidR="008F423B" w:rsidRPr="007E308E" w:rsidRDefault="008F423B" w:rsidP="007E308E">
      <w:pPr>
        <w:spacing w:line="360" w:lineRule="auto"/>
        <w:jc w:val="both"/>
        <w:rPr>
          <w:rFonts w:ascii="Book Antiqua" w:eastAsia="等线" w:hAnsi="Book Antiqua"/>
          <w:b/>
        </w:rPr>
      </w:pPr>
      <w:r w:rsidRPr="007E308E">
        <w:rPr>
          <w:rFonts w:ascii="Book Antiqua" w:hAnsi="Book Antiqua"/>
          <w:b/>
        </w:rPr>
        <w:t>CASE PRESENTATION</w:t>
      </w:r>
    </w:p>
    <w:p w14:paraId="47D889A3" w14:textId="77777777" w:rsidR="008F423B" w:rsidRPr="007E308E" w:rsidRDefault="008F423B" w:rsidP="007E308E">
      <w:pPr>
        <w:spacing w:line="360" w:lineRule="auto"/>
        <w:jc w:val="both"/>
        <w:rPr>
          <w:rFonts w:ascii="Book Antiqua" w:hAnsi="Book Antiqua"/>
          <w:b/>
          <w:bCs/>
          <w:i/>
        </w:rPr>
      </w:pPr>
      <w:r w:rsidRPr="007E308E">
        <w:rPr>
          <w:rFonts w:ascii="Book Antiqua" w:hAnsi="Book Antiqua"/>
          <w:b/>
          <w:bCs/>
          <w:i/>
        </w:rPr>
        <w:t>Chief complaints</w:t>
      </w:r>
    </w:p>
    <w:p w14:paraId="3E046BD9" w14:textId="77777777" w:rsidR="008A0757" w:rsidRDefault="00DF7620" w:rsidP="007E308E">
      <w:pPr>
        <w:spacing w:line="360" w:lineRule="auto"/>
        <w:jc w:val="both"/>
        <w:rPr>
          <w:rFonts w:ascii="Book Antiqua" w:hAnsi="Book Antiqua"/>
        </w:rPr>
      </w:pPr>
      <w:r w:rsidRPr="008A0757">
        <w:rPr>
          <w:rFonts w:ascii="Book Antiqua" w:hAnsi="Book Antiqua"/>
          <w:b/>
        </w:rPr>
        <w:t xml:space="preserve">Case 1: </w:t>
      </w:r>
      <w:r w:rsidR="00E80431" w:rsidRPr="007E308E">
        <w:rPr>
          <w:rFonts w:ascii="Book Antiqua" w:hAnsi="Book Antiqua"/>
        </w:rPr>
        <w:t xml:space="preserve">A 31-year-old woman was admitted to hospital for evaluation of a four-week history of anorexia. </w:t>
      </w:r>
    </w:p>
    <w:p w14:paraId="01D8AC78" w14:textId="77777777" w:rsidR="008A0757" w:rsidRDefault="008A0757" w:rsidP="007E308E">
      <w:pPr>
        <w:spacing w:line="360" w:lineRule="auto"/>
        <w:jc w:val="both"/>
        <w:rPr>
          <w:rFonts w:ascii="Book Antiqua" w:hAnsi="Book Antiqua"/>
        </w:rPr>
      </w:pPr>
    </w:p>
    <w:p w14:paraId="59250635" w14:textId="4AAA49A9" w:rsidR="008F423B" w:rsidRPr="007E308E" w:rsidRDefault="00DF7620" w:rsidP="007E308E">
      <w:pPr>
        <w:spacing w:line="360" w:lineRule="auto"/>
        <w:jc w:val="both"/>
        <w:rPr>
          <w:rFonts w:ascii="Book Antiqua" w:hAnsi="Book Antiqua"/>
          <w:b/>
        </w:rPr>
      </w:pPr>
      <w:r w:rsidRPr="008A0757">
        <w:rPr>
          <w:rFonts w:ascii="Book Antiqua" w:hAnsi="Book Antiqua"/>
          <w:b/>
        </w:rPr>
        <w:t xml:space="preserve">Case 2: </w:t>
      </w:r>
      <w:r w:rsidR="00E80431" w:rsidRPr="007E308E">
        <w:rPr>
          <w:rFonts w:ascii="Book Antiqua" w:hAnsi="Book Antiqua"/>
        </w:rPr>
        <w:t>A 48-year-old man stumbled across a liver mass through a routine ultrasound examination.</w:t>
      </w:r>
    </w:p>
    <w:p w14:paraId="4A5F307A" w14:textId="77777777" w:rsidR="00A3165D" w:rsidRPr="007E308E" w:rsidRDefault="00A3165D" w:rsidP="007E308E">
      <w:pPr>
        <w:spacing w:line="360" w:lineRule="auto"/>
        <w:jc w:val="both"/>
        <w:rPr>
          <w:rFonts w:ascii="Book Antiqua" w:hAnsi="Book Antiqua"/>
          <w:i/>
        </w:rPr>
      </w:pPr>
    </w:p>
    <w:p w14:paraId="7C6C10D8" w14:textId="113C1E32" w:rsidR="008F423B" w:rsidRPr="007E308E" w:rsidRDefault="008F423B" w:rsidP="007E308E">
      <w:pPr>
        <w:spacing w:line="360" w:lineRule="auto"/>
        <w:jc w:val="both"/>
        <w:rPr>
          <w:rFonts w:ascii="Book Antiqua" w:hAnsi="Book Antiqua"/>
          <w:b/>
          <w:bCs/>
          <w:i/>
        </w:rPr>
      </w:pPr>
      <w:r w:rsidRPr="007E308E">
        <w:rPr>
          <w:rFonts w:ascii="Book Antiqua" w:hAnsi="Book Antiqua"/>
          <w:b/>
          <w:bCs/>
          <w:i/>
        </w:rPr>
        <w:t>History of present illness</w:t>
      </w:r>
    </w:p>
    <w:p w14:paraId="685D641D" w14:textId="18E7762B" w:rsidR="00120184" w:rsidRPr="007E308E" w:rsidRDefault="00120184" w:rsidP="007E308E">
      <w:pPr>
        <w:spacing w:line="360" w:lineRule="auto"/>
        <w:jc w:val="both"/>
        <w:rPr>
          <w:rFonts w:ascii="Book Antiqua" w:hAnsi="Book Antiqua"/>
          <w:iCs/>
        </w:rPr>
      </w:pPr>
      <w:r w:rsidRPr="007E308E">
        <w:rPr>
          <w:rFonts w:ascii="Book Antiqua" w:hAnsi="Book Antiqua"/>
          <w:iCs/>
        </w:rPr>
        <w:t>Unremarkable.</w:t>
      </w:r>
    </w:p>
    <w:p w14:paraId="25636987" w14:textId="77777777" w:rsidR="00A3165D" w:rsidRPr="007E308E" w:rsidRDefault="00A3165D" w:rsidP="007E308E">
      <w:pPr>
        <w:spacing w:line="360" w:lineRule="auto"/>
        <w:jc w:val="both"/>
        <w:rPr>
          <w:rFonts w:ascii="Book Antiqua" w:hAnsi="Book Antiqua"/>
          <w:i/>
        </w:rPr>
      </w:pPr>
    </w:p>
    <w:p w14:paraId="1B9AF823" w14:textId="4D17CEC0" w:rsidR="008F423B" w:rsidRPr="007E308E" w:rsidRDefault="008F423B" w:rsidP="007E308E">
      <w:pPr>
        <w:spacing w:line="360" w:lineRule="auto"/>
        <w:jc w:val="both"/>
        <w:rPr>
          <w:rFonts w:ascii="Book Antiqua" w:hAnsi="Book Antiqua"/>
          <w:b/>
          <w:bCs/>
        </w:rPr>
      </w:pPr>
      <w:r w:rsidRPr="007E308E">
        <w:rPr>
          <w:rFonts w:ascii="Book Antiqua" w:hAnsi="Book Antiqua"/>
          <w:b/>
          <w:bCs/>
          <w:i/>
        </w:rPr>
        <w:t>History of past illness</w:t>
      </w:r>
    </w:p>
    <w:p w14:paraId="705D236D" w14:textId="51ECB328" w:rsidR="008A0757" w:rsidRDefault="00DF7620" w:rsidP="007E308E">
      <w:pPr>
        <w:spacing w:line="360" w:lineRule="auto"/>
        <w:jc w:val="both"/>
        <w:rPr>
          <w:rFonts w:ascii="Book Antiqua" w:hAnsi="Book Antiqua"/>
        </w:rPr>
      </w:pPr>
      <w:r w:rsidRPr="008A0757">
        <w:rPr>
          <w:rFonts w:ascii="Book Antiqua" w:hAnsi="Book Antiqua"/>
          <w:b/>
        </w:rPr>
        <w:t>Case 1:</w:t>
      </w:r>
      <w:r w:rsidRPr="007E308E">
        <w:rPr>
          <w:rFonts w:ascii="Book Antiqua" w:hAnsi="Book Antiqua"/>
        </w:rPr>
        <w:t xml:space="preserve"> </w:t>
      </w:r>
      <w:r w:rsidR="00E80431" w:rsidRPr="007E308E">
        <w:rPr>
          <w:rFonts w:ascii="Book Antiqua" w:hAnsi="Book Antiqua"/>
        </w:rPr>
        <w:t>Her past medical history was chronic hepatit</w:t>
      </w:r>
      <w:r w:rsidR="00E80431" w:rsidRPr="007E308E">
        <w:rPr>
          <w:rFonts w:ascii="Book Antiqua" w:hAnsi="Book Antiqua"/>
        </w:rPr>
        <w:t xml:space="preserve">is B </w:t>
      </w:r>
      <w:r w:rsidR="00062AB2">
        <w:rPr>
          <w:rFonts w:ascii="Book Antiqua" w:hAnsi="Book Antiqua"/>
        </w:rPr>
        <w:t xml:space="preserve">for </w:t>
      </w:r>
      <w:r w:rsidR="00E80431" w:rsidRPr="007E308E">
        <w:rPr>
          <w:rFonts w:ascii="Book Antiqua" w:hAnsi="Book Antiqua"/>
        </w:rPr>
        <w:t>more</w:t>
      </w:r>
      <w:r w:rsidR="00E80431" w:rsidRPr="007E308E">
        <w:rPr>
          <w:rFonts w:ascii="Book Antiqua" w:hAnsi="Book Antiqua"/>
        </w:rPr>
        <w:t xml:space="preserve"> than 10 years without antiviral treatment.</w:t>
      </w:r>
      <w:r w:rsidRPr="007E308E">
        <w:rPr>
          <w:rFonts w:ascii="Book Antiqua" w:hAnsi="Book Antiqua"/>
        </w:rPr>
        <w:t xml:space="preserve"> </w:t>
      </w:r>
    </w:p>
    <w:p w14:paraId="64278E16" w14:textId="77777777" w:rsidR="008A0757" w:rsidRDefault="008A0757" w:rsidP="007E308E">
      <w:pPr>
        <w:spacing w:line="360" w:lineRule="auto"/>
        <w:jc w:val="both"/>
        <w:rPr>
          <w:rFonts w:ascii="Book Antiqua" w:hAnsi="Book Antiqua"/>
        </w:rPr>
      </w:pPr>
    </w:p>
    <w:p w14:paraId="232E0938" w14:textId="4024F068" w:rsidR="008F423B" w:rsidRPr="007E308E" w:rsidRDefault="00DF7620" w:rsidP="007E308E">
      <w:pPr>
        <w:spacing w:line="360" w:lineRule="auto"/>
        <w:jc w:val="both"/>
        <w:rPr>
          <w:rFonts w:ascii="Book Antiqua" w:hAnsi="Book Antiqua"/>
          <w:iCs/>
        </w:rPr>
      </w:pPr>
      <w:r w:rsidRPr="008A0757">
        <w:rPr>
          <w:rFonts w:ascii="Book Antiqua" w:hAnsi="Book Antiqua"/>
          <w:b/>
        </w:rPr>
        <w:t>Case 2:</w:t>
      </w:r>
      <w:r w:rsidR="00CE36EE" w:rsidRPr="008A0757">
        <w:rPr>
          <w:rFonts w:ascii="Book Antiqua" w:hAnsi="Book Antiqua"/>
          <w:b/>
          <w:iCs/>
        </w:rPr>
        <w:t xml:space="preserve"> </w:t>
      </w:r>
      <w:r w:rsidR="00CE36EE" w:rsidRPr="007E308E">
        <w:rPr>
          <w:rFonts w:ascii="Book Antiqua" w:hAnsi="Book Antiqua"/>
          <w:iCs/>
        </w:rPr>
        <w:t>Unremarkable.</w:t>
      </w:r>
    </w:p>
    <w:p w14:paraId="30C0374D" w14:textId="77777777" w:rsidR="00984244" w:rsidRPr="007E308E" w:rsidRDefault="00984244" w:rsidP="007E308E">
      <w:pPr>
        <w:spacing w:line="360" w:lineRule="auto"/>
        <w:jc w:val="both"/>
        <w:rPr>
          <w:rFonts w:ascii="Book Antiqua" w:hAnsi="Book Antiqua"/>
          <w:i/>
        </w:rPr>
      </w:pPr>
    </w:p>
    <w:p w14:paraId="38246D28" w14:textId="73C6E807" w:rsidR="008F423B" w:rsidRPr="007E308E" w:rsidRDefault="008F423B" w:rsidP="007E308E">
      <w:pPr>
        <w:spacing w:line="360" w:lineRule="auto"/>
        <w:jc w:val="both"/>
        <w:rPr>
          <w:rFonts w:ascii="Book Antiqua" w:hAnsi="Book Antiqua"/>
          <w:b/>
          <w:bCs/>
        </w:rPr>
      </w:pPr>
      <w:r w:rsidRPr="007E308E">
        <w:rPr>
          <w:rFonts w:ascii="Book Antiqua" w:hAnsi="Book Antiqua"/>
          <w:b/>
          <w:bCs/>
          <w:i/>
        </w:rPr>
        <w:t>Personal and family history</w:t>
      </w:r>
    </w:p>
    <w:p w14:paraId="68A9A930" w14:textId="77777777" w:rsidR="00CE36EE" w:rsidRPr="007E308E" w:rsidRDefault="00CE36EE" w:rsidP="007E308E">
      <w:pPr>
        <w:spacing w:line="360" w:lineRule="auto"/>
        <w:jc w:val="both"/>
        <w:rPr>
          <w:rFonts w:ascii="Book Antiqua" w:hAnsi="Book Antiqua"/>
          <w:iCs/>
        </w:rPr>
      </w:pPr>
      <w:r w:rsidRPr="007E308E">
        <w:rPr>
          <w:rFonts w:ascii="Book Antiqua" w:hAnsi="Book Antiqua"/>
          <w:iCs/>
        </w:rPr>
        <w:t>Unremarkable.</w:t>
      </w:r>
    </w:p>
    <w:p w14:paraId="2D31E661" w14:textId="77777777" w:rsidR="00984244" w:rsidRPr="007E308E" w:rsidRDefault="00984244" w:rsidP="007E308E">
      <w:pPr>
        <w:spacing w:line="360" w:lineRule="auto"/>
        <w:jc w:val="both"/>
        <w:rPr>
          <w:rFonts w:ascii="Book Antiqua" w:hAnsi="Book Antiqua"/>
          <w:i/>
        </w:rPr>
      </w:pPr>
    </w:p>
    <w:p w14:paraId="058CA3ED" w14:textId="603004B8" w:rsidR="008F423B" w:rsidRPr="007E308E" w:rsidRDefault="008F423B" w:rsidP="007E308E">
      <w:pPr>
        <w:spacing w:line="360" w:lineRule="auto"/>
        <w:jc w:val="both"/>
        <w:rPr>
          <w:rFonts w:ascii="Book Antiqua" w:hAnsi="Book Antiqua"/>
          <w:b/>
          <w:bCs/>
        </w:rPr>
      </w:pPr>
      <w:r w:rsidRPr="007E308E">
        <w:rPr>
          <w:rFonts w:ascii="Book Antiqua" w:hAnsi="Book Antiqua"/>
          <w:b/>
          <w:bCs/>
          <w:i/>
        </w:rPr>
        <w:t>Physical examination upon admission</w:t>
      </w:r>
    </w:p>
    <w:p w14:paraId="5C82C6B2" w14:textId="77777777" w:rsidR="008A0757" w:rsidRDefault="00DF7620" w:rsidP="007E308E">
      <w:pPr>
        <w:spacing w:line="360" w:lineRule="auto"/>
        <w:jc w:val="both"/>
        <w:rPr>
          <w:rFonts w:ascii="Book Antiqua" w:hAnsi="Book Antiqua"/>
        </w:rPr>
      </w:pPr>
      <w:r w:rsidRPr="008A0757">
        <w:rPr>
          <w:rFonts w:ascii="Book Antiqua" w:hAnsi="Book Antiqua"/>
          <w:b/>
        </w:rPr>
        <w:t xml:space="preserve">Case 1: </w:t>
      </w:r>
      <w:r w:rsidR="00E80431" w:rsidRPr="007E308E">
        <w:rPr>
          <w:rFonts w:ascii="Book Antiqua" w:hAnsi="Book Antiqua"/>
        </w:rPr>
        <w:t>Physical examination revealed mild tenderness to palpation in the right upper quadrant.</w:t>
      </w:r>
      <w:r w:rsidRPr="007E308E">
        <w:rPr>
          <w:rFonts w:ascii="Book Antiqua" w:hAnsi="Book Antiqua"/>
        </w:rPr>
        <w:t xml:space="preserve"> </w:t>
      </w:r>
    </w:p>
    <w:p w14:paraId="3FF34242" w14:textId="77777777" w:rsidR="008A0757" w:rsidRDefault="008A0757" w:rsidP="007E308E">
      <w:pPr>
        <w:spacing w:line="360" w:lineRule="auto"/>
        <w:jc w:val="both"/>
        <w:rPr>
          <w:rFonts w:ascii="Book Antiqua" w:hAnsi="Book Antiqua"/>
        </w:rPr>
      </w:pPr>
    </w:p>
    <w:p w14:paraId="7F7967E7" w14:textId="200D794D" w:rsidR="008F423B" w:rsidRPr="007E308E" w:rsidRDefault="00DF7620" w:rsidP="007E308E">
      <w:pPr>
        <w:spacing w:line="360" w:lineRule="auto"/>
        <w:jc w:val="both"/>
        <w:rPr>
          <w:rFonts w:ascii="Book Antiqua" w:hAnsi="Book Antiqua"/>
          <w:b/>
        </w:rPr>
      </w:pPr>
      <w:r w:rsidRPr="008A0757">
        <w:rPr>
          <w:rFonts w:ascii="Book Antiqua" w:hAnsi="Book Antiqua"/>
          <w:b/>
        </w:rPr>
        <w:t>Case 2:</w:t>
      </w:r>
      <w:r w:rsidR="00D41D05" w:rsidRPr="007E308E">
        <w:rPr>
          <w:rFonts w:ascii="Book Antiqua" w:hAnsi="Book Antiqua"/>
        </w:rPr>
        <w:t xml:space="preserve"> Physical examination w</w:t>
      </w:r>
      <w:r w:rsidR="006D6F10" w:rsidRPr="007E308E">
        <w:rPr>
          <w:rFonts w:ascii="Book Antiqua" w:hAnsi="Book Antiqua"/>
        </w:rPr>
        <w:t>as</w:t>
      </w:r>
      <w:r w:rsidR="00D41D05" w:rsidRPr="007E308E">
        <w:rPr>
          <w:rFonts w:ascii="Book Antiqua" w:hAnsi="Book Antiqua"/>
        </w:rPr>
        <w:t xml:space="preserve"> unremarkable.</w:t>
      </w:r>
    </w:p>
    <w:p w14:paraId="0459A66E" w14:textId="77777777" w:rsidR="00984244" w:rsidRPr="007E308E" w:rsidRDefault="00984244" w:rsidP="007E308E">
      <w:pPr>
        <w:spacing w:line="360" w:lineRule="auto"/>
        <w:jc w:val="both"/>
        <w:rPr>
          <w:rFonts w:ascii="Book Antiqua" w:hAnsi="Book Antiqua"/>
          <w:i/>
        </w:rPr>
      </w:pPr>
    </w:p>
    <w:p w14:paraId="6F93FA95" w14:textId="23C62A83" w:rsidR="008F423B" w:rsidRPr="007E308E" w:rsidRDefault="008F423B" w:rsidP="007E308E">
      <w:pPr>
        <w:spacing w:line="360" w:lineRule="auto"/>
        <w:jc w:val="both"/>
        <w:rPr>
          <w:rFonts w:ascii="Book Antiqua" w:hAnsi="Book Antiqua"/>
          <w:b/>
          <w:bCs/>
        </w:rPr>
      </w:pPr>
      <w:r w:rsidRPr="007E308E">
        <w:rPr>
          <w:rFonts w:ascii="Book Antiqua" w:hAnsi="Book Antiqua"/>
          <w:b/>
          <w:bCs/>
          <w:i/>
        </w:rPr>
        <w:t>Laboratory examinations</w:t>
      </w:r>
    </w:p>
    <w:p w14:paraId="7241BC29" w14:textId="04C62131" w:rsidR="008A0757" w:rsidRDefault="00DF7620" w:rsidP="007E308E">
      <w:pPr>
        <w:spacing w:line="360" w:lineRule="auto"/>
        <w:jc w:val="both"/>
        <w:rPr>
          <w:rFonts w:ascii="Book Antiqua" w:hAnsi="Book Antiqua"/>
        </w:rPr>
      </w:pPr>
      <w:r w:rsidRPr="008A0757">
        <w:rPr>
          <w:rFonts w:ascii="Book Antiqua" w:hAnsi="Book Antiqua"/>
          <w:b/>
        </w:rPr>
        <w:t xml:space="preserve">Case 1: </w:t>
      </w:r>
      <w:r w:rsidR="00E80431" w:rsidRPr="007E308E">
        <w:rPr>
          <w:rFonts w:ascii="Book Antiqua" w:hAnsi="Book Antiqua"/>
        </w:rPr>
        <w:t>Laboratory tests sho</w:t>
      </w:r>
      <w:r w:rsidR="00E80431" w:rsidRPr="007E308E">
        <w:rPr>
          <w:rFonts w:ascii="Book Antiqua" w:hAnsi="Book Antiqua"/>
        </w:rPr>
        <w:t xml:space="preserve">wed </w:t>
      </w:r>
      <w:r w:rsidR="00062AB2">
        <w:rPr>
          <w:rFonts w:ascii="Book Antiqua" w:hAnsi="Book Antiqua"/>
        </w:rPr>
        <w:t>sero</w:t>
      </w:r>
      <w:r w:rsidR="00062AB2" w:rsidRPr="007E308E">
        <w:rPr>
          <w:rFonts w:ascii="Book Antiqua" w:hAnsi="Book Antiqua"/>
        </w:rPr>
        <w:t>positiv</w:t>
      </w:r>
      <w:r w:rsidR="00062AB2">
        <w:rPr>
          <w:rFonts w:ascii="Book Antiqua" w:hAnsi="Book Antiqua"/>
        </w:rPr>
        <w:t>ity</w:t>
      </w:r>
      <w:r w:rsidR="00062AB2" w:rsidRPr="007E308E">
        <w:rPr>
          <w:rFonts w:ascii="Book Antiqua" w:hAnsi="Book Antiqua"/>
        </w:rPr>
        <w:t xml:space="preserve"> </w:t>
      </w:r>
      <w:r w:rsidR="00E80431" w:rsidRPr="007E308E">
        <w:rPr>
          <w:rFonts w:ascii="Book Antiqua" w:hAnsi="Book Antiqua"/>
        </w:rPr>
        <w:t>for</w:t>
      </w:r>
      <w:r w:rsidR="00062AB2">
        <w:rPr>
          <w:rFonts w:ascii="Book Antiqua" w:hAnsi="Book Antiqua"/>
        </w:rPr>
        <w:t xml:space="preserve"> </w:t>
      </w:r>
      <w:r w:rsidR="00E80431" w:rsidRPr="007E308E">
        <w:rPr>
          <w:rFonts w:ascii="Book Antiqua" w:hAnsi="Book Antiqua"/>
        </w:rPr>
        <w:t>HBsAg, HBeAb</w:t>
      </w:r>
      <w:r w:rsidR="00062AB2">
        <w:rPr>
          <w:rFonts w:ascii="Book Antiqua" w:hAnsi="Book Antiqua"/>
        </w:rPr>
        <w:t>,</w:t>
      </w:r>
      <w:r w:rsidR="00E80431" w:rsidRPr="007E308E">
        <w:rPr>
          <w:rFonts w:ascii="Book Antiqua" w:hAnsi="Book Antiqua"/>
        </w:rPr>
        <w:t xml:space="preserve"> and HBcAb. Furthermore, serum </w:t>
      </w:r>
      <w:r w:rsidR="00062AB2">
        <w:rPr>
          <w:rFonts w:ascii="Book Antiqua" w:hAnsi="Book Antiqua"/>
        </w:rPr>
        <w:t>level</w:t>
      </w:r>
      <w:r w:rsidR="00062AB2" w:rsidRPr="007E308E">
        <w:rPr>
          <w:rFonts w:ascii="Book Antiqua" w:hAnsi="Book Antiqua"/>
        </w:rPr>
        <w:t xml:space="preserve"> </w:t>
      </w:r>
      <w:r w:rsidR="00E80431" w:rsidRPr="007E308E">
        <w:rPr>
          <w:rFonts w:ascii="Book Antiqua" w:hAnsi="Book Antiqua"/>
        </w:rPr>
        <w:t xml:space="preserve">of </w:t>
      </w:r>
      <w:r w:rsidR="008A0757" w:rsidRPr="008A0757">
        <w:rPr>
          <w:rFonts w:ascii="Book Antiqua" w:hAnsi="Book Antiqua"/>
        </w:rPr>
        <w:t>hep</w:t>
      </w:r>
      <w:r w:rsidR="008A0757" w:rsidRPr="008A0757">
        <w:rPr>
          <w:rFonts w:ascii="Book Antiqua" w:hAnsi="Book Antiqua"/>
        </w:rPr>
        <w:t>atitis B virus</w:t>
      </w:r>
      <w:r w:rsidR="00E80431" w:rsidRPr="007E308E">
        <w:rPr>
          <w:rFonts w:ascii="Book Antiqua" w:hAnsi="Book Antiqua"/>
        </w:rPr>
        <w:t>-DNA was lower than detection limit.</w:t>
      </w:r>
      <w:r w:rsidRPr="007E308E">
        <w:rPr>
          <w:rFonts w:ascii="Book Antiqua" w:hAnsi="Book Antiqua"/>
        </w:rPr>
        <w:t xml:space="preserve"> </w:t>
      </w:r>
    </w:p>
    <w:p w14:paraId="46062AA1" w14:textId="77777777" w:rsidR="008A0757" w:rsidRPr="008A0757" w:rsidRDefault="008A0757" w:rsidP="007E308E">
      <w:pPr>
        <w:spacing w:line="360" w:lineRule="auto"/>
        <w:jc w:val="both"/>
        <w:rPr>
          <w:rFonts w:ascii="Book Antiqua" w:hAnsi="Book Antiqua"/>
        </w:rPr>
      </w:pPr>
    </w:p>
    <w:p w14:paraId="65E8FBA4" w14:textId="5EDC5718" w:rsidR="00D41D05" w:rsidRPr="007E308E" w:rsidRDefault="00DF7620" w:rsidP="007E308E">
      <w:pPr>
        <w:spacing w:line="360" w:lineRule="auto"/>
        <w:jc w:val="both"/>
        <w:rPr>
          <w:rFonts w:ascii="Book Antiqua" w:hAnsi="Book Antiqua"/>
        </w:rPr>
      </w:pPr>
      <w:r w:rsidRPr="008A0757">
        <w:rPr>
          <w:rFonts w:ascii="Book Antiqua" w:hAnsi="Book Antiqua"/>
          <w:b/>
        </w:rPr>
        <w:t>Case 2:</w:t>
      </w:r>
      <w:r w:rsidR="00D41D05" w:rsidRPr="007E308E">
        <w:rPr>
          <w:rFonts w:ascii="Book Antiqua" w:hAnsi="Book Antiqua"/>
        </w:rPr>
        <w:t xml:space="preserve"> Laboratory tests </w:t>
      </w:r>
      <w:r w:rsidR="00B81098" w:rsidRPr="007E308E">
        <w:rPr>
          <w:rFonts w:ascii="Book Antiqua" w:hAnsi="Book Antiqua"/>
        </w:rPr>
        <w:t>were</w:t>
      </w:r>
      <w:r w:rsidR="00D41D05" w:rsidRPr="007E308E">
        <w:rPr>
          <w:rFonts w:ascii="Book Antiqua" w:hAnsi="Book Antiqua"/>
        </w:rPr>
        <w:t xml:space="preserve"> unremarkable.</w:t>
      </w:r>
    </w:p>
    <w:p w14:paraId="1B01151A" w14:textId="729A9CED" w:rsidR="008F423B" w:rsidRPr="007E308E" w:rsidRDefault="008F423B" w:rsidP="007E308E">
      <w:pPr>
        <w:spacing w:line="360" w:lineRule="auto"/>
        <w:jc w:val="both"/>
        <w:rPr>
          <w:rFonts w:ascii="Book Antiqua" w:hAnsi="Book Antiqua"/>
          <w:b/>
        </w:rPr>
      </w:pPr>
    </w:p>
    <w:p w14:paraId="13933A60" w14:textId="77777777" w:rsidR="008F423B" w:rsidRPr="007E308E" w:rsidRDefault="008F423B" w:rsidP="007E308E">
      <w:pPr>
        <w:spacing w:line="360" w:lineRule="auto"/>
        <w:jc w:val="both"/>
        <w:rPr>
          <w:rFonts w:ascii="Book Antiqua" w:hAnsi="Book Antiqua"/>
          <w:b/>
          <w:bCs/>
          <w:i/>
        </w:rPr>
      </w:pPr>
      <w:r w:rsidRPr="007E308E">
        <w:rPr>
          <w:rFonts w:ascii="Book Antiqua" w:hAnsi="Book Antiqua"/>
          <w:b/>
          <w:bCs/>
          <w:i/>
        </w:rPr>
        <w:t>Imaging examinations</w:t>
      </w:r>
    </w:p>
    <w:p w14:paraId="61B15502" w14:textId="6000E090" w:rsidR="008A0757" w:rsidRDefault="00DF7620" w:rsidP="007E308E">
      <w:pPr>
        <w:spacing w:line="360" w:lineRule="auto"/>
        <w:jc w:val="both"/>
        <w:outlineLvl w:val="0"/>
        <w:rPr>
          <w:rFonts w:ascii="Book Antiqua" w:hAnsi="Book Antiqua"/>
        </w:rPr>
      </w:pPr>
      <w:r w:rsidRPr="008A0757">
        <w:rPr>
          <w:rFonts w:ascii="Book Antiqua" w:hAnsi="Book Antiqua"/>
          <w:b/>
        </w:rPr>
        <w:t xml:space="preserve">Case 1: </w:t>
      </w:r>
      <w:r w:rsidR="00062AB2">
        <w:rPr>
          <w:rFonts w:ascii="Book Antiqua" w:hAnsi="Book Antiqua"/>
        </w:rPr>
        <w:t>A</w:t>
      </w:r>
      <w:r w:rsidR="00E80431" w:rsidRPr="007E308E">
        <w:rPr>
          <w:rFonts w:ascii="Book Antiqua" w:hAnsi="Book Antiqua"/>
        </w:rPr>
        <w:t>bdominal magnetic resonance imaging</w:t>
      </w:r>
      <w:r w:rsidR="00062AB2">
        <w:rPr>
          <w:rFonts w:ascii="Book Antiqua" w:hAnsi="Book Antiqua"/>
        </w:rPr>
        <w:t xml:space="preserve"> </w:t>
      </w:r>
      <w:r w:rsidR="00E80431" w:rsidRPr="007E308E">
        <w:rPr>
          <w:rFonts w:ascii="Book Antiqua" w:hAnsi="Book Antiqua"/>
        </w:rPr>
        <w:t xml:space="preserve">revealed </w:t>
      </w:r>
      <w:r w:rsidR="00062AB2">
        <w:rPr>
          <w:rFonts w:ascii="Book Antiqua" w:hAnsi="Book Antiqua"/>
        </w:rPr>
        <w:t>two</w:t>
      </w:r>
      <w:r w:rsidR="00062AB2" w:rsidRPr="007E308E">
        <w:rPr>
          <w:rFonts w:ascii="Book Antiqua" w:hAnsi="Book Antiqua"/>
        </w:rPr>
        <w:t xml:space="preserve"> </w:t>
      </w:r>
      <w:r w:rsidR="00E80431" w:rsidRPr="007E308E">
        <w:rPr>
          <w:rFonts w:ascii="Book Antiqua" w:hAnsi="Book Antiqua"/>
        </w:rPr>
        <w:t xml:space="preserve">well-circumscribed masses in </w:t>
      </w:r>
      <w:r w:rsidR="00062AB2">
        <w:rPr>
          <w:rFonts w:ascii="Book Antiqua" w:hAnsi="Book Antiqua"/>
        </w:rPr>
        <w:t xml:space="preserve">the </w:t>
      </w:r>
      <w:r w:rsidR="00E80431" w:rsidRPr="007E308E">
        <w:rPr>
          <w:rFonts w:ascii="Book Antiqua" w:hAnsi="Book Antiqua"/>
        </w:rPr>
        <w:t xml:space="preserve">right posterior lobe of </w:t>
      </w:r>
      <w:r w:rsidR="00062AB2">
        <w:rPr>
          <w:rFonts w:ascii="Book Antiqua" w:hAnsi="Book Antiqua"/>
        </w:rPr>
        <w:t xml:space="preserve">the </w:t>
      </w:r>
      <w:r w:rsidR="00E80431" w:rsidRPr="007E308E">
        <w:rPr>
          <w:rFonts w:ascii="Book Antiqua" w:hAnsi="Book Antiqua"/>
        </w:rPr>
        <w:t>liver</w:t>
      </w:r>
      <w:r w:rsidR="00980F70" w:rsidRPr="007E308E">
        <w:rPr>
          <w:rFonts w:ascii="Book Antiqua" w:hAnsi="Book Antiqua"/>
        </w:rPr>
        <w:t xml:space="preserve"> (Figure 1)</w:t>
      </w:r>
      <w:r w:rsidR="00E80431" w:rsidRPr="007E308E">
        <w:rPr>
          <w:rFonts w:ascii="Book Antiqua" w:hAnsi="Book Antiqua"/>
        </w:rPr>
        <w:t>.</w:t>
      </w:r>
      <w:r w:rsidRPr="007E308E">
        <w:rPr>
          <w:rFonts w:ascii="Book Antiqua" w:hAnsi="Book Antiqua"/>
        </w:rPr>
        <w:t xml:space="preserve"> </w:t>
      </w:r>
    </w:p>
    <w:p w14:paraId="70CE91B6" w14:textId="77777777" w:rsidR="008A0757" w:rsidRDefault="008A0757" w:rsidP="007E308E">
      <w:pPr>
        <w:spacing w:line="360" w:lineRule="auto"/>
        <w:jc w:val="both"/>
        <w:outlineLvl w:val="0"/>
        <w:rPr>
          <w:rFonts w:ascii="Book Antiqua" w:hAnsi="Book Antiqua"/>
        </w:rPr>
      </w:pPr>
    </w:p>
    <w:p w14:paraId="3C98BAFE" w14:textId="27D7D87E" w:rsidR="008F423B" w:rsidRPr="007E308E" w:rsidRDefault="00DF7620" w:rsidP="007E308E">
      <w:pPr>
        <w:spacing w:line="360" w:lineRule="auto"/>
        <w:jc w:val="both"/>
        <w:outlineLvl w:val="0"/>
        <w:rPr>
          <w:rFonts w:ascii="Book Antiqua" w:hAnsi="Book Antiqua"/>
        </w:rPr>
      </w:pPr>
      <w:r w:rsidRPr="008A0757">
        <w:rPr>
          <w:rFonts w:ascii="Book Antiqua" w:hAnsi="Book Antiqua"/>
          <w:b/>
        </w:rPr>
        <w:lastRenderedPageBreak/>
        <w:t>Case 2:</w:t>
      </w:r>
      <w:r w:rsidR="00D41D05" w:rsidRPr="008A0757">
        <w:rPr>
          <w:rFonts w:ascii="Book Antiqua" w:hAnsi="Book Antiqua"/>
          <w:b/>
        </w:rPr>
        <w:t xml:space="preserve"> </w:t>
      </w:r>
      <w:r w:rsidR="00D41D05" w:rsidRPr="007E308E">
        <w:rPr>
          <w:rFonts w:ascii="Book Antiqua" w:hAnsi="Book Antiqua"/>
        </w:rPr>
        <w:t>An abdominal computed tomograph</w:t>
      </w:r>
      <w:r w:rsidR="00D41D05" w:rsidRPr="007E308E">
        <w:rPr>
          <w:rFonts w:ascii="Book Antiqua" w:hAnsi="Book Antiqua"/>
        </w:rPr>
        <w:t>y examination</w:t>
      </w:r>
      <w:r w:rsidR="00062AB2">
        <w:rPr>
          <w:rFonts w:ascii="Book Antiqua" w:hAnsi="Book Antiqua"/>
        </w:rPr>
        <w:t xml:space="preserve"> </w:t>
      </w:r>
      <w:r w:rsidR="00D41D05" w:rsidRPr="007E308E">
        <w:rPr>
          <w:rFonts w:ascii="Book Antiqua" w:hAnsi="Book Antiqua"/>
        </w:rPr>
        <w:t>revealed an ill-defined 10</w:t>
      </w:r>
      <w:r w:rsidR="00984244" w:rsidRPr="007E308E">
        <w:rPr>
          <w:rFonts w:ascii="Book Antiqua" w:hAnsi="Book Antiqua"/>
        </w:rPr>
        <w:t xml:space="preserve"> </w:t>
      </w:r>
      <w:r w:rsidR="00D41D05" w:rsidRPr="007E308E">
        <w:rPr>
          <w:rFonts w:ascii="Book Antiqua" w:hAnsi="Book Antiqua"/>
        </w:rPr>
        <w:t xml:space="preserve">cm mass in the right lobe of </w:t>
      </w:r>
      <w:r w:rsidR="00062AB2">
        <w:rPr>
          <w:rFonts w:ascii="Book Antiqua" w:hAnsi="Book Antiqua"/>
        </w:rPr>
        <w:t xml:space="preserve">the </w:t>
      </w:r>
      <w:r w:rsidR="00D41D05" w:rsidRPr="007E308E">
        <w:rPr>
          <w:rFonts w:ascii="Book Antiqua" w:hAnsi="Book Antiqua"/>
        </w:rPr>
        <w:t xml:space="preserve">liver </w:t>
      </w:r>
      <w:r w:rsidR="00062AB2" w:rsidRPr="007E308E">
        <w:rPr>
          <w:rFonts w:ascii="Book Antiqua" w:hAnsi="Book Antiqua"/>
        </w:rPr>
        <w:t>accompan</w:t>
      </w:r>
      <w:r w:rsidR="00062AB2">
        <w:rPr>
          <w:rFonts w:ascii="Book Antiqua" w:hAnsi="Book Antiqua"/>
        </w:rPr>
        <w:t>ied</w:t>
      </w:r>
      <w:r w:rsidR="00062AB2" w:rsidRPr="007E308E">
        <w:rPr>
          <w:rFonts w:ascii="Book Antiqua" w:hAnsi="Book Antiqua"/>
        </w:rPr>
        <w:t xml:space="preserve"> </w:t>
      </w:r>
      <w:r w:rsidR="00D41D05" w:rsidRPr="007E308E">
        <w:rPr>
          <w:rFonts w:ascii="Book Antiqua" w:hAnsi="Book Antiqua"/>
        </w:rPr>
        <w:t>with enlar</w:t>
      </w:r>
      <w:r w:rsidR="00D41D05" w:rsidRPr="007E308E">
        <w:rPr>
          <w:rFonts w:ascii="Book Antiqua" w:hAnsi="Book Antiqua"/>
        </w:rPr>
        <w:t>gement of hepatic portal lymph nodes</w:t>
      </w:r>
      <w:r w:rsidR="00C92A3A" w:rsidRPr="007E308E">
        <w:rPr>
          <w:rFonts w:ascii="Book Antiqua" w:hAnsi="Book Antiqua"/>
        </w:rPr>
        <w:t xml:space="preserve"> </w:t>
      </w:r>
      <w:r w:rsidR="00F06876" w:rsidRPr="007E308E">
        <w:rPr>
          <w:rFonts w:ascii="Book Antiqua" w:hAnsi="Book Antiqua"/>
        </w:rPr>
        <w:t>(Figure 3)</w:t>
      </w:r>
      <w:r w:rsidR="00D41D05" w:rsidRPr="007E308E">
        <w:rPr>
          <w:rFonts w:ascii="Book Antiqua" w:hAnsi="Book Antiqua"/>
        </w:rPr>
        <w:t>.</w:t>
      </w:r>
    </w:p>
    <w:p w14:paraId="51F08F76" w14:textId="77777777" w:rsidR="00984244" w:rsidRPr="00062AB2" w:rsidRDefault="00984244" w:rsidP="007E308E">
      <w:pPr>
        <w:spacing w:line="360" w:lineRule="auto"/>
        <w:jc w:val="both"/>
        <w:rPr>
          <w:rFonts w:ascii="Book Antiqua" w:hAnsi="Book Antiqua"/>
          <w:b/>
        </w:rPr>
      </w:pPr>
    </w:p>
    <w:p w14:paraId="19F5F5EF" w14:textId="77777777" w:rsidR="00984244" w:rsidRPr="007E308E" w:rsidRDefault="00984244" w:rsidP="007E308E">
      <w:pPr>
        <w:spacing w:line="360" w:lineRule="auto"/>
        <w:jc w:val="both"/>
        <w:rPr>
          <w:rFonts w:ascii="Book Antiqua" w:eastAsia="等线" w:hAnsi="Book Antiqua"/>
        </w:rPr>
      </w:pPr>
      <w:r w:rsidRPr="007E308E">
        <w:rPr>
          <w:rFonts w:ascii="Book Antiqua" w:hAnsi="Book Antiqua"/>
          <w:b/>
        </w:rPr>
        <w:t>FINAL DIAGNOSIS</w:t>
      </w:r>
    </w:p>
    <w:p w14:paraId="0E6A6786" w14:textId="77777777" w:rsidR="00354EBC" w:rsidRPr="00354EBC" w:rsidRDefault="00354EBC" w:rsidP="007E308E">
      <w:pPr>
        <w:spacing w:line="360" w:lineRule="auto"/>
        <w:jc w:val="both"/>
        <w:rPr>
          <w:rFonts w:ascii="Book Antiqua" w:hAnsi="Book Antiqua"/>
          <w:b/>
          <w:i/>
        </w:rPr>
      </w:pPr>
      <w:r w:rsidRPr="00354EBC">
        <w:rPr>
          <w:rFonts w:ascii="Book Antiqua" w:hAnsi="Book Antiqua"/>
          <w:b/>
          <w:i/>
        </w:rPr>
        <w:t>Case 1</w:t>
      </w:r>
    </w:p>
    <w:p w14:paraId="33CEB462" w14:textId="704F3999" w:rsidR="008A0757" w:rsidRDefault="0098382F" w:rsidP="007E308E">
      <w:pPr>
        <w:spacing w:line="360" w:lineRule="auto"/>
        <w:jc w:val="both"/>
        <w:rPr>
          <w:rFonts w:ascii="Book Antiqua" w:hAnsi="Book Antiqua"/>
        </w:rPr>
      </w:pPr>
      <w:r w:rsidRPr="007E308E">
        <w:rPr>
          <w:rFonts w:ascii="Book Antiqua" w:hAnsi="Book Antiqua"/>
        </w:rPr>
        <w:t>EBV-positive i</w:t>
      </w:r>
      <w:r w:rsidR="00E80431" w:rsidRPr="007E308E">
        <w:rPr>
          <w:rFonts w:ascii="Book Antiqua" w:hAnsi="Book Antiqua"/>
        </w:rPr>
        <w:t>nflammatory p</w:t>
      </w:r>
      <w:r w:rsidR="00E80431" w:rsidRPr="007E308E">
        <w:rPr>
          <w:rFonts w:ascii="Book Antiqua" w:hAnsi="Book Antiqua"/>
        </w:rPr>
        <w:t>seudotumor-like FDC sarcoma</w:t>
      </w:r>
      <w:r w:rsidRPr="007E308E">
        <w:rPr>
          <w:rFonts w:ascii="Book Antiqua" w:hAnsi="Book Antiqua"/>
        </w:rPr>
        <w:t xml:space="preserve"> in </w:t>
      </w:r>
      <w:r w:rsidR="00062AB2">
        <w:rPr>
          <w:rFonts w:ascii="Book Antiqua" w:hAnsi="Book Antiqua"/>
        </w:rPr>
        <w:t xml:space="preserve">the </w:t>
      </w:r>
      <w:r w:rsidRPr="007E308E">
        <w:rPr>
          <w:rFonts w:ascii="Book Antiqua" w:hAnsi="Book Antiqua"/>
        </w:rPr>
        <w:t>liver</w:t>
      </w:r>
      <w:r w:rsidR="008D4AB9" w:rsidRPr="007E308E">
        <w:rPr>
          <w:rFonts w:ascii="Book Antiqua" w:hAnsi="Book Antiqua"/>
        </w:rPr>
        <w:t xml:space="preserve"> (Figure 2</w:t>
      </w:r>
      <w:r w:rsidR="00984244" w:rsidRPr="007E308E">
        <w:rPr>
          <w:rFonts w:ascii="Book Antiqua" w:hAnsi="Book Antiqua"/>
        </w:rPr>
        <w:t>A</w:t>
      </w:r>
      <w:r w:rsidR="008D4AB9" w:rsidRPr="007E308E">
        <w:rPr>
          <w:rFonts w:ascii="Book Antiqua" w:hAnsi="Book Antiqua"/>
        </w:rPr>
        <w:t>-</w:t>
      </w:r>
      <w:r w:rsidR="00984244" w:rsidRPr="007E308E">
        <w:rPr>
          <w:rFonts w:ascii="Book Antiqua" w:hAnsi="Book Antiqua"/>
        </w:rPr>
        <w:t>G</w:t>
      </w:r>
      <w:r w:rsidR="008D4AB9" w:rsidRPr="007E308E">
        <w:rPr>
          <w:rFonts w:ascii="Book Antiqua" w:hAnsi="Book Antiqua"/>
        </w:rPr>
        <w:t>)</w:t>
      </w:r>
      <w:r w:rsidRPr="007E308E">
        <w:rPr>
          <w:rFonts w:ascii="Book Antiqua" w:hAnsi="Book Antiqua"/>
        </w:rPr>
        <w:t xml:space="preserve">. </w:t>
      </w:r>
    </w:p>
    <w:p w14:paraId="1E9B3A1D" w14:textId="77777777" w:rsidR="008A0757" w:rsidRDefault="008A0757" w:rsidP="007E308E">
      <w:pPr>
        <w:spacing w:line="360" w:lineRule="auto"/>
        <w:jc w:val="both"/>
        <w:rPr>
          <w:rFonts w:ascii="Book Antiqua" w:hAnsi="Book Antiqua"/>
        </w:rPr>
      </w:pPr>
    </w:p>
    <w:p w14:paraId="30075444" w14:textId="77777777" w:rsidR="00354EBC" w:rsidRPr="00354EBC" w:rsidRDefault="00354EBC" w:rsidP="007E308E">
      <w:pPr>
        <w:spacing w:line="360" w:lineRule="auto"/>
        <w:jc w:val="both"/>
        <w:rPr>
          <w:rFonts w:ascii="Book Antiqua" w:hAnsi="Book Antiqua"/>
          <w:b/>
          <w:i/>
        </w:rPr>
      </w:pPr>
      <w:r w:rsidRPr="00354EBC">
        <w:rPr>
          <w:rFonts w:ascii="Book Antiqua" w:hAnsi="Book Antiqua"/>
          <w:b/>
          <w:i/>
        </w:rPr>
        <w:t>Case 2</w:t>
      </w:r>
    </w:p>
    <w:p w14:paraId="6EEA434B" w14:textId="2A618B8F" w:rsidR="008F423B" w:rsidRDefault="00D41D05" w:rsidP="007E308E">
      <w:pPr>
        <w:spacing w:line="360" w:lineRule="auto"/>
        <w:jc w:val="both"/>
        <w:rPr>
          <w:rFonts w:ascii="Book Antiqua" w:hAnsi="Book Antiqua"/>
        </w:rPr>
      </w:pPr>
      <w:r w:rsidRPr="007E308E">
        <w:rPr>
          <w:rFonts w:ascii="Book Antiqua" w:hAnsi="Book Antiqua"/>
        </w:rPr>
        <w:t xml:space="preserve">EBV-positive inflammatory pseudotumor-like FDC sarcoma in </w:t>
      </w:r>
      <w:r w:rsidR="00062AB2">
        <w:rPr>
          <w:rFonts w:ascii="Book Antiqua" w:hAnsi="Book Antiqua"/>
        </w:rPr>
        <w:t xml:space="preserve">the </w:t>
      </w:r>
      <w:r w:rsidRPr="007E308E">
        <w:rPr>
          <w:rFonts w:ascii="Book Antiqua" w:hAnsi="Book Antiqua"/>
        </w:rPr>
        <w:t>live</w:t>
      </w:r>
      <w:r w:rsidRPr="007E308E">
        <w:rPr>
          <w:rFonts w:ascii="Book Antiqua" w:hAnsi="Book Antiqua"/>
        </w:rPr>
        <w:t>r with hepatoduodenal ligament lymph node involvement</w:t>
      </w:r>
      <w:r w:rsidR="008D4AB9" w:rsidRPr="007E308E">
        <w:rPr>
          <w:rFonts w:ascii="Book Antiqua" w:hAnsi="Book Antiqua"/>
        </w:rPr>
        <w:t xml:space="preserve"> (Figure 4</w:t>
      </w:r>
      <w:r w:rsidR="00984244" w:rsidRPr="007E308E">
        <w:rPr>
          <w:rFonts w:ascii="Book Antiqua" w:hAnsi="Book Antiqua"/>
        </w:rPr>
        <w:t>A</w:t>
      </w:r>
      <w:r w:rsidR="008D4AB9" w:rsidRPr="007E308E">
        <w:rPr>
          <w:rFonts w:ascii="Book Antiqua" w:hAnsi="Book Antiqua"/>
        </w:rPr>
        <w:t>-</w:t>
      </w:r>
      <w:r w:rsidR="00984244" w:rsidRPr="007E308E">
        <w:rPr>
          <w:rFonts w:ascii="Book Antiqua" w:hAnsi="Book Antiqua"/>
        </w:rPr>
        <w:t>H</w:t>
      </w:r>
      <w:r w:rsidR="008D4AB9" w:rsidRPr="007E308E">
        <w:rPr>
          <w:rFonts w:ascii="Book Antiqua" w:hAnsi="Book Antiqua"/>
        </w:rPr>
        <w:t>)</w:t>
      </w:r>
      <w:r w:rsidR="0098382F" w:rsidRPr="007E308E">
        <w:rPr>
          <w:rFonts w:ascii="Book Antiqua" w:hAnsi="Book Antiqua"/>
        </w:rPr>
        <w:t>.</w:t>
      </w:r>
    </w:p>
    <w:p w14:paraId="3FB8E8FB" w14:textId="77777777" w:rsidR="008A0757" w:rsidRPr="007E308E" w:rsidRDefault="008A0757" w:rsidP="007E308E">
      <w:pPr>
        <w:spacing w:line="360" w:lineRule="auto"/>
        <w:jc w:val="both"/>
        <w:rPr>
          <w:rFonts w:ascii="Book Antiqua" w:hAnsi="Book Antiqua"/>
          <w:b/>
        </w:rPr>
      </w:pPr>
    </w:p>
    <w:p w14:paraId="2C2482C4" w14:textId="77777777" w:rsidR="008F423B" w:rsidRPr="007E308E" w:rsidRDefault="008F423B" w:rsidP="007E308E">
      <w:pPr>
        <w:spacing w:line="360" w:lineRule="auto"/>
        <w:jc w:val="both"/>
        <w:rPr>
          <w:rFonts w:ascii="Book Antiqua" w:hAnsi="Book Antiqua"/>
          <w:b/>
        </w:rPr>
      </w:pPr>
      <w:r w:rsidRPr="007E308E">
        <w:rPr>
          <w:rFonts w:ascii="Book Antiqua" w:hAnsi="Book Antiqua"/>
          <w:b/>
        </w:rPr>
        <w:t>TREATMENT</w:t>
      </w:r>
    </w:p>
    <w:p w14:paraId="41A9920F" w14:textId="77777777" w:rsidR="00354EBC" w:rsidRPr="00354EBC" w:rsidRDefault="00354EBC" w:rsidP="007E308E">
      <w:pPr>
        <w:spacing w:line="360" w:lineRule="auto"/>
        <w:jc w:val="both"/>
        <w:rPr>
          <w:rFonts w:ascii="Book Antiqua" w:hAnsi="Book Antiqua"/>
          <w:b/>
          <w:i/>
        </w:rPr>
      </w:pPr>
      <w:r w:rsidRPr="00354EBC">
        <w:rPr>
          <w:rFonts w:ascii="Book Antiqua" w:hAnsi="Book Antiqua"/>
          <w:b/>
          <w:i/>
        </w:rPr>
        <w:t>Case 1</w:t>
      </w:r>
    </w:p>
    <w:p w14:paraId="441129ED" w14:textId="21552E61" w:rsidR="008A0757" w:rsidRDefault="00E80431" w:rsidP="007E308E">
      <w:pPr>
        <w:spacing w:line="360" w:lineRule="auto"/>
        <w:jc w:val="both"/>
        <w:rPr>
          <w:rFonts w:ascii="Book Antiqua" w:hAnsi="Book Antiqua"/>
        </w:rPr>
      </w:pPr>
      <w:r w:rsidRPr="007E308E">
        <w:rPr>
          <w:rFonts w:ascii="Book Antiqua" w:hAnsi="Book Antiqua"/>
        </w:rPr>
        <w:t>3D laparoscopic right hepatectomy</w:t>
      </w:r>
      <w:r w:rsidR="003F08FD" w:rsidRPr="007E308E">
        <w:rPr>
          <w:rFonts w:ascii="Book Antiqua" w:hAnsi="Book Antiqua"/>
        </w:rPr>
        <w:t xml:space="preserve">. </w:t>
      </w:r>
    </w:p>
    <w:p w14:paraId="5B6618D8" w14:textId="77777777" w:rsidR="008A0757" w:rsidRDefault="008A0757" w:rsidP="007E308E">
      <w:pPr>
        <w:spacing w:line="360" w:lineRule="auto"/>
        <w:jc w:val="both"/>
        <w:rPr>
          <w:rFonts w:ascii="Book Antiqua" w:hAnsi="Book Antiqua"/>
        </w:rPr>
      </w:pPr>
    </w:p>
    <w:p w14:paraId="6082A6BD" w14:textId="77777777" w:rsidR="00354EBC" w:rsidRPr="00354EBC" w:rsidRDefault="00354EBC" w:rsidP="007E308E">
      <w:pPr>
        <w:spacing w:line="360" w:lineRule="auto"/>
        <w:jc w:val="both"/>
        <w:rPr>
          <w:rFonts w:ascii="Book Antiqua" w:hAnsi="Book Antiqua"/>
          <w:b/>
          <w:i/>
        </w:rPr>
      </w:pPr>
      <w:r w:rsidRPr="00354EBC">
        <w:rPr>
          <w:rFonts w:ascii="Book Antiqua" w:hAnsi="Book Antiqua"/>
          <w:b/>
          <w:i/>
        </w:rPr>
        <w:t>Case 2</w:t>
      </w:r>
    </w:p>
    <w:p w14:paraId="0FB9700C" w14:textId="0F439148" w:rsidR="008F423B" w:rsidRPr="007E308E" w:rsidRDefault="003F08FD" w:rsidP="007E308E">
      <w:pPr>
        <w:spacing w:line="360" w:lineRule="auto"/>
        <w:jc w:val="both"/>
        <w:rPr>
          <w:rFonts w:ascii="Book Antiqua" w:hAnsi="Book Antiqua"/>
          <w:b/>
        </w:rPr>
      </w:pPr>
      <w:r w:rsidRPr="007E308E">
        <w:rPr>
          <w:rFonts w:ascii="Book Antiqua" w:hAnsi="Book Antiqua"/>
        </w:rPr>
        <w:t>O</w:t>
      </w:r>
      <w:r w:rsidR="00D41D05" w:rsidRPr="007E308E">
        <w:rPr>
          <w:rFonts w:ascii="Book Antiqua" w:hAnsi="Book Antiqua"/>
        </w:rPr>
        <w:t>pen right hepatectomy combined with regional lymphadenectomy</w:t>
      </w:r>
    </w:p>
    <w:p w14:paraId="71F8E72E" w14:textId="77777777" w:rsidR="00984244" w:rsidRPr="007E308E" w:rsidRDefault="00984244" w:rsidP="007E308E">
      <w:pPr>
        <w:spacing w:line="360" w:lineRule="auto"/>
        <w:jc w:val="both"/>
        <w:rPr>
          <w:rFonts w:ascii="Book Antiqua" w:hAnsi="Book Antiqua"/>
          <w:b/>
        </w:rPr>
      </w:pPr>
    </w:p>
    <w:p w14:paraId="580C43D7" w14:textId="36A28A5E" w:rsidR="008F423B" w:rsidRPr="007E308E" w:rsidRDefault="008F423B" w:rsidP="007E308E">
      <w:pPr>
        <w:spacing w:line="360" w:lineRule="auto"/>
        <w:jc w:val="both"/>
        <w:rPr>
          <w:rFonts w:ascii="Book Antiqua" w:hAnsi="Book Antiqua"/>
          <w:b/>
        </w:rPr>
      </w:pPr>
      <w:r w:rsidRPr="007E308E">
        <w:rPr>
          <w:rFonts w:ascii="Book Antiqua" w:hAnsi="Book Antiqua"/>
          <w:b/>
        </w:rPr>
        <w:t>OUTCOME AND FOLLOW-UP</w:t>
      </w:r>
    </w:p>
    <w:p w14:paraId="4939D110" w14:textId="77777777" w:rsidR="00354EBC" w:rsidRPr="00354EBC" w:rsidRDefault="00354EBC" w:rsidP="007E308E">
      <w:pPr>
        <w:spacing w:line="360" w:lineRule="auto"/>
        <w:jc w:val="both"/>
        <w:rPr>
          <w:rFonts w:ascii="Book Antiqua" w:hAnsi="Book Antiqua"/>
          <w:b/>
          <w:i/>
        </w:rPr>
      </w:pPr>
      <w:r w:rsidRPr="00354EBC">
        <w:rPr>
          <w:rFonts w:ascii="Book Antiqua" w:hAnsi="Book Antiqua"/>
          <w:b/>
          <w:i/>
        </w:rPr>
        <w:t>Case 1</w:t>
      </w:r>
    </w:p>
    <w:p w14:paraId="76D3F9E5" w14:textId="4A162DB3" w:rsidR="008A0757" w:rsidRDefault="00E80431" w:rsidP="007E308E">
      <w:pPr>
        <w:spacing w:line="360" w:lineRule="auto"/>
        <w:jc w:val="both"/>
        <w:rPr>
          <w:rFonts w:ascii="Book Antiqua" w:hAnsi="Book Antiqua"/>
        </w:rPr>
      </w:pPr>
      <w:r w:rsidRPr="007E308E">
        <w:rPr>
          <w:rFonts w:ascii="Book Antiqua" w:hAnsi="Book Antiqua"/>
        </w:rPr>
        <w:t>Follow-up for 10 mo showed no recurrence or metastasis.</w:t>
      </w:r>
      <w:r w:rsidR="00D41D05" w:rsidRPr="007E308E">
        <w:rPr>
          <w:rFonts w:ascii="Book Antiqua" w:hAnsi="Book Antiqua"/>
        </w:rPr>
        <w:t xml:space="preserve"> </w:t>
      </w:r>
    </w:p>
    <w:p w14:paraId="13CC7FE9" w14:textId="77777777" w:rsidR="008A0757" w:rsidRDefault="008A0757" w:rsidP="007E308E">
      <w:pPr>
        <w:spacing w:line="360" w:lineRule="auto"/>
        <w:jc w:val="both"/>
        <w:rPr>
          <w:rFonts w:ascii="Book Antiqua" w:hAnsi="Book Antiqua"/>
        </w:rPr>
      </w:pPr>
    </w:p>
    <w:p w14:paraId="7591BB33" w14:textId="77777777" w:rsidR="00354EBC" w:rsidRPr="00354EBC" w:rsidRDefault="00354EBC" w:rsidP="007E308E">
      <w:pPr>
        <w:spacing w:line="360" w:lineRule="auto"/>
        <w:jc w:val="both"/>
        <w:rPr>
          <w:rFonts w:ascii="Book Antiqua" w:hAnsi="Book Antiqua"/>
          <w:b/>
          <w:i/>
        </w:rPr>
      </w:pPr>
      <w:r w:rsidRPr="00354EBC">
        <w:rPr>
          <w:rFonts w:ascii="Book Antiqua" w:hAnsi="Book Antiqua"/>
          <w:b/>
          <w:i/>
        </w:rPr>
        <w:t>Case 2</w:t>
      </w:r>
    </w:p>
    <w:p w14:paraId="71273303" w14:textId="72C7985F" w:rsidR="00D41D05" w:rsidRPr="007E308E" w:rsidRDefault="00D41D05" w:rsidP="007E308E">
      <w:pPr>
        <w:spacing w:line="360" w:lineRule="auto"/>
        <w:jc w:val="both"/>
        <w:rPr>
          <w:rFonts w:ascii="Book Antiqua" w:hAnsi="Book Antiqua"/>
        </w:rPr>
      </w:pPr>
      <w:r w:rsidRPr="007E308E">
        <w:rPr>
          <w:rFonts w:ascii="Book Antiqua" w:hAnsi="Book Antiqua"/>
        </w:rPr>
        <w:t>Follow-up for 2 mo showed no recurrence or metastasis.</w:t>
      </w:r>
    </w:p>
    <w:p w14:paraId="699373E2" w14:textId="615A411E" w:rsidR="008F423B" w:rsidRPr="007E308E" w:rsidRDefault="008F423B" w:rsidP="007E308E">
      <w:pPr>
        <w:spacing w:line="360" w:lineRule="auto"/>
        <w:jc w:val="both"/>
        <w:rPr>
          <w:rFonts w:ascii="Book Antiqua" w:hAnsi="Book Antiqua"/>
          <w:b/>
        </w:rPr>
      </w:pPr>
    </w:p>
    <w:p w14:paraId="58D18AB4" w14:textId="77777777" w:rsidR="008F423B" w:rsidRPr="007E308E" w:rsidRDefault="008F423B" w:rsidP="007E308E">
      <w:pPr>
        <w:spacing w:line="360" w:lineRule="auto"/>
        <w:jc w:val="both"/>
        <w:rPr>
          <w:rFonts w:ascii="Book Antiqua" w:hAnsi="Book Antiqua"/>
          <w:b/>
        </w:rPr>
      </w:pPr>
      <w:r w:rsidRPr="007E308E">
        <w:rPr>
          <w:rFonts w:ascii="Book Antiqua" w:hAnsi="Book Antiqua"/>
          <w:b/>
        </w:rPr>
        <w:t>DISCUSSION</w:t>
      </w:r>
    </w:p>
    <w:p w14:paraId="3FF0D20E" w14:textId="74F3BB03" w:rsidR="00E80431" w:rsidRPr="007E308E" w:rsidRDefault="00E80431" w:rsidP="007E308E">
      <w:pPr>
        <w:spacing w:line="360" w:lineRule="auto"/>
        <w:jc w:val="both"/>
        <w:rPr>
          <w:rFonts w:ascii="Book Antiqua" w:hAnsi="Book Antiqua"/>
        </w:rPr>
      </w:pPr>
      <w:r w:rsidRPr="007E308E">
        <w:rPr>
          <w:rFonts w:ascii="Book Antiqua" w:hAnsi="Book Antiqua"/>
        </w:rPr>
        <w:lastRenderedPageBreak/>
        <w:t>FDC sarcoma is a neoplastic proliferation of spindled to ovoid cells exhibiting morphological and immunophenotypic features of FDCs. Histologically, FDC sarcomas are classified into two types</w:t>
      </w:r>
      <w:r w:rsidRPr="007E308E">
        <w:rPr>
          <w:rFonts w:ascii="Book Antiqua" w:hAnsi="Book Antiqua"/>
        </w:rPr>
        <w:t xml:space="preserve">: </w:t>
      </w:r>
      <w:r w:rsidR="00984244" w:rsidRPr="007E308E">
        <w:rPr>
          <w:rFonts w:ascii="Book Antiqua" w:hAnsi="Book Antiqua"/>
        </w:rPr>
        <w:t>(A</w:t>
      </w:r>
      <w:r w:rsidRPr="007E308E">
        <w:rPr>
          <w:rFonts w:ascii="Book Antiqua" w:hAnsi="Book Antiqua"/>
        </w:rPr>
        <w:t xml:space="preserve">) </w:t>
      </w:r>
      <w:r w:rsidR="00D9691D">
        <w:rPr>
          <w:rFonts w:ascii="Book Antiqua" w:hAnsi="Book Antiqua"/>
        </w:rPr>
        <w:t>C</w:t>
      </w:r>
      <w:r w:rsidR="00D9691D" w:rsidRPr="007E308E">
        <w:rPr>
          <w:rFonts w:ascii="Book Antiqua" w:hAnsi="Book Antiqua"/>
        </w:rPr>
        <w:t xml:space="preserve">onventional </w:t>
      </w:r>
      <w:r w:rsidRPr="007E308E">
        <w:rPr>
          <w:rFonts w:ascii="Book Antiqua" w:hAnsi="Book Antiqua"/>
        </w:rPr>
        <w:t xml:space="preserve">FDC sarcoma </w:t>
      </w:r>
      <w:r w:rsidR="00D9691D" w:rsidRPr="007E308E">
        <w:rPr>
          <w:rFonts w:ascii="Book Antiqua" w:hAnsi="Book Antiqua"/>
        </w:rPr>
        <w:t>consist</w:t>
      </w:r>
      <w:r w:rsidR="00D9691D">
        <w:rPr>
          <w:rFonts w:ascii="Book Antiqua" w:hAnsi="Book Antiqua"/>
        </w:rPr>
        <w:t>ing</w:t>
      </w:r>
      <w:r w:rsidR="00D9691D" w:rsidRPr="007E308E">
        <w:rPr>
          <w:rFonts w:ascii="Book Antiqua" w:hAnsi="Book Antiqua"/>
        </w:rPr>
        <w:t xml:space="preserve"> </w:t>
      </w:r>
      <w:r w:rsidRPr="007E308E">
        <w:rPr>
          <w:rFonts w:ascii="Book Antiqua" w:hAnsi="Book Antiqua"/>
        </w:rPr>
        <w:t>of spindled to ovoid cells forming fascicles, storiform arrays, whorls, diffuse sheets, or vague nodules with an array of small lymphocytes</w:t>
      </w:r>
      <w:r w:rsidR="00D9691D">
        <w:rPr>
          <w:rFonts w:ascii="Book Antiqua" w:hAnsi="Book Antiqua"/>
        </w:rPr>
        <w:t>;</w:t>
      </w:r>
      <w:r w:rsidR="00D9691D" w:rsidRPr="007E308E">
        <w:rPr>
          <w:rFonts w:ascii="Book Antiqua" w:hAnsi="Book Antiqua"/>
        </w:rPr>
        <w:t xml:space="preserve"> </w:t>
      </w:r>
      <w:r w:rsidRPr="007E308E">
        <w:rPr>
          <w:rFonts w:ascii="Book Antiqua" w:hAnsi="Book Antiqua"/>
        </w:rPr>
        <w:t xml:space="preserve">and </w:t>
      </w:r>
      <w:r w:rsidR="00984244" w:rsidRPr="007E308E">
        <w:rPr>
          <w:rFonts w:ascii="Book Antiqua" w:hAnsi="Book Antiqua"/>
        </w:rPr>
        <w:t>(B</w:t>
      </w:r>
      <w:r w:rsidRPr="007E308E">
        <w:rPr>
          <w:rFonts w:ascii="Book Antiqua" w:hAnsi="Book Antiqua"/>
        </w:rPr>
        <w:t>) inflammatory pse</w:t>
      </w:r>
      <w:r w:rsidRPr="007E308E">
        <w:rPr>
          <w:rFonts w:ascii="Book Antiqua" w:hAnsi="Book Antiqua"/>
        </w:rPr>
        <w:t>udotumor-like FDC sarcoma composed of neoplastic spindled cells that are dispersed within a prominent lymphoplasmacytic infiltrate</w:t>
      </w:r>
      <w:r w:rsidRPr="007E308E">
        <w:rPr>
          <w:rFonts w:ascii="Book Antiqua" w:eastAsia="宋体" w:hAnsi="Book Antiqua" w:cs="宋体"/>
          <w:b/>
          <w:vertAlign w:val="superscript"/>
        </w:rPr>
        <w:t>[3]</w:t>
      </w:r>
      <w:r w:rsidRPr="007E308E">
        <w:rPr>
          <w:rFonts w:ascii="Book Antiqua" w:hAnsi="Book Antiqua"/>
        </w:rPr>
        <w:t>. To date, 48 cases of inflammatory pseudotumor-like FDC sarcoma have been reported in the English-language literature, located in the liver (16/48), spleen (32/48), colon (1/4</w:t>
      </w:r>
      <w:r w:rsidRPr="007E308E">
        <w:rPr>
          <w:rFonts w:ascii="Book Antiqua" w:hAnsi="Book Antiqua"/>
        </w:rPr>
        <w:t>8)</w:t>
      </w:r>
      <w:r w:rsidR="00D9691D">
        <w:rPr>
          <w:rFonts w:ascii="Book Antiqua" w:hAnsi="Book Antiqua"/>
        </w:rPr>
        <w:t>,</w:t>
      </w:r>
      <w:r w:rsidRPr="007E308E">
        <w:rPr>
          <w:rFonts w:ascii="Book Antiqua" w:hAnsi="Book Antiqua"/>
        </w:rPr>
        <w:t xml:space="preserve"> and peri-pancreas (1/48)</w:t>
      </w:r>
      <w:r w:rsidR="00D9691D">
        <w:rPr>
          <w:rFonts w:ascii="Book Antiqua" w:hAnsi="Book Antiqua"/>
        </w:rPr>
        <w:t>,</w:t>
      </w:r>
      <w:r w:rsidRPr="007E308E">
        <w:rPr>
          <w:rFonts w:ascii="Book Antiqua" w:hAnsi="Book Antiqua"/>
        </w:rPr>
        <w:t xml:space="preserve"> respectively. These cases included 19 males and 29 females (male/female ratio of 1:</w:t>
      </w:r>
      <w:r w:rsidR="00984244" w:rsidRPr="007E308E">
        <w:rPr>
          <w:rFonts w:ascii="Book Antiqua" w:hAnsi="Book Antiqua"/>
        </w:rPr>
        <w:t xml:space="preserve"> </w:t>
      </w:r>
      <w:r w:rsidRPr="007E308E">
        <w:rPr>
          <w:rFonts w:ascii="Book Antiqua" w:hAnsi="Book Antiqua"/>
        </w:rPr>
        <w:t>1.5), with a mean age of 55 years (range, 19-79 years). Clinical manifestations include abdominal pain, abdominal bloating, abdominal mass, weight loss, fever, fatigue</w:t>
      </w:r>
      <w:r w:rsidR="00D9691D">
        <w:rPr>
          <w:rFonts w:ascii="Book Antiqua" w:hAnsi="Book Antiqua"/>
        </w:rPr>
        <w:t>,</w:t>
      </w:r>
      <w:r w:rsidRPr="007E308E">
        <w:rPr>
          <w:rFonts w:ascii="Book Antiqua" w:hAnsi="Book Antiqua"/>
        </w:rPr>
        <w:t xml:space="preserve"> and anorexia, but most cases are asymptomatic (Table 1).</w:t>
      </w:r>
    </w:p>
    <w:p w14:paraId="14B7380F" w14:textId="1CC3C7D7" w:rsidR="00E80431" w:rsidRPr="008A0757" w:rsidRDefault="00E80431" w:rsidP="008A0757">
      <w:pPr>
        <w:spacing w:line="360" w:lineRule="auto"/>
        <w:ind w:firstLineChars="100" w:firstLine="240"/>
        <w:jc w:val="both"/>
        <w:rPr>
          <w:rFonts w:ascii="Book Antiqua" w:hAnsi="Book Antiqua"/>
        </w:rPr>
      </w:pPr>
      <w:r w:rsidRPr="008A0757">
        <w:rPr>
          <w:rFonts w:ascii="Book Antiqua" w:hAnsi="Book Antiqua"/>
        </w:rPr>
        <w:t xml:space="preserve">The origin of FDC sarcoma remains controversial. Phenotypic marker studies and </w:t>
      </w:r>
      <w:r w:rsidRPr="008A0757">
        <w:rPr>
          <w:rFonts w:ascii="Book Antiqua" w:hAnsi="Book Antiqua"/>
          <w:i/>
          <w:iCs/>
        </w:rPr>
        <w:t>in vitro</w:t>
      </w:r>
      <w:r w:rsidRPr="008A0757">
        <w:rPr>
          <w:rFonts w:ascii="Book Antiqua" w:hAnsi="Book Antiqua"/>
        </w:rPr>
        <w:t xml:space="preserve"> experiments with fibroblast-like cell lines have developed FDCs from fibroblast-like cells</w:t>
      </w:r>
      <w:r w:rsidRPr="008A0757">
        <w:rPr>
          <w:rFonts w:ascii="Book Antiqua" w:eastAsia="宋体" w:hAnsi="Book Antiqua" w:cs="宋体"/>
          <w:vertAlign w:val="superscript"/>
        </w:rPr>
        <w:t>[8]</w:t>
      </w:r>
      <w:r w:rsidRPr="008A0757">
        <w:rPr>
          <w:rFonts w:ascii="Book Antiqua" w:hAnsi="Book Antiqua"/>
        </w:rPr>
        <w:t xml:space="preserve">. The neoplastic cells are often positive for </w:t>
      </w:r>
      <w:r w:rsidR="00D9691D">
        <w:rPr>
          <w:rFonts w:ascii="Book Antiqua" w:hAnsi="Book Antiqua"/>
        </w:rPr>
        <w:t>FDC</w:t>
      </w:r>
      <w:r w:rsidRPr="008A0757">
        <w:rPr>
          <w:rFonts w:ascii="Book Antiqua" w:hAnsi="Book Antiqua"/>
        </w:rPr>
        <w:t xml:space="preserve"> markers, such as CD21, CD23</w:t>
      </w:r>
      <w:r w:rsidR="00D9691D">
        <w:rPr>
          <w:rFonts w:ascii="Book Antiqua" w:hAnsi="Book Antiqua"/>
        </w:rPr>
        <w:t>,</w:t>
      </w:r>
      <w:r w:rsidRPr="008A0757">
        <w:rPr>
          <w:rFonts w:ascii="Book Antiqua" w:hAnsi="Book Antiqua"/>
        </w:rPr>
        <w:t xml:space="preserve"> and CD3</w:t>
      </w:r>
      <w:r w:rsidRPr="008A0757">
        <w:rPr>
          <w:rFonts w:ascii="Book Antiqua" w:hAnsi="Book Antiqua"/>
        </w:rPr>
        <w:t>5, with the staining ranging from extensive to very local. FDCs appear to be closely related to bone marrow stromal progenitors, with several myofibroblast features</w:t>
      </w:r>
      <w:r w:rsidRPr="008A0757">
        <w:rPr>
          <w:rFonts w:ascii="Book Antiqua" w:eastAsia="宋体" w:hAnsi="Book Antiqua" w:cs="宋体"/>
          <w:vertAlign w:val="superscript"/>
        </w:rPr>
        <w:t>[9]</w:t>
      </w:r>
      <w:r w:rsidRPr="008A0757">
        <w:rPr>
          <w:rFonts w:ascii="Book Antiqua" w:hAnsi="Book Antiqua"/>
        </w:rPr>
        <w:t xml:space="preserve">. Two studies examining the transcriptional profile of FDC sarcoma have </w:t>
      </w:r>
      <w:r w:rsidRPr="008A0757">
        <w:rPr>
          <w:rFonts w:ascii="Book Antiqua" w:hAnsi="Book Antiqua"/>
        </w:rPr>
        <w:t>revealed:</w:t>
      </w:r>
      <w:r w:rsidR="00BA6301" w:rsidRPr="008A0757">
        <w:rPr>
          <w:rFonts w:ascii="Book Antiqua" w:hAnsi="Book Antiqua"/>
        </w:rPr>
        <w:t xml:space="preserve"> (A</w:t>
      </w:r>
      <w:r w:rsidRPr="008A0757">
        <w:rPr>
          <w:rFonts w:ascii="Book Antiqua" w:hAnsi="Book Antiqua"/>
        </w:rPr>
        <w:t xml:space="preserve">) </w:t>
      </w:r>
      <w:r w:rsidR="00D9691D">
        <w:rPr>
          <w:rFonts w:ascii="Book Antiqua" w:hAnsi="Book Antiqua"/>
        </w:rPr>
        <w:t>A</w:t>
      </w:r>
      <w:r w:rsidR="00D9691D" w:rsidRPr="008A0757">
        <w:rPr>
          <w:rFonts w:ascii="Book Antiqua" w:hAnsi="Book Antiqua"/>
        </w:rPr>
        <w:t xml:space="preserve"> </w:t>
      </w:r>
      <w:r w:rsidRPr="008A0757">
        <w:rPr>
          <w:rFonts w:ascii="Book Antiqua" w:hAnsi="Book Antiqua"/>
        </w:rPr>
        <w:t xml:space="preserve">peculiar immunological microenvironment enriched in follicular helper T cells and Treg populations, with special relevance to the inhibitory immune receptor </w:t>
      </w:r>
      <w:r w:rsidR="00DE3D4C" w:rsidRPr="008A0757">
        <w:rPr>
          <w:rFonts w:ascii="Book Antiqua" w:hAnsi="Book Antiqua"/>
        </w:rPr>
        <w:t>programmed cell death protein 1</w:t>
      </w:r>
      <w:r w:rsidRPr="008A0757">
        <w:rPr>
          <w:rFonts w:ascii="Book Antiqua" w:hAnsi="Book Antiqua"/>
        </w:rPr>
        <w:t xml:space="preserve"> and its ligands, </w:t>
      </w:r>
      <w:r w:rsidR="00DE3D4C" w:rsidRPr="008A0757">
        <w:rPr>
          <w:rFonts w:ascii="Book Antiqua" w:hAnsi="Book Antiqua"/>
        </w:rPr>
        <w:t>programmed cell death</w:t>
      </w:r>
      <w:r w:rsidRPr="008A0757">
        <w:rPr>
          <w:rFonts w:ascii="Book Antiqua" w:hAnsi="Book Antiqua"/>
        </w:rPr>
        <w:t>-L</w:t>
      </w:r>
      <w:r w:rsidR="00DE3D4C" w:rsidRPr="008A0757">
        <w:rPr>
          <w:rFonts w:ascii="Book Antiqua" w:hAnsi="Book Antiqua"/>
        </w:rPr>
        <w:t xml:space="preserve">igand </w:t>
      </w:r>
      <w:r w:rsidRPr="008A0757">
        <w:rPr>
          <w:rFonts w:ascii="Book Antiqua" w:hAnsi="Book Antiqua"/>
        </w:rPr>
        <w:t xml:space="preserve">1 and </w:t>
      </w:r>
      <w:r w:rsidR="00DE3D4C" w:rsidRPr="008A0757">
        <w:rPr>
          <w:rFonts w:ascii="Book Antiqua" w:hAnsi="Book Antiqua"/>
        </w:rPr>
        <w:t xml:space="preserve">programmed cell death-Ligand </w:t>
      </w:r>
      <w:r w:rsidRPr="008A0757">
        <w:rPr>
          <w:rFonts w:ascii="Book Antiqua" w:hAnsi="Book Antiqua"/>
        </w:rPr>
        <w:t>2</w:t>
      </w:r>
      <w:r w:rsidR="00BA6301" w:rsidRPr="008A0757">
        <w:rPr>
          <w:rFonts w:ascii="Book Antiqua" w:hAnsi="Book Antiqua"/>
        </w:rPr>
        <w:t>;</w:t>
      </w:r>
      <w:r w:rsidRPr="008A0757">
        <w:rPr>
          <w:rFonts w:ascii="Book Antiqua" w:hAnsi="Book Antiqua"/>
        </w:rPr>
        <w:t xml:space="preserve"> </w:t>
      </w:r>
      <w:r w:rsidR="008A0757">
        <w:rPr>
          <w:rFonts w:ascii="Book Antiqua" w:hAnsi="Book Antiqua" w:hint="eastAsia"/>
        </w:rPr>
        <w:t xml:space="preserve">and </w:t>
      </w:r>
      <w:r w:rsidR="00BA6301" w:rsidRPr="008A0757">
        <w:rPr>
          <w:rFonts w:ascii="Book Antiqua" w:hAnsi="Book Antiqua"/>
        </w:rPr>
        <w:t>(B</w:t>
      </w:r>
      <w:r w:rsidRPr="008A0757">
        <w:rPr>
          <w:rFonts w:ascii="Book Antiqua" w:hAnsi="Book Antiqua"/>
        </w:rPr>
        <w:t xml:space="preserve">) the highly specific expression of the genes encoding for </w:t>
      </w:r>
      <w:r w:rsidR="00D9691D">
        <w:rPr>
          <w:rFonts w:ascii="Book Antiqua" w:hAnsi="Book Antiqua"/>
        </w:rPr>
        <w:t>FDC</w:t>
      </w:r>
      <w:r w:rsidRPr="008A0757">
        <w:rPr>
          <w:rFonts w:ascii="Book Antiqua" w:hAnsi="Book Antiqua"/>
        </w:rPr>
        <w:t xml:space="preserve"> secr</w:t>
      </w:r>
      <w:r w:rsidRPr="008A0757">
        <w:rPr>
          <w:rFonts w:ascii="Book Antiqua" w:hAnsi="Book Antiqua"/>
        </w:rPr>
        <w:t>eted peptide and serglycin</w:t>
      </w:r>
      <w:r w:rsidRPr="008A0757">
        <w:rPr>
          <w:rFonts w:ascii="Book Antiqua" w:eastAsia="宋体" w:hAnsi="Book Antiqua" w:cs="宋体"/>
          <w:vertAlign w:val="superscript"/>
        </w:rPr>
        <w:t>[10-11]</w:t>
      </w:r>
      <w:r w:rsidRPr="008A0757">
        <w:rPr>
          <w:rFonts w:ascii="Book Antiqua" w:hAnsi="Book Antiqua"/>
        </w:rPr>
        <w:t>.</w:t>
      </w:r>
    </w:p>
    <w:p w14:paraId="53EE4A2D" w14:textId="288CA17A" w:rsidR="00E80431" w:rsidRPr="007114F5" w:rsidRDefault="00E80431" w:rsidP="007114F5">
      <w:pPr>
        <w:spacing w:line="360" w:lineRule="auto"/>
        <w:ind w:firstLineChars="100" w:firstLine="240"/>
        <w:jc w:val="both"/>
        <w:rPr>
          <w:rFonts w:ascii="Book Antiqua" w:hAnsi="Book Antiqua"/>
        </w:rPr>
      </w:pPr>
      <w:r w:rsidRPr="007114F5">
        <w:rPr>
          <w:rFonts w:ascii="Book Antiqua" w:hAnsi="Book Antiqua"/>
        </w:rPr>
        <w:t xml:space="preserve">Conventional FDC sarcomas are negative for EBV, whereas the inflammatory pseudotumor-like variant consistently shows EBV in the </w:t>
      </w:r>
      <w:r w:rsidRPr="007114F5">
        <w:rPr>
          <w:rFonts w:ascii="Book Antiqua" w:hAnsi="Book Antiqua"/>
        </w:rPr>
        <w:lastRenderedPageBreak/>
        <w:t>neoplastic ce</w:t>
      </w:r>
      <w:r w:rsidRPr="007114F5">
        <w:rPr>
          <w:rFonts w:ascii="Book Antiqua" w:hAnsi="Book Antiqua"/>
        </w:rPr>
        <w:t>lls</w:t>
      </w:r>
      <w:r w:rsidRPr="007114F5">
        <w:rPr>
          <w:rFonts w:ascii="Book Antiqua" w:eastAsia="宋体" w:hAnsi="Book Antiqua" w:cs="宋体"/>
          <w:vertAlign w:val="superscript"/>
        </w:rPr>
        <w:t>[7]</w:t>
      </w:r>
      <w:r w:rsidRPr="007114F5">
        <w:rPr>
          <w:rFonts w:ascii="Book Antiqua" w:hAnsi="Book Antiqua"/>
        </w:rPr>
        <w:t xml:space="preserve">. </w:t>
      </w:r>
      <w:r w:rsidR="00A23513" w:rsidRPr="007114F5">
        <w:rPr>
          <w:rFonts w:ascii="Book Antiqua" w:hAnsi="Book Antiqua"/>
        </w:rPr>
        <w:t>EB</w:t>
      </w:r>
      <w:r w:rsidR="00D9691D">
        <w:rPr>
          <w:rFonts w:ascii="Book Antiqua" w:hAnsi="Book Antiqua"/>
        </w:rPr>
        <w:t>V</w:t>
      </w:r>
      <w:r w:rsidR="00FD2199" w:rsidRPr="007114F5">
        <w:rPr>
          <w:rFonts w:ascii="Book Antiqua" w:hAnsi="Book Antiqua"/>
        </w:rPr>
        <w:t>-encoded</w:t>
      </w:r>
      <w:r w:rsidR="00A23513" w:rsidRPr="007114F5">
        <w:rPr>
          <w:rFonts w:ascii="Book Antiqua" w:hAnsi="Book Antiqua"/>
        </w:rPr>
        <w:t xml:space="preserve"> small RNA</w:t>
      </w:r>
      <w:r w:rsidRPr="007114F5">
        <w:rPr>
          <w:rFonts w:ascii="Book Antiqua" w:hAnsi="Book Antiqua"/>
        </w:rPr>
        <w:t xml:space="preserve"> was detected in both of the present cases </w:t>
      </w:r>
      <w:r w:rsidR="00D9691D">
        <w:rPr>
          <w:rFonts w:ascii="Book Antiqua" w:hAnsi="Book Antiqua"/>
        </w:rPr>
        <w:t>by</w:t>
      </w:r>
      <w:r w:rsidR="00D9691D" w:rsidRPr="007114F5">
        <w:rPr>
          <w:rFonts w:ascii="Book Antiqua" w:hAnsi="Book Antiqua"/>
        </w:rPr>
        <w:t xml:space="preserve"> </w:t>
      </w:r>
      <w:r w:rsidRPr="004F30DC">
        <w:rPr>
          <w:rFonts w:ascii="Book Antiqua" w:hAnsi="Book Antiqua"/>
          <w:i/>
        </w:rPr>
        <w:t>in situ</w:t>
      </w:r>
      <w:r w:rsidRPr="007114F5">
        <w:rPr>
          <w:rFonts w:ascii="Book Antiqua" w:hAnsi="Book Antiqua"/>
        </w:rPr>
        <w:t xml:space="preserve"> hybri</w:t>
      </w:r>
      <w:r w:rsidRPr="007114F5">
        <w:rPr>
          <w:rFonts w:ascii="Book Antiqua" w:hAnsi="Book Antiqua"/>
        </w:rPr>
        <w:t xml:space="preserve">dization. EBV-encoded </w:t>
      </w:r>
      <w:r w:rsidR="00BC371B" w:rsidRPr="007114F5">
        <w:rPr>
          <w:rFonts w:ascii="Book Antiqua" w:hAnsi="Book Antiqua"/>
        </w:rPr>
        <w:t>latent membrane protein 1</w:t>
      </w:r>
      <w:r w:rsidRPr="007114F5">
        <w:rPr>
          <w:rFonts w:ascii="Book Antiqua" w:hAnsi="Book Antiqua"/>
        </w:rPr>
        <w:t>, which has been found to have an oncogenic role, has been identified in 74% (26/35) cases of inflammatory pseudotumor-like FDC sarcomas by immunohistochemical staining</w:t>
      </w:r>
      <w:r w:rsidRPr="007114F5">
        <w:rPr>
          <w:rFonts w:ascii="Book Antiqua" w:eastAsia="宋体" w:hAnsi="Book Antiqua" w:cs="宋体"/>
          <w:vertAlign w:val="superscript"/>
        </w:rPr>
        <w:t>[7,17,19-21,25]</w:t>
      </w:r>
      <w:r w:rsidRPr="007114F5">
        <w:rPr>
          <w:rFonts w:ascii="Book Antiqua" w:hAnsi="Book Antiqua"/>
        </w:rPr>
        <w:t xml:space="preserve">. Recently, Takeuchi </w:t>
      </w:r>
      <w:r w:rsidRPr="007114F5">
        <w:rPr>
          <w:rFonts w:ascii="Book Antiqua" w:hAnsi="Book Antiqua"/>
          <w:i/>
          <w:iCs/>
        </w:rPr>
        <w:t>et al</w:t>
      </w:r>
      <w:r w:rsidR="0069013D" w:rsidRPr="007114F5">
        <w:rPr>
          <w:rFonts w:ascii="Book Antiqua" w:hAnsi="Book Antiqua"/>
          <w:vertAlign w:val="superscript"/>
        </w:rPr>
        <w:t>[12]</w:t>
      </w:r>
      <w:r w:rsidRPr="007114F5">
        <w:rPr>
          <w:rFonts w:ascii="Book Antiqua" w:hAnsi="Book Antiqua"/>
        </w:rPr>
        <w:t xml:space="preserve"> reported increased numbers of EBV-infected cells in IgG4-related lymphadenopathy, compared with other reactive lymphadenopathy or extranodal IgG4-related disease, which suggests that there may be a relationship between IgG4-related disease and EBV</w:t>
      </w:r>
      <w:r w:rsidRPr="007114F5">
        <w:rPr>
          <w:rFonts w:ascii="Book Antiqua" w:eastAsia="宋体" w:hAnsi="Book Antiqua" w:cs="宋体"/>
          <w:vertAlign w:val="superscript"/>
        </w:rPr>
        <w:t>[12]</w:t>
      </w:r>
      <w:r w:rsidRPr="007114F5">
        <w:rPr>
          <w:rFonts w:ascii="Book Antiqua" w:hAnsi="Book Antiqua"/>
        </w:rPr>
        <w:t xml:space="preserve">. Interestingly, Choe </w:t>
      </w:r>
      <w:r w:rsidRPr="007114F5">
        <w:rPr>
          <w:rFonts w:ascii="Book Antiqua" w:hAnsi="Book Antiqua"/>
          <w:i/>
          <w:iCs/>
        </w:rPr>
        <w:t>et al</w:t>
      </w:r>
      <w:r w:rsidR="0069013D" w:rsidRPr="007114F5">
        <w:rPr>
          <w:rFonts w:ascii="Book Antiqua" w:hAnsi="Book Antiqua"/>
          <w:vertAlign w:val="superscript"/>
        </w:rPr>
        <w:t>[17]</w:t>
      </w:r>
      <w:r w:rsidRPr="007114F5">
        <w:rPr>
          <w:rFonts w:ascii="Book Antiqua" w:hAnsi="Book Antiqua"/>
        </w:rPr>
        <w:t xml:space="preserve"> reported that significant numbers of IgG4-positive plasma cells were found</w:t>
      </w:r>
      <w:r w:rsidRPr="007114F5">
        <w:rPr>
          <w:rFonts w:ascii="Book Antiqua" w:hAnsi="Book Antiqua"/>
        </w:rPr>
        <w:t xml:space="preserve"> in </w:t>
      </w:r>
      <w:r w:rsidR="00D9691D">
        <w:rPr>
          <w:rFonts w:ascii="Book Antiqua" w:hAnsi="Book Antiqua"/>
        </w:rPr>
        <w:t>six</w:t>
      </w:r>
      <w:r w:rsidR="00D9691D" w:rsidRPr="007114F5">
        <w:rPr>
          <w:rFonts w:ascii="Book Antiqua" w:hAnsi="Book Antiqua"/>
        </w:rPr>
        <w:t xml:space="preserve"> </w:t>
      </w:r>
      <w:r w:rsidRPr="007114F5">
        <w:rPr>
          <w:rFonts w:ascii="Book Antiqua" w:hAnsi="Book Antiqua"/>
        </w:rPr>
        <w:t>case</w:t>
      </w:r>
      <w:r w:rsidRPr="007114F5">
        <w:rPr>
          <w:rFonts w:ascii="Book Antiqua" w:hAnsi="Book Antiqua"/>
        </w:rPr>
        <w:t>s of EBV-positive inflammatory pseudotumor-like FDC sarcoma of the spleen, suggesting that EBV plays a critical role in inflammatory pseudotumor-like FDC sarcoma and IgG4-related sclerosing disease</w:t>
      </w:r>
      <w:r w:rsidRPr="007114F5">
        <w:rPr>
          <w:rFonts w:ascii="Book Antiqua" w:eastAsia="宋体" w:hAnsi="Book Antiqua" w:cs="宋体"/>
          <w:vertAlign w:val="superscript"/>
        </w:rPr>
        <w:t>[17]</w:t>
      </w:r>
      <w:r w:rsidRPr="007114F5">
        <w:rPr>
          <w:rFonts w:ascii="Book Antiqua" w:hAnsi="Book Antiqua"/>
        </w:rPr>
        <w:t>. Generally, the pathogenic mechanism of EBV in inflammatory pseudotumor-like FDC sarcoma remains unclear and further investigation is required.</w:t>
      </w:r>
    </w:p>
    <w:p w14:paraId="79C300EA" w14:textId="55088FD3" w:rsidR="008F423B" w:rsidRPr="007114F5" w:rsidRDefault="00E80431" w:rsidP="007114F5">
      <w:pPr>
        <w:spacing w:line="360" w:lineRule="auto"/>
        <w:ind w:firstLineChars="100" w:firstLine="240"/>
        <w:jc w:val="both"/>
        <w:rPr>
          <w:rFonts w:ascii="Book Antiqua" w:hAnsi="Book Antiqua"/>
        </w:rPr>
      </w:pPr>
      <w:r w:rsidRPr="007114F5">
        <w:rPr>
          <w:rFonts w:ascii="Book Antiqua" w:hAnsi="Book Antiqua"/>
        </w:rPr>
        <w:t>FDC sarcoma is usually treated by complete surgical excision, with or without adjuvant radiotherapy or chemotherapy. A pooled analysis of the literature revealed local recurrence and distant metastasis r</w:t>
      </w:r>
      <w:r w:rsidRPr="007114F5">
        <w:rPr>
          <w:rFonts w:ascii="Book Antiqua" w:hAnsi="Book Antiqua"/>
        </w:rPr>
        <w:t>ates of 28% and 27%</w:t>
      </w:r>
      <w:r w:rsidR="00D9691D">
        <w:rPr>
          <w:rFonts w:ascii="Book Antiqua" w:hAnsi="Book Antiqua"/>
        </w:rPr>
        <w:t>, respectively</w:t>
      </w:r>
      <w:r w:rsidRPr="007114F5">
        <w:rPr>
          <w:rFonts w:ascii="Book Antiqua" w:hAnsi="Book Antiqua"/>
        </w:rPr>
        <w:t>. Large tumor size</w:t>
      </w:r>
      <w:r w:rsidR="0069013D" w:rsidRPr="007114F5">
        <w:rPr>
          <w:rFonts w:ascii="Book Antiqua" w:hAnsi="Book Antiqua"/>
        </w:rPr>
        <w:t xml:space="preserve"> </w:t>
      </w:r>
      <w:r w:rsidRPr="007114F5">
        <w:rPr>
          <w:rFonts w:ascii="Book Antiqua" w:hAnsi="Book Antiqua"/>
        </w:rPr>
        <w:t>(≥6</w:t>
      </w:r>
      <w:r w:rsidR="0069013D" w:rsidRPr="007114F5">
        <w:rPr>
          <w:rFonts w:ascii="Book Antiqua" w:hAnsi="Book Antiqua"/>
        </w:rPr>
        <w:t xml:space="preserve"> </w:t>
      </w:r>
      <w:r w:rsidRPr="007114F5">
        <w:rPr>
          <w:rFonts w:ascii="Book Antiqua" w:hAnsi="Book Antiqua"/>
        </w:rPr>
        <w:t>cm), coagulative necrosis, high mitotic count</w:t>
      </w:r>
      <w:r w:rsidR="004436D1" w:rsidRPr="007114F5">
        <w:rPr>
          <w:rFonts w:ascii="Book Antiqua" w:hAnsi="Book Antiqua"/>
        </w:rPr>
        <w:t xml:space="preserve"> </w:t>
      </w:r>
      <w:r w:rsidRPr="007114F5">
        <w:rPr>
          <w:rFonts w:ascii="Book Antiqua" w:hAnsi="Book Antiqua"/>
        </w:rPr>
        <w:t>(≥5 mitoses per 10 high-power fields), and significant cytological atypia are associated with a worse prognosis</w:t>
      </w:r>
      <w:r w:rsidRPr="007114F5">
        <w:rPr>
          <w:rFonts w:ascii="Book Antiqua" w:eastAsia="宋体" w:hAnsi="Book Antiqua" w:cs="宋体"/>
          <w:vertAlign w:val="superscript"/>
        </w:rPr>
        <w:t>[2</w:t>
      </w:r>
      <w:r w:rsidR="008E299D" w:rsidRPr="007114F5">
        <w:rPr>
          <w:rFonts w:ascii="Book Antiqua" w:eastAsia="宋体" w:hAnsi="Book Antiqua" w:cs="宋体"/>
          <w:vertAlign w:val="superscript"/>
        </w:rPr>
        <w:t>,</w:t>
      </w:r>
      <w:r w:rsidRPr="007114F5">
        <w:rPr>
          <w:rFonts w:ascii="Book Antiqua" w:eastAsia="宋体" w:hAnsi="Book Antiqua" w:cs="宋体"/>
          <w:vertAlign w:val="superscript"/>
        </w:rPr>
        <w:t>5]</w:t>
      </w:r>
      <w:r w:rsidRPr="007114F5">
        <w:rPr>
          <w:rFonts w:ascii="Book Antiqua" w:hAnsi="Book Antiqua"/>
        </w:rPr>
        <w:t xml:space="preserve">. Regarding the prognosis of patients with inflammatory pseudotumor-like FDC sarcoma, based on the literature reports of inflammatory pseudotumor-like FDC sarcoma with a median follow-up </w:t>
      </w:r>
      <w:r w:rsidR="00D9691D">
        <w:rPr>
          <w:rFonts w:ascii="Book Antiqua" w:hAnsi="Book Antiqua"/>
        </w:rPr>
        <w:t xml:space="preserve">period </w:t>
      </w:r>
      <w:r w:rsidRPr="007114F5">
        <w:rPr>
          <w:rFonts w:ascii="Book Antiqua" w:hAnsi="Book Antiqua"/>
        </w:rPr>
        <w:t xml:space="preserve">of 17 mo, 35 patients had no evidence </w:t>
      </w:r>
      <w:r w:rsidRPr="007114F5">
        <w:rPr>
          <w:rFonts w:ascii="Book Antiqua" w:hAnsi="Book Antiqua"/>
        </w:rPr>
        <w:t>of disease. Five patients exhibited distant metastasis a</w:t>
      </w:r>
      <w:r w:rsidRPr="007114F5">
        <w:rPr>
          <w:rFonts w:ascii="Book Antiqua" w:hAnsi="Book Antiqua"/>
        </w:rPr>
        <w:t xml:space="preserve">nd </w:t>
      </w:r>
      <w:r w:rsidR="00D9691D">
        <w:rPr>
          <w:rFonts w:ascii="Book Antiqua" w:hAnsi="Book Antiqua"/>
        </w:rPr>
        <w:t>two</w:t>
      </w:r>
      <w:r w:rsidRPr="007114F5">
        <w:rPr>
          <w:rFonts w:ascii="Book Antiqua" w:hAnsi="Book Antiqua"/>
        </w:rPr>
        <w:t xml:space="preserve"> had lo</w:t>
      </w:r>
      <w:r w:rsidRPr="007114F5">
        <w:rPr>
          <w:rFonts w:ascii="Book Antiqua" w:hAnsi="Book Antiqua"/>
        </w:rPr>
        <w:t xml:space="preserve">cal recurrence, with traits similar to large tumors and multiple masses. One of the current cases presented with liver and hepatoduodenal ligament lymph node involvement, suggesting that inflammatory pseudotumor-like FDC sarcoma presents an increased risk of </w:t>
      </w:r>
      <w:r w:rsidRPr="007114F5">
        <w:rPr>
          <w:rFonts w:ascii="Book Antiqua" w:hAnsi="Book Antiqua"/>
        </w:rPr>
        <w:lastRenderedPageBreak/>
        <w:t>lymph node metastasis. Complete surgical excision combined with regional lymphadenectomy may be effective in reducin</w:t>
      </w:r>
      <w:r w:rsidRPr="007114F5">
        <w:rPr>
          <w:rFonts w:ascii="Book Antiqua" w:hAnsi="Book Antiqua"/>
        </w:rPr>
        <w:t>g the postoperative re</w:t>
      </w:r>
      <w:r w:rsidRPr="007114F5">
        <w:rPr>
          <w:rFonts w:ascii="Book Antiqua" w:hAnsi="Book Antiqua"/>
        </w:rPr>
        <w:t>currence and metastasis and improving the long</w:t>
      </w:r>
      <w:r w:rsidR="00C810A1" w:rsidRPr="007114F5">
        <w:rPr>
          <w:rFonts w:ascii="Book Antiqua" w:hAnsi="Book Antiqua"/>
        </w:rPr>
        <w:t>-</w:t>
      </w:r>
      <w:r w:rsidRPr="007114F5">
        <w:rPr>
          <w:rFonts w:ascii="Book Antiqua" w:hAnsi="Book Antiqua"/>
        </w:rPr>
        <w:t>term survival rates.</w:t>
      </w:r>
    </w:p>
    <w:p w14:paraId="0FAC1ABE" w14:textId="77777777" w:rsidR="0069013D" w:rsidRPr="007E308E" w:rsidRDefault="0069013D" w:rsidP="007E308E">
      <w:pPr>
        <w:spacing w:line="360" w:lineRule="auto"/>
        <w:jc w:val="both"/>
        <w:rPr>
          <w:rFonts w:ascii="Book Antiqua" w:hAnsi="Book Antiqua"/>
          <w:b/>
        </w:rPr>
      </w:pPr>
    </w:p>
    <w:p w14:paraId="6CB9BD1F" w14:textId="57BD2E75" w:rsidR="008F423B" w:rsidRPr="007E308E" w:rsidRDefault="008F423B" w:rsidP="007E308E">
      <w:pPr>
        <w:spacing w:line="360" w:lineRule="auto"/>
        <w:jc w:val="both"/>
        <w:rPr>
          <w:rFonts w:ascii="Book Antiqua" w:hAnsi="Book Antiqua"/>
          <w:b/>
        </w:rPr>
      </w:pPr>
      <w:r w:rsidRPr="007E308E">
        <w:rPr>
          <w:rFonts w:ascii="Book Antiqua" w:hAnsi="Book Antiqua"/>
          <w:b/>
        </w:rPr>
        <w:t>CONCLUSION</w:t>
      </w:r>
    </w:p>
    <w:p w14:paraId="25C79EE0" w14:textId="7F2F8C52" w:rsidR="008F423B" w:rsidRPr="007E308E" w:rsidRDefault="00E80431" w:rsidP="007E308E">
      <w:pPr>
        <w:spacing w:line="360" w:lineRule="auto"/>
        <w:jc w:val="both"/>
        <w:rPr>
          <w:rFonts w:ascii="Book Antiqua" w:hAnsi="Book Antiqua"/>
        </w:rPr>
      </w:pPr>
      <w:r w:rsidRPr="007E308E">
        <w:rPr>
          <w:rFonts w:ascii="Book Antiqua" w:hAnsi="Book Antiqua"/>
        </w:rPr>
        <w:t>In conclusion, there is little specificity in the clinical manifestations of inflammatory pseudotumor-like FDC sarcoma. E</w:t>
      </w:r>
      <w:r w:rsidRPr="007E308E">
        <w:rPr>
          <w:rFonts w:ascii="Book Antiqua" w:hAnsi="Book Antiqua"/>
        </w:rPr>
        <w:t>BV probe</w:t>
      </w:r>
      <w:r w:rsidR="00D9691D">
        <w:rPr>
          <w:rFonts w:ascii="Book Antiqua" w:hAnsi="Book Antiqua"/>
        </w:rPr>
        <w:t>-based</w:t>
      </w:r>
      <w:r w:rsidRPr="007E308E">
        <w:rPr>
          <w:rFonts w:ascii="Book Antiqua" w:hAnsi="Book Antiqua"/>
        </w:rPr>
        <w:t xml:space="preserve"> </w:t>
      </w:r>
      <w:r w:rsidRPr="004F30DC">
        <w:rPr>
          <w:rFonts w:ascii="Book Antiqua" w:hAnsi="Book Antiqua"/>
          <w:i/>
        </w:rPr>
        <w:t>in situ</w:t>
      </w:r>
      <w:r w:rsidRPr="007E308E">
        <w:rPr>
          <w:rFonts w:ascii="Book Antiqua" w:hAnsi="Book Antiqua"/>
        </w:rPr>
        <w:t xml:space="preserve"> hybridization and </w:t>
      </w:r>
      <w:r w:rsidR="00D9691D">
        <w:rPr>
          <w:rFonts w:ascii="Book Antiqua" w:hAnsi="Book Antiqua"/>
        </w:rPr>
        <w:t>detection</w:t>
      </w:r>
      <w:r w:rsidRPr="007E308E">
        <w:rPr>
          <w:rFonts w:ascii="Book Antiqua" w:hAnsi="Book Antiqua"/>
        </w:rPr>
        <w:t xml:space="preserve"> of</w:t>
      </w:r>
      <w:r w:rsidR="00D9691D">
        <w:rPr>
          <w:rFonts w:ascii="Book Antiqua" w:hAnsi="Book Antiqua"/>
        </w:rPr>
        <w:t xml:space="preserve"> </w:t>
      </w:r>
      <w:r w:rsidR="00D9691D" w:rsidRPr="007E308E">
        <w:rPr>
          <w:rFonts w:ascii="Book Antiqua" w:hAnsi="Book Antiqua"/>
        </w:rPr>
        <w:t xml:space="preserve">immunohistochemical </w:t>
      </w:r>
      <w:r w:rsidRPr="007E308E">
        <w:rPr>
          <w:rFonts w:ascii="Book Antiqua" w:hAnsi="Book Antiqua"/>
        </w:rPr>
        <w:t>markers</w:t>
      </w:r>
      <w:r w:rsidR="00D9691D">
        <w:rPr>
          <w:rFonts w:ascii="Book Antiqua" w:hAnsi="Book Antiqua"/>
        </w:rPr>
        <w:t xml:space="preserve"> of</w:t>
      </w:r>
      <w:r w:rsidRPr="007E308E">
        <w:rPr>
          <w:rFonts w:ascii="Book Antiqua" w:hAnsi="Book Antiqua"/>
        </w:rPr>
        <w:t xml:space="preserve"> </w:t>
      </w:r>
      <w:r w:rsidR="00D9691D" w:rsidRPr="007E308E">
        <w:rPr>
          <w:rFonts w:ascii="Book Antiqua" w:hAnsi="Book Antiqua"/>
        </w:rPr>
        <w:t xml:space="preserve">FDC </w:t>
      </w:r>
      <w:r w:rsidRPr="007E308E">
        <w:rPr>
          <w:rFonts w:ascii="Book Antiqua" w:hAnsi="Book Antiqua"/>
        </w:rPr>
        <w:t xml:space="preserve">play important roles in the diagnosis and differential diagnosis of inflammatory pseudotumor-like FDC sarcoma. Radical surgical resection is the main therapeutic intervention for inflammatory pseudotumor-like FDC sarcoma, especially </w:t>
      </w:r>
      <w:r w:rsidR="00D9691D">
        <w:rPr>
          <w:rFonts w:ascii="Book Antiqua" w:hAnsi="Book Antiqua"/>
        </w:rPr>
        <w:t xml:space="preserve">for cases </w:t>
      </w:r>
      <w:r w:rsidRPr="007E308E">
        <w:rPr>
          <w:rFonts w:ascii="Book Antiqua" w:hAnsi="Book Antiqua"/>
        </w:rPr>
        <w:t xml:space="preserve">with lymph node involvement, and patients require </w:t>
      </w:r>
      <w:r w:rsidR="00D9691D" w:rsidRPr="007E308E">
        <w:rPr>
          <w:rFonts w:ascii="Book Antiqua" w:hAnsi="Book Antiqua"/>
        </w:rPr>
        <w:t>long</w:t>
      </w:r>
      <w:r w:rsidR="00D9691D">
        <w:rPr>
          <w:rFonts w:ascii="Book Antiqua" w:hAnsi="Book Antiqua"/>
        </w:rPr>
        <w:t>-</w:t>
      </w:r>
      <w:r w:rsidRPr="007E308E">
        <w:rPr>
          <w:rFonts w:ascii="Book Antiqua" w:hAnsi="Book Antiqua"/>
        </w:rPr>
        <w:t>term post-su</w:t>
      </w:r>
      <w:r w:rsidRPr="007E308E">
        <w:rPr>
          <w:rFonts w:ascii="Book Antiqua" w:hAnsi="Book Antiqua"/>
        </w:rPr>
        <w:t>rgical follow-up.</w:t>
      </w:r>
    </w:p>
    <w:p w14:paraId="186CC100" w14:textId="77777777" w:rsidR="00B14F68" w:rsidRPr="007E308E" w:rsidRDefault="00B14F68" w:rsidP="007E308E">
      <w:pPr>
        <w:spacing w:line="360" w:lineRule="auto"/>
        <w:jc w:val="both"/>
        <w:outlineLvl w:val="0"/>
        <w:rPr>
          <w:rFonts w:ascii="Book Antiqua" w:hAnsi="Book Antiqua"/>
          <w:b/>
          <w:bCs/>
          <w:caps/>
        </w:rPr>
      </w:pPr>
    </w:p>
    <w:p w14:paraId="2E0070D9" w14:textId="14C9AFDF" w:rsidR="00B74C8E" w:rsidRPr="007E308E" w:rsidRDefault="00B74C8E" w:rsidP="007E308E">
      <w:pPr>
        <w:spacing w:line="360" w:lineRule="auto"/>
        <w:jc w:val="both"/>
        <w:outlineLvl w:val="0"/>
        <w:rPr>
          <w:rFonts w:ascii="Book Antiqua" w:hAnsi="Book Antiqua"/>
          <w:b/>
          <w:bCs/>
          <w:caps/>
        </w:rPr>
      </w:pPr>
      <w:r w:rsidRPr="007E308E">
        <w:rPr>
          <w:rFonts w:ascii="Book Antiqua" w:hAnsi="Book Antiqua"/>
          <w:b/>
          <w:bCs/>
          <w:caps/>
        </w:rPr>
        <w:t>References</w:t>
      </w:r>
    </w:p>
    <w:p w14:paraId="52206BC8"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1 </w:t>
      </w:r>
      <w:r w:rsidRPr="007E308E">
        <w:rPr>
          <w:rFonts w:ascii="Book Antiqua" w:hAnsi="Book Antiqua"/>
          <w:b/>
        </w:rPr>
        <w:t>Monda L</w:t>
      </w:r>
      <w:r w:rsidRPr="007E308E">
        <w:rPr>
          <w:rFonts w:ascii="Book Antiqua" w:hAnsi="Book Antiqua"/>
        </w:rPr>
        <w:t xml:space="preserve">, Warnke R, Rosai J. A primary lymph node malignancy with features suggestive of dendritic reticulum cell differentiation. A report of 4 cases. </w:t>
      </w:r>
      <w:r w:rsidRPr="007E308E">
        <w:rPr>
          <w:rFonts w:ascii="Book Antiqua" w:hAnsi="Book Antiqua"/>
          <w:i/>
        </w:rPr>
        <w:t>Am J Pathol</w:t>
      </w:r>
      <w:r w:rsidRPr="007E308E">
        <w:rPr>
          <w:rFonts w:ascii="Book Antiqua" w:hAnsi="Book Antiqua"/>
        </w:rPr>
        <w:t xml:space="preserve"> 1986; </w:t>
      </w:r>
      <w:r w:rsidRPr="007E308E">
        <w:rPr>
          <w:rFonts w:ascii="Book Antiqua" w:hAnsi="Book Antiqua"/>
          <w:b/>
        </w:rPr>
        <w:t>122</w:t>
      </w:r>
      <w:r w:rsidRPr="007E308E">
        <w:rPr>
          <w:rFonts w:ascii="Book Antiqua" w:hAnsi="Book Antiqua"/>
        </w:rPr>
        <w:t>: 562-572 [PMID: 2420185]</w:t>
      </w:r>
    </w:p>
    <w:p w14:paraId="40D3B9BD"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2 </w:t>
      </w:r>
      <w:r w:rsidRPr="007E308E">
        <w:rPr>
          <w:rFonts w:ascii="Book Antiqua" w:hAnsi="Book Antiqua"/>
          <w:b/>
        </w:rPr>
        <w:t>Chan JK</w:t>
      </w:r>
      <w:r w:rsidRPr="007E308E">
        <w:rPr>
          <w:rFonts w:ascii="Book Antiqua" w:hAnsi="Book Antiqua"/>
        </w:rPr>
        <w:t xml:space="preserve">, Fletcher CD, Nayler SJ, Cooper K. Follicular dendritic cell sarcoma. Clinicopathologic analysis of 17 cases suggesting a malignant potential higher than currently recognized. </w:t>
      </w:r>
      <w:r w:rsidRPr="007E308E">
        <w:rPr>
          <w:rFonts w:ascii="Book Antiqua" w:hAnsi="Book Antiqua"/>
          <w:i/>
        </w:rPr>
        <w:t>Cancer</w:t>
      </w:r>
      <w:r w:rsidRPr="007E308E">
        <w:rPr>
          <w:rFonts w:ascii="Book Antiqua" w:hAnsi="Book Antiqua"/>
        </w:rPr>
        <w:t xml:space="preserve"> 1997; </w:t>
      </w:r>
      <w:r w:rsidRPr="007E308E">
        <w:rPr>
          <w:rFonts w:ascii="Book Antiqua" w:hAnsi="Book Antiqua"/>
          <w:b/>
        </w:rPr>
        <w:t>79</w:t>
      </w:r>
      <w:r w:rsidRPr="007E308E">
        <w:rPr>
          <w:rFonts w:ascii="Book Antiqua" w:hAnsi="Book Antiqua"/>
        </w:rPr>
        <w:t>: 294-313 [PMID: 9010103 DOI: 10.1002/(sici)1097-0142(19970115)79:2&lt;294::aid-cncr13&gt;3.0.co;2-w]</w:t>
      </w:r>
    </w:p>
    <w:p w14:paraId="15895896" w14:textId="213AF30F" w:rsidR="007E308E" w:rsidRPr="007E308E" w:rsidRDefault="007E308E" w:rsidP="007E308E">
      <w:pPr>
        <w:spacing w:line="360" w:lineRule="auto"/>
        <w:jc w:val="both"/>
        <w:rPr>
          <w:rFonts w:ascii="Book Antiqua" w:hAnsi="Book Antiqua"/>
        </w:rPr>
      </w:pPr>
      <w:r w:rsidRPr="007E308E">
        <w:rPr>
          <w:rFonts w:ascii="Book Antiqua" w:hAnsi="Book Antiqua"/>
        </w:rPr>
        <w:t xml:space="preserve">3 </w:t>
      </w:r>
      <w:r w:rsidRPr="007E308E">
        <w:rPr>
          <w:rFonts w:ascii="Book Antiqua" w:hAnsi="Book Antiqua"/>
          <w:b/>
        </w:rPr>
        <w:t>Steven HS,</w:t>
      </w:r>
      <w:r w:rsidRPr="007E308E">
        <w:rPr>
          <w:rFonts w:ascii="Book Antiqua" w:hAnsi="Book Antiqua"/>
        </w:rPr>
        <w:t xml:space="preserve"> Elias C, Nancy LH, Elaine SJ, Stefano AP, Harald S, Jurgen T, Daniel AA, Robert PH, Michelle MLB, Attilio O, Reiner S. WHO classification of tumours of haematopoietic and lymphoid tissues. </w:t>
      </w:r>
      <w:r w:rsidRPr="007E308E">
        <w:rPr>
          <w:rFonts w:ascii="Book Antiqua" w:hAnsi="Book Antiqua"/>
          <w:i/>
          <w:iCs/>
        </w:rPr>
        <w:t>Lyon: IARC press</w:t>
      </w:r>
      <w:r w:rsidRPr="007E308E">
        <w:rPr>
          <w:rFonts w:ascii="Book Antiqua" w:hAnsi="Book Antiqua"/>
          <w:bCs/>
        </w:rPr>
        <w:t xml:space="preserve"> 2017</w:t>
      </w:r>
      <w:r w:rsidRPr="007E308E">
        <w:rPr>
          <w:rFonts w:ascii="Book Antiqua" w:hAnsi="Book Antiqua"/>
        </w:rPr>
        <w:t>:</w:t>
      </w:r>
      <w:r>
        <w:rPr>
          <w:rFonts w:ascii="Book Antiqua" w:hAnsi="Book Antiqua"/>
        </w:rPr>
        <w:t xml:space="preserve"> </w:t>
      </w:r>
      <w:r w:rsidRPr="007E308E">
        <w:rPr>
          <w:rFonts w:ascii="Book Antiqua" w:hAnsi="Book Antiqua"/>
        </w:rPr>
        <w:t>476-479.</w:t>
      </w:r>
    </w:p>
    <w:p w14:paraId="51182C90"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4 </w:t>
      </w:r>
      <w:r w:rsidRPr="007E308E">
        <w:rPr>
          <w:rFonts w:ascii="Book Antiqua" w:hAnsi="Book Antiqua"/>
          <w:b/>
        </w:rPr>
        <w:t>Duan GJ</w:t>
      </w:r>
      <w:r w:rsidRPr="007E308E">
        <w:rPr>
          <w:rFonts w:ascii="Book Antiqua" w:hAnsi="Book Antiqua"/>
        </w:rPr>
        <w:t xml:space="preserve">, Wu F, Zhu J, Guo DY, Zhang R, Shen LL, Wang SH, Li Q, Xiao HL, Mou JH, Yan XC. Extranodal follicular dendritic cell sarcoma of the pharyngeal </w:t>
      </w:r>
      <w:r w:rsidRPr="007E308E">
        <w:rPr>
          <w:rFonts w:ascii="Book Antiqua" w:hAnsi="Book Antiqua"/>
        </w:rPr>
        <w:lastRenderedPageBreak/>
        <w:t xml:space="preserve">region: a potential diagnostic pitfall, with literature review. </w:t>
      </w:r>
      <w:r w:rsidRPr="007E308E">
        <w:rPr>
          <w:rFonts w:ascii="Book Antiqua" w:hAnsi="Book Antiqua"/>
          <w:i/>
        </w:rPr>
        <w:t>Am J Clin Pathol</w:t>
      </w:r>
      <w:r w:rsidRPr="007E308E">
        <w:rPr>
          <w:rFonts w:ascii="Book Antiqua" w:hAnsi="Book Antiqua"/>
        </w:rPr>
        <w:t xml:space="preserve"> 2010; </w:t>
      </w:r>
      <w:r w:rsidRPr="007E308E">
        <w:rPr>
          <w:rFonts w:ascii="Book Antiqua" w:hAnsi="Book Antiqua"/>
          <w:b/>
        </w:rPr>
        <w:t>133</w:t>
      </w:r>
      <w:r w:rsidRPr="007E308E">
        <w:rPr>
          <w:rFonts w:ascii="Book Antiqua" w:hAnsi="Book Antiqua"/>
        </w:rPr>
        <w:t>: 49-58 [PMID: 20023258 DOI: 10.1309/AJCP7U8YISBUAVNW]</w:t>
      </w:r>
    </w:p>
    <w:p w14:paraId="27726163"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5 </w:t>
      </w:r>
      <w:r w:rsidRPr="007E308E">
        <w:rPr>
          <w:rFonts w:ascii="Book Antiqua" w:hAnsi="Book Antiqua"/>
          <w:b/>
        </w:rPr>
        <w:t>Saygin C</w:t>
      </w:r>
      <w:r w:rsidRPr="007E308E">
        <w:rPr>
          <w:rFonts w:ascii="Book Antiqua" w:hAnsi="Book Antiqua"/>
        </w:rPr>
        <w:t xml:space="preserve">, Uzunaslan D, Ozguroglu M, Senocak M, Tuzuner N. Dendritic cell sarcoma: a pooled analysis including 462 cases with presentation of our case series. </w:t>
      </w:r>
      <w:r w:rsidRPr="007E308E">
        <w:rPr>
          <w:rFonts w:ascii="Book Antiqua" w:hAnsi="Book Antiqua"/>
          <w:i/>
        </w:rPr>
        <w:t>Crit Rev Oncol Hematol</w:t>
      </w:r>
      <w:r w:rsidRPr="007E308E">
        <w:rPr>
          <w:rFonts w:ascii="Book Antiqua" w:hAnsi="Book Antiqua"/>
        </w:rPr>
        <w:t xml:space="preserve"> 2013; </w:t>
      </w:r>
      <w:r w:rsidRPr="007E308E">
        <w:rPr>
          <w:rFonts w:ascii="Book Antiqua" w:hAnsi="Book Antiqua"/>
          <w:b/>
        </w:rPr>
        <w:t>88</w:t>
      </w:r>
      <w:r w:rsidRPr="007E308E">
        <w:rPr>
          <w:rFonts w:ascii="Book Antiqua" w:hAnsi="Book Antiqua"/>
        </w:rPr>
        <w:t>: 253-271 [PMID: 23755890 DOI: 10.1016/j.critrevonc.2013.05.006]</w:t>
      </w:r>
    </w:p>
    <w:p w14:paraId="6A0EDAF8"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6 </w:t>
      </w:r>
      <w:r w:rsidRPr="007E308E">
        <w:rPr>
          <w:rFonts w:ascii="Book Antiqua" w:hAnsi="Book Antiqua"/>
          <w:b/>
        </w:rPr>
        <w:t>Shek TW</w:t>
      </w:r>
      <w:r w:rsidRPr="007E308E">
        <w:rPr>
          <w:rFonts w:ascii="Book Antiqua" w:hAnsi="Book Antiqua"/>
        </w:rPr>
        <w:t xml:space="preserve">, Ho FC, Ng IO, Chan AC, Ma L, Srivastava G. Follicular dendritic cell tumor of the liver. Evidence for an Epstein-Barr virus-related clonal proliferation of follicular dendritic cells. </w:t>
      </w:r>
      <w:r w:rsidRPr="007E308E">
        <w:rPr>
          <w:rFonts w:ascii="Book Antiqua" w:hAnsi="Book Antiqua"/>
          <w:i/>
        </w:rPr>
        <w:t>Am J Surg Pathol</w:t>
      </w:r>
      <w:r w:rsidRPr="007E308E">
        <w:rPr>
          <w:rFonts w:ascii="Book Antiqua" w:hAnsi="Book Antiqua"/>
        </w:rPr>
        <w:t xml:space="preserve"> 1996; </w:t>
      </w:r>
      <w:r w:rsidRPr="007E308E">
        <w:rPr>
          <w:rFonts w:ascii="Book Antiqua" w:hAnsi="Book Antiqua"/>
          <w:b/>
        </w:rPr>
        <w:t>20</w:t>
      </w:r>
      <w:r w:rsidRPr="007E308E">
        <w:rPr>
          <w:rFonts w:ascii="Book Antiqua" w:hAnsi="Book Antiqua"/>
        </w:rPr>
        <w:t>: 313-324 [PMID: 8772785 DOI: 10.1097/00000478-199603000-00008]</w:t>
      </w:r>
    </w:p>
    <w:p w14:paraId="56F34B49"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7 </w:t>
      </w:r>
      <w:r w:rsidRPr="007E308E">
        <w:rPr>
          <w:rFonts w:ascii="Book Antiqua" w:hAnsi="Book Antiqua"/>
          <w:b/>
        </w:rPr>
        <w:t>Cheuk W</w:t>
      </w:r>
      <w:r w:rsidRPr="007E308E">
        <w:rPr>
          <w:rFonts w:ascii="Book Antiqua" w:hAnsi="Book Antiqua"/>
        </w:rPr>
        <w:t xml:space="preserve">, Chan JK, Shek TW, Chang JH, Tsou MH, Yuen NW, Ng WF, Chan AC, Prat J. Inflammatory pseudotumor-like follicular dendritic cell tumor: a distinctive low-grade malignant intra-abdominal neoplasm with consistent Epstein-Barr virus association. </w:t>
      </w:r>
      <w:r w:rsidRPr="007E308E">
        <w:rPr>
          <w:rFonts w:ascii="Book Antiqua" w:hAnsi="Book Antiqua"/>
          <w:i/>
        </w:rPr>
        <w:t>Am J Surg Pathol</w:t>
      </w:r>
      <w:r w:rsidRPr="007E308E">
        <w:rPr>
          <w:rFonts w:ascii="Book Antiqua" w:hAnsi="Book Antiqua"/>
        </w:rPr>
        <w:t xml:space="preserve"> 2001; </w:t>
      </w:r>
      <w:r w:rsidRPr="007E308E">
        <w:rPr>
          <w:rFonts w:ascii="Book Antiqua" w:hAnsi="Book Antiqua"/>
          <w:b/>
        </w:rPr>
        <w:t>25</w:t>
      </w:r>
      <w:r w:rsidRPr="007E308E">
        <w:rPr>
          <w:rFonts w:ascii="Book Antiqua" w:hAnsi="Book Antiqua"/>
        </w:rPr>
        <w:t>: 721-731 [PMID: 11395549 DOI: 10.1097/00000478-200106000-00003]</w:t>
      </w:r>
    </w:p>
    <w:p w14:paraId="4E9C1EA3"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8 </w:t>
      </w:r>
      <w:r w:rsidRPr="007E308E">
        <w:rPr>
          <w:rFonts w:ascii="Book Antiqua" w:hAnsi="Book Antiqua"/>
          <w:b/>
        </w:rPr>
        <w:t>van Nierop K</w:t>
      </w:r>
      <w:r w:rsidRPr="007E308E">
        <w:rPr>
          <w:rFonts w:ascii="Book Antiqua" w:hAnsi="Book Antiqua"/>
        </w:rPr>
        <w:t xml:space="preserve">, de Groot C. Human follicular dendritic cells: function, origin and development. </w:t>
      </w:r>
      <w:r w:rsidRPr="007E308E">
        <w:rPr>
          <w:rFonts w:ascii="Book Antiqua" w:hAnsi="Book Antiqua"/>
          <w:i/>
        </w:rPr>
        <w:t>Semin Immunol</w:t>
      </w:r>
      <w:r w:rsidRPr="007E308E">
        <w:rPr>
          <w:rFonts w:ascii="Book Antiqua" w:hAnsi="Book Antiqua"/>
        </w:rPr>
        <w:t xml:space="preserve"> 2002; </w:t>
      </w:r>
      <w:r w:rsidRPr="007E308E">
        <w:rPr>
          <w:rFonts w:ascii="Book Antiqua" w:hAnsi="Book Antiqua"/>
          <w:b/>
        </w:rPr>
        <w:t>14</w:t>
      </w:r>
      <w:r w:rsidRPr="007E308E">
        <w:rPr>
          <w:rFonts w:ascii="Book Antiqua" w:hAnsi="Book Antiqua"/>
        </w:rPr>
        <w:t>: 251-257 [PMID: 12163300 DOI: 10.1016/s1044-5323(02)00057-x]</w:t>
      </w:r>
    </w:p>
    <w:p w14:paraId="56503B5D"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9 </w:t>
      </w:r>
      <w:r w:rsidRPr="007E308E">
        <w:rPr>
          <w:rFonts w:ascii="Book Antiqua" w:hAnsi="Book Antiqua"/>
          <w:b/>
        </w:rPr>
        <w:t>Muñoz-Fernández R</w:t>
      </w:r>
      <w:r w:rsidRPr="007E308E">
        <w:rPr>
          <w:rFonts w:ascii="Book Antiqua" w:hAnsi="Book Antiqua"/>
        </w:rPr>
        <w:t xml:space="preserve">, Blanco FJ, Frecha C, Martín F, Kimatrai M, Abadía-Molina AC, García-Pacheco JM, Olivares EG. Follicular dendritic cells are related to bone marrow stromal cell progenitors and to myofibroblasts. </w:t>
      </w:r>
      <w:r w:rsidRPr="007E308E">
        <w:rPr>
          <w:rFonts w:ascii="Book Antiqua" w:hAnsi="Book Antiqua"/>
          <w:i/>
        </w:rPr>
        <w:t>J Immunol</w:t>
      </w:r>
      <w:r w:rsidRPr="007E308E">
        <w:rPr>
          <w:rFonts w:ascii="Book Antiqua" w:hAnsi="Book Antiqua"/>
        </w:rPr>
        <w:t xml:space="preserve"> 2006; </w:t>
      </w:r>
      <w:r w:rsidRPr="007E308E">
        <w:rPr>
          <w:rFonts w:ascii="Book Antiqua" w:hAnsi="Book Antiqua"/>
          <w:b/>
        </w:rPr>
        <w:t>177</w:t>
      </w:r>
      <w:r w:rsidRPr="007E308E">
        <w:rPr>
          <w:rFonts w:ascii="Book Antiqua" w:hAnsi="Book Antiqua"/>
        </w:rPr>
        <w:t>: 280-289 [PMID: 16785523 DOI: 10.4049/jimmunol.177.1.280]</w:t>
      </w:r>
    </w:p>
    <w:p w14:paraId="5F024B0E"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10 </w:t>
      </w:r>
      <w:r w:rsidRPr="007E308E">
        <w:rPr>
          <w:rFonts w:ascii="Book Antiqua" w:hAnsi="Book Antiqua"/>
          <w:b/>
        </w:rPr>
        <w:t>Hu ZQ</w:t>
      </w:r>
      <w:r w:rsidRPr="007E308E">
        <w:rPr>
          <w:rFonts w:ascii="Book Antiqua" w:hAnsi="Book Antiqua"/>
        </w:rPr>
        <w:t xml:space="preserve">, Zhao WH. Critical role of PD-1/PD-L1 pathway in generation and function of follicular regulatory T cells. </w:t>
      </w:r>
      <w:r w:rsidRPr="007E308E">
        <w:rPr>
          <w:rFonts w:ascii="Book Antiqua" w:hAnsi="Book Antiqua"/>
          <w:i/>
        </w:rPr>
        <w:t>Cell Mol Immunol</w:t>
      </w:r>
      <w:r w:rsidRPr="007E308E">
        <w:rPr>
          <w:rFonts w:ascii="Book Antiqua" w:hAnsi="Book Antiqua"/>
        </w:rPr>
        <w:t xml:space="preserve"> 2013; </w:t>
      </w:r>
      <w:r w:rsidRPr="007E308E">
        <w:rPr>
          <w:rFonts w:ascii="Book Antiqua" w:hAnsi="Book Antiqua"/>
          <w:b/>
        </w:rPr>
        <w:t>10</w:t>
      </w:r>
      <w:r w:rsidRPr="007E308E">
        <w:rPr>
          <w:rFonts w:ascii="Book Antiqua" w:hAnsi="Book Antiqua"/>
        </w:rPr>
        <w:t>: 286-288 [PMID: 23624877 DOI: 10.1038/cmi.2013.15]</w:t>
      </w:r>
    </w:p>
    <w:p w14:paraId="760643FB"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11 </w:t>
      </w:r>
      <w:r w:rsidRPr="007E308E">
        <w:rPr>
          <w:rFonts w:ascii="Book Antiqua" w:hAnsi="Book Antiqua"/>
          <w:b/>
        </w:rPr>
        <w:t>Lorenzi L</w:t>
      </w:r>
      <w:r w:rsidRPr="007E308E">
        <w:rPr>
          <w:rFonts w:ascii="Book Antiqua" w:hAnsi="Book Antiqua"/>
        </w:rPr>
        <w:t xml:space="preserve">, Döring C, Rausch T, Benes V, Lonardi S, Bugatti M, Campo E, Cabeçadas J, Simonitsch-Klupp I, Borges A, Mehta J, Agostinelli C, Pileri SA, Facchetti F, Hansmann ML, Hartmann S. Identification of novel follicular </w:t>
      </w:r>
      <w:r w:rsidRPr="007E308E">
        <w:rPr>
          <w:rFonts w:ascii="Book Antiqua" w:hAnsi="Book Antiqua"/>
        </w:rPr>
        <w:lastRenderedPageBreak/>
        <w:t xml:space="preserve">dendritic cell sarcoma markers, FDCSP and SRGN, by whole transcriptome sequencing. </w:t>
      </w:r>
      <w:r w:rsidRPr="007E308E">
        <w:rPr>
          <w:rFonts w:ascii="Book Antiqua" w:hAnsi="Book Antiqua"/>
          <w:i/>
        </w:rPr>
        <w:t>Oncotarget</w:t>
      </w:r>
      <w:r w:rsidRPr="007E308E">
        <w:rPr>
          <w:rFonts w:ascii="Book Antiqua" w:hAnsi="Book Antiqua"/>
        </w:rPr>
        <w:t xml:space="preserve"> 2017; </w:t>
      </w:r>
      <w:r w:rsidRPr="007E308E">
        <w:rPr>
          <w:rFonts w:ascii="Book Antiqua" w:hAnsi="Book Antiqua"/>
          <w:b/>
        </w:rPr>
        <w:t>8</w:t>
      </w:r>
      <w:r w:rsidRPr="007E308E">
        <w:rPr>
          <w:rFonts w:ascii="Book Antiqua" w:hAnsi="Book Antiqua"/>
        </w:rPr>
        <w:t>: 16463-16472 [PMID: 28145886 DOI: 10.18632/oncotarget.14864]</w:t>
      </w:r>
    </w:p>
    <w:p w14:paraId="696AE39A"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12 </w:t>
      </w:r>
      <w:r w:rsidRPr="007E308E">
        <w:rPr>
          <w:rFonts w:ascii="Book Antiqua" w:hAnsi="Book Antiqua"/>
          <w:b/>
        </w:rPr>
        <w:t>Takeuchi M</w:t>
      </w:r>
      <w:r w:rsidRPr="007E308E">
        <w:rPr>
          <w:rFonts w:ascii="Book Antiqua" w:hAnsi="Book Antiqua"/>
        </w:rPr>
        <w:t xml:space="preserve">, Sato Y, Yasui H, Ozawa H, Ohno K, Takata K, Gion Y, Orita Y, Tachibana T, Itoh T, Asano N, Nakamura S, Swerdlow SH, Yoshino T. Epstein-Barr virus-infected cells in IgG4-related lymphadenopathy with comparison with extranodal IgG4-related disease. </w:t>
      </w:r>
      <w:r w:rsidRPr="007E308E">
        <w:rPr>
          <w:rFonts w:ascii="Book Antiqua" w:hAnsi="Book Antiqua"/>
          <w:i/>
        </w:rPr>
        <w:t>Am J Surg Pathol</w:t>
      </w:r>
      <w:r w:rsidRPr="007E308E">
        <w:rPr>
          <w:rFonts w:ascii="Book Antiqua" w:hAnsi="Book Antiqua"/>
        </w:rPr>
        <w:t xml:space="preserve"> 2014; </w:t>
      </w:r>
      <w:r w:rsidRPr="007E308E">
        <w:rPr>
          <w:rFonts w:ascii="Book Antiqua" w:hAnsi="Book Antiqua"/>
          <w:b/>
        </w:rPr>
        <w:t>38</w:t>
      </w:r>
      <w:r w:rsidRPr="007E308E">
        <w:rPr>
          <w:rFonts w:ascii="Book Antiqua" w:hAnsi="Book Antiqua"/>
        </w:rPr>
        <w:t>: 946-955 [PMID: 24705309 DOI: 10.1097/PAS.0000000000000206]</w:t>
      </w:r>
    </w:p>
    <w:p w14:paraId="44AA68AE"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13 </w:t>
      </w:r>
      <w:r w:rsidRPr="007E308E">
        <w:rPr>
          <w:rFonts w:ascii="Book Antiqua" w:hAnsi="Book Antiqua"/>
          <w:b/>
        </w:rPr>
        <w:t>Li X</w:t>
      </w:r>
      <w:r w:rsidRPr="007E308E">
        <w:rPr>
          <w:rFonts w:ascii="Book Antiqua" w:hAnsi="Book Antiqua"/>
        </w:rPr>
        <w:t xml:space="preserve">, Shi Z, You R, Li Y, Cao D, Lin R, Huang X. Inflammatory Pseudotumor-Like Follicular Dendritic Cell Sarcoma of the Spleen: Computed Tomography Imaging Characteristics in 5 Patients. </w:t>
      </w:r>
      <w:r w:rsidRPr="007E308E">
        <w:rPr>
          <w:rFonts w:ascii="Book Antiqua" w:hAnsi="Book Antiqua"/>
          <w:i/>
        </w:rPr>
        <w:t>J Comput Assist Tomogr</w:t>
      </w:r>
      <w:r w:rsidRPr="007E308E">
        <w:rPr>
          <w:rFonts w:ascii="Book Antiqua" w:hAnsi="Book Antiqua"/>
        </w:rPr>
        <w:t xml:space="preserve"> 2018; </w:t>
      </w:r>
      <w:r w:rsidRPr="007E308E">
        <w:rPr>
          <w:rFonts w:ascii="Book Antiqua" w:hAnsi="Book Antiqua"/>
          <w:b/>
        </w:rPr>
        <w:t>42</w:t>
      </w:r>
      <w:r w:rsidRPr="007E308E">
        <w:rPr>
          <w:rFonts w:ascii="Book Antiqua" w:hAnsi="Book Antiqua"/>
        </w:rPr>
        <w:t>: 399-404 [PMID: 29287022 DOI: 10.1097/RCT.0000000000000700]</w:t>
      </w:r>
    </w:p>
    <w:p w14:paraId="587EBDF7"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14 </w:t>
      </w:r>
      <w:r w:rsidRPr="007E308E">
        <w:rPr>
          <w:rFonts w:ascii="Book Antiqua" w:hAnsi="Book Antiqua"/>
          <w:b/>
        </w:rPr>
        <w:t>Hang JF</w:t>
      </w:r>
      <w:r w:rsidRPr="007E308E">
        <w:rPr>
          <w:rFonts w:ascii="Book Antiqua" w:hAnsi="Book Antiqua"/>
        </w:rPr>
        <w:t xml:space="preserve">, Wang LC, Lai CR. Cytological features of inflammatory pseudotumor-like follicular dendritic cell sarcoma of spleen: A case report. </w:t>
      </w:r>
      <w:r w:rsidRPr="007E308E">
        <w:rPr>
          <w:rFonts w:ascii="Book Antiqua" w:hAnsi="Book Antiqua"/>
          <w:i/>
        </w:rPr>
        <w:t>Diagn Cytopathol</w:t>
      </w:r>
      <w:r w:rsidRPr="007E308E">
        <w:rPr>
          <w:rFonts w:ascii="Book Antiqua" w:hAnsi="Book Antiqua"/>
        </w:rPr>
        <w:t xml:space="preserve"> 2017; </w:t>
      </w:r>
      <w:r w:rsidRPr="007E308E">
        <w:rPr>
          <w:rFonts w:ascii="Book Antiqua" w:hAnsi="Book Antiqua"/>
          <w:b/>
        </w:rPr>
        <w:t>45</w:t>
      </w:r>
      <w:r w:rsidRPr="007E308E">
        <w:rPr>
          <w:rFonts w:ascii="Book Antiqua" w:hAnsi="Book Antiqua"/>
        </w:rPr>
        <w:t>: 230-234 [PMID: 27775241 DOI: 10.1002/dc.23626]</w:t>
      </w:r>
    </w:p>
    <w:p w14:paraId="114A9602"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15 </w:t>
      </w:r>
      <w:r w:rsidRPr="007E308E">
        <w:rPr>
          <w:rFonts w:ascii="Book Antiqua" w:hAnsi="Book Antiqua"/>
          <w:b/>
        </w:rPr>
        <w:t>Ge R</w:t>
      </w:r>
      <w:r w:rsidRPr="007E308E">
        <w:rPr>
          <w:rFonts w:ascii="Book Antiqua" w:hAnsi="Book Antiqua"/>
        </w:rPr>
        <w:t xml:space="preserve">, Liu C, Yin X, Chen J, Zhou X, Huang C, Yu W, Shen X. Clinicopathologic characteristics of inflammatory pseudotumor-like follicular dendritic cell sarcoma. </w:t>
      </w:r>
      <w:r w:rsidRPr="007E308E">
        <w:rPr>
          <w:rFonts w:ascii="Book Antiqua" w:hAnsi="Book Antiqua"/>
          <w:i/>
        </w:rPr>
        <w:t>Int J Clin Exp Pathol</w:t>
      </w:r>
      <w:r w:rsidRPr="007E308E">
        <w:rPr>
          <w:rFonts w:ascii="Book Antiqua" w:hAnsi="Book Antiqua"/>
        </w:rPr>
        <w:t xml:space="preserve"> 2014; </w:t>
      </w:r>
      <w:r w:rsidRPr="007E308E">
        <w:rPr>
          <w:rFonts w:ascii="Book Antiqua" w:hAnsi="Book Antiqua"/>
          <w:b/>
        </w:rPr>
        <w:t>7</w:t>
      </w:r>
      <w:r w:rsidRPr="007E308E">
        <w:rPr>
          <w:rFonts w:ascii="Book Antiqua" w:hAnsi="Book Antiqua"/>
        </w:rPr>
        <w:t>: 2421-2429 [PMID: 24966952]</w:t>
      </w:r>
    </w:p>
    <w:p w14:paraId="75698611"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16 </w:t>
      </w:r>
      <w:r w:rsidRPr="007E308E">
        <w:rPr>
          <w:rFonts w:ascii="Book Antiqua" w:hAnsi="Book Antiqua"/>
          <w:b/>
        </w:rPr>
        <w:t>Pan ST</w:t>
      </w:r>
      <w:r w:rsidRPr="007E308E">
        <w:rPr>
          <w:rFonts w:ascii="Book Antiqua" w:hAnsi="Book Antiqua"/>
        </w:rPr>
        <w:t xml:space="preserve">, Cheng CY, Lee NS, Liang PI, Chuang SS. Follicular Dendritic Cell Sarcoma of the Inflammatory Pseudotumor-like Variant Presenting as a Colonic Polyp. </w:t>
      </w:r>
      <w:r w:rsidRPr="007E308E">
        <w:rPr>
          <w:rFonts w:ascii="Book Antiqua" w:hAnsi="Book Antiqua"/>
          <w:i/>
        </w:rPr>
        <w:t>Korean J Pathol</w:t>
      </w:r>
      <w:r w:rsidRPr="007E308E">
        <w:rPr>
          <w:rFonts w:ascii="Book Antiqua" w:hAnsi="Book Antiqua"/>
        </w:rPr>
        <w:t xml:space="preserve"> 2014; </w:t>
      </w:r>
      <w:r w:rsidRPr="007E308E">
        <w:rPr>
          <w:rFonts w:ascii="Book Antiqua" w:hAnsi="Book Antiqua"/>
          <w:b/>
        </w:rPr>
        <w:t>48</w:t>
      </w:r>
      <w:r w:rsidRPr="007E308E">
        <w:rPr>
          <w:rFonts w:ascii="Book Antiqua" w:hAnsi="Book Antiqua"/>
        </w:rPr>
        <w:t>: 140-145 [PMID: 24868227 DOI: 10.4132/KoreanJPathol.2014.48.2.140]</w:t>
      </w:r>
    </w:p>
    <w:p w14:paraId="6C4934FB"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17 </w:t>
      </w:r>
      <w:r w:rsidRPr="007E308E">
        <w:rPr>
          <w:rFonts w:ascii="Book Antiqua" w:hAnsi="Book Antiqua"/>
          <w:b/>
        </w:rPr>
        <w:t>Choe JY</w:t>
      </w:r>
      <w:r w:rsidRPr="007E308E">
        <w:rPr>
          <w:rFonts w:ascii="Book Antiqua" w:hAnsi="Book Antiqua"/>
        </w:rPr>
        <w:t xml:space="preserve">, Go H, Jeon YK, Yun JY, Kim YA, Kim HJ, Huh J, Lee H, Shin DH, Kim JE. Inflammatory pseudotumor-like follicular dendritic cell sarcoma of the spleen: a report of six cases with increased IgG4-positive plasma cells. </w:t>
      </w:r>
      <w:r w:rsidRPr="007E308E">
        <w:rPr>
          <w:rFonts w:ascii="Book Antiqua" w:hAnsi="Book Antiqua"/>
          <w:i/>
        </w:rPr>
        <w:t>Pathol Int</w:t>
      </w:r>
      <w:r w:rsidRPr="007E308E">
        <w:rPr>
          <w:rFonts w:ascii="Book Antiqua" w:hAnsi="Book Antiqua"/>
        </w:rPr>
        <w:t xml:space="preserve"> 2013; </w:t>
      </w:r>
      <w:r w:rsidRPr="007E308E">
        <w:rPr>
          <w:rFonts w:ascii="Book Antiqua" w:hAnsi="Book Antiqua"/>
          <w:b/>
        </w:rPr>
        <w:t>63</w:t>
      </w:r>
      <w:r w:rsidRPr="007E308E">
        <w:rPr>
          <w:rFonts w:ascii="Book Antiqua" w:hAnsi="Book Antiqua"/>
        </w:rPr>
        <w:t>: 245-251 [PMID: 23714251 DOI: 10.1111/pin.12057]</w:t>
      </w:r>
    </w:p>
    <w:p w14:paraId="4F82764C"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18 </w:t>
      </w:r>
      <w:r w:rsidRPr="007E308E">
        <w:rPr>
          <w:rFonts w:ascii="Book Antiqua" w:hAnsi="Book Antiqua"/>
          <w:b/>
        </w:rPr>
        <w:t>Granados R</w:t>
      </w:r>
      <w:r w:rsidRPr="007E308E">
        <w:rPr>
          <w:rFonts w:ascii="Book Antiqua" w:hAnsi="Book Antiqua"/>
        </w:rPr>
        <w:t xml:space="preserve">, Aramburu JA, Rodríguez JM, Nieto MA. Cytopathology of a primary follicular dendritic cell sarcoma of the liver of the inflammatory </w:t>
      </w:r>
      <w:r w:rsidRPr="007E308E">
        <w:rPr>
          <w:rFonts w:ascii="Book Antiqua" w:hAnsi="Book Antiqua"/>
        </w:rPr>
        <w:lastRenderedPageBreak/>
        <w:t xml:space="preserve">pseudotumor-like type. </w:t>
      </w:r>
      <w:r w:rsidRPr="007E308E">
        <w:rPr>
          <w:rFonts w:ascii="Book Antiqua" w:hAnsi="Book Antiqua"/>
          <w:i/>
        </w:rPr>
        <w:t>Diagn Cytopathol</w:t>
      </w:r>
      <w:r w:rsidRPr="007E308E">
        <w:rPr>
          <w:rFonts w:ascii="Book Antiqua" w:hAnsi="Book Antiqua"/>
        </w:rPr>
        <w:t xml:space="preserve"> 2008; </w:t>
      </w:r>
      <w:r w:rsidRPr="007E308E">
        <w:rPr>
          <w:rFonts w:ascii="Book Antiqua" w:hAnsi="Book Antiqua"/>
          <w:b/>
        </w:rPr>
        <w:t>36</w:t>
      </w:r>
      <w:r w:rsidRPr="007E308E">
        <w:rPr>
          <w:rFonts w:ascii="Book Antiqua" w:hAnsi="Book Antiqua"/>
        </w:rPr>
        <w:t>: 42-46 [PMID: 18064686 DOI: 10.1002/dc.20744]</w:t>
      </w:r>
    </w:p>
    <w:p w14:paraId="5B0117DA"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19 </w:t>
      </w:r>
      <w:r w:rsidRPr="007E308E">
        <w:rPr>
          <w:rFonts w:ascii="Book Antiqua" w:hAnsi="Book Antiqua"/>
          <w:b/>
        </w:rPr>
        <w:t>Li XQ</w:t>
      </w:r>
      <w:r w:rsidRPr="007E308E">
        <w:rPr>
          <w:rFonts w:ascii="Book Antiqua" w:hAnsi="Book Antiqua"/>
        </w:rPr>
        <w:t xml:space="preserve">, Cheuk W, Lam PW, Wang Z, Loong F, Yeong ML, Browett P, McCall J, Chan JK. Inflammatory pseudotumor-like follicular dendritic cell tumor of liver and spleen: granulomatous and eosinophil-rich variants mimicking inflammatory or infective lesions. </w:t>
      </w:r>
      <w:r w:rsidRPr="007E308E">
        <w:rPr>
          <w:rFonts w:ascii="Book Antiqua" w:hAnsi="Book Antiqua"/>
          <w:i/>
        </w:rPr>
        <w:t>Am J Surg Pathol</w:t>
      </w:r>
      <w:r w:rsidRPr="007E308E">
        <w:rPr>
          <w:rFonts w:ascii="Book Antiqua" w:hAnsi="Book Antiqua"/>
        </w:rPr>
        <w:t xml:space="preserve"> 2014; </w:t>
      </w:r>
      <w:r w:rsidRPr="007E308E">
        <w:rPr>
          <w:rFonts w:ascii="Book Antiqua" w:hAnsi="Book Antiqua"/>
          <w:b/>
        </w:rPr>
        <w:t>38</w:t>
      </w:r>
      <w:r w:rsidRPr="007E308E">
        <w:rPr>
          <w:rFonts w:ascii="Book Antiqua" w:hAnsi="Book Antiqua"/>
        </w:rPr>
        <w:t>: 646-653 [PMID: 24503752 DOI: 10.1097/PAS.0000000000000170]</w:t>
      </w:r>
    </w:p>
    <w:p w14:paraId="53FCE2A8"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20 </w:t>
      </w:r>
      <w:r w:rsidRPr="007E308E">
        <w:rPr>
          <w:rFonts w:ascii="Book Antiqua" w:hAnsi="Book Antiqua"/>
          <w:b/>
        </w:rPr>
        <w:t>Chen Y</w:t>
      </w:r>
      <w:r w:rsidRPr="007E308E">
        <w:rPr>
          <w:rFonts w:ascii="Book Antiqua" w:hAnsi="Book Antiqua"/>
        </w:rPr>
        <w:t xml:space="preserve">, Shi H, Li H, Zhen T, Han A. Clinicopathological features of inflammatory pseudotumour-like follicular dendritic cell tumour of the abdomen. </w:t>
      </w:r>
      <w:r w:rsidRPr="007E308E">
        <w:rPr>
          <w:rFonts w:ascii="Book Antiqua" w:hAnsi="Book Antiqua"/>
          <w:i/>
        </w:rPr>
        <w:t>Histopathology</w:t>
      </w:r>
      <w:r w:rsidRPr="007E308E">
        <w:rPr>
          <w:rFonts w:ascii="Book Antiqua" w:hAnsi="Book Antiqua"/>
        </w:rPr>
        <w:t xml:space="preserve"> 2016; </w:t>
      </w:r>
      <w:r w:rsidRPr="007E308E">
        <w:rPr>
          <w:rFonts w:ascii="Book Antiqua" w:hAnsi="Book Antiqua"/>
          <w:b/>
        </w:rPr>
        <w:t>68</w:t>
      </w:r>
      <w:r w:rsidRPr="007E308E">
        <w:rPr>
          <w:rFonts w:ascii="Book Antiqua" w:hAnsi="Book Antiqua"/>
        </w:rPr>
        <w:t>: 858-865 [PMID: 26332157 DOI: 10.1111/his.12851]</w:t>
      </w:r>
    </w:p>
    <w:p w14:paraId="2790266B"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21 </w:t>
      </w:r>
      <w:r w:rsidRPr="007E308E">
        <w:rPr>
          <w:rFonts w:ascii="Book Antiqua" w:hAnsi="Book Antiqua"/>
          <w:b/>
        </w:rPr>
        <w:t>Kitamura Y</w:t>
      </w:r>
      <w:r w:rsidRPr="007E308E">
        <w:rPr>
          <w:rFonts w:ascii="Book Antiqua" w:hAnsi="Book Antiqua"/>
        </w:rPr>
        <w:t xml:space="preserve">, Takayama Y, Nishie A, Asayama Y, Ushijima Y, Fujita N, Morita K, Baba S, Kubo Y, Shirabe K, Honda H. Inflammatory Pseudotumor-like Follicular Dendritic Cell Tumor of the Spleen: Case Report and Review of the Literature. </w:t>
      </w:r>
      <w:r w:rsidRPr="007E308E">
        <w:rPr>
          <w:rFonts w:ascii="Book Antiqua" w:hAnsi="Book Antiqua"/>
          <w:i/>
        </w:rPr>
        <w:t>Magn Reson Med Sci</w:t>
      </w:r>
      <w:r w:rsidRPr="007E308E">
        <w:rPr>
          <w:rFonts w:ascii="Book Antiqua" w:hAnsi="Book Antiqua"/>
        </w:rPr>
        <w:t xml:space="preserve"> 2015; </w:t>
      </w:r>
      <w:r w:rsidRPr="007E308E">
        <w:rPr>
          <w:rFonts w:ascii="Book Antiqua" w:hAnsi="Book Antiqua"/>
          <w:b/>
        </w:rPr>
        <w:t>14</w:t>
      </w:r>
      <w:r w:rsidRPr="007E308E">
        <w:rPr>
          <w:rFonts w:ascii="Book Antiqua" w:hAnsi="Book Antiqua"/>
        </w:rPr>
        <w:t>: 347-354 [PMID: 25740238 DOI: 10.2463/mrms.2014-0052]</w:t>
      </w:r>
    </w:p>
    <w:p w14:paraId="601E931D"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22 </w:t>
      </w:r>
      <w:r w:rsidRPr="007E308E">
        <w:rPr>
          <w:rFonts w:ascii="Book Antiqua" w:hAnsi="Book Antiqua"/>
          <w:b/>
        </w:rPr>
        <w:t>Bui PL</w:t>
      </w:r>
      <w:r w:rsidRPr="007E308E">
        <w:rPr>
          <w:rFonts w:ascii="Book Antiqua" w:hAnsi="Book Antiqua"/>
        </w:rPr>
        <w:t xml:space="preserve">, Vicens RA, Westin JR, Jensen CT. Multimodality imaging of Epstein-Barr virus-associated inflammatory pseudotumor-like follicular dendritic cell tumor of the spleen: case report and literature review. </w:t>
      </w:r>
      <w:r w:rsidRPr="007E308E">
        <w:rPr>
          <w:rFonts w:ascii="Book Antiqua" w:hAnsi="Book Antiqua"/>
          <w:i/>
        </w:rPr>
        <w:t>Clin Imaging</w:t>
      </w:r>
      <w:r w:rsidRPr="007E308E">
        <w:rPr>
          <w:rFonts w:ascii="Book Antiqua" w:hAnsi="Book Antiqua"/>
        </w:rPr>
        <w:t xml:space="preserve"> 2015; </w:t>
      </w:r>
      <w:r w:rsidRPr="007E308E">
        <w:rPr>
          <w:rFonts w:ascii="Book Antiqua" w:hAnsi="Book Antiqua"/>
          <w:b/>
        </w:rPr>
        <w:t>39</w:t>
      </w:r>
      <w:r w:rsidRPr="007E308E">
        <w:rPr>
          <w:rFonts w:ascii="Book Antiqua" w:hAnsi="Book Antiqua"/>
        </w:rPr>
        <w:t>: 525-528 [PMID: 25725946 DOI: 10.1016/j.clinimag.2014.12.021]</w:t>
      </w:r>
    </w:p>
    <w:p w14:paraId="0FFE9AE0"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23 </w:t>
      </w:r>
      <w:r w:rsidRPr="007E308E">
        <w:rPr>
          <w:rFonts w:ascii="Book Antiqua" w:hAnsi="Book Antiqua"/>
          <w:b/>
        </w:rPr>
        <w:t>Vardas K</w:t>
      </w:r>
      <w:r w:rsidRPr="007E308E">
        <w:rPr>
          <w:rFonts w:ascii="Book Antiqua" w:hAnsi="Book Antiqua"/>
        </w:rPr>
        <w:t xml:space="preserve">, Manganas D, Papadimitriou G, Kalatzis V, Kyriakopoulos G, Chantziara M, Exarhos D, Drakopoulos S. Splenic inflammatory pseudotumor-like follicular dendritic cell tumor. </w:t>
      </w:r>
      <w:r w:rsidRPr="007E308E">
        <w:rPr>
          <w:rFonts w:ascii="Book Antiqua" w:hAnsi="Book Antiqua"/>
          <w:i/>
        </w:rPr>
        <w:t>Case Rep Oncol</w:t>
      </w:r>
      <w:r w:rsidRPr="007E308E">
        <w:rPr>
          <w:rFonts w:ascii="Book Antiqua" w:hAnsi="Book Antiqua"/>
        </w:rPr>
        <w:t xml:space="preserve"> 2014; </w:t>
      </w:r>
      <w:r w:rsidRPr="007E308E">
        <w:rPr>
          <w:rFonts w:ascii="Book Antiqua" w:hAnsi="Book Antiqua"/>
          <w:b/>
        </w:rPr>
        <w:t>7</w:t>
      </w:r>
      <w:r w:rsidRPr="007E308E">
        <w:rPr>
          <w:rFonts w:ascii="Book Antiqua" w:hAnsi="Book Antiqua"/>
        </w:rPr>
        <w:t>: 410-416 [PMID: 25076893 DOI: 10.1159/000365000]</w:t>
      </w:r>
    </w:p>
    <w:p w14:paraId="358846F6" w14:textId="77777777" w:rsidR="007E308E" w:rsidRPr="007E308E" w:rsidRDefault="007E308E" w:rsidP="007E308E">
      <w:pPr>
        <w:spacing w:line="360" w:lineRule="auto"/>
        <w:jc w:val="both"/>
        <w:rPr>
          <w:rFonts w:ascii="Book Antiqua" w:hAnsi="Book Antiqua"/>
        </w:rPr>
      </w:pPr>
      <w:r w:rsidRPr="007E308E">
        <w:rPr>
          <w:rFonts w:ascii="Book Antiqua" w:hAnsi="Book Antiqua"/>
        </w:rPr>
        <w:t xml:space="preserve">24 </w:t>
      </w:r>
      <w:r w:rsidRPr="007E308E">
        <w:rPr>
          <w:rFonts w:ascii="Book Antiqua" w:hAnsi="Book Antiqua"/>
          <w:b/>
        </w:rPr>
        <w:t>Kim HJ</w:t>
      </w:r>
      <w:r w:rsidRPr="007E308E">
        <w:rPr>
          <w:rFonts w:ascii="Book Antiqua" w:hAnsi="Book Antiqua"/>
        </w:rPr>
        <w:t xml:space="preserve">, Kim JE, Kang GH, Kim JY, Park K. Inflammatory Pseudotumor-like Follicular Dendritic Cell Tumor of the Spleen with Extensive Histiocytic Granulomas and Necrosis: A Case Report and Literature Review. </w:t>
      </w:r>
      <w:r w:rsidRPr="007E308E">
        <w:rPr>
          <w:rFonts w:ascii="Book Antiqua" w:hAnsi="Book Antiqua"/>
          <w:i/>
        </w:rPr>
        <w:t xml:space="preserve">Korean J </w:t>
      </w:r>
      <w:r w:rsidRPr="007E308E">
        <w:rPr>
          <w:rFonts w:ascii="Book Antiqua" w:hAnsi="Book Antiqua"/>
          <w:i/>
        </w:rPr>
        <w:lastRenderedPageBreak/>
        <w:t>Pathol</w:t>
      </w:r>
      <w:r w:rsidRPr="007E308E">
        <w:rPr>
          <w:rFonts w:ascii="Book Antiqua" w:hAnsi="Book Antiqua"/>
        </w:rPr>
        <w:t xml:space="preserve"> 2013; </w:t>
      </w:r>
      <w:r w:rsidRPr="007E308E">
        <w:rPr>
          <w:rFonts w:ascii="Book Antiqua" w:hAnsi="Book Antiqua"/>
          <w:b/>
        </w:rPr>
        <w:t>47</w:t>
      </w:r>
      <w:r w:rsidRPr="007E308E">
        <w:rPr>
          <w:rFonts w:ascii="Book Antiqua" w:hAnsi="Book Antiqua"/>
        </w:rPr>
        <w:t>: 599-602 [PMID: 24421858 DOI: 10.4132/KoreanJPathol.2013.47.6.599]</w:t>
      </w:r>
    </w:p>
    <w:p w14:paraId="740BAD58" w14:textId="6C4FF19E" w:rsidR="002A3BFC" w:rsidRPr="007E308E" w:rsidRDefault="007E308E" w:rsidP="007E308E">
      <w:pPr>
        <w:spacing w:line="360" w:lineRule="auto"/>
        <w:jc w:val="both"/>
        <w:rPr>
          <w:rFonts w:ascii="Book Antiqua" w:hAnsi="Book Antiqua"/>
        </w:rPr>
      </w:pPr>
      <w:r w:rsidRPr="007E308E">
        <w:rPr>
          <w:rFonts w:ascii="Book Antiqua" w:hAnsi="Book Antiqua"/>
        </w:rPr>
        <w:t xml:space="preserve">25 </w:t>
      </w:r>
      <w:r w:rsidRPr="007E308E">
        <w:rPr>
          <w:rFonts w:ascii="Book Antiqua" w:hAnsi="Book Antiqua"/>
          <w:b/>
        </w:rPr>
        <w:t>Horiguchi H</w:t>
      </w:r>
      <w:r w:rsidRPr="007E308E">
        <w:rPr>
          <w:rFonts w:ascii="Book Antiqua" w:hAnsi="Book Antiqua"/>
        </w:rPr>
        <w:t xml:space="preserve">, Matsui-Horiguchi M, Sakata H, Ichinose M, Yamamoto T, Fujiwara M, Ohse H. Inflammatory pseudotumor-like follicular dendritic cell tumor of the spleen. </w:t>
      </w:r>
      <w:r w:rsidRPr="007E308E">
        <w:rPr>
          <w:rFonts w:ascii="Book Antiqua" w:hAnsi="Book Antiqua"/>
          <w:i/>
        </w:rPr>
        <w:t>Pathol Int</w:t>
      </w:r>
      <w:r w:rsidRPr="007E308E">
        <w:rPr>
          <w:rFonts w:ascii="Book Antiqua" w:hAnsi="Book Antiqua"/>
        </w:rPr>
        <w:t xml:space="preserve"> 2004; </w:t>
      </w:r>
      <w:r w:rsidRPr="007E308E">
        <w:rPr>
          <w:rFonts w:ascii="Book Antiqua" w:hAnsi="Book Antiqua"/>
          <w:b/>
        </w:rPr>
        <w:t>54</w:t>
      </w:r>
      <w:r w:rsidRPr="007E308E">
        <w:rPr>
          <w:rFonts w:ascii="Book Antiqua" w:hAnsi="Book Antiqua"/>
        </w:rPr>
        <w:t>: 124-131 [PMID: 14720144 DOI: 10.1111/j.1440-1827.2004.01589.x]</w:t>
      </w:r>
    </w:p>
    <w:p w14:paraId="73030262" w14:textId="2659D326" w:rsidR="00602BD6" w:rsidRDefault="00602BD6" w:rsidP="00602BD6">
      <w:pPr>
        <w:pStyle w:val="af0"/>
        <w:suppressAutoHyphens/>
        <w:spacing w:line="360" w:lineRule="auto"/>
        <w:ind w:left="360" w:right="230" w:firstLine="482"/>
        <w:jc w:val="right"/>
        <w:rPr>
          <w:rFonts w:ascii="Book Antiqua" w:hAnsi="Book Antiqua" w:cs="Mangal"/>
          <w:bCs/>
          <w:sz w:val="24"/>
          <w:szCs w:val="24"/>
          <w:lang w:val="it-IT" w:bidi="hi-IN"/>
        </w:rPr>
      </w:pPr>
      <w:r>
        <w:rPr>
          <w:rFonts w:ascii="Book Antiqua" w:eastAsia="Lucida Sans Unicode" w:hAnsi="Book Antiqua" w:cs="Arial"/>
          <w:b/>
          <w:noProof/>
          <w:sz w:val="24"/>
          <w:szCs w:val="24"/>
          <w:lang w:val="it-IT" w:eastAsia="hi-IN" w:bidi="hi-IN"/>
        </w:rPr>
        <w:t>P-Reviewer</w:t>
      </w:r>
      <w:r>
        <w:rPr>
          <w:rFonts w:ascii="Book Antiqua" w:hAnsi="Book Antiqua" w:cs="Arial"/>
          <w:b/>
          <w:noProof/>
          <w:sz w:val="24"/>
          <w:szCs w:val="24"/>
          <w:lang w:val="it-IT" w:bidi="hi-IN"/>
        </w:rPr>
        <w:t>:</w:t>
      </w:r>
      <w:r>
        <w:rPr>
          <w:rFonts w:ascii="Book Antiqua" w:hAnsi="Book Antiqua"/>
          <w:sz w:val="24"/>
          <w:szCs w:val="24"/>
          <w:lang w:val="it-IT"/>
        </w:rPr>
        <w:t xml:space="preserve"> </w:t>
      </w:r>
      <w:r w:rsidRPr="00602BD6">
        <w:rPr>
          <w:rFonts w:ascii="Book Antiqua" w:hAnsi="Book Antiqua"/>
          <w:sz w:val="24"/>
          <w:szCs w:val="24"/>
        </w:rPr>
        <w:t>Ebrahimifar</w:t>
      </w:r>
      <w:r>
        <w:rPr>
          <w:rFonts w:ascii="Book Antiqua" w:hAnsi="Book Antiqua"/>
          <w:sz w:val="24"/>
          <w:szCs w:val="24"/>
        </w:rPr>
        <w:t xml:space="preserve"> M, </w:t>
      </w:r>
      <w:r w:rsidRPr="00602BD6">
        <w:rPr>
          <w:rFonts w:ascii="Book Antiqua" w:hAnsi="Book Antiqua"/>
          <w:sz w:val="24"/>
          <w:szCs w:val="24"/>
        </w:rPr>
        <w:t>Grizzi</w:t>
      </w:r>
      <w:r>
        <w:rPr>
          <w:rFonts w:ascii="Book Antiqua" w:hAnsi="Book Antiqua"/>
          <w:sz w:val="24"/>
          <w:szCs w:val="24"/>
        </w:rPr>
        <w:t xml:space="preserve"> F, </w:t>
      </w:r>
      <w:r w:rsidRPr="00602BD6">
        <w:rPr>
          <w:rFonts w:ascii="Book Antiqua" w:hAnsi="Book Antiqua"/>
          <w:sz w:val="24"/>
          <w:szCs w:val="24"/>
        </w:rPr>
        <w:t>Pandey</w:t>
      </w:r>
      <w:r>
        <w:rPr>
          <w:rFonts w:ascii="Book Antiqua" w:hAnsi="Book Antiqua"/>
          <w:sz w:val="24"/>
          <w:szCs w:val="24"/>
        </w:rPr>
        <w:t xml:space="preserve"> A,</w:t>
      </w:r>
      <w:r w:rsidRPr="00602BD6">
        <w:t xml:space="preserve"> </w:t>
      </w:r>
      <w:r w:rsidRPr="00602BD6">
        <w:rPr>
          <w:rFonts w:ascii="Book Antiqua" w:hAnsi="Book Antiqua"/>
          <w:sz w:val="24"/>
          <w:szCs w:val="24"/>
        </w:rPr>
        <w:t>Souto Nacif</w:t>
      </w:r>
      <w:r>
        <w:rPr>
          <w:rFonts w:ascii="Book Antiqua" w:hAnsi="Book Antiqua"/>
          <w:sz w:val="24"/>
          <w:szCs w:val="24"/>
        </w:rPr>
        <w:t xml:space="preserve"> L</w:t>
      </w:r>
    </w:p>
    <w:p w14:paraId="06CAF11D" w14:textId="10683D9B" w:rsidR="00602BD6" w:rsidRDefault="00602BD6" w:rsidP="004F30DC">
      <w:pPr>
        <w:pStyle w:val="af0"/>
        <w:suppressAutoHyphens/>
        <w:wordWrap w:val="0"/>
        <w:spacing w:line="360" w:lineRule="auto"/>
        <w:ind w:left="360" w:right="230" w:firstLine="482"/>
        <w:jc w:val="right"/>
        <w:rPr>
          <w:rFonts w:ascii="Book Antiqua" w:hAnsi="Book Antiqua" w:cs="Mangal"/>
          <w:b/>
          <w:bCs/>
          <w:sz w:val="24"/>
          <w:szCs w:val="24"/>
          <w:lang w:val="it-IT" w:bidi="hi-IN"/>
        </w:rPr>
      </w:pPr>
      <w:r>
        <w:rPr>
          <w:rFonts w:ascii="Book Antiqua" w:eastAsia="Lucida Sans Unicode" w:hAnsi="Book Antiqua" w:cs="Mangal"/>
          <w:b/>
          <w:bCs/>
          <w:sz w:val="24"/>
          <w:szCs w:val="24"/>
          <w:lang w:val="it-IT" w:eastAsia="hi-IN" w:bidi="hi-IN"/>
        </w:rPr>
        <w:t>S-Editor</w:t>
      </w:r>
      <w:r>
        <w:rPr>
          <w:rFonts w:ascii="Book Antiqua" w:hAnsi="Book Antiqua" w:cs="Mangal"/>
          <w:b/>
          <w:bCs/>
          <w:sz w:val="24"/>
          <w:szCs w:val="24"/>
          <w:lang w:val="it-IT" w:bidi="hi-IN"/>
        </w:rPr>
        <w:t>:</w:t>
      </w:r>
      <w:r>
        <w:rPr>
          <w:rFonts w:ascii="Book Antiqua" w:eastAsia="Lucida Sans Unicode" w:hAnsi="Book Antiqua" w:cs="Mangal"/>
          <w:bCs/>
          <w:sz w:val="24"/>
          <w:szCs w:val="24"/>
          <w:lang w:val="it-IT" w:eastAsia="hi-IN" w:bidi="hi-IN"/>
        </w:rPr>
        <w:t xml:space="preserve"> </w:t>
      </w:r>
      <w:r>
        <w:rPr>
          <w:rFonts w:ascii="Book Antiqua" w:hAnsi="Book Antiqua" w:cs="Mangal"/>
          <w:bCs/>
          <w:sz w:val="24"/>
          <w:szCs w:val="24"/>
          <w:lang w:val="it-IT" w:bidi="hi-IN"/>
        </w:rPr>
        <w:t>Zhang L</w:t>
      </w:r>
      <w:r>
        <w:rPr>
          <w:rFonts w:ascii="Book Antiqua" w:eastAsia="Lucida Sans Unicode" w:hAnsi="Book Antiqua" w:cs="Mangal"/>
          <w:b/>
          <w:bCs/>
          <w:sz w:val="24"/>
          <w:szCs w:val="24"/>
          <w:lang w:val="it-IT" w:eastAsia="hi-IN" w:bidi="hi-IN"/>
        </w:rPr>
        <w:t xml:space="preserve"> L-Edi</w:t>
      </w:r>
      <w:r>
        <w:rPr>
          <w:rFonts w:ascii="Book Antiqua" w:eastAsia="Lucida Sans Unicode" w:hAnsi="Book Antiqua" w:cs="Mangal"/>
          <w:b/>
          <w:bCs/>
          <w:sz w:val="24"/>
          <w:szCs w:val="24"/>
          <w:lang w:val="it-IT" w:eastAsia="hi-IN" w:bidi="hi-IN"/>
        </w:rPr>
        <w:t>tor</w:t>
      </w:r>
      <w:r>
        <w:rPr>
          <w:rFonts w:ascii="Book Antiqua" w:hAnsi="Book Antiqua" w:cs="Mangal"/>
          <w:b/>
          <w:bCs/>
          <w:sz w:val="24"/>
          <w:szCs w:val="24"/>
          <w:lang w:val="it-IT" w:bidi="hi-IN"/>
        </w:rPr>
        <w:t>:</w:t>
      </w:r>
      <w:r>
        <w:rPr>
          <w:rFonts w:ascii="Book Antiqua" w:eastAsia="Lucida Sans Unicode" w:hAnsi="Book Antiqua" w:cs="Mangal"/>
          <w:b/>
          <w:bCs/>
          <w:sz w:val="24"/>
          <w:szCs w:val="24"/>
          <w:lang w:val="it-IT" w:eastAsia="hi-IN" w:bidi="hi-IN"/>
        </w:rPr>
        <w:t xml:space="preserve"> </w:t>
      </w:r>
      <w:r w:rsidR="00D9691D" w:rsidRPr="004F30DC">
        <w:rPr>
          <w:rFonts w:ascii="Book Antiqua" w:eastAsia="Lucida Sans Unicode" w:hAnsi="Book Antiqua" w:cs="Mangal"/>
          <w:bCs/>
          <w:sz w:val="24"/>
          <w:szCs w:val="24"/>
          <w:lang w:val="it-IT" w:eastAsia="hi-IN" w:bidi="hi-IN"/>
        </w:rPr>
        <w:t>Wang TQ</w:t>
      </w:r>
      <w:r w:rsidR="00D9691D">
        <w:rPr>
          <w:rFonts w:ascii="Book Antiqua" w:eastAsia="Lucida Sans Unicode" w:hAnsi="Book Antiqua" w:cs="Mangal"/>
          <w:b/>
          <w:bCs/>
          <w:sz w:val="24"/>
          <w:szCs w:val="24"/>
          <w:lang w:val="it-IT" w:eastAsia="hi-IN" w:bidi="hi-IN"/>
        </w:rPr>
        <w:t xml:space="preserve"> </w:t>
      </w:r>
      <w:r>
        <w:rPr>
          <w:rFonts w:ascii="Book Antiqua" w:eastAsia="Lucida Sans Unicode" w:hAnsi="Book Antiqua" w:cs="Mangal"/>
          <w:b/>
          <w:bCs/>
          <w:sz w:val="24"/>
          <w:szCs w:val="24"/>
          <w:lang w:val="it-IT" w:eastAsia="hi-IN" w:bidi="hi-IN"/>
        </w:rPr>
        <w:t>E-Ed</w:t>
      </w:r>
      <w:r>
        <w:rPr>
          <w:rFonts w:ascii="Book Antiqua" w:eastAsia="Lucida Sans Unicode" w:hAnsi="Book Antiqua" w:cs="Mangal"/>
          <w:b/>
          <w:bCs/>
          <w:sz w:val="24"/>
          <w:szCs w:val="24"/>
          <w:lang w:val="it-IT" w:eastAsia="hi-IN" w:bidi="hi-IN"/>
        </w:rPr>
        <w:t>itor</w:t>
      </w:r>
      <w:r>
        <w:rPr>
          <w:rFonts w:ascii="Book Antiqua" w:hAnsi="Book Antiqua" w:cs="Mangal"/>
          <w:b/>
          <w:bCs/>
          <w:sz w:val="24"/>
          <w:szCs w:val="24"/>
          <w:lang w:val="it-IT" w:bidi="hi-IN"/>
        </w:rPr>
        <w:t>:</w:t>
      </w:r>
    </w:p>
    <w:p w14:paraId="3290981D" w14:textId="77777777" w:rsidR="00602BD6" w:rsidRDefault="00602BD6" w:rsidP="00602BD6">
      <w:pPr>
        <w:pStyle w:val="af0"/>
        <w:suppressAutoHyphens/>
        <w:spacing w:line="360" w:lineRule="auto"/>
        <w:ind w:left="360" w:right="120" w:firstLine="482"/>
        <w:rPr>
          <w:rFonts w:ascii="Book Antiqua" w:hAnsi="Book Antiqua" w:cs="Mangal"/>
          <w:b/>
          <w:bCs/>
          <w:sz w:val="24"/>
          <w:szCs w:val="24"/>
          <w:lang w:val="it-IT" w:bidi="hi-IN"/>
        </w:rPr>
      </w:pPr>
    </w:p>
    <w:p w14:paraId="5BB0D874" w14:textId="0B8D8E80" w:rsidR="00602BD6" w:rsidRDefault="00602BD6" w:rsidP="00602BD6">
      <w:pPr>
        <w:shd w:val="clear" w:color="auto" w:fill="FFFFFF"/>
        <w:spacing w:line="360" w:lineRule="auto"/>
        <w:rPr>
          <w:rFonts w:ascii="Book Antiqua" w:hAnsi="Book Antiqua" w:cs="Helvetica"/>
          <w:b/>
        </w:rPr>
      </w:pPr>
      <w:r>
        <w:rPr>
          <w:rFonts w:ascii="Book Antiqua" w:hAnsi="Book Antiqua" w:cs="Helvetica"/>
          <w:b/>
        </w:rPr>
        <w:t xml:space="preserve">Specialty type: </w:t>
      </w:r>
      <w:r w:rsidRPr="00E700C2">
        <w:rPr>
          <w:rFonts w:ascii="Book Antiqua" w:eastAsia="微软雅黑" w:hAnsi="Book Antiqua" w:cs="宋体"/>
        </w:rPr>
        <w:t>Oncology</w:t>
      </w:r>
    </w:p>
    <w:p w14:paraId="5743F08A" w14:textId="2E039D28" w:rsidR="00602BD6" w:rsidRDefault="00602BD6" w:rsidP="00602BD6">
      <w:pPr>
        <w:shd w:val="clear" w:color="auto" w:fill="FFFFFF"/>
        <w:spacing w:line="360" w:lineRule="auto"/>
        <w:rPr>
          <w:rFonts w:ascii="Book Antiqua" w:hAnsi="Book Antiqua" w:cs="Helvetica"/>
          <w:b/>
        </w:rPr>
      </w:pPr>
      <w:r>
        <w:rPr>
          <w:rFonts w:ascii="Book Antiqua" w:hAnsi="Book Antiqua" w:cs="Helvetica"/>
          <w:b/>
        </w:rPr>
        <w:t xml:space="preserve">Country of origin: </w:t>
      </w:r>
      <w:r>
        <w:rPr>
          <w:rFonts w:ascii="Book Antiqua" w:hAnsi="Book Antiqua" w:cs="Helvetica"/>
        </w:rPr>
        <w:t>China</w:t>
      </w:r>
    </w:p>
    <w:p w14:paraId="646FCE4C" w14:textId="77777777" w:rsidR="00602BD6" w:rsidRDefault="00602BD6" w:rsidP="00602BD6">
      <w:pPr>
        <w:shd w:val="clear" w:color="auto" w:fill="FFFFFF"/>
        <w:spacing w:line="360" w:lineRule="auto"/>
        <w:rPr>
          <w:rFonts w:ascii="Book Antiqua" w:hAnsi="Book Antiqua" w:cs="Helvetica"/>
          <w:b/>
        </w:rPr>
      </w:pPr>
      <w:r>
        <w:rPr>
          <w:rFonts w:ascii="Book Antiqua" w:hAnsi="Book Antiqua" w:cs="Helvetica"/>
          <w:b/>
        </w:rPr>
        <w:t>Peer-review report classification</w:t>
      </w:r>
    </w:p>
    <w:p w14:paraId="304A3697" w14:textId="77309357" w:rsidR="00602BD6" w:rsidRDefault="00602BD6" w:rsidP="00602BD6">
      <w:pPr>
        <w:shd w:val="clear" w:color="auto" w:fill="FFFFFF"/>
        <w:spacing w:line="360" w:lineRule="auto"/>
        <w:rPr>
          <w:rFonts w:ascii="Book Antiqua" w:hAnsi="Book Antiqua" w:cs="Helvetica"/>
        </w:rPr>
      </w:pPr>
      <w:r>
        <w:rPr>
          <w:rFonts w:ascii="Book Antiqua" w:hAnsi="Book Antiqua" w:cs="Helvetica"/>
        </w:rPr>
        <w:t>Grade A (Excellent): A</w:t>
      </w:r>
    </w:p>
    <w:p w14:paraId="2A1D17CC" w14:textId="50C939C3" w:rsidR="00602BD6" w:rsidRDefault="00602BD6" w:rsidP="00602BD6">
      <w:pPr>
        <w:shd w:val="clear" w:color="auto" w:fill="FFFFFF"/>
        <w:spacing w:line="360" w:lineRule="auto"/>
        <w:rPr>
          <w:rFonts w:ascii="Book Antiqua" w:hAnsi="Book Antiqua" w:cs="Helvetica"/>
        </w:rPr>
      </w:pPr>
      <w:r>
        <w:rPr>
          <w:rFonts w:ascii="Book Antiqua" w:hAnsi="Book Antiqua" w:cs="Helvetica"/>
        </w:rPr>
        <w:t>Grade B (Very good): B, B, B</w:t>
      </w:r>
    </w:p>
    <w:p w14:paraId="3926B7E3" w14:textId="77777777" w:rsidR="00602BD6" w:rsidRDefault="00602BD6" w:rsidP="00602BD6">
      <w:pPr>
        <w:shd w:val="clear" w:color="auto" w:fill="FFFFFF"/>
        <w:spacing w:line="360" w:lineRule="auto"/>
        <w:rPr>
          <w:rFonts w:ascii="Book Antiqua" w:hAnsi="Book Antiqua" w:cs="Helvetica"/>
        </w:rPr>
      </w:pPr>
      <w:r>
        <w:rPr>
          <w:rFonts w:ascii="Book Antiqua" w:hAnsi="Book Antiqua" w:cs="Helvetica"/>
        </w:rPr>
        <w:t>Grade C (Good): 0</w:t>
      </w:r>
    </w:p>
    <w:p w14:paraId="1D6963F2" w14:textId="77777777" w:rsidR="00602BD6" w:rsidRDefault="00602BD6" w:rsidP="00602BD6">
      <w:pPr>
        <w:shd w:val="clear" w:color="auto" w:fill="FFFFFF"/>
        <w:spacing w:line="360" w:lineRule="auto"/>
        <w:rPr>
          <w:rFonts w:ascii="Book Antiqua" w:hAnsi="Book Antiqua" w:cs="Helvetica"/>
        </w:rPr>
      </w:pPr>
      <w:r>
        <w:rPr>
          <w:rFonts w:ascii="Book Antiqua" w:hAnsi="Book Antiqua" w:cs="Helvetica"/>
        </w:rPr>
        <w:t>Grade D (Fair): 0</w:t>
      </w:r>
    </w:p>
    <w:p w14:paraId="6F2C04A4" w14:textId="77777777" w:rsidR="00602BD6" w:rsidRPr="00614F64" w:rsidRDefault="00602BD6" w:rsidP="00602BD6">
      <w:pPr>
        <w:shd w:val="clear" w:color="auto" w:fill="FFFFFF"/>
        <w:spacing w:line="360" w:lineRule="auto"/>
        <w:rPr>
          <w:rFonts w:ascii="Book Antiqua" w:hAnsi="Book Antiqua" w:cs="Helvetica"/>
        </w:rPr>
      </w:pPr>
      <w:r>
        <w:rPr>
          <w:rFonts w:ascii="Book Antiqua" w:hAnsi="Book Antiqua" w:cs="Helvetica"/>
        </w:rPr>
        <w:t>Grade E (Poor): 0</w:t>
      </w:r>
    </w:p>
    <w:p w14:paraId="7E4A7EC6" w14:textId="3E52501F" w:rsidR="008D0739" w:rsidRDefault="008D0739">
      <w:pPr>
        <w:rPr>
          <w:rFonts w:ascii="Book Antiqua" w:hAnsi="Book Antiqua"/>
        </w:rPr>
      </w:pPr>
      <w:r>
        <w:rPr>
          <w:rFonts w:ascii="Book Antiqua" w:hAnsi="Book Antiqua"/>
        </w:rPr>
        <w:br w:type="page"/>
      </w:r>
    </w:p>
    <w:p w14:paraId="76D88AC0" w14:textId="77777777" w:rsidR="007E308E" w:rsidRPr="007E308E" w:rsidRDefault="007E308E" w:rsidP="007E308E">
      <w:pPr>
        <w:spacing w:line="360" w:lineRule="auto"/>
        <w:jc w:val="both"/>
        <w:rPr>
          <w:rFonts w:ascii="Book Antiqua" w:hAnsi="Book Antiqua"/>
        </w:rPr>
      </w:pPr>
    </w:p>
    <w:p w14:paraId="66B60CDC" w14:textId="5E271F8C" w:rsidR="00FD1FE9" w:rsidRPr="007E308E" w:rsidRDefault="000B5BF1" w:rsidP="007E308E">
      <w:pPr>
        <w:spacing w:line="360" w:lineRule="auto"/>
        <w:jc w:val="both"/>
        <w:rPr>
          <w:rFonts w:ascii="Book Antiqua" w:hAnsi="Book Antiqua"/>
          <w:b/>
          <w:bCs/>
        </w:rPr>
      </w:pPr>
      <w:r w:rsidRPr="007E308E">
        <w:rPr>
          <w:rFonts w:ascii="Book Antiqua" w:hAnsi="Book Antiqua"/>
          <w:b/>
          <w:bCs/>
        </w:rPr>
        <w:t xml:space="preserve">Table 1 </w:t>
      </w:r>
      <w:r w:rsidR="00FD1FE9" w:rsidRPr="007E308E">
        <w:rPr>
          <w:rFonts w:ascii="Book Antiqua" w:hAnsi="Book Antiqua"/>
          <w:b/>
          <w:bCs/>
        </w:rPr>
        <w:t>Review</w:t>
      </w:r>
      <w:r w:rsidR="00FD1FE9" w:rsidRPr="007E308E">
        <w:rPr>
          <w:rFonts w:ascii="Book Antiqua" w:hAnsi="Book Antiqua"/>
          <w:b/>
          <w:bCs/>
        </w:rPr>
        <w:t xml:space="preserve"> of </w:t>
      </w:r>
      <w:r w:rsidR="00D9691D">
        <w:rPr>
          <w:rFonts w:ascii="Book Antiqua" w:hAnsi="Book Antiqua"/>
          <w:b/>
          <w:bCs/>
        </w:rPr>
        <w:t>i</w:t>
      </w:r>
      <w:r w:rsidR="00D9691D" w:rsidRPr="007E308E">
        <w:rPr>
          <w:rFonts w:ascii="Book Antiqua" w:hAnsi="Book Antiqua"/>
          <w:b/>
          <w:bCs/>
        </w:rPr>
        <w:t xml:space="preserve">nflammatory </w:t>
      </w:r>
      <w:r w:rsidR="00FD1FE9" w:rsidRPr="007E308E">
        <w:rPr>
          <w:rFonts w:ascii="Book Antiqua" w:hAnsi="Book Antiqua"/>
          <w:b/>
          <w:bCs/>
        </w:rPr>
        <w:t>pseudot</w:t>
      </w:r>
      <w:r w:rsidR="00FD1FE9" w:rsidRPr="007E308E">
        <w:rPr>
          <w:rFonts w:ascii="Book Antiqua" w:hAnsi="Book Antiqua"/>
          <w:b/>
          <w:bCs/>
        </w:rPr>
        <w:t>umor</w:t>
      </w:r>
      <w:r w:rsidRPr="007E308E">
        <w:rPr>
          <w:rFonts w:ascii="Book Antiqua" w:hAnsi="Book Antiqua"/>
          <w:b/>
          <w:bCs/>
        </w:rPr>
        <w:t xml:space="preserve">-like follicular dendritic cell </w:t>
      </w:r>
      <w:r w:rsidR="00AA3B5B" w:rsidRPr="007E308E">
        <w:rPr>
          <w:rFonts w:ascii="Book Antiqua" w:hAnsi="Book Antiqua"/>
          <w:b/>
          <w:bCs/>
        </w:rPr>
        <w:t>tumor/</w:t>
      </w:r>
      <w:r w:rsidR="00FD1FE9" w:rsidRPr="007E308E">
        <w:rPr>
          <w:rFonts w:ascii="Book Antiqua" w:hAnsi="Book Antiqua"/>
          <w:b/>
          <w:bCs/>
        </w:rPr>
        <w:t>sarcoma</w:t>
      </w:r>
    </w:p>
    <w:tbl>
      <w:tblPr>
        <w:tblStyle w:val="21"/>
        <w:tblW w:w="13803" w:type="dxa"/>
        <w:tblInd w:w="-851" w:type="dxa"/>
        <w:tblBorders>
          <w:top w:val="none" w:sz="0" w:space="0" w:color="auto"/>
          <w:bottom w:val="none" w:sz="0" w:space="0" w:color="auto"/>
        </w:tblBorders>
        <w:tblLayout w:type="fixed"/>
        <w:tblLook w:val="04A0" w:firstRow="1" w:lastRow="0" w:firstColumn="1" w:lastColumn="0" w:noHBand="0" w:noVBand="1"/>
      </w:tblPr>
      <w:tblGrid>
        <w:gridCol w:w="1702"/>
        <w:gridCol w:w="992"/>
        <w:gridCol w:w="1276"/>
        <w:gridCol w:w="1417"/>
        <w:gridCol w:w="1418"/>
        <w:gridCol w:w="1701"/>
        <w:gridCol w:w="3436"/>
        <w:gridCol w:w="1861"/>
      </w:tblGrid>
      <w:tr w:rsidR="007E308E" w:rsidRPr="007E308E" w14:paraId="7AB72FFA" w14:textId="77777777" w:rsidTr="007E308E">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themeColor="text1"/>
              <w:bottom w:val="single" w:sz="4" w:space="0" w:color="000000" w:themeColor="text1"/>
            </w:tcBorders>
          </w:tcPr>
          <w:p w14:paraId="46FB6124" w14:textId="49DB68C2" w:rsidR="00A13F2C" w:rsidRPr="007E308E" w:rsidRDefault="003A6AE7" w:rsidP="007E308E">
            <w:pPr>
              <w:spacing w:line="360" w:lineRule="auto"/>
              <w:jc w:val="both"/>
              <w:rPr>
                <w:rFonts w:ascii="Book Antiqua" w:hAnsi="Book Antiqua"/>
                <w:bCs w:val="0"/>
              </w:rPr>
            </w:pPr>
            <w:r>
              <w:rPr>
                <w:rFonts w:ascii="Book Antiqua" w:hAnsi="Book Antiqua"/>
                <w:bCs w:val="0"/>
              </w:rPr>
              <w:t>Ref.</w:t>
            </w:r>
          </w:p>
        </w:tc>
        <w:tc>
          <w:tcPr>
            <w:tcW w:w="992" w:type="dxa"/>
            <w:tcBorders>
              <w:top w:val="single" w:sz="4" w:space="0" w:color="000000" w:themeColor="text1"/>
              <w:bottom w:val="single" w:sz="4" w:space="0" w:color="000000" w:themeColor="text1"/>
            </w:tcBorders>
          </w:tcPr>
          <w:p w14:paraId="34CA6A16" w14:textId="1027347D" w:rsidR="00A13F2C" w:rsidRPr="007E308E" w:rsidRDefault="00BE76DD" w:rsidP="007E308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7E308E">
              <w:rPr>
                <w:rFonts w:ascii="Book Antiqua" w:hAnsi="Book Antiqua"/>
                <w:bCs w:val="0"/>
              </w:rPr>
              <w:t>Sex/age</w:t>
            </w:r>
          </w:p>
        </w:tc>
        <w:tc>
          <w:tcPr>
            <w:tcW w:w="1276" w:type="dxa"/>
            <w:tcBorders>
              <w:top w:val="single" w:sz="4" w:space="0" w:color="000000" w:themeColor="text1"/>
              <w:bottom w:val="single" w:sz="4" w:space="0" w:color="000000" w:themeColor="text1"/>
            </w:tcBorders>
          </w:tcPr>
          <w:p w14:paraId="545496D2" w14:textId="4B155881" w:rsidR="00A13F2C" w:rsidRPr="007E308E" w:rsidRDefault="00BE76DD" w:rsidP="007E308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7E308E">
              <w:rPr>
                <w:rFonts w:ascii="Book Antiqua" w:hAnsi="Book Antiqua"/>
                <w:bCs w:val="0"/>
              </w:rPr>
              <w:t>Location</w:t>
            </w:r>
          </w:p>
        </w:tc>
        <w:tc>
          <w:tcPr>
            <w:tcW w:w="1417" w:type="dxa"/>
            <w:tcBorders>
              <w:top w:val="single" w:sz="4" w:space="0" w:color="000000" w:themeColor="text1"/>
              <w:bottom w:val="single" w:sz="4" w:space="0" w:color="000000" w:themeColor="text1"/>
            </w:tcBorders>
          </w:tcPr>
          <w:p w14:paraId="4C2AE568" w14:textId="14900C90" w:rsidR="00A13F2C" w:rsidRPr="007E308E" w:rsidRDefault="00BE76DD" w:rsidP="007E308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7E308E">
              <w:rPr>
                <w:rFonts w:ascii="Book Antiqua" w:hAnsi="Book Antiqua"/>
                <w:bCs w:val="0"/>
              </w:rPr>
              <w:t>Maximum diameter</w:t>
            </w:r>
            <w:r w:rsidR="007E308E" w:rsidRPr="007E308E">
              <w:rPr>
                <w:rFonts w:ascii="Book Antiqua" w:hAnsi="Book Antiqua"/>
                <w:bCs w:val="0"/>
              </w:rPr>
              <w:t xml:space="preserve"> </w:t>
            </w:r>
            <w:r w:rsidR="00955186" w:rsidRPr="007E308E">
              <w:rPr>
                <w:rFonts w:ascii="Book Antiqua" w:hAnsi="Book Antiqua"/>
                <w:bCs w:val="0"/>
              </w:rPr>
              <w:t>(cm)</w:t>
            </w:r>
          </w:p>
        </w:tc>
        <w:tc>
          <w:tcPr>
            <w:tcW w:w="1418" w:type="dxa"/>
            <w:tcBorders>
              <w:top w:val="single" w:sz="4" w:space="0" w:color="000000" w:themeColor="text1"/>
              <w:bottom w:val="single" w:sz="4" w:space="0" w:color="000000" w:themeColor="text1"/>
            </w:tcBorders>
          </w:tcPr>
          <w:p w14:paraId="24AFAEEF" w14:textId="204BB55B" w:rsidR="00A13F2C" w:rsidRPr="007E308E" w:rsidRDefault="00E86793" w:rsidP="007E308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7E308E">
              <w:rPr>
                <w:rFonts w:ascii="Book Antiqua" w:hAnsi="Book Antiqua"/>
                <w:bCs w:val="0"/>
              </w:rPr>
              <w:t>Symptom</w:t>
            </w:r>
          </w:p>
        </w:tc>
        <w:tc>
          <w:tcPr>
            <w:tcW w:w="1701" w:type="dxa"/>
            <w:tcBorders>
              <w:top w:val="single" w:sz="4" w:space="0" w:color="000000" w:themeColor="text1"/>
              <w:bottom w:val="single" w:sz="4" w:space="0" w:color="000000" w:themeColor="text1"/>
            </w:tcBorders>
          </w:tcPr>
          <w:p w14:paraId="02D6CCBD" w14:textId="62CDB13D" w:rsidR="00A13F2C" w:rsidRPr="007E308E" w:rsidRDefault="00BE76DD" w:rsidP="007E308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7E308E">
              <w:rPr>
                <w:rFonts w:ascii="Book Antiqua" w:hAnsi="Book Antiqua"/>
                <w:bCs w:val="0"/>
              </w:rPr>
              <w:t>Treatment</w:t>
            </w:r>
          </w:p>
        </w:tc>
        <w:tc>
          <w:tcPr>
            <w:tcW w:w="3436" w:type="dxa"/>
            <w:tcBorders>
              <w:top w:val="single" w:sz="4" w:space="0" w:color="000000" w:themeColor="text1"/>
              <w:bottom w:val="single" w:sz="4" w:space="0" w:color="000000" w:themeColor="text1"/>
            </w:tcBorders>
          </w:tcPr>
          <w:p w14:paraId="77B0E891" w14:textId="77777777" w:rsidR="00A13F2C" w:rsidRPr="007E308E" w:rsidRDefault="00BE76DD" w:rsidP="007E308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7E308E">
              <w:rPr>
                <w:rFonts w:ascii="Book Antiqua" w:hAnsi="Book Antiqua"/>
                <w:bCs w:val="0"/>
              </w:rPr>
              <w:t>Follow-up</w:t>
            </w:r>
          </w:p>
          <w:p w14:paraId="05790DD6" w14:textId="2DB5ED7C" w:rsidR="007E308E" w:rsidRPr="007E308E" w:rsidRDefault="007E308E" w:rsidP="007E308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rPr>
            </w:pPr>
            <w:r w:rsidRPr="007E308E">
              <w:rPr>
                <w:rFonts w:ascii="Book Antiqua" w:hAnsi="Book Antiqua" w:hint="eastAsia"/>
                <w:bCs w:val="0"/>
              </w:rPr>
              <w:t>(</w:t>
            </w:r>
            <w:r w:rsidRPr="007E308E">
              <w:rPr>
                <w:rFonts w:ascii="Book Antiqua" w:hAnsi="Book Antiqua"/>
                <w:bCs w:val="0"/>
              </w:rPr>
              <w:t>mo)</w:t>
            </w:r>
          </w:p>
        </w:tc>
        <w:tc>
          <w:tcPr>
            <w:tcW w:w="1861" w:type="dxa"/>
            <w:tcBorders>
              <w:bottom w:val="none" w:sz="0" w:space="0" w:color="auto"/>
            </w:tcBorders>
          </w:tcPr>
          <w:p w14:paraId="10146D71" w14:textId="47247D2C" w:rsidR="00A13F2C" w:rsidRPr="007E308E" w:rsidRDefault="00BE76DD" w:rsidP="007E308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rPr>
            </w:pPr>
            <w:r w:rsidRPr="007E308E">
              <w:rPr>
                <w:rFonts w:ascii="Book Antiqua" w:hAnsi="Book Antiqua"/>
                <w:b w:val="0"/>
              </w:rPr>
              <w:t>Outcome</w:t>
            </w:r>
          </w:p>
        </w:tc>
      </w:tr>
      <w:tr w:rsidR="007E308E" w:rsidRPr="007E308E" w14:paraId="74EA3301" w14:textId="77777777" w:rsidTr="007E308E">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000000" w:themeColor="text1"/>
              <w:bottom w:val="none" w:sz="0" w:space="0" w:color="auto"/>
            </w:tcBorders>
          </w:tcPr>
          <w:p w14:paraId="60B873A8" w14:textId="23FF19B6" w:rsidR="002F15FB" w:rsidRPr="007E308E" w:rsidRDefault="002F15FB" w:rsidP="008D0739">
            <w:pPr>
              <w:spacing w:line="360" w:lineRule="auto"/>
              <w:jc w:val="both"/>
              <w:rPr>
                <w:rFonts w:ascii="Book Antiqua" w:hAnsi="Book Antiqua"/>
                <w:b w:val="0"/>
              </w:rPr>
            </w:pPr>
            <w:r w:rsidRPr="007E308E">
              <w:rPr>
                <w:rFonts w:ascii="Book Antiqua" w:hAnsi="Book Antiqua"/>
                <w:b w:val="0"/>
              </w:rPr>
              <w:t>Li</w:t>
            </w:r>
            <w:r w:rsidRPr="007E308E">
              <w:rPr>
                <w:rFonts w:ascii="Book Antiqua" w:eastAsia="宋体" w:hAnsi="Book Antiqua" w:cs="宋体"/>
                <w:b w:val="0"/>
                <w:vertAlign w:val="superscript"/>
              </w:rPr>
              <w:t>[</w:t>
            </w:r>
            <w:r w:rsidR="005E07ED" w:rsidRPr="007E308E">
              <w:rPr>
                <w:rFonts w:ascii="Book Antiqua" w:eastAsia="宋体" w:hAnsi="Book Antiqua" w:cs="宋体"/>
                <w:b w:val="0"/>
                <w:vertAlign w:val="superscript"/>
              </w:rPr>
              <w:t>13</w:t>
            </w:r>
            <w:r w:rsidRPr="007E308E">
              <w:rPr>
                <w:rFonts w:ascii="Book Antiqua" w:eastAsia="宋体" w:hAnsi="Book Antiqua" w:cs="宋体"/>
                <w:b w:val="0"/>
                <w:vertAlign w:val="superscript"/>
              </w:rPr>
              <w:t>]</w:t>
            </w:r>
          </w:p>
        </w:tc>
        <w:tc>
          <w:tcPr>
            <w:tcW w:w="992" w:type="dxa"/>
            <w:tcBorders>
              <w:top w:val="single" w:sz="4" w:space="0" w:color="000000" w:themeColor="text1"/>
              <w:bottom w:val="none" w:sz="0" w:space="0" w:color="auto"/>
            </w:tcBorders>
          </w:tcPr>
          <w:p w14:paraId="1F39D092" w14:textId="4EFB316A"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F/64</w:t>
            </w:r>
          </w:p>
        </w:tc>
        <w:tc>
          <w:tcPr>
            <w:tcW w:w="1276" w:type="dxa"/>
            <w:tcBorders>
              <w:top w:val="single" w:sz="4" w:space="0" w:color="000000" w:themeColor="text1"/>
              <w:bottom w:val="none" w:sz="0" w:space="0" w:color="auto"/>
            </w:tcBorders>
          </w:tcPr>
          <w:p w14:paraId="08033108" w14:textId="40A1CCEE"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single" w:sz="4" w:space="0" w:color="000000" w:themeColor="text1"/>
              <w:bottom w:val="none" w:sz="0" w:space="0" w:color="auto"/>
            </w:tcBorders>
          </w:tcPr>
          <w:p w14:paraId="7D7CB806" w14:textId="17F524A1"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7.2</w:t>
            </w:r>
          </w:p>
        </w:tc>
        <w:tc>
          <w:tcPr>
            <w:tcW w:w="1418" w:type="dxa"/>
            <w:tcBorders>
              <w:top w:val="single" w:sz="4" w:space="0" w:color="000000" w:themeColor="text1"/>
              <w:bottom w:val="none" w:sz="0" w:space="0" w:color="auto"/>
            </w:tcBorders>
          </w:tcPr>
          <w:p w14:paraId="34ACC042" w14:textId="3402DD6B"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 xml:space="preserve">Upper abdominal </w:t>
            </w:r>
            <w:r w:rsidR="00E86793" w:rsidRPr="007E308E">
              <w:rPr>
                <w:rFonts w:ascii="Book Antiqua" w:hAnsi="Book Antiqua"/>
              </w:rPr>
              <w:t>pain</w:t>
            </w:r>
          </w:p>
        </w:tc>
        <w:tc>
          <w:tcPr>
            <w:tcW w:w="1701" w:type="dxa"/>
            <w:tcBorders>
              <w:top w:val="single" w:sz="4" w:space="0" w:color="000000" w:themeColor="text1"/>
              <w:bottom w:val="none" w:sz="0" w:space="0" w:color="auto"/>
            </w:tcBorders>
          </w:tcPr>
          <w:p w14:paraId="6258640A" w14:textId="3C6C6DA3"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Laparoscopic splenectomy</w:t>
            </w:r>
          </w:p>
        </w:tc>
        <w:tc>
          <w:tcPr>
            <w:tcW w:w="3436" w:type="dxa"/>
            <w:tcBorders>
              <w:top w:val="single" w:sz="4" w:space="0" w:color="000000" w:themeColor="text1"/>
              <w:bottom w:val="none" w:sz="0" w:space="0" w:color="auto"/>
            </w:tcBorders>
          </w:tcPr>
          <w:p w14:paraId="7402B915" w14:textId="37648B2F"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8</w:t>
            </w:r>
          </w:p>
        </w:tc>
        <w:tc>
          <w:tcPr>
            <w:tcW w:w="1861" w:type="dxa"/>
            <w:tcBorders>
              <w:top w:val="none" w:sz="0" w:space="0" w:color="auto"/>
              <w:bottom w:val="none" w:sz="0" w:space="0" w:color="auto"/>
            </w:tcBorders>
          </w:tcPr>
          <w:p w14:paraId="27835896" w14:textId="77407EE5"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7E0B1990" w14:textId="77777777" w:rsidTr="007E308E">
        <w:trPr>
          <w:trHeight w:val="311"/>
        </w:trPr>
        <w:tc>
          <w:tcPr>
            <w:cnfStyle w:val="001000000000" w:firstRow="0" w:lastRow="0" w:firstColumn="1" w:lastColumn="0" w:oddVBand="0" w:evenVBand="0" w:oddHBand="0" w:evenHBand="0" w:firstRowFirstColumn="0" w:firstRowLastColumn="0" w:lastRowFirstColumn="0" w:lastRowLastColumn="0"/>
            <w:tcW w:w="1702" w:type="dxa"/>
          </w:tcPr>
          <w:p w14:paraId="57B39643" w14:textId="77777777" w:rsidR="002F15FB" w:rsidRPr="007E308E" w:rsidRDefault="002F15FB" w:rsidP="007E308E">
            <w:pPr>
              <w:spacing w:line="360" w:lineRule="auto"/>
              <w:jc w:val="both"/>
              <w:rPr>
                <w:rFonts w:ascii="Book Antiqua" w:hAnsi="Book Antiqua"/>
              </w:rPr>
            </w:pPr>
          </w:p>
        </w:tc>
        <w:tc>
          <w:tcPr>
            <w:tcW w:w="992" w:type="dxa"/>
          </w:tcPr>
          <w:p w14:paraId="1F986D92" w14:textId="3F26F007"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M/61</w:t>
            </w:r>
          </w:p>
        </w:tc>
        <w:tc>
          <w:tcPr>
            <w:tcW w:w="1276" w:type="dxa"/>
          </w:tcPr>
          <w:p w14:paraId="35B03CBA" w14:textId="65701DC0"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4516785F" w14:textId="38092F76"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6.2</w:t>
            </w:r>
          </w:p>
        </w:tc>
        <w:tc>
          <w:tcPr>
            <w:tcW w:w="1418" w:type="dxa"/>
          </w:tcPr>
          <w:p w14:paraId="0A14B553" w14:textId="113DECD8" w:rsidR="002F15FB" w:rsidRPr="007E308E" w:rsidRDefault="0071692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Pr>
          <w:p w14:paraId="577CD857" w14:textId="214174A5"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rPr>
            </w:pPr>
            <w:r w:rsidRPr="007E308E">
              <w:rPr>
                <w:rFonts w:ascii="Book Antiqua" w:hAnsi="Book Antiqua"/>
              </w:rPr>
              <w:t>Laparoscopic splenectomy</w:t>
            </w:r>
          </w:p>
        </w:tc>
        <w:tc>
          <w:tcPr>
            <w:tcW w:w="3436" w:type="dxa"/>
          </w:tcPr>
          <w:p w14:paraId="6B845B5E" w14:textId="273C5B73"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16</w:t>
            </w:r>
          </w:p>
        </w:tc>
        <w:tc>
          <w:tcPr>
            <w:tcW w:w="1861" w:type="dxa"/>
          </w:tcPr>
          <w:p w14:paraId="4FB21637" w14:textId="375BC8B8"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6591735A"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0AE0A480" w14:textId="77777777" w:rsidR="002F15FB" w:rsidRPr="007E308E" w:rsidRDefault="002F15FB"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6713674A" w14:textId="69687CD3"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F/42</w:t>
            </w:r>
          </w:p>
        </w:tc>
        <w:tc>
          <w:tcPr>
            <w:tcW w:w="1276" w:type="dxa"/>
            <w:tcBorders>
              <w:top w:val="none" w:sz="0" w:space="0" w:color="auto"/>
              <w:bottom w:val="none" w:sz="0" w:space="0" w:color="auto"/>
            </w:tcBorders>
          </w:tcPr>
          <w:p w14:paraId="6E6E62D6" w14:textId="003675BB"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1BD2AD98" w14:textId="21986F93"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4</w:t>
            </w:r>
          </w:p>
        </w:tc>
        <w:tc>
          <w:tcPr>
            <w:tcW w:w="1418" w:type="dxa"/>
            <w:tcBorders>
              <w:top w:val="none" w:sz="0" w:space="0" w:color="auto"/>
              <w:bottom w:val="none" w:sz="0" w:space="0" w:color="auto"/>
            </w:tcBorders>
          </w:tcPr>
          <w:p w14:paraId="7C5A71D0" w14:textId="79948DDE" w:rsidR="002F15FB" w:rsidRPr="007E308E" w:rsidRDefault="00E8679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Left-sided flank pain</w:t>
            </w:r>
          </w:p>
        </w:tc>
        <w:tc>
          <w:tcPr>
            <w:tcW w:w="1701" w:type="dxa"/>
            <w:tcBorders>
              <w:top w:val="none" w:sz="0" w:space="0" w:color="auto"/>
              <w:bottom w:val="none" w:sz="0" w:space="0" w:color="auto"/>
            </w:tcBorders>
          </w:tcPr>
          <w:p w14:paraId="34CD3159" w14:textId="6EBD7F15"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Laparoscopic splenectomy</w:t>
            </w:r>
          </w:p>
        </w:tc>
        <w:tc>
          <w:tcPr>
            <w:tcW w:w="3436" w:type="dxa"/>
            <w:tcBorders>
              <w:top w:val="none" w:sz="0" w:space="0" w:color="auto"/>
              <w:bottom w:val="none" w:sz="0" w:space="0" w:color="auto"/>
            </w:tcBorders>
          </w:tcPr>
          <w:p w14:paraId="3EEAF5AE" w14:textId="5231EC5B"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9</w:t>
            </w:r>
          </w:p>
        </w:tc>
        <w:tc>
          <w:tcPr>
            <w:tcW w:w="1861" w:type="dxa"/>
            <w:tcBorders>
              <w:top w:val="none" w:sz="0" w:space="0" w:color="auto"/>
              <w:bottom w:val="none" w:sz="0" w:space="0" w:color="auto"/>
            </w:tcBorders>
          </w:tcPr>
          <w:p w14:paraId="56DFDF96" w14:textId="4A759D94"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22742B0F" w14:textId="77777777" w:rsidTr="007E308E">
        <w:trPr>
          <w:trHeight w:val="311"/>
        </w:trPr>
        <w:tc>
          <w:tcPr>
            <w:cnfStyle w:val="001000000000" w:firstRow="0" w:lastRow="0" w:firstColumn="1" w:lastColumn="0" w:oddVBand="0" w:evenVBand="0" w:oddHBand="0" w:evenHBand="0" w:firstRowFirstColumn="0" w:firstRowLastColumn="0" w:lastRowFirstColumn="0" w:lastRowLastColumn="0"/>
            <w:tcW w:w="1702" w:type="dxa"/>
          </w:tcPr>
          <w:p w14:paraId="18033930" w14:textId="77777777" w:rsidR="002F15FB" w:rsidRPr="007E308E" w:rsidRDefault="002F15FB" w:rsidP="007E308E">
            <w:pPr>
              <w:spacing w:line="360" w:lineRule="auto"/>
              <w:jc w:val="both"/>
              <w:rPr>
                <w:rFonts w:ascii="Book Antiqua" w:hAnsi="Book Antiqua"/>
              </w:rPr>
            </w:pPr>
          </w:p>
        </w:tc>
        <w:tc>
          <w:tcPr>
            <w:tcW w:w="992" w:type="dxa"/>
          </w:tcPr>
          <w:p w14:paraId="4EB592B8" w14:textId="1785035B"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F/57</w:t>
            </w:r>
          </w:p>
        </w:tc>
        <w:tc>
          <w:tcPr>
            <w:tcW w:w="1276" w:type="dxa"/>
          </w:tcPr>
          <w:p w14:paraId="26CA8419" w14:textId="44C0CB12"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423A7219" w14:textId="040142D6"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13.3</w:t>
            </w:r>
          </w:p>
        </w:tc>
        <w:tc>
          <w:tcPr>
            <w:tcW w:w="1418" w:type="dxa"/>
          </w:tcPr>
          <w:p w14:paraId="5737F9B4" w14:textId="44094E93" w:rsidR="002F15FB" w:rsidRPr="007E308E" w:rsidRDefault="00E8679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Upper abdominal pain</w:t>
            </w:r>
          </w:p>
        </w:tc>
        <w:tc>
          <w:tcPr>
            <w:tcW w:w="1701" w:type="dxa"/>
          </w:tcPr>
          <w:p w14:paraId="19735951" w14:textId="2FF9F16A"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Laparoscopic splenectomy</w:t>
            </w:r>
          </w:p>
        </w:tc>
        <w:tc>
          <w:tcPr>
            <w:tcW w:w="3436" w:type="dxa"/>
          </w:tcPr>
          <w:p w14:paraId="7936339E" w14:textId="604546FC"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4</w:t>
            </w:r>
          </w:p>
        </w:tc>
        <w:tc>
          <w:tcPr>
            <w:tcW w:w="1861" w:type="dxa"/>
          </w:tcPr>
          <w:p w14:paraId="2F672145" w14:textId="5D834C67" w:rsidR="002F15FB" w:rsidRPr="007E308E" w:rsidRDefault="002F15F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LWD</w:t>
            </w:r>
            <w:r w:rsidR="00E10F59" w:rsidRPr="007E308E">
              <w:rPr>
                <w:rFonts w:ascii="Book Antiqua" w:hAnsi="Book Antiqua"/>
              </w:rPr>
              <w:t>, p</w:t>
            </w:r>
            <w:r w:rsidR="00D51D8B" w:rsidRPr="007E308E">
              <w:rPr>
                <w:rFonts w:ascii="Book Antiqua" w:hAnsi="Book Antiqua"/>
              </w:rPr>
              <w:t>ulmonary</w:t>
            </w:r>
            <w:r w:rsidR="003B3F3E" w:rsidRPr="007E308E">
              <w:rPr>
                <w:rFonts w:ascii="Book Antiqua" w:hAnsi="Book Antiqua"/>
              </w:rPr>
              <w:t xml:space="preserve"> metastasis</w:t>
            </w:r>
          </w:p>
        </w:tc>
      </w:tr>
      <w:tr w:rsidR="007E308E" w:rsidRPr="007E308E" w14:paraId="30A5B65B" w14:textId="77777777" w:rsidTr="007E308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5DA4B3DE" w14:textId="77777777" w:rsidR="002F15FB" w:rsidRPr="007E308E" w:rsidRDefault="002F15FB"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12952830" w14:textId="16D230CA"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M/52</w:t>
            </w:r>
          </w:p>
        </w:tc>
        <w:tc>
          <w:tcPr>
            <w:tcW w:w="1276" w:type="dxa"/>
            <w:tcBorders>
              <w:top w:val="none" w:sz="0" w:space="0" w:color="auto"/>
              <w:bottom w:val="none" w:sz="0" w:space="0" w:color="auto"/>
            </w:tcBorders>
          </w:tcPr>
          <w:p w14:paraId="7F33796C" w14:textId="46AC4814"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74C62914" w14:textId="45B3D24E" w:rsidR="002F15FB" w:rsidRPr="007E308E" w:rsidRDefault="00483BCA"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2 masses:</w:t>
            </w:r>
            <w:r w:rsidR="007E308E">
              <w:rPr>
                <w:rFonts w:ascii="Book Antiqua" w:hAnsi="Book Antiqua"/>
              </w:rPr>
              <w:t xml:space="preserve"> </w:t>
            </w:r>
            <w:r w:rsidRPr="007E308E">
              <w:rPr>
                <w:rFonts w:ascii="Book Antiqua" w:hAnsi="Book Antiqua"/>
              </w:rPr>
              <w:t>3.7, 2.9</w:t>
            </w:r>
          </w:p>
        </w:tc>
        <w:tc>
          <w:tcPr>
            <w:tcW w:w="1418" w:type="dxa"/>
            <w:tcBorders>
              <w:top w:val="none" w:sz="0" w:space="0" w:color="auto"/>
              <w:bottom w:val="none" w:sz="0" w:space="0" w:color="auto"/>
            </w:tcBorders>
          </w:tcPr>
          <w:p w14:paraId="7122E66A" w14:textId="1AE81DF4" w:rsidR="002F15FB" w:rsidRPr="007E308E" w:rsidRDefault="00E8679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Back pain</w:t>
            </w:r>
          </w:p>
        </w:tc>
        <w:tc>
          <w:tcPr>
            <w:tcW w:w="1701" w:type="dxa"/>
            <w:tcBorders>
              <w:top w:val="none" w:sz="0" w:space="0" w:color="auto"/>
              <w:bottom w:val="none" w:sz="0" w:space="0" w:color="auto"/>
            </w:tcBorders>
          </w:tcPr>
          <w:p w14:paraId="62EE5DFA" w14:textId="029A7FC6"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Laparoscopic splenectomy</w:t>
            </w:r>
          </w:p>
        </w:tc>
        <w:tc>
          <w:tcPr>
            <w:tcW w:w="3436" w:type="dxa"/>
            <w:tcBorders>
              <w:top w:val="none" w:sz="0" w:space="0" w:color="auto"/>
              <w:bottom w:val="none" w:sz="0" w:space="0" w:color="auto"/>
            </w:tcBorders>
          </w:tcPr>
          <w:p w14:paraId="6D982831" w14:textId="5CC108E9"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5</w:t>
            </w:r>
          </w:p>
        </w:tc>
        <w:tc>
          <w:tcPr>
            <w:tcW w:w="1861" w:type="dxa"/>
            <w:tcBorders>
              <w:top w:val="none" w:sz="0" w:space="0" w:color="auto"/>
              <w:bottom w:val="none" w:sz="0" w:space="0" w:color="auto"/>
            </w:tcBorders>
          </w:tcPr>
          <w:p w14:paraId="014AE0FB" w14:textId="2F1FB689" w:rsidR="002F15FB" w:rsidRPr="007E308E" w:rsidRDefault="002F15F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LWD</w:t>
            </w:r>
            <w:r w:rsidR="00E10F59" w:rsidRPr="007E308E">
              <w:rPr>
                <w:rFonts w:ascii="Book Antiqua" w:hAnsi="Book Antiqua"/>
              </w:rPr>
              <w:t>, b</w:t>
            </w:r>
            <w:r w:rsidR="003B3F3E" w:rsidRPr="007E308E">
              <w:rPr>
                <w:rFonts w:ascii="Book Antiqua" w:hAnsi="Book Antiqua"/>
              </w:rPr>
              <w:t>one metastasis</w:t>
            </w:r>
          </w:p>
        </w:tc>
      </w:tr>
      <w:tr w:rsidR="007E308E" w:rsidRPr="007E308E" w14:paraId="2DC61A45" w14:textId="77777777" w:rsidTr="007E308E">
        <w:trPr>
          <w:trHeight w:val="335"/>
        </w:trPr>
        <w:tc>
          <w:tcPr>
            <w:cnfStyle w:val="001000000000" w:firstRow="0" w:lastRow="0" w:firstColumn="1" w:lastColumn="0" w:oddVBand="0" w:evenVBand="0" w:oddHBand="0" w:evenHBand="0" w:firstRowFirstColumn="0" w:firstRowLastColumn="0" w:lastRowFirstColumn="0" w:lastRowLastColumn="0"/>
            <w:tcW w:w="1702" w:type="dxa"/>
          </w:tcPr>
          <w:p w14:paraId="60518B3D" w14:textId="550EB2BA" w:rsidR="002F15FB" w:rsidRPr="007E308E" w:rsidRDefault="00E9639A" w:rsidP="007E308E">
            <w:pPr>
              <w:spacing w:line="360" w:lineRule="auto"/>
              <w:jc w:val="both"/>
              <w:rPr>
                <w:rFonts w:ascii="Book Antiqua" w:hAnsi="Book Antiqua"/>
                <w:b w:val="0"/>
              </w:rPr>
            </w:pPr>
            <w:r w:rsidRPr="007E308E">
              <w:rPr>
                <w:rFonts w:ascii="Book Antiqua" w:hAnsi="Book Antiqua"/>
                <w:b w:val="0"/>
              </w:rPr>
              <w:t>Hang</w:t>
            </w:r>
            <w:r w:rsidRPr="007E308E">
              <w:rPr>
                <w:rFonts w:ascii="Book Antiqua" w:eastAsia="宋体" w:hAnsi="Book Antiqua" w:cs="宋体"/>
                <w:b w:val="0"/>
                <w:vertAlign w:val="superscript"/>
              </w:rPr>
              <w:t>[</w:t>
            </w:r>
            <w:r w:rsidR="007E308E">
              <w:rPr>
                <w:rFonts w:ascii="Book Antiqua" w:eastAsia="宋体" w:hAnsi="Book Antiqua" w:cs="宋体"/>
                <w:b w:val="0"/>
                <w:vertAlign w:val="superscript"/>
              </w:rPr>
              <w:t>1</w:t>
            </w:r>
            <w:r w:rsidR="005E07ED" w:rsidRPr="007E308E">
              <w:rPr>
                <w:rFonts w:ascii="Book Antiqua" w:eastAsia="宋体" w:hAnsi="Book Antiqua" w:cs="宋体"/>
                <w:b w:val="0"/>
                <w:vertAlign w:val="superscript"/>
              </w:rPr>
              <w:t>4</w:t>
            </w:r>
            <w:r w:rsidRPr="007E308E">
              <w:rPr>
                <w:rFonts w:ascii="Book Antiqua" w:eastAsia="宋体" w:hAnsi="Book Antiqua" w:cs="宋体"/>
                <w:b w:val="0"/>
                <w:vertAlign w:val="superscript"/>
              </w:rPr>
              <w:t>]</w:t>
            </w:r>
          </w:p>
        </w:tc>
        <w:tc>
          <w:tcPr>
            <w:tcW w:w="992" w:type="dxa"/>
          </w:tcPr>
          <w:p w14:paraId="335781C2" w14:textId="46523663" w:rsidR="002F15FB" w:rsidRPr="007E308E" w:rsidRDefault="00E9639A"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M/57</w:t>
            </w:r>
          </w:p>
        </w:tc>
        <w:tc>
          <w:tcPr>
            <w:tcW w:w="1276" w:type="dxa"/>
          </w:tcPr>
          <w:p w14:paraId="3F19C27F" w14:textId="0CD477FA" w:rsidR="002F15FB" w:rsidRPr="007E308E" w:rsidRDefault="002952F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5A4765DD" w14:textId="7C49E257" w:rsidR="002F15FB" w:rsidRPr="007E308E" w:rsidRDefault="002952F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2.</w:t>
            </w:r>
            <w:r w:rsidR="005D56D2" w:rsidRPr="007E308E">
              <w:rPr>
                <w:rFonts w:ascii="Book Antiqua" w:hAnsi="Book Antiqua"/>
              </w:rPr>
              <w:t>7</w:t>
            </w:r>
          </w:p>
        </w:tc>
        <w:tc>
          <w:tcPr>
            <w:tcW w:w="1418" w:type="dxa"/>
          </w:tcPr>
          <w:p w14:paraId="001BC66D" w14:textId="256E680A" w:rsidR="002F15FB" w:rsidRPr="007E308E" w:rsidRDefault="0071692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Pr>
          <w:p w14:paraId="4497EFBB" w14:textId="38045C1F" w:rsidR="002F15FB" w:rsidRPr="007E308E" w:rsidRDefault="001232A6"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Laparoscopic partial splenectomy</w:t>
            </w:r>
          </w:p>
        </w:tc>
        <w:tc>
          <w:tcPr>
            <w:tcW w:w="3436" w:type="dxa"/>
          </w:tcPr>
          <w:p w14:paraId="13D4B241" w14:textId="747FCAE7" w:rsidR="002F15FB" w:rsidRPr="007E308E" w:rsidRDefault="00612006"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9</w:t>
            </w:r>
          </w:p>
        </w:tc>
        <w:tc>
          <w:tcPr>
            <w:tcW w:w="1861" w:type="dxa"/>
          </w:tcPr>
          <w:p w14:paraId="61C716E4" w14:textId="42B6C23C" w:rsidR="002F15FB" w:rsidRPr="007E308E" w:rsidRDefault="00612006"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201D70BA" w14:textId="77777777" w:rsidTr="007E308E">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23EAA30F" w14:textId="0CBBF235" w:rsidR="00B80737" w:rsidRPr="007E308E" w:rsidRDefault="00B80737" w:rsidP="007E308E">
            <w:pPr>
              <w:spacing w:line="360" w:lineRule="auto"/>
              <w:jc w:val="both"/>
              <w:rPr>
                <w:rFonts w:ascii="Book Antiqua" w:hAnsi="Book Antiqua"/>
                <w:b w:val="0"/>
              </w:rPr>
            </w:pPr>
            <w:r w:rsidRPr="007E308E">
              <w:rPr>
                <w:rFonts w:ascii="Book Antiqua" w:hAnsi="Book Antiqua"/>
                <w:b w:val="0"/>
              </w:rPr>
              <w:t>Ge</w:t>
            </w:r>
            <w:r w:rsidRPr="007E308E">
              <w:rPr>
                <w:rFonts w:ascii="Book Antiqua" w:eastAsia="宋体" w:hAnsi="Book Antiqua" w:cs="宋体"/>
                <w:b w:val="0"/>
                <w:vertAlign w:val="superscript"/>
              </w:rPr>
              <w:t>[</w:t>
            </w:r>
            <w:r w:rsidR="005E07ED" w:rsidRPr="007E308E">
              <w:rPr>
                <w:rFonts w:ascii="Book Antiqua" w:eastAsia="宋体" w:hAnsi="Book Antiqua" w:cs="宋体"/>
                <w:b w:val="0"/>
                <w:vertAlign w:val="superscript"/>
              </w:rPr>
              <w:t>15</w:t>
            </w:r>
            <w:r w:rsidRPr="007E308E">
              <w:rPr>
                <w:rFonts w:ascii="Book Antiqua" w:eastAsia="宋体" w:hAnsi="Book Antiqua" w:cs="宋体"/>
                <w:b w:val="0"/>
                <w:vertAlign w:val="superscript"/>
              </w:rPr>
              <w:t>]</w:t>
            </w:r>
          </w:p>
        </w:tc>
        <w:tc>
          <w:tcPr>
            <w:tcW w:w="992" w:type="dxa"/>
            <w:tcBorders>
              <w:top w:val="none" w:sz="0" w:space="0" w:color="auto"/>
              <w:bottom w:val="none" w:sz="0" w:space="0" w:color="auto"/>
            </w:tcBorders>
          </w:tcPr>
          <w:p w14:paraId="7B7E2FB1" w14:textId="6A49328A" w:rsidR="00B80737" w:rsidRPr="007E308E" w:rsidRDefault="00B8073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F/54</w:t>
            </w:r>
          </w:p>
        </w:tc>
        <w:tc>
          <w:tcPr>
            <w:tcW w:w="1276" w:type="dxa"/>
            <w:tcBorders>
              <w:top w:val="none" w:sz="0" w:space="0" w:color="auto"/>
              <w:bottom w:val="none" w:sz="0" w:space="0" w:color="auto"/>
            </w:tcBorders>
          </w:tcPr>
          <w:p w14:paraId="32F890D0" w14:textId="14E12416" w:rsidR="00B80737" w:rsidRPr="007E308E" w:rsidRDefault="00B8073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04D84A9E" w14:textId="1C322D78" w:rsidR="00B80737" w:rsidRPr="007E308E" w:rsidRDefault="00B8073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3.5</w:t>
            </w:r>
          </w:p>
        </w:tc>
        <w:tc>
          <w:tcPr>
            <w:tcW w:w="1418" w:type="dxa"/>
            <w:tcBorders>
              <w:top w:val="none" w:sz="0" w:space="0" w:color="auto"/>
              <w:bottom w:val="none" w:sz="0" w:space="0" w:color="auto"/>
            </w:tcBorders>
          </w:tcPr>
          <w:p w14:paraId="78B334B6" w14:textId="3EF2854D" w:rsidR="00B80737" w:rsidRPr="007E308E" w:rsidRDefault="00E8679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Left-sided flank pain</w:t>
            </w:r>
          </w:p>
        </w:tc>
        <w:tc>
          <w:tcPr>
            <w:tcW w:w="1701" w:type="dxa"/>
            <w:tcBorders>
              <w:top w:val="none" w:sz="0" w:space="0" w:color="auto"/>
              <w:bottom w:val="none" w:sz="0" w:space="0" w:color="auto"/>
            </w:tcBorders>
          </w:tcPr>
          <w:p w14:paraId="0DFA157E" w14:textId="05F5B326" w:rsidR="00B80737" w:rsidRPr="007E308E" w:rsidRDefault="0036396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w:t>
            </w:r>
            <w:r w:rsidR="00B80737" w:rsidRPr="007E308E">
              <w:rPr>
                <w:rFonts w:ascii="Book Antiqua" w:hAnsi="Book Antiqua"/>
              </w:rPr>
              <w:t>plen</w:t>
            </w:r>
            <w:r w:rsidRPr="007E308E">
              <w:rPr>
                <w:rFonts w:ascii="Book Antiqua" w:hAnsi="Book Antiqua"/>
              </w:rPr>
              <w:t>e</w:t>
            </w:r>
            <w:r w:rsidR="00B80737" w:rsidRPr="007E308E">
              <w:rPr>
                <w:rFonts w:ascii="Book Antiqua" w:hAnsi="Book Antiqua"/>
              </w:rPr>
              <w:t>ctomy</w:t>
            </w:r>
          </w:p>
        </w:tc>
        <w:tc>
          <w:tcPr>
            <w:tcW w:w="3436" w:type="dxa"/>
            <w:tcBorders>
              <w:top w:val="none" w:sz="0" w:space="0" w:color="auto"/>
              <w:bottom w:val="none" w:sz="0" w:space="0" w:color="auto"/>
            </w:tcBorders>
          </w:tcPr>
          <w:p w14:paraId="4E17417D" w14:textId="5657CFEC" w:rsidR="00B80737" w:rsidRPr="007E308E" w:rsidRDefault="00B8073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10</w:t>
            </w:r>
          </w:p>
        </w:tc>
        <w:tc>
          <w:tcPr>
            <w:tcW w:w="1861" w:type="dxa"/>
            <w:tcBorders>
              <w:top w:val="none" w:sz="0" w:space="0" w:color="auto"/>
              <w:bottom w:val="none" w:sz="0" w:space="0" w:color="auto"/>
            </w:tcBorders>
          </w:tcPr>
          <w:p w14:paraId="6D383385" w14:textId="4743523F" w:rsidR="00B80737" w:rsidRPr="007E308E" w:rsidRDefault="00B8073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3C14A778" w14:textId="77777777" w:rsidTr="007E308E">
        <w:trPr>
          <w:trHeight w:val="321"/>
        </w:trPr>
        <w:tc>
          <w:tcPr>
            <w:cnfStyle w:val="001000000000" w:firstRow="0" w:lastRow="0" w:firstColumn="1" w:lastColumn="0" w:oddVBand="0" w:evenVBand="0" w:oddHBand="0" w:evenHBand="0" w:firstRowFirstColumn="0" w:firstRowLastColumn="0" w:lastRowFirstColumn="0" w:lastRowLastColumn="0"/>
            <w:tcW w:w="1702" w:type="dxa"/>
          </w:tcPr>
          <w:p w14:paraId="29DA3553" w14:textId="70BB5971" w:rsidR="00363963" w:rsidRPr="007E308E" w:rsidRDefault="00363963" w:rsidP="007E308E">
            <w:pPr>
              <w:spacing w:line="360" w:lineRule="auto"/>
              <w:jc w:val="both"/>
              <w:rPr>
                <w:rFonts w:ascii="Book Antiqua" w:hAnsi="Book Antiqua"/>
                <w:b w:val="0"/>
              </w:rPr>
            </w:pPr>
          </w:p>
        </w:tc>
        <w:tc>
          <w:tcPr>
            <w:tcW w:w="992" w:type="dxa"/>
          </w:tcPr>
          <w:p w14:paraId="333C7A35" w14:textId="436EA7D9" w:rsidR="00363963" w:rsidRPr="007E308E" w:rsidRDefault="0036396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M/79</w:t>
            </w:r>
          </w:p>
        </w:tc>
        <w:tc>
          <w:tcPr>
            <w:tcW w:w="1276" w:type="dxa"/>
          </w:tcPr>
          <w:p w14:paraId="322920EA" w14:textId="008EFF6C" w:rsidR="00363963" w:rsidRPr="007E308E" w:rsidRDefault="0036396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6EE08CCB" w14:textId="5B6BD280" w:rsidR="00363963" w:rsidRPr="007E308E" w:rsidRDefault="0036396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6</w:t>
            </w:r>
          </w:p>
        </w:tc>
        <w:tc>
          <w:tcPr>
            <w:tcW w:w="1418" w:type="dxa"/>
          </w:tcPr>
          <w:p w14:paraId="37863524" w14:textId="0D01D7B8" w:rsidR="00363963" w:rsidRPr="007E308E" w:rsidRDefault="0071692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Pr>
          <w:p w14:paraId="32B18769" w14:textId="3DE65C52" w:rsidR="00363963" w:rsidRPr="007E308E" w:rsidRDefault="0036396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Pr>
          <w:p w14:paraId="5FA49F1C" w14:textId="271E7413" w:rsidR="00363963" w:rsidRPr="007E308E" w:rsidRDefault="001D482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18</w:t>
            </w:r>
          </w:p>
        </w:tc>
        <w:tc>
          <w:tcPr>
            <w:tcW w:w="1861" w:type="dxa"/>
          </w:tcPr>
          <w:p w14:paraId="4978D874" w14:textId="4F5536D2" w:rsidR="00363963" w:rsidRPr="007E308E" w:rsidRDefault="001D482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7BE75B4C"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7F696B73" w14:textId="51D9867E" w:rsidR="00363963" w:rsidRPr="007E308E" w:rsidRDefault="00145BE0" w:rsidP="007E308E">
            <w:pPr>
              <w:spacing w:line="360" w:lineRule="auto"/>
              <w:jc w:val="both"/>
              <w:rPr>
                <w:rFonts w:ascii="Book Antiqua" w:hAnsi="Book Antiqua"/>
                <w:b w:val="0"/>
              </w:rPr>
            </w:pPr>
            <w:r w:rsidRPr="007E308E">
              <w:rPr>
                <w:rFonts w:ascii="Book Antiqua" w:hAnsi="Book Antiqua"/>
                <w:b w:val="0"/>
              </w:rPr>
              <w:t>Pan</w:t>
            </w:r>
            <w:r w:rsidRPr="007E308E">
              <w:rPr>
                <w:rFonts w:ascii="Book Antiqua" w:eastAsia="宋体" w:hAnsi="Book Antiqua" w:cs="宋体"/>
                <w:b w:val="0"/>
                <w:vertAlign w:val="superscript"/>
              </w:rPr>
              <w:t>[</w:t>
            </w:r>
            <w:r w:rsidR="005E07ED" w:rsidRPr="007E308E">
              <w:rPr>
                <w:rFonts w:ascii="Book Antiqua" w:eastAsia="宋体" w:hAnsi="Book Antiqua" w:cs="宋体"/>
                <w:b w:val="0"/>
                <w:vertAlign w:val="superscript"/>
              </w:rPr>
              <w:t>16</w:t>
            </w:r>
            <w:r w:rsidRPr="007E308E">
              <w:rPr>
                <w:rFonts w:ascii="Book Antiqua" w:eastAsia="宋体" w:hAnsi="Book Antiqua" w:cs="宋体"/>
                <w:b w:val="0"/>
                <w:vertAlign w:val="superscript"/>
              </w:rPr>
              <w:t>]</w:t>
            </w:r>
          </w:p>
        </w:tc>
        <w:tc>
          <w:tcPr>
            <w:tcW w:w="992" w:type="dxa"/>
            <w:tcBorders>
              <w:top w:val="none" w:sz="0" w:space="0" w:color="auto"/>
              <w:bottom w:val="none" w:sz="0" w:space="0" w:color="auto"/>
            </w:tcBorders>
          </w:tcPr>
          <w:p w14:paraId="0A4C1836" w14:textId="17D6A7F2" w:rsidR="00363963" w:rsidRPr="007E308E" w:rsidRDefault="00145BE0"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F/78</w:t>
            </w:r>
          </w:p>
        </w:tc>
        <w:tc>
          <w:tcPr>
            <w:tcW w:w="1276" w:type="dxa"/>
            <w:tcBorders>
              <w:top w:val="none" w:sz="0" w:space="0" w:color="auto"/>
              <w:bottom w:val="none" w:sz="0" w:space="0" w:color="auto"/>
            </w:tcBorders>
          </w:tcPr>
          <w:p w14:paraId="244985CB" w14:textId="53147E6A" w:rsidR="00363963" w:rsidRPr="007E308E" w:rsidRDefault="00145BE0"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Colon</w:t>
            </w:r>
          </w:p>
        </w:tc>
        <w:tc>
          <w:tcPr>
            <w:tcW w:w="1417" w:type="dxa"/>
            <w:tcBorders>
              <w:top w:val="none" w:sz="0" w:space="0" w:color="auto"/>
              <w:bottom w:val="none" w:sz="0" w:space="0" w:color="auto"/>
            </w:tcBorders>
          </w:tcPr>
          <w:p w14:paraId="339E7CBC" w14:textId="1753E3D3" w:rsidR="00363963" w:rsidRPr="007E308E" w:rsidRDefault="00145BE0"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3.9</w:t>
            </w:r>
          </w:p>
        </w:tc>
        <w:tc>
          <w:tcPr>
            <w:tcW w:w="1418" w:type="dxa"/>
            <w:tcBorders>
              <w:top w:val="none" w:sz="0" w:space="0" w:color="auto"/>
              <w:bottom w:val="none" w:sz="0" w:space="0" w:color="auto"/>
            </w:tcBorders>
          </w:tcPr>
          <w:p w14:paraId="622416C8" w14:textId="59FBC192" w:rsidR="00363963" w:rsidRPr="007E308E" w:rsidRDefault="00145BE0"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Abdominal discomfort</w:t>
            </w:r>
            <w:r w:rsidR="00F92719" w:rsidRPr="007E308E">
              <w:rPr>
                <w:rFonts w:ascii="Book Antiqua" w:hAnsi="Book Antiqua"/>
              </w:rPr>
              <w:lastRenderedPageBreak/>
              <w:t>,</w:t>
            </w:r>
            <w:r w:rsidR="00E86793" w:rsidRPr="007E308E">
              <w:rPr>
                <w:rFonts w:ascii="Book Antiqua" w:hAnsi="Book Antiqua"/>
              </w:rPr>
              <w:t xml:space="preserve"> bloody stool</w:t>
            </w:r>
          </w:p>
        </w:tc>
        <w:tc>
          <w:tcPr>
            <w:tcW w:w="1701" w:type="dxa"/>
            <w:tcBorders>
              <w:top w:val="none" w:sz="0" w:space="0" w:color="auto"/>
              <w:bottom w:val="none" w:sz="0" w:space="0" w:color="auto"/>
            </w:tcBorders>
          </w:tcPr>
          <w:p w14:paraId="1D8AD25F" w14:textId="1411AF8A" w:rsidR="00363963" w:rsidRPr="007E308E" w:rsidRDefault="00145BE0"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lastRenderedPageBreak/>
              <w:t>Polypectomy</w:t>
            </w:r>
          </w:p>
        </w:tc>
        <w:tc>
          <w:tcPr>
            <w:tcW w:w="3436" w:type="dxa"/>
            <w:tcBorders>
              <w:top w:val="none" w:sz="0" w:space="0" w:color="auto"/>
              <w:bottom w:val="none" w:sz="0" w:space="0" w:color="auto"/>
            </w:tcBorders>
          </w:tcPr>
          <w:p w14:paraId="71B54693" w14:textId="3AAD583A" w:rsidR="00363963" w:rsidRPr="007E308E" w:rsidRDefault="00145BE0"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5</w:t>
            </w:r>
          </w:p>
        </w:tc>
        <w:tc>
          <w:tcPr>
            <w:tcW w:w="1861" w:type="dxa"/>
            <w:tcBorders>
              <w:top w:val="none" w:sz="0" w:space="0" w:color="auto"/>
              <w:bottom w:val="none" w:sz="0" w:space="0" w:color="auto"/>
            </w:tcBorders>
          </w:tcPr>
          <w:p w14:paraId="52615ADB" w14:textId="63B619A8" w:rsidR="00363963" w:rsidRPr="007E308E" w:rsidRDefault="00145BE0"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65B008C3"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40589335" w14:textId="019B5869" w:rsidR="00F37BF2" w:rsidRPr="007E308E" w:rsidRDefault="00F37BF2" w:rsidP="007E308E">
            <w:pPr>
              <w:spacing w:line="360" w:lineRule="auto"/>
              <w:jc w:val="both"/>
              <w:rPr>
                <w:rFonts w:ascii="Book Antiqua" w:hAnsi="Book Antiqua"/>
                <w:b w:val="0"/>
              </w:rPr>
            </w:pPr>
            <w:r w:rsidRPr="007E308E">
              <w:rPr>
                <w:rFonts w:ascii="Book Antiqua" w:hAnsi="Book Antiqua"/>
                <w:b w:val="0"/>
              </w:rPr>
              <w:t>Choe</w:t>
            </w:r>
            <w:r w:rsidRPr="007E308E">
              <w:rPr>
                <w:rFonts w:ascii="Book Antiqua" w:eastAsia="宋体" w:hAnsi="Book Antiqua" w:cs="宋体"/>
                <w:b w:val="0"/>
                <w:vertAlign w:val="superscript"/>
              </w:rPr>
              <w:t>[</w:t>
            </w:r>
            <w:r w:rsidR="005E07ED" w:rsidRPr="007E308E">
              <w:rPr>
                <w:rFonts w:ascii="Book Antiqua" w:eastAsia="宋体" w:hAnsi="Book Antiqua" w:cs="宋体"/>
                <w:b w:val="0"/>
                <w:vertAlign w:val="superscript"/>
              </w:rPr>
              <w:t>17</w:t>
            </w:r>
            <w:r w:rsidRPr="007E308E">
              <w:rPr>
                <w:rFonts w:ascii="Book Antiqua" w:eastAsia="宋体" w:hAnsi="Book Antiqua" w:cs="宋体"/>
                <w:b w:val="0"/>
                <w:vertAlign w:val="superscript"/>
              </w:rPr>
              <w:t>]</w:t>
            </w:r>
          </w:p>
        </w:tc>
        <w:tc>
          <w:tcPr>
            <w:tcW w:w="992" w:type="dxa"/>
          </w:tcPr>
          <w:p w14:paraId="21144055" w14:textId="63771580"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F/64</w:t>
            </w:r>
          </w:p>
        </w:tc>
        <w:tc>
          <w:tcPr>
            <w:tcW w:w="1276" w:type="dxa"/>
          </w:tcPr>
          <w:p w14:paraId="20F4BBD2" w14:textId="5ED55ADE"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67D630F1" w14:textId="732469E7"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5.5</w:t>
            </w:r>
          </w:p>
        </w:tc>
        <w:tc>
          <w:tcPr>
            <w:tcW w:w="1418" w:type="dxa"/>
          </w:tcPr>
          <w:p w14:paraId="1F207C99" w14:textId="6C5B7EC4" w:rsidR="00F37BF2" w:rsidRPr="007E308E" w:rsidRDefault="0071692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Pr>
          <w:p w14:paraId="3C58B467" w14:textId="7E0C9E66"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Pr>
          <w:p w14:paraId="320D9D73" w14:textId="4622A8AA"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78</w:t>
            </w:r>
          </w:p>
        </w:tc>
        <w:tc>
          <w:tcPr>
            <w:tcW w:w="1861" w:type="dxa"/>
          </w:tcPr>
          <w:p w14:paraId="4F5E09F0" w14:textId="3AF4FD0F"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5C4BA17C"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2D4D131B" w14:textId="77777777" w:rsidR="00F37BF2" w:rsidRPr="007E308E" w:rsidRDefault="00F37BF2"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00E2CCBA" w14:textId="6A80CA9B"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F/72</w:t>
            </w:r>
          </w:p>
        </w:tc>
        <w:tc>
          <w:tcPr>
            <w:tcW w:w="1276" w:type="dxa"/>
            <w:tcBorders>
              <w:top w:val="none" w:sz="0" w:space="0" w:color="auto"/>
              <w:bottom w:val="none" w:sz="0" w:space="0" w:color="auto"/>
            </w:tcBorders>
          </w:tcPr>
          <w:p w14:paraId="17D4ADDA" w14:textId="3A0BCE77"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551E331A" w14:textId="56FFBA94"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7.2</w:t>
            </w:r>
          </w:p>
        </w:tc>
        <w:tc>
          <w:tcPr>
            <w:tcW w:w="1418" w:type="dxa"/>
            <w:tcBorders>
              <w:top w:val="none" w:sz="0" w:space="0" w:color="auto"/>
              <w:bottom w:val="none" w:sz="0" w:space="0" w:color="auto"/>
            </w:tcBorders>
          </w:tcPr>
          <w:p w14:paraId="029B468D" w14:textId="65922756" w:rsidR="00F37BF2" w:rsidRPr="007E308E" w:rsidRDefault="0071692F"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Borders>
              <w:top w:val="none" w:sz="0" w:space="0" w:color="auto"/>
              <w:bottom w:val="none" w:sz="0" w:space="0" w:color="auto"/>
            </w:tcBorders>
          </w:tcPr>
          <w:p w14:paraId="19EE3FC7" w14:textId="45259E40"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Borders>
              <w:top w:val="none" w:sz="0" w:space="0" w:color="auto"/>
              <w:bottom w:val="none" w:sz="0" w:space="0" w:color="auto"/>
            </w:tcBorders>
          </w:tcPr>
          <w:p w14:paraId="641183BE" w14:textId="581CF447"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18</w:t>
            </w:r>
          </w:p>
        </w:tc>
        <w:tc>
          <w:tcPr>
            <w:tcW w:w="1861" w:type="dxa"/>
            <w:tcBorders>
              <w:top w:val="none" w:sz="0" w:space="0" w:color="auto"/>
              <w:bottom w:val="none" w:sz="0" w:space="0" w:color="auto"/>
            </w:tcBorders>
          </w:tcPr>
          <w:p w14:paraId="0EF807B0" w14:textId="6D1EA232"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1B5B5DEE"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5C7EF4E0" w14:textId="77777777" w:rsidR="00F37BF2" w:rsidRPr="007E308E" w:rsidRDefault="00F37BF2" w:rsidP="007E308E">
            <w:pPr>
              <w:spacing w:line="360" w:lineRule="auto"/>
              <w:jc w:val="both"/>
              <w:rPr>
                <w:rFonts w:ascii="Book Antiqua" w:hAnsi="Book Antiqua"/>
              </w:rPr>
            </w:pPr>
          </w:p>
        </w:tc>
        <w:tc>
          <w:tcPr>
            <w:tcW w:w="992" w:type="dxa"/>
          </w:tcPr>
          <w:p w14:paraId="0D85259F" w14:textId="69E986DB"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F/53</w:t>
            </w:r>
          </w:p>
        </w:tc>
        <w:tc>
          <w:tcPr>
            <w:tcW w:w="1276" w:type="dxa"/>
          </w:tcPr>
          <w:p w14:paraId="4800FBFC" w14:textId="71FC8092"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68CFC75D" w14:textId="2BA59CC1"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3.2</w:t>
            </w:r>
          </w:p>
        </w:tc>
        <w:tc>
          <w:tcPr>
            <w:tcW w:w="1418" w:type="dxa"/>
          </w:tcPr>
          <w:p w14:paraId="06202C4E" w14:textId="0664CF66" w:rsidR="00F37BF2" w:rsidRPr="007E308E" w:rsidRDefault="0071692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Pr>
          <w:p w14:paraId="1B5066EF" w14:textId="4F34C601"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Pr>
          <w:p w14:paraId="768993F2" w14:textId="69D42347"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13</w:t>
            </w:r>
          </w:p>
        </w:tc>
        <w:tc>
          <w:tcPr>
            <w:tcW w:w="1861" w:type="dxa"/>
          </w:tcPr>
          <w:p w14:paraId="16FDA2CD" w14:textId="7FAAEB23"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45A8BB61"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7F060FB0" w14:textId="77777777" w:rsidR="00F37BF2" w:rsidRPr="007E308E" w:rsidRDefault="00F37BF2"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2694C38E" w14:textId="3EE764A3"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M/76</w:t>
            </w:r>
          </w:p>
        </w:tc>
        <w:tc>
          <w:tcPr>
            <w:tcW w:w="1276" w:type="dxa"/>
            <w:tcBorders>
              <w:top w:val="none" w:sz="0" w:space="0" w:color="auto"/>
              <w:bottom w:val="none" w:sz="0" w:space="0" w:color="auto"/>
            </w:tcBorders>
          </w:tcPr>
          <w:p w14:paraId="341EF8BA" w14:textId="7EDD5CF8"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2338BEC1" w14:textId="0B7B5B8D"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3.2</w:t>
            </w:r>
          </w:p>
        </w:tc>
        <w:tc>
          <w:tcPr>
            <w:tcW w:w="1418" w:type="dxa"/>
            <w:tcBorders>
              <w:top w:val="none" w:sz="0" w:space="0" w:color="auto"/>
              <w:bottom w:val="none" w:sz="0" w:space="0" w:color="auto"/>
            </w:tcBorders>
          </w:tcPr>
          <w:p w14:paraId="52FABB05" w14:textId="7D62B4F2" w:rsidR="00F37BF2" w:rsidRPr="007E308E" w:rsidRDefault="0071692F"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Borders>
              <w:top w:val="none" w:sz="0" w:space="0" w:color="auto"/>
              <w:bottom w:val="none" w:sz="0" w:space="0" w:color="auto"/>
            </w:tcBorders>
          </w:tcPr>
          <w:p w14:paraId="77E57E89" w14:textId="369CFC84"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Borders>
              <w:top w:val="none" w:sz="0" w:space="0" w:color="auto"/>
              <w:bottom w:val="none" w:sz="0" w:space="0" w:color="auto"/>
            </w:tcBorders>
          </w:tcPr>
          <w:p w14:paraId="3A34582A" w14:textId="0A5A52AF"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8</w:t>
            </w:r>
          </w:p>
        </w:tc>
        <w:tc>
          <w:tcPr>
            <w:tcW w:w="1861" w:type="dxa"/>
            <w:tcBorders>
              <w:top w:val="none" w:sz="0" w:space="0" w:color="auto"/>
              <w:bottom w:val="none" w:sz="0" w:space="0" w:color="auto"/>
            </w:tcBorders>
          </w:tcPr>
          <w:p w14:paraId="0527099F" w14:textId="37C10C8B"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572E2E95"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041FF815" w14:textId="77777777" w:rsidR="00F37BF2" w:rsidRPr="007E308E" w:rsidRDefault="00F37BF2" w:rsidP="007E308E">
            <w:pPr>
              <w:spacing w:line="360" w:lineRule="auto"/>
              <w:jc w:val="both"/>
              <w:rPr>
                <w:rFonts w:ascii="Book Antiqua" w:hAnsi="Book Antiqua"/>
              </w:rPr>
            </w:pPr>
          </w:p>
        </w:tc>
        <w:tc>
          <w:tcPr>
            <w:tcW w:w="992" w:type="dxa"/>
          </w:tcPr>
          <w:p w14:paraId="597CDE85" w14:textId="4E0C9C54"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M/72</w:t>
            </w:r>
          </w:p>
        </w:tc>
        <w:tc>
          <w:tcPr>
            <w:tcW w:w="1276" w:type="dxa"/>
          </w:tcPr>
          <w:p w14:paraId="26718A8E" w14:textId="0D4480B8"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6CDD3530" w14:textId="7E6DFAA9"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6</w:t>
            </w:r>
          </w:p>
        </w:tc>
        <w:tc>
          <w:tcPr>
            <w:tcW w:w="1418" w:type="dxa"/>
          </w:tcPr>
          <w:p w14:paraId="7D4E56D7" w14:textId="6B696216" w:rsidR="00F37BF2" w:rsidRPr="007E308E" w:rsidRDefault="0071692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Pr>
          <w:p w14:paraId="41665F3B" w14:textId="3F9019DD"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Pr>
          <w:p w14:paraId="0F602E48" w14:textId="41D6A26F"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18</w:t>
            </w:r>
          </w:p>
        </w:tc>
        <w:tc>
          <w:tcPr>
            <w:tcW w:w="1861" w:type="dxa"/>
          </w:tcPr>
          <w:p w14:paraId="77DC3D72" w14:textId="561D135E" w:rsidR="00F37BF2" w:rsidRPr="007E308E" w:rsidRDefault="00F37BF2"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28CAAFE3"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21BDE0D3" w14:textId="77777777" w:rsidR="00F37BF2" w:rsidRPr="007E308E" w:rsidRDefault="00F37BF2"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0C66B833" w14:textId="54D6178F"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M/75</w:t>
            </w:r>
          </w:p>
        </w:tc>
        <w:tc>
          <w:tcPr>
            <w:tcW w:w="1276" w:type="dxa"/>
            <w:tcBorders>
              <w:top w:val="none" w:sz="0" w:space="0" w:color="auto"/>
              <w:bottom w:val="none" w:sz="0" w:space="0" w:color="auto"/>
            </w:tcBorders>
          </w:tcPr>
          <w:p w14:paraId="5BB5432F" w14:textId="180AD89B"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53DF46ED" w14:textId="79B07C24"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3.5</w:t>
            </w:r>
          </w:p>
        </w:tc>
        <w:tc>
          <w:tcPr>
            <w:tcW w:w="1418" w:type="dxa"/>
            <w:tcBorders>
              <w:top w:val="none" w:sz="0" w:space="0" w:color="auto"/>
              <w:bottom w:val="none" w:sz="0" w:space="0" w:color="auto"/>
            </w:tcBorders>
          </w:tcPr>
          <w:p w14:paraId="37B0DEAB" w14:textId="325F9C4D"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Abdominal pain</w:t>
            </w:r>
          </w:p>
        </w:tc>
        <w:tc>
          <w:tcPr>
            <w:tcW w:w="1701" w:type="dxa"/>
            <w:tcBorders>
              <w:top w:val="none" w:sz="0" w:space="0" w:color="auto"/>
              <w:bottom w:val="none" w:sz="0" w:space="0" w:color="auto"/>
            </w:tcBorders>
          </w:tcPr>
          <w:p w14:paraId="175B2788" w14:textId="163CF8D2"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Borders>
              <w:top w:val="none" w:sz="0" w:space="0" w:color="auto"/>
              <w:bottom w:val="none" w:sz="0" w:space="0" w:color="auto"/>
            </w:tcBorders>
          </w:tcPr>
          <w:p w14:paraId="1F0844FB" w14:textId="6222477A"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30</w:t>
            </w:r>
          </w:p>
        </w:tc>
        <w:tc>
          <w:tcPr>
            <w:tcW w:w="1861" w:type="dxa"/>
            <w:tcBorders>
              <w:top w:val="none" w:sz="0" w:space="0" w:color="auto"/>
              <w:bottom w:val="none" w:sz="0" w:space="0" w:color="auto"/>
            </w:tcBorders>
          </w:tcPr>
          <w:p w14:paraId="1B4B09FB" w14:textId="068730A6" w:rsidR="00F37BF2" w:rsidRPr="007E308E" w:rsidRDefault="00F37BF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090C8ADF"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02CA58CE" w14:textId="457ECBFB" w:rsidR="00F37BF2" w:rsidRPr="007E308E" w:rsidRDefault="00DE08CD" w:rsidP="007E308E">
            <w:pPr>
              <w:spacing w:line="360" w:lineRule="auto"/>
              <w:jc w:val="both"/>
              <w:rPr>
                <w:rFonts w:ascii="Book Antiqua" w:hAnsi="Book Antiqua"/>
                <w:b w:val="0"/>
              </w:rPr>
            </w:pPr>
            <w:r w:rsidRPr="007E308E">
              <w:rPr>
                <w:rFonts w:ascii="Book Antiqua" w:hAnsi="Book Antiqua"/>
                <w:b w:val="0"/>
              </w:rPr>
              <w:t>Granados</w:t>
            </w:r>
            <w:r w:rsidRPr="007E308E">
              <w:rPr>
                <w:rFonts w:ascii="Book Antiqua" w:eastAsia="宋体" w:hAnsi="Book Antiqua" w:cs="宋体"/>
                <w:b w:val="0"/>
                <w:vertAlign w:val="superscript"/>
              </w:rPr>
              <w:t>[</w:t>
            </w:r>
            <w:r w:rsidR="005E07ED" w:rsidRPr="007E308E">
              <w:rPr>
                <w:rFonts w:ascii="Book Antiqua" w:eastAsia="宋体" w:hAnsi="Book Antiqua" w:cs="宋体"/>
                <w:b w:val="0"/>
                <w:vertAlign w:val="superscript"/>
              </w:rPr>
              <w:t>18</w:t>
            </w:r>
            <w:r w:rsidRPr="007E308E">
              <w:rPr>
                <w:rFonts w:ascii="Book Antiqua" w:eastAsia="宋体" w:hAnsi="Book Antiqua" w:cs="宋体"/>
                <w:b w:val="0"/>
                <w:vertAlign w:val="superscript"/>
              </w:rPr>
              <w:t>]</w:t>
            </w:r>
          </w:p>
        </w:tc>
        <w:tc>
          <w:tcPr>
            <w:tcW w:w="992" w:type="dxa"/>
          </w:tcPr>
          <w:p w14:paraId="27BD994D" w14:textId="794A158B" w:rsidR="00F37BF2" w:rsidRPr="007E308E" w:rsidRDefault="00DE08C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F/57</w:t>
            </w:r>
          </w:p>
        </w:tc>
        <w:tc>
          <w:tcPr>
            <w:tcW w:w="1276" w:type="dxa"/>
          </w:tcPr>
          <w:p w14:paraId="2FAED6DF" w14:textId="12A69070" w:rsidR="00F37BF2" w:rsidRPr="007E308E" w:rsidRDefault="00DE08C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Pr>
          <w:p w14:paraId="617606D2" w14:textId="2CC34922" w:rsidR="00F37BF2" w:rsidRPr="007E308E" w:rsidRDefault="004151A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13</w:t>
            </w:r>
          </w:p>
        </w:tc>
        <w:tc>
          <w:tcPr>
            <w:tcW w:w="1418" w:type="dxa"/>
          </w:tcPr>
          <w:p w14:paraId="07F09004" w14:textId="2F8DA716" w:rsidR="00F37BF2" w:rsidRPr="007E308E" w:rsidRDefault="004151A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Abdominal pain, vomiting</w:t>
            </w:r>
          </w:p>
        </w:tc>
        <w:tc>
          <w:tcPr>
            <w:tcW w:w="1701" w:type="dxa"/>
          </w:tcPr>
          <w:p w14:paraId="32D1A83F" w14:textId="135F411C" w:rsidR="00F37BF2" w:rsidRPr="007E308E" w:rsidRDefault="007E0BB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Pr>
          <w:p w14:paraId="3030349B" w14:textId="739F5040" w:rsidR="00F37BF2" w:rsidRPr="007E308E" w:rsidRDefault="004151A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24</w:t>
            </w:r>
          </w:p>
        </w:tc>
        <w:tc>
          <w:tcPr>
            <w:tcW w:w="1861" w:type="dxa"/>
          </w:tcPr>
          <w:p w14:paraId="445EEF3B" w14:textId="420DF6D6" w:rsidR="00F37BF2" w:rsidRPr="007E308E" w:rsidRDefault="004151A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431B2E95"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413837B9" w14:textId="167E8D48" w:rsidR="00F37BF2" w:rsidRPr="007E308E" w:rsidRDefault="00251863" w:rsidP="007E308E">
            <w:pPr>
              <w:spacing w:line="360" w:lineRule="auto"/>
              <w:jc w:val="both"/>
              <w:rPr>
                <w:rFonts w:ascii="Book Antiqua" w:eastAsia="宋体" w:hAnsi="Book Antiqua" w:cs="宋体"/>
                <w:b w:val="0"/>
                <w:vertAlign w:val="superscript"/>
              </w:rPr>
            </w:pPr>
            <w:r w:rsidRPr="007E308E">
              <w:rPr>
                <w:rFonts w:ascii="Book Antiqua" w:hAnsi="Book Antiqua"/>
                <w:b w:val="0"/>
              </w:rPr>
              <w:t>Cheuk</w:t>
            </w:r>
            <w:r w:rsidRPr="007E308E">
              <w:rPr>
                <w:rFonts w:ascii="Book Antiqua" w:eastAsia="宋体" w:hAnsi="Book Antiqua" w:cs="宋体"/>
                <w:b w:val="0"/>
                <w:vertAlign w:val="superscript"/>
              </w:rPr>
              <w:t>[</w:t>
            </w:r>
            <w:r w:rsidR="004B3619" w:rsidRPr="007E308E">
              <w:rPr>
                <w:rFonts w:ascii="Book Antiqua" w:eastAsia="宋体" w:hAnsi="Book Antiqua" w:cs="宋体"/>
                <w:b w:val="0"/>
                <w:vertAlign w:val="superscript"/>
              </w:rPr>
              <w:t>7</w:t>
            </w:r>
            <w:r w:rsidRPr="007E308E">
              <w:rPr>
                <w:rFonts w:ascii="Book Antiqua" w:eastAsia="宋体" w:hAnsi="Book Antiqua" w:cs="宋体"/>
                <w:b w:val="0"/>
                <w:vertAlign w:val="superscript"/>
              </w:rPr>
              <w:t>]</w:t>
            </w:r>
          </w:p>
        </w:tc>
        <w:tc>
          <w:tcPr>
            <w:tcW w:w="992" w:type="dxa"/>
            <w:tcBorders>
              <w:top w:val="none" w:sz="0" w:space="0" w:color="auto"/>
              <w:bottom w:val="none" w:sz="0" w:space="0" w:color="auto"/>
            </w:tcBorders>
          </w:tcPr>
          <w:p w14:paraId="24BE7C37" w14:textId="793806C6" w:rsidR="00F37BF2" w:rsidRPr="007E308E" w:rsidRDefault="0025186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F/19</w:t>
            </w:r>
          </w:p>
        </w:tc>
        <w:tc>
          <w:tcPr>
            <w:tcW w:w="1276" w:type="dxa"/>
            <w:tcBorders>
              <w:top w:val="none" w:sz="0" w:space="0" w:color="auto"/>
              <w:bottom w:val="none" w:sz="0" w:space="0" w:color="auto"/>
            </w:tcBorders>
          </w:tcPr>
          <w:p w14:paraId="3AB012D0" w14:textId="7A6D9A6B" w:rsidR="00F37BF2" w:rsidRPr="007E308E" w:rsidRDefault="0025186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Borders>
              <w:top w:val="none" w:sz="0" w:space="0" w:color="auto"/>
              <w:bottom w:val="none" w:sz="0" w:space="0" w:color="auto"/>
            </w:tcBorders>
          </w:tcPr>
          <w:p w14:paraId="0FCE7E52" w14:textId="50E16EFB" w:rsidR="00F37BF2" w:rsidRPr="007E308E" w:rsidRDefault="0025186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12</w:t>
            </w:r>
          </w:p>
        </w:tc>
        <w:tc>
          <w:tcPr>
            <w:tcW w:w="1418" w:type="dxa"/>
            <w:tcBorders>
              <w:top w:val="none" w:sz="0" w:space="0" w:color="auto"/>
              <w:bottom w:val="none" w:sz="0" w:space="0" w:color="auto"/>
            </w:tcBorders>
          </w:tcPr>
          <w:p w14:paraId="7FD0D193" w14:textId="59C9F8AD" w:rsidR="00F37BF2" w:rsidRPr="007E308E" w:rsidRDefault="0025186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Right upper quadrant pain, abdominal mass, weight loss</w:t>
            </w:r>
          </w:p>
        </w:tc>
        <w:tc>
          <w:tcPr>
            <w:tcW w:w="1701" w:type="dxa"/>
            <w:tcBorders>
              <w:top w:val="none" w:sz="0" w:space="0" w:color="auto"/>
              <w:bottom w:val="none" w:sz="0" w:space="0" w:color="auto"/>
            </w:tcBorders>
          </w:tcPr>
          <w:p w14:paraId="0904E0AD" w14:textId="399BC595" w:rsidR="00F37BF2" w:rsidRPr="007E308E" w:rsidRDefault="0025186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Borders>
              <w:top w:val="none" w:sz="0" w:space="0" w:color="auto"/>
              <w:bottom w:val="none" w:sz="0" w:space="0" w:color="auto"/>
            </w:tcBorders>
          </w:tcPr>
          <w:p w14:paraId="1B2C1275" w14:textId="6A705CA7" w:rsidR="00F37BF2" w:rsidRPr="007E308E" w:rsidRDefault="0025186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40</w:t>
            </w:r>
          </w:p>
        </w:tc>
        <w:tc>
          <w:tcPr>
            <w:tcW w:w="1861" w:type="dxa"/>
            <w:tcBorders>
              <w:top w:val="none" w:sz="0" w:space="0" w:color="auto"/>
              <w:bottom w:val="none" w:sz="0" w:space="0" w:color="auto"/>
            </w:tcBorders>
          </w:tcPr>
          <w:p w14:paraId="04CCE288" w14:textId="1C9798B1" w:rsidR="00F37BF2" w:rsidRPr="007E308E" w:rsidRDefault="0025186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06013721"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04D6E64B" w14:textId="77777777" w:rsidR="00F37BF2" w:rsidRPr="007E308E" w:rsidRDefault="00F37BF2" w:rsidP="007E308E">
            <w:pPr>
              <w:spacing w:line="360" w:lineRule="auto"/>
              <w:jc w:val="both"/>
              <w:rPr>
                <w:rFonts w:ascii="Book Antiqua" w:hAnsi="Book Antiqua"/>
              </w:rPr>
            </w:pPr>
          </w:p>
        </w:tc>
        <w:tc>
          <w:tcPr>
            <w:tcW w:w="992" w:type="dxa"/>
          </w:tcPr>
          <w:p w14:paraId="434D8EC2" w14:textId="20C1D082" w:rsidR="00F37BF2" w:rsidRPr="007E308E" w:rsidRDefault="0025186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F/56</w:t>
            </w:r>
          </w:p>
        </w:tc>
        <w:tc>
          <w:tcPr>
            <w:tcW w:w="1276" w:type="dxa"/>
          </w:tcPr>
          <w:p w14:paraId="116A7535" w14:textId="5C3DFA82" w:rsidR="00F37BF2" w:rsidRPr="007E308E" w:rsidRDefault="0025186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Pr>
          <w:p w14:paraId="3C1F25BB" w14:textId="50C02CAF" w:rsidR="00F37BF2" w:rsidRPr="007E308E" w:rsidRDefault="0025186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15</w:t>
            </w:r>
          </w:p>
        </w:tc>
        <w:tc>
          <w:tcPr>
            <w:tcW w:w="1418" w:type="dxa"/>
          </w:tcPr>
          <w:p w14:paraId="11F7489C" w14:textId="2D559B21" w:rsidR="00F37BF2" w:rsidRPr="007E308E" w:rsidRDefault="0025186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Abdominal discomfort</w:t>
            </w:r>
          </w:p>
        </w:tc>
        <w:tc>
          <w:tcPr>
            <w:tcW w:w="1701" w:type="dxa"/>
          </w:tcPr>
          <w:p w14:paraId="56A93BB2" w14:textId="1704AF12" w:rsidR="00F37BF2" w:rsidRPr="007E308E" w:rsidRDefault="0025186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Pr>
          <w:p w14:paraId="35641041" w14:textId="2206657E" w:rsidR="00F37BF2" w:rsidRPr="007E308E" w:rsidRDefault="0025186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56</w:t>
            </w:r>
          </w:p>
        </w:tc>
        <w:tc>
          <w:tcPr>
            <w:tcW w:w="1861" w:type="dxa"/>
          </w:tcPr>
          <w:p w14:paraId="5AD0595D" w14:textId="670FC151" w:rsidR="00F37BF2" w:rsidRPr="007E308E" w:rsidRDefault="0025186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LWD</w:t>
            </w:r>
            <w:r w:rsidR="00E10F59" w:rsidRPr="007E308E">
              <w:rPr>
                <w:rFonts w:ascii="Book Antiqua" w:hAnsi="Book Antiqua"/>
              </w:rPr>
              <w:t xml:space="preserve">, </w:t>
            </w:r>
            <w:r w:rsidR="003D2F6E" w:rsidRPr="007E308E">
              <w:rPr>
                <w:rFonts w:ascii="Book Antiqua" w:hAnsi="Book Antiqua"/>
              </w:rPr>
              <w:t>recurrence in liver</w:t>
            </w:r>
          </w:p>
        </w:tc>
      </w:tr>
      <w:tr w:rsidR="007E308E" w:rsidRPr="007E308E" w14:paraId="7D7B7842"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77ACA781" w14:textId="77777777" w:rsidR="00E81956" w:rsidRPr="007E308E" w:rsidRDefault="00E81956"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35A2FABF" w14:textId="42CFE84D" w:rsidR="00E81956" w:rsidRPr="007E308E" w:rsidRDefault="00E81956"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F/40</w:t>
            </w:r>
          </w:p>
        </w:tc>
        <w:tc>
          <w:tcPr>
            <w:tcW w:w="1276" w:type="dxa"/>
            <w:tcBorders>
              <w:top w:val="none" w:sz="0" w:space="0" w:color="auto"/>
              <w:bottom w:val="none" w:sz="0" w:space="0" w:color="auto"/>
            </w:tcBorders>
          </w:tcPr>
          <w:p w14:paraId="487A4708" w14:textId="7B848718" w:rsidR="00E81956" w:rsidRPr="007E308E" w:rsidRDefault="00E81956"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Borders>
              <w:top w:val="none" w:sz="0" w:space="0" w:color="auto"/>
              <w:bottom w:val="none" w:sz="0" w:space="0" w:color="auto"/>
            </w:tcBorders>
          </w:tcPr>
          <w:p w14:paraId="1603C8FD" w14:textId="5F0E630F" w:rsidR="00E81956" w:rsidRPr="007E308E" w:rsidRDefault="00E81956"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12.5</w:t>
            </w:r>
          </w:p>
        </w:tc>
        <w:tc>
          <w:tcPr>
            <w:tcW w:w="1418" w:type="dxa"/>
            <w:tcBorders>
              <w:top w:val="none" w:sz="0" w:space="0" w:color="auto"/>
              <w:bottom w:val="none" w:sz="0" w:space="0" w:color="auto"/>
            </w:tcBorders>
          </w:tcPr>
          <w:p w14:paraId="2A42458A" w14:textId="19C96AAE" w:rsidR="00E81956" w:rsidRPr="007E308E" w:rsidRDefault="00E81956"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Upper abdominal pain, weight loss</w:t>
            </w:r>
          </w:p>
        </w:tc>
        <w:tc>
          <w:tcPr>
            <w:tcW w:w="1701" w:type="dxa"/>
            <w:tcBorders>
              <w:top w:val="none" w:sz="0" w:space="0" w:color="auto"/>
              <w:bottom w:val="none" w:sz="0" w:space="0" w:color="auto"/>
            </w:tcBorders>
          </w:tcPr>
          <w:p w14:paraId="4B727861" w14:textId="79FF24ED" w:rsidR="00E81956" w:rsidRPr="007E308E" w:rsidRDefault="00AA412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Borders>
              <w:top w:val="none" w:sz="0" w:space="0" w:color="auto"/>
              <w:bottom w:val="none" w:sz="0" w:space="0" w:color="auto"/>
            </w:tcBorders>
          </w:tcPr>
          <w:p w14:paraId="0180F264" w14:textId="341EF0BE" w:rsidR="00E81956" w:rsidRPr="007E308E" w:rsidRDefault="00AA412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108</w:t>
            </w:r>
          </w:p>
        </w:tc>
        <w:tc>
          <w:tcPr>
            <w:tcW w:w="1861" w:type="dxa"/>
            <w:tcBorders>
              <w:top w:val="none" w:sz="0" w:space="0" w:color="auto"/>
              <w:bottom w:val="none" w:sz="0" w:space="0" w:color="auto"/>
            </w:tcBorders>
          </w:tcPr>
          <w:p w14:paraId="4ADF8EF0" w14:textId="703068FB" w:rsidR="00E81956" w:rsidRPr="007E308E" w:rsidRDefault="00AA412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LWD</w:t>
            </w:r>
            <w:r w:rsidR="00E10F59" w:rsidRPr="007E308E">
              <w:rPr>
                <w:rFonts w:ascii="Book Antiqua" w:hAnsi="Book Antiqua"/>
              </w:rPr>
              <w:t xml:space="preserve">, </w:t>
            </w:r>
            <w:r w:rsidR="00E72594" w:rsidRPr="007E308E">
              <w:rPr>
                <w:rFonts w:ascii="Book Antiqua" w:hAnsi="Book Antiqua"/>
              </w:rPr>
              <w:t>intraabdominal recurrence</w:t>
            </w:r>
          </w:p>
        </w:tc>
      </w:tr>
      <w:tr w:rsidR="007E308E" w:rsidRPr="007E308E" w14:paraId="7A6DEE51"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04C176F0" w14:textId="1D57FCCD" w:rsidR="00E81956" w:rsidRPr="007E308E" w:rsidRDefault="00E81956" w:rsidP="007E308E">
            <w:pPr>
              <w:spacing w:line="360" w:lineRule="auto"/>
              <w:jc w:val="both"/>
              <w:rPr>
                <w:rFonts w:ascii="Book Antiqua" w:hAnsi="Book Antiqua"/>
              </w:rPr>
            </w:pPr>
          </w:p>
        </w:tc>
        <w:tc>
          <w:tcPr>
            <w:tcW w:w="992" w:type="dxa"/>
          </w:tcPr>
          <w:p w14:paraId="0CFC8B84" w14:textId="47AD026C" w:rsidR="00E81956" w:rsidRPr="007E308E" w:rsidRDefault="00D84D90"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F/49</w:t>
            </w:r>
          </w:p>
        </w:tc>
        <w:tc>
          <w:tcPr>
            <w:tcW w:w="1276" w:type="dxa"/>
          </w:tcPr>
          <w:p w14:paraId="4F80EE84" w14:textId="5C964152" w:rsidR="00E81956" w:rsidRPr="007E308E" w:rsidRDefault="00D84D90"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Pr>
          <w:p w14:paraId="204B1433" w14:textId="41C7DD47" w:rsidR="00E81956" w:rsidRPr="007E308E" w:rsidRDefault="00D84D90"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4.2</w:t>
            </w:r>
          </w:p>
        </w:tc>
        <w:tc>
          <w:tcPr>
            <w:tcW w:w="1418" w:type="dxa"/>
          </w:tcPr>
          <w:p w14:paraId="7B529E9F" w14:textId="19CD9B9B" w:rsidR="00E81956" w:rsidRPr="007E308E" w:rsidRDefault="0071692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Pr>
          <w:p w14:paraId="2B9C3F83" w14:textId="108F2598" w:rsidR="00E81956" w:rsidRPr="007E308E" w:rsidRDefault="00D84D90"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Pr>
          <w:p w14:paraId="243D40E9" w14:textId="7C6B1C05" w:rsidR="00E81956" w:rsidRPr="007E308E" w:rsidRDefault="00D84D90"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9</w:t>
            </w:r>
          </w:p>
        </w:tc>
        <w:tc>
          <w:tcPr>
            <w:tcW w:w="1861" w:type="dxa"/>
          </w:tcPr>
          <w:p w14:paraId="5CEFE696" w14:textId="2A6475A5" w:rsidR="00E81956" w:rsidRPr="007E308E" w:rsidRDefault="00D84D90"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1A0E7618"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665C93DB" w14:textId="77777777" w:rsidR="00203B52" w:rsidRPr="007E308E" w:rsidRDefault="00203B52"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08A13146" w14:textId="08B9B706" w:rsidR="00203B52" w:rsidRPr="007E308E" w:rsidRDefault="00203B5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M/37</w:t>
            </w:r>
          </w:p>
        </w:tc>
        <w:tc>
          <w:tcPr>
            <w:tcW w:w="1276" w:type="dxa"/>
            <w:tcBorders>
              <w:top w:val="none" w:sz="0" w:space="0" w:color="auto"/>
              <w:bottom w:val="none" w:sz="0" w:space="0" w:color="auto"/>
            </w:tcBorders>
          </w:tcPr>
          <w:p w14:paraId="2AEBEF72" w14:textId="4EE15FDD" w:rsidR="00203B52" w:rsidRPr="007E308E" w:rsidRDefault="00203B5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Borders>
              <w:top w:val="none" w:sz="0" w:space="0" w:color="auto"/>
              <w:bottom w:val="none" w:sz="0" w:space="0" w:color="auto"/>
            </w:tcBorders>
          </w:tcPr>
          <w:p w14:paraId="384DB7EA" w14:textId="306983F3" w:rsidR="00203B52" w:rsidRPr="007E308E" w:rsidRDefault="00203B5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15</w:t>
            </w:r>
          </w:p>
        </w:tc>
        <w:tc>
          <w:tcPr>
            <w:tcW w:w="1418" w:type="dxa"/>
            <w:tcBorders>
              <w:top w:val="none" w:sz="0" w:space="0" w:color="auto"/>
              <w:bottom w:val="none" w:sz="0" w:space="0" w:color="auto"/>
            </w:tcBorders>
          </w:tcPr>
          <w:p w14:paraId="18955B23" w14:textId="6D230D6D" w:rsidR="00203B52" w:rsidRPr="007E308E" w:rsidRDefault="00203B5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Abdominal mass, weight loss</w:t>
            </w:r>
          </w:p>
        </w:tc>
        <w:tc>
          <w:tcPr>
            <w:tcW w:w="1701" w:type="dxa"/>
            <w:tcBorders>
              <w:top w:val="none" w:sz="0" w:space="0" w:color="auto"/>
              <w:bottom w:val="none" w:sz="0" w:space="0" w:color="auto"/>
            </w:tcBorders>
          </w:tcPr>
          <w:p w14:paraId="34D5FA00" w14:textId="3E7F23EC" w:rsidR="00203B52" w:rsidRPr="007E308E" w:rsidRDefault="00203B5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Borders>
              <w:top w:val="none" w:sz="0" w:space="0" w:color="auto"/>
              <w:bottom w:val="none" w:sz="0" w:space="0" w:color="auto"/>
            </w:tcBorders>
          </w:tcPr>
          <w:p w14:paraId="0FE492E4" w14:textId="16D4CA8C" w:rsidR="00203B52" w:rsidRPr="007E308E" w:rsidRDefault="00203B5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42</w:t>
            </w:r>
          </w:p>
        </w:tc>
        <w:tc>
          <w:tcPr>
            <w:tcW w:w="1861" w:type="dxa"/>
            <w:tcBorders>
              <w:top w:val="none" w:sz="0" w:space="0" w:color="auto"/>
              <w:bottom w:val="none" w:sz="0" w:space="0" w:color="auto"/>
            </w:tcBorders>
          </w:tcPr>
          <w:p w14:paraId="4EE3F3D8" w14:textId="1B182FA2" w:rsidR="00203B52" w:rsidRPr="007E308E" w:rsidRDefault="00203B52"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2F62DB6E"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37D53B47" w14:textId="77777777" w:rsidR="00F92719" w:rsidRPr="007E308E" w:rsidRDefault="00F92719" w:rsidP="007E308E">
            <w:pPr>
              <w:spacing w:line="360" w:lineRule="auto"/>
              <w:jc w:val="both"/>
              <w:rPr>
                <w:rFonts w:ascii="Book Antiqua" w:hAnsi="Book Antiqua"/>
              </w:rPr>
            </w:pPr>
          </w:p>
        </w:tc>
        <w:tc>
          <w:tcPr>
            <w:tcW w:w="992" w:type="dxa"/>
          </w:tcPr>
          <w:p w14:paraId="0A4FF45A" w14:textId="0D32CA44" w:rsidR="00F92719" w:rsidRPr="007E308E" w:rsidRDefault="00F9271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F/35</w:t>
            </w:r>
          </w:p>
        </w:tc>
        <w:tc>
          <w:tcPr>
            <w:tcW w:w="1276" w:type="dxa"/>
          </w:tcPr>
          <w:p w14:paraId="385DE734" w14:textId="33EFD782" w:rsidR="00F92719" w:rsidRPr="007E308E" w:rsidRDefault="00F9271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Pr>
          <w:p w14:paraId="057B8CD0" w14:textId="408FD717" w:rsidR="00F92719" w:rsidRPr="007E308E" w:rsidRDefault="00F9271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20</w:t>
            </w:r>
          </w:p>
        </w:tc>
        <w:tc>
          <w:tcPr>
            <w:tcW w:w="1418" w:type="dxa"/>
          </w:tcPr>
          <w:p w14:paraId="6FD5AFA6" w14:textId="33B97942" w:rsidR="00F92719" w:rsidRPr="007E308E" w:rsidRDefault="00F9271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Abdominal discomfort, fever, weight loss</w:t>
            </w:r>
          </w:p>
        </w:tc>
        <w:tc>
          <w:tcPr>
            <w:tcW w:w="1701" w:type="dxa"/>
          </w:tcPr>
          <w:p w14:paraId="73C053F6" w14:textId="64E59A7E" w:rsidR="00F92719" w:rsidRPr="007E308E" w:rsidRDefault="00F9271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Partial hepatectom</w:t>
            </w:r>
            <w:r w:rsidR="00487381" w:rsidRPr="007E308E">
              <w:rPr>
                <w:rFonts w:ascii="Book Antiqua" w:hAnsi="Book Antiqua"/>
              </w:rPr>
              <w:t>y</w:t>
            </w:r>
          </w:p>
        </w:tc>
        <w:tc>
          <w:tcPr>
            <w:tcW w:w="3436" w:type="dxa"/>
          </w:tcPr>
          <w:p w14:paraId="3461EA7F" w14:textId="61C327A5" w:rsidR="00F92719" w:rsidRPr="007E308E" w:rsidRDefault="00F9271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95</w:t>
            </w:r>
          </w:p>
        </w:tc>
        <w:tc>
          <w:tcPr>
            <w:tcW w:w="1861" w:type="dxa"/>
          </w:tcPr>
          <w:p w14:paraId="2B6DD3CB" w14:textId="5A2F02D0" w:rsidR="00F92719" w:rsidRPr="007E308E" w:rsidRDefault="00F9271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DOD</w:t>
            </w:r>
            <w:r w:rsidR="00E10F59" w:rsidRPr="007E308E">
              <w:rPr>
                <w:rFonts w:ascii="Book Antiqua" w:hAnsi="Book Antiqua"/>
              </w:rPr>
              <w:t xml:space="preserve">, </w:t>
            </w:r>
            <w:r w:rsidR="00E72594" w:rsidRPr="007E308E">
              <w:rPr>
                <w:rFonts w:ascii="Book Antiqua" w:hAnsi="Book Antiqua"/>
              </w:rPr>
              <w:t>disseminated in liver and peritoneum</w:t>
            </w:r>
          </w:p>
        </w:tc>
      </w:tr>
      <w:tr w:rsidR="007E308E" w:rsidRPr="007E308E" w14:paraId="05A87B19"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67C40275" w14:textId="77777777" w:rsidR="00F92719" w:rsidRPr="007E308E" w:rsidRDefault="00F92719"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659F372A" w14:textId="1EB314AD" w:rsidR="00F92719" w:rsidRPr="007E308E" w:rsidRDefault="00F9271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F/31</w:t>
            </w:r>
          </w:p>
        </w:tc>
        <w:tc>
          <w:tcPr>
            <w:tcW w:w="1276" w:type="dxa"/>
            <w:tcBorders>
              <w:top w:val="none" w:sz="0" w:space="0" w:color="auto"/>
              <w:bottom w:val="none" w:sz="0" w:space="0" w:color="auto"/>
            </w:tcBorders>
          </w:tcPr>
          <w:p w14:paraId="28143F58" w14:textId="77777777" w:rsidR="00F92719" w:rsidRPr="007E308E" w:rsidRDefault="00F9271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Borders>
              <w:top w:val="none" w:sz="0" w:space="0" w:color="auto"/>
              <w:bottom w:val="none" w:sz="0" w:space="0" w:color="auto"/>
            </w:tcBorders>
          </w:tcPr>
          <w:p w14:paraId="2BCEDAD4" w14:textId="77777777" w:rsidR="00F92719" w:rsidRPr="007E308E" w:rsidRDefault="00F9271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15</w:t>
            </w:r>
          </w:p>
        </w:tc>
        <w:tc>
          <w:tcPr>
            <w:tcW w:w="1418" w:type="dxa"/>
            <w:tcBorders>
              <w:top w:val="none" w:sz="0" w:space="0" w:color="auto"/>
              <w:bottom w:val="none" w:sz="0" w:space="0" w:color="auto"/>
            </w:tcBorders>
          </w:tcPr>
          <w:p w14:paraId="39ADB1E9" w14:textId="7439A80A" w:rsidR="00F92719" w:rsidRPr="007E308E" w:rsidRDefault="00F9271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Abdominal distension, weight loss</w:t>
            </w:r>
          </w:p>
        </w:tc>
        <w:tc>
          <w:tcPr>
            <w:tcW w:w="1701" w:type="dxa"/>
            <w:tcBorders>
              <w:top w:val="none" w:sz="0" w:space="0" w:color="auto"/>
              <w:bottom w:val="none" w:sz="0" w:space="0" w:color="auto"/>
            </w:tcBorders>
          </w:tcPr>
          <w:p w14:paraId="578F08A4" w14:textId="77777777" w:rsidR="00F92719" w:rsidRPr="007E308E" w:rsidRDefault="00F9271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Borders>
              <w:top w:val="none" w:sz="0" w:space="0" w:color="auto"/>
              <w:bottom w:val="none" w:sz="0" w:space="0" w:color="auto"/>
            </w:tcBorders>
          </w:tcPr>
          <w:p w14:paraId="254B62FB" w14:textId="4345A476" w:rsidR="00F92719" w:rsidRPr="007E308E" w:rsidRDefault="00F9271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60</w:t>
            </w:r>
          </w:p>
        </w:tc>
        <w:tc>
          <w:tcPr>
            <w:tcW w:w="1861" w:type="dxa"/>
            <w:tcBorders>
              <w:top w:val="none" w:sz="0" w:space="0" w:color="auto"/>
              <w:bottom w:val="none" w:sz="0" w:space="0" w:color="auto"/>
            </w:tcBorders>
          </w:tcPr>
          <w:p w14:paraId="58210422" w14:textId="77777777" w:rsidR="00F92719" w:rsidRPr="007E308E" w:rsidRDefault="00F9271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3CD26E26"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2B873364" w14:textId="77777777" w:rsidR="00F92719" w:rsidRPr="007E308E" w:rsidRDefault="00F92719" w:rsidP="007E308E">
            <w:pPr>
              <w:spacing w:line="360" w:lineRule="auto"/>
              <w:jc w:val="both"/>
              <w:rPr>
                <w:rFonts w:ascii="Book Antiqua" w:hAnsi="Book Antiqua"/>
              </w:rPr>
            </w:pPr>
          </w:p>
        </w:tc>
        <w:tc>
          <w:tcPr>
            <w:tcW w:w="992" w:type="dxa"/>
          </w:tcPr>
          <w:p w14:paraId="7CCB5DD7" w14:textId="5B49EE0A" w:rsidR="00F92719" w:rsidRPr="007E308E" w:rsidRDefault="00F9271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w:t>
            </w:r>
            <w:r w:rsidR="002468A8" w:rsidRPr="007E308E">
              <w:rPr>
                <w:rFonts w:ascii="Book Antiqua" w:hAnsi="Book Antiqua"/>
              </w:rPr>
              <w:t>58</w:t>
            </w:r>
          </w:p>
        </w:tc>
        <w:tc>
          <w:tcPr>
            <w:tcW w:w="1276" w:type="dxa"/>
          </w:tcPr>
          <w:p w14:paraId="20DBEB22" w14:textId="4B37CBBD" w:rsidR="00F92719" w:rsidRPr="007E308E" w:rsidRDefault="002468A8"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2FD82BBA" w14:textId="39811992" w:rsidR="00F92719" w:rsidRPr="007E308E" w:rsidRDefault="002468A8"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22</w:t>
            </w:r>
          </w:p>
        </w:tc>
        <w:tc>
          <w:tcPr>
            <w:tcW w:w="1418" w:type="dxa"/>
          </w:tcPr>
          <w:p w14:paraId="13125723" w14:textId="04B80F58" w:rsidR="00F92719" w:rsidRPr="007E308E" w:rsidRDefault="00F9271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Abdominal mass</w:t>
            </w:r>
          </w:p>
        </w:tc>
        <w:tc>
          <w:tcPr>
            <w:tcW w:w="1701" w:type="dxa"/>
          </w:tcPr>
          <w:p w14:paraId="41A5A804" w14:textId="286ED775" w:rsidR="00F92719" w:rsidRPr="007E308E" w:rsidRDefault="002468A8"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w:t>
            </w:r>
            <w:r w:rsidR="00F92719" w:rsidRPr="007E308E">
              <w:rPr>
                <w:rFonts w:ascii="Book Antiqua" w:hAnsi="Book Antiqua"/>
              </w:rPr>
              <w:t>ctomy</w:t>
            </w:r>
          </w:p>
        </w:tc>
        <w:tc>
          <w:tcPr>
            <w:tcW w:w="3436" w:type="dxa"/>
          </w:tcPr>
          <w:p w14:paraId="0B2B742D" w14:textId="2ECB2B37" w:rsidR="00F92719" w:rsidRPr="007E308E" w:rsidRDefault="002468A8"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4</w:t>
            </w:r>
          </w:p>
        </w:tc>
        <w:tc>
          <w:tcPr>
            <w:tcW w:w="1861" w:type="dxa"/>
          </w:tcPr>
          <w:p w14:paraId="1D14AA35" w14:textId="77777777" w:rsidR="00F92719" w:rsidRPr="007E308E" w:rsidRDefault="00F9271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4522990D"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6FD878CD" w14:textId="77777777" w:rsidR="00F92719" w:rsidRPr="007E308E" w:rsidRDefault="00F92719"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5E9F37DF" w14:textId="23FE7EE0" w:rsidR="00F92719" w:rsidRPr="007E308E" w:rsidRDefault="00D25568"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w:t>
            </w:r>
            <w:r w:rsidR="00F92719" w:rsidRPr="007E308E">
              <w:rPr>
                <w:rFonts w:ascii="Book Antiqua" w:hAnsi="Book Antiqua"/>
              </w:rPr>
              <w:t>/</w:t>
            </w:r>
            <w:r w:rsidRPr="007E308E">
              <w:rPr>
                <w:rFonts w:ascii="Book Antiqua" w:hAnsi="Book Antiqua"/>
              </w:rPr>
              <w:t>39</w:t>
            </w:r>
          </w:p>
        </w:tc>
        <w:tc>
          <w:tcPr>
            <w:tcW w:w="1276" w:type="dxa"/>
            <w:tcBorders>
              <w:top w:val="none" w:sz="0" w:space="0" w:color="auto"/>
              <w:bottom w:val="none" w:sz="0" w:space="0" w:color="auto"/>
            </w:tcBorders>
          </w:tcPr>
          <w:p w14:paraId="1D2F5954" w14:textId="4D010F68" w:rsidR="00F92719" w:rsidRPr="007E308E" w:rsidRDefault="00D25568"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3C82B3E6" w14:textId="14305EB1" w:rsidR="00F92719" w:rsidRPr="007E308E" w:rsidRDefault="00D25568"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7.5</w:t>
            </w:r>
          </w:p>
        </w:tc>
        <w:tc>
          <w:tcPr>
            <w:tcW w:w="1418" w:type="dxa"/>
            <w:tcBorders>
              <w:top w:val="none" w:sz="0" w:space="0" w:color="auto"/>
              <w:bottom w:val="none" w:sz="0" w:space="0" w:color="auto"/>
            </w:tcBorders>
          </w:tcPr>
          <w:p w14:paraId="7D3C43DC" w14:textId="1FB9302F" w:rsidR="00F92719" w:rsidRPr="007E308E" w:rsidRDefault="00D25568"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W</w:t>
            </w:r>
            <w:r w:rsidR="00F92719" w:rsidRPr="007E308E">
              <w:rPr>
                <w:rFonts w:ascii="Book Antiqua" w:hAnsi="Book Antiqua"/>
              </w:rPr>
              <w:t>eight loss</w:t>
            </w:r>
            <w:r w:rsidRPr="007E308E">
              <w:rPr>
                <w:rFonts w:ascii="Book Antiqua" w:hAnsi="Book Antiqua"/>
              </w:rPr>
              <w:t>, fever</w:t>
            </w:r>
          </w:p>
        </w:tc>
        <w:tc>
          <w:tcPr>
            <w:tcW w:w="1701" w:type="dxa"/>
            <w:tcBorders>
              <w:top w:val="none" w:sz="0" w:space="0" w:color="auto"/>
              <w:bottom w:val="none" w:sz="0" w:space="0" w:color="auto"/>
            </w:tcBorders>
          </w:tcPr>
          <w:p w14:paraId="0C044FCD" w14:textId="555E093D" w:rsidR="00F92719" w:rsidRPr="007E308E" w:rsidRDefault="00D25568"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Borders>
              <w:top w:val="none" w:sz="0" w:space="0" w:color="auto"/>
              <w:bottom w:val="none" w:sz="0" w:space="0" w:color="auto"/>
            </w:tcBorders>
          </w:tcPr>
          <w:p w14:paraId="1C762F23" w14:textId="6597EE36" w:rsidR="00F92719" w:rsidRPr="007E308E" w:rsidRDefault="00D25568"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2</w:t>
            </w:r>
          </w:p>
        </w:tc>
        <w:tc>
          <w:tcPr>
            <w:tcW w:w="1861" w:type="dxa"/>
            <w:tcBorders>
              <w:top w:val="none" w:sz="0" w:space="0" w:color="auto"/>
              <w:bottom w:val="none" w:sz="0" w:space="0" w:color="auto"/>
            </w:tcBorders>
          </w:tcPr>
          <w:p w14:paraId="7CFB0603" w14:textId="0C9804EE" w:rsidR="00F92719" w:rsidRPr="007E308E" w:rsidRDefault="00D25568"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LWD</w:t>
            </w:r>
            <w:r w:rsidR="00E10F59" w:rsidRPr="007E308E">
              <w:rPr>
                <w:rFonts w:ascii="Book Antiqua" w:hAnsi="Book Antiqua"/>
              </w:rPr>
              <w:t>, persistent fever</w:t>
            </w:r>
          </w:p>
        </w:tc>
      </w:tr>
      <w:tr w:rsidR="007E308E" w:rsidRPr="007E308E" w14:paraId="3144F112"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5B565A38" w14:textId="77777777" w:rsidR="00F92719" w:rsidRPr="007E308E" w:rsidRDefault="00F92719" w:rsidP="007E308E">
            <w:pPr>
              <w:spacing w:line="360" w:lineRule="auto"/>
              <w:jc w:val="both"/>
              <w:rPr>
                <w:rFonts w:ascii="Book Antiqua" w:hAnsi="Book Antiqua"/>
              </w:rPr>
            </w:pPr>
          </w:p>
        </w:tc>
        <w:tc>
          <w:tcPr>
            <w:tcW w:w="992" w:type="dxa"/>
          </w:tcPr>
          <w:p w14:paraId="1ACFEFA9" w14:textId="782B01F3" w:rsidR="00F92719" w:rsidRPr="007E308E" w:rsidRDefault="00D25568"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w:t>
            </w:r>
            <w:r w:rsidR="00F92719" w:rsidRPr="007E308E">
              <w:rPr>
                <w:rFonts w:ascii="Book Antiqua" w:hAnsi="Book Antiqua"/>
              </w:rPr>
              <w:t>/</w:t>
            </w:r>
            <w:r w:rsidRPr="007E308E">
              <w:rPr>
                <w:rFonts w:ascii="Book Antiqua" w:hAnsi="Book Antiqua"/>
              </w:rPr>
              <w:t>61</w:t>
            </w:r>
          </w:p>
        </w:tc>
        <w:tc>
          <w:tcPr>
            <w:tcW w:w="1276" w:type="dxa"/>
          </w:tcPr>
          <w:p w14:paraId="3629EDA7" w14:textId="40F7C61B" w:rsidR="00F92719" w:rsidRPr="007E308E" w:rsidRDefault="003237FA"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018EEF8C" w14:textId="462230CE" w:rsidR="00F92719" w:rsidRPr="007E308E" w:rsidRDefault="00470E5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3.5</w:t>
            </w:r>
          </w:p>
        </w:tc>
        <w:tc>
          <w:tcPr>
            <w:tcW w:w="1418" w:type="dxa"/>
          </w:tcPr>
          <w:p w14:paraId="63887319" w14:textId="7EFBDFEC" w:rsidR="00F92719" w:rsidRPr="007E308E" w:rsidRDefault="0071692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Pr>
          <w:p w14:paraId="04B46A7E" w14:textId="47B2B484" w:rsidR="00F92719" w:rsidRPr="007E308E" w:rsidRDefault="00470E5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Pr>
          <w:p w14:paraId="18660BA3" w14:textId="530B1AD5" w:rsidR="00F92719" w:rsidRPr="007E308E" w:rsidRDefault="00470E5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NA</w:t>
            </w:r>
          </w:p>
        </w:tc>
        <w:tc>
          <w:tcPr>
            <w:tcW w:w="1861" w:type="dxa"/>
          </w:tcPr>
          <w:p w14:paraId="1DD937F8" w14:textId="0640F302" w:rsidR="00F92719" w:rsidRPr="007E308E" w:rsidRDefault="00F9271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w:t>
            </w:r>
            <w:r w:rsidR="00470E53" w:rsidRPr="007E308E">
              <w:rPr>
                <w:rFonts w:ascii="Book Antiqua" w:hAnsi="Book Antiqua"/>
              </w:rPr>
              <w:t>A</w:t>
            </w:r>
          </w:p>
        </w:tc>
      </w:tr>
      <w:tr w:rsidR="007E308E" w:rsidRPr="007E308E" w14:paraId="28DDD34C"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3CE1206C" w14:textId="77777777" w:rsidR="00F92719" w:rsidRPr="007E308E" w:rsidRDefault="00F92719"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23A5A3C1" w14:textId="7A054C62" w:rsidR="00F92719" w:rsidRPr="007E308E" w:rsidRDefault="00B3143E"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w:t>
            </w:r>
            <w:r w:rsidR="00F92719" w:rsidRPr="007E308E">
              <w:rPr>
                <w:rFonts w:ascii="Book Antiqua" w:hAnsi="Book Antiqua"/>
              </w:rPr>
              <w:t>/</w:t>
            </w:r>
            <w:r w:rsidRPr="007E308E">
              <w:rPr>
                <w:rFonts w:ascii="Book Antiqua" w:hAnsi="Book Antiqua"/>
              </w:rPr>
              <w:t>49</w:t>
            </w:r>
          </w:p>
        </w:tc>
        <w:tc>
          <w:tcPr>
            <w:tcW w:w="1276" w:type="dxa"/>
            <w:tcBorders>
              <w:top w:val="none" w:sz="0" w:space="0" w:color="auto"/>
              <w:bottom w:val="none" w:sz="0" w:space="0" w:color="auto"/>
            </w:tcBorders>
          </w:tcPr>
          <w:p w14:paraId="2487F8C2" w14:textId="09E53B6B" w:rsidR="00F92719" w:rsidRPr="007E308E" w:rsidRDefault="00B3143E"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Peri-pancreas</w:t>
            </w:r>
          </w:p>
        </w:tc>
        <w:tc>
          <w:tcPr>
            <w:tcW w:w="1417" w:type="dxa"/>
            <w:tcBorders>
              <w:top w:val="none" w:sz="0" w:space="0" w:color="auto"/>
              <w:bottom w:val="none" w:sz="0" w:space="0" w:color="auto"/>
            </w:tcBorders>
          </w:tcPr>
          <w:p w14:paraId="0F5EF58F" w14:textId="77777777" w:rsidR="00F92719" w:rsidRPr="007E308E" w:rsidRDefault="00F9271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15</w:t>
            </w:r>
          </w:p>
        </w:tc>
        <w:tc>
          <w:tcPr>
            <w:tcW w:w="1418" w:type="dxa"/>
            <w:tcBorders>
              <w:top w:val="none" w:sz="0" w:space="0" w:color="auto"/>
              <w:bottom w:val="none" w:sz="0" w:space="0" w:color="auto"/>
            </w:tcBorders>
          </w:tcPr>
          <w:p w14:paraId="48FF2293" w14:textId="65A81378" w:rsidR="00F92719" w:rsidRPr="007E308E" w:rsidRDefault="00F9271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w:t>
            </w:r>
            <w:r w:rsidR="00B3143E" w:rsidRPr="007E308E">
              <w:rPr>
                <w:rFonts w:ascii="Book Antiqua" w:hAnsi="Book Antiqua"/>
              </w:rPr>
              <w:t>bdominal distension</w:t>
            </w:r>
          </w:p>
        </w:tc>
        <w:tc>
          <w:tcPr>
            <w:tcW w:w="1701" w:type="dxa"/>
            <w:tcBorders>
              <w:top w:val="none" w:sz="0" w:space="0" w:color="auto"/>
              <w:bottom w:val="none" w:sz="0" w:space="0" w:color="auto"/>
            </w:tcBorders>
          </w:tcPr>
          <w:p w14:paraId="7EDE4102" w14:textId="013EC846" w:rsidR="00F92719" w:rsidRPr="007E308E" w:rsidRDefault="00B3143E"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Whipple’s operation</w:t>
            </w:r>
          </w:p>
        </w:tc>
        <w:tc>
          <w:tcPr>
            <w:tcW w:w="3436" w:type="dxa"/>
            <w:tcBorders>
              <w:top w:val="none" w:sz="0" w:space="0" w:color="auto"/>
              <w:bottom w:val="none" w:sz="0" w:space="0" w:color="auto"/>
            </w:tcBorders>
          </w:tcPr>
          <w:p w14:paraId="2F70E13D" w14:textId="02E3E792" w:rsidR="00F92719" w:rsidRPr="007E308E" w:rsidRDefault="00B3143E"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NA</w:t>
            </w:r>
          </w:p>
        </w:tc>
        <w:tc>
          <w:tcPr>
            <w:tcW w:w="1861" w:type="dxa"/>
            <w:tcBorders>
              <w:top w:val="none" w:sz="0" w:space="0" w:color="auto"/>
              <w:bottom w:val="none" w:sz="0" w:space="0" w:color="auto"/>
            </w:tcBorders>
          </w:tcPr>
          <w:p w14:paraId="187DB036" w14:textId="5C149C32" w:rsidR="00F92719" w:rsidRPr="007E308E" w:rsidRDefault="00B3143E"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NA</w:t>
            </w:r>
          </w:p>
        </w:tc>
      </w:tr>
      <w:tr w:rsidR="007E308E" w:rsidRPr="007E308E" w14:paraId="3BD6CCD3"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60FFCF9E" w14:textId="1C708ABB" w:rsidR="00BF06F1" w:rsidRPr="007E308E" w:rsidRDefault="00BF06F1" w:rsidP="007E308E">
            <w:pPr>
              <w:spacing w:line="360" w:lineRule="auto"/>
              <w:jc w:val="both"/>
              <w:rPr>
                <w:rFonts w:ascii="Book Antiqua" w:hAnsi="Book Antiqua"/>
                <w:b w:val="0"/>
              </w:rPr>
            </w:pPr>
            <w:r w:rsidRPr="007E308E">
              <w:rPr>
                <w:rFonts w:ascii="Book Antiqua" w:hAnsi="Book Antiqua"/>
                <w:b w:val="0"/>
              </w:rPr>
              <w:lastRenderedPageBreak/>
              <w:t>Li</w:t>
            </w:r>
            <w:r w:rsidR="00B13281" w:rsidRPr="007E308E">
              <w:rPr>
                <w:rFonts w:ascii="Book Antiqua" w:eastAsia="宋体" w:hAnsi="Book Antiqua" w:cs="宋体"/>
                <w:b w:val="0"/>
                <w:vertAlign w:val="superscript"/>
              </w:rPr>
              <w:t>[</w:t>
            </w:r>
            <w:r w:rsidR="005E07ED" w:rsidRPr="007E308E">
              <w:rPr>
                <w:rFonts w:ascii="Book Antiqua" w:eastAsia="宋体" w:hAnsi="Book Antiqua" w:cs="宋体"/>
                <w:b w:val="0"/>
                <w:vertAlign w:val="superscript"/>
              </w:rPr>
              <w:t>19</w:t>
            </w:r>
            <w:r w:rsidR="00B13281" w:rsidRPr="007E308E">
              <w:rPr>
                <w:rFonts w:ascii="Book Antiqua" w:eastAsia="宋体" w:hAnsi="Book Antiqua" w:cs="宋体"/>
                <w:b w:val="0"/>
                <w:vertAlign w:val="superscript"/>
              </w:rPr>
              <w:t>]</w:t>
            </w:r>
          </w:p>
        </w:tc>
        <w:tc>
          <w:tcPr>
            <w:tcW w:w="992" w:type="dxa"/>
          </w:tcPr>
          <w:p w14:paraId="50CCC567" w14:textId="210F4662"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F/49</w:t>
            </w:r>
          </w:p>
        </w:tc>
        <w:tc>
          <w:tcPr>
            <w:tcW w:w="1276" w:type="dxa"/>
          </w:tcPr>
          <w:p w14:paraId="5ABDD490" w14:textId="76955629"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3F90717A" w14:textId="21B6A26F"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4.7</w:t>
            </w:r>
          </w:p>
        </w:tc>
        <w:tc>
          <w:tcPr>
            <w:tcW w:w="1418" w:type="dxa"/>
          </w:tcPr>
          <w:p w14:paraId="235E3501" w14:textId="30187E67" w:rsidR="00BF06F1" w:rsidRPr="007E308E" w:rsidRDefault="0071692F"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Pr>
          <w:p w14:paraId="70243F7A" w14:textId="3C0CFBCF"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Pr>
          <w:p w14:paraId="39A41C8A" w14:textId="7A0C102B"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NA</w:t>
            </w:r>
          </w:p>
        </w:tc>
        <w:tc>
          <w:tcPr>
            <w:tcW w:w="1861" w:type="dxa"/>
          </w:tcPr>
          <w:p w14:paraId="67E79F4A" w14:textId="57F3D221"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NA</w:t>
            </w:r>
          </w:p>
        </w:tc>
      </w:tr>
      <w:tr w:rsidR="007E308E" w:rsidRPr="007E308E" w14:paraId="01FD8146"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3A7C868E" w14:textId="77777777" w:rsidR="00BF06F1" w:rsidRPr="007E308E" w:rsidRDefault="00BF06F1"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5642CF80" w14:textId="3B239C7C" w:rsidR="00BF06F1" w:rsidRPr="007E308E" w:rsidRDefault="00BF06F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F/56</w:t>
            </w:r>
          </w:p>
        </w:tc>
        <w:tc>
          <w:tcPr>
            <w:tcW w:w="1276" w:type="dxa"/>
            <w:tcBorders>
              <w:top w:val="none" w:sz="0" w:space="0" w:color="auto"/>
              <w:bottom w:val="none" w:sz="0" w:space="0" w:color="auto"/>
            </w:tcBorders>
          </w:tcPr>
          <w:p w14:paraId="5C1F3A24" w14:textId="2DE88DB9" w:rsidR="00BF06F1" w:rsidRPr="007E308E" w:rsidRDefault="00960F65"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35064C59" w14:textId="718DBC80" w:rsidR="00BF06F1" w:rsidRPr="007E308E" w:rsidRDefault="00960F65"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8</w:t>
            </w:r>
          </w:p>
        </w:tc>
        <w:tc>
          <w:tcPr>
            <w:tcW w:w="1418" w:type="dxa"/>
            <w:tcBorders>
              <w:top w:val="none" w:sz="0" w:space="0" w:color="auto"/>
              <w:bottom w:val="none" w:sz="0" w:space="0" w:color="auto"/>
            </w:tcBorders>
          </w:tcPr>
          <w:p w14:paraId="4DABC0EE" w14:textId="737887B6" w:rsidR="00BF06F1" w:rsidRPr="007E308E" w:rsidRDefault="00BF06F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 xml:space="preserve">Abdominal </w:t>
            </w:r>
            <w:r w:rsidR="00B60324" w:rsidRPr="007E308E">
              <w:rPr>
                <w:rFonts w:ascii="Book Antiqua" w:hAnsi="Book Antiqua"/>
              </w:rPr>
              <w:t>pain</w:t>
            </w:r>
          </w:p>
        </w:tc>
        <w:tc>
          <w:tcPr>
            <w:tcW w:w="1701" w:type="dxa"/>
            <w:tcBorders>
              <w:top w:val="none" w:sz="0" w:space="0" w:color="auto"/>
              <w:bottom w:val="none" w:sz="0" w:space="0" w:color="auto"/>
            </w:tcBorders>
          </w:tcPr>
          <w:p w14:paraId="5115590E" w14:textId="61C1D389" w:rsidR="00BF06F1" w:rsidRPr="007E308E" w:rsidRDefault="00B60324"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Borders>
              <w:top w:val="none" w:sz="0" w:space="0" w:color="auto"/>
              <w:bottom w:val="none" w:sz="0" w:space="0" w:color="auto"/>
            </w:tcBorders>
          </w:tcPr>
          <w:p w14:paraId="3B064BD2" w14:textId="109A75D8" w:rsidR="00BF06F1" w:rsidRPr="007E308E" w:rsidRDefault="00B60324"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17</w:t>
            </w:r>
          </w:p>
        </w:tc>
        <w:tc>
          <w:tcPr>
            <w:tcW w:w="1861" w:type="dxa"/>
            <w:tcBorders>
              <w:top w:val="none" w:sz="0" w:space="0" w:color="auto"/>
              <w:bottom w:val="none" w:sz="0" w:space="0" w:color="auto"/>
            </w:tcBorders>
          </w:tcPr>
          <w:p w14:paraId="7B979A0B" w14:textId="77777777" w:rsidR="00BF06F1" w:rsidRPr="007E308E" w:rsidRDefault="00BF06F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155A997A"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755515D8" w14:textId="77777777" w:rsidR="00BF06F1" w:rsidRPr="007E308E" w:rsidRDefault="00BF06F1" w:rsidP="007E308E">
            <w:pPr>
              <w:spacing w:line="360" w:lineRule="auto"/>
              <w:jc w:val="both"/>
              <w:rPr>
                <w:rFonts w:ascii="Book Antiqua" w:hAnsi="Book Antiqua"/>
              </w:rPr>
            </w:pPr>
          </w:p>
        </w:tc>
        <w:tc>
          <w:tcPr>
            <w:tcW w:w="992" w:type="dxa"/>
          </w:tcPr>
          <w:p w14:paraId="5C34013F" w14:textId="60371317"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M/38</w:t>
            </w:r>
          </w:p>
        </w:tc>
        <w:tc>
          <w:tcPr>
            <w:tcW w:w="1276" w:type="dxa"/>
          </w:tcPr>
          <w:p w14:paraId="5220AF84" w14:textId="77777777"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Pr>
          <w:p w14:paraId="4AFA4ECB" w14:textId="493A85BF" w:rsidR="00BF06F1" w:rsidRPr="007E308E" w:rsidRDefault="00960F6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8.5</w:t>
            </w:r>
          </w:p>
        </w:tc>
        <w:tc>
          <w:tcPr>
            <w:tcW w:w="1418" w:type="dxa"/>
          </w:tcPr>
          <w:p w14:paraId="7FAD948A" w14:textId="4FBC5BEF" w:rsidR="00BF06F1" w:rsidRPr="007E308E" w:rsidRDefault="00B60324"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Anorexia</w:t>
            </w:r>
          </w:p>
        </w:tc>
        <w:tc>
          <w:tcPr>
            <w:tcW w:w="1701" w:type="dxa"/>
          </w:tcPr>
          <w:p w14:paraId="41286752" w14:textId="77777777"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Pr>
          <w:p w14:paraId="461091ED" w14:textId="10A7AC59" w:rsidR="00BF06F1" w:rsidRPr="007E308E" w:rsidRDefault="00B60324"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11</w:t>
            </w:r>
          </w:p>
        </w:tc>
        <w:tc>
          <w:tcPr>
            <w:tcW w:w="1861" w:type="dxa"/>
          </w:tcPr>
          <w:p w14:paraId="04BB0279" w14:textId="77777777"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19924D95"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4FBE95AA" w14:textId="77777777" w:rsidR="00BF06F1" w:rsidRPr="007E308E" w:rsidRDefault="00BF06F1"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5D808B60" w14:textId="3A5A84F2" w:rsidR="00BF06F1" w:rsidRPr="007E308E" w:rsidRDefault="00BF06F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F/42</w:t>
            </w:r>
          </w:p>
        </w:tc>
        <w:tc>
          <w:tcPr>
            <w:tcW w:w="1276" w:type="dxa"/>
            <w:tcBorders>
              <w:top w:val="none" w:sz="0" w:space="0" w:color="auto"/>
              <w:bottom w:val="none" w:sz="0" w:space="0" w:color="auto"/>
            </w:tcBorders>
          </w:tcPr>
          <w:p w14:paraId="276FBBF1" w14:textId="77777777" w:rsidR="00BF06F1" w:rsidRPr="007E308E" w:rsidRDefault="00BF06F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Borders>
              <w:top w:val="none" w:sz="0" w:space="0" w:color="auto"/>
              <w:bottom w:val="none" w:sz="0" w:space="0" w:color="auto"/>
            </w:tcBorders>
          </w:tcPr>
          <w:p w14:paraId="0489CCC5" w14:textId="5FB227DE" w:rsidR="00BF06F1" w:rsidRPr="007E308E" w:rsidRDefault="00960F65"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2 masses:</w:t>
            </w:r>
            <w:r w:rsidR="007E308E">
              <w:rPr>
                <w:rFonts w:ascii="Book Antiqua" w:hAnsi="Book Antiqua"/>
              </w:rPr>
              <w:t xml:space="preserve"> </w:t>
            </w:r>
            <w:r w:rsidRPr="007E308E">
              <w:rPr>
                <w:rFonts w:ascii="Book Antiqua" w:hAnsi="Book Antiqua"/>
              </w:rPr>
              <w:t>2, 1.7</w:t>
            </w:r>
          </w:p>
        </w:tc>
        <w:tc>
          <w:tcPr>
            <w:tcW w:w="1418" w:type="dxa"/>
            <w:tcBorders>
              <w:top w:val="none" w:sz="0" w:space="0" w:color="auto"/>
              <w:bottom w:val="none" w:sz="0" w:space="0" w:color="auto"/>
            </w:tcBorders>
          </w:tcPr>
          <w:p w14:paraId="3581483B" w14:textId="45C62D8C" w:rsidR="00BF06F1" w:rsidRPr="007E308E" w:rsidRDefault="00BF06F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 xml:space="preserve">Abdominal </w:t>
            </w:r>
            <w:r w:rsidR="00B60324" w:rsidRPr="007E308E">
              <w:rPr>
                <w:rFonts w:ascii="Book Antiqua" w:hAnsi="Book Antiqua"/>
              </w:rPr>
              <w:t>pain</w:t>
            </w:r>
          </w:p>
        </w:tc>
        <w:tc>
          <w:tcPr>
            <w:tcW w:w="1701" w:type="dxa"/>
            <w:tcBorders>
              <w:top w:val="none" w:sz="0" w:space="0" w:color="auto"/>
              <w:bottom w:val="none" w:sz="0" w:space="0" w:color="auto"/>
            </w:tcBorders>
          </w:tcPr>
          <w:p w14:paraId="3BBCCEC9" w14:textId="77777777" w:rsidR="00BF06F1" w:rsidRPr="007E308E" w:rsidRDefault="00BF06F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Borders>
              <w:top w:val="none" w:sz="0" w:space="0" w:color="auto"/>
              <w:bottom w:val="none" w:sz="0" w:space="0" w:color="auto"/>
            </w:tcBorders>
          </w:tcPr>
          <w:p w14:paraId="5555B635" w14:textId="0B8B93BF" w:rsidR="00BF06F1" w:rsidRPr="007E308E" w:rsidRDefault="00B60324"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36</w:t>
            </w:r>
          </w:p>
        </w:tc>
        <w:tc>
          <w:tcPr>
            <w:tcW w:w="1861" w:type="dxa"/>
            <w:tcBorders>
              <w:top w:val="none" w:sz="0" w:space="0" w:color="auto"/>
              <w:bottom w:val="none" w:sz="0" w:space="0" w:color="auto"/>
            </w:tcBorders>
          </w:tcPr>
          <w:p w14:paraId="543BEA24" w14:textId="77777777" w:rsidR="00BF06F1" w:rsidRPr="007E308E" w:rsidRDefault="00BF06F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7A868BC3"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1CB71330" w14:textId="77777777" w:rsidR="00BF06F1" w:rsidRPr="007E308E" w:rsidRDefault="00BF06F1" w:rsidP="007E308E">
            <w:pPr>
              <w:spacing w:line="360" w:lineRule="auto"/>
              <w:jc w:val="both"/>
              <w:rPr>
                <w:rFonts w:ascii="Book Antiqua" w:hAnsi="Book Antiqua"/>
              </w:rPr>
            </w:pPr>
          </w:p>
        </w:tc>
        <w:tc>
          <w:tcPr>
            <w:tcW w:w="992" w:type="dxa"/>
          </w:tcPr>
          <w:p w14:paraId="3667EBE9" w14:textId="3DAB18A6"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M/50</w:t>
            </w:r>
          </w:p>
        </w:tc>
        <w:tc>
          <w:tcPr>
            <w:tcW w:w="1276" w:type="dxa"/>
          </w:tcPr>
          <w:p w14:paraId="4BD20A75" w14:textId="1DF21E25" w:rsidR="00BF06F1" w:rsidRPr="007E308E" w:rsidRDefault="00960F6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 xml:space="preserve">Spleen and </w:t>
            </w:r>
            <w:r w:rsidR="00977D50">
              <w:rPr>
                <w:rFonts w:ascii="Book Antiqua" w:hAnsi="Book Antiqua"/>
              </w:rPr>
              <w:t>l</w:t>
            </w:r>
            <w:r w:rsidR="00977D50" w:rsidRPr="007E308E">
              <w:rPr>
                <w:rFonts w:ascii="Book Antiqua" w:hAnsi="Book Antiqua"/>
              </w:rPr>
              <w:t>iver</w:t>
            </w:r>
          </w:p>
        </w:tc>
        <w:tc>
          <w:tcPr>
            <w:tcW w:w="1417" w:type="dxa"/>
          </w:tcPr>
          <w:p w14:paraId="53E808EA" w14:textId="3E79DD3A" w:rsidR="00BF06F1" w:rsidRPr="007E308E" w:rsidRDefault="00960F6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r w:rsidR="007E308E">
              <w:rPr>
                <w:rFonts w:ascii="Book Antiqua" w:hAnsi="Book Antiqua"/>
              </w:rPr>
              <w:t xml:space="preserve"> </w:t>
            </w:r>
            <w:r w:rsidRPr="007E308E">
              <w:rPr>
                <w:rFonts w:ascii="Book Antiqua" w:hAnsi="Book Antiqua"/>
              </w:rPr>
              <w:t>10 Liver:</w:t>
            </w:r>
            <w:r w:rsidR="007E308E">
              <w:rPr>
                <w:rFonts w:ascii="Book Antiqua" w:hAnsi="Book Antiqua"/>
              </w:rPr>
              <w:t xml:space="preserve"> </w:t>
            </w:r>
            <w:r w:rsidRPr="007E308E">
              <w:rPr>
                <w:rFonts w:ascii="Book Antiqua" w:hAnsi="Book Antiqua"/>
              </w:rPr>
              <w:t>3</w:t>
            </w:r>
          </w:p>
        </w:tc>
        <w:tc>
          <w:tcPr>
            <w:tcW w:w="1418" w:type="dxa"/>
          </w:tcPr>
          <w:p w14:paraId="07AACDC1" w14:textId="287C6987"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 xml:space="preserve">Abdominal </w:t>
            </w:r>
            <w:r w:rsidR="00B60324" w:rsidRPr="007E308E">
              <w:rPr>
                <w:rFonts w:ascii="Book Antiqua" w:hAnsi="Book Antiqua"/>
              </w:rPr>
              <w:t>bloating</w:t>
            </w:r>
          </w:p>
        </w:tc>
        <w:tc>
          <w:tcPr>
            <w:tcW w:w="1701" w:type="dxa"/>
          </w:tcPr>
          <w:p w14:paraId="3EA4294C" w14:textId="08C4CDD2" w:rsidR="00BF06F1" w:rsidRPr="007E308E" w:rsidRDefault="00B60324"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 and p</w:t>
            </w:r>
            <w:r w:rsidR="00BF06F1" w:rsidRPr="007E308E">
              <w:rPr>
                <w:rFonts w:ascii="Book Antiqua" w:hAnsi="Book Antiqua"/>
              </w:rPr>
              <w:t>artial hepatectomy</w:t>
            </w:r>
          </w:p>
        </w:tc>
        <w:tc>
          <w:tcPr>
            <w:tcW w:w="3436" w:type="dxa"/>
          </w:tcPr>
          <w:p w14:paraId="3AD12DB0" w14:textId="04AFCFD2" w:rsidR="00BF06F1" w:rsidRPr="007E308E" w:rsidRDefault="00B60324"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17</w:t>
            </w:r>
          </w:p>
        </w:tc>
        <w:tc>
          <w:tcPr>
            <w:tcW w:w="1861" w:type="dxa"/>
          </w:tcPr>
          <w:p w14:paraId="05D2940E" w14:textId="77777777" w:rsidR="00BF06F1" w:rsidRPr="007E308E" w:rsidRDefault="00BF06F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5074E376"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16ACBE44" w14:textId="77777777" w:rsidR="00B60324" w:rsidRPr="007E308E" w:rsidRDefault="00B60324"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7C0BE515" w14:textId="0DE32F07" w:rsidR="00B60324" w:rsidRPr="007E308E" w:rsidRDefault="00B60324"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F/39</w:t>
            </w:r>
          </w:p>
        </w:tc>
        <w:tc>
          <w:tcPr>
            <w:tcW w:w="1276" w:type="dxa"/>
            <w:tcBorders>
              <w:top w:val="none" w:sz="0" w:space="0" w:color="auto"/>
              <w:bottom w:val="none" w:sz="0" w:space="0" w:color="auto"/>
            </w:tcBorders>
          </w:tcPr>
          <w:p w14:paraId="6F60412D" w14:textId="77777777" w:rsidR="00B60324" w:rsidRPr="007E308E" w:rsidRDefault="00B60324"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Borders>
              <w:top w:val="none" w:sz="0" w:space="0" w:color="auto"/>
              <w:bottom w:val="none" w:sz="0" w:space="0" w:color="auto"/>
            </w:tcBorders>
          </w:tcPr>
          <w:p w14:paraId="5AB14093" w14:textId="42AC3C8D" w:rsidR="00B60324" w:rsidRPr="007E308E" w:rsidRDefault="00B60324"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9</w:t>
            </w:r>
          </w:p>
        </w:tc>
        <w:tc>
          <w:tcPr>
            <w:tcW w:w="1418" w:type="dxa"/>
            <w:tcBorders>
              <w:top w:val="none" w:sz="0" w:space="0" w:color="auto"/>
              <w:bottom w:val="none" w:sz="0" w:space="0" w:color="auto"/>
            </w:tcBorders>
          </w:tcPr>
          <w:p w14:paraId="5D073086" w14:textId="01770886" w:rsidR="00B60324" w:rsidRPr="007E308E" w:rsidRDefault="0071692F"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Borders>
              <w:top w:val="none" w:sz="0" w:space="0" w:color="auto"/>
              <w:bottom w:val="none" w:sz="0" w:space="0" w:color="auto"/>
            </w:tcBorders>
          </w:tcPr>
          <w:p w14:paraId="77DD7ECF" w14:textId="5D005410" w:rsidR="00B60324" w:rsidRPr="007E308E" w:rsidRDefault="00B60324"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Borders>
              <w:top w:val="none" w:sz="0" w:space="0" w:color="auto"/>
              <w:bottom w:val="none" w:sz="0" w:space="0" w:color="auto"/>
            </w:tcBorders>
          </w:tcPr>
          <w:p w14:paraId="0756CE41" w14:textId="67C45F10" w:rsidR="00B60324" w:rsidRPr="007E308E" w:rsidRDefault="00B60324"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84</w:t>
            </w:r>
          </w:p>
        </w:tc>
        <w:tc>
          <w:tcPr>
            <w:tcW w:w="1861" w:type="dxa"/>
            <w:tcBorders>
              <w:top w:val="none" w:sz="0" w:space="0" w:color="auto"/>
              <w:bottom w:val="none" w:sz="0" w:space="0" w:color="auto"/>
            </w:tcBorders>
          </w:tcPr>
          <w:p w14:paraId="28333B41" w14:textId="77777777" w:rsidR="00B60324" w:rsidRPr="007E308E" w:rsidRDefault="00B60324"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7B1D594C"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2F46FE36" w14:textId="5B8E706F" w:rsidR="00775B05" w:rsidRPr="007E308E" w:rsidRDefault="00775B05" w:rsidP="007E308E">
            <w:pPr>
              <w:spacing w:line="360" w:lineRule="auto"/>
              <w:jc w:val="both"/>
              <w:rPr>
                <w:rFonts w:ascii="Book Antiqua" w:hAnsi="Book Antiqua"/>
                <w:b w:val="0"/>
              </w:rPr>
            </w:pPr>
            <w:r w:rsidRPr="007E308E">
              <w:rPr>
                <w:rFonts w:ascii="Book Antiqua" w:hAnsi="Book Antiqua"/>
                <w:b w:val="0"/>
              </w:rPr>
              <w:t>Chen</w:t>
            </w:r>
            <w:r w:rsidRPr="007E308E">
              <w:rPr>
                <w:rFonts w:ascii="Book Antiqua" w:eastAsia="宋体" w:hAnsi="Book Antiqua" w:cs="宋体"/>
                <w:b w:val="0"/>
                <w:vertAlign w:val="superscript"/>
              </w:rPr>
              <w:t>[</w:t>
            </w:r>
            <w:r w:rsidR="002122A9" w:rsidRPr="007E308E">
              <w:rPr>
                <w:rFonts w:ascii="Book Antiqua" w:eastAsia="宋体" w:hAnsi="Book Antiqua" w:cs="宋体"/>
                <w:b w:val="0"/>
                <w:vertAlign w:val="superscript"/>
              </w:rPr>
              <w:t>20</w:t>
            </w:r>
            <w:r w:rsidRPr="007E308E">
              <w:rPr>
                <w:rFonts w:ascii="Book Antiqua" w:eastAsia="宋体" w:hAnsi="Book Antiqua" w:cs="宋体"/>
                <w:b w:val="0"/>
                <w:vertAlign w:val="superscript"/>
              </w:rPr>
              <w:t>]</w:t>
            </w:r>
          </w:p>
        </w:tc>
        <w:tc>
          <w:tcPr>
            <w:tcW w:w="992" w:type="dxa"/>
          </w:tcPr>
          <w:p w14:paraId="51931703" w14:textId="44839A59" w:rsidR="00775B05" w:rsidRPr="007E308E" w:rsidRDefault="00775B0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w:t>
            </w:r>
            <w:r w:rsidR="00C73EFA" w:rsidRPr="007E308E">
              <w:rPr>
                <w:rFonts w:ascii="Book Antiqua" w:hAnsi="Book Antiqua"/>
              </w:rPr>
              <w:t>28</w:t>
            </w:r>
          </w:p>
        </w:tc>
        <w:tc>
          <w:tcPr>
            <w:tcW w:w="1276" w:type="dxa"/>
          </w:tcPr>
          <w:p w14:paraId="12E6AD2D" w14:textId="77777777" w:rsidR="00775B05" w:rsidRPr="007E308E" w:rsidRDefault="00775B0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Pr>
          <w:p w14:paraId="368E5E15" w14:textId="70252210" w:rsidR="00775B05" w:rsidRPr="007E308E" w:rsidRDefault="00C73EFA"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6</w:t>
            </w:r>
          </w:p>
        </w:tc>
        <w:tc>
          <w:tcPr>
            <w:tcW w:w="1418" w:type="dxa"/>
          </w:tcPr>
          <w:p w14:paraId="0EBC1117" w14:textId="094E21C7" w:rsidR="00775B05" w:rsidRPr="007E308E" w:rsidRDefault="00775B0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 xml:space="preserve">Abdominal </w:t>
            </w:r>
            <w:r w:rsidR="00C73EFA" w:rsidRPr="007E308E">
              <w:rPr>
                <w:rFonts w:ascii="Book Antiqua" w:hAnsi="Book Antiqua"/>
              </w:rPr>
              <w:t>pain, fatigue, anorexia</w:t>
            </w:r>
          </w:p>
        </w:tc>
        <w:tc>
          <w:tcPr>
            <w:tcW w:w="1701" w:type="dxa"/>
          </w:tcPr>
          <w:p w14:paraId="5FE86171" w14:textId="77777777" w:rsidR="00775B05" w:rsidRPr="007E308E" w:rsidRDefault="00775B0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Pr>
          <w:p w14:paraId="70EF0DD4" w14:textId="737FD65B" w:rsidR="00775B05" w:rsidRPr="007E308E" w:rsidRDefault="00C73EFA"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48</w:t>
            </w:r>
          </w:p>
        </w:tc>
        <w:tc>
          <w:tcPr>
            <w:tcW w:w="1861" w:type="dxa"/>
          </w:tcPr>
          <w:p w14:paraId="1DF27FCB" w14:textId="784F70D0" w:rsidR="00775B05" w:rsidRPr="007E308E" w:rsidRDefault="00C73EFA"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LWD, recurrence in liver</w:t>
            </w:r>
          </w:p>
        </w:tc>
      </w:tr>
      <w:tr w:rsidR="007E308E" w:rsidRPr="007E308E" w14:paraId="07C7288C"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2FF7AE8C" w14:textId="77777777" w:rsidR="00775B05" w:rsidRPr="007E308E" w:rsidRDefault="00775B05"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4BF0071A" w14:textId="1AA7E236" w:rsidR="00775B05" w:rsidRPr="007E308E" w:rsidRDefault="00775B05"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M/</w:t>
            </w:r>
            <w:r w:rsidR="00C73EFA" w:rsidRPr="007E308E">
              <w:rPr>
                <w:rFonts w:ascii="Book Antiqua" w:hAnsi="Book Antiqua"/>
              </w:rPr>
              <w:t>39</w:t>
            </w:r>
          </w:p>
        </w:tc>
        <w:tc>
          <w:tcPr>
            <w:tcW w:w="1276" w:type="dxa"/>
            <w:tcBorders>
              <w:top w:val="none" w:sz="0" w:space="0" w:color="auto"/>
              <w:bottom w:val="none" w:sz="0" w:space="0" w:color="auto"/>
            </w:tcBorders>
          </w:tcPr>
          <w:p w14:paraId="524D4CE8" w14:textId="07C6403C" w:rsidR="00775B05" w:rsidRPr="007E308E" w:rsidRDefault="00C73EFA"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7A8C3FA9" w14:textId="4C59AAC8" w:rsidR="00775B05" w:rsidRPr="007E308E" w:rsidRDefault="00C73EFA"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7.4</w:t>
            </w:r>
          </w:p>
        </w:tc>
        <w:tc>
          <w:tcPr>
            <w:tcW w:w="1418" w:type="dxa"/>
            <w:tcBorders>
              <w:top w:val="none" w:sz="0" w:space="0" w:color="auto"/>
              <w:bottom w:val="none" w:sz="0" w:space="0" w:color="auto"/>
            </w:tcBorders>
          </w:tcPr>
          <w:p w14:paraId="71733F5C" w14:textId="7C4067C3" w:rsidR="00775B05" w:rsidRPr="007E308E" w:rsidRDefault="00FA2216"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Borders>
              <w:top w:val="none" w:sz="0" w:space="0" w:color="auto"/>
              <w:bottom w:val="none" w:sz="0" w:space="0" w:color="auto"/>
            </w:tcBorders>
          </w:tcPr>
          <w:p w14:paraId="6D52AE1F" w14:textId="195F2256" w:rsidR="00775B05" w:rsidRPr="007E308E" w:rsidRDefault="00FA2216"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Borders>
              <w:top w:val="none" w:sz="0" w:space="0" w:color="auto"/>
              <w:bottom w:val="none" w:sz="0" w:space="0" w:color="auto"/>
            </w:tcBorders>
          </w:tcPr>
          <w:p w14:paraId="17EEC54A" w14:textId="0A4F5055" w:rsidR="00775B05" w:rsidRPr="007E308E" w:rsidRDefault="00FA2216"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40</w:t>
            </w:r>
          </w:p>
        </w:tc>
        <w:tc>
          <w:tcPr>
            <w:tcW w:w="1861" w:type="dxa"/>
            <w:tcBorders>
              <w:top w:val="none" w:sz="0" w:space="0" w:color="auto"/>
              <w:bottom w:val="none" w:sz="0" w:space="0" w:color="auto"/>
            </w:tcBorders>
          </w:tcPr>
          <w:p w14:paraId="3E135C42" w14:textId="77777777" w:rsidR="00775B05" w:rsidRPr="007E308E" w:rsidRDefault="00775B05"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5FAF1A25"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142B946B" w14:textId="77777777" w:rsidR="00775B05" w:rsidRPr="007E308E" w:rsidRDefault="00775B05" w:rsidP="007E308E">
            <w:pPr>
              <w:spacing w:line="360" w:lineRule="auto"/>
              <w:jc w:val="both"/>
              <w:rPr>
                <w:rFonts w:ascii="Book Antiqua" w:hAnsi="Book Antiqua"/>
              </w:rPr>
            </w:pPr>
          </w:p>
        </w:tc>
        <w:tc>
          <w:tcPr>
            <w:tcW w:w="992" w:type="dxa"/>
          </w:tcPr>
          <w:p w14:paraId="66E99699" w14:textId="5E152AB2" w:rsidR="00775B05" w:rsidRPr="007E308E" w:rsidRDefault="00775B0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M/</w:t>
            </w:r>
            <w:r w:rsidR="003E0A93" w:rsidRPr="007E308E">
              <w:rPr>
                <w:rFonts w:ascii="Book Antiqua" w:hAnsi="Book Antiqua"/>
              </w:rPr>
              <w:t>48</w:t>
            </w:r>
          </w:p>
        </w:tc>
        <w:tc>
          <w:tcPr>
            <w:tcW w:w="1276" w:type="dxa"/>
          </w:tcPr>
          <w:p w14:paraId="2A436199" w14:textId="77777777" w:rsidR="00775B05" w:rsidRPr="007E308E" w:rsidRDefault="00775B0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Pr>
          <w:p w14:paraId="7603E147" w14:textId="0B04EB92" w:rsidR="00775B05" w:rsidRPr="007E308E" w:rsidRDefault="003E0A9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23.3</w:t>
            </w:r>
          </w:p>
        </w:tc>
        <w:tc>
          <w:tcPr>
            <w:tcW w:w="1418" w:type="dxa"/>
          </w:tcPr>
          <w:p w14:paraId="0DE65190" w14:textId="36967A08" w:rsidR="00775B05" w:rsidRPr="007E308E" w:rsidRDefault="00775B0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 xml:space="preserve">Abdominal </w:t>
            </w:r>
            <w:r w:rsidR="003E0A93" w:rsidRPr="007E308E">
              <w:rPr>
                <w:rFonts w:ascii="Book Antiqua" w:hAnsi="Book Antiqua"/>
              </w:rPr>
              <w:t>pain, fever, fatigue</w:t>
            </w:r>
          </w:p>
        </w:tc>
        <w:tc>
          <w:tcPr>
            <w:tcW w:w="1701" w:type="dxa"/>
          </w:tcPr>
          <w:p w14:paraId="57D3C306" w14:textId="77777777" w:rsidR="00775B05" w:rsidRPr="007E308E" w:rsidRDefault="00775B0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Pr>
          <w:p w14:paraId="71EDA27B" w14:textId="1FC97651" w:rsidR="00775B05" w:rsidRPr="007E308E" w:rsidRDefault="003E0A9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23</w:t>
            </w:r>
          </w:p>
        </w:tc>
        <w:tc>
          <w:tcPr>
            <w:tcW w:w="1861" w:type="dxa"/>
          </w:tcPr>
          <w:p w14:paraId="447F38B4" w14:textId="77777777" w:rsidR="00775B05" w:rsidRPr="007E308E" w:rsidRDefault="00775B0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519EC5FB"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5B8AE597" w14:textId="77777777" w:rsidR="00775B05" w:rsidRPr="007E308E" w:rsidRDefault="00775B05"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7A96BE20" w14:textId="443687AD" w:rsidR="00775B05" w:rsidRPr="007E308E" w:rsidRDefault="00775B05"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M/</w:t>
            </w:r>
            <w:r w:rsidR="003E0A93" w:rsidRPr="007E308E">
              <w:rPr>
                <w:rFonts w:ascii="Book Antiqua" w:hAnsi="Book Antiqua"/>
              </w:rPr>
              <w:t>65</w:t>
            </w:r>
          </w:p>
        </w:tc>
        <w:tc>
          <w:tcPr>
            <w:tcW w:w="1276" w:type="dxa"/>
            <w:tcBorders>
              <w:top w:val="none" w:sz="0" w:space="0" w:color="auto"/>
              <w:bottom w:val="none" w:sz="0" w:space="0" w:color="auto"/>
            </w:tcBorders>
          </w:tcPr>
          <w:p w14:paraId="0408BD87" w14:textId="6C7B3493" w:rsidR="00775B05" w:rsidRPr="007E308E" w:rsidRDefault="003E0A9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 xml:space="preserve">Spleen and </w:t>
            </w:r>
            <w:r w:rsidR="00977D50">
              <w:rPr>
                <w:rFonts w:ascii="Book Antiqua" w:hAnsi="Book Antiqua"/>
              </w:rPr>
              <w:t>l</w:t>
            </w:r>
            <w:r w:rsidR="00977D50" w:rsidRPr="007E308E">
              <w:rPr>
                <w:rFonts w:ascii="Book Antiqua" w:hAnsi="Book Antiqua"/>
              </w:rPr>
              <w:t>iver</w:t>
            </w:r>
          </w:p>
        </w:tc>
        <w:tc>
          <w:tcPr>
            <w:tcW w:w="1417" w:type="dxa"/>
            <w:tcBorders>
              <w:top w:val="none" w:sz="0" w:space="0" w:color="auto"/>
              <w:bottom w:val="none" w:sz="0" w:space="0" w:color="auto"/>
            </w:tcBorders>
          </w:tcPr>
          <w:p w14:paraId="367CB3E8" w14:textId="5F4DF7CA" w:rsidR="003E0A93" w:rsidRPr="007E308E" w:rsidRDefault="003E0A9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r w:rsidR="007E308E">
              <w:rPr>
                <w:rFonts w:ascii="Book Antiqua" w:hAnsi="Book Antiqua"/>
              </w:rPr>
              <w:t xml:space="preserve"> </w:t>
            </w:r>
            <w:r w:rsidRPr="007E308E">
              <w:rPr>
                <w:rFonts w:ascii="Book Antiqua" w:hAnsi="Book Antiqua"/>
              </w:rPr>
              <w:t>22.3</w:t>
            </w:r>
          </w:p>
          <w:p w14:paraId="5E5B86BC" w14:textId="5533F0BE" w:rsidR="00775B05" w:rsidRPr="007E308E" w:rsidRDefault="003E0A9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Liver:</w:t>
            </w:r>
            <w:r w:rsidR="00880886" w:rsidRPr="007E308E">
              <w:rPr>
                <w:rFonts w:ascii="Book Antiqua" w:hAnsi="Book Antiqua"/>
              </w:rPr>
              <w:t xml:space="preserve"> 5.8</w:t>
            </w:r>
            <w:r w:rsidR="00977D50">
              <w:rPr>
                <w:rFonts w:ascii="Book Antiqua" w:hAnsi="Book Antiqua"/>
              </w:rPr>
              <w:t xml:space="preserve"> </w:t>
            </w:r>
            <w:r w:rsidR="00880886" w:rsidRPr="007E308E">
              <w:rPr>
                <w:rFonts w:ascii="Book Antiqua" w:hAnsi="Book Antiqua"/>
              </w:rPr>
              <w:t>(multi masses)</w:t>
            </w:r>
          </w:p>
        </w:tc>
        <w:tc>
          <w:tcPr>
            <w:tcW w:w="1418" w:type="dxa"/>
            <w:tcBorders>
              <w:top w:val="none" w:sz="0" w:space="0" w:color="auto"/>
              <w:bottom w:val="none" w:sz="0" w:space="0" w:color="auto"/>
            </w:tcBorders>
          </w:tcPr>
          <w:p w14:paraId="784CB7F4" w14:textId="7BF0611B" w:rsidR="00775B05" w:rsidRPr="007E308E" w:rsidRDefault="00775B05"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 xml:space="preserve">Abdominal </w:t>
            </w:r>
            <w:r w:rsidR="003F19CA" w:rsidRPr="007E308E">
              <w:rPr>
                <w:rFonts w:ascii="Book Antiqua" w:hAnsi="Book Antiqua"/>
              </w:rPr>
              <w:t xml:space="preserve">pain, fever, fatigue, </w:t>
            </w:r>
            <w:r w:rsidR="003F19CA" w:rsidRPr="007E308E">
              <w:rPr>
                <w:rFonts w:ascii="Book Antiqua" w:hAnsi="Book Antiqua"/>
              </w:rPr>
              <w:lastRenderedPageBreak/>
              <w:t>anorexia, weight loss</w:t>
            </w:r>
          </w:p>
        </w:tc>
        <w:tc>
          <w:tcPr>
            <w:tcW w:w="1701" w:type="dxa"/>
            <w:tcBorders>
              <w:top w:val="none" w:sz="0" w:space="0" w:color="auto"/>
              <w:bottom w:val="none" w:sz="0" w:space="0" w:color="auto"/>
            </w:tcBorders>
          </w:tcPr>
          <w:p w14:paraId="323A0DCB" w14:textId="633E2592" w:rsidR="00775B05" w:rsidRPr="007E308E" w:rsidRDefault="005E4A3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lastRenderedPageBreak/>
              <w:t>Splenectomy</w:t>
            </w:r>
            <w:r w:rsidR="005C4E64" w:rsidRPr="007E308E">
              <w:rPr>
                <w:rFonts w:ascii="Book Antiqua" w:hAnsi="Book Antiqua"/>
              </w:rPr>
              <w:t xml:space="preserve"> </w:t>
            </w:r>
          </w:p>
        </w:tc>
        <w:tc>
          <w:tcPr>
            <w:tcW w:w="3436" w:type="dxa"/>
            <w:tcBorders>
              <w:top w:val="none" w:sz="0" w:space="0" w:color="auto"/>
              <w:bottom w:val="none" w:sz="0" w:space="0" w:color="auto"/>
            </w:tcBorders>
          </w:tcPr>
          <w:p w14:paraId="782FEBDA" w14:textId="0ECCC610" w:rsidR="00775B05" w:rsidRPr="007E308E" w:rsidRDefault="005E4A3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2</w:t>
            </w:r>
          </w:p>
        </w:tc>
        <w:tc>
          <w:tcPr>
            <w:tcW w:w="1861" w:type="dxa"/>
            <w:tcBorders>
              <w:top w:val="none" w:sz="0" w:space="0" w:color="auto"/>
              <w:bottom w:val="none" w:sz="0" w:space="0" w:color="auto"/>
            </w:tcBorders>
          </w:tcPr>
          <w:p w14:paraId="6177F27E" w14:textId="71744988" w:rsidR="00775B05" w:rsidRPr="007E308E" w:rsidRDefault="005E4A3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DOD</w:t>
            </w:r>
          </w:p>
        </w:tc>
      </w:tr>
      <w:tr w:rsidR="007E308E" w:rsidRPr="007E308E" w14:paraId="258985FF"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531E11D6" w14:textId="690E8F77" w:rsidR="00775B05" w:rsidRPr="007E308E" w:rsidRDefault="00775B05" w:rsidP="007E308E">
            <w:pPr>
              <w:spacing w:line="360" w:lineRule="auto"/>
              <w:jc w:val="both"/>
              <w:rPr>
                <w:rFonts w:ascii="Book Antiqua" w:hAnsi="Book Antiqua"/>
              </w:rPr>
            </w:pPr>
          </w:p>
        </w:tc>
        <w:tc>
          <w:tcPr>
            <w:tcW w:w="992" w:type="dxa"/>
          </w:tcPr>
          <w:p w14:paraId="439F2EE9" w14:textId="52FC1ECF" w:rsidR="00775B05" w:rsidRPr="007E308E" w:rsidRDefault="00775B0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M/</w:t>
            </w:r>
            <w:r w:rsidR="00B8692D" w:rsidRPr="007E308E">
              <w:rPr>
                <w:rFonts w:ascii="Book Antiqua" w:hAnsi="Book Antiqua"/>
              </w:rPr>
              <w:t>51</w:t>
            </w:r>
          </w:p>
        </w:tc>
        <w:tc>
          <w:tcPr>
            <w:tcW w:w="1276" w:type="dxa"/>
          </w:tcPr>
          <w:p w14:paraId="4CD77743" w14:textId="587595C9" w:rsidR="00775B05" w:rsidRPr="007E308E" w:rsidRDefault="00B8692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01071E49" w14:textId="47C4CBEA" w:rsidR="00775B05" w:rsidRPr="007E308E" w:rsidRDefault="00B8692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8.5</w:t>
            </w:r>
          </w:p>
        </w:tc>
        <w:tc>
          <w:tcPr>
            <w:tcW w:w="1418" w:type="dxa"/>
          </w:tcPr>
          <w:p w14:paraId="09217AF0" w14:textId="1B9A484E" w:rsidR="00775B05" w:rsidRPr="007E308E" w:rsidRDefault="00B8692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W</w:t>
            </w:r>
            <w:r w:rsidR="00775B05" w:rsidRPr="007E308E">
              <w:rPr>
                <w:rFonts w:ascii="Book Antiqua" w:hAnsi="Book Antiqua"/>
              </w:rPr>
              <w:t>eight loss</w:t>
            </w:r>
          </w:p>
        </w:tc>
        <w:tc>
          <w:tcPr>
            <w:tcW w:w="1701" w:type="dxa"/>
          </w:tcPr>
          <w:p w14:paraId="6476074D" w14:textId="4A08329B" w:rsidR="00775B05" w:rsidRPr="007E308E" w:rsidRDefault="00B8692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Pr>
          <w:p w14:paraId="1F031092" w14:textId="60D715F9" w:rsidR="00775B05" w:rsidRPr="007E308E" w:rsidRDefault="00B8692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19</w:t>
            </w:r>
          </w:p>
        </w:tc>
        <w:tc>
          <w:tcPr>
            <w:tcW w:w="1861" w:type="dxa"/>
          </w:tcPr>
          <w:p w14:paraId="539F68EF" w14:textId="77777777" w:rsidR="00775B05" w:rsidRPr="007E308E" w:rsidRDefault="00775B05"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19CCF819"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7338D36E" w14:textId="77777777" w:rsidR="00B8692D" w:rsidRPr="007E308E" w:rsidRDefault="00B8692D"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66141800" w14:textId="7F9EAC77" w:rsidR="00B8692D" w:rsidRPr="007E308E" w:rsidRDefault="00B8692D"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M/68</w:t>
            </w:r>
          </w:p>
        </w:tc>
        <w:tc>
          <w:tcPr>
            <w:tcW w:w="1276" w:type="dxa"/>
            <w:tcBorders>
              <w:top w:val="none" w:sz="0" w:space="0" w:color="auto"/>
              <w:bottom w:val="none" w:sz="0" w:space="0" w:color="auto"/>
            </w:tcBorders>
          </w:tcPr>
          <w:p w14:paraId="2BE992BD" w14:textId="60041F06" w:rsidR="00B8692D" w:rsidRPr="007E308E" w:rsidRDefault="00B8692D"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3AAF353A" w14:textId="70F25B7D"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2.3</w:t>
            </w:r>
          </w:p>
        </w:tc>
        <w:tc>
          <w:tcPr>
            <w:tcW w:w="1418" w:type="dxa"/>
            <w:tcBorders>
              <w:top w:val="none" w:sz="0" w:space="0" w:color="auto"/>
              <w:bottom w:val="none" w:sz="0" w:space="0" w:color="auto"/>
            </w:tcBorders>
          </w:tcPr>
          <w:p w14:paraId="6E99C05E" w14:textId="2CDCEFA9" w:rsidR="00B8692D" w:rsidRPr="007E308E" w:rsidRDefault="00B8692D"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w:t>
            </w:r>
            <w:r w:rsidR="00B62E07" w:rsidRPr="007E308E">
              <w:rPr>
                <w:rFonts w:ascii="Book Antiqua" w:hAnsi="Book Antiqua"/>
              </w:rPr>
              <w:t>symptomatic</w:t>
            </w:r>
          </w:p>
        </w:tc>
        <w:tc>
          <w:tcPr>
            <w:tcW w:w="1701" w:type="dxa"/>
            <w:tcBorders>
              <w:top w:val="none" w:sz="0" w:space="0" w:color="auto"/>
              <w:bottom w:val="none" w:sz="0" w:space="0" w:color="auto"/>
            </w:tcBorders>
          </w:tcPr>
          <w:p w14:paraId="1B75CF3C" w14:textId="3AD025AD"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Borders>
              <w:top w:val="none" w:sz="0" w:space="0" w:color="auto"/>
              <w:bottom w:val="none" w:sz="0" w:space="0" w:color="auto"/>
            </w:tcBorders>
          </w:tcPr>
          <w:p w14:paraId="119BF8A8" w14:textId="3672DA35"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6</w:t>
            </w:r>
          </w:p>
        </w:tc>
        <w:tc>
          <w:tcPr>
            <w:tcW w:w="1861" w:type="dxa"/>
            <w:tcBorders>
              <w:top w:val="none" w:sz="0" w:space="0" w:color="auto"/>
              <w:bottom w:val="none" w:sz="0" w:space="0" w:color="auto"/>
            </w:tcBorders>
          </w:tcPr>
          <w:p w14:paraId="279EFFED" w14:textId="77777777" w:rsidR="00B8692D" w:rsidRPr="007E308E" w:rsidRDefault="00B8692D"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435F8D5A"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6756981E" w14:textId="77777777" w:rsidR="00B8692D" w:rsidRPr="007E308E" w:rsidRDefault="00B8692D" w:rsidP="007E308E">
            <w:pPr>
              <w:spacing w:line="360" w:lineRule="auto"/>
              <w:jc w:val="both"/>
              <w:rPr>
                <w:rFonts w:ascii="Book Antiqua" w:hAnsi="Book Antiqua"/>
              </w:rPr>
            </w:pPr>
          </w:p>
        </w:tc>
        <w:tc>
          <w:tcPr>
            <w:tcW w:w="992" w:type="dxa"/>
          </w:tcPr>
          <w:p w14:paraId="0016AA38" w14:textId="3ED2A626" w:rsidR="00B8692D" w:rsidRPr="007E308E" w:rsidRDefault="00B62E0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w:t>
            </w:r>
            <w:r w:rsidR="00B8692D" w:rsidRPr="007E308E">
              <w:rPr>
                <w:rFonts w:ascii="Book Antiqua" w:hAnsi="Book Antiqua"/>
              </w:rPr>
              <w:t>/</w:t>
            </w:r>
            <w:r w:rsidRPr="007E308E">
              <w:rPr>
                <w:rFonts w:ascii="Book Antiqua" w:hAnsi="Book Antiqua"/>
              </w:rPr>
              <w:t>51</w:t>
            </w:r>
          </w:p>
        </w:tc>
        <w:tc>
          <w:tcPr>
            <w:tcW w:w="1276" w:type="dxa"/>
          </w:tcPr>
          <w:p w14:paraId="008CC85E" w14:textId="6F14CABC" w:rsidR="00B8692D" w:rsidRPr="007E308E" w:rsidRDefault="00B62E0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33EF5D19" w14:textId="784D7B44" w:rsidR="00B8692D" w:rsidRPr="007E308E" w:rsidRDefault="00B62E0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5.3</w:t>
            </w:r>
          </w:p>
        </w:tc>
        <w:tc>
          <w:tcPr>
            <w:tcW w:w="1418" w:type="dxa"/>
          </w:tcPr>
          <w:p w14:paraId="00D349E4" w14:textId="3D503EE2" w:rsidR="00B8692D" w:rsidRPr="007E308E" w:rsidRDefault="00B8692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 xml:space="preserve">Abdominal </w:t>
            </w:r>
            <w:r w:rsidR="00B62E07" w:rsidRPr="007E308E">
              <w:rPr>
                <w:rFonts w:ascii="Book Antiqua" w:hAnsi="Book Antiqua"/>
              </w:rPr>
              <w:t>discomfort</w:t>
            </w:r>
          </w:p>
        </w:tc>
        <w:tc>
          <w:tcPr>
            <w:tcW w:w="1701" w:type="dxa"/>
          </w:tcPr>
          <w:p w14:paraId="44C66823" w14:textId="76D3E166" w:rsidR="00B8692D" w:rsidRPr="007E308E" w:rsidRDefault="00B62E0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Pr>
          <w:p w14:paraId="0A95E0AC" w14:textId="6F29FA8B" w:rsidR="00B8692D" w:rsidRPr="007E308E" w:rsidRDefault="00E4127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5</w:t>
            </w:r>
          </w:p>
        </w:tc>
        <w:tc>
          <w:tcPr>
            <w:tcW w:w="1861" w:type="dxa"/>
          </w:tcPr>
          <w:p w14:paraId="32D8D491" w14:textId="77777777" w:rsidR="00B8692D" w:rsidRPr="007E308E" w:rsidRDefault="00B8692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095D7780"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43BE84E5" w14:textId="77777777" w:rsidR="00B8692D" w:rsidRPr="007E308E" w:rsidRDefault="00B8692D"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7EFD1ECD" w14:textId="0A7D1206" w:rsidR="00B8692D" w:rsidRPr="007E308E" w:rsidRDefault="00B8692D"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M/</w:t>
            </w:r>
            <w:r w:rsidR="00B62E07" w:rsidRPr="007E308E">
              <w:rPr>
                <w:rFonts w:ascii="Book Antiqua" w:hAnsi="Book Antiqua"/>
              </w:rPr>
              <w:t>67</w:t>
            </w:r>
          </w:p>
        </w:tc>
        <w:tc>
          <w:tcPr>
            <w:tcW w:w="1276" w:type="dxa"/>
            <w:tcBorders>
              <w:top w:val="none" w:sz="0" w:space="0" w:color="auto"/>
              <w:bottom w:val="none" w:sz="0" w:space="0" w:color="auto"/>
            </w:tcBorders>
          </w:tcPr>
          <w:p w14:paraId="4F93A7F7" w14:textId="57D30721"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6E9F948E" w14:textId="0E3DC324"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7.5</w:t>
            </w:r>
          </w:p>
        </w:tc>
        <w:tc>
          <w:tcPr>
            <w:tcW w:w="1418" w:type="dxa"/>
            <w:tcBorders>
              <w:top w:val="none" w:sz="0" w:space="0" w:color="auto"/>
              <w:bottom w:val="none" w:sz="0" w:space="0" w:color="auto"/>
            </w:tcBorders>
          </w:tcPr>
          <w:p w14:paraId="7B130604" w14:textId="05989C32"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Borders>
              <w:top w:val="none" w:sz="0" w:space="0" w:color="auto"/>
              <w:bottom w:val="none" w:sz="0" w:space="0" w:color="auto"/>
            </w:tcBorders>
          </w:tcPr>
          <w:p w14:paraId="23DAC02A" w14:textId="3F655EFD"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Borders>
              <w:top w:val="none" w:sz="0" w:space="0" w:color="auto"/>
              <w:bottom w:val="none" w:sz="0" w:space="0" w:color="auto"/>
            </w:tcBorders>
          </w:tcPr>
          <w:p w14:paraId="1A0AD6B7" w14:textId="387D97CA" w:rsidR="00B8692D" w:rsidRPr="007E308E" w:rsidRDefault="00E4127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5</w:t>
            </w:r>
          </w:p>
        </w:tc>
        <w:tc>
          <w:tcPr>
            <w:tcW w:w="1861" w:type="dxa"/>
            <w:tcBorders>
              <w:top w:val="none" w:sz="0" w:space="0" w:color="auto"/>
              <w:bottom w:val="none" w:sz="0" w:space="0" w:color="auto"/>
            </w:tcBorders>
          </w:tcPr>
          <w:p w14:paraId="2CDBDA96" w14:textId="77777777" w:rsidR="00B8692D" w:rsidRPr="007E308E" w:rsidRDefault="00B8692D"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7EF23E0C"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61BE1628" w14:textId="77777777" w:rsidR="00B8692D" w:rsidRPr="007E308E" w:rsidRDefault="00B8692D" w:rsidP="007E308E">
            <w:pPr>
              <w:spacing w:line="360" w:lineRule="auto"/>
              <w:jc w:val="both"/>
              <w:rPr>
                <w:rFonts w:ascii="Book Antiqua" w:hAnsi="Book Antiqua"/>
              </w:rPr>
            </w:pPr>
          </w:p>
        </w:tc>
        <w:tc>
          <w:tcPr>
            <w:tcW w:w="992" w:type="dxa"/>
          </w:tcPr>
          <w:p w14:paraId="5464E043" w14:textId="7B291F3B" w:rsidR="00B8692D" w:rsidRPr="007E308E" w:rsidRDefault="00B8692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M/</w:t>
            </w:r>
            <w:r w:rsidR="00B62E07" w:rsidRPr="007E308E">
              <w:rPr>
                <w:rFonts w:ascii="Book Antiqua" w:hAnsi="Book Antiqua"/>
              </w:rPr>
              <w:t>60</w:t>
            </w:r>
          </w:p>
        </w:tc>
        <w:tc>
          <w:tcPr>
            <w:tcW w:w="1276" w:type="dxa"/>
          </w:tcPr>
          <w:p w14:paraId="3CFC3B1D" w14:textId="77777777" w:rsidR="00B8692D" w:rsidRPr="007E308E" w:rsidRDefault="00B8692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Pr>
          <w:p w14:paraId="33749A08" w14:textId="47210299" w:rsidR="00B8692D" w:rsidRPr="007E308E" w:rsidRDefault="00B62E0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3</w:t>
            </w:r>
          </w:p>
        </w:tc>
        <w:tc>
          <w:tcPr>
            <w:tcW w:w="1418" w:type="dxa"/>
          </w:tcPr>
          <w:p w14:paraId="1B45FE39" w14:textId="66019FC3" w:rsidR="00B8692D" w:rsidRPr="007E308E" w:rsidRDefault="00B62E0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Pr>
          <w:p w14:paraId="673697F6" w14:textId="77777777" w:rsidR="00B8692D" w:rsidRPr="007E308E" w:rsidRDefault="00B8692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Partial hepatectomy</w:t>
            </w:r>
          </w:p>
        </w:tc>
        <w:tc>
          <w:tcPr>
            <w:tcW w:w="3436" w:type="dxa"/>
          </w:tcPr>
          <w:p w14:paraId="3470AE9B" w14:textId="4534EC6F" w:rsidR="00B8692D" w:rsidRPr="007E308E" w:rsidRDefault="00E41273"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3</w:t>
            </w:r>
          </w:p>
        </w:tc>
        <w:tc>
          <w:tcPr>
            <w:tcW w:w="1861" w:type="dxa"/>
          </w:tcPr>
          <w:p w14:paraId="61E73BE9" w14:textId="77777777" w:rsidR="00B8692D" w:rsidRPr="007E308E" w:rsidRDefault="00B8692D"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7366642D"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2E433B7C" w14:textId="77777777" w:rsidR="00B8692D" w:rsidRPr="007E308E" w:rsidRDefault="00B8692D" w:rsidP="007E308E">
            <w:pPr>
              <w:spacing w:line="360" w:lineRule="auto"/>
              <w:jc w:val="both"/>
              <w:rPr>
                <w:rFonts w:ascii="Book Antiqua" w:hAnsi="Book Antiqua"/>
              </w:rPr>
            </w:pPr>
          </w:p>
        </w:tc>
        <w:tc>
          <w:tcPr>
            <w:tcW w:w="992" w:type="dxa"/>
            <w:tcBorders>
              <w:top w:val="none" w:sz="0" w:space="0" w:color="auto"/>
              <w:bottom w:val="none" w:sz="0" w:space="0" w:color="auto"/>
            </w:tcBorders>
          </w:tcPr>
          <w:p w14:paraId="644DD7E4" w14:textId="62BA91DD"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w:t>
            </w:r>
            <w:r w:rsidR="00B8692D" w:rsidRPr="007E308E">
              <w:rPr>
                <w:rFonts w:ascii="Book Antiqua" w:hAnsi="Book Antiqua"/>
              </w:rPr>
              <w:t>/</w:t>
            </w:r>
            <w:r w:rsidRPr="007E308E">
              <w:rPr>
                <w:rFonts w:ascii="Book Antiqua" w:hAnsi="Book Antiqua"/>
              </w:rPr>
              <w:t>52</w:t>
            </w:r>
          </w:p>
        </w:tc>
        <w:tc>
          <w:tcPr>
            <w:tcW w:w="1276" w:type="dxa"/>
            <w:tcBorders>
              <w:top w:val="none" w:sz="0" w:space="0" w:color="auto"/>
              <w:bottom w:val="none" w:sz="0" w:space="0" w:color="auto"/>
            </w:tcBorders>
          </w:tcPr>
          <w:p w14:paraId="1960297C" w14:textId="13160159"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192443DB" w14:textId="46281FB7"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0.9</w:t>
            </w:r>
          </w:p>
        </w:tc>
        <w:tc>
          <w:tcPr>
            <w:tcW w:w="1418" w:type="dxa"/>
            <w:tcBorders>
              <w:top w:val="none" w:sz="0" w:space="0" w:color="auto"/>
              <w:bottom w:val="none" w:sz="0" w:space="0" w:color="auto"/>
            </w:tcBorders>
          </w:tcPr>
          <w:p w14:paraId="1F4BD8D1" w14:textId="2844C684"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Borders>
              <w:top w:val="none" w:sz="0" w:space="0" w:color="auto"/>
              <w:bottom w:val="none" w:sz="0" w:space="0" w:color="auto"/>
            </w:tcBorders>
          </w:tcPr>
          <w:p w14:paraId="3BC97C81" w14:textId="43EE0368" w:rsidR="00B8692D" w:rsidRPr="007E308E" w:rsidRDefault="00B62E07"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Borders>
              <w:top w:val="none" w:sz="0" w:space="0" w:color="auto"/>
              <w:bottom w:val="none" w:sz="0" w:space="0" w:color="auto"/>
            </w:tcBorders>
          </w:tcPr>
          <w:p w14:paraId="3BBA2BA4" w14:textId="1A5F462D" w:rsidR="00B8692D" w:rsidRPr="007E308E" w:rsidRDefault="00E4127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1</w:t>
            </w:r>
            <w:r w:rsidR="00B8692D" w:rsidRPr="007E308E">
              <w:rPr>
                <w:rFonts w:ascii="Book Antiqua" w:hAnsi="Book Antiqua"/>
              </w:rPr>
              <w:t>2</w:t>
            </w:r>
          </w:p>
        </w:tc>
        <w:tc>
          <w:tcPr>
            <w:tcW w:w="1861" w:type="dxa"/>
            <w:tcBorders>
              <w:top w:val="none" w:sz="0" w:space="0" w:color="auto"/>
              <w:bottom w:val="none" w:sz="0" w:space="0" w:color="auto"/>
            </w:tcBorders>
          </w:tcPr>
          <w:p w14:paraId="7029170E" w14:textId="77777777" w:rsidR="00B8692D" w:rsidRPr="007E308E" w:rsidRDefault="00B8692D"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289C6969"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3A1E085C" w14:textId="70E516DC" w:rsidR="002C13AB" w:rsidRPr="007E308E" w:rsidRDefault="008A0FB1" w:rsidP="007E308E">
            <w:pPr>
              <w:spacing w:line="360" w:lineRule="auto"/>
              <w:jc w:val="both"/>
              <w:rPr>
                <w:rFonts w:ascii="Book Antiqua" w:hAnsi="Book Antiqua"/>
              </w:rPr>
            </w:pPr>
            <w:r w:rsidRPr="007E308E">
              <w:rPr>
                <w:rFonts w:ascii="Book Antiqua" w:eastAsia="微软雅黑" w:hAnsi="Book Antiqua"/>
                <w:b w:val="0"/>
                <w:shd w:val="clear" w:color="auto" w:fill="FFFFFF"/>
              </w:rPr>
              <w:t>Kitamura</w:t>
            </w:r>
            <w:r w:rsidRPr="007E308E">
              <w:rPr>
                <w:rFonts w:ascii="Book Antiqua" w:eastAsia="宋体" w:hAnsi="Book Antiqua" w:cs="宋体"/>
                <w:b w:val="0"/>
                <w:vertAlign w:val="superscript"/>
              </w:rPr>
              <w:t xml:space="preserve"> [</w:t>
            </w:r>
            <w:r w:rsidR="005E07ED" w:rsidRPr="007E308E">
              <w:rPr>
                <w:rFonts w:ascii="Book Antiqua" w:eastAsia="宋体" w:hAnsi="Book Antiqua" w:cs="宋体"/>
                <w:b w:val="0"/>
                <w:vertAlign w:val="superscript"/>
              </w:rPr>
              <w:t>2</w:t>
            </w:r>
            <w:r w:rsidR="002122A9" w:rsidRPr="007E308E">
              <w:rPr>
                <w:rFonts w:ascii="Book Antiqua" w:eastAsia="宋体" w:hAnsi="Book Antiqua" w:cs="宋体"/>
                <w:b w:val="0"/>
                <w:vertAlign w:val="superscript"/>
              </w:rPr>
              <w:t>1</w:t>
            </w:r>
            <w:r w:rsidRPr="007E308E">
              <w:rPr>
                <w:rFonts w:ascii="Book Antiqua" w:eastAsia="宋体" w:hAnsi="Book Antiqua" w:cs="宋体"/>
                <w:b w:val="0"/>
                <w:vertAlign w:val="superscript"/>
              </w:rPr>
              <w:t>]</w:t>
            </w:r>
          </w:p>
        </w:tc>
        <w:tc>
          <w:tcPr>
            <w:tcW w:w="992" w:type="dxa"/>
          </w:tcPr>
          <w:p w14:paraId="2D338E8F" w14:textId="43F48B01" w:rsidR="002C13AB" w:rsidRPr="007E308E" w:rsidRDefault="002C13A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F/74</w:t>
            </w:r>
          </w:p>
        </w:tc>
        <w:tc>
          <w:tcPr>
            <w:tcW w:w="1276" w:type="dxa"/>
          </w:tcPr>
          <w:p w14:paraId="2DF0D553" w14:textId="194F5C6B" w:rsidR="002C13AB" w:rsidRPr="007E308E" w:rsidRDefault="002C13A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0B348EAC" w14:textId="28D00820" w:rsidR="002C13AB" w:rsidRPr="007E308E" w:rsidRDefault="002C13A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3.6</w:t>
            </w:r>
          </w:p>
        </w:tc>
        <w:tc>
          <w:tcPr>
            <w:tcW w:w="1418" w:type="dxa"/>
          </w:tcPr>
          <w:p w14:paraId="7A5214D4" w14:textId="6ACAF005" w:rsidR="002C13AB" w:rsidRPr="007E308E" w:rsidRDefault="002C13A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Pr>
          <w:p w14:paraId="39F5F9A2" w14:textId="12867F0C" w:rsidR="002C13AB" w:rsidRPr="007E308E" w:rsidRDefault="002C13A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Pr>
          <w:p w14:paraId="2C7695FE" w14:textId="5413FCBF" w:rsidR="002C13AB" w:rsidRPr="007E308E" w:rsidRDefault="002C13A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24</w:t>
            </w:r>
          </w:p>
        </w:tc>
        <w:tc>
          <w:tcPr>
            <w:tcW w:w="1861" w:type="dxa"/>
          </w:tcPr>
          <w:p w14:paraId="5C64F874" w14:textId="77777777" w:rsidR="002C13AB" w:rsidRPr="007E308E" w:rsidRDefault="002C13A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6588A592"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1384B0DF" w14:textId="16D5A779" w:rsidR="002C13AB" w:rsidRPr="007E308E" w:rsidRDefault="00A862B1" w:rsidP="007E308E">
            <w:pPr>
              <w:spacing w:line="360" w:lineRule="auto"/>
              <w:jc w:val="both"/>
              <w:rPr>
                <w:rFonts w:ascii="Book Antiqua" w:hAnsi="Book Antiqua"/>
                <w:b w:val="0"/>
              </w:rPr>
            </w:pPr>
            <w:r w:rsidRPr="007E308E">
              <w:rPr>
                <w:rFonts w:ascii="Book Antiqua" w:hAnsi="Book Antiqua" w:cs="宋体"/>
                <w:b w:val="0"/>
                <w:bCs w:val="0"/>
              </w:rPr>
              <w:t>Bui</w:t>
            </w:r>
            <w:r w:rsidR="00AA2638" w:rsidRPr="007E308E">
              <w:rPr>
                <w:rFonts w:ascii="Book Antiqua" w:eastAsia="宋体" w:hAnsi="Book Antiqua" w:cs="宋体"/>
                <w:b w:val="0"/>
                <w:vertAlign w:val="superscript"/>
              </w:rPr>
              <w:t xml:space="preserve"> [</w:t>
            </w:r>
            <w:r w:rsidR="005E07ED" w:rsidRPr="007E308E">
              <w:rPr>
                <w:rFonts w:ascii="Book Antiqua" w:eastAsia="宋体" w:hAnsi="Book Antiqua" w:cs="宋体"/>
                <w:b w:val="0"/>
                <w:vertAlign w:val="superscript"/>
              </w:rPr>
              <w:t>2</w:t>
            </w:r>
            <w:r w:rsidR="002122A9" w:rsidRPr="007E308E">
              <w:rPr>
                <w:rFonts w:ascii="Book Antiqua" w:eastAsia="宋体" w:hAnsi="Book Antiqua" w:cs="宋体"/>
                <w:b w:val="0"/>
                <w:vertAlign w:val="superscript"/>
              </w:rPr>
              <w:t>2</w:t>
            </w:r>
            <w:r w:rsidR="00AA2638" w:rsidRPr="007E308E">
              <w:rPr>
                <w:rFonts w:ascii="Book Antiqua" w:eastAsia="宋体" w:hAnsi="Book Antiqua" w:cs="宋体"/>
                <w:b w:val="0"/>
                <w:vertAlign w:val="superscript"/>
              </w:rPr>
              <w:t>]</w:t>
            </w:r>
          </w:p>
        </w:tc>
        <w:tc>
          <w:tcPr>
            <w:tcW w:w="992" w:type="dxa"/>
            <w:tcBorders>
              <w:top w:val="none" w:sz="0" w:space="0" w:color="auto"/>
              <w:bottom w:val="none" w:sz="0" w:space="0" w:color="auto"/>
            </w:tcBorders>
          </w:tcPr>
          <w:p w14:paraId="648218AD" w14:textId="01A4765D" w:rsidR="002C13AB" w:rsidRPr="007E308E" w:rsidRDefault="001F7E6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w:t>
            </w:r>
            <w:r w:rsidR="002C13AB" w:rsidRPr="007E308E">
              <w:rPr>
                <w:rFonts w:ascii="Book Antiqua" w:hAnsi="Book Antiqua"/>
              </w:rPr>
              <w:t>/</w:t>
            </w:r>
            <w:r w:rsidRPr="007E308E">
              <w:rPr>
                <w:rFonts w:ascii="Book Antiqua" w:hAnsi="Book Antiqua"/>
              </w:rPr>
              <w:t>50</w:t>
            </w:r>
          </w:p>
        </w:tc>
        <w:tc>
          <w:tcPr>
            <w:tcW w:w="1276" w:type="dxa"/>
            <w:tcBorders>
              <w:top w:val="none" w:sz="0" w:space="0" w:color="auto"/>
              <w:bottom w:val="none" w:sz="0" w:space="0" w:color="auto"/>
            </w:tcBorders>
          </w:tcPr>
          <w:p w14:paraId="6DF9917E" w14:textId="78A15B23" w:rsidR="002C13AB" w:rsidRPr="007E308E" w:rsidRDefault="001F7E6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1A4F7727" w14:textId="30411C9A" w:rsidR="002C13AB" w:rsidRPr="007E308E" w:rsidRDefault="00B0697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6</w:t>
            </w:r>
          </w:p>
        </w:tc>
        <w:tc>
          <w:tcPr>
            <w:tcW w:w="1418" w:type="dxa"/>
            <w:tcBorders>
              <w:top w:val="none" w:sz="0" w:space="0" w:color="auto"/>
              <w:bottom w:val="none" w:sz="0" w:space="0" w:color="auto"/>
            </w:tcBorders>
          </w:tcPr>
          <w:p w14:paraId="759AC7B1" w14:textId="114F6573" w:rsidR="002C13AB" w:rsidRPr="007E308E" w:rsidRDefault="002C13A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Abdominal</w:t>
            </w:r>
            <w:r w:rsidR="001F7E63" w:rsidRPr="007E308E">
              <w:rPr>
                <w:rFonts w:ascii="Book Antiqua" w:hAnsi="Book Antiqua"/>
              </w:rPr>
              <w:t xml:space="preserve"> pain</w:t>
            </w:r>
          </w:p>
        </w:tc>
        <w:tc>
          <w:tcPr>
            <w:tcW w:w="1701" w:type="dxa"/>
            <w:tcBorders>
              <w:top w:val="none" w:sz="0" w:space="0" w:color="auto"/>
              <w:bottom w:val="none" w:sz="0" w:space="0" w:color="auto"/>
            </w:tcBorders>
          </w:tcPr>
          <w:p w14:paraId="4DEBB7CD" w14:textId="38FDA95C" w:rsidR="002C13AB" w:rsidRPr="007E308E" w:rsidRDefault="001F7E63"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Borders>
              <w:top w:val="none" w:sz="0" w:space="0" w:color="auto"/>
              <w:bottom w:val="none" w:sz="0" w:space="0" w:color="auto"/>
            </w:tcBorders>
          </w:tcPr>
          <w:p w14:paraId="66F71FE4" w14:textId="251726DB" w:rsidR="002C13AB" w:rsidRPr="007E308E" w:rsidRDefault="00B0697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NA</w:t>
            </w:r>
          </w:p>
        </w:tc>
        <w:tc>
          <w:tcPr>
            <w:tcW w:w="1861" w:type="dxa"/>
            <w:tcBorders>
              <w:top w:val="none" w:sz="0" w:space="0" w:color="auto"/>
              <w:bottom w:val="none" w:sz="0" w:space="0" w:color="auto"/>
            </w:tcBorders>
          </w:tcPr>
          <w:p w14:paraId="318F67AA" w14:textId="256015EE" w:rsidR="002C13AB" w:rsidRPr="007E308E" w:rsidRDefault="00B0697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NA</w:t>
            </w:r>
          </w:p>
        </w:tc>
      </w:tr>
      <w:tr w:rsidR="007E308E" w:rsidRPr="007E308E" w14:paraId="5E9C7698"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4644B073" w14:textId="4E20DAF9" w:rsidR="002C13AB" w:rsidRPr="007E308E" w:rsidRDefault="0012671F" w:rsidP="007E308E">
            <w:pPr>
              <w:spacing w:line="360" w:lineRule="auto"/>
              <w:jc w:val="both"/>
              <w:rPr>
                <w:rFonts w:ascii="Book Antiqua" w:hAnsi="Book Antiqua"/>
                <w:b w:val="0"/>
              </w:rPr>
            </w:pPr>
            <w:r w:rsidRPr="007E308E">
              <w:rPr>
                <w:rFonts w:ascii="Book Antiqua" w:hAnsi="Book Antiqua"/>
                <w:b w:val="0"/>
              </w:rPr>
              <w:t>Vardas</w:t>
            </w:r>
            <w:r w:rsidRPr="007E308E">
              <w:rPr>
                <w:rFonts w:ascii="Book Antiqua" w:eastAsia="宋体" w:hAnsi="Book Antiqua" w:cs="宋体"/>
                <w:b w:val="0"/>
                <w:vertAlign w:val="superscript"/>
              </w:rPr>
              <w:t>[</w:t>
            </w:r>
            <w:r w:rsidR="005E07ED" w:rsidRPr="007E308E">
              <w:rPr>
                <w:rFonts w:ascii="Book Antiqua" w:eastAsia="宋体" w:hAnsi="Book Antiqua" w:cs="宋体"/>
                <w:b w:val="0"/>
                <w:vertAlign w:val="superscript"/>
              </w:rPr>
              <w:t>2</w:t>
            </w:r>
            <w:r w:rsidR="002122A9" w:rsidRPr="007E308E">
              <w:rPr>
                <w:rFonts w:ascii="Book Antiqua" w:eastAsia="宋体" w:hAnsi="Book Antiqua" w:cs="宋体"/>
                <w:b w:val="0"/>
                <w:vertAlign w:val="superscript"/>
              </w:rPr>
              <w:t>3</w:t>
            </w:r>
            <w:r w:rsidRPr="007E308E">
              <w:rPr>
                <w:rFonts w:ascii="Book Antiqua" w:eastAsia="宋体" w:hAnsi="Book Antiqua" w:cs="宋体"/>
                <w:b w:val="0"/>
                <w:vertAlign w:val="superscript"/>
              </w:rPr>
              <w:t>]</w:t>
            </w:r>
          </w:p>
        </w:tc>
        <w:tc>
          <w:tcPr>
            <w:tcW w:w="992" w:type="dxa"/>
          </w:tcPr>
          <w:p w14:paraId="54320085" w14:textId="346C3B5D" w:rsidR="002C13AB" w:rsidRPr="007E308E" w:rsidRDefault="002C13A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M/</w:t>
            </w:r>
            <w:r w:rsidR="0013296B" w:rsidRPr="007E308E">
              <w:rPr>
                <w:rFonts w:ascii="Book Antiqua" w:hAnsi="Book Antiqua"/>
              </w:rPr>
              <w:t>61</w:t>
            </w:r>
          </w:p>
        </w:tc>
        <w:tc>
          <w:tcPr>
            <w:tcW w:w="1276" w:type="dxa"/>
          </w:tcPr>
          <w:p w14:paraId="1D4AD8DE" w14:textId="1509FFA6" w:rsidR="002C13AB" w:rsidRPr="007E308E" w:rsidRDefault="0013296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5B6E7B5D" w14:textId="19A7166B" w:rsidR="002C13AB" w:rsidRPr="007E308E" w:rsidRDefault="002C13A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w:t>
            </w:r>
            <w:r w:rsidR="0013296B" w:rsidRPr="007E308E">
              <w:rPr>
                <w:rFonts w:ascii="Book Antiqua" w:hAnsi="Book Antiqua"/>
              </w:rPr>
              <w:t>0</w:t>
            </w:r>
          </w:p>
        </w:tc>
        <w:tc>
          <w:tcPr>
            <w:tcW w:w="1418" w:type="dxa"/>
          </w:tcPr>
          <w:p w14:paraId="387F79E6" w14:textId="130DDA80" w:rsidR="002C13AB" w:rsidRPr="007E308E" w:rsidRDefault="0013296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Abdominal pain</w:t>
            </w:r>
          </w:p>
        </w:tc>
        <w:tc>
          <w:tcPr>
            <w:tcW w:w="1701" w:type="dxa"/>
          </w:tcPr>
          <w:p w14:paraId="0D74419A" w14:textId="32B1A827" w:rsidR="002C13AB" w:rsidRPr="007E308E" w:rsidRDefault="0013296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Pr>
          <w:p w14:paraId="40056AA4" w14:textId="6E00AB64" w:rsidR="002C13AB" w:rsidRPr="007E308E" w:rsidRDefault="0013296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12</w:t>
            </w:r>
          </w:p>
        </w:tc>
        <w:tc>
          <w:tcPr>
            <w:tcW w:w="1861" w:type="dxa"/>
          </w:tcPr>
          <w:p w14:paraId="2AD8EA2C" w14:textId="77777777" w:rsidR="002C13AB" w:rsidRPr="007E308E" w:rsidRDefault="002C13A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4AAA0892"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337E928A" w14:textId="2F2AABAF" w:rsidR="002C13AB" w:rsidRPr="007E308E" w:rsidRDefault="003F6D1F" w:rsidP="007E308E">
            <w:pPr>
              <w:spacing w:line="360" w:lineRule="auto"/>
              <w:jc w:val="both"/>
              <w:rPr>
                <w:rFonts w:ascii="Book Antiqua" w:hAnsi="Book Antiqua"/>
                <w:b w:val="0"/>
              </w:rPr>
            </w:pPr>
            <w:r w:rsidRPr="007E308E">
              <w:rPr>
                <w:rFonts w:ascii="Book Antiqua" w:eastAsia="微软雅黑" w:hAnsi="Book Antiqua"/>
                <w:b w:val="0"/>
                <w:shd w:val="clear" w:color="auto" w:fill="FFFFFF"/>
              </w:rPr>
              <w:t>Kim</w:t>
            </w:r>
            <w:r w:rsidRPr="007E308E">
              <w:rPr>
                <w:rFonts w:ascii="Book Antiqua" w:eastAsia="宋体" w:hAnsi="Book Antiqua" w:cs="宋体"/>
                <w:b w:val="0"/>
                <w:vertAlign w:val="superscript"/>
              </w:rPr>
              <w:t>[</w:t>
            </w:r>
            <w:r w:rsidR="005E07ED" w:rsidRPr="007E308E">
              <w:rPr>
                <w:rFonts w:ascii="Book Antiqua" w:eastAsia="宋体" w:hAnsi="Book Antiqua" w:cs="宋体"/>
                <w:b w:val="0"/>
                <w:vertAlign w:val="superscript"/>
              </w:rPr>
              <w:t>2</w:t>
            </w:r>
            <w:r w:rsidR="002122A9" w:rsidRPr="007E308E">
              <w:rPr>
                <w:rFonts w:ascii="Book Antiqua" w:eastAsia="宋体" w:hAnsi="Book Antiqua" w:cs="宋体"/>
                <w:b w:val="0"/>
                <w:vertAlign w:val="superscript"/>
              </w:rPr>
              <w:t>4</w:t>
            </w:r>
            <w:r w:rsidRPr="007E308E">
              <w:rPr>
                <w:rFonts w:ascii="Book Antiqua" w:eastAsia="宋体" w:hAnsi="Book Antiqua" w:cs="宋体"/>
                <w:b w:val="0"/>
                <w:vertAlign w:val="superscript"/>
              </w:rPr>
              <w:t>]</w:t>
            </w:r>
          </w:p>
        </w:tc>
        <w:tc>
          <w:tcPr>
            <w:tcW w:w="992" w:type="dxa"/>
            <w:tcBorders>
              <w:top w:val="none" w:sz="0" w:space="0" w:color="auto"/>
              <w:bottom w:val="none" w:sz="0" w:space="0" w:color="auto"/>
            </w:tcBorders>
          </w:tcPr>
          <w:p w14:paraId="19C89280" w14:textId="66DEFFDF" w:rsidR="002C13AB" w:rsidRPr="007E308E" w:rsidRDefault="002C13A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M/</w:t>
            </w:r>
            <w:r w:rsidR="00AD6949" w:rsidRPr="007E308E">
              <w:rPr>
                <w:rFonts w:ascii="Book Antiqua" w:hAnsi="Book Antiqua"/>
              </w:rPr>
              <w:t>76</w:t>
            </w:r>
          </w:p>
        </w:tc>
        <w:tc>
          <w:tcPr>
            <w:tcW w:w="1276" w:type="dxa"/>
            <w:tcBorders>
              <w:top w:val="none" w:sz="0" w:space="0" w:color="auto"/>
              <w:bottom w:val="none" w:sz="0" w:space="0" w:color="auto"/>
            </w:tcBorders>
          </w:tcPr>
          <w:p w14:paraId="3EA8EE39" w14:textId="0ADBE246" w:rsidR="002C13AB" w:rsidRPr="007E308E" w:rsidRDefault="00AD694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Borders>
              <w:top w:val="none" w:sz="0" w:space="0" w:color="auto"/>
              <w:bottom w:val="none" w:sz="0" w:space="0" w:color="auto"/>
            </w:tcBorders>
          </w:tcPr>
          <w:p w14:paraId="71C7E39C" w14:textId="79442510" w:rsidR="002C13AB" w:rsidRPr="007E308E" w:rsidRDefault="00AD694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3.2</w:t>
            </w:r>
          </w:p>
        </w:tc>
        <w:tc>
          <w:tcPr>
            <w:tcW w:w="1418" w:type="dxa"/>
            <w:tcBorders>
              <w:top w:val="none" w:sz="0" w:space="0" w:color="auto"/>
              <w:bottom w:val="none" w:sz="0" w:space="0" w:color="auto"/>
            </w:tcBorders>
          </w:tcPr>
          <w:p w14:paraId="1C73CEE3" w14:textId="1E830155" w:rsidR="002C13AB" w:rsidRPr="007E308E" w:rsidRDefault="00AD694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Borders>
              <w:top w:val="none" w:sz="0" w:space="0" w:color="auto"/>
              <w:bottom w:val="none" w:sz="0" w:space="0" w:color="auto"/>
            </w:tcBorders>
          </w:tcPr>
          <w:p w14:paraId="21D48DA5" w14:textId="708CFCB1" w:rsidR="002C13AB" w:rsidRPr="007E308E" w:rsidRDefault="00AD694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Borders>
              <w:top w:val="none" w:sz="0" w:space="0" w:color="auto"/>
              <w:bottom w:val="none" w:sz="0" w:space="0" w:color="auto"/>
            </w:tcBorders>
          </w:tcPr>
          <w:p w14:paraId="724AA8BD" w14:textId="234729E4" w:rsidR="002C13AB" w:rsidRPr="007E308E" w:rsidRDefault="00AD694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NA</w:t>
            </w:r>
          </w:p>
        </w:tc>
        <w:tc>
          <w:tcPr>
            <w:tcW w:w="1861" w:type="dxa"/>
            <w:tcBorders>
              <w:top w:val="none" w:sz="0" w:space="0" w:color="auto"/>
              <w:bottom w:val="none" w:sz="0" w:space="0" w:color="auto"/>
            </w:tcBorders>
          </w:tcPr>
          <w:p w14:paraId="35384489" w14:textId="4453EC34" w:rsidR="002C13AB" w:rsidRPr="007E308E" w:rsidRDefault="00AD6949"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NA</w:t>
            </w:r>
          </w:p>
        </w:tc>
      </w:tr>
      <w:tr w:rsidR="007E308E" w:rsidRPr="007E308E" w14:paraId="1A634749"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Pr>
          <w:p w14:paraId="7817A9D8" w14:textId="6327BAF2" w:rsidR="002C13AB" w:rsidRPr="007E308E" w:rsidRDefault="001B5D9C" w:rsidP="007E308E">
            <w:pPr>
              <w:spacing w:line="360" w:lineRule="auto"/>
              <w:jc w:val="both"/>
              <w:rPr>
                <w:rFonts w:ascii="Book Antiqua" w:hAnsi="Book Antiqua"/>
                <w:b w:val="0"/>
              </w:rPr>
            </w:pPr>
            <w:r w:rsidRPr="007E308E">
              <w:rPr>
                <w:rFonts w:ascii="Book Antiqua" w:eastAsia="微软雅黑" w:hAnsi="Book Antiqua"/>
                <w:b w:val="0"/>
                <w:shd w:val="clear" w:color="auto" w:fill="FFFFFF"/>
              </w:rPr>
              <w:t>Horiguchi</w:t>
            </w:r>
            <w:r w:rsidRPr="007E308E">
              <w:rPr>
                <w:rFonts w:ascii="Book Antiqua" w:eastAsia="宋体" w:hAnsi="Book Antiqua" w:cs="宋体"/>
                <w:b w:val="0"/>
                <w:vertAlign w:val="superscript"/>
              </w:rPr>
              <w:t>[</w:t>
            </w:r>
            <w:r w:rsidR="005E07ED" w:rsidRPr="007E308E">
              <w:rPr>
                <w:rFonts w:ascii="Book Antiqua" w:eastAsia="宋体" w:hAnsi="Book Antiqua" w:cs="宋体"/>
                <w:b w:val="0"/>
                <w:vertAlign w:val="superscript"/>
              </w:rPr>
              <w:t>2</w:t>
            </w:r>
            <w:r w:rsidR="002122A9" w:rsidRPr="007E308E">
              <w:rPr>
                <w:rFonts w:ascii="Book Antiqua" w:eastAsia="宋体" w:hAnsi="Book Antiqua" w:cs="宋体"/>
                <w:b w:val="0"/>
                <w:vertAlign w:val="superscript"/>
              </w:rPr>
              <w:t>5</w:t>
            </w:r>
            <w:r w:rsidRPr="007E308E">
              <w:rPr>
                <w:rFonts w:ascii="Book Antiqua" w:eastAsia="宋体" w:hAnsi="Book Antiqua" w:cs="宋体"/>
                <w:b w:val="0"/>
                <w:vertAlign w:val="superscript"/>
              </w:rPr>
              <w:t>]</w:t>
            </w:r>
          </w:p>
        </w:tc>
        <w:tc>
          <w:tcPr>
            <w:tcW w:w="992" w:type="dxa"/>
          </w:tcPr>
          <w:p w14:paraId="3EDBB762" w14:textId="6EA21B35" w:rsidR="002C13AB" w:rsidRPr="007E308E" w:rsidRDefault="00B6107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F</w:t>
            </w:r>
            <w:r w:rsidR="002C13AB" w:rsidRPr="007E308E">
              <w:rPr>
                <w:rFonts w:ascii="Book Antiqua" w:hAnsi="Book Antiqua"/>
              </w:rPr>
              <w:t>/</w:t>
            </w:r>
            <w:r w:rsidRPr="007E308E">
              <w:rPr>
                <w:rFonts w:ascii="Book Antiqua" w:hAnsi="Book Antiqua"/>
              </w:rPr>
              <w:t>77</w:t>
            </w:r>
          </w:p>
        </w:tc>
        <w:tc>
          <w:tcPr>
            <w:tcW w:w="1276" w:type="dxa"/>
          </w:tcPr>
          <w:p w14:paraId="0E170472" w14:textId="319E122C" w:rsidR="002C13AB" w:rsidRPr="007E308E" w:rsidRDefault="00B6107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Spleen</w:t>
            </w:r>
          </w:p>
        </w:tc>
        <w:tc>
          <w:tcPr>
            <w:tcW w:w="1417" w:type="dxa"/>
          </w:tcPr>
          <w:p w14:paraId="241234BA" w14:textId="669BDC85" w:rsidR="002C13AB" w:rsidRPr="007E308E" w:rsidRDefault="00B6107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8.5</w:t>
            </w:r>
          </w:p>
        </w:tc>
        <w:tc>
          <w:tcPr>
            <w:tcW w:w="1418" w:type="dxa"/>
          </w:tcPr>
          <w:p w14:paraId="697D7698" w14:textId="6A8A3362" w:rsidR="002C13AB" w:rsidRPr="007E308E" w:rsidRDefault="00B6107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Abdominal pain</w:t>
            </w:r>
          </w:p>
        </w:tc>
        <w:tc>
          <w:tcPr>
            <w:tcW w:w="1701" w:type="dxa"/>
          </w:tcPr>
          <w:p w14:paraId="0D3B99D0" w14:textId="7D2DF1A2" w:rsidR="002C13AB" w:rsidRPr="007E308E" w:rsidRDefault="00B6107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Splenectomy</w:t>
            </w:r>
          </w:p>
        </w:tc>
        <w:tc>
          <w:tcPr>
            <w:tcW w:w="3436" w:type="dxa"/>
          </w:tcPr>
          <w:p w14:paraId="428865F4" w14:textId="43C66308" w:rsidR="002C13AB" w:rsidRPr="007E308E" w:rsidRDefault="00B61077"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36</w:t>
            </w:r>
          </w:p>
        </w:tc>
        <w:tc>
          <w:tcPr>
            <w:tcW w:w="1861" w:type="dxa"/>
          </w:tcPr>
          <w:p w14:paraId="05BC0D9F" w14:textId="77777777" w:rsidR="002C13AB" w:rsidRPr="007E308E" w:rsidRDefault="002C13AB"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72481936" w14:textId="77777777" w:rsidTr="007E308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bottom w:val="none" w:sz="0" w:space="0" w:color="auto"/>
            </w:tcBorders>
          </w:tcPr>
          <w:p w14:paraId="6DB269AC" w14:textId="0B2B0151" w:rsidR="002C13AB" w:rsidRPr="007E308E" w:rsidRDefault="000538C8" w:rsidP="007E308E">
            <w:pPr>
              <w:spacing w:line="360" w:lineRule="auto"/>
              <w:jc w:val="both"/>
              <w:rPr>
                <w:rFonts w:ascii="Book Antiqua" w:hAnsi="Book Antiqua"/>
                <w:b w:val="0"/>
              </w:rPr>
            </w:pPr>
            <w:r w:rsidRPr="007E308E">
              <w:rPr>
                <w:rFonts w:ascii="Book Antiqua" w:hAnsi="Book Antiqua"/>
                <w:b w:val="0"/>
              </w:rPr>
              <w:t>Present case</w:t>
            </w:r>
          </w:p>
        </w:tc>
        <w:tc>
          <w:tcPr>
            <w:tcW w:w="992" w:type="dxa"/>
            <w:tcBorders>
              <w:top w:val="none" w:sz="0" w:space="0" w:color="auto"/>
              <w:bottom w:val="none" w:sz="0" w:space="0" w:color="auto"/>
            </w:tcBorders>
          </w:tcPr>
          <w:p w14:paraId="708CE77D" w14:textId="429BDA1F" w:rsidR="002C13AB" w:rsidRPr="007E308E" w:rsidRDefault="000C3CBD"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F</w:t>
            </w:r>
            <w:r w:rsidR="002C13AB" w:rsidRPr="007E308E">
              <w:rPr>
                <w:rFonts w:ascii="Book Antiqua" w:hAnsi="Book Antiqua"/>
              </w:rPr>
              <w:t>/</w:t>
            </w:r>
            <w:r w:rsidR="00E75775" w:rsidRPr="007E308E">
              <w:rPr>
                <w:rFonts w:ascii="Book Antiqua" w:hAnsi="Book Antiqua"/>
              </w:rPr>
              <w:t>31</w:t>
            </w:r>
          </w:p>
        </w:tc>
        <w:tc>
          <w:tcPr>
            <w:tcW w:w="1276" w:type="dxa"/>
            <w:tcBorders>
              <w:top w:val="none" w:sz="0" w:space="0" w:color="auto"/>
              <w:bottom w:val="none" w:sz="0" w:space="0" w:color="auto"/>
            </w:tcBorders>
          </w:tcPr>
          <w:p w14:paraId="689997ED" w14:textId="77777777" w:rsidR="002C13AB" w:rsidRPr="007E308E" w:rsidRDefault="002C13A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Liver</w:t>
            </w:r>
          </w:p>
        </w:tc>
        <w:tc>
          <w:tcPr>
            <w:tcW w:w="1417" w:type="dxa"/>
            <w:tcBorders>
              <w:top w:val="none" w:sz="0" w:space="0" w:color="auto"/>
              <w:bottom w:val="none" w:sz="0" w:space="0" w:color="auto"/>
            </w:tcBorders>
          </w:tcPr>
          <w:p w14:paraId="67664021" w14:textId="066035E0" w:rsidR="002C13AB" w:rsidRPr="007E308E" w:rsidRDefault="00E75775"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2 masses:</w:t>
            </w:r>
            <w:r w:rsidR="007E308E">
              <w:rPr>
                <w:rFonts w:ascii="Book Antiqua" w:hAnsi="Book Antiqua"/>
              </w:rPr>
              <w:t xml:space="preserve"> </w:t>
            </w:r>
            <w:r w:rsidRPr="007E308E">
              <w:rPr>
                <w:rFonts w:ascii="Book Antiqua" w:hAnsi="Book Antiqua"/>
              </w:rPr>
              <w:t>3.5, 2.5</w:t>
            </w:r>
          </w:p>
        </w:tc>
        <w:tc>
          <w:tcPr>
            <w:tcW w:w="1418" w:type="dxa"/>
            <w:tcBorders>
              <w:top w:val="none" w:sz="0" w:space="0" w:color="auto"/>
              <w:bottom w:val="none" w:sz="0" w:space="0" w:color="auto"/>
            </w:tcBorders>
          </w:tcPr>
          <w:p w14:paraId="58B71471" w14:textId="6AC1B787" w:rsidR="002C13AB" w:rsidRPr="007E308E" w:rsidRDefault="007A22AF"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Anorexia</w:t>
            </w:r>
          </w:p>
        </w:tc>
        <w:tc>
          <w:tcPr>
            <w:tcW w:w="1701" w:type="dxa"/>
            <w:tcBorders>
              <w:top w:val="none" w:sz="0" w:space="0" w:color="auto"/>
              <w:bottom w:val="none" w:sz="0" w:space="0" w:color="auto"/>
            </w:tcBorders>
          </w:tcPr>
          <w:p w14:paraId="029826D2" w14:textId="24E9E409" w:rsidR="002C13AB" w:rsidRPr="007E308E" w:rsidRDefault="00487381"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 xml:space="preserve">3D laparoscopic </w:t>
            </w:r>
            <w:r w:rsidR="00A05999" w:rsidRPr="007E308E">
              <w:rPr>
                <w:rFonts w:ascii="Book Antiqua" w:hAnsi="Book Antiqua"/>
              </w:rPr>
              <w:lastRenderedPageBreak/>
              <w:t>right</w:t>
            </w:r>
            <w:r w:rsidR="002C13AB" w:rsidRPr="007E308E">
              <w:rPr>
                <w:rFonts w:ascii="Book Antiqua" w:hAnsi="Book Antiqua"/>
              </w:rPr>
              <w:t xml:space="preserve"> hepatectomy</w:t>
            </w:r>
          </w:p>
        </w:tc>
        <w:tc>
          <w:tcPr>
            <w:tcW w:w="3436" w:type="dxa"/>
            <w:tcBorders>
              <w:top w:val="none" w:sz="0" w:space="0" w:color="auto"/>
              <w:bottom w:val="none" w:sz="0" w:space="0" w:color="auto"/>
            </w:tcBorders>
          </w:tcPr>
          <w:p w14:paraId="2215EBC1" w14:textId="2CD20E16" w:rsidR="002C13AB" w:rsidRPr="007E308E" w:rsidRDefault="00E75775"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lastRenderedPageBreak/>
              <w:t>10</w:t>
            </w:r>
          </w:p>
        </w:tc>
        <w:tc>
          <w:tcPr>
            <w:tcW w:w="1861" w:type="dxa"/>
            <w:tcBorders>
              <w:top w:val="none" w:sz="0" w:space="0" w:color="auto"/>
              <w:bottom w:val="none" w:sz="0" w:space="0" w:color="auto"/>
            </w:tcBorders>
          </w:tcPr>
          <w:p w14:paraId="3E021E10" w14:textId="77777777" w:rsidR="002C13AB" w:rsidRPr="007E308E" w:rsidRDefault="002C13AB" w:rsidP="007E308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E308E">
              <w:rPr>
                <w:rFonts w:ascii="Book Antiqua" w:hAnsi="Book Antiqua"/>
              </w:rPr>
              <w:t>NED</w:t>
            </w:r>
          </w:p>
        </w:tc>
      </w:tr>
      <w:tr w:rsidR="007E308E" w:rsidRPr="007E308E" w14:paraId="5F3D25BA" w14:textId="77777777" w:rsidTr="007E308E">
        <w:trPr>
          <w:trHeight w:val="320"/>
        </w:trPr>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000000" w:themeColor="text1"/>
            </w:tcBorders>
          </w:tcPr>
          <w:p w14:paraId="2DD8877D" w14:textId="77777777" w:rsidR="00331986" w:rsidRPr="007E308E" w:rsidRDefault="00331986" w:rsidP="007E308E">
            <w:pPr>
              <w:spacing w:line="360" w:lineRule="auto"/>
              <w:jc w:val="both"/>
              <w:rPr>
                <w:rFonts w:ascii="Book Antiqua" w:hAnsi="Book Antiqua"/>
              </w:rPr>
            </w:pPr>
          </w:p>
        </w:tc>
        <w:tc>
          <w:tcPr>
            <w:tcW w:w="992" w:type="dxa"/>
            <w:tcBorders>
              <w:bottom w:val="single" w:sz="4" w:space="0" w:color="000000" w:themeColor="text1"/>
            </w:tcBorders>
          </w:tcPr>
          <w:p w14:paraId="66D29861" w14:textId="422838D9" w:rsidR="00331986" w:rsidRPr="007E308E" w:rsidRDefault="00331986"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M/</w:t>
            </w:r>
            <w:r w:rsidR="00D0256B" w:rsidRPr="007E308E">
              <w:rPr>
                <w:rFonts w:ascii="Book Antiqua" w:hAnsi="Book Antiqua"/>
              </w:rPr>
              <w:t>48</w:t>
            </w:r>
          </w:p>
        </w:tc>
        <w:tc>
          <w:tcPr>
            <w:tcW w:w="1276" w:type="dxa"/>
            <w:tcBorders>
              <w:bottom w:val="single" w:sz="4" w:space="0" w:color="000000" w:themeColor="text1"/>
            </w:tcBorders>
          </w:tcPr>
          <w:p w14:paraId="382CB680" w14:textId="2B11DD26" w:rsidR="00331986" w:rsidRPr="007E308E" w:rsidRDefault="00331986"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Liver</w:t>
            </w:r>
            <w:r w:rsidR="002451C6" w:rsidRPr="007E308E">
              <w:rPr>
                <w:rFonts w:ascii="Book Antiqua" w:hAnsi="Book Antiqua"/>
              </w:rPr>
              <w:t xml:space="preserve"> and</w:t>
            </w:r>
            <w:r w:rsidR="00011B3D" w:rsidRPr="007E308E">
              <w:rPr>
                <w:rFonts w:ascii="Book Antiqua" w:hAnsi="Book Antiqua"/>
              </w:rPr>
              <w:t xml:space="preserve"> hepatoduodenal ligament lymph node</w:t>
            </w:r>
            <w:r w:rsidR="009F07CD" w:rsidRPr="007E308E">
              <w:rPr>
                <w:rFonts w:ascii="Book Antiqua" w:hAnsi="Book Antiqua"/>
              </w:rPr>
              <w:t xml:space="preserve"> </w:t>
            </w:r>
          </w:p>
        </w:tc>
        <w:tc>
          <w:tcPr>
            <w:tcW w:w="1417" w:type="dxa"/>
            <w:tcBorders>
              <w:bottom w:val="single" w:sz="4" w:space="0" w:color="000000" w:themeColor="text1"/>
            </w:tcBorders>
          </w:tcPr>
          <w:p w14:paraId="739B2FEB" w14:textId="6BE73790" w:rsidR="00331986" w:rsidRPr="007E308E" w:rsidRDefault="00C27E4A"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Liver:</w:t>
            </w:r>
            <w:r w:rsidR="007E308E">
              <w:rPr>
                <w:rFonts w:ascii="Book Antiqua" w:hAnsi="Book Antiqua"/>
              </w:rPr>
              <w:t xml:space="preserve"> </w:t>
            </w:r>
            <w:r w:rsidRPr="007E308E">
              <w:rPr>
                <w:rFonts w:ascii="Book Antiqua" w:hAnsi="Book Antiqua"/>
              </w:rPr>
              <w:t>10</w:t>
            </w:r>
          </w:p>
          <w:p w14:paraId="2662309B" w14:textId="204B913E" w:rsidR="00C27E4A" w:rsidRPr="007E308E" w:rsidRDefault="00C27E4A"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Lymph node:</w:t>
            </w:r>
            <w:r w:rsidR="007E308E">
              <w:rPr>
                <w:rFonts w:ascii="Book Antiqua" w:hAnsi="Book Antiqua"/>
              </w:rPr>
              <w:t xml:space="preserve"> </w:t>
            </w:r>
            <w:r w:rsidRPr="007E308E">
              <w:rPr>
                <w:rFonts w:ascii="Book Antiqua" w:hAnsi="Book Antiqua"/>
              </w:rPr>
              <w:t>3.5</w:t>
            </w:r>
          </w:p>
        </w:tc>
        <w:tc>
          <w:tcPr>
            <w:tcW w:w="1418" w:type="dxa"/>
            <w:tcBorders>
              <w:bottom w:val="single" w:sz="4" w:space="0" w:color="000000" w:themeColor="text1"/>
            </w:tcBorders>
          </w:tcPr>
          <w:p w14:paraId="1FEF7790" w14:textId="0689063F" w:rsidR="00331986" w:rsidRPr="007E308E" w:rsidRDefault="0050656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Asymptomatic</w:t>
            </w:r>
          </w:p>
        </w:tc>
        <w:tc>
          <w:tcPr>
            <w:tcW w:w="1701" w:type="dxa"/>
            <w:tcBorders>
              <w:bottom w:val="single" w:sz="4" w:space="0" w:color="000000" w:themeColor="text1"/>
            </w:tcBorders>
          </w:tcPr>
          <w:p w14:paraId="40CA8D34" w14:textId="4F0B971F" w:rsidR="00331986" w:rsidRPr="007E308E" w:rsidRDefault="00A05999"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 xml:space="preserve">Open right </w:t>
            </w:r>
            <w:r w:rsidR="00331986" w:rsidRPr="007E308E">
              <w:rPr>
                <w:rFonts w:ascii="Book Antiqua" w:hAnsi="Book Antiqua"/>
              </w:rPr>
              <w:t>hepatectomy</w:t>
            </w:r>
            <w:r w:rsidR="00841380" w:rsidRPr="007E308E">
              <w:rPr>
                <w:rFonts w:ascii="Book Antiqua" w:hAnsi="Book Antiqua"/>
              </w:rPr>
              <w:t>, lymph node excision</w:t>
            </w:r>
          </w:p>
        </w:tc>
        <w:tc>
          <w:tcPr>
            <w:tcW w:w="3436" w:type="dxa"/>
            <w:tcBorders>
              <w:bottom w:val="single" w:sz="4" w:space="0" w:color="000000" w:themeColor="text1"/>
            </w:tcBorders>
          </w:tcPr>
          <w:p w14:paraId="3597DF14" w14:textId="11733637" w:rsidR="00331986" w:rsidRPr="007E308E" w:rsidRDefault="00506561"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2</w:t>
            </w:r>
          </w:p>
        </w:tc>
        <w:tc>
          <w:tcPr>
            <w:tcW w:w="1861" w:type="dxa"/>
          </w:tcPr>
          <w:p w14:paraId="1E55DE48" w14:textId="77777777" w:rsidR="00331986" w:rsidRPr="007E308E" w:rsidRDefault="00331986" w:rsidP="007E308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E308E">
              <w:rPr>
                <w:rFonts w:ascii="Book Antiqua" w:hAnsi="Book Antiqua"/>
              </w:rPr>
              <w:t>NED</w:t>
            </w:r>
          </w:p>
        </w:tc>
      </w:tr>
    </w:tbl>
    <w:p w14:paraId="6D8926D1" w14:textId="6A242132" w:rsidR="000815FF" w:rsidRPr="007E308E" w:rsidRDefault="00677AD0" w:rsidP="007E308E">
      <w:pPr>
        <w:spacing w:line="360" w:lineRule="auto"/>
        <w:jc w:val="both"/>
        <w:rPr>
          <w:rFonts w:ascii="Book Antiqua" w:hAnsi="Book Antiqua"/>
        </w:rPr>
      </w:pPr>
      <w:r w:rsidRPr="007E308E">
        <w:rPr>
          <w:rFonts w:ascii="Book Antiqua" w:hAnsi="Book Antiqua"/>
        </w:rPr>
        <w:t xml:space="preserve">M: </w:t>
      </w:r>
      <w:r w:rsidR="007E308E" w:rsidRPr="007E308E">
        <w:rPr>
          <w:rFonts w:ascii="Book Antiqua" w:hAnsi="Book Antiqua"/>
        </w:rPr>
        <w:t>Male</w:t>
      </w:r>
      <w:r w:rsidRPr="007E308E">
        <w:rPr>
          <w:rFonts w:ascii="Book Antiqua" w:hAnsi="Book Antiqua"/>
        </w:rPr>
        <w:t xml:space="preserve">; F: </w:t>
      </w:r>
      <w:r w:rsidR="007E308E" w:rsidRPr="007E308E">
        <w:rPr>
          <w:rFonts w:ascii="Book Antiqua" w:hAnsi="Book Antiqua"/>
        </w:rPr>
        <w:t>Female</w:t>
      </w:r>
      <w:r w:rsidRPr="007E308E">
        <w:rPr>
          <w:rFonts w:ascii="Book Antiqua" w:hAnsi="Book Antiqua"/>
        </w:rPr>
        <w:t xml:space="preserve">; </w:t>
      </w:r>
      <w:r w:rsidR="00BE76DD" w:rsidRPr="007E308E">
        <w:rPr>
          <w:rFonts w:ascii="Book Antiqua" w:hAnsi="Book Antiqua"/>
        </w:rPr>
        <w:t>NED:</w:t>
      </w:r>
      <w:r w:rsidRPr="007E308E">
        <w:rPr>
          <w:rFonts w:ascii="Book Antiqua" w:hAnsi="Book Antiqua"/>
        </w:rPr>
        <w:t xml:space="preserve"> </w:t>
      </w:r>
      <w:r w:rsidR="007E308E" w:rsidRPr="007E308E">
        <w:rPr>
          <w:rFonts w:ascii="Book Antiqua" w:hAnsi="Book Antiqua"/>
        </w:rPr>
        <w:t xml:space="preserve">No </w:t>
      </w:r>
      <w:r w:rsidR="00BE76DD" w:rsidRPr="007E308E">
        <w:rPr>
          <w:rFonts w:ascii="Book Antiqua" w:hAnsi="Book Antiqua"/>
        </w:rPr>
        <w:t>evidence of disease; DOD:</w:t>
      </w:r>
      <w:r w:rsidRPr="007E308E">
        <w:rPr>
          <w:rFonts w:ascii="Book Antiqua" w:hAnsi="Book Antiqua"/>
        </w:rPr>
        <w:t xml:space="preserve"> </w:t>
      </w:r>
      <w:r w:rsidR="007E308E" w:rsidRPr="007E308E">
        <w:rPr>
          <w:rFonts w:ascii="Book Antiqua" w:hAnsi="Book Antiqua"/>
        </w:rPr>
        <w:t xml:space="preserve">Dead </w:t>
      </w:r>
      <w:r w:rsidR="00BE76DD" w:rsidRPr="007E308E">
        <w:rPr>
          <w:rFonts w:ascii="Book Antiqua" w:hAnsi="Book Antiqua"/>
        </w:rPr>
        <w:t>of disease; LWD:</w:t>
      </w:r>
      <w:r w:rsidRPr="007E308E">
        <w:rPr>
          <w:rFonts w:ascii="Book Antiqua" w:hAnsi="Book Antiqua"/>
        </w:rPr>
        <w:t xml:space="preserve"> </w:t>
      </w:r>
      <w:r w:rsidR="007E308E" w:rsidRPr="007E308E">
        <w:rPr>
          <w:rFonts w:ascii="Book Antiqua" w:hAnsi="Book Antiqua"/>
        </w:rPr>
        <w:t xml:space="preserve">Live </w:t>
      </w:r>
      <w:r w:rsidR="00BE76DD" w:rsidRPr="007E308E">
        <w:rPr>
          <w:rFonts w:ascii="Book Antiqua" w:hAnsi="Book Antiqua"/>
        </w:rPr>
        <w:t>with disease; NA:</w:t>
      </w:r>
      <w:r w:rsidRPr="007E308E">
        <w:rPr>
          <w:rFonts w:ascii="Book Antiqua" w:hAnsi="Book Antiqua"/>
        </w:rPr>
        <w:t xml:space="preserve"> </w:t>
      </w:r>
      <w:r w:rsidR="007E308E" w:rsidRPr="007E308E">
        <w:rPr>
          <w:rFonts w:ascii="Book Antiqua" w:hAnsi="Book Antiqua"/>
        </w:rPr>
        <w:t xml:space="preserve">Not </w:t>
      </w:r>
      <w:r w:rsidR="00BE76DD" w:rsidRPr="007E308E">
        <w:rPr>
          <w:rFonts w:ascii="Book Antiqua" w:hAnsi="Book Antiqua"/>
        </w:rPr>
        <w:t>available</w:t>
      </w:r>
      <w:r w:rsidR="007E308E">
        <w:rPr>
          <w:rFonts w:ascii="Book Antiqua" w:hAnsi="Book Antiqua"/>
        </w:rPr>
        <w:t>.</w:t>
      </w:r>
    </w:p>
    <w:p w14:paraId="2D93DEB5" w14:textId="0C8A1364" w:rsidR="008D0739" w:rsidRDefault="008D0739">
      <w:pPr>
        <w:rPr>
          <w:rFonts w:ascii="Book Antiqua" w:hAnsi="Book Antiqua"/>
        </w:rPr>
      </w:pPr>
      <w:r>
        <w:rPr>
          <w:rFonts w:ascii="Book Antiqua" w:hAnsi="Book Antiqua"/>
        </w:rPr>
        <w:br w:type="page"/>
      </w:r>
    </w:p>
    <w:p w14:paraId="2816A69E" w14:textId="77777777" w:rsidR="00544747" w:rsidRDefault="00544747" w:rsidP="007E308E">
      <w:pPr>
        <w:spacing w:line="360" w:lineRule="auto"/>
        <w:jc w:val="both"/>
        <w:rPr>
          <w:rFonts w:ascii="Book Antiqua" w:hAnsi="Book Antiqua"/>
        </w:rPr>
      </w:pPr>
    </w:p>
    <w:p w14:paraId="0F6F7AA4" w14:textId="3B6CE1C3" w:rsidR="00A35B29" w:rsidRPr="00A35B29" w:rsidRDefault="003A5CB9" w:rsidP="007E308E">
      <w:pPr>
        <w:spacing w:line="360" w:lineRule="auto"/>
        <w:jc w:val="both"/>
        <w:rPr>
          <w:rFonts w:ascii="Book Antiqua" w:hAnsi="Book Antiqua"/>
        </w:rPr>
      </w:pPr>
      <w:r>
        <w:rPr>
          <w:rFonts w:ascii="Book Antiqua" w:hAnsi="Book Antiqua"/>
          <w:noProof/>
        </w:rPr>
        <w:drawing>
          <wp:inline distT="0" distB="0" distL="0" distR="0" wp14:anchorId="5B1DC137" wp14:editId="1FB77F8A">
            <wp:extent cx="5270500" cy="18624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1862455"/>
                    </a:xfrm>
                    <a:prstGeom prst="rect">
                      <a:avLst/>
                    </a:prstGeom>
                  </pic:spPr>
                </pic:pic>
              </a:graphicData>
            </a:graphic>
          </wp:inline>
        </w:drawing>
      </w:r>
    </w:p>
    <w:p w14:paraId="59822494" w14:textId="4D9CE203" w:rsidR="00A35B29" w:rsidRPr="00A35B29" w:rsidRDefault="00A35B29" w:rsidP="00A35B29">
      <w:pPr>
        <w:spacing w:line="360" w:lineRule="auto"/>
        <w:jc w:val="both"/>
        <w:rPr>
          <w:rFonts w:ascii="Book Antiqua" w:hAnsi="Book Antiqua"/>
        </w:rPr>
      </w:pPr>
      <w:r w:rsidRPr="00A35B29">
        <w:rPr>
          <w:rFonts w:ascii="Book Antiqua" w:hAnsi="Book Antiqua"/>
          <w:b/>
          <w:bCs/>
        </w:rPr>
        <w:t>Figure 1 Magnetic resonance imaging</w:t>
      </w:r>
      <w:r w:rsidR="00A71858">
        <w:rPr>
          <w:rFonts w:ascii="Book Antiqua" w:hAnsi="Book Antiqua" w:hint="eastAsia"/>
          <w:b/>
          <w:bCs/>
        </w:rPr>
        <w:t>.</w:t>
      </w:r>
      <w:r w:rsidRPr="00A71858">
        <w:rPr>
          <w:rFonts w:ascii="Book Antiqua" w:hAnsi="Book Antiqua"/>
          <w:bCs/>
        </w:rPr>
        <w:t xml:space="preserve"> </w:t>
      </w:r>
      <w:r w:rsidR="00A71858" w:rsidRPr="00A71858">
        <w:rPr>
          <w:rFonts w:ascii="Book Antiqua" w:hAnsi="Book Antiqua"/>
          <w:bCs/>
        </w:rPr>
        <w:t xml:space="preserve">Two </w:t>
      </w:r>
      <w:r w:rsidRPr="00A71858">
        <w:rPr>
          <w:rFonts w:ascii="Book Antiqua" w:hAnsi="Book Antiqua"/>
          <w:bCs/>
        </w:rPr>
        <w:t>well-circumscribed lesions with long T1 and long or equal T2 sign</w:t>
      </w:r>
      <w:r w:rsidRPr="00A71858">
        <w:rPr>
          <w:rFonts w:ascii="Book Antiqua" w:hAnsi="Book Antiqua"/>
          <w:bCs/>
        </w:rPr>
        <w:t>al (</w:t>
      </w:r>
      <w:r w:rsidR="00977D50" w:rsidRPr="00A71858">
        <w:rPr>
          <w:rFonts w:ascii="Book Antiqua" w:hAnsi="Book Antiqua"/>
          <w:bCs/>
        </w:rPr>
        <w:t>arrow</w:t>
      </w:r>
      <w:r w:rsidR="00977D50">
        <w:rPr>
          <w:rFonts w:ascii="Book Antiqua" w:hAnsi="Book Antiqua"/>
          <w:bCs/>
        </w:rPr>
        <w:t>s</w:t>
      </w:r>
      <w:r w:rsidRPr="00A71858">
        <w:rPr>
          <w:rFonts w:ascii="Book Antiqua" w:hAnsi="Book Antiqua"/>
          <w:bCs/>
        </w:rPr>
        <w:t>).</w:t>
      </w:r>
      <w:r w:rsidRPr="00A71858">
        <w:rPr>
          <w:rFonts w:ascii="Book Antiqua" w:hAnsi="Book Antiqua"/>
        </w:rPr>
        <w:t xml:space="preserve"> </w:t>
      </w:r>
      <w:r w:rsidRPr="00A35B29">
        <w:rPr>
          <w:rFonts w:ascii="Book Antiqua" w:hAnsi="Book Antiqua"/>
        </w:rPr>
        <w:t>The multiple lesions with long T1 and long T2 signal are hepatic cysts verified</w:t>
      </w:r>
      <w:r w:rsidRPr="00A35B29">
        <w:rPr>
          <w:rFonts w:ascii="Book Antiqua" w:hAnsi="Book Antiqua"/>
        </w:rPr>
        <w:t xml:space="preserve"> by pathological examination later.</w:t>
      </w:r>
    </w:p>
    <w:p w14:paraId="3233A02E" w14:textId="7ADE770E" w:rsidR="00A35B29" w:rsidRDefault="00A35B29" w:rsidP="007E308E">
      <w:pPr>
        <w:spacing w:line="360" w:lineRule="auto"/>
        <w:jc w:val="both"/>
        <w:rPr>
          <w:rFonts w:ascii="Book Antiqua" w:hAnsi="Book Antiqua"/>
        </w:rPr>
      </w:pPr>
    </w:p>
    <w:p w14:paraId="438A453A" w14:textId="0802B339" w:rsidR="008D0739" w:rsidRDefault="008D0739">
      <w:pPr>
        <w:rPr>
          <w:rFonts w:ascii="Book Antiqua" w:hAnsi="Book Antiqua"/>
        </w:rPr>
      </w:pPr>
      <w:r>
        <w:rPr>
          <w:rFonts w:ascii="Book Antiqua" w:hAnsi="Book Antiqua"/>
        </w:rPr>
        <w:br w:type="page"/>
      </w:r>
    </w:p>
    <w:p w14:paraId="6AA2518B" w14:textId="77777777" w:rsidR="00A35B29" w:rsidRDefault="00A35B29" w:rsidP="007E308E">
      <w:pPr>
        <w:spacing w:line="360" w:lineRule="auto"/>
        <w:jc w:val="both"/>
        <w:rPr>
          <w:rFonts w:ascii="Book Antiqua" w:hAnsi="Book Antiqua"/>
        </w:rPr>
      </w:pPr>
    </w:p>
    <w:p w14:paraId="2489ACD9" w14:textId="5BAD302A" w:rsidR="00A35B29" w:rsidRDefault="00900639" w:rsidP="007E308E">
      <w:pPr>
        <w:spacing w:line="360" w:lineRule="auto"/>
        <w:jc w:val="both"/>
        <w:rPr>
          <w:rFonts w:ascii="Book Antiqua" w:hAnsi="Book Antiqua"/>
        </w:rPr>
      </w:pPr>
      <w:r>
        <w:rPr>
          <w:rFonts w:ascii="Book Antiqua" w:hAnsi="Book Antiqua"/>
          <w:noProof/>
        </w:rPr>
        <w:drawing>
          <wp:inline distT="0" distB="0" distL="0" distR="0" wp14:anchorId="1E1D8FC8" wp14:editId="706E7E71">
            <wp:extent cx="5270500" cy="182562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1825625"/>
                    </a:xfrm>
                    <a:prstGeom prst="rect">
                      <a:avLst/>
                    </a:prstGeom>
                  </pic:spPr>
                </pic:pic>
              </a:graphicData>
            </a:graphic>
          </wp:inline>
        </w:drawing>
      </w:r>
    </w:p>
    <w:p w14:paraId="4D51CB24" w14:textId="3C1DD991" w:rsidR="00A35B29" w:rsidRPr="00AE447F" w:rsidRDefault="00A35B29" w:rsidP="00A35B29">
      <w:pPr>
        <w:spacing w:line="360" w:lineRule="auto"/>
        <w:jc w:val="both"/>
        <w:rPr>
          <w:rFonts w:ascii="Book Antiqua" w:hAnsi="Book Antiqua"/>
          <w:b/>
          <w:bCs/>
        </w:rPr>
      </w:pPr>
      <w:r w:rsidRPr="00A35B29">
        <w:rPr>
          <w:rFonts w:ascii="Book Antiqua" w:hAnsi="Book Antiqua" w:hint="eastAsia"/>
          <w:b/>
          <w:bCs/>
        </w:rPr>
        <w:t>Figure 2</w:t>
      </w:r>
      <w:r w:rsidRPr="00A35B29">
        <w:rPr>
          <w:rFonts w:ascii="Book Antiqua" w:hAnsi="Book Antiqua"/>
          <w:b/>
          <w:bCs/>
        </w:rPr>
        <w:t xml:space="preserve"> </w:t>
      </w:r>
      <w:r w:rsidR="00AE447F" w:rsidRPr="00AE447F">
        <w:rPr>
          <w:rFonts w:ascii="Book Antiqua" w:hAnsi="Book Antiqua"/>
          <w:b/>
          <w:bCs/>
        </w:rPr>
        <w:t>Epstein-Bar</w:t>
      </w:r>
      <w:r w:rsidR="00AE447F" w:rsidRPr="00AE447F">
        <w:rPr>
          <w:rFonts w:ascii="Book Antiqua" w:hAnsi="Book Antiqua"/>
          <w:b/>
          <w:bCs/>
        </w:rPr>
        <w:t xml:space="preserve">r </w:t>
      </w:r>
      <w:r w:rsidR="00977D50" w:rsidRPr="00AE447F">
        <w:rPr>
          <w:rFonts w:ascii="Book Antiqua" w:hAnsi="Book Antiqua"/>
          <w:b/>
          <w:bCs/>
        </w:rPr>
        <w:t>virus</w:t>
      </w:r>
      <w:r w:rsidR="00977D50">
        <w:rPr>
          <w:rFonts w:ascii="Book Antiqua" w:hAnsi="Book Antiqua"/>
          <w:b/>
          <w:bCs/>
        </w:rPr>
        <w:t>-</w:t>
      </w:r>
      <w:r w:rsidRPr="00A35B29">
        <w:rPr>
          <w:rFonts w:ascii="Book Antiqua" w:hAnsi="Book Antiqua"/>
          <w:b/>
          <w:bCs/>
        </w:rPr>
        <w:t>positive inflammatory pseudotumor-like</w:t>
      </w:r>
      <w:r w:rsidRPr="00AE447F">
        <w:rPr>
          <w:rFonts w:ascii="Book Antiqua" w:hAnsi="Book Antiqua"/>
          <w:b/>
          <w:bCs/>
        </w:rPr>
        <w:t xml:space="preserve"> </w:t>
      </w:r>
      <w:r w:rsidR="00AE447F" w:rsidRPr="00AE447F">
        <w:rPr>
          <w:rFonts w:ascii="Book Antiqua" w:hAnsi="Book Antiqua"/>
          <w:b/>
          <w:bCs/>
        </w:rPr>
        <w:t>follicular dendritic cell</w:t>
      </w:r>
      <w:r w:rsidRPr="00A35B29">
        <w:rPr>
          <w:rFonts w:ascii="Book Antiqua" w:hAnsi="Book Antiqua"/>
          <w:b/>
          <w:bCs/>
        </w:rPr>
        <w:t xml:space="preserve"> sarcoma in </w:t>
      </w:r>
      <w:r w:rsidR="00977D50">
        <w:rPr>
          <w:rFonts w:ascii="Book Antiqua" w:hAnsi="Book Antiqua"/>
          <w:b/>
          <w:bCs/>
        </w:rPr>
        <w:t xml:space="preserve">the </w:t>
      </w:r>
      <w:r w:rsidRPr="00A35B29">
        <w:rPr>
          <w:rFonts w:ascii="Book Antiqua" w:hAnsi="Book Antiqua"/>
          <w:b/>
          <w:bCs/>
        </w:rPr>
        <w:t>liver</w:t>
      </w:r>
      <w:r>
        <w:rPr>
          <w:rFonts w:ascii="Book Antiqua" w:hAnsi="Book Antiqua"/>
          <w:b/>
          <w:bCs/>
        </w:rPr>
        <w:t>.</w:t>
      </w:r>
      <w:r w:rsidR="00AE447F">
        <w:rPr>
          <w:rFonts w:ascii="Book Antiqua" w:hAnsi="Book Antiqua" w:hint="eastAsia"/>
          <w:b/>
          <w:bCs/>
        </w:rPr>
        <w:t xml:space="preserve"> </w:t>
      </w:r>
      <w:r w:rsidRPr="00A35B29">
        <w:rPr>
          <w:rFonts w:ascii="Book Antiqua" w:hAnsi="Book Antiqua" w:hint="eastAsia"/>
          <w:caps/>
        </w:rPr>
        <w:t>a</w:t>
      </w:r>
      <w:r w:rsidRPr="00A35B29">
        <w:rPr>
          <w:rFonts w:ascii="Book Antiqua" w:hAnsi="Book Antiqua" w:hint="eastAsia"/>
        </w:rPr>
        <w:t xml:space="preserve">: Gross picture of an inflammatory </w:t>
      </w:r>
      <w:r w:rsidRPr="008D0739">
        <w:rPr>
          <w:rFonts w:ascii="Book Antiqua" w:hAnsi="Book Antiqua"/>
        </w:rPr>
        <w:t xml:space="preserve">pseudotumor-like follicular dendritic cell sarcoma of the liver. A well-circumscribed solid nodule </w:t>
      </w:r>
      <w:r w:rsidR="00977D50">
        <w:rPr>
          <w:rFonts w:ascii="Book Antiqua" w:hAnsi="Book Antiqua"/>
        </w:rPr>
        <w:t>was</w:t>
      </w:r>
      <w:r w:rsidR="00977D50" w:rsidRPr="008D0739">
        <w:rPr>
          <w:rFonts w:ascii="Book Antiqua" w:hAnsi="Book Antiqua"/>
        </w:rPr>
        <w:t xml:space="preserve"> </w:t>
      </w:r>
      <w:r w:rsidRPr="008D0739">
        <w:rPr>
          <w:rFonts w:ascii="Book Antiqua" w:hAnsi="Book Antiqua"/>
        </w:rPr>
        <w:t xml:space="preserve">found in the liver. Note the grayish-white colored and soft cut surface with focal hemorrhage (arrow); </w:t>
      </w:r>
      <w:r w:rsidRPr="008D0739">
        <w:rPr>
          <w:rFonts w:ascii="Book Antiqua" w:hAnsi="Book Antiqua"/>
          <w:caps/>
        </w:rPr>
        <w:t>b:</w:t>
      </w:r>
      <w:r w:rsidRPr="008D0739">
        <w:rPr>
          <w:rFonts w:ascii="Book Antiqua" w:hAnsi="Book Antiqua"/>
          <w:color w:val="000000" w:themeColor="text1"/>
          <w:kern w:val="24"/>
          <w:sz w:val="36"/>
          <w:szCs w:val="36"/>
        </w:rPr>
        <w:t xml:space="preserve"> </w:t>
      </w:r>
      <w:r w:rsidRPr="008D0739">
        <w:rPr>
          <w:rFonts w:ascii="Book Antiqua" w:hAnsi="Book Antiqua"/>
          <w:lang w:val="it-IT"/>
        </w:rPr>
        <w:t xml:space="preserve">Haematoxylin and </w:t>
      </w:r>
      <w:r w:rsidR="00977D50">
        <w:rPr>
          <w:rFonts w:ascii="Book Antiqua" w:hAnsi="Book Antiqua"/>
          <w:lang w:val="it-IT"/>
        </w:rPr>
        <w:t>e</w:t>
      </w:r>
      <w:r w:rsidR="00977D50" w:rsidRPr="008D0739">
        <w:rPr>
          <w:rFonts w:ascii="Book Antiqua" w:hAnsi="Book Antiqua"/>
          <w:lang w:val="it-IT"/>
        </w:rPr>
        <w:t xml:space="preserve">osin </w:t>
      </w:r>
      <w:r w:rsidR="00977D50">
        <w:rPr>
          <w:rFonts w:ascii="Book Antiqua" w:hAnsi="Book Antiqua"/>
          <w:lang w:val="it-IT"/>
        </w:rPr>
        <w:t>s</w:t>
      </w:r>
      <w:r w:rsidR="00977D50" w:rsidRPr="008D0739">
        <w:rPr>
          <w:rFonts w:ascii="Book Antiqua" w:hAnsi="Book Antiqua"/>
          <w:lang w:val="it-IT"/>
        </w:rPr>
        <w:t>tain</w:t>
      </w:r>
      <w:r w:rsidR="004F30DC">
        <w:rPr>
          <w:rFonts w:ascii="Book Antiqua" w:hAnsi="Book Antiqua"/>
          <w:lang w:val="it-IT"/>
        </w:rPr>
        <w:t>ed image</w:t>
      </w:r>
      <w:r w:rsidR="00977D50" w:rsidRPr="008D0739">
        <w:rPr>
          <w:rFonts w:ascii="Book Antiqua" w:hAnsi="Book Antiqua"/>
          <w:lang w:val="it-IT"/>
        </w:rPr>
        <w:t xml:space="preserve"> </w:t>
      </w:r>
      <w:r w:rsidR="00977D50">
        <w:rPr>
          <w:rFonts w:ascii="Book Antiqua" w:hAnsi="Book Antiqua"/>
          <w:lang w:val="it-IT"/>
        </w:rPr>
        <w:t>showing that t</w:t>
      </w:r>
      <w:r w:rsidR="00977D50" w:rsidRPr="008D0739">
        <w:rPr>
          <w:rFonts w:ascii="Book Antiqua" w:hAnsi="Book Antiqua"/>
          <w:lang w:val="it-IT"/>
        </w:rPr>
        <w:t>he tumor tissue</w:t>
      </w:r>
      <w:r w:rsidR="00977D50">
        <w:rPr>
          <w:rFonts w:ascii="Book Antiqua" w:hAnsi="Book Antiqua"/>
          <w:lang w:val="it-IT"/>
        </w:rPr>
        <w:t xml:space="preserve"> had a </w:t>
      </w:r>
      <w:r w:rsidR="00977D50" w:rsidRPr="008D0739">
        <w:rPr>
          <w:rFonts w:ascii="Book Antiqua" w:hAnsi="Book Antiqua"/>
          <w:lang w:val="it-IT"/>
        </w:rPr>
        <w:t xml:space="preserve">meshwork-like architecture </w:t>
      </w:r>
      <w:r w:rsidRPr="008D0739">
        <w:rPr>
          <w:rFonts w:ascii="Book Antiqua" w:hAnsi="Book Antiqua"/>
          <w:lang w:val="it-IT"/>
        </w:rPr>
        <w:t xml:space="preserve">(×200); </w:t>
      </w:r>
      <w:r w:rsidRPr="008D0739">
        <w:rPr>
          <w:rFonts w:ascii="Book Antiqua" w:hAnsi="Book Antiqua"/>
          <w:caps/>
          <w:lang w:val="it-IT"/>
        </w:rPr>
        <w:t xml:space="preserve">c: </w:t>
      </w:r>
      <w:r w:rsidRPr="008D0739">
        <w:rPr>
          <w:rFonts w:ascii="Book Antiqua" w:hAnsi="Book Antiqua"/>
        </w:rPr>
        <w:t>On high-power field, the tum</w:t>
      </w:r>
      <w:r w:rsidRPr="008D0739">
        <w:rPr>
          <w:rFonts w:ascii="Book Antiqua" w:hAnsi="Book Antiqua"/>
        </w:rPr>
        <w:t>or was composed of oval to spindle cells with vesicular chromatin and distinct nucleo</w:t>
      </w:r>
      <w:r w:rsidRPr="008D0739">
        <w:rPr>
          <w:rFonts w:ascii="Book Antiqua" w:hAnsi="Book Antiqua"/>
        </w:rPr>
        <w:t xml:space="preserve">li. There </w:t>
      </w:r>
      <w:r w:rsidR="00977D50">
        <w:rPr>
          <w:rFonts w:ascii="Book Antiqua" w:hAnsi="Book Antiqua"/>
        </w:rPr>
        <w:t>was</w:t>
      </w:r>
      <w:r w:rsidR="00977D50" w:rsidRPr="008D0739">
        <w:rPr>
          <w:rFonts w:ascii="Book Antiqua" w:hAnsi="Book Antiqua"/>
        </w:rPr>
        <w:t xml:space="preserve"> </w:t>
      </w:r>
      <w:r w:rsidRPr="008D0739">
        <w:rPr>
          <w:rFonts w:ascii="Book Antiqua" w:hAnsi="Book Antiqua"/>
        </w:rPr>
        <w:t>less degree of atypia. The background showed abundant lymphocytes and plasma cells (×400); D:</w:t>
      </w:r>
      <w:r w:rsidRPr="008D0739">
        <w:rPr>
          <w:rFonts w:ascii="Book Antiqua" w:hAnsi="Book Antiqua"/>
          <w:color w:val="000000" w:themeColor="text1"/>
          <w:kern w:val="24"/>
          <w:sz w:val="36"/>
          <w:szCs w:val="36"/>
        </w:rPr>
        <w:t xml:space="preserve"> </w:t>
      </w:r>
      <w:r w:rsidRPr="008D0739">
        <w:rPr>
          <w:rFonts w:ascii="Book Antiqua" w:hAnsi="Book Antiqua"/>
          <w:lang w:val="it-IT"/>
        </w:rPr>
        <w:t xml:space="preserve">CD21 </w:t>
      </w:r>
      <w:r w:rsidR="00977D50">
        <w:rPr>
          <w:rFonts w:ascii="Book Antiqua" w:hAnsi="Book Antiqua"/>
          <w:lang w:val="it-IT"/>
        </w:rPr>
        <w:t xml:space="preserve">was </w:t>
      </w:r>
      <w:r w:rsidRPr="008D0739">
        <w:rPr>
          <w:rFonts w:ascii="Book Antiqua" w:hAnsi="Book Antiqua"/>
          <w:lang w:val="it-IT"/>
        </w:rPr>
        <w:t xml:space="preserve">detected </w:t>
      </w:r>
      <w:r w:rsidR="00977D50">
        <w:rPr>
          <w:rFonts w:ascii="Book Antiqua" w:hAnsi="Book Antiqua"/>
          <w:lang w:val="it-IT"/>
        </w:rPr>
        <w:t>on the membrane of</w:t>
      </w:r>
      <w:r w:rsidR="00977D50" w:rsidRPr="008D0739">
        <w:rPr>
          <w:rFonts w:ascii="Book Antiqua" w:hAnsi="Book Antiqua"/>
          <w:lang w:val="it-IT"/>
        </w:rPr>
        <w:t xml:space="preserve"> </w:t>
      </w:r>
      <w:r w:rsidRPr="008D0739">
        <w:rPr>
          <w:rFonts w:ascii="Book Antiqua" w:hAnsi="Book Antiqua"/>
          <w:lang w:val="it-IT"/>
        </w:rPr>
        <w:t>almost all of tumor cells</w:t>
      </w:r>
      <w:r w:rsidR="00977D50">
        <w:rPr>
          <w:rFonts w:ascii="Book Antiqua" w:hAnsi="Book Antiqua"/>
          <w:lang w:val="it-IT"/>
        </w:rPr>
        <w:t xml:space="preserve"> </w:t>
      </w:r>
      <w:r w:rsidRPr="008D0739">
        <w:rPr>
          <w:rFonts w:ascii="Book Antiqua" w:hAnsi="Book Antiqua"/>
          <w:lang w:val="it-IT"/>
        </w:rPr>
        <w:t xml:space="preserve">by </w:t>
      </w:r>
      <w:r w:rsidR="00977D50" w:rsidRPr="008D0739">
        <w:rPr>
          <w:rFonts w:ascii="Book Antiqua" w:hAnsi="Book Antiqua"/>
          <w:lang w:val="it-IT"/>
        </w:rPr>
        <w:t>immunohistochemi</w:t>
      </w:r>
      <w:r w:rsidR="00977D50">
        <w:rPr>
          <w:rFonts w:ascii="Book Antiqua" w:hAnsi="Book Antiqua"/>
          <w:lang w:val="it-IT"/>
        </w:rPr>
        <w:t xml:space="preserve">stry </w:t>
      </w:r>
      <w:r w:rsidRPr="008D0739">
        <w:rPr>
          <w:rFonts w:ascii="Book Antiqua" w:hAnsi="Book Antiqua"/>
          <w:lang w:val="it-IT"/>
        </w:rPr>
        <w:t>(×100);</w:t>
      </w:r>
      <w:r w:rsidR="007114F5" w:rsidRPr="008D0739">
        <w:rPr>
          <w:rFonts w:ascii="Book Antiqua" w:hAnsi="Book Antiqua"/>
          <w:lang w:val="it-IT"/>
        </w:rPr>
        <w:t xml:space="preserve"> </w:t>
      </w:r>
      <w:r w:rsidRPr="008D0739">
        <w:rPr>
          <w:rFonts w:ascii="Book Antiqua" w:hAnsi="Book Antiqua"/>
          <w:lang w:val="it-IT"/>
        </w:rPr>
        <w:t>E:</w:t>
      </w:r>
      <w:r w:rsidRPr="008D0739">
        <w:rPr>
          <w:rFonts w:ascii="Book Antiqua" w:hAnsi="Book Antiqua" w:cstheme="minorBidi"/>
          <w:color w:val="000000" w:themeColor="text1"/>
          <w:kern w:val="24"/>
          <w:sz w:val="36"/>
          <w:szCs w:val="36"/>
        </w:rPr>
        <w:t xml:space="preserve"> </w:t>
      </w:r>
      <w:r w:rsidRPr="008D0739">
        <w:rPr>
          <w:rFonts w:ascii="Book Antiqua" w:hAnsi="Book Antiqua"/>
        </w:rPr>
        <w:t xml:space="preserve">Smooth muscle actin </w:t>
      </w:r>
      <w:r w:rsidR="00977D50">
        <w:rPr>
          <w:rFonts w:ascii="Book Antiqua" w:hAnsi="Book Antiqua"/>
        </w:rPr>
        <w:t>was</w:t>
      </w:r>
      <w:r w:rsidR="00977D50" w:rsidRPr="008D0739">
        <w:rPr>
          <w:rFonts w:ascii="Book Antiqua" w:hAnsi="Book Antiqua"/>
        </w:rPr>
        <w:t xml:space="preserve"> </w:t>
      </w:r>
      <w:r w:rsidRPr="008D0739">
        <w:rPr>
          <w:rFonts w:ascii="Book Antiqua" w:hAnsi="Book Antiqua"/>
        </w:rPr>
        <w:t xml:space="preserve">detected in </w:t>
      </w:r>
      <w:r w:rsidR="00977D50">
        <w:rPr>
          <w:rFonts w:ascii="Book Antiqua" w:hAnsi="Book Antiqua"/>
        </w:rPr>
        <w:t xml:space="preserve">the </w:t>
      </w:r>
      <w:r w:rsidR="00977D50" w:rsidRPr="008D0739">
        <w:rPr>
          <w:rFonts w:ascii="Book Antiqua" w:hAnsi="Book Antiqua"/>
        </w:rPr>
        <w:t xml:space="preserve">cytoplasm </w:t>
      </w:r>
      <w:r w:rsidR="00977D50">
        <w:rPr>
          <w:rFonts w:ascii="Book Antiqua" w:hAnsi="Book Antiqua"/>
        </w:rPr>
        <w:t xml:space="preserve">of </w:t>
      </w:r>
      <w:r w:rsidRPr="008D0739">
        <w:rPr>
          <w:rFonts w:ascii="Book Antiqua" w:hAnsi="Book Antiqua"/>
        </w:rPr>
        <w:t>a part of tumor cells</w:t>
      </w:r>
      <w:r w:rsidR="00977D50">
        <w:rPr>
          <w:rFonts w:ascii="Book Antiqua" w:hAnsi="Book Antiqua"/>
        </w:rPr>
        <w:t xml:space="preserve"> </w:t>
      </w:r>
      <w:r w:rsidRPr="008D0739">
        <w:rPr>
          <w:rFonts w:ascii="Book Antiqua" w:hAnsi="Book Antiqua"/>
        </w:rPr>
        <w:t xml:space="preserve">by </w:t>
      </w:r>
      <w:r w:rsidR="00977D50" w:rsidRPr="008D0739">
        <w:rPr>
          <w:rFonts w:ascii="Book Antiqua" w:hAnsi="Book Antiqua"/>
        </w:rPr>
        <w:t>immunohistochemi</w:t>
      </w:r>
      <w:r w:rsidR="00977D50">
        <w:rPr>
          <w:rFonts w:ascii="Book Antiqua" w:hAnsi="Book Antiqua"/>
        </w:rPr>
        <w:t>stry</w:t>
      </w:r>
      <w:r w:rsidR="00977D50" w:rsidRPr="008D0739">
        <w:rPr>
          <w:rFonts w:ascii="Book Antiqua" w:hAnsi="Book Antiqua"/>
        </w:rPr>
        <w:t xml:space="preserve"> </w:t>
      </w:r>
      <w:r w:rsidRPr="008D0739">
        <w:rPr>
          <w:rFonts w:ascii="Book Antiqua" w:hAnsi="Book Antiqua"/>
        </w:rPr>
        <w:t>(×100); F:</w:t>
      </w:r>
      <w:r w:rsidRPr="008D0739">
        <w:rPr>
          <w:rFonts w:ascii="Book Antiqua" w:hAnsi="Book Antiqua"/>
          <w:color w:val="000000" w:themeColor="text1"/>
          <w:kern w:val="24"/>
          <w:sz w:val="36"/>
          <w:szCs w:val="36"/>
        </w:rPr>
        <w:t xml:space="preserve"> </w:t>
      </w:r>
      <w:r w:rsidRPr="008D0739">
        <w:rPr>
          <w:rFonts w:ascii="Book Antiqua" w:hAnsi="Book Antiqua"/>
          <w:lang w:val="it-IT"/>
        </w:rPr>
        <w:t>Epstein-Barr virus-encoded small RNA</w:t>
      </w:r>
      <w:r w:rsidR="00977D50">
        <w:rPr>
          <w:rFonts w:ascii="Book Antiqua" w:hAnsi="Book Antiqua"/>
          <w:lang w:val="it-IT"/>
        </w:rPr>
        <w:t>-based</w:t>
      </w:r>
      <w:r w:rsidRPr="008D0739">
        <w:rPr>
          <w:rFonts w:ascii="Book Antiqua" w:hAnsi="Book Antiqua"/>
          <w:lang w:val="it-IT"/>
        </w:rPr>
        <w:t xml:space="preserve"> </w:t>
      </w:r>
      <w:r w:rsidRPr="004F30DC">
        <w:rPr>
          <w:rFonts w:ascii="Book Antiqua" w:hAnsi="Book Antiqua"/>
          <w:i/>
          <w:lang w:val="it-IT"/>
        </w:rPr>
        <w:t>in situ</w:t>
      </w:r>
      <w:r w:rsidRPr="008D0739">
        <w:rPr>
          <w:rFonts w:ascii="Book Antiqua" w:hAnsi="Book Antiqua"/>
          <w:lang w:val="it-IT"/>
        </w:rPr>
        <w:t xml:space="preserve"> hybridization demonstrated positive nuclei of the neoplastic dendritic cells</w:t>
      </w:r>
      <w:r w:rsidR="00977D50">
        <w:rPr>
          <w:rFonts w:ascii="Book Antiqua" w:hAnsi="Book Antiqua"/>
          <w:lang w:val="it-IT"/>
        </w:rPr>
        <w:t xml:space="preserve"> </w:t>
      </w:r>
      <w:r w:rsidRPr="008D0739">
        <w:rPr>
          <w:rFonts w:ascii="Book Antiqua" w:hAnsi="Book Antiqua"/>
          <w:lang w:val="it-IT"/>
        </w:rPr>
        <w:t>(×200); G:</w:t>
      </w:r>
      <w:r w:rsidRPr="008D0739">
        <w:rPr>
          <w:rFonts w:ascii="Book Antiqua" w:hAnsi="Book Antiqua"/>
          <w:color w:val="000000" w:themeColor="text1"/>
          <w:kern w:val="24"/>
          <w:sz w:val="36"/>
          <w:szCs w:val="36"/>
        </w:rPr>
        <w:t xml:space="preserve"> </w:t>
      </w:r>
      <w:r w:rsidRPr="008D0739">
        <w:rPr>
          <w:rFonts w:ascii="Book Antiqua" w:hAnsi="Book Antiqua"/>
        </w:rPr>
        <w:t xml:space="preserve">Ki-67 </w:t>
      </w:r>
      <w:r w:rsidR="00977D50">
        <w:rPr>
          <w:rFonts w:ascii="Book Antiqua" w:hAnsi="Book Antiqua"/>
        </w:rPr>
        <w:t>was</w:t>
      </w:r>
      <w:r w:rsidR="00977D50" w:rsidRPr="008D0739">
        <w:rPr>
          <w:rFonts w:ascii="Book Antiqua" w:hAnsi="Book Antiqua"/>
        </w:rPr>
        <w:t xml:space="preserve"> </w:t>
      </w:r>
      <w:r w:rsidRPr="008D0739">
        <w:rPr>
          <w:rFonts w:ascii="Book Antiqua" w:hAnsi="Book Antiqua"/>
        </w:rPr>
        <w:t xml:space="preserve">detected in </w:t>
      </w:r>
      <w:r w:rsidR="00977D50">
        <w:rPr>
          <w:rFonts w:ascii="Book Antiqua" w:hAnsi="Book Antiqua"/>
        </w:rPr>
        <w:t xml:space="preserve">the nuclei of </w:t>
      </w:r>
      <w:r w:rsidRPr="008D0739">
        <w:rPr>
          <w:rFonts w:ascii="Book Antiqua" w:hAnsi="Book Antiqua"/>
        </w:rPr>
        <w:t>almost all of tumor cells</w:t>
      </w:r>
      <w:r w:rsidR="00977D50">
        <w:rPr>
          <w:rFonts w:ascii="Book Antiqua" w:hAnsi="Book Antiqua"/>
        </w:rPr>
        <w:t xml:space="preserve"> </w:t>
      </w:r>
      <w:r w:rsidR="00977D50" w:rsidRPr="008D0739">
        <w:rPr>
          <w:rFonts w:ascii="Book Antiqua" w:hAnsi="Book Antiqua"/>
        </w:rPr>
        <w:t>by immunohistochemi</w:t>
      </w:r>
      <w:r w:rsidR="00977D50">
        <w:rPr>
          <w:rFonts w:ascii="Book Antiqua" w:hAnsi="Book Antiqua"/>
        </w:rPr>
        <w:t xml:space="preserve">stry </w:t>
      </w:r>
      <w:r w:rsidRPr="008D0739">
        <w:rPr>
          <w:rFonts w:ascii="Book Antiqua" w:hAnsi="Book Antiqua"/>
        </w:rPr>
        <w:t>(</w:t>
      </w:r>
      <w:r w:rsidR="00B04F69">
        <w:rPr>
          <w:rFonts w:ascii="Book Antiqua" w:hAnsi="Book Antiqua"/>
        </w:rPr>
        <w:t xml:space="preserve">30%; </w:t>
      </w:r>
      <w:r w:rsidRPr="008D0739">
        <w:rPr>
          <w:rFonts w:ascii="Book Antiqua" w:hAnsi="Book Antiqua"/>
        </w:rPr>
        <w:t>×100). </w:t>
      </w:r>
    </w:p>
    <w:p w14:paraId="5234E1F6" w14:textId="7643E7B2" w:rsidR="00A35B29" w:rsidRPr="00977D50" w:rsidRDefault="00A35B29" w:rsidP="00A35B29">
      <w:pPr>
        <w:spacing w:line="360" w:lineRule="auto"/>
        <w:jc w:val="both"/>
        <w:rPr>
          <w:rFonts w:ascii="Book Antiqua" w:hAnsi="Book Antiqua"/>
        </w:rPr>
      </w:pPr>
    </w:p>
    <w:p w14:paraId="261C7BFF" w14:textId="3BB05E0A" w:rsidR="00A35B29" w:rsidRDefault="003A5CB9" w:rsidP="00A35B29">
      <w:pPr>
        <w:spacing w:line="360" w:lineRule="auto"/>
        <w:jc w:val="both"/>
        <w:rPr>
          <w:rFonts w:ascii="Book Antiqua" w:hAnsi="Book Antiqua"/>
        </w:rPr>
      </w:pPr>
      <w:r>
        <w:rPr>
          <w:rFonts w:ascii="Book Antiqua" w:hAnsi="Book Antiqua"/>
          <w:noProof/>
        </w:rPr>
        <w:lastRenderedPageBreak/>
        <w:drawing>
          <wp:inline distT="0" distB="0" distL="0" distR="0" wp14:anchorId="7814890F" wp14:editId="18F29280">
            <wp:extent cx="5270500" cy="1864360"/>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1864360"/>
                    </a:xfrm>
                    <a:prstGeom prst="rect">
                      <a:avLst/>
                    </a:prstGeom>
                  </pic:spPr>
                </pic:pic>
              </a:graphicData>
            </a:graphic>
          </wp:inline>
        </w:drawing>
      </w:r>
    </w:p>
    <w:p w14:paraId="37533342" w14:textId="146DB445" w:rsidR="00A35B29" w:rsidRPr="008C4760" w:rsidRDefault="00A71858" w:rsidP="00A35B29">
      <w:pPr>
        <w:spacing w:line="360" w:lineRule="auto"/>
        <w:jc w:val="both"/>
        <w:rPr>
          <w:rFonts w:ascii="Book Antiqua" w:hAnsi="Book Antiqua"/>
          <w:bCs/>
        </w:rPr>
      </w:pPr>
      <w:r>
        <w:rPr>
          <w:rFonts w:ascii="Book Antiqua" w:hAnsi="Book Antiqua" w:hint="eastAsia"/>
          <w:b/>
          <w:bCs/>
        </w:rPr>
        <w:t xml:space="preserve">Figure 3 </w:t>
      </w:r>
      <w:r w:rsidRPr="00A35B29">
        <w:rPr>
          <w:rFonts w:ascii="Book Antiqua" w:hAnsi="Book Antiqua"/>
          <w:b/>
          <w:bCs/>
        </w:rPr>
        <w:t xml:space="preserve">Abdominal </w:t>
      </w:r>
      <w:r w:rsidR="00A35B29" w:rsidRPr="00A35B29">
        <w:rPr>
          <w:rFonts w:ascii="Book Antiqua" w:hAnsi="Book Antiqua" w:hint="eastAsia"/>
          <w:b/>
          <w:bCs/>
        </w:rPr>
        <w:t>computed tomography examination</w:t>
      </w:r>
      <w:r>
        <w:rPr>
          <w:rFonts w:ascii="Book Antiqua" w:hAnsi="Book Antiqua" w:hint="eastAsia"/>
          <w:b/>
          <w:bCs/>
        </w:rPr>
        <w:t>.</w:t>
      </w:r>
      <w:r w:rsidR="00A35B29" w:rsidRPr="00A35B29">
        <w:rPr>
          <w:rFonts w:ascii="Book Antiqua" w:hAnsi="Book Antiqua" w:hint="eastAsia"/>
          <w:b/>
          <w:bCs/>
        </w:rPr>
        <w:t xml:space="preserve"> </w:t>
      </w:r>
      <w:r w:rsidR="008C4760" w:rsidRPr="008C4760">
        <w:rPr>
          <w:rFonts w:ascii="Book Antiqua" w:hAnsi="Book Antiqua" w:hint="eastAsia"/>
          <w:bCs/>
        </w:rPr>
        <w:t xml:space="preserve">The images show </w:t>
      </w:r>
      <w:r w:rsidR="008C4760" w:rsidRPr="008C4760">
        <w:rPr>
          <w:rFonts w:ascii="Book Antiqua" w:hAnsi="Book Antiqua"/>
          <w:bCs/>
        </w:rPr>
        <w:t xml:space="preserve">an </w:t>
      </w:r>
      <w:r w:rsidR="00A35B29" w:rsidRPr="008C4760">
        <w:rPr>
          <w:rFonts w:ascii="Book Antiqua" w:hAnsi="Book Antiqua" w:hint="eastAsia"/>
          <w:bCs/>
        </w:rPr>
        <w:t>ill-defined and low-density 10</w:t>
      </w:r>
      <w:r w:rsidR="00A35B29" w:rsidRPr="008C4760">
        <w:rPr>
          <w:rFonts w:ascii="Book Antiqua" w:hAnsi="Book Antiqua"/>
          <w:bCs/>
        </w:rPr>
        <w:t xml:space="preserve"> </w:t>
      </w:r>
      <w:r w:rsidR="00A35B29" w:rsidRPr="008C4760">
        <w:rPr>
          <w:rFonts w:ascii="Book Antiqua" w:hAnsi="Book Antiqua" w:hint="eastAsia"/>
          <w:bCs/>
        </w:rPr>
        <w:t>cm m</w:t>
      </w:r>
      <w:r w:rsidR="00A35B29" w:rsidRPr="008C4760">
        <w:rPr>
          <w:rFonts w:ascii="Book Antiqua" w:hAnsi="Book Antiqua" w:hint="eastAsia"/>
          <w:bCs/>
        </w:rPr>
        <w:t xml:space="preserve">ass </w:t>
      </w:r>
      <w:r w:rsidR="00F46321">
        <w:rPr>
          <w:rFonts w:ascii="Book Antiqua" w:hAnsi="Book Antiqua" w:hint="eastAsia"/>
          <w:bCs/>
        </w:rPr>
        <w:t>(</w:t>
      </w:r>
      <w:r w:rsidR="00977D50">
        <w:rPr>
          <w:rFonts w:ascii="Book Antiqua" w:hAnsi="Book Antiqua"/>
          <w:bCs/>
        </w:rPr>
        <w:t>a</w:t>
      </w:r>
      <w:r w:rsidR="00977D50">
        <w:rPr>
          <w:rFonts w:ascii="Book Antiqua" w:hAnsi="Book Antiqua" w:hint="eastAsia"/>
          <w:bCs/>
        </w:rPr>
        <w:t>rrows</w:t>
      </w:r>
      <w:r w:rsidR="00F46321">
        <w:rPr>
          <w:rFonts w:ascii="Book Antiqua" w:hAnsi="Book Antiqua" w:hint="eastAsia"/>
          <w:bCs/>
        </w:rPr>
        <w:t xml:space="preserve">) </w:t>
      </w:r>
      <w:r w:rsidR="00A35B29" w:rsidRPr="008C4760">
        <w:rPr>
          <w:rFonts w:ascii="Book Antiqua" w:hAnsi="Book Antiqua" w:hint="eastAsia"/>
          <w:bCs/>
        </w:rPr>
        <w:t xml:space="preserve">in the right lobe of </w:t>
      </w:r>
      <w:r w:rsidR="00977D50">
        <w:rPr>
          <w:rFonts w:ascii="Book Antiqua" w:hAnsi="Book Antiqua"/>
          <w:bCs/>
        </w:rPr>
        <w:t xml:space="preserve">the </w:t>
      </w:r>
      <w:r w:rsidR="00A35B29" w:rsidRPr="008C4760">
        <w:rPr>
          <w:rFonts w:ascii="Book Antiqua" w:hAnsi="Book Antiqua" w:hint="eastAsia"/>
          <w:bCs/>
        </w:rPr>
        <w:t xml:space="preserve">liver, </w:t>
      </w:r>
      <w:r w:rsidR="00977D50" w:rsidRPr="008C4760">
        <w:rPr>
          <w:rFonts w:ascii="Book Antiqua" w:hAnsi="Book Antiqua" w:hint="eastAsia"/>
          <w:bCs/>
        </w:rPr>
        <w:t>accompan</w:t>
      </w:r>
      <w:r w:rsidR="00977D50">
        <w:rPr>
          <w:rFonts w:ascii="Book Antiqua" w:hAnsi="Book Antiqua"/>
          <w:bCs/>
        </w:rPr>
        <w:t>ied</w:t>
      </w:r>
      <w:r w:rsidR="00977D50" w:rsidRPr="008C4760">
        <w:rPr>
          <w:rFonts w:ascii="Book Antiqua" w:hAnsi="Book Antiqua" w:hint="eastAsia"/>
          <w:bCs/>
        </w:rPr>
        <w:t xml:space="preserve"> </w:t>
      </w:r>
      <w:r w:rsidR="00A35B29" w:rsidRPr="008C4760">
        <w:rPr>
          <w:rFonts w:ascii="Book Antiqua" w:hAnsi="Book Antiqua" w:hint="eastAsia"/>
          <w:bCs/>
        </w:rPr>
        <w:t>with enlargement o</w:t>
      </w:r>
      <w:r w:rsidR="00A35B29" w:rsidRPr="008C4760">
        <w:rPr>
          <w:rFonts w:ascii="Book Antiqua" w:hAnsi="Book Antiqua" w:hint="eastAsia"/>
          <w:bCs/>
        </w:rPr>
        <w:t>f hepatic portal lymph nodes.</w:t>
      </w:r>
    </w:p>
    <w:p w14:paraId="30619A54" w14:textId="0B51FEFA" w:rsidR="008D0739" w:rsidRDefault="008D0739">
      <w:pPr>
        <w:rPr>
          <w:rFonts w:ascii="Book Antiqua" w:hAnsi="Book Antiqua"/>
        </w:rPr>
      </w:pPr>
      <w:r>
        <w:rPr>
          <w:rFonts w:ascii="Book Antiqua" w:hAnsi="Book Antiqua"/>
        </w:rPr>
        <w:br w:type="page"/>
      </w:r>
    </w:p>
    <w:p w14:paraId="63AF8307" w14:textId="77777777" w:rsidR="00A35B29" w:rsidRPr="00A35B29" w:rsidRDefault="00A35B29" w:rsidP="00A35B29">
      <w:pPr>
        <w:spacing w:line="360" w:lineRule="auto"/>
        <w:jc w:val="both"/>
        <w:rPr>
          <w:rFonts w:ascii="Book Antiqua" w:hAnsi="Book Antiqua"/>
        </w:rPr>
      </w:pPr>
    </w:p>
    <w:p w14:paraId="121C226F" w14:textId="06D0228F" w:rsidR="00A35B29" w:rsidRDefault="00900639" w:rsidP="00A35B29">
      <w:pPr>
        <w:spacing w:line="360" w:lineRule="auto"/>
        <w:jc w:val="both"/>
        <w:rPr>
          <w:rFonts w:ascii="Book Antiqua" w:hAnsi="Book Antiqua"/>
        </w:rPr>
      </w:pPr>
      <w:r>
        <w:rPr>
          <w:rFonts w:ascii="Book Antiqua" w:hAnsi="Book Antiqua"/>
          <w:noProof/>
        </w:rPr>
        <w:drawing>
          <wp:inline distT="0" distB="0" distL="0" distR="0" wp14:anchorId="79CA713B" wp14:editId="39865749">
            <wp:extent cx="5270500" cy="1965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0" cy="1965960"/>
                    </a:xfrm>
                    <a:prstGeom prst="rect">
                      <a:avLst/>
                    </a:prstGeom>
                  </pic:spPr>
                </pic:pic>
              </a:graphicData>
            </a:graphic>
          </wp:inline>
        </w:drawing>
      </w:r>
    </w:p>
    <w:p w14:paraId="62246440" w14:textId="4A9B80DB" w:rsidR="00A35B29" w:rsidRPr="00A35B29" w:rsidRDefault="00A35B29" w:rsidP="007E308E">
      <w:pPr>
        <w:spacing w:line="360" w:lineRule="auto"/>
        <w:jc w:val="both"/>
        <w:rPr>
          <w:rFonts w:ascii="Book Antiqua" w:hAnsi="Book Antiqua"/>
        </w:rPr>
      </w:pPr>
      <w:r w:rsidRPr="00A35B29">
        <w:rPr>
          <w:rFonts w:ascii="Book Antiqua" w:hAnsi="Book Antiqua" w:hint="eastAsia"/>
          <w:b/>
          <w:bCs/>
        </w:rPr>
        <w:t>Figure 4</w:t>
      </w:r>
      <w:r w:rsidRPr="00A35B29">
        <w:rPr>
          <w:rFonts w:ascii="Book Antiqua" w:hAnsi="Book Antiqua"/>
          <w:b/>
          <w:bCs/>
        </w:rPr>
        <w:t xml:space="preserve"> </w:t>
      </w:r>
      <w:r w:rsidR="00AE447F" w:rsidRPr="00AE447F">
        <w:rPr>
          <w:rFonts w:ascii="Book Antiqua" w:hAnsi="Book Antiqua"/>
          <w:b/>
          <w:bCs/>
        </w:rPr>
        <w:t>Epstein-Barr virus</w:t>
      </w:r>
      <w:r w:rsidR="00AE447F" w:rsidRPr="00A35B29">
        <w:rPr>
          <w:rFonts w:ascii="Book Antiqua" w:hAnsi="Book Antiqua"/>
          <w:b/>
          <w:bCs/>
        </w:rPr>
        <w:t xml:space="preserve"> </w:t>
      </w:r>
      <w:r w:rsidRPr="00A35B29">
        <w:rPr>
          <w:rFonts w:ascii="Book Antiqua" w:hAnsi="Book Antiqua"/>
          <w:b/>
          <w:bCs/>
        </w:rPr>
        <w:t xml:space="preserve">positive inflammatory pseudotumor-like </w:t>
      </w:r>
      <w:r w:rsidR="00AE447F" w:rsidRPr="00AE447F">
        <w:rPr>
          <w:rFonts w:ascii="Book Antiqua" w:hAnsi="Book Antiqua"/>
          <w:b/>
          <w:bCs/>
        </w:rPr>
        <w:t>follicular dendritic cell</w:t>
      </w:r>
      <w:r w:rsidRPr="00A35B29">
        <w:rPr>
          <w:rFonts w:ascii="Book Antiqua" w:hAnsi="Book Antiqua"/>
          <w:b/>
          <w:bCs/>
        </w:rPr>
        <w:t xml:space="preserve"> sarcoma i</w:t>
      </w:r>
      <w:r w:rsidRPr="00A35B29">
        <w:rPr>
          <w:rFonts w:ascii="Book Antiqua" w:hAnsi="Book Antiqua"/>
          <w:b/>
          <w:bCs/>
        </w:rPr>
        <w:t xml:space="preserve">n </w:t>
      </w:r>
      <w:r w:rsidR="00977D50">
        <w:rPr>
          <w:rFonts w:ascii="Book Antiqua" w:hAnsi="Book Antiqua"/>
          <w:b/>
          <w:bCs/>
        </w:rPr>
        <w:t xml:space="preserve">the </w:t>
      </w:r>
      <w:r w:rsidRPr="00A35B29">
        <w:rPr>
          <w:rFonts w:ascii="Book Antiqua" w:hAnsi="Book Antiqua"/>
          <w:b/>
          <w:bCs/>
        </w:rPr>
        <w:t>liver with hepatoduodenal ligament lymph node involvement.</w:t>
      </w:r>
      <w:r>
        <w:rPr>
          <w:rFonts w:ascii="Book Antiqua" w:hAnsi="Book Antiqua" w:hint="eastAsia"/>
          <w:b/>
          <w:bCs/>
        </w:rPr>
        <w:t xml:space="preserve"> </w:t>
      </w:r>
      <w:r w:rsidRPr="00A35B29">
        <w:rPr>
          <w:rFonts w:ascii="Book Antiqua" w:hAnsi="Book Antiqua" w:hint="eastAsia"/>
          <w:caps/>
        </w:rPr>
        <w:t>a</w:t>
      </w:r>
      <w:r w:rsidRPr="00A35B29">
        <w:rPr>
          <w:rFonts w:ascii="Book Antiqua" w:hAnsi="Book Antiqua" w:hint="eastAsia"/>
        </w:rPr>
        <w:t xml:space="preserve">: Gross picture of an inflammatory </w:t>
      </w:r>
      <w:r w:rsidRPr="008D0739">
        <w:rPr>
          <w:rFonts w:ascii="Book Antiqua" w:hAnsi="Book Antiqua"/>
        </w:rPr>
        <w:t xml:space="preserve">pseudotumor-like follicular dendritic cell sarcoma of the liver. </w:t>
      </w:r>
      <w:r w:rsidR="00977D50">
        <w:rPr>
          <w:rFonts w:ascii="Book Antiqua" w:hAnsi="Book Antiqua"/>
        </w:rPr>
        <w:t>A l</w:t>
      </w:r>
      <w:r w:rsidR="00977D50" w:rsidRPr="008D0739">
        <w:rPr>
          <w:rFonts w:ascii="Book Antiqua" w:hAnsi="Book Antiqua"/>
        </w:rPr>
        <w:t xml:space="preserve">arge </w:t>
      </w:r>
      <w:r w:rsidRPr="008D0739">
        <w:rPr>
          <w:rFonts w:ascii="Book Antiqua" w:hAnsi="Book Antiqua"/>
        </w:rPr>
        <w:t xml:space="preserve">and multinodular confluent tumor </w:t>
      </w:r>
      <w:r w:rsidR="00977D50">
        <w:rPr>
          <w:rFonts w:ascii="Book Antiqua" w:hAnsi="Book Antiqua"/>
        </w:rPr>
        <w:t>was</w:t>
      </w:r>
      <w:r w:rsidR="00977D50" w:rsidRPr="008D0739">
        <w:rPr>
          <w:rFonts w:ascii="Book Antiqua" w:hAnsi="Book Antiqua"/>
        </w:rPr>
        <w:t xml:space="preserve"> </w:t>
      </w:r>
      <w:r w:rsidRPr="008D0739">
        <w:rPr>
          <w:rFonts w:ascii="Book Antiqua" w:hAnsi="Book Antiqua"/>
        </w:rPr>
        <w:t>found in the liver (arrow); B:</w:t>
      </w:r>
      <w:r w:rsidRPr="008D0739">
        <w:rPr>
          <w:rFonts w:ascii="Book Antiqua" w:hAnsi="Book Antiqua"/>
          <w:color w:val="000000" w:themeColor="text1"/>
          <w:kern w:val="24"/>
          <w:sz w:val="40"/>
          <w:szCs w:val="40"/>
        </w:rPr>
        <w:t xml:space="preserve"> </w:t>
      </w:r>
      <w:r w:rsidRPr="008D0739">
        <w:rPr>
          <w:rFonts w:ascii="Book Antiqua" w:hAnsi="Book Antiqua"/>
          <w:lang w:val="it-IT"/>
        </w:rPr>
        <w:t xml:space="preserve">Histologic sections of follicular dendritic cell sarcoma </w:t>
      </w:r>
      <w:r w:rsidR="00B04F69" w:rsidRPr="008D0739">
        <w:rPr>
          <w:rFonts w:ascii="Book Antiqua" w:hAnsi="Book Antiqua"/>
          <w:lang w:val="it-IT"/>
        </w:rPr>
        <w:t>show</w:t>
      </w:r>
      <w:r w:rsidR="00B04F69">
        <w:rPr>
          <w:rFonts w:ascii="Book Antiqua" w:hAnsi="Book Antiqua"/>
          <w:lang w:val="it-IT"/>
        </w:rPr>
        <w:t>ing</w:t>
      </w:r>
      <w:r w:rsidR="00B04F69" w:rsidRPr="008D0739">
        <w:rPr>
          <w:rFonts w:ascii="Book Antiqua" w:hAnsi="Book Antiqua"/>
          <w:lang w:val="it-IT"/>
        </w:rPr>
        <w:t xml:space="preserve"> </w:t>
      </w:r>
      <w:r w:rsidRPr="008D0739">
        <w:rPr>
          <w:rFonts w:ascii="Book Antiqua" w:hAnsi="Book Antiqua"/>
          <w:lang w:val="it-IT"/>
        </w:rPr>
        <w:t xml:space="preserve">an unencapsulated tumor (left) with a sharp margin from the adjacent liver parenchyma (right). The tumor tissue </w:t>
      </w:r>
      <w:r w:rsidR="00B04F69">
        <w:rPr>
          <w:rFonts w:ascii="Book Antiqua" w:hAnsi="Book Antiqua"/>
          <w:lang w:val="it-IT"/>
        </w:rPr>
        <w:t xml:space="preserve">was </w:t>
      </w:r>
      <w:r w:rsidRPr="008D0739">
        <w:rPr>
          <w:rFonts w:ascii="Book Antiqua" w:hAnsi="Book Antiqua"/>
          <w:lang w:val="it-IT"/>
        </w:rPr>
        <w:t xml:space="preserve">arranged in </w:t>
      </w:r>
      <w:r w:rsidR="00B04F69" w:rsidRPr="008D0739">
        <w:rPr>
          <w:rFonts w:ascii="Book Antiqua" w:hAnsi="Book Antiqua"/>
          <w:lang w:val="it-IT"/>
        </w:rPr>
        <w:t>whorl</w:t>
      </w:r>
      <w:r w:rsidR="00B04F69">
        <w:rPr>
          <w:rFonts w:ascii="Book Antiqua" w:hAnsi="Book Antiqua"/>
          <w:lang w:val="it-IT"/>
        </w:rPr>
        <w:t>s</w:t>
      </w:r>
      <w:r w:rsidR="00B04F69" w:rsidRPr="008D0739">
        <w:rPr>
          <w:rFonts w:ascii="Book Antiqua" w:hAnsi="Book Antiqua"/>
          <w:lang w:val="it-IT"/>
        </w:rPr>
        <w:t xml:space="preserve"> </w:t>
      </w:r>
      <w:r w:rsidRPr="008D0739">
        <w:rPr>
          <w:rFonts w:ascii="Book Antiqua" w:hAnsi="Book Antiqua"/>
          <w:lang w:val="it-IT"/>
        </w:rPr>
        <w:t xml:space="preserve">(×40); </w:t>
      </w:r>
      <w:r w:rsidRPr="008D0739">
        <w:rPr>
          <w:rFonts w:ascii="Book Antiqua" w:hAnsi="Book Antiqua"/>
          <w:lang w:val="it-IT"/>
        </w:rPr>
        <w:t>C:</w:t>
      </w:r>
      <w:r w:rsidRPr="008D0739">
        <w:rPr>
          <w:rFonts w:ascii="Book Antiqua" w:hAnsi="Book Antiqua"/>
          <w:color w:val="000000" w:themeColor="text1"/>
          <w:kern w:val="24"/>
          <w:sz w:val="38"/>
          <w:szCs w:val="38"/>
        </w:rPr>
        <w:t xml:space="preserve"> </w:t>
      </w:r>
      <w:r w:rsidRPr="008D0739">
        <w:rPr>
          <w:rFonts w:ascii="Book Antiqua" w:hAnsi="Book Antiqua"/>
        </w:rPr>
        <w:t xml:space="preserve">On high-power field, the tumor was composed of oval to spindle cells with vesicular chromatin and distinct nucleoli. </w:t>
      </w:r>
      <w:r w:rsidRPr="008D0739">
        <w:rPr>
          <w:rFonts w:ascii="Book Antiqua" w:hAnsi="Book Antiqua"/>
        </w:rPr>
        <w:t xml:space="preserve">There </w:t>
      </w:r>
      <w:r w:rsidR="00B04F69">
        <w:rPr>
          <w:rFonts w:ascii="Book Antiqua" w:hAnsi="Book Antiqua"/>
        </w:rPr>
        <w:t>was</w:t>
      </w:r>
      <w:r w:rsidR="00B04F69" w:rsidRPr="008D0739">
        <w:rPr>
          <w:rFonts w:ascii="Book Antiqua" w:hAnsi="Book Antiqua"/>
        </w:rPr>
        <w:t xml:space="preserve"> </w:t>
      </w:r>
      <w:r w:rsidRPr="008D0739">
        <w:rPr>
          <w:rFonts w:ascii="Book Antiqua" w:hAnsi="Book Antiqua"/>
        </w:rPr>
        <w:t>less degree of atypia. The background showed abundant lymphocytes and plasma cells</w:t>
      </w:r>
      <w:r w:rsidR="008D0739">
        <w:rPr>
          <w:rFonts w:ascii="Book Antiqua" w:hAnsi="Book Antiqua" w:hint="eastAsia"/>
        </w:rPr>
        <w:t xml:space="preserve"> </w:t>
      </w:r>
      <w:r w:rsidRPr="008D0739">
        <w:rPr>
          <w:rFonts w:ascii="Book Antiqua" w:hAnsi="Book Antiqua"/>
        </w:rPr>
        <w:t>(×400); D</w:t>
      </w:r>
      <w:r w:rsidRPr="008D0739">
        <w:rPr>
          <w:rFonts w:ascii="Book Antiqua" w:hAnsi="Book Antiqua"/>
          <w:lang w:val="it-IT"/>
        </w:rPr>
        <w:t>: In </w:t>
      </w:r>
      <w:r w:rsidR="00B04F69">
        <w:rPr>
          <w:rFonts w:ascii="Book Antiqua" w:hAnsi="Book Antiqua"/>
          <w:lang w:val="it-IT"/>
        </w:rPr>
        <w:t xml:space="preserve">the </w:t>
      </w:r>
      <w:r w:rsidRPr="008D0739">
        <w:rPr>
          <w:rFonts w:ascii="Book Antiqua" w:hAnsi="Book Antiqua"/>
          <w:lang w:val="it-IT"/>
        </w:rPr>
        <w:t>hepatoduodenal ligament lymph node, lymphoid follicles were pushed aside by tumor tissue (×100); E:</w:t>
      </w:r>
      <w:r w:rsidRPr="008D0739">
        <w:rPr>
          <w:rFonts w:ascii="Book Antiqua" w:hAnsi="Book Antiqua"/>
          <w:color w:val="000000" w:themeColor="text1"/>
          <w:kern w:val="24"/>
          <w:sz w:val="38"/>
          <w:szCs w:val="38"/>
        </w:rPr>
        <w:t xml:space="preserve"> </w:t>
      </w:r>
      <w:r w:rsidRPr="008D0739">
        <w:rPr>
          <w:rFonts w:ascii="Book Antiqua" w:hAnsi="Book Antiqua"/>
        </w:rPr>
        <w:t xml:space="preserve">CD21 </w:t>
      </w:r>
      <w:r w:rsidR="00B04F69">
        <w:rPr>
          <w:rFonts w:ascii="Book Antiqua" w:hAnsi="Book Antiqua"/>
        </w:rPr>
        <w:t>was</w:t>
      </w:r>
      <w:r w:rsidR="00B04F69" w:rsidRPr="008D0739">
        <w:rPr>
          <w:rFonts w:ascii="Book Antiqua" w:hAnsi="Book Antiqua"/>
        </w:rPr>
        <w:t xml:space="preserve"> </w:t>
      </w:r>
      <w:r w:rsidRPr="008D0739">
        <w:rPr>
          <w:rFonts w:ascii="Book Antiqua" w:hAnsi="Book Antiqua"/>
        </w:rPr>
        <w:t xml:space="preserve">detected </w:t>
      </w:r>
      <w:r w:rsidR="00B04F69">
        <w:rPr>
          <w:rFonts w:ascii="Book Antiqua" w:hAnsi="Book Antiqua"/>
        </w:rPr>
        <w:t>on the membrane of</w:t>
      </w:r>
      <w:r w:rsidR="00B04F69" w:rsidRPr="008D0739">
        <w:rPr>
          <w:rFonts w:ascii="Book Antiqua" w:hAnsi="Book Antiqua"/>
        </w:rPr>
        <w:t xml:space="preserve"> </w:t>
      </w:r>
      <w:r w:rsidRPr="008D0739">
        <w:rPr>
          <w:rFonts w:ascii="Book Antiqua" w:hAnsi="Book Antiqua"/>
        </w:rPr>
        <w:t xml:space="preserve">almost all of </w:t>
      </w:r>
      <w:r w:rsidR="007114F5" w:rsidRPr="008D0739">
        <w:rPr>
          <w:rFonts w:ascii="Book Antiqua" w:hAnsi="Book Antiqua"/>
        </w:rPr>
        <w:t xml:space="preserve">tumor cells </w:t>
      </w:r>
      <w:r w:rsidRPr="008D0739">
        <w:rPr>
          <w:rFonts w:ascii="Book Antiqua" w:hAnsi="Book Antiqua"/>
        </w:rPr>
        <w:t xml:space="preserve">by </w:t>
      </w:r>
      <w:r w:rsidR="00B04F69" w:rsidRPr="008D0739">
        <w:rPr>
          <w:rFonts w:ascii="Book Antiqua" w:hAnsi="Book Antiqua"/>
        </w:rPr>
        <w:t>immunohistochemi</w:t>
      </w:r>
      <w:r w:rsidR="00B04F69">
        <w:rPr>
          <w:rFonts w:ascii="Book Antiqua" w:hAnsi="Book Antiqua"/>
        </w:rPr>
        <w:t>stry</w:t>
      </w:r>
      <w:r w:rsidR="00B04F69" w:rsidRPr="008D0739">
        <w:rPr>
          <w:rFonts w:ascii="Book Antiqua" w:hAnsi="Book Antiqua"/>
        </w:rPr>
        <w:t xml:space="preserve"> </w:t>
      </w:r>
      <w:r w:rsidRPr="008D0739">
        <w:rPr>
          <w:rFonts w:ascii="Book Antiqua" w:hAnsi="Book Antiqua"/>
        </w:rPr>
        <w:t>(×100); F:</w:t>
      </w:r>
      <w:r w:rsidRPr="008D0739">
        <w:rPr>
          <w:rFonts w:ascii="Book Antiqua" w:hAnsi="Book Antiqua"/>
          <w:color w:val="000000" w:themeColor="text1"/>
          <w:kern w:val="24"/>
          <w:sz w:val="36"/>
          <w:szCs w:val="36"/>
        </w:rPr>
        <w:t xml:space="preserve"> </w:t>
      </w:r>
      <w:r w:rsidRPr="008D0739">
        <w:rPr>
          <w:rFonts w:ascii="Book Antiqua" w:hAnsi="Book Antiqua"/>
          <w:lang w:val="it-IT"/>
        </w:rPr>
        <w:t xml:space="preserve">S100 </w:t>
      </w:r>
      <w:r w:rsidR="00B04F69">
        <w:rPr>
          <w:rFonts w:ascii="Book Antiqua" w:hAnsi="Book Antiqua"/>
          <w:lang w:val="it-IT"/>
        </w:rPr>
        <w:t>was</w:t>
      </w:r>
      <w:r w:rsidR="00B04F69" w:rsidRPr="008D0739">
        <w:rPr>
          <w:rFonts w:ascii="Book Antiqua" w:hAnsi="Book Antiqua"/>
          <w:lang w:val="it-IT"/>
        </w:rPr>
        <w:t xml:space="preserve"> </w:t>
      </w:r>
      <w:r w:rsidRPr="008D0739">
        <w:rPr>
          <w:rFonts w:ascii="Book Antiqua" w:hAnsi="Book Antiqua"/>
          <w:lang w:val="it-IT"/>
        </w:rPr>
        <w:t xml:space="preserve">detected in </w:t>
      </w:r>
      <w:r w:rsidR="00B04F69">
        <w:rPr>
          <w:rFonts w:ascii="Book Antiqua" w:hAnsi="Book Antiqua"/>
          <w:lang w:val="it-IT"/>
        </w:rPr>
        <w:t xml:space="preserve">the membrance and </w:t>
      </w:r>
      <w:r w:rsidR="00B04F69" w:rsidRPr="008D0739">
        <w:rPr>
          <w:rFonts w:ascii="Book Antiqua" w:hAnsi="Book Antiqua"/>
          <w:lang w:val="it-IT"/>
        </w:rPr>
        <w:t xml:space="preserve">cytoplasm </w:t>
      </w:r>
      <w:r w:rsidR="00B04F69">
        <w:rPr>
          <w:rFonts w:ascii="Book Antiqua" w:hAnsi="Book Antiqua"/>
          <w:lang w:val="it-IT"/>
        </w:rPr>
        <w:t xml:space="preserve">of </w:t>
      </w:r>
      <w:r w:rsidRPr="008D0739">
        <w:rPr>
          <w:rFonts w:ascii="Book Antiqua" w:hAnsi="Book Antiqua"/>
          <w:lang w:val="it-IT"/>
        </w:rPr>
        <w:t>almost all of tumor cells</w:t>
      </w:r>
      <w:r w:rsidR="00B04F69">
        <w:rPr>
          <w:rFonts w:ascii="Book Antiqua" w:hAnsi="Book Antiqua"/>
          <w:lang w:val="it-IT"/>
        </w:rPr>
        <w:t xml:space="preserve"> </w:t>
      </w:r>
      <w:r w:rsidRPr="008D0739">
        <w:rPr>
          <w:rFonts w:ascii="Book Antiqua" w:hAnsi="Book Antiqua"/>
          <w:lang w:val="it-IT"/>
        </w:rPr>
        <w:t xml:space="preserve">by </w:t>
      </w:r>
      <w:r w:rsidR="00B04F69" w:rsidRPr="008D0739">
        <w:rPr>
          <w:rFonts w:ascii="Book Antiqua" w:hAnsi="Book Antiqua"/>
          <w:lang w:val="it-IT"/>
        </w:rPr>
        <w:t>immunohistochemi</w:t>
      </w:r>
      <w:r w:rsidR="00B04F69">
        <w:rPr>
          <w:rFonts w:ascii="Book Antiqua" w:hAnsi="Book Antiqua"/>
          <w:lang w:val="it-IT"/>
        </w:rPr>
        <w:t>stry</w:t>
      </w:r>
      <w:r w:rsidR="00B04F69" w:rsidRPr="008D0739">
        <w:rPr>
          <w:rFonts w:ascii="Book Antiqua" w:hAnsi="Book Antiqua"/>
          <w:lang w:val="it-IT"/>
        </w:rPr>
        <w:t xml:space="preserve"> </w:t>
      </w:r>
      <w:r w:rsidRPr="008D0739">
        <w:rPr>
          <w:rFonts w:ascii="Book Antiqua" w:hAnsi="Book Antiqua"/>
          <w:lang w:val="it-IT"/>
        </w:rPr>
        <w:t>(×100); G</w:t>
      </w:r>
      <w:r w:rsidR="007114F5" w:rsidRPr="008D0739">
        <w:rPr>
          <w:rFonts w:ascii="Book Antiqua" w:hAnsi="Book Antiqua"/>
        </w:rPr>
        <w:t xml:space="preserve">: </w:t>
      </w:r>
      <w:r w:rsidRPr="008D0739">
        <w:rPr>
          <w:rFonts w:ascii="Book Antiqua" w:hAnsi="Book Antiqua"/>
        </w:rPr>
        <w:t>Epstein-Barr virus-encoded small RNA</w:t>
      </w:r>
      <w:r w:rsidR="00B04F69">
        <w:rPr>
          <w:rFonts w:ascii="Book Antiqua" w:hAnsi="Book Antiqua"/>
        </w:rPr>
        <w:t xml:space="preserve"> </w:t>
      </w:r>
      <w:r w:rsidRPr="004F30DC">
        <w:rPr>
          <w:rFonts w:ascii="Book Antiqua" w:hAnsi="Book Antiqua"/>
          <w:i/>
        </w:rPr>
        <w:t>in situ</w:t>
      </w:r>
      <w:r w:rsidRPr="008D0739">
        <w:rPr>
          <w:rFonts w:ascii="Book Antiqua" w:hAnsi="Book Antiqua"/>
        </w:rPr>
        <w:t xml:space="preserve"> hybridization demonstrated positive nuclei of the neoplastic dendritic cells</w:t>
      </w:r>
      <w:r w:rsidR="00B04F69">
        <w:rPr>
          <w:rFonts w:ascii="Book Antiqua" w:hAnsi="Book Antiqua"/>
        </w:rPr>
        <w:t xml:space="preserve"> </w:t>
      </w:r>
      <w:r w:rsidRPr="008D0739">
        <w:rPr>
          <w:rFonts w:ascii="Book Antiqua" w:hAnsi="Book Antiqua"/>
        </w:rPr>
        <w:t>(×100); H:</w:t>
      </w:r>
      <w:r w:rsidRPr="008D0739">
        <w:rPr>
          <w:rFonts w:ascii="Book Antiqua" w:hAnsi="Book Antiqua" w:cstheme="minorBidi"/>
          <w:color w:val="000000" w:themeColor="text1"/>
          <w:kern w:val="24"/>
          <w:sz w:val="38"/>
          <w:szCs w:val="38"/>
        </w:rPr>
        <w:t xml:space="preserve"> </w:t>
      </w:r>
      <w:r w:rsidRPr="008D0739">
        <w:rPr>
          <w:rFonts w:ascii="Book Antiqua" w:hAnsi="Book Antiqua"/>
        </w:rPr>
        <w:t xml:space="preserve">Ki-67 </w:t>
      </w:r>
      <w:r w:rsidR="00B04F69">
        <w:rPr>
          <w:rFonts w:ascii="Book Antiqua" w:hAnsi="Book Antiqua"/>
        </w:rPr>
        <w:t>was</w:t>
      </w:r>
      <w:r w:rsidR="00B04F69" w:rsidRPr="008D0739">
        <w:rPr>
          <w:rFonts w:ascii="Book Antiqua" w:hAnsi="Book Antiqua"/>
        </w:rPr>
        <w:t xml:space="preserve"> </w:t>
      </w:r>
      <w:r w:rsidRPr="008D0739">
        <w:rPr>
          <w:rFonts w:ascii="Book Antiqua" w:hAnsi="Book Antiqua"/>
        </w:rPr>
        <w:t xml:space="preserve">detected in </w:t>
      </w:r>
      <w:r w:rsidR="00B04F69">
        <w:rPr>
          <w:rFonts w:ascii="Book Antiqua" w:hAnsi="Book Antiqua"/>
        </w:rPr>
        <w:t xml:space="preserve">the nuclei of </w:t>
      </w:r>
      <w:r w:rsidRPr="008D0739">
        <w:rPr>
          <w:rFonts w:ascii="Book Antiqua" w:hAnsi="Book Antiqua"/>
        </w:rPr>
        <w:t>almost</w:t>
      </w:r>
      <w:r w:rsidRPr="008D0739">
        <w:rPr>
          <w:rFonts w:ascii="Book Antiqua" w:hAnsi="Book Antiqua"/>
        </w:rPr>
        <w:t xml:space="preserve"> all o</w:t>
      </w:r>
      <w:r w:rsidRPr="008D0739">
        <w:rPr>
          <w:rFonts w:ascii="Book Antiqua" w:hAnsi="Book Antiqua"/>
        </w:rPr>
        <w:t>f tumor cells</w:t>
      </w:r>
      <w:r w:rsidR="00B04F69">
        <w:rPr>
          <w:rFonts w:ascii="Book Antiqua" w:hAnsi="Book Antiqua"/>
        </w:rPr>
        <w:t xml:space="preserve"> </w:t>
      </w:r>
      <w:r w:rsidRPr="008D0739">
        <w:rPr>
          <w:rFonts w:ascii="Book Antiqua" w:hAnsi="Book Antiqua"/>
        </w:rPr>
        <w:t>(</w:t>
      </w:r>
      <w:r w:rsidR="00B04F69" w:rsidRPr="008D0739">
        <w:rPr>
          <w:rFonts w:ascii="Book Antiqua" w:hAnsi="Book Antiqua"/>
        </w:rPr>
        <w:t>20%</w:t>
      </w:r>
      <w:r w:rsidR="00B04F69">
        <w:rPr>
          <w:rFonts w:ascii="Book Antiqua" w:hAnsi="Book Antiqua"/>
        </w:rPr>
        <w:t xml:space="preserve">; </w:t>
      </w:r>
      <w:r w:rsidRPr="008D0739">
        <w:rPr>
          <w:rFonts w:ascii="Book Antiqua" w:hAnsi="Book Antiqua"/>
        </w:rPr>
        <w:t>×100).</w:t>
      </w:r>
    </w:p>
    <w:sectPr w:rsidR="00A35B29" w:rsidRPr="00A35B29" w:rsidSect="00322F6D">
      <w:pgSz w:w="11900" w:h="16840"/>
      <w:pgMar w:top="1440" w:right="1800" w:bottom="1440" w:left="1800" w:header="851" w:footer="992" w:gutter="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Wang Tianqi" w:date="2019-10-20T18:44:00Z" w:initials="WT">
    <w:p w14:paraId="352EB085" w14:textId="045EA819" w:rsidR="004F30DC" w:rsidRPr="004F30DC" w:rsidRDefault="004F30DC">
      <w:pPr>
        <w:pStyle w:val="a9"/>
        <w:rPr>
          <w:b/>
        </w:rPr>
      </w:pPr>
      <w:bookmarkStart w:id="4" w:name="_GoBack"/>
      <w:bookmarkEnd w:id="4"/>
      <w:r>
        <w:rPr>
          <w:rStyle w:val="a8"/>
        </w:rPr>
        <w:annotationRef/>
      </w:r>
      <w:r w:rsidRPr="004F30DC">
        <w:rPr>
          <w:b/>
          <w:color w:val="FF0000"/>
        </w:rPr>
        <w:t>请责编注意：因未收到作者回信，语言修改未得到作者确认。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2EB0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58739" w14:textId="77777777" w:rsidR="009C5BAF" w:rsidRDefault="009C5BAF" w:rsidP="00E80431">
      <w:r>
        <w:separator/>
      </w:r>
    </w:p>
  </w:endnote>
  <w:endnote w:type="continuationSeparator" w:id="0">
    <w:p w14:paraId="423529D2" w14:textId="77777777" w:rsidR="009C5BAF" w:rsidRDefault="009C5BAF" w:rsidP="00E80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dvTimes">
    <w:altName w:val="MingLiU"/>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384C22" w14:textId="77777777" w:rsidR="009C5BAF" w:rsidRDefault="009C5BAF" w:rsidP="00E80431">
      <w:r>
        <w:separator/>
      </w:r>
    </w:p>
  </w:footnote>
  <w:footnote w:type="continuationSeparator" w:id="0">
    <w:p w14:paraId="3C3754A0" w14:textId="77777777" w:rsidR="009C5BAF" w:rsidRDefault="009C5BAF" w:rsidP="00E80431">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F27"/>
    <w:rsid w:val="00001239"/>
    <w:rsid w:val="00004801"/>
    <w:rsid w:val="00005192"/>
    <w:rsid w:val="00006535"/>
    <w:rsid w:val="00011B3D"/>
    <w:rsid w:val="00011E80"/>
    <w:rsid w:val="00016648"/>
    <w:rsid w:val="00025095"/>
    <w:rsid w:val="000334B7"/>
    <w:rsid w:val="0003441B"/>
    <w:rsid w:val="00036C9A"/>
    <w:rsid w:val="00041CA4"/>
    <w:rsid w:val="00041D8D"/>
    <w:rsid w:val="000445EE"/>
    <w:rsid w:val="00044784"/>
    <w:rsid w:val="00052469"/>
    <w:rsid w:val="000538C8"/>
    <w:rsid w:val="0005720D"/>
    <w:rsid w:val="000577A8"/>
    <w:rsid w:val="000615DD"/>
    <w:rsid w:val="00062AB2"/>
    <w:rsid w:val="000632FF"/>
    <w:rsid w:val="0006531F"/>
    <w:rsid w:val="00066948"/>
    <w:rsid w:val="000671E5"/>
    <w:rsid w:val="00072ACA"/>
    <w:rsid w:val="0007493A"/>
    <w:rsid w:val="000805B8"/>
    <w:rsid w:val="000815FF"/>
    <w:rsid w:val="00085435"/>
    <w:rsid w:val="0009070B"/>
    <w:rsid w:val="00090AA0"/>
    <w:rsid w:val="000A2943"/>
    <w:rsid w:val="000A2DA8"/>
    <w:rsid w:val="000A3491"/>
    <w:rsid w:val="000A6BDF"/>
    <w:rsid w:val="000B470F"/>
    <w:rsid w:val="000B49E5"/>
    <w:rsid w:val="000B5BF1"/>
    <w:rsid w:val="000B71A7"/>
    <w:rsid w:val="000C1245"/>
    <w:rsid w:val="000C3CBD"/>
    <w:rsid w:val="000D5A9B"/>
    <w:rsid w:val="000D710D"/>
    <w:rsid w:val="000E0A86"/>
    <w:rsid w:val="000E54B1"/>
    <w:rsid w:val="000E58E7"/>
    <w:rsid w:val="000E71E0"/>
    <w:rsid w:val="000F02AC"/>
    <w:rsid w:val="000F56A7"/>
    <w:rsid w:val="000F7D6B"/>
    <w:rsid w:val="00104EF2"/>
    <w:rsid w:val="001176B5"/>
    <w:rsid w:val="00120184"/>
    <w:rsid w:val="001232A6"/>
    <w:rsid w:val="0012671F"/>
    <w:rsid w:val="001326F3"/>
    <w:rsid w:val="0013296B"/>
    <w:rsid w:val="00136C5D"/>
    <w:rsid w:val="00137DED"/>
    <w:rsid w:val="001404D0"/>
    <w:rsid w:val="00145BE0"/>
    <w:rsid w:val="00145EB8"/>
    <w:rsid w:val="0014621D"/>
    <w:rsid w:val="00146B23"/>
    <w:rsid w:val="00151F7D"/>
    <w:rsid w:val="00156F60"/>
    <w:rsid w:val="00157EB2"/>
    <w:rsid w:val="001605A5"/>
    <w:rsid w:val="00165741"/>
    <w:rsid w:val="0017096F"/>
    <w:rsid w:val="00170F27"/>
    <w:rsid w:val="0017206D"/>
    <w:rsid w:val="00172BAB"/>
    <w:rsid w:val="0019104A"/>
    <w:rsid w:val="001912A7"/>
    <w:rsid w:val="001B390E"/>
    <w:rsid w:val="001B5B65"/>
    <w:rsid w:val="001B5D9C"/>
    <w:rsid w:val="001C0B82"/>
    <w:rsid w:val="001C0FF3"/>
    <w:rsid w:val="001D1080"/>
    <w:rsid w:val="001D2445"/>
    <w:rsid w:val="001D482F"/>
    <w:rsid w:val="001E138F"/>
    <w:rsid w:val="001E3124"/>
    <w:rsid w:val="001E56A7"/>
    <w:rsid w:val="001E6557"/>
    <w:rsid w:val="001E6ECE"/>
    <w:rsid w:val="001E754E"/>
    <w:rsid w:val="001E76A7"/>
    <w:rsid w:val="001F1441"/>
    <w:rsid w:val="001F7E63"/>
    <w:rsid w:val="00200AF0"/>
    <w:rsid w:val="00202E12"/>
    <w:rsid w:val="00203B52"/>
    <w:rsid w:val="00211E81"/>
    <w:rsid w:val="002122A9"/>
    <w:rsid w:val="00212C51"/>
    <w:rsid w:val="00215E1E"/>
    <w:rsid w:val="002235F7"/>
    <w:rsid w:val="00230731"/>
    <w:rsid w:val="00235771"/>
    <w:rsid w:val="00240A0B"/>
    <w:rsid w:val="00242FE9"/>
    <w:rsid w:val="002451C6"/>
    <w:rsid w:val="002460EC"/>
    <w:rsid w:val="002468A8"/>
    <w:rsid w:val="00251863"/>
    <w:rsid w:val="0025409E"/>
    <w:rsid w:val="00260A62"/>
    <w:rsid w:val="002611B2"/>
    <w:rsid w:val="002675F9"/>
    <w:rsid w:val="0026784B"/>
    <w:rsid w:val="002712D2"/>
    <w:rsid w:val="00272994"/>
    <w:rsid w:val="00273346"/>
    <w:rsid w:val="002737EE"/>
    <w:rsid w:val="002742D4"/>
    <w:rsid w:val="00275516"/>
    <w:rsid w:val="00275C86"/>
    <w:rsid w:val="00275E66"/>
    <w:rsid w:val="00287D4F"/>
    <w:rsid w:val="0029368B"/>
    <w:rsid w:val="00294EA8"/>
    <w:rsid w:val="002952F3"/>
    <w:rsid w:val="00296AEF"/>
    <w:rsid w:val="002A08B2"/>
    <w:rsid w:val="002A2B51"/>
    <w:rsid w:val="002A3BFC"/>
    <w:rsid w:val="002A4294"/>
    <w:rsid w:val="002A6579"/>
    <w:rsid w:val="002A6734"/>
    <w:rsid w:val="002A6A32"/>
    <w:rsid w:val="002A7F2C"/>
    <w:rsid w:val="002B2BA9"/>
    <w:rsid w:val="002B5D51"/>
    <w:rsid w:val="002C13AB"/>
    <w:rsid w:val="002C69BB"/>
    <w:rsid w:val="002D0935"/>
    <w:rsid w:val="002D3D95"/>
    <w:rsid w:val="002E0A6D"/>
    <w:rsid w:val="002E6F72"/>
    <w:rsid w:val="002F15FB"/>
    <w:rsid w:val="002F3F67"/>
    <w:rsid w:val="002F436D"/>
    <w:rsid w:val="002F61A8"/>
    <w:rsid w:val="0030710B"/>
    <w:rsid w:val="00312A6E"/>
    <w:rsid w:val="003160D2"/>
    <w:rsid w:val="003169F2"/>
    <w:rsid w:val="00322F6D"/>
    <w:rsid w:val="00323005"/>
    <w:rsid w:val="003237FA"/>
    <w:rsid w:val="003309F7"/>
    <w:rsid w:val="00331986"/>
    <w:rsid w:val="00332E19"/>
    <w:rsid w:val="00334020"/>
    <w:rsid w:val="0033518C"/>
    <w:rsid w:val="00336701"/>
    <w:rsid w:val="003458B9"/>
    <w:rsid w:val="0034673D"/>
    <w:rsid w:val="003479EB"/>
    <w:rsid w:val="00350B88"/>
    <w:rsid w:val="003548EE"/>
    <w:rsid w:val="00354EBC"/>
    <w:rsid w:val="00362BAA"/>
    <w:rsid w:val="00363852"/>
    <w:rsid w:val="00363963"/>
    <w:rsid w:val="00371004"/>
    <w:rsid w:val="00376A64"/>
    <w:rsid w:val="00377A6D"/>
    <w:rsid w:val="003819A4"/>
    <w:rsid w:val="00390521"/>
    <w:rsid w:val="0039636F"/>
    <w:rsid w:val="003A439F"/>
    <w:rsid w:val="003A5CB9"/>
    <w:rsid w:val="003A609B"/>
    <w:rsid w:val="003A6AE7"/>
    <w:rsid w:val="003B3F3E"/>
    <w:rsid w:val="003B6D6E"/>
    <w:rsid w:val="003C235E"/>
    <w:rsid w:val="003C5C90"/>
    <w:rsid w:val="003D2F6E"/>
    <w:rsid w:val="003D3AC8"/>
    <w:rsid w:val="003D5ACB"/>
    <w:rsid w:val="003E0A93"/>
    <w:rsid w:val="003E0C1F"/>
    <w:rsid w:val="003E7B9E"/>
    <w:rsid w:val="003F0349"/>
    <w:rsid w:val="003F08FD"/>
    <w:rsid w:val="003F179F"/>
    <w:rsid w:val="003F19CA"/>
    <w:rsid w:val="003F5BA9"/>
    <w:rsid w:val="003F6D1F"/>
    <w:rsid w:val="003F759F"/>
    <w:rsid w:val="003F7D42"/>
    <w:rsid w:val="004060AE"/>
    <w:rsid w:val="00407378"/>
    <w:rsid w:val="00411477"/>
    <w:rsid w:val="004132DD"/>
    <w:rsid w:val="004151AF"/>
    <w:rsid w:val="004152E8"/>
    <w:rsid w:val="00417C64"/>
    <w:rsid w:val="0042103D"/>
    <w:rsid w:val="0042258C"/>
    <w:rsid w:val="00423810"/>
    <w:rsid w:val="004313EA"/>
    <w:rsid w:val="00431448"/>
    <w:rsid w:val="004339E2"/>
    <w:rsid w:val="004341F8"/>
    <w:rsid w:val="00435974"/>
    <w:rsid w:val="004379D4"/>
    <w:rsid w:val="004436D1"/>
    <w:rsid w:val="0044510D"/>
    <w:rsid w:val="00447960"/>
    <w:rsid w:val="00451591"/>
    <w:rsid w:val="00451F44"/>
    <w:rsid w:val="004542E5"/>
    <w:rsid w:val="004629DB"/>
    <w:rsid w:val="004644B5"/>
    <w:rsid w:val="00464718"/>
    <w:rsid w:val="004650C1"/>
    <w:rsid w:val="00470E53"/>
    <w:rsid w:val="004769F7"/>
    <w:rsid w:val="00480760"/>
    <w:rsid w:val="0048317F"/>
    <w:rsid w:val="00483BCA"/>
    <w:rsid w:val="00485E69"/>
    <w:rsid w:val="00487381"/>
    <w:rsid w:val="00494214"/>
    <w:rsid w:val="00494662"/>
    <w:rsid w:val="00496B6D"/>
    <w:rsid w:val="004A1D50"/>
    <w:rsid w:val="004B3619"/>
    <w:rsid w:val="004B6C08"/>
    <w:rsid w:val="004C1A5B"/>
    <w:rsid w:val="004C681B"/>
    <w:rsid w:val="004C6EDE"/>
    <w:rsid w:val="004C7526"/>
    <w:rsid w:val="004D01EE"/>
    <w:rsid w:val="004D18FE"/>
    <w:rsid w:val="004E0E64"/>
    <w:rsid w:val="004E3995"/>
    <w:rsid w:val="004E5BDB"/>
    <w:rsid w:val="004F08C4"/>
    <w:rsid w:val="004F1D26"/>
    <w:rsid w:val="004F30DC"/>
    <w:rsid w:val="004F7B11"/>
    <w:rsid w:val="005019AE"/>
    <w:rsid w:val="00501E05"/>
    <w:rsid w:val="00504CEE"/>
    <w:rsid w:val="00505341"/>
    <w:rsid w:val="00506561"/>
    <w:rsid w:val="00513AD7"/>
    <w:rsid w:val="005177DB"/>
    <w:rsid w:val="00523199"/>
    <w:rsid w:val="005233B8"/>
    <w:rsid w:val="00524741"/>
    <w:rsid w:val="00524F87"/>
    <w:rsid w:val="00527ADA"/>
    <w:rsid w:val="0054147C"/>
    <w:rsid w:val="005433E4"/>
    <w:rsid w:val="0054391F"/>
    <w:rsid w:val="00544747"/>
    <w:rsid w:val="00545B97"/>
    <w:rsid w:val="00546333"/>
    <w:rsid w:val="00556C48"/>
    <w:rsid w:val="00565122"/>
    <w:rsid w:val="005670DA"/>
    <w:rsid w:val="005720E6"/>
    <w:rsid w:val="00574AD6"/>
    <w:rsid w:val="00583BFE"/>
    <w:rsid w:val="00596742"/>
    <w:rsid w:val="00597669"/>
    <w:rsid w:val="005A16C6"/>
    <w:rsid w:val="005A2A0C"/>
    <w:rsid w:val="005B5283"/>
    <w:rsid w:val="005B5C2D"/>
    <w:rsid w:val="005B670A"/>
    <w:rsid w:val="005C40B4"/>
    <w:rsid w:val="005C465D"/>
    <w:rsid w:val="005C4E64"/>
    <w:rsid w:val="005C7561"/>
    <w:rsid w:val="005D1698"/>
    <w:rsid w:val="005D37A5"/>
    <w:rsid w:val="005D56D2"/>
    <w:rsid w:val="005D7A18"/>
    <w:rsid w:val="005E07ED"/>
    <w:rsid w:val="005E3FA9"/>
    <w:rsid w:val="005E4A31"/>
    <w:rsid w:val="005E4CC9"/>
    <w:rsid w:val="005E76FE"/>
    <w:rsid w:val="005F0E37"/>
    <w:rsid w:val="005F0E9B"/>
    <w:rsid w:val="005F599F"/>
    <w:rsid w:val="005F6039"/>
    <w:rsid w:val="00600243"/>
    <w:rsid w:val="00602232"/>
    <w:rsid w:val="00602BD6"/>
    <w:rsid w:val="00602FCE"/>
    <w:rsid w:val="00611BCC"/>
    <w:rsid w:val="00612006"/>
    <w:rsid w:val="00614E26"/>
    <w:rsid w:val="00617345"/>
    <w:rsid w:val="006178DF"/>
    <w:rsid w:val="00624163"/>
    <w:rsid w:val="00624EED"/>
    <w:rsid w:val="0064312E"/>
    <w:rsid w:val="00643412"/>
    <w:rsid w:val="0065088D"/>
    <w:rsid w:val="00661965"/>
    <w:rsid w:val="00666613"/>
    <w:rsid w:val="00671843"/>
    <w:rsid w:val="006734F9"/>
    <w:rsid w:val="006739B8"/>
    <w:rsid w:val="00677182"/>
    <w:rsid w:val="00677AD0"/>
    <w:rsid w:val="00680365"/>
    <w:rsid w:val="0068054A"/>
    <w:rsid w:val="006848DC"/>
    <w:rsid w:val="0069013D"/>
    <w:rsid w:val="00691AEC"/>
    <w:rsid w:val="0069254F"/>
    <w:rsid w:val="0069311D"/>
    <w:rsid w:val="006A053F"/>
    <w:rsid w:val="006A2D3E"/>
    <w:rsid w:val="006A4EF9"/>
    <w:rsid w:val="006C6451"/>
    <w:rsid w:val="006D34B7"/>
    <w:rsid w:val="006D6F10"/>
    <w:rsid w:val="006D70A5"/>
    <w:rsid w:val="006E24C4"/>
    <w:rsid w:val="006E358E"/>
    <w:rsid w:val="00700211"/>
    <w:rsid w:val="00703884"/>
    <w:rsid w:val="007114F5"/>
    <w:rsid w:val="0071251F"/>
    <w:rsid w:val="00712ADA"/>
    <w:rsid w:val="0071692F"/>
    <w:rsid w:val="00725E9A"/>
    <w:rsid w:val="0073175F"/>
    <w:rsid w:val="0073542C"/>
    <w:rsid w:val="007365B6"/>
    <w:rsid w:val="00740765"/>
    <w:rsid w:val="00740DA9"/>
    <w:rsid w:val="00746519"/>
    <w:rsid w:val="00746578"/>
    <w:rsid w:val="00746F3A"/>
    <w:rsid w:val="00752A82"/>
    <w:rsid w:val="00754F17"/>
    <w:rsid w:val="00755CB2"/>
    <w:rsid w:val="00761707"/>
    <w:rsid w:val="0076568E"/>
    <w:rsid w:val="007741FF"/>
    <w:rsid w:val="00774D9B"/>
    <w:rsid w:val="007751FD"/>
    <w:rsid w:val="00775B05"/>
    <w:rsid w:val="007760B3"/>
    <w:rsid w:val="0077797D"/>
    <w:rsid w:val="0078392B"/>
    <w:rsid w:val="007866F1"/>
    <w:rsid w:val="00787BCF"/>
    <w:rsid w:val="007966D3"/>
    <w:rsid w:val="007A22AF"/>
    <w:rsid w:val="007A261A"/>
    <w:rsid w:val="007A764B"/>
    <w:rsid w:val="007B77B2"/>
    <w:rsid w:val="007C3D36"/>
    <w:rsid w:val="007C5B5E"/>
    <w:rsid w:val="007C7643"/>
    <w:rsid w:val="007E0BB9"/>
    <w:rsid w:val="007E308E"/>
    <w:rsid w:val="007E4C93"/>
    <w:rsid w:val="007E55E9"/>
    <w:rsid w:val="007F0003"/>
    <w:rsid w:val="007F0842"/>
    <w:rsid w:val="007F4A81"/>
    <w:rsid w:val="0080549B"/>
    <w:rsid w:val="008068F5"/>
    <w:rsid w:val="00807519"/>
    <w:rsid w:val="008079A2"/>
    <w:rsid w:val="00811F06"/>
    <w:rsid w:val="00816148"/>
    <w:rsid w:val="00823BFD"/>
    <w:rsid w:val="00824B5A"/>
    <w:rsid w:val="00833DB4"/>
    <w:rsid w:val="00835166"/>
    <w:rsid w:val="00835442"/>
    <w:rsid w:val="00841380"/>
    <w:rsid w:val="008552BB"/>
    <w:rsid w:val="00855CE3"/>
    <w:rsid w:val="008624FA"/>
    <w:rsid w:val="008673FF"/>
    <w:rsid w:val="00867ADF"/>
    <w:rsid w:val="00873A39"/>
    <w:rsid w:val="00873D18"/>
    <w:rsid w:val="008800FC"/>
    <w:rsid w:val="00880886"/>
    <w:rsid w:val="008810E8"/>
    <w:rsid w:val="00887D30"/>
    <w:rsid w:val="00890C69"/>
    <w:rsid w:val="00891F2B"/>
    <w:rsid w:val="008A0757"/>
    <w:rsid w:val="008A0FB1"/>
    <w:rsid w:val="008A1A35"/>
    <w:rsid w:val="008A402D"/>
    <w:rsid w:val="008A4082"/>
    <w:rsid w:val="008B08E8"/>
    <w:rsid w:val="008B1557"/>
    <w:rsid w:val="008B591C"/>
    <w:rsid w:val="008C0245"/>
    <w:rsid w:val="008C3F41"/>
    <w:rsid w:val="008C4760"/>
    <w:rsid w:val="008D0739"/>
    <w:rsid w:val="008D3413"/>
    <w:rsid w:val="008D4AB9"/>
    <w:rsid w:val="008E02E7"/>
    <w:rsid w:val="008E148C"/>
    <w:rsid w:val="008E299D"/>
    <w:rsid w:val="008E3CB3"/>
    <w:rsid w:val="008E6D1B"/>
    <w:rsid w:val="008E710A"/>
    <w:rsid w:val="008E7C37"/>
    <w:rsid w:val="008F423B"/>
    <w:rsid w:val="008F503D"/>
    <w:rsid w:val="008F5E47"/>
    <w:rsid w:val="008F6548"/>
    <w:rsid w:val="00900639"/>
    <w:rsid w:val="00900E5B"/>
    <w:rsid w:val="00904824"/>
    <w:rsid w:val="0090726E"/>
    <w:rsid w:val="0090774B"/>
    <w:rsid w:val="00910E31"/>
    <w:rsid w:val="00910F17"/>
    <w:rsid w:val="0091749B"/>
    <w:rsid w:val="00917C00"/>
    <w:rsid w:val="00920C16"/>
    <w:rsid w:val="00930778"/>
    <w:rsid w:val="00932085"/>
    <w:rsid w:val="0093391A"/>
    <w:rsid w:val="00944819"/>
    <w:rsid w:val="0094762A"/>
    <w:rsid w:val="00947DA8"/>
    <w:rsid w:val="00950AF5"/>
    <w:rsid w:val="00951E0A"/>
    <w:rsid w:val="00953A8B"/>
    <w:rsid w:val="00954309"/>
    <w:rsid w:val="00955186"/>
    <w:rsid w:val="00960F65"/>
    <w:rsid w:val="00965CC8"/>
    <w:rsid w:val="00977D50"/>
    <w:rsid w:val="00980F70"/>
    <w:rsid w:val="00982AE5"/>
    <w:rsid w:val="0098382F"/>
    <w:rsid w:val="00984244"/>
    <w:rsid w:val="00985B33"/>
    <w:rsid w:val="00986AF1"/>
    <w:rsid w:val="009947AB"/>
    <w:rsid w:val="009A1A81"/>
    <w:rsid w:val="009A23F9"/>
    <w:rsid w:val="009A3F9C"/>
    <w:rsid w:val="009A4723"/>
    <w:rsid w:val="009A7DF0"/>
    <w:rsid w:val="009B24CF"/>
    <w:rsid w:val="009B5B66"/>
    <w:rsid w:val="009B78DE"/>
    <w:rsid w:val="009C2A8B"/>
    <w:rsid w:val="009C52E5"/>
    <w:rsid w:val="009C5BAF"/>
    <w:rsid w:val="009D2B4E"/>
    <w:rsid w:val="009D6D86"/>
    <w:rsid w:val="009E1371"/>
    <w:rsid w:val="009E21E0"/>
    <w:rsid w:val="009F07CD"/>
    <w:rsid w:val="009F728B"/>
    <w:rsid w:val="00A032A1"/>
    <w:rsid w:val="00A0474D"/>
    <w:rsid w:val="00A056F1"/>
    <w:rsid w:val="00A05999"/>
    <w:rsid w:val="00A10B40"/>
    <w:rsid w:val="00A13F2C"/>
    <w:rsid w:val="00A16DF3"/>
    <w:rsid w:val="00A23513"/>
    <w:rsid w:val="00A3165D"/>
    <w:rsid w:val="00A31F60"/>
    <w:rsid w:val="00A346A4"/>
    <w:rsid w:val="00A35B29"/>
    <w:rsid w:val="00A35B8D"/>
    <w:rsid w:val="00A36918"/>
    <w:rsid w:val="00A45332"/>
    <w:rsid w:val="00A5393F"/>
    <w:rsid w:val="00A577A0"/>
    <w:rsid w:val="00A60D0D"/>
    <w:rsid w:val="00A63206"/>
    <w:rsid w:val="00A71858"/>
    <w:rsid w:val="00A825B0"/>
    <w:rsid w:val="00A85EC3"/>
    <w:rsid w:val="00A862B1"/>
    <w:rsid w:val="00A913B1"/>
    <w:rsid w:val="00A9443A"/>
    <w:rsid w:val="00A94827"/>
    <w:rsid w:val="00AA0A4F"/>
    <w:rsid w:val="00AA236B"/>
    <w:rsid w:val="00AA2638"/>
    <w:rsid w:val="00AA3B5B"/>
    <w:rsid w:val="00AA4123"/>
    <w:rsid w:val="00AA4C0C"/>
    <w:rsid w:val="00AA5177"/>
    <w:rsid w:val="00AA5C2B"/>
    <w:rsid w:val="00AA6C39"/>
    <w:rsid w:val="00AA71F8"/>
    <w:rsid w:val="00AB0D3D"/>
    <w:rsid w:val="00AB396E"/>
    <w:rsid w:val="00AD01D7"/>
    <w:rsid w:val="00AD6949"/>
    <w:rsid w:val="00AD70C7"/>
    <w:rsid w:val="00AE2732"/>
    <w:rsid w:val="00AE2D10"/>
    <w:rsid w:val="00AE3DEC"/>
    <w:rsid w:val="00AE447F"/>
    <w:rsid w:val="00AE6ED8"/>
    <w:rsid w:val="00AF3031"/>
    <w:rsid w:val="00AF367A"/>
    <w:rsid w:val="00AF3789"/>
    <w:rsid w:val="00AF3D2F"/>
    <w:rsid w:val="00AF3F16"/>
    <w:rsid w:val="00AF6DA9"/>
    <w:rsid w:val="00B018E8"/>
    <w:rsid w:val="00B04F69"/>
    <w:rsid w:val="00B06960"/>
    <w:rsid w:val="00B06979"/>
    <w:rsid w:val="00B11CE7"/>
    <w:rsid w:val="00B13281"/>
    <w:rsid w:val="00B14F68"/>
    <w:rsid w:val="00B20C70"/>
    <w:rsid w:val="00B22F26"/>
    <w:rsid w:val="00B2505B"/>
    <w:rsid w:val="00B25E6F"/>
    <w:rsid w:val="00B31063"/>
    <w:rsid w:val="00B3143E"/>
    <w:rsid w:val="00B321EC"/>
    <w:rsid w:val="00B354D4"/>
    <w:rsid w:val="00B40911"/>
    <w:rsid w:val="00B4210E"/>
    <w:rsid w:val="00B4292C"/>
    <w:rsid w:val="00B43B36"/>
    <w:rsid w:val="00B45B14"/>
    <w:rsid w:val="00B478F6"/>
    <w:rsid w:val="00B53703"/>
    <w:rsid w:val="00B57633"/>
    <w:rsid w:val="00B60324"/>
    <w:rsid w:val="00B61077"/>
    <w:rsid w:val="00B62E07"/>
    <w:rsid w:val="00B665FC"/>
    <w:rsid w:val="00B70294"/>
    <w:rsid w:val="00B707B0"/>
    <w:rsid w:val="00B712BC"/>
    <w:rsid w:val="00B723A5"/>
    <w:rsid w:val="00B727C7"/>
    <w:rsid w:val="00B72CD6"/>
    <w:rsid w:val="00B74C8E"/>
    <w:rsid w:val="00B77ADA"/>
    <w:rsid w:val="00B77C48"/>
    <w:rsid w:val="00B80737"/>
    <w:rsid w:val="00B81098"/>
    <w:rsid w:val="00B8283E"/>
    <w:rsid w:val="00B82C05"/>
    <w:rsid w:val="00B8692D"/>
    <w:rsid w:val="00B9120D"/>
    <w:rsid w:val="00B91BBF"/>
    <w:rsid w:val="00B93473"/>
    <w:rsid w:val="00B94AF7"/>
    <w:rsid w:val="00B95DB0"/>
    <w:rsid w:val="00B9641A"/>
    <w:rsid w:val="00B976CA"/>
    <w:rsid w:val="00B979E6"/>
    <w:rsid w:val="00BA2865"/>
    <w:rsid w:val="00BA5D79"/>
    <w:rsid w:val="00BA6301"/>
    <w:rsid w:val="00BA65D4"/>
    <w:rsid w:val="00BB46E9"/>
    <w:rsid w:val="00BB4F6C"/>
    <w:rsid w:val="00BC0E4B"/>
    <w:rsid w:val="00BC371B"/>
    <w:rsid w:val="00BD0B1F"/>
    <w:rsid w:val="00BD30A8"/>
    <w:rsid w:val="00BE3F95"/>
    <w:rsid w:val="00BE501A"/>
    <w:rsid w:val="00BE76DD"/>
    <w:rsid w:val="00BE7990"/>
    <w:rsid w:val="00BF01A9"/>
    <w:rsid w:val="00BF06F1"/>
    <w:rsid w:val="00BF1BD2"/>
    <w:rsid w:val="00BF4F50"/>
    <w:rsid w:val="00C033DE"/>
    <w:rsid w:val="00C03B59"/>
    <w:rsid w:val="00C03DCE"/>
    <w:rsid w:val="00C068F8"/>
    <w:rsid w:val="00C101CA"/>
    <w:rsid w:val="00C11B22"/>
    <w:rsid w:val="00C12B30"/>
    <w:rsid w:val="00C2040D"/>
    <w:rsid w:val="00C24123"/>
    <w:rsid w:val="00C27E4A"/>
    <w:rsid w:val="00C3016D"/>
    <w:rsid w:val="00C32B40"/>
    <w:rsid w:val="00C3465C"/>
    <w:rsid w:val="00C4193A"/>
    <w:rsid w:val="00C43CB5"/>
    <w:rsid w:val="00C465CD"/>
    <w:rsid w:val="00C5135D"/>
    <w:rsid w:val="00C51395"/>
    <w:rsid w:val="00C52C28"/>
    <w:rsid w:val="00C53652"/>
    <w:rsid w:val="00C53680"/>
    <w:rsid w:val="00C64AE8"/>
    <w:rsid w:val="00C67F07"/>
    <w:rsid w:val="00C71A3D"/>
    <w:rsid w:val="00C73EFA"/>
    <w:rsid w:val="00C741A7"/>
    <w:rsid w:val="00C76E70"/>
    <w:rsid w:val="00C810A1"/>
    <w:rsid w:val="00C82D15"/>
    <w:rsid w:val="00C846BC"/>
    <w:rsid w:val="00C851E5"/>
    <w:rsid w:val="00C867A3"/>
    <w:rsid w:val="00C8690A"/>
    <w:rsid w:val="00C8728C"/>
    <w:rsid w:val="00C87291"/>
    <w:rsid w:val="00C92A3A"/>
    <w:rsid w:val="00CA2056"/>
    <w:rsid w:val="00CB37B4"/>
    <w:rsid w:val="00CC4931"/>
    <w:rsid w:val="00CC5556"/>
    <w:rsid w:val="00CD1593"/>
    <w:rsid w:val="00CE1EC8"/>
    <w:rsid w:val="00CE36EE"/>
    <w:rsid w:val="00CE4C14"/>
    <w:rsid w:val="00CF467D"/>
    <w:rsid w:val="00CF4D79"/>
    <w:rsid w:val="00CF7072"/>
    <w:rsid w:val="00D01C53"/>
    <w:rsid w:val="00D0256B"/>
    <w:rsid w:val="00D0399B"/>
    <w:rsid w:val="00D128B2"/>
    <w:rsid w:val="00D15ED3"/>
    <w:rsid w:val="00D16F60"/>
    <w:rsid w:val="00D17697"/>
    <w:rsid w:val="00D25568"/>
    <w:rsid w:val="00D2670A"/>
    <w:rsid w:val="00D26716"/>
    <w:rsid w:val="00D27BBF"/>
    <w:rsid w:val="00D41D05"/>
    <w:rsid w:val="00D46964"/>
    <w:rsid w:val="00D519D0"/>
    <w:rsid w:val="00D51D8B"/>
    <w:rsid w:val="00D521E2"/>
    <w:rsid w:val="00D54ECE"/>
    <w:rsid w:val="00D6279B"/>
    <w:rsid w:val="00D71217"/>
    <w:rsid w:val="00D81603"/>
    <w:rsid w:val="00D84D90"/>
    <w:rsid w:val="00D863C2"/>
    <w:rsid w:val="00D866DA"/>
    <w:rsid w:val="00D934B2"/>
    <w:rsid w:val="00D94C27"/>
    <w:rsid w:val="00D9691D"/>
    <w:rsid w:val="00D96998"/>
    <w:rsid w:val="00D96A22"/>
    <w:rsid w:val="00DB101E"/>
    <w:rsid w:val="00DB3D0A"/>
    <w:rsid w:val="00DB7E90"/>
    <w:rsid w:val="00DC4F46"/>
    <w:rsid w:val="00DC687B"/>
    <w:rsid w:val="00DC77BE"/>
    <w:rsid w:val="00DD59F8"/>
    <w:rsid w:val="00DE08CD"/>
    <w:rsid w:val="00DE20E1"/>
    <w:rsid w:val="00DE3D4C"/>
    <w:rsid w:val="00DF0120"/>
    <w:rsid w:val="00DF4FE6"/>
    <w:rsid w:val="00DF7620"/>
    <w:rsid w:val="00E03A1A"/>
    <w:rsid w:val="00E10F59"/>
    <w:rsid w:val="00E166E0"/>
    <w:rsid w:val="00E241E0"/>
    <w:rsid w:val="00E24B8C"/>
    <w:rsid w:val="00E24CBA"/>
    <w:rsid w:val="00E26CB4"/>
    <w:rsid w:val="00E41273"/>
    <w:rsid w:val="00E45BFD"/>
    <w:rsid w:val="00E46A51"/>
    <w:rsid w:val="00E51881"/>
    <w:rsid w:val="00E6179A"/>
    <w:rsid w:val="00E61A5A"/>
    <w:rsid w:val="00E62302"/>
    <w:rsid w:val="00E626A5"/>
    <w:rsid w:val="00E72594"/>
    <w:rsid w:val="00E74394"/>
    <w:rsid w:val="00E75775"/>
    <w:rsid w:val="00E80431"/>
    <w:rsid w:val="00E81956"/>
    <w:rsid w:val="00E85769"/>
    <w:rsid w:val="00E858DF"/>
    <w:rsid w:val="00E86793"/>
    <w:rsid w:val="00E87B59"/>
    <w:rsid w:val="00E9442A"/>
    <w:rsid w:val="00E9639A"/>
    <w:rsid w:val="00E96484"/>
    <w:rsid w:val="00EA71D2"/>
    <w:rsid w:val="00EA7E38"/>
    <w:rsid w:val="00EB20D5"/>
    <w:rsid w:val="00EC2089"/>
    <w:rsid w:val="00EC300D"/>
    <w:rsid w:val="00EC6A98"/>
    <w:rsid w:val="00EC7A3E"/>
    <w:rsid w:val="00ED1D41"/>
    <w:rsid w:val="00ED2F5F"/>
    <w:rsid w:val="00EE31E3"/>
    <w:rsid w:val="00EE34EB"/>
    <w:rsid w:val="00EF01C0"/>
    <w:rsid w:val="00EF1662"/>
    <w:rsid w:val="00EF55F4"/>
    <w:rsid w:val="00EF7773"/>
    <w:rsid w:val="00F06876"/>
    <w:rsid w:val="00F06E41"/>
    <w:rsid w:val="00F07972"/>
    <w:rsid w:val="00F146B5"/>
    <w:rsid w:val="00F17F3E"/>
    <w:rsid w:val="00F21DF9"/>
    <w:rsid w:val="00F21F12"/>
    <w:rsid w:val="00F37BF2"/>
    <w:rsid w:val="00F41763"/>
    <w:rsid w:val="00F455C0"/>
    <w:rsid w:val="00F46321"/>
    <w:rsid w:val="00F5290D"/>
    <w:rsid w:val="00F542DF"/>
    <w:rsid w:val="00F6673A"/>
    <w:rsid w:val="00F70162"/>
    <w:rsid w:val="00F71991"/>
    <w:rsid w:val="00F72283"/>
    <w:rsid w:val="00F73BAD"/>
    <w:rsid w:val="00F75EFF"/>
    <w:rsid w:val="00F85926"/>
    <w:rsid w:val="00F92719"/>
    <w:rsid w:val="00F9603D"/>
    <w:rsid w:val="00F96846"/>
    <w:rsid w:val="00F96AC0"/>
    <w:rsid w:val="00F97B72"/>
    <w:rsid w:val="00FA2216"/>
    <w:rsid w:val="00FA548B"/>
    <w:rsid w:val="00FA5642"/>
    <w:rsid w:val="00FB35BC"/>
    <w:rsid w:val="00FB54AA"/>
    <w:rsid w:val="00FC23CD"/>
    <w:rsid w:val="00FC56C6"/>
    <w:rsid w:val="00FD185E"/>
    <w:rsid w:val="00FD1FE9"/>
    <w:rsid w:val="00FD2133"/>
    <w:rsid w:val="00FD2199"/>
    <w:rsid w:val="00FD5C24"/>
    <w:rsid w:val="00FE4AD6"/>
    <w:rsid w:val="00FE64CA"/>
    <w:rsid w:val="00FE6733"/>
    <w:rsid w:val="00FE7D43"/>
    <w:rsid w:val="00FF2951"/>
    <w:rsid w:val="00FF4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54E804"/>
  <w15:docId w15:val="{1B95ABEF-87F1-2A43-9DE3-EDCCBF1CB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B22"/>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3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1"/>
    <w:uiPriority w:val="42"/>
    <w:rsid w:val="006178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a0"/>
    <w:rsid w:val="00917C00"/>
  </w:style>
  <w:style w:type="paragraph" w:styleId="a4">
    <w:name w:val="Document Map"/>
    <w:basedOn w:val="a"/>
    <w:link w:val="Char"/>
    <w:uiPriority w:val="99"/>
    <w:semiHidden/>
    <w:unhideWhenUsed/>
    <w:rsid w:val="00546333"/>
  </w:style>
  <w:style w:type="character" w:customStyle="1" w:styleId="Char">
    <w:name w:val="文档结构图 Char"/>
    <w:basedOn w:val="a0"/>
    <w:link w:val="a4"/>
    <w:uiPriority w:val="99"/>
    <w:semiHidden/>
    <w:rsid w:val="00546333"/>
    <w:rPr>
      <w:rFonts w:ascii="Times New Roman" w:hAnsi="Times New Roman" w:cs="Times New Roman"/>
      <w:kern w:val="0"/>
    </w:rPr>
  </w:style>
  <w:style w:type="paragraph" w:styleId="a5">
    <w:name w:val="Revision"/>
    <w:hidden/>
    <w:uiPriority w:val="99"/>
    <w:semiHidden/>
    <w:rsid w:val="00546333"/>
    <w:rPr>
      <w:rFonts w:ascii="Times New Roman" w:hAnsi="Times New Roman" w:cs="Times New Roman"/>
      <w:kern w:val="0"/>
    </w:rPr>
  </w:style>
  <w:style w:type="character" w:styleId="a6">
    <w:name w:val="line number"/>
    <w:basedOn w:val="a0"/>
    <w:uiPriority w:val="99"/>
    <w:semiHidden/>
    <w:unhideWhenUsed/>
    <w:rsid w:val="00423810"/>
  </w:style>
  <w:style w:type="paragraph" w:styleId="a7">
    <w:name w:val="Balloon Text"/>
    <w:basedOn w:val="a"/>
    <w:link w:val="Char0"/>
    <w:uiPriority w:val="99"/>
    <w:semiHidden/>
    <w:unhideWhenUsed/>
    <w:rsid w:val="003F0349"/>
    <w:rPr>
      <w:sz w:val="18"/>
      <w:szCs w:val="18"/>
    </w:rPr>
  </w:style>
  <w:style w:type="character" w:customStyle="1" w:styleId="Char0">
    <w:name w:val="批注框文本 Char"/>
    <w:basedOn w:val="a0"/>
    <w:link w:val="a7"/>
    <w:uiPriority w:val="99"/>
    <w:semiHidden/>
    <w:rsid w:val="003F0349"/>
    <w:rPr>
      <w:rFonts w:ascii="Times New Roman" w:hAnsi="Times New Roman" w:cs="Times New Roman"/>
      <w:kern w:val="0"/>
      <w:sz w:val="18"/>
      <w:szCs w:val="18"/>
    </w:rPr>
  </w:style>
  <w:style w:type="character" w:styleId="a8">
    <w:name w:val="annotation reference"/>
    <w:basedOn w:val="a0"/>
    <w:uiPriority w:val="99"/>
    <w:unhideWhenUsed/>
    <w:qFormat/>
    <w:rsid w:val="003F0349"/>
    <w:rPr>
      <w:sz w:val="21"/>
      <w:szCs w:val="21"/>
    </w:rPr>
  </w:style>
  <w:style w:type="paragraph" w:styleId="a9">
    <w:name w:val="annotation text"/>
    <w:basedOn w:val="a"/>
    <w:link w:val="Char1"/>
    <w:uiPriority w:val="99"/>
    <w:unhideWhenUsed/>
    <w:qFormat/>
    <w:rsid w:val="003F0349"/>
  </w:style>
  <w:style w:type="character" w:customStyle="1" w:styleId="Char1">
    <w:name w:val="批注文字 Char"/>
    <w:basedOn w:val="a0"/>
    <w:link w:val="a9"/>
    <w:uiPriority w:val="99"/>
    <w:semiHidden/>
    <w:rsid w:val="003F0349"/>
    <w:rPr>
      <w:rFonts w:ascii="Times New Roman" w:hAnsi="Times New Roman" w:cs="Times New Roman"/>
      <w:kern w:val="0"/>
    </w:rPr>
  </w:style>
  <w:style w:type="paragraph" w:styleId="aa">
    <w:name w:val="annotation subject"/>
    <w:basedOn w:val="a9"/>
    <w:next w:val="a9"/>
    <w:link w:val="Char2"/>
    <w:uiPriority w:val="99"/>
    <w:semiHidden/>
    <w:unhideWhenUsed/>
    <w:rsid w:val="003F0349"/>
    <w:rPr>
      <w:b/>
      <w:bCs/>
    </w:rPr>
  </w:style>
  <w:style w:type="character" w:customStyle="1" w:styleId="Char2">
    <w:name w:val="批注主题 Char"/>
    <w:basedOn w:val="Char1"/>
    <w:link w:val="aa"/>
    <w:uiPriority w:val="99"/>
    <w:semiHidden/>
    <w:rsid w:val="003F0349"/>
    <w:rPr>
      <w:rFonts w:ascii="Times New Roman" w:hAnsi="Times New Roman" w:cs="Times New Roman"/>
      <w:b/>
      <w:bCs/>
      <w:kern w:val="0"/>
    </w:rPr>
  </w:style>
  <w:style w:type="paragraph" w:customStyle="1" w:styleId="1">
    <w:name w:val="正文1"/>
    <w:uiPriority w:val="99"/>
    <w:rsid w:val="003F0349"/>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3F0349"/>
    <w:rPr>
      <w:rFonts w:eastAsiaTheme="minorEastAsia"/>
      <w:kern w:val="2"/>
      <w:sz w:val="21"/>
    </w:rPr>
  </w:style>
  <w:style w:type="paragraph" w:styleId="ab">
    <w:name w:val="Title"/>
    <w:basedOn w:val="a"/>
    <w:next w:val="a"/>
    <w:link w:val="Char3"/>
    <w:uiPriority w:val="10"/>
    <w:qFormat/>
    <w:rsid w:val="00B14F68"/>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Char3">
    <w:name w:val="标题 Char"/>
    <w:basedOn w:val="a0"/>
    <w:link w:val="ab"/>
    <w:uiPriority w:val="10"/>
    <w:rsid w:val="00B14F68"/>
    <w:rPr>
      <w:rFonts w:asciiTheme="majorHAnsi" w:eastAsiaTheme="majorEastAsia" w:hAnsiTheme="majorHAnsi" w:cstheme="majorBidi"/>
      <w:color w:val="323E4F" w:themeColor="text2" w:themeShade="BF"/>
      <w:spacing w:val="5"/>
      <w:kern w:val="28"/>
      <w:sz w:val="52"/>
      <w:szCs w:val="52"/>
    </w:rPr>
  </w:style>
  <w:style w:type="character" w:styleId="ac">
    <w:name w:val="Hyperlink"/>
    <w:unhideWhenUsed/>
    <w:qFormat/>
    <w:rsid w:val="00B14F68"/>
    <w:rPr>
      <w:color w:val="0000FF"/>
      <w:u w:val="single"/>
    </w:rPr>
  </w:style>
  <w:style w:type="paragraph" w:styleId="ad">
    <w:name w:val="header"/>
    <w:basedOn w:val="a"/>
    <w:link w:val="Char4"/>
    <w:uiPriority w:val="99"/>
    <w:unhideWhenUsed/>
    <w:rsid w:val="00E80431"/>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E80431"/>
    <w:rPr>
      <w:rFonts w:ascii="Times New Roman" w:hAnsi="Times New Roman" w:cs="Times New Roman"/>
      <w:kern w:val="0"/>
      <w:sz w:val="18"/>
      <w:szCs w:val="18"/>
    </w:rPr>
  </w:style>
  <w:style w:type="paragraph" w:styleId="ae">
    <w:name w:val="footer"/>
    <w:basedOn w:val="a"/>
    <w:link w:val="Char5"/>
    <w:uiPriority w:val="99"/>
    <w:unhideWhenUsed/>
    <w:rsid w:val="00E80431"/>
    <w:pPr>
      <w:tabs>
        <w:tab w:val="center" w:pos="4153"/>
        <w:tab w:val="right" w:pos="8306"/>
      </w:tabs>
      <w:snapToGrid w:val="0"/>
    </w:pPr>
    <w:rPr>
      <w:sz w:val="18"/>
      <w:szCs w:val="18"/>
    </w:rPr>
  </w:style>
  <w:style w:type="character" w:customStyle="1" w:styleId="Char5">
    <w:name w:val="页脚 Char"/>
    <w:basedOn w:val="a0"/>
    <w:link w:val="ae"/>
    <w:uiPriority w:val="99"/>
    <w:rsid w:val="00E80431"/>
    <w:rPr>
      <w:rFonts w:ascii="Times New Roman" w:hAnsi="Times New Roman" w:cs="Times New Roman"/>
      <w:kern w:val="0"/>
      <w:sz w:val="18"/>
      <w:szCs w:val="18"/>
    </w:rPr>
  </w:style>
  <w:style w:type="paragraph" w:styleId="af">
    <w:name w:val="Normal (Web)"/>
    <w:basedOn w:val="a"/>
    <w:uiPriority w:val="99"/>
    <w:semiHidden/>
    <w:unhideWhenUsed/>
    <w:qFormat/>
    <w:rsid w:val="007741FF"/>
    <w:pPr>
      <w:spacing w:before="100" w:beforeAutospacing="1" w:after="100" w:afterAutospacing="1"/>
    </w:pPr>
    <w:rPr>
      <w:rFonts w:eastAsia="Calibri"/>
      <w:lang w:val="it-IT" w:eastAsia="it-IT"/>
    </w:rPr>
  </w:style>
  <w:style w:type="paragraph" w:styleId="af0">
    <w:name w:val="List Paragraph"/>
    <w:basedOn w:val="a"/>
    <w:uiPriority w:val="34"/>
    <w:qFormat/>
    <w:rsid w:val="00602BD6"/>
    <w:pPr>
      <w:widowControl w:val="0"/>
      <w:ind w:firstLineChars="200" w:firstLine="420"/>
      <w:jc w:val="both"/>
    </w:pPr>
    <w:rPr>
      <w:rFonts w:eastAsia="宋体"/>
      <w:kern w:val="2"/>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1437">
      <w:bodyDiv w:val="1"/>
      <w:marLeft w:val="0"/>
      <w:marRight w:val="0"/>
      <w:marTop w:val="0"/>
      <w:marBottom w:val="0"/>
      <w:divBdr>
        <w:top w:val="none" w:sz="0" w:space="0" w:color="auto"/>
        <w:left w:val="none" w:sz="0" w:space="0" w:color="auto"/>
        <w:bottom w:val="none" w:sz="0" w:space="0" w:color="auto"/>
        <w:right w:val="none" w:sz="0" w:space="0" w:color="auto"/>
      </w:divBdr>
    </w:div>
    <w:div w:id="26493772">
      <w:bodyDiv w:val="1"/>
      <w:marLeft w:val="0"/>
      <w:marRight w:val="0"/>
      <w:marTop w:val="0"/>
      <w:marBottom w:val="0"/>
      <w:divBdr>
        <w:top w:val="none" w:sz="0" w:space="0" w:color="auto"/>
        <w:left w:val="none" w:sz="0" w:space="0" w:color="auto"/>
        <w:bottom w:val="none" w:sz="0" w:space="0" w:color="auto"/>
        <w:right w:val="none" w:sz="0" w:space="0" w:color="auto"/>
      </w:divBdr>
    </w:div>
    <w:div w:id="56318005">
      <w:bodyDiv w:val="1"/>
      <w:marLeft w:val="0"/>
      <w:marRight w:val="0"/>
      <w:marTop w:val="0"/>
      <w:marBottom w:val="0"/>
      <w:divBdr>
        <w:top w:val="none" w:sz="0" w:space="0" w:color="auto"/>
        <w:left w:val="none" w:sz="0" w:space="0" w:color="auto"/>
        <w:bottom w:val="none" w:sz="0" w:space="0" w:color="auto"/>
        <w:right w:val="none" w:sz="0" w:space="0" w:color="auto"/>
      </w:divBdr>
    </w:div>
    <w:div w:id="99645222">
      <w:bodyDiv w:val="1"/>
      <w:marLeft w:val="0"/>
      <w:marRight w:val="0"/>
      <w:marTop w:val="0"/>
      <w:marBottom w:val="0"/>
      <w:divBdr>
        <w:top w:val="none" w:sz="0" w:space="0" w:color="auto"/>
        <w:left w:val="none" w:sz="0" w:space="0" w:color="auto"/>
        <w:bottom w:val="none" w:sz="0" w:space="0" w:color="auto"/>
        <w:right w:val="none" w:sz="0" w:space="0" w:color="auto"/>
      </w:divBdr>
    </w:div>
    <w:div w:id="108160985">
      <w:bodyDiv w:val="1"/>
      <w:marLeft w:val="0"/>
      <w:marRight w:val="0"/>
      <w:marTop w:val="0"/>
      <w:marBottom w:val="0"/>
      <w:divBdr>
        <w:top w:val="none" w:sz="0" w:space="0" w:color="auto"/>
        <w:left w:val="none" w:sz="0" w:space="0" w:color="auto"/>
        <w:bottom w:val="none" w:sz="0" w:space="0" w:color="auto"/>
        <w:right w:val="none" w:sz="0" w:space="0" w:color="auto"/>
      </w:divBdr>
    </w:div>
    <w:div w:id="231283803">
      <w:bodyDiv w:val="1"/>
      <w:marLeft w:val="0"/>
      <w:marRight w:val="0"/>
      <w:marTop w:val="0"/>
      <w:marBottom w:val="0"/>
      <w:divBdr>
        <w:top w:val="none" w:sz="0" w:space="0" w:color="auto"/>
        <w:left w:val="none" w:sz="0" w:space="0" w:color="auto"/>
        <w:bottom w:val="none" w:sz="0" w:space="0" w:color="auto"/>
        <w:right w:val="none" w:sz="0" w:space="0" w:color="auto"/>
      </w:divBdr>
    </w:div>
    <w:div w:id="232934254">
      <w:bodyDiv w:val="1"/>
      <w:marLeft w:val="0"/>
      <w:marRight w:val="0"/>
      <w:marTop w:val="0"/>
      <w:marBottom w:val="0"/>
      <w:divBdr>
        <w:top w:val="none" w:sz="0" w:space="0" w:color="auto"/>
        <w:left w:val="none" w:sz="0" w:space="0" w:color="auto"/>
        <w:bottom w:val="none" w:sz="0" w:space="0" w:color="auto"/>
        <w:right w:val="none" w:sz="0" w:space="0" w:color="auto"/>
      </w:divBdr>
    </w:div>
    <w:div w:id="283199367">
      <w:bodyDiv w:val="1"/>
      <w:marLeft w:val="0"/>
      <w:marRight w:val="0"/>
      <w:marTop w:val="0"/>
      <w:marBottom w:val="0"/>
      <w:divBdr>
        <w:top w:val="none" w:sz="0" w:space="0" w:color="auto"/>
        <w:left w:val="none" w:sz="0" w:space="0" w:color="auto"/>
        <w:bottom w:val="none" w:sz="0" w:space="0" w:color="auto"/>
        <w:right w:val="none" w:sz="0" w:space="0" w:color="auto"/>
      </w:divBdr>
    </w:div>
    <w:div w:id="284702879">
      <w:bodyDiv w:val="1"/>
      <w:marLeft w:val="0"/>
      <w:marRight w:val="0"/>
      <w:marTop w:val="0"/>
      <w:marBottom w:val="0"/>
      <w:divBdr>
        <w:top w:val="none" w:sz="0" w:space="0" w:color="auto"/>
        <w:left w:val="none" w:sz="0" w:space="0" w:color="auto"/>
        <w:bottom w:val="none" w:sz="0" w:space="0" w:color="auto"/>
        <w:right w:val="none" w:sz="0" w:space="0" w:color="auto"/>
      </w:divBdr>
    </w:div>
    <w:div w:id="295985611">
      <w:bodyDiv w:val="1"/>
      <w:marLeft w:val="0"/>
      <w:marRight w:val="0"/>
      <w:marTop w:val="0"/>
      <w:marBottom w:val="0"/>
      <w:divBdr>
        <w:top w:val="none" w:sz="0" w:space="0" w:color="auto"/>
        <w:left w:val="none" w:sz="0" w:space="0" w:color="auto"/>
        <w:bottom w:val="none" w:sz="0" w:space="0" w:color="auto"/>
        <w:right w:val="none" w:sz="0" w:space="0" w:color="auto"/>
      </w:divBdr>
    </w:div>
    <w:div w:id="359014277">
      <w:bodyDiv w:val="1"/>
      <w:marLeft w:val="0"/>
      <w:marRight w:val="0"/>
      <w:marTop w:val="0"/>
      <w:marBottom w:val="0"/>
      <w:divBdr>
        <w:top w:val="none" w:sz="0" w:space="0" w:color="auto"/>
        <w:left w:val="none" w:sz="0" w:space="0" w:color="auto"/>
        <w:bottom w:val="none" w:sz="0" w:space="0" w:color="auto"/>
        <w:right w:val="none" w:sz="0" w:space="0" w:color="auto"/>
      </w:divBdr>
    </w:div>
    <w:div w:id="424349790">
      <w:bodyDiv w:val="1"/>
      <w:marLeft w:val="0"/>
      <w:marRight w:val="0"/>
      <w:marTop w:val="0"/>
      <w:marBottom w:val="0"/>
      <w:divBdr>
        <w:top w:val="none" w:sz="0" w:space="0" w:color="auto"/>
        <w:left w:val="none" w:sz="0" w:space="0" w:color="auto"/>
        <w:bottom w:val="none" w:sz="0" w:space="0" w:color="auto"/>
        <w:right w:val="none" w:sz="0" w:space="0" w:color="auto"/>
      </w:divBdr>
    </w:div>
    <w:div w:id="464473764">
      <w:bodyDiv w:val="1"/>
      <w:marLeft w:val="0"/>
      <w:marRight w:val="0"/>
      <w:marTop w:val="0"/>
      <w:marBottom w:val="0"/>
      <w:divBdr>
        <w:top w:val="none" w:sz="0" w:space="0" w:color="auto"/>
        <w:left w:val="none" w:sz="0" w:space="0" w:color="auto"/>
        <w:bottom w:val="none" w:sz="0" w:space="0" w:color="auto"/>
        <w:right w:val="none" w:sz="0" w:space="0" w:color="auto"/>
      </w:divBdr>
    </w:div>
    <w:div w:id="481041993">
      <w:bodyDiv w:val="1"/>
      <w:marLeft w:val="0"/>
      <w:marRight w:val="0"/>
      <w:marTop w:val="0"/>
      <w:marBottom w:val="0"/>
      <w:divBdr>
        <w:top w:val="none" w:sz="0" w:space="0" w:color="auto"/>
        <w:left w:val="none" w:sz="0" w:space="0" w:color="auto"/>
        <w:bottom w:val="none" w:sz="0" w:space="0" w:color="auto"/>
        <w:right w:val="none" w:sz="0" w:space="0" w:color="auto"/>
      </w:divBdr>
    </w:div>
    <w:div w:id="567688450">
      <w:bodyDiv w:val="1"/>
      <w:marLeft w:val="0"/>
      <w:marRight w:val="0"/>
      <w:marTop w:val="0"/>
      <w:marBottom w:val="0"/>
      <w:divBdr>
        <w:top w:val="none" w:sz="0" w:space="0" w:color="auto"/>
        <w:left w:val="none" w:sz="0" w:space="0" w:color="auto"/>
        <w:bottom w:val="none" w:sz="0" w:space="0" w:color="auto"/>
        <w:right w:val="none" w:sz="0" w:space="0" w:color="auto"/>
      </w:divBdr>
    </w:div>
    <w:div w:id="625549772">
      <w:bodyDiv w:val="1"/>
      <w:marLeft w:val="0"/>
      <w:marRight w:val="0"/>
      <w:marTop w:val="0"/>
      <w:marBottom w:val="0"/>
      <w:divBdr>
        <w:top w:val="none" w:sz="0" w:space="0" w:color="auto"/>
        <w:left w:val="none" w:sz="0" w:space="0" w:color="auto"/>
        <w:bottom w:val="none" w:sz="0" w:space="0" w:color="auto"/>
        <w:right w:val="none" w:sz="0" w:space="0" w:color="auto"/>
      </w:divBdr>
    </w:div>
    <w:div w:id="643584917">
      <w:bodyDiv w:val="1"/>
      <w:marLeft w:val="0"/>
      <w:marRight w:val="0"/>
      <w:marTop w:val="0"/>
      <w:marBottom w:val="0"/>
      <w:divBdr>
        <w:top w:val="none" w:sz="0" w:space="0" w:color="auto"/>
        <w:left w:val="none" w:sz="0" w:space="0" w:color="auto"/>
        <w:bottom w:val="none" w:sz="0" w:space="0" w:color="auto"/>
        <w:right w:val="none" w:sz="0" w:space="0" w:color="auto"/>
      </w:divBdr>
    </w:div>
    <w:div w:id="689380206">
      <w:bodyDiv w:val="1"/>
      <w:marLeft w:val="0"/>
      <w:marRight w:val="0"/>
      <w:marTop w:val="0"/>
      <w:marBottom w:val="0"/>
      <w:divBdr>
        <w:top w:val="none" w:sz="0" w:space="0" w:color="auto"/>
        <w:left w:val="none" w:sz="0" w:space="0" w:color="auto"/>
        <w:bottom w:val="none" w:sz="0" w:space="0" w:color="auto"/>
        <w:right w:val="none" w:sz="0" w:space="0" w:color="auto"/>
      </w:divBdr>
    </w:div>
    <w:div w:id="729810107">
      <w:bodyDiv w:val="1"/>
      <w:marLeft w:val="0"/>
      <w:marRight w:val="0"/>
      <w:marTop w:val="0"/>
      <w:marBottom w:val="0"/>
      <w:divBdr>
        <w:top w:val="none" w:sz="0" w:space="0" w:color="auto"/>
        <w:left w:val="none" w:sz="0" w:space="0" w:color="auto"/>
        <w:bottom w:val="none" w:sz="0" w:space="0" w:color="auto"/>
        <w:right w:val="none" w:sz="0" w:space="0" w:color="auto"/>
      </w:divBdr>
    </w:div>
    <w:div w:id="740175848">
      <w:bodyDiv w:val="1"/>
      <w:marLeft w:val="0"/>
      <w:marRight w:val="0"/>
      <w:marTop w:val="0"/>
      <w:marBottom w:val="0"/>
      <w:divBdr>
        <w:top w:val="none" w:sz="0" w:space="0" w:color="auto"/>
        <w:left w:val="none" w:sz="0" w:space="0" w:color="auto"/>
        <w:bottom w:val="none" w:sz="0" w:space="0" w:color="auto"/>
        <w:right w:val="none" w:sz="0" w:space="0" w:color="auto"/>
      </w:divBdr>
    </w:div>
    <w:div w:id="794983476">
      <w:bodyDiv w:val="1"/>
      <w:marLeft w:val="0"/>
      <w:marRight w:val="0"/>
      <w:marTop w:val="0"/>
      <w:marBottom w:val="0"/>
      <w:divBdr>
        <w:top w:val="none" w:sz="0" w:space="0" w:color="auto"/>
        <w:left w:val="none" w:sz="0" w:space="0" w:color="auto"/>
        <w:bottom w:val="none" w:sz="0" w:space="0" w:color="auto"/>
        <w:right w:val="none" w:sz="0" w:space="0" w:color="auto"/>
      </w:divBdr>
    </w:div>
    <w:div w:id="809829192">
      <w:bodyDiv w:val="1"/>
      <w:marLeft w:val="0"/>
      <w:marRight w:val="0"/>
      <w:marTop w:val="0"/>
      <w:marBottom w:val="0"/>
      <w:divBdr>
        <w:top w:val="none" w:sz="0" w:space="0" w:color="auto"/>
        <w:left w:val="none" w:sz="0" w:space="0" w:color="auto"/>
        <w:bottom w:val="none" w:sz="0" w:space="0" w:color="auto"/>
        <w:right w:val="none" w:sz="0" w:space="0" w:color="auto"/>
      </w:divBdr>
    </w:div>
    <w:div w:id="811142114">
      <w:bodyDiv w:val="1"/>
      <w:marLeft w:val="0"/>
      <w:marRight w:val="0"/>
      <w:marTop w:val="0"/>
      <w:marBottom w:val="0"/>
      <w:divBdr>
        <w:top w:val="none" w:sz="0" w:space="0" w:color="auto"/>
        <w:left w:val="none" w:sz="0" w:space="0" w:color="auto"/>
        <w:bottom w:val="none" w:sz="0" w:space="0" w:color="auto"/>
        <w:right w:val="none" w:sz="0" w:space="0" w:color="auto"/>
      </w:divBdr>
    </w:div>
    <w:div w:id="827285834">
      <w:bodyDiv w:val="1"/>
      <w:marLeft w:val="0"/>
      <w:marRight w:val="0"/>
      <w:marTop w:val="0"/>
      <w:marBottom w:val="0"/>
      <w:divBdr>
        <w:top w:val="none" w:sz="0" w:space="0" w:color="auto"/>
        <w:left w:val="none" w:sz="0" w:space="0" w:color="auto"/>
        <w:bottom w:val="none" w:sz="0" w:space="0" w:color="auto"/>
        <w:right w:val="none" w:sz="0" w:space="0" w:color="auto"/>
      </w:divBdr>
    </w:div>
    <w:div w:id="853958435">
      <w:bodyDiv w:val="1"/>
      <w:marLeft w:val="0"/>
      <w:marRight w:val="0"/>
      <w:marTop w:val="0"/>
      <w:marBottom w:val="0"/>
      <w:divBdr>
        <w:top w:val="none" w:sz="0" w:space="0" w:color="auto"/>
        <w:left w:val="none" w:sz="0" w:space="0" w:color="auto"/>
        <w:bottom w:val="none" w:sz="0" w:space="0" w:color="auto"/>
        <w:right w:val="none" w:sz="0" w:space="0" w:color="auto"/>
      </w:divBdr>
    </w:div>
    <w:div w:id="862792769">
      <w:bodyDiv w:val="1"/>
      <w:marLeft w:val="0"/>
      <w:marRight w:val="0"/>
      <w:marTop w:val="0"/>
      <w:marBottom w:val="0"/>
      <w:divBdr>
        <w:top w:val="none" w:sz="0" w:space="0" w:color="auto"/>
        <w:left w:val="none" w:sz="0" w:space="0" w:color="auto"/>
        <w:bottom w:val="none" w:sz="0" w:space="0" w:color="auto"/>
        <w:right w:val="none" w:sz="0" w:space="0" w:color="auto"/>
      </w:divBdr>
    </w:div>
    <w:div w:id="876703573">
      <w:bodyDiv w:val="1"/>
      <w:marLeft w:val="0"/>
      <w:marRight w:val="0"/>
      <w:marTop w:val="0"/>
      <w:marBottom w:val="0"/>
      <w:divBdr>
        <w:top w:val="none" w:sz="0" w:space="0" w:color="auto"/>
        <w:left w:val="none" w:sz="0" w:space="0" w:color="auto"/>
        <w:bottom w:val="none" w:sz="0" w:space="0" w:color="auto"/>
        <w:right w:val="none" w:sz="0" w:space="0" w:color="auto"/>
      </w:divBdr>
    </w:div>
    <w:div w:id="879440515">
      <w:bodyDiv w:val="1"/>
      <w:marLeft w:val="0"/>
      <w:marRight w:val="0"/>
      <w:marTop w:val="0"/>
      <w:marBottom w:val="0"/>
      <w:divBdr>
        <w:top w:val="none" w:sz="0" w:space="0" w:color="auto"/>
        <w:left w:val="none" w:sz="0" w:space="0" w:color="auto"/>
        <w:bottom w:val="none" w:sz="0" w:space="0" w:color="auto"/>
        <w:right w:val="none" w:sz="0" w:space="0" w:color="auto"/>
      </w:divBdr>
    </w:div>
    <w:div w:id="922765743">
      <w:bodyDiv w:val="1"/>
      <w:marLeft w:val="0"/>
      <w:marRight w:val="0"/>
      <w:marTop w:val="0"/>
      <w:marBottom w:val="0"/>
      <w:divBdr>
        <w:top w:val="none" w:sz="0" w:space="0" w:color="auto"/>
        <w:left w:val="none" w:sz="0" w:space="0" w:color="auto"/>
        <w:bottom w:val="none" w:sz="0" w:space="0" w:color="auto"/>
        <w:right w:val="none" w:sz="0" w:space="0" w:color="auto"/>
      </w:divBdr>
    </w:div>
    <w:div w:id="939147435">
      <w:bodyDiv w:val="1"/>
      <w:marLeft w:val="0"/>
      <w:marRight w:val="0"/>
      <w:marTop w:val="0"/>
      <w:marBottom w:val="0"/>
      <w:divBdr>
        <w:top w:val="none" w:sz="0" w:space="0" w:color="auto"/>
        <w:left w:val="none" w:sz="0" w:space="0" w:color="auto"/>
        <w:bottom w:val="none" w:sz="0" w:space="0" w:color="auto"/>
        <w:right w:val="none" w:sz="0" w:space="0" w:color="auto"/>
      </w:divBdr>
    </w:div>
    <w:div w:id="975570277">
      <w:bodyDiv w:val="1"/>
      <w:marLeft w:val="0"/>
      <w:marRight w:val="0"/>
      <w:marTop w:val="0"/>
      <w:marBottom w:val="0"/>
      <w:divBdr>
        <w:top w:val="none" w:sz="0" w:space="0" w:color="auto"/>
        <w:left w:val="none" w:sz="0" w:space="0" w:color="auto"/>
        <w:bottom w:val="none" w:sz="0" w:space="0" w:color="auto"/>
        <w:right w:val="none" w:sz="0" w:space="0" w:color="auto"/>
      </w:divBdr>
    </w:div>
    <w:div w:id="1033650256">
      <w:bodyDiv w:val="1"/>
      <w:marLeft w:val="0"/>
      <w:marRight w:val="0"/>
      <w:marTop w:val="0"/>
      <w:marBottom w:val="0"/>
      <w:divBdr>
        <w:top w:val="none" w:sz="0" w:space="0" w:color="auto"/>
        <w:left w:val="none" w:sz="0" w:space="0" w:color="auto"/>
        <w:bottom w:val="none" w:sz="0" w:space="0" w:color="auto"/>
        <w:right w:val="none" w:sz="0" w:space="0" w:color="auto"/>
      </w:divBdr>
    </w:div>
    <w:div w:id="1108548828">
      <w:bodyDiv w:val="1"/>
      <w:marLeft w:val="0"/>
      <w:marRight w:val="0"/>
      <w:marTop w:val="0"/>
      <w:marBottom w:val="0"/>
      <w:divBdr>
        <w:top w:val="none" w:sz="0" w:space="0" w:color="auto"/>
        <w:left w:val="none" w:sz="0" w:space="0" w:color="auto"/>
        <w:bottom w:val="none" w:sz="0" w:space="0" w:color="auto"/>
        <w:right w:val="none" w:sz="0" w:space="0" w:color="auto"/>
      </w:divBdr>
    </w:div>
    <w:div w:id="1180242337">
      <w:bodyDiv w:val="1"/>
      <w:marLeft w:val="0"/>
      <w:marRight w:val="0"/>
      <w:marTop w:val="0"/>
      <w:marBottom w:val="0"/>
      <w:divBdr>
        <w:top w:val="none" w:sz="0" w:space="0" w:color="auto"/>
        <w:left w:val="none" w:sz="0" w:space="0" w:color="auto"/>
        <w:bottom w:val="none" w:sz="0" w:space="0" w:color="auto"/>
        <w:right w:val="none" w:sz="0" w:space="0" w:color="auto"/>
      </w:divBdr>
    </w:div>
    <w:div w:id="1193153475">
      <w:bodyDiv w:val="1"/>
      <w:marLeft w:val="0"/>
      <w:marRight w:val="0"/>
      <w:marTop w:val="0"/>
      <w:marBottom w:val="0"/>
      <w:divBdr>
        <w:top w:val="none" w:sz="0" w:space="0" w:color="auto"/>
        <w:left w:val="none" w:sz="0" w:space="0" w:color="auto"/>
        <w:bottom w:val="none" w:sz="0" w:space="0" w:color="auto"/>
        <w:right w:val="none" w:sz="0" w:space="0" w:color="auto"/>
      </w:divBdr>
    </w:div>
    <w:div w:id="1300720895">
      <w:bodyDiv w:val="1"/>
      <w:marLeft w:val="0"/>
      <w:marRight w:val="0"/>
      <w:marTop w:val="0"/>
      <w:marBottom w:val="0"/>
      <w:divBdr>
        <w:top w:val="none" w:sz="0" w:space="0" w:color="auto"/>
        <w:left w:val="none" w:sz="0" w:space="0" w:color="auto"/>
        <w:bottom w:val="none" w:sz="0" w:space="0" w:color="auto"/>
        <w:right w:val="none" w:sz="0" w:space="0" w:color="auto"/>
      </w:divBdr>
    </w:div>
    <w:div w:id="1301106903">
      <w:bodyDiv w:val="1"/>
      <w:marLeft w:val="0"/>
      <w:marRight w:val="0"/>
      <w:marTop w:val="0"/>
      <w:marBottom w:val="0"/>
      <w:divBdr>
        <w:top w:val="none" w:sz="0" w:space="0" w:color="auto"/>
        <w:left w:val="none" w:sz="0" w:space="0" w:color="auto"/>
        <w:bottom w:val="none" w:sz="0" w:space="0" w:color="auto"/>
        <w:right w:val="none" w:sz="0" w:space="0" w:color="auto"/>
      </w:divBdr>
    </w:div>
    <w:div w:id="1323583064">
      <w:bodyDiv w:val="1"/>
      <w:marLeft w:val="0"/>
      <w:marRight w:val="0"/>
      <w:marTop w:val="0"/>
      <w:marBottom w:val="0"/>
      <w:divBdr>
        <w:top w:val="none" w:sz="0" w:space="0" w:color="auto"/>
        <w:left w:val="none" w:sz="0" w:space="0" w:color="auto"/>
        <w:bottom w:val="none" w:sz="0" w:space="0" w:color="auto"/>
        <w:right w:val="none" w:sz="0" w:space="0" w:color="auto"/>
      </w:divBdr>
    </w:div>
    <w:div w:id="1340277258">
      <w:bodyDiv w:val="1"/>
      <w:marLeft w:val="0"/>
      <w:marRight w:val="0"/>
      <w:marTop w:val="0"/>
      <w:marBottom w:val="0"/>
      <w:divBdr>
        <w:top w:val="none" w:sz="0" w:space="0" w:color="auto"/>
        <w:left w:val="none" w:sz="0" w:space="0" w:color="auto"/>
        <w:bottom w:val="none" w:sz="0" w:space="0" w:color="auto"/>
        <w:right w:val="none" w:sz="0" w:space="0" w:color="auto"/>
      </w:divBdr>
    </w:div>
    <w:div w:id="1340890769">
      <w:bodyDiv w:val="1"/>
      <w:marLeft w:val="0"/>
      <w:marRight w:val="0"/>
      <w:marTop w:val="0"/>
      <w:marBottom w:val="0"/>
      <w:divBdr>
        <w:top w:val="none" w:sz="0" w:space="0" w:color="auto"/>
        <w:left w:val="none" w:sz="0" w:space="0" w:color="auto"/>
        <w:bottom w:val="none" w:sz="0" w:space="0" w:color="auto"/>
        <w:right w:val="none" w:sz="0" w:space="0" w:color="auto"/>
      </w:divBdr>
    </w:div>
    <w:div w:id="1348563371">
      <w:bodyDiv w:val="1"/>
      <w:marLeft w:val="0"/>
      <w:marRight w:val="0"/>
      <w:marTop w:val="0"/>
      <w:marBottom w:val="0"/>
      <w:divBdr>
        <w:top w:val="none" w:sz="0" w:space="0" w:color="auto"/>
        <w:left w:val="none" w:sz="0" w:space="0" w:color="auto"/>
        <w:bottom w:val="none" w:sz="0" w:space="0" w:color="auto"/>
        <w:right w:val="none" w:sz="0" w:space="0" w:color="auto"/>
      </w:divBdr>
    </w:div>
    <w:div w:id="1372533598">
      <w:bodyDiv w:val="1"/>
      <w:marLeft w:val="0"/>
      <w:marRight w:val="0"/>
      <w:marTop w:val="0"/>
      <w:marBottom w:val="0"/>
      <w:divBdr>
        <w:top w:val="none" w:sz="0" w:space="0" w:color="auto"/>
        <w:left w:val="none" w:sz="0" w:space="0" w:color="auto"/>
        <w:bottom w:val="none" w:sz="0" w:space="0" w:color="auto"/>
        <w:right w:val="none" w:sz="0" w:space="0" w:color="auto"/>
      </w:divBdr>
    </w:div>
    <w:div w:id="1393845754">
      <w:bodyDiv w:val="1"/>
      <w:marLeft w:val="0"/>
      <w:marRight w:val="0"/>
      <w:marTop w:val="0"/>
      <w:marBottom w:val="0"/>
      <w:divBdr>
        <w:top w:val="none" w:sz="0" w:space="0" w:color="auto"/>
        <w:left w:val="none" w:sz="0" w:space="0" w:color="auto"/>
        <w:bottom w:val="none" w:sz="0" w:space="0" w:color="auto"/>
        <w:right w:val="none" w:sz="0" w:space="0" w:color="auto"/>
      </w:divBdr>
    </w:div>
    <w:div w:id="1405175916">
      <w:bodyDiv w:val="1"/>
      <w:marLeft w:val="0"/>
      <w:marRight w:val="0"/>
      <w:marTop w:val="0"/>
      <w:marBottom w:val="0"/>
      <w:divBdr>
        <w:top w:val="none" w:sz="0" w:space="0" w:color="auto"/>
        <w:left w:val="none" w:sz="0" w:space="0" w:color="auto"/>
        <w:bottom w:val="none" w:sz="0" w:space="0" w:color="auto"/>
        <w:right w:val="none" w:sz="0" w:space="0" w:color="auto"/>
      </w:divBdr>
    </w:div>
    <w:div w:id="1412308437">
      <w:bodyDiv w:val="1"/>
      <w:marLeft w:val="0"/>
      <w:marRight w:val="0"/>
      <w:marTop w:val="0"/>
      <w:marBottom w:val="0"/>
      <w:divBdr>
        <w:top w:val="none" w:sz="0" w:space="0" w:color="auto"/>
        <w:left w:val="none" w:sz="0" w:space="0" w:color="auto"/>
        <w:bottom w:val="none" w:sz="0" w:space="0" w:color="auto"/>
        <w:right w:val="none" w:sz="0" w:space="0" w:color="auto"/>
      </w:divBdr>
    </w:div>
    <w:div w:id="1441605973">
      <w:bodyDiv w:val="1"/>
      <w:marLeft w:val="0"/>
      <w:marRight w:val="0"/>
      <w:marTop w:val="0"/>
      <w:marBottom w:val="0"/>
      <w:divBdr>
        <w:top w:val="none" w:sz="0" w:space="0" w:color="auto"/>
        <w:left w:val="none" w:sz="0" w:space="0" w:color="auto"/>
        <w:bottom w:val="none" w:sz="0" w:space="0" w:color="auto"/>
        <w:right w:val="none" w:sz="0" w:space="0" w:color="auto"/>
      </w:divBdr>
    </w:div>
    <w:div w:id="1554582936">
      <w:bodyDiv w:val="1"/>
      <w:marLeft w:val="0"/>
      <w:marRight w:val="0"/>
      <w:marTop w:val="0"/>
      <w:marBottom w:val="0"/>
      <w:divBdr>
        <w:top w:val="none" w:sz="0" w:space="0" w:color="auto"/>
        <w:left w:val="none" w:sz="0" w:space="0" w:color="auto"/>
        <w:bottom w:val="none" w:sz="0" w:space="0" w:color="auto"/>
        <w:right w:val="none" w:sz="0" w:space="0" w:color="auto"/>
      </w:divBdr>
    </w:div>
    <w:div w:id="1635410780">
      <w:bodyDiv w:val="1"/>
      <w:marLeft w:val="0"/>
      <w:marRight w:val="0"/>
      <w:marTop w:val="0"/>
      <w:marBottom w:val="0"/>
      <w:divBdr>
        <w:top w:val="none" w:sz="0" w:space="0" w:color="auto"/>
        <w:left w:val="none" w:sz="0" w:space="0" w:color="auto"/>
        <w:bottom w:val="none" w:sz="0" w:space="0" w:color="auto"/>
        <w:right w:val="none" w:sz="0" w:space="0" w:color="auto"/>
      </w:divBdr>
    </w:div>
    <w:div w:id="1696423424">
      <w:bodyDiv w:val="1"/>
      <w:marLeft w:val="0"/>
      <w:marRight w:val="0"/>
      <w:marTop w:val="0"/>
      <w:marBottom w:val="0"/>
      <w:divBdr>
        <w:top w:val="none" w:sz="0" w:space="0" w:color="auto"/>
        <w:left w:val="none" w:sz="0" w:space="0" w:color="auto"/>
        <w:bottom w:val="none" w:sz="0" w:space="0" w:color="auto"/>
        <w:right w:val="none" w:sz="0" w:space="0" w:color="auto"/>
      </w:divBdr>
    </w:div>
    <w:div w:id="1700160634">
      <w:bodyDiv w:val="1"/>
      <w:marLeft w:val="0"/>
      <w:marRight w:val="0"/>
      <w:marTop w:val="0"/>
      <w:marBottom w:val="0"/>
      <w:divBdr>
        <w:top w:val="none" w:sz="0" w:space="0" w:color="auto"/>
        <w:left w:val="none" w:sz="0" w:space="0" w:color="auto"/>
        <w:bottom w:val="none" w:sz="0" w:space="0" w:color="auto"/>
        <w:right w:val="none" w:sz="0" w:space="0" w:color="auto"/>
      </w:divBdr>
    </w:div>
    <w:div w:id="1752045702">
      <w:bodyDiv w:val="1"/>
      <w:marLeft w:val="0"/>
      <w:marRight w:val="0"/>
      <w:marTop w:val="0"/>
      <w:marBottom w:val="0"/>
      <w:divBdr>
        <w:top w:val="none" w:sz="0" w:space="0" w:color="auto"/>
        <w:left w:val="none" w:sz="0" w:space="0" w:color="auto"/>
        <w:bottom w:val="none" w:sz="0" w:space="0" w:color="auto"/>
        <w:right w:val="none" w:sz="0" w:space="0" w:color="auto"/>
      </w:divBdr>
    </w:div>
    <w:div w:id="1845051228">
      <w:bodyDiv w:val="1"/>
      <w:marLeft w:val="0"/>
      <w:marRight w:val="0"/>
      <w:marTop w:val="0"/>
      <w:marBottom w:val="0"/>
      <w:divBdr>
        <w:top w:val="none" w:sz="0" w:space="0" w:color="auto"/>
        <w:left w:val="none" w:sz="0" w:space="0" w:color="auto"/>
        <w:bottom w:val="none" w:sz="0" w:space="0" w:color="auto"/>
        <w:right w:val="none" w:sz="0" w:space="0" w:color="auto"/>
      </w:divBdr>
    </w:div>
    <w:div w:id="1890536213">
      <w:bodyDiv w:val="1"/>
      <w:marLeft w:val="0"/>
      <w:marRight w:val="0"/>
      <w:marTop w:val="0"/>
      <w:marBottom w:val="0"/>
      <w:divBdr>
        <w:top w:val="none" w:sz="0" w:space="0" w:color="auto"/>
        <w:left w:val="none" w:sz="0" w:space="0" w:color="auto"/>
        <w:bottom w:val="none" w:sz="0" w:space="0" w:color="auto"/>
        <w:right w:val="none" w:sz="0" w:space="0" w:color="auto"/>
      </w:divBdr>
    </w:div>
    <w:div w:id="1921401340">
      <w:bodyDiv w:val="1"/>
      <w:marLeft w:val="0"/>
      <w:marRight w:val="0"/>
      <w:marTop w:val="0"/>
      <w:marBottom w:val="0"/>
      <w:divBdr>
        <w:top w:val="none" w:sz="0" w:space="0" w:color="auto"/>
        <w:left w:val="none" w:sz="0" w:space="0" w:color="auto"/>
        <w:bottom w:val="none" w:sz="0" w:space="0" w:color="auto"/>
        <w:right w:val="none" w:sz="0" w:space="0" w:color="auto"/>
      </w:divBdr>
    </w:div>
    <w:div w:id="1942369459">
      <w:bodyDiv w:val="1"/>
      <w:marLeft w:val="0"/>
      <w:marRight w:val="0"/>
      <w:marTop w:val="0"/>
      <w:marBottom w:val="0"/>
      <w:divBdr>
        <w:top w:val="none" w:sz="0" w:space="0" w:color="auto"/>
        <w:left w:val="none" w:sz="0" w:space="0" w:color="auto"/>
        <w:bottom w:val="none" w:sz="0" w:space="0" w:color="auto"/>
        <w:right w:val="none" w:sz="0" w:space="0" w:color="auto"/>
      </w:divBdr>
    </w:div>
    <w:div w:id="1985624707">
      <w:bodyDiv w:val="1"/>
      <w:marLeft w:val="0"/>
      <w:marRight w:val="0"/>
      <w:marTop w:val="0"/>
      <w:marBottom w:val="0"/>
      <w:divBdr>
        <w:top w:val="none" w:sz="0" w:space="0" w:color="auto"/>
        <w:left w:val="none" w:sz="0" w:space="0" w:color="auto"/>
        <w:bottom w:val="none" w:sz="0" w:space="0" w:color="auto"/>
        <w:right w:val="none" w:sz="0" w:space="0" w:color="auto"/>
      </w:divBdr>
    </w:div>
    <w:div w:id="2040011123">
      <w:bodyDiv w:val="1"/>
      <w:marLeft w:val="0"/>
      <w:marRight w:val="0"/>
      <w:marTop w:val="0"/>
      <w:marBottom w:val="0"/>
      <w:divBdr>
        <w:top w:val="none" w:sz="0" w:space="0" w:color="auto"/>
        <w:left w:val="none" w:sz="0" w:space="0" w:color="auto"/>
        <w:bottom w:val="none" w:sz="0" w:space="0" w:color="auto"/>
        <w:right w:val="none" w:sz="0" w:space="0" w:color="auto"/>
      </w:divBdr>
    </w:div>
    <w:div w:id="20474380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7443-5072"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1.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yperlink" Target="mailto:lychglx@163.com"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http://orcid.org/0000-0001-6734-3241" TargetMode="External"/><Relationship Id="rId4" Type="http://schemas.openxmlformats.org/officeDocument/2006/relationships/footnotes" Target="footnotes.xml"/><Relationship Id="rId9" Type="http://schemas.openxmlformats.org/officeDocument/2006/relationships/hyperlink" Target="http://orcid.org/0000-0002-8994-5187"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24</Pages>
  <Words>3864</Words>
  <Characters>22028</Characters>
  <Application>Microsoft Office Word</Application>
  <DocSecurity>0</DocSecurity>
  <Lines>183</Lines>
  <Paragraphs>51</Paragraphs>
  <ScaleCrop>false</ScaleCrop>
  <Company/>
  <LinksUpToDate>false</LinksUpToDate>
  <CharactersWithSpaces>25841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Wang Tianqi</cp:lastModifiedBy>
  <cp:revision>3</cp:revision>
  <dcterms:created xsi:type="dcterms:W3CDTF">2019-10-20T10:43:00Z</dcterms:created>
  <dcterms:modified xsi:type="dcterms:W3CDTF">2019-10-20T10:51:00Z</dcterms:modified>
</cp:coreProperties>
</file>