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9"/>
        <w:adjustRightInd w:val="0"/>
        <w:snapToGrid w:val="0"/>
        <w:spacing w:line="360" w:lineRule="auto"/>
        <w:rPr>
          <w:rFonts w:ascii="Book Antiqua" w:hAnsi="Book Antiqua"/>
          <w:color w:val="000000"/>
        </w:rPr>
      </w:pPr>
      <w:bookmarkStart w:id="0" w:name="OLE_LINK7"/>
      <w:bookmarkStart w:id="1" w:name="OLE_LINK8"/>
      <w:bookmarkStart w:id="2" w:name="OLE_LINK35"/>
      <w:r>
        <w:rPr>
          <w:rFonts w:ascii="Book Antiqua" w:hAnsi="Book Antiqua" w:eastAsia="Times New Roman"/>
          <w:b/>
          <w:color w:val="0033CC"/>
          <w:sz w:val="24"/>
        </w:rPr>
        <w:t>Name of journal:</w:t>
      </w:r>
      <w:r>
        <w:rPr>
          <w:rFonts w:ascii="Book Antiqua" w:hAnsi="Book Antiqua" w:eastAsia="Times New Roman"/>
          <w:b/>
          <w:color w:val="000000"/>
          <w:sz w:val="24"/>
        </w:rPr>
        <w:t xml:space="preserve"> </w:t>
      </w:r>
      <w:bookmarkStart w:id="3" w:name="OLE_LINK718"/>
      <w:bookmarkStart w:id="4" w:name="OLE_LINK719"/>
      <w:r>
        <w:rPr>
          <w:rFonts w:ascii="Book Antiqua" w:hAnsi="Book Antiqua" w:eastAsia="Times New Roman"/>
          <w:i/>
          <w:color w:val="000000"/>
          <w:sz w:val="24"/>
        </w:rPr>
        <w:t>World Journal of Gastroenterology</w:t>
      </w:r>
      <w:bookmarkEnd w:id="3"/>
      <w:bookmarkEnd w:id="4"/>
    </w:p>
    <w:p>
      <w:pPr>
        <w:adjustRightInd w:val="0"/>
        <w:snapToGrid w:val="0"/>
        <w:spacing w:line="360" w:lineRule="auto"/>
        <w:rPr>
          <w:rFonts w:ascii="Book Antiqua" w:hAnsi="Book Antiqua" w:eastAsia="Times New Roman" w:cs="宋体"/>
          <w:b/>
          <w:i/>
          <w:color w:val="000000"/>
          <w:sz w:val="24"/>
        </w:rPr>
      </w:pPr>
      <w:r>
        <w:rPr>
          <w:rFonts w:ascii="Book Antiqua" w:hAnsi="Book Antiqua" w:cs="Arial"/>
          <w:b/>
          <w:color w:val="0033CC"/>
          <w:sz w:val="24"/>
        </w:rPr>
        <w:t>ESPS Manuscript NO:</w:t>
      </w:r>
      <w:r>
        <w:rPr>
          <w:rFonts w:ascii="Book Antiqua" w:hAnsi="Book Antiqua" w:cs="Arial"/>
          <w:b/>
          <w:color w:val="222222"/>
          <w:sz w:val="24"/>
        </w:rPr>
        <w:t xml:space="preserve"> 4666</w:t>
      </w:r>
    </w:p>
    <w:p>
      <w:pPr>
        <w:suppressAutoHyphens/>
        <w:autoSpaceDE w:val="0"/>
        <w:autoSpaceDN w:val="0"/>
        <w:adjustRightInd w:val="0"/>
        <w:snapToGrid w:val="0"/>
        <w:spacing w:line="360" w:lineRule="auto"/>
        <w:rPr>
          <w:rFonts w:ascii="Book Antiqua" w:hAnsi="Book Antiqua"/>
          <w:b/>
          <w:color w:val="000000"/>
          <w:kern w:val="0"/>
          <w:sz w:val="24"/>
        </w:rPr>
      </w:pPr>
      <w:bookmarkStart w:id="5" w:name="OLE_LINK1617"/>
      <w:bookmarkStart w:id="6" w:name="OLE_LINK1618"/>
      <w:bookmarkStart w:id="7" w:name="OLE_LINK1966"/>
      <w:bookmarkStart w:id="8" w:name="OLE_LINK2328"/>
      <w:bookmarkStart w:id="9" w:name="OLE_LINK2329"/>
      <w:bookmarkStart w:id="10" w:name="OLE_LINK2330"/>
      <w:bookmarkStart w:id="11" w:name="OLE_LINK2335"/>
      <w:bookmarkStart w:id="12" w:name="OLE_LINK2357"/>
      <w:bookmarkStart w:id="13" w:name="OLE_LINK2358"/>
      <w:r>
        <w:rPr>
          <w:rFonts w:ascii="Book Antiqua" w:hAnsi="Book Antiqua"/>
          <w:b/>
          <w:color w:val="0033CC"/>
          <w:kern w:val="0"/>
          <w:sz w:val="24"/>
        </w:rPr>
        <w:t>Columns:</w:t>
      </w:r>
      <w:r>
        <w:rPr>
          <w:rFonts w:ascii="Book Antiqua" w:hAnsi="Book Antiqua"/>
          <w:b/>
          <w:color w:val="000000"/>
          <w:kern w:val="0"/>
          <w:sz w:val="24"/>
        </w:rPr>
        <w:t xml:space="preserve"> BRIEF ARTICLE</w:t>
      </w:r>
      <w:bookmarkEnd w:id="5"/>
      <w:bookmarkEnd w:id="6"/>
      <w:bookmarkEnd w:id="7"/>
      <w:bookmarkEnd w:id="8"/>
      <w:bookmarkEnd w:id="9"/>
      <w:bookmarkEnd w:id="10"/>
      <w:bookmarkEnd w:id="11"/>
      <w:bookmarkEnd w:id="12"/>
      <w:bookmarkEnd w:id="13"/>
    </w:p>
    <w:p>
      <w:pPr>
        <w:snapToGrid w:val="0"/>
        <w:spacing w:line="360" w:lineRule="auto"/>
        <w:ind w:left="1067" w:hanging="1067" w:hangingChars="443"/>
        <w:rPr>
          <w:rFonts w:ascii="Book Antiqua" w:hAnsi="Book Antiqua"/>
          <w:b/>
          <w:color w:val="000000"/>
          <w:sz w:val="24"/>
        </w:rPr>
      </w:pPr>
    </w:p>
    <w:p>
      <w:pPr>
        <w:snapToGrid w:val="0"/>
        <w:spacing w:line="360" w:lineRule="auto"/>
        <w:ind/>
        <w:rPr>
          <w:rFonts w:ascii="Book Antiqua" w:hAnsi="Book Antiqua"/>
          <w:b/>
          <w:color w:val="000000"/>
          <w:sz w:val="24"/>
        </w:rPr>
      </w:pPr>
      <w:r>
        <w:rPr>
          <w:rFonts w:ascii="Book Antiqua" w:hAnsi="Book Antiqua"/>
          <w:b/>
          <w:color w:val="000000"/>
          <w:sz w:val="24"/>
        </w:rPr>
        <w:t xml:space="preserve">Importance of </w:t>
      </w:r>
      <w:r>
        <w:rPr>
          <w:rFonts w:ascii="Book Antiqua" w:hAnsi="Book Antiqua"/>
          <w:b/>
          <w:i/>
          <w:color w:val="000000"/>
          <w:sz w:val="24"/>
        </w:rPr>
        <w:t>b</w:t>
      </w:r>
      <w:r>
        <w:rPr>
          <w:rFonts w:ascii="Book Antiqua" w:hAnsi="Book Antiqua"/>
          <w:b/>
          <w:color w:val="000000"/>
          <w:sz w:val="24"/>
        </w:rPr>
        <w:t xml:space="preserve">-value in </w:t>
      </w:r>
      <w:r>
        <w:rPr>
          <w:rFonts w:ascii="Book Antiqua" w:hAnsi="Book Antiqua" w:cs="Arial"/>
          <w:b/>
          <w:color w:val="000000"/>
          <w:sz w:val="24"/>
        </w:rPr>
        <w:t>diffusion weighted imaging</w:t>
      </w:r>
      <w:r>
        <w:rPr>
          <w:rFonts w:ascii="Book Antiqua" w:hAnsi="Book Antiqua"/>
          <w:b/>
          <w:color w:val="000000"/>
          <w:sz w:val="24"/>
        </w:rPr>
        <w:t xml:space="preserve"> for the diagnosis of pancreatic cancer</w:t>
      </w:r>
    </w:p>
    <w:p>
      <w:pPr>
        <w:snapToGrid w:val="0"/>
        <w:spacing w:line="360" w:lineRule="auto"/>
        <w:ind w:left="1067" w:hanging="1067" w:hangingChars="443"/>
        <w:rPr>
          <w:rFonts w:ascii="Book Antiqua" w:hAnsi="Book Antiqua"/>
          <w:b/>
          <w:color w:val="000000"/>
          <w:sz w:val="24"/>
        </w:rPr>
      </w:pPr>
    </w:p>
    <w:p>
      <w:pPr>
        <w:snapToGrid w:val="0"/>
        <w:spacing w:line="360" w:lineRule="auto"/>
        <w:ind w:left="221" w:hanging="221" w:hangingChars="92"/>
        <w:rPr>
          <w:rFonts w:ascii="Book Antiqua" w:hAnsi="Book Antiqua"/>
          <w:color w:val="000000"/>
          <w:sz w:val="24"/>
        </w:rPr>
      </w:pPr>
      <w:r>
        <w:rPr>
          <w:rFonts w:ascii="Book Antiqua" w:hAnsi="Book Antiqua"/>
          <w:color w:val="000000"/>
          <w:sz w:val="24"/>
        </w:rPr>
        <w:t xml:space="preserve">Hao JG </w:t>
      </w:r>
      <w:r>
        <w:rPr>
          <w:rFonts w:ascii="Book Antiqua" w:hAnsi="Book Antiqua"/>
          <w:i/>
          <w:color w:val="000000"/>
          <w:sz w:val="24"/>
        </w:rPr>
        <w:t>et al</w:t>
      </w:r>
      <w:r>
        <w:rPr>
          <w:rFonts w:ascii="Book Antiqua" w:hAnsi="Book Antiqua"/>
          <w:color w:val="000000"/>
          <w:sz w:val="24"/>
        </w:rPr>
        <w:t>. DWI and pancreatic cancer</w:t>
      </w:r>
    </w:p>
    <w:p>
      <w:pPr>
        <w:snapToGrid w:val="0"/>
        <w:spacing w:line="360" w:lineRule="auto"/>
        <w:ind w:left="221" w:hanging="221" w:hangingChars="92"/>
        <w:rPr>
          <w:rFonts w:ascii="Book Antiqua" w:hAnsi="Book Antiqua"/>
          <w:color w:val="000000"/>
          <w:sz w:val="24"/>
        </w:rPr>
      </w:pPr>
      <w:bookmarkEnd w:id="0"/>
      <w:bookmarkEnd w:id="1"/>
      <w:bookmarkEnd w:id="2"/>
    </w:p>
    <w:p>
      <w:pPr>
        <w:snapToGrid w:val="0"/>
        <w:spacing w:line="360" w:lineRule="auto"/>
        <w:rPr>
          <w:rFonts w:ascii="Book Antiqua" w:hAnsi="Book Antiqua" w:cs="Arial"/>
          <w:color w:val="000000"/>
          <w:kern w:val="0"/>
          <w:sz w:val="24"/>
          <w:vertAlign w:val="superscript"/>
        </w:rPr>
      </w:pPr>
      <w:r>
        <w:rPr>
          <w:rFonts w:ascii="Book Antiqua" w:hAnsi="Book Antiqua" w:cs="Arial"/>
          <w:color w:val="000000"/>
          <w:kern w:val="0"/>
          <w:sz w:val="24"/>
        </w:rPr>
        <w:t>Jin-Gang Hao, Jia-Ping Wang, Ya-Lv Gu, Ming-Liang Lu</w:t>
      </w:r>
    </w:p>
    <w:p>
      <w:pPr>
        <w:autoSpaceDE w:val="0"/>
        <w:autoSpaceDN w:val="0"/>
        <w:adjustRightInd w:val="0"/>
        <w:snapToGrid w:val="0"/>
        <w:spacing w:line="360" w:lineRule="auto"/>
        <w:ind w:left="120" w:hanging="120" w:hangingChars="50"/>
        <w:rPr>
          <w:rFonts w:ascii="Book Antiqua" w:hAnsi="Book Antiqua" w:cs="Arial"/>
          <w:b/>
          <w:bCs/>
          <w:kern w:val="0"/>
          <w:sz w:val="24"/>
        </w:rPr>
      </w:pPr>
    </w:p>
    <w:p>
      <w:pPr>
        <w:autoSpaceDE w:val="0"/>
        <w:autoSpaceDN w:val="0"/>
        <w:adjustRightInd w:val="0"/>
        <w:snapToGrid w:val="0"/>
        <w:spacing w:line="360" w:lineRule="auto"/>
        <w:rPr>
          <w:rFonts w:ascii="Book Antiqua" w:hAnsi="Book Antiqua" w:cs="Arial"/>
          <w:sz w:val="24"/>
        </w:rPr>
      </w:pPr>
      <w:r>
        <w:rPr>
          <w:rFonts w:ascii="Book Antiqua" w:hAnsi="Book Antiqua" w:cs="Arial"/>
          <w:b/>
          <w:color w:val="000000"/>
          <w:kern w:val="0"/>
          <w:sz w:val="24"/>
        </w:rPr>
        <w:t xml:space="preserve">Jin-Gang Hao, Jia-Ping Wang, Ya-Lv Gu, </w:t>
      </w:r>
      <w:r>
        <w:rPr>
          <w:rFonts w:ascii="Book Antiqua" w:hAnsi="Book Antiqua" w:cs="Arial"/>
          <w:kern w:val="0"/>
          <w:sz w:val="24"/>
        </w:rPr>
        <w:t>Department of Radiology, The Second Affiliated Hospital of Kunming Medical University,</w:t>
      </w:r>
      <w:r>
        <w:rPr>
          <w:rFonts w:ascii="Book Antiqua" w:hAnsi="Book Antiqua" w:cs="Arial"/>
          <w:sz w:val="24"/>
        </w:rPr>
        <w:t xml:space="preserve"> Kunming 650101, Yunnan Province, China</w:t>
      </w:r>
    </w:p>
    <w:p>
      <w:pPr>
        <w:autoSpaceDE w:val="0"/>
        <w:autoSpaceDN w:val="0"/>
        <w:adjustRightInd w:val="0"/>
        <w:snapToGrid w:val="0"/>
        <w:spacing w:line="360" w:lineRule="auto"/>
        <w:rPr>
          <w:rFonts w:ascii="Book Antiqua" w:hAnsi="Book Antiqua" w:cs="Arial"/>
          <w:kern w:val="0"/>
          <w:sz w:val="24"/>
        </w:rPr>
      </w:pPr>
    </w:p>
    <w:p>
      <w:pPr>
        <w:autoSpaceDE w:val="0"/>
        <w:autoSpaceDN w:val="0"/>
        <w:adjustRightInd w:val="0"/>
        <w:snapToGrid w:val="0"/>
        <w:spacing w:line="360" w:lineRule="auto"/>
        <w:rPr>
          <w:rFonts w:ascii="Book Antiqua" w:hAnsi="Book Antiqua" w:cs="Arial"/>
          <w:kern w:val="0"/>
          <w:sz w:val="24"/>
        </w:rPr>
      </w:pPr>
      <w:r>
        <w:rPr>
          <w:rFonts w:ascii="Book Antiqua" w:hAnsi="Book Antiqua" w:cs="Arial"/>
          <w:b/>
          <w:color w:val="000000"/>
          <w:kern w:val="0"/>
          <w:sz w:val="24"/>
        </w:rPr>
        <w:t>Ming-Liang Lu</w:t>
      </w:r>
      <w:r>
        <w:rPr>
          <w:rFonts w:ascii="Book Antiqua" w:hAnsi="Book Antiqua" w:cs="Arial"/>
          <w:b/>
          <w:kern w:val="0"/>
          <w:sz w:val="24"/>
        </w:rPr>
        <w:t>,</w:t>
      </w:r>
      <w:r>
        <w:rPr>
          <w:rFonts w:ascii="Book Antiqua" w:hAnsi="Book Antiqua" w:cs="Arial"/>
          <w:kern w:val="0"/>
          <w:sz w:val="24"/>
        </w:rPr>
        <w:t xml:space="preserve"> Department of Gastroenterology, The Second Affiliated Hospital of Kunming Medical University,</w:t>
      </w:r>
      <w:r>
        <w:rPr>
          <w:rFonts w:ascii="Book Antiqua" w:hAnsi="Book Antiqua" w:cs="Arial"/>
          <w:sz w:val="24"/>
        </w:rPr>
        <w:t xml:space="preserve"> Kunming 650101, Yunnan Province, China</w:t>
      </w:r>
    </w:p>
    <w:p>
      <w:pPr>
        <w:autoSpaceDE w:val="0"/>
        <w:autoSpaceDN w:val="0"/>
        <w:adjustRightInd w:val="0"/>
        <w:snapToGrid w:val="0"/>
        <w:spacing w:line="360" w:lineRule="auto"/>
        <w:ind w:left="120" w:hanging="120" w:hangingChars="50"/>
        <w:rPr>
          <w:rFonts w:ascii="Book Antiqua" w:hAnsi="Book Antiqua" w:cs="Arial"/>
          <w:kern w:val="0"/>
          <w:sz w:val="24"/>
        </w:rPr>
      </w:pPr>
    </w:p>
    <w:p>
      <w:pPr>
        <w:snapToGrid w:val="0"/>
        <w:spacing w:line="360" w:lineRule="auto"/>
        <w:rPr>
          <w:rFonts w:ascii="Book Antiqua" w:hAnsi="Book Antiqua" w:cs="Arial"/>
          <w:b/>
          <w:color w:val="000000"/>
          <w:sz w:val="24"/>
        </w:rPr>
      </w:pPr>
      <w:r>
        <w:rPr>
          <w:rFonts w:ascii="Book Antiqua" w:hAnsi="Book Antiqua"/>
          <w:b/>
          <w:bCs/>
          <w:sz w:val="24"/>
        </w:rPr>
        <w:t xml:space="preserve">Author contributions: </w:t>
      </w:r>
      <w:r>
        <w:rPr>
          <w:rFonts w:ascii="Book Antiqua" w:hAnsi="Book Antiqua" w:cs="Arial"/>
          <w:kern w:val="0"/>
          <w:sz w:val="24"/>
        </w:rPr>
        <w:t>Lu</w:t>
      </w:r>
      <w:r>
        <w:rPr>
          <w:rFonts w:ascii="Book Antiqua" w:hAnsi="Book Antiqua"/>
          <w:sz w:val="24"/>
        </w:rPr>
        <w:t xml:space="preserve"> </w:t>
      </w:r>
      <w:r>
        <w:rPr>
          <w:rFonts w:ascii="Book Antiqua" w:hAnsi="Book Antiqua" w:cs="Arial"/>
          <w:kern w:val="0"/>
          <w:sz w:val="24"/>
        </w:rPr>
        <w:t>ML</w:t>
      </w:r>
      <w:r>
        <w:rPr>
          <w:rFonts w:ascii="Book Antiqua" w:hAnsi="Book Antiqua"/>
          <w:sz w:val="24"/>
        </w:rPr>
        <w:t xml:space="preserve"> designed the research and controlled the whole paper’s structure and quality;</w:t>
      </w:r>
      <w:r>
        <w:rPr>
          <w:rFonts w:ascii="Book Antiqua" w:hAnsi="Book Antiqua"/>
          <w:b/>
          <w:bCs/>
          <w:sz w:val="24"/>
        </w:rPr>
        <w:t xml:space="preserve"> </w:t>
      </w:r>
      <w:r>
        <w:rPr>
          <w:rFonts w:ascii="Book Antiqua" w:hAnsi="Book Antiqua" w:cs="Arial"/>
          <w:kern w:val="0"/>
          <w:sz w:val="24"/>
        </w:rPr>
        <w:t>Hao</w:t>
      </w:r>
      <w:r>
        <w:rPr>
          <w:rFonts w:ascii="Book Antiqua" w:hAnsi="Book Antiqua"/>
          <w:sz w:val="24"/>
        </w:rPr>
        <w:t xml:space="preserve"> </w:t>
      </w:r>
      <w:r>
        <w:rPr>
          <w:rFonts w:ascii="Book Antiqua" w:hAnsi="Book Antiqua" w:cs="Arial"/>
          <w:kern w:val="0"/>
          <w:sz w:val="24"/>
        </w:rPr>
        <w:t xml:space="preserve">JG </w:t>
      </w:r>
      <w:r>
        <w:rPr>
          <w:rFonts w:ascii="Book Antiqua" w:hAnsi="Book Antiqua"/>
          <w:sz w:val="24"/>
        </w:rPr>
        <w:t>proposed the study and</w:t>
      </w:r>
      <w:r>
        <w:rPr>
          <w:rFonts w:ascii="Book Antiqua" w:hAnsi="Book Antiqua"/>
          <w:b/>
          <w:bCs/>
          <w:sz w:val="24"/>
        </w:rPr>
        <w:t xml:space="preserve"> </w:t>
      </w:r>
      <w:r>
        <w:rPr>
          <w:rFonts w:ascii="Book Antiqua" w:hAnsi="Book Antiqua"/>
          <w:sz w:val="24"/>
          <w:shd w:val="clear" w:color="auto" w:fill="FFFFFF"/>
        </w:rPr>
        <w:t xml:space="preserve">collected and analyzed the data, as well as wrote the first draft; </w:t>
      </w:r>
      <w:r>
        <w:rPr>
          <w:rFonts w:ascii="Book Antiqua" w:hAnsi="Book Antiqua" w:cs="Arial"/>
          <w:kern w:val="0"/>
          <w:sz w:val="24"/>
        </w:rPr>
        <w:t>Wang</w:t>
      </w:r>
      <w:r>
        <w:rPr>
          <w:rFonts w:ascii="Book Antiqua" w:hAnsi="Book Antiqua" w:cs="Arial"/>
          <w:sz w:val="24"/>
        </w:rPr>
        <w:t xml:space="preserve"> </w:t>
      </w:r>
      <w:r>
        <w:rPr>
          <w:rFonts w:ascii="Book Antiqua" w:hAnsi="Book Antiqua" w:cs="Arial"/>
          <w:kern w:val="0"/>
          <w:sz w:val="24"/>
        </w:rPr>
        <w:t>JP</w:t>
      </w:r>
      <w:r>
        <w:rPr>
          <w:rFonts w:ascii="Book Antiqua" w:hAnsi="Book Antiqua" w:cs="Arial"/>
          <w:sz w:val="24"/>
        </w:rPr>
        <w:t xml:space="preserve"> and </w:t>
      </w:r>
      <w:r>
        <w:rPr>
          <w:rFonts w:ascii="Book Antiqua" w:hAnsi="Book Antiqua" w:cs="Arial"/>
          <w:color w:val="000000"/>
          <w:kern w:val="0"/>
          <w:sz w:val="24"/>
        </w:rPr>
        <w:t>Gu</w:t>
      </w:r>
      <w:r>
        <w:rPr>
          <w:rFonts w:ascii="Book Antiqua" w:hAnsi="Book Antiqua"/>
          <w:color w:val="000000"/>
          <w:sz w:val="24"/>
          <w:shd w:val="clear" w:color="auto" w:fill="FFFFFF"/>
        </w:rPr>
        <w:t xml:space="preserve"> </w:t>
      </w:r>
      <w:r>
        <w:rPr>
          <w:rFonts w:ascii="Book Antiqua" w:hAnsi="Book Antiqua" w:cs="Arial"/>
          <w:kern w:val="0"/>
          <w:sz w:val="24"/>
        </w:rPr>
        <w:t>YL</w:t>
      </w:r>
      <w:r>
        <w:rPr>
          <w:rFonts w:ascii="Book Antiqua" w:hAnsi="Book Antiqua"/>
          <w:color w:val="000000"/>
          <w:sz w:val="24"/>
          <w:shd w:val="clear" w:color="auto" w:fill="FFFFFF"/>
        </w:rPr>
        <w:t xml:space="preserve"> enriched and improved the discussion part.</w:t>
      </w:r>
      <w:r>
        <w:rPr>
          <w:rFonts w:ascii="Book Antiqua" w:hAnsi="Book Antiqua" w:cs="Arial"/>
          <w:b/>
          <w:color w:val="000000"/>
          <w:sz w:val="24"/>
        </w:rPr>
        <w:t xml:space="preserve"> </w:t>
      </w:r>
    </w:p>
    <w:p>
      <w:pPr>
        <w:snapToGrid w:val="0"/>
        <w:spacing w:line="360" w:lineRule="auto"/>
        <w:rPr>
          <w:rFonts w:ascii="Book Antiqua" w:hAnsi="Book Antiqua" w:cs="Arial"/>
          <w:b/>
          <w:sz w:val="24"/>
        </w:rPr>
      </w:pPr>
    </w:p>
    <w:p>
      <w:pPr>
        <w:snapToGrid w:val="0"/>
        <w:spacing w:line="360" w:lineRule="auto"/>
        <w:rPr>
          <w:rFonts w:ascii="Book Antiqua" w:hAnsi="Book Antiqua" w:cs="Arial"/>
          <w:sz w:val="24"/>
        </w:rPr>
      </w:pPr>
      <w:r>
        <w:rPr>
          <w:rFonts w:ascii="Book Antiqua" w:hAnsi="Book Antiqua" w:cs="Arial"/>
          <w:b/>
          <w:sz w:val="24"/>
        </w:rPr>
        <w:t>Correspondence to:</w:t>
      </w:r>
      <w:r>
        <w:rPr>
          <w:rFonts w:ascii="Book Antiqua" w:hAnsi="Book Antiqua" w:cs="Arial"/>
          <w:b/>
          <w:kern w:val="0"/>
          <w:sz w:val="24"/>
        </w:rPr>
        <w:t xml:space="preserve"> Ming-Liang Lu, Attending Doctor, </w:t>
      </w:r>
      <w:r>
        <w:rPr>
          <w:rFonts w:ascii="Book Antiqua" w:hAnsi="Book Antiqua" w:cs="Arial"/>
          <w:sz w:val="24"/>
        </w:rPr>
        <w:t xml:space="preserve">Department of Gastroenterology, The Second Affiliated Hospital of Kunming Medical University, Kunrui Road 112, Kunming 650101, Yunnan Province, China. </w:t>
      </w:r>
      <w:r>
        <w:fldChar w:fldCharType="begin"/>
      </w:r>
      <w:r>
        <w:instrText xml:space="preserve">HYPERLINK "mailto:lml19910@163.com" </w:instrText>
      </w:r>
      <w:r>
        <w:fldChar w:fldCharType="separate"/>
      </w:r>
      <w:r>
        <w:rPr>
          <w:rStyle w:val="14"/>
          <w:rFonts w:ascii="Book Antiqua" w:hAnsi="Book Antiqua" w:cs="Arial"/>
          <w:color w:val="000000"/>
          <w:sz w:val="24"/>
          <w:u w:val="none"/>
        </w:rPr>
        <w:t>lml19910@163.com</w:t>
      </w:r>
      <w:r>
        <w:fldChar w:fldCharType="end"/>
      </w:r>
    </w:p>
    <w:p>
      <w:pPr>
        <w:snapToGrid w:val="0"/>
        <w:spacing w:line="360" w:lineRule="auto"/>
        <w:rPr>
          <w:rFonts w:ascii="Book Antiqua" w:hAnsi="Book Antiqua"/>
          <w:sz w:val="24"/>
        </w:rPr>
      </w:pPr>
    </w:p>
    <w:p>
      <w:pPr>
        <w:snapToGrid w:val="0"/>
        <w:spacing w:line="360" w:lineRule="auto"/>
        <w:rPr>
          <w:rFonts w:ascii="Book Antiqua" w:hAnsi="Book Antiqua"/>
          <w:sz w:val="24"/>
        </w:rPr>
      </w:pPr>
      <w:r>
        <w:rPr>
          <w:rFonts w:ascii="Book Antiqua" w:hAnsi="Book Antiqua"/>
          <w:b/>
          <w:bCs/>
          <w:sz w:val="24"/>
        </w:rPr>
        <w:t>Telephone</w:t>
      </w:r>
      <w:r>
        <w:rPr>
          <w:rFonts w:ascii="Book Antiqua" w:hAnsi="Book Antiqua"/>
          <w:sz w:val="24"/>
        </w:rPr>
        <w:t>: +86-871-65351281</w:t>
      </w:r>
      <w:r>
        <w:rPr>
          <w:rFonts w:hint="eastAsia" w:ascii="Book Antiqua" w:hAnsi="Book Antiqua"/>
          <w:sz w:val="24"/>
        </w:rPr>
        <w:t xml:space="preserve">  </w:t>
      </w:r>
      <w:r>
        <w:rPr>
          <w:rFonts w:ascii="Book Antiqua" w:hAnsi="Book Antiqua"/>
          <w:sz w:val="24"/>
        </w:rPr>
        <w:t xml:space="preserve"> </w:t>
      </w:r>
      <w:r>
        <w:rPr>
          <w:rFonts w:ascii="Book Antiqua" w:hAnsi="Book Antiqua"/>
          <w:b/>
          <w:sz w:val="24"/>
        </w:rPr>
        <w:t xml:space="preserve"> Fax</w:t>
      </w:r>
      <w:r>
        <w:rPr>
          <w:rFonts w:ascii="Book Antiqua" w:hAnsi="Book Antiqua"/>
          <w:sz w:val="24"/>
        </w:rPr>
        <w:t>: +86-871-65351281</w:t>
      </w:r>
    </w:p>
    <w:p>
      <w:pPr>
        <w:snapToGrid w:val="0"/>
        <w:spacing w:line="360" w:lineRule="auto"/>
        <w:rPr>
          <w:rFonts w:ascii="Book Antiqua" w:hAnsi="Book Antiqua"/>
          <w:sz w:val="24"/>
        </w:rPr>
      </w:pPr>
      <w:r>
        <w:rPr>
          <w:rFonts w:ascii="Book Antiqua" w:hAnsi="Book Antiqua"/>
          <w:b/>
          <w:bCs/>
          <w:sz w:val="24"/>
        </w:rPr>
        <w:t>Received</w:t>
      </w:r>
      <w:r>
        <w:rPr>
          <w:rFonts w:ascii="Book Antiqua" w:hAnsi="Book Antiqua"/>
          <w:sz w:val="24"/>
        </w:rPr>
        <w:t xml:space="preserve">: July 14, 2013   </w:t>
      </w:r>
      <w:r>
        <w:rPr>
          <w:rFonts w:hint="eastAsia" w:ascii="Book Antiqua" w:hAnsi="Book Antiqua"/>
          <w:sz w:val="24"/>
        </w:rPr>
        <w:t xml:space="preserve">  </w:t>
      </w:r>
      <w:r>
        <w:rPr>
          <w:rFonts w:ascii="Book Antiqua" w:hAnsi="Book Antiqua"/>
          <w:sz w:val="24"/>
        </w:rPr>
        <w:t xml:space="preserve"> </w:t>
      </w:r>
      <w:r>
        <w:rPr>
          <w:rFonts w:ascii="Book Antiqua" w:hAnsi="Book Antiqua"/>
          <w:b/>
          <w:sz w:val="24"/>
        </w:rPr>
        <w:t>Revised</w:t>
      </w:r>
      <w:r>
        <w:rPr>
          <w:rFonts w:ascii="Book Antiqua" w:hAnsi="Book Antiqua"/>
          <w:sz w:val="24"/>
        </w:rPr>
        <w:t>: September 2, 2013</w:t>
      </w:r>
    </w:p>
    <w:p>
      <w:pPr>
        <w:rPr>
          <w:rFonts w:ascii="Book Antiqua" w:hAnsi="Book Antiqua"/>
          <w:b/>
          <w:sz w:val="24"/>
        </w:rPr>
      </w:pPr>
      <w:bookmarkStart w:id="14" w:name="OLE_LINK303"/>
      <w:bookmarkStart w:id="15" w:name="OLE_LINK304"/>
      <w:bookmarkStart w:id="16" w:name="OLE_LINK1382"/>
      <w:bookmarkStart w:id="17" w:name="OLE_LINK2188"/>
      <w:bookmarkStart w:id="18" w:name="OLE_LINK2189"/>
      <w:bookmarkStart w:id="19" w:name="OLE_LINK2615"/>
      <w:r>
        <w:rPr>
          <w:rFonts w:ascii="Book Antiqua" w:hAnsi="Book Antiqua"/>
          <w:b/>
          <w:sz w:val="24"/>
        </w:rPr>
        <w:t xml:space="preserve">Accepted: </w:t>
      </w:r>
      <w:r>
        <w:rPr>
          <w:rFonts w:ascii="Book Antiqua" w:hAnsi="Book Antiqua"/>
          <w:sz w:val="24"/>
        </w:rPr>
        <w:t>September 16, 2013</w:t>
      </w:r>
      <w:r>
        <w:rPr>
          <w:rFonts w:hint="eastAsia" w:ascii="Book Antiqua" w:hAnsi="Book Antiqua"/>
          <w:b/>
          <w:sz w:val="24"/>
        </w:rPr>
        <w:t xml:space="preserve">   </w:t>
      </w:r>
      <w:r>
        <w:rPr>
          <w:rFonts w:ascii="Book Antiqua" w:hAnsi="Book Antiqua"/>
          <w:b/>
          <w:sz w:val="24"/>
        </w:rPr>
        <w:t xml:space="preserve">Published online: </w:t>
      </w:r>
      <w:bookmarkEnd w:id="14"/>
      <w:bookmarkEnd w:id="15"/>
      <w:bookmarkEnd w:id="16"/>
      <w:bookmarkEnd w:id="17"/>
      <w:bookmarkEnd w:id="18"/>
      <w:bookmarkEnd w:id="19"/>
    </w:p>
    <w:p>
      <w:pPr>
        <w:snapToGrid w:val="0"/>
        <w:spacing w:line="360" w:lineRule="auto"/>
        <w:rPr>
          <w:rFonts w:ascii="Book Antiqua" w:hAnsi="Book Antiqua"/>
          <w:sz w:val="24"/>
        </w:rPr>
      </w:pPr>
    </w:p>
    <w:p>
      <w:pPr>
        <w:widowControl/>
        <w:spacing w:line="360" w:lineRule="auto"/>
        <w:jc w:val="left"/>
        <w:rPr>
          <w:rFonts w:ascii="Book Antiqua" w:hAnsi="Book Antiqua" w:cs="Arial"/>
          <w:b/>
          <w:sz w:val="24"/>
        </w:rPr>
      </w:pPr>
      <w:bookmarkStart w:id="20" w:name="OLE_LINK23"/>
      <w:bookmarkStart w:id="21" w:name="OLE_LINK1"/>
      <w:r>
        <w:rPr>
          <w:rFonts w:ascii="Book Antiqua" w:hAnsi="Book Antiqua" w:cs="Arial"/>
          <w:b/>
          <w:sz w:val="24"/>
        </w:rPr>
        <w:t>Abstract</w:t>
      </w:r>
    </w:p>
    <w:p>
      <w:pPr>
        <w:snapToGrid w:val="0"/>
        <w:spacing w:line="360" w:lineRule="auto"/>
        <w:rPr>
          <w:rFonts w:ascii="Book Antiqua" w:hAnsi="Book Antiqua" w:cs="Arial"/>
          <w:color w:val="000000"/>
          <w:sz w:val="24"/>
        </w:rPr>
      </w:pPr>
      <w:bookmarkStart w:id="22" w:name="OLE_LINK9"/>
      <w:bookmarkStart w:id="23" w:name="OLE_LINK10"/>
      <w:r>
        <w:rPr>
          <w:rFonts w:ascii="Book Antiqua" w:hAnsi="Book Antiqua" w:cs="Arial"/>
          <w:b/>
          <w:sz w:val="24"/>
        </w:rPr>
        <w:t>AIM:</w:t>
      </w:r>
      <w:r>
        <w:rPr>
          <w:rFonts w:ascii="Book Antiqua" w:hAnsi="Book Antiqua"/>
          <w:sz w:val="24"/>
        </w:rPr>
        <w:t xml:space="preserve"> </w:t>
      </w:r>
      <w:r>
        <w:rPr>
          <w:rFonts w:ascii="Book Antiqua" w:hAnsi="Book Antiqua" w:cs="Arial"/>
          <w:color w:val="000000"/>
          <w:sz w:val="24"/>
        </w:rPr>
        <w:t>To investigate the use of multi-</w:t>
      </w:r>
      <w:r>
        <w:rPr>
          <w:rFonts w:ascii="Book Antiqua" w:hAnsi="Book Antiqua" w:cs="Arial"/>
          <w:i/>
          <w:color w:val="000000"/>
          <w:sz w:val="24"/>
        </w:rPr>
        <w:t>b</w:t>
      </w:r>
      <w:r>
        <w:rPr>
          <w:rFonts w:ascii="Book Antiqua" w:hAnsi="Book Antiqua" w:cs="Arial"/>
          <w:color w:val="000000"/>
          <w:sz w:val="24"/>
        </w:rPr>
        <w:t>-value diffusion-weighted imaging in diagnosing pancreatic cancer.</w:t>
      </w:r>
    </w:p>
    <w:p>
      <w:pPr>
        <w:snapToGrid w:val="0"/>
        <w:spacing w:line="360" w:lineRule="auto"/>
        <w:rPr>
          <w:rFonts w:ascii="Book Antiqua" w:hAnsi="Book Antiqua" w:cs="Arial"/>
          <w:sz w:val="24"/>
        </w:rPr>
      </w:pPr>
    </w:p>
    <w:p>
      <w:pPr>
        <w:snapToGrid w:val="0"/>
        <w:spacing w:line="360" w:lineRule="auto"/>
        <w:rPr>
          <w:rFonts w:ascii="Book Antiqua" w:hAnsi="Book Antiqua"/>
          <w:color w:val="000000"/>
          <w:kern w:val="0"/>
          <w:sz w:val="24"/>
        </w:rPr>
      </w:pPr>
      <w:r>
        <w:rPr>
          <w:rFonts w:ascii="Book Antiqua" w:hAnsi="Book Antiqua" w:cs="Arial"/>
          <w:b/>
          <w:sz w:val="24"/>
        </w:rPr>
        <w:t>METHODS:</w:t>
      </w:r>
      <w:r>
        <w:rPr>
          <w:rFonts w:ascii="Book Antiqua" w:hAnsi="Book Antiqua" w:cs="Arial"/>
          <w:sz w:val="24"/>
        </w:rPr>
        <w:t xml:space="preserve"> </w:t>
      </w:r>
      <w:r>
        <w:rPr>
          <w:rFonts w:ascii="Book Antiqua" w:hAnsi="Book Antiqua" w:cs="Arial"/>
          <w:color w:val="000000"/>
          <w:sz w:val="24"/>
        </w:rPr>
        <w:t xml:space="preserve">We retrospectively analyzed 33 cases of pancreatic cancer and 12 cases of pancreatic benign tumors at the Second Affiliated Hospital of Kunming Medical University </w:t>
      </w:r>
      <w:r>
        <w:rPr>
          <w:rFonts w:ascii="Book Antiqua" w:hAnsi="Book Antiqua"/>
          <w:color w:val="000000"/>
          <w:sz w:val="24"/>
        </w:rPr>
        <w:t xml:space="preserve">from </w:t>
      </w:r>
      <w:r>
        <w:rPr>
          <w:rFonts w:ascii="Book Antiqua" w:hAnsi="Book Antiqua"/>
          <w:color w:val="000000"/>
          <w:kern w:val="0"/>
          <w:sz w:val="24"/>
        </w:rPr>
        <w:t xml:space="preserve">December 2008 to January 2011. </w:t>
      </w:r>
      <w:r>
        <w:rPr>
          <w:rFonts w:ascii="Book Antiqua" w:hAnsi="Book Antiqua" w:cs="Arial"/>
          <w:color w:val="000000"/>
          <w:sz w:val="24"/>
        </w:rPr>
        <w:t xml:space="preserve">The </w:t>
      </w:r>
      <w:r>
        <w:rPr>
          <w:rFonts w:ascii="Book Antiqua" w:hAnsi="Book Antiqua"/>
          <w:color w:val="000000"/>
          <w:sz w:val="24"/>
        </w:rPr>
        <w:t xml:space="preserve">demographic characteristics, clinical presentation, </w:t>
      </w:r>
      <w:r>
        <w:rPr>
          <w:rFonts w:ascii="Book Antiqua" w:hAnsi="Book Antiqua" w:cs="Arial"/>
          <w:color w:val="000000"/>
          <w:sz w:val="24"/>
        </w:rPr>
        <w:t xml:space="preserve">routine magnetic resonance imaging and diffusion weighted imaging (DWI) features with different </w:t>
      </w:r>
      <w:r>
        <w:rPr>
          <w:rFonts w:ascii="Book Antiqua" w:hAnsi="Book Antiqua" w:cs="Arial"/>
          <w:i/>
          <w:color w:val="000000"/>
          <w:sz w:val="24"/>
        </w:rPr>
        <w:t>b</w:t>
      </w:r>
      <w:r>
        <w:rPr>
          <w:rFonts w:ascii="Book Antiqua" w:hAnsi="Book Antiqua" w:cs="Arial"/>
          <w:color w:val="000000"/>
          <w:sz w:val="24"/>
        </w:rPr>
        <w:t xml:space="preserve"> values were reviewed. </w:t>
      </w:r>
      <w:r>
        <w:rPr>
          <w:rFonts w:ascii="Book Antiqua" w:hAnsi="Book Antiqua"/>
          <w:color w:val="000000"/>
          <w:kern w:val="0"/>
          <w:sz w:val="24"/>
        </w:rPr>
        <w:t xml:space="preserve">Continuous data were expressed as a mean ± SD. Comparison between pancreatic cancer and pancreatic benign tumors were performed using a Student's </w:t>
      </w:r>
      <w:r>
        <w:rPr>
          <w:rFonts w:ascii="Book Antiqua" w:hAnsi="Book Antiqua"/>
          <w:i/>
          <w:color w:val="000000"/>
          <w:kern w:val="0"/>
          <w:sz w:val="24"/>
        </w:rPr>
        <w:t>t</w:t>
      </w:r>
      <w:r>
        <w:rPr>
          <w:rFonts w:ascii="Book Antiqua" w:hAnsi="Book Antiqua"/>
          <w:color w:val="000000"/>
          <w:kern w:val="0"/>
          <w:sz w:val="24"/>
        </w:rPr>
        <w:t xml:space="preserve"> test. A probability of </w:t>
      </w:r>
      <w:r>
        <w:rPr>
          <w:rFonts w:ascii="Book Antiqua" w:hAnsi="Book Antiqua"/>
          <w:i/>
          <w:color w:val="000000"/>
          <w:kern w:val="0"/>
          <w:sz w:val="24"/>
        </w:rPr>
        <w:t>P</w:t>
      </w:r>
      <w:r>
        <w:rPr>
          <w:rFonts w:ascii="Book Antiqua" w:hAnsi="Book Antiqua"/>
          <w:color w:val="000000"/>
          <w:kern w:val="0"/>
          <w:sz w:val="24"/>
        </w:rPr>
        <w:t>&lt; 0.05 was considered statistically significant.</w:t>
      </w:r>
    </w:p>
    <w:p>
      <w:pPr>
        <w:snapToGrid w:val="0"/>
        <w:spacing w:line="360" w:lineRule="auto"/>
        <w:rPr>
          <w:rFonts w:ascii="Book Antiqua" w:hAnsi="Book Antiqua" w:cs="Arial"/>
          <w:color w:val="000000"/>
          <w:sz w:val="24"/>
        </w:rPr>
      </w:pPr>
    </w:p>
    <w:p>
      <w:pPr>
        <w:snapToGrid w:val="0"/>
        <w:spacing w:line="360" w:lineRule="auto"/>
        <w:rPr>
          <w:rFonts w:ascii="Book Antiqua" w:hAnsi="Book Antiqua"/>
          <w:sz w:val="24"/>
        </w:rPr>
      </w:pPr>
      <w:r>
        <w:rPr>
          <w:rFonts w:ascii="Book Antiqua" w:hAnsi="Book Antiqua"/>
          <w:b/>
          <w:sz w:val="24"/>
        </w:rPr>
        <w:t>RESULTS:</w:t>
      </w:r>
      <w:r>
        <w:rPr>
          <w:rFonts w:ascii="Book Antiqua" w:hAnsi="Book Antiqua"/>
          <w:color w:val="000000"/>
          <w:sz w:val="24"/>
        </w:rPr>
        <w:t xml:space="preserve"> </w:t>
      </w:r>
      <w:r>
        <w:rPr>
          <w:rFonts w:hint="eastAsia" w:ascii="Book Antiqua" w:hAnsi="Book Antiqua"/>
          <w:color w:val="000000"/>
          <w:sz w:val="24"/>
        </w:rPr>
        <w:t xml:space="preserve">About </w:t>
      </w:r>
      <w:r>
        <w:rPr>
          <w:rFonts w:ascii="Book Antiqua" w:hAnsi="Book Antiqua"/>
          <w:sz w:val="24"/>
        </w:rPr>
        <w:t>33 patients with pancreatic cancer were identified.</w:t>
      </w:r>
      <w:r>
        <w:rPr>
          <w:rFonts w:ascii="Book Antiqua" w:hAnsi="Book Antiqua"/>
          <w:b/>
          <w:sz w:val="24"/>
        </w:rPr>
        <w:t xml:space="preserve"> </w:t>
      </w:r>
      <w:r>
        <w:rPr>
          <w:rFonts w:ascii="Book Antiqua" w:hAnsi="Book Antiqua"/>
          <w:sz w:val="24"/>
        </w:rPr>
        <w:t xml:space="preserve">The mean age at diagnosis was 60 ± 5.6 years. The male: female ratio was 21:12. </w:t>
      </w:r>
      <w:r>
        <w:rPr>
          <w:rFonts w:ascii="Book Antiqua" w:hAnsi="Book Antiqua"/>
          <w:kern w:val="0"/>
          <w:sz w:val="24"/>
        </w:rPr>
        <w:t>20 cases were confirmed by surgical resection and 13 by biopsy of metastases.</w:t>
      </w:r>
      <w:r>
        <w:rPr>
          <w:rFonts w:ascii="Book Antiqua" w:hAnsi="Book Antiqua"/>
          <w:b/>
          <w:sz w:val="24"/>
        </w:rPr>
        <w:t xml:space="preserve"> </w:t>
      </w:r>
      <w:r>
        <w:rPr>
          <w:rFonts w:ascii="Book Antiqua" w:hAnsi="Book Antiqua"/>
          <w:sz w:val="24"/>
        </w:rPr>
        <w:t xml:space="preserve">T1 weighted images demonstrated a pancreatic head mass in 16 patients, a pancreatic body mass in 10 cases, and a pancreatic tail mass with pancreatic atrophy in 7 cases. 8 patients had hepatic metastasis, 13 had invasion or envelopment of </w:t>
      </w:r>
      <w:r>
        <w:rPr>
          <w:rFonts w:ascii="Book Antiqua" w:hAnsi="Book Antiqua" w:cs="Arial"/>
          <w:sz w:val="24"/>
        </w:rPr>
        <w:t xml:space="preserve">mesenteric vessels, 4 had bone metastasis, and 8 had lymph node metastases. DWI </w:t>
      </w:r>
      <w:r>
        <w:rPr>
          <w:rFonts w:ascii="Book Antiqua" w:hAnsi="Book Antiqua"/>
          <w:sz w:val="24"/>
        </w:rPr>
        <w:t xml:space="preserve">demonstrated an irregular intense with </w:t>
      </w:r>
      <w:r>
        <w:rPr>
          <w:rFonts w:ascii="Book Antiqua" w:hAnsi="Book Antiqua" w:cs="Arial"/>
          <w:sz w:val="24"/>
        </w:rPr>
        <w:t xml:space="preserve">unclear margins. Necrotic tissue </w:t>
      </w:r>
      <w:r>
        <w:rPr>
          <w:rFonts w:ascii="Book Antiqua" w:hAnsi="Book Antiqua"/>
          <w:sz w:val="24"/>
        </w:rPr>
        <w:t xml:space="preserve">demonstrated an </w:t>
      </w:r>
      <w:r>
        <w:rPr>
          <w:rFonts w:ascii="Book Antiqua" w:hAnsi="Book Antiqua" w:cs="Arial"/>
          <w:sz w:val="24"/>
        </w:rPr>
        <w:t>uneven low signal.</w:t>
      </w:r>
      <w:r>
        <w:rPr>
          <w:rFonts w:ascii="Book Antiqua" w:hAnsi="Book Antiqua"/>
          <w:kern w:val="0"/>
          <w:sz w:val="24"/>
        </w:rPr>
        <w:t xml:space="preserve"> A </w:t>
      </w:r>
      <w:r>
        <w:rPr>
          <w:rFonts w:ascii="Book Antiqua" w:hAnsi="Book Antiqua"/>
          <w:i/>
          <w:kern w:val="0"/>
          <w:sz w:val="24"/>
        </w:rPr>
        <w:t>b</w:t>
      </w:r>
      <w:r>
        <w:rPr>
          <w:rFonts w:ascii="Book Antiqua" w:hAnsi="Book Antiqua"/>
          <w:kern w:val="0"/>
          <w:sz w:val="24"/>
        </w:rPr>
        <w:t xml:space="preserve"> of = 1100 </w:t>
      </w:r>
      <w:r>
        <w:rPr>
          <w:rFonts w:ascii="Book Antiqua" w:hAnsi="Book Antiqua"/>
          <w:sz w:val="24"/>
        </w:rPr>
        <w:t>s/mm</w:t>
      </w:r>
      <w:r>
        <w:rPr>
          <w:rFonts w:ascii="Book Antiqua" w:hAnsi="Book Antiqua"/>
          <w:sz w:val="24"/>
          <w:vertAlign w:val="superscript"/>
        </w:rPr>
        <w:t>2</w:t>
      </w:r>
      <w:r>
        <w:rPr>
          <w:rFonts w:ascii="Book Antiqua" w:hAnsi="Book Antiqua"/>
          <w:sz w:val="24"/>
        </w:rPr>
        <w:t xml:space="preserve"> was associated with a high intensity signal with poor anatomical delineation. </w:t>
      </w:r>
      <w:r>
        <w:rPr>
          <w:rFonts w:ascii="Book Antiqua" w:hAnsi="Book Antiqua"/>
          <w:kern w:val="0"/>
          <w:sz w:val="24"/>
        </w:rPr>
        <w:t xml:space="preserve">A </w:t>
      </w:r>
      <w:r>
        <w:rPr>
          <w:rFonts w:ascii="Book Antiqua" w:hAnsi="Book Antiqua"/>
          <w:i/>
          <w:kern w:val="0"/>
          <w:sz w:val="24"/>
        </w:rPr>
        <w:t>b</w:t>
      </w:r>
      <w:r>
        <w:rPr>
          <w:rFonts w:ascii="Book Antiqua" w:hAnsi="Book Antiqua"/>
          <w:kern w:val="0"/>
          <w:sz w:val="24"/>
        </w:rPr>
        <w:t xml:space="preserve"> of = 700 </w:t>
      </w:r>
      <w:r>
        <w:rPr>
          <w:rFonts w:ascii="Book Antiqua" w:hAnsi="Book Antiqua"/>
          <w:sz w:val="24"/>
        </w:rPr>
        <w:t>s/mm</w:t>
      </w:r>
      <w:r>
        <w:rPr>
          <w:rFonts w:ascii="Book Antiqua" w:hAnsi="Book Antiqua"/>
          <w:sz w:val="24"/>
          <w:vertAlign w:val="superscript"/>
        </w:rPr>
        <w:t>2</w:t>
      </w:r>
      <w:r>
        <w:rPr>
          <w:rFonts w:ascii="Book Antiqua" w:hAnsi="Book Antiqua"/>
          <w:sz w:val="24"/>
        </w:rPr>
        <w:t xml:space="preserve"> was associated with</w:t>
      </w:r>
      <w:r>
        <w:rPr>
          <w:rFonts w:ascii="Book Antiqua" w:hAnsi="Book Antiqua" w:cs="Arial"/>
          <w:sz w:val="24"/>
        </w:rPr>
        <w:t xml:space="preserve"> apparent diffusion coefficients (ADCs) that were useful in distinguishing benign and malignant pancreatic tumors (</w:t>
      </w:r>
      <w:r>
        <w:rPr>
          <w:rFonts w:ascii="Book Antiqua" w:hAnsi="Book Antiqua" w:cs="Arial"/>
          <w:i/>
          <w:sz w:val="24"/>
        </w:rPr>
        <w:t>P</w:t>
      </w:r>
      <w:r>
        <w:rPr>
          <w:rFonts w:ascii="Book Antiqua" w:hAnsi="Book Antiqua" w:cs="Arial"/>
          <w:sz w:val="24"/>
        </w:rPr>
        <w:t xml:space="preserve"> &lt; 0.05). </w:t>
      </w:r>
      <w:r>
        <w:rPr>
          <w:rFonts w:ascii="Book Antiqua" w:hAnsi="Book Antiqua" w:cs="Arial"/>
          <w:i/>
          <w:sz w:val="24"/>
        </w:rPr>
        <w:t>b</w:t>
      </w:r>
      <w:r>
        <w:rPr>
          <w:rFonts w:ascii="Book Antiqua" w:hAnsi="Book Antiqua" w:cs="Arial"/>
          <w:sz w:val="24"/>
        </w:rPr>
        <w:t xml:space="preserve"> values of = 50, 350, 400, 450 and 1100 s/mm</w:t>
      </w:r>
      <w:r>
        <w:rPr>
          <w:rFonts w:ascii="Book Antiqua" w:hAnsi="Book Antiqua" w:cs="Arial"/>
          <w:sz w:val="24"/>
          <w:vertAlign w:val="superscript"/>
        </w:rPr>
        <w:t>2</w:t>
      </w:r>
      <w:r>
        <w:rPr>
          <w:rFonts w:ascii="Book Antiqua" w:hAnsi="Book Antiqua" w:cs="Arial"/>
          <w:sz w:val="24"/>
        </w:rPr>
        <w:t xml:space="preserve"> were </w:t>
      </w:r>
      <w:r>
        <w:rPr>
          <w:rFonts w:ascii="Book Antiqua" w:hAnsi="Book Antiqua"/>
          <w:sz w:val="24"/>
        </w:rPr>
        <w:t>associated with ADCs that did not differentiate the two tumors.</w:t>
      </w:r>
    </w:p>
    <w:p>
      <w:pPr>
        <w:snapToGrid w:val="0"/>
        <w:spacing w:line="360" w:lineRule="auto"/>
        <w:rPr>
          <w:rFonts w:ascii="Book Antiqua" w:hAnsi="Book Antiqua"/>
          <w:sz w:val="24"/>
        </w:rPr>
      </w:pPr>
    </w:p>
    <w:p>
      <w:pPr>
        <w:snapToGrid w:val="0"/>
        <w:spacing w:line="360" w:lineRule="auto"/>
        <w:rPr>
          <w:rFonts w:ascii="Book Antiqua" w:hAnsi="Book Antiqua" w:cs="Arial"/>
          <w:sz w:val="24"/>
        </w:rPr>
      </w:pPr>
      <w:r>
        <w:rPr>
          <w:rFonts w:ascii="Book Antiqua" w:hAnsi="Book Antiqua" w:cs="Arial"/>
          <w:b/>
          <w:sz w:val="24"/>
        </w:rPr>
        <w:t>CONCLUSION:</w:t>
      </w:r>
      <w:r>
        <w:rPr>
          <w:rFonts w:ascii="Book Antiqua" w:hAnsi="Book Antiqua" w:cs="Arial"/>
          <w:sz w:val="24"/>
        </w:rPr>
        <w:t xml:space="preserve"> </w:t>
      </w:r>
      <w:bookmarkStart w:id="24" w:name="OLE_LINK13"/>
      <w:bookmarkStart w:id="25" w:name="OLE_LINK14"/>
      <w:r>
        <w:rPr>
          <w:rFonts w:ascii="Book Antiqua" w:hAnsi="Book Antiqua" w:cs="Arial"/>
          <w:sz w:val="24"/>
        </w:rPr>
        <w:t xml:space="preserve">Low </w:t>
      </w:r>
      <w:r>
        <w:rPr>
          <w:rFonts w:ascii="Book Antiqua" w:hAnsi="Book Antiqua" w:cs="Arial"/>
          <w:i/>
          <w:sz w:val="24"/>
        </w:rPr>
        <w:t>b</w:t>
      </w:r>
      <w:r>
        <w:rPr>
          <w:rFonts w:ascii="Book Antiqua" w:hAnsi="Book Antiqua" w:cs="Arial"/>
          <w:sz w:val="24"/>
        </w:rPr>
        <w:t xml:space="preserve"> value images </w:t>
      </w:r>
      <w:r>
        <w:rPr>
          <w:rFonts w:ascii="Book Antiqua" w:hAnsi="Book Antiqua"/>
          <w:sz w:val="24"/>
        </w:rPr>
        <w:t>demonstrated</w:t>
      </w:r>
      <w:r>
        <w:rPr>
          <w:rFonts w:ascii="Book Antiqua" w:hAnsi="Book Antiqua" w:cs="Arial"/>
          <w:sz w:val="24"/>
        </w:rPr>
        <w:t xml:space="preserve"> superior anatomical details when compared to high </w:t>
      </w:r>
      <w:r>
        <w:rPr>
          <w:rFonts w:ascii="Book Antiqua" w:hAnsi="Book Antiqua" w:cs="Arial"/>
          <w:i/>
          <w:sz w:val="24"/>
        </w:rPr>
        <w:t>b</w:t>
      </w:r>
      <w:r>
        <w:rPr>
          <w:rFonts w:ascii="Book Antiqua" w:hAnsi="Book Antiqua" w:cs="Arial"/>
          <w:sz w:val="24"/>
        </w:rPr>
        <w:t xml:space="preserve"> value images. Tumor tissue definition was high and contrast with the surrounding tissues was good. DWI was useful in</w:t>
      </w:r>
      <w:r>
        <w:rPr>
          <w:rFonts w:ascii="Book Antiqua" w:hAnsi="Book Antiqua" w:cs="Arial"/>
          <w:color w:val="000000"/>
          <w:sz w:val="24"/>
        </w:rPr>
        <w:t xml:space="preserve"> diagnosing</w:t>
      </w:r>
      <w:r>
        <w:rPr>
          <w:rFonts w:ascii="Book Antiqua" w:hAnsi="Book Antiqua" w:cs="Arial"/>
          <w:color w:val="FF0000"/>
          <w:sz w:val="24"/>
        </w:rPr>
        <w:t xml:space="preserve"> </w:t>
      </w:r>
      <w:r>
        <w:rPr>
          <w:rFonts w:ascii="Book Antiqua" w:hAnsi="Book Antiqua" w:cs="Arial"/>
          <w:sz w:val="24"/>
        </w:rPr>
        <w:t>pancreatic cancer.</w:t>
      </w:r>
    </w:p>
    <w:p>
      <w:pPr>
        <w:snapToGrid w:val="0"/>
        <w:spacing w:line="360" w:lineRule="auto"/>
        <w:rPr>
          <w:rFonts w:ascii="Book Antiqua" w:hAnsi="Book Antiqua" w:cs="Arial"/>
          <w:sz w:val="24"/>
        </w:rPr>
      </w:pPr>
    </w:p>
    <w:p>
      <w:pPr>
        <w:adjustRightInd w:val="0"/>
        <w:snapToGrid w:val="0"/>
        <w:spacing w:line="360" w:lineRule="auto"/>
        <w:rPr>
          <w:rFonts w:ascii="Book Antiqua" w:hAnsi="Book Antiqua"/>
          <w:sz w:val="24"/>
        </w:rPr>
      </w:pPr>
      <w:bookmarkStart w:id="26" w:name="OLE_LINK311"/>
      <w:bookmarkStart w:id="27" w:name="OLE_LINK312"/>
      <w:bookmarkStart w:id="28" w:name="OLE_LINK325"/>
      <w:bookmarkStart w:id="29" w:name="OLE_LINK330"/>
      <w:bookmarkStart w:id="30" w:name="OLE_LINK513"/>
      <w:bookmarkStart w:id="31" w:name="OLE_LINK514"/>
      <w:bookmarkStart w:id="32" w:name="OLE_LINK464"/>
      <w:bookmarkStart w:id="33" w:name="OLE_LINK465"/>
      <w:bookmarkStart w:id="34" w:name="OLE_LINK466"/>
      <w:bookmarkStart w:id="35" w:name="OLE_LINK470"/>
      <w:bookmarkStart w:id="36" w:name="OLE_LINK471"/>
      <w:bookmarkStart w:id="37" w:name="OLE_LINK472"/>
      <w:bookmarkStart w:id="38" w:name="OLE_LINK474"/>
      <w:bookmarkStart w:id="39" w:name="OLE_LINK512"/>
      <w:bookmarkStart w:id="40" w:name="OLE_LINK800"/>
      <w:bookmarkStart w:id="41" w:name="OLE_LINK982"/>
      <w:bookmarkStart w:id="42" w:name="OLE_LINK1027"/>
      <w:bookmarkStart w:id="43" w:name="OLE_LINK504"/>
      <w:bookmarkStart w:id="44" w:name="OLE_LINK546"/>
      <w:bookmarkStart w:id="45" w:name="OLE_LINK547"/>
      <w:bookmarkStart w:id="46" w:name="OLE_LINK575"/>
      <w:bookmarkStart w:id="47" w:name="OLE_LINK640"/>
      <w:bookmarkStart w:id="48" w:name="OLE_LINK672"/>
      <w:bookmarkStart w:id="49" w:name="OLE_LINK714"/>
      <w:bookmarkStart w:id="50" w:name="OLE_LINK651"/>
      <w:bookmarkStart w:id="51" w:name="OLE_LINK652"/>
      <w:bookmarkStart w:id="52" w:name="OLE_LINK744"/>
      <w:bookmarkStart w:id="53" w:name="OLE_LINK758"/>
      <w:bookmarkStart w:id="54" w:name="OLE_LINK787"/>
      <w:bookmarkStart w:id="55" w:name="OLE_LINK807"/>
      <w:bookmarkStart w:id="56" w:name="OLE_LINK820"/>
      <w:bookmarkStart w:id="57" w:name="OLE_LINK862"/>
      <w:bookmarkStart w:id="58" w:name="OLE_LINK879"/>
      <w:bookmarkStart w:id="59" w:name="OLE_LINK906"/>
      <w:bookmarkStart w:id="60" w:name="OLE_LINK928"/>
      <w:bookmarkStart w:id="61" w:name="OLE_LINK960"/>
      <w:bookmarkStart w:id="62" w:name="OLE_LINK861"/>
      <w:bookmarkStart w:id="63" w:name="OLE_LINK983"/>
      <w:bookmarkStart w:id="64" w:name="OLE_LINK1334"/>
      <w:bookmarkStart w:id="65" w:name="OLE_LINK1029"/>
      <w:bookmarkStart w:id="66" w:name="OLE_LINK1060"/>
      <w:bookmarkStart w:id="67" w:name="OLE_LINK1061"/>
      <w:bookmarkStart w:id="68" w:name="OLE_LINK1348"/>
      <w:bookmarkStart w:id="69" w:name="OLE_LINK1086"/>
      <w:bookmarkStart w:id="70" w:name="OLE_LINK1100"/>
      <w:bookmarkStart w:id="71" w:name="OLE_LINK1125"/>
      <w:bookmarkStart w:id="72" w:name="OLE_LINK1163"/>
      <w:bookmarkStart w:id="73" w:name="OLE_LINK1193"/>
      <w:bookmarkStart w:id="74" w:name="OLE_LINK1219"/>
      <w:bookmarkStart w:id="75" w:name="OLE_LINK1247"/>
      <w:bookmarkStart w:id="76" w:name="OLE_LINK1284"/>
      <w:bookmarkStart w:id="77" w:name="OLE_LINK1313"/>
      <w:bookmarkStart w:id="78" w:name="OLE_LINK1361"/>
      <w:bookmarkStart w:id="79" w:name="OLE_LINK1384"/>
      <w:bookmarkStart w:id="80" w:name="OLE_LINK1403"/>
      <w:bookmarkStart w:id="81" w:name="OLE_LINK1437"/>
      <w:bookmarkStart w:id="82" w:name="OLE_LINK1454"/>
      <w:bookmarkStart w:id="83" w:name="OLE_LINK1480"/>
      <w:bookmarkStart w:id="84" w:name="OLE_LINK1504"/>
      <w:bookmarkStart w:id="85" w:name="OLE_LINK1516"/>
      <w:bookmarkStart w:id="86" w:name="OLE_LINK135"/>
      <w:bookmarkStart w:id="87" w:name="OLE_LINK216"/>
      <w:bookmarkStart w:id="88" w:name="OLE_LINK259"/>
      <w:bookmarkStart w:id="89" w:name="OLE_LINK1186"/>
      <w:bookmarkStart w:id="90" w:name="OLE_LINK1265"/>
      <w:bookmarkStart w:id="91" w:name="OLE_LINK1373"/>
      <w:bookmarkStart w:id="92" w:name="OLE_LINK1478"/>
      <w:bookmarkStart w:id="93" w:name="OLE_LINK1644"/>
      <w:bookmarkStart w:id="94" w:name="OLE_LINK1884"/>
      <w:bookmarkStart w:id="95" w:name="OLE_LINK1885"/>
      <w:bookmarkStart w:id="96" w:name="OLE_LINK1538"/>
      <w:bookmarkStart w:id="97" w:name="OLE_LINK1539"/>
      <w:bookmarkStart w:id="98" w:name="OLE_LINK1543"/>
      <w:bookmarkStart w:id="99" w:name="OLE_LINK1549"/>
      <w:bookmarkStart w:id="100" w:name="OLE_LINK1778"/>
      <w:bookmarkStart w:id="101" w:name="OLE_LINK1756"/>
      <w:bookmarkStart w:id="102" w:name="OLE_LINK1776"/>
      <w:bookmarkStart w:id="103" w:name="OLE_LINK1777"/>
      <w:bookmarkStart w:id="104" w:name="OLE_LINK1868"/>
      <w:bookmarkStart w:id="105" w:name="OLE_LINK1744"/>
      <w:bookmarkStart w:id="106" w:name="OLE_LINK1817"/>
      <w:bookmarkStart w:id="107" w:name="OLE_LINK1835"/>
      <w:bookmarkStart w:id="108" w:name="OLE_LINK1866"/>
      <w:bookmarkStart w:id="109" w:name="OLE_LINK1882"/>
      <w:bookmarkStart w:id="110" w:name="OLE_LINK1901"/>
      <w:bookmarkStart w:id="111" w:name="OLE_LINK1902"/>
      <w:bookmarkStart w:id="112" w:name="OLE_LINK2013"/>
      <w:bookmarkStart w:id="113" w:name="OLE_LINK1894"/>
      <w:bookmarkStart w:id="114" w:name="OLE_LINK1929"/>
      <w:bookmarkStart w:id="115" w:name="OLE_LINK1941"/>
      <w:bookmarkStart w:id="116" w:name="OLE_LINK1995"/>
      <w:bookmarkStart w:id="117" w:name="OLE_LINK1938"/>
      <w:bookmarkStart w:id="118" w:name="OLE_LINK2081"/>
      <w:bookmarkStart w:id="119" w:name="OLE_LINK2082"/>
      <w:bookmarkStart w:id="120" w:name="OLE_LINK2292"/>
      <w:bookmarkStart w:id="121" w:name="OLE_LINK1931"/>
      <w:bookmarkStart w:id="122" w:name="OLE_LINK1964"/>
      <w:bookmarkStart w:id="123" w:name="OLE_LINK2020"/>
      <w:bookmarkStart w:id="124" w:name="OLE_LINK2071"/>
      <w:bookmarkStart w:id="125" w:name="OLE_LINK2134"/>
      <w:bookmarkStart w:id="126" w:name="OLE_LINK2265"/>
      <w:bookmarkStart w:id="127" w:name="OLE_LINK2562"/>
      <w:bookmarkStart w:id="128" w:name="OLE_LINK1923"/>
      <w:bookmarkStart w:id="129" w:name="OLE_LINK2192"/>
      <w:bookmarkStart w:id="130" w:name="OLE_LINK2110"/>
      <w:bookmarkStart w:id="131" w:name="OLE_LINK2445"/>
      <w:bookmarkStart w:id="132" w:name="OLE_LINK2446"/>
      <w:bookmarkStart w:id="133" w:name="OLE_LINK2169"/>
      <w:bookmarkStart w:id="134" w:name="OLE_LINK2190"/>
      <w:bookmarkStart w:id="135" w:name="OLE_LINK2331"/>
      <w:bookmarkStart w:id="136" w:name="OLE_LINK2345"/>
      <w:bookmarkStart w:id="137" w:name="OLE_LINK2467"/>
      <w:bookmarkStart w:id="138" w:name="OLE_LINK2484"/>
      <w:bookmarkStart w:id="139" w:name="OLE_LINK2157"/>
      <w:bookmarkStart w:id="140" w:name="OLE_LINK2221"/>
      <w:bookmarkStart w:id="141" w:name="OLE_LINK2252"/>
      <w:bookmarkStart w:id="142" w:name="OLE_LINK2348"/>
      <w:bookmarkStart w:id="143" w:name="OLE_LINK2451"/>
      <w:bookmarkStart w:id="144" w:name="OLE_LINK2627"/>
      <w:bookmarkStart w:id="145" w:name="OLE_LINK2482"/>
      <w:bookmarkStart w:id="146" w:name="OLE_LINK2663"/>
      <w:bookmarkStart w:id="147" w:name="OLE_LINK2761"/>
      <w:bookmarkStart w:id="148" w:name="OLE_LINK2856"/>
      <w:bookmarkStart w:id="149" w:name="OLE_LINK2993"/>
      <w:bookmarkStart w:id="150" w:name="OLE_LINK2643"/>
      <w:bookmarkStart w:id="151" w:name="OLE_LINK2583"/>
      <w:bookmarkStart w:id="152" w:name="OLE_LINK2762"/>
      <w:bookmarkStart w:id="153" w:name="OLE_LINK2962"/>
      <w:bookmarkStart w:id="154" w:name="OLE_LINK2582"/>
      <w:bookmarkStart w:id="155" w:name="OLE_LINK98"/>
      <w:bookmarkStart w:id="156" w:name="OLE_LINK156"/>
      <w:bookmarkStart w:id="157" w:name="OLE_LINK196"/>
      <w:bookmarkStart w:id="158" w:name="OLE_LINK217"/>
      <w:bookmarkStart w:id="159" w:name="OLE_LINK242"/>
      <w:bookmarkStart w:id="160" w:name="OLE_LINK247"/>
      <w:r>
        <w:rPr>
          <w:rFonts w:ascii="Book Antiqua" w:hAnsi="Book Antiqua"/>
          <w:sz w:val="24"/>
        </w:rPr>
        <w:t xml:space="preserve">© 2013 Baishideng. All rights reserved.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napToGrid w:val="0"/>
        <w:spacing w:line="360" w:lineRule="auto"/>
        <w:rPr>
          <w:rFonts w:ascii="Book Antiqua" w:hAnsi="Book Antiqua" w:cs="Arial"/>
          <w:sz w:val="24"/>
        </w:rPr>
      </w:pPr>
      <w:bookmarkEnd w:id="22"/>
      <w:bookmarkEnd w:id="23"/>
      <w:bookmarkEnd w:id="24"/>
      <w:bookmarkEnd w:id="25"/>
    </w:p>
    <w:p>
      <w:pPr>
        <w:snapToGrid w:val="0"/>
        <w:spacing w:line="360" w:lineRule="auto"/>
        <w:rPr>
          <w:rFonts w:ascii="Book Antiqua" w:hAnsi="Book Antiqua" w:cs="Arial"/>
          <w:sz w:val="24"/>
        </w:rPr>
      </w:pPr>
      <w:r>
        <w:rPr>
          <w:rFonts w:ascii="Book Antiqua" w:hAnsi="Book Antiqua" w:cs="Arial"/>
          <w:b/>
          <w:sz w:val="24"/>
        </w:rPr>
        <w:t xml:space="preserve">Key words: </w:t>
      </w:r>
      <w:r>
        <w:rPr>
          <w:rFonts w:ascii="Book Antiqua" w:hAnsi="Book Antiqua" w:cs="Arial"/>
          <w:sz w:val="24"/>
        </w:rPr>
        <w:t xml:space="preserve">Pancreatic cancer; Magnetic resonance imaging; </w:t>
      </w:r>
      <w:r>
        <w:rPr>
          <w:rFonts w:ascii="Book Antiqua" w:hAnsi="Book Antiqua" w:cs="Arial"/>
          <w:i/>
          <w:sz w:val="24"/>
        </w:rPr>
        <w:t>b</w:t>
      </w:r>
      <w:r>
        <w:rPr>
          <w:rFonts w:ascii="Book Antiqua" w:hAnsi="Book Antiqua" w:cs="Arial"/>
          <w:sz w:val="24"/>
        </w:rPr>
        <w:t xml:space="preserve">-value; Apparent diffusion coefficient; </w:t>
      </w:r>
      <w:bookmarkStart w:id="161" w:name="OLE_LINK102"/>
      <w:bookmarkStart w:id="162" w:name="OLE_LINK43"/>
      <w:bookmarkStart w:id="163" w:name="OLE_LINK44"/>
      <w:r>
        <w:rPr>
          <w:rFonts w:ascii="Book Antiqua" w:hAnsi="Book Antiqua" w:cs="Arial"/>
          <w:sz w:val="24"/>
        </w:rPr>
        <w:t>Diffusion weighted imaging</w:t>
      </w:r>
      <w:bookmarkEnd w:id="161"/>
      <w:bookmarkEnd w:id="162"/>
      <w:bookmarkEnd w:id="163"/>
    </w:p>
    <w:p>
      <w:pPr>
        <w:snapToGrid w:val="0"/>
        <w:spacing w:line="360" w:lineRule="auto"/>
        <w:rPr>
          <w:rFonts w:ascii="Book Antiqua" w:hAnsi="Book Antiqua" w:cs="宋体"/>
          <w:b/>
          <w:kern w:val="0"/>
          <w:sz w:val="24"/>
        </w:rPr>
      </w:pPr>
      <w:bookmarkStart w:id="164" w:name="OLE_LINK1154"/>
      <w:bookmarkStart w:id="165" w:name="OLE_LINK1155"/>
      <w:bookmarkStart w:id="166" w:name="OLE_LINK1322"/>
      <w:bookmarkStart w:id="167" w:name="OLE_LINK1044"/>
      <w:bookmarkStart w:id="168" w:name="OLE_LINK1224"/>
      <w:bookmarkStart w:id="169" w:name="OLE_LINK1225"/>
      <w:bookmarkStart w:id="170" w:name="OLE_LINK1634"/>
      <w:bookmarkStart w:id="171" w:name="OLE_LINK1635"/>
      <w:bookmarkStart w:id="172" w:name="OLE_LINK1762"/>
      <w:bookmarkStart w:id="173" w:name="OLE_LINK1763"/>
      <w:bookmarkStart w:id="174" w:name="OLE_LINK1764"/>
      <w:bookmarkStart w:id="175" w:name="OLE_LINK1939"/>
      <w:bookmarkStart w:id="176" w:name="OLE_LINK2194"/>
      <w:bookmarkStart w:id="177" w:name="OLE_LINK2878"/>
      <w:bookmarkStart w:id="178" w:name="OLE_LINK1196"/>
    </w:p>
    <w:p>
      <w:pPr>
        <w:snapToGrid w:val="0"/>
        <w:spacing w:line="360" w:lineRule="auto"/>
        <w:rPr>
          <w:rFonts w:ascii="Book Antiqua" w:hAnsi="Book Antiqua" w:cs="Arial"/>
          <w:sz w:val="24"/>
        </w:rPr>
      </w:pPr>
      <w:r>
        <w:rPr>
          <w:rFonts w:ascii="Book Antiqua" w:hAnsi="Book Antiqua" w:cs="宋体"/>
          <w:b/>
          <w:kern w:val="0"/>
          <w:sz w:val="24"/>
        </w:rPr>
        <w:t>Core tip</w:t>
      </w:r>
      <w:r>
        <w:rPr>
          <w:rFonts w:ascii="Book Antiqua" w:hAnsi="Book Antiqua" w:cs="Arial"/>
          <w:sz w:val="24"/>
        </w:rPr>
        <w: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Book Antiqua" w:hAnsi="Book Antiqua" w:cs="Arial"/>
          <w:sz w:val="24"/>
        </w:rPr>
        <w:t xml:space="preserve"> In this paper, we retrospectively analyzed conventional magnetic resonance imaging and </w:t>
      </w:r>
      <w:r>
        <w:rPr>
          <w:rFonts w:ascii="Book Antiqua" w:hAnsi="Book Antiqua" w:cs="Arial"/>
          <w:color w:val="000000"/>
          <w:sz w:val="24"/>
        </w:rPr>
        <w:t xml:space="preserve">diffusion weighted imaging (DWI) </w:t>
      </w:r>
      <w:r>
        <w:rPr>
          <w:rFonts w:ascii="Book Antiqua" w:hAnsi="Book Antiqua" w:cs="Arial"/>
          <w:sz w:val="24"/>
        </w:rPr>
        <w:t xml:space="preserve">characteristics of 33 cases of pancreatic cancer in different </w:t>
      </w:r>
      <w:r>
        <w:rPr>
          <w:rFonts w:ascii="Book Antiqua" w:hAnsi="Book Antiqua" w:cs="Arial"/>
          <w:i/>
          <w:sz w:val="24"/>
        </w:rPr>
        <w:t>b</w:t>
      </w:r>
      <w:r>
        <w:rPr>
          <w:rFonts w:ascii="Book Antiqua" w:hAnsi="Book Antiqua" w:cs="Arial"/>
          <w:sz w:val="24"/>
        </w:rPr>
        <w:t xml:space="preserve"> value, evaluated value of the DWI examination in differentiating pancreatic cancer from pancreatic benign tumors.</w:t>
      </w:r>
    </w:p>
    <w:p>
      <w:pPr>
        <w:snapToGrid w:val="0"/>
        <w:spacing w:line="360" w:lineRule="auto"/>
        <w:rPr>
          <w:rFonts w:ascii="Book Antiqua" w:hAnsi="Book Antiqua" w:cs="Arial"/>
          <w:b/>
          <w:sz w:val="24"/>
        </w:rPr>
      </w:pPr>
    </w:p>
    <w:p>
      <w:pPr>
        <w:snapToGrid w:val="0"/>
        <w:spacing w:line="360" w:lineRule="auto"/>
        <w:rPr>
          <w:rFonts w:ascii="Book Antiqua" w:hAnsi="Book Antiqua" w:cs="Arial"/>
          <w:color w:val="000000"/>
          <w:kern w:val="0"/>
          <w:sz w:val="24"/>
          <w:vertAlign w:val="superscript"/>
        </w:rPr>
      </w:pPr>
      <w:r>
        <w:rPr>
          <w:rFonts w:ascii="Book Antiqua" w:hAnsi="Book Antiqua" w:cs="Arial"/>
          <w:color w:val="000000"/>
          <w:kern w:val="0"/>
          <w:sz w:val="24"/>
        </w:rPr>
        <w:t>Hao JG, Wang JP, Gu YL, Lu ML.</w:t>
      </w:r>
      <w:r>
        <w:rPr>
          <w:rFonts w:ascii="Book Antiqua" w:hAnsi="Book Antiqua" w:cs="Arial"/>
          <w:color w:val="000000"/>
          <w:kern w:val="0"/>
          <w:sz w:val="24"/>
          <w:vertAlign w:val="superscript"/>
        </w:rPr>
        <w:t xml:space="preserve"> </w:t>
      </w:r>
      <w:r>
        <w:rPr>
          <w:rFonts w:ascii="Book Antiqua" w:hAnsi="Book Antiqua"/>
          <w:color w:val="000000"/>
          <w:sz w:val="24"/>
        </w:rPr>
        <w:t xml:space="preserve">Importance of </w:t>
      </w:r>
      <w:r>
        <w:rPr>
          <w:rFonts w:ascii="Book Antiqua" w:hAnsi="Book Antiqua"/>
          <w:i/>
          <w:color w:val="000000"/>
          <w:sz w:val="24"/>
        </w:rPr>
        <w:t>b</w:t>
      </w:r>
      <w:r>
        <w:rPr>
          <w:rFonts w:ascii="Book Antiqua" w:hAnsi="Book Antiqua"/>
          <w:color w:val="000000"/>
          <w:sz w:val="24"/>
        </w:rPr>
        <w:t xml:space="preserve">-value in </w:t>
      </w:r>
      <w:r>
        <w:rPr>
          <w:rFonts w:ascii="Book Antiqua" w:hAnsi="Book Antiqua" w:cs="Arial"/>
          <w:color w:val="000000"/>
          <w:sz w:val="24"/>
        </w:rPr>
        <w:t>diffusion weighted imaging</w:t>
      </w:r>
      <w:r>
        <w:rPr>
          <w:rFonts w:ascii="Book Antiqua" w:hAnsi="Book Antiqua"/>
          <w:color w:val="000000"/>
          <w:sz w:val="24"/>
        </w:rPr>
        <w:t xml:space="preserve"> for the diagnosis of pancreatic cancer.</w:t>
      </w:r>
      <w:bookmarkStart w:id="179" w:name="OLE_LINK336"/>
      <w:bookmarkStart w:id="180" w:name="OLE_LINK335"/>
      <w:bookmarkStart w:id="181" w:name="OLE_LINK1297"/>
      <w:bookmarkStart w:id="182" w:name="OLE_LINK1298"/>
      <w:bookmarkStart w:id="183" w:name="OLE_LINK1689"/>
      <w:bookmarkStart w:id="184" w:name="OLE_LINK144"/>
      <w:bookmarkStart w:id="185" w:name="OLE_LINK152"/>
      <w:bookmarkStart w:id="186" w:name="OLE_LINK163"/>
      <w:bookmarkStart w:id="187" w:name="OLE_LINK2113"/>
      <w:bookmarkStart w:id="188" w:name="OLE_LINK2391"/>
      <w:bookmarkStart w:id="189" w:name="OLE_LINK2392"/>
      <w:bookmarkStart w:id="190" w:name="OLE_LINK2499"/>
      <w:bookmarkStart w:id="191" w:name="OLE_LINK2782"/>
      <w:bookmarkStart w:id="192" w:name="OLE_LINK2200"/>
      <w:bookmarkStart w:id="193" w:name="OLE_LINK2667"/>
      <w:bookmarkStart w:id="194" w:name="OLE_LINK2668"/>
      <w:bookmarkStart w:id="195" w:name="OLE_LINK2766"/>
      <w:bookmarkStart w:id="196" w:name="OLE_LINK3008"/>
      <w:bookmarkStart w:id="197" w:name="OLE_LINK3156"/>
      <w:bookmarkStart w:id="198" w:name="OLE_LINK3303"/>
      <w:bookmarkStart w:id="199" w:name="OLE_LINK3304"/>
      <w:bookmarkStart w:id="200" w:name="OLE_LINK2689"/>
      <w:bookmarkStart w:id="201" w:name="OLE_LINK2588"/>
      <w:bookmarkStart w:id="202" w:name="OLE_LINK2769"/>
      <w:bookmarkStart w:id="203" w:name="OLE_LINK3019"/>
      <w:bookmarkStart w:id="204" w:name="OLE_LINK3020"/>
      <w:bookmarkStart w:id="205" w:name="OLE_LINK1895"/>
      <w:bookmarkStart w:id="206" w:name="OLE_LINK1897"/>
      <w:bookmarkStart w:id="207" w:name="OLE_LINK1937"/>
      <w:bookmarkStart w:id="208" w:name="OLE_LINK2087"/>
      <w:bookmarkStart w:id="209" w:name="OLE_LINK2088"/>
      <w:bookmarkStart w:id="210" w:name="OLE_LINK2569"/>
      <w:bookmarkStart w:id="211" w:name="OLE_LINK2570"/>
      <w:bookmarkStart w:id="212" w:name="OLE_LINK2127"/>
      <w:bookmarkStart w:id="213" w:name="OLE_LINK2128"/>
      <w:bookmarkStart w:id="214" w:name="OLE_LINK2783"/>
      <w:r>
        <w:rPr>
          <w:rFonts w:ascii="Book Antiqua" w:hAnsi="Book Antiqua" w:cs="Arial"/>
          <w:color w:val="000000"/>
          <w:kern w:val="0"/>
          <w:sz w:val="24"/>
          <w:vertAlign w:val="superscript"/>
        </w:rPr>
        <w:t xml:space="preserve"> </w:t>
      </w:r>
      <w:r>
        <w:rPr>
          <w:rFonts w:ascii="Book Antiqua" w:hAnsi="Book Antiqua"/>
          <w:i/>
          <w:sz w:val="24"/>
        </w:rPr>
        <w:t>World J Gastroenterol</w:t>
      </w:r>
      <w:r>
        <w:rPr>
          <w:rFonts w:ascii="Book Antiqua" w:hAnsi="Book Antiqua"/>
          <w:sz w:val="24"/>
        </w:rPr>
        <w:t xml:space="preserve"> </w:t>
      </w:r>
      <w:bookmarkEnd w:id="179"/>
      <w:bookmarkEnd w:id="180"/>
      <w:r>
        <w:rPr>
          <w:rFonts w:ascii="Book Antiqua" w:hAnsi="Book Antiqua"/>
          <w:sz w:val="24"/>
        </w:rPr>
        <w:t xml:space="preserve">2013;  </w:t>
      </w:r>
      <w:bookmarkEnd w:id="181"/>
      <w:bookmarkEnd w:id="182"/>
      <w:bookmarkEnd w:id="183"/>
    </w:p>
    <w:p>
      <w:pPr>
        <w:pStyle w:val="19"/>
        <w:adjustRightInd w:val="0"/>
        <w:snapToGrid w:val="0"/>
        <w:spacing w:line="360" w:lineRule="auto"/>
        <w:jc w:val="both"/>
        <w:rPr>
          <w:rFonts w:ascii="Book Antiqua" w:hAnsi="Book Antiqua"/>
          <w:sz w:val="24"/>
          <w:szCs w:val="24"/>
        </w:rPr>
      </w:pPr>
      <w:bookmarkStart w:id="215" w:name="OLE_LINK404"/>
      <w:bookmarkStart w:id="216" w:name="OLE_LINK405"/>
      <w:bookmarkStart w:id="217" w:name="OLE_LINK406"/>
      <w:bookmarkStart w:id="218" w:name="OLE_LINK407"/>
      <w:bookmarkStart w:id="219" w:name="OLE_LINK629"/>
      <w:bookmarkStart w:id="220" w:name="OLE_LINK630"/>
      <w:bookmarkStart w:id="221" w:name="OLE_LINK1908"/>
      <w:bookmarkStart w:id="222" w:name="OLE_LINK1864"/>
      <w:bookmarkStart w:id="223" w:name="OLE_LINK2809"/>
      <w:bookmarkStart w:id="224" w:name="OLE_LINK2930"/>
      <w:bookmarkStart w:id="225" w:name="OLE_LINK2296"/>
      <w:bookmarkStart w:id="226" w:name="OLE_LINK2297"/>
      <w:bookmarkStart w:id="227" w:name="OLE_LINK401"/>
      <w:bookmarkStart w:id="228" w:name="OLE_LINK402"/>
      <w:bookmarkStart w:id="229" w:name="OLE_LINK99"/>
      <w:bookmarkStart w:id="230" w:name="OLE_LINK271"/>
      <w:bookmarkStart w:id="231" w:name="OLE_LINK272"/>
      <w:bookmarkStart w:id="232" w:name="OLE_LINK300"/>
      <w:bookmarkStart w:id="233" w:name="OLE_LINK302"/>
      <w:bookmarkStart w:id="234" w:name="OLE_LINK1824"/>
      <w:bookmarkStart w:id="235" w:name="OLE_LINK1825"/>
      <w:bookmarkStart w:id="236" w:name="OLE_LINK1945"/>
      <w:bookmarkStart w:id="237" w:name="OLE_LINK1826"/>
      <w:bookmarkStart w:id="238" w:name="OLE_LINK1921"/>
      <w:bookmarkStart w:id="239" w:name="OLE_LINK1912"/>
      <w:bookmarkStart w:id="240" w:name="OLE_LINK1974"/>
      <w:bookmarkStart w:id="241" w:name="OLE_LINK1975"/>
      <w:bookmarkStart w:id="242" w:name="OLE_LINK1946"/>
      <w:bookmarkStart w:id="243" w:name="OLE_LINK1998"/>
      <w:bookmarkStart w:id="244" w:name="OLE_LINK2000"/>
      <w:bookmarkStart w:id="245" w:name="OLE_LINK1944"/>
      <w:bookmarkStart w:id="246" w:name="OLE_LINK2001"/>
      <w:bookmarkStart w:id="247" w:name="OLE_LINK2307"/>
      <w:bookmarkStart w:id="248" w:name="OLE_LINK2453"/>
      <w:bookmarkStart w:id="249" w:name="OLE_LINK2454"/>
      <w:bookmarkStart w:id="250" w:name="OLE_LINK2228"/>
      <w:bookmarkStart w:id="251" w:name="OLE_LINK2346"/>
      <w:bookmarkStart w:id="252" w:name="OLE_LINK2389"/>
      <w:bookmarkStart w:id="253" w:name="OLE_LINK2550"/>
      <w:bookmarkStart w:id="254" w:name="OLE_LINK2551"/>
      <w:bookmarkStart w:id="255" w:name="OLE_LINK2394"/>
      <w:bookmarkStart w:id="256" w:name="OLE_LINK2860"/>
      <w:bookmarkStart w:id="257" w:name="OLE_LINK2644"/>
      <w:bookmarkStart w:id="258" w:name="OLE_LINK2879"/>
      <w:bookmarkStart w:id="259" w:name="OLE_LINK2880"/>
      <w:bookmarkStart w:id="260" w:name="OLE_LINK2966"/>
      <w:bookmarkStart w:id="261" w:name="OLE_LINK2967"/>
      <w:bookmarkStart w:id="262" w:name="OLE_LINK2589"/>
      <w:bookmarkStart w:id="263" w:name="OLE_LINK2590"/>
      <w:bookmarkStart w:id="264" w:name="OLE_LINK206"/>
      <w:bookmarkStart w:id="265" w:name="OLE_LINK449"/>
      <w:bookmarkStart w:id="266" w:name="OLE_LINK450"/>
      <w:bookmarkStart w:id="267" w:name="OLE_LINK456"/>
      <w:bookmarkStart w:id="268" w:name="OLE_LINK705"/>
      <w:bookmarkStart w:id="269" w:name="OLE_LINK522"/>
      <w:bookmarkStart w:id="270" w:name="OLE_LINK621"/>
      <w:bookmarkStart w:id="271" w:name="OLE_LINK1242"/>
      <w:bookmarkStart w:id="272" w:name="OLE_LINK1102"/>
      <w:bookmarkStart w:id="273" w:name="OLE_LINK1103"/>
      <w:bookmarkStart w:id="274" w:name="OLE_LINK1546"/>
      <w:bookmarkStart w:id="275" w:name="OLE_LINK2014"/>
      <w:bookmarkStart w:id="276" w:name="OLE_LINK2015"/>
      <w:bookmarkStart w:id="277" w:name="OLE_LINK2138"/>
      <w:bookmarkStart w:id="278" w:name="OLE_LINK2139"/>
      <w:bookmarkStart w:id="279" w:name="OLE_LINK2202"/>
      <w:bookmarkStart w:id="280" w:name="OLE_LINK2203"/>
      <w:bookmarkStart w:id="281" w:name="OLE_LINK2205"/>
      <w:bookmarkStart w:id="282" w:name="OLE_LINK2206"/>
      <w:bookmarkStart w:id="283" w:name="OLE_LINK2485"/>
      <w:bookmarkStart w:id="284" w:name="OLE_LINK2398"/>
      <w:r>
        <w:rPr>
          <w:rFonts w:ascii="Book Antiqua" w:hAnsi="Book Antiqua"/>
          <w:b/>
          <w:bCs/>
          <w:sz w:val="24"/>
          <w:szCs w:val="24"/>
        </w:rPr>
        <w:t>Available from:</w:t>
      </w:r>
      <w:r>
        <w:rPr>
          <w:rFonts w:ascii="Book Antiqua" w:hAnsi="Book Antiqua"/>
          <w:sz w:val="24"/>
          <w:szCs w:val="24"/>
        </w:rPr>
        <w:t xml:space="preserve"> </w:t>
      </w:r>
      <w:bookmarkEnd w:id="215"/>
      <w:bookmarkEnd w:id="216"/>
      <w:r>
        <w:rPr>
          <w:rFonts w:ascii="Book Antiqua" w:hAnsi="Book Antiqua"/>
          <w:color w:val="000000"/>
          <w:sz w:val="24"/>
          <w:szCs w:val="24"/>
        </w:rPr>
        <w:t>URL:</w:t>
      </w:r>
      <w:bookmarkEnd w:id="217"/>
      <w:bookmarkEnd w:id="218"/>
      <w:bookmarkEnd w:id="219"/>
      <w:bookmarkEnd w:id="220"/>
      <w:bookmarkEnd w:id="221"/>
      <w:bookmarkEnd w:id="222"/>
      <w:bookmarkEnd w:id="223"/>
      <w:bookmarkEnd w:id="224"/>
      <w:r>
        <w:rPr>
          <w:rFonts w:ascii="Book Antiqua" w:hAnsi="Book Antiqua"/>
          <w:color w:val="000000"/>
          <w:sz w:val="24"/>
          <w:szCs w:val="24"/>
        </w:rPr>
        <w:t xml:space="preserve"> </w:t>
      </w:r>
      <w:bookmarkEnd w:id="225"/>
      <w:bookmarkEnd w:id="226"/>
      <w:r>
        <w:rPr>
          <w:rFonts w:ascii="Book Antiqua" w:hAnsi="Book Antiqua"/>
          <w:color w:val="000000"/>
          <w:sz w:val="24"/>
          <w:szCs w:val="24"/>
        </w:rPr>
        <w:t>http://</w:t>
      </w:r>
      <w:bookmarkEnd w:id="227"/>
      <w:bookmarkEnd w:id="228"/>
      <w:r>
        <w:rPr>
          <w:rFonts w:ascii="Book Antiqua" w:hAnsi="Book Antiqua"/>
          <w:color w:val="000000"/>
          <w:sz w:val="24"/>
          <w:szCs w:val="24"/>
        </w:rPr>
        <w:t xml:space="preserve">www.wjgnet.com/esps/  </w:t>
      </w:r>
      <w:bookmarkEnd w:id="184"/>
      <w:bookmarkEnd w:id="185"/>
      <w:bookmarkEnd w:id="186"/>
      <w:bookmarkEnd w:id="229"/>
      <w:bookmarkEnd w:id="230"/>
      <w:bookmarkEnd w:id="231"/>
      <w:bookmarkEnd w:id="232"/>
      <w:bookmarkEnd w:id="233"/>
    </w:p>
    <w:p>
      <w:pPr>
        <w:snapToGrid w:val="0"/>
        <w:spacing w:line="360" w:lineRule="auto"/>
        <w:rPr>
          <w:rFonts w:ascii="Book Antiqua" w:hAnsi="Book Antiqua" w:cs="Arial"/>
          <w:b/>
          <w:sz w:val="24"/>
        </w:rPr>
      </w:pPr>
      <w:bookmarkStart w:id="285" w:name="OLE_LINK494"/>
      <w:bookmarkStart w:id="286" w:name="OLE_LINK495"/>
      <w:bookmarkStart w:id="287" w:name="OLE_LINK607"/>
      <w:bookmarkStart w:id="288" w:name="OLE_LINK608"/>
      <w:bookmarkStart w:id="289" w:name="OLE_LINK609"/>
      <w:bookmarkStart w:id="290" w:name="OLE_LINK727"/>
      <w:bookmarkStart w:id="291" w:name="OLE_LINK853"/>
      <w:bookmarkStart w:id="292" w:name="OLE_LINK585"/>
      <w:bookmarkStart w:id="293" w:name="OLE_LINK689"/>
      <w:bookmarkStart w:id="294" w:name="OLE_LINK539"/>
      <w:bookmarkStart w:id="295" w:name="OLE_LINK399"/>
      <w:bookmarkStart w:id="296" w:name="OLE_LINK400"/>
      <w:r>
        <w:rPr>
          <w:rFonts w:ascii="Book Antiqua" w:hAnsi="Book Antiqua"/>
          <w:b/>
          <w:bCs/>
          <w:sz w:val="24"/>
        </w:rPr>
        <w:t xml:space="preserve">DOI: </w:t>
      </w:r>
      <w:r>
        <w:rPr>
          <w:rFonts w:ascii="Book Antiqua" w:hAnsi="Book Antiqua"/>
          <w:bCs/>
          <w:sz w:val="24"/>
        </w:rPr>
        <w:t>http://dx.doi.org/10.3748/wjg.v19.i0.0000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widowControl/>
        <w:jc w:val="left"/>
        <w:rPr>
          <w:rFonts w:ascii="Book Antiqua" w:hAnsi="Book Antiqua" w:cs="Arial"/>
          <w:b/>
          <w:sz w:val="24"/>
        </w:rPr>
      </w:pPr>
      <w:r>
        <w:rPr>
          <w:rFonts w:ascii="Book Antiqua" w:hAnsi="Book Antiqua" w:cs="Arial"/>
          <w:b/>
          <w:sz w:val="24"/>
        </w:rPr>
        <w:br w:type="page"/>
      </w:r>
    </w:p>
    <w:p>
      <w:pPr>
        <w:snapToGrid w:val="0"/>
        <w:spacing w:line="360" w:lineRule="auto"/>
        <w:rPr>
          <w:rFonts w:ascii="Book Antiqua" w:hAnsi="Book Antiqua" w:cs="Arial"/>
          <w:b/>
          <w:sz w:val="24"/>
        </w:rPr>
      </w:pPr>
      <w:r>
        <w:rPr>
          <w:rFonts w:ascii="Book Antiqua" w:hAnsi="Book Antiqua" w:cs="Arial"/>
          <w:b/>
          <w:sz w:val="24"/>
        </w:rPr>
        <w:t>INTRODUCTION</w:t>
      </w:r>
    </w:p>
    <w:p>
      <w:pPr>
        <w:snapToGrid w:val="0"/>
        <w:spacing w:line="360" w:lineRule="auto"/>
        <w:rPr>
          <w:rFonts w:ascii="Book Antiqua" w:hAnsi="Book Antiqua"/>
          <w:kern w:val="0"/>
          <w:sz w:val="24"/>
        </w:rPr>
      </w:pPr>
      <w:r>
        <w:rPr>
          <w:rFonts w:ascii="Book Antiqua" w:hAnsi="Book Antiqua"/>
          <w:kern w:val="0"/>
          <w:sz w:val="24"/>
        </w:rPr>
        <w:t>Pancreatic cancer is the fourth leading cause of cancer-related deaths</w:t>
      </w:r>
      <w:r>
        <w:rPr>
          <w:rFonts w:ascii="Book Antiqua" w:hAnsi="Book Antiqua"/>
          <w:kern w:val="0"/>
          <w:sz w:val="24"/>
          <w:vertAlign w:val="superscript"/>
        </w:rPr>
        <w:t xml:space="preserve">[1] </w:t>
      </w:r>
      <w:r>
        <w:rPr>
          <w:rFonts w:ascii="Book Antiqua" w:hAnsi="Book Antiqua"/>
          <w:kern w:val="0"/>
          <w:sz w:val="24"/>
        </w:rPr>
        <w:t>and accounts for 80% to 90% of exocrine gland malignant tumors</w:t>
      </w:r>
      <w:r>
        <w:rPr>
          <w:rFonts w:ascii="Book Antiqua" w:hAnsi="Book Antiqua"/>
          <w:kern w:val="0"/>
          <w:sz w:val="24"/>
          <w:vertAlign w:val="superscript"/>
        </w:rPr>
        <w:t>[2]</w:t>
      </w:r>
      <w:r>
        <w:rPr>
          <w:rFonts w:ascii="Book Antiqua" w:hAnsi="Book Antiqua"/>
          <w:kern w:val="0"/>
          <w:sz w:val="24"/>
        </w:rPr>
        <w:t xml:space="preserve">. Most patients present without </w:t>
      </w:r>
      <w:r>
        <w:fldChar w:fldCharType="begin"/>
      </w:r>
      <w:r>
        <w:instrText xml:space="preserve">HYPERLINK "app:ds:symptom" </w:instrText>
      </w:r>
      <w:r>
        <w:fldChar w:fldCharType="separate"/>
      </w:r>
      <w:r>
        <w:rPr>
          <w:rStyle w:val="14"/>
          <w:rFonts w:ascii="Book Antiqua" w:hAnsi="Book Antiqua"/>
          <w:color w:val="000000"/>
          <w:kern w:val="0"/>
          <w:sz w:val="24"/>
          <w:u w:val="none"/>
        </w:rPr>
        <w:t>symptom</w:t>
      </w:r>
      <w:r>
        <w:fldChar w:fldCharType="end"/>
      </w:r>
      <w:r>
        <w:rPr>
          <w:rFonts w:ascii="Book Antiqua" w:hAnsi="Book Antiqua"/>
          <w:sz w:val="24"/>
        </w:rPr>
        <w:t xml:space="preserve">s and have </w:t>
      </w:r>
      <w:r>
        <w:rPr>
          <w:rFonts w:ascii="Book Antiqua" w:hAnsi="Book Antiqua"/>
          <w:kern w:val="0"/>
          <w:sz w:val="24"/>
        </w:rPr>
        <w:t xml:space="preserve">a median survival of approximately 6 months. There is an urgent need for early diagnosis and accurate assessment of this disease. </w:t>
      </w:r>
      <w:r>
        <w:rPr>
          <w:rFonts w:ascii="Book Antiqua" w:hAnsi="Book Antiqua" w:cs="Arial"/>
          <w:sz w:val="24"/>
        </w:rPr>
        <w:t>Magnetic resonance imaging</w:t>
      </w:r>
      <w:r>
        <w:rPr>
          <w:rFonts w:ascii="Book Antiqua" w:hAnsi="Book Antiqua"/>
          <w:kern w:val="0"/>
          <w:sz w:val="24"/>
        </w:rPr>
        <w:t xml:space="preserve"> (MRI) is a sensitive and specific imaging modality. MRI has been used to </w:t>
      </w:r>
      <w:r>
        <w:fldChar w:fldCharType="begin"/>
      </w:r>
      <w:r>
        <w:instrText xml:space="preserve">HYPERLINK "app:ds:assess" \t "_self" </w:instrText>
      </w:r>
      <w:r>
        <w:fldChar w:fldCharType="separate"/>
      </w:r>
      <w:r>
        <w:rPr>
          <w:rStyle w:val="14"/>
          <w:rFonts w:ascii="Book Antiqua" w:hAnsi="Book Antiqua"/>
          <w:color w:val="000000"/>
          <w:kern w:val="0"/>
          <w:sz w:val="24"/>
          <w:u w:val="none"/>
        </w:rPr>
        <w:t>assess</w:t>
      </w:r>
      <w:r>
        <w:fldChar w:fldCharType="end"/>
      </w:r>
      <w:r>
        <w:rPr>
          <w:rFonts w:ascii="Book Antiqua" w:hAnsi="Book Antiqua"/>
          <w:sz w:val="24"/>
        </w:rPr>
        <w:t xml:space="preserve"> </w:t>
      </w:r>
      <w:r>
        <w:rPr>
          <w:rFonts w:ascii="Book Antiqua" w:hAnsi="Book Antiqua"/>
          <w:kern w:val="0"/>
          <w:sz w:val="24"/>
        </w:rPr>
        <w:t>tumor macroscopic morphology, microscopic metabolism, and functional status</w:t>
      </w:r>
      <w:r>
        <w:rPr>
          <w:rFonts w:ascii="Book Antiqua" w:hAnsi="Book Antiqua"/>
          <w:kern w:val="0"/>
          <w:sz w:val="24"/>
          <w:vertAlign w:val="superscript"/>
        </w:rPr>
        <w:t>[3,4]</w:t>
      </w:r>
      <w:r>
        <w:rPr>
          <w:rFonts w:ascii="Book Antiqua" w:hAnsi="Book Antiqua"/>
          <w:kern w:val="0"/>
          <w:sz w:val="24"/>
        </w:rPr>
        <w:t xml:space="preserve">. </w:t>
      </w:r>
      <w:r>
        <w:rPr>
          <w:rFonts w:ascii="Book Antiqua" w:hAnsi="Book Antiqua" w:cs="Arial"/>
          <w:sz w:val="24"/>
        </w:rPr>
        <w:t>Diffusion weighted imaging (DWI) is an</w:t>
      </w:r>
      <w:r>
        <w:rPr>
          <w:rFonts w:ascii="Book Antiqua" w:hAnsi="Book Antiqua"/>
          <w:kern w:val="0"/>
          <w:sz w:val="24"/>
        </w:rPr>
        <w:t xml:space="preserve"> imaging technique that is sensitive to water diffusion in living tissues. DWI was originally used to diagnose acute stroke</w:t>
      </w:r>
      <w:r>
        <w:rPr>
          <w:rFonts w:ascii="Book Antiqua" w:hAnsi="Book Antiqua"/>
          <w:kern w:val="0"/>
          <w:sz w:val="24"/>
          <w:vertAlign w:val="superscript"/>
        </w:rPr>
        <w:t>[5,6]</w:t>
      </w:r>
      <w:r>
        <w:rPr>
          <w:rFonts w:ascii="Book Antiqua" w:hAnsi="Book Antiqua"/>
          <w:kern w:val="0"/>
          <w:sz w:val="24"/>
        </w:rPr>
        <w:t>. DWI has also been used to diagnose liver, kidney, breast, prostate and uterine disease. DWI is being used more frequently to diagnose pancreatic diseases</w:t>
      </w:r>
      <w:r>
        <w:rPr>
          <w:rFonts w:ascii="Book Antiqua" w:hAnsi="Book Antiqua"/>
          <w:kern w:val="0"/>
          <w:sz w:val="24"/>
          <w:vertAlign w:val="superscript"/>
        </w:rPr>
        <w:t>[7-10]</w:t>
      </w:r>
      <w:r>
        <w:rPr>
          <w:rFonts w:ascii="Book Antiqua" w:hAnsi="Book Antiqua"/>
          <w:kern w:val="0"/>
          <w:sz w:val="24"/>
        </w:rPr>
        <w:t xml:space="preserve">. We retrospectively analyzed the conventional MRI and DWI characteristics of 33 </w:t>
      </w:r>
      <w:r>
        <w:rPr>
          <w:rFonts w:ascii="Book Antiqua" w:hAnsi="Book Antiqua"/>
          <w:sz w:val="24"/>
        </w:rPr>
        <w:t xml:space="preserve">patients with </w:t>
      </w:r>
      <w:r>
        <w:rPr>
          <w:rFonts w:ascii="Book Antiqua" w:hAnsi="Book Antiqua"/>
          <w:kern w:val="0"/>
          <w:sz w:val="24"/>
        </w:rPr>
        <w:t>pancreatic cancer and 12 with benign pancreatic tumors to evaluate the value of DWI.</w:t>
      </w:r>
    </w:p>
    <w:p>
      <w:pPr>
        <w:snapToGrid w:val="0"/>
        <w:spacing w:line="360" w:lineRule="auto"/>
        <w:rPr>
          <w:rFonts w:ascii="Book Antiqua" w:hAnsi="Book Antiqua"/>
          <w:sz w:val="24"/>
        </w:rPr>
      </w:pPr>
    </w:p>
    <w:p>
      <w:pPr>
        <w:snapToGrid w:val="0"/>
        <w:spacing w:line="360" w:lineRule="auto"/>
        <w:rPr>
          <w:rFonts w:ascii="Book Antiqua" w:hAnsi="宋体"/>
          <w:b/>
          <w:bCs/>
          <w:color w:val="000000"/>
          <w:sz w:val="24"/>
          <w:szCs w:val="24"/>
        </w:rPr>
      </w:pPr>
      <w:bookmarkStart w:id="468" w:name="_GoBack"/>
      <w:r>
        <w:rPr>
          <w:rFonts w:ascii="Book Antiqua" w:hAnsi="宋体"/>
          <w:b/>
          <w:bCs/>
          <w:color w:val="000000"/>
          <w:sz w:val="24"/>
          <w:szCs w:val="24"/>
        </w:rPr>
        <w:t>MATERIALS AND METHODS</w:t>
      </w:r>
      <w:bookmarkEnd w:id="468"/>
    </w:p>
    <w:p>
      <w:pPr>
        <w:snapToGrid w:val="0"/>
        <w:spacing w:line="360" w:lineRule="auto"/>
        <w:rPr>
          <w:rFonts w:ascii="Book Antiqua" w:hAnsi="Book Antiqua" w:cs="Arial"/>
          <w:b/>
          <w:sz w:val="24"/>
        </w:rPr>
      </w:pPr>
      <w:r>
        <w:rPr>
          <w:rFonts w:ascii="Book Antiqua" w:hAnsi="Book Antiqua" w:cs="Arial"/>
          <w:b/>
          <w:i/>
          <w:sz w:val="24"/>
        </w:rPr>
        <w:t xml:space="preserve">Study patients </w:t>
      </w:r>
    </w:p>
    <w:p>
      <w:pPr>
        <w:snapToGrid w:val="0"/>
        <w:spacing w:line="360" w:lineRule="auto"/>
        <w:rPr>
          <w:rFonts w:ascii="Book Antiqua" w:hAnsi="Book Antiqua"/>
          <w:kern w:val="0"/>
          <w:sz w:val="24"/>
        </w:rPr>
      </w:pPr>
      <w:r>
        <w:rPr>
          <w:rFonts w:ascii="Book Antiqua" w:hAnsi="Book Antiqua"/>
          <w:kern w:val="0"/>
          <w:sz w:val="24"/>
        </w:rPr>
        <w:t>Thirty-three patients with pancreatic cancer</w:t>
      </w:r>
      <w:r>
        <w:rPr>
          <w:rFonts w:ascii="Book Antiqua" w:hAnsi="Book Antiqua"/>
          <w:color w:val="FF0000"/>
          <w:kern w:val="0"/>
          <w:sz w:val="24"/>
        </w:rPr>
        <w:t xml:space="preserve"> </w:t>
      </w:r>
      <w:r>
        <w:rPr>
          <w:rFonts w:ascii="Book Antiqua" w:hAnsi="Book Antiqua"/>
          <w:color w:val="000000"/>
          <w:kern w:val="0"/>
          <w:sz w:val="24"/>
        </w:rPr>
        <w:t>were</w:t>
      </w:r>
      <w:r>
        <w:rPr>
          <w:rFonts w:ascii="Book Antiqua" w:hAnsi="Book Antiqua"/>
          <w:kern w:val="0"/>
          <w:sz w:val="24"/>
        </w:rPr>
        <w:t xml:space="preserve"> hospitalized at the Second Affiliated Hospital of Kunming Medical University between December 2008 and January 2011. </w:t>
      </w:r>
      <w:r>
        <w:rPr>
          <w:rFonts w:hint="eastAsia" w:ascii="Book Antiqua" w:hAnsi="Book Antiqua"/>
          <w:kern w:val="0"/>
          <w:sz w:val="24"/>
        </w:rPr>
        <w:t xml:space="preserve">About </w:t>
      </w:r>
      <w:r>
        <w:rPr>
          <w:rFonts w:ascii="Book Antiqua" w:hAnsi="Book Antiqua"/>
          <w:kern w:val="0"/>
          <w:sz w:val="24"/>
        </w:rPr>
        <w:t xml:space="preserve">20 patients had their diagnosis confirmed by pathological examination of the </w:t>
      </w:r>
      <w:bookmarkStart w:id="297" w:name="OLE_LINK20"/>
      <w:bookmarkStart w:id="298" w:name="OLE_LINK21"/>
      <w:r>
        <w:rPr>
          <w:rFonts w:ascii="Book Antiqua" w:hAnsi="Book Antiqua"/>
          <w:kern w:val="0"/>
          <w:sz w:val="24"/>
        </w:rPr>
        <w:t xml:space="preserve">resected </w:t>
      </w:r>
      <w:bookmarkEnd w:id="297"/>
      <w:bookmarkEnd w:id="298"/>
      <w:r>
        <w:rPr>
          <w:rFonts w:ascii="Book Antiqua" w:hAnsi="Book Antiqua"/>
          <w:kern w:val="0"/>
          <w:sz w:val="24"/>
        </w:rPr>
        <w:t xml:space="preserve">specimen and 13 by biopsy of metastases. There were 21 male and 12 female patients with an </w:t>
      </w:r>
      <w:r>
        <w:rPr>
          <w:rFonts w:ascii="Book Antiqua" w:hAnsi="Book Antiqua"/>
          <w:sz w:val="24"/>
        </w:rPr>
        <w:t xml:space="preserve">average age of 60 ± 5.6 years. Sixteen patients had a mass in the </w:t>
      </w:r>
      <w:r>
        <w:rPr>
          <w:rFonts w:ascii="Book Antiqua" w:hAnsi="Book Antiqua" w:cs="Arial"/>
          <w:sz w:val="24"/>
        </w:rPr>
        <w:t>pancreatic head, 10 in the pancreatic body, and 7 in the pancreatic tail. Clinical symptoms included abdominal pain, abdominal discomfort, jaundice, abdominal mass, significant weight loss and loss of appetite.</w:t>
      </w:r>
      <w:r>
        <w:rPr>
          <w:rFonts w:ascii="Book Antiqua" w:hAnsi="Book Antiqua"/>
          <w:kern w:val="0"/>
          <w:sz w:val="24"/>
        </w:rPr>
        <w:t xml:space="preserve"> </w:t>
      </w:r>
      <w:r>
        <w:rPr>
          <w:rFonts w:ascii="Book Antiqua" w:hAnsi="Book Antiqua" w:cs="Arial"/>
          <w:sz w:val="24"/>
        </w:rPr>
        <w:t>Control cases with</w:t>
      </w:r>
      <w:r>
        <w:rPr>
          <w:rFonts w:ascii="Book Antiqua" w:hAnsi="Book Antiqua"/>
          <w:kern w:val="0"/>
          <w:sz w:val="24"/>
        </w:rPr>
        <w:t xml:space="preserve"> benign</w:t>
      </w:r>
      <w:r>
        <w:rPr>
          <w:rFonts w:ascii="Book Antiqua" w:hAnsi="Book Antiqua" w:cs="Arial"/>
          <w:sz w:val="24"/>
        </w:rPr>
        <w:t xml:space="preserve"> </w:t>
      </w:r>
      <w:r>
        <w:rPr>
          <w:rFonts w:ascii="Book Antiqua" w:hAnsi="Book Antiqua"/>
          <w:kern w:val="0"/>
          <w:sz w:val="24"/>
        </w:rPr>
        <w:t xml:space="preserve">pancreatic tumors </w:t>
      </w:r>
      <w:r>
        <w:rPr>
          <w:rFonts w:ascii="Book Antiqua" w:hAnsi="Book Antiqua" w:cs="Arial"/>
          <w:sz w:val="24"/>
        </w:rPr>
        <w:t xml:space="preserve">were </w:t>
      </w:r>
      <w:r>
        <w:rPr>
          <w:rFonts w:ascii="Book Antiqua" w:hAnsi="Book Antiqua"/>
          <w:kern w:val="0"/>
          <w:sz w:val="24"/>
        </w:rPr>
        <w:t xml:space="preserve">confirmed </w:t>
      </w:r>
      <w:r>
        <w:rPr>
          <w:rFonts w:ascii="Book Antiqua" w:hAnsi="Book Antiqua" w:cs="Arial"/>
          <w:sz w:val="24"/>
        </w:rPr>
        <w:t xml:space="preserve">by </w:t>
      </w:r>
      <w:r>
        <w:rPr>
          <w:rFonts w:ascii="Book Antiqua" w:hAnsi="Book Antiqua"/>
          <w:kern w:val="0"/>
          <w:sz w:val="24"/>
        </w:rPr>
        <w:t>histopathology.</w:t>
      </w:r>
    </w:p>
    <w:p>
      <w:pPr>
        <w:snapToGrid w:val="0"/>
        <w:spacing w:line="360" w:lineRule="auto"/>
        <w:rPr>
          <w:rFonts w:ascii="Book Antiqua" w:hAnsi="Book Antiqua"/>
          <w:kern w:val="0"/>
          <w:sz w:val="24"/>
        </w:rPr>
      </w:pPr>
    </w:p>
    <w:p>
      <w:pPr>
        <w:snapToGrid w:val="0"/>
        <w:spacing w:line="360" w:lineRule="auto"/>
        <w:rPr>
          <w:rFonts w:ascii="Book Antiqua" w:hAnsi="Book Antiqua" w:cs="Arial"/>
          <w:b/>
          <w:i/>
          <w:sz w:val="24"/>
        </w:rPr>
      </w:pPr>
      <w:r>
        <w:rPr>
          <w:rFonts w:ascii="Book Antiqua" w:hAnsi="Book Antiqua" w:cs="Arial"/>
          <w:b/>
          <w:i/>
          <w:sz w:val="24"/>
        </w:rPr>
        <w:t>Imaging data</w:t>
      </w:r>
    </w:p>
    <w:p>
      <w:pPr>
        <w:snapToGrid w:val="0"/>
        <w:spacing w:line="360" w:lineRule="auto"/>
        <w:rPr>
          <w:rFonts w:ascii="Book Antiqua" w:hAnsi="Book Antiqua"/>
          <w:kern w:val="0"/>
          <w:sz w:val="24"/>
        </w:rPr>
      </w:pPr>
      <w:r>
        <w:rPr>
          <w:rFonts w:ascii="Book Antiqua" w:hAnsi="Book Antiqua"/>
          <w:kern w:val="0"/>
          <w:sz w:val="24"/>
        </w:rPr>
        <w:t xml:space="preserve">Imaging was performed using a Siemens Sonata 1.5 T superconducting scanner with a body phased-array surface coil. A T1WI-FlASH sequence (repetition time, TR 124 ms and echo time, TE 2.47 ms) and T2WI-HASTE sequence (TR 1000 ms and TE 93 ms) were used with 18-24 layers, a thickness of 4-8 mm, spacing between 0 and 1.6 mm, and FOV of 240-280 mm × 300-380 mm. The matrix was 320 × 256. </w:t>
      </w:r>
      <w:bookmarkStart w:id="299" w:name="OLE_LINK83"/>
      <w:bookmarkStart w:id="300" w:name="OLE_LINK84"/>
      <w:r>
        <w:rPr>
          <w:rFonts w:ascii="Book Antiqua" w:hAnsi="Book Antiqua"/>
          <w:kern w:val="0"/>
          <w:sz w:val="24"/>
        </w:rPr>
        <w:t>Scan time was 13-18 s.</w:t>
      </w:r>
      <w:bookmarkEnd w:id="299"/>
      <w:bookmarkEnd w:id="300"/>
    </w:p>
    <w:p>
      <w:pPr>
        <w:snapToGrid w:val="0"/>
        <w:spacing w:line="360" w:lineRule="auto"/>
        <w:ind w:firstLine="240" w:firstLineChars="100"/>
        <w:rPr>
          <w:rFonts w:ascii="Book Antiqua" w:hAnsi="Book Antiqua"/>
          <w:kern w:val="0"/>
          <w:sz w:val="24"/>
        </w:rPr>
      </w:pPr>
      <w:r>
        <w:rPr>
          <w:rFonts w:ascii="Book Antiqua" w:hAnsi="Book Antiqua"/>
          <w:kern w:val="0"/>
          <w:sz w:val="24"/>
        </w:rPr>
        <w:t xml:space="preserve">DWI scanning was performed using a SE-EPI sequence (TR 4000 ms, TE 85-95 ms, Matrix 128 × 128, FOV 230 mm × 230 mm, thickness 5 mm, spacing 0.5 mm) with fat suppression, flow compensation and chemical shift saturation. The </w:t>
      </w:r>
      <w:r>
        <w:rPr>
          <w:rFonts w:ascii="Book Antiqua" w:hAnsi="Book Antiqua"/>
          <w:i/>
          <w:kern w:val="0"/>
          <w:sz w:val="24"/>
        </w:rPr>
        <w:t>b</w:t>
      </w:r>
      <w:r>
        <w:rPr>
          <w:rFonts w:ascii="Book Antiqua" w:hAnsi="Book Antiqua"/>
          <w:kern w:val="0"/>
          <w:sz w:val="24"/>
        </w:rPr>
        <w:t xml:space="preserve"> value (apparent diffusion coefficient) was varied as 50, 350, 400, 450, 700 and 1100 </w:t>
      </w:r>
      <w:r>
        <w:rPr>
          <w:rFonts w:ascii="Book Antiqua" w:hAnsi="Book Antiqua" w:cs="Arial"/>
          <w:sz w:val="24"/>
        </w:rPr>
        <w:t>s/mm</w:t>
      </w:r>
      <w:r>
        <w:rPr>
          <w:rFonts w:ascii="Book Antiqua" w:hAnsi="Book Antiqua" w:cs="Arial"/>
          <w:sz w:val="24"/>
          <w:vertAlign w:val="superscript"/>
        </w:rPr>
        <w:t xml:space="preserve">2 </w:t>
      </w:r>
      <w:r>
        <w:rPr>
          <w:rFonts w:ascii="Book Antiqua" w:hAnsi="Book Antiqua" w:cs="Arial"/>
          <w:sz w:val="24"/>
        </w:rPr>
        <w:t xml:space="preserve">to capture images. Slice selection </w:t>
      </w:r>
      <w:r>
        <w:rPr>
          <w:rFonts w:ascii="Book Antiqua" w:hAnsi="Book Antiqua"/>
          <w:kern w:val="0"/>
          <w:sz w:val="24"/>
        </w:rPr>
        <w:t>was performed using</w:t>
      </w:r>
      <w:r>
        <w:rPr>
          <w:rFonts w:ascii="Book Antiqua" w:hAnsi="Book Antiqua" w:cs="Arial"/>
          <w:sz w:val="24"/>
        </w:rPr>
        <w:t xml:space="preserve"> frequency encoding and phase encoding in 3 directions. Images were processed using MR software. </w:t>
      </w:r>
      <w:r>
        <w:rPr>
          <w:rFonts w:ascii="Book Antiqua" w:hAnsi="Book Antiqua"/>
          <w:kern w:val="0"/>
          <w:sz w:val="24"/>
        </w:rPr>
        <w:t>Scanning time was 13-18 s.</w:t>
      </w:r>
    </w:p>
    <w:p>
      <w:pPr>
        <w:snapToGrid w:val="0"/>
        <w:spacing w:line="360" w:lineRule="auto"/>
        <w:rPr>
          <w:rFonts w:ascii="Book Antiqua" w:hAnsi="Book Antiqua"/>
          <w:kern w:val="0"/>
          <w:sz w:val="24"/>
        </w:rPr>
      </w:pPr>
    </w:p>
    <w:p>
      <w:pPr>
        <w:snapToGrid w:val="0"/>
        <w:spacing w:line="360" w:lineRule="auto"/>
        <w:rPr>
          <w:rFonts w:ascii="Book Antiqua" w:hAnsi="Book Antiqua" w:cs="Arial"/>
          <w:b/>
          <w:i/>
          <w:sz w:val="24"/>
        </w:rPr>
      </w:pPr>
      <w:r>
        <w:rPr>
          <w:rFonts w:ascii="Book Antiqua" w:hAnsi="Book Antiqua" w:cs="Arial"/>
          <w:b/>
          <w:i/>
          <w:sz w:val="24"/>
        </w:rPr>
        <w:t>Data analysis</w:t>
      </w:r>
    </w:p>
    <w:p>
      <w:pPr>
        <w:snapToGrid w:val="0"/>
        <w:spacing w:line="360" w:lineRule="auto"/>
        <w:rPr>
          <w:rFonts w:ascii="Book Antiqua" w:hAnsi="Book Antiqua"/>
          <w:kern w:val="0"/>
          <w:sz w:val="24"/>
        </w:rPr>
      </w:pPr>
      <w:r>
        <w:rPr>
          <w:rFonts w:ascii="Book Antiqua" w:hAnsi="Book Antiqua"/>
          <w:kern w:val="0"/>
          <w:sz w:val="24"/>
        </w:rPr>
        <w:t xml:space="preserve">The original DWI scanning data and automatically generated </w:t>
      </w:r>
      <w:r>
        <w:rPr>
          <w:rFonts w:ascii="Book Antiqua" w:hAnsi="Book Antiqua" w:cs="Arial"/>
          <w:sz w:val="24"/>
        </w:rPr>
        <w:t>apparent diffusion coefficients (</w:t>
      </w:r>
      <w:r>
        <w:rPr>
          <w:rFonts w:ascii="Book Antiqua" w:hAnsi="Book Antiqua"/>
          <w:kern w:val="0"/>
          <w:sz w:val="24"/>
        </w:rPr>
        <w:t>ADC</w:t>
      </w:r>
      <w:r>
        <w:rPr>
          <w:rFonts w:ascii="Book Antiqua" w:hAnsi="Book Antiqua" w:cs="Arial"/>
          <w:sz w:val="24"/>
        </w:rPr>
        <w:t xml:space="preserve">) were </w:t>
      </w:r>
      <w:r>
        <w:rPr>
          <w:rFonts w:ascii="Book Antiqua" w:hAnsi="Book Antiqua"/>
          <w:kern w:val="0"/>
          <w:sz w:val="24"/>
        </w:rPr>
        <w:t>transferred to the workstation. The value of the ADC was measured from the ADC image of each region of interest (ROI ADC). Solid tumor ROI were not less than half of the lesion and located in the center of the mass. Areas of necrosis, the main pancreatic duct, vascular branches and chemical shift artifacts were avoided. Three ADCs were measured from each ROI and averaged.</w:t>
      </w:r>
    </w:p>
    <w:p>
      <w:pPr>
        <w:snapToGrid w:val="0"/>
        <w:spacing w:line="360" w:lineRule="auto"/>
        <w:rPr>
          <w:rFonts w:ascii="Book Antiqua" w:hAnsi="Book Antiqua"/>
          <w:kern w:val="0"/>
          <w:sz w:val="24"/>
        </w:rPr>
      </w:pPr>
    </w:p>
    <w:p>
      <w:pPr>
        <w:snapToGrid w:val="0"/>
        <w:spacing w:line="360" w:lineRule="auto"/>
        <w:rPr>
          <w:rFonts w:ascii="Book Antiqua" w:hAnsi="Book Antiqua" w:cs="Arial"/>
          <w:b/>
          <w:i/>
          <w:sz w:val="24"/>
        </w:rPr>
      </w:pPr>
      <w:r>
        <w:rPr>
          <w:rFonts w:ascii="Book Antiqua" w:hAnsi="Book Antiqua" w:cs="Arial"/>
          <w:b/>
          <w:i/>
          <w:sz w:val="24"/>
        </w:rPr>
        <w:t>Statistical analysis</w:t>
      </w:r>
    </w:p>
    <w:p>
      <w:pPr>
        <w:snapToGrid w:val="0"/>
        <w:spacing w:line="360" w:lineRule="auto"/>
        <w:rPr>
          <w:rFonts w:ascii="Book Antiqua" w:hAnsi="Book Antiqua"/>
          <w:kern w:val="0"/>
          <w:sz w:val="24"/>
        </w:rPr>
      </w:pPr>
      <w:r>
        <w:rPr>
          <w:rFonts w:ascii="Book Antiqua" w:hAnsi="Book Antiqua"/>
          <w:kern w:val="0"/>
          <w:sz w:val="24"/>
        </w:rPr>
        <w:t xml:space="preserve">All statistical analyses were performed using SPSS, version windows 17.0. Continuous data were expressed as a mean ± AD. The differences in ADC value of pancreatic cancer and pancreatic benign tumors were evaluated using Student's </w:t>
      </w:r>
      <w:r>
        <w:rPr>
          <w:rFonts w:ascii="Book Antiqua" w:hAnsi="Book Antiqua"/>
          <w:i/>
          <w:kern w:val="0"/>
          <w:sz w:val="24"/>
        </w:rPr>
        <w:t>t</w:t>
      </w:r>
      <w:r>
        <w:rPr>
          <w:rFonts w:ascii="Book Antiqua" w:hAnsi="Book Antiqua"/>
          <w:kern w:val="0"/>
          <w:sz w:val="24"/>
        </w:rPr>
        <w:t xml:space="preserve"> test.</w:t>
      </w:r>
      <w:r>
        <w:rPr>
          <w:rFonts w:ascii="Book Antiqua" w:hAnsi="Book Antiqua"/>
          <w:sz w:val="24"/>
        </w:rPr>
        <w:t xml:space="preserve"> A</w:t>
      </w:r>
      <w:r>
        <w:rPr>
          <w:rFonts w:ascii="Book Antiqua" w:hAnsi="Book Antiqua"/>
          <w:kern w:val="0"/>
          <w:sz w:val="24"/>
        </w:rPr>
        <w:t xml:space="preserve">ll reported </w:t>
      </w:r>
      <w:r>
        <w:rPr>
          <w:rFonts w:ascii="Book Antiqua" w:hAnsi="Book Antiqua"/>
          <w:i/>
          <w:kern w:val="0"/>
          <w:sz w:val="24"/>
        </w:rPr>
        <w:t>P</w:t>
      </w:r>
      <w:r>
        <w:rPr>
          <w:rFonts w:ascii="Book Antiqua" w:hAnsi="Book Antiqua"/>
          <w:kern w:val="0"/>
          <w:sz w:val="24"/>
        </w:rPr>
        <w:t xml:space="preserve"> values were two-sided. </w:t>
      </w:r>
      <w:r>
        <w:rPr>
          <w:rFonts w:ascii="Book Antiqua" w:hAnsi="Book Antiqua"/>
          <w:i/>
          <w:kern w:val="0"/>
          <w:sz w:val="24"/>
        </w:rPr>
        <w:t>P</w:t>
      </w:r>
      <w:r>
        <w:rPr>
          <w:rFonts w:ascii="Book Antiqua" w:hAnsi="Book Antiqua"/>
          <w:kern w:val="0"/>
          <w:sz w:val="24"/>
        </w:rPr>
        <w:t xml:space="preserve"> &lt; 0.05 was considered statistically significant.</w:t>
      </w:r>
    </w:p>
    <w:p>
      <w:pPr>
        <w:snapToGrid w:val="0"/>
        <w:spacing w:line="360" w:lineRule="auto"/>
        <w:rPr>
          <w:rFonts w:ascii="Book Antiqua" w:hAnsi="Book Antiqua"/>
          <w:kern w:val="0"/>
          <w:sz w:val="24"/>
        </w:rPr>
      </w:pPr>
    </w:p>
    <w:p>
      <w:pPr>
        <w:snapToGrid w:val="0"/>
        <w:spacing w:line="360" w:lineRule="auto"/>
        <w:rPr>
          <w:rFonts w:ascii="Book Antiqua" w:hAnsi="Book Antiqua" w:cs="Arial"/>
          <w:b/>
          <w:sz w:val="24"/>
        </w:rPr>
      </w:pPr>
      <w:r>
        <w:rPr>
          <w:rFonts w:ascii="Book Antiqua" w:hAnsi="Book Antiqua" w:cs="Arial"/>
          <w:b/>
          <w:sz w:val="24"/>
        </w:rPr>
        <w:t>RESULTS</w:t>
      </w:r>
    </w:p>
    <w:p>
      <w:pPr>
        <w:snapToGrid w:val="0"/>
        <w:spacing w:line="360" w:lineRule="auto"/>
        <w:rPr>
          <w:rFonts w:ascii="Book Antiqua" w:hAnsi="Book Antiqua" w:cs="Arial"/>
          <w:b/>
          <w:i/>
          <w:sz w:val="24"/>
        </w:rPr>
      </w:pPr>
      <w:r>
        <w:rPr>
          <w:rFonts w:ascii="Book Antiqua" w:hAnsi="Book Antiqua"/>
          <w:b/>
          <w:i/>
          <w:kern w:val="0"/>
          <w:sz w:val="24"/>
        </w:rPr>
        <w:t>Conventional MRI-T1W1</w:t>
      </w:r>
    </w:p>
    <w:p>
      <w:pPr>
        <w:snapToGrid w:val="0"/>
        <w:spacing w:line="360" w:lineRule="auto"/>
        <w:rPr>
          <w:rFonts w:ascii="Book Antiqua" w:hAnsi="Book Antiqua" w:cs="Tahoma"/>
          <w:kern w:val="0"/>
          <w:sz w:val="24"/>
        </w:rPr>
      </w:pPr>
      <w:r>
        <w:rPr>
          <w:rFonts w:ascii="Book Antiqua" w:hAnsi="Book Antiqua"/>
          <w:sz w:val="24"/>
        </w:rPr>
        <w:t xml:space="preserve">Sixteen patients had a </w:t>
      </w:r>
      <w:r>
        <w:rPr>
          <w:rFonts w:ascii="Book Antiqua" w:hAnsi="Book Antiqua" w:cs="Arial"/>
          <w:sz w:val="24"/>
        </w:rPr>
        <w:t xml:space="preserve">pancreatic head mass, with a local or diffuse low intensity signal (Figure 1A). 10 had pancreatic body mass with a low intensity signal (Figure 1B) and 7 </w:t>
      </w:r>
      <w:r>
        <w:rPr>
          <w:rFonts w:ascii="Book Antiqua" w:hAnsi="Book Antiqua"/>
          <w:sz w:val="24"/>
        </w:rPr>
        <w:t xml:space="preserve">patients had a </w:t>
      </w:r>
      <w:r>
        <w:rPr>
          <w:rFonts w:ascii="Book Antiqua" w:hAnsi="Book Antiqua" w:cs="Arial"/>
          <w:sz w:val="24"/>
        </w:rPr>
        <w:t xml:space="preserve">pancreatic tail mass with </w:t>
      </w:r>
      <w:r>
        <w:rPr>
          <w:rFonts w:ascii="Book Antiqua" w:hAnsi="Book Antiqua"/>
          <w:sz w:val="24"/>
        </w:rPr>
        <w:t xml:space="preserve">pancreatic atrophy. Eight patients had liver </w:t>
      </w:r>
      <w:r>
        <w:rPr>
          <w:rFonts w:ascii="Book Antiqua" w:hAnsi="Book Antiqua" w:cs="Arial"/>
          <w:sz w:val="24"/>
        </w:rPr>
        <w:t>metastasis, 13 demonstrated invasion into or enveloping local mesenteric vessels, 4 had bone metastases and 8 had lymph node metastases.</w:t>
      </w:r>
      <w:bookmarkStart w:id="301" w:name="OLE_LINK5"/>
      <w:bookmarkStart w:id="302" w:name="OLE_LINK6"/>
      <w:bookmarkStart w:id="303" w:name="OLE_LINK11"/>
      <w:bookmarkStart w:id="304" w:name="OLE_LINK12"/>
      <w:r>
        <w:rPr>
          <w:rFonts w:ascii="Book Antiqua" w:hAnsi="Book Antiqua" w:cs="Tahoma"/>
          <w:kern w:val="0"/>
          <w:sz w:val="24"/>
        </w:rPr>
        <w:t xml:space="preserve"> </w:t>
      </w:r>
    </w:p>
    <w:p>
      <w:pPr>
        <w:snapToGrid w:val="0"/>
        <w:spacing w:line="360" w:lineRule="auto"/>
        <w:rPr>
          <w:rFonts w:ascii="Book Antiqua" w:hAnsi="Book Antiqua" w:cs="Tahoma"/>
          <w:kern w:val="0"/>
          <w:sz w:val="24"/>
        </w:rPr>
      </w:pPr>
      <w:bookmarkEnd w:id="301"/>
      <w:bookmarkEnd w:id="302"/>
      <w:bookmarkEnd w:id="303"/>
      <w:bookmarkEnd w:id="304"/>
    </w:p>
    <w:p>
      <w:pPr>
        <w:snapToGrid w:val="0"/>
        <w:spacing w:beforeLines="50" w:line="360" w:lineRule="auto"/>
        <w:rPr>
          <w:rFonts w:ascii="Book Antiqua" w:hAnsi="Book Antiqua"/>
          <w:b/>
          <w:i/>
          <w:sz w:val="24"/>
        </w:rPr>
      </w:pPr>
      <w:r>
        <w:rPr>
          <w:rFonts w:ascii="Book Antiqua" w:hAnsi="Book Antiqua"/>
          <w:b/>
          <w:i/>
          <w:sz w:val="24"/>
        </w:rPr>
        <w:t xml:space="preserve">DWI </w:t>
      </w:r>
    </w:p>
    <w:p>
      <w:pPr>
        <w:snapToGrid w:val="0"/>
        <w:spacing w:line="360" w:lineRule="auto"/>
        <w:rPr>
          <w:rFonts w:ascii="Book Antiqua" w:hAnsi="Book Antiqua"/>
          <w:b/>
          <w:sz w:val="24"/>
        </w:rPr>
      </w:pPr>
      <w:r>
        <w:rPr>
          <w:rFonts w:ascii="Book Antiqua" w:hAnsi="Book Antiqua" w:cs="Arial"/>
          <w:sz w:val="24"/>
        </w:rPr>
        <w:t xml:space="preserve">DWI demonstrated an uneven intense signal with margins that were not clearly delineated. The central necrotic tissue had an irregular low intensity signal. A low </w:t>
      </w:r>
      <w:r>
        <w:rPr>
          <w:rFonts w:ascii="Book Antiqua" w:hAnsi="Book Antiqua" w:cs="Arial"/>
          <w:i/>
          <w:sz w:val="24"/>
        </w:rPr>
        <w:t>b</w:t>
      </w:r>
      <w:r>
        <w:rPr>
          <w:rFonts w:ascii="Book Antiqua" w:hAnsi="Book Antiqua" w:cs="Arial"/>
          <w:sz w:val="24"/>
        </w:rPr>
        <w:t xml:space="preserve"> value image provided better anatomical detail than a high </w:t>
      </w:r>
      <w:r>
        <w:rPr>
          <w:rFonts w:ascii="Book Antiqua" w:hAnsi="Book Antiqua" w:cs="Arial"/>
          <w:i/>
          <w:sz w:val="24"/>
        </w:rPr>
        <w:t>b</w:t>
      </w:r>
      <w:r>
        <w:rPr>
          <w:rFonts w:ascii="Book Antiqua" w:hAnsi="Book Antiqua" w:cs="Arial"/>
          <w:sz w:val="24"/>
        </w:rPr>
        <w:t xml:space="preserve"> value image. Tumor tissue</w:t>
      </w:r>
      <w:r>
        <w:rPr>
          <w:rFonts w:ascii="Book Antiqua" w:hAnsi="Book Antiqua" w:cs="Arial"/>
          <w:color w:val="333333"/>
          <w:sz w:val="24"/>
        </w:rPr>
        <w:t xml:space="preserve"> </w:t>
      </w:r>
      <w:r>
        <w:rPr>
          <w:rFonts w:ascii="Book Antiqua" w:hAnsi="Book Antiqua" w:cs="Arial"/>
          <w:sz w:val="24"/>
        </w:rPr>
        <w:t xml:space="preserve">definition was high, and there was sharp contrast with the surrounding tissue </w:t>
      </w:r>
      <w:r>
        <w:rPr>
          <w:rFonts w:ascii="Book Antiqua" w:hAnsi="Book Antiqua"/>
          <w:sz w:val="24"/>
        </w:rPr>
        <w:t xml:space="preserve">(Figure 2). A </w:t>
      </w:r>
      <w:r>
        <w:rPr>
          <w:rFonts w:ascii="Book Antiqua" w:hAnsi="Book Antiqua"/>
          <w:i/>
          <w:sz w:val="24"/>
        </w:rPr>
        <w:t>b</w:t>
      </w:r>
      <w:r>
        <w:rPr>
          <w:rFonts w:ascii="Book Antiqua" w:hAnsi="Book Antiqua"/>
          <w:sz w:val="24"/>
        </w:rPr>
        <w:t xml:space="preserve"> of = </w:t>
      </w:r>
      <w:r>
        <w:rPr>
          <w:rFonts w:ascii="Book Antiqua" w:hAnsi="Book Antiqua"/>
          <w:kern w:val="0"/>
          <w:sz w:val="24"/>
        </w:rPr>
        <w:t>1100</w:t>
      </w:r>
      <w:r>
        <w:rPr>
          <w:rFonts w:ascii="Book Antiqua" w:hAnsi="Book Antiqua"/>
          <w:sz w:val="24"/>
        </w:rPr>
        <w:t xml:space="preserve"> s/mm</w:t>
      </w:r>
      <w:r>
        <w:rPr>
          <w:rFonts w:ascii="Book Antiqua" w:hAnsi="Book Antiqua"/>
          <w:sz w:val="24"/>
          <w:vertAlign w:val="superscript"/>
        </w:rPr>
        <w:t>2</w:t>
      </w:r>
      <w:r>
        <w:rPr>
          <w:rFonts w:ascii="Book Antiqua" w:hAnsi="Book Antiqua"/>
          <w:sz w:val="24"/>
        </w:rPr>
        <w:t xml:space="preserve"> was associated with high value signal and poor definition </w:t>
      </w:r>
      <w:r>
        <w:rPr>
          <w:rFonts w:ascii="Book Antiqua" w:hAnsi="Book Antiqua" w:cs="Arial"/>
          <w:sz w:val="24"/>
        </w:rPr>
        <w:t>anatomic</w:t>
      </w:r>
      <w:r>
        <w:rPr>
          <w:rFonts w:ascii="Book Antiqua" w:hAnsi="Book Antiqua"/>
          <w:sz w:val="24"/>
        </w:rPr>
        <w:t xml:space="preserve"> structures. A </w:t>
      </w:r>
      <w:r>
        <w:rPr>
          <w:rFonts w:ascii="Book Antiqua" w:hAnsi="Book Antiqua"/>
          <w:i/>
          <w:sz w:val="24"/>
        </w:rPr>
        <w:t>b</w:t>
      </w:r>
      <w:r>
        <w:rPr>
          <w:rFonts w:ascii="Book Antiqua" w:hAnsi="Book Antiqua"/>
          <w:sz w:val="24"/>
        </w:rPr>
        <w:t xml:space="preserve"> of = </w:t>
      </w:r>
      <w:r>
        <w:rPr>
          <w:rFonts w:ascii="Book Antiqua" w:hAnsi="Book Antiqua"/>
          <w:kern w:val="0"/>
          <w:sz w:val="24"/>
        </w:rPr>
        <w:t>700</w:t>
      </w:r>
      <w:r>
        <w:rPr>
          <w:rFonts w:ascii="Book Antiqua" w:hAnsi="Book Antiqua"/>
          <w:sz w:val="24"/>
        </w:rPr>
        <w:t xml:space="preserve"> s/mm</w:t>
      </w:r>
      <w:r>
        <w:rPr>
          <w:rFonts w:ascii="Book Antiqua" w:hAnsi="Book Antiqua"/>
          <w:sz w:val="24"/>
          <w:vertAlign w:val="superscript"/>
        </w:rPr>
        <w:t>2</w:t>
      </w:r>
      <w:r>
        <w:rPr>
          <w:rFonts w:ascii="Book Antiqua" w:hAnsi="Book Antiqua"/>
          <w:sz w:val="24"/>
        </w:rPr>
        <w:t xml:space="preserve"> was associated with </w:t>
      </w:r>
      <w:r>
        <w:rPr>
          <w:rFonts w:ascii="Book Antiqua" w:hAnsi="Book Antiqua" w:cs="Arial"/>
          <w:sz w:val="24"/>
        </w:rPr>
        <w:t>pancreatic benign tumors and pancreatic cancer apparent diffusion coefficients that were significantly different (</w:t>
      </w:r>
      <w:r>
        <w:rPr>
          <w:rFonts w:ascii="Book Antiqua" w:hAnsi="Book Antiqua" w:cs="Arial"/>
          <w:i/>
          <w:sz w:val="24"/>
        </w:rPr>
        <w:t>P</w:t>
      </w:r>
      <w:r>
        <w:rPr>
          <w:rFonts w:ascii="Book Antiqua" w:hAnsi="Book Antiqua" w:cs="Arial"/>
          <w:sz w:val="24"/>
        </w:rPr>
        <w:t xml:space="preserve"> &lt; 0.05). The two tumor types had similar ADCs when </w:t>
      </w:r>
      <w:r>
        <w:rPr>
          <w:rFonts w:ascii="Book Antiqua" w:hAnsi="Book Antiqua" w:cs="Arial"/>
          <w:i/>
          <w:sz w:val="24"/>
        </w:rPr>
        <w:t>b</w:t>
      </w:r>
      <w:r>
        <w:rPr>
          <w:rFonts w:ascii="Book Antiqua" w:hAnsi="Book Antiqua" w:cs="Arial"/>
          <w:sz w:val="24"/>
        </w:rPr>
        <w:t xml:space="preserve"> values of = 50, 350, 400, 450 and 1100 s/mm</w:t>
      </w:r>
      <w:r>
        <w:rPr>
          <w:rFonts w:ascii="Book Antiqua" w:hAnsi="Book Antiqua" w:cs="Arial"/>
          <w:sz w:val="24"/>
          <w:vertAlign w:val="superscript"/>
        </w:rPr>
        <w:t>2</w:t>
      </w:r>
      <w:r>
        <w:rPr>
          <w:rFonts w:ascii="Book Antiqua" w:hAnsi="Book Antiqua" w:cs="Arial"/>
          <w:sz w:val="24"/>
        </w:rPr>
        <w:t xml:space="preserve"> were used for imaging (</w:t>
      </w:r>
      <w:r>
        <w:rPr>
          <w:rFonts w:ascii="Book Antiqua" w:hAnsi="Book Antiqua" w:cs="Arial"/>
          <w:i/>
          <w:sz w:val="24"/>
        </w:rPr>
        <w:t xml:space="preserve">P </w:t>
      </w:r>
      <w:r>
        <w:rPr>
          <w:rFonts w:ascii="Book Antiqua" w:hAnsi="Book Antiqua" w:cs="Arial"/>
          <w:sz w:val="24"/>
        </w:rPr>
        <w:t>&gt; 0.05) (Table 1).</w:t>
      </w:r>
      <w:r>
        <w:rPr>
          <w:rFonts w:ascii="Book Antiqua" w:hAnsi="Book Antiqua"/>
          <w:b/>
          <w:sz w:val="24"/>
        </w:rPr>
        <w:t xml:space="preserve"> </w:t>
      </w:r>
    </w:p>
    <w:p>
      <w:pPr>
        <w:snapToGrid w:val="0"/>
        <w:spacing w:line="360" w:lineRule="auto"/>
        <w:rPr>
          <w:rFonts w:ascii="Book Antiqua" w:hAnsi="Book Antiqua"/>
          <w:b/>
          <w:sz w:val="24"/>
        </w:rPr>
      </w:pPr>
    </w:p>
    <w:p>
      <w:pPr>
        <w:tabs>
          <w:tab w:val="right" w:pos="8306"/>
        </w:tabs>
        <w:snapToGrid w:val="0"/>
        <w:spacing w:line="360" w:lineRule="auto"/>
        <w:rPr>
          <w:rFonts w:ascii="Book Antiqua" w:hAnsi="Book Antiqua" w:cs="Arial"/>
          <w:b/>
          <w:sz w:val="24"/>
        </w:rPr>
      </w:pPr>
      <w:r>
        <w:rPr>
          <w:rFonts w:ascii="Book Antiqua" w:hAnsi="Book Antiqua" w:cs="Arial"/>
          <w:b/>
          <w:sz w:val="24"/>
        </w:rPr>
        <w:t>DISCUSSION</w:t>
      </w:r>
    </w:p>
    <w:p>
      <w:pPr>
        <w:tabs>
          <w:tab w:val="right" w:pos="8306"/>
        </w:tabs>
        <w:snapToGrid w:val="0"/>
        <w:spacing w:line="360" w:lineRule="auto"/>
        <w:rPr>
          <w:rFonts w:ascii="Book Antiqua" w:hAnsi="Book Antiqua" w:cs="Arial"/>
          <w:sz w:val="24"/>
        </w:rPr>
      </w:pPr>
      <w:r>
        <w:rPr>
          <w:rFonts w:ascii="Book Antiqua" w:hAnsi="Book Antiqua" w:cs="Arial"/>
          <w:sz w:val="24"/>
        </w:rPr>
        <w:t>Pancreatic cancer is one of the most common malignant tumors of the pancreas, accounting for about 75%-90% of tumors. It is the most common gastrointestinal malignant tumor</w:t>
      </w:r>
      <w:r>
        <w:rPr>
          <w:rFonts w:ascii="Book Antiqua" w:hAnsi="Book Antiqua" w:cs="Arial"/>
          <w:sz w:val="24"/>
          <w:vertAlign w:val="superscript"/>
        </w:rPr>
        <w:t>[10]</w:t>
      </w:r>
      <w:r>
        <w:rPr>
          <w:rFonts w:ascii="Book Antiqua" w:hAnsi="Book Antiqua" w:cs="Arial"/>
          <w:sz w:val="24"/>
        </w:rPr>
        <w:t>. The retroperitoneal location and lack of symptoms prevents early detection. Pancreatic cancers have poor prognosis, with a five year</w:t>
      </w:r>
      <w:r>
        <w:rPr>
          <w:rFonts w:ascii="Book Antiqua" w:hAnsi="Book Antiqua"/>
          <w:sz w:val="24"/>
        </w:rPr>
        <w:t> </w:t>
      </w:r>
      <w:r>
        <w:rPr>
          <w:rFonts w:ascii="Book Antiqua" w:hAnsi="Book Antiqua" w:cs="Arial"/>
          <w:sz w:val="24"/>
        </w:rPr>
        <w:t>survival of only</w:t>
      </w:r>
      <w:r>
        <w:rPr>
          <w:rFonts w:ascii="Book Antiqua" w:hAnsi="Book Antiqua"/>
          <w:sz w:val="24"/>
        </w:rPr>
        <w:t> </w:t>
      </w:r>
      <w:r>
        <w:rPr>
          <w:rFonts w:ascii="Book Antiqua" w:hAnsi="Book Antiqua" w:cs="Arial"/>
          <w:sz w:val="24"/>
        </w:rPr>
        <w:t>1%-3%</w:t>
      </w:r>
      <w:r>
        <w:rPr>
          <w:rFonts w:ascii="Book Antiqua" w:hAnsi="Book Antiqua" w:cs="Arial"/>
          <w:sz w:val="24"/>
          <w:vertAlign w:val="superscript"/>
        </w:rPr>
        <w:t>[11]</w:t>
      </w:r>
      <w:r>
        <w:rPr>
          <w:rFonts w:ascii="Book Antiqua" w:hAnsi="Book Antiqua" w:cs="Arial"/>
          <w:sz w:val="24"/>
        </w:rPr>
        <w:t>. Patients are generally male and 40-70 years of age. Only a minority of patients are candidates for surgery at the time of diagnosis</w:t>
      </w:r>
      <w:r>
        <w:rPr>
          <w:rFonts w:ascii="Book Antiqua" w:hAnsi="Book Antiqua" w:cs="Arial"/>
          <w:sz w:val="24"/>
          <w:vertAlign w:val="superscript"/>
        </w:rPr>
        <w:t>[12]</w:t>
      </w:r>
      <w:r>
        <w:rPr>
          <w:rFonts w:ascii="Book Antiqua" w:hAnsi="Book Antiqua" w:cs="Arial"/>
          <w:sz w:val="24"/>
        </w:rPr>
        <w:t>.</w:t>
      </w:r>
    </w:p>
    <w:p>
      <w:pPr>
        <w:tabs>
          <w:tab w:val="right" w:pos="8306"/>
        </w:tabs>
        <w:snapToGrid w:val="0"/>
        <w:spacing w:line="360" w:lineRule="auto"/>
        <w:ind w:firstLine="240" w:firstLineChars="100"/>
        <w:rPr>
          <w:rFonts w:ascii="Book Antiqua" w:hAnsi="Book Antiqua" w:cs="Arial"/>
          <w:sz w:val="24"/>
        </w:rPr>
      </w:pPr>
      <w:r>
        <w:rPr>
          <w:rFonts w:ascii="Book Antiqua" w:hAnsi="Book Antiqua" w:cs="Arial"/>
          <w:sz w:val="24"/>
        </w:rPr>
        <w:t>The majority of pancreatic cancers are adenocarcinomas. Ductal adenocarcinomas account for 85%-90% of pancreatic carcinomas and originate in the ductal epithelium. Ductal adenocarcinomas are avascular solid tumors that are locally invasive. About 70% of pancreatic cancers are located in the pancreatic head, neck and uncinate process, 20% are located in the body of the pancreas, and 5%-10% are located in the tail of the pancreas.</w:t>
      </w:r>
    </w:p>
    <w:p>
      <w:pPr>
        <w:tabs>
          <w:tab w:val="right" w:pos="8306"/>
        </w:tabs>
        <w:snapToGrid w:val="0"/>
        <w:spacing w:line="360" w:lineRule="auto"/>
        <w:ind w:firstLine="240" w:firstLineChars="100"/>
        <w:rPr>
          <w:rFonts w:ascii="Book Antiqua" w:hAnsi="Book Antiqua" w:cs="Arial"/>
          <w:sz w:val="24"/>
        </w:rPr>
      </w:pPr>
      <w:r>
        <w:rPr>
          <w:rFonts w:ascii="Book Antiqua" w:hAnsi="Book Antiqua" w:cs="Arial"/>
          <w:sz w:val="24"/>
        </w:rPr>
        <w:t>Abdominal imaging is used to diagnose pancreatic tumors, distinguish benign and malignant pancreatic tumors, and evaluate the resectability of pancreatic cancers before surgery</w:t>
      </w:r>
      <w:r>
        <w:rPr>
          <w:rFonts w:ascii="Book Antiqua" w:hAnsi="Book Antiqua" w:cs="Arial"/>
          <w:sz w:val="24"/>
          <w:vertAlign w:val="superscript"/>
        </w:rPr>
        <w:t>[13-15]</w:t>
      </w:r>
      <w:r>
        <w:rPr>
          <w:rFonts w:ascii="Book Antiqua" w:hAnsi="Book Antiqua" w:cs="Arial"/>
          <w:sz w:val="24"/>
        </w:rPr>
        <w:t>. Endoscopic ultrasound (EUS) with zone sonography technology has been used in the diagnosis of pancreatic disease</w:t>
      </w:r>
      <w:r>
        <w:rPr>
          <w:rFonts w:ascii="Book Antiqua" w:hAnsi="Book Antiqua" w:cs="Arial"/>
          <w:sz w:val="24"/>
          <w:vertAlign w:val="superscript"/>
        </w:rPr>
        <w:t>[16]</w:t>
      </w:r>
      <w:r>
        <w:rPr>
          <w:rFonts w:ascii="Book Antiqua" w:hAnsi="Book Antiqua" w:cs="Arial"/>
          <w:sz w:val="24"/>
        </w:rPr>
        <w:t>. The sensitivity of endoscopic ultrasound fine needle aspiration for pancreatic adenocarcinoma</w:t>
      </w:r>
      <w:r>
        <w:rPr>
          <w:rFonts w:ascii="Book Antiqua" w:hAnsi="Book Antiqua" w:cs="Arial"/>
          <w:sz w:val="24"/>
          <w:vertAlign w:val="superscript"/>
        </w:rPr>
        <w:t xml:space="preserve">[17] </w:t>
      </w:r>
      <w:r>
        <w:rPr>
          <w:rFonts w:ascii="Book Antiqua" w:hAnsi="Book Antiqua" w:cs="Arial"/>
          <w:sz w:val="24"/>
        </w:rPr>
        <w:t xml:space="preserve">in early studies has been more than 85%. Further studies are needed. </w:t>
      </w:r>
      <w:r>
        <w:fldChar w:fldCharType="begin"/>
      </w:r>
      <w:r>
        <w:instrText xml:space="preserve">HYPERLINK "http://www.ncbi.nlm.nih.gov/pubmed?term=Egorov%20VI%5BAuthor%5D&amp;cauthor=true&amp;cauthor_uid=23717744" </w:instrText>
      </w:r>
      <w:r>
        <w:fldChar w:fldCharType="separate"/>
      </w:r>
      <w:r>
        <w:rPr>
          <w:rStyle w:val="14"/>
          <w:rFonts w:ascii="Book Antiqua" w:hAnsi="Book Antiqua" w:cs="Arial"/>
          <w:color w:val="auto"/>
          <w:sz w:val="24"/>
          <w:u w:val="none"/>
        </w:rPr>
        <w:t xml:space="preserve">Egorov </w:t>
      </w:r>
      <w:r>
        <w:fldChar w:fldCharType="end"/>
      </w:r>
      <w:r>
        <w:rPr>
          <w:rFonts w:ascii="Book Antiqua" w:hAnsi="Book Antiqua" w:cs="Arial"/>
          <w:i/>
          <w:sz w:val="24"/>
        </w:rPr>
        <w:t>et al</w:t>
      </w:r>
      <w:r>
        <w:rPr>
          <w:rFonts w:ascii="Book Antiqua" w:hAnsi="Book Antiqua" w:cs="Arial"/>
          <w:sz w:val="24"/>
          <w:vertAlign w:val="superscript"/>
        </w:rPr>
        <w:t>[18]</w:t>
      </w:r>
      <w:r>
        <w:rPr>
          <w:rFonts w:ascii="Book Antiqua" w:hAnsi="Book Antiqua" w:cs="Arial"/>
          <w:sz w:val="24"/>
        </w:rPr>
        <w:t xml:space="preserve"> demonstrated the utility of combined CT and EUS in the detection of arterial involvement by </w:t>
      </w:r>
      <w:bookmarkStart w:id="305" w:name="OLE_LINK38"/>
      <w:bookmarkStart w:id="306" w:name="OLE_LINK39"/>
      <w:r>
        <w:rPr>
          <w:rFonts w:ascii="Book Antiqua" w:hAnsi="Book Antiqua" w:cs="Arial"/>
          <w:sz w:val="24"/>
        </w:rPr>
        <w:t>pancreatic cancer</w:t>
      </w:r>
      <w:bookmarkEnd w:id="305"/>
      <w:bookmarkEnd w:id="306"/>
      <w:r>
        <w:rPr>
          <w:rFonts w:ascii="Book Antiqua" w:hAnsi="Book Antiqua" w:cs="Arial"/>
          <w:sz w:val="24"/>
        </w:rPr>
        <w:t>. Previous studies</w:t>
      </w:r>
      <w:r>
        <w:rPr>
          <w:rFonts w:ascii="Book Antiqua" w:hAnsi="Book Antiqua" w:cs="Arial"/>
          <w:sz w:val="24"/>
          <w:vertAlign w:val="superscript"/>
        </w:rPr>
        <w:t>[19]</w:t>
      </w:r>
      <w:r>
        <w:rPr>
          <w:rFonts w:ascii="Book Antiqua" w:hAnsi="Book Antiqua" w:cs="Arial"/>
          <w:sz w:val="24"/>
        </w:rPr>
        <w:t xml:space="preserve"> have shown that DWI performed significantly better than multidetector-row CT in the detection of liver metastases in patients with pancreatic tumors. PET has also been useful as a diagnostic and predictive tool, but its efficacy in the staging of pancreatic cancer is not known</w:t>
      </w:r>
      <w:r>
        <w:rPr>
          <w:rFonts w:ascii="Book Antiqua" w:hAnsi="Book Antiqua" w:cs="Arial"/>
          <w:sz w:val="24"/>
          <w:vertAlign w:val="superscript"/>
        </w:rPr>
        <w:t>[20]</w:t>
      </w:r>
      <w:r>
        <w:rPr>
          <w:rFonts w:ascii="Book Antiqua" w:hAnsi="Book Antiqua" w:cs="Arial"/>
          <w:sz w:val="24"/>
        </w:rPr>
        <w:t>. A meta-analysis of pancreatic imaging</w:t>
      </w:r>
      <w:r>
        <w:rPr>
          <w:rFonts w:ascii="Book Antiqua" w:hAnsi="Book Antiqua" w:cs="Arial"/>
          <w:sz w:val="24"/>
          <w:vertAlign w:val="superscript"/>
        </w:rPr>
        <w:t>[21]</w:t>
      </w:r>
      <w:r>
        <w:rPr>
          <w:rFonts w:ascii="Book Antiqua" w:hAnsi="Book Antiqua" w:cs="Arial"/>
          <w:sz w:val="24"/>
        </w:rPr>
        <w:t xml:space="preserve"> suggested that DWI was a potentially useful modality for differentiating malignant from benign pancreatic lesions. There are few studies of effect of </w:t>
      </w:r>
      <w:r>
        <w:rPr>
          <w:rFonts w:ascii="Book Antiqua" w:hAnsi="Book Antiqua" w:cs="Arial"/>
          <w:i/>
          <w:sz w:val="24"/>
        </w:rPr>
        <w:t>b</w:t>
      </w:r>
      <w:r>
        <w:rPr>
          <w:rFonts w:ascii="Book Antiqua" w:hAnsi="Book Antiqua" w:cs="Arial"/>
          <w:sz w:val="24"/>
        </w:rPr>
        <w:t xml:space="preserve"> value on DWI in the diagnosis of pancreatic cancer. Normal pancreatic tissue contains more water than pancreatic cancer, resulting in a high T1 weighted signal. Tumor liquefaction, necrosis and hemorrhage are </w:t>
      </w:r>
      <w:r>
        <w:rPr>
          <w:rFonts w:ascii="Book Antiqua" w:hAnsi="Book Antiqua"/>
          <w:sz w:val="24"/>
        </w:rPr>
        <w:t xml:space="preserve">associated with an irregular low intensity signal. T2 </w:t>
      </w:r>
      <w:r>
        <w:rPr>
          <w:rFonts w:ascii="Book Antiqua" w:hAnsi="Book Antiqua" w:cs="Arial"/>
          <w:sz w:val="24"/>
        </w:rPr>
        <w:t xml:space="preserve">weighted images were mainly used to evaluate fluid composition, pancreatic duct dilation, and pseudocyst formation. It was not specific for pancreatic cancer, eliciting low and high </w:t>
      </w:r>
      <w:r>
        <w:rPr>
          <w:rFonts w:ascii="Book Antiqua" w:hAnsi="Book Antiqua"/>
          <w:sz w:val="24"/>
        </w:rPr>
        <w:t xml:space="preserve">intensity signal. </w:t>
      </w:r>
      <w:bookmarkStart w:id="307" w:name="OLE_LINK37"/>
      <w:bookmarkStart w:id="308" w:name="OLE_LINK36"/>
      <w:r>
        <w:rPr>
          <w:rFonts w:ascii="Book Antiqua" w:hAnsi="Book Antiqua" w:cs="Arial"/>
          <w:sz w:val="24"/>
        </w:rPr>
        <w:t xml:space="preserve">DWI is a noninvasive </w:t>
      </w:r>
      <w:bookmarkEnd w:id="307"/>
      <w:bookmarkEnd w:id="308"/>
      <w:r>
        <w:rPr>
          <w:rFonts w:ascii="Book Antiqua" w:hAnsi="Book Antiqua" w:cs="Arial"/>
          <w:sz w:val="24"/>
        </w:rPr>
        <w:t>magnetic resonance imaging method, which can detect the irregular random movement of water molecules</w:t>
      </w:r>
      <w:r>
        <w:rPr>
          <w:rFonts w:ascii="Book Antiqua" w:hAnsi="Book Antiqua" w:cs="Arial"/>
          <w:sz w:val="24"/>
          <w:vertAlign w:val="superscript"/>
        </w:rPr>
        <w:t>[</w:t>
      </w:r>
      <w:r>
        <w:rPr>
          <w:rFonts w:ascii="Book Antiqua" w:hAnsi="Book Antiqua" w:cs="Arial"/>
          <w:color w:val="000000"/>
          <w:sz w:val="24"/>
          <w:vertAlign w:val="superscript"/>
        </w:rPr>
        <w:t>22</w:t>
      </w:r>
      <w:r>
        <w:rPr>
          <w:rFonts w:ascii="Book Antiqua" w:hAnsi="Book Antiqua" w:cs="Arial"/>
          <w:sz w:val="24"/>
          <w:vertAlign w:val="superscript"/>
        </w:rPr>
        <w:t>]</w:t>
      </w:r>
      <w:r>
        <w:rPr>
          <w:rFonts w:ascii="Book Antiqua" w:hAnsi="Book Antiqua" w:cs="Arial"/>
          <w:sz w:val="24"/>
        </w:rPr>
        <w:t>. DWI can provide spatial information and evaluate the exchange rate of water molecules in tissues. ADCs have been used to describe and measure the activity of water molecules.</w:t>
      </w:r>
    </w:p>
    <w:p>
      <w:pPr>
        <w:tabs>
          <w:tab w:val="right" w:pos="8306"/>
        </w:tabs>
        <w:snapToGrid w:val="0"/>
        <w:spacing w:line="360" w:lineRule="auto"/>
        <w:ind w:firstLine="240" w:firstLineChars="100"/>
        <w:rPr>
          <w:rFonts w:ascii="Book Antiqua" w:hAnsi="Book Antiqua"/>
          <w:sz w:val="24"/>
        </w:rPr>
      </w:pPr>
      <w:r>
        <w:rPr>
          <w:rFonts w:ascii="Book Antiqua" w:hAnsi="Book Antiqua" w:cs="Arial"/>
          <w:i/>
          <w:sz w:val="24"/>
        </w:rPr>
        <w:t>b</w:t>
      </w:r>
      <w:r>
        <w:rPr>
          <w:rFonts w:ascii="Book Antiqua" w:hAnsi="Book Antiqua" w:cs="Arial"/>
          <w:sz w:val="24"/>
        </w:rPr>
        <w:t xml:space="preserve"> values of = 50 and 350 s/mm</w:t>
      </w:r>
      <w:r>
        <w:rPr>
          <w:rFonts w:ascii="Book Antiqua" w:hAnsi="Book Antiqua" w:cs="Arial"/>
          <w:sz w:val="24"/>
          <w:vertAlign w:val="superscript"/>
        </w:rPr>
        <w:t>2</w:t>
      </w:r>
      <w:r>
        <w:rPr>
          <w:rFonts w:ascii="Book Antiqua" w:hAnsi="Book Antiqua" w:cs="Arial"/>
          <w:sz w:val="24"/>
        </w:rPr>
        <w:t xml:space="preserve"> were </w:t>
      </w:r>
      <w:r>
        <w:rPr>
          <w:rFonts w:ascii="Book Antiqua" w:hAnsi="Book Antiqua"/>
          <w:sz w:val="24"/>
        </w:rPr>
        <w:t xml:space="preserve">associated with </w:t>
      </w:r>
      <w:r>
        <w:rPr>
          <w:rFonts w:ascii="Book Antiqua" w:hAnsi="Book Antiqua" w:cs="Arial"/>
          <w:sz w:val="24"/>
        </w:rPr>
        <w:t xml:space="preserve">clear DWIs, but the ADC value was not precise. With small </w:t>
      </w:r>
      <w:r>
        <w:rPr>
          <w:rFonts w:ascii="Book Antiqua" w:hAnsi="Book Antiqua" w:cs="Arial"/>
          <w:i/>
          <w:sz w:val="24"/>
        </w:rPr>
        <w:t>b</w:t>
      </w:r>
      <w:r>
        <w:rPr>
          <w:rFonts w:ascii="Book Antiqua" w:hAnsi="Book Antiqua" w:cs="Arial"/>
          <w:sz w:val="24"/>
        </w:rPr>
        <w:t xml:space="preserve"> values, </w:t>
      </w:r>
      <w:r>
        <w:rPr>
          <w:rFonts w:ascii="Book Antiqua" w:hAnsi="Book Antiqua"/>
          <w:sz w:val="24"/>
        </w:rPr>
        <w:t>the proportion of diffusion is small and blood perfusion had a greater impact on DWI. While T2 was associated with an intense signal, DWI did not show a good margin between tumors and the surrounding tissue</w:t>
      </w:r>
      <w:r>
        <w:rPr>
          <w:rFonts w:ascii="Book Antiqua" w:hAnsi="Book Antiqua" w:cs="Tahoma"/>
          <w:kern w:val="0"/>
          <w:sz w:val="24"/>
          <w:vertAlign w:val="superscript"/>
        </w:rPr>
        <w:t>[23-25]</w:t>
      </w:r>
      <w:r>
        <w:rPr>
          <w:rFonts w:ascii="Book Antiqua" w:hAnsi="Book Antiqua" w:cs="Tahoma"/>
          <w:kern w:val="0"/>
          <w:sz w:val="24"/>
        </w:rPr>
        <w:t>.</w:t>
      </w:r>
      <w:r>
        <w:rPr>
          <w:rFonts w:ascii="Book Antiqua" w:hAnsi="Book Antiqua"/>
          <w:sz w:val="24"/>
        </w:rPr>
        <w:t xml:space="preserve"> These factors affect the quality of DWI and </w:t>
      </w:r>
      <w:bookmarkStart w:id="309" w:name="OLE_LINK33"/>
      <w:bookmarkStart w:id="310" w:name="OLE_LINK34"/>
      <w:r>
        <w:rPr>
          <w:rFonts w:ascii="Book Antiqua" w:hAnsi="Book Antiqua"/>
          <w:sz w:val="24"/>
        </w:rPr>
        <w:t xml:space="preserve">the measurement </w:t>
      </w:r>
      <w:bookmarkEnd w:id="309"/>
      <w:bookmarkEnd w:id="310"/>
      <w:r>
        <w:rPr>
          <w:rFonts w:ascii="Book Antiqua" w:hAnsi="Book Antiqua"/>
          <w:sz w:val="24"/>
        </w:rPr>
        <w:t>of ADC.</w:t>
      </w:r>
    </w:p>
    <w:p>
      <w:pPr>
        <w:tabs>
          <w:tab w:val="right" w:pos="8306"/>
        </w:tabs>
        <w:snapToGrid w:val="0"/>
        <w:spacing w:line="360" w:lineRule="auto"/>
        <w:ind w:firstLine="240" w:firstLineChars="100"/>
        <w:rPr>
          <w:rFonts w:ascii="Book Antiqua" w:hAnsi="Book Antiqua" w:cs="Arial"/>
          <w:sz w:val="24"/>
        </w:rPr>
      </w:pPr>
      <w:r>
        <w:rPr>
          <w:rFonts w:ascii="Book Antiqua" w:hAnsi="Book Antiqua" w:cs="Arial"/>
          <w:sz w:val="24"/>
        </w:rPr>
        <w:t xml:space="preserve">DWI and ADC with small </w:t>
      </w:r>
      <w:r>
        <w:rPr>
          <w:rFonts w:ascii="Book Antiqua" w:hAnsi="Book Antiqua" w:cs="Arial"/>
          <w:i/>
          <w:sz w:val="24"/>
        </w:rPr>
        <w:t>b</w:t>
      </w:r>
      <w:r>
        <w:rPr>
          <w:rFonts w:ascii="Book Antiqua" w:hAnsi="Book Antiqua" w:cs="Arial"/>
          <w:sz w:val="24"/>
        </w:rPr>
        <w:t xml:space="preserve"> values were not useful in diagnosing pancreatic tumors. A </w:t>
      </w:r>
      <w:r>
        <w:rPr>
          <w:rFonts w:ascii="Book Antiqua" w:hAnsi="Book Antiqua" w:cs="Arial"/>
          <w:i/>
          <w:sz w:val="24"/>
        </w:rPr>
        <w:t>b</w:t>
      </w:r>
      <w:r>
        <w:rPr>
          <w:rFonts w:ascii="Book Antiqua" w:hAnsi="Book Antiqua" w:cs="Arial"/>
          <w:sz w:val="24"/>
        </w:rPr>
        <w:t xml:space="preserve"> value of = 1100 s/mm</w:t>
      </w:r>
      <w:r>
        <w:rPr>
          <w:rFonts w:ascii="Book Antiqua" w:hAnsi="Book Antiqua" w:cs="Arial"/>
          <w:sz w:val="24"/>
          <w:vertAlign w:val="superscript"/>
        </w:rPr>
        <w:t>2</w:t>
      </w:r>
      <w:r>
        <w:rPr>
          <w:rFonts w:ascii="Book Antiqua" w:hAnsi="Book Antiqua" w:cs="Arial"/>
          <w:sz w:val="24"/>
        </w:rPr>
        <w:t xml:space="preserve"> was not useful in generating ADC that could differentiate benign and malignant pancreatic tumors. This may be due to decline in image quality seen with high </w:t>
      </w:r>
      <w:r>
        <w:rPr>
          <w:rFonts w:ascii="Book Antiqua" w:hAnsi="Book Antiqua" w:cs="Arial"/>
          <w:i/>
          <w:sz w:val="24"/>
        </w:rPr>
        <w:t>b</w:t>
      </w:r>
      <w:r>
        <w:rPr>
          <w:rFonts w:ascii="Book Antiqua" w:hAnsi="Book Antiqua" w:cs="Arial"/>
          <w:sz w:val="24"/>
        </w:rPr>
        <w:t xml:space="preserve"> values. A </w:t>
      </w:r>
      <w:r>
        <w:rPr>
          <w:rFonts w:ascii="Book Antiqua" w:hAnsi="Book Antiqua" w:cs="Arial"/>
          <w:i/>
          <w:sz w:val="24"/>
        </w:rPr>
        <w:t>b</w:t>
      </w:r>
      <w:r>
        <w:rPr>
          <w:rFonts w:ascii="Book Antiqua" w:hAnsi="Book Antiqua" w:cs="Arial"/>
          <w:sz w:val="24"/>
        </w:rPr>
        <w:t xml:space="preserve"> value of = 700 s/mm</w:t>
      </w:r>
      <w:r>
        <w:rPr>
          <w:rFonts w:ascii="Book Antiqua" w:hAnsi="Book Antiqua" w:cs="Arial"/>
          <w:sz w:val="24"/>
          <w:vertAlign w:val="superscript"/>
        </w:rPr>
        <w:t>2</w:t>
      </w:r>
      <w:r>
        <w:rPr>
          <w:rFonts w:ascii="Book Antiqua" w:hAnsi="Book Antiqua" w:cs="Arial"/>
          <w:sz w:val="24"/>
        </w:rPr>
        <w:t xml:space="preserve"> was useful in generating ADC that could differentiate the two tumor types. The amount of tumor fibrosis, necrosis, cell proliferation, and changes nuclear/cytoplasmic ratio and membranous structure restricted the movement of water molecules in pancreatic cancers, decreasing the ADC values</w:t>
      </w:r>
      <w:r>
        <w:rPr>
          <w:rFonts w:ascii="Book Antiqua" w:hAnsi="Book Antiqua" w:cs="Arial"/>
          <w:sz w:val="24"/>
          <w:vertAlign w:val="superscript"/>
        </w:rPr>
        <w:t>[26]</w:t>
      </w:r>
      <w:r>
        <w:rPr>
          <w:rFonts w:ascii="Book Antiqua" w:hAnsi="Book Antiqua" w:cs="Arial"/>
          <w:sz w:val="24"/>
        </w:rPr>
        <w:t>.</w:t>
      </w:r>
    </w:p>
    <w:p>
      <w:pPr>
        <w:tabs>
          <w:tab w:val="right" w:pos="8306"/>
        </w:tabs>
        <w:snapToGrid w:val="0"/>
        <w:spacing w:line="360" w:lineRule="auto"/>
        <w:ind w:firstLine="240" w:firstLineChars="100"/>
        <w:rPr>
          <w:rFonts w:ascii="Book Antiqua" w:hAnsi="Book Antiqua" w:cs="Arial"/>
          <w:sz w:val="24"/>
        </w:rPr>
      </w:pPr>
      <w:r>
        <w:rPr>
          <w:rFonts w:ascii="Book Antiqua" w:hAnsi="Book Antiqua" w:cs="Arial"/>
          <w:sz w:val="24"/>
        </w:rPr>
        <w:t xml:space="preserve">The small sample size of this study increases the </w:t>
      </w:r>
      <w:r>
        <w:rPr>
          <w:rFonts w:ascii="Book Antiqua" w:hAnsi="Book Antiqua"/>
          <w:sz w:val="24"/>
        </w:rPr>
        <w:t>possibility of</w:t>
      </w:r>
      <w:r>
        <w:rPr>
          <w:rFonts w:ascii="Book Antiqua" w:hAnsi="Book Antiqua" w:cs="Arial"/>
          <w:sz w:val="24"/>
        </w:rPr>
        <w:t xml:space="preserve"> a type 2 error. Randomized controlled trials are needed to verify the utility of specific </w:t>
      </w:r>
      <w:r>
        <w:rPr>
          <w:rFonts w:ascii="Book Antiqua" w:hAnsi="Book Antiqua" w:cs="Arial"/>
          <w:i/>
          <w:sz w:val="24"/>
        </w:rPr>
        <w:t>b</w:t>
      </w:r>
      <w:r>
        <w:rPr>
          <w:rFonts w:ascii="Book Antiqua" w:hAnsi="Book Antiqua" w:cs="Arial"/>
          <w:sz w:val="24"/>
        </w:rPr>
        <w:t xml:space="preserve"> values to aid in the differential diagnosis of pancreatic cancer.</w:t>
      </w:r>
    </w:p>
    <w:p>
      <w:pPr>
        <w:tabs>
          <w:tab w:val="right" w:pos="8306"/>
        </w:tabs>
        <w:snapToGrid w:val="0"/>
        <w:spacing w:line="360" w:lineRule="auto"/>
        <w:ind w:firstLine="240" w:firstLineChars="100"/>
        <w:rPr>
          <w:rFonts w:ascii="Book Antiqua" w:hAnsi="Book Antiqua" w:cs="Arial"/>
          <w:sz w:val="24"/>
        </w:rPr>
      </w:pPr>
      <w:r>
        <w:rPr>
          <w:rFonts w:ascii="Book Antiqua" w:hAnsi="Book Antiqua" w:cs="Arial"/>
          <w:sz w:val="24"/>
        </w:rPr>
        <w:t xml:space="preserve">In conclusion, low </w:t>
      </w:r>
      <w:r>
        <w:rPr>
          <w:rFonts w:ascii="Book Antiqua" w:hAnsi="Book Antiqua" w:cs="Arial"/>
          <w:i/>
          <w:sz w:val="24"/>
        </w:rPr>
        <w:t>b</w:t>
      </w:r>
      <w:r>
        <w:rPr>
          <w:rFonts w:ascii="Book Antiqua" w:hAnsi="Book Antiqua" w:cs="Arial"/>
          <w:sz w:val="24"/>
        </w:rPr>
        <w:t xml:space="preserve"> value imaging </w:t>
      </w:r>
      <w:r>
        <w:rPr>
          <w:rFonts w:ascii="Book Antiqua" w:hAnsi="Book Antiqua"/>
          <w:sz w:val="24"/>
        </w:rPr>
        <w:t xml:space="preserve">demonstrated </w:t>
      </w:r>
      <w:r>
        <w:rPr>
          <w:rFonts w:ascii="Book Antiqua" w:hAnsi="Book Antiqua" w:cs="Arial"/>
          <w:sz w:val="24"/>
        </w:rPr>
        <w:t xml:space="preserve">anatomical details that were superior to high </w:t>
      </w:r>
      <w:r>
        <w:rPr>
          <w:rFonts w:ascii="Book Antiqua" w:hAnsi="Book Antiqua" w:cs="Arial"/>
          <w:i/>
          <w:sz w:val="24"/>
        </w:rPr>
        <w:t>b</w:t>
      </w:r>
      <w:r>
        <w:rPr>
          <w:rFonts w:ascii="Book Antiqua" w:hAnsi="Book Antiqua" w:cs="Arial"/>
          <w:sz w:val="24"/>
        </w:rPr>
        <w:t xml:space="preserve"> value images. Tumor tissue definition was high and contrast with the surrounding tissue was good. DWI was useful in diagnosing pancreatic cancer.</w:t>
      </w:r>
    </w:p>
    <w:p>
      <w:pPr>
        <w:tabs>
          <w:tab w:val="right" w:pos="8306"/>
        </w:tabs>
        <w:snapToGrid w:val="0"/>
        <w:spacing w:line="360" w:lineRule="auto"/>
        <w:ind w:firstLine="240" w:firstLineChars="100"/>
        <w:rPr>
          <w:rFonts w:ascii="Book Antiqua" w:hAnsi="Book Antiqua" w:cs="Arial"/>
          <w:sz w:val="24"/>
        </w:rPr>
      </w:pPr>
    </w:p>
    <w:p>
      <w:pPr>
        <w:autoSpaceDE w:val="0"/>
        <w:autoSpaceDN w:val="0"/>
        <w:adjustRightInd w:val="0"/>
        <w:snapToGrid w:val="0"/>
        <w:spacing w:line="360" w:lineRule="auto"/>
        <w:rPr>
          <w:rFonts w:ascii="Book Antiqua" w:hAnsi="Book Antiqua"/>
          <w:b/>
          <w:bCs/>
          <w:color w:val="000000"/>
          <w:sz w:val="24"/>
        </w:rPr>
      </w:pPr>
      <w:bookmarkStart w:id="311" w:name="OLE_LINK605"/>
      <w:bookmarkStart w:id="312" w:name="OLE_LINK606"/>
      <w:bookmarkStart w:id="313" w:name="OLE_LINK685"/>
      <w:bookmarkStart w:id="314" w:name="OLE_LINK902"/>
      <w:bookmarkStart w:id="315" w:name="OLE_LINK903"/>
      <w:bookmarkStart w:id="316" w:name="OLE_LINK904"/>
      <w:bookmarkStart w:id="317" w:name="OLE_LINK905"/>
      <w:r>
        <w:rPr>
          <w:rFonts w:ascii="Book Antiqua" w:hAnsi="Book Antiqua"/>
          <w:b/>
          <w:bCs/>
          <w:color w:val="000000"/>
          <w:sz w:val="24"/>
        </w:rPr>
        <w:t>COMMENTS</w:t>
      </w:r>
    </w:p>
    <w:p>
      <w:pPr>
        <w:adjustRightInd w:val="0"/>
        <w:snapToGrid w:val="0"/>
        <w:spacing w:line="360" w:lineRule="auto"/>
        <w:rPr>
          <w:rFonts w:ascii="Book Antiqua" w:hAnsi="Book Antiqua"/>
          <w:b/>
          <w:bCs/>
          <w:i/>
          <w:sz w:val="24"/>
        </w:rPr>
      </w:pPr>
      <w:bookmarkStart w:id="318" w:name="OLE_LINK614"/>
      <w:bookmarkStart w:id="319" w:name="OLE_LINK615"/>
      <w:bookmarkStart w:id="320" w:name="OLE_LINK843"/>
      <w:bookmarkStart w:id="321" w:name="OLE_LINK844"/>
      <w:r>
        <w:rPr>
          <w:rFonts w:ascii="Book Antiqua" w:hAnsi="Book Antiqua"/>
          <w:b/>
          <w:bCs/>
          <w:i/>
          <w:sz w:val="24"/>
        </w:rPr>
        <w:t>Background</w:t>
      </w:r>
      <w:bookmarkEnd w:id="318"/>
      <w:bookmarkEnd w:id="319"/>
    </w:p>
    <w:p>
      <w:pPr>
        <w:adjustRightInd w:val="0"/>
        <w:snapToGrid w:val="0"/>
        <w:spacing w:line="360" w:lineRule="auto"/>
        <w:rPr>
          <w:rFonts w:ascii="Book Antiqua" w:hAnsi="Book Antiqua" w:cs="Arial"/>
          <w:sz w:val="24"/>
        </w:rPr>
      </w:pPr>
      <w:r>
        <w:rPr>
          <w:rFonts w:ascii="Book Antiqua" w:hAnsi="Book Antiqua"/>
          <w:kern w:val="0"/>
          <w:sz w:val="24"/>
        </w:rPr>
        <w:t>Pancreatic cancer is the fourth leading cause of cancer-related deaths</w:t>
      </w:r>
      <w:r>
        <w:rPr>
          <w:rFonts w:ascii="Book Antiqua" w:hAnsi="Book Antiqua"/>
          <w:sz w:val="24"/>
        </w:rPr>
        <w:t>. Early detection, early diagnosis, and suitable treatment play an important role in extending patient survival.</w:t>
      </w:r>
      <w:r>
        <w:rPr>
          <w:rFonts w:ascii="Book Antiqua" w:hAnsi="Book Antiqua" w:cs="Arial"/>
          <w:sz w:val="24"/>
        </w:rPr>
        <w:t xml:space="preserve"> Diffusion weighted imaging (</w:t>
      </w:r>
      <w:r>
        <w:rPr>
          <w:rFonts w:ascii="Book Antiqua" w:hAnsi="Book Antiqua"/>
          <w:kern w:val="0"/>
          <w:sz w:val="24"/>
        </w:rPr>
        <w:t>DWI</w:t>
      </w:r>
      <w:r>
        <w:rPr>
          <w:rFonts w:ascii="Book Antiqua" w:hAnsi="Book Antiqua" w:cs="Arial"/>
          <w:sz w:val="24"/>
        </w:rPr>
        <w:t>) is a technically feasible measure to differentiate malignant from benign pancreatic lesions.</w:t>
      </w:r>
    </w:p>
    <w:p>
      <w:pPr>
        <w:adjustRightInd w:val="0"/>
        <w:snapToGrid w:val="0"/>
        <w:spacing w:line="360" w:lineRule="auto"/>
        <w:rPr>
          <w:rFonts w:ascii="Book Antiqua" w:hAnsi="Book Antiqua"/>
          <w:sz w:val="24"/>
        </w:rPr>
      </w:pPr>
    </w:p>
    <w:p>
      <w:pPr>
        <w:adjustRightInd w:val="0"/>
        <w:snapToGrid w:val="0"/>
        <w:spacing w:line="360" w:lineRule="auto"/>
        <w:rPr>
          <w:rFonts w:ascii="Book Antiqua" w:hAnsi="Book Antiqua"/>
          <w:b/>
          <w:bCs/>
          <w:i/>
          <w:sz w:val="24"/>
        </w:rPr>
      </w:pPr>
      <w:r>
        <w:rPr>
          <w:rFonts w:ascii="Book Antiqua" w:hAnsi="Book Antiqua"/>
          <w:b/>
          <w:bCs/>
          <w:i/>
          <w:sz w:val="24"/>
        </w:rPr>
        <w:t>Research frontiers</w:t>
      </w:r>
    </w:p>
    <w:p>
      <w:pPr>
        <w:adjustRightInd w:val="0"/>
        <w:snapToGrid w:val="0"/>
        <w:spacing w:line="360" w:lineRule="auto"/>
        <w:rPr>
          <w:rFonts w:ascii="Book Antiqua" w:hAnsi="Book Antiqua"/>
          <w:kern w:val="0"/>
          <w:sz w:val="24"/>
        </w:rPr>
      </w:pPr>
      <w:r>
        <w:rPr>
          <w:rFonts w:ascii="Book Antiqua" w:hAnsi="Book Antiqua"/>
          <w:kern w:val="0"/>
          <w:sz w:val="24"/>
        </w:rPr>
        <w:t xml:space="preserve">DWI is a </w:t>
      </w:r>
      <w:r>
        <w:rPr>
          <w:rFonts w:ascii="Book Antiqua" w:hAnsi="Book Antiqua" w:cs="Arial"/>
          <w:sz w:val="24"/>
        </w:rPr>
        <w:t>magnetic resonance imaging</w:t>
      </w:r>
      <w:r>
        <w:rPr>
          <w:rFonts w:ascii="Book Antiqua" w:hAnsi="Book Antiqua"/>
          <w:kern w:val="0"/>
          <w:sz w:val="24"/>
        </w:rPr>
        <w:t xml:space="preserve"> (MRI) technique that can be used to evaluate liver, kidney, breast, prostate and uterine tissue, especially useful in evaluating the upper abdomen.</w:t>
      </w:r>
    </w:p>
    <w:p>
      <w:pPr>
        <w:adjustRightInd w:val="0"/>
        <w:snapToGrid w:val="0"/>
        <w:spacing w:line="360" w:lineRule="auto"/>
        <w:rPr>
          <w:rFonts w:ascii="Book Antiqua" w:hAnsi="Book Antiqua"/>
          <w:kern w:val="0"/>
          <w:sz w:val="24"/>
        </w:rPr>
      </w:pPr>
    </w:p>
    <w:p>
      <w:pPr>
        <w:adjustRightInd w:val="0"/>
        <w:snapToGrid w:val="0"/>
        <w:spacing w:line="360" w:lineRule="auto"/>
        <w:rPr>
          <w:rFonts w:ascii="Book Antiqua" w:hAnsi="Book Antiqua"/>
          <w:i/>
          <w:sz w:val="24"/>
        </w:rPr>
      </w:pPr>
      <w:r>
        <w:rPr>
          <w:rFonts w:ascii="Book Antiqua" w:hAnsi="Book Antiqua"/>
          <w:b/>
          <w:bCs/>
          <w:i/>
          <w:sz w:val="24"/>
        </w:rPr>
        <w:t>Innovations and breakthroughs</w:t>
      </w:r>
    </w:p>
    <w:p>
      <w:pPr>
        <w:adjustRightInd w:val="0"/>
        <w:snapToGrid w:val="0"/>
        <w:spacing w:line="360" w:lineRule="auto"/>
        <w:rPr>
          <w:rFonts w:ascii="Book Antiqua" w:hAnsi="Book Antiqua" w:cs="Arial"/>
          <w:sz w:val="24"/>
        </w:rPr>
      </w:pPr>
      <w:bookmarkStart w:id="322" w:name="OLE_LINK100"/>
      <w:bookmarkStart w:id="323" w:name="OLE_LINK101"/>
      <w:r>
        <w:rPr>
          <w:rFonts w:ascii="Book Antiqua" w:hAnsi="Book Antiqua"/>
          <w:sz w:val="24"/>
        </w:rPr>
        <w:t xml:space="preserve">The authors </w:t>
      </w:r>
      <w:bookmarkEnd w:id="322"/>
      <w:bookmarkEnd w:id="323"/>
      <w:r>
        <w:rPr>
          <w:rFonts w:ascii="Book Antiqua" w:hAnsi="Book Antiqua"/>
          <w:kern w:val="0"/>
          <w:sz w:val="24"/>
        </w:rPr>
        <w:t>retrospectively</w:t>
      </w:r>
      <w:r>
        <w:rPr>
          <w:rStyle w:val="20"/>
          <w:rFonts w:ascii="Book Antiqua" w:hAnsi="Book Antiqua"/>
          <w:kern w:val="0"/>
          <w:sz w:val="24"/>
        </w:rPr>
        <w:t xml:space="preserve"> analyzed the</w:t>
      </w:r>
      <w:r>
        <w:rPr>
          <w:rFonts w:ascii="Book Antiqua" w:hAnsi="Book Antiqua"/>
          <w:kern w:val="0"/>
          <w:sz w:val="24"/>
        </w:rPr>
        <w:t xml:space="preserve"> DWI</w:t>
      </w:r>
      <w:r>
        <w:rPr>
          <w:rStyle w:val="20"/>
          <w:rFonts w:ascii="Book Antiqua" w:hAnsi="Book Antiqua"/>
          <w:kern w:val="0"/>
          <w:sz w:val="24"/>
        </w:rPr>
        <w:t xml:space="preserve"> </w:t>
      </w:r>
      <w:r>
        <w:rPr>
          <w:rFonts w:ascii="Book Antiqua" w:hAnsi="Book Antiqua"/>
          <w:kern w:val="0"/>
          <w:sz w:val="24"/>
        </w:rPr>
        <w:t>characteristics of 33 cases of pancreatic cancer in multi-</w:t>
      </w:r>
      <w:r>
        <w:rPr>
          <w:rFonts w:ascii="Book Antiqua" w:hAnsi="Book Antiqua"/>
          <w:i/>
          <w:kern w:val="0"/>
          <w:sz w:val="24"/>
        </w:rPr>
        <w:t>b</w:t>
      </w:r>
      <w:r>
        <w:rPr>
          <w:rFonts w:ascii="Book Antiqua" w:hAnsi="Book Antiqua"/>
          <w:kern w:val="0"/>
          <w:sz w:val="24"/>
        </w:rPr>
        <w:t xml:space="preserve">-value in order to </w:t>
      </w:r>
      <w:r>
        <w:rPr>
          <w:rFonts w:ascii="Book Antiqua" w:hAnsi="Book Antiqua" w:cs="Arial"/>
          <w:sz w:val="24"/>
        </w:rPr>
        <w:t xml:space="preserve">find out the optimal </w:t>
      </w:r>
      <w:r>
        <w:rPr>
          <w:rFonts w:ascii="Book Antiqua" w:hAnsi="Book Antiqua" w:cs="Arial"/>
          <w:i/>
          <w:sz w:val="24"/>
        </w:rPr>
        <w:t>b</w:t>
      </w:r>
      <w:r>
        <w:rPr>
          <w:rFonts w:ascii="Book Antiqua" w:hAnsi="Book Antiqua" w:cs="Arial"/>
          <w:sz w:val="24"/>
        </w:rPr>
        <w:t xml:space="preserve"> value for differentiating malignant from benign pancreatic lesions. </w:t>
      </w:r>
    </w:p>
    <w:p>
      <w:pPr>
        <w:adjustRightInd w:val="0"/>
        <w:snapToGrid w:val="0"/>
        <w:spacing w:line="360" w:lineRule="auto"/>
        <w:rPr>
          <w:rFonts w:ascii="Book Antiqua" w:hAnsi="Book Antiqua" w:cs="Arial"/>
          <w:sz w:val="24"/>
        </w:rPr>
      </w:pPr>
    </w:p>
    <w:p>
      <w:pPr>
        <w:adjustRightInd w:val="0"/>
        <w:snapToGrid w:val="0"/>
        <w:spacing w:line="360" w:lineRule="auto"/>
        <w:rPr>
          <w:rFonts w:ascii="Book Antiqua" w:hAnsi="Book Antiqua"/>
          <w:b/>
          <w:bCs/>
          <w:i/>
          <w:sz w:val="24"/>
        </w:rPr>
      </w:pPr>
      <w:r>
        <w:rPr>
          <w:rFonts w:ascii="Book Antiqua" w:hAnsi="Book Antiqua"/>
          <w:b/>
          <w:bCs/>
          <w:i/>
          <w:sz w:val="24"/>
        </w:rPr>
        <w:t xml:space="preserve">Applications </w:t>
      </w:r>
    </w:p>
    <w:p>
      <w:pPr>
        <w:adjustRightInd w:val="0"/>
        <w:snapToGrid w:val="0"/>
        <w:spacing w:line="360" w:lineRule="auto"/>
        <w:rPr>
          <w:rFonts w:ascii="Book Antiqua" w:hAnsi="Book Antiqua" w:cs="Arial"/>
          <w:sz w:val="24"/>
        </w:rPr>
      </w:pPr>
      <w:r>
        <w:rPr>
          <w:rFonts w:ascii="Book Antiqua" w:hAnsi="Book Antiqua"/>
          <w:sz w:val="24"/>
        </w:rPr>
        <w:t>The authors found that</w:t>
      </w:r>
      <w:r>
        <w:rPr>
          <w:rFonts w:ascii="Book Antiqua" w:hAnsi="Book Antiqua" w:cs="Arial"/>
          <w:sz w:val="24"/>
        </w:rPr>
        <w:t xml:space="preserve"> low </w:t>
      </w:r>
      <w:r>
        <w:rPr>
          <w:rFonts w:ascii="Book Antiqua" w:hAnsi="Book Antiqua" w:cs="Arial"/>
          <w:i/>
          <w:sz w:val="24"/>
        </w:rPr>
        <w:t>b</w:t>
      </w:r>
      <w:r>
        <w:rPr>
          <w:rFonts w:ascii="Book Antiqua" w:hAnsi="Book Antiqua" w:cs="Arial"/>
          <w:sz w:val="24"/>
        </w:rPr>
        <w:t xml:space="preserve"> values provided superior anatomical details, a quality image, good tumor tissue</w:t>
      </w:r>
      <w:r>
        <w:rPr>
          <w:rFonts w:ascii="Book Antiqua" w:hAnsi="Book Antiqua" w:cs="Arial"/>
          <w:color w:val="333333"/>
          <w:sz w:val="24"/>
        </w:rPr>
        <w:t xml:space="preserve"> </w:t>
      </w:r>
      <w:r>
        <w:rPr>
          <w:rFonts w:ascii="Book Antiqua" w:hAnsi="Book Antiqua" w:cs="Arial"/>
          <w:sz w:val="24"/>
        </w:rPr>
        <w:t>definition, and good contrast with the surrounding tissue.</w:t>
      </w:r>
    </w:p>
    <w:p>
      <w:pPr>
        <w:adjustRightInd w:val="0"/>
        <w:snapToGrid w:val="0"/>
        <w:spacing w:line="360" w:lineRule="auto"/>
        <w:rPr>
          <w:rFonts w:ascii="Book Antiqua" w:hAnsi="Book Antiqua" w:cs="Arial"/>
          <w:sz w:val="24"/>
        </w:rPr>
      </w:pPr>
    </w:p>
    <w:p>
      <w:pPr>
        <w:adjustRightInd w:val="0"/>
        <w:snapToGrid w:val="0"/>
        <w:spacing w:line="360" w:lineRule="auto"/>
        <w:rPr>
          <w:rFonts w:ascii="Book Antiqua" w:hAnsi="Book Antiqua"/>
          <w:b/>
          <w:bCs/>
          <w:i/>
          <w:sz w:val="24"/>
        </w:rPr>
      </w:pPr>
      <w:r>
        <w:rPr>
          <w:rFonts w:ascii="Book Antiqua" w:hAnsi="Book Antiqua"/>
          <w:b/>
          <w:bCs/>
          <w:i/>
          <w:sz w:val="24"/>
        </w:rPr>
        <w:t>Terminology</w:t>
      </w:r>
    </w:p>
    <w:p>
      <w:pPr>
        <w:adjustRightInd w:val="0"/>
        <w:snapToGrid w:val="0"/>
        <w:spacing w:line="360" w:lineRule="auto"/>
        <w:rPr>
          <w:rFonts w:ascii="Book Antiqua" w:hAnsi="Book Antiqua"/>
          <w:kern w:val="0"/>
          <w:sz w:val="24"/>
        </w:rPr>
      </w:pPr>
      <w:r>
        <w:rPr>
          <w:rFonts w:ascii="Book Antiqua" w:hAnsi="Book Antiqua"/>
          <w:kern w:val="0"/>
          <w:sz w:val="24"/>
        </w:rPr>
        <w:t>DWI is an imaging technique sensitive to water molecules diffusion. It can non-invasively evaluate diffusion processes inside living cells.</w:t>
      </w:r>
    </w:p>
    <w:p>
      <w:pPr>
        <w:adjustRightInd w:val="0"/>
        <w:snapToGrid w:val="0"/>
        <w:spacing w:line="360" w:lineRule="auto"/>
        <w:rPr>
          <w:rFonts w:ascii="Book Antiqua" w:hAnsi="Book Antiqua"/>
          <w:kern w:val="0"/>
          <w:sz w:val="24"/>
        </w:rPr>
      </w:pPr>
    </w:p>
    <w:p>
      <w:pPr>
        <w:adjustRightInd w:val="0"/>
        <w:snapToGrid w:val="0"/>
        <w:spacing w:line="360" w:lineRule="auto"/>
        <w:rPr>
          <w:rFonts w:ascii="Book Antiqua" w:hAnsi="Book Antiqua"/>
          <w:b/>
          <w:bCs/>
          <w:i/>
          <w:sz w:val="24"/>
        </w:rPr>
      </w:pPr>
      <w:r>
        <w:rPr>
          <w:rFonts w:ascii="Book Antiqua" w:hAnsi="Book Antiqua"/>
          <w:b/>
          <w:bCs/>
          <w:i/>
          <w:sz w:val="24"/>
        </w:rPr>
        <w:t>Peer review</w:t>
      </w:r>
    </w:p>
    <w:p>
      <w:pPr>
        <w:adjustRightInd w:val="0"/>
        <w:snapToGrid w:val="0"/>
        <w:spacing w:line="360" w:lineRule="auto"/>
        <w:rPr>
          <w:rFonts w:ascii="Book Antiqua" w:hAnsi="Book Antiqua"/>
          <w:sz w:val="24"/>
        </w:rPr>
      </w:pPr>
      <w:r>
        <w:rPr>
          <w:rFonts w:ascii="Book Antiqua" w:hAnsi="Book Antiqua" w:cs="Arial"/>
          <w:sz w:val="24"/>
        </w:rPr>
        <w:t>This is an interesting study with great promise.</w:t>
      </w:r>
      <w:r>
        <w:rPr>
          <w:rFonts w:ascii="Book Antiqua" w:hAnsi="Book Antiqua"/>
          <w:sz w:val="24"/>
        </w:rPr>
        <w:t xml:space="preserve"> DWI appears </w:t>
      </w:r>
      <w:r>
        <w:rPr>
          <w:rFonts w:ascii="Book Antiqua" w:hAnsi="Book Antiqua"/>
          <w:kern w:val="0"/>
          <w:sz w:val="24"/>
        </w:rPr>
        <w:t xml:space="preserve">useful in diagnosing </w:t>
      </w:r>
      <w:r>
        <w:rPr>
          <w:rFonts w:ascii="Book Antiqua" w:hAnsi="Book Antiqua"/>
          <w:sz w:val="24"/>
        </w:rPr>
        <w:t>pancreatic cancer.</w:t>
      </w:r>
    </w:p>
    <w:p>
      <w:pPr>
        <w:adjustRightInd w:val="0"/>
        <w:snapToGrid w:val="0"/>
        <w:spacing w:line="360" w:lineRule="auto"/>
        <w:rPr>
          <w:rFonts w:ascii="Book Antiqua" w:hAnsi="Book Antiqua"/>
          <w:sz w:val="24"/>
        </w:rPr>
      </w:pPr>
      <w:bookmarkEnd w:id="311"/>
      <w:bookmarkEnd w:id="312"/>
      <w:bookmarkEnd w:id="313"/>
      <w:bookmarkEnd w:id="314"/>
      <w:bookmarkEnd w:id="315"/>
      <w:bookmarkEnd w:id="316"/>
      <w:bookmarkEnd w:id="317"/>
      <w:bookmarkEnd w:id="320"/>
      <w:bookmarkEnd w:id="321"/>
    </w:p>
    <w:p>
      <w:pPr>
        <w:adjustRightInd w:val="0"/>
        <w:snapToGrid w:val="0"/>
        <w:spacing w:line="360" w:lineRule="auto"/>
        <w:rPr>
          <w:rFonts w:ascii="Book Antiqua" w:hAnsi="Book Antiqua"/>
          <w:sz w:val="24"/>
        </w:rPr>
      </w:pPr>
      <w:r>
        <w:rPr>
          <w:rFonts w:ascii="Book Antiqua" w:hAnsi="Book Antiqua" w:cs="Arial"/>
          <w:b/>
          <w:sz w:val="24"/>
        </w:rPr>
        <w:t>REFERENCES</w:t>
      </w:r>
      <w:bookmarkEnd w:id="20"/>
      <w:bookmarkEnd w:id="21"/>
    </w:p>
    <w:p>
      <w:pPr>
        <w:widowControl/>
        <w:jc w:val="left"/>
        <w:rPr>
          <w:rFonts w:ascii="Book Antiqua" w:hAnsi="Book Antiqua" w:cs="宋体"/>
          <w:kern w:val="0"/>
          <w:sz w:val="24"/>
        </w:rPr>
      </w:pPr>
      <w:r>
        <w:rPr>
          <w:rFonts w:ascii="Book Antiqua" w:hAnsi="Book Antiqua" w:cs="宋体"/>
          <w:kern w:val="0"/>
          <w:sz w:val="24"/>
        </w:rPr>
        <w:t xml:space="preserve">1 </w:t>
      </w:r>
      <w:r>
        <w:rPr>
          <w:rFonts w:ascii="Book Antiqua" w:hAnsi="Book Antiqua" w:cs="宋体"/>
          <w:b/>
          <w:bCs/>
          <w:kern w:val="0"/>
          <w:sz w:val="24"/>
        </w:rPr>
        <w:t>Zagouri F</w:t>
      </w:r>
      <w:r>
        <w:rPr>
          <w:rFonts w:ascii="Book Antiqua" w:hAnsi="Book Antiqua" w:cs="宋体"/>
          <w:kern w:val="0"/>
          <w:sz w:val="24"/>
        </w:rPr>
        <w:t xml:space="preserve">, Sergentanis TN, Chrysikos D, Zografos CG, Papadimitriou CA, Dimopoulos MA, Filipits M, Bartsch R. Molecularly targeted therapies in metastatic pancreatic cancer: a systematic review. </w:t>
      </w:r>
      <w:r>
        <w:rPr>
          <w:rFonts w:ascii="Book Antiqua" w:hAnsi="Book Antiqua" w:cs="宋体"/>
          <w:i/>
          <w:iCs/>
          <w:kern w:val="0"/>
          <w:sz w:val="24"/>
        </w:rPr>
        <w:t>Pancreas</w:t>
      </w:r>
      <w:r>
        <w:rPr>
          <w:rFonts w:ascii="Book Antiqua" w:hAnsi="Book Antiqua" w:cs="宋体"/>
          <w:kern w:val="0"/>
          <w:sz w:val="24"/>
        </w:rPr>
        <w:t xml:space="preserve"> 2013; </w:t>
      </w:r>
      <w:r>
        <w:rPr>
          <w:rFonts w:ascii="Book Antiqua" w:hAnsi="Book Antiqua" w:cs="宋体"/>
          <w:b/>
          <w:bCs/>
          <w:kern w:val="0"/>
          <w:sz w:val="24"/>
        </w:rPr>
        <w:t>42</w:t>
      </w:r>
      <w:r>
        <w:rPr>
          <w:rFonts w:ascii="Book Antiqua" w:hAnsi="Book Antiqua" w:cs="宋体"/>
          <w:kern w:val="0"/>
          <w:sz w:val="24"/>
        </w:rPr>
        <w:t>: 760-773 [PMID: 23774698 DOI: 10.1097/MPA.0b013e31827aedef]</w:t>
      </w:r>
    </w:p>
    <w:p>
      <w:pPr>
        <w:widowControl/>
        <w:jc w:val="left"/>
        <w:rPr>
          <w:rFonts w:ascii="Book Antiqua" w:hAnsi="Book Antiqua" w:cs="宋体"/>
          <w:kern w:val="0"/>
          <w:sz w:val="24"/>
        </w:rPr>
      </w:pPr>
      <w:r>
        <w:rPr>
          <w:rFonts w:ascii="Book Antiqua" w:hAnsi="Book Antiqua" w:cs="宋体"/>
          <w:kern w:val="0"/>
          <w:sz w:val="24"/>
        </w:rPr>
        <w:t xml:space="preserve">2 </w:t>
      </w:r>
      <w:r>
        <w:rPr>
          <w:rFonts w:ascii="Book Antiqua" w:hAnsi="Book Antiqua" w:cs="宋体"/>
          <w:b/>
          <w:bCs/>
          <w:kern w:val="0"/>
          <w:sz w:val="24"/>
        </w:rPr>
        <w:t>Li D</w:t>
      </w:r>
      <w:r>
        <w:rPr>
          <w:rFonts w:ascii="Book Antiqua" w:hAnsi="Book Antiqua" w:cs="宋体"/>
          <w:kern w:val="0"/>
          <w:sz w:val="24"/>
        </w:rPr>
        <w:t xml:space="preserve">, Xie K, Wolff R, Abbruzzese JL. Pancreatic cancer. </w:t>
      </w:r>
      <w:r>
        <w:rPr>
          <w:rFonts w:ascii="Book Antiqua" w:hAnsi="Book Antiqua" w:cs="宋体"/>
          <w:i/>
          <w:iCs/>
          <w:kern w:val="0"/>
          <w:sz w:val="24"/>
        </w:rPr>
        <w:t>Lancet</w:t>
      </w:r>
      <w:r>
        <w:rPr>
          <w:rFonts w:ascii="Book Antiqua" w:hAnsi="Book Antiqua" w:cs="宋体"/>
          <w:kern w:val="0"/>
          <w:sz w:val="24"/>
        </w:rPr>
        <w:t xml:space="preserve"> 2004; </w:t>
      </w:r>
      <w:r>
        <w:rPr>
          <w:rFonts w:ascii="Book Antiqua" w:hAnsi="Book Antiqua" w:cs="宋体"/>
          <w:b/>
          <w:bCs/>
          <w:kern w:val="0"/>
          <w:sz w:val="24"/>
        </w:rPr>
        <w:t>363</w:t>
      </w:r>
      <w:r>
        <w:rPr>
          <w:rFonts w:ascii="Book Antiqua" w:hAnsi="Book Antiqua" w:cs="宋体"/>
          <w:kern w:val="0"/>
          <w:sz w:val="24"/>
        </w:rPr>
        <w:t>: 1049-1057 [PMID: 15051286]</w:t>
      </w:r>
    </w:p>
    <w:p>
      <w:pPr>
        <w:widowControl/>
        <w:jc w:val="left"/>
        <w:rPr>
          <w:rFonts w:ascii="Book Antiqua" w:hAnsi="Book Antiqua" w:cs="宋体"/>
          <w:kern w:val="0"/>
          <w:sz w:val="24"/>
        </w:rPr>
      </w:pPr>
      <w:r>
        <w:rPr>
          <w:rFonts w:ascii="Book Antiqua" w:hAnsi="Book Antiqua" w:cs="宋体"/>
          <w:kern w:val="0"/>
          <w:sz w:val="24"/>
        </w:rPr>
        <w:t xml:space="preserve">3 </w:t>
      </w:r>
      <w:r>
        <w:rPr>
          <w:rFonts w:ascii="Book Antiqua" w:hAnsi="Book Antiqua" w:cs="宋体"/>
          <w:b/>
          <w:bCs/>
          <w:kern w:val="0"/>
          <w:sz w:val="24"/>
        </w:rPr>
        <w:t>Chow LC</w:t>
      </w:r>
      <w:r>
        <w:rPr>
          <w:rFonts w:ascii="Book Antiqua" w:hAnsi="Book Antiqua" w:cs="宋体"/>
          <w:kern w:val="0"/>
          <w:sz w:val="24"/>
        </w:rPr>
        <w:t xml:space="preserve">, Bammer R, Moseley ME, Sommer FG. Single breath-hold diffusion-weighted imaging of the abdomen. </w:t>
      </w:r>
      <w:r>
        <w:rPr>
          <w:rFonts w:ascii="Book Antiqua" w:hAnsi="Book Antiqua" w:cs="宋体"/>
          <w:i/>
          <w:iCs/>
          <w:kern w:val="0"/>
          <w:sz w:val="24"/>
        </w:rPr>
        <w:t>J Magn Reson Imaging</w:t>
      </w:r>
      <w:r>
        <w:rPr>
          <w:rFonts w:ascii="Book Antiqua" w:hAnsi="Book Antiqua" w:cs="宋体"/>
          <w:kern w:val="0"/>
          <w:sz w:val="24"/>
        </w:rPr>
        <w:t xml:space="preserve"> 2003; </w:t>
      </w:r>
      <w:r>
        <w:rPr>
          <w:rFonts w:ascii="Book Antiqua" w:hAnsi="Book Antiqua" w:cs="宋体"/>
          <w:b/>
          <w:bCs/>
          <w:kern w:val="0"/>
          <w:sz w:val="24"/>
        </w:rPr>
        <w:t>18</w:t>
      </w:r>
      <w:r>
        <w:rPr>
          <w:rFonts w:ascii="Book Antiqua" w:hAnsi="Book Antiqua" w:cs="宋体"/>
          <w:kern w:val="0"/>
          <w:sz w:val="24"/>
        </w:rPr>
        <w:t>: 377-382 [PMID: 12938137]</w:t>
      </w:r>
    </w:p>
    <w:p>
      <w:pPr>
        <w:widowControl/>
        <w:jc w:val="left"/>
        <w:rPr>
          <w:rFonts w:ascii="Book Antiqua" w:hAnsi="Book Antiqua" w:cs="宋体"/>
          <w:kern w:val="0"/>
          <w:sz w:val="24"/>
        </w:rPr>
      </w:pPr>
      <w:r>
        <w:rPr>
          <w:rFonts w:ascii="Book Antiqua" w:hAnsi="Book Antiqua" w:cs="宋体"/>
          <w:kern w:val="0"/>
          <w:sz w:val="24"/>
        </w:rPr>
        <w:t xml:space="preserve">4 </w:t>
      </w:r>
      <w:r>
        <w:rPr>
          <w:rFonts w:ascii="Book Antiqua" w:hAnsi="Book Antiqua" w:cs="宋体"/>
          <w:b/>
          <w:bCs/>
          <w:kern w:val="0"/>
          <w:sz w:val="24"/>
        </w:rPr>
        <w:t>Le Bihan D</w:t>
      </w:r>
      <w:r>
        <w:rPr>
          <w:rFonts w:ascii="Book Antiqua" w:hAnsi="Book Antiqua" w:cs="宋体"/>
          <w:kern w:val="0"/>
          <w:sz w:val="24"/>
        </w:rPr>
        <w:t xml:space="preserve">, Breton E, Lallemand D, Aubin ML, Vignaud J, Laval-Jeantet M. Separation of diffusion and perfusion in intravoxel incoherent motion MR imaging. </w:t>
      </w:r>
      <w:r>
        <w:rPr>
          <w:rFonts w:ascii="Book Antiqua" w:hAnsi="Book Antiqua" w:cs="宋体"/>
          <w:i/>
          <w:iCs/>
          <w:kern w:val="0"/>
          <w:sz w:val="24"/>
        </w:rPr>
        <w:t>Radiology</w:t>
      </w:r>
      <w:r>
        <w:rPr>
          <w:rFonts w:ascii="Book Antiqua" w:hAnsi="Book Antiqua" w:cs="宋体"/>
          <w:kern w:val="0"/>
          <w:sz w:val="24"/>
        </w:rPr>
        <w:t xml:space="preserve"> 1988; </w:t>
      </w:r>
      <w:r>
        <w:rPr>
          <w:rFonts w:ascii="Book Antiqua" w:hAnsi="Book Antiqua" w:cs="宋体"/>
          <w:b/>
          <w:bCs/>
          <w:kern w:val="0"/>
          <w:sz w:val="24"/>
        </w:rPr>
        <w:t>168</w:t>
      </w:r>
      <w:r>
        <w:rPr>
          <w:rFonts w:ascii="Book Antiqua" w:hAnsi="Book Antiqua" w:cs="宋体"/>
          <w:kern w:val="0"/>
          <w:sz w:val="24"/>
        </w:rPr>
        <w:t>: 497-505 [PMID: 3393671]</w:t>
      </w:r>
    </w:p>
    <w:p>
      <w:pPr>
        <w:widowControl/>
        <w:jc w:val="left"/>
        <w:rPr>
          <w:rFonts w:ascii="Book Antiqua" w:hAnsi="Book Antiqua" w:cs="宋体"/>
          <w:kern w:val="0"/>
          <w:sz w:val="24"/>
        </w:rPr>
      </w:pPr>
      <w:r>
        <w:rPr>
          <w:rFonts w:ascii="Book Antiqua" w:hAnsi="Book Antiqua" w:cs="宋体"/>
          <w:kern w:val="0"/>
          <w:sz w:val="24"/>
        </w:rPr>
        <w:t xml:space="preserve">5 </w:t>
      </w:r>
      <w:r>
        <w:rPr>
          <w:rFonts w:ascii="Book Antiqua" w:hAnsi="Book Antiqua" w:cs="宋体"/>
          <w:b/>
          <w:bCs/>
          <w:kern w:val="0"/>
          <w:sz w:val="24"/>
        </w:rPr>
        <w:t>Thoeny HC</w:t>
      </w:r>
      <w:r>
        <w:rPr>
          <w:rFonts w:ascii="Book Antiqua" w:hAnsi="Book Antiqua" w:cs="宋体"/>
          <w:kern w:val="0"/>
          <w:sz w:val="24"/>
        </w:rPr>
        <w:t xml:space="preserve">, De Keyzer F, Oyen RH, Peeters RR. Diffusion-weighted MR imaging of kidneys in healthy volunteers and patients with parenchymal diseases: initial experience. </w:t>
      </w:r>
      <w:r>
        <w:rPr>
          <w:rFonts w:ascii="Book Antiqua" w:hAnsi="Book Antiqua" w:cs="宋体"/>
          <w:i/>
          <w:iCs/>
          <w:kern w:val="0"/>
          <w:sz w:val="24"/>
        </w:rPr>
        <w:t>Radiology</w:t>
      </w:r>
      <w:r>
        <w:rPr>
          <w:rFonts w:ascii="Book Antiqua" w:hAnsi="Book Antiqua" w:cs="宋体"/>
          <w:kern w:val="0"/>
          <w:sz w:val="24"/>
        </w:rPr>
        <w:t xml:space="preserve"> 2005; </w:t>
      </w:r>
      <w:r>
        <w:rPr>
          <w:rFonts w:ascii="Book Antiqua" w:hAnsi="Book Antiqua" w:cs="宋体"/>
          <w:b/>
          <w:bCs/>
          <w:kern w:val="0"/>
          <w:sz w:val="24"/>
        </w:rPr>
        <w:t>235</w:t>
      </w:r>
      <w:r>
        <w:rPr>
          <w:rFonts w:ascii="Book Antiqua" w:hAnsi="Book Antiqua" w:cs="宋体"/>
          <w:kern w:val="0"/>
          <w:sz w:val="24"/>
        </w:rPr>
        <w:t>: 911-917 [PMID: 15845792]</w:t>
      </w:r>
    </w:p>
    <w:p>
      <w:pPr>
        <w:widowControl/>
        <w:jc w:val="left"/>
        <w:rPr>
          <w:rFonts w:ascii="Book Antiqua" w:hAnsi="Book Antiqua" w:cs="宋体"/>
          <w:kern w:val="0"/>
          <w:sz w:val="24"/>
        </w:rPr>
      </w:pPr>
      <w:r>
        <w:rPr>
          <w:rFonts w:ascii="Book Antiqua" w:hAnsi="Book Antiqua" w:cs="宋体"/>
          <w:kern w:val="0"/>
          <w:sz w:val="24"/>
        </w:rPr>
        <w:t xml:space="preserve">6 </w:t>
      </w:r>
      <w:r>
        <w:rPr>
          <w:rFonts w:ascii="Book Antiqua" w:hAnsi="Book Antiqua" w:cs="宋体"/>
          <w:b/>
          <w:bCs/>
          <w:kern w:val="0"/>
          <w:sz w:val="24"/>
        </w:rPr>
        <w:t>Buckley BT</w:t>
      </w:r>
      <w:r>
        <w:rPr>
          <w:rFonts w:ascii="Book Antiqua" w:hAnsi="Book Antiqua" w:cs="宋体"/>
          <w:kern w:val="0"/>
          <w:sz w:val="24"/>
        </w:rPr>
        <w:t xml:space="preserve">, Wainwright A, Meagher T, Briley D. Audit of a policy of magnetic resonance imaging with diffusion-weighted imaging as first-line neuroimaging for in-patients with clinically suspected acute stroke. </w:t>
      </w:r>
      <w:r>
        <w:rPr>
          <w:rFonts w:ascii="Book Antiqua" w:hAnsi="Book Antiqua" w:cs="宋体"/>
          <w:i/>
          <w:iCs/>
          <w:kern w:val="0"/>
          <w:sz w:val="24"/>
        </w:rPr>
        <w:t>Clin Radiol</w:t>
      </w:r>
      <w:r>
        <w:rPr>
          <w:rFonts w:ascii="Book Antiqua" w:hAnsi="Book Antiqua" w:cs="宋体"/>
          <w:kern w:val="0"/>
          <w:sz w:val="24"/>
        </w:rPr>
        <w:t xml:space="preserve"> 2003; </w:t>
      </w:r>
      <w:r>
        <w:rPr>
          <w:rFonts w:ascii="Book Antiqua" w:hAnsi="Book Antiqua" w:cs="宋体"/>
          <w:b/>
          <w:bCs/>
          <w:kern w:val="0"/>
          <w:sz w:val="24"/>
        </w:rPr>
        <w:t>58</w:t>
      </w:r>
      <w:r>
        <w:rPr>
          <w:rFonts w:ascii="Book Antiqua" w:hAnsi="Book Antiqua" w:cs="宋体"/>
          <w:kern w:val="0"/>
          <w:sz w:val="24"/>
        </w:rPr>
        <w:t>: 234-237 [PMID: 12639530]</w:t>
      </w:r>
    </w:p>
    <w:p>
      <w:pPr>
        <w:widowControl/>
        <w:jc w:val="left"/>
        <w:rPr>
          <w:rFonts w:ascii="Book Antiqua" w:hAnsi="Book Antiqua" w:cs="宋体"/>
          <w:kern w:val="0"/>
          <w:sz w:val="24"/>
        </w:rPr>
      </w:pPr>
      <w:r>
        <w:rPr>
          <w:rFonts w:ascii="Book Antiqua" w:hAnsi="Book Antiqua" w:cs="宋体"/>
          <w:kern w:val="0"/>
          <w:sz w:val="24"/>
        </w:rPr>
        <w:t xml:space="preserve">7 </w:t>
      </w:r>
      <w:r>
        <w:rPr>
          <w:rFonts w:ascii="Book Antiqua" w:hAnsi="Book Antiqua" w:cs="宋体"/>
          <w:b/>
          <w:bCs/>
          <w:kern w:val="0"/>
          <w:sz w:val="24"/>
        </w:rPr>
        <w:t>Shinya S</w:t>
      </w:r>
      <w:r>
        <w:rPr>
          <w:rFonts w:ascii="Book Antiqua" w:hAnsi="Book Antiqua" w:cs="宋体"/>
          <w:kern w:val="0"/>
          <w:sz w:val="24"/>
        </w:rPr>
        <w:t xml:space="preserve">, Sasaki T, Nakagawa Y, Guiquing Z, Yamamoto F, Yamashita Y. Usefulness of diffusion-weighted imaging (DWI) for the detection of pancreatic cancer: 4 case reports. </w:t>
      </w:r>
      <w:r>
        <w:rPr>
          <w:rFonts w:ascii="Book Antiqua" w:hAnsi="Book Antiqua" w:cs="宋体"/>
          <w:i/>
          <w:iCs/>
          <w:kern w:val="0"/>
          <w:sz w:val="24"/>
        </w:rPr>
        <w:t>Hepatogastroenterology</w:t>
      </w:r>
      <w:r>
        <w:rPr>
          <w:rFonts w:ascii="Book Antiqua" w:hAnsi="Book Antiqua" w:cs="宋体"/>
          <w:kern w:val="0"/>
          <w:sz w:val="24"/>
        </w:rPr>
        <w:t xml:space="preserve"> </w:t>
      </w:r>
      <w:r>
        <w:rPr>
          <w:rFonts w:hint="eastAsia" w:ascii="Book Antiqua" w:hAnsi="Book Antiqua" w:cs="宋体"/>
          <w:kern w:val="0"/>
          <w:sz w:val="24"/>
        </w:rPr>
        <w:t>2008</w:t>
      </w:r>
      <w:r>
        <w:rPr>
          <w:rFonts w:ascii="Book Antiqua" w:hAnsi="Book Antiqua" w:cs="宋体"/>
          <w:kern w:val="0"/>
          <w:sz w:val="24"/>
        </w:rPr>
        <w:t xml:space="preserve">; </w:t>
      </w:r>
      <w:r>
        <w:rPr>
          <w:rFonts w:ascii="Book Antiqua" w:hAnsi="Book Antiqua" w:cs="宋体"/>
          <w:b/>
          <w:bCs/>
          <w:kern w:val="0"/>
          <w:sz w:val="24"/>
        </w:rPr>
        <w:t>55</w:t>
      </w:r>
      <w:r>
        <w:rPr>
          <w:rFonts w:ascii="Book Antiqua" w:hAnsi="Book Antiqua" w:cs="宋体"/>
          <w:kern w:val="0"/>
          <w:sz w:val="24"/>
        </w:rPr>
        <w:t>: 282-285 [PMID: 18507125]</w:t>
      </w:r>
    </w:p>
    <w:p>
      <w:pPr>
        <w:widowControl/>
        <w:jc w:val="left"/>
        <w:rPr>
          <w:rFonts w:ascii="Book Antiqua" w:hAnsi="Book Antiqua" w:cs="宋体"/>
          <w:kern w:val="0"/>
          <w:sz w:val="24"/>
        </w:rPr>
      </w:pPr>
      <w:r>
        <w:rPr>
          <w:rFonts w:ascii="Book Antiqua" w:hAnsi="Book Antiqua" w:cs="宋体"/>
          <w:kern w:val="0"/>
          <w:sz w:val="24"/>
        </w:rPr>
        <w:t xml:space="preserve">8 </w:t>
      </w:r>
      <w:r>
        <w:rPr>
          <w:rFonts w:ascii="Book Antiqua" w:hAnsi="Book Antiqua" w:cs="宋体"/>
          <w:b/>
          <w:bCs/>
          <w:kern w:val="0"/>
          <w:sz w:val="24"/>
        </w:rPr>
        <w:t>Shinya S</w:t>
      </w:r>
      <w:r>
        <w:rPr>
          <w:rFonts w:ascii="Book Antiqua" w:hAnsi="Book Antiqua" w:cs="宋体"/>
          <w:kern w:val="0"/>
          <w:sz w:val="24"/>
        </w:rPr>
        <w:t xml:space="preserve">, Sasaki T, Nakagawa Y, Guiquing Z, Yamamoto F, Yamashita Y. The efficacy of diffusion-weighted imaging for the detection and evaluation of acute pancreatitis. </w:t>
      </w:r>
      <w:r>
        <w:rPr>
          <w:rFonts w:ascii="Book Antiqua" w:hAnsi="Book Antiqua" w:cs="宋体"/>
          <w:i/>
          <w:iCs/>
          <w:kern w:val="0"/>
          <w:sz w:val="24"/>
        </w:rPr>
        <w:t>Hepatogastroenterology</w:t>
      </w:r>
      <w:r>
        <w:rPr>
          <w:rFonts w:ascii="Book Antiqua" w:hAnsi="Book Antiqua" w:cs="宋体"/>
          <w:kern w:val="0"/>
          <w:sz w:val="24"/>
        </w:rPr>
        <w:t xml:space="preserve"> </w:t>
      </w:r>
      <w:r>
        <w:rPr>
          <w:rFonts w:hint="eastAsia" w:ascii="Book Antiqua" w:hAnsi="Book Antiqua" w:cs="宋体"/>
          <w:kern w:val="0"/>
          <w:sz w:val="24"/>
        </w:rPr>
        <w:t>2009</w:t>
      </w:r>
      <w:r>
        <w:rPr>
          <w:rFonts w:ascii="Book Antiqua" w:hAnsi="Book Antiqua" w:cs="宋体"/>
          <w:kern w:val="0"/>
          <w:sz w:val="24"/>
        </w:rPr>
        <w:t xml:space="preserve">; </w:t>
      </w:r>
      <w:r>
        <w:rPr>
          <w:rFonts w:ascii="Book Antiqua" w:hAnsi="Book Antiqua" w:cs="宋体"/>
          <w:b/>
          <w:bCs/>
          <w:kern w:val="0"/>
          <w:sz w:val="24"/>
        </w:rPr>
        <w:t>56</w:t>
      </w:r>
      <w:r>
        <w:rPr>
          <w:rFonts w:ascii="Book Antiqua" w:hAnsi="Book Antiqua" w:cs="宋体"/>
          <w:kern w:val="0"/>
          <w:sz w:val="24"/>
        </w:rPr>
        <w:t>: 1407-1410 [PMID: 19950800]</w:t>
      </w:r>
    </w:p>
    <w:p>
      <w:pPr>
        <w:widowControl/>
        <w:jc w:val="left"/>
        <w:rPr>
          <w:rFonts w:ascii="Book Antiqua" w:hAnsi="Book Antiqua" w:cs="宋体"/>
          <w:kern w:val="0"/>
          <w:sz w:val="24"/>
        </w:rPr>
      </w:pPr>
      <w:r>
        <w:rPr>
          <w:rFonts w:ascii="Book Antiqua" w:hAnsi="Book Antiqua" w:cs="宋体"/>
          <w:kern w:val="0"/>
          <w:sz w:val="24"/>
        </w:rPr>
        <w:t xml:space="preserve">9 </w:t>
      </w:r>
      <w:r>
        <w:rPr>
          <w:rFonts w:ascii="Book Antiqua" w:hAnsi="Book Antiqua" w:cs="宋体"/>
          <w:b/>
          <w:bCs/>
          <w:kern w:val="0"/>
          <w:sz w:val="24"/>
        </w:rPr>
        <w:t>Yasui O</w:t>
      </w:r>
      <w:r>
        <w:rPr>
          <w:rFonts w:ascii="Book Antiqua" w:hAnsi="Book Antiqua" w:cs="宋体"/>
          <w:kern w:val="0"/>
          <w:sz w:val="24"/>
        </w:rPr>
        <w:t xml:space="preserve">, Sato M. Combined imaging with multi-detector row computed tomography and diffusion-weighted imaging in the detection of pancreatic cancer. </w:t>
      </w:r>
      <w:r>
        <w:rPr>
          <w:rFonts w:ascii="Book Antiqua" w:hAnsi="Book Antiqua" w:cs="宋体"/>
          <w:i/>
          <w:iCs/>
          <w:kern w:val="0"/>
          <w:sz w:val="24"/>
        </w:rPr>
        <w:t>Tohoku J Exp Med</w:t>
      </w:r>
      <w:r>
        <w:rPr>
          <w:rFonts w:ascii="Book Antiqua" w:hAnsi="Book Antiqua" w:cs="宋体"/>
          <w:kern w:val="0"/>
          <w:sz w:val="24"/>
        </w:rPr>
        <w:t xml:space="preserve"> 2011; </w:t>
      </w:r>
      <w:r>
        <w:rPr>
          <w:rFonts w:ascii="Book Antiqua" w:hAnsi="Book Antiqua" w:cs="宋体"/>
          <w:b/>
          <w:bCs/>
          <w:kern w:val="0"/>
          <w:sz w:val="24"/>
        </w:rPr>
        <w:t>224</w:t>
      </w:r>
      <w:r>
        <w:rPr>
          <w:rFonts w:ascii="Book Antiqua" w:hAnsi="Book Antiqua" w:cs="宋体"/>
          <w:kern w:val="0"/>
          <w:sz w:val="24"/>
        </w:rPr>
        <w:t>: 195-199 [PMID: 21685722]</w:t>
      </w:r>
    </w:p>
    <w:p>
      <w:pPr>
        <w:widowControl/>
        <w:jc w:val="left"/>
        <w:rPr>
          <w:rFonts w:ascii="Book Antiqua" w:hAnsi="Book Antiqua" w:cs="宋体"/>
          <w:kern w:val="0"/>
          <w:sz w:val="24"/>
        </w:rPr>
      </w:pPr>
      <w:r>
        <w:rPr>
          <w:rFonts w:ascii="Book Antiqua" w:hAnsi="Book Antiqua" w:cs="宋体"/>
          <w:kern w:val="0"/>
          <w:sz w:val="24"/>
        </w:rPr>
        <w:t xml:space="preserve">10 </w:t>
      </w:r>
      <w:r>
        <w:rPr>
          <w:rFonts w:ascii="Book Antiqua" w:hAnsi="Book Antiqua" w:cs="宋体"/>
          <w:b/>
          <w:bCs/>
          <w:kern w:val="0"/>
          <w:sz w:val="24"/>
        </w:rPr>
        <w:t>Rosenkrantz AB</w:t>
      </w:r>
      <w:r>
        <w:rPr>
          <w:rFonts w:ascii="Book Antiqua" w:hAnsi="Book Antiqua" w:cs="宋体"/>
          <w:kern w:val="0"/>
          <w:sz w:val="24"/>
        </w:rPr>
        <w:t xml:space="preserve">, Oei M, Babb JS, Niver BE, Taouli B. Diffusion-weighted imaging of the abdomen at 3.0 Tesla: image quality and apparent diffusion coefficient reproducibility compared with 1.5 Tesla. </w:t>
      </w:r>
      <w:r>
        <w:rPr>
          <w:rFonts w:ascii="Book Antiqua" w:hAnsi="Book Antiqua" w:cs="宋体"/>
          <w:i/>
          <w:iCs/>
          <w:kern w:val="0"/>
          <w:sz w:val="24"/>
        </w:rPr>
        <w:t>J Magn Reson Imaging</w:t>
      </w:r>
      <w:r>
        <w:rPr>
          <w:rFonts w:ascii="Book Antiqua" w:hAnsi="Book Antiqua" w:cs="宋体"/>
          <w:kern w:val="0"/>
          <w:sz w:val="24"/>
        </w:rPr>
        <w:t xml:space="preserve"> 2011; </w:t>
      </w:r>
      <w:r>
        <w:rPr>
          <w:rFonts w:ascii="Book Antiqua" w:hAnsi="Book Antiqua" w:cs="宋体"/>
          <w:b/>
          <w:bCs/>
          <w:kern w:val="0"/>
          <w:sz w:val="24"/>
        </w:rPr>
        <w:t>33</w:t>
      </w:r>
      <w:r>
        <w:rPr>
          <w:rFonts w:ascii="Book Antiqua" w:hAnsi="Book Antiqua" w:cs="宋体"/>
          <w:kern w:val="0"/>
          <w:sz w:val="24"/>
        </w:rPr>
        <w:t>: 128-135 [PMID: 21182130 DOI: 10.1002/jmri.22395]</w:t>
      </w:r>
    </w:p>
    <w:p>
      <w:pPr>
        <w:widowControl/>
        <w:jc w:val="left"/>
        <w:rPr>
          <w:rFonts w:ascii="Book Antiqua" w:hAnsi="Book Antiqua" w:cs="宋体"/>
          <w:kern w:val="0"/>
          <w:sz w:val="24"/>
        </w:rPr>
      </w:pPr>
      <w:r>
        <w:rPr>
          <w:rFonts w:ascii="Book Antiqua" w:hAnsi="Book Antiqua" w:cs="宋体"/>
          <w:kern w:val="0"/>
          <w:sz w:val="24"/>
        </w:rPr>
        <w:t xml:space="preserve">11 </w:t>
      </w:r>
      <w:r>
        <w:rPr>
          <w:rFonts w:ascii="Book Antiqua" w:hAnsi="Book Antiqua" w:cs="宋体"/>
          <w:b/>
          <w:bCs/>
          <w:kern w:val="0"/>
          <w:sz w:val="24"/>
        </w:rPr>
        <w:t>Wiggermann P</w:t>
      </w:r>
      <w:r>
        <w:rPr>
          <w:rFonts w:ascii="Book Antiqua" w:hAnsi="Book Antiqua" w:cs="宋体"/>
          <w:kern w:val="0"/>
          <w:sz w:val="24"/>
        </w:rPr>
        <w:t xml:space="preserve">, Grützmann R, Weissenböck A, Kamusella P, Dittert DD, Stroszczynski C. Apparent diffusion coefficient measurements of the pancreas, pancreas carcinoma, and mass-forming focal pancreatitis. </w:t>
      </w:r>
      <w:r>
        <w:rPr>
          <w:rFonts w:ascii="Book Antiqua" w:hAnsi="Book Antiqua" w:cs="宋体"/>
          <w:i/>
          <w:iCs/>
          <w:kern w:val="0"/>
          <w:sz w:val="24"/>
        </w:rPr>
        <w:t>Acta Radiol</w:t>
      </w:r>
      <w:r>
        <w:rPr>
          <w:rFonts w:ascii="Book Antiqua" w:hAnsi="Book Antiqua" w:cs="宋体"/>
          <w:kern w:val="0"/>
          <w:sz w:val="24"/>
        </w:rPr>
        <w:t xml:space="preserve"> 2012; </w:t>
      </w:r>
      <w:r>
        <w:rPr>
          <w:rFonts w:ascii="Book Antiqua" w:hAnsi="Book Antiqua" w:cs="宋体"/>
          <w:b/>
          <w:bCs/>
          <w:kern w:val="0"/>
          <w:sz w:val="24"/>
        </w:rPr>
        <w:t>53</w:t>
      </w:r>
      <w:r>
        <w:rPr>
          <w:rFonts w:ascii="Book Antiqua" w:hAnsi="Book Antiqua" w:cs="宋体"/>
          <w:kern w:val="0"/>
          <w:sz w:val="24"/>
        </w:rPr>
        <w:t>: 135-139 [PMID: 22262868 DOI: 10.1258/ar.2011.100252]</w:t>
      </w:r>
    </w:p>
    <w:p>
      <w:pPr>
        <w:widowControl/>
        <w:jc w:val="left"/>
        <w:rPr>
          <w:rFonts w:ascii="Book Antiqua" w:hAnsi="Book Antiqua" w:cs="宋体"/>
          <w:kern w:val="0"/>
          <w:sz w:val="24"/>
        </w:rPr>
      </w:pPr>
      <w:r>
        <w:rPr>
          <w:rFonts w:ascii="Book Antiqua" w:hAnsi="Book Antiqua" w:cs="宋体"/>
          <w:kern w:val="0"/>
          <w:sz w:val="24"/>
        </w:rPr>
        <w:t xml:space="preserve">12 </w:t>
      </w:r>
      <w:r>
        <w:rPr>
          <w:rFonts w:ascii="Book Antiqua" w:hAnsi="Book Antiqua" w:cs="宋体"/>
          <w:b/>
          <w:bCs/>
          <w:kern w:val="0"/>
          <w:sz w:val="24"/>
        </w:rPr>
        <w:t>Truty MJ</w:t>
      </w:r>
      <w:r>
        <w:rPr>
          <w:rFonts w:ascii="Book Antiqua" w:hAnsi="Book Antiqua" w:cs="宋体"/>
          <w:kern w:val="0"/>
          <w:sz w:val="24"/>
        </w:rPr>
        <w:t xml:space="preserve">, Thomas RM, Katz MH, Vauthey JN, Crane C, Varadhachary GR, Wolff RA, Abbruzzese JL, Lee JE, Fleming JB. Multimodality therapy offers a chance for cure in patients with pancreatic adenocarcinoma deemed unresectable at first operative exploration. </w:t>
      </w:r>
      <w:r>
        <w:rPr>
          <w:rFonts w:ascii="Book Antiqua" w:hAnsi="Book Antiqua" w:cs="宋体"/>
          <w:i/>
          <w:iCs/>
          <w:kern w:val="0"/>
          <w:sz w:val="24"/>
        </w:rPr>
        <w:t>J Am Coll Surg</w:t>
      </w:r>
      <w:r>
        <w:rPr>
          <w:rFonts w:ascii="Book Antiqua" w:hAnsi="Book Antiqua" w:cs="宋体"/>
          <w:kern w:val="0"/>
          <w:sz w:val="24"/>
        </w:rPr>
        <w:t xml:space="preserve"> 2012; </w:t>
      </w:r>
      <w:r>
        <w:rPr>
          <w:rFonts w:ascii="Book Antiqua" w:hAnsi="Book Antiqua" w:cs="宋体"/>
          <w:b/>
          <w:bCs/>
          <w:kern w:val="0"/>
          <w:sz w:val="24"/>
        </w:rPr>
        <w:t>215</w:t>
      </w:r>
      <w:r>
        <w:rPr>
          <w:rFonts w:ascii="Book Antiqua" w:hAnsi="Book Antiqua" w:cs="宋体"/>
          <w:kern w:val="0"/>
          <w:sz w:val="24"/>
        </w:rPr>
        <w:t>: 41-51; discussion 51-2 [PMID: 22608401 DOI: 10.1016/j.jamcollsurg.2012.03.024.]</w:t>
      </w:r>
    </w:p>
    <w:p>
      <w:pPr>
        <w:widowControl/>
        <w:jc w:val="left"/>
        <w:rPr>
          <w:rFonts w:ascii="Book Antiqua" w:hAnsi="Book Antiqua" w:cs="宋体"/>
          <w:kern w:val="0"/>
          <w:sz w:val="24"/>
        </w:rPr>
      </w:pPr>
      <w:r>
        <w:rPr>
          <w:rFonts w:ascii="Book Antiqua" w:hAnsi="Book Antiqua" w:cs="宋体"/>
          <w:kern w:val="0"/>
          <w:sz w:val="24"/>
        </w:rPr>
        <w:t xml:space="preserve">13 </w:t>
      </w:r>
      <w:r>
        <w:rPr>
          <w:rFonts w:ascii="Book Antiqua" w:hAnsi="Book Antiqua" w:cs="宋体"/>
          <w:b/>
          <w:bCs/>
          <w:kern w:val="0"/>
          <w:sz w:val="24"/>
        </w:rPr>
        <w:t>Schima W</w:t>
      </w:r>
      <w:r>
        <w:rPr>
          <w:rFonts w:ascii="Book Antiqua" w:hAnsi="Book Antiqua" w:cs="宋体"/>
          <w:kern w:val="0"/>
          <w:sz w:val="24"/>
        </w:rPr>
        <w:t xml:space="preserve">, Ba-Ssalamah A, Kölblinger C, Kulinna-Cosentini C, Puespoek A, Götzinger P. Pancreatic adenocarcinoma. </w:t>
      </w:r>
      <w:r>
        <w:rPr>
          <w:rFonts w:ascii="Book Antiqua" w:hAnsi="Book Antiqua" w:cs="宋体"/>
          <w:i/>
          <w:iCs/>
          <w:kern w:val="0"/>
          <w:sz w:val="24"/>
        </w:rPr>
        <w:t>Eur Radiol</w:t>
      </w:r>
      <w:r>
        <w:rPr>
          <w:rFonts w:ascii="Book Antiqua" w:hAnsi="Book Antiqua" w:cs="宋体"/>
          <w:kern w:val="0"/>
          <w:sz w:val="24"/>
        </w:rPr>
        <w:t xml:space="preserve"> 2007; </w:t>
      </w:r>
      <w:r>
        <w:rPr>
          <w:rFonts w:ascii="Book Antiqua" w:hAnsi="Book Antiqua" w:cs="宋体"/>
          <w:b/>
          <w:bCs/>
          <w:kern w:val="0"/>
          <w:sz w:val="24"/>
        </w:rPr>
        <w:t>17</w:t>
      </w:r>
      <w:r>
        <w:rPr>
          <w:rFonts w:ascii="Book Antiqua" w:hAnsi="Book Antiqua" w:cs="宋体"/>
          <w:kern w:val="0"/>
          <w:sz w:val="24"/>
        </w:rPr>
        <w:t>: 638-649 [PMID: 17021700]</w:t>
      </w:r>
    </w:p>
    <w:p>
      <w:pPr>
        <w:widowControl/>
        <w:jc w:val="left"/>
        <w:rPr>
          <w:rFonts w:ascii="Book Antiqua" w:hAnsi="Book Antiqua" w:cs="宋体"/>
          <w:kern w:val="0"/>
          <w:sz w:val="24"/>
        </w:rPr>
      </w:pPr>
      <w:r>
        <w:rPr>
          <w:rFonts w:ascii="Book Antiqua" w:hAnsi="Book Antiqua" w:cs="宋体"/>
          <w:kern w:val="0"/>
          <w:sz w:val="24"/>
        </w:rPr>
        <w:t xml:space="preserve">14 </w:t>
      </w:r>
      <w:r>
        <w:rPr>
          <w:rFonts w:ascii="Book Antiqua" w:hAnsi="Book Antiqua" w:cs="宋体"/>
          <w:b/>
          <w:bCs/>
          <w:kern w:val="0"/>
          <w:sz w:val="24"/>
        </w:rPr>
        <w:t>Yu MH</w:t>
      </w:r>
      <w:r>
        <w:rPr>
          <w:rFonts w:ascii="Book Antiqua" w:hAnsi="Book Antiqua" w:cs="宋体"/>
          <w:kern w:val="0"/>
          <w:sz w:val="24"/>
        </w:rPr>
        <w:t xml:space="preserve">, Lee JY, Kim MA, Kim SH, Lee JM, Han JK, Choi BI. MR imaging features of small solid pseudopapillary tumors: retrospective differentiation from other small solid pancreatic tumors. </w:t>
      </w:r>
      <w:r>
        <w:rPr>
          <w:rFonts w:ascii="Book Antiqua" w:hAnsi="Book Antiqua" w:cs="宋体"/>
          <w:i/>
          <w:iCs/>
          <w:kern w:val="0"/>
          <w:sz w:val="24"/>
        </w:rPr>
        <w:t>AJR Am J Roentgenol</w:t>
      </w:r>
      <w:r>
        <w:rPr>
          <w:rFonts w:ascii="Book Antiqua" w:hAnsi="Book Antiqua" w:cs="宋体"/>
          <w:kern w:val="0"/>
          <w:sz w:val="24"/>
        </w:rPr>
        <w:t xml:space="preserve"> 2010; </w:t>
      </w:r>
      <w:r>
        <w:rPr>
          <w:rFonts w:ascii="Book Antiqua" w:hAnsi="Book Antiqua" w:cs="宋体"/>
          <w:b/>
          <w:bCs/>
          <w:kern w:val="0"/>
          <w:sz w:val="24"/>
        </w:rPr>
        <w:t>195</w:t>
      </w:r>
      <w:r>
        <w:rPr>
          <w:rFonts w:ascii="Book Antiqua" w:hAnsi="Book Antiqua" w:cs="宋体"/>
          <w:kern w:val="0"/>
          <w:sz w:val="24"/>
        </w:rPr>
        <w:t>: 1324-1332 [PMID: 21098190 DOI: 10.2214/AJR.10.4452]</w:t>
      </w:r>
    </w:p>
    <w:p>
      <w:pPr>
        <w:widowControl/>
        <w:jc w:val="left"/>
        <w:rPr>
          <w:rFonts w:ascii="Book Antiqua" w:hAnsi="Book Antiqua" w:cs="宋体"/>
          <w:kern w:val="0"/>
          <w:sz w:val="24"/>
        </w:rPr>
      </w:pPr>
      <w:r>
        <w:rPr>
          <w:rFonts w:ascii="Book Antiqua" w:hAnsi="Book Antiqua" w:cs="宋体"/>
          <w:kern w:val="0"/>
          <w:sz w:val="24"/>
        </w:rPr>
        <w:t xml:space="preserve">15 </w:t>
      </w:r>
      <w:r>
        <w:rPr>
          <w:rFonts w:ascii="Book Antiqua" w:hAnsi="Book Antiqua" w:cs="宋体"/>
          <w:b/>
          <w:bCs/>
          <w:kern w:val="0"/>
          <w:sz w:val="24"/>
        </w:rPr>
        <w:t>Kartalis N</w:t>
      </w:r>
      <w:r>
        <w:rPr>
          <w:rFonts w:ascii="Book Antiqua" w:hAnsi="Book Antiqua" w:cs="宋体"/>
          <w:kern w:val="0"/>
          <w:sz w:val="24"/>
        </w:rPr>
        <w:t xml:space="preserve">, Lindholm TL, Aspelin P, Permert J, Albiin N. Diffusion-weighted magnetic resonance imaging of pancreas tumours. </w:t>
      </w:r>
      <w:r>
        <w:rPr>
          <w:rFonts w:ascii="Book Antiqua" w:hAnsi="Book Antiqua" w:cs="宋体"/>
          <w:i/>
          <w:iCs/>
          <w:kern w:val="0"/>
          <w:sz w:val="24"/>
        </w:rPr>
        <w:t>Eur Radiol</w:t>
      </w:r>
      <w:r>
        <w:rPr>
          <w:rFonts w:ascii="Book Antiqua" w:hAnsi="Book Antiqua" w:cs="宋体"/>
          <w:kern w:val="0"/>
          <w:sz w:val="24"/>
        </w:rPr>
        <w:t xml:space="preserve"> 2009; </w:t>
      </w:r>
      <w:r>
        <w:rPr>
          <w:rFonts w:ascii="Book Antiqua" w:hAnsi="Book Antiqua" w:cs="宋体"/>
          <w:b/>
          <w:bCs/>
          <w:kern w:val="0"/>
          <w:sz w:val="24"/>
        </w:rPr>
        <w:t>19</w:t>
      </w:r>
      <w:r>
        <w:rPr>
          <w:rFonts w:ascii="Book Antiqua" w:hAnsi="Book Antiqua" w:cs="宋体"/>
          <w:kern w:val="0"/>
          <w:sz w:val="24"/>
        </w:rPr>
        <w:t>: 1981-1990 [PMID: 19308414 DOI: 10.1007/s00330-009-1384-8]</w:t>
      </w:r>
    </w:p>
    <w:p>
      <w:pPr>
        <w:widowControl/>
        <w:jc w:val="left"/>
        <w:rPr>
          <w:rFonts w:ascii="Book Antiqua" w:hAnsi="Book Antiqua" w:cs="宋体"/>
          <w:kern w:val="0"/>
          <w:sz w:val="24"/>
        </w:rPr>
      </w:pPr>
      <w:r>
        <w:rPr>
          <w:rFonts w:ascii="Book Antiqua" w:hAnsi="Book Antiqua" w:cs="宋体"/>
          <w:kern w:val="0"/>
          <w:sz w:val="24"/>
        </w:rPr>
        <w:t xml:space="preserve">16 </w:t>
      </w:r>
      <w:r>
        <w:rPr>
          <w:rFonts w:ascii="Book Antiqua" w:hAnsi="Book Antiqua" w:cs="宋体"/>
          <w:b/>
          <w:bCs/>
          <w:kern w:val="0"/>
          <w:sz w:val="24"/>
        </w:rPr>
        <w:t>Hirooka Y</w:t>
      </w:r>
      <w:r>
        <w:rPr>
          <w:rFonts w:ascii="Book Antiqua" w:hAnsi="Book Antiqua" w:cs="宋体"/>
          <w:kern w:val="0"/>
          <w:sz w:val="24"/>
        </w:rPr>
        <w:t xml:space="preserve">, Itoh A, Kawashima H, Ohno E, Itoh Y, Nakamura Y, Hiramatsu T, Sugimoto H, Sumi H, Hayashi D, Ohmiya N, Miyahara R, Nakamura M, Funasaka K, Ishigami M, Katano Y, Goto H. Feasibility of newly developed endoscopic ultrasound with zone sonography technology for diagnosis of pancreatic diseases. </w:t>
      </w:r>
      <w:r>
        <w:rPr>
          <w:rFonts w:ascii="Book Antiqua" w:hAnsi="Book Antiqua" w:cs="宋体"/>
          <w:i/>
          <w:iCs/>
          <w:kern w:val="0"/>
          <w:sz w:val="24"/>
        </w:rPr>
        <w:t>Gut Liver</w:t>
      </w:r>
      <w:r>
        <w:rPr>
          <w:rFonts w:ascii="Book Antiqua" w:hAnsi="Book Antiqua" w:cs="宋体"/>
          <w:kern w:val="0"/>
          <w:sz w:val="24"/>
        </w:rPr>
        <w:t xml:space="preserve"> 2013; </w:t>
      </w:r>
      <w:r>
        <w:rPr>
          <w:rFonts w:ascii="Book Antiqua" w:hAnsi="Book Antiqua" w:cs="宋体"/>
          <w:b/>
          <w:bCs/>
          <w:kern w:val="0"/>
          <w:sz w:val="24"/>
        </w:rPr>
        <w:t>7</w:t>
      </w:r>
      <w:r>
        <w:rPr>
          <w:rFonts w:ascii="Book Antiqua" w:hAnsi="Book Antiqua" w:cs="宋体"/>
          <w:kern w:val="0"/>
          <w:sz w:val="24"/>
        </w:rPr>
        <w:t>: 486-491 [PMID: 23898392 DOI: 10.5009/gnl.2013.7.4.486]</w:t>
      </w:r>
    </w:p>
    <w:p>
      <w:pPr>
        <w:widowControl/>
        <w:jc w:val="left"/>
        <w:rPr>
          <w:rFonts w:ascii="Book Antiqua" w:hAnsi="Book Antiqua" w:cs="宋体"/>
          <w:kern w:val="0"/>
          <w:sz w:val="24"/>
        </w:rPr>
      </w:pPr>
      <w:r>
        <w:rPr>
          <w:rFonts w:ascii="Book Antiqua" w:hAnsi="Book Antiqua" w:cs="宋体"/>
          <w:kern w:val="0"/>
          <w:sz w:val="24"/>
        </w:rPr>
        <w:t xml:space="preserve">17 </w:t>
      </w:r>
      <w:r>
        <w:rPr>
          <w:rFonts w:ascii="Book Antiqua" w:hAnsi="Book Antiqua" w:cs="宋体"/>
          <w:b/>
          <w:bCs/>
          <w:kern w:val="0"/>
          <w:sz w:val="24"/>
        </w:rPr>
        <w:t>Brugge WR</w:t>
      </w:r>
      <w:r>
        <w:rPr>
          <w:rFonts w:ascii="Book Antiqua" w:hAnsi="Book Antiqua" w:cs="宋体"/>
          <w:kern w:val="0"/>
          <w:sz w:val="24"/>
        </w:rPr>
        <w:t xml:space="preserve">. Endoscopic approach to the diagnosis and treatment of pancreatic disease. </w:t>
      </w:r>
      <w:r>
        <w:rPr>
          <w:rFonts w:ascii="Book Antiqua" w:hAnsi="Book Antiqua" w:cs="宋体"/>
          <w:i/>
          <w:iCs/>
          <w:kern w:val="0"/>
          <w:sz w:val="24"/>
        </w:rPr>
        <w:t>Curr Opin Gastroenterol</w:t>
      </w:r>
      <w:r>
        <w:rPr>
          <w:rFonts w:ascii="Book Antiqua" w:hAnsi="Book Antiqua" w:cs="宋体"/>
          <w:kern w:val="0"/>
          <w:sz w:val="24"/>
        </w:rPr>
        <w:t xml:space="preserve"> 2013; </w:t>
      </w:r>
      <w:r>
        <w:rPr>
          <w:rFonts w:ascii="Book Antiqua" w:hAnsi="Book Antiqua" w:cs="宋体"/>
          <w:b/>
          <w:bCs/>
          <w:kern w:val="0"/>
          <w:sz w:val="24"/>
        </w:rPr>
        <w:t>29</w:t>
      </w:r>
      <w:r>
        <w:rPr>
          <w:rFonts w:ascii="Book Antiqua" w:hAnsi="Book Antiqua" w:cs="宋体"/>
          <w:kern w:val="0"/>
          <w:sz w:val="24"/>
        </w:rPr>
        <w:t>: 559-565 [PMID: 23872485 DOI: 10.1097/MOG.0b013e3283639342]</w:t>
      </w:r>
    </w:p>
    <w:p>
      <w:pPr>
        <w:widowControl/>
        <w:jc w:val="left"/>
        <w:rPr>
          <w:rFonts w:ascii="Book Antiqua" w:hAnsi="Book Antiqua" w:cs="宋体"/>
          <w:kern w:val="0"/>
          <w:sz w:val="24"/>
        </w:rPr>
      </w:pPr>
      <w:r>
        <w:rPr>
          <w:rFonts w:ascii="Book Antiqua" w:hAnsi="Book Antiqua" w:cs="宋体"/>
          <w:kern w:val="0"/>
          <w:sz w:val="24"/>
        </w:rPr>
        <w:t xml:space="preserve">18 </w:t>
      </w:r>
      <w:r>
        <w:rPr>
          <w:rFonts w:ascii="Book Antiqua" w:hAnsi="Book Antiqua" w:cs="宋体"/>
          <w:b/>
          <w:bCs/>
          <w:kern w:val="0"/>
          <w:sz w:val="24"/>
        </w:rPr>
        <w:t>Egorov VI</w:t>
      </w:r>
      <w:r>
        <w:rPr>
          <w:rFonts w:ascii="Book Antiqua" w:hAnsi="Book Antiqua" w:cs="宋体"/>
          <w:kern w:val="0"/>
          <w:sz w:val="24"/>
        </w:rPr>
        <w:t xml:space="preserve">, Petrov RV, Solodinina EN, Karmazanovsky GG, Starostina NS, Kuruschkina NA. Computed tomography-based diagnostics might be insufficient in the determination of pancreatic cancer unresectability. </w:t>
      </w:r>
      <w:r>
        <w:rPr>
          <w:rFonts w:ascii="Book Antiqua" w:hAnsi="Book Antiqua" w:cs="宋体"/>
          <w:i/>
          <w:iCs/>
          <w:kern w:val="0"/>
          <w:sz w:val="24"/>
        </w:rPr>
        <w:t>World J Gastrointest Surg</w:t>
      </w:r>
      <w:r>
        <w:rPr>
          <w:rFonts w:ascii="Book Antiqua" w:hAnsi="Book Antiqua" w:cs="宋体"/>
          <w:kern w:val="0"/>
          <w:sz w:val="24"/>
        </w:rPr>
        <w:t xml:space="preserve"> 2013; </w:t>
      </w:r>
      <w:r>
        <w:rPr>
          <w:rFonts w:ascii="Book Antiqua" w:hAnsi="Book Antiqua" w:cs="宋体"/>
          <w:b/>
          <w:bCs/>
          <w:kern w:val="0"/>
          <w:sz w:val="24"/>
        </w:rPr>
        <w:t>5</w:t>
      </w:r>
      <w:r>
        <w:rPr>
          <w:rFonts w:ascii="Book Antiqua" w:hAnsi="Book Antiqua" w:cs="宋体"/>
          <w:kern w:val="0"/>
          <w:sz w:val="24"/>
        </w:rPr>
        <w:t>: 83-96 [PMID: 23717744 DOI: 10.4240/wjgs.v5.i4.83]</w:t>
      </w:r>
    </w:p>
    <w:p>
      <w:pPr>
        <w:widowControl/>
        <w:jc w:val="left"/>
        <w:rPr>
          <w:rFonts w:ascii="Book Antiqua" w:hAnsi="Book Antiqua" w:cs="宋体"/>
          <w:kern w:val="0"/>
          <w:sz w:val="24"/>
        </w:rPr>
      </w:pPr>
      <w:r>
        <w:rPr>
          <w:rFonts w:ascii="Book Antiqua" w:hAnsi="Book Antiqua" w:cs="宋体"/>
          <w:kern w:val="0"/>
          <w:sz w:val="24"/>
        </w:rPr>
        <w:t xml:space="preserve">19 </w:t>
      </w:r>
      <w:r>
        <w:rPr>
          <w:rFonts w:ascii="Book Antiqua" w:hAnsi="Book Antiqua" w:cs="宋体"/>
          <w:b/>
          <w:bCs/>
          <w:kern w:val="0"/>
          <w:sz w:val="24"/>
        </w:rPr>
        <w:t>Holzapfel K</w:t>
      </w:r>
      <w:r>
        <w:rPr>
          <w:rFonts w:ascii="Book Antiqua" w:hAnsi="Book Antiqua" w:cs="宋体"/>
          <w:kern w:val="0"/>
          <w:sz w:val="24"/>
        </w:rPr>
        <w:t xml:space="preserve">, Reiser-Erkan C, Fingerle AA, Erkan M, Eiber MJ, Rummeny EJ, Friess H, Kleeff J, Gaa J. Comparison of diffusion-weighted MR imaging and multidetector-row CT in the detection of liver metastases in patients operated for pancreatic cancer. </w:t>
      </w:r>
      <w:r>
        <w:rPr>
          <w:rFonts w:ascii="Book Antiqua" w:hAnsi="Book Antiqua" w:cs="宋体"/>
          <w:i/>
          <w:iCs/>
          <w:kern w:val="0"/>
          <w:sz w:val="24"/>
        </w:rPr>
        <w:t>Abdom Imaging</w:t>
      </w:r>
      <w:r>
        <w:rPr>
          <w:rFonts w:ascii="Book Antiqua" w:hAnsi="Book Antiqua" w:cs="宋体"/>
          <w:kern w:val="0"/>
          <w:sz w:val="24"/>
        </w:rPr>
        <w:t xml:space="preserve"> 2011; </w:t>
      </w:r>
      <w:r>
        <w:rPr>
          <w:rFonts w:ascii="Book Antiqua" w:hAnsi="Book Antiqua" w:cs="宋体"/>
          <w:b/>
          <w:bCs/>
          <w:kern w:val="0"/>
          <w:sz w:val="24"/>
        </w:rPr>
        <w:t>36</w:t>
      </w:r>
      <w:r>
        <w:rPr>
          <w:rFonts w:ascii="Book Antiqua" w:hAnsi="Book Antiqua" w:cs="宋体"/>
          <w:kern w:val="0"/>
          <w:sz w:val="24"/>
        </w:rPr>
        <w:t>: 179-184 [PMID: 20563868 DOI: 10.1007/s00261-010-9633-5]</w:t>
      </w:r>
    </w:p>
    <w:p>
      <w:pPr>
        <w:widowControl/>
        <w:jc w:val="left"/>
        <w:rPr>
          <w:rFonts w:ascii="Book Antiqua" w:hAnsi="Book Antiqua" w:cs="宋体"/>
          <w:kern w:val="0"/>
          <w:sz w:val="24"/>
        </w:rPr>
      </w:pPr>
      <w:r>
        <w:rPr>
          <w:rFonts w:ascii="Book Antiqua" w:hAnsi="Book Antiqua" w:cs="宋体"/>
          <w:kern w:val="0"/>
          <w:sz w:val="24"/>
        </w:rPr>
        <w:t xml:space="preserve">20 </w:t>
      </w:r>
      <w:r>
        <w:rPr>
          <w:rFonts w:ascii="Book Antiqua" w:hAnsi="Book Antiqua" w:cs="宋体"/>
          <w:b/>
          <w:bCs/>
          <w:kern w:val="0"/>
          <w:sz w:val="24"/>
        </w:rPr>
        <w:t>Wang Z</w:t>
      </w:r>
      <w:r>
        <w:rPr>
          <w:rFonts w:ascii="Book Antiqua" w:hAnsi="Book Antiqua" w:cs="宋体"/>
          <w:kern w:val="0"/>
          <w:sz w:val="24"/>
        </w:rPr>
        <w:t xml:space="preserve">, Chen JQ, Liu JL, Qin XG, Huang Y. FDG-PET in diagnosis, staging and prognosis of pancreatic carcinoma: A meta-analysis. </w:t>
      </w:r>
      <w:r>
        <w:rPr>
          <w:rFonts w:ascii="Book Antiqua" w:hAnsi="Book Antiqua" w:cs="宋体"/>
          <w:i/>
          <w:iCs/>
          <w:kern w:val="0"/>
          <w:sz w:val="24"/>
        </w:rPr>
        <w:t>World J Gastroenterol</w:t>
      </w:r>
      <w:r>
        <w:rPr>
          <w:rFonts w:ascii="Book Antiqua" w:hAnsi="Book Antiqua" w:cs="宋体"/>
          <w:kern w:val="0"/>
          <w:sz w:val="24"/>
        </w:rPr>
        <w:t xml:space="preserve"> 2013; </w:t>
      </w:r>
      <w:r>
        <w:rPr>
          <w:rFonts w:ascii="Book Antiqua" w:hAnsi="Book Antiqua" w:cs="宋体"/>
          <w:b/>
          <w:bCs/>
          <w:kern w:val="0"/>
          <w:sz w:val="24"/>
        </w:rPr>
        <w:t>19</w:t>
      </w:r>
      <w:r>
        <w:rPr>
          <w:rFonts w:ascii="Book Antiqua" w:hAnsi="Book Antiqua" w:cs="宋体"/>
          <w:kern w:val="0"/>
          <w:sz w:val="24"/>
        </w:rPr>
        <w:t>: 4808-4817 [PMID: 23922481 DOI: 10.3748/wjg.v19.i29.4808]</w:t>
      </w:r>
    </w:p>
    <w:p>
      <w:pPr>
        <w:widowControl/>
        <w:jc w:val="left"/>
        <w:rPr>
          <w:rFonts w:ascii="Book Antiqua" w:hAnsi="Book Antiqua" w:cs="宋体"/>
          <w:kern w:val="0"/>
          <w:sz w:val="24"/>
        </w:rPr>
      </w:pPr>
      <w:r>
        <w:rPr>
          <w:rFonts w:ascii="Book Antiqua" w:hAnsi="Book Antiqua" w:cs="宋体"/>
          <w:kern w:val="0"/>
          <w:sz w:val="24"/>
        </w:rPr>
        <w:t xml:space="preserve">21 </w:t>
      </w:r>
      <w:r>
        <w:rPr>
          <w:rFonts w:ascii="Book Antiqua" w:hAnsi="Book Antiqua" w:cs="宋体"/>
          <w:b/>
          <w:bCs/>
          <w:kern w:val="0"/>
          <w:sz w:val="24"/>
        </w:rPr>
        <w:t>Wu LM</w:t>
      </w:r>
      <w:r>
        <w:rPr>
          <w:rFonts w:ascii="Book Antiqua" w:hAnsi="Book Antiqua" w:cs="宋体"/>
          <w:kern w:val="0"/>
          <w:sz w:val="24"/>
        </w:rPr>
        <w:t xml:space="preserve">, Xu JR, Hua J, Gu HY, Zhang XF, Lu Q, Hu JN. Value of diffusion-weighted imaging for the discrimination of pancreatic lesions: a meta-analysis. </w:t>
      </w:r>
      <w:r>
        <w:rPr>
          <w:rFonts w:ascii="Book Antiqua" w:hAnsi="Book Antiqua" w:cs="宋体"/>
          <w:i/>
          <w:iCs/>
          <w:kern w:val="0"/>
          <w:sz w:val="24"/>
        </w:rPr>
        <w:t>Eur J Gastroenterol Hepatol</w:t>
      </w:r>
      <w:r>
        <w:rPr>
          <w:rFonts w:ascii="Book Antiqua" w:hAnsi="Book Antiqua" w:cs="宋体"/>
          <w:kern w:val="0"/>
          <w:sz w:val="24"/>
        </w:rPr>
        <w:t xml:space="preserve"> 2012; </w:t>
      </w:r>
      <w:r>
        <w:rPr>
          <w:rFonts w:ascii="Book Antiqua" w:hAnsi="Book Antiqua" w:cs="宋体"/>
          <w:b/>
          <w:bCs/>
          <w:kern w:val="0"/>
          <w:sz w:val="24"/>
        </w:rPr>
        <w:t>24</w:t>
      </w:r>
      <w:r>
        <w:rPr>
          <w:rFonts w:ascii="Book Antiqua" w:hAnsi="Book Antiqua" w:cs="宋体"/>
          <w:kern w:val="0"/>
          <w:sz w:val="24"/>
        </w:rPr>
        <w:t>: 134-142 [PMID: 22241215 DOI: 10.1097/MEG.0b013e32834eff37]</w:t>
      </w:r>
    </w:p>
    <w:p>
      <w:pPr>
        <w:widowControl/>
        <w:jc w:val="left"/>
        <w:rPr>
          <w:rFonts w:ascii="Book Antiqua" w:hAnsi="Book Antiqua" w:cs="宋体"/>
          <w:kern w:val="0"/>
          <w:sz w:val="24"/>
        </w:rPr>
      </w:pPr>
      <w:r>
        <w:rPr>
          <w:rFonts w:ascii="Book Antiqua" w:hAnsi="Book Antiqua" w:cs="宋体"/>
          <w:kern w:val="0"/>
          <w:sz w:val="24"/>
        </w:rPr>
        <w:t xml:space="preserve">22 </w:t>
      </w:r>
      <w:r>
        <w:rPr>
          <w:rFonts w:ascii="Book Antiqua" w:hAnsi="Book Antiqua" w:cs="宋体"/>
          <w:b/>
          <w:bCs/>
          <w:kern w:val="0"/>
          <w:sz w:val="24"/>
        </w:rPr>
        <w:t>Yoshikawa T</w:t>
      </w:r>
      <w:r>
        <w:rPr>
          <w:rFonts w:ascii="Book Antiqua" w:hAnsi="Book Antiqua" w:cs="宋体"/>
          <w:kern w:val="0"/>
          <w:sz w:val="24"/>
        </w:rPr>
        <w:t xml:space="preserve">, Kawamitsu H, Mitchell DG, Ohno Y, Ku Y, Seo Y, Fujii M, Sugimura K. ADC measurement of abdominal organs and lesions using parallel imaging technique. </w:t>
      </w:r>
      <w:r>
        <w:rPr>
          <w:rFonts w:ascii="Book Antiqua" w:hAnsi="Book Antiqua" w:cs="宋体"/>
          <w:i/>
          <w:iCs/>
          <w:kern w:val="0"/>
          <w:sz w:val="24"/>
        </w:rPr>
        <w:t>AJR Am J Roentgenol</w:t>
      </w:r>
      <w:r>
        <w:rPr>
          <w:rFonts w:ascii="Book Antiqua" w:hAnsi="Book Antiqua" w:cs="宋体"/>
          <w:kern w:val="0"/>
          <w:sz w:val="24"/>
        </w:rPr>
        <w:t xml:space="preserve"> 2006; </w:t>
      </w:r>
      <w:r>
        <w:rPr>
          <w:rFonts w:ascii="Book Antiqua" w:hAnsi="Book Antiqua" w:cs="宋体"/>
          <w:b/>
          <w:bCs/>
          <w:kern w:val="0"/>
          <w:sz w:val="24"/>
        </w:rPr>
        <w:t>187</w:t>
      </w:r>
      <w:r>
        <w:rPr>
          <w:rFonts w:ascii="Book Antiqua" w:hAnsi="Book Antiqua" w:cs="宋体"/>
          <w:kern w:val="0"/>
          <w:sz w:val="24"/>
        </w:rPr>
        <w:t>: 1521-1530 [PMID: 17114546]</w:t>
      </w:r>
    </w:p>
    <w:p>
      <w:pPr>
        <w:widowControl/>
        <w:jc w:val="left"/>
        <w:rPr>
          <w:rFonts w:ascii="Book Antiqua" w:hAnsi="Book Antiqua" w:cs="宋体"/>
          <w:kern w:val="0"/>
          <w:sz w:val="24"/>
        </w:rPr>
      </w:pPr>
      <w:r>
        <w:rPr>
          <w:rFonts w:ascii="Book Antiqua" w:hAnsi="Book Antiqua" w:cs="宋体"/>
          <w:kern w:val="0"/>
          <w:sz w:val="24"/>
        </w:rPr>
        <w:t xml:space="preserve">23 </w:t>
      </w:r>
      <w:r>
        <w:rPr>
          <w:rFonts w:ascii="Book Antiqua" w:hAnsi="Book Antiqua" w:cs="宋体"/>
          <w:b/>
          <w:bCs/>
          <w:kern w:val="0"/>
          <w:sz w:val="24"/>
        </w:rPr>
        <w:t>Rösch T</w:t>
      </w:r>
      <w:r>
        <w:rPr>
          <w:rFonts w:ascii="Book Antiqua" w:hAnsi="Book Antiqua" w:cs="宋体"/>
          <w:kern w:val="0"/>
          <w:sz w:val="24"/>
        </w:rPr>
        <w:t xml:space="preserve">, Schusdziarra V, Born P, Bautz W, Baumgartner M, Ulm K, Lorenz R, Allescher HD, Gerhardt P, Siewert JR, Classen M. Modern imaging methods versus clinical assessment in the evaluation of hospital in-patients with suspected pancreatic disease. </w:t>
      </w:r>
      <w:r>
        <w:rPr>
          <w:rFonts w:ascii="Book Antiqua" w:hAnsi="Book Antiqua" w:cs="宋体"/>
          <w:i/>
          <w:iCs/>
          <w:kern w:val="0"/>
          <w:sz w:val="24"/>
        </w:rPr>
        <w:t>Am J Gastroenterol</w:t>
      </w:r>
      <w:r>
        <w:rPr>
          <w:rFonts w:ascii="Book Antiqua" w:hAnsi="Book Antiqua" w:cs="宋体"/>
          <w:kern w:val="0"/>
          <w:sz w:val="24"/>
        </w:rPr>
        <w:t xml:space="preserve"> 2000; </w:t>
      </w:r>
      <w:r>
        <w:rPr>
          <w:rFonts w:ascii="Book Antiqua" w:hAnsi="Book Antiqua" w:cs="宋体"/>
          <w:b/>
          <w:bCs/>
          <w:kern w:val="0"/>
          <w:sz w:val="24"/>
        </w:rPr>
        <w:t>95</w:t>
      </w:r>
      <w:r>
        <w:rPr>
          <w:rFonts w:ascii="Book Antiqua" w:hAnsi="Book Antiqua" w:cs="宋体"/>
          <w:kern w:val="0"/>
          <w:sz w:val="24"/>
        </w:rPr>
        <w:t>: 2261-2270 [PMID: 11007227]</w:t>
      </w:r>
    </w:p>
    <w:p>
      <w:pPr>
        <w:widowControl/>
        <w:jc w:val="left"/>
        <w:rPr>
          <w:rFonts w:ascii="Book Antiqua" w:hAnsi="Book Antiqua" w:cs="宋体"/>
          <w:kern w:val="0"/>
          <w:sz w:val="24"/>
        </w:rPr>
      </w:pPr>
      <w:r>
        <w:rPr>
          <w:rFonts w:ascii="Book Antiqua" w:hAnsi="Book Antiqua" w:cs="宋体"/>
          <w:kern w:val="0"/>
          <w:sz w:val="24"/>
        </w:rPr>
        <w:t xml:space="preserve">24 </w:t>
      </w:r>
      <w:r>
        <w:rPr>
          <w:rFonts w:ascii="Book Antiqua" w:hAnsi="Book Antiqua" w:cs="宋体"/>
          <w:b/>
          <w:bCs/>
          <w:kern w:val="0"/>
          <w:sz w:val="24"/>
        </w:rPr>
        <w:t>Dixon WT</w:t>
      </w:r>
      <w:r>
        <w:rPr>
          <w:rFonts w:ascii="Book Antiqua" w:hAnsi="Book Antiqua" w:cs="宋体"/>
          <w:kern w:val="0"/>
          <w:sz w:val="24"/>
        </w:rPr>
        <w:t xml:space="preserve">. Separation of diffusion and perfusion in intravoxel incoherent motion MR imaging: a modest proposal with tremendous potential. </w:t>
      </w:r>
      <w:r>
        <w:rPr>
          <w:rFonts w:ascii="Book Antiqua" w:hAnsi="Book Antiqua" w:cs="宋体"/>
          <w:i/>
          <w:iCs/>
          <w:kern w:val="0"/>
          <w:sz w:val="24"/>
        </w:rPr>
        <w:t>Radiology</w:t>
      </w:r>
      <w:r>
        <w:rPr>
          <w:rFonts w:ascii="Book Antiqua" w:hAnsi="Book Antiqua" w:cs="宋体"/>
          <w:kern w:val="0"/>
          <w:sz w:val="24"/>
        </w:rPr>
        <w:t xml:space="preserve"> 1988; </w:t>
      </w:r>
      <w:r>
        <w:rPr>
          <w:rFonts w:ascii="Book Antiqua" w:hAnsi="Book Antiqua" w:cs="宋体"/>
          <w:b/>
          <w:bCs/>
          <w:kern w:val="0"/>
          <w:sz w:val="24"/>
        </w:rPr>
        <w:t>168</w:t>
      </w:r>
      <w:r>
        <w:rPr>
          <w:rFonts w:ascii="Book Antiqua" w:hAnsi="Book Antiqua" w:cs="宋体"/>
          <w:kern w:val="0"/>
          <w:sz w:val="24"/>
        </w:rPr>
        <w:t>: 566-567 [PMID: 3393682]</w:t>
      </w:r>
    </w:p>
    <w:p>
      <w:pPr>
        <w:widowControl/>
        <w:jc w:val="left"/>
        <w:rPr>
          <w:rFonts w:ascii="Book Antiqua" w:hAnsi="Book Antiqua" w:cs="宋体"/>
          <w:kern w:val="0"/>
          <w:sz w:val="24"/>
        </w:rPr>
      </w:pPr>
      <w:r>
        <w:rPr>
          <w:rFonts w:ascii="Book Antiqua" w:hAnsi="Book Antiqua" w:cs="宋体"/>
          <w:kern w:val="0"/>
          <w:sz w:val="24"/>
        </w:rPr>
        <w:t xml:space="preserve">25 </w:t>
      </w:r>
      <w:r>
        <w:rPr>
          <w:rFonts w:ascii="Book Antiqua" w:hAnsi="Book Antiqua" w:cs="宋体"/>
          <w:b/>
          <w:bCs/>
          <w:kern w:val="0"/>
          <w:sz w:val="24"/>
        </w:rPr>
        <w:t>Ichikawa T</w:t>
      </w:r>
      <w:r>
        <w:rPr>
          <w:rFonts w:ascii="Book Antiqua" w:hAnsi="Book Antiqua" w:cs="宋体"/>
          <w:kern w:val="0"/>
          <w:sz w:val="24"/>
        </w:rPr>
        <w:t xml:space="preserve">, Haradome H, Hachiya J, Nitatori T, Araki T. Diffusion-weighted MR imaging with a single-shot echoplanar sequence: detection and characterization of focal hepatic lesions. </w:t>
      </w:r>
      <w:r>
        <w:rPr>
          <w:rFonts w:ascii="Book Antiqua" w:hAnsi="Book Antiqua" w:cs="宋体"/>
          <w:i/>
          <w:iCs/>
          <w:kern w:val="0"/>
          <w:sz w:val="24"/>
        </w:rPr>
        <w:t>AJR Am J Roentgenol</w:t>
      </w:r>
      <w:r>
        <w:rPr>
          <w:rFonts w:ascii="Book Antiqua" w:hAnsi="Book Antiqua" w:cs="宋体"/>
          <w:kern w:val="0"/>
          <w:sz w:val="24"/>
        </w:rPr>
        <w:t xml:space="preserve"> 1998; </w:t>
      </w:r>
      <w:r>
        <w:rPr>
          <w:rFonts w:ascii="Book Antiqua" w:hAnsi="Book Antiqua" w:cs="宋体"/>
          <w:b/>
          <w:bCs/>
          <w:kern w:val="0"/>
          <w:sz w:val="24"/>
        </w:rPr>
        <w:t>170</w:t>
      </w:r>
      <w:r>
        <w:rPr>
          <w:rFonts w:ascii="Book Antiqua" w:hAnsi="Book Antiqua" w:cs="宋体"/>
          <w:kern w:val="0"/>
          <w:sz w:val="24"/>
        </w:rPr>
        <w:t>: 397-402 [PMID: 9456953]</w:t>
      </w:r>
    </w:p>
    <w:p>
      <w:pPr>
        <w:widowControl/>
        <w:jc w:val="left"/>
        <w:rPr>
          <w:rFonts w:ascii="Book Antiqua" w:hAnsi="Book Antiqua" w:cs="宋体"/>
          <w:kern w:val="0"/>
          <w:sz w:val="24"/>
        </w:rPr>
      </w:pPr>
      <w:r>
        <w:rPr>
          <w:rFonts w:ascii="Book Antiqua" w:hAnsi="Book Antiqua" w:cs="宋体"/>
          <w:kern w:val="0"/>
          <w:sz w:val="24"/>
        </w:rPr>
        <w:t xml:space="preserve">26 </w:t>
      </w:r>
      <w:r>
        <w:rPr>
          <w:rFonts w:ascii="Book Antiqua" w:hAnsi="Book Antiqua" w:cs="宋体"/>
          <w:b/>
          <w:bCs/>
          <w:kern w:val="0"/>
          <w:sz w:val="24"/>
        </w:rPr>
        <w:t>Kim T</w:t>
      </w:r>
      <w:r>
        <w:rPr>
          <w:rFonts w:ascii="Book Antiqua" w:hAnsi="Book Antiqua" w:cs="宋体"/>
          <w:kern w:val="0"/>
          <w:sz w:val="24"/>
        </w:rPr>
        <w:t xml:space="preserve">, Murakami T, Takahashi S, Hori M, Tsuda K, Nakamura H. Diffusion-weighted single-shot echoplanar MR imaging for liver disease. </w:t>
      </w:r>
      <w:r>
        <w:rPr>
          <w:rFonts w:ascii="Book Antiqua" w:hAnsi="Book Antiqua" w:cs="宋体"/>
          <w:i/>
          <w:iCs/>
          <w:kern w:val="0"/>
          <w:sz w:val="24"/>
        </w:rPr>
        <w:t>AJR Am J Roentgenol</w:t>
      </w:r>
      <w:r>
        <w:rPr>
          <w:rFonts w:ascii="Book Antiqua" w:hAnsi="Book Antiqua" w:cs="宋体"/>
          <w:kern w:val="0"/>
          <w:sz w:val="24"/>
        </w:rPr>
        <w:t xml:space="preserve"> 1999; </w:t>
      </w:r>
      <w:r>
        <w:rPr>
          <w:rFonts w:ascii="Book Antiqua" w:hAnsi="Book Antiqua" w:cs="宋体"/>
          <w:b/>
          <w:bCs/>
          <w:kern w:val="0"/>
          <w:sz w:val="24"/>
        </w:rPr>
        <w:t>173</w:t>
      </w:r>
      <w:r>
        <w:rPr>
          <w:rFonts w:ascii="Book Antiqua" w:hAnsi="Book Antiqua" w:cs="宋体"/>
          <w:kern w:val="0"/>
          <w:sz w:val="24"/>
        </w:rPr>
        <w:t>: 393-398 [PMID: 10430143]</w:t>
      </w:r>
    </w:p>
    <w:p>
      <w:pPr>
        <w:shd w:val="clear" w:color="auto" w:fill="FFFFFF"/>
        <w:snapToGrid w:val="0"/>
        <w:spacing w:line="360" w:lineRule="auto"/>
        <w:rPr>
          <w:rFonts w:ascii="Book Antiqua" w:hAnsi="Book Antiqua"/>
          <w:sz w:val="24"/>
        </w:rPr>
      </w:pPr>
    </w:p>
    <w:p>
      <w:pPr>
        <w:tabs>
          <w:tab w:val="left" w:pos="180"/>
          <w:tab w:val="left" w:pos="360"/>
        </w:tabs>
        <w:adjustRightInd w:val="0"/>
        <w:snapToGrid w:val="0"/>
        <w:spacing w:line="360" w:lineRule="auto"/>
        <w:jc w:val="right"/>
        <w:rPr>
          <w:rFonts w:ascii="Book Antiqua" w:hAnsi="Book Antiqua" w:cs="Tahoma"/>
          <w:b/>
          <w:color w:val="000000"/>
          <w:sz w:val="24"/>
        </w:rPr>
      </w:pPr>
      <w:r>
        <w:rPr>
          <w:rFonts w:ascii="Book Antiqua" w:hAnsi="Book Antiqua" w:cs="Arial"/>
          <w:color w:val="000000"/>
          <w:sz w:val="24"/>
        </w:rPr>
        <w:t> </w:t>
      </w:r>
      <w:bookmarkStart w:id="324" w:name="OLE_LINK874"/>
      <w:bookmarkStart w:id="325" w:name="OLE_LINK875"/>
      <w:bookmarkStart w:id="326" w:name="OLE_LINK347"/>
      <w:bookmarkStart w:id="327" w:name="OLE_LINK384"/>
      <w:bookmarkStart w:id="328" w:name="OLE_LINK557"/>
      <w:bookmarkStart w:id="329" w:name="OLE_LINK558"/>
      <w:bookmarkStart w:id="330" w:name="OLE_LINK631"/>
      <w:bookmarkStart w:id="331" w:name="OLE_LINK632"/>
      <w:bookmarkStart w:id="332" w:name="OLE_LINK386"/>
      <w:bookmarkStart w:id="333" w:name="OLE_LINK431"/>
      <w:bookmarkStart w:id="334" w:name="OLE_LINK564"/>
      <w:bookmarkStart w:id="335" w:name="OLE_LINK493"/>
      <w:bookmarkStart w:id="336" w:name="OLE_LINK442"/>
      <w:bookmarkStart w:id="337" w:name="OLE_LINK551"/>
      <w:bookmarkStart w:id="338" w:name="OLE_LINK668"/>
      <w:bookmarkStart w:id="339" w:name="OLE_LINK669"/>
      <w:bookmarkStart w:id="340" w:name="OLE_LINK725"/>
      <w:bookmarkStart w:id="341" w:name="OLE_LINK489"/>
      <w:bookmarkStart w:id="342" w:name="OLE_LINK602"/>
      <w:bookmarkStart w:id="343" w:name="OLE_LINK658"/>
      <w:bookmarkStart w:id="344" w:name="OLE_LINK747"/>
      <w:bookmarkStart w:id="345" w:name="OLE_LINK897"/>
      <w:bookmarkStart w:id="346" w:name="OLE_LINK1138"/>
      <w:bookmarkStart w:id="347" w:name="OLE_LINK1139"/>
      <w:bookmarkStart w:id="348" w:name="OLE_LINK882"/>
      <w:bookmarkStart w:id="349" w:name="OLE_LINK1095"/>
      <w:bookmarkStart w:id="350" w:name="OLE_LINK1305"/>
      <w:bookmarkStart w:id="351" w:name="OLE_LINK1390"/>
      <w:bookmarkStart w:id="352" w:name="OLE_LINK964"/>
      <w:bookmarkStart w:id="353" w:name="OLE_LINK1190"/>
      <w:bookmarkStart w:id="354" w:name="OLE_LINK1314"/>
      <w:bookmarkStart w:id="355" w:name="OLE_LINK1031"/>
      <w:bookmarkStart w:id="356" w:name="OLE_LINK1092"/>
      <w:bookmarkStart w:id="357" w:name="OLE_LINK1258"/>
      <w:bookmarkStart w:id="358" w:name="OLE_LINK1259"/>
      <w:bookmarkStart w:id="359" w:name="OLE_LINK1337"/>
      <w:bookmarkStart w:id="360" w:name="OLE_LINK1338"/>
      <w:bookmarkStart w:id="361" w:name="OLE_LINK1363"/>
      <w:bookmarkStart w:id="362" w:name="OLE_LINK1364"/>
      <w:bookmarkStart w:id="363" w:name="OLE_LINK86"/>
      <w:bookmarkStart w:id="364" w:name="OLE_LINK1595"/>
      <w:bookmarkStart w:id="365" w:name="OLE_LINK1613"/>
      <w:bookmarkStart w:id="366" w:name="OLE_LINK1708"/>
      <w:bookmarkStart w:id="367" w:name="OLE_LINK1774"/>
      <w:bookmarkStart w:id="368" w:name="OLE_LINK1872"/>
      <w:bookmarkStart w:id="369" w:name="OLE_LINK1899"/>
      <w:bookmarkStart w:id="370" w:name="OLE_LINK1492"/>
      <w:bookmarkStart w:id="371" w:name="OLE_LINK1497"/>
      <w:bookmarkStart w:id="372" w:name="OLE_LINK1498"/>
      <w:bookmarkStart w:id="373" w:name="OLE_LINK1589"/>
      <w:bookmarkStart w:id="374" w:name="OLE_LINK1666"/>
      <w:bookmarkStart w:id="375" w:name="OLE_LINK1752"/>
      <w:bookmarkStart w:id="376" w:name="OLE_LINK1616"/>
      <w:bookmarkStart w:id="377" w:name="OLE_LINK1696"/>
      <w:bookmarkStart w:id="378" w:name="OLE_LINK1855"/>
      <w:bookmarkStart w:id="379" w:name="OLE_LINK1942"/>
      <w:bookmarkStart w:id="380" w:name="OLE_LINK1943"/>
      <w:bookmarkStart w:id="381" w:name="OLE_LINK1573"/>
      <w:bookmarkStart w:id="382" w:name="OLE_LINK1574"/>
      <w:bookmarkStart w:id="383" w:name="OLE_LINK1575"/>
      <w:bookmarkStart w:id="384" w:name="OLE_LINK1739"/>
      <w:bookmarkStart w:id="385" w:name="OLE_LINK1761"/>
      <w:bookmarkStart w:id="386" w:name="OLE_LINK1743"/>
      <w:bookmarkStart w:id="387" w:name="OLE_LINK1841"/>
      <w:bookmarkStart w:id="388" w:name="OLE_LINK1858"/>
      <w:bookmarkStart w:id="389" w:name="OLE_LINK1890"/>
      <w:bookmarkStart w:id="390" w:name="OLE_LINK1915"/>
      <w:bookmarkStart w:id="391" w:name="OLE_LINK1980"/>
      <w:bookmarkStart w:id="392" w:name="OLE_LINK1883"/>
      <w:bookmarkStart w:id="393" w:name="OLE_LINK1935"/>
      <w:bookmarkStart w:id="394" w:name="OLE_LINK1936"/>
      <w:bookmarkStart w:id="395" w:name="OLE_LINK1952"/>
      <w:bookmarkStart w:id="396" w:name="OLE_LINK1953"/>
      <w:bookmarkStart w:id="397" w:name="OLE_LINK1999"/>
      <w:bookmarkStart w:id="398" w:name="OLE_LINK2050"/>
      <w:bookmarkStart w:id="399" w:name="OLE_LINK1862"/>
      <w:bookmarkStart w:id="400" w:name="OLE_LINK1963"/>
      <w:bookmarkStart w:id="401" w:name="OLE_LINK2052"/>
      <w:bookmarkStart w:id="402" w:name="OLE_LINK1906"/>
      <w:bookmarkStart w:id="403" w:name="OLE_LINK2031"/>
      <w:bookmarkStart w:id="404" w:name="OLE_LINK2032"/>
      <w:bookmarkStart w:id="405" w:name="OLE_LINK1907"/>
      <w:bookmarkStart w:id="406" w:name="OLE_LINK2004"/>
      <w:bookmarkStart w:id="407" w:name="OLE_LINK2238"/>
      <w:bookmarkStart w:id="408" w:name="OLE_LINK2239"/>
      <w:bookmarkStart w:id="409" w:name="OLE_LINK2163"/>
      <w:bookmarkStart w:id="410" w:name="OLE_LINK2207"/>
      <w:bookmarkStart w:id="411" w:name="OLE_LINK2341"/>
      <w:bookmarkStart w:id="412" w:name="OLE_LINK2417"/>
      <w:bookmarkStart w:id="413" w:name="OLE_LINK2509"/>
      <w:bookmarkStart w:id="414" w:name="OLE_LINK2510"/>
      <w:bookmarkStart w:id="415" w:name="OLE_LINK2511"/>
      <w:bookmarkStart w:id="416" w:name="OLE_LINK2512"/>
      <w:bookmarkStart w:id="417" w:name="OLE_LINK2513"/>
      <w:bookmarkStart w:id="418" w:name="OLE_LINK2514"/>
      <w:bookmarkStart w:id="419" w:name="OLE_LINK2515"/>
      <w:bookmarkStart w:id="420" w:name="OLE_LINK2516"/>
      <w:bookmarkStart w:id="421" w:name="OLE_LINK2517"/>
      <w:bookmarkStart w:id="422" w:name="OLE_LINK2518"/>
      <w:bookmarkStart w:id="423" w:name="OLE_LINK2519"/>
      <w:bookmarkStart w:id="424" w:name="OLE_LINK2520"/>
      <w:bookmarkStart w:id="425" w:name="OLE_LINK2521"/>
      <w:bookmarkStart w:id="426" w:name="OLE_LINK2522"/>
      <w:bookmarkStart w:id="427" w:name="OLE_LINK2523"/>
      <w:bookmarkStart w:id="428" w:name="OLE_LINK2524"/>
      <w:bookmarkStart w:id="429" w:name="OLE_LINK2051"/>
      <w:bookmarkStart w:id="430" w:name="OLE_LINK2109"/>
      <w:bookmarkStart w:id="431" w:name="OLE_LINK2165"/>
      <w:bookmarkStart w:id="432" w:name="OLE_LINK2385"/>
      <w:bookmarkStart w:id="433" w:name="OLE_LINK2593"/>
      <w:bookmarkStart w:id="434" w:name="OLE_LINK2332"/>
      <w:bookmarkStart w:id="435" w:name="OLE_LINK2448"/>
      <w:bookmarkStart w:id="436" w:name="OLE_LINK2525"/>
      <w:bookmarkStart w:id="437" w:name="OLE_LINK2506"/>
      <w:bookmarkStart w:id="438" w:name="OLE_LINK2507"/>
      <w:bookmarkStart w:id="439" w:name="OLE_LINK2291"/>
      <w:bookmarkStart w:id="440" w:name="OLE_LINK2294"/>
      <w:bookmarkStart w:id="441" w:name="OLE_LINK2298"/>
      <w:bookmarkStart w:id="442" w:name="OLE_LINK2300"/>
      <w:bookmarkStart w:id="443" w:name="OLE_LINK2301"/>
      <w:bookmarkStart w:id="444" w:name="OLE_LINK2546"/>
      <w:bookmarkStart w:id="445" w:name="OLE_LINK2756"/>
      <w:bookmarkStart w:id="446" w:name="OLE_LINK2757"/>
      <w:bookmarkStart w:id="447" w:name="OLE_LINK2736"/>
      <w:bookmarkStart w:id="448" w:name="OLE_LINK2923"/>
      <w:bookmarkStart w:id="449" w:name="OLE_LINK2974"/>
      <w:bookmarkStart w:id="450" w:name="OLE_LINK3125"/>
      <w:bookmarkStart w:id="451" w:name="OLE_LINK3218"/>
      <w:bookmarkStart w:id="452" w:name="OLE_LINK2575"/>
      <w:bookmarkStart w:id="453" w:name="OLE_LINK2687"/>
      <w:bookmarkStart w:id="454" w:name="OLE_LINK2688"/>
      <w:bookmarkStart w:id="455" w:name="OLE_LINK2700"/>
      <w:bookmarkStart w:id="456" w:name="OLE_LINK2576"/>
      <w:bookmarkStart w:id="457" w:name="OLE_LINK2674"/>
      <w:bookmarkStart w:id="458" w:name="OLE_LINK2738"/>
      <w:bookmarkStart w:id="459" w:name="OLE_LINK2983"/>
      <w:bookmarkStart w:id="460" w:name="OLE_LINK76"/>
      <w:bookmarkStart w:id="461" w:name="OLE_LINK115"/>
      <w:bookmarkStart w:id="462" w:name="OLE_LINK155"/>
      <w:r>
        <w:rPr>
          <w:rFonts w:ascii="Book Antiqua" w:hAnsi="Book Antiqua" w:cs="Tahoma"/>
          <w:b/>
          <w:color w:val="000000"/>
          <w:sz w:val="24"/>
        </w:rPr>
        <w:t>P-Reviewer</w:t>
      </w:r>
      <w:r>
        <w:rPr>
          <w:rFonts w:hint="eastAsia" w:ascii="Book Antiqua" w:hAnsi="Book Antiqua" w:cs="Tahoma"/>
          <w:b/>
          <w:color w:val="000000"/>
          <w:sz w:val="24"/>
        </w:rPr>
        <w:t>s</w:t>
      </w:r>
      <w:r>
        <w:rPr>
          <w:rFonts w:ascii="Book Antiqua" w:hAnsi="Book Antiqua" w:cs="Tahoma"/>
          <w:b/>
          <w:color w:val="000000"/>
          <w:sz w:val="24"/>
        </w:rPr>
        <w:t xml:space="preserve"> </w:t>
      </w:r>
      <w:r>
        <w:rPr>
          <w:rFonts w:ascii="Book Antiqua" w:hAnsi="Book Antiqua" w:cs="Tahoma"/>
          <w:color w:val="000000"/>
          <w:sz w:val="24"/>
        </w:rPr>
        <w:t>Chowdhury P, Du YQ, Hori T</w:t>
      </w:r>
      <w:r>
        <w:rPr>
          <w:rFonts w:hint="eastAsia" w:ascii="Book Antiqua" w:hAnsi="Book Antiqua" w:cs="Tahoma"/>
          <w:color w:val="000000"/>
          <w:sz w:val="24"/>
        </w:rPr>
        <w:t xml:space="preserve"> </w:t>
      </w:r>
      <w:r>
        <w:rPr>
          <w:rFonts w:ascii="Book Antiqua" w:hAnsi="Book Antiqua" w:cs="Tahoma"/>
          <w:b/>
          <w:color w:val="000000"/>
          <w:sz w:val="24"/>
        </w:rPr>
        <w:t xml:space="preserve">S-Editor </w:t>
      </w:r>
      <w:r>
        <w:rPr>
          <w:rFonts w:ascii="Book Antiqua" w:hAnsi="Book Antiqua" w:cs="Tahoma"/>
          <w:color w:val="000000"/>
          <w:sz w:val="24"/>
        </w:rPr>
        <w:t xml:space="preserve">Gou SX </w:t>
      </w:r>
      <w:r>
        <w:rPr>
          <w:rFonts w:ascii="Book Antiqua" w:hAnsi="Book Antiqua" w:cs="Tahoma"/>
          <w:b/>
          <w:color w:val="000000"/>
          <w:sz w:val="24"/>
        </w:rPr>
        <w:t xml:space="preserve">  L-Editor    E-Edito</w:t>
      </w:r>
      <w:bookmarkEnd w:id="324"/>
      <w:bookmarkEnd w:id="325"/>
      <w:r>
        <w:rPr>
          <w:rFonts w:ascii="Book Antiqua" w:hAnsi="Book Antiqua" w:cs="Tahoma"/>
          <w:b/>
          <w:color w:val="000000"/>
          <w:sz w:val="24"/>
        </w:rPr>
        <w:t>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shd w:val="clear" w:color="auto" w:fill="FFFFFF"/>
        <w:snapToGrid w:val="0"/>
        <w:spacing w:line="360" w:lineRule="auto"/>
        <w:rPr>
          <w:rFonts w:ascii="Book Antiqua" w:hAnsi="Book Antiqua" w:cs="Arial"/>
          <w:color w:val="000000"/>
          <w:sz w:val="24"/>
        </w:rPr>
      </w:pPr>
    </w:p>
    <w:p>
      <w:pPr>
        <w:snapToGrid w:val="0"/>
        <w:spacing w:line="360" w:lineRule="auto"/>
        <w:rPr>
          <w:rFonts w:ascii="Book Antiqua" w:hAnsi="Book Antiqua"/>
          <w:sz w:val="24"/>
        </w:rPr>
      </w:pPr>
    </w:p>
    <w:p>
      <w:pPr>
        <w:snapToGrid w:val="0"/>
        <w:spacing w:line="360" w:lineRule="auto"/>
        <w:rPr>
          <w:rFonts w:ascii="Book Antiqua" w:hAnsi="Book Antiqua"/>
          <w:sz w:val="24"/>
        </w:rPr>
      </w:pPr>
    </w:p>
    <w:p>
      <w:pPr>
        <w:snapToGrid w:val="0"/>
        <w:spacing w:line="360" w:lineRule="auto"/>
        <w:rPr>
          <w:rFonts w:ascii="Book Antiqua" w:hAnsi="Book Antiqua"/>
          <w:sz w:val="24"/>
        </w:rPr>
      </w:pPr>
    </w:p>
    <w:p>
      <w:pPr>
        <w:keepNext/>
        <w:snapToGrid w:val="0"/>
        <w:spacing w:line="360" w:lineRule="auto"/>
        <w:ind w:firstLine="360" w:firstLineChars="150"/>
        <w:rPr>
          <w:rFonts w:ascii="Book Antiqua" w:hAnsi="Book Antiqua"/>
          <w:sz w:val="24"/>
        </w:rPr>
      </w:pPr>
      <w:r>
        <w:rPr>
          <w:rFonts w:ascii="Book Antiqua" w:hAnsi="Book Antiqua" w:eastAsia="宋体" w:cs="Arial"/>
          <w:kern w:val="2"/>
          <w:sz w:val="24"/>
          <w:szCs w:val="24"/>
          <w:lang w:val="en-US" w:eastAsia="zh-CN" w:bidi="ar-SA"/>
        </w:rPr>
        <w:pict>
          <v:shape id="图片框 1025" o:spid="_x0000_s1027" type="#_x0000_t75" style="height:141.75pt;width:186.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ascii="Book Antiqua" w:hAnsi="Book Antiqua" w:cs="Tahoma"/>
          <w:kern w:val="0"/>
          <w:sz w:val="24"/>
        </w:rPr>
        <w:t xml:space="preserve"> </w:t>
      </w:r>
      <w:r>
        <w:rPr>
          <w:rFonts w:ascii="Book Antiqua" w:hAnsi="Book Antiqua"/>
          <w:sz w:val="24"/>
        </w:rPr>
        <w:t xml:space="preserve"> </w:t>
      </w:r>
      <w:r>
        <w:rPr>
          <w:rFonts w:ascii="Book Antiqua" w:hAnsi="Book Antiqua" w:eastAsia="宋体" w:cs="Times New Roman"/>
          <w:kern w:val="2"/>
          <w:sz w:val="24"/>
          <w:szCs w:val="24"/>
          <w:lang w:val="en-US" w:eastAsia="zh-CN" w:bidi="ar-SA"/>
        </w:rPr>
        <w:pict>
          <v:shape id="图片框 1026" o:spid="_x0000_s1028" type="#_x0000_t75" style="height:141.75pt;width:184.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napToGrid w:val="0"/>
        <w:spacing w:beforeLines="50" w:line="360" w:lineRule="auto"/>
        <w:rPr>
          <w:rFonts w:ascii="Book Antiqua" w:hAnsi="Book Antiqua"/>
          <w:sz w:val="24"/>
        </w:rPr>
      </w:pPr>
      <w:r>
        <w:rPr>
          <w:rFonts w:ascii="Book Antiqua" w:hAnsi="Book Antiqua" w:eastAsia="宋体" w:cs="Times New Roman"/>
          <w:kern w:val="2"/>
          <w:sz w:val="24"/>
          <w:szCs w:val="24"/>
          <w:lang w:val="en-US" w:eastAsia="zh-CN" w:bidi="ar-SA"/>
        </w:rPr>
        <w:pict>
          <v:shape id="Text Box 7" o:spid="_x0000_s1026" type="#_x0000_t202" style="position:absolute;left:0;margin-left:237.65pt;margin-top:0.4pt;height:25.75pt;width:24.8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rPr>
                  </w:pPr>
                  <w:r>
                    <w:rPr>
                      <w:rFonts w:hint="eastAsia"/>
                      <w:b/>
                    </w:rPr>
                    <w:t>B</w:t>
                  </w:r>
                </w:p>
                <w:p>
                  <w:pPr>
                    <w:rPr>
                      <w:b/>
                    </w:rPr>
                  </w:pPr>
                </w:p>
                <w:p>
                  <w:pPr>
                    <w:rPr>
                      <w:b/>
                    </w:rPr>
                  </w:pPr>
                </w:p>
              </w:txbxContent>
            </v:textbox>
          </v:shape>
        </w:pict>
      </w:r>
      <w:r>
        <w:rPr>
          <w:rFonts w:ascii="Book Antiqua" w:hAnsi="Book Antiqua" w:eastAsia="宋体" w:cs="Times New Roman"/>
          <w:kern w:val="2"/>
          <w:sz w:val="24"/>
          <w:szCs w:val="24"/>
          <w:lang w:val="en-US" w:eastAsia="zh-CN" w:bidi="ar-SA"/>
        </w:rPr>
        <w:pict>
          <v:shape id="Text Box 6" o:spid="_x0000_s1025" type="#_x0000_t202" style="position:absolute;left:0;margin-left:27.2pt;margin-top:0pt;height:26.2pt;width:27.5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rPr>
                  </w:pPr>
                  <w:r>
                    <w:rPr>
                      <w:rFonts w:hint="eastAsia"/>
                      <w:b/>
                    </w:rPr>
                    <w:t>A</w:t>
                  </w:r>
                </w:p>
              </w:txbxContent>
            </v:textbox>
          </v:shape>
        </w:pict>
      </w:r>
    </w:p>
    <w:p>
      <w:pPr>
        <w:snapToGrid w:val="0"/>
        <w:spacing w:beforeLines="50" w:line="360" w:lineRule="auto"/>
        <w:rPr>
          <w:rFonts w:ascii="Book Antiqua" w:hAnsi="Book Antiqua" w:cs="Tahoma"/>
          <w:kern w:val="0"/>
          <w:sz w:val="24"/>
        </w:rPr>
      </w:pPr>
      <w:r>
        <w:rPr>
          <w:rFonts w:ascii="Book Antiqua" w:hAnsi="Book Antiqua" w:cs="Tahoma"/>
          <w:kern w:val="0"/>
          <w:sz w:val="24"/>
        </w:rPr>
        <w:t xml:space="preserve"> </w:t>
      </w:r>
    </w:p>
    <w:p>
      <w:pPr>
        <w:snapToGrid w:val="0"/>
        <w:spacing w:beforeLines="50" w:line="360" w:lineRule="auto"/>
        <w:rPr>
          <w:rFonts w:ascii="Book Antiqua" w:hAnsi="Book Antiqua" w:cs="Tahoma"/>
          <w:kern w:val="0"/>
          <w:sz w:val="24"/>
        </w:rPr>
      </w:pPr>
    </w:p>
    <w:p>
      <w:pPr>
        <w:spacing w:line="360" w:lineRule="auto"/>
        <w:rPr>
          <w:rFonts w:ascii="Book Antiqua" w:hAnsi="Book Antiqua"/>
          <w:sz w:val="24"/>
        </w:rPr>
      </w:pPr>
      <w:r>
        <w:rPr>
          <w:rFonts w:ascii="Book Antiqua" w:hAnsi="Book Antiqua" w:cs="Arial"/>
          <w:b/>
          <w:sz w:val="24"/>
        </w:rPr>
        <w:t>Figure 1</w:t>
      </w:r>
      <w:r>
        <w:rPr>
          <w:rFonts w:ascii="Book Antiqua" w:hAnsi="Book Antiqua"/>
          <w:b/>
          <w:sz w:val="24"/>
        </w:rPr>
        <w:t xml:space="preserve"> T1 weighted image.</w:t>
      </w:r>
      <w:r>
        <w:rPr>
          <w:rFonts w:ascii="Book Antiqua" w:hAnsi="Book Antiqua"/>
          <w:sz w:val="24"/>
        </w:rPr>
        <w:t xml:space="preserve"> A: T1 weighted image. The margins were not sharp; B: T1 weighted image with contrast. There was obvious enhancement. Two nodules in the right liver demonstrated ring enhancement.</w:t>
      </w:r>
    </w:p>
    <w:p>
      <w:pPr>
        <w:snapToGrid w:val="0"/>
        <w:spacing w:line="360" w:lineRule="auto"/>
        <w:rPr>
          <w:rFonts w:ascii="Book Antiqua" w:hAnsi="Book Antiqua" w:cs="Arial"/>
          <w:b/>
          <w:sz w:val="24"/>
        </w:rPr>
      </w:pPr>
    </w:p>
    <w:p>
      <w:pPr>
        <w:snapToGrid w:val="0"/>
        <w:spacing w:line="360" w:lineRule="auto"/>
        <w:rPr>
          <w:rFonts w:ascii="Book Antiqua" w:hAnsi="Book Antiqua" w:cs="Arial"/>
          <w:sz w:val="24"/>
        </w:rPr>
      </w:pPr>
    </w:p>
    <w:p>
      <w:pPr>
        <w:snapToGrid w:val="0"/>
        <w:spacing w:line="360" w:lineRule="auto"/>
        <w:rPr>
          <w:rFonts w:ascii="Book Antiqua" w:hAnsi="Book Antiqua" w:cs="Arial"/>
          <w:sz w:val="24"/>
        </w:rPr>
      </w:pPr>
      <w:r>
        <w:rPr>
          <w:rFonts w:ascii="Book Antiqua" w:hAnsi="Book Antiqua" w:eastAsia="宋体" w:cs="Arial"/>
          <w:kern w:val="2"/>
          <w:sz w:val="24"/>
          <w:szCs w:val="24"/>
          <w:lang w:val="en-US" w:eastAsia="zh-CN" w:bidi="ar-SA"/>
        </w:rPr>
        <w:pict>
          <v:shape id="图片框 1029" o:spid="_x0000_s1029" type="#_x0000_t75" style="height:141.75pt;width:184.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Book Antiqua" w:hAnsi="Book Antiqua" w:eastAsia="宋体" w:cs="Arial"/>
          <w:kern w:val="2"/>
          <w:sz w:val="24"/>
          <w:szCs w:val="24"/>
          <w:lang w:val="en-US" w:eastAsia="zh-CN" w:bidi="ar-SA"/>
        </w:rPr>
        <w:pict>
          <v:shape id="图片框 1030" o:spid="_x0000_s1030" type="#_x0000_t75" style="height:141.75pt;width:184.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napToGrid w:val="0"/>
        <w:spacing w:line="360" w:lineRule="auto"/>
        <w:ind w:firstLine="1440" w:firstLineChars="600"/>
        <w:rPr>
          <w:rFonts w:ascii="Book Antiqua" w:hAnsi="Book Antiqua" w:cs="Arial"/>
          <w:sz w:val="24"/>
        </w:rPr>
      </w:pPr>
      <w:r>
        <w:rPr>
          <w:rFonts w:ascii="Book Antiqua" w:hAnsi="Book Antiqua" w:cs="Arial"/>
          <w:sz w:val="24"/>
        </w:rPr>
        <w:t>A                          B</w:t>
      </w:r>
    </w:p>
    <w:p>
      <w:pPr>
        <w:snapToGrid w:val="0"/>
        <w:spacing w:line="360" w:lineRule="auto"/>
        <w:rPr>
          <w:rFonts w:ascii="Book Antiqua" w:hAnsi="Book Antiqua" w:cs="Arial"/>
          <w:sz w:val="24"/>
        </w:rPr>
      </w:pPr>
      <w:r>
        <w:rPr>
          <w:rFonts w:ascii="Book Antiqua" w:hAnsi="Book Antiqua" w:eastAsia="宋体" w:cs="Arial"/>
          <w:kern w:val="2"/>
          <w:sz w:val="24"/>
          <w:szCs w:val="24"/>
          <w:lang w:val="en-US" w:eastAsia="zh-CN" w:bidi="ar-SA"/>
        </w:rPr>
        <w:pict>
          <v:shape id="图片框 1031" o:spid="_x0000_s1031" type="#_x0000_t75" style="height:141.75pt;width:184.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ascii="Book Antiqua" w:hAnsi="Book Antiqua" w:eastAsia="宋体" w:cs="Arial"/>
          <w:kern w:val="2"/>
          <w:sz w:val="24"/>
          <w:szCs w:val="24"/>
          <w:lang w:val="en-US" w:eastAsia="zh-CN" w:bidi="ar-SA"/>
        </w:rPr>
        <w:pict>
          <v:shape id="图片框 1032" o:spid="_x0000_s1032" type="#_x0000_t75" style="height:141.75pt;width:184.2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napToGrid w:val="0"/>
        <w:spacing w:line="360" w:lineRule="auto"/>
        <w:ind w:firstLine="1440" w:firstLineChars="600"/>
        <w:rPr>
          <w:rFonts w:ascii="Book Antiqua" w:hAnsi="Book Antiqua" w:cs="Arial"/>
          <w:sz w:val="24"/>
        </w:rPr>
      </w:pPr>
      <w:r>
        <w:rPr>
          <w:rFonts w:ascii="Book Antiqua" w:hAnsi="Book Antiqua" w:cs="Arial"/>
          <w:sz w:val="24"/>
        </w:rPr>
        <w:t>C                        D</w:t>
      </w:r>
    </w:p>
    <w:p>
      <w:pPr>
        <w:autoSpaceDE w:val="0"/>
        <w:autoSpaceDN w:val="0"/>
        <w:adjustRightInd w:val="0"/>
        <w:snapToGrid w:val="0"/>
        <w:spacing w:line="360" w:lineRule="auto"/>
        <w:ind w:firstLine="1"/>
        <w:rPr>
          <w:rFonts w:ascii="Book Antiqua" w:hAnsi="Book Antiqua"/>
          <w:b/>
          <w:sz w:val="24"/>
        </w:rPr>
      </w:pPr>
      <w:bookmarkStart w:id="463" w:name="OLE_LINK2"/>
      <w:bookmarkStart w:id="464" w:name="OLE_LINK3"/>
      <w:bookmarkStart w:id="465" w:name="OLE_LINK4"/>
      <w:r>
        <w:rPr>
          <w:rFonts w:ascii="Book Antiqua" w:hAnsi="Book Antiqua"/>
          <w:b/>
          <w:sz w:val="24"/>
        </w:rPr>
        <w:t xml:space="preserve">Figure 3 </w:t>
      </w:r>
      <w:r>
        <w:rPr>
          <w:rFonts w:ascii="Book Antiqua" w:hAnsi="Book Antiqua" w:cs="Arial"/>
          <w:b/>
          <w:sz w:val="24"/>
        </w:rPr>
        <w:t>Tumor tissue</w:t>
      </w:r>
      <w:r>
        <w:rPr>
          <w:rFonts w:ascii="Book Antiqua" w:hAnsi="Book Antiqua" w:cs="Arial"/>
          <w:b/>
          <w:color w:val="333333"/>
          <w:sz w:val="24"/>
        </w:rPr>
        <w:t xml:space="preserve"> </w:t>
      </w:r>
      <w:r>
        <w:rPr>
          <w:rFonts w:ascii="Book Antiqua" w:hAnsi="Book Antiqua" w:cs="Arial"/>
          <w:b/>
          <w:sz w:val="24"/>
        </w:rPr>
        <w:t>definition was high, and there was sharp contrast with the surrounding tissue.</w:t>
      </w:r>
      <w:r>
        <w:rPr>
          <w:rFonts w:ascii="Book Antiqua" w:hAnsi="Book Antiqua" w:cs="Arial"/>
          <w:sz w:val="24"/>
        </w:rPr>
        <w:t xml:space="preserve"> </w:t>
      </w:r>
      <w:r>
        <w:rPr>
          <w:rFonts w:ascii="Book Antiqua" w:hAnsi="Book Antiqua"/>
          <w:sz w:val="24"/>
        </w:rPr>
        <w:t xml:space="preserve">A: </w:t>
      </w:r>
      <w:r>
        <w:rPr>
          <w:rFonts w:ascii="Book Antiqua" w:hAnsi="Book Antiqua"/>
          <w:i/>
          <w:sz w:val="24"/>
        </w:rPr>
        <w:t>b</w:t>
      </w:r>
      <w:r>
        <w:rPr>
          <w:rFonts w:ascii="Book Antiqua" w:hAnsi="Book Antiqua"/>
          <w:sz w:val="24"/>
        </w:rPr>
        <w:t xml:space="preserve"> = 50 s /mm</w:t>
      </w:r>
      <w:r>
        <w:rPr>
          <w:rFonts w:ascii="Book Antiqua" w:hAnsi="Book Antiqua"/>
          <w:sz w:val="24"/>
          <w:vertAlign w:val="superscript"/>
        </w:rPr>
        <w:t>2</w:t>
      </w:r>
      <w:r>
        <w:rPr>
          <w:rFonts w:ascii="Book Antiqua" w:hAnsi="Book Antiqua"/>
          <w:sz w:val="24"/>
        </w:rPr>
        <w:t xml:space="preserve">; B: </w:t>
      </w:r>
      <w:r>
        <w:rPr>
          <w:rFonts w:ascii="Book Antiqua" w:hAnsi="Book Antiqua"/>
          <w:i/>
          <w:sz w:val="24"/>
        </w:rPr>
        <w:t>b</w:t>
      </w:r>
      <w:r>
        <w:rPr>
          <w:rFonts w:ascii="Book Antiqua" w:hAnsi="Book Antiqua"/>
          <w:sz w:val="24"/>
        </w:rPr>
        <w:t xml:space="preserve"> = 400 s /mm</w:t>
      </w:r>
      <w:r>
        <w:rPr>
          <w:rFonts w:ascii="Book Antiqua" w:hAnsi="Book Antiqua"/>
          <w:sz w:val="24"/>
          <w:vertAlign w:val="superscript"/>
        </w:rPr>
        <w:t>2</w:t>
      </w:r>
      <w:r>
        <w:rPr>
          <w:rFonts w:ascii="Book Antiqua" w:hAnsi="Book Antiqua"/>
          <w:sz w:val="24"/>
        </w:rPr>
        <w:t xml:space="preserve">; C: </w:t>
      </w:r>
      <w:r>
        <w:rPr>
          <w:rFonts w:ascii="Book Antiqua" w:hAnsi="Book Antiqua"/>
          <w:i/>
          <w:sz w:val="24"/>
        </w:rPr>
        <w:t>b</w:t>
      </w:r>
      <w:r>
        <w:rPr>
          <w:rFonts w:ascii="Book Antiqua" w:hAnsi="Book Antiqua"/>
          <w:sz w:val="24"/>
        </w:rPr>
        <w:t xml:space="preserve"> = 700 s /mm</w:t>
      </w:r>
      <w:r>
        <w:rPr>
          <w:rFonts w:ascii="Book Antiqua" w:hAnsi="Book Antiqua"/>
          <w:sz w:val="24"/>
          <w:vertAlign w:val="superscript"/>
        </w:rPr>
        <w:t>2</w:t>
      </w:r>
      <w:r>
        <w:rPr>
          <w:rFonts w:ascii="Book Antiqua" w:hAnsi="Book Antiqua"/>
          <w:sz w:val="24"/>
        </w:rPr>
        <w:t xml:space="preserve">; D: </w:t>
      </w:r>
      <w:r>
        <w:rPr>
          <w:rFonts w:ascii="Book Antiqua" w:hAnsi="Book Antiqua"/>
          <w:i/>
          <w:sz w:val="24"/>
        </w:rPr>
        <w:t>b</w:t>
      </w:r>
      <w:r>
        <w:rPr>
          <w:rFonts w:ascii="Book Antiqua" w:hAnsi="Book Antiqua"/>
          <w:sz w:val="24"/>
        </w:rPr>
        <w:t xml:space="preserve"> = 1100 s /mm</w:t>
      </w:r>
      <w:r>
        <w:rPr>
          <w:rFonts w:ascii="Book Antiqua" w:hAnsi="Book Antiqua"/>
          <w:sz w:val="24"/>
          <w:vertAlign w:val="superscript"/>
        </w:rPr>
        <w:t>2</w:t>
      </w:r>
      <w:r>
        <w:rPr>
          <w:rFonts w:ascii="Book Antiqua" w:hAnsi="Book Antiqua"/>
          <w:sz w:val="24"/>
        </w:rPr>
        <w:t>. A high intensity signal was seen.</w:t>
      </w:r>
      <w:bookmarkEnd w:id="463"/>
      <w:bookmarkEnd w:id="464"/>
      <w:bookmarkEnd w:id="465"/>
    </w:p>
    <w:p>
      <w:pPr>
        <w:autoSpaceDE w:val="0"/>
        <w:autoSpaceDN w:val="0"/>
        <w:adjustRightInd w:val="0"/>
        <w:snapToGrid w:val="0"/>
        <w:spacing w:line="360" w:lineRule="auto"/>
        <w:ind w:left="708" w:hanging="708" w:hangingChars="294"/>
        <w:rPr>
          <w:rFonts w:ascii="Book Antiqua" w:hAnsi="Book Antiqua"/>
          <w:b/>
          <w:sz w:val="24"/>
        </w:rPr>
      </w:pPr>
    </w:p>
    <w:p>
      <w:pPr>
        <w:snapToGrid w:val="0"/>
        <w:spacing w:line="360" w:lineRule="auto"/>
        <w:rPr>
          <w:rFonts w:ascii="Book Antiqua" w:hAnsi="Book Antiqua"/>
          <w:b/>
          <w:sz w:val="24"/>
        </w:rPr>
      </w:pPr>
    </w:p>
    <w:p>
      <w:pPr>
        <w:snapToGrid w:val="0"/>
        <w:spacing w:line="360" w:lineRule="auto"/>
        <w:rPr>
          <w:rFonts w:ascii="Book Antiqua" w:hAnsi="Book Antiqua"/>
          <w:b/>
          <w:sz w:val="24"/>
        </w:rPr>
      </w:pPr>
    </w:p>
    <w:p>
      <w:pPr>
        <w:snapToGrid w:val="0"/>
        <w:spacing w:line="360" w:lineRule="auto"/>
        <w:rPr>
          <w:rFonts w:ascii="Book Antiqua" w:hAnsi="Book Antiqua"/>
          <w:b/>
          <w:sz w:val="24"/>
        </w:rPr>
      </w:pPr>
      <w:r>
        <w:rPr>
          <w:rFonts w:ascii="Book Antiqua" w:hAnsi="Book Antiqua"/>
          <w:b/>
          <w:sz w:val="24"/>
        </w:rPr>
        <w:t>Table 1</w:t>
      </w:r>
      <w:bookmarkStart w:id="466" w:name="OLE_LINK18"/>
      <w:bookmarkStart w:id="467" w:name="OLE_LINK19"/>
      <w:r>
        <w:rPr>
          <w:rFonts w:ascii="Book Antiqua" w:hAnsi="Book Antiqua"/>
          <w:b/>
          <w:sz w:val="24"/>
        </w:rPr>
        <w:t xml:space="preserve"> Evaluation of </w:t>
      </w:r>
      <w:r>
        <w:rPr>
          <w:rFonts w:ascii="Book Antiqua" w:hAnsi="Book Antiqua" w:cs="Arial"/>
          <w:b/>
          <w:sz w:val="24"/>
        </w:rPr>
        <w:t>apparent diffusion coefficients</w:t>
      </w:r>
      <w:r>
        <w:rPr>
          <w:rFonts w:ascii="Book Antiqua" w:hAnsi="Book Antiqua"/>
          <w:b/>
          <w:sz w:val="24"/>
        </w:rPr>
        <w:t xml:space="preserve"> in pancreatic cancer and pancreatic benign tumors using different </w:t>
      </w:r>
      <w:r>
        <w:rPr>
          <w:rFonts w:ascii="Book Antiqua" w:hAnsi="Book Antiqua"/>
          <w:b/>
          <w:i/>
          <w:sz w:val="24"/>
        </w:rPr>
        <w:t>b</w:t>
      </w:r>
      <w:r>
        <w:rPr>
          <w:rFonts w:ascii="Book Antiqua" w:hAnsi="Book Antiqua"/>
          <w:b/>
          <w:sz w:val="24"/>
        </w:rPr>
        <w:t xml:space="preserve"> values</w:t>
      </w:r>
      <w:bookmarkEnd w:id="466"/>
      <w:bookmarkEnd w:id="467"/>
    </w:p>
    <w:tbl>
      <w:tblPr>
        <w:tblW w:w="747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108" w:type="dxa"/>
          <w:right w:w="108" w:type="dxa"/>
        </w:tblCellMar>
      </w:tblPr>
      <w:tblGrid>
        <w:gridCol w:w="1704"/>
        <w:gridCol w:w="2880"/>
        <w:gridCol w:w="2834"/>
        <w:gridCol w:w="61"/>
      </w:tblGrid>
      <w:tr>
        <w:tc>
          <w:tcPr>
            <w:tcW w:w="1704" w:type="dxa"/>
            <w:tcBorders>
              <w:bottom w:val="nil"/>
            </w:tcBorders>
            <w:vAlign w:val="top"/>
          </w:tcPr>
          <w:p>
            <w:pPr>
              <w:adjustRightInd w:val="0"/>
              <w:snapToGrid w:val="0"/>
              <w:spacing w:line="360" w:lineRule="auto"/>
              <w:ind w:firstLine="234" w:firstLineChars="97"/>
              <w:textAlignment w:val="baseline"/>
              <w:rPr>
                <w:rFonts w:ascii="Book Antiqua" w:hAnsi="Book Antiqua"/>
                <w:b/>
                <w:sz w:val="24"/>
              </w:rPr>
            </w:pPr>
            <w:r>
              <w:rPr>
                <w:rFonts w:ascii="Book Antiqua" w:hAnsi="Book Antiqua"/>
                <w:b/>
                <w:i/>
                <w:sz w:val="24"/>
              </w:rPr>
              <w:t>b</w:t>
            </w:r>
            <w:r>
              <w:rPr>
                <w:rFonts w:ascii="Book Antiqua" w:hAnsi="Book Antiqua"/>
                <w:b/>
                <w:sz w:val="24"/>
              </w:rPr>
              <w:t xml:space="preserve"> (s/mm</w:t>
            </w:r>
            <w:r>
              <w:rPr>
                <w:rFonts w:ascii="Book Antiqua" w:hAnsi="Book Antiqua"/>
                <w:b/>
                <w:sz w:val="24"/>
                <w:vertAlign w:val="superscript"/>
              </w:rPr>
              <w:t>2</w:t>
            </w:r>
            <w:r>
              <w:rPr>
                <w:rFonts w:ascii="Book Antiqua" w:hAnsi="Book Antiqua"/>
                <w:b/>
                <w:sz w:val="24"/>
              </w:rPr>
              <w:t>)</w:t>
            </w:r>
          </w:p>
        </w:tc>
        <w:tc>
          <w:tcPr>
            <w:tcW w:w="5775" w:type="dxa"/>
            <w:gridSpan w:val="3"/>
            <w:tcBorders>
              <w:bottom w:val="nil"/>
            </w:tcBorders>
            <w:vAlign w:val="top"/>
          </w:tcPr>
          <w:p>
            <w:pPr>
              <w:adjustRightInd w:val="0"/>
              <w:snapToGrid w:val="0"/>
              <w:spacing w:line="360" w:lineRule="auto"/>
              <w:jc w:val="center"/>
              <w:textAlignment w:val="baseline"/>
              <w:rPr>
                <w:rFonts w:ascii="Book Antiqua" w:hAnsi="Book Antiqua"/>
                <w:b/>
                <w:sz w:val="24"/>
              </w:rPr>
            </w:pPr>
            <w:r>
              <w:rPr>
                <w:rFonts w:ascii="Book Antiqua" w:hAnsi="Book Antiqua" w:cs="Arial"/>
                <w:b/>
                <w:sz w:val="24"/>
              </w:rPr>
              <w:t>Apparent diffusion coefficients</w:t>
            </w:r>
            <w:r>
              <w:rPr>
                <w:rFonts w:ascii="Book Antiqua" w:hAnsi="Book Antiqua"/>
                <w:b/>
                <w:sz w:val="24"/>
              </w:rPr>
              <w:t xml:space="preserve"> (10</w:t>
            </w:r>
            <w:r>
              <w:rPr>
                <w:rFonts w:ascii="Book Antiqua" w:hAnsi="Book Antiqua"/>
                <w:b/>
                <w:sz w:val="24"/>
                <w:vertAlign w:val="superscript"/>
              </w:rPr>
              <w:t>-3</w:t>
            </w:r>
            <w:r>
              <w:rPr>
                <w:rFonts w:ascii="Book Antiqua" w:hAnsi="Book Antiqua"/>
                <w:b/>
                <w:sz w:val="24"/>
              </w:rPr>
              <w:t>s/mm</w:t>
            </w:r>
            <w:r>
              <w:rPr>
                <w:rFonts w:ascii="Book Antiqua" w:hAnsi="Book Antiqua"/>
                <w:b/>
                <w:sz w:val="24"/>
                <w:vertAlign w:val="superscript"/>
              </w:rPr>
              <w:t>2</w:t>
            </w:r>
            <w:r>
              <w:rPr>
                <w:rFonts w:ascii="Book Antiqua" w:hAnsi="Book Antiqua"/>
                <w:b/>
                <w:sz w:val="24"/>
              </w:rPr>
              <w:t>)</w:t>
            </w:r>
          </w:p>
        </w:tc>
      </w:tr>
      <w:tr>
        <w:trPr>
          <w:gridAfter w:val="1"/>
          <w:wAfter w:w="61" w:type="dxa"/>
        </w:trPr>
        <w:tc>
          <w:tcPr>
            <w:tcW w:w="1704" w:type="dxa"/>
            <w:tcBorders>
              <w:top w:val="nil"/>
              <w:bottom w:val="single" w:color="auto" w:sz="4" w:space="0"/>
            </w:tcBorders>
            <w:vAlign w:val="top"/>
          </w:tcPr>
          <w:p>
            <w:pPr>
              <w:tabs>
                <w:tab w:val="left" w:pos="1485"/>
              </w:tabs>
              <w:adjustRightInd w:val="0"/>
              <w:snapToGrid w:val="0"/>
              <w:spacing w:line="360" w:lineRule="auto"/>
              <w:textAlignment w:val="baseline"/>
              <w:rPr>
                <w:rFonts w:ascii="Book Antiqua" w:hAnsi="Book Antiqua"/>
                <w:b/>
                <w:sz w:val="24"/>
              </w:rPr>
            </w:pPr>
            <w:r>
              <w:rPr>
                <w:rFonts w:ascii="Book Antiqua" w:hAnsi="Book Antiqua"/>
                <w:b/>
                <w:sz w:val="24"/>
              </w:rPr>
              <w:tab/>
            </w:r>
          </w:p>
        </w:tc>
        <w:tc>
          <w:tcPr>
            <w:tcW w:w="2880" w:type="dxa"/>
            <w:tcBorders>
              <w:top w:val="nil"/>
              <w:bottom w:val="single" w:color="auto" w:sz="4" w:space="0"/>
            </w:tcBorders>
            <w:vAlign w:val="top"/>
          </w:tcPr>
          <w:p>
            <w:pPr>
              <w:adjustRightInd w:val="0"/>
              <w:snapToGrid w:val="0"/>
              <w:spacing w:line="360" w:lineRule="auto"/>
              <w:jc w:val="center"/>
              <w:textAlignment w:val="baseline"/>
              <w:rPr>
                <w:rFonts w:ascii="Book Antiqua" w:hAnsi="Book Antiqua"/>
                <w:b/>
                <w:sz w:val="24"/>
              </w:rPr>
            </w:pPr>
            <w:r>
              <w:rPr>
                <w:rFonts w:ascii="Book Antiqua" w:hAnsi="Book Antiqua"/>
                <w:b/>
                <w:sz w:val="24"/>
              </w:rPr>
              <w:t>Benign pancreatic tumors</w:t>
            </w:r>
          </w:p>
        </w:tc>
        <w:tc>
          <w:tcPr>
            <w:tcW w:w="2834" w:type="dxa"/>
            <w:tcBorders>
              <w:top w:val="nil"/>
              <w:bottom w:val="single" w:color="auto" w:sz="4" w:space="0"/>
            </w:tcBorders>
            <w:vAlign w:val="top"/>
          </w:tcPr>
          <w:p>
            <w:pPr>
              <w:adjustRightInd w:val="0"/>
              <w:snapToGrid w:val="0"/>
              <w:spacing w:line="360" w:lineRule="auto"/>
              <w:jc w:val="center"/>
              <w:textAlignment w:val="baseline"/>
              <w:rPr>
                <w:rFonts w:ascii="Book Antiqua" w:hAnsi="Book Antiqua"/>
                <w:b/>
                <w:sz w:val="24"/>
              </w:rPr>
            </w:pPr>
            <w:r>
              <w:rPr>
                <w:rFonts w:ascii="Book Antiqua" w:hAnsi="Book Antiqua"/>
                <w:b/>
                <w:sz w:val="24"/>
              </w:rPr>
              <w:t>Pancreatic cancer</w:t>
            </w:r>
          </w:p>
        </w:tc>
      </w:tr>
      <w:tr>
        <w:trPr>
          <w:gridAfter w:val="1"/>
          <w:wAfter w:w="61" w:type="dxa"/>
        </w:trPr>
        <w:tc>
          <w:tcPr>
            <w:tcW w:w="1704" w:type="dxa"/>
            <w:tcBorders>
              <w:top w:val="single" w:color="auto" w:sz="4" w:space="0"/>
            </w:tcBorders>
            <w:vAlign w:val="bottom"/>
          </w:tcPr>
          <w:p>
            <w:pPr>
              <w:adjustRightInd w:val="0"/>
              <w:snapToGrid w:val="0"/>
              <w:spacing w:line="360" w:lineRule="auto"/>
              <w:ind w:firstLine="353" w:firstLineChars="147"/>
              <w:textAlignment w:val="baseline"/>
              <w:rPr>
                <w:rFonts w:ascii="Book Antiqua" w:hAnsi="Book Antiqua"/>
                <w:sz w:val="24"/>
              </w:rPr>
            </w:pPr>
            <w:r>
              <w:rPr>
                <w:rFonts w:ascii="Book Antiqua" w:hAnsi="Book Antiqua"/>
                <w:i/>
                <w:sz w:val="24"/>
              </w:rPr>
              <w:t>b</w:t>
            </w:r>
            <w:r>
              <w:rPr>
                <w:rFonts w:ascii="Book Antiqua" w:hAnsi="Book Antiqua"/>
                <w:sz w:val="24"/>
              </w:rPr>
              <w:t xml:space="preserve"> = 50</w:t>
            </w:r>
          </w:p>
        </w:tc>
        <w:tc>
          <w:tcPr>
            <w:tcW w:w="2880" w:type="dxa"/>
            <w:tcBorders>
              <w:top w:val="single" w:color="auto" w:sz="4" w:space="0"/>
            </w:tcBorders>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2.273 ± 0.298</w:t>
            </w:r>
          </w:p>
        </w:tc>
        <w:tc>
          <w:tcPr>
            <w:tcW w:w="2834" w:type="dxa"/>
            <w:tcBorders>
              <w:top w:val="single" w:color="auto" w:sz="4" w:space="0"/>
            </w:tcBorders>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2.006 ± 0.194</w:t>
            </w:r>
          </w:p>
        </w:tc>
      </w:tr>
      <w:tr>
        <w:trPr>
          <w:gridAfter w:val="1"/>
          <w:wAfter w:w="61" w:type="dxa"/>
        </w:trPr>
        <w:tc>
          <w:tcPr>
            <w:tcW w:w="1704" w:type="dxa"/>
            <w:vAlign w:val="bottom"/>
          </w:tcPr>
          <w:p>
            <w:pPr>
              <w:adjustRightInd w:val="0"/>
              <w:snapToGrid w:val="0"/>
              <w:spacing w:line="360" w:lineRule="auto"/>
              <w:ind w:firstLine="353" w:firstLineChars="147"/>
              <w:textAlignment w:val="baseline"/>
              <w:rPr>
                <w:rFonts w:ascii="Book Antiqua" w:hAnsi="Book Antiqua"/>
                <w:sz w:val="24"/>
              </w:rPr>
            </w:pPr>
            <w:r>
              <w:rPr>
                <w:rFonts w:ascii="Book Antiqua" w:hAnsi="Book Antiqua"/>
                <w:i/>
                <w:sz w:val="24"/>
              </w:rPr>
              <w:t>b</w:t>
            </w:r>
            <w:r>
              <w:rPr>
                <w:rFonts w:ascii="Book Antiqua" w:hAnsi="Book Antiqua"/>
                <w:sz w:val="24"/>
              </w:rPr>
              <w:t xml:space="preserve"> = 350</w:t>
            </w:r>
          </w:p>
        </w:tc>
        <w:tc>
          <w:tcPr>
            <w:tcW w:w="2880"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1.705 ± 0.227</w:t>
            </w:r>
          </w:p>
        </w:tc>
        <w:tc>
          <w:tcPr>
            <w:tcW w:w="2834"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1.489 ± 0.306</w:t>
            </w:r>
          </w:p>
        </w:tc>
      </w:tr>
      <w:tr>
        <w:trPr>
          <w:gridAfter w:val="1"/>
          <w:wAfter w:w="61" w:type="dxa"/>
        </w:trPr>
        <w:tc>
          <w:tcPr>
            <w:tcW w:w="1704" w:type="dxa"/>
            <w:vAlign w:val="bottom"/>
          </w:tcPr>
          <w:p>
            <w:pPr>
              <w:adjustRightInd w:val="0"/>
              <w:snapToGrid w:val="0"/>
              <w:spacing w:line="360" w:lineRule="auto"/>
              <w:ind w:firstLine="353" w:firstLineChars="147"/>
              <w:textAlignment w:val="baseline"/>
              <w:rPr>
                <w:rFonts w:ascii="Book Antiqua" w:hAnsi="Book Antiqua"/>
                <w:sz w:val="24"/>
              </w:rPr>
            </w:pPr>
            <w:r>
              <w:rPr>
                <w:rFonts w:ascii="Book Antiqua" w:hAnsi="Book Antiqua"/>
                <w:i/>
                <w:sz w:val="24"/>
              </w:rPr>
              <w:t>b</w:t>
            </w:r>
            <w:r>
              <w:rPr>
                <w:rFonts w:ascii="Book Antiqua" w:hAnsi="Book Antiqua"/>
                <w:sz w:val="24"/>
              </w:rPr>
              <w:t xml:space="preserve"> = 400</w:t>
            </w:r>
          </w:p>
        </w:tc>
        <w:tc>
          <w:tcPr>
            <w:tcW w:w="2880"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1.590 ± 0.553</w:t>
            </w:r>
          </w:p>
        </w:tc>
        <w:tc>
          <w:tcPr>
            <w:tcW w:w="2834"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1.376 ± 0.276</w:t>
            </w:r>
          </w:p>
        </w:tc>
      </w:tr>
      <w:tr>
        <w:trPr>
          <w:gridAfter w:val="1"/>
          <w:wAfter w:w="61" w:type="dxa"/>
        </w:trPr>
        <w:tc>
          <w:tcPr>
            <w:tcW w:w="1704" w:type="dxa"/>
            <w:vAlign w:val="bottom"/>
          </w:tcPr>
          <w:p>
            <w:pPr>
              <w:adjustRightInd w:val="0"/>
              <w:snapToGrid w:val="0"/>
              <w:spacing w:line="360" w:lineRule="auto"/>
              <w:ind w:firstLine="353" w:firstLineChars="147"/>
              <w:textAlignment w:val="baseline"/>
              <w:rPr>
                <w:rFonts w:ascii="Book Antiqua" w:hAnsi="Book Antiqua"/>
                <w:sz w:val="24"/>
              </w:rPr>
            </w:pPr>
            <w:r>
              <w:rPr>
                <w:rFonts w:ascii="Book Antiqua" w:hAnsi="Book Antiqua"/>
                <w:i/>
                <w:sz w:val="24"/>
              </w:rPr>
              <w:t>b</w:t>
            </w:r>
            <w:r>
              <w:rPr>
                <w:rFonts w:ascii="Book Antiqua" w:hAnsi="Book Antiqua"/>
                <w:sz w:val="24"/>
              </w:rPr>
              <w:t xml:space="preserve"> = 450</w:t>
            </w:r>
          </w:p>
        </w:tc>
        <w:tc>
          <w:tcPr>
            <w:tcW w:w="2880"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1.544 ± 0.194</w:t>
            </w:r>
          </w:p>
        </w:tc>
        <w:tc>
          <w:tcPr>
            <w:tcW w:w="2834"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1.333 ± 0.218</w:t>
            </w:r>
          </w:p>
        </w:tc>
      </w:tr>
      <w:tr>
        <w:trPr>
          <w:gridAfter w:val="1"/>
          <w:wAfter w:w="61" w:type="dxa"/>
        </w:trPr>
        <w:tc>
          <w:tcPr>
            <w:tcW w:w="1704" w:type="dxa"/>
            <w:vAlign w:val="bottom"/>
          </w:tcPr>
          <w:p>
            <w:pPr>
              <w:adjustRightInd w:val="0"/>
              <w:snapToGrid w:val="0"/>
              <w:spacing w:line="360" w:lineRule="auto"/>
              <w:ind w:firstLine="353" w:firstLineChars="147"/>
              <w:textAlignment w:val="baseline"/>
              <w:rPr>
                <w:rFonts w:ascii="Book Antiqua" w:hAnsi="Book Antiqua"/>
                <w:sz w:val="24"/>
              </w:rPr>
            </w:pPr>
            <w:r>
              <w:rPr>
                <w:rFonts w:ascii="Book Antiqua" w:hAnsi="Book Antiqua"/>
                <w:i/>
                <w:sz w:val="24"/>
              </w:rPr>
              <w:t>b</w:t>
            </w:r>
            <w:r>
              <w:rPr>
                <w:rFonts w:ascii="Book Antiqua" w:hAnsi="Book Antiqua"/>
                <w:sz w:val="24"/>
              </w:rPr>
              <w:t xml:space="preserve"> = 700</w:t>
            </w:r>
          </w:p>
        </w:tc>
        <w:tc>
          <w:tcPr>
            <w:tcW w:w="2880"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1.519 ± 0.125</w:t>
            </w:r>
            <w:r>
              <w:rPr>
                <w:rFonts w:ascii="Book Antiqua" w:hAnsi="Book Antiqua"/>
                <w:sz w:val="24"/>
                <w:vertAlign w:val="superscript"/>
              </w:rPr>
              <w:t>1</w:t>
            </w:r>
          </w:p>
        </w:tc>
        <w:tc>
          <w:tcPr>
            <w:tcW w:w="2834"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1.118 ± 0.102</w:t>
            </w:r>
            <w:r>
              <w:rPr>
                <w:rFonts w:ascii="Book Antiqua" w:hAnsi="Book Antiqua"/>
                <w:sz w:val="24"/>
                <w:vertAlign w:val="superscript"/>
              </w:rPr>
              <w:t>1</w:t>
            </w:r>
          </w:p>
        </w:tc>
      </w:tr>
      <w:tr>
        <w:trPr>
          <w:gridAfter w:val="1"/>
          <w:wAfter w:w="61" w:type="dxa"/>
        </w:trPr>
        <w:tc>
          <w:tcPr>
            <w:tcW w:w="1704" w:type="dxa"/>
            <w:vAlign w:val="bottom"/>
          </w:tcPr>
          <w:p>
            <w:pPr>
              <w:adjustRightInd w:val="0"/>
              <w:snapToGrid w:val="0"/>
              <w:spacing w:line="360" w:lineRule="auto"/>
              <w:ind w:firstLine="353" w:firstLineChars="147"/>
              <w:textAlignment w:val="baseline"/>
              <w:rPr>
                <w:rFonts w:ascii="Book Antiqua" w:hAnsi="Book Antiqua"/>
                <w:sz w:val="24"/>
              </w:rPr>
            </w:pPr>
            <w:r>
              <w:rPr>
                <w:rFonts w:ascii="Book Antiqua" w:hAnsi="Book Antiqua"/>
                <w:i/>
                <w:sz w:val="24"/>
              </w:rPr>
              <w:t>b</w:t>
            </w:r>
            <w:r>
              <w:rPr>
                <w:rFonts w:ascii="Book Antiqua" w:hAnsi="Book Antiqua"/>
                <w:sz w:val="24"/>
              </w:rPr>
              <w:t xml:space="preserve"> = 1100</w:t>
            </w:r>
          </w:p>
        </w:tc>
        <w:tc>
          <w:tcPr>
            <w:tcW w:w="2880"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1.380 ± 0.249</w:t>
            </w:r>
          </w:p>
        </w:tc>
        <w:tc>
          <w:tcPr>
            <w:tcW w:w="2834" w:type="dxa"/>
            <w:vAlign w:val="center"/>
          </w:tcPr>
          <w:p>
            <w:pPr>
              <w:adjustRightInd w:val="0"/>
              <w:snapToGrid w:val="0"/>
              <w:spacing w:line="360" w:lineRule="auto"/>
              <w:jc w:val="center"/>
              <w:textAlignment w:val="baseline"/>
              <w:rPr>
                <w:rFonts w:ascii="Book Antiqua" w:hAnsi="Book Antiqua"/>
                <w:sz w:val="24"/>
              </w:rPr>
            </w:pPr>
            <w:r>
              <w:rPr>
                <w:rFonts w:ascii="Book Antiqua" w:hAnsi="Book Antiqua"/>
                <w:sz w:val="24"/>
              </w:rPr>
              <w:t>1.085 ± 0.163</w:t>
            </w:r>
          </w:p>
        </w:tc>
      </w:tr>
    </w:tbl>
    <w:p>
      <w:pPr>
        <w:snapToGrid w:val="0"/>
        <w:spacing w:line="360" w:lineRule="auto"/>
        <w:rPr>
          <w:rFonts w:ascii="Book Antiqua" w:hAnsi="Book Antiqua" w:cs="Arial"/>
          <w:sz w:val="24"/>
        </w:rPr>
      </w:pPr>
      <w:r>
        <w:rPr>
          <w:rFonts w:ascii="Book Antiqua" w:hAnsi="Book Antiqua"/>
          <w:sz w:val="24"/>
          <w:vertAlign w:val="superscript"/>
        </w:rPr>
        <w:t>1</w:t>
      </w:r>
      <w:r>
        <w:rPr>
          <w:rFonts w:ascii="Book Antiqua" w:hAnsi="Book Antiqua" w:cs="Arial"/>
          <w:sz w:val="24"/>
        </w:rPr>
        <w:t xml:space="preserve">Indicates statistically significant difference, </w:t>
      </w:r>
      <w:r>
        <w:rPr>
          <w:rFonts w:ascii="Book Antiqua" w:hAnsi="Book Antiqua" w:cs="Arial"/>
          <w:i/>
          <w:sz w:val="24"/>
        </w:rPr>
        <w:t>P</w:t>
      </w:r>
      <w:r>
        <w:rPr>
          <w:rFonts w:ascii="Book Antiqua" w:hAnsi="Book Antiqua" w:cs="Arial"/>
          <w:sz w:val="24"/>
        </w:rPr>
        <w:t xml:space="preserve"> &lt; 0.05.</w:t>
      </w:r>
    </w:p>
    <w:p>
      <w:pPr>
        <w:snapToGrid w:val="0"/>
        <w:spacing w:line="360" w:lineRule="auto"/>
        <w:rPr>
          <w:rFonts w:ascii="Book Antiqua" w:hAnsi="Book Antiqua"/>
          <w:b/>
          <w:sz w:val="24"/>
        </w:rPr>
      </w:pPr>
    </w:p>
    <w:p>
      <w:pPr>
        <w:snapToGrid w:val="0"/>
        <w:spacing w:line="360" w:lineRule="auto"/>
        <w:rPr>
          <w:rFonts w:ascii="Book Antiqua" w:hAnsi="Book Antiqua"/>
          <w:b/>
          <w:sz w:val="24"/>
        </w:rPr>
      </w:pPr>
    </w:p>
    <w:p>
      <w:pPr>
        <w:snapToGrid w:val="0"/>
        <w:spacing w:line="360" w:lineRule="auto"/>
        <w:rPr>
          <w:rFonts w:ascii="Book Antiqua" w:hAnsi="Book Antiqua"/>
          <w:b/>
          <w:sz w:val="24"/>
        </w:rPr>
      </w:pPr>
    </w:p>
    <w:p>
      <w:pPr>
        <w:snapToGrid w:val="0"/>
        <w:spacing w:line="360" w:lineRule="auto"/>
        <w:rPr>
          <w:rFonts w:ascii="Book Antiqua" w:hAnsi="Book Antiqua"/>
          <w:b/>
          <w:sz w:val="24"/>
        </w:rPr>
      </w:pPr>
    </w:p>
    <w:p>
      <w:pPr>
        <w:snapToGrid w:val="0"/>
        <w:spacing w:line="360" w:lineRule="auto"/>
        <w:rPr>
          <w:rFonts w:ascii="Book Antiqua" w:hAnsi="Book Antiqua"/>
          <w:b/>
          <w:sz w:val="24"/>
        </w:rPr>
      </w:pPr>
    </w:p>
    <w:p>
      <w:pPr>
        <w:pStyle w:val="16"/>
        <w:snapToGrid w:val="0"/>
        <w:spacing w:line="360" w:lineRule="auto"/>
        <w:ind w:left="420" w:firstLine="0" w:firstLineChars="0"/>
        <w:rPr>
          <w:rFonts w:ascii="Book Antiqua" w:hAnsi="Book Antiqua"/>
          <w:sz w:val="24"/>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entury">
    <w:altName w:val="GulimChe"/>
    <w:panose1 w:val="02040604050505020304"/>
    <w:charset w:val="00"/>
    <w:family w:val="auto"/>
    <w:pitch w:val="default"/>
    <w:sig w:usb0="00000287" w:usb1="00000000" w:usb2="00000000" w:usb3="00000000" w:csb0="0000009F" w:csb1="00000000"/>
  </w:font>
  <w:font w:name="Book Antiqua">
    <w:panose1 w:val="02040602050305030304"/>
    <w:charset w:val="00"/>
    <w:family w:val="auto"/>
    <w:pitch w:val="default"/>
    <w:sig w:usb0="00000000" w:usb1="00000000" w:usb2="00000000" w:usb3="00000000" w:csb0="00000000" w:csb1="00000000"/>
  </w:font>
  <w:font w:name="Calibri">
    <w:altName w:val="微软雅黑"/>
    <w:panose1 w:val="020F0502020204030204"/>
    <w:charset w:val="00"/>
    <w:family w:val="auto"/>
    <w:pitch w:val="default"/>
    <w:sig w:usb0="A00002EF" w:usb1="4000207B" w:usb2="00000000" w:usb3="00000000" w:csb0="0000009F" w:csb1="00000000"/>
  </w:font>
  <w:font w:name="Bookshelf Symbol 7">
    <w:panose1 w:val="05010101010101010101"/>
    <w:charset w:val="00"/>
    <w:family w:val="auto"/>
    <w:pitch w:val="default"/>
    <w:sig w:usb0="00000000" w:usb1="00000000" w:usb2="00000000" w:usb3="00000000" w:csb0="80000000"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3"/>
    <w:pPr>
      <w:widowControl/>
      <w:spacing w:before="240" w:after="120"/>
      <w:jc w:val="left"/>
      <w:outlineLvl w:val="0"/>
    </w:pPr>
    <w:rPr>
      <w:rFonts w:ascii="宋体" w:hAnsi="宋体" w:cs="宋体"/>
      <w:b/>
      <w:bCs/>
      <w:color w:val="000000"/>
      <w:kern w:val="36"/>
      <w:sz w:val="33"/>
      <w:szCs w:val="33"/>
    </w:rPr>
  </w:style>
  <w:style w:type="character" w:default="1" w:styleId="4">
    <w:name w:val="Default Paragraph Font"/>
  </w:style>
  <w:style w:type="character" w:customStyle="1" w:styleId="3">
    <w:name w:val="标题 1 Char"/>
    <w:basedOn w:val="4"/>
    <w:link w:val="2"/>
    <w:semiHidden/>
    <w:rPr>
      <w:rFonts w:ascii="宋体" w:hAnsi="宋体" w:cs="宋体"/>
      <w:b/>
      <w:bCs/>
      <w:color w:val="000000"/>
      <w:kern w:val="36"/>
      <w:sz w:val="33"/>
      <w:szCs w:val="33"/>
    </w:rPr>
  </w:style>
  <w:style w:type="paragraph" w:styleId="5">
    <w:name w:val="caption"/>
    <w:basedOn w:val="1"/>
    <w:next w:val="1"/>
    <w:rPr>
      <w:rFonts w:ascii="Cambria" w:hAnsi="Cambria" w:eastAsia="黑体" w:cs="黑体"/>
      <w:sz w:val="20"/>
      <w:szCs w:val="20"/>
    </w:rPr>
  </w:style>
  <w:style w:type="paragraph" w:styleId="6">
    <w:name w:val="annotation text"/>
    <w:basedOn w:val="1"/>
    <w:link w:val="7"/>
    <w:pPr>
      <w:jc w:val="left"/>
    </w:pPr>
    <w:rPr>
      <w:kern w:val="2"/>
      <w:sz w:val="21"/>
      <w:szCs w:val="24"/>
    </w:rPr>
  </w:style>
  <w:style w:type="character" w:customStyle="1" w:styleId="7">
    <w:name w:val="批注文字 Char"/>
    <w:basedOn w:val="4"/>
    <w:link w:val="6"/>
    <w:semiHidden/>
    <w:rPr>
      <w:kern w:val="2"/>
      <w:sz w:val="21"/>
      <w:szCs w:val="24"/>
    </w:rPr>
  </w:style>
  <w:style w:type="paragraph" w:styleId="8">
    <w:name w:val="批注框文本"/>
    <w:basedOn w:val="1"/>
    <w:link w:val="9"/>
    <w:rPr>
      <w:kern w:val="2"/>
      <w:sz w:val="18"/>
      <w:szCs w:val="18"/>
    </w:rPr>
  </w:style>
  <w:style w:type="character" w:customStyle="1" w:styleId="9">
    <w:name w:val="批注框文本 Char"/>
    <w:basedOn w:val="4"/>
    <w:link w:val="8"/>
    <w:semiHidden/>
    <w:rPr>
      <w:kern w:val="2"/>
      <w:sz w:val="18"/>
      <w:szCs w:val="18"/>
    </w:rPr>
  </w:style>
  <w:style w:type="paragraph" w:styleId="10">
    <w:name w:val="footer"/>
    <w:basedOn w:val="1"/>
    <w:link w:val="11"/>
    <w:pPr>
      <w:tabs>
        <w:tab w:val="center" w:pos="4153"/>
        <w:tab w:val="right" w:pos="8306"/>
      </w:tabs>
      <w:snapToGrid w:val="0"/>
      <w:jc w:val="left"/>
    </w:pPr>
    <w:rPr>
      <w:kern w:val="2"/>
      <w:sz w:val="18"/>
      <w:szCs w:val="18"/>
    </w:rPr>
  </w:style>
  <w:style w:type="character" w:customStyle="1" w:styleId="11">
    <w:name w:val="页脚 Char"/>
    <w:basedOn w:val="4"/>
    <w:link w:val="10"/>
    <w:semiHidden/>
    <w:rPr>
      <w:kern w:val="2"/>
      <w:sz w:val="18"/>
      <w:szCs w:val="18"/>
    </w:rPr>
  </w:style>
  <w:style w:type="paragraph" w:styleId="12">
    <w:name w:val="header"/>
    <w:basedOn w:val="1"/>
    <w:link w:val="13"/>
    <w:pPr>
      <w:pBdr>
        <w:bottom w:val="single" w:color="auto" w:sz="6" w:space="1"/>
      </w:pBdr>
      <w:tabs>
        <w:tab w:val="center" w:pos="4153"/>
        <w:tab w:val="right" w:pos="8306"/>
      </w:tabs>
      <w:snapToGrid w:val="0"/>
      <w:jc w:val="center"/>
    </w:pPr>
    <w:rPr>
      <w:kern w:val="2"/>
      <w:sz w:val="18"/>
      <w:szCs w:val="18"/>
    </w:rPr>
  </w:style>
  <w:style w:type="character" w:customStyle="1" w:styleId="13">
    <w:name w:val="页眉 Char"/>
    <w:basedOn w:val="4"/>
    <w:link w:val="12"/>
    <w:semiHidden/>
    <w:rPr>
      <w:kern w:val="2"/>
      <w:sz w:val="18"/>
      <w:szCs w:val="18"/>
    </w:rPr>
  </w:style>
  <w:style w:type="character" w:styleId="14">
    <w:name w:val="Hyperlink"/>
    <w:basedOn w:val="4"/>
    <w:rPr>
      <w:color w:val="0000FF"/>
      <w:u w:val="single"/>
    </w:rPr>
  </w:style>
  <w:style w:type="paragraph" w:customStyle="1" w:styleId="15">
    <w:name w:val="msolistparagraph"/>
    <w:basedOn w:val="1"/>
    <w:pPr>
      <w:ind w:firstLine="420" w:firstLineChars="200"/>
    </w:pPr>
  </w:style>
  <w:style w:type="paragraph" w:customStyle="1" w:styleId="16">
    <w:name w:val="List Paragraph"/>
    <w:basedOn w:val="1"/>
    <w:pPr>
      <w:ind w:firstLine="420" w:firstLineChars="200"/>
    </w:pPr>
  </w:style>
  <w:style w:type="paragraph" w:customStyle="1" w:styleId="17">
    <w:name w:val="ordinary-output"/>
    <w:basedOn w:val="1"/>
    <w:pPr>
      <w:widowControl/>
      <w:spacing w:before="100" w:beforeAutospacing="1" w:after="75" w:line="330" w:lineRule="atLeast"/>
      <w:jc w:val="left"/>
    </w:pPr>
    <w:rPr>
      <w:rFonts w:ascii="宋体" w:hAnsi="宋体" w:cs="宋体"/>
      <w:color w:val="333333"/>
      <w:kern w:val="0"/>
      <w:szCs w:val="21"/>
    </w:rPr>
  </w:style>
  <w:style w:type="paragraph" w:customStyle="1" w:styleId="18">
    <w:name w:val="Default"/>
    <w:pPr>
      <w:widowControl w:val="0"/>
      <w:autoSpaceDE w:val="0"/>
      <w:autoSpaceDN w:val="0"/>
      <w:adjustRightInd w:val="0"/>
    </w:pPr>
    <w:rPr>
      <w:color w:val="000000"/>
      <w:sz w:val="24"/>
      <w:szCs w:val="24"/>
      <w:lang/>
    </w:rPr>
  </w:style>
  <w:style w:type="paragraph" w:customStyle="1" w:styleId="19">
    <w:name w:val="p0"/>
    <w:basedOn w:val="1"/>
    <w:pPr>
      <w:widowControl/>
      <w:spacing w:line="240" w:lineRule="atLeast"/>
      <w:jc w:val="left"/>
    </w:pPr>
    <w:rPr>
      <w:rFonts w:ascii="Century" w:hAnsi="Century" w:cs="宋体"/>
      <w:kern w:val="0"/>
      <w:szCs w:val="21"/>
    </w:rPr>
  </w:style>
  <w:style w:type="character" w:customStyle="1" w:styleId="20">
    <w:name w:val="hps"/>
    <w:basedOn w:val="4"/>
    <w:rPr/>
  </w:style>
  <w:style w:type="character" w:customStyle="1" w:styleId="21">
    <w:name w:val="highlight"/>
    <w:basedOn w:val="4"/>
    <w:rPr/>
  </w:style>
  <w:style w:type="character" w:customStyle="1" w:styleId="22">
    <w:name w:val="apple-converted-space"/>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3244</Words>
  <Characters>18493</Characters>
  <Lines>154</Lines>
  <Paragraphs>43</Paragraphs>
  <TotalTime>0</TotalTime>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2013-09-16T14:22:00Z</dcterms:created>
  <dc:creator>LS Ma</dc:creator>
  <dcterms:modified xsi:type="dcterms:W3CDTF">2013-09-16T08:51:11Z</dcterms:modified>
  <dc:title>s.x.gou@wjgnet.com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