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CFE7B" w14:textId="75C577C2" w:rsidR="006A4C45" w:rsidRPr="0096140D" w:rsidRDefault="00E4730A" w:rsidP="0096140D">
      <w:pPr>
        <w:adjustRightInd w:val="0"/>
        <w:snapToGrid w:val="0"/>
        <w:spacing w:line="360" w:lineRule="auto"/>
        <w:rPr>
          <w:rFonts w:ascii="Book Antiqua" w:hAnsi="Book Antiqua"/>
          <w:b/>
          <w:i/>
          <w:color w:val="000000"/>
          <w:sz w:val="24"/>
          <w:szCs w:val="24"/>
        </w:rPr>
      </w:pPr>
      <w:bookmarkStart w:id="0" w:name="OLE_LINK4"/>
      <w:bookmarkStart w:id="1" w:name="OLE_LINK5"/>
      <w:bookmarkStart w:id="2" w:name="OLE_LINK17"/>
      <w:bookmarkStart w:id="3" w:name="OLE_LINK18"/>
      <w:bookmarkStart w:id="4" w:name="OLE_LINK6"/>
      <w:bookmarkStart w:id="5" w:name="OLE_LINK7"/>
      <w:r w:rsidRPr="0096140D">
        <w:rPr>
          <w:rFonts w:ascii="Book Antiqua" w:hAnsi="Book Antiqua"/>
          <w:b/>
          <w:color w:val="000000"/>
          <w:sz w:val="24"/>
          <w:szCs w:val="24"/>
        </w:rPr>
        <w:t xml:space="preserve">Name of Journal: </w:t>
      </w:r>
      <w:r w:rsidRPr="0096140D">
        <w:rPr>
          <w:rFonts w:ascii="Book Antiqua" w:hAnsi="Book Antiqua"/>
          <w:b/>
          <w:i/>
          <w:color w:val="000000"/>
          <w:sz w:val="24"/>
          <w:szCs w:val="24"/>
        </w:rPr>
        <w:t>World Journal of Gastroenterology</w:t>
      </w:r>
    </w:p>
    <w:p w14:paraId="2607360E" w14:textId="726B8E4F" w:rsidR="00E4730A" w:rsidRPr="0096140D" w:rsidRDefault="006A4C45" w:rsidP="0096140D">
      <w:pPr>
        <w:adjustRightInd w:val="0"/>
        <w:snapToGrid w:val="0"/>
        <w:spacing w:line="360" w:lineRule="auto"/>
        <w:rPr>
          <w:rFonts w:ascii="Book Antiqua" w:hAnsi="Book Antiqua"/>
          <w:b/>
          <w:color w:val="000000"/>
          <w:sz w:val="24"/>
          <w:szCs w:val="24"/>
        </w:rPr>
      </w:pPr>
      <w:bookmarkStart w:id="6" w:name="OLE_LINK485"/>
      <w:bookmarkStart w:id="7" w:name="OLE_LINK486"/>
      <w:bookmarkStart w:id="8" w:name="OLE_LINK661"/>
      <w:bookmarkStart w:id="9" w:name="OLE_LINK768"/>
      <w:bookmarkStart w:id="10" w:name="OLE_LINK499"/>
      <w:bookmarkStart w:id="11" w:name="OLE_LINK437"/>
      <w:r w:rsidRPr="0096140D">
        <w:rPr>
          <w:rFonts w:ascii="Book Antiqua" w:hAnsi="Book Antiqua"/>
          <w:b/>
          <w:color w:val="000000"/>
          <w:sz w:val="24"/>
          <w:szCs w:val="24"/>
        </w:rPr>
        <w:t>Manuscript NO:</w:t>
      </w:r>
      <w:bookmarkEnd w:id="6"/>
      <w:bookmarkEnd w:id="7"/>
      <w:bookmarkEnd w:id="8"/>
      <w:bookmarkEnd w:id="9"/>
      <w:bookmarkEnd w:id="10"/>
      <w:bookmarkEnd w:id="11"/>
      <w:r w:rsidR="009B13F0" w:rsidRPr="0096140D">
        <w:rPr>
          <w:rFonts w:ascii="Book Antiqua" w:hAnsi="Book Antiqua"/>
          <w:b/>
          <w:color w:val="000000"/>
          <w:sz w:val="24"/>
          <w:szCs w:val="24"/>
        </w:rPr>
        <w:t xml:space="preserve"> 46670</w:t>
      </w:r>
      <w:r w:rsidR="00E4730A" w:rsidRPr="0096140D">
        <w:rPr>
          <w:rFonts w:ascii="Book Antiqua" w:hAnsi="Book Antiqua"/>
          <w:b/>
          <w:color w:val="000000"/>
          <w:sz w:val="24"/>
          <w:szCs w:val="24"/>
        </w:rPr>
        <w:br/>
        <w:t>Manuscript Type: REVIEW</w:t>
      </w:r>
    </w:p>
    <w:p w14:paraId="233F5560" w14:textId="77777777" w:rsidR="00E908B6" w:rsidRPr="0096140D" w:rsidRDefault="00E908B6" w:rsidP="0096140D">
      <w:pPr>
        <w:adjustRightInd w:val="0"/>
        <w:snapToGrid w:val="0"/>
        <w:spacing w:line="360" w:lineRule="auto"/>
        <w:rPr>
          <w:rFonts w:ascii="Book Antiqua" w:hAnsi="Book Antiqua"/>
          <w:b/>
          <w:color w:val="000000"/>
          <w:sz w:val="24"/>
          <w:szCs w:val="24"/>
        </w:rPr>
      </w:pPr>
    </w:p>
    <w:p w14:paraId="15D6AC98" w14:textId="19169491" w:rsidR="006A4C45" w:rsidRPr="0096140D" w:rsidRDefault="00E4730A" w:rsidP="0096140D">
      <w:pPr>
        <w:adjustRightInd w:val="0"/>
        <w:snapToGrid w:val="0"/>
        <w:spacing w:line="360" w:lineRule="auto"/>
        <w:rPr>
          <w:rFonts w:ascii="Book Antiqua" w:hAnsi="Book Antiqua"/>
          <w:b/>
          <w:color w:val="000000"/>
          <w:sz w:val="24"/>
          <w:szCs w:val="24"/>
        </w:rPr>
      </w:pPr>
      <w:bookmarkStart w:id="12" w:name="OLE_LINK16"/>
      <w:bookmarkStart w:id="13" w:name="OLE_LINK52"/>
      <w:bookmarkStart w:id="14" w:name="OLE_LINK53"/>
      <w:r w:rsidRPr="0096140D">
        <w:rPr>
          <w:rFonts w:ascii="Book Antiqua" w:hAnsi="Book Antiqua"/>
          <w:b/>
          <w:color w:val="000000"/>
          <w:sz w:val="24"/>
          <w:szCs w:val="24"/>
        </w:rPr>
        <w:t xml:space="preserve">Hepatocellular </w:t>
      </w:r>
      <w:r w:rsidR="006F036D" w:rsidRPr="0096140D">
        <w:rPr>
          <w:rFonts w:ascii="Book Antiqua" w:hAnsi="Book Antiqua"/>
          <w:b/>
          <w:color w:val="000000"/>
          <w:sz w:val="24"/>
          <w:szCs w:val="24"/>
        </w:rPr>
        <w:t>c</w:t>
      </w:r>
      <w:r w:rsidRPr="0096140D">
        <w:rPr>
          <w:rFonts w:ascii="Book Antiqua" w:hAnsi="Book Antiqua"/>
          <w:b/>
          <w:color w:val="000000"/>
          <w:sz w:val="24"/>
          <w:szCs w:val="24"/>
        </w:rPr>
        <w:t>arcinoma</w:t>
      </w:r>
      <w:bookmarkEnd w:id="0"/>
      <w:bookmarkEnd w:id="1"/>
      <w:bookmarkEnd w:id="12"/>
      <w:r w:rsidRPr="0096140D">
        <w:rPr>
          <w:rFonts w:ascii="Book Antiqua" w:hAnsi="Book Antiqua"/>
          <w:b/>
          <w:color w:val="000000"/>
          <w:sz w:val="24"/>
          <w:szCs w:val="24"/>
        </w:rPr>
        <w:t xml:space="preserve">: </w:t>
      </w:r>
      <w:bookmarkStart w:id="15" w:name="OLE_LINK38"/>
      <w:bookmarkStart w:id="16" w:name="OLE_LINK39"/>
      <w:r w:rsidRPr="0096140D">
        <w:rPr>
          <w:rFonts w:ascii="Book Antiqua" w:hAnsi="Book Antiqua"/>
          <w:b/>
          <w:color w:val="000000"/>
          <w:sz w:val="24"/>
          <w:szCs w:val="24"/>
        </w:rPr>
        <w:t xml:space="preserve">Mechanisms </w:t>
      </w:r>
      <w:bookmarkEnd w:id="15"/>
      <w:bookmarkEnd w:id="16"/>
      <w:r w:rsidRPr="0096140D">
        <w:rPr>
          <w:rFonts w:ascii="Book Antiqua" w:hAnsi="Book Antiqua"/>
          <w:b/>
          <w:color w:val="000000"/>
          <w:sz w:val="24"/>
          <w:szCs w:val="24"/>
        </w:rPr>
        <w:t xml:space="preserve">of </w:t>
      </w:r>
      <w:r w:rsidR="006F036D" w:rsidRPr="0096140D">
        <w:rPr>
          <w:rFonts w:ascii="Book Antiqua" w:hAnsi="Book Antiqua"/>
          <w:b/>
          <w:color w:val="000000"/>
          <w:sz w:val="24"/>
          <w:szCs w:val="24"/>
        </w:rPr>
        <w:t xml:space="preserve">progression </w:t>
      </w:r>
      <w:bookmarkEnd w:id="2"/>
      <w:bookmarkEnd w:id="3"/>
      <w:r w:rsidR="006F036D" w:rsidRPr="0096140D">
        <w:rPr>
          <w:rFonts w:ascii="Book Antiqua" w:hAnsi="Book Antiqua"/>
          <w:b/>
          <w:color w:val="000000"/>
          <w:sz w:val="24"/>
          <w:szCs w:val="24"/>
        </w:rPr>
        <w:t>and immunotherapy</w:t>
      </w:r>
      <w:bookmarkEnd w:id="13"/>
      <w:bookmarkEnd w:id="14"/>
    </w:p>
    <w:p w14:paraId="1E75ED37" w14:textId="77777777" w:rsidR="00E908B6" w:rsidRPr="0096140D" w:rsidRDefault="00E908B6" w:rsidP="0096140D">
      <w:pPr>
        <w:adjustRightInd w:val="0"/>
        <w:snapToGrid w:val="0"/>
        <w:spacing w:line="360" w:lineRule="auto"/>
        <w:rPr>
          <w:rFonts w:ascii="Book Antiqua" w:hAnsi="Book Antiqua"/>
          <w:b/>
          <w:color w:val="000000"/>
          <w:sz w:val="24"/>
          <w:szCs w:val="24"/>
        </w:rPr>
      </w:pPr>
    </w:p>
    <w:p w14:paraId="5538185F" w14:textId="17ECA503" w:rsidR="00070C50" w:rsidRPr="0096140D" w:rsidRDefault="00797789" w:rsidP="0096140D">
      <w:pPr>
        <w:adjustRightInd w:val="0"/>
        <w:snapToGrid w:val="0"/>
        <w:spacing w:line="360" w:lineRule="auto"/>
        <w:rPr>
          <w:rFonts w:ascii="Book Antiqua" w:hAnsi="Book Antiqua"/>
          <w:color w:val="000000"/>
          <w:sz w:val="24"/>
          <w:szCs w:val="24"/>
        </w:rPr>
      </w:pPr>
      <w:bookmarkStart w:id="17" w:name="OLE_LINK19"/>
      <w:bookmarkStart w:id="18" w:name="OLE_LINK20"/>
      <w:bookmarkStart w:id="19" w:name="OLE_LINK217"/>
      <w:bookmarkStart w:id="20" w:name="OLE_LINK266"/>
      <w:r w:rsidRPr="0096140D">
        <w:rPr>
          <w:rFonts w:ascii="Book Antiqua" w:hAnsi="Book Antiqua"/>
          <w:color w:val="000000"/>
          <w:sz w:val="24"/>
          <w:szCs w:val="24"/>
        </w:rPr>
        <w:t>Jiang Y</w:t>
      </w:r>
      <w:bookmarkEnd w:id="17"/>
      <w:bookmarkEnd w:id="18"/>
      <w:r w:rsidRPr="0096140D">
        <w:rPr>
          <w:rFonts w:ascii="Book Antiqua" w:hAnsi="Book Antiqua"/>
          <w:color w:val="000000"/>
          <w:sz w:val="24"/>
          <w:szCs w:val="24"/>
        </w:rPr>
        <w:t xml:space="preserve"> </w:t>
      </w:r>
      <w:r w:rsidRPr="0096140D">
        <w:rPr>
          <w:rFonts w:ascii="Book Antiqua" w:hAnsi="Book Antiqua" w:cs="Arial"/>
          <w:i/>
          <w:color w:val="000000"/>
          <w:sz w:val="24"/>
          <w:szCs w:val="24"/>
        </w:rPr>
        <w:t>et al.</w:t>
      </w:r>
      <w:bookmarkStart w:id="21" w:name="OLE_LINK1"/>
      <w:bookmarkStart w:id="22" w:name="OLE_LINK2"/>
      <w:bookmarkEnd w:id="19"/>
      <w:bookmarkEnd w:id="20"/>
      <w:r w:rsidR="00070C50" w:rsidRPr="0096140D">
        <w:rPr>
          <w:rFonts w:ascii="Book Antiqua" w:hAnsi="Book Antiqua"/>
          <w:b/>
          <w:color w:val="000000"/>
          <w:sz w:val="24"/>
          <w:szCs w:val="24"/>
        </w:rPr>
        <w:t xml:space="preserve"> </w:t>
      </w:r>
      <w:r w:rsidR="003C70A6" w:rsidRPr="0096140D">
        <w:rPr>
          <w:rFonts w:ascii="Book Antiqua" w:hAnsi="Book Antiqua"/>
          <w:color w:val="000000"/>
          <w:sz w:val="24"/>
          <w:szCs w:val="24"/>
        </w:rPr>
        <w:t>HCC</w:t>
      </w:r>
      <w:r w:rsidR="00070C50" w:rsidRPr="0096140D">
        <w:rPr>
          <w:rFonts w:ascii="Book Antiqua" w:hAnsi="Book Antiqua"/>
          <w:color w:val="000000"/>
          <w:sz w:val="24"/>
          <w:szCs w:val="24"/>
        </w:rPr>
        <w:t>: Me</w:t>
      </w:r>
      <w:r w:rsidR="006F036D" w:rsidRPr="0096140D">
        <w:rPr>
          <w:rFonts w:ascii="Book Antiqua" w:hAnsi="Book Antiqua"/>
          <w:color w:val="000000"/>
          <w:sz w:val="24"/>
          <w:szCs w:val="24"/>
        </w:rPr>
        <w:t>chanisms and immunotherapy</w:t>
      </w:r>
    </w:p>
    <w:p w14:paraId="4EF670D5" w14:textId="77777777" w:rsidR="00070C50" w:rsidRPr="0096140D" w:rsidRDefault="00070C50" w:rsidP="0096140D">
      <w:pPr>
        <w:pStyle w:val="10"/>
        <w:adjustRightInd w:val="0"/>
        <w:snapToGrid w:val="0"/>
        <w:spacing w:line="360" w:lineRule="auto"/>
        <w:jc w:val="both"/>
        <w:rPr>
          <w:rFonts w:ascii="Book Antiqua" w:hAnsi="Book Antiqua"/>
          <w:b/>
          <w:sz w:val="24"/>
          <w:szCs w:val="24"/>
          <w:lang w:val="en-US"/>
        </w:rPr>
      </w:pPr>
    </w:p>
    <w:p w14:paraId="1B34FDC5" w14:textId="73B0C1FC" w:rsidR="00E4730A" w:rsidRPr="007D0215" w:rsidRDefault="00E4730A" w:rsidP="0096140D">
      <w:pPr>
        <w:pStyle w:val="10"/>
        <w:adjustRightInd w:val="0"/>
        <w:snapToGrid w:val="0"/>
        <w:spacing w:line="360" w:lineRule="auto"/>
        <w:jc w:val="both"/>
        <w:rPr>
          <w:rFonts w:ascii="Book Antiqua" w:hAnsi="Book Antiqua"/>
          <w:b/>
          <w:bCs/>
          <w:sz w:val="24"/>
          <w:szCs w:val="24"/>
          <w:lang w:val="en-US"/>
        </w:rPr>
      </w:pPr>
      <w:r w:rsidRPr="007D0215">
        <w:rPr>
          <w:rFonts w:ascii="Book Antiqua" w:hAnsi="Book Antiqua"/>
          <w:b/>
          <w:bCs/>
          <w:sz w:val="24"/>
          <w:szCs w:val="24"/>
          <w:lang w:val="en-US"/>
        </w:rPr>
        <w:t>Yu Jiang</w:t>
      </w:r>
      <w:bookmarkEnd w:id="21"/>
      <w:bookmarkEnd w:id="22"/>
      <w:r w:rsidRPr="007D0215">
        <w:rPr>
          <w:rFonts w:ascii="Book Antiqua" w:hAnsi="Book Antiqua"/>
          <w:b/>
          <w:bCs/>
          <w:sz w:val="24"/>
          <w:szCs w:val="24"/>
          <w:lang w:val="en-US"/>
        </w:rPr>
        <w:t>, Qiu-Ju Han, Jian Zhang</w:t>
      </w:r>
    </w:p>
    <w:p w14:paraId="5F0EDB21" w14:textId="77777777" w:rsidR="00E908B6" w:rsidRPr="0096140D" w:rsidRDefault="00E908B6" w:rsidP="0096140D">
      <w:pPr>
        <w:pStyle w:val="10"/>
        <w:adjustRightInd w:val="0"/>
        <w:snapToGrid w:val="0"/>
        <w:spacing w:line="360" w:lineRule="auto"/>
        <w:jc w:val="both"/>
        <w:rPr>
          <w:rFonts w:ascii="Book Antiqua" w:hAnsi="Book Antiqua"/>
          <w:b/>
          <w:sz w:val="24"/>
          <w:szCs w:val="24"/>
          <w:lang w:val="en-US"/>
        </w:rPr>
      </w:pPr>
    </w:p>
    <w:bookmarkEnd w:id="4"/>
    <w:bookmarkEnd w:id="5"/>
    <w:p w14:paraId="5AF8355F" w14:textId="77F63546" w:rsidR="00E4730A" w:rsidRPr="0096140D" w:rsidRDefault="00E4730A"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Yu Jiang,</w:t>
      </w:r>
      <w:bookmarkStart w:id="23" w:name="OLE_LINK11"/>
      <w:r w:rsidRPr="0096140D">
        <w:rPr>
          <w:rFonts w:ascii="Book Antiqua" w:hAnsi="Book Antiqua"/>
          <w:b/>
          <w:color w:val="000000"/>
          <w:sz w:val="24"/>
          <w:szCs w:val="24"/>
        </w:rPr>
        <w:t xml:space="preserve"> Qiu-Ju Han, Jian Zhang</w:t>
      </w:r>
      <w:bookmarkEnd w:id="23"/>
      <w:r w:rsidRPr="0096140D">
        <w:rPr>
          <w:rFonts w:ascii="Book Antiqua" w:hAnsi="Book Antiqua"/>
          <w:b/>
          <w:color w:val="000000"/>
          <w:sz w:val="24"/>
          <w:szCs w:val="24"/>
        </w:rPr>
        <w:t xml:space="preserve">, </w:t>
      </w:r>
      <w:r w:rsidRPr="0096140D">
        <w:rPr>
          <w:rFonts w:ascii="Book Antiqua" w:hAnsi="Book Antiqua"/>
          <w:color w:val="000000"/>
          <w:sz w:val="24"/>
          <w:szCs w:val="24"/>
        </w:rPr>
        <w:t>Institute of Immunopharmaceutical Sciences, School of Pharmaceutical Sciences, Shandong University,</w:t>
      </w:r>
      <w:r w:rsidR="00EB0EB9" w:rsidRPr="0096140D">
        <w:rPr>
          <w:rFonts w:ascii="Book Antiqua" w:hAnsi="Book Antiqua"/>
          <w:color w:val="000000"/>
          <w:sz w:val="24"/>
          <w:szCs w:val="24"/>
        </w:rPr>
        <w:t xml:space="preserve"> </w:t>
      </w:r>
      <w:r w:rsidR="00070C50" w:rsidRPr="0096140D">
        <w:rPr>
          <w:rFonts w:ascii="Book Antiqua" w:hAnsi="Book Antiqua"/>
          <w:color w:val="000000"/>
          <w:sz w:val="24"/>
          <w:szCs w:val="24"/>
        </w:rPr>
        <w:t>Jinan</w:t>
      </w:r>
      <w:r w:rsidR="00721841" w:rsidRPr="0096140D">
        <w:rPr>
          <w:rFonts w:ascii="Book Antiqua" w:hAnsi="Book Antiqua"/>
          <w:color w:val="000000"/>
          <w:sz w:val="24"/>
          <w:szCs w:val="24"/>
        </w:rPr>
        <w:t xml:space="preserve"> </w:t>
      </w:r>
      <w:r w:rsidR="00E908B6" w:rsidRPr="0096140D">
        <w:rPr>
          <w:rFonts w:ascii="Book Antiqua" w:hAnsi="Book Antiqua"/>
          <w:color w:val="000000"/>
          <w:sz w:val="24"/>
          <w:szCs w:val="24"/>
        </w:rPr>
        <w:t xml:space="preserve">250012, </w:t>
      </w:r>
      <w:r w:rsidR="006776DA" w:rsidRPr="0096140D">
        <w:rPr>
          <w:rFonts w:ascii="Book Antiqua" w:hAnsi="Book Antiqua"/>
          <w:color w:val="000000"/>
          <w:sz w:val="24"/>
          <w:szCs w:val="24"/>
        </w:rPr>
        <w:t xml:space="preserve">Shandong Province, </w:t>
      </w:r>
      <w:r w:rsidRPr="0096140D">
        <w:rPr>
          <w:rFonts w:ascii="Book Antiqua" w:hAnsi="Book Antiqua"/>
          <w:color w:val="000000"/>
          <w:sz w:val="24"/>
          <w:szCs w:val="24"/>
        </w:rPr>
        <w:t>China</w:t>
      </w:r>
    </w:p>
    <w:p w14:paraId="36D992A6" w14:textId="77777777" w:rsidR="006A4C45" w:rsidRPr="0096140D" w:rsidRDefault="006A4C45" w:rsidP="0096140D">
      <w:pPr>
        <w:adjustRightInd w:val="0"/>
        <w:snapToGrid w:val="0"/>
        <w:spacing w:line="360" w:lineRule="auto"/>
        <w:rPr>
          <w:rFonts w:ascii="Book Antiqua" w:hAnsi="Book Antiqua"/>
          <w:color w:val="000000"/>
          <w:sz w:val="24"/>
          <w:szCs w:val="24"/>
        </w:rPr>
      </w:pPr>
    </w:p>
    <w:p w14:paraId="7F24704C" w14:textId="4A6479EE" w:rsidR="00E4730A" w:rsidRPr="0096140D" w:rsidRDefault="00E4730A"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 xml:space="preserve">ORCID number: </w:t>
      </w:r>
      <w:r w:rsidRPr="0096140D">
        <w:rPr>
          <w:rFonts w:ascii="Book Antiqua" w:hAnsi="Book Antiqua"/>
          <w:color w:val="000000"/>
          <w:sz w:val="24"/>
          <w:szCs w:val="24"/>
        </w:rPr>
        <w:t>Yu Jiang</w:t>
      </w:r>
      <w:r w:rsidR="00D43A26" w:rsidRPr="0096140D">
        <w:rPr>
          <w:rFonts w:ascii="Book Antiqua" w:hAnsi="Book Antiqua"/>
          <w:color w:val="000000"/>
          <w:sz w:val="24"/>
          <w:szCs w:val="24"/>
        </w:rPr>
        <w:t xml:space="preserve"> </w:t>
      </w:r>
      <w:r w:rsidRPr="0096140D">
        <w:rPr>
          <w:rFonts w:ascii="Book Antiqua" w:hAnsi="Book Antiqua"/>
          <w:color w:val="000000"/>
          <w:sz w:val="24"/>
          <w:szCs w:val="24"/>
        </w:rPr>
        <w:t>(</w:t>
      </w:r>
      <w:r w:rsidRPr="0096140D">
        <w:rPr>
          <w:rFonts w:ascii="Book Antiqua" w:hAnsi="Book Antiqua" w:cs="Arial"/>
          <w:color w:val="000000"/>
          <w:sz w:val="24"/>
          <w:szCs w:val="24"/>
          <w:shd w:val="clear" w:color="auto" w:fill="FFFFFF"/>
        </w:rPr>
        <w:t>0000-0001-5058-3484);</w:t>
      </w:r>
      <w:r w:rsidR="00E908B6" w:rsidRPr="0096140D">
        <w:rPr>
          <w:rFonts w:ascii="Book Antiqua" w:hAnsi="Book Antiqua"/>
          <w:b/>
          <w:color w:val="000000"/>
          <w:sz w:val="24"/>
          <w:szCs w:val="24"/>
        </w:rPr>
        <w:t xml:space="preserve"> </w:t>
      </w:r>
      <w:r w:rsidRPr="0096140D">
        <w:rPr>
          <w:rFonts w:ascii="Book Antiqua" w:hAnsi="Book Antiqua" w:cs="Arial"/>
          <w:color w:val="000000"/>
          <w:sz w:val="24"/>
          <w:szCs w:val="24"/>
          <w:shd w:val="clear" w:color="auto" w:fill="FFFFFF"/>
        </w:rPr>
        <w:t>Qiu</w:t>
      </w:r>
      <w:r w:rsidR="00B3513C" w:rsidRPr="0096140D">
        <w:rPr>
          <w:rFonts w:ascii="Book Antiqua" w:hAnsi="Book Antiqua" w:cs="Arial"/>
          <w:color w:val="000000"/>
          <w:sz w:val="24"/>
          <w:szCs w:val="24"/>
          <w:shd w:val="clear" w:color="auto" w:fill="FFFFFF"/>
        </w:rPr>
        <w:t>-J</w:t>
      </w:r>
      <w:r w:rsidRPr="0096140D">
        <w:rPr>
          <w:rFonts w:ascii="Book Antiqua" w:hAnsi="Book Antiqua" w:cs="Arial"/>
          <w:color w:val="000000"/>
          <w:sz w:val="24"/>
          <w:szCs w:val="24"/>
          <w:shd w:val="clear" w:color="auto" w:fill="FFFFFF"/>
        </w:rPr>
        <w:t>u Han</w:t>
      </w:r>
      <w:r w:rsidR="00D43A26" w:rsidRPr="0096140D">
        <w:rPr>
          <w:rFonts w:ascii="Book Antiqua" w:hAnsi="Book Antiqua" w:cs="Arial"/>
          <w:color w:val="000000"/>
          <w:sz w:val="24"/>
          <w:szCs w:val="24"/>
          <w:shd w:val="clear" w:color="auto" w:fill="FFFFFF"/>
        </w:rPr>
        <w:t xml:space="preserve"> </w:t>
      </w:r>
      <w:r w:rsidRPr="0096140D">
        <w:rPr>
          <w:rFonts w:ascii="Book Antiqua" w:hAnsi="Book Antiqua" w:cs="Arial"/>
          <w:color w:val="000000"/>
          <w:sz w:val="24"/>
          <w:szCs w:val="24"/>
          <w:shd w:val="clear" w:color="auto" w:fill="FFFFFF"/>
        </w:rPr>
        <w:t>(0000-0002-6511-2308);</w:t>
      </w:r>
      <w:r w:rsidRPr="0096140D">
        <w:rPr>
          <w:rFonts w:ascii="Book Antiqua" w:hAnsi="Book Antiqua"/>
          <w:color w:val="000000"/>
          <w:sz w:val="24"/>
          <w:szCs w:val="24"/>
        </w:rPr>
        <w:t xml:space="preserve"> Jian Zhang</w:t>
      </w:r>
      <w:r w:rsidR="00D43A26" w:rsidRPr="0096140D">
        <w:rPr>
          <w:rFonts w:ascii="Book Antiqua" w:hAnsi="Book Antiqua"/>
          <w:color w:val="000000"/>
          <w:sz w:val="24"/>
          <w:szCs w:val="24"/>
        </w:rPr>
        <w:t xml:space="preserve"> </w:t>
      </w:r>
      <w:r w:rsidRPr="0096140D">
        <w:rPr>
          <w:rFonts w:ascii="Book Antiqua" w:hAnsi="Book Antiqua"/>
          <w:color w:val="000000"/>
          <w:sz w:val="24"/>
          <w:szCs w:val="24"/>
        </w:rPr>
        <w:t>(0000-0001-5106-1397).</w:t>
      </w:r>
    </w:p>
    <w:p w14:paraId="564C7527" w14:textId="77777777" w:rsidR="006A4C45" w:rsidRPr="0096140D" w:rsidRDefault="006A4C45" w:rsidP="0096140D">
      <w:pPr>
        <w:adjustRightInd w:val="0"/>
        <w:snapToGrid w:val="0"/>
        <w:spacing w:line="360" w:lineRule="auto"/>
        <w:rPr>
          <w:rFonts w:ascii="Book Antiqua" w:hAnsi="Book Antiqua"/>
          <w:color w:val="000000"/>
          <w:sz w:val="24"/>
          <w:szCs w:val="24"/>
        </w:rPr>
      </w:pPr>
    </w:p>
    <w:p w14:paraId="68ECD935" w14:textId="363C13A3" w:rsidR="00781500" w:rsidRPr="0096140D" w:rsidRDefault="000879D9" w:rsidP="0096140D">
      <w:pPr>
        <w:pStyle w:val="10"/>
        <w:adjustRightInd w:val="0"/>
        <w:snapToGrid w:val="0"/>
        <w:spacing w:line="360" w:lineRule="auto"/>
        <w:jc w:val="both"/>
        <w:rPr>
          <w:rFonts w:ascii="Book Antiqua" w:hAnsi="Book Antiqua"/>
          <w:sz w:val="24"/>
          <w:szCs w:val="24"/>
          <w:lang w:val="en-US"/>
        </w:rPr>
      </w:pPr>
      <w:bookmarkStart w:id="24" w:name="OLE_LINK188"/>
      <w:bookmarkStart w:id="25" w:name="OLE_LINK189"/>
      <w:bookmarkStart w:id="26" w:name="OLE_LINK806"/>
      <w:bookmarkStart w:id="27" w:name="OLE_LINK106"/>
      <w:bookmarkStart w:id="28" w:name="OLE_LINK107"/>
      <w:bookmarkStart w:id="29" w:name="OLE_LINK187"/>
      <w:bookmarkStart w:id="30" w:name="OLE_LINK402"/>
      <w:bookmarkStart w:id="31" w:name="OLE_LINK174"/>
      <w:r w:rsidRPr="0096140D">
        <w:rPr>
          <w:rFonts w:ascii="Book Antiqua" w:hAnsi="Book Antiqua" w:cs="Times New Roman"/>
          <w:b/>
          <w:sz w:val="24"/>
          <w:szCs w:val="24"/>
          <w:lang w:val="en-US" w:eastAsia="zh-CN"/>
        </w:rPr>
        <w:t>Author contributions:</w:t>
      </w:r>
      <w:r w:rsidRPr="0096140D">
        <w:rPr>
          <w:rFonts w:ascii="Book Antiqua" w:hAnsi="Book Antiqua" w:cs="Times New Roman"/>
          <w:sz w:val="24"/>
          <w:szCs w:val="24"/>
          <w:lang w:val="en-US" w:eastAsia="zh-CN"/>
        </w:rPr>
        <w:t xml:space="preserve"> </w:t>
      </w:r>
      <w:r w:rsidR="00781500" w:rsidRPr="0096140D">
        <w:rPr>
          <w:rFonts w:ascii="Book Antiqua" w:hAnsi="Book Antiqua"/>
          <w:sz w:val="24"/>
          <w:szCs w:val="24"/>
          <w:lang w:val="en-US"/>
        </w:rPr>
        <w:t>Jiang Y and Zhang J designed the</w:t>
      </w:r>
      <w:r w:rsidR="00F052B2" w:rsidRPr="0096140D">
        <w:rPr>
          <w:rFonts w:ascii="Book Antiqua" w:hAnsi="Book Antiqua"/>
          <w:sz w:val="24"/>
          <w:szCs w:val="24"/>
          <w:lang w:val="en-US"/>
        </w:rPr>
        <w:t xml:space="preserve"> structure of this review</w:t>
      </w:r>
      <w:r w:rsidR="00781500" w:rsidRPr="0096140D">
        <w:rPr>
          <w:rFonts w:ascii="Book Antiqua" w:hAnsi="Book Antiqua"/>
          <w:sz w:val="24"/>
          <w:szCs w:val="24"/>
          <w:lang w:val="en-US"/>
        </w:rPr>
        <w:t>; Jiang Y</w:t>
      </w:r>
      <w:r w:rsidR="00F052B2" w:rsidRPr="0096140D">
        <w:rPr>
          <w:rFonts w:ascii="Book Antiqua" w:hAnsi="Book Antiqua"/>
          <w:sz w:val="24"/>
          <w:szCs w:val="24"/>
          <w:lang w:val="en-US"/>
        </w:rPr>
        <w:t xml:space="preserve"> </w:t>
      </w:r>
      <w:r w:rsidR="00781500" w:rsidRPr="0096140D">
        <w:rPr>
          <w:rFonts w:ascii="Book Antiqua" w:hAnsi="Book Antiqua"/>
          <w:sz w:val="24"/>
          <w:szCs w:val="24"/>
          <w:lang w:val="en-US"/>
        </w:rPr>
        <w:t>contributed literature review</w:t>
      </w:r>
      <w:r w:rsidR="000A1943" w:rsidRPr="0096140D">
        <w:rPr>
          <w:rFonts w:ascii="Book Antiqua" w:hAnsi="Book Antiqua"/>
          <w:sz w:val="24"/>
          <w:szCs w:val="24"/>
          <w:lang w:val="en-US"/>
        </w:rPr>
        <w:t xml:space="preserve">, </w:t>
      </w:r>
      <w:r w:rsidR="00905AFE" w:rsidRPr="0096140D">
        <w:rPr>
          <w:rFonts w:ascii="Book Antiqua" w:hAnsi="Book Antiqua"/>
          <w:sz w:val="24"/>
          <w:szCs w:val="24"/>
          <w:lang w:val="en-US"/>
        </w:rPr>
        <w:t>designed</w:t>
      </w:r>
      <w:r w:rsidR="000A1943" w:rsidRPr="0096140D">
        <w:rPr>
          <w:rFonts w:ascii="Book Antiqua" w:hAnsi="Book Antiqua"/>
          <w:sz w:val="24"/>
          <w:szCs w:val="24"/>
          <w:lang w:val="en-US"/>
        </w:rPr>
        <w:t xml:space="preserve"> illustrations and tables and</w:t>
      </w:r>
      <w:r w:rsidR="00781500" w:rsidRPr="0096140D">
        <w:rPr>
          <w:rFonts w:ascii="Book Antiqua" w:hAnsi="Book Antiqua"/>
          <w:sz w:val="24"/>
          <w:szCs w:val="24"/>
          <w:lang w:val="en-US"/>
        </w:rPr>
        <w:t xml:space="preserve"> wrote the manuscript; Jiang Y,</w:t>
      </w:r>
      <w:r w:rsidR="00E8582B" w:rsidRPr="0096140D">
        <w:rPr>
          <w:rFonts w:ascii="Book Antiqua" w:hAnsi="Book Antiqua"/>
          <w:sz w:val="24"/>
          <w:szCs w:val="24"/>
          <w:lang w:val="en-US"/>
        </w:rPr>
        <w:t xml:space="preserve"> Han QJ</w:t>
      </w:r>
      <w:r w:rsidR="00781500" w:rsidRPr="0096140D">
        <w:rPr>
          <w:rFonts w:ascii="Book Antiqua" w:hAnsi="Book Antiqua"/>
          <w:sz w:val="24"/>
          <w:szCs w:val="24"/>
          <w:lang w:val="en-US"/>
        </w:rPr>
        <w:t xml:space="preserve"> and</w:t>
      </w:r>
      <w:r w:rsidR="00E8582B" w:rsidRPr="0096140D">
        <w:rPr>
          <w:rFonts w:ascii="Book Antiqua" w:hAnsi="Book Antiqua"/>
          <w:sz w:val="24"/>
          <w:szCs w:val="24"/>
          <w:lang w:val="en-US"/>
        </w:rPr>
        <w:t xml:space="preserve"> Zhang J</w:t>
      </w:r>
      <w:r w:rsidR="00781500" w:rsidRPr="0096140D">
        <w:rPr>
          <w:rFonts w:ascii="Book Antiqua" w:hAnsi="Book Antiqua"/>
          <w:sz w:val="24"/>
          <w:szCs w:val="24"/>
          <w:lang w:val="en-US"/>
        </w:rPr>
        <w:t xml:space="preserve"> revised the paper; </w:t>
      </w:r>
      <w:proofErr w:type="gramStart"/>
      <w:r w:rsidR="007D0215">
        <w:rPr>
          <w:rFonts w:ascii="Book Antiqua" w:hAnsi="Book Antiqua"/>
          <w:sz w:val="24"/>
          <w:szCs w:val="24"/>
          <w:lang w:val="en-US"/>
        </w:rPr>
        <w:t>A</w:t>
      </w:r>
      <w:r w:rsidR="00781500" w:rsidRPr="0096140D">
        <w:rPr>
          <w:rFonts w:ascii="Book Antiqua" w:hAnsi="Book Antiqua"/>
          <w:sz w:val="24"/>
          <w:szCs w:val="24"/>
          <w:lang w:val="en-US"/>
        </w:rPr>
        <w:t>ll</w:t>
      </w:r>
      <w:proofErr w:type="gramEnd"/>
      <w:r w:rsidR="00781500" w:rsidRPr="0096140D">
        <w:rPr>
          <w:rFonts w:ascii="Book Antiqua" w:hAnsi="Book Antiqua"/>
          <w:sz w:val="24"/>
          <w:szCs w:val="24"/>
          <w:lang w:val="en-US"/>
        </w:rPr>
        <w:t xml:space="preserve"> authors approved the final version.</w:t>
      </w:r>
    </w:p>
    <w:p w14:paraId="4D7A2D7F" w14:textId="33EAD755" w:rsidR="000879D9" w:rsidRPr="0096140D" w:rsidRDefault="000879D9" w:rsidP="0096140D">
      <w:pPr>
        <w:pStyle w:val="10"/>
        <w:adjustRightInd w:val="0"/>
        <w:snapToGrid w:val="0"/>
        <w:spacing w:line="360" w:lineRule="auto"/>
        <w:jc w:val="both"/>
        <w:rPr>
          <w:rFonts w:ascii="Book Antiqua" w:hAnsi="Book Antiqua" w:cs="Times New Roman"/>
          <w:b/>
          <w:sz w:val="24"/>
          <w:szCs w:val="24"/>
          <w:lang w:val="en-US" w:eastAsia="zh-CN"/>
        </w:rPr>
      </w:pPr>
    </w:p>
    <w:bookmarkEnd w:id="24"/>
    <w:bookmarkEnd w:id="25"/>
    <w:bookmarkEnd w:id="26"/>
    <w:bookmarkEnd w:id="27"/>
    <w:bookmarkEnd w:id="28"/>
    <w:bookmarkEnd w:id="29"/>
    <w:bookmarkEnd w:id="30"/>
    <w:bookmarkEnd w:id="31"/>
    <w:p w14:paraId="6DB74082" w14:textId="5733A597" w:rsidR="008935D8" w:rsidRPr="0096140D" w:rsidRDefault="00E4730A"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b/>
          <w:color w:val="000000"/>
          <w:sz w:val="24"/>
          <w:szCs w:val="24"/>
        </w:rPr>
        <w:t>Supported by</w:t>
      </w:r>
      <w:r w:rsidRPr="0096140D">
        <w:rPr>
          <w:rFonts w:ascii="Book Antiqua" w:hAnsi="Book Antiqua" w:cs="宋体"/>
          <w:color w:val="000000"/>
          <w:kern w:val="0"/>
          <w:sz w:val="24"/>
          <w:szCs w:val="24"/>
        </w:rPr>
        <w:t xml:space="preserve"> </w:t>
      </w:r>
      <w:r w:rsidRPr="0096140D">
        <w:rPr>
          <w:rFonts w:ascii="Book Antiqua" w:hAnsi="Book Antiqua"/>
          <w:color w:val="000000"/>
          <w:sz w:val="24"/>
          <w:szCs w:val="24"/>
        </w:rPr>
        <w:t>the Natural Science Foundation of China</w:t>
      </w:r>
      <w:r w:rsidR="006776DA" w:rsidRPr="0096140D">
        <w:rPr>
          <w:rFonts w:ascii="Book Antiqua" w:hAnsi="Book Antiqua"/>
          <w:color w:val="000000"/>
          <w:sz w:val="24"/>
          <w:szCs w:val="24"/>
        </w:rPr>
        <w:t xml:space="preserve">, </w:t>
      </w:r>
      <w:r w:rsidRPr="0096140D">
        <w:rPr>
          <w:rFonts w:ascii="Book Antiqua" w:hAnsi="Book Antiqua"/>
          <w:color w:val="000000"/>
          <w:sz w:val="24"/>
          <w:szCs w:val="24"/>
        </w:rPr>
        <w:t>No.</w:t>
      </w:r>
      <w:r w:rsidR="00064776" w:rsidRPr="0096140D">
        <w:rPr>
          <w:rFonts w:ascii="Book Antiqua" w:hAnsi="Book Antiqua"/>
          <w:color w:val="000000"/>
          <w:sz w:val="24"/>
          <w:szCs w:val="24"/>
        </w:rPr>
        <w:t xml:space="preserve"> </w:t>
      </w:r>
      <w:r w:rsidRPr="0096140D">
        <w:rPr>
          <w:rFonts w:ascii="Book Antiqua" w:hAnsi="Book Antiqua"/>
          <w:color w:val="000000"/>
          <w:sz w:val="24"/>
          <w:szCs w:val="24"/>
        </w:rPr>
        <w:t>81172789, 30972692</w:t>
      </w:r>
      <w:r w:rsidR="006776DA" w:rsidRPr="0096140D">
        <w:rPr>
          <w:rFonts w:ascii="Book Antiqua" w:hAnsi="Book Antiqua"/>
          <w:color w:val="000000"/>
          <w:sz w:val="24"/>
          <w:szCs w:val="24"/>
        </w:rPr>
        <w:t xml:space="preserve"> and </w:t>
      </w:r>
      <w:r w:rsidRPr="0096140D">
        <w:rPr>
          <w:rFonts w:ascii="Book Antiqua" w:hAnsi="Book Antiqua"/>
          <w:color w:val="000000"/>
          <w:sz w:val="24"/>
          <w:szCs w:val="24"/>
        </w:rPr>
        <w:t>81373222</w:t>
      </w:r>
      <w:r w:rsidR="006776DA" w:rsidRPr="0096140D">
        <w:rPr>
          <w:rFonts w:ascii="Book Antiqua" w:hAnsi="Book Antiqua"/>
          <w:color w:val="000000"/>
          <w:sz w:val="24"/>
          <w:szCs w:val="24"/>
        </w:rPr>
        <w:t>;</w:t>
      </w:r>
      <w:r w:rsidRPr="0096140D">
        <w:rPr>
          <w:rFonts w:ascii="Book Antiqua" w:hAnsi="Book Antiqua"/>
          <w:color w:val="000000"/>
          <w:sz w:val="24"/>
          <w:szCs w:val="24"/>
        </w:rPr>
        <w:t xml:space="preserve"> National Basic Research Program of China 973 Program, No</w:t>
      </w:r>
      <w:r w:rsidR="006776DA" w:rsidRPr="0096140D">
        <w:rPr>
          <w:rFonts w:ascii="Book Antiqua" w:hAnsi="Book Antiqua"/>
          <w:color w:val="000000"/>
          <w:sz w:val="24"/>
          <w:szCs w:val="24"/>
        </w:rPr>
        <w:t>.</w:t>
      </w:r>
      <w:r w:rsidRPr="0096140D">
        <w:rPr>
          <w:rFonts w:ascii="Book Antiqua" w:hAnsi="Book Antiqua"/>
          <w:color w:val="000000"/>
          <w:sz w:val="24"/>
          <w:szCs w:val="24"/>
        </w:rPr>
        <w:t xml:space="preserve"> 2013CB531503</w:t>
      </w:r>
      <w:r w:rsidR="006776DA" w:rsidRPr="0096140D">
        <w:rPr>
          <w:rFonts w:ascii="Book Antiqua" w:hAnsi="Book Antiqua"/>
          <w:color w:val="000000"/>
          <w:sz w:val="24"/>
          <w:szCs w:val="24"/>
        </w:rPr>
        <w:t>; and</w:t>
      </w:r>
      <w:r w:rsidRPr="0096140D">
        <w:rPr>
          <w:rFonts w:ascii="Book Antiqua" w:hAnsi="Book Antiqua"/>
          <w:color w:val="000000"/>
          <w:sz w:val="24"/>
          <w:szCs w:val="24"/>
        </w:rPr>
        <w:t xml:space="preserve"> National Mega Project on Major Infectious Diseases Prevention and Treatment</w:t>
      </w:r>
      <w:r w:rsidR="006776DA" w:rsidRPr="0096140D">
        <w:rPr>
          <w:rFonts w:ascii="Book Antiqua" w:hAnsi="Book Antiqua"/>
          <w:color w:val="000000"/>
          <w:sz w:val="24"/>
          <w:szCs w:val="24"/>
        </w:rPr>
        <w:t xml:space="preserve">, </w:t>
      </w:r>
      <w:r w:rsidRPr="0096140D">
        <w:rPr>
          <w:rFonts w:ascii="Book Antiqua" w:hAnsi="Book Antiqua"/>
          <w:color w:val="000000"/>
          <w:sz w:val="24"/>
          <w:szCs w:val="24"/>
        </w:rPr>
        <w:t>No. 2012ZX10002006.</w:t>
      </w:r>
      <w:proofErr w:type="gramEnd"/>
    </w:p>
    <w:p w14:paraId="5D985234" w14:textId="7364817F" w:rsidR="00E4730A" w:rsidRPr="0096140D" w:rsidRDefault="00E4730A" w:rsidP="0096140D">
      <w:pPr>
        <w:adjustRightInd w:val="0"/>
        <w:snapToGrid w:val="0"/>
        <w:spacing w:line="360" w:lineRule="auto"/>
        <w:rPr>
          <w:rStyle w:val="fontstyle21"/>
        </w:rPr>
      </w:pPr>
      <w:r w:rsidRPr="0096140D">
        <w:rPr>
          <w:rFonts w:ascii="Book Antiqua" w:hAnsi="Book Antiqua"/>
          <w:color w:val="000000"/>
          <w:sz w:val="24"/>
          <w:szCs w:val="24"/>
        </w:rPr>
        <w:br/>
      </w:r>
      <w:r w:rsidRPr="0096140D">
        <w:rPr>
          <w:rFonts w:ascii="Book Antiqua" w:hAnsi="Book Antiqua"/>
          <w:b/>
          <w:color w:val="000000"/>
          <w:sz w:val="24"/>
          <w:szCs w:val="24"/>
        </w:rPr>
        <w:t>Conflict-of-interest statement:</w:t>
      </w:r>
      <w:r w:rsidRPr="0096140D">
        <w:rPr>
          <w:rStyle w:val="fontstyle01"/>
          <w:rFonts w:ascii="Book Antiqua" w:hAnsi="Book Antiqua"/>
          <w:b/>
          <w:sz w:val="24"/>
          <w:szCs w:val="24"/>
        </w:rPr>
        <w:t xml:space="preserve"> </w:t>
      </w:r>
      <w:r w:rsidRPr="0096140D">
        <w:rPr>
          <w:rStyle w:val="fontstyle21"/>
        </w:rPr>
        <w:t xml:space="preserve">No potential conflict of interest. </w:t>
      </w:r>
    </w:p>
    <w:p w14:paraId="7B3779BE" w14:textId="71C8D7B3" w:rsidR="00E4369F" w:rsidRPr="0096140D" w:rsidRDefault="00E4369F" w:rsidP="0096140D">
      <w:pPr>
        <w:adjustRightInd w:val="0"/>
        <w:snapToGrid w:val="0"/>
        <w:spacing w:line="360" w:lineRule="auto"/>
        <w:rPr>
          <w:rFonts w:ascii="Book Antiqua" w:hAnsi="Book Antiqua"/>
          <w:color w:val="000000"/>
          <w:sz w:val="24"/>
          <w:szCs w:val="24"/>
        </w:rPr>
      </w:pPr>
    </w:p>
    <w:p w14:paraId="14A8C31B" w14:textId="0DE21B20" w:rsidR="005768A3" w:rsidRPr="0096140D" w:rsidRDefault="005768A3" w:rsidP="0096140D">
      <w:pPr>
        <w:widowControl/>
        <w:snapToGrid w:val="0"/>
        <w:spacing w:line="360" w:lineRule="auto"/>
        <w:rPr>
          <w:rFonts w:ascii="Book Antiqua" w:hAnsi="Book Antiqua"/>
          <w:kern w:val="0"/>
          <w:sz w:val="24"/>
          <w:szCs w:val="24"/>
        </w:rPr>
      </w:pPr>
      <w:bookmarkStart w:id="32" w:name="OLE_LINK375"/>
      <w:bookmarkStart w:id="33" w:name="OLE_LINK32"/>
      <w:bookmarkStart w:id="34" w:name="OLE_LINK381"/>
      <w:bookmarkStart w:id="35" w:name="OLE_LINK413"/>
      <w:r w:rsidRPr="0096140D">
        <w:rPr>
          <w:rFonts w:ascii="Book Antiqua" w:hAnsi="Book Antiqua"/>
          <w:b/>
          <w:color w:val="000000"/>
          <w:kern w:val="0"/>
          <w:sz w:val="24"/>
          <w:szCs w:val="24"/>
        </w:rPr>
        <w:t xml:space="preserve">Open-Access: </w:t>
      </w:r>
      <w:r w:rsidRPr="0096140D">
        <w:rPr>
          <w:rFonts w:ascii="Book Antiqua" w:hAnsi="Book Antiqua"/>
          <w:color w:val="000000"/>
          <w:kern w:val="0"/>
          <w:sz w:val="24"/>
          <w:szCs w:val="24"/>
        </w:rPr>
        <w:t xml:space="preserve">This is an </w:t>
      </w:r>
      <w:r w:rsidRPr="0096140D">
        <w:rPr>
          <w:rFonts w:ascii="Book Antiqua" w:hAnsi="Book Antiqua" w:cs="宋体"/>
          <w:kern w:val="0"/>
          <w:sz w:val="24"/>
          <w:szCs w:val="24"/>
        </w:rPr>
        <w:t xml:space="preserve">open-access article that was </w:t>
      </w:r>
      <w:r w:rsidRPr="0096140D">
        <w:rPr>
          <w:rFonts w:ascii="Book Antiqua" w:hAnsi="Book Antiqua"/>
          <w:kern w:val="0"/>
          <w:sz w:val="24"/>
          <w:szCs w:val="24"/>
        </w:rPr>
        <w:t xml:space="preserve">selected by an in-house editor and fully peer-reviewed by external reviewers. It is </w:t>
      </w:r>
      <w:r w:rsidRPr="0096140D">
        <w:rPr>
          <w:rFonts w:ascii="Book Antiqua" w:hAnsi="Book Antiqua" w:cs="宋体"/>
          <w:kern w:val="0"/>
          <w:sz w:val="24"/>
          <w:szCs w:val="24"/>
        </w:rPr>
        <w:t xml:space="preserve">distributed in accordance with </w:t>
      </w:r>
      <w:r w:rsidRPr="0096140D">
        <w:rPr>
          <w:rFonts w:ascii="Book Antiqua" w:hAnsi="Book Antiqua"/>
          <w:kern w:val="0"/>
          <w:sz w:val="24"/>
          <w:szCs w:val="24"/>
        </w:rPr>
        <w:lastRenderedPageBreak/>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96140D">
        <w:rPr>
          <w:rFonts w:ascii="Book Antiqua" w:hAnsi="Book Antiqua"/>
          <w:color w:val="0000FF"/>
          <w:kern w:val="0"/>
          <w:sz w:val="24"/>
          <w:szCs w:val="24"/>
          <w:u w:val="single"/>
        </w:rPr>
        <w:t>http://creativecommons.org/licenses/by-nc/4.0/</w:t>
      </w:r>
    </w:p>
    <w:p w14:paraId="29518F78" w14:textId="77777777" w:rsidR="005768A3" w:rsidRPr="0096140D" w:rsidRDefault="005768A3" w:rsidP="0096140D">
      <w:pPr>
        <w:widowControl/>
        <w:snapToGrid w:val="0"/>
        <w:spacing w:line="360" w:lineRule="auto"/>
        <w:rPr>
          <w:rFonts w:ascii="Book Antiqua" w:hAnsi="Book Antiqua"/>
          <w:kern w:val="0"/>
          <w:sz w:val="24"/>
          <w:szCs w:val="24"/>
        </w:rPr>
      </w:pPr>
    </w:p>
    <w:p w14:paraId="4107E3E4" w14:textId="47C4992E" w:rsidR="006776DA" w:rsidRPr="0096140D" w:rsidRDefault="005768A3" w:rsidP="0096140D">
      <w:pPr>
        <w:adjustRightInd w:val="0"/>
        <w:snapToGrid w:val="0"/>
        <w:spacing w:line="360" w:lineRule="auto"/>
        <w:rPr>
          <w:rFonts w:ascii="Book Antiqua" w:hAnsi="Book Antiqua"/>
          <w:bCs/>
          <w:kern w:val="0"/>
          <w:sz w:val="24"/>
          <w:szCs w:val="24"/>
        </w:rPr>
      </w:pPr>
      <w:r w:rsidRPr="0096140D">
        <w:rPr>
          <w:rFonts w:ascii="Book Antiqua" w:hAnsi="Book Antiqua"/>
          <w:b/>
          <w:bCs/>
          <w:kern w:val="0"/>
          <w:sz w:val="24"/>
          <w:szCs w:val="24"/>
        </w:rPr>
        <w:t xml:space="preserve">Manuscript source: </w:t>
      </w:r>
      <w:r w:rsidRPr="0096140D">
        <w:rPr>
          <w:rFonts w:ascii="Book Antiqua" w:hAnsi="Book Antiqua"/>
          <w:bCs/>
          <w:kern w:val="0"/>
          <w:sz w:val="24"/>
          <w:szCs w:val="24"/>
        </w:rPr>
        <w:t>Invited manuscript</w:t>
      </w:r>
      <w:bookmarkEnd w:id="32"/>
      <w:bookmarkEnd w:id="33"/>
      <w:bookmarkEnd w:id="34"/>
      <w:bookmarkEnd w:id="35"/>
    </w:p>
    <w:p w14:paraId="5C35562C" w14:textId="77777777" w:rsidR="005768A3" w:rsidRPr="0096140D" w:rsidRDefault="005768A3" w:rsidP="0096140D">
      <w:pPr>
        <w:adjustRightInd w:val="0"/>
        <w:snapToGrid w:val="0"/>
        <w:spacing w:line="360" w:lineRule="auto"/>
        <w:rPr>
          <w:rFonts w:ascii="Book Antiqua" w:hAnsi="Book Antiqua"/>
          <w:color w:val="000000"/>
          <w:sz w:val="24"/>
          <w:szCs w:val="24"/>
        </w:rPr>
      </w:pPr>
    </w:p>
    <w:p w14:paraId="379673C0" w14:textId="46C4BEB8" w:rsidR="00E4730A" w:rsidRPr="0096140D" w:rsidRDefault="00E4369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Corresponding author:</w:t>
      </w:r>
      <w:r w:rsidR="00E4730A" w:rsidRPr="0096140D">
        <w:rPr>
          <w:rFonts w:ascii="Book Antiqua" w:hAnsi="Book Antiqua"/>
          <w:b/>
          <w:color w:val="000000"/>
          <w:sz w:val="24"/>
          <w:szCs w:val="24"/>
        </w:rPr>
        <w:t xml:space="preserve"> Jian Zhang, PhD, </w:t>
      </w:r>
      <w:r w:rsidR="002C0581" w:rsidRPr="0096140D">
        <w:rPr>
          <w:rFonts w:ascii="Book Antiqua" w:hAnsi="Book Antiqua"/>
          <w:b/>
          <w:color w:val="000000"/>
          <w:sz w:val="24"/>
          <w:szCs w:val="24"/>
        </w:rPr>
        <w:t xml:space="preserve">Professor, </w:t>
      </w:r>
      <w:bookmarkStart w:id="36" w:name="OLE_LINK65"/>
      <w:bookmarkStart w:id="37" w:name="OLE_LINK66"/>
      <w:r w:rsidR="00E4730A" w:rsidRPr="0096140D">
        <w:rPr>
          <w:rFonts w:ascii="Book Antiqua" w:hAnsi="Book Antiqua"/>
          <w:color w:val="000000"/>
          <w:sz w:val="24"/>
          <w:szCs w:val="24"/>
        </w:rPr>
        <w:t>Institute of Immunopharmaceutical Sciences</w:t>
      </w:r>
      <w:bookmarkEnd w:id="36"/>
      <w:bookmarkEnd w:id="37"/>
      <w:r w:rsidR="00E4730A" w:rsidRPr="0096140D">
        <w:rPr>
          <w:rFonts w:ascii="Book Antiqua" w:hAnsi="Book Antiqua"/>
          <w:color w:val="000000"/>
          <w:sz w:val="24"/>
          <w:szCs w:val="24"/>
        </w:rPr>
        <w:t xml:space="preserve">, </w:t>
      </w:r>
      <w:bookmarkStart w:id="38" w:name="OLE_LINK67"/>
      <w:bookmarkStart w:id="39" w:name="OLE_LINK68"/>
      <w:r w:rsidR="00E4730A" w:rsidRPr="0096140D">
        <w:rPr>
          <w:rFonts w:ascii="Book Antiqua" w:hAnsi="Book Antiqua"/>
          <w:color w:val="000000"/>
          <w:sz w:val="24"/>
          <w:szCs w:val="24"/>
        </w:rPr>
        <w:t>School of Pharmaceutical Sciences, Shandong University</w:t>
      </w:r>
      <w:bookmarkEnd w:id="38"/>
      <w:bookmarkEnd w:id="39"/>
      <w:r w:rsidR="00E4730A" w:rsidRPr="0096140D">
        <w:rPr>
          <w:rFonts w:ascii="Book Antiqua" w:hAnsi="Book Antiqua"/>
          <w:color w:val="000000"/>
          <w:sz w:val="24"/>
          <w:szCs w:val="24"/>
        </w:rPr>
        <w:t xml:space="preserve">, 44 West Wenhua Road, Jinan 250012, </w:t>
      </w:r>
      <w:bookmarkStart w:id="40" w:name="OLE_LINK69"/>
      <w:bookmarkStart w:id="41" w:name="OLE_LINK70"/>
      <w:r w:rsidR="002C0581" w:rsidRPr="0096140D">
        <w:rPr>
          <w:rFonts w:ascii="Book Antiqua" w:hAnsi="Book Antiqua"/>
          <w:color w:val="000000"/>
          <w:sz w:val="24"/>
          <w:szCs w:val="24"/>
        </w:rPr>
        <w:t>Shandong Province</w:t>
      </w:r>
      <w:bookmarkEnd w:id="40"/>
      <w:bookmarkEnd w:id="41"/>
      <w:r w:rsidR="002C0581" w:rsidRPr="0096140D">
        <w:rPr>
          <w:rFonts w:ascii="Book Antiqua" w:hAnsi="Book Antiqua"/>
          <w:color w:val="000000"/>
          <w:sz w:val="24"/>
          <w:szCs w:val="24"/>
        </w:rPr>
        <w:t xml:space="preserve">, </w:t>
      </w:r>
      <w:r w:rsidR="00E4730A" w:rsidRPr="0096140D">
        <w:rPr>
          <w:rFonts w:ascii="Book Antiqua" w:hAnsi="Book Antiqua"/>
          <w:color w:val="000000"/>
          <w:sz w:val="24"/>
          <w:szCs w:val="24"/>
        </w:rPr>
        <w:t xml:space="preserve">China. </w:t>
      </w:r>
      <w:r w:rsidR="00E4730A" w:rsidRPr="00EA6322">
        <w:rPr>
          <w:rFonts w:ascii="Book Antiqua" w:hAnsi="Book Antiqua"/>
          <w:sz w:val="24"/>
          <w:szCs w:val="24"/>
        </w:rPr>
        <w:t>zhangj65@sdu.edu.cn</w:t>
      </w:r>
    </w:p>
    <w:p w14:paraId="21E364F1" w14:textId="355EC13F" w:rsidR="00E4730A" w:rsidRPr="0096140D" w:rsidRDefault="00E4730A" w:rsidP="0096140D">
      <w:pPr>
        <w:adjustRightInd w:val="0"/>
        <w:snapToGrid w:val="0"/>
        <w:spacing w:line="360" w:lineRule="auto"/>
        <w:rPr>
          <w:rFonts w:ascii="Book Antiqua" w:hAnsi="Book Antiqua"/>
          <w:color w:val="000000"/>
          <w:sz w:val="24"/>
          <w:szCs w:val="24"/>
        </w:rPr>
      </w:pPr>
      <w:r w:rsidRPr="0096140D">
        <w:rPr>
          <w:rStyle w:val="fontstyle01"/>
          <w:rFonts w:ascii="Book Antiqua" w:hAnsi="Book Antiqua"/>
          <w:b/>
          <w:sz w:val="24"/>
          <w:szCs w:val="24"/>
        </w:rPr>
        <w:t>Telephone</w:t>
      </w:r>
      <w:r w:rsidRPr="0096140D">
        <w:rPr>
          <w:rFonts w:ascii="Book Antiqua" w:hAnsi="Book Antiqua"/>
          <w:b/>
          <w:color w:val="000000"/>
          <w:sz w:val="24"/>
          <w:szCs w:val="24"/>
        </w:rPr>
        <w:t xml:space="preserve">: </w:t>
      </w:r>
      <w:bookmarkStart w:id="42" w:name="OLE_LINK71"/>
      <w:bookmarkStart w:id="43" w:name="OLE_LINK72"/>
      <w:r w:rsidR="002C0581" w:rsidRPr="0096140D">
        <w:rPr>
          <w:rFonts w:ascii="Book Antiqua" w:hAnsi="Book Antiqua"/>
          <w:color w:val="000000"/>
          <w:sz w:val="24"/>
          <w:szCs w:val="24"/>
        </w:rPr>
        <w:t>+</w:t>
      </w:r>
      <w:r w:rsidRPr="0096140D">
        <w:rPr>
          <w:rFonts w:ascii="Book Antiqua" w:hAnsi="Book Antiqua"/>
          <w:color w:val="000000"/>
          <w:sz w:val="24"/>
          <w:szCs w:val="24"/>
        </w:rPr>
        <w:t>86-531-88383781</w:t>
      </w:r>
      <w:bookmarkEnd w:id="42"/>
      <w:bookmarkEnd w:id="43"/>
      <w:r w:rsidRPr="0096140D">
        <w:rPr>
          <w:rFonts w:ascii="Book Antiqua" w:hAnsi="Book Antiqua"/>
          <w:color w:val="000000"/>
          <w:sz w:val="24"/>
          <w:szCs w:val="24"/>
        </w:rPr>
        <w:t xml:space="preserve"> </w:t>
      </w:r>
    </w:p>
    <w:p w14:paraId="2BA44360" w14:textId="1B5F84E9" w:rsidR="00E4730A" w:rsidRPr="0096140D" w:rsidRDefault="00E4730A" w:rsidP="0096140D">
      <w:pPr>
        <w:adjustRightInd w:val="0"/>
        <w:snapToGrid w:val="0"/>
        <w:spacing w:line="360" w:lineRule="auto"/>
        <w:rPr>
          <w:rStyle w:val="fontstyle01"/>
          <w:rFonts w:ascii="Book Antiqua" w:hAnsi="Book Antiqua"/>
          <w:sz w:val="24"/>
          <w:szCs w:val="24"/>
        </w:rPr>
      </w:pPr>
      <w:r w:rsidRPr="0096140D">
        <w:rPr>
          <w:rStyle w:val="fontstyle01"/>
          <w:rFonts w:ascii="Book Antiqua" w:hAnsi="Book Antiqua"/>
          <w:b/>
          <w:sz w:val="24"/>
          <w:szCs w:val="24"/>
        </w:rPr>
        <w:t xml:space="preserve">Fax: </w:t>
      </w:r>
      <w:r w:rsidR="002C0581" w:rsidRPr="0096140D">
        <w:rPr>
          <w:rStyle w:val="fontstyle01"/>
          <w:rFonts w:ascii="Book Antiqua" w:hAnsi="Book Antiqua"/>
          <w:sz w:val="24"/>
          <w:szCs w:val="24"/>
        </w:rPr>
        <w:t>+</w:t>
      </w:r>
      <w:r w:rsidRPr="0096140D">
        <w:rPr>
          <w:rStyle w:val="fontstyle01"/>
          <w:rFonts w:ascii="Book Antiqua" w:hAnsi="Book Antiqua"/>
          <w:sz w:val="24"/>
          <w:szCs w:val="24"/>
        </w:rPr>
        <w:t>86-531-88383782</w:t>
      </w:r>
    </w:p>
    <w:p w14:paraId="0C5594A7" w14:textId="59991178" w:rsidR="002C0581" w:rsidRPr="0096140D" w:rsidRDefault="002C0581" w:rsidP="0096140D">
      <w:pPr>
        <w:adjustRightInd w:val="0"/>
        <w:snapToGrid w:val="0"/>
        <w:spacing w:line="360" w:lineRule="auto"/>
        <w:rPr>
          <w:rStyle w:val="fontstyle01"/>
          <w:rFonts w:ascii="Book Antiqua" w:hAnsi="Book Antiqua"/>
          <w:sz w:val="24"/>
          <w:szCs w:val="24"/>
        </w:rPr>
      </w:pPr>
    </w:p>
    <w:p w14:paraId="2AC1AC50" w14:textId="292A55B0" w:rsidR="006C41FD" w:rsidRPr="0096140D" w:rsidRDefault="006C41FD" w:rsidP="0096140D">
      <w:pPr>
        <w:widowControl/>
        <w:adjustRightInd w:val="0"/>
        <w:snapToGrid w:val="0"/>
        <w:spacing w:line="360" w:lineRule="auto"/>
        <w:rPr>
          <w:rFonts w:ascii="Book Antiqua" w:hAnsi="Book Antiqua"/>
          <w:b/>
          <w:kern w:val="0"/>
          <w:sz w:val="24"/>
          <w:szCs w:val="24"/>
        </w:rPr>
      </w:pPr>
      <w:bookmarkStart w:id="44" w:name="OLE_LINK51"/>
      <w:bookmarkStart w:id="45" w:name="OLE_LINK382"/>
      <w:bookmarkStart w:id="46" w:name="OLE_LINK30"/>
      <w:bookmarkStart w:id="47" w:name="OLE_LINK376"/>
      <w:r w:rsidRPr="0096140D">
        <w:rPr>
          <w:rFonts w:ascii="Book Antiqua" w:hAnsi="Book Antiqua"/>
          <w:b/>
          <w:kern w:val="0"/>
          <w:sz w:val="24"/>
          <w:szCs w:val="24"/>
        </w:rPr>
        <w:t xml:space="preserve">Received: </w:t>
      </w:r>
      <w:r w:rsidRPr="0096140D">
        <w:rPr>
          <w:rFonts w:ascii="Book Antiqua" w:hAnsi="Book Antiqua"/>
          <w:kern w:val="0"/>
          <w:sz w:val="24"/>
          <w:szCs w:val="24"/>
        </w:rPr>
        <w:t>March</w:t>
      </w:r>
      <w:r w:rsidRPr="0096140D">
        <w:rPr>
          <w:rFonts w:ascii="Book Antiqua" w:eastAsia="等线" w:hAnsi="Book Antiqua"/>
          <w:kern w:val="0"/>
          <w:sz w:val="24"/>
          <w:szCs w:val="24"/>
        </w:rPr>
        <w:t xml:space="preserve"> 6, 2019</w:t>
      </w:r>
    </w:p>
    <w:p w14:paraId="62FC4B08" w14:textId="54472F0C" w:rsidR="006C41FD" w:rsidRPr="0096140D" w:rsidRDefault="006C41FD" w:rsidP="0096140D">
      <w:pPr>
        <w:widowControl/>
        <w:adjustRightInd w:val="0"/>
        <w:snapToGrid w:val="0"/>
        <w:spacing w:line="360" w:lineRule="auto"/>
        <w:rPr>
          <w:rFonts w:ascii="Book Antiqua" w:eastAsia="等线" w:hAnsi="Book Antiqua"/>
          <w:b/>
          <w:kern w:val="0"/>
          <w:sz w:val="24"/>
          <w:szCs w:val="24"/>
        </w:rPr>
      </w:pPr>
      <w:r w:rsidRPr="0096140D">
        <w:rPr>
          <w:rFonts w:ascii="Book Antiqua" w:hAnsi="Book Antiqua"/>
          <w:b/>
          <w:kern w:val="0"/>
          <w:sz w:val="24"/>
          <w:szCs w:val="24"/>
        </w:rPr>
        <w:t>Peer-review started:</w:t>
      </w:r>
      <w:r w:rsidRPr="0096140D">
        <w:rPr>
          <w:rFonts w:ascii="Book Antiqua" w:eastAsia="等线" w:hAnsi="Book Antiqua"/>
          <w:b/>
          <w:kern w:val="0"/>
          <w:sz w:val="24"/>
          <w:szCs w:val="24"/>
        </w:rPr>
        <w:t xml:space="preserve"> </w:t>
      </w:r>
      <w:r w:rsidRPr="0096140D">
        <w:rPr>
          <w:rFonts w:ascii="Book Antiqua" w:hAnsi="Book Antiqua"/>
          <w:kern w:val="0"/>
          <w:sz w:val="24"/>
          <w:szCs w:val="24"/>
        </w:rPr>
        <w:t>March</w:t>
      </w:r>
      <w:r w:rsidRPr="0096140D">
        <w:rPr>
          <w:rFonts w:ascii="Book Antiqua" w:eastAsia="等线" w:hAnsi="Book Antiqua"/>
          <w:kern w:val="0"/>
          <w:sz w:val="24"/>
          <w:szCs w:val="24"/>
        </w:rPr>
        <w:t xml:space="preserve"> 6, 2019</w:t>
      </w:r>
    </w:p>
    <w:p w14:paraId="03D7672C" w14:textId="13D15110" w:rsidR="006C41FD" w:rsidRPr="0096140D" w:rsidRDefault="006C41FD" w:rsidP="0096140D">
      <w:pPr>
        <w:widowControl/>
        <w:adjustRightInd w:val="0"/>
        <w:snapToGrid w:val="0"/>
        <w:spacing w:line="360" w:lineRule="auto"/>
        <w:rPr>
          <w:rFonts w:ascii="Book Antiqua" w:eastAsia="等线" w:hAnsi="Book Antiqua"/>
          <w:b/>
          <w:kern w:val="0"/>
          <w:sz w:val="24"/>
          <w:szCs w:val="24"/>
        </w:rPr>
      </w:pPr>
      <w:r w:rsidRPr="0096140D">
        <w:rPr>
          <w:rFonts w:ascii="Book Antiqua" w:hAnsi="Book Antiqua"/>
          <w:b/>
          <w:kern w:val="0"/>
          <w:sz w:val="24"/>
          <w:szCs w:val="24"/>
        </w:rPr>
        <w:t>First decision:</w:t>
      </w:r>
      <w:r w:rsidRPr="0096140D">
        <w:rPr>
          <w:rFonts w:ascii="Book Antiqua" w:eastAsia="等线" w:hAnsi="Book Antiqua"/>
          <w:b/>
          <w:kern w:val="0"/>
          <w:sz w:val="24"/>
          <w:szCs w:val="24"/>
        </w:rPr>
        <w:t xml:space="preserve"> </w:t>
      </w:r>
      <w:bookmarkStart w:id="48" w:name="OLE_LINK49"/>
      <w:bookmarkStart w:id="49" w:name="OLE_LINK50"/>
      <w:r w:rsidRPr="0096140D">
        <w:rPr>
          <w:rFonts w:ascii="Book Antiqua" w:hAnsi="Book Antiqua"/>
          <w:kern w:val="0"/>
          <w:sz w:val="24"/>
          <w:szCs w:val="24"/>
        </w:rPr>
        <w:t>April</w:t>
      </w:r>
      <w:r w:rsidRPr="0096140D">
        <w:rPr>
          <w:rFonts w:ascii="Book Antiqua" w:eastAsia="等线" w:hAnsi="Book Antiqua"/>
          <w:kern w:val="0"/>
          <w:sz w:val="24"/>
          <w:szCs w:val="24"/>
        </w:rPr>
        <w:t xml:space="preserve"> 4, 2019</w:t>
      </w:r>
      <w:bookmarkEnd w:id="48"/>
      <w:bookmarkEnd w:id="49"/>
    </w:p>
    <w:p w14:paraId="799DC0B9" w14:textId="73CCFD62" w:rsidR="006C41FD" w:rsidRPr="0096140D" w:rsidRDefault="006C41FD" w:rsidP="0096140D">
      <w:pPr>
        <w:widowControl/>
        <w:adjustRightInd w:val="0"/>
        <w:snapToGrid w:val="0"/>
        <w:spacing w:line="360" w:lineRule="auto"/>
        <w:rPr>
          <w:rFonts w:ascii="Book Antiqua" w:hAnsi="Book Antiqua"/>
          <w:b/>
          <w:kern w:val="0"/>
          <w:sz w:val="24"/>
          <w:szCs w:val="24"/>
        </w:rPr>
      </w:pPr>
      <w:r w:rsidRPr="0096140D">
        <w:rPr>
          <w:rFonts w:ascii="Book Antiqua" w:hAnsi="Book Antiqua"/>
          <w:b/>
          <w:kern w:val="0"/>
          <w:sz w:val="24"/>
          <w:szCs w:val="24"/>
        </w:rPr>
        <w:t xml:space="preserve">Revised: </w:t>
      </w:r>
      <w:r w:rsidRPr="0096140D">
        <w:rPr>
          <w:rFonts w:ascii="Book Antiqua" w:hAnsi="Book Antiqua"/>
          <w:kern w:val="0"/>
          <w:sz w:val="24"/>
          <w:szCs w:val="24"/>
        </w:rPr>
        <w:t>April</w:t>
      </w:r>
      <w:r w:rsidRPr="0096140D">
        <w:rPr>
          <w:rFonts w:ascii="Book Antiqua" w:eastAsia="等线" w:hAnsi="Book Antiqua"/>
          <w:kern w:val="0"/>
          <w:sz w:val="24"/>
          <w:szCs w:val="24"/>
        </w:rPr>
        <w:t xml:space="preserve"> 28, 2019</w:t>
      </w:r>
    </w:p>
    <w:p w14:paraId="33F76CD3" w14:textId="604CCB5F" w:rsidR="006C41FD" w:rsidRPr="0096140D" w:rsidRDefault="006C41FD" w:rsidP="0096140D">
      <w:pPr>
        <w:widowControl/>
        <w:adjustRightInd w:val="0"/>
        <w:snapToGrid w:val="0"/>
        <w:spacing w:line="360" w:lineRule="auto"/>
        <w:rPr>
          <w:rFonts w:ascii="Book Antiqua" w:hAnsi="Book Antiqua"/>
          <w:b/>
          <w:kern w:val="0"/>
          <w:sz w:val="24"/>
          <w:szCs w:val="24"/>
        </w:rPr>
      </w:pPr>
      <w:r w:rsidRPr="0096140D">
        <w:rPr>
          <w:rFonts w:ascii="Book Antiqua" w:hAnsi="Book Antiqua"/>
          <w:b/>
          <w:kern w:val="0"/>
          <w:sz w:val="24"/>
          <w:szCs w:val="24"/>
        </w:rPr>
        <w:t>Accepted:</w:t>
      </w:r>
      <w:r w:rsidR="00972268" w:rsidRPr="0096140D">
        <w:t xml:space="preserve"> </w:t>
      </w:r>
      <w:r w:rsidR="00972268" w:rsidRPr="0096140D">
        <w:rPr>
          <w:rFonts w:ascii="Book Antiqua" w:hAnsi="Book Antiqua"/>
          <w:kern w:val="0"/>
          <w:sz w:val="24"/>
          <w:szCs w:val="24"/>
        </w:rPr>
        <w:t>May 18, 2019</w:t>
      </w:r>
      <w:r w:rsidRPr="0096140D">
        <w:rPr>
          <w:rFonts w:ascii="Book Antiqua" w:hAnsi="Book Antiqua"/>
          <w:b/>
          <w:kern w:val="0"/>
          <w:sz w:val="24"/>
          <w:szCs w:val="24"/>
        </w:rPr>
        <w:t xml:space="preserve"> </w:t>
      </w:r>
    </w:p>
    <w:p w14:paraId="3616989E" w14:textId="6FCDA992" w:rsidR="006C41FD" w:rsidRPr="0096140D" w:rsidRDefault="006C41FD" w:rsidP="0096140D">
      <w:pPr>
        <w:widowControl/>
        <w:adjustRightInd w:val="0"/>
        <w:snapToGrid w:val="0"/>
        <w:spacing w:line="360" w:lineRule="auto"/>
        <w:rPr>
          <w:rFonts w:ascii="Book Antiqua" w:hAnsi="Book Antiqua"/>
          <w:b/>
          <w:kern w:val="0"/>
          <w:sz w:val="24"/>
          <w:szCs w:val="24"/>
        </w:rPr>
      </w:pPr>
      <w:r w:rsidRPr="0096140D">
        <w:rPr>
          <w:rFonts w:ascii="Book Antiqua" w:hAnsi="Book Antiqua"/>
          <w:b/>
          <w:kern w:val="0"/>
          <w:sz w:val="24"/>
          <w:szCs w:val="24"/>
        </w:rPr>
        <w:t>Article in press:</w:t>
      </w:r>
      <w:r w:rsidR="00EA6322">
        <w:rPr>
          <w:rFonts w:ascii="Book Antiqua" w:hAnsi="Book Antiqua"/>
          <w:b/>
          <w:kern w:val="0"/>
          <w:sz w:val="24"/>
          <w:szCs w:val="24"/>
        </w:rPr>
        <w:t xml:space="preserve"> </w:t>
      </w:r>
      <w:r w:rsidR="00EA6322" w:rsidRPr="00EA6322">
        <w:rPr>
          <w:rFonts w:ascii="Book Antiqua" w:hAnsi="Book Antiqua"/>
          <w:kern w:val="0"/>
          <w:sz w:val="24"/>
          <w:szCs w:val="24"/>
        </w:rPr>
        <w:t>May 18, 2019</w:t>
      </w:r>
    </w:p>
    <w:p w14:paraId="1BE9C78F" w14:textId="3FEF4A4A" w:rsidR="006C41FD" w:rsidRPr="0096140D" w:rsidRDefault="006C41FD" w:rsidP="0096140D">
      <w:pPr>
        <w:widowControl/>
        <w:snapToGrid w:val="0"/>
        <w:spacing w:line="360" w:lineRule="auto"/>
        <w:rPr>
          <w:rFonts w:ascii="Book Antiqua" w:hAnsi="Book Antiqua"/>
          <w:color w:val="000000"/>
          <w:kern w:val="0"/>
          <w:sz w:val="24"/>
          <w:szCs w:val="24"/>
        </w:rPr>
      </w:pPr>
      <w:r w:rsidRPr="0096140D">
        <w:rPr>
          <w:rFonts w:ascii="Book Antiqua" w:hAnsi="Book Antiqua"/>
          <w:b/>
          <w:kern w:val="0"/>
          <w:sz w:val="24"/>
          <w:szCs w:val="24"/>
        </w:rPr>
        <w:t>Published online:</w:t>
      </w:r>
      <w:bookmarkEnd w:id="44"/>
      <w:bookmarkEnd w:id="45"/>
      <w:r w:rsidR="00EA6322" w:rsidRPr="00EA6322">
        <w:rPr>
          <w:rFonts w:ascii="Book Antiqua" w:hAnsi="Book Antiqua"/>
          <w:kern w:val="0"/>
          <w:sz w:val="24"/>
          <w:szCs w:val="24"/>
        </w:rPr>
        <w:t xml:space="preserve"> July 7, 2019</w:t>
      </w:r>
    </w:p>
    <w:bookmarkEnd w:id="46"/>
    <w:bookmarkEnd w:id="47"/>
    <w:p w14:paraId="603FFF0F" w14:textId="77777777" w:rsidR="002C0581" w:rsidRPr="0096140D" w:rsidRDefault="002C0581" w:rsidP="0096140D">
      <w:pPr>
        <w:adjustRightInd w:val="0"/>
        <w:snapToGrid w:val="0"/>
        <w:spacing w:line="360" w:lineRule="auto"/>
        <w:rPr>
          <w:rStyle w:val="fontstyle01"/>
          <w:rFonts w:ascii="Book Antiqua" w:hAnsi="Book Antiqua"/>
          <w:sz w:val="24"/>
          <w:szCs w:val="24"/>
        </w:rPr>
      </w:pPr>
    </w:p>
    <w:p w14:paraId="53DDAD54" w14:textId="4A3475D4" w:rsidR="00504099" w:rsidRPr="0096140D" w:rsidRDefault="002C0581" w:rsidP="0096140D">
      <w:pPr>
        <w:adjustRightInd w:val="0"/>
        <w:snapToGrid w:val="0"/>
        <w:spacing w:line="360" w:lineRule="auto"/>
        <w:rPr>
          <w:rFonts w:ascii="Book Antiqua" w:eastAsia="华文楷体" w:hAnsi="Book Antiqua" w:cs="Arial"/>
          <w:b/>
          <w:color w:val="000000"/>
          <w:sz w:val="24"/>
          <w:szCs w:val="24"/>
        </w:rPr>
      </w:pPr>
      <w:r w:rsidRPr="0096140D">
        <w:rPr>
          <w:rStyle w:val="fontstyle01"/>
          <w:rFonts w:ascii="Book Antiqua" w:hAnsi="Book Antiqua"/>
          <w:sz w:val="24"/>
          <w:szCs w:val="24"/>
        </w:rPr>
        <w:br w:type="page"/>
      </w:r>
      <w:r w:rsidR="0096184F" w:rsidRPr="0096140D">
        <w:rPr>
          <w:rFonts w:ascii="Book Antiqua" w:eastAsia="华文楷体" w:hAnsi="Book Antiqua" w:cs="Arial"/>
          <w:b/>
          <w:color w:val="000000"/>
          <w:sz w:val="24"/>
          <w:szCs w:val="24"/>
        </w:rPr>
        <w:lastRenderedPageBreak/>
        <w:t>Abstract</w:t>
      </w:r>
    </w:p>
    <w:p w14:paraId="7A4F40E3" w14:textId="2AB7BF69" w:rsidR="00504099" w:rsidRPr="0096140D" w:rsidRDefault="0096184F" w:rsidP="0096140D">
      <w:pPr>
        <w:adjustRightInd w:val="0"/>
        <w:snapToGrid w:val="0"/>
        <w:spacing w:line="360" w:lineRule="auto"/>
        <w:rPr>
          <w:rFonts w:ascii="Book Antiqua" w:eastAsia="华文楷体" w:hAnsi="Book Antiqua" w:cs="Arial"/>
          <w:color w:val="000000"/>
          <w:sz w:val="24"/>
          <w:szCs w:val="24"/>
        </w:rPr>
      </w:pPr>
      <w:r w:rsidRPr="0096140D">
        <w:rPr>
          <w:rFonts w:ascii="Book Antiqua" w:eastAsia="华文楷体" w:hAnsi="Book Antiqua" w:cs="Arial"/>
          <w:color w:val="000000"/>
          <w:sz w:val="24"/>
          <w:szCs w:val="24"/>
        </w:rPr>
        <w:t xml:space="preserve">Liver cancer is one of the </w:t>
      </w:r>
      <w:r w:rsidRPr="0096140D">
        <w:rPr>
          <w:rFonts w:ascii="Book Antiqua" w:hAnsi="Book Antiqua"/>
          <w:color w:val="000000"/>
          <w:sz w:val="24"/>
          <w:szCs w:val="24"/>
        </w:rPr>
        <w:t>most common</w:t>
      </w:r>
      <w:r w:rsidRPr="0096140D">
        <w:rPr>
          <w:rFonts w:ascii="Book Antiqua" w:eastAsia="华文楷体" w:hAnsi="Book Antiqua" w:cs="Arial"/>
          <w:color w:val="000000"/>
          <w:sz w:val="24"/>
          <w:szCs w:val="24"/>
        </w:rPr>
        <w:t xml:space="preserve"> malignan</w:t>
      </w:r>
      <w:r w:rsidR="00525625" w:rsidRPr="0096140D">
        <w:rPr>
          <w:rFonts w:ascii="Book Antiqua" w:eastAsia="华文楷体" w:hAnsi="Book Antiqua" w:cs="Arial"/>
          <w:color w:val="000000"/>
          <w:sz w:val="24"/>
          <w:szCs w:val="24"/>
        </w:rPr>
        <w:t>cies</w:t>
      </w:r>
      <w:r w:rsidR="00684CCF" w:rsidRPr="0096140D">
        <w:rPr>
          <w:rFonts w:ascii="Book Antiqua" w:eastAsia="华文楷体" w:hAnsi="Book Antiqua" w:cs="Arial"/>
          <w:color w:val="000000"/>
          <w:sz w:val="24"/>
          <w:szCs w:val="24"/>
        </w:rPr>
        <w:t>,</w:t>
      </w:r>
      <w:r w:rsidRPr="0096140D">
        <w:rPr>
          <w:rFonts w:ascii="Book Antiqua" w:eastAsia="华文楷体" w:hAnsi="Book Antiqua" w:cs="Arial"/>
          <w:color w:val="000000"/>
          <w:sz w:val="24"/>
          <w:szCs w:val="24"/>
        </w:rPr>
        <w:t xml:space="preserve"> and various pathogenic factors can lead to its occurrence and development. Among all primary liver cancers, hepatocellular carcinoma (HCC) is the most common. With </w:t>
      </w:r>
      <w:r w:rsidR="00525625" w:rsidRPr="0096140D">
        <w:rPr>
          <w:rFonts w:ascii="Book Antiqua" w:eastAsia="华文楷体" w:hAnsi="Book Antiqua" w:cs="Arial"/>
          <w:color w:val="000000"/>
          <w:sz w:val="24"/>
          <w:szCs w:val="24"/>
        </w:rPr>
        <w:t xml:space="preserve">extensive </w:t>
      </w:r>
      <w:r w:rsidRPr="0096140D">
        <w:rPr>
          <w:rFonts w:ascii="Book Antiqua" w:eastAsia="华文楷体" w:hAnsi="Book Antiqua" w:cs="Arial"/>
          <w:color w:val="000000"/>
          <w:sz w:val="24"/>
          <w:szCs w:val="24"/>
        </w:rPr>
        <w:t>stud</w:t>
      </w:r>
      <w:r w:rsidR="005546DD" w:rsidRPr="0096140D">
        <w:rPr>
          <w:rFonts w:ascii="Book Antiqua" w:eastAsia="华文楷体" w:hAnsi="Book Antiqua" w:cs="Arial"/>
          <w:color w:val="000000"/>
          <w:sz w:val="24"/>
          <w:szCs w:val="24"/>
        </w:rPr>
        <w:t>ies</w:t>
      </w:r>
      <w:r w:rsidRPr="0096140D">
        <w:rPr>
          <w:rFonts w:ascii="Book Antiqua" w:eastAsia="华文楷体" w:hAnsi="Book Antiqua" w:cs="Arial"/>
          <w:color w:val="000000"/>
          <w:sz w:val="24"/>
          <w:szCs w:val="24"/>
        </w:rPr>
        <w:t>, an increasing number of molecular mechanisms that promote HCC are being discovered. Surgical resection is still the most effective treatment for patients</w:t>
      </w:r>
      <w:r w:rsidR="00525625" w:rsidRPr="0096140D">
        <w:rPr>
          <w:rFonts w:ascii="Book Antiqua" w:eastAsia="华文楷体" w:hAnsi="Book Antiqua" w:cs="Arial"/>
          <w:color w:val="000000"/>
          <w:sz w:val="24"/>
          <w:szCs w:val="24"/>
        </w:rPr>
        <w:t xml:space="preserve"> with early HCC</w:t>
      </w:r>
      <w:r w:rsidRPr="0096140D">
        <w:rPr>
          <w:rFonts w:ascii="Book Antiqua" w:eastAsia="华文楷体" w:hAnsi="Book Antiqua" w:cs="Arial"/>
          <w:color w:val="000000"/>
          <w:sz w:val="24"/>
          <w:szCs w:val="24"/>
        </w:rPr>
        <w:t xml:space="preserve">. However, early detection and treatment </w:t>
      </w:r>
      <w:r w:rsidR="00525625" w:rsidRPr="0096140D">
        <w:rPr>
          <w:rFonts w:ascii="Book Antiqua" w:eastAsia="华文楷体" w:hAnsi="Book Antiqua" w:cs="Arial"/>
          <w:color w:val="000000"/>
          <w:sz w:val="24"/>
          <w:szCs w:val="24"/>
        </w:rPr>
        <w:t xml:space="preserve">are difficult </w:t>
      </w:r>
      <w:r w:rsidRPr="0096140D">
        <w:rPr>
          <w:rFonts w:ascii="Book Antiqua" w:eastAsia="华文楷体" w:hAnsi="Book Antiqua" w:cs="Arial"/>
          <w:color w:val="000000"/>
          <w:sz w:val="24"/>
          <w:szCs w:val="24"/>
        </w:rPr>
        <w:t xml:space="preserve">for most HCC patients, and the postoperative recurrence rate is high, </w:t>
      </w:r>
      <w:r w:rsidR="00525625" w:rsidRPr="0096140D">
        <w:rPr>
          <w:rFonts w:ascii="Book Antiqua" w:eastAsia="华文楷体" w:hAnsi="Book Antiqua" w:cs="Arial"/>
          <w:color w:val="000000"/>
          <w:sz w:val="24"/>
          <w:szCs w:val="24"/>
        </w:rPr>
        <w:t>resulting in</w:t>
      </w:r>
      <w:r w:rsidRPr="0096140D">
        <w:rPr>
          <w:rFonts w:ascii="Book Antiqua" w:eastAsia="华文楷体" w:hAnsi="Book Antiqua" w:cs="Arial"/>
          <w:color w:val="000000"/>
          <w:sz w:val="24"/>
          <w:szCs w:val="24"/>
        </w:rPr>
        <w:t xml:space="preserve"> poor clinical prognosis of HCC.</w:t>
      </w:r>
      <w:r w:rsidR="00525625" w:rsidRPr="0096140D">
        <w:rPr>
          <w:rFonts w:ascii="Book Antiqua" w:eastAsia="华文楷体" w:hAnsi="Book Antiqua" w:cs="Arial"/>
          <w:color w:val="000000"/>
          <w:sz w:val="24"/>
          <w:szCs w:val="24"/>
        </w:rPr>
        <w:t xml:space="preserve"> </w:t>
      </w:r>
      <w:r w:rsidR="00A9625A" w:rsidRPr="0096140D">
        <w:rPr>
          <w:rFonts w:ascii="Book Antiqua" w:eastAsia="华文楷体" w:hAnsi="Book Antiqua" w:cs="Arial"/>
          <w:color w:val="000000"/>
          <w:sz w:val="24"/>
          <w:szCs w:val="24"/>
        </w:rPr>
        <w:t>Although i</w:t>
      </w:r>
      <w:bookmarkStart w:id="50" w:name="OLE_LINK12"/>
      <w:r w:rsidRPr="0096140D">
        <w:rPr>
          <w:rFonts w:ascii="Book Antiqua" w:eastAsia="华文楷体" w:hAnsi="Book Antiqua" w:cs="Arial"/>
          <w:color w:val="000000"/>
          <w:sz w:val="24"/>
          <w:szCs w:val="24"/>
        </w:rPr>
        <w:t>mmunotherapy</w:t>
      </w:r>
      <w:bookmarkEnd w:id="50"/>
      <w:r w:rsidRPr="0096140D">
        <w:rPr>
          <w:rFonts w:ascii="Book Antiqua" w:eastAsia="华文楷体" w:hAnsi="Book Antiqua" w:cs="Arial"/>
          <w:color w:val="000000"/>
          <w:sz w:val="24"/>
          <w:szCs w:val="24"/>
        </w:rPr>
        <w:t xml:space="preserve"> takes </w:t>
      </w:r>
      <w:r w:rsidR="00525625" w:rsidRPr="0096140D">
        <w:rPr>
          <w:rFonts w:ascii="Book Antiqua" w:eastAsia="华文楷体" w:hAnsi="Book Antiqua" w:cs="Arial"/>
          <w:color w:val="000000"/>
          <w:sz w:val="24"/>
          <w:szCs w:val="24"/>
        </w:rPr>
        <w:t>longer</w:t>
      </w:r>
      <w:r w:rsidRPr="0096140D">
        <w:rPr>
          <w:rFonts w:ascii="Book Antiqua" w:eastAsia="华文楷体" w:hAnsi="Book Antiqua" w:cs="Arial"/>
          <w:color w:val="000000"/>
          <w:sz w:val="24"/>
          <w:szCs w:val="24"/>
        </w:rPr>
        <w:t xml:space="preserve"> </w:t>
      </w:r>
      <w:r w:rsidR="00525625" w:rsidRPr="0096140D">
        <w:rPr>
          <w:rFonts w:ascii="Book Antiqua" w:eastAsia="华文楷体" w:hAnsi="Book Antiqua" w:cs="Arial"/>
          <w:color w:val="000000"/>
          <w:sz w:val="24"/>
          <w:szCs w:val="24"/>
        </w:rPr>
        <w:t xml:space="preserve">than conventional chemotherapy </w:t>
      </w:r>
      <w:r w:rsidRPr="0096140D">
        <w:rPr>
          <w:rFonts w:ascii="Book Antiqua" w:eastAsia="华文楷体" w:hAnsi="Book Antiqua" w:cs="Arial"/>
          <w:color w:val="000000"/>
          <w:sz w:val="24"/>
          <w:szCs w:val="24"/>
        </w:rPr>
        <w:t xml:space="preserve">to </w:t>
      </w:r>
      <w:r w:rsidR="00525625" w:rsidRPr="0096140D">
        <w:rPr>
          <w:rFonts w:ascii="Book Antiqua" w:eastAsia="华文楷体" w:hAnsi="Book Antiqua" w:cs="Arial"/>
          <w:color w:val="000000"/>
          <w:sz w:val="24"/>
          <w:szCs w:val="24"/>
        </w:rPr>
        <w:t>produce</w:t>
      </w:r>
      <w:r w:rsidRPr="0096140D">
        <w:rPr>
          <w:rFonts w:ascii="Book Antiqua" w:eastAsia="华文楷体" w:hAnsi="Book Antiqua" w:cs="Arial"/>
          <w:color w:val="000000"/>
          <w:sz w:val="24"/>
          <w:szCs w:val="24"/>
        </w:rPr>
        <w:t xml:space="preserve"> therapeutic effects</w:t>
      </w:r>
      <w:r w:rsidR="00A9625A" w:rsidRPr="0096140D">
        <w:rPr>
          <w:rFonts w:ascii="Book Antiqua" w:eastAsia="华文楷体" w:hAnsi="Book Antiqua" w:cs="Arial"/>
          <w:color w:val="000000"/>
          <w:sz w:val="24"/>
          <w:szCs w:val="24"/>
        </w:rPr>
        <w:t xml:space="preserve">, it </w:t>
      </w:r>
      <w:r w:rsidR="00525625" w:rsidRPr="0096140D">
        <w:rPr>
          <w:rFonts w:ascii="Book Antiqua" w:eastAsia="华文楷体" w:hAnsi="Book Antiqua" w:cs="Arial"/>
          <w:color w:val="000000"/>
          <w:sz w:val="24"/>
          <w:szCs w:val="24"/>
        </w:rPr>
        <w:t>persists for longer</w:t>
      </w:r>
      <w:r w:rsidRPr="0096140D">
        <w:rPr>
          <w:rFonts w:ascii="Book Antiqua" w:eastAsia="华文楷体" w:hAnsi="Book Antiqua" w:cs="Arial"/>
          <w:color w:val="000000"/>
          <w:sz w:val="24"/>
          <w:szCs w:val="24"/>
        </w:rPr>
        <w:t xml:space="preserve">. In recent years, the </w:t>
      </w:r>
      <w:r w:rsidR="00525625" w:rsidRPr="0096140D">
        <w:rPr>
          <w:rFonts w:ascii="Book Antiqua" w:eastAsia="华文楷体" w:hAnsi="Book Antiqua" w:cs="Arial"/>
          <w:color w:val="000000"/>
          <w:sz w:val="24"/>
          <w:szCs w:val="24"/>
        </w:rPr>
        <w:t xml:space="preserve">emergence </w:t>
      </w:r>
      <w:r w:rsidRPr="0096140D">
        <w:rPr>
          <w:rFonts w:ascii="Book Antiqua" w:eastAsia="华文楷体" w:hAnsi="Book Antiqua" w:cs="Arial"/>
          <w:color w:val="000000"/>
          <w:sz w:val="24"/>
          <w:szCs w:val="24"/>
        </w:rPr>
        <w:t xml:space="preserve">of many new immunotherapies, such as </w:t>
      </w:r>
      <w:r w:rsidR="00525625" w:rsidRPr="0096140D">
        <w:rPr>
          <w:rFonts w:ascii="Book Antiqua" w:eastAsia="华文楷体" w:hAnsi="Book Antiqua" w:cs="Arial"/>
          <w:color w:val="000000"/>
          <w:sz w:val="24"/>
          <w:szCs w:val="24"/>
        </w:rPr>
        <w:t>immune</w:t>
      </w:r>
      <w:r w:rsidR="00034616" w:rsidRPr="0096140D">
        <w:rPr>
          <w:rFonts w:ascii="Book Antiqua" w:eastAsia="华文楷体" w:hAnsi="Book Antiqua" w:cs="Arial"/>
          <w:color w:val="000000"/>
          <w:sz w:val="24"/>
          <w:szCs w:val="24"/>
        </w:rPr>
        <w:t xml:space="preserve"> </w:t>
      </w:r>
      <w:r w:rsidRPr="0096140D">
        <w:rPr>
          <w:rFonts w:ascii="Book Antiqua" w:eastAsia="华文楷体" w:hAnsi="Book Antiqua" w:cs="Arial"/>
          <w:color w:val="000000"/>
          <w:sz w:val="24"/>
          <w:szCs w:val="24"/>
        </w:rPr>
        <w:t>checkpoint blockade and</w:t>
      </w:r>
      <w:r w:rsidR="003E0636" w:rsidRPr="0096140D">
        <w:rPr>
          <w:rFonts w:ascii="Book Antiqua" w:eastAsia="华文楷体" w:hAnsi="Book Antiqua" w:cs="Arial"/>
          <w:color w:val="000000"/>
          <w:sz w:val="24"/>
          <w:szCs w:val="24"/>
        </w:rPr>
        <w:t xml:space="preserve"> ch</w:t>
      </w:r>
      <w:r w:rsidR="00C62EC3" w:rsidRPr="0096140D">
        <w:rPr>
          <w:rFonts w:ascii="Book Antiqua" w:eastAsia="华文楷体" w:hAnsi="Book Antiqua" w:cs="Arial"/>
          <w:color w:val="000000"/>
          <w:sz w:val="24"/>
          <w:szCs w:val="24"/>
        </w:rPr>
        <w:t xml:space="preserve">imeric antigen receptor T </w:t>
      </w:r>
      <w:r w:rsidR="003E0636" w:rsidRPr="0096140D">
        <w:rPr>
          <w:rFonts w:ascii="Book Antiqua" w:eastAsia="华文楷体" w:hAnsi="Book Antiqua" w:cs="Arial"/>
          <w:color w:val="000000"/>
          <w:sz w:val="24"/>
          <w:szCs w:val="24"/>
        </w:rPr>
        <w:t>cell therapies</w:t>
      </w:r>
      <w:r w:rsidRPr="0096140D">
        <w:rPr>
          <w:rFonts w:ascii="Book Antiqua" w:eastAsia="华文楷体" w:hAnsi="Book Antiqua" w:cs="Arial"/>
          <w:color w:val="000000"/>
          <w:sz w:val="24"/>
          <w:szCs w:val="24"/>
        </w:rPr>
        <w:t xml:space="preserve">, </w:t>
      </w:r>
      <w:r w:rsidR="00A9625A" w:rsidRPr="0096140D">
        <w:rPr>
          <w:rFonts w:ascii="Book Antiqua" w:eastAsia="华文楷体" w:hAnsi="Book Antiqua" w:cs="Arial"/>
          <w:color w:val="000000"/>
          <w:sz w:val="24"/>
          <w:szCs w:val="24"/>
        </w:rPr>
        <w:t>has given</w:t>
      </w:r>
      <w:r w:rsidRPr="0096140D">
        <w:rPr>
          <w:rFonts w:ascii="Book Antiqua" w:eastAsia="华文楷体" w:hAnsi="Book Antiqua" w:cs="Arial"/>
          <w:color w:val="000000"/>
          <w:sz w:val="24"/>
          <w:szCs w:val="24"/>
        </w:rPr>
        <w:t xml:space="preserve"> new hope</w:t>
      </w:r>
      <w:r w:rsidR="00525625" w:rsidRPr="0096140D">
        <w:rPr>
          <w:rFonts w:ascii="Book Antiqua" w:eastAsia="华文楷体" w:hAnsi="Book Antiqua" w:cs="Arial"/>
          <w:color w:val="000000"/>
          <w:sz w:val="24"/>
          <w:szCs w:val="24"/>
        </w:rPr>
        <w:t xml:space="preserve"> for</w:t>
      </w:r>
      <w:r w:rsidRPr="0096140D">
        <w:rPr>
          <w:rFonts w:ascii="Book Antiqua" w:eastAsia="华文楷体" w:hAnsi="Book Antiqua" w:cs="Arial"/>
          <w:color w:val="000000"/>
          <w:sz w:val="24"/>
          <w:szCs w:val="24"/>
        </w:rPr>
        <w:t xml:space="preserve"> the treatment of HCC.</w:t>
      </w:r>
    </w:p>
    <w:p w14:paraId="0F8C2B52" w14:textId="77777777" w:rsidR="00DD4144" w:rsidRPr="0096140D" w:rsidRDefault="00DD4144" w:rsidP="0096140D">
      <w:pPr>
        <w:adjustRightInd w:val="0"/>
        <w:snapToGrid w:val="0"/>
        <w:spacing w:line="360" w:lineRule="auto"/>
        <w:rPr>
          <w:rFonts w:ascii="Book Antiqua" w:eastAsia="华文楷体" w:hAnsi="Book Antiqua" w:cs="Arial"/>
          <w:color w:val="000000"/>
          <w:sz w:val="24"/>
          <w:szCs w:val="24"/>
        </w:rPr>
      </w:pPr>
    </w:p>
    <w:p w14:paraId="4D7933CF" w14:textId="0F66A290" w:rsidR="00504099" w:rsidRPr="0096140D" w:rsidRDefault="0096184F" w:rsidP="0096140D">
      <w:pPr>
        <w:adjustRightInd w:val="0"/>
        <w:snapToGrid w:val="0"/>
        <w:spacing w:line="360" w:lineRule="auto"/>
        <w:rPr>
          <w:rFonts w:ascii="Book Antiqua" w:eastAsia="华文楷体" w:hAnsi="Book Antiqua" w:cs="Arial"/>
          <w:color w:val="000000"/>
          <w:sz w:val="24"/>
          <w:szCs w:val="24"/>
        </w:rPr>
      </w:pPr>
      <w:r w:rsidRPr="0096140D">
        <w:rPr>
          <w:rStyle w:val="fontstyle01"/>
          <w:rFonts w:ascii="Book Antiqua" w:hAnsi="Book Antiqua"/>
          <w:b/>
          <w:sz w:val="24"/>
          <w:szCs w:val="24"/>
        </w:rPr>
        <w:t xml:space="preserve">Key words: </w:t>
      </w:r>
      <w:r w:rsidRPr="0096140D">
        <w:rPr>
          <w:rFonts w:ascii="Book Antiqua" w:eastAsia="华文楷体" w:hAnsi="Book Antiqua" w:cs="Arial"/>
          <w:color w:val="000000"/>
          <w:sz w:val="24"/>
          <w:szCs w:val="24"/>
        </w:rPr>
        <w:t>Hepatocellular carcinoma; Mechanisms; Immunotherapy</w:t>
      </w:r>
    </w:p>
    <w:p w14:paraId="6F772382" w14:textId="3193A807" w:rsidR="00DD4144" w:rsidRPr="0096140D" w:rsidRDefault="00DD4144" w:rsidP="0096140D">
      <w:pPr>
        <w:adjustRightInd w:val="0"/>
        <w:snapToGrid w:val="0"/>
        <w:spacing w:line="360" w:lineRule="auto"/>
        <w:rPr>
          <w:rFonts w:ascii="Book Antiqua" w:eastAsia="华文楷体" w:hAnsi="Book Antiqua" w:cs="Arial"/>
          <w:color w:val="000000"/>
          <w:sz w:val="24"/>
          <w:szCs w:val="24"/>
        </w:rPr>
      </w:pPr>
    </w:p>
    <w:p w14:paraId="08A1D822" w14:textId="651E15EB" w:rsidR="006C41FD" w:rsidRPr="0096140D" w:rsidRDefault="003C70A6" w:rsidP="0096140D">
      <w:pPr>
        <w:adjustRightInd w:val="0"/>
        <w:snapToGrid w:val="0"/>
        <w:spacing w:line="360" w:lineRule="auto"/>
        <w:rPr>
          <w:rFonts w:ascii="Book Antiqua" w:hAnsi="Book Antiqua"/>
          <w:kern w:val="0"/>
          <w:sz w:val="24"/>
          <w:szCs w:val="24"/>
        </w:rPr>
      </w:pPr>
      <w:bookmarkStart w:id="51" w:name="OLE_LINK43"/>
      <w:bookmarkStart w:id="52" w:name="OLE_LINK44"/>
      <w:proofErr w:type="gramStart"/>
      <w:r w:rsidRPr="0096140D">
        <w:rPr>
          <w:rFonts w:ascii="Book Antiqua" w:hAnsi="Book Antiqua"/>
          <w:b/>
          <w:kern w:val="0"/>
          <w:sz w:val="24"/>
          <w:szCs w:val="24"/>
        </w:rPr>
        <w:t>© The Author(s) 2019.</w:t>
      </w:r>
      <w:proofErr w:type="gramEnd"/>
      <w:r w:rsidRPr="0096140D">
        <w:rPr>
          <w:rFonts w:ascii="Book Antiqua" w:hAnsi="Book Antiqua"/>
          <w:b/>
          <w:kern w:val="0"/>
          <w:sz w:val="24"/>
          <w:szCs w:val="24"/>
        </w:rPr>
        <w:t xml:space="preserve"> </w:t>
      </w:r>
      <w:proofErr w:type="gramStart"/>
      <w:r w:rsidRPr="0096140D">
        <w:rPr>
          <w:rFonts w:ascii="Book Antiqua" w:hAnsi="Book Antiqua"/>
          <w:kern w:val="0"/>
          <w:sz w:val="24"/>
          <w:szCs w:val="24"/>
        </w:rPr>
        <w:t>Published by Baishideng Publishing Group Inc.</w:t>
      </w:r>
      <w:proofErr w:type="gramEnd"/>
      <w:r w:rsidRPr="0096140D">
        <w:rPr>
          <w:rFonts w:ascii="Book Antiqua" w:hAnsi="Book Antiqua"/>
          <w:kern w:val="0"/>
          <w:sz w:val="24"/>
          <w:szCs w:val="24"/>
        </w:rPr>
        <w:t xml:space="preserve"> All rights reserved.</w:t>
      </w:r>
      <w:bookmarkEnd w:id="51"/>
      <w:bookmarkEnd w:id="52"/>
    </w:p>
    <w:p w14:paraId="4E3BC744" w14:textId="77777777" w:rsidR="003C70A6" w:rsidRPr="0096140D" w:rsidRDefault="003C70A6" w:rsidP="0096140D">
      <w:pPr>
        <w:adjustRightInd w:val="0"/>
        <w:snapToGrid w:val="0"/>
        <w:spacing w:line="360" w:lineRule="auto"/>
        <w:rPr>
          <w:rFonts w:ascii="Book Antiqua" w:eastAsia="华文楷体" w:hAnsi="Book Antiqua" w:cs="Arial"/>
          <w:color w:val="000000"/>
          <w:sz w:val="24"/>
          <w:szCs w:val="24"/>
        </w:rPr>
      </w:pPr>
    </w:p>
    <w:p w14:paraId="3DC5630B" w14:textId="51DC4A44" w:rsidR="00504099" w:rsidRPr="0096140D" w:rsidRDefault="0096184F" w:rsidP="0096140D">
      <w:pPr>
        <w:adjustRightInd w:val="0"/>
        <w:snapToGrid w:val="0"/>
        <w:spacing w:line="360" w:lineRule="auto"/>
        <w:rPr>
          <w:rFonts w:ascii="Book Antiqua" w:hAnsi="Book Antiqua"/>
          <w:color w:val="000000"/>
          <w:sz w:val="24"/>
          <w:szCs w:val="24"/>
        </w:rPr>
      </w:pPr>
      <w:r w:rsidRPr="0096140D">
        <w:rPr>
          <w:rStyle w:val="fontstyle01"/>
          <w:rFonts w:ascii="Book Antiqua" w:hAnsi="Book Antiqua"/>
          <w:b/>
          <w:sz w:val="24"/>
          <w:szCs w:val="24"/>
        </w:rPr>
        <w:t xml:space="preserve">Core tip: </w:t>
      </w:r>
      <w:bookmarkStart w:id="53" w:name="OLE_LINK21"/>
      <w:bookmarkStart w:id="54" w:name="OLE_LINK22"/>
      <w:r w:rsidRPr="0096140D">
        <w:rPr>
          <w:rFonts w:ascii="Book Antiqua" w:hAnsi="Book Antiqua"/>
          <w:color w:val="000000"/>
          <w:sz w:val="24"/>
          <w:szCs w:val="24"/>
        </w:rPr>
        <w:t xml:space="preserve">Among all primary liver </w:t>
      </w:r>
      <w:r w:rsidR="00695FD1" w:rsidRPr="0096140D">
        <w:rPr>
          <w:rFonts w:ascii="Book Antiqua" w:hAnsi="Book Antiqua"/>
          <w:color w:val="000000"/>
          <w:sz w:val="24"/>
          <w:szCs w:val="24"/>
        </w:rPr>
        <w:t>cancer</w:t>
      </w:r>
      <w:r w:rsidR="004B228D" w:rsidRPr="0096140D">
        <w:rPr>
          <w:rFonts w:ascii="Book Antiqua" w:hAnsi="Book Antiqua"/>
          <w:color w:val="000000"/>
          <w:sz w:val="24"/>
          <w:szCs w:val="24"/>
        </w:rPr>
        <w:t>s</w:t>
      </w:r>
      <w:r w:rsidRPr="0096140D">
        <w:rPr>
          <w:rFonts w:ascii="Book Antiqua" w:hAnsi="Book Antiqua"/>
          <w:color w:val="000000"/>
          <w:sz w:val="24"/>
          <w:szCs w:val="24"/>
        </w:rPr>
        <w:t>, hepatocellular carcinoma (HCC) is the most common</w:t>
      </w:r>
      <w:r w:rsidR="00525625" w:rsidRPr="0096140D">
        <w:rPr>
          <w:rFonts w:ascii="Book Antiqua" w:hAnsi="Book Antiqua"/>
          <w:color w:val="000000"/>
          <w:sz w:val="24"/>
          <w:szCs w:val="24"/>
        </w:rPr>
        <w:t xml:space="preserve"> and</w:t>
      </w:r>
      <w:r w:rsidRPr="0096140D">
        <w:rPr>
          <w:rFonts w:ascii="Book Antiqua" w:hAnsi="Book Antiqua"/>
          <w:color w:val="000000"/>
          <w:sz w:val="24"/>
          <w:szCs w:val="24"/>
        </w:rPr>
        <w:t xml:space="preserve"> </w:t>
      </w:r>
      <w:r w:rsidR="00525625" w:rsidRPr="0096140D">
        <w:rPr>
          <w:rFonts w:ascii="Book Antiqua" w:hAnsi="Book Antiqua"/>
          <w:color w:val="000000"/>
          <w:sz w:val="24"/>
          <w:szCs w:val="24"/>
        </w:rPr>
        <w:t xml:space="preserve">accounts </w:t>
      </w:r>
      <w:r w:rsidRPr="0096140D">
        <w:rPr>
          <w:rFonts w:ascii="Book Antiqua" w:hAnsi="Book Antiqua"/>
          <w:color w:val="000000"/>
          <w:sz w:val="24"/>
          <w:szCs w:val="24"/>
        </w:rPr>
        <w:t>for 90% of cases.</w:t>
      </w:r>
      <w:r w:rsidRPr="0096140D">
        <w:rPr>
          <w:rFonts w:ascii="Book Antiqua" w:hAnsi="Book Antiqua" w:cs="Arial"/>
          <w:color w:val="000000"/>
          <w:sz w:val="24"/>
          <w:szCs w:val="24"/>
          <w:shd w:val="clear" w:color="auto" w:fill="F7F8FA"/>
        </w:rPr>
        <w:t xml:space="preserve"> </w:t>
      </w:r>
      <w:r w:rsidR="00525625" w:rsidRPr="0096140D">
        <w:rPr>
          <w:rFonts w:ascii="Book Antiqua" w:hAnsi="Book Antiqua"/>
          <w:color w:val="000000"/>
          <w:sz w:val="24"/>
          <w:szCs w:val="24"/>
        </w:rPr>
        <w:t>M</w:t>
      </w:r>
      <w:r w:rsidRPr="0096140D">
        <w:rPr>
          <w:rFonts w:ascii="Book Antiqua" w:hAnsi="Book Antiqua"/>
          <w:color w:val="000000"/>
          <w:sz w:val="24"/>
          <w:szCs w:val="24"/>
        </w:rPr>
        <w:t xml:space="preserve">echanisms related to HCC progression and treatment strategies have been extensively reported. In this paper, we review the molecular mechanisms involved in </w:t>
      </w:r>
      <w:r w:rsidR="00034616" w:rsidRPr="0096140D">
        <w:rPr>
          <w:rFonts w:ascii="Book Antiqua" w:hAnsi="Book Antiqua"/>
          <w:color w:val="000000"/>
          <w:sz w:val="24"/>
          <w:szCs w:val="24"/>
        </w:rPr>
        <w:t xml:space="preserve">HCC </w:t>
      </w:r>
      <w:r w:rsidRPr="0096140D">
        <w:rPr>
          <w:rFonts w:ascii="Book Antiqua" w:hAnsi="Book Antiqua"/>
          <w:color w:val="000000"/>
          <w:sz w:val="24"/>
          <w:szCs w:val="24"/>
        </w:rPr>
        <w:t xml:space="preserve">progression </w:t>
      </w:r>
      <w:r w:rsidR="00525625" w:rsidRPr="0096140D">
        <w:rPr>
          <w:rFonts w:ascii="Book Antiqua" w:hAnsi="Book Antiqua"/>
          <w:color w:val="000000"/>
          <w:sz w:val="24"/>
          <w:szCs w:val="24"/>
        </w:rPr>
        <w:t>and</w:t>
      </w:r>
      <w:r w:rsidRPr="0096140D">
        <w:rPr>
          <w:rFonts w:ascii="Book Antiqua" w:hAnsi="Book Antiqua"/>
          <w:color w:val="000000"/>
          <w:sz w:val="24"/>
          <w:szCs w:val="24"/>
        </w:rPr>
        <w:t xml:space="preserve"> the latest </w:t>
      </w:r>
      <w:r w:rsidR="00525625" w:rsidRPr="0096140D">
        <w:rPr>
          <w:rFonts w:ascii="Book Antiqua" w:hAnsi="Book Antiqua"/>
          <w:color w:val="000000"/>
          <w:sz w:val="24"/>
          <w:szCs w:val="24"/>
        </w:rPr>
        <w:t xml:space="preserve">advancements </w:t>
      </w:r>
      <w:r w:rsidRPr="0096140D">
        <w:rPr>
          <w:rFonts w:ascii="Book Antiqua" w:hAnsi="Book Antiqua"/>
          <w:color w:val="000000"/>
          <w:sz w:val="24"/>
          <w:szCs w:val="24"/>
        </w:rPr>
        <w:t xml:space="preserve">in immunotherapy </w:t>
      </w:r>
      <w:r w:rsidR="004C51AB" w:rsidRPr="0096140D">
        <w:rPr>
          <w:rFonts w:ascii="Book Antiqua" w:hAnsi="Book Antiqua"/>
          <w:color w:val="000000"/>
          <w:sz w:val="24"/>
          <w:szCs w:val="24"/>
        </w:rPr>
        <w:t xml:space="preserve">by </w:t>
      </w:r>
      <w:r w:rsidRPr="0096140D">
        <w:rPr>
          <w:rFonts w:ascii="Book Antiqua" w:hAnsi="Book Antiqua"/>
          <w:color w:val="000000"/>
          <w:sz w:val="24"/>
          <w:szCs w:val="24"/>
        </w:rPr>
        <w:t xml:space="preserve">combining the research progress and results </w:t>
      </w:r>
      <w:r w:rsidR="004C51AB" w:rsidRPr="0096140D">
        <w:rPr>
          <w:rFonts w:ascii="Book Antiqua" w:hAnsi="Book Antiqua"/>
          <w:color w:val="000000"/>
          <w:sz w:val="24"/>
          <w:szCs w:val="24"/>
        </w:rPr>
        <w:t xml:space="preserve">from </w:t>
      </w:r>
      <w:r w:rsidRPr="0096140D">
        <w:rPr>
          <w:rFonts w:ascii="Book Antiqua" w:hAnsi="Book Antiqua"/>
          <w:color w:val="000000"/>
          <w:sz w:val="24"/>
          <w:szCs w:val="24"/>
        </w:rPr>
        <w:t>our laboratory in recent years.</w:t>
      </w:r>
    </w:p>
    <w:p w14:paraId="5875647A" w14:textId="77777777" w:rsidR="00504099" w:rsidRPr="0096140D" w:rsidRDefault="00504099" w:rsidP="0096140D">
      <w:pPr>
        <w:adjustRightInd w:val="0"/>
        <w:snapToGrid w:val="0"/>
        <w:spacing w:line="360" w:lineRule="auto"/>
        <w:rPr>
          <w:rStyle w:val="fontstyle01"/>
          <w:rFonts w:ascii="Book Antiqua" w:hAnsi="Book Antiqua"/>
          <w:sz w:val="24"/>
          <w:szCs w:val="24"/>
        </w:rPr>
      </w:pPr>
    </w:p>
    <w:p w14:paraId="72335FA6" w14:textId="77777777" w:rsidR="00EA6322" w:rsidRDefault="00EA6322" w:rsidP="00EA6322">
      <w:pPr>
        <w:adjustRightInd w:val="0"/>
        <w:snapToGrid w:val="0"/>
        <w:spacing w:line="360" w:lineRule="auto"/>
        <w:rPr>
          <w:rFonts w:ascii="Book Antiqua" w:hAnsi="Book Antiqua"/>
          <w:color w:val="000000"/>
          <w:kern w:val="0"/>
          <w:sz w:val="24"/>
          <w:szCs w:val="24"/>
        </w:rPr>
      </w:pPr>
      <w:bookmarkStart w:id="55" w:name="OLE_LINK73"/>
      <w:bookmarkStart w:id="56" w:name="OLE_LINK74"/>
      <w:bookmarkEnd w:id="53"/>
      <w:bookmarkEnd w:id="54"/>
      <w:r w:rsidRPr="00EA6322">
        <w:rPr>
          <w:rStyle w:val="fontstyle01"/>
          <w:rFonts w:ascii="Book Antiqua" w:hAnsi="Book Antiqua"/>
          <w:b/>
          <w:sz w:val="24"/>
          <w:szCs w:val="24"/>
        </w:rPr>
        <w:t>Citation</w:t>
      </w:r>
      <w:r>
        <w:rPr>
          <w:rStyle w:val="fontstyle01"/>
          <w:rFonts w:ascii="Book Antiqua" w:hAnsi="Book Antiqua"/>
          <w:sz w:val="24"/>
          <w:szCs w:val="24"/>
        </w:rPr>
        <w:t xml:space="preserve">: </w:t>
      </w:r>
      <w:r w:rsidRPr="0096140D">
        <w:rPr>
          <w:rStyle w:val="fontstyle01"/>
          <w:rFonts w:ascii="Book Antiqua" w:hAnsi="Book Antiqua"/>
          <w:sz w:val="24"/>
          <w:szCs w:val="24"/>
        </w:rPr>
        <w:t>Jiang Y, Han QJ, Zhang J.</w:t>
      </w:r>
      <w:r w:rsidRPr="0096140D">
        <w:rPr>
          <w:rFonts w:ascii="Book Antiqua" w:hAnsi="Book Antiqua"/>
          <w:color w:val="000000"/>
          <w:sz w:val="24"/>
          <w:szCs w:val="24"/>
        </w:rPr>
        <w:t xml:space="preserve"> Hepatocellular carcinoma: Mechanisms of progression and immunotherapy. </w:t>
      </w:r>
      <w:bookmarkStart w:id="57" w:name="OLE_LINK1105"/>
      <w:bookmarkStart w:id="58" w:name="OLE_LINK1107"/>
      <w:bookmarkStart w:id="59" w:name="OLE_LINK380"/>
      <w:r w:rsidRPr="0096140D">
        <w:rPr>
          <w:rFonts w:ascii="Book Antiqua" w:hAnsi="Book Antiqua"/>
          <w:i/>
          <w:color w:val="000000"/>
          <w:kern w:val="0"/>
          <w:sz w:val="24"/>
          <w:szCs w:val="24"/>
        </w:rPr>
        <w:t xml:space="preserve">World J Gastroenterol </w:t>
      </w:r>
      <w:r w:rsidRPr="0096140D">
        <w:rPr>
          <w:rFonts w:ascii="Book Antiqua" w:hAnsi="Book Antiqua"/>
          <w:color w:val="000000"/>
          <w:kern w:val="0"/>
          <w:sz w:val="24"/>
          <w:szCs w:val="24"/>
        </w:rPr>
        <w:t xml:space="preserve">2019; </w:t>
      </w:r>
      <w:bookmarkEnd w:id="57"/>
      <w:bookmarkEnd w:id="58"/>
      <w:bookmarkEnd w:id="59"/>
      <w:r w:rsidRPr="00E27FAF">
        <w:rPr>
          <w:rFonts w:ascii="Book Antiqua" w:hAnsi="Book Antiqua"/>
          <w:color w:val="000000"/>
          <w:kern w:val="0"/>
          <w:sz w:val="24"/>
          <w:szCs w:val="24"/>
        </w:rPr>
        <w:t xml:space="preserve">25(25): </w:t>
      </w:r>
      <w:r>
        <w:rPr>
          <w:rFonts w:ascii="Book Antiqua" w:hAnsi="Book Antiqua"/>
          <w:color w:val="000000"/>
          <w:kern w:val="0"/>
          <w:sz w:val="24"/>
          <w:szCs w:val="24"/>
        </w:rPr>
        <w:t>3151</w:t>
      </w:r>
      <w:r w:rsidRPr="00E27FAF">
        <w:rPr>
          <w:rFonts w:ascii="Book Antiqua" w:hAnsi="Book Antiqua"/>
          <w:color w:val="000000"/>
          <w:kern w:val="0"/>
          <w:sz w:val="24"/>
          <w:szCs w:val="24"/>
        </w:rPr>
        <w:t>-</w:t>
      </w:r>
      <w:proofErr w:type="gramStart"/>
      <w:r>
        <w:rPr>
          <w:rFonts w:ascii="Book Antiqua" w:hAnsi="Book Antiqua"/>
          <w:color w:val="000000"/>
          <w:kern w:val="0"/>
          <w:sz w:val="24"/>
          <w:szCs w:val="24"/>
        </w:rPr>
        <w:t>3167</w:t>
      </w:r>
      <w:r w:rsidRPr="00E27FAF">
        <w:rPr>
          <w:rFonts w:ascii="Book Antiqua" w:hAnsi="Book Antiqua"/>
          <w:color w:val="000000"/>
          <w:kern w:val="0"/>
          <w:sz w:val="24"/>
          <w:szCs w:val="24"/>
        </w:rPr>
        <w:t xml:space="preserve">  Available</w:t>
      </w:r>
      <w:proofErr w:type="gramEnd"/>
      <w:r w:rsidRPr="00E27FAF">
        <w:rPr>
          <w:rFonts w:ascii="Book Antiqua" w:hAnsi="Book Antiqua"/>
          <w:color w:val="000000"/>
          <w:kern w:val="0"/>
          <w:sz w:val="24"/>
          <w:szCs w:val="24"/>
        </w:rPr>
        <w:t xml:space="preserve"> from: </w:t>
      </w:r>
    </w:p>
    <w:p w14:paraId="0DCC78B9" w14:textId="77777777" w:rsidR="00EA6322" w:rsidRDefault="00EA6322" w:rsidP="00EA6322">
      <w:pPr>
        <w:adjustRightInd w:val="0"/>
        <w:snapToGrid w:val="0"/>
        <w:spacing w:line="360" w:lineRule="auto"/>
        <w:rPr>
          <w:rFonts w:ascii="Book Antiqua" w:hAnsi="Book Antiqua"/>
          <w:color w:val="000000"/>
          <w:kern w:val="0"/>
          <w:sz w:val="24"/>
          <w:szCs w:val="24"/>
        </w:rPr>
      </w:pPr>
      <w:r w:rsidRPr="00EA6322">
        <w:rPr>
          <w:rFonts w:ascii="Book Antiqua" w:hAnsi="Book Antiqua"/>
          <w:b/>
          <w:color w:val="000000"/>
          <w:kern w:val="0"/>
          <w:sz w:val="24"/>
          <w:szCs w:val="24"/>
        </w:rPr>
        <w:t>URL:</w:t>
      </w:r>
      <w:r w:rsidRPr="00E27FAF">
        <w:rPr>
          <w:rFonts w:ascii="Book Antiqua" w:hAnsi="Book Antiqua"/>
          <w:color w:val="000000"/>
          <w:kern w:val="0"/>
          <w:sz w:val="24"/>
          <w:szCs w:val="24"/>
        </w:rPr>
        <w:t xml:space="preserve"> https://www.wjgnet.com/1007-9327/full/v25/i25/</w:t>
      </w:r>
      <w:r>
        <w:rPr>
          <w:rFonts w:ascii="Book Antiqua" w:hAnsi="Book Antiqua"/>
          <w:color w:val="000000"/>
          <w:kern w:val="0"/>
          <w:sz w:val="24"/>
          <w:szCs w:val="24"/>
        </w:rPr>
        <w:t>3151</w:t>
      </w:r>
      <w:r w:rsidRPr="00E27FAF">
        <w:rPr>
          <w:rFonts w:ascii="Book Antiqua" w:hAnsi="Book Antiqua"/>
          <w:color w:val="000000"/>
          <w:kern w:val="0"/>
          <w:sz w:val="24"/>
          <w:szCs w:val="24"/>
        </w:rPr>
        <w:t xml:space="preserve">.htm  </w:t>
      </w:r>
    </w:p>
    <w:p w14:paraId="5A01C349" w14:textId="78400F8B" w:rsidR="00EA6322" w:rsidRPr="0096140D" w:rsidRDefault="00EA6322" w:rsidP="00EA6322">
      <w:pPr>
        <w:adjustRightInd w:val="0"/>
        <w:snapToGrid w:val="0"/>
        <w:spacing w:line="360" w:lineRule="auto"/>
        <w:rPr>
          <w:rStyle w:val="fontstyle01"/>
          <w:rFonts w:ascii="Book Antiqua" w:hAnsi="Book Antiqua"/>
          <w:sz w:val="24"/>
          <w:szCs w:val="24"/>
        </w:rPr>
      </w:pPr>
      <w:r w:rsidRPr="00EA6322">
        <w:rPr>
          <w:rFonts w:ascii="Book Antiqua" w:hAnsi="Book Antiqua"/>
          <w:b/>
          <w:color w:val="000000"/>
          <w:kern w:val="0"/>
          <w:sz w:val="24"/>
          <w:szCs w:val="24"/>
        </w:rPr>
        <w:t xml:space="preserve">DOI: </w:t>
      </w:r>
      <w:r w:rsidRPr="00E27FAF">
        <w:rPr>
          <w:rFonts w:ascii="Book Antiqua" w:hAnsi="Book Antiqua"/>
          <w:color w:val="000000"/>
          <w:kern w:val="0"/>
          <w:sz w:val="24"/>
          <w:szCs w:val="24"/>
        </w:rPr>
        <w:t>https://dx.doi.org/10.3748/wjg.v25.i25.</w:t>
      </w:r>
      <w:r>
        <w:rPr>
          <w:rFonts w:ascii="Book Antiqua" w:hAnsi="Book Antiqua"/>
          <w:color w:val="000000"/>
          <w:kern w:val="0"/>
          <w:sz w:val="24"/>
          <w:szCs w:val="24"/>
        </w:rPr>
        <w:t>3151</w:t>
      </w:r>
    </w:p>
    <w:p w14:paraId="2A9C811A" w14:textId="0E818137" w:rsidR="00504099" w:rsidRPr="0096140D" w:rsidRDefault="003C70A6" w:rsidP="0096140D">
      <w:pPr>
        <w:adjustRightInd w:val="0"/>
        <w:snapToGrid w:val="0"/>
        <w:spacing w:line="360" w:lineRule="auto"/>
        <w:rPr>
          <w:rFonts w:ascii="Book Antiqua" w:hAnsi="Book Antiqua"/>
          <w:b/>
          <w:color w:val="000000"/>
          <w:sz w:val="24"/>
          <w:szCs w:val="24"/>
          <w:shd w:val="pct15" w:color="auto" w:fill="FFFFFF"/>
        </w:rPr>
      </w:pPr>
      <w:r w:rsidRPr="0096140D">
        <w:rPr>
          <w:rStyle w:val="fontstyle01"/>
          <w:rFonts w:ascii="Book Antiqua" w:hAnsi="Book Antiqua"/>
          <w:sz w:val="24"/>
          <w:szCs w:val="24"/>
        </w:rPr>
        <w:br w:type="page"/>
      </w:r>
      <w:bookmarkEnd w:id="55"/>
      <w:bookmarkEnd w:id="56"/>
      <w:r w:rsidR="0096184F" w:rsidRPr="0096140D">
        <w:rPr>
          <w:rFonts w:ascii="Book Antiqua" w:hAnsi="Book Antiqua"/>
          <w:b/>
          <w:color w:val="000000"/>
          <w:sz w:val="24"/>
          <w:szCs w:val="24"/>
        </w:rPr>
        <w:lastRenderedPageBreak/>
        <w:t>INTRODUCTION</w:t>
      </w:r>
    </w:p>
    <w:p w14:paraId="511181AF" w14:textId="462DF626" w:rsidR="00504099" w:rsidRPr="0096140D" w:rsidRDefault="0096184F" w:rsidP="0096140D">
      <w:pPr>
        <w:adjustRightInd w:val="0"/>
        <w:snapToGrid w:val="0"/>
        <w:spacing w:line="360" w:lineRule="auto"/>
        <w:rPr>
          <w:rFonts w:ascii="Book Antiqua" w:eastAsia="华文楷体" w:hAnsi="Book Antiqua" w:cs="Arial"/>
          <w:color w:val="000000"/>
          <w:sz w:val="24"/>
          <w:szCs w:val="24"/>
        </w:rPr>
      </w:pPr>
      <w:r w:rsidRPr="0096140D">
        <w:rPr>
          <w:rFonts w:ascii="Book Antiqua" w:hAnsi="Book Antiqua"/>
          <w:color w:val="000000"/>
          <w:sz w:val="24"/>
          <w:szCs w:val="24"/>
        </w:rPr>
        <w:t xml:space="preserve">Hepatocellular carcinoma (HCC) is predicted to be the sixth most commonly diagnosed cancer and the fourth leading cause of cancer death worldwide in 2018, </w:t>
      </w:r>
      <w:r w:rsidR="00525625" w:rsidRPr="0096140D">
        <w:rPr>
          <w:rFonts w:ascii="Book Antiqua" w:hAnsi="Book Antiqua"/>
          <w:color w:val="000000"/>
          <w:sz w:val="24"/>
          <w:szCs w:val="24"/>
        </w:rPr>
        <w:t xml:space="preserve">accounting for </w:t>
      </w:r>
      <w:r w:rsidRPr="0096140D">
        <w:rPr>
          <w:rFonts w:ascii="Book Antiqua" w:hAnsi="Book Antiqua"/>
          <w:color w:val="000000"/>
          <w:sz w:val="24"/>
          <w:szCs w:val="24"/>
        </w:rPr>
        <w:t>approximately 841</w:t>
      </w:r>
      <w:r w:rsidR="007D132A" w:rsidRPr="0096140D">
        <w:rPr>
          <w:rFonts w:ascii="Book Antiqua" w:hAnsi="Book Antiqua"/>
          <w:color w:val="000000"/>
          <w:sz w:val="24"/>
          <w:szCs w:val="24"/>
        </w:rPr>
        <w:t>,</w:t>
      </w:r>
      <w:r w:rsidRPr="0096140D">
        <w:rPr>
          <w:rFonts w:ascii="Book Antiqua" w:hAnsi="Book Antiqua"/>
          <w:color w:val="000000"/>
          <w:sz w:val="24"/>
          <w:szCs w:val="24"/>
        </w:rPr>
        <w:t>000 new cases and 782</w:t>
      </w:r>
      <w:r w:rsidR="007D132A" w:rsidRPr="0096140D">
        <w:rPr>
          <w:rFonts w:ascii="Book Antiqua" w:hAnsi="Book Antiqua"/>
          <w:color w:val="000000"/>
          <w:sz w:val="24"/>
          <w:szCs w:val="24"/>
        </w:rPr>
        <w:t>,</w:t>
      </w:r>
      <w:r w:rsidRPr="0096140D">
        <w:rPr>
          <w:rFonts w:ascii="Book Antiqua" w:hAnsi="Book Antiqua"/>
          <w:color w:val="000000"/>
          <w:sz w:val="24"/>
          <w:szCs w:val="24"/>
        </w:rPr>
        <w:t xml:space="preserve">000 deaths annually. Primary liver cancer includes </w:t>
      </w:r>
      <w:r w:rsidR="00525625" w:rsidRPr="0096140D">
        <w:rPr>
          <w:rFonts w:ascii="Book Antiqua" w:hAnsi="Book Antiqua"/>
          <w:color w:val="000000"/>
          <w:sz w:val="24"/>
          <w:szCs w:val="24"/>
        </w:rPr>
        <w:t>HCC</w:t>
      </w:r>
      <w:r w:rsidRPr="0096140D">
        <w:rPr>
          <w:rFonts w:ascii="Book Antiqua" w:hAnsi="Book Antiqua"/>
          <w:color w:val="000000"/>
          <w:sz w:val="24"/>
          <w:szCs w:val="24"/>
        </w:rPr>
        <w:t xml:space="preserve"> and intrahepatic cholangiocarcinoma as well as other rare types, </w:t>
      </w:r>
      <w:r w:rsidR="004C51AB" w:rsidRPr="0096140D">
        <w:rPr>
          <w:rFonts w:ascii="Book Antiqua" w:hAnsi="Book Antiqua"/>
          <w:color w:val="000000"/>
          <w:sz w:val="24"/>
          <w:szCs w:val="24"/>
        </w:rPr>
        <w:t>with</w:t>
      </w:r>
      <w:r w:rsidRPr="0096140D">
        <w:rPr>
          <w:rFonts w:ascii="Book Antiqua" w:hAnsi="Book Antiqua"/>
          <w:color w:val="000000"/>
          <w:sz w:val="24"/>
          <w:szCs w:val="24"/>
        </w:rPr>
        <w:t xml:space="preserve"> </w:t>
      </w:r>
      <w:r w:rsidR="00525625" w:rsidRPr="0096140D">
        <w:rPr>
          <w:rFonts w:ascii="Book Antiqua" w:hAnsi="Book Antiqua"/>
          <w:color w:val="000000"/>
          <w:sz w:val="24"/>
          <w:szCs w:val="24"/>
        </w:rPr>
        <w:t>HCC</w:t>
      </w:r>
      <w:r w:rsidRPr="0096140D">
        <w:rPr>
          <w:rFonts w:ascii="Book Antiqua" w:hAnsi="Book Antiqua"/>
          <w:color w:val="000000"/>
          <w:sz w:val="24"/>
          <w:szCs w:val="24"/>
        </w:rPr>
        <w:t xml:space="preserve"> account</w:t>
      </w:r>
      <w:r w:rsidR="004C51AB" w:rsidRPr="0096140D">
        <w:rPr>
          <w:rFonts w:ascii="Book Antiqua" w:hAnsi="Book Antiqua"/>
          <w:color w:val="000000"/>
          <w:sz w:val="24"/>
          <w:szCs w:val="24"/>
        </w:rPr>
        <w:t>ing</w:t>
      </w:r>
      <w:r w:rsidR="00AD344A" w:rsidRPr="0096140D">
        <w:rPr>
          <w:rFonts w:ascii="Book Antiqua" w:hAnsi="Book Antiqua"/>
          <w:color w:val="000000"/>
          <w:sz w:val="24"/>
          <w:szCs w:val="24"/>
        </w:rPr>
        <w:t xml:space="preserve"> for 75</w:t>
      </w:r>
      <w:r w:rsidR="006A4C45" w:rsidRPr="0096140D">
        <w:rPr>
          <w:rFonts w:ascii="Book Antiqua" w:hAnsi="Book Antiqua"/>
          <w:color w:val="000000"/>
          <w:sz w:val="24"/>
          <w:szCs w:val="24"/>
        </w:rPr>
        <w:t>%-</w:t>
      </w:r>
      <w:r w:rsidRPr="0096140D">
        <w:rPr>
          <w:rFonts w:ascii="Book Antiqua" w:hAnsi="Book Antiqua"/>
          <w:color w:val="000000"/>
          <w:sz w:val="24"/>
          <w:szCs w:val="24"/>
        </w:rPr>
        <w:t>85%</w:t>
      </w:r>
      <w:r w:rsidR="004C51AB" w:rsidRPr="0096140D">
        <w:rPr>
          <w:rFonts w:ascii="Book Antiqua" w:hAnsi="Book Antiqua"/>
          <w:color w:val="000000"/>
          <w:sz w:val="24"/>
          <w:szCs w:val="24"/>
        </w:rPr>
        <w:t xml:space="preserve"> of </w:t>
      </w:r>
      <w:proofErr w:type="gramStart"/>
      <w:r w:rsidR="004C51AB" w:rsidRPr="0096140D">
        <w:rPr>
          <w:rFonts w:ascii="Book Antiqua" w:hAnsi="Book Antiqua"/>
          <w:color w:val="000000"/>
          <w:sz w:val="24"/>
          <w:szCs w:val="24"/>
        </w:rPr>
        <w:t>cases</w:t>
      </w:r>
      <w:r w:rsidRPr="0096140D">
        <w:rPr>
          <w:rFonts w:ascii="Book Antiqua" w:hAnsi="Book Antiqua"/>
          <w:color w:val="000000"/>
          <w:sz w:val="24"/>
          <w:szCs w:val="24"/>
          <w:vertAlign w:val="superscript"/>
        </w:rPr>
        <w:t>[</w:t>
      </w:r>
      <w:proofErr w:type="gramEnd"/>
      <w:r w:rsidRPr="0096140D">
        <w:rPr>
          <w:rFonts w:ascii="Book Antiqua" w:hAnsi="Book Antiqua"/>
          <w:color w:val="000000"/>
          <w:sz w:val="24"/>
          <w:szCs w:val="24"/>
          <w:vertAlign w:val="superscript"/>
        </w:rPr>
        <w:t>1,2]</w:t>
      </w:r>
      <w:r w:rsidRPr="0096140D">
        <w:rPr>
          <w:rFonts w:ascii="Book Antiqua" w:hAnsi="Book Antiqua"/>
          <w:color w:val="000000"/>
          <w:sz w:val="24"/>
          <w:szCs w:val="24"/>
        </w:rPr>
        <w:t xml:space="preserve">. The main risk factors for HCC are chronic infection with hepatitis B virus (HBV) or hepatitis C virus (HCV), aflatoxin-contaminated foodstuffs, heavy alcohol intake and type 2 </w:t>
      </w:r>
      <w:proofErr w:type="gramStart"/>
      <w:r w:rsidRPr="0096140D">
        <w:rPr>
          <w:rFonts w:ascii="Book Antiqua" w:hAnsi="Book Antiqua"/>
          <w:color w:val="000000"/>
          <w:sz w:val="24"/>
          <w:szCs w:val="24"/>
        </w:rPr>
        <w:t>diabetes</w:t>
      </w:r>
      <w:r w:rsidRPr="0096140D">
        <w:rPr>
          <w:rFonts w:ascii="Book Antiqua" w:hAnsi="Book Antiqua"/>
          <w:color w:val="000000"/>
          <w:sz w:val="24"/>
          <w:szCs w:val="24"/>
          <w:vertAlign w:val="superscript"/>
        </w:rPr>
        <w:t>[</w:t>
      </w:r>
      <w:proofErr w:type="gramEnd"/>
      <w:r w:rsidRPr="0096140D">
        <w:rPr>
          <w:rFonts w:ascii="Book Antiqua" w:hAnsi="Book Antiqua"/>
          <w:color w:val="000000"/>
          <w:sz w:val="24"/>
          <w:szCs w:val="24"/>
          <w:vertAlign w:val="superscript"/>
        </w:rPr>
        <w:t>2]</w:t>
      </w:r>
      <w:r w:rsidRPr="0096140D">
        <w:rPr>
          <w:rFonts w:ascii="Book Antiqua" w:hAnsi="Book Antiqua"/>
          <w:color w:val="000000"/>
          <w:sz w:val="24"/>
          <w:szCs w:val="24"/>
        </w:rPr>
        <w:t xml:space="preserve">. </w:t>
      </w:r>
      <w:r w:rsidR="007D132A" w:rsidRPr="0096140D">
        <w:rPr>
          <w:rFonts w:ascii="Book Antiqua" w:hAnsi="Book Antiqua"/>
          <w:color w:val="000000"/>
          <w:sz w:val="24"/>
          <w:szCs w:val="24"/>
        </w:rPr>
        <w:t xml:space="preserve">Studies </w:t>
      </w:r>
      <w:r w:rsidRPr="0096140D">
        <w:rPr>
          <w:rFonts w:ascii="Book Antiqua" w:hAnsi="Book Antiqua"/>
          <w:color w:val="000000"/>
          <w:sz w:val="24"/>
          <w:szCs w:val="24"/>
        </w:rPr>
        <w:t xml:space="preserve">on the mechanisms of HCC processes have confirmed that the inactivation of multiple tumor suppressor genes (such as p53), abnormal activation of </w:t>
      </w:r>
      <w:r w:rsidR="004C51AB" w:rsidRPr="0096140D">
        <w:rPr>
          <w:rFonts w:ascii="Book Antiqua" w:hAnsi="Book Antiqua"/>
          <w:color w:val="000000"/>
          <w:sz w:val="24"/>
          <w:szCs w:val="24"/>
        </w:rPr>
        <w:t>oncogenes</w:t>
      </w:r>
      <w:r w:rsidRPr="0096140D">
        <w:rPr>
          <w:rFonts w:ascii="Book Antiqua" w:hAnsi="Book Antiqua"/>
          <w:color w:val="000000"/>
          <w:sz w:val="24"/>
          <w:szCs w:val="24"/>
        </w:rPr>
        <w:t xml:space="preserve"> (K-ras,</w:t>
      </w:r>
      <w:r w:rsidRPr="0096140D">
        <w:rPr>
          <w:rFonts w:ascii="Book Antiqua" w:hAnsi="Book Antiqua"/>
          <w:i/>
          <w:color w:val="000000"/>
          <w:sz w:val="24"/>
          <w:szCs w:val="24"/>
        </w:rPr>
        <w:t xml:space="preserve"> etc</w:t>
      </w:r>
      <w:r w:rsidRPr="0096140D">
        <w:rPr>
          <w:rFonts w:ascii="Book Antiqua" w:hAnsi="Book Antiqua"/>
          <w:color w:val="000000"/>
          <w:sz w:val="24"/>
          <w:szCs w:val="24"/>
        </w:rPr>
        <w:t>) and multiple signaling pathways (</w:t>
      </w:r>
      <w:r w:rsidR="00125468" w:rsidRPr="0096140D">
        <w:rPr>
          <w:rFonts w:ascii="Book Antiqua" w:hAnsi="Book Antiqua"/>
          <w:color w:val="000000"/>
          <w:sz w:val="24"/>
          <w:szCs w:val="24"/>
        </w:rPr>
        <w:t xml:space="preserve">PI3K, </w:t>
      </w:r>
      <w:r w:rsidRPr="0096140D">
        <w:rPr>
          <w:rFonts w:ascii="Book Antiqua" w:hAnsi="Book Antiqua"/>
          <w:color w:val="000000"/>
          <w:sz w:val="24"/>
          <w:szCs w:val="24"/>
        </w:rPr>
        <w:t>MAPK, JAK/STAT, NF-</w:t>
      </w:r>
      <w:r w:rsidR="005B3E56" w:rsidRPr="0096140D">
        <w:rPr>
          <w:rFonts w:ascii="Book Antiqua" w:hAnsi="Book Antiqua" w:cs="Arial"/>
          <w:color w:val="000000"/>
          <w:sz w:val="24"/>
          <w:szCs w:val="24"/>
        </w:rPr>
        <w:t>κ</w:t>
      </w:r>
      <w:r w:rsidRPr="0096140D">
        <w:rPr>
          <w:rFonts w:ascii="Book Antiqua" w:hAnsi="Book Antiqua"/>
          <w:color w:val="000000"/>
          <w:sz w:val="24"/>
          <w:szCs w:val="24"/>
        </w:rPr>
        <w:t>B, Wnt/β-catenin,</w:t>
      </w:r>
      <w:r w:rsidRPr="0096140D">
        <w:rPr>
          <w:rFonts w:ascii="Book Antiqua" w:hAnsi="Book Antiqua"/>
          <w:i/>
          <w:color w:val="000000"/>
          <w:sz w:val="24"/>
          <w:szCs w:val="24"/>
        </w:rPr>
        <w:t xml:space="preserve"> etc</w:t>
      </w:r>
      <w:r w:rsidR="000D3E2C" w:rsidRPr="0096140D">
        <w:rPr>
          <w:rFonts w:ascii="Book Antiqua" w:hAnsi="Book Antiqua"/>
          <w:color w:val="000000"/>
          <w:sz w:val="24"/>
          <w:szCs w:val="24"/>
        </w:rPr>
        <w:t>)</w:t>
      </w:r>
      <w:r w:rsidRPr="0096140D">
        <w:rPr>
          <w:rFonts w:ascii="Book Antiqua" w:hAnsi="Book Antiqua"/>
          <w:color w:val="000000"/>
          <w:sz w:val="24"/>
          <w:szCs w:val="24"/>
        </w:rPr>
        <w:t xml:space="preserve">, abnormal regulation of epigenetic </w:t>
      </w:r>
      <w:r w:rsidR="00FA6B08" w:rsidRPr="0096140D">
        <w:rPr>
          <w:rFonts w:ascii="Book Antiqua" w:hAnsi="Book Antiqua"/>
          <w:color w:val="000000"/>
          <w:sz w:val="24"/>
          <w:szCs w:val="24"/>
        </w:rPr>
        <w:t>event</w:t>
      </w:r>
      <w:r w:rsidR="00125468" w:rsidRPr="0096140D">
        <w:rPr>
          <w:rFonts w:ascii="Book Antiqua" w:hAnsi="Book Antiqua"/>
          <w:color w:val="000000"/>
          <w:sz w:val="24"/>
          <w:szCs w:val="24"/>
        </w:rPr>
        <w:t>s</w:t>
      </w:r>
      <w:r w:rsidR="004C51AB" w:rsidRPr="0096140D">
        <w:rPr>
          <w:rFonts w:ascii="Book Antiqua" w:hAnsi="Book Antiqua"/>
          <w:color w:val="000000"/>
          <w:sz w:val="24"/>
          <w:szCs w:val="24"/>
        </w:rPr>
        <w:t xml:space="preserve"> </w:t>
      </w:r>
      <w:r w:rsidRPr="0096140D">
        <w:rPr>
          <w:rFonts w:ascii="Book Antiqua" w:hAnsi="Book Antiqua"/>
          <w:color w:val="000000"/>
          <w:sz w:val="24"/>
          <w:szCs w:val="24"/>
        </w:rPr>
        <w:t>(such as microRNAs)</w:t>
      </w:r>
      <w:r w:rsidR="008B2122" w:rsidRPr="0096140D">
        <w:rPr>
          <w:rFonts w:ascii="Book Antiqua" w:hAnsi="Book Antiqua"/>
          <w:color w:val="000000"/>
          <w:sz w:val="24"/>
          <w:szCs w:val="24"/>
        </w:rPr>
        <w:t>,</w:t>
      </w:r>
      <w:r w:rsidRPr="0096140D">
        <w:rPr>
          <w:rFonts w:ascii="Book Antiqua" w:hAnsi="Book Antiqua"/>
          <w:color w:val="000000"/>
          <w:sz w:val="24"/>
          <w:szCs w:val="24"/>
        </w:rPr>
        <w:t xml:space="preserve"> </w:t>
      </w:r>
      <w:r w:rsidR="008B2122" w:rsidRPr="0096140D">
        <w:rPr>
          <w:rFonts w:ascii="Book Antiqua" w:hAnsi="Book Antiqua"/>
          <w:color w:val="000000"/>
          <w:sz w:val="24"/>
          <w:szCs w:val="24"/>
        </w:rPr>
        <w:t xml:space="preserve">and even exosomes </w:t>
      </w:r>
      <w:r w:rsidR="00125468" w:rsidRPr="0096140D">
        <w:rPr>
          <w:rFonts w:ascii="Book Antiqua" w:hAnsi="Book Antiqua"/>
          <w:color w:val="000000"/>
          <w:sz w:val="24"/>
          <w:szCs w:val="24"/>
        </w:rPr>
        <w:t xml:space="preserve">that </w:t>
      </w:r>
      <w:r w:rsidR="008B2122" w:rsidRPr="0096140D">
        <w:rPr>
          <w:rFonts w:ascii="Book Antiqua" w:hAnsi="Book Antiqua"/>
          <w:color w:val="000000"/>
          <w:sz w:val="24"/>
          <w:szCs w:val="24"/>
        </w:rPr>
        <w:t>de</w:t>
      </w:r>
      <w:r w:rsidR="00F0288A" w:rsidRPr="0096140D">
        <w:rPr>
          <w:rFonts w:ascii="Book Antiqua" w:hAnsi="Book Antiqua"/>
          <w:color w:val="000000"/>
          <w:sz w:val="24"/>
          <w:szCs w:val="24"/>
        </w:rPr>
        <w:t>liver</w:t>
      </w:r>
      <w:r w:rsidR="008B2122" w:rsidRPr="0096140D">
        <w:rPr>
          <w:rFonts w:ascii="Book Antiqua" w:hAnsi="Book Antiqua"/>
          <w:color w:val="000000"/>
          <w:sz w:val="24"/>
          <w:szCs w:val="24"/>
        </w:rPr>
        <w:t xml:space="preserve"> a large number of protumorigenic </w:t>
      </w:r>
      <w:r w:rsidR="00F0288A" w:rsidRPr="0096140D">
        <w:rPr>
          <w:rFonts w:ascii="Book Antiqua" w:hAnsi="Book Antiqua"/>
          <w:color w:val="000000"/>
          <w:sz w:val="24"/>
          <w:szCs w:val="24"/>
        </w:rPr>
        <w:t>molecules</w:t>
      </w:r>
      <w:r w:rsidR="008B2122" w:rsidRPr="0096140D">
        <w:rPr>
          <w:rFonts w:ascii="Book Antiqua" w:hAnsi="Book Antiqua"/>
          <w:color w:val="000000"/>
          <w:sz w:val="24"/>
          <w:szCs w:val="24"/>
        </w:rPr>
        <w:t xml:space="preserve"> </w:t>
      </w:r>
      <w:r w:rsidRPr="0096140D">
        <w:rPr>
          <w:rFonts w:ascii="Book Antiqua" w:hAnsi="Book Antiqua"/>
          <w:color w:val="000000"/>
          <w:sz w:val="24"/>
          <w:szCs w:val="24"/>
        </w:rPr>
        <w:t xml:space="preserve">are all involved in </w:t>
      </w:r>
      <w:r w:rsidR="007D132A" w:rsidRPr="0096140D">
        <w:rPr>
          <w:rFonts w:ascii="Book Antiqua" w:hAnsi="Book Antiqua"/>
          <w:color w:val="000000"/>
          <w:sz w:val="24"/>
          <w:szCs w:val="24"/>
        </w:rPr>
        <w:t>HCC</w:t>
      </w:r>
      <w:r w:rsidR="007D132A" w:rsidRPr="0096140D" w:rsidDel="007D132A">
        <w:rPr>
          <w:rFonts w:ascii="Book Antiqua" w:hAnsi="Book Antiqua"/>
          <w:color w:val="000000"/>
          <w:sz w:val="24"/>
          <w:szCs w:val="24"/>
        </w:rPr>
        <w:t xml:space="preserve"> </w:t>
      </w:r>
      <w:r w:rsidRPr="0096140D">
        <w:rPr>
          <w:rFonts w:ascii="Book Antiqua" w:hAnsi="Book Antiqua"/>
          <w:color w:val="000000"/>
          <w:sz w:val="24"/>
          <w:szCs w:val="24"/>
        </w:rPr>
        <w:t xml:space="preserve">development and </w:t>
      </w:r>
      <w:proofErr w:type="gramStart"/>
      <w:r w:rsidRPr="0096140D">
        <w:rPr>
          <w:rFonts w:ascii="Book Antiqua" w:hAnsi="Book Antiqua"/>
          <w:color w:val="000000"/>
          <w:sz w:val="24"/>
          <w:szCs w:val="24"/>
        </w:rPr>
        <w:t>progression</w:t>
      </w:r>
      <w:r w:rsidRPr="0096140D">
        <w:rPr>
          <w:rFonts w:ascii="Book Antiqua" w:hAnsi="Book Antiqua"/>
          <w:color w:val="000000"/>
          <w:sz w:val="24"/>
          <w:szCs w:val="24"/>
          <w:vertAlign w:val="superscript"/>
        </w:rPr>
        <w:t>[</w:t>
      </w:r>
      <w:proofErr w:type="gramEnd"/>
      <w:r w:rsidRPr="0096140D">
        <w:rPr>
          <w:rFonts w:ascii="Book Antiqua" w:hAnsi="Book Antiqua"/>
          <w:color w:val="000000"/>
          <w:sz w:val="24"/>
          <w:szCs w:val="24"/>
          <w:vertAlign w:val="superscript"/>
        </w:rPr>
        <w:t>3]</w:t>
      </w:r>
      <w:r w:rsidRPr="0096140D">
        <w:rPr>
          <w:rFonts w:ascii="Book Antiqua" w:hAnsi="Book Antiqua"/>
          <w:color w:val="000000"/>
          <w:sz w:val="24"/>
          <w:szCs w:val="24"/>
        </w:rPr>
        <w:t>.</w:t>
      </w:r>
      <w:r w:rsidRPr="0096140D">
        <w:rPr>
          <w:rFonts w:ascii="Book Antiqua" w:hAnsi="Book Antiqua" w:cs="Arial"/>
          <w:color w:val="000000"/>
          <w:sz w:val="24"/>
          <w:szCs w:val="24"/>
          <w:shd w:val="clear" w:color="auto" w:fill="F7F8FA"/>
        </w:rPr>
        <w:t xml:space="preserve"> </w:t>
      </w:r>
      <w:r w:rsidRPr="0096140D">
        <w:rPr>
          <w:rFonts w:ascii="Book Antiqua" w:hAnsi="Book Antiqua"/>
          <w:color w:val="000000"/>
          <w:sz w:val="24"/>
          <w:szCs w:val="24"/>
        </w:rPr>
        <w:t>The liver also acts as a special immune organ. In addition to the above carcinogenic factors, the immunological microenvironment</w:t>
      </w:r>
      <w:r w:rsidR="004C51AB" w:rsidRPr="0096140D">
        <w:rPr>
          <w:rFonts w:ascii="Book Antiqua" w:hAnsi="Book Antiqua"/>
          <w:color w:val="000000"/>
          <w:sz w:val="24"/>
          <w:szCs w:val="24"/>
        </w:rPr>
        <w:t xml:space="preserve"> in the liver</w:t>
      </w:r>
      <w:r w:rsidR="00695FD1" w:rsidRPr="0096140D">
        <w:rPr>
          <w:rFonts w:ascii="Book Antiqua" w:hAnsi="Book Antiqua"/>
          <w:color w:val="000000"/>
          <w:sz w:val="24"/>
          <w:szCs w:val="24"/>
        </w:rPr>
        <w:t xml:space="preserve"> is associated with </w:t>
      </w:r>
      <w:r w:rsidR="007D132A" w:rsidRPr="0096140D">
        <w:rPr>
          <w:rFonts w:ascii="Book Antiqua" w:hAnsi="Book Antiqua"/>
          <w:color w:val="000000"/>
          <w:sz w:val="24"/>
          <w:szCs w:val="24"/>
        </w:rPr>
        <w:t>HCC</w:t>
      </w:r>
      <w:r w:rsidR="007D132A" w:rsidRPr="0096140D" w:rsidDel="007D132A">
        <w:rPr>
          <w:rFonts w:ascii="Book Antiqua" w:hAnsi="Book Antiqua"/>
          <w:color w:val="000000"/>
          <w:sz w:val="24"/>
          <w:szCs w:val="24"/>
        </w:rPr>
        <w:t xml:space="preserve"> </w:t>
      </w:r>
      <w:r w:rsidR="00695FD1" w:rsidRPr="0096140D">
        <w:rPr>
          <w:rFonts w:ascii="Book Antiqua" w:hAnsi="Book Antiqua"/>
          <w:color w:val="000000"/>
          <w:sz w:val="24"/>
          <w:szCs w:val="24"/>
        </w:rPr>
        <w:t>occurrence and development</w:t>
      </w:r>
      <w:r w:rsidRPr="0096140D">
        <w:rPr>
          <w:rFonts w:ascii="Book Antiqua" w:hAnsi="Book Antiqua"/>
          <w:color w:val="000000"/>
          <w:sz w:val="24"/>
          <w:szCs w:val="24"/>
        </w:rPr>
        <w:t xml:space="preserve">. In recent years, the interaction between various immune cells and tumor cells has attracted extensive attention. Many molecular mechanisms </w:t>
      </w:r>
      <w:r w:rsidR="00EF17AA" w:rsidRPr="0096140D">
        <w:rPr>
          <w:rFonts w:ascii="Book Antiqua" w:hAnsi="Book Antiqua"/>
          <w:color w:val="000000"/>
          <w:sz w:val="24"/>
          <w:szCs w:val="24"/>
        </w:rPr>
        <w:t>associated with</w:t>
      </w:r>
      <w:r w:rsidRPr="0096140D">
        <w:rPr>
          <w:rFonts w:ascii="Book Antiqua" w:hAnsi="Book Antiqua"/>
          <w:color w:val="000000"/>
          <w:sz w:val="24"/>
          <w:szCs w:val="24"/>
        </w:rPr>
        <w:t xml:space="preserve"> the biological characteristics of tumor cells during </w:t>
      </w:r>
      <w:r w:rsidR="00141CAF" w:rsidRPr="0096140D">
        <w:rPr>
          <w:rFonts w:ascii="Book Antiqua" w:hAnsi="Book Antiqua" w:cs="Arial"/>
          <w:color w:val="000000"/>
          <w:sz w:val="24"/>
          <w:szCs w:val="24"/>
        </w:rPr>
        <w:t>hepatocarcinogenesis</w:t>
      </w:r>
      <w:r w:rsidR="00141CAF" w:rsidRPr="0096140D" w:rsidDel="00141CAF">
        <w:rPr>
          <w:rFonts w:ascii="Book Antiqua" w:hAnsi="Book Antiqua"/>
          <w:color w:val="000000"/>
          <w:sz w:val="24"/>
          <w:szCs w:val="24"/>
        </w:rPr>
        <w:t xml:space="preserve"> </w:t>
      </w:r>
      <w:r w:rsidRPr="0096140D">
        <w:rPr>
          <w:rFonts w:ascii="Book Antiqua" w:hAnsi="Book Antiqua"/>
          <w:color w:val="000000"/>
          <w:sz w:val="24"/>
          <w:szCs w:val="24"/>
        </w:rPr>
        <w:t xml:space="preserve">also have important effects on the immune system. Although improvements have been made in surgery, radiofrequency ablation and chemotherapy for HCC, the prognosis </w:t>
      </w:r>
      <w:r w:rsidR="004C51AB" w:rsidRPr="0096140D">
        <w:rPr>
          <w:rFonts w:ascii="Book Antiqua" w:hAnsi="Book Antiqua"/>
          <w:color w:val="000000"/>
          <w:sz w:val="24"/>
          <w:szCs w:val="24"/>
        </w:rPr>
        <w:t xml:space="preserve">of </w:t>
      </w:r>
      <w:r w:rsidRPr="0096140D">
        <w:rPr>
          <w:rFonts w:ascii="Book Antiqua" w:hAnsi="Book Antiqua"/>
          <w:color w:val="000000"/>
          <w:sz w:val="24"/>
          <w:szCs w:val="24"/>
        </w:rPr>
        <w:t>HCC patients remains unsatisfactory due to the high rate</w:t>
      </w:r>
      <w:r w:rsidR="004C51AB" w:rsidRPr="0096140D">
        <w:rPr>
          <w:rFonts w:ascii="Book Antiqua" w:hAnsi="Book Antiqua"/>
          <w:color w:val="000000"/>
          <w:sz w:val="24"/>
          <w:szCs w:val="24"/>
        </w:rPr>
        <w:t>s</w:t>
      </w:r>
      <w:r w:rsidRPr="0096140D">
        <w:rPr>
          <w:rFonts w:ascii="Book Antiqua" w:hAnsi="Book Antiqua"/>
          <w:color w:val="000000"/>
          <w:sz w:val="24"/>
          <w:szCs w:val="24"/>
        </w:rPr>
        <w:t xml:space="preserve"> of recurrence and metastasis. </w:t>
      </w:r>
      <w:r w:rsidR="004C51AB" w:rsidRPr="0096140D">
        <w:rPr>
          <w:rFonts w:ascii="Book Antiqua" w:eastAsia="华文楷体" w:hAnsi="Book Antiqua" w:cs="Arial"/>
          <w:color w:val="000000"/>
          <w:sz w:val="24"/>
          <w:szCs w:val="24"/>
        </w:rPr>
        <w:t>T</w:t>
      </w:r>
      <w:r w:rsidRPr="0096140D">
        <w:rPr>
          <w:rFonts w:ascii="Book Antiqua" w:eastAsia="华文楷体" w:hAnsi="Book Antiqua" w:cs="Arial"/>
          <w:color w:val="000000"/>
          <w:sz w:val="24"/>
          <w:szCs w:val="24"/>
        </w:rPr>
        <w:t xml:space="preserve">he </w:t>
      </w:r>
      <w:r w:rsidR="004C51AB" w:rsidRPr="0096140D">
        <w:rPr>
          <w:rFonts w:ascii="Book Antiqua" w:eastAsia="华文楷体" w:hAnsi="Book Antiqua" w:cs="Arial"/>
          <w:color w:val="000000"/>
          <w:sz w:val="24"/>
          <w:szCs w:val="24"/>
        </w:rPr>
        <w:t xml:space="preserve">emergence </w:t>
      </w:r>
      <w:r w:rsidRPr="0096140D">
        <w:rPr>
          <w:rFonts w:ascii="Book Antiqua" w:eastAsia="华文楷体" w:hAnsi="Book Antiqua" w:cs="Arial"/>
          <w:color w:val="000000"/>
          <w:sz w:val="24"/>
          <w:szCs w:val="24"/>
        </w:rPr>
        <w:t xml:space="preserve">of many new immunotherapies, such as </w:t>
      </w:r>
      <w:r w:rsidR="004C51AB" w:rsidRPr="0096140D">
        <w:rPr>
          <w:rFonts w:ascii="Book Antiqua" w:eastAsia="华文楷体" w:hAnsi="Book Antiqua" w:cs="Arial"/>
          <w:color w:val="000000"/>
          <w:sz w:val="24"/>
          <w:szCs w:val="24"/>
        </w:rPr>
        <w:t xml:space="preserve">immune </w:t>
      </w:r>
      <w:r w:rsidRPr="0096140D">
        <w:rPr>
          <w:rFonts w:ascii="Book Antiqua" w:eastAsia="华文楷体" w:hAnsi="Book Antiqua" w:cs="Arial"/>
          <w:color w:val="000000"/>
          <w:sz w:val="24"/>
          <w:szCs w:val="24"/>
        </w:rPr>
        <w:t>checkpoint blockade and</w:t>
      </w:r>
      <w:r w:rsidR="00B72559" w:rsidRPr="0096140D">
        <w:rPr>
          <w:rFonts w:ascii="Book Antiqua" w:eastAsia="华文楷体" w:hAnsi="Book Antiqua" w:cs="Arial"/>
          <w:color w:val="000000"/>
          <w:sz w:val="24"/>
          <w:szCs w:val="24"/>
        </w:rPr>
        <w:t xml:space="preserve"> </w:t>
      </w:r>
      <w:r w:rsidR="003E0636" w:rsidRPr="0096140D">
        <w:rPr>
          <w:rFonts w:ascii="Book Antiqua" w:eastAsia="华文楷体" w:hAnsi="Book Antiqua" w:cs="Arial"/>
          <w:color w:val="000000"/>
          <w:sz w:val="24"/>
          <w:szCs w:val="24"/>
        </w:rPr>
        <w:t>chimeric antigen receptor (CAR) T-cell therapies</w:t>
      </w:r>
      <w:r w:rsidRPr="0096140D">
        <w:rPr>
          <w:rFonts w:ascii="Book Antiqua" w:eastAsia="华文楷体" w:hAnsi="Book Antiqua" w:cs="Arial"/>
          <w:color w:val="000000"/>
          <w:sz w:val="24"/>
          <w:szCs w:val="24"/>
        </w:rPr>
        <w:t xml:space="preserve">, </w:t>
      </w:r>
      <w:r w:rsidR="004C51AB" w:rsidRPr="0096140D">
        <w:rPr>
          <w:rFonts w:ascii="Book Antiqua" w:eastAsia="华文楷体" w:hAnsi="Book Antiqua" w:cs="Arial"/>
          <w:color w:val="000000"/>
          <w:sz w:val="24"/>
          <w:szCs w:val="24"/>
        </w:rPr>
        <w:t xml:space="preserve">has given </w:t>
      </w:r>
      <w:r w:rsidRPr="0096140D">
        <w:rPr>
          <w:rFonts w:ascii="Book Antiqua" w:eastAsia="华文楷体" w:hAnsi="Book Antiqua" w:cs="Arial"/>
          <w:color w:val="000000"/>
          <w:sz w:val="24"/>
          <w:szCs w:val="24"/>
        </w:rPr>
        <w:t xml:space="preserve">new hope </w:t>
      </w:r>
      <w:r w:rsidR="004C51AB" w:rsidRPr="0096140D">
        <w:rPr>
          <w:rFonts w:ascii="Book Antiqua" w:eastAsia="华文楷体" w:hAnsi="Book Antiqua" w:cs="Arial"/>
          <w:color w:val="000000"/>
          <w:sz w:val="24"/>
          <w:szCs w:val="24"/>
        </w:rPr>
        <w:t xml:space="preserve">for </w:t>
      </w:r>
      <w:r w:rsidRPr="0096140D">
        <w:rPr>
          <w:rFonts w:ascii="Book Antiqua" w:eastAsia="华文楷体" w:hAnsi="Book Antiqua" w:cs="Arial"/>
          <w:color w:val="000000"/>
          <w:sz w:val="24"/>
          <w:szCs w:val="24"/>
        </w:rPr>
        <w:t xml:space="preserve">the treatment of HCC. Here, we review the molecular mechanisms that influence </w:t>
      </w:r>
      <w:r w:rsidR="008C2B7A" w:rsidRPr="0096140D">
        <w:rPr>
          <w:rFonts w:ascii="Book Antiqua" w:eastAsia="华文楷体" w:hAnsi="Book Antiqua" w:cs="Arial"/>
          <w:color w:val="000000"/>
          <w:sz w:val="24"/>
          <w:szCs w:val="24"/>
        </w:rPr>
        <w:t xml:space="preserve">HCC </w:t>
      </w:r>
      <w:r w:rsidRPr="0096140D">
        <w:rPr>
          <w:rFonts w:ascii="Book Antiqua" w:eastAsia="华文楷体" w:hAnsi="Book Antiqua" w:cs="Arial"/>
          <w:color w:val="000000"/>
          <w:sz w:val="24"/>
          <w:szCs w:val="24"/>
        </w:rPr>
        <w:t>progression and the latest advance</w:t>
      </w:r>
      <w:r w:rsidR="004C51AB" w:rsidRPr="0096140D">
        <w:rPr>
          <w:rFonts w:ascii="Book Antiqua" w:eastAsia="华文楷体" w:hAnsi="Book Antiqua" w:cs="Arial"/>
          <w:color w:val="000000"/>
          <w:sz w:val="24"/>
          <w:szCs w:val="24"/>
        </w:rPr>
        <w:t>ment</w:t>
      </w:r>
      <w:r w:rsidRPr="0096140D">
        <w:rPr>
          <w:rFonts w:ascii="Book Antiqua" w:eastAsia="华文楷体" w:hAnsi="Book Antiqua" w:cs="Arial"/>
          <w:color w:val="000000"/>
          <w:sz w:val="24"/>
          <w:szCs w:val="24"/>
        </w:rPr>
        <w:t>s in immunotherapy</w:t>
      </w:r>
      <w:bookmarkStart w:id="60" w:name="OLE_LINK35"/>
      <w:bookmarkStart w:id="61" w:name="OLE_LINK36"/>
      <w:r w:rsidRPr="0096140D">
        <w:rPr>
          <w:rFonts w:ascii="Book Antiqua" w:eastAsia="华文楷体" w:hAnsi="Book Antiqua" w:cs="Arial"/>
          <w:color w:val="000000"/>
          <w:sz w:val="24"/>
          <w:szCs w:val="24"/>
        </w:rPr>
        <w:t xml:space="preserve"> </w:t>
      </w:r>
      <w:r w:rsidR="00695FD1" w:rsidRPr="0096140D">
        <w:rPr>
          <w:rFonts w:ascii="Book Antiqua" w:eastAsia="华文楷体" w:hAnsi="Book Antiqua" w:cs="Arial"/>
          <w:color w:val="000000"/>
          <w:sz w:val="24"/>
          <w:szCs w:val="24"/>
        </w:rPr>
        <w:t xml:space="preserve">by </w:t>
      </w:r>
      <w:r w:rsidRPr="0096140D">
        <w:rPr>
          <w:rFonts w:ascii="Book Antiqua" w:eastAsia="华文楷体" w:hAnsi="Book Antiqua" w:cs="Arial"/>
          <w:color w:val="000000"/>
          <w:sz w:val="24"/>
          <w:szCs w:val="24"/>
        </w:rPr>
        <w:t>combining the latest research progress and results</w:t>
      </w:r>
      <w:r w:rsidR="004C51AB" w:rsidRPr="0096140D">
        <w:rPr>
          <w:rFonts w:ascii="Book Antiqua" w:eastAsia="华文楷体" w:hAnsi="Book Antiqua" w:cs="Arial"/>
          <w:color w:val="000000"/>
          <w:sz w:val="24"/>
          <w:szCs w:val="24"/>
        </w:rPr>
        <w:t xml:space="preserve"> from</w:t>
      </w:r>
      <w:r w:rsidRPr="0096140D">
        <w:rPr>
          <w:rFonts w:ascii="Book Antiqua" w:eastAsia="华文楷体" w:hAnsi="Book Antiqua" w:cs="Arial"/>
          <w:color w:val="000000"/>
          <w:sz w:val="24"/>
          <w:szCs w:val="24"/>
        </w:rPr>
        <w:t xml:space="preserve"> our laboratory.</w:t>
      </w:r>
      <w:bookmarkEnd w:id="60"/>
      <w:bookmarkEnd w:id="61"/>
    </w:p>
    <w:p w14:paraId="27A8FC1B" w14:textId="77777777" w:rsidR="00504099" w:rsidRPr="0096140D" w:rsidRDefault="00504099" w:rsidP="0096140D">
      <w:pPr>
        <w:adjustRightInd w:val="0"/>
        <w:snapToGrid w:val="0"/>
        <w:spacing w:line="360" w:lineRule="auto"/>
        <w:rPr>
          <w:rFonts w:ascii="Book Antiqua" w:eastAsia="华文楷体" w:hAnsi="Book Antiqua" w:cs="Arial"/>
          <w:color w:val="000000"/>
          <w:sz w:val="24"/>
          <w:szCs w:val="24"/>
        </w:rPr>
      </w:pPr>
    </w:p>
    <w:p w14:paraId="18DC5002" w14:textId="05D01CEF" w:rsidR="00504099" w:rsidRPr="0096140D" w:rsidRDefault="0096184F" w:rsidP="0096140D">
      <w:pPr>
        <w:adjustRightInd w:val="0"/>
        <w:snapToGrid w:val="0"/>
        <w:spacing w:line="360" w:lineRule="auto"/>
        <w:rPr>
          <w:rFonts w:ascii="Book Antiqua" w:hAnsi="Book Antiqua"/>
          <w:b/>
          <w:color w:val="000000"/>
          <w:sz w:val="24"/>
          <w:szCs w:val="24"/>
        </w:rPr>
      </w:pPr>
      <w:r w:rsidRPr="0096140D">
        <w:rPr>
          <w:rFonts w:ascii="Book Antiqua" w:hAnsi="Book Antiqua"/>
          <w:b/>
          <w:color w:val="000000"/>
          <w:sz w:val="24"/>
          <w:szCs w:val="24"/>
        </w:rPr>
        <w:t xml:space="preserve">MOLECULAR MECHANISMS </w:t>
      </w:r>
      <w:r w:rsidR="004C51AB" w:rsidRPr="0096140D">
        <w:rPr>
          <w:rFonts w:ascii="Book Antiqua" w:hAnsi="Book Antiqua"/>
          <w:b/>
          <w:color w:val="000000"/>
          <w:sz w:val="24"/>
          <w:szCs w:val="24"/>
        </w:rPr>
        <w:t xml:space="preserve">UNDERLYING </w:t>
      </w:r>
      <w:r w:rsidRPr="0096140D">
        <w:rPr>
          <w:rFonts w:ascii="Book Antiqua" w:hAnsi="Book Antiqua"/>
          <w:b/>
          <w:color w:val="000000"/>
          <w:sz w:val="24"/>
          <w:szCs w:val="24"/>
        </w:rPr>
        <w:t>HCC</w:t>
      </w:r>
    </w:p>
    <w:p w14:paraId="56F6190B" w14:textId="418FBB5F" w:rsidR="00504099" w:rsidRPr="0096140D" w:rsidRDefault="0096184F" w:rsidP="0096140D">
      <w:pPr>
        <w:adjustRightInd w:val="0"/>
        <w:snapToGrid w:val="0"/>
        <w:spacing w:line="360" w:lineRule="auto"/>
        <w:rPr>
          <w:rFonts w:ascii="Book Antiqua" w:hAnsi="Book Antiqua" w:cs="Arial"/>
          <w:b/>
          <w:i/>
          <w:color w:val="000000"/>
          <w:sz w:val="24"/>
          <w:szCs w:val="24"/>
        </w:rPr>
      </w:pPr>
      <w:r w:rsidRPr="0096140D">
        <w:rPr>
          <w:rFonts w:ascii="Book Antiqua" w:hAnsi="Book Antiqua" w:cs="Arial"/>
          <w:b/>
          <w:i/>
          <w:color w:val="000000"/>
          <w:sz w:val="24"/>
          <w:szCs w:val="24"/>
        </w:rPr>
        <w:t xml:space="preserve">The </w:t>
      </w:r>
      <w:r w:rsidR="00141CAF" w:rsidRPr="0096140D">
        <w:rPr>
          <w:rFonts w:ascii="Book Antiqua" w:hAnsi="Book Antiqua" w:cs="Arial"/>
          <w:b/>
          <w:i/>
          <w:color w:val="000000"/>
          <w:sz w:val="24"/>
          <w:szCs w:val="24"/>
        </w:rPr>
        <w:t xml:space="preserve">promotive </w:t>
      </w:r>
      <w:r w:rsidRPr="0096140D">
        <w:rPr>
          <w:rFonts w:ascii="Book Antiqua" w:hAnsi="Book Antiqua" w:cs="Arial"/>
          <w:b/>
          <w:i/>
          <w:color w:val="000000"/>
          <w:sz w:val="24"/>
          <w:szCs w:val="24"/>
        </w:rPr>
        <w:t>effect of HBV on HCC</w:t>
      </w:r>
    </w:p>
    <w:p w14:paraId="3A2B9D4D" w14:textId="64954B85" w:rsidR="00504099" w:rsidRPr="0096140D" w:rsidRDefault="0096184F" w:rsidP="0096140D">
      <w:pPr>
        <w:adjustRightInd w:val="0"/>
        <w:snapToGrid w:val="0"/>
        <w:spacing w:line="360" w:lineRule="auto"/>
        <w:rPr>
          <w:rFonts w:ascii="Book Antiqua" w:hAnsi="Book Antiqua" w:cs="Arial"/>
          <w:b/>
          <w:color w:val="000000"/>
          <w:sz w:val="24"/>
          <w:szCs w:val="24"/>
        </w:rPr>
      </w:pPr>
      <w:r w:rsidRPr="0096140D">
        <w:rPr>
          <w:rFonts w:ascii="Book Antiqua" w:hAnsi="Book Antiqua" w:cs="Arial"/>
          <w:color w:val="000000"/>
          <w:sz w:val="24"/>
          <w:szCs w:val="24"/>
        </w:rPr>
        <w:lastRenderedPageBreak/>
        <w:t>Chronic hepatitis caused by HBV infection is one of the main causes of HCC. Numerous studies have confirmed that HBV can activate</w:t>
      </w:r>
      <w:r w:rsidR="002B75E8" w:rsidRPr="0096140D">
        <w:rPr>
          <w:rFonts w:ascii="Book Antiqua" w:hAnsi="Book Antiqua" w:cs="Arial"/>
          <w:color w:val="000000"/>
          <w:sz w:val="24"/>
          <w:szCs w:val="24"/>
        </w:rPr>
        <w:t xml:space="preserve"> a variety of signals </w:t>
      </w:r>
      <w:r w:rsidR="00EF17AA" w:rsidRPr="0096140D">
        <w:rPr>
          <w:rFonts w:ascii="Book Antiqua" w:hAnsi="Book Antiqua" w:cs="Arial"/>
          <w:color w:val="000000"/>
          <w:sz w:val="24"/>
          <w:szCs w:val="24"/>
        </w:rPr>
        <w:t>to</w:t>
      </w:r>
      <w:r w:rsidR="002B75E8" w:rsidRPr="0096140D">
        <w:rPr>
          <w:rFonts w:ascii="Book Antiqua" w:hAnsi="Book Antiqua" w:cs="Arial"/>
          <w:color w:val="000000"/>
          <w:sz w:val="24"/>
          <w:szCs w:val="24"/>
        </w:rPr>
        <w:t xml:space="preserve"> </w:t>
      </w:r>
      <w:r w:rsidRPr="0096140D">
        <w:rPr>
          <w:rFonts w:ascii="Book Antiqua" w:hAnsi="Book Antiqua" w:cs="Arial"/>
          <w:color w:val="000000"/>
          <w:sz w:val="24"/>
          <w:szCs w:val="24"/>
        </w:rPr>
        <w:t>promote viral replication</w:t>
      </w:r>
      <w:r w:rsidR="004C51AB" w:rsidRPr="0096140D">
        <w:rPr>
          <w:rFonts w:ascii="Book Antiqua" w:hAnsi="Book Antiqua" w:cs="Arial"/>
          <w:color w:val="000000"/>
          <w:sz w:val="24"/>
          <w:szCs w:val="24"/>
        </w:rPr>
        <w:t xml:space="preserve"> and </w:t>
      </w:r>
      <w:r w:rsidRPr="0096140D">
        <w:rPr>
          <w:rFonts w:ascii="Book Antiqua" w:hAnsi="Book Antiqua" w:cs="Arial"/>
          <w:color w:val="000000"/>
          <w:sz w:val="24"/>
          <w:szCs w:val="24"/>
        </w:rPr>
        <w:t>inflammation</w:t>
      </w:r>
      <w:r w:rsidR="004C51AB" w:rsidRPr="0096140D">
        <w:rPr>
          <w:rFonts w:ascii="Book Antiqua" w:hAnsi="Book Antiqua" w:cs="Arial"/>
          <w:color w:val="000000"/>
          <w:sz w:val="24"/>
          <w:szCs w:val="24"/>
        </w:rPr>
        <w:t xml:space="preserve"> progression</w:t>
      </w:r>
      <w:r w:rsidRPr="0096140D">
        <w:rPr>
          <w:rFonts w:ascii="Book Antiqua" w:hAnsi="Book Antiqua" w:cs="Arial"/>
          <w:color w:val="000000"/>
          <w:sz w:val="24"/>
          <w:szCs w:val="24"/>
        </w:rPr>
        <w:t xml:space="preserve"> and </w:t>
      </w:r>
      <w:r w:rsidR="004C51AB" w:rsidRPr="0096140D">
        <w:rPr>
          <w:rFonts w:ascii="Book Antiqua" w:hAnsi="Book Antiqua" w:cs="Arial"/>
          <w:color w:val="000000"/>
          <w:sz w:val="24"/>
          <w:szCs w:val="24"/>
        </w:rPr>
        <w:t xml:space="preserve">to </w:t>
      </w:r>
      <w:r w:rsidRPr="0096140D">
        <w:rPr>
          <w:rFonts w:ascii="Book Antiqua" w:hAnsi="Book Antiqua" w:cs="Arial"/>
          <w:color w:val="000000"/>
          <w:sz w:val="24"/>
          <w:szCs w:val="24"/>
        </w:rPr>
        <w:t xml:space="preserve">accelerate </w:t>
      </w:r>
      <w:proofErr w:type="gramStart"/>
      <w:r w:rsidR="00141CAF" w:rsidRPr="0096140D">
        <w:rPr>
          <w:rFonts w:ascii="Book Antiqua" w:hAnsi="Book Antiqua" w:cs="Arial"/>
          <w:color w:val="000000"/>
          <w:sz w:val="24"/>
          <w:szCs w:val="24"/>
        </w:rPr>
        <w:t>hepatocarcinogenesis</w:t>
      </w:r>
      <w:r w:rsidR="00066993" w:rsidRPr="0096140D">
        <w:rPr>
          <w:rFonts w:ascii="Book Antiqua" w:hAnsi="Book Antiqua" w:cs="Arial"/>
          <w:color w:val="000000"/>
          <w:sz w:val="24"/>
          <w:szCs w:val="24"/>
          <w:shd w:val="clear" w:color="auto" w:fill="FFFFFF"/>
          <w:vertAlign w:val="superscript"/>
        </w:rPr>
        <w:t>[</w:t>
      </w:r>
      <w:proofErr w:type="gramEnd"/>
      <w:r w:rsidR="00066993" w:rsidRPr="0096140D">
        <w:rPr>
          <w:rFonts w:ascii="Book Antiqua" w:hAnsi="Book Antiqua" w:cs="Arial"/>
          <w:color w:val="000000"/>
          <w:sz w:val="24"/>
          <w:szCs w:val="24"/>
          <w:shd w:val="clear" w:color="auto" w:fill="FFFFFF"/>
          <w:vertAlign w:val="superscript"/>
        </w:rPr>
        <w:t>4-7]</w:t>
      </w:r>
      <w:r w:rsidRPr="0096140D">
        <w:rPr>
          <w:rFonts w:ascii="Book Antiqua" w:hAnsi="Book Antiqua" w:cs="Arial"/>
          <w:color w:val="000000"/>
          <w:sz w:val="24"/>
          <w:szCs w:val="24"/>
        </w:rPr>
        <w:t>.</w:t>
      </w:r>
    </w:p>
    <w:p w14:paraId="1703E984" w14:textId="77777777" w:rsidR="003A5807" w:rsidRPr="0096140D" w:rsidRDefault="003A5807" w:rsidP="0096140D">
      <w:pPr>
        <w:pStyle w:val="a7"/>
        <w:adjustRightInd w:val="0"/>
        <w:snapToGrid w:val="0"/>
        <w:spacing w:line="360" w:lineRule="auto"/>
        <w:ind w:firstLineChars="0" w:firstLine="0"/>
        <w:rPr>
          <w:rFonts w:ascii="Book Antiqua" w:hAnsi="Book Antiqua" w:cs="Arial"/>
          <w:b/>
          <w:color w:val="000000"/>
          <w:sz w:val="24"/>
          <w:szCs w:val="24"/>
          <w:shd w:val="clear" w:color="auto" w:fill="FFFFFF"/>
        </w:rPr>
      </w:pPr>
    </w:p>
    <w:p w14:paraId="15AD248C" w14:textId="34F165A0" w:rsidR="00504099" w:rsidRPr="0096140D" w:rsidRDefault="0096184F" w:rsidP="0096140D">
      <w:pPr>
        <w:pStyle w:val="a7"/>
        <w:adjustRightInd w:val="0"/>
        <w:snapToGrid w:val="0"/>
        <w:spacing w:line="360" w:lineRule="auto"/>
        <w:ind w:firstLineChars="0" w:firstLine="0"/>
        <w:rPr>
          <w:rFonts w:ascii="Book Antiqua" w:hAnsi="Book Antiqua" w:cs="Arial"/>
          <w:b/>
          <w:color w:val="000000"/>
          <w:sz w:val="24"/>
          <w:szCs w:val="24"/>
          <w:shd w:val="clear" w:color="auto" w:fill="FFFFFF"/>
        </w:rPr>
      </w:pPr>
      <w:r w:rsidRPr="0096140D">
        <w:rPr>
          <w:rFonts w:ascii="Book Antiqua" w:hAnsi="Book Antiqua" w:cs="Arial"/>
          <w:b/>
          <w:color w:val="000000"/>
          <w:sz w:val="24"/>
          <w:szCs w:val="24"/>
          <w:shd w:val="clear" w:color="auto" w:fill="FFFFFF"/>
        </w:rPr>
        <w:t>HBx and HCC</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s="Arial"/>
          <w:color w:val="000000"/>
          <w:sz w:val="24"/>
          <w:szCs w:val="24"/>
        </w:rPr>
        <w:t>We also found that HBV further promote</w:t>
      </w:r>
      <w:r w:rsidR="00EF17AA" w:rsidRPr="0096140D">
        <w:rPr>
          <w:rFonts w:ascii="Book Antiqua" w:hAnsi="Book Antiqua" w:cs="Arial"/>
          <w:color w:val="000000"/>
          <w:sz w:val="24"/>
          <w:szCs w:val="24"/>
        </w:rPr>
        <w:t>d</w:t>
      </w:r>
      <w:r w:rsidRPr="0096140D">
        <w:rPr>
          <w:rFonts w:ascii="Book Antiqua" w:hAnsi="Book Antiqua" w:cs="Arial"/>
          <w:color w:val="000000"/>
          <w:sz w:val="24"/>
          <w:szCs w:val="24"/>
        </w:rPr>
        <w:t xml:space="preserve"> viral replication by activating </w:t>
      </w:r>
      <w:r w:rsidR="001E5CDF" w:rsidRPr="0096140D">
        <w:rPr>
          <w:rFonts w:ascii="Book Antiqua" w:hAnsi="Book Antiqua" w:cs="Arial"/>
          <w:color w:val="000000"/>
          <w:sz w:val="24"/>
          <w:szCs w:val="24"/>
        </w:rPr>
        <w:t>s</w:t>
      </w:r>
      <w:r w:rsidR="00141CAF" w:rsidRPr="0096140D">
        <w:rPr>
          <w:rFonts w:ascii="Book Antiqua" w:hAnsi="Book Antiqua" w:cs="Arial"/>
          <w:color w:val="000000"/>
          <w:sz w:val="24"/>
          <w:szCs w:val="24"/>
        </w:rPr>
        <w:t>ignal transducer and activator of transcription 3 (STAT3)</w:t>
      </w:r>
      <w:r w:rsidRPr="0096140D">
        <w:rPr>
          <w:rFonts w:ascii="Book Antiqua" w:hAnsi="Book Antiqua" w:cs="Arial"/>
          <w:color w:val="000000"/>
          <w:sz w:val="24"/>
          <w:szCs w:val="24"/>
        </w:rPr>
        <w:t xml:space="preserve"> signaling in HBV</w:t>
      </w:r>
      <w:r w:rsidRPr="0096140D">
        <w:rPr>
          <w:rFonts w:ascii="Book Antiqua" w:hAnsi="Book Antiqua" w:cs="Arial"/>
          <w:color w:val="000000"/>
          <w:sz w:val="24"/>
          <w:szCs w:val="24"/>
          <w:vertAlign w:val="superscript"/>
        </w:rPr>
        <w:t xml:space="preserve">+ </w:t>
      </w:r>
      <w:r w:rsidRPr="0096140D">
        <w:rPr>
          <w:rFonts w:ascii="Book Antiqua" w:hAnsi="Book Antiqua" w:cs="Arial"/>
          <w:color w:val="000000"/>
          <w:sz w:val="24"/>
          <w:szCs w:val="24"/>
        </w:rPr>
        <w:t xml:space="preserve">HCC, </w:t>
      </w:r>
      <w:r w:rsidR="00EF17AA" w:rsidRPr="0096140D">
        <w:rPr>
          <w:rFonts w:ascii="Book Antiqua" w:hAnsi="Book Antiqua" w:cs="Arial"/>
          <w:color w:val="000000"/>
          <w:sz w:val="24"/>
          <w:szCs w:val="24"/>
        </w:rPr>
        <w:t xml:space="preserve">while </w:t>
      </w:r>
      <w:r w:rsidRPr="0096140D">
        <w:rPr>
          <w:rFonts w:ascii="Book Antiqua" w:hAnsi="Book Antiqua" w:cs="Arial"/>
          <w:color w:val="000000"/>
          <w:sz w:val="24"/>
          <w:szCs w:val="24"/>
        </w:rPr>
        <w:t xml:space="preserve">blocking STAT3 </w:t>
      </w:r>
      <w:r w:rsidR="004C51AB" w:rsidRPr="0096140D">
        <w:rPr>
          <w:rFonts w:ascii="Book Antiqua" w:hAnsi="Book Antiqua" w:cs="Arial"/>
          <w:color w:val="000000"/>
          <w:sz w:val="24"/>
          <w:szCs w:val="24"/>
        </w:rPr>
        <w:t>can</w:t>
      </w:r>
      <w:r w:rsidRPr="0096140D">
        <w:rPr>
          <w:rFonts w:ascii="Book Antiqua" w:hAnsi="Book Antiqua" w:cs="Arial"/>
          <w:color w:val="000000"/>
          <w:sz w:val="24"/>
          <w:szCs w:val="24"/>
        </w:rPr>
        <w:t xml:space="preserve"> </w:t>
      </w:r>
      <w:r w:rsidR="00695FD1" w:rsidRPr="0096140D">
        <w:rPr>
          <w:rFonts w:ascii="Book Antiqua" w:hAnsi="Book Antiqua" w:cs="Arial"/>
          <w:color w:val="000000"/>
          <w:sz w:val="24"/>
          <w:szCs w:val="24"/>
        </w:rPr>
        <w:t xml:space="preserve">inhibit </w:t>
      </w:r>
      <w:r w:rsidRPr="0096140D">
        <w:rPr>
          <w:rFonts w:ascii="Book Antiqua" w:hAnsi="Book Antiqua" w:cs="Arial"/>
          <w:color w:val="000000"/>
          <w:sz w:val="24"/>
          <w:szCs w:val="24"/>
        </w:rPr>
        <w:t xml:space="preserve">HBV replication </w:t>
      </w:r>
      <w:r w:rsidR="004C51AB" w:rsidRPr="0096140D">
        <w:rPr>
          <w:rFonts w:ascii="Book Antiqua" w:hAnsi="Book Antiqua" w:cs="Arial"/>
          <w:color w:val="000000"/>
          <w:sz w:val="24"/>
          <w:szCs w:val="24"/>
        </w:rPr>
        <w:t>and</w:t>
      </w:r>
      <w:r w:rsidRPr="0096140D">
        <w:rPr>
          <w:rFonts w:ascii="Book Antiqua" w:hAnsi="Book Antiqua" w:cs="Arial"/>
          <w:color w:val="000000"/>
          <w:sz w:val="24"/>
          <w:szCs w:val="24"/>
        </w:rPr>
        <w:t xml:space="preserve"> proliferation and angiogenesis </w:t>
      </w:r>
      <w:r w:rsidR="004C51AB" w:rsidRPr="0096140D">
        <w:rPr>
          <w:rFonts w:ascii="Book Antiqua" w:hAnsi="Book Antiqua" w:cs="Arial"/>
          <w:color w:val="000000"/>
          <w:sz w:val="24"/>
          <w:szCs w:val="24"/>
        </w:rPr>
        <w:t>in</w:t>
      </w:r>
      <w:r w:rsidRPr="0096140D">
        <w:rPr>
          <w:rFonts w:ascii="Book Antiqua" w:hAnsi="Book Antiqua" w:cs="Arial"/>
          <w:color w:val="000000"/>
          <w:sz w:val="24"/>
          <w:szCs w:val="24"/>
        </w:rPr>
        <w:t xml:space="preserve"> HBV</w:t>
      </w:r>
      <w:r w:rsidRPr="0096140D">
        <w:rPr>
          <w:rFonts w:ascii="Book Antiqua" w:hAnsi="Book Antiqua" w:cs="Arial"/>
          <w:color w:val="000000"/>
          <w:sz w:val="24"/>
          <w:szCs w:val="24"/>
          <w:vertAlign w:val="superscript"/>
        </w:rPr>
        <w:t xml:space="preserve">+ </w:t>
      </w:r>
      <w:proofErr w:type="gramStart"/>
      <w:r w:rsidRPr="0096140D">
        <w:rPr>
          <w:rFonts w:ascii="Book Antiqua" w:hAnsi="Book Antiqua" w:cs="Arial"/>
          <w:color w:val="000000"/>
          <w:sz w:val="24"/>
          <w:szCs w:val="24"/>
        </w:rPr>
        <w:t>HCC</w:t>
      </w:r>
      <w:r w:rsidR="00066993" w:rsidRPr="0096140D">
        <w:rPr>
          <w:rFonts w:ascii="Book Antiqua" w:hAnsi="Book Antiqua" w:cs="Arial"/>
          <w:color w:val="000000"/>
          <w:sz w:val="24"/>
          <w:szCs w:val="24"/>
          <w:shd w:val="clear" w:color="auto" w:fill="FFFFFF"/>
          <w:vertAlign w:val="superscript"/>
        </w:rPr>
        <w:t>[</w:t>
      </w:r>
      <w:proofErr w:type="gramEnd"/>
      <w:r w:rsidR="00066993" w:rsidRPr="0096140D">
        <w:rPr>
          <w:rFonts w:ascii="Book Antiqua" w:hAnsi="Book Antiqua" w:cs="Arial"/>
          <w:color w:val="000000"/>
          <w:sz w:val="24"/>
          <w:szCs w:val="24"/>
          <w:shd w:val="clear" w:color="auto" w:fill="FFFFFF"/>
          <w:vertAlign w:val="superscript"/>
        </w:rPr>
        <w:t>8]</w:t>
      </w:r>
      <w:r w:rsidRPr="0096140D">
        <w:rPr>
          <w:rFonts w:ascii="Book Antiqua" w:hAnsi="Book Antiqua" w:cs="Arial"/>
          <w:color w:val="000000"/>
          <w:sz w:val="24"/>
          <w:szCs w:val="24"/>
          <w:shd w:val="clear" w:color="auto" w:fill="FFFFFF"/>
        </w:rPr>
        <w:t>.</w:t>
      </w:r>
      <w:r w:rsidRPr="0096140D">
        <w:rPr>
          <w:rFonts w:ascii="Book Antiqua" w:hAnsi="Book Antiqua"/>
          <w:color w:val="000000"/>
          <w:sz w:val="24"/>
          <w:szCs w:val="24"/>
        </w:rPr>
        <w:t xml:space="preserve"> </w:t>
      </w:r>
      <w:r w:rsidR="008C2B7A" w:rsidRPr="0096140D">
        <w:rPr>
          <w:rFonts w:ascii="Book Antiqua" w:hAnsi="Book Antiqua"/>
          <w:color w:val="000000"/>
          <w:sz w:val="24"/>
          <w:szCs w:val="24"/>
        </w:rPr>
        <w:t xml:space="preserve">The </w:t>
      </w:r>
      <w:r w:rsidRPr="0096140D">
        <w:rPr>
          <w:rFonts w:ascii="Book Antiqua" w:hAnsi="Book Antiqua" w:cs="Arial"/>
          <w:color w:val="000000"/>
          <w:sz w:val="24"/>
          <w:szCs w:val="24"/>
        </w:rPr>
        <w:t>HBV</w:t>
      </w:r>
      <w:r w:rsidR="004C51AB" w:rsidRPr="0096140D">
        <w:rPr>
          <w:rFonts w:ascii="Book Antiqua" w:hAnsi="Book Antiqua"/>
          <w:color w:val="000000"/>
          <w:sz w:val="24"/>
          <w:szCs w:val="24"/>
        </w:rPr>
        <w:t xml:space="preserve"> </w:t>
      </w:r>
      <w:r w:rsidRPr="0096140D">
        <w:rPr>
          <w:rFonts w:ascii="Book Antiqua" w:hAnsi="Book Antiqua" w:cs="Arial"/>
          <w:color w:val="000000"/>
          <w:sz w:val="24"/>
          <w:szCs w:val="24"/>
        </w:rPr>
        <w:t xml:space="preserve">genome encodes four proteins, including the envelope protein (S/Pre-S), the core protein (C/pre-C), the polymerase (P), and the X protein (HBx). Among them, </w:t>
      </w:r>
      <w:r w:rsidR="008C2B7A" w:rsidRPr="0096140D">
        <w:rPr>
          <w:rFonts w:ascii="Book Antiqua" w:hAnsi="Book Antiqua" w:cs="Arial"/>
          <w:color w:val="000000"/>
          <w:sz w:val="24"/>
          <w:szCs w:val="24"/>
        </w:rPr>
        <w:t xml:space="preserve">the multifunctional </w:t>
      </w:r>
      <w:r w:rsidRPr="0096140D">
        <w:rPr>
          <w:rFonts w:ascii="Book Antiqua" w:hAnsi="Book Antiqua" w:cs="Arial"/>
          <w:color w:val="000000"/>
          <w:sz w:val="24"/>
          <w:szCs w:val="24"/>
        </w:rPr>
        <w:t>HBx</w:t>
      </w:r>
      <w:r w:rsidR="008C2B7A" w:rsidRPr="0096140D">
        <w:rPr>
          <w:rFonts w:ascii="Book Antiqua" w:hAnsi="Book Antiqua" w:cs="Arial"/>
          <w:color w:val="000000"/>
          <w:sz w:val="24"/>
          <w:szCs w:val="24"/>
        </w:rPr>
        <w:t xml:space="preserve"> protein</w:t>
      </w:r>
      <w:r w:rsidRPr="0096140D">
        <w:rPr>
          <w:rFonts w:ascii="Book Antiqua" w:hAnsi="Book Antiqua" w:cs="Arial"/>
          <w:color w:val="000000"/>
          <w:sz w:val="24"/>
          <w:szCs w:val="24"/>
        </w:rPr>
        <w:t xml:space="preserve"> has attracted </w:t>
      </w:r>
      <w:r w:rsidR="004C51AB" w:rsidRPr="0096140D">
        <w:rPr>
          <w:rFonts w:ascii="Book Antiqua" w:hAnsi="Book Antiqua" w:cs="Arial"/>
          <w:color w:val="000000"/>
          <w:sz w:val="24"/>
          <w:szCs w:val="24"/>
        </w:rPr>
        <w:t xml:space="preserve">substantial </w:t>
      </w:r>
      <w:r w:rsidRPr="0096140D">
        <w:rPr>
          <w:rFonts w:ascii="Book Antiqua" w:hAnsi="Book Antiqua" w:cs="Arial"/>
          <w:color w:val="000000"/>
          <w:sz w:val="24"/>
          <w:szCs w:val="24"/>
        </w:rPr>
        <w:t xml:space="preserve">attention. </w:t>
      </w:r>
      <w:r w:rsidR="004C51AB" w:rsidRPr="0096140D">
        <w:rPr>
          <w:rFonts w:ascii="Book Antiqua" w:hAnsi="Book Antiqua" w:cs="Arial"/>
          <w:color w:val="000000"/>
          <w:sz w:val="24"/>
          <w:szCs w:val="24"/>
        </w:rPr>
        <w:t xml:space="preserve">HBx </w:t>
      </w:r>
      <w:r w:rsidRPr="0096140D">
        <w:rPr>
          <w:rFonts w:ascii="Book Antiqua" w:hAnsi="Book Antiqua" w:cs="Arial"/>
          <w:color w:val="000000"/>
          <w:sz w:val="24"/>
          <w:szCs w:val="24"/>
        </w:rPr>
        <w:t xml:space="preserve">can block p53-mediated apoptosis </w:t>
      </w:r>
      <w:r w:rsidR="0043141E" w:rsidRPr="0096140D">
        <w:rPr>
          <w:rFonts w:ascii="Book Antiqua" w:hAnsi="Book Antiqua" w:cs="Arial"/>
          <w:color w:val="000000"/>
          <w:sz w:val="24"/>
          <w:szCs w:val="24"/>
        </w:rPr>
        <w:t xml:space="preserve">and </w:t>
      </w:r>
      <w:r w:rsidRPr="0096140D">
        <w:rPr>
          <w:rFonts w:ascii="Book Antiqua" w:hAnsi="Book Antiqua" w:cs="Arial"/>
          <w:color w:val="000000"/>
          <w:sz w:val="24"/>
          <w:szCs w:val="24"/>
        </w:rPr>
        <w:t xml:space="preserve">activate numerous signal transduction cascades (STAT, NF-κB, AP-1, </w:t>
      </w:r>
      <w:r w:rsidRPr="0096140D">
        <w:rPr>
          <w:rFonts w:ascii="Book Antiqua" w:hAnsi="Book Antiqua" w:cs="Arial"/>
          <w:i/>
          <w:color w:val="000000"/>
          <w:sz w:val="24"/>
          <w:szCs w:val="24"/>
        </w:rPr>
        <w:t>etc</w:t>
      </w:r>
      <w:r w:rsidRPr="0096140D">
        <w:rPr>
          <w:rFonts w:ascii="Book Antiqua" w:hAnsi="Book Antiqua" w:cs="Arial"/>
          <w:color w:val="000000"/>
          <w:sz w:val="24"/>
          <w:szCs w:val="24"/>
        </w:rPr>
        <w:t xml:space="preserve">) associated with cell proliferation and survival, promoting </w:t>
      </w:r>
      <w:r w:rsidR="008C2B7A" w:rsidRPr="0096140D">
        <w:rPr>
          <w:rFonts w:ascii="Book Antiqua" w:hAnsi="Book Antiqua" w:cs="Arial"/>
          <w:color w:val="000000"/>
          <w:sz w:val="24"/>
          <w:szCs w:val="24"/>
        </w:rPr>
        <w:t>HCC</w:t>
      </w:r>
      <w:r w:rsidR="008C2B7A" w:rsidRPr="0096140D" w:rsidDel="008C2B7A">
        <w:rPr>
          <w:rFonts w:ascii="Book Antiqua" w:hAnsi="Book Antiqua" w:cs="Arial"/>
          <w:color w:val="000000"/>
          <w:sz w:val="24"/>
          <w:szCs w:val="24"/>
        </w:rPr>
        <w:t xml:space="preserve"> </w:t>
      </w:r>
      <w:r w:rsidRPr="0096140D">
        <w:rPr>
          <w:rFonts w:ascii="Book Antiqua" w:hAnsi="Book Antiqua" w:cs="Arial"/>
          <w:color w:val="000000"/>
          <w:sz w:val="24"/>
          <w:szCs w:val="24"/>
        </w:rPr>
        <w:t xml:space="preserve">occurrence and </w:t>
      </w:r>
      <w:proofErr w:type="gramStart"/>
      <w:r w:rsidRPr="0096140D">
        <w:rPr>
          <w:rFonts w:ascii="Book Antiqua" w:hAnsi="Book Antiqua" w:cs="Arial"/>
          <w:color w:val="000000"/>
          <w:sz w:val="24"/>
          <w:szCs w:val="24"/>
        </w:rPr>
        <w:t>development</w:t>
      </w:r>
      <w:r w:rsidR="00066993" w:rsidRPr="0096140D">
        <w:rPr>
          <w:rFonts w:ascii="Book Antiqua" w:hAnsi="Book Antiqua"/>
          <w:color w:val="000000"/>
          <w:sz w:val="24"/>
          <w:szCs w:val="24"/>
          <w:vertAlign w:val="superscript"/>
        </w:rPr>
        <w:t>[</w:t>
      </w:r>
      <w:proofErr w:type="gramEnd"/>
      <w:r w:rsidR="00066993" w:rsidRPr="0096140D">
        <w:rPr>
          <w:rFonts w:ascii="Book Antiqua" w:hAnsi="Book Antiqua"/>
          <w:color w:val="000000"/>
          <w:sz w:val="24"/>
          <w:szCs w:val="24"/>
          <w:vertAlign w:val="superscript"/>
        </w:rPr>
        <w:t>9-13]</w:t>
      </w:r>
      <w:r w:rsidRPr="0096140D">
        <w:rPr>
          <w:rFonts w:ascii="Book Antiqua" w:hAnsi="Book Antiqua" w:cs="Arial"/>
          <w:color w:val="000000"/>
          <w:sz w:val="24"/>
          <w:szCs w:val="24"/>
          <w:shd w:val="clear" w:color="auto" w:fill="FFFFFF"/>
        </w:rPr>
        <w:t>.</w:t>
      </w:r>
      <w:r w:rsidRPr="0096140D">
        <w:rPr>
          <w:rFonts w:ascii="Book Antiqua" w:hAnsi="Book Antiqua" w:cs="Arial"/>
          <w:color w:val="000000"/>
          <w:sz w:val="24"/>
          <w:szCs w:val="24"/>
          <w:shd w:val="clear" w:color="auto" w:fill="F7F8FA"/>
        </w:rPr>
        <w:t xml:space="preserve"> </w:t>
      </w:r>
      <w:r w:rsidR="004F2429" w:rsidRPr="0096140D">
        <w:rPr>
          <w:rFonts w:ascii="Book Antiqua" w:hAnsi="Book Antiqua" w:cs="Arial"/>
          <w:color w:val="000000"/>
          <w:sz w:val="24"/>
          <w:szCs w:val="24"/>
        </w:rPr>
        <w:t xml:space="preserve">HBx </w:t>
      </w:r>
      <w:r w:rsidR="008C2B7A" w:rsidRPr="0096140D">
        <w:rPr>
          <w:rFonts w:ascii="Book Antiqua" w:hAnsi="Book Antiqua" w:cs="Arial"/>
          <w:color w:val="000000"/>
          <w:sz w:val="24"/>
          <w:szCs w:val="24"/>
        </w:rPr>
        <w:t xml:space="preserve">mutations </w:t>
      </w:r>
      <w:r w:rsidR="004F2429" w:rsidRPr="0096140D">
        <w:rPr>
          <w:rFonts w:ascii="Book Antiqua" w:hAnsi="Book Antiqua" w:cs="Arial"/>
          <w:color w:val="000000"/>
          <w:sz w:val="24"/>
          <w:szCs w:val="24"/>
        </w:rPr>
        <w:t xml:space="preserve">in HCC patients </w:t>
      </w:r>
      <w:r w:rsidR="008C2B7A" w:rsidRPr="0096140D">
        <w:rPr>
          <w:rFonts w:ascii="Book Antiqua" w:hAnsi="Book Antiqua" w:cs="Arial"/>
          <w:color w:val="000000"/>
          <w:sz w:val="24"/>
          <w:szCs w:val="24"/>
        </w:rPr>
        <w:t xml:space="preserve">haven been shown </w:t>
      </w:r>
      <w:r w:rsidR="004F2429" w:rsidRPr="0096140D">
        <w:rPr>
          <w:rFonts w:ascii="Book Antiqua" w:hAnsi="Book Antiqua" w:cs="Arial"/>
          <w:color w:val="000000"/>
          <w:sz w:val="24"/>
          <w:szCs w:val="24"/>
        </w:rPr>
        <w:t xml:space="preserve">to be important for the development of </w:t>
      </w:r>
      <w:proofErr w:type="gramStart"/>
      <w:r w:rsidR="004F2429" w:rsidRPr="0096140D">
        <w:rPr>
          <w:rFonts w:ascii="Book Antiqua" w:hAnsi="Book Antiqua" w:cs="Arial"/>
          <w:color w:val="000000"/>
          <w:sz w:val="24"/>
          <w:szCs w:val="24"/>
        </w:rPr>
        <w:t>HCC</w:t>
      </w:r>
      <w:r w:rsidR="00066993" w:rsidRPr="0096140D">
        <w:rPr>
          <w:rFonts w:ascii="Book Antiqua" w:hAnsi="Book Antiqua"/>
          <w:color w:val="000000"/>
          <w:sz w:val="24"/>
          <w:szCs w:val="24"/>
          <w:vertAlign w:val="superscript"/>
        </w:rPr>
        <w:t>[</w:t>
      </w:r>
      <w:proofErr w:type="gramEnd"/>
      <w:r w:rsidR="00066993" w:rsidRPr="0096140D">
        <w:rPr>
          <w:rFonts w:ascii="Book Antiqua" w:hAnsi="Book Antiqua"/>
          <w:color w:val="000000"/>
          <w:sz w:val="24"/>
          <w:szCs w:val="24"/>
          <w:vertAlign w:val="superscript"/>
        </w:rPr>
        <w:t>14-16]</w:t>
      </w:r>
      <w:r w:rsidRPr="0096140D">
        <w:rPr>
          <w:rFonts w:ascii="Book Antiqua" w:hAnsi="Book Antiqua" w:cs="Arial"/>
          <w:color w:val="000000"/>
          <w:sz w:val="24"/>
          <w:szCs w:val="24"/>
        </w:rPr>
        <w:t>.</w:t>
      </w:r>
    </w:p>
    <w:p w14:paraId="38C3C5DC" w14:textId="77777777" w:rsidR="003A5807" w:rsidRPr="0096140D" w:rsidRDefault="003A5807" w:rsidP="0096140D">
      <w:pPr>
        <w:adjustRightInd w:val="0"/>
        <w:snapToGrid w:val="0"/>
        <w:spacing w:line="360" w:lineRule="auto"/>
        <w:rPr>
          <w:rFonts w:ascii="Book Antiqua" w:hAnsi="Book Antiqua" w:cs="Arial"/>
          <w:b/>
          <w:color w:val="000000"/>
          <w:sz w:val="24"/>
          <w:szCs w:val="24"/>
        </w:rPr>
      </w:pPr>
    </w:p>
    <w:p w14:paraId="2989FC1B" w14:textId="3564FF1A" w:rsidR="00504099" w:rsidRPr="0096140D" w:rsidRDefault="0096184F" w:rsidP="0096140D">
      <w:pPr>
        <w:adjustRightInd w:val="0"/>
        <w:snapToGrid w:val="0"/>
        <w:spacing w:line="360" w:lineRule="auto"/>
        <w:rPr>
          <w:rFonts w:ascii="Book Antiqua" w:hAnsi="Book Antiqua" w:cs="Arial"/>
          <w:color w:val="000000"/>
          <w:sz w:val="24"/>
          <w:szCs w:val="24"/>
        </w:rPr>
      </w:pPr>
      <w:r w:rsidRPr="0096140D">
        <w:rPr>
          <w:rFonts w:ascii="Book Antiqua" w:hAnsi="Book Antiqua" w:cs="Arial"/>
          <w:b/>
          <w:color w:val="000000"/>
          <w:sz w:val="24"/>
          <w:szCs w:val="24"/>
          <w:shd w:val="clear" w:color="auto" w:fill="FFFFFF"/>
        </w:rPr>
        <w:t>HBV and</w:t>
      </w:r>
      <w:r w:rsidR="0003752C" w:rsidRPr="0096140D">
        <w:rPr>
          <w:rFonts w:ascii="Book Antiqua" w:hAnsi="Book Antiqua" w:cs="Arial"/>
          <w:b/>
          <w:color w:val="000000"/>
          <w:sz w:val="24"/>
          <w:szCs w:val="24"/>
          <w:shd w:val="clear" w:color="auto" w:fill="FFFFFF"/>
        </w:rPr>
        <w:t xml:space="preserve"> </w:t>
      </w:r>
      <w:r w:rsidR="009915A4" w:rsidRPr="0096140D">
        <w:rPr>
          <w:rFonts w:ascii="Book Antiqua" w:hAnsi="Book Antiqua" w:cs="Arial"/>
          <w:b/>
          <w:color w:val="000000"/>
          <w:sz w:val="24"/>
          <w:szCs w:val="24"/>
          <w:shd w:val="clear" w:color="auto" w:fill="FFFFFF"/>
        </w:rPr>
        <w:t>microRNA</w:t>
      </w:r>
      <w:r w:rsidR="004C51AB" w:rsidRPr="0096140D">
        <w:rPr>
          <w:rFonts w:ascii="Book Antiqua" w:hAnsi="Book Antiqua" w:cs="Arial"/>
          <w:b/>
          <w:color w:val="000000"/>
          <w:sz w:val="24"/>
          <w:szCs w:val="24"/>
          <w:shd w:val="clear" w:color="auto" w:fill="FFFFFF"/>
        </w:rPr>
        <w:t>s</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s="Arial"/>
          <w:color w:val="000000"/>
          <w:sz w:val="24"/>
          <w:szCs w:val="24"/>
        </w:rPr>
        <w:t xml:space="preserve">A large number of </w:t>
      </w:r>
      <w:r w:rsidR="008C2B7A" w:rsidRPr="0096140D">
        <w:rPr>
          <w:rFonts w:ascii="Book Antiqua" w:hAnsi="Book Antiqua" w:cs="Arial"/>
          <w:color w:val="000000"/>
          <w:sz w:val="24"/>
          <w:szCs w:val="24"/>
        </w:rPr>
        <w:t xml:space="preserve">recent </w:t>
      </w:r>
      <w:r w:rsidRPr="0096140D">
        <w:rPr>
          <w:rFonts w:ascii="Book Antiqua" w:hAnsi="Book Antiqua" w:cs="Arial"/>
          <w:color w:val="000000"/>
          <w:sz w:val="24"/>
          <w:szCs w:val="24"/>
        </w:rPr>
        <w:t>studies have shown that microRNAs play important roles in the occurrence and development of HBV-related HCC.</w:t>
      </w:r>
      <w:r w:rsidRPr="0096140D">
        <w:rPr>
          <w:rFonts w:ascii="Book Antiqua" w:hAnsi="Book Antiqua" w:cs="Arial"/>
          <w:color w:val="000000"/>
          <w:sz w:val="24"/>
          <w:szCs w:val="24"/>
          <w:shd w:val="clear" w:color="auto" w:fill="F7F8FA"/>
        </w:rPr>
        <w:t xml:space="preserve"> </w:t>
      </w:r>
      <w:r w:rsidRPr="0096140D">
        <w:rPr>
          <w:rFonts w:ascii="Book Antiqua" w:hAnsi="Book Antiqua" w:cs="Arial"/>
          <w:color w:val="000000"/>
          <w:sz w:val="24"/>
          <w:szCs w:val="24"/>
        </w:rPr>
        <w:t>Through the analysis of microRNA profile</w:t>
      </w:r>
      <w:r w:rsidR="004C51AB" w:rsidRPr="0096140D">
        <w:rPr>
          <w:rFonts w:ascii="Book Antiqua" w:hAnsi="Book Antiqua" w:cs="Arial"/>
          <w:color w:val="000000"/>
          <w:sz w:val="24"/>
          <w:szCs w:val="24"/>
        </w:rPr>
        <w:t>s</w:t>
      </w:r>
      <w:r w:rsidRPr="0096140D">
        <w:rPr>
          <w:rFonts w:ascii="Book Antiqua" w:hAnsi="Book Antiqua" w:cs="Arial"/>
          <w:color w:val="000000"/>
          <w:sz w:val="24"/>
          <w:szCs w:val="24"/>
        </w:rPr>
        <w:t xml:space="preserve">, the expression levels of various microRNAs, </w:t>
      </w:r>
      <w:r w:rsidR="00A32DC7" w:rsidRPr="0096140D">
        <w:rPr>
          <w:rFonts w:ascii="Book Antiqua" w:hAnsi="Book Antiqua" w:cs="Arial"/>
          <w:color w:val="000000"/>
          <w:sz w:val="24"/>
          <w:szCs w:val="24"/>
        </w:rPr>
        <w:t>such as</w:t>
      </w:r>
      <w:r w:rsidRPr="0096140D">
        <w:rPr>
          <w:rFonts w:ascii="Book Antiqua" w:hAnsi="Book Antiqua" w:cs="Arial"/>
          <w:color w:val="000000"/>
          <w:sz w:val="24"/>
          <w:szCs w:val="24"/>
        </w:rPr>
        <w:t xml:space="preserve"> miR-150</w:t>
      </w:r>
      <w:r w:rsidR="00A32DC7" w:rsidRPr="0096140D">
        <w:rPr>
          <w:rFonts w:ascii="Book Antiqua" w:hAnsi="Book Antiqua" w:cs="Arial"/>
          <w:color w:val="000000"/>
          <w:sz w:val="24"/>
          <w:szCs w:val="24"/>
        </w:rPr>
        <w:t xml:space="preserve"> and </w:t>
      </w:r>
      <w:r w:rsidRPr="0096140D">
        <w:rPr>
          <w:rFonts w:ascii="Book Antiqua" w:hAnsi="Book Antiqua" w:cs="Arial"/>
          <w:color w:val="000000"/>
          <w:sz w:val="24"/>
          <w:szCs w:val="24"/>
        </w:rPr>
        <w:t xml:space="preserve">miR-342-3p, were found to be changed in HBV-related </w:t>
      </w:r>
      <w:proofErr w:type="gramStart"/>
      <w:r w:rsidRPr="0096140D">
        <w:rPr>
          <w:rFonts w:ascii="Book Antiqua" w:hAnsi="Book Antiqua" w:cs="Arial"/>
          <w:color w:val="000000"/>
          <w:sz w:val="24"/>
          <w:szCs w:val="24"/>
        </w:rPr>
        <w:t>HCC</w:t>
      </w:r>
      <w:r w:rsidR="00066993" w:rsidRPr="0096140D">
        <w:rPr>
          <w:rFonts w:ascii="Book Antiqua" w:hAnsi="Book Antiqua"/>
          <w:color w:val="000000"/>
          <w:sz w:val="24"/>
          <w:szCs w:val="24"/>
          <w:vertAlign w:val="superscript"/>
        </w:rPr>
        <w:t>[</w:t>
      </w:r>
      <w:proofErr w:type="gramEnd"/>
      <w:r w:rsidR="00066993" w:rsidRPr="0096140D">
        <w:rPr>
          <w:rFonts w:ascii="Book Antiqua" w:hAnsi="Book Antiqua"/>
          <w:color w:val="000000"/>
          <w:sz w:val="24"/>
          <w:szCs w:val="24"/>
          <w:vertAlign w:val="superscript"/>
        </w:rPr>
        <w:t>17]</w:t>
      </w:r>
      <w:r w:rsidRPr="0096140D">
        <w:rPr>
          <w:rFonts w:ascii="Book Antiqua" w:hAnsi="Book Antiqua" w:cs="Arial"/>
          <w:color w:val="000000"/>
          <w:sz w:val="24"/>
          <w:szCs w:val="24"/>
        </w:rPr>
        <w:t>.</w:t>
      </w:r>
      <w:r w:rsidRPr="0096140D">
        <w:rPr>
          <w:rFonts w:ascii="Book Antiqua" w:hAnsi="Book Antiqua"/>
          <w:color w:val="000000"/>
          <w:sz w:val="24"/>
          <w:szCs w:val="24"/>
        </w:rPr>
        <w:t xml:space="preserve"> </w:t>
      </w:r>
      <w:r w:rsidRPr="0096140D">
        <w:rPr>
          <w:rFonts w:ascii="Book Antiqua" w:hAnsi="Book Antiqua" w:cs="Arial"/>
          <w:color w:val="000000"/>
          <w:sz w:val="24"/>
          <w:szCs w:val="24"/>
        </w:rPr>
        <w:t xml:space="preserve">The analysis of a large number of clinical samples showed that microRNAs such as miR-375, miR-25, and let-7f are specific </w:t>
      </w:r>
      <w:r w:rsidR="004C51AB" w:rsidRPr="0096140D">
        <w:rPr>
          <w:rFonts w:ascii="Book Antiqua" w:hAnsi="Book Antiqua" w:cs="Arial"/>
          <w:color w:val="000000"/>
          <w:sz w:val="24"/>
          <w:szCs w:val="24"/>
        </w:rPr>
        <w:t xml:space="preserve">for HBV and </w:t>
      </w:r>
      <w:r w:rsidRPr="0096140D">
        <w:rPr>
          <w:rFonts w:ascii="Book Antiqua" w:hAnsi="Book Antiqua" w:cs="Arial"/>
          <w:color w:val="000000"/>
          <w:sz w:val="24"/>
          <w:szCs w:val="24"/>
        </w:rPr>
        <w:t>have potential clinical value for the prediction and diagnosis of HBV</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w:t>
      </w:r>
      <w:proofErr w:type="gramStart"/>
      <w:r w:rsidRPr="0096140D">
        <w:rPr>
          <w:rFonts w:ascii="Book Antiqua" w:hAnsi="Book Antiqua" w:cs="Arial"/>
          <w:color w:val="000000"/>
          <w:sz w:val="24"/>
          <w:szCs w:val="24"/>
        </w:rPr>
        <w:t>HCC</w:t>
      </w:r>
      <w:r w:rsidR="00066993" w:rsidRPr="0096140D">
        <w:rPr>
          <w:rFonts w:ascii="Book Antiqua" w:hAnsi="Book Antiqua"/>
          <w:color w:val="000000"/>
          <w:sz w:val="24"/>
          <w:szCs w:val="24"/>
          <w:vertAlign w:val="superscript"/>
        </w:rPr>
        <w:t>[</w:t>
      </w:r>
      <w:proofErr w:type="gramEnd"/>
      <w:r w:rsidR="00066993" w:rsidRPr="0096140D">
        <w:rPr>
          <w:rFonts w:ascii="Book Antiqua" w:hAnsi="Book Antiqua"/>
          <w:color w:val="000000"/>
          <w:sz w:val="24"/>
          <w:szCs w:val="24"/>
          <w:vertAlign w:val="superscript"/>
        </w:rPr>
        <w:t>18-20]</w:t>
      </w:r>
      <w:r w:rsidRPr="0096140D">
        <w:rPr>
          <w:rFonts w:ascii="Book Antiqua" w:hAnsi="Book Antiqua" w:cs="Arial"/>
          <w:color w:val="000000"/>
          <w:sz w:val="24"/>
          <w:szCs w:val="24"/>
        </w:rPr>
        <w:t>.</w:t>
      </w:r>
      <w:r w:rsidRPr="0096140D">
        <w:rPr>
          <w:rFonts w:ascii="Book Antiqua" w:hAnsi="Book Antiqua"/>
          <w:color w:val="000000"/>
          <w:sz w:val="24"/>
          <w:szCs w:val="24"/>
        </w:rPr>
        <w:t xml:space="preserve"> </w:t>
      </w:r>
      <w:r w:rsidRPr="0096140D">
        <w:rPr>
          <w:rFonts w:ascii="Book Antiqua" w:hAnsi="Book Antiqua" w:cs="Arial"/>
          <w:color w:val="000000"/>
          <w:sz w:val="24"/>
          <w:szCs w:val="24"/>
        </w:rPr>
        <w:t xml:space="preserve">Further studies </w:t>
      </w:r>
      <w:r w:rsidR="004C51AB" w:rsidRPr="0096140D">
        <w:rPr>
          <w:rFonts w:ascii="Book Antiqua" w:hAnsi="Book Antiqua" w:cs="Arial"/>
          <w:color w:val="000000"/>
          <w:sz w:val="24"/>
          <w:szCs w:val="24"/>
        </w:rPr>
        <w:t xml:space="preserve">have </w:t>
      </w:r>
      <w:r w:rsidRPr="0096140D">
        <w:rPr>
          <w:rFonts w:ascii="Book Antiqua" w:hAnsi="Book Antiqua" w:cs="Arial"/>
          <w:color w:val="000000"/>
          <w:sz w:val="24"/>
          <w:szCs w:val="24"/>
        </w:rPr>
        <w:t>demonstrat</w:t>
      </w:r>
      <w:r w:rsidR="000C5B18" w:rsidRPr="0096140D">
        <w:rPr>
          <w:rFonts w:ascii="Book Antiqua" w:hAnsi="Book Antiqua" w:cs="Arial"/>
          <w:color w:val="000000"/>
          <w:sz w:val="24"/>
          <w:szCs w:val="24"/>
        </w:rPr>
        <w:t>e</w:t>
      </w:r>
      <w:r w:rsidR="003C59B5" w:rsidRPr="0096140D">
        <w:rPr>
          <w:rFonts w:ascii="Book Antiqua" w:hAnsi="Book Antiqua" w:cs="Arial"/>
          <w:color w:val="000000"/>
          <w:sz w:val="24"/>
          <w:szCs w:val="24"/>
        </w:rPr>
        <w:t>d</w:t>
      </w:r>
      <w:r w:rsidRPr="0096140D">
        <w:rPr>
          <w:rFonts w:ascii="Book Antiqua" w:hAnsi="Book Antiqua" w:cs="Arial"/>
          <w:color w:val="000000"/>
          <w:sz w:val="24"/>
          <w:szCs w:val="24"/>
        </w:rPr>
        <w:t xml:space="preserve"> that HBV promotes HCC by intervening with Wnt, MAPK, Notch and other signaling pathways through different microRNAs</w:t>
      </w:r>
      <w:r w:rsidR="00F90FCD" w:rsidRPr="0096140D">
        <w:rPr>
          <w:rFonts w:ascii="Book Antiqua" w:hAnsi="Book Antiqua"/>
          <w:color w:val="000000"/>
          <w:sz w:val="24"/>
          <w:szCs w:val="24"/>
          <w:vertAlign w:val="superscript"/>
        </w:rPr>
        <w:t>[17,21-24]</w:t>
      </w:r>
      <w:r w:rsidR="00602288" w:rsidRPr="0096140D">
        <w:rPr>
          <w:rFonts w:ascii="Book Antiqua" w:hAnsi="Book Antiqua"/>
          <w:color w:val="000000"/>
          <w:sz w:val="24"/>
          <w:szCs w:val="24"/>
        </w:rPr>
        <w:t xml:space="preserve"> (Figure 1)</w:t>
      </w:r>
      <w:r w:rsidRPr="0096140D">
        <w:rPr>
          <w:rFonts w:ascii="Book Antiqua" w:hAnsi="Book Antiqua" w:cs="Arial"/>
          <w:color w:val="000000"/>
          <w:sz w:val="24"/>
          <w:szCs w:val="24"/>
        </w:rPr>
        <w:t xml:space="preserve">. </w:t>
      </w:r>
      <w:r w:rsidR="00F92D56" w:rsidRPr="0096140D">
        <w:rPr>
          <w:rFonts w:ascii="Book Antiqua" w:hAnsi="Book Antiqua" w:cs="Arial"/>
          <w:color w:val="000000"/>
          <w:sz w:val="24"/>
          <w:szCs w:val="24"/>
        </w:rPr>
        <w:t>However</w:t>
      </w:r>
      <w:r w:rsidRPr="0096140D">
        <w:rPr>
          <w:rFonts w:ascii="Book Antiqua" w:hAnsi="Book Antiqua" w:cs="Arial"/>
          <w:color w:val="000000"/>
          <w:sz w:val="24"/>
          <w:szCs w:val="24"/>
        </w:rPr>
        <w:t xml:space="preserve">, </w:t>
      </w:r>
      <w:r w:rsidR="008C2B7A" w:rsidRPr="0096140D">
        <w:rPr>
          <w:rFonts w:ascii="Book Antiqua" w:hAnsi="Book Antiqua" w:cs="Arial"/>
          <w:color w:val="000000"/>
          <w:sz w:val="24"/>
          <w:szCs w:val="24"/>
        </w:rPr>
        <w:t xml:space="preserve">miR-122 </w:t>
      </w:r>
      <w:r w:rsidRPr="0096140D">
        <w:rPr>
          <w:rFonts w:ascii="Book Antiqua" w:hAnsi="Book Antiqua" w:cs="Arial"/>
          <w:color w:val="000000"/>
          <w:sz w:val="24"/>
          <w:szCs w:val="24"/>
        </w:rPr>
        <w:t>expression is inhibited in HBV</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HCC, which suggest</w:t>
      </w:r>
      <w:r w:rsidR="00B95D88" w:rsidRPr="0096140D">
        <w:rPr>
          <w:rFonts w:ascii="Book Antiqua" w:hAnsi="Book Antiqua" w:cs="Arial"/>
          <w:color w:val="000000"/>
          <w:sz w:val="24"/>
          <w:szCs w:val="24"/>
        </w:rPr>
        <w:t>s</w:t>
      </w:r>
      <w:r w:rsidR="000C5B18" w:rsidRPr="0096140D">
        <w:rPr>
          <w:rFonts w:ascii="Book Antiqua" w:hAnsi="Book Antiqua" w:cs="Arial"/>
          <w:color w:val="000000"/>
          <w:sz w:val="24"/>
          <w:szCs w:val="24"/>
        </w:rPr>
        <w:t xml:space="preserve"> </w:t>
      </w:r>
      <w:r w:rsidRPr="0096140D">
        <w:rPr>
          <w:rFonts w:ascii="Book Antiqua" w:hAnsi="Book Antiqua" w:cs="Arial"/>
          <w:color w:val="000000"/>
          <w:sz w:val="24"/>
          <w:szCs w:val="24"/>
        </w:rPr>
        <w:t xml:space="preserve">that </w:t>
      </w:r>
      <w:r w:rsidR="00141CAF" w:rsidRPr="0096140D">
        <w:rPr>
          <w:rFonts w:ascii="Book Antiqua" w:hAnsi="Book Antiqua" w:cs="Arial"/>
          <w:color w:val="000000"/>
          <w:sz w:val="24"/>
          <w:szCs w:val="24"/>
        </w:rPr>
        <w:t xml:space="preserve">this microRNA likely </w:t>
      </w:r>
      <w:r w:rsidRPr="0096140D">
        <w:rPr>
          <w:rFonts w:ascii="Book Antiqua" w:hAnsi="Book Antiqua" w:cs="Arial"/>
          <w:color w:val="000000"/>
          <w:sz w:val="24"/>
          <w:szCs w:val="24"/>
        </w:rPr>
        <w:t>play</w:t>
      </w:r>
      <w:r w:rsidR="00141CAF" w:rsidRPr="0096140D">
        <w:rPr>
          <w:rFonts w:ascii="Book Antiqua" w:hAnsi="Book Antiqua" w:cs="Arial"/>
          <w:color w:val="000000"/>
          <w:sz w:val="24"/>
          <w:szCs w:val="24"/>
        </w:rPr>
        <w:t>s</w:t>
      </w:r>
      <w:r w:rsidRPr="0096140D">
        <w:rPr>
          <w:rFonts w:ascii="Book Antiqua" w:hAnsi="Book Antiqua" w:cs="Arial"/>
          <w:color w:val="000000"/>
          <w:sz w:val="24"/>
          <w:szCs w:val="24"/>
        </w:rPr>
        <w:t xml:space="preserve"> an inhibitory role in </w:t>
      </w:r>
      <w:r w:rsidR="008C2B7A" w:rsidRPr="0096140D">
        <w:rPr>
          <w:rFonts w:ascii="Book Antiqua" w:hAnsi="Book Antiqua" w:cs="Arial"/>
          <w:color w:val="000000"/>
          <w:sz w:val="24"/>
          <w:szCs w:val="24"/>
        </w:rPr>
        <w:t>HCC</w:t>
      </w:r>
      <w:r w:rsidR="008C2B7A" w:rsidRPr="0096140D" w:rsidDel="008C2B7A">
        <w:rPr>
          <w:rFonts w:ascii="Book Antiqua" w:hAnsi="Book Antiqua" w:cs="Arial"/>
          <w:color w:val="000000"/>
          <w:sz w:val="24"/>
          <w:szCs w:val="24"/>
        </w:rPr>
        <w:t xml:space="preserve"> </w:t>
      </w:r>
      <w:proofErr w:type="gramStart"/>
      <w:r w:rsidRPr="0096140D">
        <w:rPr>
          <w:rFonts w:ascii="Book Antiqua" w:hAnsi="Book Antiqua" w:cs="Arial"/>
          <w:color w:val="000000"/>
          <w:sz w:val="24"/>
          <w:szCs w:val="24"/>
        </w:rPr>
        <w:t>progression</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25]</w:t>
      </w:r>
      <w:r w:rsidRPr="0096140D">
        <w:rPr>
          <w:rFonts w:ascii="Book Antiqua" w:hAnsi="Book Antiqua" w:cs="Arial"/>
          <w:color w:val="000000"/>
          <w:sz w:val="24"/>
          <w:szCs w:val="24"/>
        </w:rPr>
        <w:t xml:space="preserve">. Mao </w:t>
      </w:r>
      <w:r w:rsidRPr="0096140D">
        <w:rPr>
          <w:rFonts w:ascii="Book Antiqua" w:hAnsi="Book Antiqua" w:cs="Arial"/>
          <w:i/>
          <w:color w:val="000000"/>
          <w:sz w:val="24"/>
          <w:szCs w:val="24"/>
        </w:rPr>
        <w:t xml:space="preserve">et </w:t>
      </w:r>
      <w:proofErr w:type="gramStart"/>
      <w:r w:rsidRPr="0096140D">
        <w:rPr>
          <w:rFonts w:ascii="Book Antiqua" w:hAnsi="Book Antiqua" w:cs="Arial"/>
          <w:i/>
          <w:color w:val="000000"/>
          <w:sz w:val="24"/>
          <w:szCs w:val="24"/>
        </w:rPr>
        <w:t>al</w:t>
      </w:r>
      <w:r w:rsidR="00277EFB" w:rsidRPr="0096140D">
        <w:rPr>
          <w:rFonts w:ascii="Book Antiqua" w:hAnsi="Book Antiqua"/>
          <w:color w:val="000000"/>
          <w:sz w:val="24"/>
          <w:szCs w:val="24"/>
          <w:vertAlign w:val="superscript"/>
        </w:rPr>
        <w:t>[</w:t>
      </w:r>
      <w:proofErr w:type="gramEnd"/>
      <w:r w:rsidR="00277EFB" w:rsidRPr="0096140D">
        <w:rPr>
          <w:rFonts w:ascii="Book Antiqua" w:hAnsi="Book Antiqua"/>
          <w:color w:val="000000"/>
          <w:sz w:val="24"/>
          <w:szCs w:val="24"/>
          <w:vertAlign w:val="superscript"/>
        </w:rPr>
        <w:t>26]</w:t>
      </w:r>
      <w:r w:rsidRPr="0096140D">
        <w:rPr>
          <w:rFonts w:ascii="Book Antiqua" w:hAnsi="Book Antiqua" w:cs="Arial"/>
          <w:color w:val="000000"/>
          <w:sz w:val="24"/>
          <w:szCs w:val="24"/>
        </w:rPr>
        <w:t xml:space="preserve"> found that the tolerance of HBV</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HCC patients to sorafenib was significantly </w:t>
      </w:r>
      <w:bookmarkStart w:id="62" w:name="OLE_LINK3"/>
      <w:bookmarkStart w:id="63" w:name="OLE_LINK8"/>
      <w:r w:rsidR="00141CAF" w:rsidRPr="0096140D">
        <w:rPr>
          <w:rFonts w:ascii="Book Antiqua" w:hAnsi="Book Antiqua" w:cs="Arial"/>
          <w:color w:val="000000"/>
          <w:sz w:val="24"/>
          <w:szCs w:val="24"/>
        </w:rPr>
        <w:t>higher</w:t>
      </w:r>
      <w:bookmarkEnd w:id="62"/>
      <w:bookmarkEnd w:id="63"/>
      <w:r w:rsidR="00141CAF" w:rsidRPr="0096140D">
        <w:rPr>
          <w:rFonts w:ascii="Book Antiqua" w:hAnsi="Book Antiqua" w:cs="Arial"/>
          <w:color w:val="000000"/>
          <w:sz w:val="24"/>
          <w:szCs w:val="24"/>
        </w:rPr>
        <w:t xml:space="preserve"> </w:t>
      </w:r>
      <w:r w:rsidRPr="0096140D">
        <w:rPr>
          <w:rFonts w:ascii="Book Antiqua" w:hAnsi="Book Antiqua" w:cs="Arial"/>
          <w:color w:val="000000"/>
          <w:sz w:val="24"/>
          <w:szCs w:val="24"/>
        </w:rPr>
        <w:t xml:space="preserve">than that of non-HBV-infected HCC patients, which was related to </w:t>
      </w:r>
      <w:r w:rsidR="004C027F" w:rsidRPr="0096140D">
        <w:rPr>
          <w:rFonts w:ascii="Book Antiqua" w:hAnsi="Book Antiqua" w:cs="Arial"/>
          <w:color w:val="000000"/>
          <w:sz w:val="24"/>
          <w:szCs w:val="24"/>
        </w:rPr>
        <w:t xml:space="preserve">activated Mcl-1-mediated </w:t>
      </w:r>
      <w:r w:rsidRPr="0096140D">
        <w:rPr>
          <w:rFonts w:ascii="Book Antiqua" w:hAnsi="Book Antiqua" w:cs="Arial"/>
          <w:color w:val="000000"/>
          <w:sz w:val="24"/>
          <w:szCs w:val="24"/>
        </w:rPr>
        <w:t>inhibitory effect</w:t>
      </w:r>
      <w:r w:rsidR="00141CAF" w:rsidRPr="0096140D">
        <w:rPr>
          <w:rFonts w:ascii="Book Antiqua" w:hAnsi="Book Antiqua" w:cs="Arial"/>
          <w:color w:val="000000"/>
          <w:sz w:val="24"/>
          <w:szCs w:val="24"/>
        </w:rPr>
        <w:t>s</w:t>
      </w:r>
      <w:r w:rsidRPr="0096140D">
        <w:rPr>
          <w:rFonts w:ascii="Book Antiqua" w:hAnsi="Book Antiqua" w:cs="Arial"/>
          <w:color w:val="000000"/>
          <w:sz w:val="24"/>
          <w:szCs w:val="24"/>
        </w:rPr>
        <w:t xml:space="preserve"> on miR-193b, </w:t>
      </w:r>
      <w:r w:rsidR="00141CAF" w:rsidRPr="0096140D">
        <w:rPr>
          <w:rFonts w:ascii="Book Antiqua" w:hAnsi="Book Antiqua" w:cs="Arial"/>
          <w:color w:val="000000"/>
          <w:sz w:val="24"/>
          <w:szCs w:val="24"/>
        </w:rPr>
        <w:t xml:space="preserve">and </w:t>
      </w:r>
      <w:r w:rsidRPr="0096140D">
        <w:rPr>
          <w:rFonts w:ascii="Book Antiqua" w:hAnsi="Book Antiqua" w:cs="Arial"/>
          <w:color w:val="000000"/>
          <w:sz w:val="24"/>
          <w:szCs w:val="24"/>
        </w:rPr>
        <w:t xml:space="preserve">restoration of miR-193b </w:t>
      </w:r>
      <w:r w:rsidRPr="0096140D">
        <w:rPr>
          <w:rFonts w:ascii="Book Antiqua" w:hAnsi="Book Antiqua" w:cs="Arial"/>
          <w:color w:val="000000"/>
          <w:sz w:val="24"/>
          <w:szCs w:val="24"/>
        </w:rPr>
        <w:lastRenderedPageBreak/>
        <w:t xml:space="preserve">expression </w:t>
      </w:r>
      <w:r w:rsidR="00141CAF" w:rsidRPr="0096140D">
        <w:rPr>
          <w:rFonts w:ascii="Book Antiqua" w:hAnsi="Book Antiqua" w:cs="Arial"/>
          <w:color w:val="000000"/>
          <w:sz w:val="24"/>
          <w:szCs w:val="24"/>
        </w:rPr>
        <w:t xml:space="preserve">could </w:t>
      </w:r>
      <w:r w:rsidRPr="0096140D">
        <w:rPr>
          <w:rFonts w:ascii="Book Antiqua" w:hAnsi="Book Antiqua" w:cs="Arial"/>
          <w:color w:val="000000"/>
          <w:sz w:val="24"/>
          <w:szCs w:val="24"/>
        </w:rPr>
        <w:t>increase the sensitivity of HBV</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HCC to sorafenib. These phenomena indicate that the role of microRNAs in the progression of HBV-related HCC is complex </w:t>
      </w:r>
      <w:r w:rsidR="00141CAF" w:rsidRPr="0096140D">
        <w:rPr>
          <w:rFonts w:ascii="Book Antiqua" w:hAnsi="Book Antiqua" w:cs="Arial"/>
          <w:color w:val="000000"/>
          <w:sz w:val="24"/>
          <w:szCs w:val="24"/>
        </w:rPr>
        <w:t xml:space="preserve">and </w:t>
      </w:r>
      <w:r w:rsidRPr="0096140D">
        <w:rPr>
          <w:rFonts w:ascii="Book Antiqua" w:hAnsi="Book Antiqua" w:cs="Arial"/>
          <w:color w:val="000000"/>
          <w:sz w:val="24"/>
          <w:szCs w:val="24"/>
        </w:rPr>
        <w:t xml:space="preserve">not </w:t>
      </w:r>
      <w:r w:rsidR="00E92FE5" w:rsidRPr="0096140D">
        <w:rPr>
          <w:rFonts w:ascii="Book Antiqua" w:hAnsi="Book Antiqua" w:cs="Arial"/>
          <w:color w:val="000000"/>
          <w:sz w:val="24"/>
          <w:szCs w:val="24"/>
        </w:rPr>
        <w:t>simply</w:t>
      </w:r>
      <w:r w:rsidRPr="0096140D">
        <w:rPr>
          <w:rFonts w:ascii="Book Antiqua" w:hAnsi="Book Antiqua" w:cs="Arial"/>
          <w:color w:val="000000"/>
          <w:sz w:val="24"/>
          <w:szCs w:val="24"/>
        </w:rPr>
        <w:t xml:space="preserve"> promoti</w:t>
      </w:r>
      <w:r w:rsidR="00E92FE5" w:rsidRPr="0096140D">
        <w:rPr>
          <w:rFonts w:ascii="Book Antiqua" w:hAnsi="Book Antiqua" w:cs="Arial"/>
          <w:color w:val="000000"/>
          <w:sz w:val="24"/>
          <w:szCs w:val="24"/>
        </w:rPr>
        <w:t>ve</w:t>
      </w:r>
      <w:r w:rsidRPr="0096140D">
        <w:rPr>
          <w:rFonts w:ascii="Book Antiqua" w:hAnsi="Book Antiqua" w:cs="Arial"/>
          <w:color w:val="000000"/>
          <w:sz w:val="24"/>
          <w:szCs w:val="24"/>
        </w:rPr>
        <w:t xml:space="preserve"> or </w:t>
      </w:r>
      <w:r w:rsidR="00141CAF" w:rsidRPr="0096140D">
        <w:rPr>
          <w:rFonts w:ascii="Book Antiqua" w:hAnsi="Book Antiqua" w:cs="Arial"/>
          <w:color w:val="000000"/>
          <w:sz w:val="24"/>
          <w:szCs w:val="24"/>
        </w:rPr>
        <w:t>suppressive</w:t>
      </w:r>
      <w:r w:rsidRPr="0096140D">
        <w:rPr>
          <w:rFonts w:ascii="Book Antiqua" w:hAnsi="Book Antiqua" w:cs="Arial"/>
          <w:color w:val="000000"/>
          <w:sz w:val="24"/>
          <w:szCs w:val="24"/>
        </w:rPr>
        <w:t>.</w:t>
      </w:r>
    </w:p>
    <w:p w14:paraId="1CF9DD86" w14:textId="77777777" w:rsidR="003A5807" w:rsidRPr="0096140D" w:rsidRDefault="003A5807" w:rsidP="0096140D">
      <w:pPr>
        <w:adjustRightInd w:val="0"/>
        <w:snapToGrid w:val="0"/>
        <w:spacing w:line="360" w:lineRule="auto"/>
        <w:rPr>
          <w:rFonts w:ascii="Book Antiqua" w:hAnsi="Book Antiqua" w:cs="Arial"/>
          <w:b/>
          <w:color w:val="000000"/>
          <w:sz w:val="24"/>
          <w:szCs w:val="24"/>
        </w:rPr>
      </w:pPr>
    </w:p>
    <w:p w14:paraId="72594298" w14:textId="65C13403" w:rsidR="00504099" w:rsidRPr="0096140D" w:rsidRDefault="0096184F" w:rsidP="0096140D">
      <w:pPr>
        <w:adjustRightInd w:val="0"/>
        <w:snapToGrid w:val="0"/>
        <w:spacing w:line="360" w:lineRule="auto"/>
        <w:rPr>
          <w:rFonts w:ascii="Book Antiqua" w:hAnsi="Book Antiqua" w:cs="Arial"/>
          <w:b/>
          <w:color w:val="000000"/>
          <w:sz w:val="24"/>
          <w:szCs w:val="24"/>
          <w:shd w:val="clear" w:color="auto" w:fill="FFFFFF"/>
        </w:rPr>
      </w:pPr>
      <w:r w:rsidRPr="0096140D">
        <w:rPr>
          <w:rFonts w:ascii="Book Antiqua" w:hAnsi="Book Antiqua" w:cs="Arial"/>
          <w:b/>
          <w:color w:val="000000"/>
          <w:sz w:val="24"/>
          <w:szCs w:val="24"/>
          <w:shd w:val="clear" w:color="auto" w:fill="FFFFFF"/>
        </w:rPr>
        <w:t xml:space="preserve">HBV and </w:t>
      </w:r>
      <w:r w:rsidR="00141CAF" w:rsidRPr="0096140D">
        <w:rPr>
          <w:rFonts w:ascii="Book Antiqua" w:hAnsi="Book Antiqua" w:cs="Arial"/>
          <w:b/>
          <w:color w:val="000000"/>
          <w:sz w:val="24"/>
          <w:szCs w:val="24"/>
          <w:shd w:val="clear" w:color="auto" w:fill="FFFFFF"/>
        </w:rPr>
        <w:t>immune tolerance</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s="Arial"/>
          <w:color w:val="000000"/>
          <w:sz w:val="24"/>
          <w:szCs w:val="24"/>
        </w:rPr>
        <w:t xml:space="preserve">In addition to the above mechanisms, HBV-induced suppressive effects on innate and adaptive immune cells promote the </w:t>
      </w:r>
      <w:r w:rsidR="00141CAF" w:rsidRPr="0096140D">
        <w:rPr>
          <w:rFonts w:ascii="Book Antiqua" w:hAnsi="Book Antiqua" w:cs="Arial"/>
          <w:color w:val="000000"/>
          <w:sz w:val="24"/>
          <w:szCs w:val="24"/>
        </w:rPr>
        <w:t xml:space="preserve">evolution </w:t>
      </w:r>
      <w:r w:rsidRPr="0096140D">
        <w:rPr>
          <w:rFonts w:ascii="Book Antiqua" w:hAnsi="Book Antiqua" w:cs="Arial"/>
          <w:color w:val="000000"/>
          <w:sz w:val="24"/>
          <w:szCs w:val="24"/>
        </w:rPr>
        <w:t>from inflammation to tumor</w:t>
      </w:r>
      <w:r w:rsidR="00141CAF" w:rsidRPr="0096140D">
        <w:rPr>
          <w:rFonts w:ascii="Book Antiqua" w:hAnsi="Book Antiqua" w:cs="Arial"/>
          <w:color w:val="000000"/>
          <w:sz w:val="24"/>
          <w:szCs w:val="24"/>
        </w:rPr>
        <w:t>igenesis</w:t>
      </w:r>
      <w:r w:rsidRPr="0096140D">
        <w:rPr>
          <w:rFonts w:ascii="Book Antiqua" w:hAnsi="Book Antiqua" w:cs="Arial"/>
          <w:color w:val="000000"/>
          <w:sz w:val="24"/>
          <w:szCs w:val="24"/>
        </w:rPr>
        <w:t xml:space="preserve">. In patients with chronic HBV hepatitis, the activation and function of </w:t>
      </w:r>
      <w:r w:rsidR="00141CAF" w:rsidRPr="0096140D">
        <w:rPr>
          <w:rFonts w:ascii="Book Antiqua" w:hAnsi="Book Antiqua" w:cs="Arial"/>
          <w:color w:val="000000"/>
          <w:sz w:val="24"/>
          <w:szCs w:val="24"/>
        </w:rPr>
        <w:t>natural killer (</w:t>
      </w:r>
      <w:r w:rsidRPr="0096140D">
        <w:rPr>
          <w:rFonts w:ascii="Book Antiqua" w:hAnsi="Book Antiqua" w:cs="Arial"/>
          <w:color w:val="000000"/>
          <w:sz w:val="24"/>
          <w:szCs w:val="24"/>
        </w:rPr>
        <w:t>NK</w:t>
      </w:r>
      <w:r w:rsidR="00141CAF" w:rsidRPr="0096140D">
        <w:rPr>
          <w:rFonts w:ascii="Book Antiqua" w:hAnsi="Book Antiqua" w:cs="Arial"/>
          <w:color w:val="000000"/>
          <w:sz w:val="24"/>
          <w:szCs w:val="24"/>
        </w:rPr>
        <w:t>)</w:t>
      </w:r>
      <w:r w:rsidRPr="0096140D">
        <w:rPr>
          <w:rFonts w:ascii="Book Antiqua" w:hAnsi="Book Antiqua" w:cs="Arial"/>
          <w:color w:val="000000"/>
          <w:sz w:val="24"/>
          <w:szCs w:val="24"/>
        </w:rPr>
        <w:t xml:space="preserve"> cells are significantly inhibited, and the</w:t>
      </w:r>
      <w:r w:rsidR="00141CAF" w:rsidRPr="0096140D">
        <w:rPr>
          <w:rFonts w:ascii="Book Antiqua" w:hAnsi="Book Antiqua" w:cs="Arial"/>
          <w:color w:val="000000"/>
          <w:sz w:val="24"/>
          <w:szCs w:val="24"/>
        </w:rPr>
        <w:t>se</w:t>
      </w:r>
      <w:r w:rsidRPr="0096140D">
        <w:rPr>
          <w:rFonts w:ascii="Book Antiqua" w:hAnsi="Book Antiqua" w:cs="Arial"/>
          <w:color w:val="000000"/>
          <w:sz w:val="24"/>
          <w:szCs w:val="24"/>
        </w:rPr>
        <w:t xml:space="preserve"> impaired NK cells cannot effectively clear HBV, </w:t>
      </w:r>
      <w:r w:rsidR="00141CAF" w:rsidRPr="0096140D">
        <w:rPr>
          <w:rFonts w:ascii="Book Antiqua" w:hAnsi="Book Antiqua" w:cs="Arial"/>
          <w:color w:val="000000"/>
          <w:sz w:val="24"/>
          <w:szCs w:val="24"/>
        </w:rPr>
        <w:t xml:space="preserve">which further accelerates </w:t>
      </w:r>
      <w:r w:rsidRPr="0096140D">
        <w:rPr>
          <w:rFonts w:ascii="Book Antiqua" w:hAnsi="Book Antiqua" w:cs="Arial"/>
          <w:color w:val="000000"/>
          <w:sz w:val="24"/>
          <w:szCs w:val="24"/>
        </w:rPr>
        <w:t>the progression of hepatitis to HCC</w:t>
      </w:r>
      <w:r w:rsidR="00F90FCD" w:rsidRPr="0096140D">
        <w:rPr>
          <w:rFonts w:ascii="Book Antiqua" w:hAnsi="Book Antiqua" w:cs="Arial"/>
          <w:color w:val="000000"/>
          <w:sz w:val="24"/>
          <w:szCs w:val="24"/>
          <w:vertAlign w:val="superscript"/>
        </w:rPr>
        <w:t>[27</w:t>
      </w:r>
      <w:r w:rsidR="003A5807" w:rsidRPr="0096140D">
        <w:rPr>
          <w:rFonts w:ascii="Book Antiqua" w:hAnsi="Book Antiqua" w:cs="Arial"/>
          <w:color w:val="000000"/>
          <w:sz w:val="24"/>
          <w:szCs w:val="24"/>
          <w:vertAlign w:val="superscript"/>
        </w:rPr>
        <w:t>,</w:t>
      </w:r>
      <w:r w:rsidR="00F90FCD" w:rsidRPr="0096140D">
        <w:rPr>
          <w:rFonts w:ascii="Book Antiqua" w:hAnsi="Book Antiqua" w:cs="Arial"/>
          <w:color w:val="000000"/>
          <w:sz w:val="24"/>
          <w:szCs w:val="24"/>
          <w:vertAlign w:val="superscript"/>
        </w:rPr>
        <w:t>28]</w:t>
      </w:r>
      <w:r w:rsidRPr="0096140D">
        <w:rPr>
          <w:rFonts w:ascii="Book Antiqua" w:hAnsi="Book Antiqua" w:cs="Arial"/>
          <w:color w:val="000000"/>
          <w:sz w:val="24"/>
          <w:szCs w:val="24"/>
        </w:rPr>
        <w:t xml:space="preserve">. </w:t>
      </w:r>
      <w:r w:rsidR="00141CAF" w:rsidRPr="0096140D">
        <w:rPr>
          <w:rFonts w:ascii="Book Antiqua" w:hAnsi="Book Antiqua" w:cs="Arial"/>
          <w:color w:val="000000"/>
          <w:sz w:val="24"/>
          <w:szCs w:val="24"/>
        </w:rPr>
        <w:t xml:space="preserve">The </w:t>
      </w:r>
      <w:r w:rsidRPr="0096140D">
        <w:rPr>
          <w:rFonts w:ascii="Book Antiqua" w:hAnsi="Book Antiqua" w:cs="Arial"/>
          <w:color w:val="000000"/>
          <w:sz w:val="24"/>
          <w:szCs w:val="24"/>
        </w:rPr>
        <w:t xml:space="preserve">TGF-β-miR-34a-CCL22 signal induces </w:t>
      </w:r>
      <w:r w:rsidR="00141CAF" w:rsidRPr="0096140D">
        <w:rPr>
          <w:rFonts w:ascii="Book Antiqua" w:hAnsi="Book Antiqua" w:cs="Arial"/>
          <w:color w:val="000000"/>
          <w:sz w:val="24"/>
          <w:szCs w:val="24"/>
        </w:rPr>
        <w:t>regulatory T (</w:t>
      </w:r>
      <w:r w:rsidRPr="0096140D">
        <w:rPr>
          <w:rFonts w:ascii="Book Antiqua" w:hAnsi="Book Antiqua" w:cs="Arial"/>
          <w:color w:val="000000"/>
          <w:sz w:val="24"/>
          <w:szCs w:val="24"/>
        </w:rPr>
        <w:t>Treg</w:t>
      </w:r>
      <w:r w:rsidR="00141CAF" w:rsidRPr="0096140D">
        <w:rPr>
          <w:rFonts w:ascii="Book Antiqua" w:hAnsi="Book Antiqua" w:cs="Arial"/>
          <w:color w:val="000000"/>
          <w:sz w:val="24"/>
          <w:szCs w:val="24"/>
        </w:rPr>
        <w:t>)</w:t>
      </w:r>
      <w:r w:rsidRPr="0096140D">
        <w:rPr>
          <w:rFonts w:ascii="Book Antiqua" w:hAnsi="Book Antiqua" w:cs="Arial"/>
          <w:color w:val="000000"/>
          <w:sz w:val="24"/>
          <w:szCs w:val="24"/>
        </w:rPr>
        <w:t xml:space="preserve"> cell infiltration and promotes the metastasis of HBV</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w:t>
      </w:r>
      <w:proofErr w:type="gramStart"/>
      <w:r w:rsidRPr="0096140D">
        <w:rPr>
          <w:rFonts w:ascii="Book Antiqua" w:hAnsi="Book Antiqua" w:cs="Arial"/>
          <w:color w:val="000000"/>
          <w:sz w:val="24"/>
          <w:szCs w:val="24"/>
        </w:rPr>
        <w:t>HCC</w:t>
      </w:r>
      <w:r w:rsidR="00F90FCD" w:rsidRPr="0096140D">
        <w:rPr>
          <w:rFonts w:ascii="Book Antiqua" w:hAnsi="Book Antiqua" w:cs="Arial"/>
          <w:color w:val="000000"/>
          <w:sz w:val="24"/>
          <w:szCs w:val="24"/>
          <w:vertAlign w:val="superscript"/>
        </w:rPr>
        <w:t>[</w:t>
      </w:r>
      <w:proofErr w:type="gramEnd"/>
      <w:r w:rsidR="00F90FCD" w:rsidRPr="0096140D">
        <w:rPr>
          <w:rFonts w:ascii="Book Antiqua" w:hAnsi="Book Antiqua" w:cs="Arial"/>
          <w:color w:val="000000"/>
          <w:sz w:val="24"/>
          <w:szCs w:val="24"/>
          <w:vertAlign w:val="superscript"/>
        </w:rPr>
        <w:t>29]</w:t>
      </w:r>
      <w:r w:rsidRPr="0096140D">
        <w:rPr>
          <w:rFonts w:ascii="Book Antiqua" w:hAnsi="Book Antiqua" w:cs="Arial"/>
          <w:color w:val="000000"/>
          <w:sz w:val="24"/>
          <w:szCs w:val="24"/>
        </w:rPr>
        <w:t xml:space="preserve">, and the imbalance between </w:t>
      </w:r>
      <w:r w:rsidR="00141CAF" w:rsidRPr="0096140D">
        <w:rPr>
          <w:rFonts w:ascii="Book Antiqua" w:hAnsi="Book Antiqua" w:cs="Arial"/>
          <w:color w:val="000000"/>
          <w:sz w:val="24"/>
          <w:szCs w:val="24"/>
        </w:rPr>
        <w:t>helper T (</w:t>
      </w:r>
      <w:r w:rsidRPr="0096140D">
        <w:rPr>
          <w:rFonts w:ascii="Book Antiqua" w:hAnsi="Book Antiqua" w:cs="Arial"/>
          <w:color w:val="000000"/>
          <w:sz w:val="24"/>
          <w:szCs w:val="24"/>
        </w:rPr>
        <w:t>Th</w:t>
      </w:r>
      <w:r w:rsidR="00141CAF" w:rsidRPr="0096140D">
        <w:rPr>
          <w:rFonts w:ascii="Book Antiqua" w:hAnsi="Book Antiqua" w:cs="Arial"/>
          <w:color w:val="000000"/>
          <w:sz w:val="24"/>
          <w:szCs w:val="24"/>
        </w:rPr>
        <w:t>)-</w:t>
      </w:r>
      <w:r w:rsidRPr="0096140D">
        <w:rPr>
          <w:rFonts w:ascii="Book Antiqua" w:hAnsi="Book Antiqua" w:cs="Arial"/>
          <w:color w:val="000000"/>
          <w:sz w:val="24"/>
          <w:szCs w:val="24"/>
        </w:rPr>
        <w:t xml:space="preserve">17 and Treg </w:t>
      </w:r>
      <w:r w:rsidR="00141CAF" w:rsidRPr="0096140D">
        <w:rPr>
          <w:rFonts w:ascii="Book Antiqua" w:hAnsi="Book Antiqua" w:cs="Arial"/>
          <w:color w:val="000000"/>
          <w:sz w:val="24"/>
          <w:szCs w:val="24"/>
        </w:rPr>
        <w:t xml:space="preserve">cells </w:t>
      </w:r>
      <w:r w:rsidRPr="0096140D">
        <w:rPr>
          <w:rFonts w:ascii="Book Antiqua" w:hAnsi="Book Antiqua" w:cs="Arial"/>
          <w:color w:val="000000"/>
          <w:sz w:val="24"/>
          <w:szCs w:val="24"/>
        </w:rPr>
        <w:t xml:space="preserve">is a risk factor for patients with HBV </w:t>
      </w:r>
      <w:r w:rsidR="00141CAF" w:rsidRPr="0096140D">
        <w:rPr>
          <w:rFonts w:ascii="Book Antiqua" w:hAnsi="Book Antiqua" w:cs="Arial"/>
          <w:color w:val="000000"/>
          <w:sz w:val="24"/>
          <w:szCs w:val="24"/>
        </w:rPr>
        <w:t>infection progressing</w:t>
      </w:r>
      <w:r w:rsidRPr="0096140D">
        <w:rPr>
          <w:rFonts w:ascii="Book Antiqua" w:hAnsi="Book Antiqua" w:cs="Arial"/>
          <w:color w:val="000000"/>
          <w:sz w:val="24"/>
          <w:szCs w:val="24"/>
        </w:rPr>
        <w:t xml:space="preserve"> to HCC</w:t>
      </w:r>
      <w:r w:rsidR="00F90FCD" w:rsidRPr="0096140D">
        <w:rPr>
          <w:rFonts w:ascii="Book Antiqua" w:hAnsi="Book Antiqua" w:cs="Arial"/>
          <w:color w:val="000000"/>
          <w:sz w:val="24"/>
          <w:szCs w:val="24"/>
          <w:vertAlign w:val="superscript"/>
        </w:rPr>
        <w:t>[30]</w:t>
      </w:r>
      <w:r w:rsidRPr="0096140D">
        <w:rPr>
          <w:rFonts w:ascii="Book Antiqua" w:hAnsi="Book Antiqua" w:cs="Arial"/>
          <w:color w:val="000000"/>
          <w:sz w:val="24"/>
          <w:szCs w:val="24"/>
        </w:rPr>
        <w:t xml:space="preserve">. In the course of chronic HBV infection, the expression of </w:t>
      </w:r>
      <w:r w:rsidR="007675AB" w:rsidRPr="0096140D">
        <w:rPr>
          <w:rFonts w:ascii="Book Antiqua" w:hAnsi="Book Antiqua" w:cs="Arial"/>
          <w:color w:val="000000"/>
          <w:sz w:val="24"/>
          <w:szCs w:val="24"/>
        </w:rPr>
        <w:t>programmed death-1 (</w:t>
      </w:r>
      <w:r w:rsidRPr="0096140D">
        <w:rPr>
          <w:rFonts w:ascii="Book Antiqua" w:hAnsi="Book Antiqua" w:cs="Arial"/>
          <w:color w:val="000000"/>
          <w:sz w:val="24"/>
          <w:szCs w:val="24"/>
        </w:rPr>
        <w:t>PD-1</w:t>
      </w:r>
      <w:r w:rsidR="007675AB" w:rsidRPr="0096140D">
        <w:rPr>
          <w:rFonts w:ascii="Book Antiqua" w:hAnsi="Book Antiqua" w:cs="Arial"/>
          <w:color w:val="000000"/>
          <w:sz w:val="24"/>
          <w:szCs w:val="24"/>
        </w:rPr>
        <w:t>)</w:t>
      </w:r>
      <w:r w:rsidRPr="0096140D">
        <w:rPr>
          <w:rFonts w:ascii="Book Antiqua" w:hAnsi="Book Antiqua" w:cs="Arial"/>
          <w:color w:val="000000"/>
          <w:sz w:val="24"/>
          <w:szCs w:val="24"/>
        </w:rPr>
        <w:t xml:space="preserve">, </w:t>
      </w:r>
      <w:r w:rsidR="007675AB" w:rsidRPr="0096140D">
        <w:rPr>
          <w:rFonts w:ascii="Book Antiqua" w:hAnsi="Book Antiqua" w:cs="Arial"/>
          <w:color w:val="000000"/>
          <w:sz w:val="24"/>
          <w:szCs w:val="24"/>
        </w:rPr>
        <w:t>cytotoxic T lymphocyte antigen-4 (</w:t>
      </w:r>
      <w:r w:rsidRPr="0096140D">
        <w:rPr>
          <w:rFonts w:ascii="Book Antiqua" w:hAnsi="Book Antiqua" w:cs="Arial"/>
          <w:color w:val="000000"/>
          <w:sz w:val="24"/>
          <w:szCs w:val="24"/>
        </w:rPr>
        <w:t>CTLA-4</w:t>
      </w:r>
      <w:r w:rsidR="007675AB" w:rsidRPr="0096140D">
        <w:rPr>
          <w:rFonts w:ascii="Book Antiqua" w:hAnsi="Book Antiqua" w:cs="Arial"/>
          <w:color w:val="000000"/>
          <w:sz w:val="24"/>
          <w:szCs w:val="24"/>
        </w:rPr>
        <w:t>)</w:t>
      </w:r>
      <w:r w:rsidRPr="0096140D">
        <w:rPr>
          <w:rFonts w:ascii="Book Antiqua" w:hAnsi="Book Antiqua" w:cs="Arial"/>
          <w:color w:val="000000"/>
          <w:sz w:val="24"/>
          <w:szCs w:val="24"/>
        </w:rPr>
        <w:t>, CD244 and other inhibitory receptors on virus-specific CD8</w:t>
      </w:r>
      <w:r w:rsidRPr="0096140D">
        <w:rPr>
          <w:rFonts w:ascii="Book Antiqua" w:hAnsi="Book Antiqua" w:cs="Arial"/>
          <w:color w:val="000000"/>
          <w:sz w:val="24"/>
          <w:szCs w:val="24"/>
          <w:vertAlign w:val="superscript"/>
        </w:rPr>
        <w:t xml:space="preserve">+ </w:t>
      </w:r>
      <w:r w:rsidRPr="0096140D">
        <w:rPr>
          <w:rFonts w:ascii="Book Antiqua" w:hAnsi="Book Antiqua" w:cs="Arial"/>
          <w:color w:val="000000"/>
          <w:sz w:val="24"/>
          <w:szCs w:val="24"/>
        </w:rPr>
        <w:t xml:space="preserve">T cells </w:t>
      </w:r>
      <w:r w:rsidR="00E23A26" w:rsidRPr="0096140D">
        <w:rPr>
          <w:rFonts w:ascii="Book Antiqua" w:hAnsi="Book Antiqua" w:cs="Arial"/>
          <w:color w:val="000000"/>
          <w:sz w:val="24"/>
          <w:szCs w:val="24"/>
        </w:rPr>
        <w:t>is</w:t>
      </w:r>
      <w:r w:rsidRPr="0096140D">
        <w:rPr>
          <w:rFonts w:ascii="Book Antiqua" w:hAnsi="Book Antiqua" w:cs="Arial"/>
          <w:color w:val="000000"/>
          <w:sz w:val="24"/>
          <w:szCs w:val="24"/>
        </w:rPr>
        <w:t xml:space="preserve"> increased</w:t>
      </w:r>
      <w:r w:rsidR="00E92FE5" w:rsidRPr="0096140D">
        <w:rPr>
          <w:rFonts w:ascii="Book Antiqua" w:hAnsi="Book Antiqua" w:cs="Arial"/>
          <w:color w:val="000000"/>
          <w:sz w:val="24"/>
          <w:szCs w:val="24"/>
        </w:rPr>
        <w:t>,</w:t>
      </w:r>
      <w:r w:rsidRPr="0096140D">
        <w:rPr>
          <w:rFonts w:ascii="Book Antiqua" w:hAnsi="Book Antiqua" w:cs="Arial"/>
          <w:color w:val="000000"/>
          <w:sz w:val="24"/>
          <w:szCs w:val="24"/>
        </w:rPr>
        <w:t xml:space="preserve"> which mediate</w:t>
      </w:r>
      <w:r w:rsidR="00E92FE5" w:rsidRPr="0096140D">
        <w:rPr>
          <w:rFonts w:ascii="Book Antiqua" w:hAnsi="Book Antiqua" w:cs="Arial"/>
          <w:color w:val="000000"/>
          <w:sz w:val="24"/>
          <w:szCs w:val="24"/>
        </w:rPr>
        <w:t>s</w:t>
      </w:r>
      <w:r w:rsidRPr="0096140D">
        <w:rPr>
          <w:rFonts w:ascii="Book Antiqua" w:hAnsi="Book Antiqua" w:cs="Arial"/>
          <w:color w:val="000000"/>
          <w:sz w:val="24"/>
          <w:szCs w:val="24"/>
        </w:rPr>
        <w:t xml:space="preserve"> T</w:t>
      </w:r>
      <w:r w:rsidR="00816D6A" w:rsidRPr="0096140D">
        <w:rPr>
          <w:rFonts w:ascii="Book Antiqua" w:hAnsi="Book Antiqua" w:cs="Arial"/>
          <w:color w:val="000000"/>
          <w:sz w:val="24"/>
          <w:szCs w:val="24"/>
        </w:rPr>
        <w:t xml:space="preserve"> </w:t>
      </w:r>
      <w:r w:rsidRPr="0096140D">
        <w:rPr>
          <w:rFonts w:ascii="Book Antiqua" w:hAnsi="Book Antiqua" w:cs="Arial"/>
          <w:color w:val="000000"/>
          <w:sz w:val="24"/>
          <w:szCs w:val="24"/>
        </w:rPr>
        <w:t xml:space="preserve">cell </w:t>
      </w:r>
      <w:proofErr w:type="gramStart"/>
      <w:r w:rsidRPr="0096140D">
        <w:rPr>
          <w:rFonts w:ascii="Book Antiqua" w:hAnsi="Book Antiqua" w:cs="Arial"/>
          <w:color w:val="000000"/>
          <w:sz w:val="24"/>
          <w:szCs w:val="24"/>
        </w:rPr>
        <w:t>depletion</w:t>
      </w:r>
      <w:r w:rsidR="00F90FCD" w:rsidRPr="0096140D">
        <w:rPr>
          <w:rFonts w:ascii="Book Antiqua" w:hAnsi="Book Antiqua" w:cs="Arial"/>
          <w:color w:val="000000"/>
          <w:sz w:val="24"/>
          <w:szCs w:val="24"/>
          <w:vertAlign w:val="superscript"/>
        </w:rPr>
        <w:t>[</w:t>
      </w:r>
      <w:proofErr w:type="gramEnd"/>
      <w:r w:rsidR="00F90FCD" w:rsidRPr="0096140D">
        <w:rPr>
          <w:rFonts w:ascii="Book Antiqua" w:hAnsi="Book Antiqua" w:cs="Arial"/>
          <w:color w:val="000000"/>
          <w:sz w:val="24"/>
          <w:szCs w:val="24"/>
          <w:vertAlign w:val="superscript"/>
        </w:rPr>
        <w:t>27,31]</w:t>
      </w:r>
      <w:r w:rsidRPr="0096140D">
        <w:rPr>
          <w:rFonts w:ascii="Book Antiqua" w:hAnsi="Book Antiqua" w:cs="Arial"/>
          <w:color w:val="000000"/>
          <w:sz w:val="24"/>
          <w:szCs w:val="24"/>
        </w:rPr>
        <w:t xml:space="preserve">. Recently, Zong </w:t>
      </w:r>
      <w:r w:rsidRPr="0096140D">
        <w:rPr>
          <w:rFonts w:ascii="Book Antiqua" w:hAnsi="Book Antiqua" w:cs="Arial"/>
          <w:i/>
          <w:color w:val="000000"/>
          <w:sz w:val="24"/>
          <w:szCs w:val="24"/>
        </w:rPr>
        <w:t xml:space="preserve">et </w:t>
      </w:r>
      <w:proofErr w:type="gramStart"/>
      <w:r w:rsidRPr="0096140D">
        <w:rPr>
          <w:rFonts w:ascii="Book Antiqua" w:hAnsi="Book Antiqua" w:cs="Arial"/>
          <w:i/>
          <w:color w:val="000000"/>
          <w:sz w:val="24"/>
          <w:szCs w:val="24"/>
        </w:rPr>
        <w:t>al</w:t>
      </w:r>
      <w:r w:rsidR="003A5807" w:rsidRPr="0096140D">
        <w:rPr>
          <w:rFonts w:ascii="Book Antiqua" w:hAnsi="Book Antiqua"/>
          <w:color w:val="000000"/>
          <w:sz w:val="24"/>
          <w:szCs w:val="24"/>
          <w:vertAlign w:val="superscript"/>
        </w:rPr>
        <w:t>[</w:t>
      </w:r>
      <w:proofErr w:type="gramEnd"/>
      <w:r w:rsidR="003A5807" w:rsidRPr="0096140D">
        <w:rPr>
          <w:rFonts w:ascii="Book Antiqua" w:hAnsi="Book Antiqua"/>
          <w:color w:val="000000"/>
          <w:sz w:val="24"/>
          <w:szCs w:val="24"/>
          <w:vertAlign w:val="superscript"/>
        </w:rPr>
        <w:t>32]</w:t>
      </w:r>
      <w:r w:rsidRPr="0096140D">
        <w:rPr>
          <w:rFonts w:ascii="Book Antiqua" w:hAnsi="Book Antiqua" w:cs="Arial"/>
          <w:color w:val="000000"/>
          <w:sz w:val="24"/>
          <w:szCs w:val="24"/>
        </w:rPr>
        <w:t xml:space="preserve"> showed that in HBsAg-transgenic mice, the expression of </w:t>
      </w:r>
      <w:bookmarkStart w:id="64" w:name="OLE_LINK25"/>
      <w:r w:rsidRPr="0096140D">
        <w:rPr>
          <w:rFonts w:ascii="Book Antiqua" w:hAnsi="Book Antiqua" w:cs="Arial"/>
          <w:color w:val="000000"/>
          <w:sz w:val="24"/>
          <w:szCs w:val="24"/>
        </w:rPr>
        <w:t>TIGIT</w:t>
      </w:r>
      <w:bookmarkEnd w:id="64"/>
      <w:r w:rsidRPr="0096140D">
        <w:rPr>
          <w:rFonts w:ascii="Book Antiqua" w:hAnsi="Book Antiqua" w:cs="Arial"/>
          <w:color w:val="000000"/>
          <w:sz w:val="24"/>
          <w:szCs w:val="24"/>
        </w:rPr>
        <w:t>, a promising immune checkpoint in tumor immunotherapy, maintained the tolerance of CD8</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T cells to HBV, </w:t>
      </w:r>
      <w:r w:rsidR="00141CAF" w:rsidRPr="0096140D">
        <w:rPr>
          <w:rFonts w:ascii="Book Antiqua" w:hAnsi="Book Antiqua" w:cs="Arial"/>
          <w:color w:val="000000"/>
          <w:sz w:val="24"/>
          <w:szCs w:val="24"/>
        </w:rPr>
        <w:t>and disrupting</w:t>
      </w:r>
      <w:r w:rsidRPr="0096140D">
        <w:rPr>
          <w:rFonts w:ascii="Book Antiqua" w:hAnsi="Book Antiqua" w:cs="Arial"/>
          <w:color w:val="000000"/>
          <w:sz w:val="24"/>
          <w:szCs w:val="24"/>
        </w:rPr>
        <w:t xml:space="preserve"> th</w:t>
      </w:r>
      <w:r w:rsidR="00141CAF" w:rsidRPr="0096140D">
        <w:rPr>
          <w:rFonts w:ascii="Book Antiqua" w:hAnsi="Book Antiqua" w:cs="Arial"/>
          <w:color w:val="000000"/>
          <w:sz w:val="24"/>
          <w:szCs w:val="24"/>
        </w:rPr>
        <w:t>is</w:t>
      </w:r>
      <w:r w:rsidRPr="0096140D">
        <w:rPr>
          <w:rFonts w:ascii="Book Antiqua" w:hAnsi="Book Antiqua" w:cs="Arial"/>
          <w:color w:val="000000"/>
          <w:sz w:val="24"/>
          <w:szCs w:val="24"/>
        </w:rPr>
        <w:t xml:space="preserve"> tolerance by TIGIT blockade or deficiency could induce chronic hepatitis in HBsAg-transgenic mice and eventually lead to HCC development, suggesting that immune checkpoint therapy in HBV carriers m</w:t>
      </w:r>
      <w:r w:rsidR="00E92FE5" w:rsidRPr="0096140D">
        <w:rPr>
          <w:rFonts w:ascii="Book Antiqua" w:hAnsi="Book Antiqua" w:cs="Arial"/>
          <w:color w:val="000000"/>
          <w:sz w:val="24"/>
          <w:szCs w:val="24"/>
        </w:rPr>
        <w:t>ight</w:t>
      </w:r>
      <w:r w:rsidRPr="0096140D">
        <w:rPr>
          <w:rFonts w:ascii="Book Antiqua" w:hAnsi="Book Antiqua" w:cs="Arial"/>
          <w:color w:val="000000"/>
          <w:sz w:val="24"/>
          <w:szCs w:val="24"/>
        </w:rPr>
        <w:t xml:space="preserve"> increase the risk of chronic hepatitis and liver cancer.</w:t>
      </w:r>
    </w:p>
    <w:p w14:paraId="655CC145" w14:textId="75EB1EF6" w:rsidR="00504099" w:rsidRPr="0096140D" w:rsidRDefault="0096184F" w:rsidP="0096140D">
      <w:pPr>
        <w:adjustRightInd w:val="0"/>
        <w:snapToGrid w:val="0"/>
        <w:spacing w:line="360" w:lineRule="auto"/>
        <w:ind w:firstLineChars="100" w:firstLine="240"/>
        <w:rPr>
          <w:rFonts w:ascii="Book Antiqua" w:hAnsi="Book Antiqua" w:cs="Arial"/>
          <w:color w:val="000000"/>
          <w:sz w:val="24"/>
          <w:szCs w:val="24"/>
        </w:rPr>
      </w:pPr>
      <w:r w:rsidRPr="0096140D">
        <w:rPr>
          <w:rFonts w:ascii="Book Antiqua" w:hAnsi="Book Antiqua" w:cs="Arial"/>
          <w:color w:val="000000"/>
          <w:sz w:val="24"/>
          <w:szCs w:val="24"/>
        </w:rPr>
        <w:t xml:space="preserve">To date, the role of HBV in HCC progression has been widely studied, providing new ideas for </w:t>
      </w:r>
      <w:r w:rsidR="00141CAF" w:rsidRPr="0096140D">
        <w:rPr>
          <w:rFonts w:ascii="Book Antiqua" w:hAnsi="Book Antiqua" w:cs="Arial"/>
          <w:color w:val="000000"/>
          <w:sz w:val="24"/>
          <w:szCs w:val="24"/>
        </w:rPr>
        <w:t xml:space="preserve">the </w:t>
      </w:r>
      <w:r w:rsidRPr="0096140D">
        <w:rPr>
          <w:rFonts w:ascii="Book Antiqua" w:hAnsi="Book Antiqua" w:cs="Arial"/>
          <w:color w:val="000000"/>
          <w:sz w:val="24"/>
          <w:szCs w:val="24"/>
        </w:rPr>
        <w:t>effective prevention and treatment of HCC.</w:t>
      </w:r>
    </w:p>
    <w:p w14:paraId="3FD48B30" w14:textId="77777777" w:rsidR="003A5807" w:rsidRPr="0096140D" w:rsidRDefault="003A5807" w:rsidP="0096140D">
      <w:pPr>
        <w:adjustRightInd w:val="0"/>
        <w:snapToGrid w:val="0"/>
        <w:spacing w:line="360" w:lineRule="auto"/>
        <w:rPr>
          <w:rFonts w:ascii="Book Antiqua" w:hAnsi="Book Antiqua" w:cs="Arial"/>
          <w:b/>
          <w:i/>
          <w:color w:val="000000"/>
          <w:sz w:val="24"/>
          <w:szCs w:val="24"/>
        </w:rPr>
      </w:pPr>
    </w:p>
    <w:p w14:paraId="326F5E3E" w14:textId="529BD8AF" w:rsidR="00504099" w:rsidRPr="0096140D" w:rsidRDefault="0096184F" w:rsidP="0096140D">
      <w:pPr>
        <w:adjustRightInd w:val="0"/>
        <w:snapToGrid w:val="0"/>
        <w:spacing w:line="360" w:lineRule="auto"/>
        <w:rPr>
          <w:rFonts w:ascii="Book Antiqua" w:hAnsi="Book Antiqua" w:cs="Arial"/>
          <w:b/>
          <w:i/>
          <w:color w:val="000000"/>
          <w:sz w:val="24"/>
          <w:szCs w:val="24"/>
        </w:rPr>
      </w:pPr>
      <w:r w:rsidRPr="0096140D">
        <w:rPr>
          <w:rFonts w:ascii="Book Antiqua" w:hAnsi="Book Antiqua" w:cs="Arial"/>
          <w:b/>
          <w:i/>
          <w:color w:val="000000"/>
          <w:sz w:val="24"/>
          <w:szCs w:val="24"/>
        </w:rPr>
        <w:t>STAT3 and related signaling pathways</w:t>
      </w:r>
    </w:p>
    <w:p w14:paraId="757F32C2" w14:textId="323DA3A3" w:rsidR="00504099" w:rsidRPr="0096140D" w:rsidRDefault="00141CAF" w:rsidP="0096140D">
      <w:pPr>
        <w:adjustRightInd w:val="0"/>
        <w:snapToGrid w:val="0"/>
        <w:spacing w:line="360" w:lineRule="auto"/>
        <w:rPr>
          <w:rFonts w:ascii="Book Antiqua" w:hAnsi="Book Antiqua" w:cs="Arial"/>
          <w:color w:val="000000"/>
          <w:sz w:val="24"/>
          <w:szCs w:val="24"/>
        </w:rPr>
      </w:pPr>
      <w:r w:rsidRPr="0096140D">
        <w:rPr>
          <w:rFonts w:ascii="Book Antiqua" w:hAnsi="Book Antiqua" w:cs="Arial"/>
          <w:color w:val="000000"/>
          <w:sz w:val="24"/>
          <w:szCs w:val="24"/>
        </w:rPr>
        <w:t>A</w:t>
      </w:r>
      <w:r w:rsidR="0096184F" w:rsidRPr="0096140D">
        <w:rPr>
          <w:rFonts w:ascii="Book Antiqua" w:hAnsi="Book Antiqua" w:cs="Arial"/>
          <w:color w:val="000000"/>
          <w:sz w:val="24"/>
          <w:szCs w:val="24"/>
        </w:rPr>
        <w:t xml:space="preserve">s an important member of the STAT family, </w:t>
      </w:r>
      <w:r w:rsidRPr="0096140D">
        <w:rPr>
          <w:rFonts w:ascii="Book Antiqua" w:hAnsi="Book Antiqua" w:cs="Arial"/>
          <w:color w:val="000000"/>
          <w:sz w:val="24"/>
          <w:szCs w:val="24"/>
        </w:rPr>
        <w:t xml:space="preserve">STAT3 </w:t>
      </w:r>
      <w:r w:rsidR="0096184F" w:rsidRPr="0096140D">
        <w:rPr>
          <w:rFonts w:ascii="Book Antiqua" w:hAnsi="Book Antiqua" w:cs="Arial"/>
          <w:color w:val="000000"/>
          <w:sz w:val="24"/>
          <w:szCs w:val="24"/>
        </w:rPr>
        <w:t xml:space="preserve">is constitutively activated in many tumor and immune cells in the tumor microenvironment. The abnormal activation of STAT3 </w:t>
      </w:r>
      <w:r w:rsidRPr="0096140D">
        <w:rPr>
          <w:rFonts w:ascii="Book Antiqua" w:hAnsi="Book Antiqua" w:cs="Arial"/>
          <w:color w:val="000000"/>
          <w:sz w:val="24"/>
          <w:szCs w:val="24"/>
        </w:rPr>
        <w:t>signaling</w:t>
      </w:r>
      <w:r w:rsidR="0096184F" w:rsidRPr="0096140D">
        <w:rPr>
          <w:rFonts w:ascii="Book Antiqua" w:hAnsi="Book Antiqua" w:cs="Arial"/>
          <w:color w:val="000000"/>
          <w:sz w:val="24"/>
          <w:szCs w:val="24"/>
        </w:rPr>
        <w:t xml:space="preserve"> is closely related to the occurrence, proliferation, drug resistance and stemness of various tumors, including HCC. STAT3 also plays an important role in the regulation of the complex network formed in the tumor </w:t>
      </w:r>
      <w:proofErr w:type="gramStart"/>
      <w:r w:rsidR="0096184F" w:rsidRPr="0096140D">
        <w:rPr>
          <w:rFonts w:ascii="Book Antiqua" w:hAnsi="Book Antiqua" w:cs="Arial"/>
          <w:color w:val="000000"/>
          <w:sz w:val="24"/>
          <w:szCs w:val="24"/>
        </w:rPr>
        <w:lastRenderedPageBreak/>
        <w:t>microenvironment</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33-36]</w:t>
      </w:r>
      <w:r w:rsidR="0096184F" w:rsidRPr="0096140D">
        <w:rPr>
          <w:rFonts w:ascii="Book Antiqua" w:hAnsi="Book Antiqua"/>
          <w:color w:val="000000"/>
          <w:sz w:val="24"/>
          <w:szCs w:val="24"/>
        </w:rPr>
        <w:t>.</w:t>
      </w:r>
    </w:p>
    <w:p w14:paraId="5E5C156B" w14:textId="77777777" w:rsidR="003A5807" w:rsidRPr="0096140D" w:rsidRDefault="003A5807" w:rsidP="0096140D">
      <w:pPr>
        <w:adjustRightInd w:val="0"/>
        <w:snapToGrid w:val="0"/>
        <w:spacing w:line="360" w:lineRule="auto"/>
        <w:rPr>
          <w:rFonts w:ascii="Book Antiqua" w:hAnsi="Book Antiqua" w:cs="Arial"/>
          <w:b/>
          <w:color w:val="000000"/>
          <w:sz w:val="24"/>
          <w:szCs w:val="24"/>
          <w:shd w:val="clear" w:color="auto" w:fill="FFFFFF"/>
        </w:rPr>
      </w:pPr>
    </w:p>
    <w:p w14:paraId="2C6B4D69" w14:textId="71E6CCC3"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s="Arial"/>
          <w:b/>
          <w:color w:val="000000"/>
          <w:sz w:val="24"/>
          <w:szCs w:val="24"/>
          <w:shd w:val="clear" w:color="auto" w:fill="FFFFFF"/>
        </w:rPr>
        <w:t>STAT3 and microRNA</w:t>
      </w:r>
      <w:r w:rsidR="004C51AB" w:rsidRPr="0096140D">
        <w:rPr>
          <w:rFonts w:ascii="Book Antiqua" w:hAnsi="Book Antiqua" w:cs="Arial"/>
          <w:b/>
          <w:color w:val="000000"/>
          <w:sz w:val="24"/>
          <w:szCs w:val="24"/>
          <w:shd w:val="clear" w:color="auto" w:fill="FFFFFF"/>
        </w:rPr>
        <w:t>s</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s="Arial"/>
          <w:color w:val="000000"/>
          <w:sz w:val="24"/>
          <w:szCs w:val="24"/>
        </w:rPr>
        <w:t>STAT3 deficiency prevent</w:t>
      </w:r>
      <w:r w:rsidR="00E23A26" w:rsidRPr="0096140D">
        <w:rPr>
          <w:rFonts w:ascii="Book Antiqua" w:hAnsi="Book Antiqua" w:cs="Arial"/>
          <w:color w:val="000000"/>
          <w:sz w:val="24"/>
          <w:szCs w:val="24"/>
        </w:rPr>
        <w:t>s</w:t>
      </w:r>
      <w:r w:rsidRPr="0096140D">
        <w:rPr>
          <w:rFonts w:ascii="Book Antiqua" w:hAnsi="Book Antiqua" w:cs="Arial"/>
          <w:color w:val="000000"/>
          <w:sz w:val="24"/>
          <w:szCs w:val="24"/>
        </w:rPr>
        <w:t xml:space="preserve"> hepatocarcinogenesis in </w:t>
      </w:r>
      <w:r w:rsidR="00695FD1" w:rsidRPr="0096140D">
        <w:rPr>
          <w:rFonts w:ascii="Book Antiqua" w:hAnsi="Book Antiqua" w:cs="Arial"/>
          <w:color w:val="000000"/>
          <w:sz w:val="24"/>
          <w:szCs w:val="24"/>
        </w:rPr>
        <w:t xml:space="preserve">the </w:t>
      </w:r>
      <w:r w:rsidRPr="0096140D">
        <w:rPr>
          <w:rFonts w:ascii="Book Antiqua" w:hAnsi="Book Antiqua" w:cs="Arial"/>
          <w:color w:val="000000"/>
          <w:sz w:val="24"/>
          <w:szCs w:val="24"/>
        </w:rPr>
        <w:t xml:space="preserve">thioacetamide-induced liver injury </w:t>
      </w:r>
      <w:proofErr w:type="gramStart"/>
      <w:r w:rsidRPr="0096140D">
        <w:rPr>
          <w:rFonts w:ascii="Book Antiqua" w:hAnsi="Book Antiqua" w:cs="Arial"/>
          <w:color w:val="000000"/>
          <w:sz w:val="24"/>
          <w:szCs w:val="24"/>
        </w:rPr>
        <w:t>model</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37]</w:t>
      </w:r>
      <w:r w:rsidRPr="0096140D">
        <w:rPr>
          <w:rFonts w:ascii="Book Antiqua" w:hAnsi="Book Antiqua"/>
          <w:color w:val="000000"/>
          <w:sz w:val="24"/>
          <w:szCs w:val="24"/>
        </w:rPr>
        <w:t xml:space="preserve">. </w:t>
      </w:r>
      <w:r w:rsidR="00141CAF" w:rsidRPr="0096140D">
        <w:rPr>
          <w:rFonts w:ascii="Book Antiqua" w:hAnsi="Book Antiqua"/>
          <w:color w:val="000000"/>
          <w:sz w:val="24"/>
          <w:szCs w:val="24"/>
        </w:rPr>
        <w:t>C</w:t>
      </w:r>
      <w:r w:rsidRPr="0096140D">
        <w:rPr>
          <w:rFonts w:ascii="Book Antiqua" w:hAnsi="Book Antiqua"/>
          <w:color w:val="000000"/>
          <w:sz w:val="24"/>
          <w:szCs w:val="24"/>
        </w:rPr>
        <w:t xml:space="preserve">onstitutive activation of STAT3 </w:t>
      </w:r>
      <w:r w:rsidR="00141CAF" w:rsidRPr="0096140D">
        <w:rPr>
          <w:rFonts w:ascii="Book Antiqua" w:hAnsi="Book Antiqua"/>
          <w:color w:val="000000"/>
          <w:sz w:val="24"/>
          <w:szCs w:val="24"/>
        </w:rPr>
        <w:t xml:space="preserve">is </w:t>
      </w:r>
      <w:r w:rsidRPr="0096140D">
        <w:rPr>
          <w:rFonts w:ascii="Book Antiqua" w:hAnsi="Book Antiqua"/>
          <w:color w:val="000000"/>
          <w:sz w:val="24"/>
          <w:szCs w:val="24"/>
        </w:rPr>
        <w:t>observed in HCC cells</w:t>
      </w:r>
      <w:r w:rsidR="00B5580A" w:rsidRPr="0096140D">
        <w:rPr>
          <w:rFonts w:ascii="Book Antiqua" w:hAnsi="Book Antiqua"/>
          <w:color w:val="000000"/>
          <w:sz w:val="24"/>
          <w:szCs w:val="24"/>
        </w:rPr>
        <w:t xml:space="preserve"> and tissues</w:t>
      </w:r>
      <w:r w:rsidRPr="0096140D">
        <w:rPr>
          <w:rFonts w:ascii="Book Antiqua" w:hAnsi="Book Antiqua"/>
          <w:color w:val="000000"/>
          <w:sz w:val="24"/>
          <w:szCs w:val="24"/>
        </w:rPr>
        <w:t>, and STAT3</w:t>
      </w:r>
      <w:r w:rsidR="00141CAF" w:rsidRPr="0096140D">
        <w:rPr>
          <w:rFonts w:ascii="Book Antiqua" w:hAnsi="Book Antiqua"/>
          <w:color w:val="000000"/>
          <w:sz w:val="24"/>
          <w:szCs w:val="24"/>
        </w:rPr>
        <w:t xml:space="preserve"> </w:t>
      </w:r>
      <w:r w:rsidRPr="0096140D">
        <w:rPr>
          <w:rFonts w:ascii="Book Antiqua" w:hAnsi="Book Antiqua"/>
          <w:color w:val="000000"/>
          <w:sz w:val="24"/>
          <w:szCs w:val="24"/>
        </w:rPr>
        <w:t xml:space="preserve">decoy </w:t>
      </w:r>
      <w:r w:rsidR="00343DA2" w:rsidRPr="0096140D">
        <w:rPr>
          <w:rFonts w:ascii="Book Antiqua" w:hAnsi="Book Antiqua"/>
          <w:color w:val="000000"/>
          <w:sz w:val="24"/>
          <w:szCs w:val="24"/>
        </w:rPr>
        <w:t>oligodeoxynucleotides</w:t>
      </w:r>
      <w:r w:rsidR="001C07D0" w:rsidRPr="0096140D">
        <w:rPr>
          <w:rFonts w:ascii="Book Antiqua" w:hAnsi="Book Antiqua"/>
          <w:color w:val="000000"/>
          <w:sz w:val="24"/>
          <w:szCs w:val="24"/>
        </w:rPr>
        <w:t xml:space="preserve"> </w:t>
      </w:r>
      <w:r w:rsidR="00141CAF" w:rsidRPr="0096140D">
        <w:rPr>
          <w:rFonts w:ascii="Book Antiqua" w:hAnsi="Book Antiqua"/>
          <w:color w:val="000000"/>
          <w:sz w:val="24"/>
          <w:szCs w:val="24"/>
        </w:rPr>
        <w:t>(</w:t>
      </w:r>
      <w:r w:rsidR="00343DA2" w:rsidRPr="0096140D">
        <w:rPr>
          <w:rFonts w:ascii="Book Antiqua" w:hAnsi="Book Antiqua"/>
          <w:color w:val="000000"/>
          <w:sz w:val="24"/>
          <w:szCs w:val="24"/>
        </w:rPr>
        <w:t>STAT3-decoy ODN</w:t>
      </w:r>
      <w:r w:rsidR="00141CAF" w:rsidRPr="0096140D">
        <w:rPr>
          <w:rFonts w:ascii="Book Antiqua" w:hAnsi="Book Antiqua"/>
          <w:color w:val="000000"/>
          <w:sz w:val="24"/>
          <w:szCs w:val="24"/>
        </w:rPr>
        <w:t>)</w:t>
      </w:r>
      <w:r w:rsidRPr="0096140D">
        <w:rPr>
          <w:rFonts w:ascii="Book Antiqua" w:hAnsi="Book Antiqua"/>
          <w:color w:val="000000"/>
          <w:sz w:val="24"/>
          <w:szCs w:val="24"/>
        </w:rPr>
        <w:t xml:space="preserve"> </w:t>
      </w:r>
      <w:r w:rsidR="00141CAF" w:rsidRPr="0096140D">
        <w:rPr>
          <w:rFonts w:ascii="Book Antiqua" w:hAnsi="Book Antiqua"/>
          <w:color w:val="000000"/>
          <w:sz w:val="24"/>
          <w:szCs w:val="24"/>
        </w:rPr>
        <w:t xml:space="preserve">can </w:t>
      </w:r>
      <w:r w:rsidRPr="0096140D">
        <w:rPr>
          <w:rFonts w:ascii="Book Antiqua" w:hAnsi="Book Antiqua"/>
          <w:color w:val="000000"/>
          <w:sz w:val="24"/>
          <w:szCs w:val="24"/>
        </w:rPr>
        <w:t>specifically block the activation of STAT3 signal</w:t>
      </w:r>
      <w:r w:rsidR="00141CAF" w:rsidRPr="0096140D">
        <w:rPr>
          <w:rFonts w:ascii="Book Antiqua" w:hAnsi="Book Antiqua"/>
          <w:color w:val="000000"/>
          <w:sz w:val="24"/>
          <w:szCs w:val="24"/>
        </w:rPr>
        <w:t>ing</w:t>
      </w:r>
      <w:r w:rsidRPr="0096140D">
        <w:rPr>
          <w:rFonts w:ascii="Book Antiqua" w:hAnsi="Book Antiqua"/>
          <w:color w:val="000000"/>
          <w:sz w:val="24"/>
          <w:szCs w:val="24"/>
        </w:rPr>
        <w:t xml:space="preserve"> in HCC, resulting in the inhibition of proliferation and apoptosis </w:t>
      </w:r>
      <w:r w:rsidR="00141CAF" w:rsidRPr="0096140D">
        <w:rPr>
          <w:rFonts w:ascii="Book Antiqua" w:hAnsi="Book Antiqua"/>
          <w:color w:val="000000"/>
          <w:sz w:val="24"/>
          <w:szCs w:val="24"/>
        </w:rPr>
        <w:t xml:space="preserve">in </w:t>
      </w:r>
      <w:r w:rsidRPr="0096140D">
        <w:rPr>
          <w:rFonts w:ascii="Book Antiqua" w:hAnsi="Book Antiqua"/>
          <w:color w:val="000000"/>
          <w:sz w:val="24"/>
          <w:szCs w:val="24"/>
        </w:rPr>
        <w:t xml:space="preserve">tumor </w:t>
      </w:r>
      <w:proofErr w:type="gramStart"/>
      <w:r w:rsidRPr="0096140D">
        <w:rPr>
          <w:rFonts w:ascii="Book Antiqua" w:hAnsi="Book Antiqua"/>
          <w:color w:val="000000"/>
          <w:sz w:val="24"/>
          <w:szCs w:val="24"/>
        </w:rPr>
        <w:t>cells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38]</w:t>
      </w:r>
      <w:r w:rsidRPr="0096140D">
        <w:rPr>
          <w:rFonts w:ascii="Book Antiqua" w:hAnsi="Book Antiqua"/>
          <w:color w:val="000000"/>
          <w:sz w:val="24"/>
          <w:szCs w:val="24"/>
        </w:rPr>
        <w:t xml:space="preserve">. </w:t>
      </w:r>
      <w:r w:rsidR="00C20BD0" w:rsidRPr="0096140D">
        <w:rPr>
          <w:rFonts w:ascii="Book Antiqua" w:hAnsi="Book Antiqua"/>
          <w:color w:val="000000"/>
          <w:sz w:val="24"/>
          <w:szCs w:val="24"/>
        </w:rPr>
        <w:t>M</w:t>
      </w:r>
      <w:r w:rsidRPr="0096140D">
        <w:rPr>
          <w:rFonts w:ascii="Book Antiqua" w:hAnsi="Book Antiqua"/>
          <w:color w:val="000000"/>
          <w:sz w:val="24"/>
          <w:szCs w:val="24"/>
        </w:rPr>
        <w:t xml:space="preserve">icroRNAs such as miR-589-5p and miR-500a-3p maintain the drug resistance and stemness of HCC </w:t>
      </w:r>
      <w:r w:rsidR="00141CAF" w:rsidRPr="0096140D">
        <w:rPr>
          <w:rFonts w:ascii="Book Antiqua" w:hAnsi="Book Antiqua"/>
          <w:color w:val="000000"/>
          <w:sz w:val="24"/>
          <w:szCs w:val="24"/>
        </w:rPr>
        <w:t xml:space="preserve">by </w:t>
      </w:r>
      <w:r w:rsidRPr="0096140D">
        <w:rPr>
          <w:rFonts w:ascii="Book Antiqua" w:hAnsi="Book Antiqua"/>
          <w:color w:val="000000"/>
          <w:sz w:val="24"/>
          <w:szCs w:val="24"/>
        </w:rPr>
        <w:t xml:space="preserve">activating STAT3 </w:t>
      </w:r>
      <w:proofErr w:type="gramStart"/>
      <w:r w:rsidRPr="0096140D">
        <w:rPr>
          <w:rFonts w:ascii="Book Antiqua" w:hAnsi="Book Antiqua"/>
          <w:color w:val="000000"/>
          <w:sz w:val="24"/>
          <w:szCs w:val="24"/>
        </w:rPr>
        <w:t>signal</w:t>
      </w:r>
      <w:r w:rsidR="00141CAF" w:rsidRPr="0096140D">
        <w:rPr>
          <w:rFonts w:ascii="Book Antiqua" w:hAnsi="Book Antiqua"/>
          <w:color w:val="000000"/>
          <w:sz w:val="24"/>
          <w:szCs w:val="24"/>
        </w:rPr>
        <w:t>ing</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39-41]</w:t>
      </w:r>
      <w:r w:rsidRPr="0096140D">
        <w:rPr>
          <w:rFonts w:ascii="Book Antiqua" w:hAnsi="Book Antiqua"/>
          <w:color w:val="000000"/>
          <w:sz w:val="24"/>
          <w:szCs w:val="24"/>
        </w:rPr>
        <w:t xml:space="preserve">. However, some </w:t>
      </w:r>
      <w:proofErr w:type="gramStart"/>
      <w:r w:rsidRPr="0096140D">
        <w:rPr>
          <w:rFonts w:ascii="Book Antiqua" w:hAnsi="Book Antiqua"/>
          <w:color w:val="000000"/>
          <w:sz w:val="24"/>
          <w:szCs w:val="24"/>
        </w:rPr>
        <w:t>microRNAs</w:t>
      </w:r>
      <w:proofErr w:type="gramEnd"/>
      <w:r w:rsidRPr="0096140D">
        <w:rPr>
          <w:rFonts w:ascii="Book Antiqua" w:hAnsi="Book Antiqua"/>
          <w:color w:val="000000"/>
          <w:sz w:val="24"/>
          <w:szCs w:val="24"/>
        </w:rPr>
        <w:t xml:space="preserve"> have been found to inhibit tumor development by interfering with STAT3. </w:t>
      </w:r>
      <w:r w:rsidR="000271A5">
        <w:rPr>
          <w:rFonts w:ascii="Book Antiqua" w:hAnsi="Book Antiqua"/>
          <w:color w:val="000000"/>
          <w:sz w:val="24"/>
          <w:szCs w:val="24"/>
        </w:rPr>
        <w:t>M</w:t>
      </w:r>
      <w:r w:rsidR="000271A5" w:rsidRPr="0096140D">
        <w:rPr>
          <w:rFonts w:ascii="Book Antiqua" w:hAnsi="Book Antiqua"/>
          <w:color w:val="000000"/>
          <w:sz w:val="24"/>
          <w:szCs w:val="24"/>
        </w:rPr>
        <w:t>iR</w:t>
      </w:r>
      <w:r w:rsidR="008E4C8B" w:rsidRPr="0096140D">
        <w:rPr>
          <w:rFonts w:ascii="Book Antiqua" w:hAnsi="Book Antiqua"/>
          <w:color w:val="000000"/>
          <w:sz w:val="24"/>
          <w:szCs w:val="24"/>
        </w:rPr>
        <w:t xml:space="preserve">-345 </w:t>
      </w:r>
      <w:r w:rsidRPr="0096140D">
        <w:rPr>
          <w:rFonts w:ascii="Book Antiqua" w:hAnsi="Book Antiqua"/>
          <w:color w:val="000000"/>
          <w:sz w:val="24"/>
          <w:szCs w:val="24"/>
        </w:rPr>
        <w:t>upregulat</w:t>
      </w:r>
      <w:r w:rsidR="008E4C8B" w:rsidRPr="0096140D">
        <w:rPr>
          <w:rFonts w:ascii="Book Antiqua" w:hAnsi="Book Antiqua"/>
          <w:color w:val="000000"/>
          <w:sz w:val="24"/>
          <w:szCs w:val="24"/>
        </w:rPr>
        <w:t>ion</w:t>
      </w:r>
      <w:r w:rsidRPr="0096140D">
        <w:rPr>
          <w:rFonts w:ascii="Book Antiqua" w:hAnsi="Book Antiqua"/>
          <w:color w:val="000000"/>
          <w:sz w:val="24"/>
          <w:szCs w:val="24"/>
        </w:rPr>
        <w:t xml:space="preserve"> </w:t>
      </w:r>
      <w:r w:rsidR="00141CAF" w:rsidRPr="0096140D">
        <w:rPr>
          <w:rFonts w:ascii="Book Antiqua" w:hAnsi="Book Antiqua"/>
          <w:color w:val="000000"/>
          <w:sz w:val="24"/>
          <w:szCs w:val="24"/>
        </w:rPr>
        <w:t xml:space="preserve">has been shown to </w:t>
      </w:r>
      <w:r w:rsidRPr="0096140D">
        <w:rPr>
          <w:rFonts w:ascii="Book Antiqua" w:hAnsi="Book Antiqua"/>
          <w:color w:val="000000"/>
          <w:sz w:val="24"/>
          <w:szCs w:val="24"/>
        </w:rPr>
        <w:t>inhibit epithelial-mesenchymal</w:t>
      </w:r>
      <w:r w:rsidR="00141CAF" w:rsidRPr="0096140D">
        <w:rPr>
          <w:rFonts w:ascii="Book Antiqua" w:hAnsi="Book Antiqua"/>
          <w:color w:val="000000"/>
          <w:sz w:val="24"/>
          <w:szCs w:val="24"/>
        </w:rPr>
        <w:t xml:space="preserve"> </w:t>
      </w:r>
      <w:r w:rsidRPr="0096140D">
        <w:rPr>
          <w:rFonts w:ascii="Book Antiqua" w:hAnsi="Book Antiqua"/>
          <w:color w:val="000000"/>
          <w:sz w:val="24"/>
          <w:szCs w:val="24"/>
        </w:rPr>
        <w:t xml:space="preserve">transition (EMT) </w:t>
      </w:r>
      <w:r w:rsidR="00141CAF" w:rsidRPr="0096140D">
        <w:rPr>
          <w:rFonts w:ascii="Book Antiqua" w:hAnsi="Book Antiqua"/>
          <w:color w:val="000000"/>
          <w:sz w:val="24"/>
          <w:szCs w:val="24"/>
        </w:rPr>
        <w:t xml:space="preserve">in </w:t>
      </w:r>
      <w:r w:rsidRPr="0096140D">
        <w:rPr>
          <w:rFonts w:ascii="Book Antiqua" w:hAnsi="Book Antiqua"/>
          <w:color w:val="000000"/>
          <w:sz w:val="24"/>
          <w:szCs w:val="24"/>
        </w:rPr>
        <w:t xml:space="preserve">HCC by targeting interferon regulatory factor 1 (IRF1)-mediated mTOR/STAT3/AKT </w:t>
      </w:r>
      <w:proofErr w:type="gramStart"/>
      <w:r w:rsidRPr="0096140D">
        <w:rPr>
          <w:rFonts w:ascii="Book Antiqua" w:hAnsi="Book Antiqua"/>
          <w:color w:val="000000"/>
          <w:sz w:val="24"/>
          <w:szCs w:val="24"/>
        </w:rPr>
        <w:t>signaling</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42]</w:t>
      </w:r>
      <w:r w:rsidRPr="0096140D">
        <w:rPr>
          <w:rFonts w:ascii="Book Antiqua" w:hAnsi="Book Antiqua"/>
          <w:color w:val="000000"/>
          <w:sz w:val="24"/>
          <w:szCs w:val="24"/>
        </w:rPr>
        <w:t xml:space="preserve">. </w:t>
      </w:r>
      <w:r w:rsidR="00141CAF" w:rsidRPr="0096140D">
        <w:rPr>
          <w:rFonts w:ascii="Book Antiqua" w:hAnsi="Book Antiqua"/>
          <w:color w:val="000000"/>
          <w:sz w:val="24"/>
          <w:szCs w:val="24"/>
        </w:rPr>
        <w:t xml:space="preserve">Furthermore, </w:t>
      </w:r>
      <w:r w:rsidRPr="0096140D">
        <w:rPr>
          <w:rFonts w:ascii="Book Antiqua" w:hAnsi="Book Antiqua"/>
          <w:color w:val="000000"/>
          <w:sz w:val="24"/>
          <w:szCs w:val="24"/>
        </w:rPr>
        <w:t>miR-451 may function as a potential suppressor of tumor angiogenesis in HCC by targeting IL-6R/STAT3/VEGF</w:t>
      </w:r>
      <w:r w:rsidR="00CD794D" w:rsidRPr="0096140D">
        <w:rPr>
          <w:rFonts w:ascii="Book Antiqua" w:hAnsi="Book Antiqua"/>
          <w:color w:val="000000"/>
          <w:sz w:val="24"/>
          <w:szCs w:val="24"/>
        </w:rPr>
        <w:t xml:space="preserve"> </w:t>
      </w:r>
      <w:r w:rsidRPr="0096140D">
        <w:rPr>
          <w:rFonts w:ascii="Book Antiqua" w:hAnsi="Book Antiqua"/>
          <w:color w:val="000000"/>
          <w:sz w:val="24"/>
          <w:szCs w:val="24"/>
        </w:rPr>
        <w:t xml:space="preserve">signaling, </w:t>
      </w:r>
      <w:r w:rsidR="00BD03BA" w:rsidRPr="0096140D">
        <w:rPr>
          <w:rFonts w:ascii="Book Antiqua" w:hAnsi="Book Antiqua"/>
          <w:color w:val="000000"/>
          <w:sz w:val="24"/>
          <w:szCs w:val="24"/>
        </w:rPr>
        <w:t xml:space="preserve">indicating </w:t>
      </w:r>
      <w:r w:rsidRPr="0096140D">
        <w:rPr>
          <w:rFonts w:ascii="Book Antiqua" w:hAnsi="Book Antiqua"/>
          <w:color w:val="000000"/>
          <w:sz w:val="24"/>
          <w:szCs w:val="24"/>
        </w:rPr>
        <w:t xml:space="preserve">a promising therapeutic </w:t>
      </w:r>
      <w:r w:rsidR="00141CAF" w:rsidRPr="0096140D">
        <w:rPr>
          <w:rFonts w:ascii="Book Antiqua" w:hAnsi="Book Antiqua"/>
          <w:color w:val="000000"/>
          <w:sz w:val="24"/>
          <w:szCs w:val="24"/>
        </w:rPr>
        <w:t xml:space="preserve">strategy </w:t>
      </w:r>
      <w:r w:rsidRPr="0096140D">
        <w:rPr>
          <w:rFonts w:ascii="Book Antiqua" w:hAnsi="Book Antiqua"/>
          <w:color w:val="000000"/>
          <w:sz w:val="24"/>
          <w:szCs w:val="24"/>
        </w:rPr>
        <w:t xml:space="preserve">for </w:t>
      </w:r>
      <w:proofErr w:type="gramStart"/>
      <w:r w:rsidRPr="0096140D">
        <w:rPr>
          <w:rFonts w:ascii="Book Antiqua" w:hAnsi="Book Antiqua"/>
          <w:color w:val="000000"/>
          <w:sz w:val="24"/>
          <w:szCs w:val="24"/>
        </w:rPr>
        <w:t>HCC</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43]</w:t>
      </w:r>
      <w:r w:rsidRPr="0096140D">
        <w:rPr>
          <w:rFonts w:ascii="Book Antiqua" w:hAnsi="Book Antiqua"/>
          <w:color w:val="000000"/>
          <w:sz w:val="24"/>
          <w:szCs w:val="24"/>
        </w:rPr>
        <w:t xml:space="preserve">. Although different microRNAs have different effects on HCC, STAT3 plays a key role in the regulation of microRNA </w:t>
      </w:r>
      <w:r w:rsidR="00141CAF" w:rsidRPr="0096140D">
        <w:rPr>
          <w:rFonts w:ascii="Book Antiqua" w:hAnsi="Book Antiqua"/>
          <w:color w:val="000000"/>
          <w:sz w:val="24"/>
          <w:szCs w:val="24"/>
        </w:rPr>
        <w:t xml:space="preserve">signaling </w:t>
      </w:r>
      <w:r w:rsidR="004C51AB" w:rsidRPr="0096140D">
        <w:rPr>
          <w:rFonts w:ascii="Book Antiqua" w:hAnsi="Book Antiqua"/>
          <w:color w:val="000000"/>
          <w:sz w:val="24"/>
          <w:szCs w:val="24"/>
        </w:rPr>
        <w:t xml:space="preserve">during </w:t>
      </w:r>
      <w:r w:rsidR="00141CAF" w:rsidRPr="0096140D">
        <w:rPr>
          <w:rFonts w:ascii="Book Antiqua" w:hAnsi="Book Antiqua" w:cs="Arial"/>
          <w:color w:val="000000"/>
          <w:sz w:val="24"/>
          <w:szCs w:val="24"/>
        </w:rPr>
        <w:t>hepatocarcinogenesis</w:t>
      </w:r>
      <w:r w:rsidRPr="0096140D">
        <w:rPr>
          <w:rFonts w:ascii="Book Antiqua" w:hAnsi="Book Antiqua"/>
          <w:color w:val="000000"/>
          <w:sz w:val="24"/>
          <w:szCs w:val="24"/>
        </w:rPr>
        <w:t>.</w:t>
      </w:r>
    </w:p>
    <w:p w14:paraId="534071D8" w14:textId="77777777" w:rsidR="003A5807" w:rsidRPr="0096140D" w:rsidRDefault="003A5807" w:rsidP="0096140D">
      <w:pPr>
        <w:adjustRightInd w:val="0"/>
        <w:snapToGrid w:val="0"/>
        <w:spacing w:line="360" w:lineRule="auto"/>
        <w:rPr>
          <w:rFonts w:ascii="Book Antiqua" w:hAnsi="Book Antiqua"/>
          <w:color w:val="000000"/>
          <w:sz w:val="24"/>
          <w:szCs w:val="24"/>
        </w:rPr>
      </w:pPr>
    </w:p>
    <w:p w14:paraId="3CA8D848" w14:textId="2204D631"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s="Arial"/>
          <w:b/>
          <w:color w:val="000000"/>
          <w:sz w:val="24"/>
          <w:szCs w:val="24"/>
          <w:shd w:val="clear" w:color="auto" w:fill="FFFFFF"/>
        </w:rPr>
        <w:t>TLR4 and STAT3</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s="Arial"/>
          <w:color w:val="000000"/>
          <w:sz w:val="24"/>
          <w:szCs w:val="24"/>
          <w:shd w:val="clear" w:color="auto" w:fill="FFFFFF"/>
        </w:rPr>
        <w:t xml:space="preserve">The relationship between inflammation and tumors has been well </w:t>
      </w:r>
      <w:proofErr w:type="gramStart"/>
      <w:r w:rsidRPr="0096140D">
        <w:rPr>
          <w:rFonts w:ascii="Book Antiqua" w:hAnsi="Book Antiqua" w:cs="Arial"/>
          <w:color w:val="000000"/>
          <w:sz w:val="24"/>
          <w:szCs w:val="24"/>
          <w:shd w:val="clear" w:color="auto" w:fill="FFFFFF"/>
        </w:rPr>
        <w:t>established</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44]</w:t>
      </w:r>
      <w:r w:rsidRPr="0096140D">
        <w:rPr>
          <w:rFonts w:ascii="Book Antiqua" w:hAnsi="Book Antiqua"/>
          <w:color w:val="000000"/>
          <w:sz w:val="24"/>
          <w:szCs w:val="24"/>
        </w:rPr>
        <w:t xml:space="preserve">. Approximately 70% of the blood supply </w:t>
      </w:r>
      <w:r w:rsidR="00141CAF" w:rsidRPr="0096140D">
        <w:rPr>
          <w:rFonts w:ascii="Book Antiqua" w:hAnsi="Book Antiqua"/>
          <w:color w:val="000000"/>
          <w:sz w:val="24"/>
          <w:szCs w:val="24"/>
        </w:rPr>
        <w:t xml:space="preserve">to the liver </w:t>
      </w:r>
      <w:r w:rsidRPr="0096140D">
        <w:rPr>
          <w:rFonts w:ascii="Book Antiqua" w:hAnsi="Book Antiqua"/>
          <w:color w:val="000000"/>
          <w:sz w:val="24"/>
          <w:szCs w:val="24"/>
        </w:rPr>
        <w:t xml:space="preserve">comes from the outflow of intestinal veins, and the presence of the hepato-intestinal axis makes the liver the first line of defense against enterogenous antigens. </w:t>
      </w:r>
      <w:r w:rsidR="00197DAB" w:rsidRPr="0096140D">
        <w:rPr>
          <w:rFonts w:ascii="Book Antiqua" w:hAnsi="Book Antiqua"/>
          <w:color w:val="000000"/>
          <w:sz w:val="24"/>
          <w:szCs w:val="24"/>
        </w:rPr>
        <w:t>P</w:t>
      </w:r>
      <w:r w:rsidRPr="0096140D">
        <w:rPr>
          <w:rFonts w:ascii="Book Antiqua" w:hAnsi="Book Antiqua"/>
          <w:color w:val="000000"/>
          <w:sz w:val="24"/>
          <w:szCs w:val="24"/>
        </w:rPr>
        <w:t>athogen-associated molecular patterns (PAMPs) derived from</w:t>
      </w:r>
      <w:r w:rsidR="00197DAB" w:rsidRPr="0096140D">
        <w:rPr>
          <w:rFonts w:ascii="Book Antiqua" w:hAnsi="Book Antiqua"/>
          <w:color w:val="000000"/>
          <w:sz w:val="24"/>
          <w:szCs w:val="24"/>
        </w:rPr>
        <w:t xml:space="preserve"> the</w:t>
      </w:r>
      <w:r w:rsidRPr="0096140D">
        <w:rPr>
          <w:rFonts w:ascii="Book Antiqua" w:hAnsi="Book Antiqua"/>
          <w:color w:val="000000"/>
          <w:sz w:val="24"/>
          <w:szCs w:val="24"/>
        </w:rPr>
        <w:t xml:space="preserve"> intestinal microbiota play a regulatory role in liver diseases by activating </w:t>
      </w:r>
      <w:r w:rsidR="00197DAB" w:rsidRPr="0096140D">
        <w:rPr>
          <w:rFonts w:ascii="Book Antiqua" w:hAnsi="Book Antiqua"/>
          <w:color w:val="000000"/>
          <w:sz w:val="24"/>
          <w:szCs w:val="24"/>
        </w:rPr>
        <w:t>Toll-like receptors (</w:t>
      </w:r>
      <w:r w:rsidRPr="0096140D">
        <w:rPr>
          <w:rFonts w:ascii="Book Antiqua" w:hAnsi="Book Antiqua"/>
          <w:color w:val="000000"/>
          <w:sz w:val="24"/>
          <w:szCs w:val="24"/>
        </w:rPr>
        <w:t>TLRs</w:t>
      </w:r>
      <w:r w:rsidR="00197DAB" w:rsidRPr="0096140D">
        <w:rPr>
          <w:rFonts w:ascii="Book Antiqua" w:hAnsi="Book Antiqua"/>
          <w:color w:val="000000"/>
          <w:sz w:val="24"/>
          <w:szCs w:val="24"/>
        </w:rPr>
        <w:t>)</w:t>
      </w:r>
      <w:r w:rsidRPr="0096140D">
        <w:rPr>
          <w:rFonts w:ascii="Book Antiqua" w:hAnsi="Book Antiqua"/>
          <w:color w:val="000000"/>
          <w:sz w:val="24"/>
          <w:szCs w:val="24"/>
        </w:rPr>
        <w:t xml:space="preserve">. In </w:t>
      </w:r>
      <w:r w:rsidR="00197DAB" w:rsidRPr="0096140D">
        <w:rPr>
          <w:rFonts w:ascii="Book Antiqua" w:hAnsi="Book Antiqua"/>
          <w:color w:val="000000"/>
          <w:sz w:val="24"/>
          <w:szCs w:val="24"/>
        </w:rPr>
        <w:t xml:space="preserve">a </w:t>
      </w:r>
      <w:r w:rsidRPr="0096140D">
        <w:rPr>
          <w:rFonts w:ascii="Book Antiqua" w:hAnsi="Book Antiqua"/>
          <w:color w:val="000000"/>
          <w:sz w:val="24"/>
          <w:szCs w:val="24"/>
        </w:rPr>
        <w:t xml:space="preserve">liver injury-cancer model induced by a combination of diethylnitrosamine (DEN) and </w:t>
      </w:r>
      <w:r w:rsidR="00197DAB" w:rsidRPr="0096140D">
        <w:rPr>
          <w:rFonts w:ascii="Book Antiqua" w:hAnsi="Book Antiqua"/>
          <w:color w:val="000000"/>
          <w:sz w:val="24"/>
          <w:szCs w:val="24"/>
        </w:rPr>
        <w:t xml:space="preserve">the </w:t>
      </w:r>
      <w:r w:rsidRPr="0096140D">
        <w:rPr>
          <w:rFonts w:ascii="Book Antiqua" w:hAnsi="Book Antiqua"/>
          <w:color w:val="000000"/>
          <w:sz w:val="24"/>
          <w:szCs w:val="24"/>
        </w:rPr>
        <w:t>hepatotoxin carbon tetrachloride (CCl4), TLR4</w:t>
      </w:r>
      <w:r w:rsidRPr="0096140D">
        <w:rPr>
          <w:rFonts w:ascii="Book Antiqua" w:hAnsi="Book Antiqua"/>
          <w:color w:val="000000"/>
          <w:sz w:val="24"/>
          <w:szCs w:val="24"/>
          <w:vertAlign w:val="superscript"/>
        </w:rPr>
        <w:t xml:space="preserve">-/- </w:t>
      </w:r>
      <w:r w:rsidRPr="0096140D">
        <w:rPr>
          <w:rFonts w:ascii="Book Antiqua" w:hAnsi="Book Antiqua"/>
          <w:color w:val="000000"/>
          <w:sz w:val="24"/>
          <w:szCs w:val="24"/>
        </w:rPr>
        <w:t>mice show</w:t>
      </w:r>
      <w:r w:rsidR="00197DAB" w:rsidRPr="0096140D">
        <w:rPr>
          <w:rFonts w:ascii="Book Antiqua" w:hAnsi="Book Antiqua"/>
          <w:color w:val="000000"/>
          <w:sz w:val="24"/>
          <w:szCs w:val="24"/>
        </w:rPr>
        <w:t>ed</w:t>
      </w:r>
      <w:r w:rsidRPr="0096140D">
        <w:rPr>
          <w:rFonts w:ascii="Book Antiqua" w:hAnsi="Book Antiqua"/>
          <w:color w:val="000000"/>
          <w:sz w:val="24"/>
          <w:szCs w:val="24"/>
        </w:rPr>
        <w:t xml:space="preserve"> a significant </w:t>
      </w:r>
      <w:r w:rsidR="00656075" w:rsidRPr="0096140D">
        <w:rPr>
          <w:rFonts w:ascii="Book Antiqua" w:hAnsi="Book Antiqua"/>
          <w:color w:val="000000"/>
          <w:sz w:val="24"/>
          <w:szCs w:val="24"/>
        </w:rPr>
        <w:t xml:space="preserve">decrease in </w:t>
      </w:r>
      <w:r w:rsidR="00197DAB" w:rsidRPr="0096140D">
        <w:rPr>
          <w:rFonts w:ascii="Book Antiqua" w:hAnsi="Book Antiqua"/>
          <w:color w:val="000000"/>
          <w:sz w:val="24"/>
          <w:szCs w:val="24"/>
        </w:rPr>
        <w:t>tumor</w:t>
      </w:r>
      <w:r w:rsidRPr="0096140D">
        <w:rPr>
          <w:rFonts w:ascii="Book Antiqua" w:hAnsi="Book Antiqua"/>
          <w:color w:val="000000"/>
          <w:sz w:val="24"/>
          <w:szCs w:val="24"/>
        </w:rPr>
        <w:t xml:space="preserve"> number and volume </w:t>
      </w:r>
      <w:r w:rsidR="003A405A" w:rsidRPr="0096140D">
        <w:rPr>
          <w:rFonts w:ascii="Book Antiqua" w:hAnsi="Book Antiqua"/>
          <w:color w:val="000000"/>
          <w:sz w:val="24"/>
          <w:szCs w:val="24"/>
        </w:rPr>
        <w:t xml:space="preserve">formation </w:t>
      </w:r>
      <w:r w:rsidR="00656075" w:rsidRPr="0096140D">
        <w:rPr>
          <w:rFonts w:ascii="Book Antiqua" w:hAnsi="Book Antiqua"/>
          <w:color w:val="000000"/>
          <w:sz w:val="24"/>
          <w:szCs w:val="24"/>
        </w:rPr>
        <w:t xml:space="preserve">compared to </w:t>
      </w:r>
      <w:r w:rsidR="00197DAB" w:rsidRPr="0096140D">
        <w:rPr>
          <w:rFonts w:ascii="Book Antiqua" w:hAnsi="Book Antiqua"/>
          <w:color w:val="000000"/>
          <w:sz w:val="24"/>
          <w:szCs w:val="24"/>
        </w:rPr>
        <w:t>wild-type</w:t>
      </w:r>
      <w:r w:rsidR="003A405A" w:rsidRPr="0096140D">
        <w:rPr>
          <w:rFonts w:ascii="Book Antiqua" w:hAnsi="Book Antiqua"/>
          <w:color w:val="000000"/>
          <w:sz w:val="24"/>
          <w:szCs w:val="24"/>
        </w:rPr>
        <w:t xml:space="preserve"> </w:t>
      </w:r>
      <w:r w:rsidR="00197DAB" w:rsidRPr="0096140D">
        <w:rPr>
          <w:rFonts w:ascii="Book Antiqua" w:hAnsi="Book Antiqua"/>
          <w:color w:val="000000"/>
          <w:sz w:val="24"/>
          <w:szCs w:val="24"/>
        </w:rPr>
        <w:t>mice</w:t>
      </w:r>
      <w:r w:rsidRPr="0096140D">
        <w:rPr>
          <w:rFonts w:ascii="Book Antiqua" w:hAnsi="Book Antiqua"/>
          <w:color w:val="000000"/>
          <w:sz w:val="24"/>
          <w:szCs w:val="24"/>
        </w:rPr>
        <w:t xml:space="preserve">. </w:t>
      </w:r>
      <w:r w:rsidR="00197DAB" w:rsidRPr="0096140D">
        <w:rPr>
          <w:rFonts w:ascii="Book Antiqua" w:hAnsi="Book Antiqua"/>
          <w:color w:val="000000"/>
          <w:sz w:val="24"/>
          <w:szCs w:val="24"/>
        </w:rPr>
        <w:t>Moreover, i</w:t>
      </w:r>
      <w:r w:rsidRPr="0096140D">
        <w:rPr>
          <w:rFonts w:ascii="Book Antiqua" w:hAnsi="Book Antiqua"/>
          <w:color w:val="000000"/>
          <w:sz w:val="24"/>
          <w:szCs w:val="24"/>
        </w:rPr>
        <w:t xml:space="preserve">ntestinal microbiota-derived </w:t>
      </w:r>
      <w:r w:rsidR="00197DAB" w:rsidRPr="0096140D">
        <w:rPr>
          <w:rFonts w:ascii="Book Antiqua" w:hAnsi="Book Antiqua"/>
          <w:color w:val="000000"/>
          <w:sz w:val="24"/>
          <w:szCs w:val="24"/>
        </w:rPr>
        <w:t>lipopolysaccharides (</w:t>
      </w:r>
      <w:r w:rsidRPr="0096140D">
        <w:rPr>
          <w:rFonts w:ascii="Book Antiqua" w:hAnsi="Book Antiqua"/>
          <w:color w:val="000000"/>
          <w:sz w:val="24"/>
          <w:szCs w:val="24"/>
        </w:rPr>
        <w:t>LPS</w:t>
      </w:r>
      <w:r w:rsidR="00197DAB" w:rsidRPr="0096140D">
        <w:rPr>
          <w:rFonts w:ascii="Book Antiqua" w:hAnsi="Book Antiqua"/>
          <w:color w:val="000000"/>
          <w:sz w:val="24"/>
          <w:szCs w:val="24"/>
        </w:rPr>
        <w:t>)</w:t>
      </w:r>
      <w:r w:rsidRPr="0096140D">
        <w:rPr>
          <w:rFonts w:ascii="Book Antiqua" w:hAnsi="Book Antiqua"/>
          <w:color w:val="000000"/>
          <w:sz w:val="24"/>
          <w:szCs w:val="24"/>
        </w:rPr>
        <w:t xml:space="preserve"> </w:t>
      </w:r>
      <w:r w:rsidR="00197DAB" w:rsidRPr="0096140D">
        <w:rPr>
          <w:rFonts w:ascii="Book Antiqua" w:hAnsi="Book Antiqua"/>
          <w:color w:val="000000"/>
          <w:sz w:val="24"/>
          <w:szCs w:val="24"/>
        </w:rPr>
        <w:t xml:space="preserve">can </w:t>
      </w:r>
      <w:r w:rsidRPr="0096140D">
        <w:rPr>
          <w:rFonts w:ascii="Book Antiqua" w:hAnsi="Book Antiqua"/>
          <w:color w:val="000000"/>
          <w:sz w:val="24"/>
          <w:szCs w:val="24"/>
        </w:rPr>
        <w:t xml:space="preserve">activate TLR4 signaling in hepatocytes </w:t>
      </w:r>
      <w:r w:rsidR="00656075" w:rsidRPr="0096140D">
        <w:rPr>
          <w:rFonts w:ascii="Book Antiqua" w:hAnsi="Book Antiqua"/>
          <w:color w:val="000000"/>
          <w:sz w:val="24"/>
          <w:szCs w:val="24"/>
        </w:rPr>
        <w:t xml:space="preserve">to </w:t>
      </w:r>
      <w:r w:rsidRPr="0096140D">
        <w:rPr>
          <w:rFonts w:ascii="Book Antiqua" w:hAnsi="Book Antiqua"/>
          <w:color w:val="000000"/>
          <w:sz w:val="24"/>
          <w:szCs w:val="24"/>
        </w:rPr>
        <w:t xml:space="preserve">promote inflammation-induced </w:t>
      </w:r>
      <w:proofErr w:type="gramStart"/>
      <w:r w:rsidRPr="0096140D">
        <w:rPr>
          <w:rFonts w:ascii="Book Antiqua" w:hAnsi="Book Antiqua"/>
          <w:color w:val="000000"/>
          <w:sz w:val="24"/>
          <w:szCs w:val="24"/>
        </w:rPr>
        <w:t>hepatocarcinogenesis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45]</w:t>
      </w:r>
      <w:r w:rsidRPr="0096140D">
        <w:rPr>
          <w:rFonts w:ascii="Book Antiqua" w:hAnsi="Book Antiqua"/>
          <w:color w:val="000000"/>
          <w:sz w:val="24"/>
          <w:szCs w:val="24"/>
        </w:rPr>
        <w:t xml:space="preserve">. We also found that TLR4 was constitutively expressed in HCC, and further study </w:t>
      </w:r>
      <w:r w:rsidR="00656075" w:rsidRPr="0096140D">
        <w:rPr>
          <w:rFonts w:ascii="Book Antiqua" w:hAnsi="Book Antiqua"/>
          <w:color w:val="000000"/>
          <w:sz w:val="24"/>
          <w:szCs w:val="24"/>
        </w:rPr>
        <w:t xml:space="preserve">demonstrated </w:t>
      </w:r>
      <w:r w:rsidRPr="0096140D">
        <w:rPr>
          <w:rFonts w:ascii="Book Antiqua" w:hAnsi="Book Antiqua"/>
          <w:color w:val="000000"/>
          <w:sz w:val="24"/>
          <w:szCs w:val="24"/>
        </w:rPr>
        <w:t>that TLR4 promoted HCC occurrence and progression depend</w:t>
      </w:r>
      <w:r w:rsidR="00197DAB" w:rsidRPr="0096140D">
        <w:rPr>
          <w:rFonts w:ascii="Book Antiqua" w:hAnsi="Book Antiqua"/>
          <w:color w:val="000000"/>
          <w:sz w:val="24"/>
          <w:szCs w:val="24"/>
        </w:rPr>
        <w:t>ing</w:t>
      </w:r>
      <w:r w:rsidRPr="0096140D">
        <w:rPr>
          <w:rFonts w:ascii="Book Antiqua" w:hAnsi="Book Antiqua"/>
          <w:color w:val="000000"/>
          <w:sz w:val="24"/>
          <w:szCs w:val="24"/>
        </w:rPr>
        <w:t xml:space="preserve"> on </w:t>
      </w:r>
      <w:r w:rsidRPr="0096140D">
        <w:rPr>
          <w:rFonts w:ascii="Book Antiqua" w:hAnsi="Book Antiqua"/>
          <w:color w:val="000000"/>
          <w:sz w:val="24"/>
          <w:szCs w:val="24"/>
        </w:rPr>
        <w:lastRenderedPageBreak/>
        <w:t xml:space="preserve">the activation of the Cox-2/PGE2/STAT3 axis and was associated with multiple drug </w:t>
      </w:r>
      <w:proofErr w:type="gramStart"/>
      <w:r w:rsidRPr="0096140D">
        <w:rPr>
          <w:rFonts w:ascii="Book Antiqua" w:hAnsi="Book Antiqua"/>
          <w:color w:val="000000"/>
          <w:sz w:val="24"/>
          <w:szCs w:val="24"/>
        </w:rPr>
        <w:t>resistance</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46]</w:t>
      </w:r>
      <w:r w:rsidRPr="0096140D">
        <w:rPr>
          <w:rFonts w:ascii="Book Antiqua" w:hAnsi="Book Antiqua"/>
          <w:color w:val="000000"/>
          <w:sz w:val="24"/>
          <w:szCs w:val="24"/>
        </w:rPr>
        <w:t xml:space="preserve">. Significantly, </w:t>
      </w:r>
      <w:r w:rsidR="00197DAB" w:rsidRPr="0096140D">
        <w:rPr>
          <w:rFonts w:ascii="Book Antiqua" w:hAnsi="Book Antiqua"/>
          <w:color w:val="000000"/>
          <w:sz w:val="24"/>
          <w:szCs w:val="24"/>
        </w:rPr>
        <w:t xml:space="preserve">sorafenib can </w:t>
      </w:r>
      <w:r w:rsidRPr="0096140D">
        <w:rPr>
          <w:rFonts w:ascii="Book Antiqua" w:hAnsi="Book Antiqua"/>
          <w:color w:val="000000"/>
          <w:sz w:val="24"/>
          <w:szCs w:val="24"/>
        </w:rPr>
        <w:t>inhibit HCC by blocking</w:t>
      </w:r>
      <w:r w:rsidR="00656075" w:rsidRPr="0096140D">
        <w:rPr>
          <w:rFonts w:ascii="Book Antiqua" w:hAnsi="Book Antiqua"/>
          <w:color w:val="000000"/>
          <w:sz w:val="24"/>
          <w:szCs w:val="24"/>
        </w:rPr>
        <w:t xml:space="preserve"> </w:t>
      </w:r>
      <w:r w:rsidRPr="0096140D">
        <w:rPr>
          <w:rFonts w:ascii="Book Antiqua" w:hAnsi="Book Antiqua"/>
          <w:color w:val="000000"/>
          <w:sz w:val="24"/>
          <w:szCs w:val="24"/>
        </w:rPr>
        <w:t>TLR4/STAT3/SUMO1</w:t>
      </w:r>
      <w:r w:rsidR="00656075" w:rsidRPr="0096140D">
        <w:rPr>
          <w:rFonts w:ascii="Book Antiqua" w:hAnsi="Book Antiqua"/>
          <w:color w:val="000000"/>
          <w:sz w:val="24"/>
          <w:szCs w:val="24"/>
        </w:rPr>
        <w:t xml:space="preserve"> </w:t>
      </w:r>
      <w:proofErr w:type="gramStart"/>
      <w:r w:rsidR="00656075" w:rsidRPr="0096140D">
        <w:rPr>
          <w:rFonts w:ascii="Book Antiqua" w:hAnsi="Book Antiqua"/>
          <w:color w:val="000000"/>
          <w:sz w:val="24"/>
          <w:szCs w:val="24"/>
        </w:rPr>
        <w:t>activation</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47]</w:t>
      </w:r>
      <w:r w:rsidRPr="0096140D">
        <w:rPr>
          <w:rFonts w:ascii="Book Antiqua" w:hAnsi="Book Antiqua"/>
          <w:color w:val="000000"/>
          <w:sz w:val="24"/>
          <w:szCs w:val="24"/>
        </w:rPr>
        <w:t>.</w:t>
      </w:r>
    </w:p>
    <w:p w14:paraId="65AF16B7" w14:textId="77777777" w:rsidR="003A5807" w:rsidRPr="0096140D" w:rsidRDefault="003A5807" w:rsidP="0096140D">
      <w:pPr>
        <w:adjustRightInd w:val="0"/>
        <w:snapToGrid w:val="0"/>
        <w:spacing w:line="360" w:lineRule="auto"/>
        <w:rPr>
          <w:rFonts w:ascii="Book Antiqua" w:hAnsi="Book Antiqua" w:cs="Arial"/>
          <w:b/>
          <w:color w:val="000000"/>
          <w:sz w:val="24"/>
          <w:szCs w:val="24"/>
          <w:shd w:val="clear" w:color="auto" w:fill="FFFFFF"/>
        </w:rPr>
      </w:pPr>
    </w:p>
    <w:p w14:paraId="6416420A" w14:textId="4B65B2E3" w:rsidR="00504099" w:rsidRPr="0096140D" w:rsidRDefault="0096184F" w:rsidP="0096140D">
      <w:pPr>
        <w:adjustRightInd w:val="0"/>
        <w:snapToGrid w:val="0"/>
        <w:spacing w:line="360" w:lineRule="auto"/>
        <w:rPr>
          <w:rFonts w:ascii="Book Antiqua" w:hAnsi="Book Antiqua" w:cs="Arial"/>
          <w:b/>
          <w:color w:val="000000"/>
          <w:sz w:val="24"/>
          <w:szCs w:val="24"/>
          <w:shd w:val="clear" w:color="auto" w:fill="FFFFFF"/>
        </w:rPr>
      </w:pPr>
      <w:r w:rsidRPr="0096140D">
        <w:rPr>
          <w:rFonts w:ascii="Book Antiqua" w:hAnsi="Book Antiqua" w:cs="Arial"/>
          <w:b/>
          <w:color w:val="000000"/>
          <w:sz w:val="24"/>
          <w:szCs w:val="24"/>
          <w:shd w:val="clear" w:color="auto" w:fill="FFFFFF"/>
        </w:rPr>
        <w:t xml:space="preserve">STAT3 and </w:t>
      </w:r>
      <w:r w:rsidR="00197DAB" w:rsidRPr="0096140D">
        <w:rPr>
          <w:rFonts w:ascii="Book Antiqua" w:hAnsi="Book Antiqua" w:cs="Arial"/>
          <w:b/>
          <w:color w:val="000000"/>
          <w:sz w:val="24"/>
          <w:szCs w:val="24"/>
          <w:shd w:val="clear" w:color="auto" w:fill="FFFFFF"/>
        </w:rPr>
        <w:t>the tumor microenvironment</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olor w:val="000000"/>
          <w:sz w:val="24"/>
          <w:szCs w:val="24"/>
        </w:rPr>
        <w:t xml:space="preserve">With </w:t>
      </w:r>
      <w:r w:rsidR="00197DAB" w:rsidRPr="0096140D">
        <w:rPr>
          <w:rFonts w:ascii="Book Antiqua" w:hAnsi="Book Antiqua"/>
          <w:color w:val="000000"/>
          <w:sz w:val="24"/>
          <w:szCs w:val="24"/>
        </w:rPr>
        <w:t>advancements in</w:t>
      </w:r>
      <w:r w:rsidRPr="0096140D">
        <w:rPr>
          <w:rFonts w:ascii="Book Antiqua" w:hAnsi="Book Antiqua"/>
          <w:color w:val="000000"/>
          <w:sz w:val="24"/>
          <w:szCs w:val="24"/>
        </w:rPr>
        <w:t xml:space="preserve"> research, </w:t>
      </w:r>
      <w:r w:rsidR="00197DAB" w:rsidRPr="0096140D">
        <w:rPr>
          <w:rFonts w:ascii="Book Antiqua" w:hAnsi="Book Antiqua"/>
          <w:color w:val="000000"/>
          <w:sz w:val="24"/>
          <w:szCs w:val="24"/>
        </w:rPr>
        <w:t xml:space="preserve">the </w:t>
      </w:r>
      <w:r w:rsidRPr="0096140D">
        <w:rPr>
          <w:rFonts w:ascii="Book Antiqua" w:hAnsi="Book Antiqua"/>
          <w:color w:val="000000"/>
          <w:sz w:val="24"/>
          <w:szCs w:val="24"/>
        </w:rPr>
        <w:t xml:space="preserve">occurrence and development of tumors </w:t>
      </w:r>
      <w:r w:rsidR="00197DAB" w:rsidRPr="0096140D">
        <w:rPr>
          <w:rFonts w:ascii="Book Antiqua" w:hAnsi="Book Antiqua"/>
          <w:color w:val="000000"/>
          <w:sz w:val="24"/>
          <w:szCs w:val="24"/>
        </w:rPr>
        <w:t xml:space="preserve">is thought to arise </w:t>
      </w:r>
      <w:r w:rsidRPr="0096140D">
        <w:rPr>
          <w:rFonts w:ascii="Book Antiqua" w:hAnsi="Book Antiqua"/>
          <w:color w:val="000000"/>
          <w:sz w:val="24"/>
          <w:szCs w:val="24"/>
        </w:rPr>
        <w:t xml:space="preserve">due to </w:t>
      </w:r>
      <w:r w:rsidR="00197DAB" w:rsidRPr="0096140D">
        <w:rPr>
          <w:rFonts w:ascii="Book Antiqua" w:hAnsi="Book Antiqua"/>
          <w:color w:val="000000"/>
          <w:sz w:val="24"/>
          <w:szCs w:val="24"/>
        </w:rPr>
        <w:t xml:space="preserve">not only </w:t>
      </w:r>
      <w:r w:rsidRPr="0096140D">
        <w:rPr>
          <w:rFonts w:ascii="Book Antiqua" w:hAnsi="Book Antiqua"/>
          <w:color w:val="000000"/>
          <w:sz w:val="24"/>
          <w:szCs w:val="24"/>
        </w:rPr>
        <w:t>the deterioration and proliferation of tumor cells</w:t>
      </w:r>
      <w:r w:rsidR="008E2F69" w:rsidRPr="0096140D">
        <w:rPr>
          <w:rFonts w:ascii="Book Antiqua" w:hAnsi="Book Antiqua"/>
          <w:color w:val="000000"/>
          <w:sz w:val="24"/>
          <w:szCs w:val="24"/>
        </w:rPr>
        <w:t>,</w:t>
      </w:r>
      <w:r w:rsidR="00197DAB" w:rsidRPr="0096140D">
        <w:rPr>
          <w:rFonts w:ascii="Book Antiqua" w:hAnsi="Book Antiqua"/>
          <w:color w:val="000000"/>
          <w:sz w:val="24"/>
          <w:szCs w:val="24"/>
        </w:rPr>
        <w:t xml:space="preserve"> but also</w:t>
      </w:r>
      <w:r w:rsidRPr="0096140D">
        <w:rPr>
          <w:rFonts w:ascii="Book Antiqua" w:hAnsi="Book Antiqua"/>
          <w:color w:val="000000"/>
          <w:sz w:val="24"/>
          <w:szCs w:val="24"/>
        </w:rPr>
        <w:t xml:space="preserve"> the immunosuppressive tumor microenvironment. As a key transcription factor, STAT3 is constitutively activated in both tumor cells and immune cells in the microenvironment</w:t>
      </w:r>
      <w:r w:rsidR="00907E13" w:rsidRPr="0096140D">
        <w:rPr>
          <w:rFonts w:ascii="Book Antiqua" w:hAnsi="Book Antiqua"/>
          <w:color w:val="000000"/>
          <w:sz w:val="24"/>
          <w:szCs w:val="24"/>
        </w:rPr>
        <w:t xml:space="preserve"> (Figure 2)</w:t>
      </w:r>
      <w:r w:rsidRPr="0096140D">
        <w:rPr>
          <w:rFonts w:ascii="Book Antiqua" w:hAnsi="Book Antiqua"/>
          <w:color w:val="000000"/>
          <w:sz w:val="24"/>
          <w:szCs w:val="24"/>
        </w:rPr>
        <w:t xml:space="preserve">. We found that blocking STAT3 in HCC cells could effectively </w:t>
      </w:r>
      <w:r w:rsidR="00197DAB" w:rsidRPr="0096140D">
        <w:rPr>
          <w:rFonts w:ascii="Book Antiqua" w:hAnsi="Book Antiqua"/>
          <w:color w:val="000000"/>
          <w:sz w:val="24"/>
          <w:szCs w:val="24"/>
        </w:rPr>
        <w:t xml:space="preserve">disrupt </w:t>
      </w:r>
      <w:r w:rsidRPr="0096140D">
        <w:rPr>
          <w:rFonts w:ascii="Book Antiqua" w:hAnsi="Book Antiqua"/>
          <w:color w:val="000000"/>
          <w:sz w:val="24"/>
          <w:szCs w:val="24"/>
        </w:rPr>
        <w:t xml:space="preserve">tumor-induced immune tolerance and induce </w:t>
      </w:r>
      <w:r w:rsidR="00197DAB" w:rsidRPr="0096140D">
        <w:rPr>
          <w:rFonts w:ascii="Book Antiqua" w:hAnsi="Book Antiqua"/>
          <w:color w:val="000000"/>
          <w:sz w:val="24"/>
          <w:szCs w:val="24"/>
        </w:rPr>
        <w:t>an antitumor</w:t>
      </w:r>
      <w:r w:rsidRPr="0096140D">
        <w:rPr>
          <w:rFonts w:ascii="Book Antiqua" w:hAnsi="Book Antiqua"/>
          <w:color w:val="000000"/>
          <w:sz w:val="24"/>
          <w:szCs w:val="24"/>
        </w:rPr>
        <w:t xml:space="preserve"> reaction in tumor-bearing mice, which might be related to the downregulation of </w:t>
      </w:r>
      <w:r w:rsidR="00BD03BA" w:rsidRPr="0096140D">
        <w:rPr>
          <w:rFonts w:ascii="Book Antiqua" w:hAnsi="Book Antiqua"/>
          <w:color w:val="000000"/>
          <w:sz w:val="24"/>
          <w:szCs w:val="24"/>
        </w:rPr>
        <w:t>transforming growth factor-beta (</w:t>
      </w:r>
      <w:r w:rsidRPr="0096140D">
        <w:rPr>
          <w:rFonts w:ascii="Book Antiqua" w:hAnsi="Book Antiqua"/>
          <w:color w:val="000000"/>
          <w:sz w:val="24"/>
          <w:szCs w:val="24"/>
        </w:rPr>
        <w:t>TGF-β</w:t>
      </w:r>
      <w:r w:rsidR="00BD03BA" w:rsidRPr="0096140D">
        <w:rPr>
          <w:rFonts w:ascii="Book Antiqua" w:hAnsi="Book Antiqua"/>
          <w:color w:val="000000"/>
          <w:sz w:val="24"/>
          <w:szCs w:val="24"/>
        </w:rPr>
        <w:t>)</w:t>
      </w:r>
      <w:r w:rsidRPr="0096140D">
        <w:rPr>
          <w:rFonts w:ascii="Book Antiqua" w:hAnsi="Book Antiqua"/>
          <w:color w:val="000000"/>
          <w:sz w:val="24"/>
          <w:szCs w:val="24"/>
        </w:rPr>
        <w:t xml:space="preserve"> and </w:t>
      </w:r>
      <w:r w:rsidR="00862E68" w:rsidRPr="0096140D">
        <w:rPr>
          <w:rFonts w:ascii="Book Antiqua" w:hAnsi="Book Antiqua"/>
          <w:color w:val="000000"/>
          <w:sz w:val="24"/>
          <w:szCs w:val="24"/>
        </w:rPr>
        <w:t>interleukin(IL)-10</w:t>
      </w:r>
      <w:r w:rsidRPr="0096140D">
        <w:rPr>
          <w:rFonts w:ascii="Book Antiqua" w:hAnsi="Book Antiqua"/>
          <w:color w:val="000000"/>
          <w:sz w:val="24"/>
          <w:szCs w:val="24"/>
        </w:rPr>
        <w:t xml:space="preserve"> and the upregulation of type I </w:t>
      </w:r>
      <w:r w:rsidR="00BD03BA" w:rsidRPr="0096140D">
        <w:rPr>
          <w:rFonts w:ascii="Book Antiqua" w:hAnsi="Book Antiqua"/>
          <w:color w:val="000000"/>
          <w:sz w:val="24"/>
          <w:szCs w:val="24"/>
        </w:rPr>
        <w:t>interferons (</w:t>
      </w:r>
      <w:r w:rsidRPr="0096140D">
        <w:rPr>
          <w:rFonts w:ascii="Book Antiqua" w:hAnsi="Book Antiqua"/>
          <w:color w:val="000000"/>
          <w:sz w:val="24"/>
          <w:szCs w:val="24"/>
        </w:rPr>
        <w:t>IFN</w:t>
      </w:r>
      <w:r w:rsidR="00197DAB" w:rsidRPr="0096140D">
        <w:rPr>
          <w:rFonts w:ascii="Book Antiqua" w:hAnsi="Book Antiqua"/>
          <w:color w:val="000000"/>
          <w:sz w:val="24"/>
          <w:szCs w:val="24"/>
        </w:rPr>
        <w:t>s</w:t>
      </w:r>
      <w:r w:rsidR="00BD03BA" w:rsidRPr="0096140D">
        <w:rPr>
          <w:rFonts w:ascii="Book Antiqua" w:hAnsi="Book Antiqua"/>
          <w:color w:val="000000"/>
          <w:sz w:val="24"/>
          <w:szCs w:val="24"/>
        </w:rPr>
        <w:t>)</w:t>
      </w:r>
      <w:r w:rsidR="00F90FCD" w:rsidRPr="0096140D">
        <w:rPr>
          <w:rFonts w:ascii="Book Antiqua" w:hAnsi="Book Antiqua"/>
          <w:color w:val="000000"/>
          <w:sz w:val="24"/>
          <w:szCs w:val="24"/>
          <w:vertAlign w:val="superscript"/>
        </w:rPr>
        <w:t>[48,49]</w:t>
      </w:r>
      <w:r w:rsidRPr="0096140D">
        <w:rPr>
          <w:rFonts w:ascii="Book Antiqua" w:hAnsi="Book Antiqua"/>
          <w:color w:val="000000"/>
          <w:sz w:val="24"/>
          <w:szCs w:val="24"/>
        </w:rPr>
        <w:t xml:space="preserve">. </w:t>
      </w:r>
      <w:r w:rsidR="00197DAB" w:rsidRPr="0096140D">
        <w:rPr>
          <w:rFonts w:ascii="Book Antiqua" w:hAnsi="Book Antiqua"/>
          <w:color w:val="000000"/>
          <w:sz w:val="24"/>
          <w:szCs w:val="24"/>
        </w:rPr>
        <w:t>Alternatively</w:t>
      </w:r>
      <w:r w:rsidRPr="0096140D">
        <w:rPr>
          <w:rFonts w:ascii="Book Antiqua" w:hAnsi="Book Antiqua"/>
          <w:color w:val="000000"/>
          <w:sz w:val="24"/>
          <w:szCs w:val="24"/>
        </w:rPr>
        <w:t xml:space="preserve">, STAT3 could directly regulate </w:t>
      </w:r>
      <w:r w:rsidR="008E2F69" w:rsidRPr="0096140D">
        <w:rPr>
          <w:rFonts w:ascii="Book Antiqua" w:hAnsi="Book Antiqua"/>
          <w:color w:val="000000"/>
          <w:sz w:val="24"/>
          <w:szCs w:val="24"/>
        </w:rPr>
        <w:t xml:space="preserve">miR-146a </w:t>
      </w:r>
      <w:r w:rsidRPr="0096140D">
        <w:rPr>
          <w:rFonts w:ascii="Book Antiqua" w:hAnsi="Book Antiqua"/>
          <w:color w:val="000000"/>
          <w:sz w:val="24"/>
          <w:szCs w:val="24"/>
        </w:rPr>
        <w:t>expression to upregulate the expression of TGF-β, IL-17 and VEGF and downregulate the expression of type</w:t>
      </w:r>
      <w:r w:rsidR="00BD03BA" w:rsidRPr="0096140D">
        <w:rPr>
          <w:rFonts w:ascii="Book Antiqua" w:hAnsi="Book Antiqua"/>
          <w:color w:val="000000"/>
          <w:sz w:val="24"/>
          <w:szCs w:val="24"/>
        </w:rPr>
        <w:t xml:space="preserve"> I</w:t>
      </w:r>
      <w:r w:rsidR="00BD03BA" w:rsidRPr="0096140D">
        <w:rPr>
          <w:rFonts w:ascii="Book Antiqua" w:hAnsi="Book Antiqua" w:cs="宋体"/>
          <w:color w:val="000000"/>
          <w:sz w:val="24"/>
          <w:szCs w:val="24"/>
        </w:rPr>
        <w:t xml:space="preserve"> </w:t>
      </w:r>
      <w:r w:rsidRPr="0096140D">
        <w:rPr>
          <w:rFonts w:ascii="Book Antiqua" w:hAnsi="Book Antiqua"/>
          <w:color w:val="000000"/>
          <w:sz w:val="24"/>
          <w:szCs w:val="24"/>
        </w:rPr>
        <w:t>IFN</w:t>
      </w:r>
      <w:r w:rsidR="00197DAB" w:rsidRPr="0096140D">
        <w:rPr>
          <w:rFonts w:ascii="Book Antiqua" w:hAnsi="Book Antiqua"/>
          <w:color w:val="000000"/>
          <w:sz w:val="24"/>
          <w:szCs w:val="24"/>
        </w:rPr>
        <w:t>s</w:t>
      </w:r>
      <w:r w:rsidRPr="0096140D">
        <w:rPr>
          <w:rFonts w:ascii="Book Antiqua" w:hAnsi="Book Antiqua"/>
          <w:color w:val="000000"/>
          <w:sz w:val="24"/>
          <w:szCs w:val="24"/>
        </w:rPr>
        <w:t>, mediating the inhibitory effect of NK cells</w:t>
      </w:r>
      <w:r w:rsidR="00197DAB" w:rsidRPr="0096140D">
        <w:rPr>
          <w:rFonts w:ascii="Book Antiqua" w:hAnsi="Book Antiqua"/>
          <w:color w:val="000000"/>
          <w:sz w:val="24"/>
          <w:szCs w:val="24"/>
        </w:rPr>
        <w:t xml:space="preserve"> on </w:t>
      </w:r>
      <w:proofErr w:type="gramStart"/>
      <w:r w:rsidR="00197DAB" w:rsidRPr="0096140D">
        <w:rPr>
          <w:rFonts w:ascii="Book Antiqua" w:hAnsi="Book Antiqua"/>
          <w:color w:val="000000"/>
          <w:sz w:val="24"/>
          <w:szCs w:val="24"/>
        </w:rPr>
        <w:t>HCC</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50]</w:t>
      </w:r>
      <w:r w:rsidRPr="0096140D">
        <w:rPr>
          <w:rFonts w:ascii="Book Antiqua" w:hAnsi="Book Antiqua"/>
          <w:color w:val="000000"/>
          <w:sz w:val="24"/>
          <w:szCs w:val="24"/>
        </w:rPr>
        <w:t xml:space="preserve">. More importantly, STAT3 could inhibit the Th1 immune response and promote the formation of an immunosuppressive </w:t>
      </w:r>
      <w:proofErr w:type="gramStart"/>
      <w:r w:rsidRPr="0096140D">
        <w:rPr>
          <w:rFonts w:ascii="Book Antiqua" w:hAnsi="Book Antiqua"/>
          <w:color w:val="000000"/>
          <w:sz w:val="24"/>
          <w:szCs w:val="24"/>
        </w:rPr>
        <w:t>microenvironment</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51,52]</w:t>
      </w:r>
      <w:r w:rsidRPr="0096140D">
        <w:rPr>
          <w:rFonts w:ascii="Book Antiqua" w:hAnsi="Book Antiqua"/>
          <w:color w:val="000000"/>
          <w:sz w:val="24"/>
          <w:szCs w:val="24"/>
        </w:rPr>
        <w:t>. Studies have shown that tumor-associated macrophages</w:t>
      </w:r>
      <w:r w:rsidR="00474C57" w:rsidRPr="0096140D">
        <w:rPr>
          <w:rFonts w:ascii="Book Antiqua" w:hAnsi="Book Antiqua"/>
          <w:color w:val="000000"/>
          <w:sz w:val="24"/>
          <w:szCs w:val="24"/>
        </w:rPr>
        <w:t xml:space="preserve"> (TAM</w:t>
      </w:r>
      <w:r w:rsidR="00BD03BA" w:rsidRPr="0096140D">
        <w:rPr>
          <w:rFonts w:ascii="Book Antiqua" w:hAnsi="Book Antiqua"/>
          <w:color w:val="000000"/>
          <w:sz w:val="24"/>
          <w:szCs w:val="24"/>
        </w:rPr>
        <w:t>s</w:t>
      </w:r>
      <w:r w:rsidR="00474C57" w:rsidRPr="0096140D">
        <w:rPr>
          <w:rFonts w:ascii="Book Antiqua" w:hAnsi="Book Antiqua"/>
          <w:color w:val="000000"/>
          <w:sz w:val="24"/>
          <w:szCs w:val="24"/>
        </w:rPr>
        <w:t xml:space="preserve">) </w:t>
      </w:r>
      <w:r w:rsidRPr="0096140D">
        <w:rPr>
          <w:rFonts w:ascii="Book Antiqua" w:hAnsi="Book Antiqua"/>
          <w:color w:val="000000"/>
          <w:sz w:val="24"/>
          <w:szCs w:val="24"/>
        </w:rPr>
        <w:t>promote HCC progression by secreting cytokines such as IL-8 and IL-6 to activ</w:t>
      </w:r>
      <w:r w:rsidR="00197DAB" w:rsidRPr="0096140D">
        <w:rPr>
          <w:rFonts w:ascii="Book Antiqua" w:hAnsi="Book Antiqua"/>
          <w:color w:val="000000"/>
          <w:sz w:val="24"/>
          <w:szCs w:val="24"/>
        </w:rPr>
        <w:t>at</w:t>
      </w:r>
      <w:r w:rsidRPr="0096140D">
        <w:rPr>
          <w:rFonts w:ascii="Book Antiqua" w:hAnsi="Book Antiqua"/>
          <w:color w:val="000000"/>
          <w:sz w:val="24"/>
          <w:szCs w:val="24"/>
        </w:rPr>
        <w:t xml:space="preserve">e STAT3 in </w:t>
      </w:r>
      <w:proofErr w:type="gramStart"/>
      <w:r w:rsidRPr="0096140D">
        <w:rPr>
          <w:rFonts w:ascii="Book Antiqua" w:hAnsi="Book Antiqua"/>
          <w:color w:val="000000"/>
          <w:sz w:val="24"/>
          <w:szCs w:val="24"/>
        </w:rPr>
        <w:t>HCC</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53,54]</w:t>
      </w:r>
      <w:r w:rsidRPr="0096140D">
        <w:rPr>
          <w:rFonts w:ascii="Book Antiqua" w:hAnsi="Book Antiqua"/>
          <w:color w:val="000000"/>
          <w:sz w:val="24"/>
          <w:szCs w:val="24"/>
        </w:rPr>
        <w:t xml:space="preserve">. HCC-associated fibroblasts induce the activation of STAT3 pathways in neutrophils and </w:t>
      </w:r>
      <w:r w:rsidR="000E3FB3" w:rsidRPr="0096140D">
        <w:rPr>
          <w:rFonts w:ascii="Book Antiqua" w:hAnsi="Book Antiqua"/>
          <w:color w:val="000000"/>
          <w:sz w:val="24"/>
          <w:szCs w:val="24"/>
        </w:rPr>
        <w:t>dendritic cells (DCs)</w:t>
      </w:r>
      <w:r w:rsidRPr="0096140D">
        <w:rPr>
          <w:rFonts w:ascii="Book Antiqua" w:hAnsi="Book Antiqua"/>
          <w:color w:val="000000"/>
          <w:sz w:val="24"/>
          <w:szCs w:val="24"/>
        </w:rPr>
        <w:t>, and these STAT3-overactivated neutrophils and</w:t>
      </w:r>
      <w:r w:rsidR="000E3FB3" w:rsidRPr="0096140D">
        <w:rPr>
          <w:rFonts w:ascii="Book Antiqua" w:hAnsi="Book Antiqua"/>
          <w:color w:val="000000"/>
          <w:sz w:val="24"/>
          <w:szCs w:val="24"/>
        </w:rPr>
        <w:t xml:space="preserve"> DCs </w:t>
      </w:r>
      <w:r w:rsidRPr="0096140D">
        <w:rPr>
          <w:rFonts w:ascii="Book Antiqua" w:hAnsi="Book Antiqua"/>
          <w:color w:val="000000"/>
          <w:sz w:val="24"/>
          <w:szCs w:val="24"/>
        </w:rPr>
        <w:t>display protumor</w:t>
      </w:r>
      <w:r w:rsidR="00197DAB" w:rsidRPr="0096140D">
        <w:rPr>
          <w:rFonts w:ascii="Book Antiqua" w:hAnsi="Book Antiqua"/>
          <w:color w:val="000000"/>
          <w:sz w:val="24"/>
          <w:szCs w:val="24"/>
        </w:rPr>
        <w:t>igenic</w:t>
      </w:r>
      <w:r w:rsidRPr="0096140D">
        <w:rPr>
          <w:rFonts w:ascii="Book Antiqua" w:hAnsi="Book Antiqua"/>
          <w:color w:val="000000"/>
          <w:sz w:val="24"/>
          <w:szCs w:val="24"/>
        </w:rPr>
        <w:t xml:space="preserve"> </w:t>
      </w:r>
      <w:proofErr w:type="gramStart"/>
      <w:r w:rsidRPr="0096140D">
        <w:rPr>
          <w:rFonts w:ascii="Book Antiqua" w:hAnsi="Book Antiqua"/>
          <w:color w:val="000000"/>
          <w:sz w:val="24"/>
          <w:szCs w:val="24"/>
        </w:rPr>
        <w:t>roles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55,56]</w:t>
      </w:r>
      <w:r w:rsidRPr="0096140D">
        <w:rPr>
          <w:rFonts w:ascii="Book Antiqua" w:hAnsi="Book Antiqua"/>
          <w:color w:val="000000"/>
          <w:sz w:val="24"/>
          <w:szCs w:val="24"/>
        </w:rPr>
        <w:t xml:space="preserve">. Blocking </w:t>
      </w:r>
      <w:r w:rsidR="008E2F69" w:rsidRPr="0096140D">
        <w:rPr>
          <w:rFonts w:ascii="Book Antiqua" w:hAnsi="Book Antiqua"/>
          <w:color w:val="000000"/>
          <w:sz w:val="24"/>
          <w:szCs w:val="24"/>
        </w:rPr>
        <w:t xml:space="preserve">STAT3 </w:t>
      </w:r>
      <w:r w:rsidRPr="0096140D">
        <w:rPr>
          <w:rFonts w:ascii="Book Antiqua" w:hAnsi="Book Antiqua"/>
          <w:color w:val="000000"/>
          <w:sz w:val="24"/>
          <w:szCs w:val="24"/>
        </w:rPr>
        <w:t xml:space="preserve">activation in immune cells </w:t>
      </w:r>
      <w:r w:rsidR="000717B5" w:rsidRPr="0096140D">
        <w:rPr>
          <w:rFonts w:ascii="Book Antiqua" w:hAnsi="Book Antiqua"/>
          <w:color w:val="000000"/>
          <w:sz w:val="24"/>
          <w:szCs w:val="24"/>
        </w:rPr>
        <w:t>such a</w:t>
      </w:r>
      <w:r w:rsidRPr="0096140D">
        <w:rPr>
          <w:rFonts w:ascii="Book Antiqua" w:hAnsi="Book Antiqua"/>
          <w:color w:val="000000"/>
          <w:sz w:val="24"/>
          <w:szCs w:val="24"/>
        </w:rPr>
        <w:t>s TAM</w:t>
      </w:r>
      <w:r w:rsidR="00197DAB" w:rsidRPr="0096140D">
        <w:rPr>
          <w:rFonts w:ascii="Book Antiqua" w:hAnsi="Book Antiqua"/>
          <w:color w:val="000000"/>
          <w:sz w:val="24"/>
          <w:szCs w:val="24"/>
        </w:rPr>
        <w:t>s</w:t>
      </w:r>
      <w:r w:rsidRPr="0096140D">
        <w:rPr>
          <w:rFonts w:ascii="Book Antiqua" w:hAnsi="Book Antiqua"/>
          <w:color w:val="000000"/>
          <w:sz w:val="24"/>
          <w:szCs w:val="24"/>
        </w:rPr>
        <w:t xml:space="preserve"> and DCs </w:t>
      </w:r>
      <w:r w:rsidR="00197DAB" w:rsidRPr="0096140D">
        <w:rPr>
          <w:rFonts w:ascii="Book Antiqua" w:hAnsi="Book Antiqua"/>
          <w:color w:val="000000"/>
          <w:sz w:val="24"/>
          <w:szCs w:val="24"/>
        </w:rPr>
        <w:t xml:space="preserve">can </w:t>
      </w:r>
      <w:r w:rsidRPr="0096140D">
        <w:rPr>
          <w:rFonts w:ascii="Book Antiqua" w:hAnsi="Book Antiqua"/>
          <w:color w:val="000000"/>
          <w:sz w:val="24"/>
          <w:szCs w:val="24"/>
        </w:rPr>
        <w:t xml:space="preserve">inhibit </w:t>
      </w:r>
      <w:r w:rsidR="008E2F69" w:rsidRPr="0096140D">
        <w:rPr>
          <w:rFonts w:ascii="Book Antiqua" w:hAnsi="Book Antiqua"/>
          <w:color w:val="000000"/>
          <w:sz w:val="24"/>
          <w:szCs w:val="24"/>
        </w:rPr>
        <w:t>HCC</w:t>
      </w:r>
      <w:r w:rsidR="008E2F69" w:rsidRPr="0096140D" w:rsidDel="008E2F69">
        <w:rPr>
          <w:rFonts w:ascii="Book Antiqua" w:hAnsi="Book Antiqua"/>
          <w:color w:val="000000"/>
          <w:sz w:val="24"/>
          <w:szCs w:val="24"/>
        </w:rPr>
        <w:t xml:space="preserve"> </w:t>
      </w:r>
      <w:proofErr w:type="gramStart"/>
      <w:r w:rsidRPr="0096140D">
        <w:rPr>
          <w:rFonts w:ascii="Book Antiqua" w:hAnsi="Book Antiqua"/>
          <w:color w:val="000000"/>
          <w:sz w:val="24"/>
          <w:szCs w:val="24"/>
        </w:rPr>
        <w:t>progression</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56,57]</w:t>
      </w:r>
      <w:r w:rsidRPr="0096140D">
        <w:rPr>
          <w:rFonts w:ascii="Book Antiqua" w:hAnsi="Book Antiqua"/>
          <w:color w:val="000000"/>
          <w:sz w:val="24"/>
          <w:szCs w:val="24"/>
        </w:rPr>
        <w:t>. Meanwhile</w:t>
      </w:r>
      <w:r w:rsidR="0059581B" w:rsidRPr="0096140D">
        <w:rPr>
          <w:rFonts w:ascii="Book Antiqua" w:hAnsi="Book Antiqua"/>
          <w:color w:val="000000"/>
          <w:sz w:val="24"/>
          <w:szCs w:val="24"/>
        </w:rPr>
        <w:t xml:space="preserve">, </w:t>
      </w:r>
      <w:r w:rsidRPr="0096140D">
        <w:rPr>
          <w:rFonts w:ascii="Book Antiqua" w:hAnsi="Book Antiqua"/>
          <w:color w:val="000000"/>
          <w:sz w:val="24"/>
          <w:szCs w:val="24"/>
        </w:rPr>
        <w:t>blocking STAT3 not only inhibit</w:t>
      </w:r>
      <w:r w:rsidR="00235459"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235459" w:rsidRPr="0096140D">
        <w:rPr>
          <w:rFonts w:ascii="Book Antiqua" w:hAnsi="Book Antiqua"/>
          <w:color w:val="000000"/>
          <w:sz w:val="24"/>
          <w:szCs w:val="24"/>
        </w:rPr>
        <w:t xml:space="preserve">HCC </w:t>
      </w:r>
      <w:r w:rsidRPr="0096140D">
        <w:rPr>
          <w:rFonts w:ascii="Book Antiqua" w:hAnsi="Book Antiqua"/>
          <w:color w:val="000000"/>
          <w:sz w:val="24"/>
          <w:szCs w:val="24"/>
        </w:rPr>
        <w:t>proliferation but also upregulate</w:t>
      </w:r>
      <w:r w:rsidR="00197DAB"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235459" w:rsidRPr="0096140D">
        <w:rPr>
          <w:rFonts w:ascii="Book Antiqua" w:hAnsi="Book Antiqua"/>
          <w:color w:val="000000"/>
          <w:sz w:val="24"/>
          <w:szCs w:val="24"/>
        </w:rPr>
        <w:t xml:space="preserve">NKG2D ligand </w:t>
      </w:r>
      <w:r w:rsidRPr="0096140D">
        <w:rPr>
          <w:rFonts w:ascii="Book Antiqua" w:hAnsi="Book Antiqua"/>
          <w:color w:val="000000"/>
          <w:sz w:val="24"/>
          <w:szCs w:val="24"/>
        </w:rPr>
        <w:t xml:space="preserve">expression, such as </w:t>
      </w:r>
      <w:r w:rsidR="002E40DC" w:rsidRPr="0096140D">
        <w:rPr>
          <w:rFonts w:ascii="Book Antiqua" w:hAnsi="Book Antiqua"/>
          <w:color w:val="000000"/>
          <w:sz w:val="24"/>
          <w:szCs w:val="24"/>
        </w:rPr>
        <w:t>ULBPs</w:t>
      </w:r>
      <w:r w:rsidRPr="0096140D">
        <w:rPr>
          <w:rFonts w:ascii="Book Antiqua" w:hAnsi="Book Antiqua"/>
          <w:color w:val="000000"/>
          <w:sz w:val="24"/>
          <w:szCs w:val="24"/>
        </w:rPr>
        <w:t xml:space="preserve"> and</w:t>
      </w:r>
      <w:r w:rsidR="000717B5" w:rsidRPr="0096140D">
        <w:rPr>
          <w:rFonts w:ascii="Book Antiqua" w:hAnsi="Book Antiqua"/>
          <w:color w:val="000000"/>
          <w:sz w:val="24"/>
          <w:szCs w:val="24"/>
        </w:rPr>
        <w:t xml:space="preserve"> MICA/B</w:t>
      </w:r>
      <w:r w:rsidRPr="0096140D">
        <w:rPr>
          <w:rFonts w:ascii="Book Antiqua" w:hAnsi="Book Antiqua"/>
          <w:color w:val="000000"/>
          <w:sz w:val="24"/>
          <w:szCs w:val="24"/>
        </w:rPr>
        <w:t>,</w:t>
      </w:r>
      <w:r w:rsidR="00197DAB" w:rsidRPr="0096140D">
        <w:rPr>
          <w:rFonts w:ascii="Book Antiqua" w:hAnsi="Book Antiqua"/>
          <w:color w:val="000000"/>
          <w:sz w:val="24"/>
          <w:szCs w:val="24"/>
        </w:rPr>
        <w:t xml:space="preserve"> in HCC cells</w:t>
      </w:r>
      <w:r w:rsidRPr="0096140D">
        <w:rPr>
          <w:rFonts w:ascii="Book Antiqua" w:hAnsi="Book Antiqua"/>
          <w:color w:val="000000"/>
          <w:sz w:val="24"/>
          <w:szCs w:val="24"/>
        </w:rPr>
        <w:t xml:space="preserve"> to increase the sensitivity of HCC to NK cell</w:t>
      </w:r>
      <w:r w:rsidR="00197DAB" w:rsidRPr="0096140D">
        <w:rPr>
          <w:rFonts w:ascii="Book Antiqua" w:hAnsi="Book Antiqua"/>
          <w:color w:val="000000"/>
          <w:sz w:val="24"/>
          <w:szCs w:val="24"/>
        </w:rPr>
        <w:t>-mediated</w:t>
      </w:r>
      <w:r w:rsidRPr="0096140D">
        <w:rPr>
          <w:rFonts w:ascii="Book Antiqua" w:hAnsi="Book Antiqua"/>
          <w:color w:val="000000"/>
          <w:sz w:val="24"/>
          <w:szCs w:val="24"/>
        </w:rPr>
        <w:t xml:space="preserve"> cytolysis and enhance the anti-HCC activity of NK cells</w:t>
      </w:r>
      <w:r w:rsidR="00F90FCD" w:rsidRPr="0096140D">
        <w:rPr>
          <w:rFonts w:ascii="Book Antiqua" w:hAnsi="Book Antiqua"/>
          <w:color w:val="000000"/>
          <w:sz w:val="24"/>
          <w:szCs w:val="24"/>
          <w:vertAlign w:val="superscript"/>
        </w:rPr>
        <w:t>[48,49]</w:t>
      </w:r>
      <w:r w:rsidRPr="0096140D">
        <w:rPr>
          <w:rFonts w:ascii="Book Antiqua" w:hAnsi="Book Antiqua"/>
          <w:color w:val="000000"/>
          <w:sz w:val="24"/>
          <w:szCs w:val="24"/>
        </w:rPr>
        <w:t>.</w:t>
      </w:r>
    </w:p>
    <w:p w14:paraId="44F0762A" w14:textId="0FC230BE" w:rsidR="00504099" w:rsidRPr="0096140D" w:rsidRDefault="0096184F" w:rsidP="0096140D">
      <w:pPr>
        <w:adjustRightInd w:val="0"/>
        <w:snapToGrid w:val="0"/>
        <w:spacing w:line="360" w:lineRule="auto"/>
        <w:ind w:firstLineChars="100" w:firstLine="240"/>
        <w:rPr>
          <w:rFonts w:ascii="Book Antiqua" w:hAnsi="Book Antiqua"/>
          <w:color w:val="000000"/>
          <w:sz w:val="24"/>
          <w:szCs w:val="24"/>
        </w:rPr>
      </w:pPr>
      <w:r w:rsidRPr="0096140D">
        <w:rPr>
          <w:rFonts w:ascii="Book Antiqua" w:hAnsi="Book Antiqua"/>
          <w:color w:val="000000"/>
          <w:sz w:val="24"/>
          <w:szCs w:val="24"/>
        </w:rPr>
        <w:t>In summary, STAT3 signaling can interact with multiple pathways to promote HCC. STAT3 plays an important role in both the maintenance of HCC malignan</w:t>
      </w:r>
      <w:r w:rsidR="00197DAB" w:rsidRPr="0096140D">
        <w:rPr>
          <w:rFonts w:ascii="Book Antiqua" w:hAnsi="Book Antiqua"/>
          <w:color w:val="000000"/>
          <w:sz w:val="24"/>
          <w:szCs w:val="24"/>
        </w:rPr>
        <w:t xml:space="preserve">cy </w:t>
      </w:r>
      <w:r w:rsidRPr="0096140D">
        <w:rPr>
          <w:rFonts w:ascii="Book Antiqua" w:hAnsi="Book Antiqua"/>
          <w:color w:val="000000"/>
          <w:sz w:val="24"/>
          <w:szCs w:val="24"/>
        </w:rPr>
        <w:t xml:space="preserve">and the suppression of the immune microenvironment, which makes </w:t>
      </w:r>
      <w:r w:rsidR="00197DAB" w:rsidRPr="0096140D">
        <w:rPr>
          <w:rFonts w:ascii="Book Antiqua" w:hAnsi="Book Antiqua"/>
          <w:color w:val="000000"/>
          <w:sz w:val="24"/>
          <w:szCs w:val="24"/>
        </w:rPr>
        <w:t>STAT3</w:t>
      </w:r>
      <w:r w:rsidRPr="0096140D">
        <w:rPr>
          <w:rFonts w:ascii="Book Antiqua" w:hAnsi="Book Antiqua"/>
          <w:color w:val="000000"/>
          <w:sz w:val="24"/>
          <w:szCs w:val="24"/>
        </w:rPr>
        <w:t xml:space="preserve"> an ideal target </w:t>
      </w:r>
      <w:r w:rsidR="005E65C2" w:rsidRPr="0096140D">
        <w:rPr>
          <w:rFonts w:ascii="Book Antiqua" w:hAnsi="Book Antiqua"/>
          <w:color w:val="000000"/>
          <w:sz w:val="24"/>
          <w:szCs w:val="24"/>
        </w:rPr>
        <w:t>for</w:t>
      </w:r>
      <w:r w:rsidRPr="0096140D">
        <w:rPr>
          <w:rFonts w:ascii="Book Antiqua" w:hAnsi="Book Antiqua"/>
          <w:color w:val="000000"/>
          <w:sz w:val="24"/>
          <w:szCs w:val="24"/>
        </w:rPr>
        <w:t xml:space="preserve"> HCC</w:t>
      </w:r>
      <w:r w:rsidR="005E65C2" w:rsidRPr="0096140D">
        <w:rPr>
          <w:rFonts w:ascii="Book Antiqua" w:hAnsi="Book Antiqua"/>
          <w:color w:val="000000"/>
          <w:sz w:val="24"/>
          <w:szCs w:val="24"/>
        </w:rPr>
        <w:t xml:space="preserve"> treatment</w:t>
      </w:r>
      <w:r w:rsidRPr="0096140D">
        <w:rPr>
          <w:rFonts w:ascii="Book Antiqua" w:hAnsi="Book Antiqua"/>
          <w:color w:val="000000"/>
          <w:sz w:val="24"/>
          <w:szCs w:val="24"/>
        </w:rPr>
        <w:t xml:space="preserve">. The development </w:t>
      </w:r>
      <w:r w:rsidR="00197DAB" w:rsidRPr="0096140D">
        <w:rPr>
          <w:rFonts w:ascii="Book Antiqua" w:hAnsi="Book Antiqua"/>
          <w:color w:val="000000"/>
          <w:sz w:val="24"/>
          <w:szCs w:val="24"/>
        </w:rPr>
        <w:t xml:space="preserve">of </w:t>
      </w:r>
      <w:r w:rsidRPr="0096140D">
        <w:rPr>
          <w:rFonts w:ascii="Book Antiqua" w:hAnsi="Book Antiqua"/>
          <w:color w:val="000000"/>
          <w:sz w:val="24"/>
          <w:szCs w:val="24"/>
        </w:rPr>
        <w:t>STAT3 inhibitors</w:t>
      </w:r>
      <w:r w:rsidR="00D13923" w:rsidRPr="0096140D">
        <w:rPr>
          <w:rFonts w:ascii="Book Antiqua" w:hAnsi="Book Antiqua"/>
          <w:color w:val="000000"/>
          <w:sz w:val="24"/>
          <w:szCs w:val="24"/>
        </w:rPr>
        <w:t xml:space="preserve"> used </w:t>
      </w:r>
      <w:r w:rsidR="008F3287" w:rsidRPr="0096140D">
        <w:rPr>
          <w:rFonts w:ascii="Book Antiqua" w:hAnsi="Book Antiqua"/>
          <w:color w:val="000000"/>
          <w:sz w:val="24"/>
          <w:szCs w:val="24"/>
        </w:rPr>
        <w:t xml:space="preserve">for clinical </w:t>
      </w:r>
      <w:r w:rsidR="008F3287" w:rsidRPr="0096140D">
        <w:rPr>
          <w:rFonts w:ascii="Book Antiqua" w:hAnsi="Book Antiqua"/>
          <w:color w:val="000000"/>
          <w:sz w:val="24"/>
          <w:szCs w:val="24"/>
        </w:rPr>
        <w:lastRenderedPageBreak/>
        <w:t xml:space="preserve">application </w:t>
      </w:r>
      <w:r w:rsidRPr="0096140D">
        <w:rPr>
          <w:rFonts w:ascii="Book Antiqua" w:hAnsi="Book Antiqua"/>
          <w:color w:val="000000"/>
          <w:sz w:val="24"/>
          <w:szCs w:val="24"/>
        </w:rPr>
        <w:t xml:space="preserve">is </w:t>
      </w:r>
      <w:r w:rsidR="00197DAB" w:rsidRPr="0096140D">
        <w:rPr>
          <w:rFonts w:ascii="Book Antiqua" w:hAnsi="Book Antiqua"/>
          <w:color w:val="000000"/>
          <w:sz w:val="24"/>
          <w:szCs w:val="24"/>
        </w:rPr>
        <w:t>an attractive research topic</w:t>
      </w:r>
      <w:r w:rsidRPr="0096140D">
        <w:rPr>
          <w:rFonts w:ascii="Book Antiqua" w:hAnsi="Book Antiqua"/>
          <w:color w:val="000000"/>
          <w:sz w:val="24"/>
          <w:szCs w:val="24"/>
        </w:rPr>
        <w:t xml:space="preserve">. STAT3 inhibitors, including AZD9150 and TTI-101, have entered the clinical trial phase </w:t>
      </w:r>
      <w:r w:rsidR="00197DAB" w:rsidRPr="0096140D">
        <w:rPr>
          <w:rFonts w:ascii="Book Antiqua" w:hAnsi="Book Antiqua"/>
          <w:color w:val="000000"/>
          <w:sz w:val="24"/>
          <w:szCs w:val="24"/>
        </w:rPr>
        <w:t>for</w:t>
      </w:r>
      <w:r w:rsidRPr="0096140D">
        <w:rPr>
          <w:rFonts w:ascii="Book Antiqua" w:hAnsi="Book Antiqua"/>
          <w:color w:val="000000"/>
          <w:sz w:val="24"/>
          <w:szCs w:val="24"/>
        </w:rPr>
        <w:t xml:space="preserve"> HCC</w:t>
      </w:r>
      <w:r w:rsidR="00197DAB" w:rsidRPr="0096140D">
        <w:rPr>
          <w:rFonts w:ascii="Book Antiqua" w:hAnsi="Book Antiqua"/>
          <w:color w:val="000000"/>
          <w:sz w:val="24"/>
          <w:szCs w:val="24"/>
        </w:rPr>
        <w:t xml:space="preserve"> treatment</w:t>
      </w:r>
      <w:r w:rsidR="008F3287" w:rsidRPr="0096140D">
        <w:rPr>
          <w:rFonts w:ascii="Book Antiqua" w:hAnsi="Book Antiqua"/>
          <w:color w:val="000000"/>
          <w:sz w:val="24"/>
          <w:szCs w:val="24"/>
        </w:rPr>
        <w:t xml:space="preserve"> (ClinicalTrials.gov </w:t>
      </w:r>
      <w:r w:rsidR="00AF5F57" w:rsidRPr="0096140D">
        <w:rPr>
          <w:rFonts w:ascii="Book Antiqua" w:hAnsi="Book Antiqua"/>
          <w:color w:val="000000"/>
          <w:sz w:val="24"/>
          <w:szCs w:val="24"/>
        </w:rPr>
        <w:t>identifier:</w:t>
      </w:r>
      <w:r w:rsidRPr="0096140D">
        <w:rPr>
          <w:rFonts w:ascii="Book Antiqua" w:hAnsi="Book Antiqua"/>
          <w:color w:val="000000"/>
          <w:sz w:val="24"/>
          <w:szCs w:val="24"/>
        </w:rPr>
        <w:t xml:space="preserve"> NCT03195699</w:t>
      </w:r>
      <w:r w:rsidR="00197DAB" w:rsidRPr="0096140D">
        <w:rPr>
          <w:rFonts w:ascii="Book Antiqua" w:hAnsi="Book Antiqua"/>
          <w:color w:val="000000"/>
          <w:sz w:val="24"/>
          <w:szCs w:val="24"/>
        </w:rPr>
        <w:t xml:space="preserve"> and </w:t>
      </w:r>
      <w:r w:rsidRPr="0096140D">
        <w:rPr>
          <w:rFonts w:ascii="Book Antiqua" w:hAnsi="Book Antiqua"/>
          <w:color w:val="000000"/>
          <w:sz w:val="24"/>
          <w:szCs w:val="24"/>
        </w:rPr>
        <w:t>NCT01839604</w:t>
      </w:r>
      <w:r w:rsidR="00197DAB" w:rsidRPr="0096140D">
        <w:rPr>
          <w:rFonts w:ascii="Book Antiqua" w:hAnsi="Book Antiqua"/>
          <w:color w:val="000000"/>
          <w:sz w:val="24"/>
          <w:szCs w:val="24"/>
        </w:rPr>
        <w:t>, respectively</w:t>
      </w:r>
      <w:r w:rsidRPr="0096140D">
        <w:rPr>
          <w:rFonts w:ascii="Book Antiqua" w:hAnsi="Book Antiqua"/>
          <w:color w:val="000000"/>
          <w:sz w:val="24"/>
          <w:szCs w:val="24"/>
        </w:rPr>
        <w:t>). Several drugs, which were</w:t>
      </w:r>
      <w:r w:rsidR="00E3267A" w:rsidRPr="0096140D">
        <w:rPr>
          <w:rFonts w:ascii="Book Antiqua" w:hAnsi="Book Antiqua"/>
          <w:color w:val="000000"/>
          <w:sz w:val="24"/>
          <w:szCs w:val="24"/>
        </w:rPr>
        <w:t xml:space="preserve"> </w:t>
      </w:r>
      <w:r w:rsidR="00235459" w:rsidRPr="0096140D">
        <w:rPr>
          <w:rFonts w:ascii="Book Antiqua" w:hAnsi="Book Antiqua"/>
          <w:color w:val="000000"/>
          <w:sz w:val="24"/>
          <w:szCs w:val="24"/>
        </w:rPr>
        <w:t xml:space="preserve">not </w:t>
      </w:r>
      <w:r w:rsidR="00E3267A" w:rsidRPr="0096140D">
        <w:rPr>
          <w:rFonts w:ascii="Book Antiqua" w:hAnsi="Book Antiqua"/>
          <w:color w:val="000000"/>
          <w:sz w:val="24"/>
          <w:szCs w:val="24"/>
        </w:rPr>
        <w:t xml:space="preserve">initially applied for </w:t>
      </w:r>
      <w:r w:rsidR="00235459" w:rsidRPr="0096140D">
        <w:rPr>
          <w:rFonts w:ascii="Book Antiqua" w:hAnsi="Book Antiqua"/>
          <w:color w:val="000000"/>
          <w:sz w:val="24"/>
          <w:szCs w:val="24"/>
        </w:rPr>
        <w:t>tumor</w:t>
      </w:r>
      <w:r w:rsidR="00235459" w:rsidRPr="0096140D" w:rsidDel="00235459">
        <w:rPr>
          <w:rFonts w:ascii="Book Antiqua" w:hAnsi="Book Antiqua"/>
          <w:color w:val="000000"/>
          <w:sz w:val="24"/>
          <w:szCs w:val="24"/>
        </w:rPr>
        <w:t xml:space="preserve"> </w:t>
      </w:r>
      <w:r w:rsidR="00E3267A" w:rsidRPr="0096140D">
        <w:rPr>
          <w:rFonts w:ascii="Book Antiqua" w:hAnsi="Book Antiqua"/>
          <w:color w:val="000000"/>
          <w:sz w:val="24"/>
          <w:szCs w:val="24"/>
        </w:rPr>
        <w:t>treatment, have also been found to exert</w:t>
      </w:r>
      <w:r w:rsidR="001C07D0" w:rsidRPr="0096140D">
        <w:rPr>
          <w:rFonts w:ascii="Book Antiqua" w:hAnsi="Book Antiqua"/>
          <w:color w:val="000000"/>
          <w:sz w:val="24"/>
          <w:szCs w:val="24"/>
        </w:rPr>
        <w:t xml:space="preserve"> </w:t>
      </w:r>
      <w:r w:rsidRPr="0096140D">
        <w:rPr>
          <w:rFonts w:ascii="Book Antiqua" w:hAnsi="Book Antiqua"/>
          <w:color w:val="000000"/>
          <w:sz w:val="24"/>
          <w:szCs w:val="24"/>
        </w:rPr>
        <w:t xml:space="preserve">anticancer effects </w:t>
      </w:r>
      <w:r w:rsidR="00197DAB" w:rsidRPr="0096140D">
        <w:rPr>
          <w:rFonts w:ascii="Book Antiqua" w:hAnsi="Book Antiqua"/>
          <w:color w:val="000000"/>
          <w:sz w:val="24"/>
          <w:szCs w:val="24"/>
        </w:rPr>
        <w:t xml:space="preserve">by </w:t>
      </w:r>
      <w:r w:rsidRPr="0096140D">
        <w:rPr>
          <w:rFonts w:ascii="Book Antiqua" w:hAnsi="Book Antiqua"/>
          <w:color w:val="000000"/>
          <w:sz w:val="24"/>
          <w:szCs w:val="24"/>
        </w:rPr>
        <w:t xml:space="preserve">blocking </w:t>
      </w:r>
      <w:proofErr w:type="gramStart"/>
      <w:r w:rsidRPr="0096140D">
        <w:rPr>
          <w:rFonts w:ascii="Book Antiqua" w:hAnsi="Book Antiqua"/>
          <w:color w:val="000000"/>
          <w:sz w:val="24"/>
          <w:szCs w:val="24"/>
        </w:rPr>
        <w:t>STAT3</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58-60]</w:t>
      </w:r>
      <w:r w:rsidRPr="0096140D">
        <w:rPr>
          <w:rFonts w:ascii="Book Antiqua" w:hAnsi="Book Antiqua"/>
          <w:color w:val="000000"/>
          <w:sz w:val="24"/>
          <w:szCs w:val="24"/>
        </w:rPr>
        <w:t>. Th</w:t>
      </w:r>
      <w:r w:rsidR="00197DAB" w:rsidRPr="0096140D">
        <w:rPr>
          <w:rFonts w:ascii="Book Antiqua" w:hAnsi="Book Antiqua"/>
          <w:color w:val="000000"/>
          <w:sz w:val="24"/>
          <w:szCs w:val="24"/>
        </w:rPr>
        <w:t>us</w:t>
      </w:r>
      <w:r w:rsidR="00BD03BA" w:rsidRPr="0096140D">
        <w:rPr>
          <w:rFonts w:ascii="Book Antiqua" w:hAnsi="Book Antiqua"/>
          <w:color w:val="000000"/>
          <w:sz w:val="24"/>
          <w:szCs w:val="24"/>
        </w:rPr>
        <w:t>,</w:t>
      </w:r>
      <w:r w:rsidR="00197DAB" w:rsidRPr="0096140D">
        <w:rPr>
          <w:rFonts w:ascii="Book Antiqua" w:hAnsi="Book Antiqua"/>
          <w:color w:val="000000"/>
          <w:sz w:val="24"/>
          <w:szCs w:val="24"/>
        </w:rPr>
        <w:t xml:space="preserve"> the</w:t>
      </w:r>
      <w:r w:rsidRPr="0096140D">
        <w:rPr>
          <w:rFonts w:ascii="Book Antiqua" w:hAnsi="Book Antiqua"/>
          <w:color w:val="000000"/>
          <w:sz w:val="24"/>
          <w:szCs w:val="24"/>
        </w:rPr>
        <w:t xml:space="preserve"> identification of new STAT3-targeted inhibitors is still an important direction </w:t>
      </w:r>
      <w:r w:rsidR="00235459" w:rsidRPr="0096140D">
        <w:rPr>
          <w:rFonts w:ascii="Book Antiqua" w:hAnsi="Book Antiqua"/>
          <w:color w:val="000000"/>
          <w:sz w:val="24"/>
          <w:szCs w:val="24"/>
        </w:rPr>
        <w:t xml:space="preserve">for </w:t>
      </w:r>
      <w:r w:rsidRPr="0096140D">
        <w:rPr>
          <w:rFonts w:ascii="Book Antiqua" w:hAnsi="Book Antiqua"/>
          <w:color w:val="000000"/>
          <w:sz w:val="24"/>
          <w:szCs w:val="24"/>
        </w:rPr>
        <w:t>drug development.</w:t>
      </w:r>
    </w:p>
    <w:p w14:paraId="63C82A21" w14:textId="77777777" w:rsidR="003A5807" w:rsidRPr="0096140D" w:rsidRDefault="003A5807" w:rsidP="0096140D">
      <w:pPr>
        <w:adjustRightInd w:val="0"/>
        <w:snapToGrid w:val="0"/>
        <w:spacing w:line="360" w:lineRule="auto"/>
        <w:rPr>
          <w:rFonts w:ascii="Book Antiqua" w:hAnsi="Book Antiqua" w:cs="Arial"/>
          <w:b/>
          <w:i/>
          <w:color w:val="000000"/>
          <w:sz w:val="24"/>
          <w:szCs w:val="24"/>
        </w:rPr>
      </w:pPr>
      <w:bookmarkStart w:id="65" w:name="OLE_LINK9"/>
      <w:bookmarkStart w:id="66" w:name="OLE_LINK10"/>
    </w:p>
    <w:p w14:paraId="57F1FEC0" w14:textId="67EBFFFB" w:rsidR="00504099" w:rsidRPr="0096140D" w:rsidRDefault="0096184F" w:rsidP="0096140D">
      <w:pPr>
        <w:adjustRightInd w:val="0"/>
        <w:snapToGrid w:val="0"/>
        <w:spacing w:line="360" w:lineRule="auto"/>
        <w:rPr>
          <w:rFonts w:ascii="Book Antiqua" w:hAnsi="Book Antiqua" w:cs="Arial"/>
          <w:b/>
          <w:i/>
          <w:color w:val="000000"/>
          <w:sz w:val="24"/>
          <w:szCs w:val="24"/>
        </w:rPr>
      </w:pPr>
      <w:r w:rsidRPr="0096140D">
        <w:rPr>
          <w:rFonts w:ascii="Book Antiqua" w:hAnsi="Book Antiqua" w:cs="Arial"/>
          <w:b/>
          <w:i/>
          <w:color w:val="000000"/>
          <w:sz w:val="24"/>
          <w:szCs w:val="24"/>
        </w:rPr>
        <w:t>Homeobox</w:t>
      </w:r>
      <w:bookmarkEnd w:id="65"/>
      <w:bookmarkEnd w:id="66"/>
      <w:r w:rsidRPr="0096140D">
        <w:rPr>
          <w:rFonts w:ascii="Book Antiqua" w:hAnsi="Book Antiqua" w:cs="Arial"/>
          <w:b/>
          <w:i/>
          <w:color w:val="000000"/>
          <w:sz w:val="24"/>
          <w:szCs w:val="24"/>
        </w:rPr>
        <w:t xml:space="preserve"> genes</w:t>
      </w:r>
    </w:p>
    <w:p w14:paraId="79C6EF40" w14:textId="33266DEE"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s="Arial"/>
          <w:color w:val="000000"/>
          <w:sz w:val="24"/>
          <w:szCs w:val="24"/>
        </w:rPr>
        <w:t>Homeobox genes were first discovered in the fruit fly Drosophila</w:t>
      </w:r>
      <w:r w:rsidR="00A54701" w:rsidRPr="0096140D">
        <w:rPr>
          <w:rFonts w:ascii="Book Antiqua" w:hAnsi="Book Antiqua" w:cs="Arial"/>
          <w:color w:val="000000"/>
          <w:sz w:val="24"/>
          <w:szCs w:val="24"/>
        </w:rPr>
        <w:t>, which</w:t>
      </w:r>
      <w:r w:rsidRPr="0096140D">
        <w:rPr>
          <w:rFonts w:ascii="Book Antiqua" w:hAnsi="Book Antiqua" w:cs="Arial"/>
          <w:color w:val="000000"/>
          <w:sz w:val="24"/>
          <w:szCs w:val="24"/>
        </w:rPr>
        <w:t xml:space="preserve"> are divided into many subfamilies (Hox, PAX, NKX, </w:t>
      </w:r>
      <w:r w:rsidRPr="0096140D">
        <w:rPr>
          <w:rFonts w:ascii="Book Antiqua" w:hAnsi="Book Antiqua" w:cs="Arial"/>
          <w:i/>
          <w:color w:val="000000"/>
          <w:sz w:val="24"/>
          <w:szCs w:val="24"/>
        </w:rPr>
        <w:t>etc</w:t>
      </w:r>
      <w:r w:rsidRPr="0096140D">
        <w:rPr>
          <w:rFonts w:ascii="Book Antiqua" w:hAnsi="Book Antiqua" w:cs="Arial"/>
          <w:color w:val="000000"/>
          <w:sz w:val="24"/>
          <w:szCs w:val="24"/>
        </w:rPr>
        <w:t xml:space="preserve">) on the basis of the level of similarity among </w:t>
      </w:r>
      <w:proofErr w:type="gramStart"/>
      <w:r w:rsidR="009A58FF" w:rsidRPr="0096140D">
        <w:rPr>
          <w:rFonts w:ascii="Book Antiqua" w:hAnsi="Book Antiqua" w:cs="Arial"/>
          <w:color w:val="000000"/>
          <w:sz w:val="24"/>
          <w:szCs w:val="24"/>
        </w:rPr>
        <w:t>them</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61]</w:t>
      </w:r>
      <w:r w:rsidRPr="0096140D">
        <w:rPr>
          <w:rFonts w:ascii="Book Antiqua" w:hAnsi="Book Antiqua"/>
          <w:color w:val="000000"/>
          <w:sz w:val="24"/>
          <w:szCs w:val="24"/>
        </w:rPr>
        <w:t xml:space="preserve">. </w:t>
      </w:r>
      <w:r w:rsidR="009A58FF" w:rsidRPr="0096140D">
        <w:rPr>
          <w:rFonts w:ascii="Book Antiqua" w:hAnsi="Book Antiqua"/>
          <w:color w:val="000000"/>
          <w:sz w:val="24"/>
          <w:szCs w:val="24"/>
        </w:rPr>
        <w:t>H</w:t>
      </w:r>
      <w:r w:rsidRPr="0096140D">
        <w:rPr>
          <w:rFonts w:ascii="Book Antiqua" w:hAnsi="Book Antiqua"/>
          <w:color w:val="000000"/>
          <w:sz w:val="24"/>
          <w:szCs w:val="24"/>
        </w:rPr>
        <w:t xml:space="preserve">omologous </w:t>
      </w:r>
      <w:r w:rsidR="009A58FF" w:rsidRPr="0096140D">
        <w:rPr>
          <w:rFonts w:ascii="Book Antiqua" w:hAnsi="Book Antiqua"/>
          <w:color w:val="000000"/>
          <w:sz w:val="24"/>
          <w:szCs w:val="24"/>
        </w:rPr>
        <w:t xml:space="preserve">homeobox </w:t>
      </w:r>
      <w:r w:rsidRPr="0096140D">
        <w:rPr>
          <w:rFonts w:ascii="Book Antiqua" w:hAnsi="Book Antiqua"/>
          <w:color w:val="000000"/>
          <w:sz w:val="24"/>
          <w:szCs w:val="24"/>
        </w:rPr>
        <w:t xml:space="preserve">genes have been found in mammals. Most </w:t>
      </w:r>
      <w:r w:rsidR="009A58FF" w:rsidRPr="0096140D">
        <w:rPr>
          <w:rFonts w:ascii="Book Antiqua" w:hAnsi="Book Antiqua"/>
          <w:color w:val="000000"/>
          <w:sz w:val="24"/>
          <w:szCs w:val="24"/>
        </w:rPr>
        <w:t xml:space="preserve">homeobox </w:t>
      </w:r>
      <w:r w:rsidRPr="0096140D">
        <w:rPr>
          <w:rFonts w:ascii="Book Antiqua" w:hAnsi="Book Antiqua"/>
          <w:color w:val="000000"/>
          <w:sz w:val="24"/>
          <w:szCs w:val="24"/>
        </w:rPr>
        <w:t>genes are involved in regulating the expression of genes related to embryonic development and cell differentiation. Mutation</w:t>
      </w:r>
      <w:r w:rsidR="009A58FF"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9A58FF" w:rsidRPr="0096140D">
        <w:rPr>
          <w:rFonts w:ascii="Book Antiqua" w:hAnsi="Book Antiqua"/>
          <w:color w:val="000000"/>
          <w:sz w:val="24"/>
          <w:szCs w:val="24"/>
        </w:rPr>
        <w:t xml:space="preserve">in </w:t>
      </w:r>
      <w:r w:rsidRPr="0096140D">
        <w:rPr>
          <w:rFonts w:ascii="Book Antiqua" w:hAnsi="Book Antiqua"/>
          <w:color w:val="000000"/>
          <w:sz w:val="24"/>
          <w:szCs w:val="24"/>
        </w:rPr>
        <w:t xml:space="preserve">these genes </w:t>
      </w:r>
      <w:r w:rsidR="009A58FF" w:rsidRPr="0096140D">
        <w:rPr>
          <w:rFonts w:ascii="Book Antiqua" w:hAnsi="Book Antiqua"/>
          <w:color w:val="000000"/>
          <w:sz w:val="24"/>
          <w:szCs w:val="24"/>
        </w:rPr>
        <w:t xml:space="preserve">can </w:t>
      </w:r>
      <w:r w:rsidRPr="0096140D">
        <w:rPr>
          <w:rFonts w:ascii="Book Antiqua" w:hAnsi="Book Antiqua"/>
          <w:color w:val="000000"/>
          <w:sz w:val="24"/>
          <w:szCs w:val="24"/>
        </w:rPr>
        <w:t xml:space="preserve">lead to abnormal organ development in </w:t>
      </w:r>
      <w:proofErr w:type="gramStart"/>
      <w:r w:rsidRPr="0096140D">
        <w:rPr>
          <w:rFonts w:ascii="Book Antiqua" w:hAnsi="Book Antiqua"/>
          <w:color w:val="000000"/>
          <w:sz w:val="24"/>
          <w:szCs w:val="24"/>
        </w:rPr>
        <w:t>eukaryotes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61-64]</w:t>
      </w:r>
      <w:r w:rsidRPr="0096140D">
        <w:rPr>
          <w:rFonts w:ascii="Book Antiqua" w:hAnsi="Book Antiqua"/>
          <w:color w:val="000000"/>
          <w:sz w:val="24"/>
          <w:szCs w:val="24"/>
        </w:rPr>
        <w:t xml:space="preserve">. In addition, </w:t>
      </w:r>
      <w:r w:rsidR="009A58FF" w:rsidRPr="0096140D">
        <w:rPr>
          <w:rFonts w:ascii="Book Antiqua" w:hAnsi="Book Antiqua"/>
          <w:color w:val="000000"/>
          <w:sz w:val="24"/>
          <w:szCs w:val="24"/>
        </w:rPr>
        <w:t xml:space="preserve">in recent years, </w:t>
      </w:r>
      <w:r w:rsidRPr="0096140D">
        <w:rPr>
          <w:rFonts w:ascii="Book Antiqua" w:hAnsi="Book Antiqua"/>
          <w:color w:val="000000"/>
          <w:sz w:val="24"/>
          <w:szCs w:val="24"/>
        </w:rPr>
        <w:t xml:space="preserve">a variety of </w:t>
      </w:r>
      <w:r w:rsidR="009A58FF" w:rsidRPr="0096140D">
        <w:rPr>
          <w:rFonts w:ascii="Book Antiqua" w:hAnsi="Book Antiqua"/>
          <w:color w:val="000000"/>
          <w:sz w:val="24"/>
          <w:szCs w:val="24"/>
        </w:rPr>
        <w:t xml:space="preserve">homeobox </w:t>
      </w:r>
      <w:r w:rsidRPr="0096140D">
        <w:rPr>
          <w:rFonts w:ascii="Book Antiqua" w:hAnsi="Book Antiqua"/>
          <w:color w:val="000000"/>
          <w:sz w:val="24"/>
          <w:szCs w:val="24"/>
        </w:rPr>
        <w:t xml:space="preserve">genes have been found to be involved in the occurrence and development of </w:t>
      </w:r>
      <w:proofErr w:type="gramStart"/>
      <w:r w:rsidRPr="0096140D">
        <w:rPr>
          <w:rFonts w:ascii="Book Antiqua" w:hAnsi="Book Antiqua"/>
          <w:color w:val="000000"/>
          <w:sz w:val="24"/>
          <w:szCs w:val="24"/>
        </w:rPr>
        <w:t>tumors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64,65]</w:t>
      </w:r>
      <w:r w:rsidRPr="0096140D">
        <w:rPr>
          <w:rFonts w:ascii="Book Antiqua" w:hAnsi="Book Antiqua"/>
          <w:color w:val="000000"/>
          <w:sz w:val="24"/>
          <w:szCs w:val="24"/>
        </w:rPr>
        <w:t xml:space="preserve">, and different </w:t>
      </w:r>
      <w:r w:rsidR="009A58FF" w:rsidRPr="0096140D">
        <w:rPr>
          <w:rFonts w:ascii="Book Antiqua" w:hAnsi="Book Antiqua"/>
          <w:color w:val="000000"/>
          <w:sz w:val="24"/>
          <w:szCs w:val="24"/>
        </w:rPr>
        <w:t xml:space="preserve">homeobox </w:t>
      </w:r>
      <w:r w:rsidRPr="0096140D">
        <w:rPr>
          <w:rFonts w:ascii="Book Antiqua" w:hAnsi="Book Antiqua"/>
          <w:color w:val="000000"/>
          <w:sz w:val="24"/>
          <w:szCs w:val="24"/>
        </w:rPr>
        <w:t xml:space="preserve">genes </w:t>
      </w:r>
      <w:r w:rsidR="009A58FF" w:rsidRPr="0096140D">
        <w:rPr>
          <w:rFonts w:ascii="Book Antiqua" w:hAnsi="Book Antiqua"/>
          <w:color w:val="000000"/>
          <w:sz w:val="24"/>
          <w:szCs w:val="24"/>
        </w:rPr>
        <w:t xml:space="preserve">have been shown to play </w:t>
      </w:r>
      <w:r w:rsidRPr="0096140D">
        <w:rPr>
          <w:rFonts w:ascii="Book Antiqua" w:hAnsi="Book Antiqua"/>
          <w:color w:val="000000"/>
          <w:sz w:val="24"/>
          <w:szCs w:val="24"/>
        </w:rPr>
        <w:t xml:space="preserve">different roles in the progression of </w:t>
      </w:r>
      <w:r w:rsidR="009A58FF" w:rsidRPr="0096140D">
        <w:rPr>
          <w:rFonts w:ascii="Book Antiqua" w:hAnsi="Book Antiqua"/>
          <w:color w:val="000000"/>
          <w:sz w:val="24"/>
          <w:szCs w:val="24"/>
        </w:rPr>
        <w:t xml:space="preserve">cancer </w:t>
      </w:r>
      <w:r w:rsidRPr="0096140D">
        <w:rPr>
          <w:rFonts w:ascii="Book Antiqua" w:hAnsi="Book Antiqua"/>
          <w:color w:val="000000"/>
          <w:sz w:val="24"/>
          <w:szCs w:val="24"/>
        </w:rPr>
        <w:t>such as HCC</w:t>
      </w:r>
      <w:r w:rsidR="00BD2A05" w:rsidRPr="0096140D">
        <w:rPr>
          <w:rFonts w:ascii="Book Antiqua" w:hAnsi="Book Antiqua"/>
          <w:color w:val="000000"/>
          <w:sz w:val="24"/>
          <w:szCs w:val="24"/>
        </w:rPr>
        <w:t>.</w:t>
      </w:r>
    </w:p>
    <w:p w14:paraId="1D73C951" w14:textId="77777777" w:rsidR="003A5807" w:rsidRPr="0096140D" w:rsidRDefault="003A5807" w:rsidP="0096140D">
      <w:pPr>
        <w:adjustRightInd w:val="0"/>
        <w:snapToGrid w:val="0"/>
        <w:spacing w:line="360" w:lineRule="auto"/>
        <w:rPr>
          <w:rFonts w:ascii="Book Antiqua" w:hAnsi="Book Antiqua" w:cs="Arial"/>
          <w:color w:val="000000"/>
          <w:sz w:val="24"/>
          <w:szCs w:val="24"/>
        </w:rPr>
      </w:pPr>
    </w:p>
    <w:p w14:paraId="1AA3A768" w14:textId="4B19C78C"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Hox and HCC</w:t>
      </w:r>
      <w:r w:rsidR="003A5807" w:rsidRPr="0096140D">
        <w:rPr>
          <w:rFonts w:ascii="Book Antiqua" w:hAnsi="Book Antiqua"/>
          <w:b/>
          <w:color w:val="000000"/>
          <w:sz w:val="24"/>
          <w:szCs w:val="24"/>
        </w:rPr>
        <w:t xml:space="preserve">: </w:t>
      </w:r>
      <w:r w:rsidRPr="0096140D">
        <w:rPr>
          <w:rFonts w:ascii="Book Antiqua" w:hAnsi="Book Antiqua"/>
          <w:color w:val="000000"/>
          <w:sz w:val="24"/>
          <w:szCs w:val="24"/>
        </w:rPr>
        <w:t xml:space="preserve">The Hox gene, an important member of the </w:t>
      </w:r>
      <w:r w:rsidR="009A58FF" w:rsidRPr="0096140D">
        <w:rPr>
          <w:rFonts w:ascii="Book Antiqua" w:hAnsi="Book Antiqua"/>
          <w:color w:val="000000"/>
          <w:sz w:val="24"/>
          <w:szCs w:val="24"/>
        </w:rPr>
        <w:t xml:space="preserve">homeobox </w:t>
      </w:r>
      <w:r w:rsidRPr="0096140D">
        <w:rPr>
          <w:rFonts w:ascii="Book Antiqua" w:hAnsi="Book Antiqua"/>
          <w:color w:val="000000"/>
          <w:sz w:val="24"/>
          <w:szCs w:val="24"/>
        </w:rPr>
        <w:t xml:space="preserve">family, is abnormally expressed in multiple malignant solid </w:t>
      </w:r>
      <w:proofErr w:type="gramStart"/>
      <w:r w:rsidRPr="0096140D">
        <w:rPr>
          <w:rFonts w:ascii="Book Antiqua" w:hAnsi="Book Antiqua"/>
          <w:color w:val="000000"/>
          <w:sz w:val="24"/>
          <w:szCs w:val="24"/>
        </w:rPr>
        <w:t>tumors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65]</w:t>
      </w:r>
      <w:r w:rsidRPr="0096140D">
        <w:rPr>
          <w:rFonts w:ascii="Book Antiqua" w:hAnsi="Book Antiqua"/>
          <w:color w:val="000000"/>
          <w:sz w:val="24"/>
          <w:szCs w:val="24"/>
        </w:rPr>
        <w:t xml:space="preserve">. </w:t>
      </w:r>
      <w:r w:rsidR="009A58FF" w:rsidRPr="0096140D">
        <w:rPr>
          <w:rFonts w:ascii="Book Antiqua" w:hAnsi="Book Antiqua"/>
          <w:color w:val="000000"/>
          <w:sz w:val="24"/>
          <w:szCs w:val="24"/>
        </w:rPr>
        <w:t xml:space="preserve">The role of Hox </w:t>
      </w:r>
      <w:r w:rsidRPr="0096140D">
        <w:rPr>
          <w:rFonts w:ascii="Book Antiqua" w:hAnsi="Book Antiqua"/>
          <w:color w:val="000000"/>
          <w:sz w:val="24"/>
          <w:szCs w:val="24"/>
        </w:rPr>
        <w:t xml:space="preserve">has also been studied in HCC over the years. Among HOX genes, HOXA13 has been reported to be the most </w:t>
      </w:r>
      <w:r w:rsidR="003379C3" w:rsidRPr="0096140D">
        <w:rPr>
          <w:rFonts w:ascii="Book Antiqua" w:hAnsi="Book Antiqua"/>
          <w:color w:val="000000"/>
          <w:sz w:val="24"/>
          <w:szCs w:val="24"/>
        </w:rPr>
        <w:t>deregulated in HCC</w:t>
      </w:r>
      <w:r w:rsidR="00A54701" w:rsidRPr="0096140D">
        <w:rPr>
          <w:rFonts w:ascii="Book Antiqua" w:hAnsi="Book Antiqua"/>
          <w:color w:val="000000"/>
          <w:sz w:val="24"/>
          <w:szCs w:val="24"/>
        </w:rPr>
        <w:t>.</w:t>
      </w:r>
      <w:r w:rsidR="003379C3" w:rsidRPr="0096140D">
        <w:rPr>
          <w:rFonts w:ascii="Book Antiqua" w:hAnsi="Book Antiqua"/>
          <w:color w:val="000000"/>
          <w:sz w:val="24"/>
          <w:szCs w:val="24"/>
        </w:rPr>
        <w:t xml:space="preserve"> </w:t>
      </w:r>
      <w:r w:rsidR="006F0082" w:rsidRPr="0096140D">
        <w:rPr>
          <w:rFonts w:ascii="Book Antiqua" w:hAnsi="Book Antiqua"/>
          <w:color w:val="000000"/>
          <w:sz w:val="24"/>
          <w:szCs w:val="24"/>
        </w:rPr>
        <w:t xml:space="preserve">HOXA13 </w:t>
      </w:r>
      <w:r w:rsidR="003379C3" w:rsidRPr="0096140D">
        <w:rPr>
          <w:rFonts w:ascii="Book Antiqua" w:hAnsi="Book Antiqua"/>
          <w:color w:val="000000"/>
          <w:sz w:val="24"/>
          <w:szCs w:val="24"/>
        </w:rPr>
        <w:t>overexpression in HCC cell lines results in increased colony formation a</w:t>
      </w:r>
      <w:r w:rsidR="0081088A" w:rsidRPr="0096140D">
        <w:rPr>
          <w:rFonts w:ascii="Book Antiqua" w:hAnsi="Book Antiqua"/>
          <w:color w:val="000000"/>
          <w:sz w:val="24"/>
          <w:szCs w:val="24"/>
        </w:rPr>
        <w:t xml:space="preserve">nd migration </w:t>
      </w:r>
      <w:r w:rsidR="00A54701" w:rsidRPr="0096140D">
        <w:rPr>
          <w:rFonts w:ascii="Book Antiqua" w:hAnsi="Book Antiqua"/>
          <w:color w:val="000000"/>
          <w:sz w:val="24"/>
          <w:szCs w:val="24"/>
        </w:rPr>
        <w:t>but</w:t>
      </w:r>
      <w:r w:rsidR="0081088A" w:rsidRPr="0096140D">
        <w:rPr>
          <w:rFonts w:ascii="Book Antiqua" w:hAnsi="Book Antiqua"/>
          <w:color w:val="000000"/>
          <w:sz w:val="24"/>
          <w:szCs w:val="24"/>
        </w:rPr>
        <w:t xml:space="preserve"> </w:t>
      </w:r>
      <w:r w:rsidR="009A58FF" w:rsidRPr="0096140D">
        <w:rPr>
          <w:rFonts w:ascii="Book Antiqua" w:hAnsi="Book Antiqua"/>
          <w:color w:val="000000"/>
          <w:sz w:val="24"/>
          <w:szCs w:val="24"/>
        </w:rPr>
        <w:t xml:space="preserve">reduced </w:t>
      </w:r>
      <w:r w:rsidR="003379C3" w:rsidRPr="0096140D">
        <w:rPr>
          <w:rFonts w:ascii="Book Antiqua" w:hAnsi="Book Antiqua"/>
          <w:color w:val="000000"/>
          <w:sz w:val="24"/>
          <w:szCs w:val="24"/>
        </w:rPr>
        <w:t xml:space="preserve">sensitivity to </w:t>
      </w:r>
      <w:proofErr w:type="gramStart"/>
      <w:r w:rsidR="003379C3" w:rsidRPr="0096140D">
        <w:rPr>
          <w:rFonts w:ascii="Book Antiqua" w:hAnsi="Book Antiqua"/>
          <w:color w:val="000000"/>
          <w:sz w:val="24"/>
          <w:szCs w:val="24"/>
        </w:rPr>
        <w:t>sorafenib</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66-68]</w:t>
      </w:r>
      <w:r w:rsidRPr="0096140D">
        <w:rPr>
          <w:rFonts w:ascii="Book Antiqua" w:hAnsi="Book Antiqua"/>
          <w:color w:val="000000"/>
          <w:sz w:val="24"/>
          <w:szCs w:val="24"/>
        </w:rPr>
        <w:t>. Knockdown of endogenous H</w:t>
      </w:r>
      <w:r w:rsidR="0081088A" w:rsidRPr="0096140D">
        <w:rPr>
          <w:rFonts w:ascii="Book Antiqua" w:hAnsi="Book Antiqua"/>
          <w:color w:val="000000"/>
          <w:sz w:val="24"/>
          <w:szCs w:val="24"/>
        </w:rPr>
        <w:t xml:space="preserve">OXA7 </w:t>
      </w:r>
      <w:r w:rsidR="006F0082" w:rsidRPr="0096140D">
        <w:rPr>
          <w:rFonts w:ascii="Book Antiqua" w:hAnsi="Book Antiqua"/>
          <w:color w:val="000000"/>
          <w:sz w:val="24"/>
          <w:szCs w:val="24"/>
        </w:rPr>
        <w:t xml:space="preserve">results in </w:t>
      </w:r>
      <w:r w:rsidR="0081088A" w:rsidRPr="0096140D">
        <w:rPr>
          <w:rFonts w:ascii="Book Antiqua" w:hAnsi="Book Antiqua"/>
          <w:color w:val="000000"/>
          <w:sz w:val="24"/>
          <w:szCs w:val="24"/>
        </w:rPr>
        <w:t>decrease</w:t>
      </w:r>
      <w:r w:rsidR="006F0082" w:rsidRPr="0096140D">
        <w:rPr>
          <w:rFonts w:ascii="Book Antiqua" w:hAnsi="Book Antiqua"/>
          <w:color w:val="000000"/>
          <w:sz w:val="24"/>
          <w:szCs w:val="24"/>
        </w:rPr>
        <w:t>d</w:t>
      </w:r>
      <w:r w:rsidR="0081088A" w:rsidRPr="0096140D">
        <w:rPr>
          <w:rFonts w:ascii="Book Antiqua" w:hAnsi="Book Antiqua"/>
          <w:color w:val="000000"/>
          <w:sz w:val="24"/>
          <w:szCs w:val="24"/>
        </w:rPr>
        <w:t xml:space="preserve"> </w:t>
      </w:r>
      <w:r w:rsidRPr="0096140D">
        <w:rPr>
          <w:rFonts w:ascii="Book Antiqua" w:hAnsi="Book Antiqua"/>
          <w:color w:val="000000"/>
          <w:sz w:val="24"/>
          <w:szCs w:val="24"/>
        </w:rPr>
        <w:t>proliferation of HCC cells by inhibiting cyclin E1/</w:t>
      </w:r>
      <w:r w:rsidR="0063466A" w:rsidRPr="0096140D">
        <w:rPr>
          <w:rFonts w:ascii="Book Antiqua" w:hAnsi="Book Antiqua"/>
          <w:color w:val="000000"/>
          <w:sz w:val="24"/>
          <w:szCs w:val="24"/>
        </w:rPr>
        <w:t>cyclin-dependent kinase</w:t>
      </w:r>
      <w:r w:rsidR="00BD03BA" w:rsidRPr="0096140D">
        <w:rPr>
          <w:rFonts w:ascii="Book Antiqua" w:hAnsi="Book Antiqua"/>
          <w:color w:val="000000"/>
          <w:sz w:val="24"/>
          <w:szCs w:val="24"/>
        </w:rPr>
        <w:t>-</w:t>
      </w:r>
      <w:r w:rsidRPr="0096140D">
        <w:rPr>
          <w:rFonts w:ascii="Book Antiqua" w:hAnsi="Book Antiqua"/>
          <w:color w:val="000000"/>
          <w:sz w:val="24"/>
          <w:szCs w:val="24"/>
        </w:rPr>
        <w:t>2</w:t>
      </w:r>
      <w:r w:rsidR="00F90FCD" w:rsidRPr="0096140D">
        <w:rPr>
          <w:rFonts w:ascii="Book Antiqua" w:hAnsi="Book Antiqua"/>
          <w:color w:val="000000"/>
          <w:sz w:val="24"/>
          <w:szCs w:val="24"/>
          <w:vertAlign w:val="superscript"/>
        </w:rPr>
        <w:t>[69]</w:t>
      </w:r>
      <w:r w:rsidR="00BD2A05" w:rsidRPr="0096140D">
        <w:rPr>
          <w:rFonts w:ascii="Book Antiqua" w:hAnsi="Book Antiqua"/>
          <w:color w:val="000000"/>
          <w:sz w:val="24"/>
          <w:szCs w:val="24"/>
        </w:rPr>
        <w:t>. HOX</w:t>
      </w:r>
      <w:r w:rsidRPr="0096140D">
        <w:rPr>
          <w:rFonts w:ascii="Book Antiqua" w:hAnsi="Book Antiqua"/>
          <w:color w:val="000000"/>
          <w:sz w:val="24"/>
          <w:szCs w:val="24"/>
        </w:rPr>
        <w:t>B7 can promote EMT and stemness formation by upregulating the expression of c-</w:t>
      </w:r>
      <w:r w:rsidRPr="0096140D">
        <w:rPr>
          <w:rFonts w:ascii="Book Antiqua" w:hAnsi="Book Antiqua"/>
          <w:i/>
          <w:color w:val="000000"/>
          <w:sz w:val="24"/>
          <w:szCs w:val="24"/>
        </w:rPr>
        <w:t>Myc</w:t>
      </w:r>
      <w:r w:rsidRPr="0096140D">
        <w:rPr>
          <w:rFonts w:ascii="Book Antiqua" w:hAnsi="Book Antiqua"/>
          <w:color w:val="000000"/>
          <w:sz w:val="24"/>
          <w:szCs w:val="24"/>
        </w:rPr>
        <w:t xml:space="preserve"> and </w:t>
      </w:r>
      <w:r w:rsidRPr="0096140D">
        <w:rPr>
          <w:rFonts w:ascii="Book Antiqua" w:hAnsi="Book Antiqua"/>
          <w:i/>
          <w:color w:val="000000"/>
          <w:sz w:val="24"/>
          <w:szCs w:val="24"/>
        </w:rPr>
        <w:t>Slug</w:t>
      </w:r>
      <w:r w:rsidRPr="0096140D">
        <w:rPr>
          <w:rFonts w:ascii="Book Antiqua" w:hAnsi="Book Antiqua"/>
          <w:color w:val="000000"/>
          <w:sz w:val="24"/>
          <w:szCs w:val="24"/>
        </w:rPr>
        <w:t xml:space="preserve"> in </w:t>
      </w:r>
      <w:proofErr w:type="gramStart"/>
      <w:r w:rsidRPr="0096140D">
        <w:rPr>
          <w:rFonts w:ascii="Book Antiqua" w:hAnsi="Book Antiqua"/>
          <w:color w:val="000000"/>
          <w:sz w:val="24"/>
          <w:szCs w:val="24"/>
        </w:rPr>
        <w:t>HCC</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70]</w:t>
      </w:r>
      <w:r w:rsidRPr="0096140D">
        <w:rPr>
          <w:rFonts w:ascii="Book Antiqua" w:hAnsi="Book Antiqua"/>
          <w:color w:val="000000"/>
          <w:sz w:val="24"/>
          <w:szCs w:val="24"/>
        </w:rPr>
        <w:t>.</w:t>
      </w:r>
    </w:p>
    <w:p w14:paraId="4FEDA405" w14:textId="77777777" w:rsidR="003A5807" w:rsidRPr="0096140D" w:rsidRDefault="003A5807" w:rsidP="0096140D">
      <w:pPr>
        <w:adjustRightInd w:val="0"/>
        <w:snapToGrid w:val="0"/>
        <w:spacing w:line="360" w:lineRule="auto"/>
        <w:rPr>
          <w:rFonts w:ascii="Book Antiqua" w:hAnsi="Book Antiqua"/>
          <w:b/>
          <w:color w:val="000000"/>
          <w:sz w:val="24"/>
          <w:szCs w:val="24"/>
        </w:rPr>
      </w:pPr>
    </w:p>
    <w:p w14:paraId="7DC87076" w14:textId="413A377A"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HMBOX1 and HCC</w:t>
      </w:r>
      <w:r w:rsidR="003A5807" w:rsidRPr="0096140D">
        <w:rPr>
          <w:rFonts w:ascii="Book Antiqua" w:hAnsi="Book Antiqua"/>
          <w:b/>
          <w:color w:val="000000"/>
          <w:sz w:val="24"/>
          <w:szCs w:val="24"/>
        </w:rPr>
        <w:t xml:space="preserve">: </w:t>
      </w:r>
      <w:r w:rsidR="009A58FF" w:rsidRPr="0096140D">
        <w:rPr>
          <w:rFonts w:ascii="Book Antiqua" w:hAnsi="Book Antiqua"/>
          <w:color w:val="000000"/>
          <w:sz w:val="24"/>
          <w:szCs w:val="24"/>
        </w:rPr>
        <w:t>H</w:t>
      </w:r>
      <w:r w:rsidRPr="0096140D">
        <w:rPr>
          <w:rFonts w:ascii="Book Antiqua" w:hAnsi="Book Antiqua"/>
          <w:color w:val="000000"/>
          <w:sz w:val="24"/>
          <w:szCs w:val="24"/>
        </w:rPr>
        <w:t>omeobox containing 1</w:t>
      </w:r>
      <w:r w:rsidR="009A58FF" w:rsidRPr="0096140D">
        <w:rPr>
          <w:rFonts w:ascii="Book Antiqua" w:hAnsi="Book Antiqua"/>
          <w:color w:val="000000"/>
          <w:sz w:val="24"/>
          <w:szCs w:val="24"/>
        </w:rPr>
        <w:t xml:space="preserve"> (HMBOX1</w:t>
      </w:r>
      <w:r w:rsidRPr="0096140D">
        <w:rPr>
          <w:rFonts w:ascii="Book Antiqua" w:hAnsi="Book Antiqua"/>
          <w:color w:val="000000"/>
          <w:sz w:val="24"/>
          <w:szCs w:val="24"/>
        </w:rPr>
        <w:t xml:space="preserve">), a novel human homeobox gene, was first isolated from </w:t>
      </w:r>
      <w:r w:rsidR="0063466A" w:rsidRPr="0096140D">
        <w:rPr>
          <w:rFonts w:ascii="Book Antiqua" w:hAnsi="Book Antiqua"/>
          <w:color w:val="000000"/>
          <w:sz w:val="24"/>
          <w:szCs w:val="24"/>
        </w:rPr>
        <w:t>the</w:t>
      </w:r>
      <w:r w:rsidR="009A58FF" w:rsidRPr="0096140D">
        <w:rPr>
          <w:rFonts w:ascii="Book Antiqua" w:hAnsi="Book Antiqua"/>
          <w:color w:val="000000"/>
          <w:sz w:val="24"/>
          <w:szCs w:val="24"/>
        </w:rPr>
        <w:t xml:space="preserve"> </w:t>
      </w:r>
      <w:r w:rsidRPr="0096140D">
        <w:rPr>
          <w:rFonts w:ascii="Book Antiqua" w:hAnsi="Book Antiqua"/>
          <w:color w:val="000000"/>
          <w:sz w:val="24"/>
          <w:szCs w:val="24"/>
        </w:rPr>
        <w:t>human</w:t>
      </w:r>
      <w:r w:rsidR="0081088A" w:rsidRPr="0096140D">
        <w:rPr>
          <w:rFonts w:ascii="Book Antiqua" w:hAnsi="Book Antiqua"/>
          <w:color w:val="000000"/>
          <w:sz w:val="24"/>
          <w:szCs w:val="24"/>
        </w:rPr>
        <w:t xml:space="preserve"> pancreatic cDNA library. </w:t>
      </w:r>
      <w:r w:rsidR="0073126F" w:rsidRPr="0096140D">
        <w:rPr>
          <w:rFonts w:ascii="Book Antiqua" w:hAnsi="Book Antiqua"/>
          <w:color w:val="000000"/>
          <w:sz w:val="24"/>
          <w:szCs w:val="24"/>
        </w:rPr>
        <w:t>HMBOX1</w:t>
      </w:r>
      <w:r w:rsidR="0081088A" w:rsidRPr="0096140D">
        <w:rPr>
          <w:rFonts w:ascii="Book Antiqua" w:hAnsi="Book Antiqua"/>
          <w:color w:val="000000"/>
          <w:sz w:val="24"/>
          <w:szCs w:val="24"/>
        </w:rPr>
        <w:t xml:space="preserve"> </w:t>
      </w:r>
      <w:r w:rsidR="0073126F" w:rsidRPr="0096140D">
        <w:rPr>
          <w:rFonts w:ascii="Book Antiqua" w:hAnsi="Book Antiqua"/>
          <w:color w:val="000000"/>
          <w:sz w:val="24"/>
          <w:szCs w:val="24"/>
        </w:rPr>
        <w:t>belongs to</w:t>
      </w:r>
      <w:r w:rsidRPr="0096140D">
        <w:rPr>
          <w:rFonts w:ascii="Book Antiqua" w:hAnsi="Book Antiqua"/>
          <w:color w:val="000000"/>
          <w:sz w:val="24"/>
          <w:szCs w:val="24"/>
        </w:rPr>
        <w:t xml:space="preserve"> the HNF homeobox class of the </w:t>
      </w:r>
      <w:r w:rsidR="0073126F" w:rsidRPr="0096140D">
        <w:rPr>
          <w:rFonts w:ascii="Book Antiqua" w:hAnsi="Book Antiqua"/>
          <w:color w:val="000000"/>
          <w:sz w:val="24"/>
          <w:szCs w:val="24"/>
        </w:rPr>
        <w:t xml:space="preserve">homeobox </w:t>
      </w:r>
      <w:proofErr w:type="gramStart"/>
      <w:r w:rsidRPr="0096140D">
        <w:rPr>
          <w:rFonts w:ascii="Book Antiqua" w:hAnsi="Book Antiqua"/>
          <w:color w:val="000000"/>
          <w:sz w:val="24"/>
          <w:szCs w:val="24"/>
        </w:rPr>
        <w:t>family</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63,71]</w:t>
      </w:r>
      <w:r w:rsidRPr="0096140D">
        <w:rPr>
          <w:rFonts w:ascii="Book Antiqua" w:hAnsi="Book Antiqua"/>
          <w:color w:val="000000"/>
          <w:sz w:val="24"/>
          <w:szCs w:val="24"/>
        </w:rPr>
        <w:t xml:space="preserve">. </w:t>
      </w:r>
      <w:r w:rsidR="0073126F" w:rsidRPr="0096140D">
        <w:rPr>
          <w:rFonts w:ascii="Book Antiqua" w:hAnsi="Book Antiqua"/>
          <w:color w:val="000000"/>
          <w:sz w:val="24"/>
          <w:szCs w:val="24"/>
        </w:rPr>
        <w:t>T</w:t>
      </w:r>
      <w:r w:rsidRPr="0096140D">
        <w:rPr>
          <w:rFonts w:ascii="Book Antiqua" w:hAnsi="Book Antiqua"/>
          <w:color w:val="000000"/>
          <w:sz w:val="24"/>
          <w:szCs w:val="24"/>
        </w:rPr>
        <w:t xml:space="preserve">he expression of </w:t>
      </w:r>
      <w:r w:rsidRPr="0096140D">
        <w:rPr>
          <w:rFonts w:ascii="Book Antiqua" w:hAnsi="Book Antiqua"/>
          <w:color w:val="000000"/>
          <w:sz w:val="24"/>
          <w:szCs w:val="24"/>
        </w:rPr>
        <w:lastRenderedPageBreak/>
        <w:t xml:space="preserve">HMBOX1 </w:t>
      </w:r>
      <w:r w:rsidR="0073126F" w:rsidRPr="0096140D">
        <w:rPr>
          <w:rFonts w:ascii="Book Antiqua" w:hAnsi="Book Antiqua"/>
          <w:color w:val="000000"/>
          <w:sz w:val="24"/>
          <w:szCs w:val="24"/>
        </w:rPr>
        <w:t xml:space="preserve">is reported to be </w:t>
      </w:r>
      <w:r w:rsidRPr="0096140D">
        <w:rPr>
          <w:rFonts w:ascii="Book Antiqua" w:hAnsi="Book Antiqua"/>
          <w:color w:val="000000"/>
          <w:sz w:val="24"/>
          <w:szCs w:val="24"/>
        </w:rPr>
        <w:t xml:space="preserve">up- or downregulated in some </w:t>
      </w:r>
      <w:proofErr w:type="gramStart"/>
      <w:r w:rsidRPr="0096140D">
        <w:rPr>
          <w:rFonts w:ascii="Book Antiqua" w:hAnsi="Book Antiqua"/>
          <w:color w:val="000000"/>
          <w:sz w:val="24"/>
          <w:szCs w:val="24"/>
        </w:rPr>
        <w:t>tumors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72-75]</w:t>
      </w:r>
      <w:r w:rsidRPr="0096140D">
        <w:rPr>
          <w:rFonts w:ascii="Book Antiqua" w:hAnsi="Book Antiqua"/>
          <w:color w:val="000000"/>
          <w:sz w:val="24"/>
          <w:szCs w:val="24"/>
        </w:rPr>
        <w:t>. Our previous study revealed that the expression</w:t>
      </w:r>
      <w:r w:rsidR="0073126F" w:rsidRPr="0096140D">
        <w:rPr>
          <w:rFonts w:ascii="Book Antiqua" w:hAnsi="Book Antiqua"/>
          <w:color w:val="000000"/>
          <w:sz w:val="24"/>
          <w:szCs w:val="24"/>
        </w:rPr>
        <w:t xml:space="preserve"> level</w:t>
      </w:r>
      <w:r w:rsidRPr="0096140D">
        <w:rPr>
          <w:rFonts w:ascii="Book Antiqua" w:hAnsi="Book Antiqua"/>
          <w:color w:val="000000"/>
          <w:sz w:val="24"/>
          <w:szCs w:val="24"/>
        </w:rPr>
        <w:t xml:space="preserve"> of HMBOX1 in liver cancer was lower than that in adjacent non</w:t>
      </w:r>
      <w:r w:rsidRPr="0096140D">
        <w:rPr>
          <w:rFonts w:ascii="Cambria Math" w:eastAsia="MS Mincho" w:hAnsi="Cambria Math" w:cs="Cambria Math"/>
          <w:color w:val="000000"/>
          <w:sz w:val="24"/>
          <w:szCs w:val="24"/>
        </w:rPr>
        <w:t>‑</w:t>
      </w:r>
      <w:r w:rsidRPr="0096140D">
        <w:rPr>
          <w:rFonts w:ascii="Book Antiqua" w:hAnsi="Book Antiqua"/>
          <w:color w:val="000000"/>
          <w:sz w:val="24"/>
          <w:szCs w:val="24"/>
        </w:rPr>
        <w:t xml:space="preserve">cancerous </w:t>
      </w:r>
      <w:proofErr w:type="gramStart"/>
      <w:r w:rsidRPr="0096140D">
        <w:rPr>
          <w:rFonts w:ascii="Book Antiqua" w:hAnsi="Book Antiqua"/>
          <w:color w:val="000000"/>
          <w:sz w:val="24"/>
          <w:szCs w:val="24"/>
        </w:rPr>
        <w:t>tissues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74]</w:t>
      </w:r>
      <w:r w:rsidRPr="0096140D">
        <w:rPr>
          <w:rFonts w:ascii="Book Antiqua" w:hAnsi="Book Antiqua"/>
          <w:color w:val="000000"/>
          <w:sz w:val="24"/>
          <w:szCs w:val="24"/>
        </w:rPr>
        <w:t xml:space="preserve">. Further study </w:t>
      </w:r>
      <w:r w:rsidR="0073126F" w:rsidRPr="0096140D">
        <w:rPr>
          <w:rFonts w:ascii="Book Antiqua" w:hAnsi="Book Antiqua"/>
          <w:color w:val="000000"/>
          <w:sz w:val="24"/>
          <w:szCs w:val="24"/>
        </w:rPr>
        <w:t>showed</w:t>
      </w:r>
      <w:r w:rsidRPr="0096140D">
        <w:rPr>
          <w:rFonts w:ascii="Book Antiqua" w:hAnsi="Book Antiqua"/>
          <w:color w:val="000000"/>
          <w:sz w:val="24"/>
          <w:szCs w:val="24"/>
        </w:rPr>
        <w:t xml:space="preserve"> that </w:t>
      </w:r>
      <w:r w:rsidR="006F0082" w:rsidRPr="0096140D">
        <w:rPr>
          <w:rFonts w:ascii="Book Antiqua" w:hAnsi="Book Antiqua"/>
          <w:color w:val="000000"/>
          <w:sz w:val="24"/>
          <w:szCs w:val="24"/>
        </w:rPr>
        <w:t xml:space="preserve">HMBOX1 </w:t>
      </w:r>
      <w:r w:rsidRPr="0096140D">
        <w:rPr>
          <w:rFonts w:ascii="Book Antiqua" w:hAnsi="Book Antiqua"/>
          <w:color w:val="000000"/>
          <w:sz w:val="24"/>
          <w:szCs w:val="24"/>
        </w:rPr>
        <w:t xml:space="preserve">expression was negatively correlated with the differentiation and clinical stage of HCC, and </w:t>
      </w:r>
      <w:r w:rsidR="006F0082" w:rsidRPr="0096140D">
        <w:rPr>
          <w:rFonts w:ascii="Book Antiqua" w:hAnsi="Book Antiqua"/>
          <w:color w:val="000000"/>
          <w:sz w:val="24"/>
          <w:szCs w:val="24"/>
        </w:rPr>
        <w:t xml:space="preserve">HMBOX1 </w:t>
      </w:r>
      <w:r w:rsidRPr="0096140D">
        <w:rPr>
          <w:rFonts w:ascii="Book Antiqua" w:hAnsi="Book Antiqua"/>
          <w:color w:val="000000"/>
          <w:sz w:val="24"/>
          <w:szCs w:val="24"/>
        </w:rPr>
        <w:t xml:space="preserve">overexpression could inhibit HCC by promoting autophagy, inhibiting the </w:t>
      </w:r>
      <w:r w:rsidR="0073126F" w:rsidRPr="0096140D">
        <w:rPr>
          <w:rFonts w:ascii="Book Antiqua" w:hAnsi="Book Antiqua"/>
          <w:color w:val="000000"/>
          <w:sz w:val="24"/>
          <w:szCs w:val="24"/>
        </w:rPr>
        <w:t>cancer stem cell</w:t>
      </w:r>
      <w:r w:rsidRPr="0096140D">
        <w:rPr>
          <w:rFonts w:ascii="Book Antiqua" w:hAnsi="Book Antiqua"/>
          <w:color w:val="000000"/>
          <w:sz w:val="24"/>
          <w:szCs w:val="24"/>
        </w:rPr>
        <w:t xml:space="preserve"> phenotype and increasing </w:t>
      </w:r>
      <w:r w:rsidR="006F0082" w:rsidRPr="0096140D">
        <w:rPr>
          <w:rFonts w:ascii="Book Antiqua" w:hAnsi="Book Antiqua"/>
          <w:color w:val="000000"/>
          <w:sz w:val="24"/>
          <w:szCs w:val="24"/>
        </w:rPr>
        <w:t xml:space="preserve">tumor cell </w:t>
      </w:r>
      <w:r w:rsidRPr="0096140D">
        <w:rPr>
          <w:rFonts w:ascii="Book Antiqua" w:hAnsi="Book Antiqua"/>
          <w:color w:val="000000"/>
          <w:sz w:val="24"/>
          <w:szCs w:val="24"/>
        </w:rPr>
        <w:t xml:space="preserve">sensitivity </w:t>
      </w:r>
      <w:r w:rsidR="006F0082" w:rsidRPr="0096140D">
        <w:rPr>
          <w:rFonts w:ascii="Book Antiqua" w:hAnsi="Book Antiqua"/>
          <w:color w:val="000000"/>
          <w:sz w:val="24"/>
          <w:szCs w:val="24"/>
        </w:rPr>
        <w:t xml:space="preserve">to </w:t>
      </w:r>
      <w:r w:rsidRPr="0096140D">
        <w:rPr>
          <w:rFonts w:ascii="Book Antiqua" w:hAnsi="Book Antiqua"/>
          <w:color w:val="000000"/>
          <w:sz w:val="24"/>
          <w:szCs w:val="24"/>
        </w:rPr>
        <w:t>NK cell</w:t>
      </w:r>
      <w:r w:rsidR="0073126F" w:rsidRPr="0096140D">
        <w:rPr>
          <w:rFonts w:ascii="Book Antiqua" w:hAnsi="Book Antiqua"/>
          <w:color w:val="000000"/>
          <w:sz w:val="24"/>
          <w:szCs w:val="24"/>
        </w:rPr>
        <w:t>-mediated</w:t>
      </w:r>
      <w:r w:rsidRPr="0096140D">
        <w:rPr>
          <w:rFonts w:ascii="Book Antiqua" w:hAnsi="Book Antiqua"/>
          <w:color w:val="000000"/>
          <w:sz w:val="24"/>
          <w:szCs w:val="24"/>
        </w:rPr>
        <w:t xml:space="preserve"> cytolysis. The underlying mechanisms may be related to </w:t>
      </w:r>
      <w:r w:rsidR="0073126F" w:rsidRPr="0096140D">
        <w:rPr>
          <w:rFonts w:ascii="Book Antiqua" w:hAnsi="Book Antiqua"/>
          <w:color w:val="000000"/>
          <w:sz w:val="24"/>
          <w:szCs w:val="24"/>
        </w:rPr>
        <w:t>c</w:t>
      </w:r>
      <w:r w:rsidRPr="0096140D">
        <w:rPr>
          <w:rFonts w:ascii="Book Antiqua" w:hAnsi="Book Antiqua"/>
          <w:color w:val="000000"/>
          <w:sz w:val="24"/>
          <w:szCs w:val="24"/>
        </w:rPr>
        <w:t xml:space="preserve">hanges in the expression of Fas and </w:t>
      </w:r>
      <w:r w:rsidR="007627B0" w:rsidRPr="0096140D">
        <w:rPr>
          <w:rFonts w:ascii="Book Antiqua" w:hAnsi="Book Antiqua"/>
          <w:color w:val="000000"/>
          <w:sz w:val="24"/>
          <w:szCs w:val="24"/>
        </w:rPr>
        <w:t>programmed cell death ligand 1 (</w:t>
      </w:r>
      <w:r w:rsidRPr="0096140D">
        <w:rPr>
          <w:rFonts w:ascii="Book Antiqua" w:hAnsi="Book Antiqua"/>
          <w:color w:val="000000"/>
          <w:sz w:val="24"/>
          <w:szCs w:val="24"/>
        </w:rPr>
        <w:t>PD-L1</w:t>
      </w:r>
      <w:r w:rsidR="007627B0" w:rsidRPr="0096140D">
        <w:rPr>
          <w:rFonts w:ascii="Book Antiqua" w:hAnsi="Book Antiqua"/>
          <w:color w:val="000000"/>
          <w:sz w:val="24"/>
          <w:szCs w:val="24"/>
        </w:rPr>
        <w:t>)</w:t>
      </w:r>
      <w:r w:rsidRPr="0096140D">
        <w:rPr>
          <w:rFonts w:ascii="Book Antiqua" w:hAnsi="Book Antiqua"/>
          <w:color w:val="000000"/>
          <w:sz w:val="24"/>
          <w:szCs w:val="24"/>
        </w:rPr>
        <w:t xml:space="preserve"> in HCC cells </w:t>
      </w:r>
      <w:r w:rsidR="0073126F" w:rsidRPr="0096140D">
        <w:rPr>
          <w:rFonts w:ascii="Book Antiqua" w:hAnsi="Book Antiqua"/>
          <w:color w:val="000000"/>
          <w:sz w:val="24"/>
          <w:szCs w:val="24"/>
        </w:rPr>
        <w:t xml:space="preserve">mediated </w:t>
      </w:r>
      <w:r w:rsidRPr="0096140D">
        <w:rPr>
          <w:rFonts w:ascii="Book Antiqua" w:hAnsi="Book Antiqua"/>
          <w:color w:val="000000"/>
          <w:sz w:val="24"/>
          <w:szCs w:val="24"/>
        </w:rPr>
        <w:t>by HMBOX1</w:t>
      </w:r>
      <w:r w:rsidR="005B3E56" w:rsidRPr="0096140D">
        <w:rPr>
          <w:rFonts w:ascii="Book Antiqua" w:hAnsi="Book Antiqua"/>
          <w:color w:val="000000"/>
          <w:sz w:val="24"/>
          <w:szCs w:val="24"/>
        </w:rPr>
        <w:t xml:space="preserve"> </w:t>
      </w:r>
      <w:proofErr w:type="gramStart"/>
      <w:r w:rsidRPr="0096140D">
        <w:rPr>
          <w:rFonts w:ascii="Book Antiqua" w:hAnsi="Book Antiqua"/>
          <w:color w:val="000000"/>
          <w:sz w:val="24"/>
          <w:szCs w:val="24"/>
        </w:rPr>
        <w:t>overexpression</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76]</w:t>
      </w:r>
      <w:r w:rsidRPr="0096140D">
        <w:rPr>
          <w:rFonts w:ascii="Book Antiqua" w:hAnsi="Book Antiqua"/>
          <w:color w:val="000000"/>
          <w:sz w:val="24"/>
          <w:szCs w:val="24"/>
        </w:rPr>
        <w:t xml:space="preserve">. Additionally, </w:t>
      </w:r>
      <w:r w:rsidR="001F7049" w:rsidRPr="0096140D">
        <w:rPr>
          <w:rFonts w:ascii="Book Antiqua" w:hAnsi="Book Antiqua"/>
          <w:color w:val="000000"/>
          <w:sz w:val="24"/>
          <w:szCs w:val="24"/>
        </w:rPr>
        <w:t xml:space="preserve">HMBOX1 </w:t>
      </w:r>
      <w:r w:rsidRPr="0096140D">
        <w:rPr>
          <w:rFonts w:ascii="Book Antiqua" w:hAnsi="Book Antiqua"/>
          <w:color w:val="000000"/>
          <w:sz w:val="24"/>
          <w:szCs w:val="24"/>
        </w:rPr>
        <w:t xml:space="preserve">expression in hepatocytes </w:t>
      </w:r>
      <w:r w:rsidR="0073126F" w:rsidRPr="0096140D">
        <w:rPr>
          <w:rFonts w:ascii="Book Antiqua" w:hAnsi="Book Antiqua"/>
          <w:color w:val="000000"/>
          <w:sz w:val="24"/>
          <w:szCs w:val="24"/>
        </w:rPr>
        <w:t>has been shown to</w:t>
      </w:r>
      <w:r w:rsidRPr="0096140D">
        <w:rPr>
          <w:rFonts w:ascii="Book Antiqua" w:hAnsi="Book Antiqua"/>
          <w:color w:val="000000"/>
          <w:sz w:val="24"/>
          <w:szCs w:val="24"/>
        </w:rPr>
        <w:t xml:space="preserve"> </w:t>
      </w:r>
      <w:r w:rsidR="0073126F" w:rsidRPr="0096140D">
        <w:rPr>
          <w:rFonts w:ascii="Book Antiqua" w:hAnsi="Book Antiqua"/>
          <w:color w:val="000000"/>
          <w:sz w:val="24"/>
          <w:szCs w:val="24"/>
        </w:rPr>
        <w:t>prevent</w:t>
      </w:r>
      <w:r w:rsidRPr="0096140D">
        <w:rPr>
          <w:rFonts w:ascii="Book Antiqua" w:hAnsi="Book Antiqua"/>
          <w:color w:val="000000"/>
          <w:sz w:val="24"/>
          <w:szCs w:val="24"/>
        </w:rPr>
        <w:t xml:space="preserve"> inflammation and liver injury by reducing </w:t>
      </w:r>
      <w:r w:rsidR="001F7049" w:rsidRPr="0096140D">
        <w:rPr>
          <w:rFonts w:ascii="Book Antiqua" w:hAnsi="Book Antiqua"/>
          <w:color w:val="000000"/>
          <w:sz w:val="24"/>
          <w:szCs w:val="24"/>
        </w:rPr>
        <w:t>macrophage</w:t>
      </w:r>
      <w:r w:rsidR="001F7049" w:rsidRPr="0096140D" w:rsidDel="001F7049">
        <w:rPr>
          <w:rFonts w:ascii="Book Antiqua" w:hAnsi="Book Antiqua"/>
          <w:color w:val="000000"/>
          <w:sz w:val="24"/>
          <w:szCs w:val="24"/>
        </w:rPr>
        <w:t xml:space="preserve"> </w:t>
      </w:r>
      <w:r w:rsidRPr="0096140D">
        <w:rPr>
          <w:rFonts w:ascii="Book Antiqua" w:hAnsi="Book Antiqua"/>
          <w:color w:val="000000"/>
          <w:sz w:val="24"/>
          <w:szCs w:val="24"/>
        </w:rPr>
        <w:t>infiltration and activation, thereby blocking inflammation-</w:t>
      </w:r>
      <w:r w:rsidR="0073126F" w:rsidRPr="0096140D">
        <w:rPr>
          <w:rFonts w:ascii="Book Antiqua" w:hAnsi="Book Antiqua"/>
          <w:color w:val="000000"/>
          <w:sz w:val="24"/>
          <w:szCs w:val="24"/>
        </w:rPr>
        <w:t xml:space="preserve">related </w:t>
      </w:r>
      <w:r w:rsidRPr="0096140D">
        <w:rPr>
          <w:rFonts w:ascii="Book Antiqua" w:hAnsi="Book Antiqua"/>
          <w:color w:val="000000"/>
          <w:sz w:val="24"/>
          <w:szCs w:val="24"/>
        </w:rPr>
        <w:t xml:space="preserve">tumor </w:t>
      </w:r>
      <w:proofErr w:type="gramStart"/>
      <w:r w:rsidRPr="0096140D">
        <w:rPr>
          <w:rFonts w:ascii="Book Antiqua" w:hAnsi="Book Antiqua"/>
          <w:color w:val="000000"/>
          <w:sz w:val="24"/>
          <w:szCs w:val="24"/>
        </w:rPr>
        <w:t>development</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77]</w:t>
      </w:r>
      <w:r w:rsidRPr="0096140D">
        <w:rPr>
          <w:rFonts w:ascii="Book Antiqua" w:hAnsi="Book Antiqua"/>
          <w:color w:val="000000"/>
          <w:sz w:val="24"/>
          <w:szCs w:val="24"/>
        </w:rPr>
        <w:t>.</w:t>
      </w:r>
    </w:p>
    <w:p w14:paraId="3E649E0F" w14:textId="77777777" w:rsidR="003A5807" w:rsidRPr="0096140D" w:rsidRDefault="003A5807" w:rsidP="0096140D">
      <w:pPr>
        <w:adjustRightInd w:val="0"/>
        <w:snapToGrid w:val="0"/>
        <w:spacing w:line="360" w:lineRule="auto"/>
        <w:rPr>
          <w:rFonts w:ascii="Book Antiqua" w:hAnsi="Book Antiqua"/>
          <w:b/>
          <w:color w:val="000000"/>
          <w:sz w:val="24"/>
          <w:szCs w:val="24"/>
        </w:rPr>
      </w:pPr>
    </w:p>
    <w:p w14:paraId="5252CF49" w14:textId="65A5576B" w:rsidR="00504099" w:rsidRPr="0096140D" w:rsidRDefault="0096184F" w:rsidP="0096140D">
      <w:pPr>
        <w:adjustRightInd w:val="0"/>
        <w:snapToGrid w:val="0"/>
        <w:spacing w:line="360" w:lineRule="auto"/>
        <w:rPr>
          <w:rFonts w:ascii="Book Antiqua" w:hAnsi="Book Antiqua"/>
          <w:b/>
          <w:color w:val="000000"/>
          <w:sz w:val="24"/>
          <w:szCs w:val="24"/>
        </w:rPr>
      </w:pPr>
      <w:r w:rsidRPr="0096140D">
        <w:rPr>
          <w:rFonts w:ascii="Book Antiqua" w:hAnsi="Book Antiqua"/>
          <w:b/>
          <w:color w:val="000000"/>
          <w:sz w:val="24"/>
          <w:szCs w:val="24"/>
        </w:rPr>
        <w:t>Other homeobox genes and HCC</w:t>
      </w:r>
      <w:r w:rsidR="003A5807" w:rsidRPr="0096140D">
        <w:rPr>
          <w:rFonts w:ascii="Book Antiqua" w:hAnsi="Book Antiqua"/>
          <w:b/>
          <w:color w:val="000000"/>
          <w:sz w:val="24"/>
          <w:szCs w:val="24"/>
        </w:rPr>
        <w:t xml:space="preserve">: </w:t>
      </w:r>
      <w:r w:rsidRPr="0096140D">
        <w:rPr>
          <w:rFonts w:ascii="Book Antiqua" w:hAnsi="Book Antiqua"/>
          <w:color w:val="000000"/>
          <w:sz w:val="24"/>
          <w:szCs w:val="24"/>
        </w:rPr>
        <w:t>Prospero-related homeobox 1</w:t>
      </w:r>
      <w:r w:rsidR="00326ACF" w:rsidRPr="0096140D">
        <w:rPr>
          <w:rFonts w:ascii="Book Antiqua" w:hAnsi="Book Antiqua"/>
          <w:color w:val="000000"/>
          <w:sz w:val="24"/>
          <w:szCs w:val="24"/>
        </w:rPr>
        <w:t xml:space="preserve"> (PROX1</w:t>
      </w:r>
      <w:r w:rsidRPr="0096140D">
        <w:rPr>
          <w:rFonts w:ascii="Book Antiqua" w:hAnsi="Book Antiqua"/>
          <w:color w:val="000000"/>
          <w:sz w:val="24"/>
          <w:szCs w:val="24"/>
        </w:rPr>
        <w:t>) is closely related to proliferation, differentiatio</w:t>
      </w:r>
      <w:r w:rsidR="008239AF" w:rsidRPr="0096140D">
        <w:rPr>
          <w:rFonts w:ascii="Book Antiqua" w:hAnsi="Book Antiqua"/>
          <w:color w:val="000000"/>
          <w:sz w:val="24"/>
          <w:szCs w:val="24"/>
        </w:rPr>
        <w:t xml:space="preserve">n and prognosis </w:t>
      </w:r>
      <w:r w:rsidR="0073126F" w:rsidRPr="0096140D">
        <w:rPr>
          <w:rFonts w:ascii="Book Antiqua" w:hAnsi="Book Antiqua"/>
          <w:color w:val="000000"/>
          <w:sz w:val="24"/>
          <w:szCs w:val="24"/>
        </w:rPr>
        <w:t xml:space="preserve">in </w:t>
      </w:r>
      <w:r w:rsidR="008239AF" w:rsidRPr="0096140D">
        <w:rPr>
          <w:rFonts w:ascii="Book Antiqua" w:hAnsi="Book Antiqua"/>
          <w:color w:val="000000"/>
          <w:sz w:val="24"/>
          <w:szCs w:val="24"/>
        </w:rPr>
        <w:t xml:space="preserve">HCC. </w:t>
      </w:r>
      <w:r w:rsidR="0073126F" w:rsidRPr="0096140D">
        <w:rPr>
          <w:rFonts w:ascii="Book Antiqua" w:hAnsi="Book Antiqua"/>
          <w:color w:val="000000"/>
          <w:sz w:val="24"/>
          <w:szCs w:val="24"/>
        </w:rPr>
        <w:t>PROX1</w:t>
      </w:r>
      <w:r w:rsidR="008239AF" w:rsidRPr="0096140D">
        <w:rPr>
          <w:rFonts w:ascii="Book Antiqua" w:hAnsi="Book Antiqua"/>
          <w:color w:val="000000"/>
          <w:sz w:val="24"/>
          <w:szCs w:val="24"/>
        </w:rPr>
        <w:t xml:space="preserve"> can</w:t>
      </w:r>
      <w:r w:rsidRPr="0096140D">
        <w:rPr>
          <w:rFonts w:ascii="Book Antiqua" w:hAnsi="Book Antiqua"/>
          <w:color w:val="000000"/>
          <w:sz w:val="24"/>
          <w:szCs w:val="24"/>
        </w:rPr>
        <w:t xml:space="preserve"> upregulate </w:t>
      </w:r>
      <w:r w:rsidR="009452D0" w:rsidRPr="0096140D">
        <w:rPr>
          <w:rFonts w:ascii="Book Antiqua" w:hAnsi="Book Antiqua"/>
          <w:color w:val="000000"/>
          <w:sz w:val="24"/>
          <w:szCs w:val="24"/>
        </w:rPr>
        <w:t xml:space="preserve">IL-8 </w:t>
      </w:r>
      <w:r w:rsidRPr="0096140D">
        <w:rPr>
          <w:rFonts w:ascii="Book Antiqua" w:hAnsi="Book Antiqua"/>
          <w:color w:val="000000"/>
          <w:sz w:val="24"/>
          <w:szCs w:val="24"/>
        </w:rPr>
        <w:t xml:space="preserve">expression </w:t>
      </w:r>
      <w:r w:rsidR="0073126F" w:rsidRPr="0096140D">
        <w:rPr>
          <w:rFonts w:ascii="Book Antiqua" w:hAnsi="Book Antiqua"/>
          <w:color w:val="000000"/>
          <w:sz w:val="24"/>
          <w:szCs w:val="24"/>
        </w:rPr>
        <w:t xml:space="preserve">and </w:t>
      </w:r>
      <w:r w:rsidRPr="0096140D">
        <w:rPr>
          <w:rFonts w:ascii="Book Antiqua" w:hAnsi="Book Antiqua"/>
          <w:color w:val="000000"/>
          <w:sz w:val="24"/>
          <w:szCs w:val="24"/>
        </w:rPr>
        <w:t>activ</w:t>
      </w:r>
      <w:r w:rsidR="00F21A23" w:rsidRPr="0096140D">
        <w:rPr>
          <w:rFonts w:ascii="Book Antiqua" w:hAnsi="Book Antiqua"/>
          <w:color w:val="000000"/>
          <w:sz w:val="24"/>
          <w:szCs w:val="24"/>
        </w:rPr>
        <w:t>at</w:t>
      </w:r>
      <w:r w:rsidR="00C67569" w:rsidRPr="0096140D">
        <w:rPr>
          <w:rFonts w:ascii="Book Antiqua" w:hAnsi="Book Antiqua"/>
          <w:color w:val="000000"/>
          <w:sz w:val="24"/>
          <w:szCs w:val="24"/>
        </w:rPr>
        <w:t>e</w:t>
      </w:r>
      <w:r w:rsidRPr="0096140D">
        <w:rPr>
          <w:rFonts w:ascii="Book Antiqua" w:hAnsi="Book Antiqua"/>
          <w:color w:val="000000"/>
          <w:sz w:val="24"/>
          <w:szCs w:val="24"/>
        </w:rPr>
        <w:t xml:space="preserve"> NF-</w:t>
      </w:r>
      <w:r w:rsidR="00F21A23" w:rsidRPr="0096140D">
        <w:rPr>
          <w:rFonts w:ascii="Book Antiqua" w:hAnsi="Book Antiqua" w:cs="Arial"/>
          <w:color w:val="000000"/>
          <w:sz w:val="24"/>
          <w:szCs w:val="24"/>
        </w:rPr>
        <w:t>κ</w:t>
      </w:r>
      <w:r w:rsidRPr="0096140D">
        <w:rPr>
          <w:rFonts w:ascii="Book Antiqua" w:hAnsi="Book Antiqua"/>
          <w:color w:val="000000"/>
          <w:sz w:val="24"/>
          <w:szCs w:val="24"/>
        </w:rPr>
        <w:t>B</w:t>
      </w:r>
      <w:r w:rsidR="00F21A23" w:rsidRPr="0096140D">
        <w:rPr>
          <w:rFonts w:ascii="Book Antiqua" w:hAnsi="Book Antiqua"/>
          <w:color w:val="000000"/>
          <w:sz w:val="24"/>
          <w:szCs w:val="24"/>
        </w:rPr>
        <w:t xml:space="preserve"> and </w:t>
      </w:r>
      <w:r w:rsidRPr="0096140D">
        <w:rPr>
          <w:rFonts w:ascii="Book Antiqua" w:hAnsi="Book Antiqua"/>
          <w:color w:val="000000"/>
          <w:sz w:val="24"/>
          <w:szCs w:val="24"/>
        </w:rPr>
        <w:t xml:space="preserve">β-catenin signals to promote HCC angiogenesis and </w:t>
      </w:r>
      <w:r w:rsidR="009452D0" w:rsidRPr="0096140D">
        <w:rPr>
          <w:rFonts w:ascii="Book Antiqua" w:hAnsi="Book Antiqua"/>
          <w:color w:val="000000"/>
          <w:sz w:val="24"/>
          <w:szCs w:val="24"/>
        </w:rPr>
        <w:t xml:space="preserve">sorafenib </w:t>
      </w:r>
      <w:proofErr w:type="gramStart"/>
      <w:r w:rsidRPr="0096140D">
        <w:rPr>
          <w:rFonts w:ascii="Book Antiqua" w:hAnsi="Book Antiqua"/>
          <w:color w:val="000000"/>
          <w:sz w:val="24"/>
          <w:szCs w:val="24"/>
        </w:rPr>
        <w:t>resistance</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78-80]</w:t>
      </w:r>
      <w:bookmarkStart w:id="67" w:name="OLE_LINK13"/>
      <w:bookmarkStart w:id="68" w:name="OLE_LINK14"/>
      <w:r w:rsidRPr="0096140D">
        <w:rPr>
          <w:rFonts w:ascii="Book Antiqua" w:hAnsi="Book Antiqua"/>
          <w:color w:val="000000"/>
          <w:sz w:val="24"/>
          <w:szCs w:val="24"/>
        </w:rPr>
        <w:t xml:space="preserve">. </w:t>
      </w:r>
      <w:bookmarkEnd w:id="67"/>
      <w:bookmarkEnd w:id="68"/>
      <w:r w:rsidR="008239AF" w:rsidRPr="0096140D">
        <w:rPr>
          <w:rFonts w:ascii="Book Antiqua" w:hAnsi="Book Antiqua"/>
          <w:color w:val="000000"/>
          <w:sz w:val="24"/>
          <w:szCs w:val="24"/>
        </w:rPr>
        <w:t>NK3 homeobox 1</w:t>
      </w:r>
      <w:r w:rsidR="00BD03BA" w:rsidRPr="0096140D">
        <w:rPr>
          <w:rFonts w:ascii="Book Antiqua" w:hAnsi="Book Antiqua"/>
          <w:color w:val="000000"/>
          <w:sz w:val="24"/>
          <w:szCs w:val="24"/>
        </w:rPr>
        <w:t xml:space="preserve"> (NKX3.1</w:t>
      </w:r>
      <w:r w:rsidR="008239AF" w:rsidRPr="0096140D">
        <w:rPr>
          <w:rFonts w:ascii="Book Antiqua" w:hAnsi="Book Antiqua"/>
          <w:color w:val="000000"/>
          <w:sz w:val="24"/>
          <w:szCs w:val="24"/>
        </w:rPr>
        <w:t>) was</w:t>
      </w:r>
      <w:r w:rsidRPr="0096140D">
        <w:rPr>
          <w:rFonts w:ascii="Book Antiqua" w:hAnsi="Book Antiqua"/>
          <w:color w:val="000000"/>
          <w:sz w:val="24"/>
          <w:szCs w:val="24"/>
        </w:rPr>
        <w:t xml:space="preserve"> initially found to play an important role in the regulation of prostate development and </w:t>
      </w:r>
      <w:proofErr w:type="gramStart"/>
      <w:r w:rsidRPr="0096140D">
        <w:rPr>
          <w:rFonts w:ascii="Book Antiqua" w:hAnsi="Book Antiqua"/>
          <w:color w:val="000000"/>
          <w:sz w:val="24"/>
          <w:szCs w:val="24"/>
        </w:rPr>
        <w:t>tumorigenesis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81]</w:t>
      </w:r>
      <w:r w:rsidRPr="0096140D">
        <w:rPr>
          <w:rFonts w:ascii="Book Antiqua" w:hAnsi="Book Antiqua"/>
          <w:color w:val="000000"/>
          <w:sz w:val="24"/>
          <w:szCs w:val="24"/>
        </w:rPr>
        <w:t xml:space="preserve">. </w:t>
      </w:r>
      <w:r w:rsidR="00F21A23" w:rsidRPr="0096140D">
        <w:rPr>
          <w:rFonts w:ascii="Book Antiqua" w:hAnsi="Book Antiqua"/>
          <w:color w:val="000000"/>
          <w:sz w:val="24"/>
          <w:szCs w:val="24"/>
        </w:rPr>
        <w:t xml:space="preserve">Recently, </w:t>
      </w:r>
      <w:r w:rsidRPr="0096140D">
        <w:rPr>
          <w:rFonts w:ascii="Book Antiqua" w:hAnsi="Book Antiqua"/>
          <w:color w:val="000000"/>
          <w:sz w:val="24"/>
          <w:szCs w:val="24"/>
        </w:rPr>
        <w:t xml:space="preserve">NKX3.1 expression </w:t>
      </w:r>
      <w:r w:rsidR="00F21A23" w:rsidRPr="0096140D">
        <w:rPr>
          <w:rFonts w:ascii="Book Antiqua" w:hAnsi="Book Antiqua"/>
          <w:color w:val="000000"/>
          <w:sz w:val="24"/>
          <w:szCs w:val="24"/>
        </w:rPr>
        <w:t>was shown to be</w:t>
      </w:r>
      <w:r w:rsidRPr="0096140D">
        <w:rPr>
          <w:rFonts w:ascii="Book Antiqua" w:hAnsi="Book Antiqua"/>
          <w:color w:val="000000"/>
          <w:sz w:val="24"/>
          <w:szCs w:val="24"/>
        </w:rPr>
        <w:t xml:space="preserve"> d</w:t>
      </w:r>
      <w:r w:rsidR="00F21A23" w:rsidRPr="0096140D">
        <w:rPr>
          <w:rFonts w:ascii="Book Antiqua" w:hAnsi="Book Antiqua"/>
          <w:color w:val="000000"/>
          <w:sz w:val="24"/>
          <w:szCs w:val="24"/>
        </w:rPr>
        <w:t>ecreased</w:t>
      </w:r>
      <w:r w:rsidRPr="0096140D">
        <w:rPr>
          <w:rFonts w:ascii="Book Antiqua" w:hAnsi="Book Antiqua"/>
          <w:color w:val="000000"/>
          <w:sz w:val="24"/>
          <w:szCs w:val="24"/>
        </w:rPr>
        <w:t xml:space="preserve"> in HCC tissues, and NKX3.1 </w:t>
      </w:r>
      <w:r w:rsidR="00A9625A" w:rsidRPr="0096140D">
        <w:rPr>
          <w:rFonts w:ascii="Book Antiqua" w:hAnsi="Book Antiqua"/>
          <w:color w:val="000000"/>
          <w:sz w:val="24"/>
          <w:szCs w:val="24"/>
        </w:rPr>
        <w:t xml:space="preserve">overexpression </w:t>
      </w:r>
      <w:r w:rsidRPr="0096140D">
        <w:rPr>
          <w:rFonts w:ascii="Book Antiqua" w:hAnsi="Book Antiqua"/>
          <w:color w:val="000000"/>
          <w:sz w:val="24"/>
          <w:szCs w:val="24"/>
        </w:rPr>
        <w:t xml:space="preserve">induced G1/S phase arrest in HCC cells through </w:t>
      </w:r>
      <w:r w:rsidR="00525625" w:rsidRPr="0096140D">
        <w:rPr>
          <w:rFonts w:ascii="Book Antiqua" w:hAnsi="Book Antiqua"/>
          <w:color w:val="000000"/>
          <w:sz w:val="24"/>
          <w:szCs w:val="24"/>
        </w:rPr>
        <w:t>upreg</w:t>
      </w:r>
      <w:r w:rsidRPr="0096140D">
        <w:rPr>
          <w:rFonts w:ascii="Book Antiqua" w:hAnsi="Book Antiqua"/>
          <w:color w:val="000000"/>
          <w:sz w:val="24"/>
          <w:szCs w:val="24"/>
        </w:rPr>
        <w:t xml:space="preserve">ulation of </w:t>
      </w:r>
      <w:proofErr w:type="gramStart"/>
      <w:r w:rsidRPr="0096140D">
        <w:rPr>
          <w:rFonts w:ascii="Book Antiqua" w:hAnsi="Book Antiqua"/>
          <w:color w:val="000000"/>
          <w:sz w:val="24"/>
          <w:szCs w:val="24"/>
        </w:rPr>
        <w:t>FOXO1</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82]</w:t>
      </w:r>
      <w:r w:rsidRPr="0096140D">
        <w:rPr>
          <w:rFonts w:ascii="Book Antiqua" w:hAnsi="Book Antiqua"/>
          <w:color w:val="000000"/>
          <w:sz w:val="24"/>
          <w:szCs w:val="24"/>
        </w:rPr>
        <w:t xml:space="preserve">. HLXB9 is highly expressed in poorly differentiated HCC </w:t>
      </w:r>
      <w:proofErr w:type="gramStart"/>
      <w:r w:rsidRPr="0096140D">
        <w:rPr>
          <w:rFonts w:ascii="Book Antiqua" w:hAnsi="Book Antiqua"/>
          <w:color w:val="000000"/>
          <w:sz w:val="24"/>
          <w:szCs w:val="24"/>
        </w:rPr>
        <w:t>samples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83]</w:t>
      </w:r>
      <w:r w:rsidRPr="0096140D">
        <w:rPr>
          <w:rFonts w:ascii="Book Antiqua" w:hAnsi="Book Antiqua"/>
          <w:color w:val="000000"/>
          <w:sz w:val="24"/>
          <w:szCs w:val="24"/>
        </w:rPr>
        <w:t>.</w:t>
      </w:r>
    </w:p>
    <w:p w14:paraId="4DE701C7" w14:textId="43CAF028" w:rsidR="00504099" w:rsidRPr="0096140D" w:rsidRDefault="0096184F" w:rsidP="0096140D">
      <w:pPr>
        <w:adjustRightInd w:val="0"/>
        <w:snapToGrid w:val="0"/>
        <w:spacing w:line="360" w:lineRule="auto"/>
        <w:ind w:firstLineChars="100" w:firstLine="240"/>
        <w:rPr>
          <w:rFonts w:ascii="Book Antiqua" w:hAnsi="Book Antiqua"/>
          <w:color w:val="000000"/>
          <w:sz w:val="24"/>
          <w:szCs w:val="24"/>
        </w:rPr>
      </w:pPr>
      <w:r w:rsidRPr="0096140D">
        <w:rPr>
          <w:rFonts w:ascii="Book Antiqua" w:hAnsi="Book Antiqua"/>
          <w:color w:val="000000"/>
          <w:sz w:val="24"/>
          <w:szCs w:val="24"/>
        </w:rPr>
        <w:t>From the above, different homeobox genes exhibit different functions via related mechanisms to promote or inhibit HCC progression</w:t>
      </w:r>
      <w:r w:rsidR="00BD2A05" w:rsidRPr="0096140D">
        <w:rPr>
          <w:rFonts w:ascii="Book Antiqua" w:hAnsi="Book Antiqua"/>
          <w:color w:val="000000"/>
          <w:sz w:val="24"/>
          <w:szCs w:val="24"/>
        </w:rPr>
        <w:t xml:space="preserve"> (Table 1)</w:t>
      </w:r>
      <w:r w:rsidRPr="0096140D">
        <w:rPr>
          <w:rFonts w:ascii="Book Antiqua" w:hAnsi="Book Antiqua"/>
          <w:color w:val="000000"/>
          <w:sz w:val="24"/>
          <w:szCs w:val="24"/>
        </w:rPr>
        <w:t xml:space="preserve">. Because the homeobox family has a large </w:t>
      </w:r>
      <w:r w:rsidR="00BD03BA" w:rsidRPr="0096140D">
        <w:rPr>
          <w:rFonts w:ascii="Book Antiqua" w:hAnsi="Book Antiqua"/>
          <w:color w:val="000000"/>
          <w:sz w:val="24"/>
          <w:szCs w:val="24"/>
        </w:rPr>
        <w:t>number of gene</w:t>
      </w:r>
      <w:r w:rsidRPr="0096140D">
        <w:rPr>
          <w:rFonts w:ascii="Book Antiqua" w:hAnsi="Book Antiqua"/>
          <w:color w:val="000000"/>
          <w:sz w:val="24"/>
          <w:szCs w:val="24"/>
        </w:rPr>
        <w:t>s, its role in HCC and other tumors remains to be further explored.</w:t>
      </w:r>
    </w:p>
    <w:p w14:paraId="5B6BFA5B" w14:textId="77777777" w:rsidR="003A5807" w:rsidRPr="0096140D" w:rsidRDefault="003A5807" w:rsidP="0096140D">
      <w:pPr>
        <w:adjustRightInd w:val="0"/>
        <w:snapToGrid w:val="0"/>
        <w:spacing w:line="360" w:lineRule="auto"/>
        <w:ind w:firstLineChars="100" w:firstLine="240"/>
        <w:rPr>
          <w:rFonts w:ascii="Book Antiqua" w:hAnsi="Book Antiqua"/>
          <w:color w:val="000000"/>
          <w:sz w:val="24"/>
          <w:szCs w:val="24"/>
        </w:rPr>
      </w:pPr>
    </w:p>
    <w:p w14:paraId="323C1C77" w14:textId="77620789" w:rsidR="00504099" w:rsidRPr="0096140D" w:rsidRDefault="0096184F" w:rsidP="0096140D">
      <w:pPr>
        <w:adjustRightInd w:val="0"/>
        <w:snapToGrid w:val="0"/>
        <w:spacing w:line="360" w:lineRule="auto"/>
        <w:rPr>
          <w:rFonts w:ascii="Book Antiqua" w:hAnsi="Book Antiqua" w:cs="Arial"/>
          <w:b/>
          <w:i/>
          <w:color w:val="000000"/>
          <w:sz w:val="24"/>
          <w:szCs w:val="24"/>
        </w:rPr>
      </w:pPr>
      <w:r w:rsidRPr="0096140D">
        <w:rPr>
          <w:rFonts w:ascii="Book Antiqua" w:hAnsi="Book Antiqua" w:cs="Arial"/>
          <w:b/>
          <w:i/>
          <w:color w:val="000000"/>
          <w:sz w:val="24"/>
          <w:szCs w:val="24"/>
        </w:rPr>
        <w:t>Wnt signal</w:t>
      </w:r>
      <w:r w:rsidR="0073126F" w:rsidRPr="0096140D">
        <w:rPr>
          <w:rFonts w:ascii="Book Antiqua" w:hAnsi="Book Antiqua" w:cs="Arial"/>
          <w:b/>
          <w:i/>
          <w:color w:val="000000"/>
          <w:sz w:val="24"/>
          <w:szCs w:val="24"/>
        </w:rPr>
        <w:t>ing</w:t>
      </w:r>
    </w:p>
    <w:p w14:paraId="471CCDA8" w14:textId="5DED880A" w:rsidR="00504099" w:rsidRPr="0096140D" w:rsidRDefault="0096184F" w:rsidP="0096140D">
      <w:pPr>
        <w:adjustRightInd w:val="0"/>
        <w:snapToGrid w:val="0"/>
        <w:spacing w:line="360" w:lineRule="auto"/>
        <w:rPr>
          <w:rFonts w:ascii="Book Antiqua" w:hAnsi="Book Antiqua" w:cs="Arial"/>
          <w:color w:val="000000"/>
          <w:sz w:val="24"/>
          <w:szCs w:val="24"/>
        </w:rPr>
      </w:pPr>
      <w:r w:rsidRPr="0096140D">
        <w:rPr>
          <w:rFonts w:ascii="Book Antiqua" w:hAnsi="Book Antiqua"/>
          <w:color w:val="000000"/>
          <w:sz w:val="24"/>
          <w:szCs w:val="24"/>
        </w:rPr>
        <w:t>As a highly conserved signaling pathway</w:t>
      </w:r>
      <w:r w:rsidR="0073126F" w:rsidRPr="0096140D">
        <w:rPr>
          <w:rFonts w:ascii="Book Antiqua" w:hAnsi="Book Antiqua"/>
          <w:color w:val="000000"/>
          <w:sz w:val="24"/>
          <w:szCs w:val="24"/>
        </w:rPr>
        <w:t xml:space="preserve"> during</w:t>
      </w:r>
      <w:r w:rsidRPr="0096140D">
        <w:rPr>
          <w:rFonts w:ascii="Book Antiqua" w:hAnsi="Book Antiqua"/>
          <w:color w:val="000000"/>
          <w:sz w:val="24"/>
          <w:szCs w:val="24"/>
        </w:rPr>
        <w:t xml:space="preserve"> biological evolution, the Wnt signaling pathway plays an important role in a variety of physiological and pathological </w:t>
      </w:r>
      <w:proofErr w:type="gramStart"/>
      <w:r w:rsidRPr="0096140D">
        <w:rPr>
          <w:rFonts w:ascii="Book Antiqua" w:hAnsi="Book Antiqua"/>
          <w:color w:val="000000"/>
          <w:sz w:val="24"/>
          <w:szCs w:val="24"/>
        </w:rPr>
        <w:t>processes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84]</w:t>
      </w:r>
      <w:r w:rsidRPr="0096140D">
        <w:rPr>
          <w:rFonts w:ascii="Book Antiqua" w:hAnsi="Book Antiqua"/>
          <w:color w:val="000000"/>
          <w:sz w:val="24"/>
          <w:szCs w:val="24"/>
        </w:rPr>
        <w:t xml:space="preserve">. With </w:t>
      </w:r>
      <w:r w:rsidR="0073126F" w:rsidRPr="0096140D">
        <w:rPr>
          <w:rFonts w:ascii="Book Antiqua" w:hAnsi="Book Antiqua"/>
          <w:color w:val="000000"/>
          <w:sz w:val="24"/>
          <w:szCs w:val="24"/>
        </w:rPr>
        <w:t>advancements in</w:t>
      </w:r>
      <w:r w:rsidRPr="0096140D">
        <w:rPr>
          <w:rFonts w:ascii="Book Antiqua" w:hAnsi="Book Antiqua"/>
          <w:color w:val="000000"/>
          <w:sz w:val="24"/>
          <w:szCs w:val="24"/>
        </w:rPr>
        <w:t xml:space="preserve"> research, </w:t>
      </w:r>
      <w:r w:rsidR="0073126F" w:rsidRPr="0096140D">
        <w:rPr>
          <w:rFonts w:ascii="Book Antiqua" w:hAnsi="Book Antiqua"/>
          <w:color w:val="000000"/>
          <w:sz w:val="24"/>
          <w:szCs w:val="24"/>
        </w:rPr>
        <w:t>th</w:t>
      </w:r>
      <w:r w:rsidR="00BD03BA" w:rsidRPr="0096140D">
        <w:rPr>
          <w:rFonts w:ascii="Book Antiqua" w:hAnsi="Book Antiqua"/>
          <w:color w:val="000000"/>
          <w:sz w:val="24"/>
          <w:szCs w:val="24"/>
        </w:rPr>
        <w:t>e</w:t>
      </w:r>
      <w:r w:rsidR="0073126F" w:rsidRPr="0096140D">
        <w:rPr>
          <w:rFonts w:ascii="Book Antiqua" w:hAnsi="Book Antiqua"/>
          <w:color w:val="000000"/>
          <w:sz w:val="24"/>
          <w:szCs w:val="24"/>
        </w:rPr>
        <w:t xml:space="preserve"> </w:t>
      </w:r>
      <w:r w:rsidR="00BB5A3E" w:rsidRPr="0096140D">
        <w:rPr>
          <w:rFonts w:ascii="Book Antiqua" w:hAnsi="Book Antiqua"/>
          <w:color w:val="000000"/>
          <w:sz w:val="24"/>
          <w:szCs w:val="24"/>
        </w:rPr>
        <w:t xml:space="preserve">regulatory </w:t>
      </w:r>
      <w:r w:rsidRPr="0096140D">
        <w:rPr>
          <w:rFonts w:ascii="Book Antiqua" w:hAnsi="Book Antiqua"/>
          <w:color w:val="000000"/>
          <w:sz w:val="24"/>
          <w:szCs w:val="24"/>
        </w:rPr>
        <w:t xml:space="preserve">role </w:t>
      </w:r>
      <w:r w:rsidR="0073126F" w:rsidRPr="0096140D">
        <w:rPr>
          <w:rFonts w:ascii="Book Antiqua" w:hAnsi="Book Antiqua"/>
          <w:color w:val="000000"/>
          <w:sz w:val="24"/>
          <w:szCs w:val="24"/>
        </w:rPr>
        <w:t xml:space="preserve">of the </w:t>
      </w:r>
      <w:r w:rsidR="0073126F" w:rsidRPr="0096140D">
        <w:rPr>
          <w:rFonts w:ascii="Book Antiqua" w:hAnsi="Book Antiqua"/>
          <w:color w:val="000000"/>
          <w:sz w:val="24"/>
          <w:szCs w:val="24"/>
        </w:rPr>
        <w:lastRenderedPageBreak/>
        <w:t xml:space="preserve">Wnt signaling pathway </w:t>
      </w:r>
      <w:r w:rsidRPr="0096140D">
        <w:rPr>
          <w:rFonts w:ascii="Book Antiqua" w:hAnsi="Book Antiqua"/>
          <w:color w:val="000000"/>
          <w:sz w:val="24"/>
          <w:szCs w:val="24"/>
        </w:rPr>
        <w:t xml:space="preserve">in </w:t>
      </w:r>
      <w:r w:rsidR="004C70E4" w:rsidRPr="0096140D">
        <w:rPr>
          <w:rFonts w:ascii="Book Antiqua" w:hAnsi="Book Antiqua"/>
          <w:color w:val="000000"/>
          <w:sz w:val="24"/>
          <w:szCs w:val="24"/>
        </w:rPr>
        <w:t xml:space="preserve">cancer </w:t>
      </w:r>
      <w:r w:rsidR="00BB5A3E" w:rsidRPr="0096140D">
        <w:rPr>
          <w:rFonts w:ascii="Book Antiqua" w:hAnsi="Book Antiqua"/>
          <w:color w:val="000000"/>
          <w:sz w:val="24"/>
          <w:szCs w:val="24"/>
        </w:rPr>
        <w:t>progression</w:t>
      </w:r>
      <w:r w:rsidRPr="0096140D">
        <w:rPr>
          <w:rFonts w:ascii="Book Antiqua" w:hAnsi="Book Antiqua"/>
          <w:color w:val="000000"/>
          <w:sz w:val="24"/>
          <w:szCs w:val="24"/>
        </w:rPr>
        <w:t xml:space="preserve"> and the </w:t>
      </w:r>
      <w:r w:rsidR="0073126F" w:rsidRPr="0096140D">
        <w:rPr>
          <w:rFonts w:ascii="Book Antiqua" w:hAnsi="Book Antiqua"/>
          <w:color w:val="000000"/>
          <w:sz w:val="24"/>
          <w:szCs w:val="24"/>
        </w:rPr>
        <w:t xml:space="preserve">emergence </w:t>
      </w:r>
      <w:r w:rsidRPr="0096140D">
        <w:rPr>
          <w:rFonts w:ascii="Book Antiqua" w:hAnsi="Book Antiqua"/>
          <w:color w:val="000000"/>
          <w:sz w:val="24"/>
          <w:szCs w:val="24"/>
        </w:rPr>
        <w:t xml:space="preserve">of stemness </w:t>
      </w:r>
      <w:proofErr w:type="gramStart"/>
      <w:r w:rsidRPr="0096140D">
        <w:rPr>
          <w:rFonts w:ascii="Book Antiqua" w:hAnsi="Book Antiqua"/>
          <w:color w:val="000000"/>
          <w:sz w:val="24"/>
          <w:szCs w:val="24"/>
        </w:rPr>
        <w:t>has</w:t>
      </w:r>
      <w:proofErr w:type="gramEnd"/>
      <w:r w:rsidRPr="0096140D">
        <w:rPr>
          <w:rFonts w:ascii="Book Antiqua" w:hAnsi="Book Antiqua"/>
          <w:color w:val="000000"/>
          <w:sz w:val="24"/>
          <w:szCs w:val="24"/>
        </w:rPr>
        <w:t xml:space="preserve"> attracted </w:t>
      </w:r>
      <w:r w:rsidR="0073126F" w:rsidRPr="0096140D">
        <w:rPr>
          <w:rFonts w:ascii="Book Antiqua" w:hAnsi="Book Antiqua"/>
          <w:color w:val="000000"/>
          <w:sz w:val="24"/>
          <w:szCs w:val="24"/>
        </w:rPr>
        <w:t xml:space="preserve">widespread </w:t>
      </w:r>
      <w:r w:rsidRPr="0096140D">
        <w:rPr>
          <w:rFonts w:ascii="Book Antiqua" w:hAnsi="Book Antiqua"/>
          <w:color w:val="000000"/>
          <w:sz w:val="24"/>
          <w:szCs w:val="24"/>
        </w:rPr>
        <w:t>attention. According to the different me</w:t>
      </w:r>
      <w:r w:rsidR="0073126F" w:rsidRPr="0096140D">
        <w:rPr>
          <w:rFonts w:ascii="Book Antiqua" w:hAnsi="Book Antiqua"/>
          <w:color w:val="000000"/>
          <w:sz w:val="24"/>
          <w:szCs w:val="24"/>
        </w:rPr>
        <w:t>chanisms</w:t>
      </w:r>
      <w:r w:rsidRPr="0096140D">
        <w:rPr>
          <w:rFonts w:ascii="Book Antiqua" w:hAnsi="Book Antiqua"/>
          <w:color w:val="000000"/>
          <w:sz w:val="24"/>
          <w:szCs w:val="24"/>
        </w:rPr>
        <w:t xml:space="preserve"> of signal transduction, the Wnt pathway is generally divided into </w:t>
      </w:r>
      <w:r w:rsidR="00584937" w:rsidRPr="0096140D">
        <w:rPr>
          <w:rFonts w:ascii="Book Antiqua" w:hAnsi="Book Antiqua"/>
          <w:color w:val="000000"/>
          <w:sz w:val="24"/>
          <w:szCs w:val="24"/>
        </w:rPr>
        <w:t xml:space="preserve">the </w:t>
      </w:r>
      <w:r w:rsidR="00D76D6A" w:rsidRPr="0096140D">
        <w:rPr>
          <w:rFonts w:ascii="Book Antiqua" w:hAnsi="Book Antiqua"/>
          <w:color w:val="000000"/>
          <w:sz w:val="24"/>
          <w:szCs w:val="24"/>
        </w:rPr>
        <w:t xml:space="preserve">canonical </w:t>
      </w:r>
      <w:r w:rsidRPr="0096140D">
        <w:rPr>
          <w:rFonts w:ascii="Book Antiqua" w:hAnsi="Book Antiqua"/>
          <w:color w:val="000000"/>
          <w:sz w:val="24"/>
          <w:szCs w:val="24"/>
        </w:rPr>
        <w:t>Wnt</w:t>
      </w:r>
      <w:r w:rsidRPr="0096140D">
        <w:rPr>
          <w:rFonts w:ascii="Book Antiqua" w:hAnsi="Book Antiqua" w:cs="Arial"/>
          <w:color w:val="000000"/>
          <w:sz w:val="24"/>
          <w:szCs w:val="24"/>
        </w:rPr>
        <w:t>/β-catenin and</w:t>
      </w:r>
      <w:r w:rsidR="0073126F" w:rsidRPr="0096140D">
        <w:rPr>
          <w:rFonts w:ascii="Book Antiqua" w:hAnsi="Book Antiqua" w:cs="Arial"/>
          <w:color w:val="000000"/>
          <w:sz w:val="24"/>
          <w:szCs w:val="24"/>
        </w:rPr>
        <w:t xml:space="preserve"> </w:t>
      </w:r>
      <w:r w:rsidR="00D76D6A" w:rsidRPr="0096140D">
        <w:rPr>
          <w:rFonts w:ascii="Book Antiqua" w:hAnsi="Book Antiqua" w:cs="Arial"/>
          <w:color w:val="000000"/>
          <w:sz w:val="24"/>
          <w:szCs w:val="24"/>
        </w:rPr>
        <w:t xml:space="preserve">noncanonical </w:t>
      </w:r>
      <w:r w:rsidRPr="0096140D">
        <w:rPr>
          <w:rFonts w:ascii="Book Antiqua" w:hAnsi="Book Antiqua" w:cs="Arial"/>
          <w:color w:val="000000"/>
          <w:sz w:val="24"/>
          <w:szCs w:val="24"/>
        </w:rPr>
        <w:t>β-</w:t>
      </w:r>
      <w:r w:rsidR="0073126F" w:rsidRPr="0096140D">
        <w:rPr>
          <w:rFonts w:ascii="Book Antiqua" w:hAnsi="Book Antiqua" w:cs="Arial"/>
          <w:color w:val="000000"/>
          <w:sz w:val="24"/>
          <w:szCs w:val="24"/>
        </w:rPr>
        <w:t>catenin-</w:t>
      </w:r>
      <w:r w:rsidRPr="0096140D">
        <w:rPr>
          <w:rFonts w:ascii="Book Antiqua" w:hAnsi="Book Antiqua" w:cs="Arial"/>
          <w:color w:val="000000"/>
          <w:sz w:val="24"/>
          <w:szCs w:val="24"/>
        </w:rPr>
        <w:t xml:space="preserve">independent </w:t>
      </w:r>
      <w:r w:rsidR="00927164" w:rsidRPr="0096140D">
        <w:rPr>
          <w:rFonts w:ascii="Book Antiqua" w:hAnsi="Book Antiqua" w:cs="Arial"/>
          <w:color w:val="000000"/>
          <w:sz w:val="24"/>
          <w:szCs w:val="24"/>
        </w:rPr>
        <w:t>pathways</w:t>
      </w:r>
      <w:r w:rsidRPr="0096140D">
        <w:rPr>
          <w:rFonts w:ascii="Book Antiqua" w:hAnsi="Book Antiqua" w:cs="Arial"/>
          <w:color w:val="000000"/>
          <w:sz w:val="24"/>
          <w:szCs w:val="24"/>
        </w:rPr>
        <w:t>.</w:t>
      </w:r>
    </w:p>
    <w:p w14:paraId="43677965" w14:textId="77777777" w:rsidR="003A5807" w:rsidRPr="0096140D" w:rsidRDefault="003A5807" w:rsidP="0096140D">
      <w:pPr>
        <w:adjustRightInd w:val="0"/>
        <w:snapToGrid w:val="0"/>
        <w:spacing w:line="360" w:lineRule="auto"/>
        <w:rPr>
          <w:rFonts w:ascii="Book Antiqua" w:hAnsi="Book Antiqua" w:cs="Arial"/>
          <w:color w:val="000000"/>
          <w:sz w:val="24"/>
          <w:szCs w:val="24"/>
        </w:rPr>
      </w:pPr>
    </w:p>
    <w:p w14:paraId="2A6ACD94" w14:textId="447F83EF"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Wnt signal</w:t>
      </w:r>
      <w:r w:rsidR="0073126F" w:rsidRPr="0096140D">
        <w:rPr>
          <w:rFonts w:ascii="Book Antiqua" w:hAnsi="Book Antiqua"/>
          <w:b/>
          <w:color w:val="000000"/>
          <w:sz w:val="24"/>
          <w:szCs w:val="24"/>
        </w:rPr>
        <w:t>ing</w:t>
      </w:r>
      <w:r w:rsidRPr="0096140D">
        <w:rPr>
          <w:rFonts w:ascii="Book Antiqua" w:hAnsi="Book Antiqua"/>
          <w:b/>
          <w:color w:val="000000"/>
          <w:sz w:val="24"/>
          <w:szCs w:val="24"/>
        </w:rPr>
        <w:t xml:space="preserve"> and HCC</w:t>
      </w:r>
      <w:r w:rsidR="003A5807" w:rsidRPr="0096140D">
        <w:rPr>
          <w:rFonts w:ascii="Book Antiqua" w:hAnsi="Book Antiqua"/>
          <w:b/>
          <w:color w:val="000000"/>
          <w:sz w:val="24"/>
          <w:szCs w:val="24"/>
        </w:rPr>
        <w:t xml:space="preserve">: </w:t>
      </w:r>
      <w:bookmarkStart w:id="69" w:name="OLE_LINK47"/>
      <w:r w:rsidRPr="0096140D">
        <w:rPr>
          <w:rFonts w:ascii="Book Antiqua" w:hAnsi="Book Antiqua"/>
          <w:color w:val="000000"/>
          <w:sz w:val="24"/>
          <w:szCs w:val="24"/>
        </w:rPr>
        <w:t>Aberrant activation of the Wnt/β-catenin signaling pathway</w:t>
      </w:r>
      <w:bookmarkEnd w:id="69"/>
      <w:r w:rsidRPr="0096140D">
        <w:rPr>
          <w:rFonts w:ascii="Book Antiqua" w:hAnsi="Book Antiqua"/>
          <w:color w:val="000000"/>
          <w:sz w:val="24"/>
          <w:szCs w:val="24"/>
        </w:rPr>
        <w:t xml:space="preserve"> has been observed in HCC patients, and various molecules, such as the protein components of HBV and HCV, </w:t>
      </w:r>
      <w:r w:rsidR="009D0103" w:rsidRPr="0096140D">
        <w:rPr>
          <w:rFonts w:ascii="Book Antiqua" w:hAnsi="Book Antiqua"/>
          <w:color w:val="000000"/>
          <w:sz w:val="24"/>
          <w:szCs w:val="24"/>
        </w:rPr>
        <w:t>as well as</w:t>
      </w:r>
      <w:r w:rsidRPr="0096140D">
        <w:rPr>
          <w:rFonts w:ascii="Book Antiqua" w:hAnsi="Book Antiqua"/>
          <w:color w:val="000000"/>
          <w:sz w:val="24"/>
          <w:szCs w:val="24"/>
        </w:rPr>
        <w:t xml:space="preserve"> </w:t>
      </w:r>
      <w:r w:rsidR="00584937" w:rsidRPr="0096140D">
        <w:rPr>
          <w:rFonts w:ascii="Book Antiqua" w:hAnsi="Book Antiqua"/>
          <w:color w:val="000000"/>
          <w:sz w:val="24"/>
          <w:szCs w:val="24"/>
        </w:rPr>
        <w:t>hypoxia-induced factor (</w:t>
      </w:r>
      <w:r w:rsidR="00D76D6A" w:rsidRPr="0096140D">
        <w:rPr>
          <w:rFonts w:ascii="Book Antiqua" w:hAnsi="Book Antiqua"/>
          <w:color w:val="000000"/>
          <w:sz w:val="24"/>
          <w:szCs w:val="24"/>
        </w:rPr>
        <w:t xml:space="preserve">commonly known as </w:t>
      </w:r>
      <w:r w:rsidRPr="0096140D">
        <w:rPr>
          <w:rFonts w:ascii="Book Antiqua" w:hAnsi="Book Antiqua"/>
          <w:color w:val="000000"/>
          <w:sz w:val="24"/>
          <w:szCs w:val="24"/>
        </w:rPr>
        <w:t>HIF</w:t>
      </w:r>
      <w:r w:rsidR="00584937" w:rsidRPr="0096140D">
        <w:rPr>
          <w:rFonts w:ascii="Book Antiqua" w:hAnsi="Book Antiqua"/>
          <w:color w:val="000000"/>
          <w:sz w:val="24"/>
          <w:szCs w:val="24"/>
        </w:rPr>
        <w:t>)</w:t>
      </w:r>
      <w:r w:rsidRPr="0096140D">
        <w:rPr>
          <w:rFonts w:ascii="Book Antiqua" w:hAnsi="Book Antiqua"/>
          <w:color w:val="000000"/>
          <w:sz w:val="24"/>
          <w:szCs w:val="24"/>
        </w:rPr>
        <w:t>, can activate the Wnt/β-catenin pathway in HCC</w:t>
      </w:r>
      <w:r w:rsidR="00F90FCD" w:rsidRPr="0096140D">
        <w:rPr>
          <w:rFonts w:ascii="Book Antiqua" w:hAnsi="Book Antiqua"/>
          <w:color w:val="000000"/>
          <w:sz w:val="24"/>
          <w:szCs w:val="24"/>
          <w:vertAlign w:val="superscript"/>
        </w:rPr>
        <w:t>[5,85-88]</w:t>
      </w:r>
      <w:r w:rsidRPr="0096140D">
        <w:rPr>
          <w:rFonts w:ascii="Book Antiqua" w:hAnsi="Book Antiqua"/>
          <w:color w:val="000000"/>
          <w:sz w:val="24"/>
          <w:szCs w:val="24"/>
        </w:rPr>
        <w:t>. The activation of Wnt/β-catenin</w:t>
      </w:r>
      <w:r w:rsidR="0073126F" w:rsidRPr="0096140D">
        <w:rPr>
          <w:rFonts w:ascii="Book Antiqua" w:hAnsi="Book Antiqua"/>
          <w:color w:val="000000"/>
          <w:sz w:val="24"/>
          <w:szCs w:val="24"/>
        </w:rPr>
        <w:t xml:space="preserve"> signaling</w:t>
      </w:r>
      <w:r w:rsidRPr="0096140D">
        <w:rPr>
          <w:rFonts w:ascii="Book Antiqua" w:hAnsi="Book Antiqua"/>
          <w:color w:val="000000"/>
          <w:sz w:val="24"/>
          <w:szCs w:val="24"/>
        </w:rPr>
        <w:t xml:space="preserve"> is closely related to the occurrence and development of HCC, the formation of stemness and drug </w:t>
      </w:r>
      <w:proofErr w:type="gramStart"/>
      <w:r w:rsidRPr="0096140D">
        <w:rPr>
          <w:rFonts w:ascii="Book Antiqua" w:hAnsi="Book Antiqua"/>
          <w:color w:val="000000"/>
          <w:sz w:val="24"/>
          <w:szCs w:val="24"/>
        </w:rPr>
        <w:t>resistance</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79,89-91]</w:t>
      </w:r>
      <w:r w:rsidR="000627AF" w:rsidRPr="0096140D">
        <w:rPr>
          <w:rFonts w:ascii="Book Antiqua" w:hAnsi="Book Antiqua"/>
          <w:color w:val="000000"/>
          <w:sz w:val="24"/>
          <w:szCs w:val="24"/>
        </w:rPr>
        <w:t xml:space="preserve"> (Figure 3)</w:t>
      </w:r>
      <w:r w:rsidRPr="0096140D">
        <w:rPr>
          <w:rFonts w:ascii="Book Antiqua" w:hAnsi="Book Antiqua"/>
          <w:color w:val="000000"/>
          <w:sz w:val="24"/>
          <w:szCs w:val="24"/>
        </w:rPr>
        <w:t>. In addition, Wnt signals regulate</w:t>
      </w:r>
      <w:r w:rsidR="004C51AB" w:rsidRPr="0096140D">
        <w:rPr>
          <w:rFonts w:ascii="Book Antiqua" w:hAnsi="Book Antiqua"/>
          <w:color w:val="000000"/>
          <w:sz w:val="24"/>
          <w:szCs w:val="24"/>
        </w:rPr>
        <w:t xml:space="preserve"> </w:t>
      </w:r>
      <w:r w:rsidR="006E46E1" w:rsidRPr="0096140D">
        <w:rPr>
          <w:rFonts w:ascii="Book Antiqua" w:hAnsi="Book Antiqua" w:cs="Arial"/>
          <w:color w:val="000000"/>
          <w:sz w:val="24"/>
          <w:szCs w:val="24"/>
        </w:rPr>
        <w:t>HCC progression</w:t>
      </w:r>
      <w:r w:rsidR="00141CAF" w:rsidRPr="0096140D" w:rsidDel="00141CAF">
        <w:rPr>
          <w:rFonts w:ascii="Book Antiqua" w:hAnsi="Book Antiqua"/>
          <w:color w:val="000000"/>
          <w:sz w:val="24"/>
          <w:szCs w:val="24"/>
        </w:rPr>
        <w:t xml:space="preserve"> </w:t>
      </w:r>
      <w:r w:rsidRPr="0096140D">
        <w:rPr>
          <w:rFonts w:ascii="Book Antiqua" w:hAnsi="Book Antiqua"/>
          <w:color w:val="000000"/>
          <w:sz w:val="24"/>
          <w:szCs w:val="24"/>
        </w:rPr>
        <w:t xml:space="preserve">by interacting with Hippo and Notch </w:t>
      </w:r>
      <w:r w:rsidR="0073126F" w:rsidRPr="0096140D">
        <w:rPr>
          <w:rFonts w:ascii="Book Antiqua" w:hAnsi="Book Antiqua"/>
          <w:color w:val="000000"/>
          <w:sz w:val="24"/>
          <w:szCs w:val="24"/>
        </w:rPr>
        <w:t xml:space="preserve">signaling </w:t>
      </w:r>
      <w:proofErr w:type="gramStart"/>
      <w:r w:rsidR="0073126F" w:rsidRPr="0096140D">
        <w:rPr>
          <w:rFonts w:ascii="Book Antiqua" w:hAnsi="Book Antiqua"/>
          <w:color w:val="000000"/>
          <w:sz w:val="24"/>
          <w:szCs w:val="24"/>
        </w:rPr>
        <w:t>pathways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92-94]</w:t>
      </w:r>
      <w:r w:rsidRPr="0096140D">
        <w:rPr>
          <w:rFonts w:ascii="Book Antiqua" w:hAnsi="Book Antiqua"/>
          <w:color w:val="000000"/>
          <w:sz w:val="24"/>
          <w:szCs w:val="24"/>
        </w:rPr>
        <w:t xml:space="preserve">. </w:t>
      </w:r>
      <w:r w:rsidR="0073126F" w:rsidRPr="0096140D">
        <w:rPr>
          <w:rFonts w:ascii="Book Antiqua" w:hAnsi="Book Antiqua"/>
          <w:color w:val="000000"/>
          <w:sz w:val="24"/>
          <w:szCs w:val="24"/>
        </w:rPr>
        <w:t>In addition to mutations</w:t>
      </w:r>
      <w:r w:rsidRPr="0096140D">
        <w:rPr>
          <w:rFonts w:ascii="Book Antiqua" w:hAnsi="Book Antiqua"/>
          <w:color w:val="000000"/>
          <w:sz w:val="24"/>
          <w:szCs w:val="24"/>
        </w:rPr>
        <w:t xml:space="preserve"> </w:t>
      </w:r>
      <w:r w:rsidR="0073126F" w:rsidRPr="0096140D">
        <w:rPr>
          <w:rFonts w:ascii="Book Antiqua" w:hAnsi="Book Antiqua"/>
          <w:color w:val="000000"/>
          <w:sz w:val="24"/>
          <w:szCs w:val="24"/>
        </w:rPr>
        <w:t xml:space="preserve">in </w:t>
      </w:r>
      <w:r w:rsidRPr="0096140D">
        <w:rPr>
          <w:rFonts w:ascii="Book Antiqua" w:hAnsi="Book Antiqua"/>
          <w:color w:val="000000"/>
          <w:sz w:val="24"/>
          <w:szCs w:val="24"/>
        </w:rPr>
        <w:t xml:space="preserve">CTNN1, AXIN1 and other related </w:t>
      </w:r>
      <w:proofErr w:type="gramStart"/>
      <w:r w:rsidR="00BD03BA" w:rsidRPr="0096140D">
        <w:rPr>
          <w:rFonts w:ascii="Book Antiqua" w:hAnsi="Book Antiqua"/>
          <w:color w:val="000000"/>
          <w:sz w:val="24"/>
          <w:szCs w:val="24"/>
        </w:rPr>
        <w:t>genes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95-98]</w:t>
      </w:r>
      <w:r w:rsidRPr="0096140D">
        <w:rPr>
          <w:rFonts w:ascii="Book Antiqua" w:hAnsi="Book Antiqua"/>
          <w:color w:val="000000"/>
          <w:sz w:val="24"/>
          <w:szCs w:val="24"/>
        </w:rPr>
        <w:t>, epigenetic regulation is involved in the aberrant activation of the Wnt signal</w:t>
      </w:r>
      <w:r w:rsidR="0073126F" w:rsidRPr="0096140D">
        <w:rPr>
          <w:rFonts w:ascii="Book Antiqua" w:hAnsi="Book Antiqua"/>
          <w:color w:val="000000"/>
          <w:sz w:val="24"/>
          <w:szCs w:val="24"/>
        </w:rPr>
        <w:t>ing</w:t>
      </w:r>
      <w:r w:rsidRPr="0096140D">
        <w:rPr>
          <w:rFonts w:ascii="Book Antiqua" w:hAnsi="Book Antiqua"/>
          <w:color w:val="000000"/>
          <w:sz w:val="24"/>
          <w:szCs w:val="24"/>
        </w:rPr>
        <w:t xml:space="preserve"> pathway. For instance, </w:t>
      </w:r>
      <w:r w:rsidR="0073126F" w:rsidRPr="0096140D">
        <w:rPr>
          <w:rFonts w:ascii="Book Antiqua" w:hAnsi="Book Antiqua"/>
          <w:color w:val="000000"/>
          <w:sz w:val="24"/>
          <w:szCs w:val="24"/>
        </w:rPr>
        <w:t xml:space="preserve">the </w:t>
      </w:r>
      <w:r w:rsidRPr="0096140D">
        <w:rPr>
          <w:rFonts w:ascii="Book Antiqua" w:hAnsi="Book Antiqua"/>
          <w:color w:val="000000"/>
          <w:sz w:val="24"/>
          <w:szCs w:val="24"/>
        </w:rPr>
        <w:t xml:space="preserve">long </w:t>
      </w:r>
      <w:r w:rsidR="00525625" w:rsidRPr="0096140D">
        <w:rPr>
          <w:rFonts w:ascii="Book Antiqua" w:hAnsi="Book Antiqua"/>
          <w:color w:val="000000"/>
          <w:sz w:val="24"/>
          <w:szCs w:val="24"/>
        </w:rPr>
        <w:t>nonc</w:t>
      </w:r>
      <w:r w:rsidRPr="0096140D">
        <w:rPr>
          <w:rFonts w:ascii="Book Antiqua" w:hAnsi="Book Antiqua"/>
          <w:color w:val="000000"/>
          <w:sz w:val="24"/>
          <w:szCs w:val="24"/>
        </w:rPr>
        <w:t xml:space="preserve">oding RNA lncTCF7 promotes stemness and </w:t>
      </w:r>
      <w:r w:rsidR="0073126F" w:rsidRPr="0096140D">
        <w:rPr>
          <w:rFonts w:ascii="Book Antiqua" w:hAnsi="Book Antiqua"/>
          <w:color w:val="000000"/>
          <w:sz w:val="24"/>
          <w:szCs w:val="24"/>
        </w:rPr>
        <w:t>dissemination in</w:t>
      </w:r>
      <w:r w:rsidRPr="0096140D">
        <w:rPr>
          <w:rFonts w:ascii="Book Antiqua" w:hAnsi="Book Antiqua"/>
          <w:color w:val="000000"/>
          <w:sz w:val="24"/>
          <w:szCs w:val="24"/>
        </w:rPr>
        <w:t xml:space="preserve"> HCC by activating Wnt </w:t>
      </w:r>
      <w:proofErr w:type="gramStart"/>
      <w:r w:rsidRPr="0096140D">
        <w:rPr>
          <w:rFonts w:ascii="Book Antiqua" w:hAnsi="Book Antiqua"/>
          <w:color w:val="000000"/>
          <w:sz w:val="24"/>
          <w:szCs w:val="24"/>
        </w:rPr>
        <w:t>signal</w:t>
      </w:r>
      <w:r w:rsidR="0073126F" w:rsidRPr="0096140D">
        <w:rPr>
          <w:rFonts w:ascii="Book Antiqua" w:hAnsi="Book Antiqua"/>
          <w:color w:val="000000"/>
          <w:sz w:val="24"/>
          <w:szCs w:val="24"/>
        </w:rPr>
        <w:t>ing</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99]</w:t>
      </w:r>
      <w:r w:rsidRPr="0096140D">
        <w:rPr>
          <w:rFonts w:ascii="Book Antiqua" w:hAnsi="Book Antiqua"/>
          <w:color w:val="000000"/>
          <w:sz w:val="24"/>
          <w:szCs w:val="24"/>
        </w:rPr>
        <w:t xml:space="preserve">. In HBV-related HCC, </w:t>
      </w:r>
      <w:r w:rsidR="009D0103" w:rsidRPr="0096140D">
        <w:rPr>
          <w:rFonts w:ascii="Book Antiqua" w:hAnsi="Book Antiqua"/>
          <w:color w:val="000000"/>
          <w:sz w:val="24"/>
          <w:szCs w:val="24"/>
        </w:rPr>
        <w:t>HBx silences</w:t>
      </w:r>
      <w:r w:rsidRPr="0096140D">
        <w:rPr>
          <w:rFonts w:ascii="Book Antiqua" w:hAnsi="Book Antiqua"/>
          <w:color w:val="000000"/>
          <w:sz w:val="24"/>
          <w:szCs w:val="24"/>
        </w:rPr>
        <w:t xml:space="preserve"> secreted frizzled-related proteins</w:t>
      </w:r>
      <w:r w:rsidR="0073126F" w:rsidRPr="0096140D">
        <w:rPr>
          <w:rFonts w:ascii="Book Antiqua" w:hAnsi="Book Antiqua"/>
          <w:color w:val="000000"/>
          <w:sz w:val="24"/>
          <w:szCs w:val="24"/>
        </w:rPr>
        <w:t xml:space="preserve"> (SFRPs</w:t>
      </w:r>
      <w:r w:rsidRPr="0096140D">
        <w:rPr>
          <w:rFonts w:ascii="Book Antiqua" w:hAnsi="Book Antiqua"/>
          <w:color w:val="000000"/>
          <w:sz w:val="24"/>
          <w:szCs w:val="24"/>
        </w:rPr>
        <w:t>) by mediating DNA methylation to activ</w:t>
      </w:r>
      <w:r w:rsidR="0073126F" w:rsidRPr="0096140D">
        <w:rPr>
          <w:rFonts w:ascii="Book Antiqua" w:hAnsi="Book Antiqua"/>
          <w:color w:val="000000"/>
          <w:sz w:val="24"/>
          <w:szCs w:val="24"/>
        </w:rPr>
        <w:t>at</w:t>
      </w:r>
      <w:r w:rsidRPr="0096140D">
        <w:rPr>
          <w:rFonts w:ascii="Book Antiqua" w:hAnsi="Book Antiqua"/>
          <w:color w:val="000000"/>
          <w:sz w:val="24"/>
          <w:szCs w:val="24"/>
        </w:rPr>
        <w:t xml:space="preserve">e Wnt </w:t>
      </w:r>
      <w:proofErr w:type="gramStart"/>
      <w:r w:rsidRPr="0096140D">
        <w:rPr>
          <w:rFonts w:ascii="Book Antiqua" w:hAnsi="Book Antiqua"/>
          <w:color w:val="000000"/>
          <w:sz w:val="24"/>
          <w:szCs w:val="24"/>
        </w:rPr>
        <w:t>signal</w:t>
      </w:r>
      <w:r w:rsidR="0073126F" w:rsidRPr="0096140D">
        <w:rPr>
          <w:rFonts w:ascii="Book Antiqua" w:hAnsi="Book Antiqua"/>
          <w:color w:val="000000"/>
          <w:sz w:val="24"/>
          <w:szCs w:val="24"/>
        </w:rPr>
        <w:t>ing</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100]</w:t>
      </w:r>
      <w:r w:rsidRPr="0096140D">
        <w:rPr>
          <w:rFonts w:ascii="Book Antiqua" w:hAnsi="Book Antiqua"/>
          <w:color w:val="000000"/>
          <w:sz w:val="24"/>
          <w:szCs w:val="24"/>
        </w:rPr>
        <w:t xml:space="preserve">. </w:t>
      </w:r>
      <w:proofErr w:type="gramStart"/>
      <w:r w:rsidRPr="0096140D">
        <w:rPr>
          <w:rFonts w:ascii="Book Antiqua" w:hAnsi="Book Antiqua"/>
          <w:color w:val="000000"/>
          <w:sz w:val="24"/>
          <w:szCs w:val="24"/>
        </w:rPr>
        <w:t>Many microRNAs</w:t>
      </w:r>
      <w:proofErr w:type="gramEnd"/>
      <w:r w:rsidRPr="0096140D">
        <w:rPr>
          <w:rFonts w:ascii="Book Antiqua" w:hAnsi="Book Antiqua"/>
          <w:color w:val="000000"/>
          <w:sz w:val="24"/>
          <w:szCs w:val="24"/>
        </w:rPr>
        <w:t xml:space="preserve"> regulate the activation of Wnt signaling at the </w:t>
      </w:r>
      <w:r w:rsidR="00525625" w:rsidRPr="0096140D">
        <w:rPr>
          <w:rFonts w:ascii="Book Antiqua" w:hAnsi="Book Antiqua"/>
          <w:color w:val="000000"/>
          <w:sz w:val="24"/>
          <w:szCs w:val="24"/>
        </w:rPr>
        <w:t>postt</w:t>
      </w:r>
      <w:r w:rsidRPr="0096140D">
        <w:rPr>
          <w:rFonts w:ascii="Book Antiqua" w:hAnsi="Book Antiqua"/>
          <w:color w:val="000000"/>
          <w:sz w:val="24"/>
          <w:szCs w:val="24"/>
        </w:rPr>
        <w:t xml:space="preserve">ranscriptional level to affect </w:t>
      </w:r>
      <w:r w:rsidR="00D76D6A" w:rsidRPr="0096140D">
        <w:rPr>
          <w:rFonts w:ascii="Book Antiqua" w:hAnsi="Book Antiqua"/>
          <w:color w:val="000000"/>
          <w:sz w:val="24"/>
          <w:szCs w:val="24"/>
        </w:rPr>
        <w:t>HCC</w:t>
      </w:r>
      <w:r w:rsidR="00D76D6A" w:rsidRPr="0096140D" w:rsidDel="00D76D6A">
        <w:rPr>
          <w:rFonts w:ascii="Book Antiqua" w:hAnsi="Book Antiqua"/>
          <w:color w:val="000000"/>
          <w:sz w:val="24"/>
          <w:szCs w:val="24"/>
        </w:rPr>
        <w:t xml:space="preserve"> </w:t>
      </w:r>
      <w:r w:rsidRPr="0096140D">
        <w:rPr>
          <w:rFonts w:ascii="Book Antiqua" w:hAnsi="Book Antiqua"/>
          <w:color w:val="000000"/>
          <w:sz w:val="24"/>
          <w:szCs w:val="24"/>
        </w:rPr>
        <w:t xml:space="preserve">progression. </w:t>
      </w:r>
      <w:r w:rsidR="0073126F" w:rsidRPr="0096140D">
        <w:rPr>
          <w:rFonts w:ascii="Book Antiqua" w:hAnsi="Book Antiqua"/>
          <w:color w:val="000000"/>
          <w:sz w:val="24"/>
          <w:szCs w:val="24"/>
        </w:rPr>
        <w:t>For example, miR</w:t>
      </w:r>
      <w:r w:rsidRPr="0096140D">
        <w:rPr>
          <w:rFonts w:ascii="Book Antiqua" w:hAnsi="Book Antiqua"/>
          <w:color w:val="000000"/>
          <w:sz w:val="24"/>
          <w:szCs w:val="24"/>
        </w:rPr>
        <w:t>-542-3p c</w:t>
      </w:r>
      <w:r w:rsidR="009D0103" w:rsidRPr="0096140D">
        <w:rPr>
          <w:rFonts w:ascii="Book Antiqua" w:hAnsi="Book Antiqua"/>
          <w:color w:val="000000"/>
          <w:sz w:val="24"/>
          <w:szCs w:val="24"/>
        </w:rPr>
        <w:t>an</w:t>
      </w:r>
      <w:r w:rsidRPr="0096140D">
        <w:rPr>
          <w:rFonts w:ascii="Book Antiqua" w:hAnsi="Book Antiqua"/>
          <w:color w:val="000000"/>
          <w:sz w:val="24"/>
          <w:szCs w:val="24"/>
        </w:rPr>
        <w:t xml:space="preserve"> target the </w:t>
      </w:r>
      <w:r w:rsidR="00BD03BA" w:rsidRPr="0096140D">
        <w:rPr>
          <w:rFonts w:ascii="Book Antiqua" w:hAnsi="Book Antiqua"/>
          <w:color w:val="000000"/>
          <w:sz w:val="24"/>
          <w:szCs w:val="24"/>
        </w:rPr>
        <w:t>frizzle</w:t>
      </w:r>
      <w:r w:rsidR="00A44AB7" w:rsidRPr="0096140D">
        <w:rPr>
          <w:rFonts w:ascii="Book Antiqua" w:hAnsi="Book Antiqua"/>
          <w:color w:val="000000"/>
          <w:sz w:val="24"/>
          <w:szCs w:val="24"/>
        </w:rPr>
        <w:t>d 7</w:t>
      </w:r>
      <w:r w:rsidRPr="0096140D">
        <w:rPr>
          <w:rFonts w:ascii="Book Antiqua" w:hAnsi="Book Antiqua"/>
          <w:color w:val="000000"/>
          <w:sz w:val="24"/>
          <w:szCs w:val="24"/>
        </w:rPr>
        <w:t>/Wnt signal</w:t>
      </w:r>
      <w:r w:rsidR="0073126F" w:rsidRPr="0096140D">
        <w:rPr>
          <w:rFonts w:ascii="Book Antiqua" w:hAnsi="Book Antiqua"/>
          <w:color w:val="000000"/>
          <w:sz w:val="24"/>
          <w:szCs w:val="24"/>
        </w:rPr>
        <w:t>ing pathway</w:t>
      </w:r>
      <w:r w:rsidRPr="0096140D">
        <w:rPr>
          <w:rFonts w:ascii="Book Antiqua" w:hAnsi="Book Antiqua"/>
          <w:color w:val="000000"/>
          <w:sz w:val="24"/>
          <w:szCs w:val="24"/>
        </w:rPr>
        <w:t xml:space="preserve"> to inhibit </w:t>
      </w:r>
      <w:proofErr w:type="gramStart"/>
      <w:r w:rsidRPr="0096140D">
        <w:rPr>
          <w:rFonts w:ascii="Book Antiqua" w:hAnsi="Book Antiqua"/>
          <w:color w:val="000000"/>
          <w:sz w:val="24"/>
          <w:szCs w:val="24"/>
        </w:rPr>
        <w:t>HCC</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101]</w:t>
      </w:r>
      <w:r w:rsidRPr="0096140D">
        <w:rPr>
          <w:rFonts w:ascii="Book Antiqua" w:hAnsi="Book Antiqua"/>
          <w:color w:val="000000"/>
          <w:sz w:val="24"/>
          <w:szCs w:val="24"/>
        </w:rPr>
        <w:t>,</w:t>
      </w:r>
      <w:r w:rsidRPr="0096140D">
        <w:rPr>
          <w:rFonts w:ascii="Book Antiqua" w:hAnsi="Book Antiqua" w:cs="Arial"/>
          <w:b/>
          <w:color w:val="000000"/>
          <w:sz w:val="24"/>
          <w:szCs w:val="24"/>
        </w:rPr>
        <w:t xml:space="preserve"> </w:t>
      </w:r>
      <w:r w:rsidRPr="0096140D">
        <w:rPr>
          <w:rFonts w:ascii="Book Antiqua" w:hAnsi="Book Antiqua"/>
          <w:color w:val="000000"/>
          <w:sz w:val="24"/>
          <w:szCs w:val="24"/>
        </w:rPr>
        <w:t>while Octamer</w:t>
      </w:r>
      <w:r w:rsidR="00DE7C42" w:rsidRPr="0096140D">
        <w:rPr>
          <w:rFonts w:ascii="Book Antiqua" w:hAnsi="Book Antiqua"/>
          <w:color w:val="000000"/>
          <w:sz w:val="24"/>
          <w:szCs w:val="24"/>
        </w:rPr>
        <w:t xml:space="preserve"> </w:t>
      </w:r>
      <w:r w:rsidRPr="0096140D">
        <w:rPr>
          <w:rFonts w:ascii="Book Antiqua" w:hAnsi="Book Antiqua"/>
          <w:color w:val="000000"/>
          <w:sz w:val="24"/>
          <w:szCs w:val="24"/>
        </w:rPr>
        <w:t>4</w:t>
      </w:r>
      <w:r w:rsidR="0073126F" w:rsidRPr="0096140D">
        <w:rPr>
          <w:rFonts w:ascii="Book Antiqua" w:hAnsi="Book Antiqua"/>
          <w:color w:val="000000"/>
          <w:sz w:val="24"/>
          <w:szCs w:val="24"/>
        </w:rPr>
        <w:t>/</w:t>
      </w:r>
      <w:r w:rsidRPr="0096140D">
        <w:rPr>
          <w:rFonts w:ascii="Book Antiqua" w:hAnsi="Book Antiqua"/>
          <w:color w:val="000000"/>
          <w:sz w:val="24"/>
          <w:szCs w:val="24"/>
        </w:rPr>
        <w:t>miR-1246 promote</w:t>
      </w:r>
      <w:r w:rsidR="00C0523F" w:rsidRPr="0096140D">
        <w:rPr>
          <w:rFonts w:ascii="Book Antiqua" w:hAnsi="Book Antiqua"/>
          <w:color w:val="000000"/>
          <w:sz w:val="24"/>
          <w:szCs w:val="24"/>
        </w:rPr>
        <w:t>s</w:t>
      </w:r>
      <w:r w:rsidRPr="0096140D">
        <w:rPr>
          <w:rFonts w:ascii="Book Antiqua" w:hAnsi="Book Antiqua"/>
          <w:color w:val="000000"/>
          <w:sz w:val="24"/>
          <w:szCs w:val="24"/>
        </w:rPr>
        <w:t xml:space="preserve"> stemness by inhibiting AXIN2 and GSK3 and thereby activating Wnt/β-catenin</w:t>
      </w:r>
      <w:r w:rsidR="0073126F" w:rsidRPr="0096140D">
        <w:rPr>
          <w:rFonts w:ascii="Book Antiqua" w:hAnsi="Book Antiqua"/>
          <w:color w:val="000000"/>
          <w:sz w:val="24"/>
          <w:szCs w:val="24"/>
        </w:rPr>
        <w:t xml:space="preserve"> signaling</w:t>
      </w:r>
      <w:r w:rsidRPr="0096140D">
        <w:rPr>
          <w:rFonts w:ascii="Book Antiqua" w:hAnsi="Book Antiqua"/>
          <w:color w:val="000000"/>
          <w:sz w:val="24"/>
          <w:szCs w:val="24"/>
        </w:rPr>
        <w:t xml:space="preserve"> in HCC</w:t>
      </w:r>
      <w:r w:rsidR="00F90FCD" w:rsidRPr="0096140D">
        <w:rPr>
          <w:rFonts w:ascii="Book Antiqua" w:hAnsi="Book Antiqua"/>
          <w:color w:val="000000"/>
          <w:sz w:val="24"/>
          <w:szCs w:val="24"/>
          <w:vertAlign w:val="superscript"/>
        </w:rPr>
        <w:t>[102]</w:t>
      </w:r>
      <w:r w:rsidRPr="0096140D">
        <w:rPr>
          <w:rFonts w:ascii="Book Antiqua" w:hAnsi="Book Antiqua"/>
          <w:color w:val="000000"/>
          <w:sz w:val="24"/>
          <w:szCs w:val="24"/>
        </w:rPr>
        <w:t>.</w:t>
      </w:r>
    </w:p>
    <w:p w14:paraId="11401B99" w14:textId="77777777" w:rsidR="003A5807" w:rsidRPr="0096140D" w:rsidRDefault="003A5807" w:rsidP="0096140D">
      <w:pPr>
        <w:pStyle w:val="a7"/>
        <w:adjustRightInd w:val="0"/>
        <w:snapToGrid w:val="0"/>
        <w:spacing w:line="360" w:lineRule="auto"/>
        <w:ind w:firstLineChars="0" w:firstLine="0"/>
        <w:rPr>
          <w:rFonts w:ascii="Book Antiqua" w:hAnsi="Book Antiqua"/>
          <w:b/>
          <w:color w:val="000000"/>
          <w:sz w:val="24"/>
          <w:szCs w:val="24"/>
        </w:rPr>
      </w:pPr>
    </w:p>
    <w:p w14:paraId="43D0CF58" w14:textId="1F5D1CF4" w:rsidR="00504099" w:rsidRPr="0096140D" w:rsidRDefault="0096184F" w:rsidP="0096140D">
      <w:pPr>
        <w:pStyle w:val="a7"/>
        <w:adjustRightInd w:val="0"/>
        <w:snapToGrid w:val="0"/>
        <w:spacing w:line="360" w:lineRule="auto"/>
        <w:ind w:firstLineChars="0" w:firstLine="0"/>
        <w:rPr>
          <w:rFonts w:ascii="Book Antiqua" w:hAnsi="Book Antiqua"/>
          <w:color w:val="000000"/>
          <w:sz w:val="24"/>
          <w:szCs w:val="24"/>
        </w:rPr>
      </w:pPr>
      <w:r w:rsidRPr="0096140D">
        <w:rPr>
          <w:rFonts w:ascii="Book Antiqua" w:hAnsi="Book Antiqua"/>
          <w:b/>
          <w:color w:val="000000"/>
          <w:sz w:val="24"/>
          <w:szCs w:val="24"/>
        </w:rPr>
        <w:t>Wnt signal</w:t>
      </w:r>
      <w:r w:rsidR="0073126F" w:rsidRPr="0096140D">
        <w:rPr>
          <w:rFonts w:ascii="Book Antiqua" w:hAnsi="Book Antiqua"/>
          <w:b/>
          <w:color w:val="000000"/>
          <w:sz w:val="24"/>
          <w:szCs w:val="24"/>
        </w:rPr>
        <w:t>ing</w:t>
      </w:r>
      <w:r w:rsidRPr="0096140D">
        <w:rPr>
          <w:rFonts w:ascii="Book Antiqua" w:hAnsi="Book Antiqua"/>
          <w:b/>
          <w:color w:val="000000"/>
          <w:sz w:val="24"/>
          <w:szCs w:val="24"/>
        </w:rPr>
        <w:t xml:space="preserve"> and </w:t>
      </w:r>
      <w:r w:rsidR="0073126F" w:rsidRPr="0096140D">
        <w:rPr>
          <w:rFonts w:ascii="Book Antiqua" w:hAnsi="Book Antiqua"/>
          <w:b/>
          <w:color w:val="000000"/>
          <w:sz w:val="24"/>
          <w:szCs w:val="24"/>
        </w:rPr>
        <w:t>the tumor microenvironment</w:t>
      </w:r>
      <w:r w:rsidR="003A5807" w:rsidRPr="0096140D">
        <w:rPr>
          <w:rFonts w:ascii="Book Antiqua" w:hAnsi="Book Antiqua"/>
          <w:b/>
          <w:color w:val="000000"/>
          <w:sz w:val="24"/>
          <w:szCs w:val="24"/>
        </w:rPr>
        <w:t xml:space="preserve">: </w:t>
      </w:r>
      <w:r w:rsidRPr="0096140D">
        <w:rPr>
          <w:rFonts w:ascii="Book Antiqua" w:hAnsi="Book Antiqua"/>
          <w:color w:val="000000"/>
          <w:sz w:val="24"/>
          <w:szCs w:val="24"/>
        </w:rPr>
        <w:t xml:space="preserve">In addition to the effect on tumor cells themselves, Wnt signaling has recently been found to play an important role in the formation of a tumor immunosuppressive microenvironment. </w:t>
      </w:r>
      <w:proofErr w:type="gramStart"/>
      <w:r w:rsidRPr="0096140D">
        <w:rPr>
          <w:rFonts w:ascii="Book Antiqua" w:hAnsi="Book Antiqua"/>
          <w:color w:val="000000"/>
          <w:sz w:val="24"/>
          <w:szCs w:val="24"/>
        </w:rPr>
        <w:t>β</w:t>
      </w:r>
      <w:r w:rsidR="00C0523F" w:rsidRPr="0096140D">
        <w:rPr>
          <w:rFonts w:ascii="Book Antiqua" w:hAnsi="Book Antiqua"/>
          <w:color w:val="000000"/>
          <w:sz w:val="24"/>
          <w:szCs w:val="24"/>
        </w:rPr>
        <w:t>-</w:t>
      </w:r>
      <w:r w:rsidR="00A44AB7" w:rsidRPr="0096140D">
        <w:rPr>
          <w:rFonts w:ascii="Book Antiqua" w:hAnsi="Book Antiqua"/>
          <w:color w:val="000000"/>
          <w:sz w:val="24"/>
          <w:szCs w:val="24"/>
        </w:rPr>
        <w:t>c</w:t>
      </w:r>
      <w:r w:rsidR="0073126F" w:rsidRPr="0096140D">
        <w:rPr>
          <w:rFonts w:ascii="Book Antiqua" w:hAnsi="Book Antiqua"/>
          <w:color w:val="000000"/>
          <w:sz w:val="24"/>
          <w:szCs w:val="24"/>
        </w:rPr>
        <w:t>atenin</w:t>
      </w:r>
      <w:proofErr w:type="gramEnd"/>
      <w:r w:rsidR="0073126F" w:rsidRPr="0096140D">
        <w:rPr>
          <w:rFonts w:ascii="Book Antiqua" w:hAnsi="Book Antiqua"/>
          <w:color w:val="000000"/>
          <w:sz w:val="24"/>
          <w:szCs w:val="24"/>
        </w:rPr>
        <w:t xml:space="preserve"> </w:t>
      </w:r>
      <w:r w:rsidR="00C0523F" w:rsidRPr="0096140D">
        <w:rPr>
          <w:rFonts w:ascii="Book Antiqua" w:hAnsi="Book Antiqua"/>
          <w:color w:val="000000"/>
          <w:sz w:val="24"/>
          <w:szCs w:val="24"/>
        </w:rPr>
        <w:t>activation in DCs can</w:t>
      </w:r>
      <w:r w:rsidRPr="0096140D">
        <w:rPr>
          <w:rFonts w:ascii="Book Antiqua" w:hAnsi="Book Antiqua"/>
          <w:color w:val="000000"/>
          <w:sz w:val="24"/>
          <w:szCs w:val="24"/>
        </w:rPr>
        <w:t xml:space="preserve"> inhibit</w:t>
      </w:r>
      <w:r w:rsidR="0073126F" w:rsidRPr="0096140D">
        <w:rPr>
          <w:rFonts w:ascii="Book Antiqua" w:hAnsi="Book Antiqua"/>
          <w:color w:val="000000"/>
          <w:sz w:val="24"/>
          <w:szCs w:val="24"/>
        </w:rPr>
        <w:t>s</w:t>
      </w:r>
      <w:r w:rsidRPr="0096140D">
        <w:rPr>
          <w:rFonts w:ascii="Book Antiqua" w:hAnsi="Book Antiqua"/>
          <w:color w:val="000000"/>
          <w:sz w:val="24"/>
          <w:szCs w:val="24"/>
        </w:rPr>
        <w:t xml:space="preserve"> the process of </w:t>
      </w:r>
      <w:r w:rsidR="0073126F" w:rsidRPr="0096140D">
        <w:rPr>
          <w:rFonts w:ascii="Book Antiqua" w:hAnsi="Book Antiqua"/>
          <w:color w:val="000000"/>
          <w:sz w:val="24"/>
          <w:szCs w:val="24"/>
        </w:rPr>
        <w:t xml:space="preserve">antigen </w:t>
      </w:r>
      <w:r w:rsidRPr="0096140D">
        <w:rPr>
          <w:rFonts w:ascii="Book Antiqua" w:hAnsi="Book Antiqua"/>
          <w:color w:val="000000"/>
          <w:sz w:val="24"/>
          <w:szCs w:val="24"/>
        </w:rPr>
        <w:t xml:space="preserve">cross presentation </w:t>
      </w:r>
      <w:r w:rsidR="0073126F" w:rsidRPr="0096140D">
        <w:rPr>
          <w:rFonts w:ascii="Book Antiqua" w:hAnsi="Book Antiqua"/>
          <w:color w:val="000000"/>
          <w:sz w:val="24"/>
          <w:szCs w:val="24"/>
        </w:rPr>
        <w:t xml:space="preserve">at </w:t>
      </w:r>
      <w:r w:rsidRPr="0096140D">
        <w:rPr>
          <w:rFonts w:ascii="Book Antiqua" w:hAnsi="Book Antiqua"/>
          <w:color w:val="000000"/>
          <w:sz w:val="24"/>
          <w:szCs w:val="24"/>
        </w:rPr>
        <w:t>CD8</w:t>
      </w:r>
      <w:r w:rsidRPr="0096140D">
        <w:rPr>
          <w:rFonts w:ascii="Book Antiqua" w:hAnsi="Book Antiqua"/>
          <w:color w:val="000000"/>
          <w:sz w:val="24"/>
          <w:szCs w:val="24"/>
          <w:vertAlign w:val="superscript"/>
        </w:rPr>
        <w:t xml:space="preserve">+ </w:t>
      </w:r>
      <w:r w:rsidRPr="0096140D">
        <w:rPr>
          <w:rFonts w:ascii="Book Antiqua" w:hAnsi="Book Antiqua"/>
          <w:color w:val="000000"/>
          <w:sz w:val="24"/>
          <w:szCs w:val="24"/>
        </w:rPr>
        <w:t>T cells</w:t>
      </w:r>
      <w:r w:rsidR="00F90FCD" w:rsidRPr="0096140D">
        <w:rPr>
          <w:rFonts w:ascii="Book Antiqua" w:hAnsi="Book Antiqua"/>
          <w:color w:val="000000"/>
          <w:sz w:val="24"/>
          <w:szCs w:val="24"/>
          <w:vertAlign w:val="superscript"/>
        </w:rPr>
        <w:t>[103,104]</w:t>
      </w:r>
      <w:r w:rsidRPr="0096140D">
        <w:rPr>
          <w:rFonts w:ascii="Book Antiqua" w:hAnsi="Book Antiqua"/>
          <w:color w:val="000000"/>
          <w:sz w:val="24"/>
          <w:szCs w:val="24"/>
        </w:rPr>
        <w:t xml:space="preserve"> and participate</w:t>
      </w:r>
      <w:r w:rsidR="0073126F" w:rsidRPr="0096140D">
        <w:rPr>
          <w:rFonts w:ascii="Book Antiqua" w:hAnsi="Book Antiqua"/>
          <w:color w:val="000000"/>
          <w:sz w:val="24"/>
          <w:szCs w:val="24"/>
        </w:rPr>
        <w:t>s</w:t>
      </w:r>
      <w:r w:rsidRPr="0096140D">
        <w:rPr>
          <w:rFonts w:ascii="Book Antiqua" w:hAnsi="Book Antiqua"/>
          <w:color w:val="000000"/>
          <w:sz w:val="24"/>
          <w:szCs w:val="24"/>
        </w:rPr>
        <w:t xml:space="preserve"> in the differentiation and activation of Treg cells</w:t>
      </w:r>
      <w:r w:rsidR="00F90FCD" w:rsidRPr="0096140D">
        <w:rPr>
          <w:rFonts w:ascii="Book Antiqua" w:hAnsi="Book Antiqua"/>
          <w:color w:val="000000"/>
          <w:sz w:val="24"/>
          <w:szCs w:val="24"/>
          <w:vertAlign w:val="superscript"/>
        </w:rPr>
        <w:t>[105]</w:t>
      </w:r>
      <w:r w:rsidRPr="0096140D">
        <w:rPr>
          <w:rFonts w:ascii="Book Antiqua" w:hAnsi="Book Antiqua"/>
          <w:color w:val="000000"/>
          <w:sz w:val="24"/>
          <w:szCs w:val="24"/>
        </w:rPr>
        <w:t xml:space="preserve">. Wnt/β-catenin activation in </w:t>
      </w:r>
      <w:r w:rsidR="00835E53" w:rsidRPr="0096140D">
        <w:rPr>
          <w:rFonts w:ascii="Book Antiqua" w:hAnsi="Book Antiqua"/>
          <w:color w:val="000000"/>
          <w:sz w:val="24"/>
          <w:szCs w:val="24"/>
        </w:rPr>
        <w:t>TAM</w:t>
      </w:r>
      <w:r w:rsidRPr="0096140D">
        <w:rPr>
          <w:rFonts w:ascii="Book Antiqua" w:hAnsi="Book Antiqua"/>
          <w:color w:val="000000"/>
          <w:sz w:val="24"/>
          <w:szCs w:val="24"/>
        </w:rPr>
        <w:t xml:space="preserve">s facilitates M2 polarization, which promotes </w:t>
      </w:r>
      <w:proofErr w:type="gramStart"/>
      <w:r w:rsidRPr="0096140D">
        <w:rPr>
          <w:rFonts w:ascii="Book Antiqua" w:hAnsi="Book Antiqua"/>
          <w:color w:val="000000"/>
          <w:sz w:val="24"/>
          <w:szCs w:val="24"/>
        </w:rPr>
        <w:t>HCC</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106]</w:t>
      </w:r>
      <w:r w:rsidRPr="0096140D">
        <w:rPr>
          <w:rFonts w:ascii="Book Antiqua" w:hAnsi="Book Antiqua"/>
          <w:color w:val="000000"/>
          <w:sz w:val="24"/>
          <w:szCs w:val="24"/>
        </w:rPr>
        <w:t>. T</w:t>
      </w:r>
      <w:r w:rsidR="00835E53" w:rsidRPr="0096140D">
        <w:rPr>
          <w:rFonts w:ascii="Book Antiqua" w:hAnsi="Book Antiqua"/>
          <w:color w:val="000000"/>
          <w:sz w:val="24"/>
          <w:szCs w:val="24"/>
        </w:rPr>
        <w:t>AM</w:t>
      </w:r>
      <w:r w:rsidRPr="0096140D">
        <w:rPr>
          <w:rFonts w:ascii="Book Antiqua" w:hAnsi="Book Antiqua"/>
          <w:color w:val="000000"/>
          <w:sz w:val="24"/>
          <w:szCs w:val="24"/>
        </w:rPr>
        <w:t xml:space="preserve">s also activate β-catenin by secreting CCL17 to promote EMT </w:t>
      </w:r>
      <w:r w:rsidR="0073126F" w:rsidRPr="0096140D">
        <w:rPr>
          <w:rFonts w:ascii="Book Antiqua" w:hAnsi="Book Antiqua"/>
          <w:color w:val="000000"/>
          <w:sz w:val="24"/>
          <w:szCs w:val="24"/>
        </w:rPr>
        <w:t xml:space="preserve">in </w:t>
      </w:r>
      <w:proofErr w:type="gramStart"/>
      <w:r w:rsidRPr="0096140D">
        <w:rPr>
          <w:rFonts w:ascii="Book Antiqua" w:hAnsi="Book Antiqua"/>
          <w:color w:val="000000"/>
          <w:sz w:val="24"/>
          <w:szCs w:val="24"/>
        </w:rPr>
        <w:lastRenderedPageBreak/>
        <w:t>HCC</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107]</w:t>
      </w:r>
      <w:r w:rsidRPr="0096140D">
        <w:rPr>
          <w:rFonts w:ascii="Book Antiqua" w:hAnsi="Book Antiqua"/>
          <w:color w:val="000000"/>
          <w:sz w:val="24"/>
          <w:szCs w:val="24"/>
        </w:rPr>
        <w:t xml:space="preserve">. Although many studies have </w:t>
      </w:r>
      <w:r w:rsidR="00D76D6A" w:rsidRPr="0096140D">
        <w:rPr>
          <w:rFonts w:ascii="Book Antiqua" w:hAnsi="Book Antiqua"/>
          <w:color w:val="000000"/>
          <w:sz w:val="24"/>
          <w:szCs w:val="24"/>
        </w:rPr>
        <w:t xml:space="preserve">demonstrated </w:t>
      </w:r>
      <w:r w:rsidRPr="0096140D">
        <w:rPr>
          <w:rFonts w:ascii="Book Antiqua" w:hAnsi="Book Antiqua"/>
          <w:color w:val="000000"/>
          <w:sz w:val="24"/>
          <w:szCs w:val="24"/>
        </w:rPr>
        <w:t xml:space="preserve">that Wnt activation plays an immunosuppressive role, the mechanism of Wnt activation in the tumor microenvironment remains to be further explored. A better understanding of the role of Wnt signaling in </w:t>
      </w:r>
      <w:r w:rsidR="00D76D6A" w:rsidRPr="0096140D">
        <w:rPr>
          <w:rFonts w:ascii="Book Antiqua" w:hAnsi="Book Antiqua"/>
          <w:color w:val="000000"/>
          <w:sz w:val="24"/>
          <w:szCs w:val="24"/>
        </w:rPr>
        <w:t xml:space="preserve">HCC </w:t>
      </w:r>
      <w:r w:rsidRPr="0096140D">
        <w:rPr>
          <w:rFonts w:ascii="Book Antiqua" w:hAnsi="Book Antiqua"/>
          <w:color w:val="000000"/>
          <w:sz w:val="24"/>
          <w:szCs w:val="24"/>
        </w:rPr>
        <w:t>progression is</w:t>
      </w:r>
      <w:r w:rsidR="0073126F" w:rsidRPr="0096140D">
        <w:rPr>
          <w:rFonts w:ascii="Book Antiqua" w:hAnsi="Book Antiqua"/>
          <w:color w:val="000000"/>
          <w:sz w:val="24"/>
          <w:szCs w:val="24"/>
        </w:rPr>
        <w:t xml:space="preserve"> thus</w:t>
      </w:r>
      <w:r w:rsidRPr="0096140D">
        <w:rPr>
          <w:rFonts w:ascii="Book Antiqua" w:hAnsi="Book Antiqua"/>
          <w:color w:val="000000"/>
          <w:sz w:val="24"/>
          <w:szCs w:val="24"/>
        </w:rPr>
        <w:t xml:space="preserve"> essential for the prevention and treatment of HCC.</w:t>
      </w:r>
    </w:p>
    <w:p w14:paraId="40AB7F7A" w14:textId="77777777" w:rsidR="005A0695" w:rsidRPr="0096140D" w:rsidRDefault="005A0695" w:rsidP="0096140D">
      <w:pPr>
        <w:pStyle w:val="a7"/>
        <w:adjustRightInd w:val="0"/>
        <w:snapToGrid w:val="0"/>
        <w:spacing w:line="360" w:lineRule="auto"/>
        <w:ind w:firstLineChars="0" w:firstLine="0"/>
        <w:rPr>
          <w:rFonts w:ascii="Book Antiqua" w:hAnsi="Book Antiqua"/>
          <w:b/>
          <w:color w:val="000000"/>
          <w:sz w:val="24"/>
          <w:szCs w:val="24"/>
        </w:rPr>
      </w:pPr>
    </w:p>
    <w:p w14:paraId="3CAF346B" w14:textId="6A347E79" w:rsidR="00504099" w:rsidRPr="0096140D" w:rsidRDefault="00300ED4" w:rsidP="0096140D">
      <w:pPr>
        <w:adjustRightInd w:val="0"/>
        <w:snapToGrid w:val="0"/>
        <w:spacing w:line="360" w:lineRule="auto"/>
        <w:rPr>
          <w:rFonts w:ascii="Book Antiqua" w:hAnsi="Book Antiqua"/>
          <w:b/>
          <w:i/>
          <w:color w:val="000000"/>
          <w:sz w:val="24"/>
          <w:szCs w:val="24"/>
        </w:rPr>
      </w:pPr>
      <w:r w:rsidRPr="0096140D">
        <w:rPr>
          <w:rFonts w:ascii="Book Antiqua" w:hAnsi="Book Antiqua"/>
          <w:b/>
          <w:i/>
          <w:color w:val="000000"/>
          <w:sz w:val="24"/>
          <w:szCs w:val="24"/>
        </w:rPr>
        <w:t xml:space="preserve">Role of </w:t>
      </w:r>
      <w:r w:rsidR="0073126F" w:rsidRPr="0096140D">
        <w:rPr>
          <w:rFonts w:ascii="Book Antiqua" w:hAnsi="Book Antiqua"/>
          <w:b/>
          <w:i/>
          <w:color w:val="000000"/>
          <w:sz w:val="24"/>
          <w:szCs w:val="24"/>
        </w:rPr>
        <w:t xml:space="preserve">exosomes </w:t>
      </w:r>
      <w:r w:rsidRPr="0096140D">
        <w:rPr>
          <w:rFonts w:ascii="Book Antiqua" w:hAnsi="Book Antiqua"/>
          <w:b/>
          <w:i/>
          <w:color w:val="000000"/>
          <w:sz w:val="24"/>
          <w:szCs w:val="24"/>
        </w:rPr>
        <w:t>in HCC</w:t>
      </w:r>
    </w:p>
    <w:p w14:paraId="72903351" w14:textId="1BC9BB8F" w:rsidR="0002198A"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Exosomes can be released by all cell types,</w:t>
      </w:r>
      <w:r w:rsidR="00835E53" w:rsidRPr="0096140D">
        <w:rPr>
          <w:rFonts w:ascii="Book Antiqua" w:hAnsi="Book Antiqua"/>
          <w:color w:val="000000"/>
          <w:sz w:val="24"/>
          <w:szCs w:val="24"/>
        </w:rPr>
        <w:t xml:space="preserve"> </w:t>
      </w:r>
      <w:r w:rsidR="00D76D6A" w:rsidRPr="0096140D">
        <w:rPr>
          <w:rFonts w:ascii="Book Antiqua" w:hAnsi="Book Antiqua"/>
          <w:color w:val="000000"/>
          <w:sz w:val="24"/>
          <w:szCs w:val="24"/>
        </w:rPr>
        <w:t>including</w:t>
      </w:r>
      <w:r w:rsidRPr="0096140D">
        <w:rPr>
          <w:rFonts w:ascii="Book Antiqua" w:hAnsi="Book Antiqua"/>
          <w:color w:val="000000"/>
          <w:sz w:val="24"/>
          <w:szCs w:val="24"/>
        </w:rPr>
        <w:t xml:space="preserve"> cancer cells</w:t>
      </w:r>
      <w:r w:rsidR="00835E53" w:rsidRPr="0096140D">
        <w:rPr>
          <w:rFonts w:ascii="Book Antiqua" w:hAnsi="Book Antiqua"/>
          <w:color w:val="000000"/>
          <w:sz w:val="24"/>
          <w:szCs w:val="24"/>
        </w:rPr>
        <w:t xml:space="preserve"> and immune cells, and play important roles in intercellular </w:t>
      </w:r>
      <w:proofErr w:type="gramStart"/>
      <w:r w:rsidR="00835E53" w:rsidRPr="0096140D">
        <w:rPr>
          <w:rFonts w:ascii="Book Antiqua" w:hAnsi="Book Antiqua"/>
          <w:color w:val="000000"/>
          <w:sz w:val="24"/>
          <w:szCs w:val="24"/>
        </w:rPr>
        <w:t>communication</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108]</w:t>
      </w:r>
      <w:r w:rsidR="00835E53" w:rsidRPr="0096140D">
        <w:rPr>
          <w:rFonts w:ascii="Book Antiqua" w:hAnsi="Book Antiqua"/>
          <w:color w:val="000000"/>
          <w:sz w:val="24"/>
          <w:szCs w:val="24"/>
        </w:rPr>
        <w:t>.</w:t>
      </w:r>
      <w:r w:rsidRPr="0096140D">
        <w:rPr>
          <w:rFonts w:ascii="Book Antiqua" w:hAnsi="Book Antiqua"/>
          <w:color w:val="000000"/>
          <w:sz w:val="24"/>
          <w:szCs w:val="24"/>
        </w:rPr>
        <w:t xml:space="preserve"> </w:t>
      </w:r>
      <w:r w:rsidR="00835E53" w:rsidRPr="0096140D">
        <w:rPr>
          <w:rFonts w:ascii="Book Antiqua" w:hAnsi="Book Antiqua"/>
          <w:color w:val="000000"/>
          <w:sz w:val="24"/>
          <w:szCs w:val="24"/>
        </w:rPr>
        <w:t>As carriers</w:t>
      </w:r>
      <w:r w:rsidR="00584937" w:rsidRPr="0096140D">
        <w:rPr>
          <w:rFonts w:ascii="Book Antiqua" w:hAnsi="Book Antiqua"/>
          <w:color w:val="000000"/>
          <w:sz w:val="24"/>
          <w:szCs w:val="24"/>
        </w:rPr>
        <w:t xml:space="preserve"> and transporters, </w:t>
      </w:r>
      <w:r w:rsidR="00835E53" w:rsidRPr="0096140D">
        <w:rPr>
          <w:rFonts w:ascii="Book Antiqua" w:hAnsi="Book Antiqua"/>
          <w:color w:val="000000"/>
          <w:sz w:val="24"/>
          <w:szCs w:val="24"/>
        </w:rPr>
        <w:t xml:space="preserve">exosomes </w:t>
      </w:r>
      <w:r w:rsidRPr="0096140D">
        <w:rPr>
          <w:rFonts w:ascii="Book Antiqua" w:hAnsi="Book Antiqua"/>
          <w:color w:val="000000"/>
          <w:sz w:val="24"/>
          <w:szCs w:val="24"/>
        </w:rPr>
        <w:t>deliver a variety of biological</w:t>
      </w:r>
      <w:r w:rsidR="00835E53" w:rsidRPr="0096140D">
        <w:rPr>
          <w:rFonts w:ascii="Book Antiqua" w:hAnsi="Book Antiqua"/>
          <w:color w:val="000000"/>
          <w:sz w:val="24"/>
          <w:szCs w:val="24"/>
        </w:rPr>
        <w:t xml:space="preserve"> </w:t>
      </w:r>
      <w:r w:rsidRPr="0096140D">
        <w:rPr>
          <w:rFonts w:ascii="Book Antiqua" w:hAnsi="Book Antiqua"/>
          <w:color w:val="000000"/>
          <w:sz w:val="24"/>
          <w:szCs w:val="24"/>
        </w:rPr>
        <w:t xml:space="preserve">molecules, </w:t>
      </w:r>
      <w:r w:rsidR="00835E53" w:rsidRPr="0096140D">
        <w:rPr>
          <w:rFonts w:ascii="Book Antiqua" w:hAnsi="Book Antiqua"/>
          <w:color w:val="000000"/>
          <w:sz w:val="24"/>
          <w:szCs w:val="24"/>
        </w:rPr>
        <w:t xml:space="preserve">including </w:t>
      </w:r>
      <w:r w:rsidRPr="0096140D">
        <w:rPr>
          <w:rFonts w:ascii="Book Antiqua" w:hAnsi="Book Antiqua"/>
          <w:color w:val="000000"/>
          <w:sz w:val="24"/>
          <w:szCs w:val="24"/>
        </w:rPr>
        <w:t>proteins, lipids, and nucleic acids</w:t>
      </w:r>
      <w:r w:rsidR="00835E53" w:rsidRPr="0096140D">
        <w:rPr>
          <w:rFonts w:ascii="Book Antiqua" w:hAnsi="Book Antiqua"/>
          <w:color w:val="000000"/>
          <w:sz w:val="24"/>
          <w:szCs w:val="24"/>
        </w:rPr>
        <w:t>.</w:t>
      </w:r>
      <w:r w:rsidRPr="0096140D">
        <w:rPr>
          <w:rFonts w:ascii="Book Antiqua" w:hAnsi="Book Antiqua"/>
          <w:color w:val="000000"/>
          <w:sz w:val="24"/>
          <w:szCs w:val="24"/>
        </w:rPr>
        <w:t xml:space="preserve"> </w:t>
      </w:r>
      <w:r w:rsidR="00584937" w:rsidRPr="0096140D">
        <w:rPr>
          <w:rFonts w:ascii="Book Antiqua" w:hAnsi="Book Antiqua"/>
          <w:color w:val="000000"/>
          <w:sz w:val="24"/>
          <w:szCs w:val="24"/>
        </w:rPr>
        <w:t>E</w:t>
      </w:r>
      <w:r w:rsidR="00E918EA" w:rsidRPr="0096140D">
        <w:rPr>
          <w:rFonts w:ascii="Book Antiqua" w:hAnsi="Book Antiqua"/>
          <w:color w:val="000000"/>
          <w:sz w:val="24"/>
          <w:szCs w:val="24"/>
        </w:rPr>
        <w:t xml:space="preserve">xosomes </w:t>
      </w:r>
      <w:bookmarkStart w:id="70" w:name="OLE_LINK48"/>
      <w:r w:rsidR="00584937" w:rsidRPr="0096140D">
        <w:rPr>
          <w:rFonts w:ascii="Book Antiqua" w:hAnsi="Book Antiqua"/>
          <w:color w:val="000000"/>
          <w:sz w:val="24"/>
          <w:szCs w:val="24"/>
        </w:rPr>
        <w:t xml:space="preserve">have been </w:t>
      </w:r>
      <w:r w:rsidR="00D76D6A" w:rsidRPr="0096140D">
        <w:rPr>
          <w:rFonts w:ascii="Book Antiqua" w:hAnsi="Book Antiqua"/>
          <w:color w:val="000000"/>
          <w:sz w:val="24"/>
          <w:szCs w:val="24"/>
        </w:rPr>
        <w:t xml:space="preserve">shown </w:t>
      </w:r>
      <w:r w:rsidR="00584937" w:rsidRPr="0096140D">
        <w:rPr>
          <w:rFonts w:ascii="Book Antiqua" w:hAnsi="Book Antiqua"/>
          <w:color w:val="000000"/>
          <w:sz w:val="24"/>
          <w:szCs w:val="24"/>
        </w:rPr>
        <w:t xml:space="preserve">to play important </w:t>
      </w:r>
      <w:r w:rsidR="00E918EA" w:rsidRPr="0096140D">
        <w:rPr>
          <w:rFonts w:ascii="Book Antiqua" w:hAnsi="Book Antiqua"/>
          <w:color w:val="000000"/>
          <w:sz w:val="24"/>
          <w:szCs w:val="24"/>
        </w:rPr>
        <w:t xml:space="preserve">roles in </w:t>
      </w:r>
      <w:bookmarkEnd w:id="70"/>
      <w:r w:rsidR="00E918EA" w:rsidRPr="0096140D">
        <w:rPr>
          <w:rFonts w:ascii="Book Antiqua" w:hAnsi="Book Antiqua"/>
          <w:color w:val="000000"/>
          <w:sz w:val="24"/>
          <w:szCs w:val="24"/>
        </w:rPr>
        <w:t>most</w:t>
      </w:r>
      <w:r w:rsidR="00D76D6A" w:rsidRPr="0096140D">
        <w:rPr>
          <w:rFonts w:ascii="Book Antiqua" w:hAnsi="Book Antiqua"/>
          <w:color w:val="000000"/>
          <w:sz w:val="24"/>
          <w:szCs w:val="24"/>
        </w:rPr>
        <w:t xml:space="preserve"> cancer-associated</w:t>
      </w:r>
      <w:r w:rsidR="00E918EA" w:rsidRPr="0096140D">
        <w:rPr>
          <w:rFonts w:ascii="Book Antiqua" w:hAnsi="Book Antiqua"/>
          <w:color w:val="000000"/>
          <w:sz w:val="24"/>
          <w:szCs w:val="24"/>
        </w:rPr>
        <w:t xml:space="preserve"> processes.</w:t>
      </w:r>
    </w:p>
    <w:p w14:paraId="358999AB" w14:textId="77777777" w:rsidR="005A0695" w:rsidRPr="0096140D" w:rsidRDefault="005A0695" w:rsidP="0096140D">
      <w:pPr>
        <w:adjustRightInd w:val="0"/>
        <w:snapToGrid w:val="0"/>
        <w:spacing w:line="360" w:lineRule="auto"/>
        <w:rPr>
          <w:rFonts w:ascii="Book Antiqua" w:hAnsi="Book Antiqua"/>
          <w:b/>
          <w:color w:val="000000"/>
          <w:sz w:val="24"/>
          <w:szCs w:val="24"/>
        </w:rPr>
      </w:pPr>
    </w:p>
    <w:p w14:paraId="05C87392" w14:textId="5E20D72C" w:rsidR="00900A6C"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 xml:space="preserve">Exosomes </w:t>
      </w:r>
      <w:r w:rsidR="008D60F8" w:rsidRPr="0096140D">
        <w:rPr>
          <w:rFonts w:ascii="Book Antiqua" w:hAnsi="Book Antiqua"/>
          <w:b/>
          <w:color w:val="000000"/>
          <w:sz w:val="24"/>
          <w:szCs w:val="24"/>
        </w:rPr>
        <w:t>promote</w:t>
      </w:r>
      <w:r w:rsidR="00894120" w:rsidRPr="0096140D">
        <w:rPr>
          <w:rFonts w:ascii="Book Antiqua" w:hAnsi="Book Antiqua"/>
          <w:b/>
          <w:color w:val="000000"/>
          <w:sz w:val="24"/>
          <w:szCs w:val="24"/>
        </w:rPr>
        <w:t xml:space="preserve"> </w:t>
      </w:r>
      <w:r w:rsidRPr="0096140D">
        <w:rPr>
          <w:rFonts w:ascii="Book Antiqua" w:hAnsi="Book Antiqua"/>
          <w:b/>
          <w:color w:val="000000"/>
          <w:sz w:val="24"/>
          <w:szCs w:val="24"/>
        </w:rPr>
        <w:t>HCC</w:t>
      </w:r>
      <w:r w:rsidR="005A0695" w:rsidRPr="0096140D">
        <w:rPr>
          <w:rFonts w:ascii="Book Antiqua" w:hAnsi="Book Antiqua"/>
          <w:b/>
          <w:color w:val="000000"/>
          <w:sz w:val="24"/>
          <w:szCs w:val="24"/>
        </w:rPr>
        <w:t xml:space="preserve">: </w:t>
      </w:r>
      <w:r w:rsidRPr="0096140D">
        <w:rPr>
          <w:rFonts w:ascii="Book Antiqua" w:hAnsi="Book Antiqua"/>
          <w:color w:val="000000"/>
          <w:sz w:val="24"/>
          <w:szCs w:val="24"/>
        </w:rPr>
        <w:t>We have reported that exosomes present in the sera of chronic hepatitis B patients contain both HBV</w:t>
      </w:r>
      <w:r w:rsidR="00584937" w:rsidRPr="0096140D">
        <w:rPr>
          <w:rFonts w:ascii="Book Antiqua" w:hAnsi="Book Antiqua"/>
          <w:color w:val="000000"/>
          <w:sz w:val="24"/>
          <w:szCs w:val="24"/>
        </w:rPr>
        <w:t>-derived</w:t>
      </w:r>
      <w:r w:rsidRPr="0096140D">
        <w:rPr>
          <w:rFonts w:ascii="Book Antiqua" w:hAnsi="Book Antiqua"/>
          <w:color w:val="000000"/>
          <w:sz w:val="24"/>
          <w:szCs w:val="24"/>
        </w:rPr>
        <w:t xml:space="preserve"> nucleic acids and HBV proteins and</w:t>
      </w:r>
      <w:r w:rsidR="00E90A3E" w:rsidRPr="0096140D">
        <w:rPr>
          <w:rFonts w:ascii="Book Antiqua" w:hAnsi="Book Antiqua"/>
          <w:color w:val="000000"/>
          <w:sz w:val="24"/>
          <w:szCs w:val="24"/>
        </w:rPr>
        <w:t xml:space="preserve"> c</w:t>
      </w:r>
      <w:r w:rsidR="00584937" w:rsidRPr="0096140D">
        <w:rPr>
          <w:rFonts w:ascii="Book Antiqua" w:hAnsi="Book Antiqua"/>
          <w:color w:val="000000"/>
          <w:sz w:val="24"/>
          <w:szCs w:val="24"/>
        </w:rPr>
        <w:t>an</w:t>
      </w:r>
      <w:r w:rsidR="00E90A3E" w:rsidRPr="0096140D">
        <w:rPr>
          <w:rFonts w:ascii="Book Antiqua" w:hAnsi="Book Antiqua"/>
          <w:color w:val="000000"/>
          <w:sz w:val="24"/>
          <w:szCs w:val="24"/>
        </w:rPr>
        <w:t xml:space="preserve"> transfer</w:t>
      </w:r>
      <w:r w:rsidRPr="0096140D">
        <w:rPr>
          <w:rFonts w:ascii="Book Antiqua" w:hAnsi="Book Antiqua"/>
          <w:color w:val="000000"/>
          <w:sz w:val="24"/>
          <w:szCs w:val="24"/>
        </w:rPr>
        <w:t xml:space="preserve"> HBV to hepatocytes in an active manner</w:t>
      </w:r>
      <w:r w:rsidR="00F1352B" w:rsidRPr="0096140D">
        <w:rPr>
          <w:rFonts w:ascii="Book Antiqua" w:hAnsi="Book Antiqua"/>
          <w:color w:val="000000"/>
          <w:sz w:val="24"/>
          <w:szCs w:val="24"/>
        </w:rPr>
        <w:t>. Moreover, exosomes mediate the transmission of HBV into NK cells</w:t>
      </w:r>
      <w:r w:rsidR="00835E53" w:rsidRPr="0096140D">
        <w:rPr>
          <w:rFonts w:ascii="Book Antiqua" w:hAnsi="Book Antiqua"/>
          <w:color w:val="000000"/>
          <w:sz w:val="24"/>
          <w:szCs w:val="24"/>
        </w:rPr>
        <w:t>,</w:t>
      </w:r>
      <w:r w:rsidR="00F1352B" w:rsidRPr="0096140D">
        <w:rPr>
          <w:rFonts w:ascii="Book Antiqua" w:hAnsi="Book Antiqua"/>
          <w:color w:val="000000"/>
          <w:sz w:val="24"/>
          <w:szCs w:val="24"/>
        </w:rPr>
        <w:t xml:space="preserve"> </w:t>
      </w:r>
      <w:r w:rsidR="00835E53" w:rsidRPr="0096140D">
        <w:rPr>
          <w:rFonts w:ascii="Book Antiqua" w:hAnsi="Book Antiqua"/>
          <w:color w:val="000000"/>
          <w:sz w:val="24"/>
          <w:szCs w:val="24"/>
        </w:rPr>
        <w:t xml:space="preserve">resulting in the </w:t>
      </w:r>
      <w:r w:rsidR="00F1352B" w:rsidRPr="0096140D">
        <w:rPr>
          <w:rFonts w:ascii="Book Antiqua" w:hAnsi="Book Antiqua"/>
          <w:color w:val="000000"/>
          <w:sz w:val="24"/>
          <w:szCs w:val="24"/>
        </w:rPr>
        <w:t>impair</w:t>
      </w:r>
      <w:r w:rsidR="00835E53" w:rsidRPr="0096140D">
        <w:rPr>
          <w:rFonts w:ascii="Book Antiqua" w:hAnsi="Book Antiqua"/>
          <w:color w:val="000000"/>
          <w:sz w:val="24"/>
          <w:szCs w:val="24"/>
        </w:rPr>
        <w:t>ment of</w:t>
      </w:r>
      <w:r w:rsidR="00F1352B" w:rsidRPr="0096140D">
        <w:rPr>
          <w:rFonts w:ascii="Book Antiqua" w:hAnsi="Book Antiqua"/>
          <w:color w:val="000000"/>
          <w:sz w:val="24"/>
          <w:szCs w:val="24"/>
        </w:rPr>
        <w:t xml:space="preserve"> NK</w:t>
      </w:r>
      <w:r w:rsidR="00A9625A" w:rsidRPr="0096140D">
        <w:rPr>
          <w:rFonts w:ascii="Book Antiqua" w:hAnsi="Book Antiqua"/>
          <w:color w:val="000000"/>
          <w:sz w:val="24"/>
          <w:szCs w:val="24"/>
        </w:rPr>
        <w:t xml:space="preserve"> </w:t>
      </w:r>
      <w:r w:rsidR="00F1352B" w:rsidRPr="0096140D">
        <w:rPr>
          <w:rFonts w:ascii="Book Antiqua" w:hAnsi="Book Antiqua"/>
          <w:color w:val="000000"/>
          <w:sz w:val="24"/>
          <w:szCs w:val="24"/>
        </w:rPr>
        <w:t xml:space="preserve">cell </w:t>
      </w:r>
      <w:proofErr w:type="gramStart"/>
      <w:r w:rsidR="00F1352B" w:rsidRPr="0096140D">
        <w:rPr>
          <w:rFonts w:ascii="Book Antiqua" w:hAnsi="Book Antiqua"/>
          <w:color w:val="000000"/>
          <w:sz w:val="24"/>
          <w:szCs w:val="24"/>
        </w:rPr>
        <w:t>functions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109]</w:t>
      </w:r>
      <w:r w:rsidR="00BC3B05" w:rsidRPr="0096140D">
        <w:rPr>
          <w:rFonts w:ascii="Book Antiqua" w:hAnsi="Book Antiqua"/>
          <w:color w:val="000000"/>
          <w:sz w:val="24"/>
          <w:szCs w:val="24"/>
        </w:rPr>
        <w:t>.</w:t>
      </w:r>
      <w:r w:rsidR="00BC3B05" w:rsidRPr="0096140D">
        <w:rPr>
          <w:rFonts w:ascii="Book Antiqua" w:hAnsi="Book Antiqua" w:cs="Arial"/>
          <w:color w:val="000000"/>
          <w:sz w:val="24"/>
          <w:szCs w:val="24"/>
        </w:rPr>
        <w:t xml:space="preserve"> </w:t>
      </w:r>
      <w:r w:rsidR="00BC3B05" w:rsidRPr="0096140D">
        <w:rPr>
          <w:rFonts w:ascii="Book Antiqua" w:hAnsi="Book Antiqua"/>
          <w:color w:val="000000"/>
          <w:sz w:val="24"/>
          <w:szCs w:val="24"/>
        </w:rPr>
        <w:t xml:space="preserve">This may contribute to the </w:t>
      </w:r>
      <w:r w:rsidR="00584937" w:rsidRPr="0096140D">
        <w:rPr>
          <w:rFonts w:ascii="Book Antiqua" w:hAnsi="Book Antiqua"/>
          <w:color w:val="000000"/>
          <w:sz w:val="24"/>
          <w:szCs w:val="24"/>
        </w:rPr>
        <w:t xml:space="preserve">progression </w:t>
      </w:r>
      <w:r w:rsidR="00BC3B05" w:rsidRPr="0096140D">
        <w:rPr>
          <w:rFonts w:ascii="Book Antiqua" w:hAnsi="Book Antiqua"/>
          <w:color w:val="000000"/>
          <w:sz w:val="24"/>
          <w:szCs w:val="24"/>
        </w:rPr>
        <w:t xml:space="preserve">of </w:t>
      </w:r>
      <w:r w:rsidR="00D95F57" w:rsidRPr="0096140D">
        <w:rPr>
          <w:rFonts w:ascii="Book Antiqua" w:hAnsi="Book Antiqua"/>
          <w:color w:val="000000"/>
          <w:sz w:val="24"/>
          <w:szCs w:val="24"/>
        </w:rPr>
        <w:t xml:space="preserve">chronic </w:t>
      </w:r>
      <w:r w:rsidR="00BC3B05" w:rsidRPr="0096140D">
        <w:rPr>
          <w:rFonts w:ascii="Book Antiqua" w:hAnsi="Book Antiqua"/>
          <w:color w:val="000000"/>
          <w:sz w:val="24"/>
          <w:szCs w:val="24"/>
        </w:rPr>
        <w:t xml:space="preserve">HBV infection to </w:t>
      </w:r>
      <w:r w:rsidR="00584937" w:rsidRPr="0096140D">
        <w:rPr>
          <w:rFonts w:ascii="Book Antiqua" w:hAnsi="Book Antiqua"/>
          <w:color w:val="000000"/>
          <w:sz w:val="24"/>
          <w:szCs w:val="24"/>
        </w:rPr>
        <w:t>HCC</w:t>
      </w:r>
      <w:r w:rsidR="00BC3B05" w:rsidRPr="0096140D">
        <w:rPr>
          <w:rFonts w:ascii="Book Antiqua" w:hAnsi="Book Antiqua"/>
          <w:color w:val="000000"/>
          <w:sz w:val="24"/>
          <w:szCs w:val="24"/>
        </w:rPr>
        <w:t>.</w:t>
      </w:r>
      <w:r w:rsidR="001B52A6" w:rsidRPr="0096140D">
        <w:rPr>
          <w:rFonts w:ascii="Book Antiqua" w:hAnsi="Book Antiqua"/>
          <w:color w:val="000000"/>
          <w:sz w:val="24"/>
          <w:szCs w:val="24"/>
        </w:rPr>
        <w:t xml:space="preserve"> Exosomes derived from metastatic HCC cell lines </w:t>
      </w:r>
      <w:r w:rsidR="00584937" w:rsidRPr="0096140D">
        <w:rPr>
          <w:rFonts w:ascii="Book Antiqua" w:hAnsi="Book Antiqua"/>
          <w:color w:val="000000"/>
          <w:sz w:val="24"/>
          <w:szCs w:val="24"/>
        </w:rPr>
        <w:t xml:space="preserve">carry </w:t>
      </w:r>
      <w:r w:rsidR="001B52A6" w:rsidRPr="0096140D">
        <w:rPr>
          <w:rFonts w:ascii="Book Antiqua" w:hAnsi="Book Antiqua"/>
          <w:color w:val="000000"/>
          <w:sz w:val="24"/>
          <w:szCs w:val="24"/>
        </w:rPr>
        <w:t xml:space="preserve">a large number of protumorigenic RNAs and proteins, such as MET </w:t>
      </w:r>
      <w:r w:rsidRPr="0096140D">
        <w:rPr>
          <w:rFonts w:ascii="Book Antiqua" w:hAnsi="Book Antiqua"/>
          <w:color w:val="000000"/>
          <w:sz w:val="24"/>
          <w:szCs w:val="24"/>
        </w:rPr>
        <w:t>protooncogenes</w:t>
      </w:r>
      <w:r w:rsidR="00EF266B" w:rsidRPr="0096140D">
        <w:rPr>
          <w:rFonts w:ascii="Book Antiqua" w:hAnsi="Book Antiqua"/>
          <w:color w:val="000000"/>
          <w:sz w:val="24"/>
          <w:szCs w:val="24"/>
        </w:rPr>
        <w:t xml:space="preserve"> and</w:t>
      </w:r>
      <w:r w:rsidR="001B52A6" w:rsidRPr="0096140D">
        <w:rPr>
          <w:rFonts w:ascii="Book Antiqua" w:hAnsi="Book Antiqua"/>
          <w:color w:val="000000"/>
          <w:sz w:val="24"/>
          <w:szCs w:val="24"/>
        </w:rPr>
        <w:t xml:space="preserve"> S100 family members</w:t>
      </w:r>
      <w:r w:rsidR="00EF266B" w:rsidRPr="0096140D">
        <w:rPr>
          <w:rFonts w:ascii="Book Antiqua" w:hAnsi="Book Antiqua"/>
          <w:color w:val="000000"/>
          <w:sz w:val="24"/>
          <w:szCs w:val="24"/>
        </w:rPr>
        <w:t>.</w:t>
      </w:r>
      <w:r w:rsidR="001B52A6" w:rsidRPr="0096140D">
        <w:rPr>
          <w:rFonts w:ascii="Book Antiqua" w:hAnsi="Book Antiqua"/>
          <w:color w:val="000000"/>
          <w:sz w:val="24"/>
          <w:szCs w:val="24"/>
        </w:rPr>
        <w:t xml:space="preserve"> </w:t>
      </w:r>
      <w:r w:rsidR="00EF266B" w:rsidRPr="0096140D">
        <w:rPr>
          <w:rFonts w:ascii="Book Antiqua" w:hAnsi="Book Antiqua"/>
          <w:color w:val="000000"/>
          <w:sz w:val="24"/>
          <w:szCs w:val="24"/>
        </w:rPr>
        <w:t xml:space="preserve">These exosomes promote </w:t>
      </w:r>
      <w:r w:rsidR="00584937" w:rsidRPr="0096140D">
        <w:rPr>
          <w:rFonts w:ascii="Book Antiqua" w:hAnsi="Book Antiqua"/>
          <w:color w:val="000000"/>
          <w:sz w:val="24"/>
          <w:szCs w:val="24"/>
        </w:rPr>
        <w:t>metastasis</w:t>
      </w:r>
      <w:r w:rsidR="00EF266B" w:rsidRPr="0096140D">
        <w:rPr>
          <w:rFonts w:ascii="Book Antiqua" w:hAnsi="Book Antiqua"/>
          <w:color w:val="000000"/>
          <w:sz w:val="24"/>
          <w:szCs w:val="24"/>
        </w:rPr>
        <w:t xml:space="preserve"> by </w:t>
      </w:r>
      <w:r w:rsidR="001B52A6" w:rsidRPr="0096140D">
        <w:rPr>
          <w:rFonts w:ascii="Book Antiqua" w:hAnsi="Book Antiqua"/>
          <w:color w:val="000000"/>
          <w:sz w:val="24"/>
          <w:szCs w:val="24"/>
        </w:rPr>
        <w:t>trigger</w:t>
      </w:r>
      <w:r w:rsidR="00EF266B" w:rsidRPr="0096140D">
        <w:rPr>
          <w:rFonts w:ascii="Book Antiqua" w:hAnsi="Book Antiqua"/>
          <w:color w:val="000000"/>
          <w:sz w:val="24"/>
          <w:szCs w:val="24"/>
        </w:rPr>
        <w:t>ing</w:t>
      </w:r>
      <w:r w:rsidRPr="0096140D">
        <w:rPr>
          <w:rFonts w:ascii="Book Antiqua" w:hAnsi="Book Antiqua"/>
          <w:color w:val="000000"/>
          <w:sz w:val="24"/>
          <w:szCs w:val="24"/>
        </w:rPr>
        <w:t xml:space="preserve"> the</w:t>
      </w:r>
      <w:r w:rsidR="001B52A6" w:rsidRPr="0096140D">
        <w:rPr>
          <w:rFonts w:ascii="Book Antiqua" w:hAnsi="Book Antiqua"/>
          <w:color w:val="000000"/>
          <w:sz w:val="24"/>
          <w:szCs w:val="24"/>
        </w:rPr>
        <w:t xml:space="preserve"> PI3K/AKT and MAPK signaling pathways in </w:t>
      </w:r>
      <w:r w:rsidR="00BD6361" w:rsidRPr="0096140D">
        <w:rPr>
          <w:rFonts w:ascii="Book Antiqua" w:hAnsi="Book Antiqua"/>
          <w:color w:val="000000"/>
          <w:sz w:val="24"/>
          <w:szCs w:val="24"/>
        </w:rPr>
        <w:t>hepatocytes</w:t>
      </w:r>
      <w:r w:rsidR="00584937" w:rsidRPr="0096140D">
        <w:rPr>
          <w:rFonts w:ascii="Book Antiqua" w:hAnsi="Book Antiqua"/>
          <w:color w:val="000000"/>
          <w:sz w:val="24"/>
          <w:szCs w:val="24"/>
        </w:rPr>
        <w:t xml:space="preserve"> and </w:t>
      </w:r>
      <w:r w:rsidR="001B52A6" w:rsidRPr="0096140D">
        <w:rPr>
          <w:rFonts w:ascii="Book Antiqua" w:hAnsi="Book Antiqua"/>
          <w:color w:val="000000"/>
          <w:sz w:val="24"/>
          <w:szCs w:val="24"/>
        </w:rPr>
        <w:t>increas</w:t>
      </w:r>
      <w:r w:rsidR="00EF266B" w:rsidRPr="0096140D">
        <w:rPr>
          <w:rFonts w:ascii="Book Antiqua" w:hAnsi="Book Antiqua"/>
          <w:color w:val="000000"/>
          <w:sz w:val="24"/>
          <w:szCs w:val="24"/>
        </w:rPr>
        <w:t>ing</w:t>
      </w:r>
      <w:r w:rsidR="001B52A6" w:rsidRPr="0096140D">
        <w:rPr>
          <w:rFonts w:ascii="Book Antiqua" w:hAnsi="Book Antiqua"/>
          <w:color w:val="000000"/>
          <w:sz w:val="24"/>
          <w:szCs w:val="24"/>
        </w:rPr>
        <w:t xml:space="preserve"> </w:t>
      </w:r>
      <w:r w:rsidR="00EF266B" w:rsidRPr="0096140D">
        <w:rPr>
          <w:rFonts w:ascii="Book Antiqua" w:hAnsi="Book Antiqua"/>
          <w:color w:val="000000"/>
          <w:sz w:val="24"/>
          <w:szCs w:val="24"/>
        </w:rPr>
        <w:t xml:space="preserve">the </w:t>
      </w:r>
      <w:r w:rsidR="001B52A6" w:rsidRPr="0096140D">
        <w:rPr>
          <w:rFonts w:ascii="Book Antiqua" w:hAnsi="Book Antiqua"/>
          <w:color w:val="000000"/>
          <w:sz w:val="24"/>
          <w:szCs w:val="24"/>
        </w:rPr>
        <w:t xml:space="preserve">secretion of active </w:t>
      </w:r>
      <w:r w:rsidR="00584937" w:rsidRPr="0096140D">
        <w:rPr>
          <w:rFonts w:ascii="Book Antiqua" w:hAnsi="Book Antiqua"/>
          <w:color w:val="000000"/>
          <w:sz w:val="24"/>
          <w:szCs w:val="24"/>
        </w:rPr>
        <w:t>matrix metalloproteinase (</w:t>
      </w:r>
      <w:r w:rsidR="001B52A6" w:rsidRPr="0096140D">
        <w:rPr>
          <w:rFonts w:ascii="Book Antiqua" w:hAnsi="Book Antiqua"/>
          <w:color w:val="000000"/>
          <w:sz w:val="24"/>
          <w:szCs w:val="24"/>
        </w:rPr>
        <w:t>MMP</w:t>
      </w:r>
      <w:r w:rsidR="00584937" w:rsidRPr="0096140D">
        <w:rPr>
          <w:rFonts w:ascii="Book Antiqua" w:hAnsi="Book Antiqua"/>
          <w:color w:val="000000"/>
          <w:sz w:val="24"/>
          <w:szCs w:val="24"/>
        </w:rPr>
        <w:t>)</w:t>
      </w:r>
      <w:r w:rsidR="00FE32CF" w:rsidRPr="0096140D">
        <w:rPr>
          <w:rFonts w:ascii="Book Antiqua" w:hAnsi="Book Antiqua"/>
          <w:color w:val="000000"/>
          <w:sz w:val="24"/>
          <w:szCs w:val="24"/>
        </w:rPr>
        <w:t xml:space="preserve"> </w:t>
      </w:r>
      <w:r w:rsidR="001B52A6" w:rsidRPr="0096140D">
        <w:rPr>
          <w:rFonts w:ascii="Book Antiqua" w:hAnsi="Book Antiqua"/>
          <w:color w:val="000000"/>
          <w:sz w:val="24"/>
          <w:szCs w:val="24"/>
        </w:rPr>
        <w:t>2 and MMP-9</w:t>
      </w:r>
      <w:r w:rsidR="00F90FCD" w:rsidRPr="0096140D">
        <w:rPr>
          <w:rFonts w:ascii="Book Antiqua" w:hAnsi="Book Antiqua"/>
          <w:color w:val="000000"/>
          <w:sz w:val="24"/>
          <w:szCs w:val="24"/>
          <w:vertAlign w:val="superscript"/>
        </w:rPr>
        <w:t>[110]</w:t>
      </w:r>
      <w:r w:rsidR="00BD6361" w:rsidRPr="0096140D">
        <w:rPr>
          <w:rFonts w:ascii="Book Antiqua" w:hAnsi="Book Antiqua"/>
          <w:color w:val="000000"/>
          <w:sz w:val="24"/>
          <w:szCs w:val="24"/>
        </w:rPr>
        <w:t>.</w:t>
      </w:r>
    </w:p>
    <w:p w14:paraId="50739D65" w14:textId="77777777" w:rsidR="005A0695" w:rsidRPr="0096140D" w:rsidRDefault="005A0695" w:rsidP="0096140D">
      <w:pPr>
        <w:adjustRightInd w:val="0"/>
        <w:snapToGrid w:val="0"/>
        <w:spacing w:line="360" w:lineRule="auto"/>
        <w:rPr>
          <w:rFonts w:ascii="Book Antiqua" w:hAnsi="Book Antiqua"/>
          <w:b/>
          <w:color w:val="000000"/>
          <w:sz w:val="24"/>
          <w:szCs w:val="24"/>
        </w:rPr>
      </w:pPr>
    </w:p>
    <w:p w14:paraId="5CD2B54D" w14:textId="0E7F5B49" w:rsidR="00704B53"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 xml:space="preserve">Exosomes and </w:t>
      </w:r>
      <w:r w:rsidR="00584937" w:rsidRPr="0096140D">
        <w:rPr>
          <w:rFonts w:ascii="Book Antiqua" w:hAnsi="Book Antiqua"/>
          <w:b/>
          <w:color w:val="000000"/>
          <w:sz w:val="24"/>
          <w:szCs w:val="24"/>
        </w:rPr>
        <w:t>chemoresistance</w:t>
      </w:r>
      <w:r w:rsidR="005A0695" w:rsidRPr="0096140D">
        <w:rPr>
          <w:rFonts w:ascii="Book Antiqua" w:hAnsi="Book Antiqua"/>
          <w:b/>
          <w:color w:val="000000"/>
          <w:sz w:val="24"/>
          <w:szCs w:val="24"/>
        </w:rPr>
        <w:t xml:space="preserve">: </w:t>
      </w:r>
      <w:r w:rsidRPr="0096140D">
        <w:rPr>
          <w:rFonts w:ascii="Book Antiqua" w:hAnsi="Book Antiqua"/>
          <w:color w:val="000000"/>
          <w:sz w:val="24"/>
          <w:szCs w:val="24"/>
        </w:rPr>
        <w:t>HCC is highly resistant to chemotherapy</w:t>
      </w:r>
      <w:r w:rsidR="00C41CFA" w:rsidRPr="0096140D">
        <w:rPr>
          <w:rFonts w:ascii="Book Antiqua" w:hAnsi="Book Antiqua"/>
          <w:color w:val="000000"/>
          <w:sz w:val="24"/>
          <w:szCs w:val="24"/>
        </w:rPr>
        <w:t>.</w:t>
      </w:r>
      <w:r w:rsidRPr="0096140D">
        <w:rPr>
          <w:rFonts w:ascii="Book Antiqua" w:hAnsi="Book Antiqua"/>
          <w:color w:val="000000"/>
          <w:sz w:val="24"/>
          <w:szCs w:val="24"/>
        </w:rPr>
        <w:t xml:space="preserve"> Qu </w:t>
      </w:r>
      <w:r w:rsidRPr="000271A5">
        <w:rPr>
          <w:rFonts w:ascii="Book Antiqua" w:hAnsi="Book Antiqua"/>
          <w:i/>
          <w:iCs/>
          <w:color w:val="000000"/>
          <w:sz w:val="24"/>
          <w:szCs w:val="24"/>
        </w:rPr>
        <w:t xml:space="preserve">et </w:t>
      </w:r>
      <w:proofErr w:type="gramStart"/>
      <w:r w:rsidRPr="000271A5">
        <w:rPr>
          <w:rFonts w:ascii="Book Antiqua" w:hAnsi="Book Antiqua"/>
          <w:i/>
          <w:iCs/>
          <w:color w:val="000000"/>
          <w:sz w:val="24"/>
          <w:szCs w:val="24"/>
        </w:rPr>
        <w:t>al</w:t>
      </w:r>
      <w:r w:rsidR="007D0215" w:rsidRPr="0096140D">
        <w:rPr>
          <w:rFonts w:ascii="Book Antiqua" w:hAnsi="Book Antiqua"/>
          <w:color w:val="000000"/>
          <w:sz w:val="24"/>
          <w:szCs w:val="24"/>
          <w:vertAlign w:val="superscript"/>
        </w:rPr>
        <w:t>[</w:t>
      </w:r>
      <w:proofErr w:type="gramEnd"/>
      <w:r w:rsidR="007D0215" w:rsidRPr="0096140D">
        <w:rPr>
          <w:rFonts w:ascii="Book Antiqua" w:hAnsi="Book Antiqua"/>
          <w:color w:val="000000"/>
          <w:sz w:val="24"/>
          <w:szCs w:val="24"/>
          <w:vertAlign w:val="superscript"/>
        </w:rPr>
        <w:t>111]</w:t>
      </w:r>
      <w:r w:rsidRPr="0096140D">
        <w:rPr>
          <w:rFonts w:ascii="Book Antiqua" w:hAnsi="Book Antiqua"/>
          <w:color w:val="000000"/>
          <w:sz w:val="24"/>
          <w:szCs w:val="24"/>
        </w:rPr>
        <w:t xml:space="preserve"> found that e</w:t>
      </w:r>
      <w:r w:rsidR="00BD6361" w:rsidRPr="0096140D">
        <w:rPr>
          <w:rFonts w:ascii="Book Antiqua" w:hAnsi="Book Antiqua"/>
          <w:color w:val="000000"/>
          <w:sz w:val="24"/>
          <w:szCs w:val="24"/>
        </w:rPr>
        <w:t>xosomes derived from HCC cells can induce sorafenib resistance by activating the HGF/c-Met/Akt signaling pathway. Moreover, exosomes derived from highly invasive HCC cells ha</w:t>
      </w:r>
      <w:r w:rsidR="00510542" w:rsidRPr="0096140D">
        <w:rPr>
          <w:rFonts w:ascii="Book Antiqua" w:hAnsi="Book Antiqua"/>
          <w:color w:val="000000"/>
          <w:sz w:val="24"/>
          <w:szCs w:val="24"/>
        </w:rPr>
        <w:t>ve</w:t>
      </w:r>
      <w:r w:rsidR="00BD6361" w:rsidRPr="0096140D">
        <w:rPr>
          <w:rFonts w:ascii="Book Antiqua" w:hAnsi="Book Antiqua"/>
          <w:color w:val="000000"/>
          <w:sz w:val="24"/>
          <w:szCs w:val="24"/>
        </w:rPr>
        <w:t xml:space="preserve"> greater efficacy than exosomes derived from less invasive </w:t>
      </w:r>
      <w:proofErr w:type="gramStart"/>
      <w:r w:rsidR="00BD6361" w:rsidRPr="0096140D">
        <w:rPr>
          <w:rFonts w:ascii="Book Antiqua" w:hAnsi="Book Antiqua"/>
          <w:color w:val="000000"/>
          <w:sz w:val="24"/>
          <w:szCs w:val="24"/>
        </w:rPr>
        <w:t>cells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111]</w:t>
      </w:r>
      <w:r w:rsidR="00BD6361" w:rsidRPr="0096140D">
        <w:rPr>
          <w:rFonts w:ascii="Book Antiqua" w:hAnsi="Book Antiqua"/>
          <w:color w:val="000000"/>
          <w:sz w:val="24"/>
          <w:szCs w:val="24"/>
        </w:rPr>
        <w:t>.</w:t>
      </w:r>
      <w:r w:rsidRPr="0096140D">
        <w:rPr>
          <w:rFonts w:ascii="Book Antiqua" w:hAnsi="Book Antiqua"/>
          <w:color w:val="000000"/>
          <w:sz w:val="24"/>
          <w:szCs w:val="24"/>
        </w:rPr>
        <w:t xml:space="preserve"> Exosomal miR-32-5p </w:t>
      </w:r>
      <w:r w:rsidR="00584937" w:rsidRPr="0096140D">
        <w:rPr>
          <w:rFonts w:ascii="Book Antiqua" w:hAnsi="Book Antiqua"/>
          <w:color w:val="000000"/>
          <w:sz w:val="24"/>
          <w:szCs w:val="24"/>
        </w:rPr>
        <w:t xml:space="preserve">can </w:t>
      </w:r>
      <w:r w:rsidRPr="0096140D">
        <w:rPr>
          <w:rFonts w:ascii="Book Antiqua" w:hAnsi="Book Antiqua"/>
          <w:color w:val="000000"/>
          <w:sz w:val="24"/>
          <w:szCs w:val="24"/>
        </w:rPr>
        <w:t xml:space="preserve">induce multidrug resistance in HCC </w:t>
      </w:r>
      <w:r w:rsidR="00584937" w:rsidRPr="0096140D">
        <w:rPr>
          <w:rFonts w:ascii="Book Antiqua" w:hAnsi="Book Antiqua"/>
          <w:color w:val="000000"/>
          <w:sz w:val="24"/>
          <w:szCs w:val="24"/>
        </w:rPr>
        <w:t xml:space="preserve">by </w:t>
      </w:r>
      <w:r w:rsidR="0072057E" w:rsidRPr="0096140D">
        <w:rPr>
          <w:rFonts w:ascii="Book Antiqua" w:hAnsi="Book Antiqua"/>
          <w:color w:val="000000"/>
          <w:sz w:val="24"/>
          <w:szCs w:val="24"/>
        </w:rPr>
        <w:t>activ</w:t>
      </w:r>
      <w:r w:rsidR="00514DE5" w:rsidRPr="0096140D">
        <w:rPr>
          <w:rFonts w:ascii="Book Antiqua" w:hAnsi="Book Antiqua"/>
          <w:color w:val="000000"/>
          <w:sz w:val="24"/>
          <w:szCs w:val="24"/>
        </w:rPr>
        <w:t>at</w:t>
      </w:r>
      <w:r w:rsidR="0072057E" w:rsidRPr="0096140D">
        <w:rPr>
          <w:rFonts w:ascii="Book Antiqua" w:hAnsi="Book Antiqua"/>
          <w:color w:val="000000"/>
          <w:sz w:val="24"/>
          <w:szCs w:val="24"/>
        </w:rPr>
        <w:t>ing</w:t>
      </w:r>
      <w:r w:rsidRPr="0096140D">
        <w:rPr>
          <w:rFonts w:ascii="Book Antiqua" w:hAnsi="Book Antiqua"/>
          <w:color w:val="000000"/>
          <w:sz w:val="24"/>
          <w:szCs w:val="24"/>
        </w:rPr>
        <w:t xml:space="preserve"> the PI3K/Akt </w:t>
      </w:r>
      <w:proofErr w:type="gramStart"/>
      <w:r w:rsidRPr="0096140D">
        <w:rPr>
          <w:rFonts w:ascii="Book Antiqua" w:hAnsi="Book Antiqua"/>
          <w:color w:val="000000"/>
          <w:sz w:val="24"/>
          <w:szCs w:val="24"/>
        </w:rPr>
        <w:t>pathway</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112]</w:t>
      </w:r>
      <w:r w:rsidR="0072057E" w:rsidRPr="0096140D">
        <w:rPr>
          <w:rFonts w:ascii="Book Antiqua" w:hAnsi="Book Antiqua"/>
          <w:color w:val="000000"/>
          <w:sz w:val="24"/>
          <w:szCs w:val="24"/>
        </w:rPr>
        <w:t>.</w:t>
      </w:r>
      <w:r w:rsidR="00510542" w:rsidRPr="0096140D">
        <w:rPr>
          <w:rFonts w:ascii="Book Antiqua" w:hAnsi="Book Antiqua"/>
          <w:color w:val="000000"/>
          <w:sz w:val="24"/>
          <w:szCs w:val="24"/>
        </w:rPr>
        <w:t xml:space="preserve"> Therefore, </w:t>
      </w:r>
      <w:r w:rsidR="00514DE5" w:rsidRPr="0096140D">
        <w:rPr>
          <w:rFonts w:ascii="Book Antiqua" w:hAnsi="Book Antiqua"/>
          <w:color w:val="000000"/>
          <w:sz w:val="24"/>
          <w:szCs w:val="24"/>
        </w:rPr>
        <w:t>HCC</w:t>
      </w:r>
      <w:r w:rsidR="00584937" w:rsidRPr="0096140D">
        <w:rPr>
          <w:rFonts w:ascii="Book Antiqua" w:hAnsi="Book Antiqua"/>
          <w:color w:val="000000"/>
          <w:sz w:val="24"/>
          <w:szCs w:val="24"/>
        </w:rPr>
        <w:t xml:space="preserve"> cell-derived</w:t>
      </w:r>
      <w:r w:rsidR="00514DE5" w:rsidRPr="0096140D">
        <w:rPr>
          <w:rFonts w:ascii="Book Antiqua" w:hAnsi="Book Antiqua"/>
          <w:color w:val="000000"/>
          <w:sz w:val="24"/>
          <w:szCs w:val="24"/>
        </w:rPr>
        <w:t xml:space="preserve"> </w:t>
      </w:r>
      <w:r w:rsidR="00510542" w:rsidRPr="0096140D">
        <w:rPr>
          <w:rFonts w:ascii="Book Antiqua" w:hAnsi="Book Antiqua"/>
          <w:color w:val="000000"/>
          <w:sz w:val="24"/>
          <w:szCs w:val="24"/>
        </w:rPr>
        <w:t xml:space="preserve">exosomes </w:t>
      </w:r>
      <w:r w:rsidR="00514DE5" w:rsidRPr="0096140D">
        <w:rPr>
          <w:rFonts w:ascii="Book Antiqua" w:hAnsi="Book Antiqua"/>
          <w:color w:val="000000"/>
          <w:sz w:val="24"/>
          <w:szCs w:val="24"/>
        </w:rPr>
        <w:t>might be an important target for</w:t>
      </w:r>
      <w:r w:rsidR="00510542" w:rsidRPr="0096140D">
        <w:rPr>
          <w:rFonts w:ascii="Book Antiqua" w:hAnsi="Book Antiqua"/>
          <w:color w:val="000000"/>
          <w:sz w:val="24"/>
          <w:szCs w:val="24"/>
        </w:rPr>
        <w:t xml:space="preserve"> </w:t>
      </w:r>
      <w:r w:rsidR="00514DE5" w:rsidRPr="0096140D">
        <w:rPr>
          <w:rFonts w:ascii="Book Antiqua" w:hAnsi="Book Antiqua"/>
          <w:color w:val="000000"/>
          <w:sz w:val="24"/>
          <w:szCs w:val="24"/>
        </w:rPr>
        <w:t>reversing chemoresistance.</w:t>
      </w:r>
    </w:p>
    <w:p w14:paraId="2B2EDCFB" w14:textId="77777777" w:rsidR="005A0695" w:rsidRPr="0096140D" w:rsidRDefault="005A0695" w:rsidP="0096140D">
      <w:pPr>
        <w:adjustRightInd w:val="0"/>
        <w:snapToGrid w:val="0"/>
        <w:spacing w:line="360" w:lineRule="auto"/>
        <w:rPr>
          <w:rFonts w:ascii="Book Antiqua" w:hAnsi="Book Antiqua"/>
          <w:b/>
          <w:color w:val="000000"/>
          <w:sz w:val="24"/>
          <w:szCs w:val="24"/>
        </w:rPr>
      </w:pPr>
    </w:p>
    <w:p w14:paraId="48E51432" w14:textId="72FB4F0A" w:rsidR="00824DC1" w:rsidRPr="0096140D" w:rsidRDefault="0096184F" w:rsidP="0096140D">
      <w:pPr>
        <w:adjustRightInd w:val="0"/>
        <w:snapToGrid w:val="0"/>
        <w:spacing w:line="360" w:lineRule="auto"/>
        <w:rPr>
          <w:rFonts w:ascii="Book Antiqua" w:hAnsi="Book Antiqua"/>
          <w:b/>
          <w:color w:val="000000"/>
          <w:sz w:val="24"/>
          <w:szCs w:val="24"/>
        </w:rPr>
      </w:pPr>
      <w:bookmarkStart w:id="71" w:name="OLE_LINK15"/>
      <w:r w:rsidRPr="0096140D">
        <w:rPr>
          <w:rFonts w:ascii="Book Antiqua" w:hAnsi="Book Antiqua"/>
          <w:b/>
          <w:color w:val="000000"/>
          <w:sz w:val="24"/>
          <w:szCs w:val="24"/>
        </w:rPr>
        <w:t>Exosomes</w:t>
      </w:r>
      <w:bookmarkEnd w:id="71"/>
      <w:r w:rsidRPr="0096140D">
        <w:rPr>
          <w:rFonts w:ascii="Book Antiqua" w:hAnsi="Book Antiqua"/>
          <w:b/>
          <w:color w:val="000000"/>
          <w:sz w:val="24"/>
          <w:szCs w:val="24"/>
        </w:rPr>
        <w:t xml:space="preserve"> and </w:t>
      </w:r>
      <w:r w:rsidR="00584937" w:rsidRPr="0096140D">
        <w:rPr>
          <w:rFonts w:ascii="Book Antiqua" w:hAnsi="Book Antiqua"/>
          <w:b/>
          <w:color w:val="000000"/>
          <w:sz w:val="24"/>
          <w:szCs w:val="24"/>
        </w:rPr>
        <w:t>the tumor microenvironment</w:t>
      </w:r>
      <w:r w:rsidR="005A0695" w:rsidRPr="0096140D">
        <w:rPr>
          <w:rFonts w:ascii="Book Antiqua" w:hAnsi="Book Antiqua"/>
          <w:b/>
          <w:color w:val="000000"/>
          <w:sz w:val="24"/>
          <w:szCs w:val="24"/>
        </w:rPr>
        <w:t xml:space="preserve">: </w:t>
      </w:r>
      <w:r w:rsidRPr="0096140D">
        <w:rPr>
          <w:rFonts w:ascii="Book Antiqua" w:hAnsi="Book Antiqua"/>
          <w:bCs/>
          <w:color w:val="000000"/>
          <w:sz w:val="24"/>
          <w:szCs w:val="24"/>
        </w:rPr>
        <w:t xml:space="preserve">As carriers, </w:t>
      </w:r>
      <w:r w:rsidR="00514DE5" w:rsidRPr="0096140D">
        <w:rPr>
          <w:rFonts w:ascii="Book Antiqua" w:hAnsi="Book Antiqua"/>
          <w:bCs/>
          <w:color w:val="000000"/>
          <w:sz w:val="24"/>
          <w:szCs w:val="24"/>
        </w:rPr>
        <w:t>e</w:t>
      </w:r>
      <w:r w:rsidRPr="0096140D">
        <w:rPr>
          <w:rFonts w:ascii="Book Antiqua" w:hAnsi="Book Antiqua"/>
          <w:bCs/>
          <w:color w:val="000000"/>
          <w:sz w:val="24"/>
          <w:szCs w:val="24"/>
        </w:rPr>
        <w:t xml:space="preserve">xosomes play an important role in cell-cell interactions in the tumor microenvironment. </w:t>
      </w:r>
      <w:r w:rsidR="00F1352B" w:rsidRPr="0096140D">
        <w:rPr>
          <w:rFonts w:ascii="Book Antiqua" w:hAnsi="Book Antiqua"/>
          <w:bCs/>
          <w:color w:val="000000"/>
          <w:sz w:val="24"/>
          <w:szCs w:val="24"/>
        </w:rPr>
        <w:t xml:space="preserve">Anticancer drugs </w:t>
      </w:r>
      <w:r w:rsidR="00DE4120" w:rsidRPr="0096140D">
        <w:rPr>
          <w:rFonts w:ascii="Book Antiqua" w:hAnsi="Book Antiqua"/>
          <w:bCs/>
          <w:color w:val="000000"/>
          <w:sz w:val="24"/>
          <w:szCs w:val="24"/>
        </w:rPr>
        <w:t xml:space="preserve">induce the </w:t>
      </w:r>
      <w:r w:rsidR="00F1352B" w:rsidRPr="0096140D">
        <w:rPr>
          <w:rFonts w:ascii="Book Antiqua" w:hAnsi="Book Antiqua"/>
          <w:bCs/>
          <w:color w:val="000000"/>
          <w:sz w:val="24"/>
          <w:szCs w:val="24"/>
        </w:rPr>
        <w:t xml:space="preserve">release of exosomes </w:t>
      </w:r>
      <w:r w:rsidR="00584937" w:rsidRPr="0096140D">
        <w:rPr>
          <w:rFonts w:ascii="Book Antiqua" w:hAnsi="Book Antiqua"/>
          <w:bCs/>
          <w:color w:val="000000"/>
          <w:sz w:val="24"/>
          <w:szCs w:val="24"/>
        </w:rPr>
        <w:t xml:space="preserve">containing </w:t>
      </w:r>
      <w:r w:rsidR="00F1352B" w:rsidRPr="0096140D">
        <w:rPr>
          <w:rFonts w:ascii="Book Antiqua" w:hAnsi="Book Antiqua"/>
          <w:bCs/>
          <w:color w:val="000000"/>
          <w:sz w:val="24"/>
          <w:szCs w:val="24"/>
        </w:rPr>
        <w:t xml:space="preserve">heat shock proteins </w:t>
      </w:r>
      <w:r w:rsidR="00DE4120" w:rsidRPr="0096140D">
        <w:rPr>
          <w:rFonts w:ascii="Book Antiqua" w:hAnsi="Book Antiqua"/>
          <w:bCs/>
          <w:color w:val="000000"/>
          <w:sz w:val="24"/>
          <w:szCs w:val="24"/>
        </w:rPr>
        <w:t>(HSP</w:t>
      </w:r>
      <w:r w:rsidR="00584937" w:rsidRPr="0096140D">
        <w:rPr>
          <w:rFonts w:ascii="Book Antiqua" w:hAnsi="Book Antiqua"/>
          <w:bCs/>
          <w:color w:val="000000"/>
          <w:sz w:val="24"/>
          <w:szCs w:val="24"/>
        </w:rPr>
        <w:t>s</w:t>
      </w:r>
      <w:r w:rsidR="00DE4120" w:rsidRPr="0096140D">
        <w:rPr>
          <w:rFonts w:ascii="Book Antiqua" w:hAnsi="Book Antiqua"/>
          <w:bCs/>
          <w:color w:val="000000"/>
          <w:sz w:val="24"/>
          <w:szCs w:val="24"/>
        </w:rPr>
        <w:t xml:space="preserve">) </w:t>
      </w:r>
      <w:r w:rsidR="00F1352B" w:rsidRPr="0096140D">
        <w:rPr>
          <w:rFonts w:ascii="Book Antiqua" w:hAnsi="Book Antiqua"/>
          <w:bCs/>
          <w:color w:val="000000"/>
          <w:sz w:val="24"/>
          <w:szCs w:val="24"/>
        </w:rPr>
        <w:t>from HCC cells</w:t>
      </w:r>
      <w:r w:rsidR="00DE4120" w:rsidRPr="0096140D">
        <w:rPr>
          <w:rFonts w:ascii="Book Antiqua" w:hAnsi="Book Antiqua"/>
          <w:bCs/>
          <w:color w:val="000000"/>
          <w:sz w:val="24"/>
          <w:szCs w:val="24"/>
        </w:rPr>
        <w:t>,</w:t>
      </w:r>
      <w:r w:rsidR="00F1352B" w:rsidRPr="0096140D">
        <w:rPr>
          <w:rFonts w:ascii="Book Antiqua" w:hAnsi="Book Antiqua"/>
          <w:bCs/>
          <w:color w:val="000000"/>
          <w:sz w:val="24"/>
          <w:szCs w:val="24"/>
        </w:rPr>
        <w:t xml:space="preserve"> </w:t>
      </w:r>
      <w:r w:rsidRPr="0096140D">
        <w:rPr>
          <w:rFonts w:ascii="Book Antiqua" w:hAnsi="Book Antiqua"/>
          <w:bCs/>
          <w:color w:val="000000"/>
          <w:sz w:val="24"/>
          <w:szCs w:val="24"/>
        </w:rPr>
        <w:t>which</w:t>
      </w:r>
      <w:r w:rsidR="00F1352B" w:rsidRPr="0096140D">
        <w:rPr>
          <w:rFonts w:ascii="Book Antiqua" w:hAnsi="Book Antiqua"/>
          <w:bCs/>
          <w:color w:val="000000"/>
          <w:sz w:val="24"/>
          <w:szCs w:val="24"/>
        </w:rPr>
        <w:t xml:space="preserve"> elicit effective NK cell</w:t>
      </w:r>
      <w:r w:rsidR="00DE4120" w:rsidRPr="0096140D">
        <w:rPr>
          <w:rFonts w:ascii="Book Antiqua" w:hAnsi="Book Antiqua"/>
          <w:bCs/>
          <w:color w:val="000000"/>
          <w:sz w:val="24"/>
          <w:szCs w:val="24"/>
        </w:rPr>
        <w:t>-mediated</w:t>
      </w:r>
      <w:r w:rsidR="00F1352B" w:rsidRPr="0096140D">
        <w:rPr>
          <w:rFonts w:ascii="Book Antiqua" w:hAnsi="Book Antiqua"/>
          <w:bCs/>
          <w:color w:val="000000"/>
          <w:sz w:val="24"/>
          <w:szCs w:val="24"/>
        </w:rPr>
        <w:t xml:space="preserve"> antitumor </w:t>
      </w:r>
      <w:proofErr w:type="gramStart"/>
      <w:r w:rsidR="00F1352B" w:rsidRPr="0096140D">
        <w:rPr>
          <w:rFonts w:ascii="Book Antiqua" w:hAnsi="Book Antiqua"/>
          <w:bCs/>
          <w:color w:val="000000"/>
          <w:sz w:val="24"/>
          <w:szCs w:val="24"/>
        </w:rPr>
        <w:t>responses</w:t>
      </w:r>
      <w:r w:rsidR="00F90FCD" w:rsidRPr="0096140D">
        <w:rPr>
          <w:rFonts w:ascii="Book Antiqua" w:hAnsi="Book Antiqua"/>
          <w:bCs/>
          <w:color w:val="000000"/>
          <w:sz w:val="24"/>
          <w:szCs w:val="24"/>
          <w:vertAlign w:val="superscript"/>
        </w:rPr>
        <w:t>[</w:t>
      </w:r>
      <w:proofErr w:type="gramEnd"/>
      <w:r w:rsidR="00F90FCD" w:rsidRPr="0096140D">
        <w:rPr>
          <w:rFonts w:ascii="Book Antiqua" w:hAnsi="Book Antiqua"/>
          <w:bCs/>
          <w:color w:val="000000"/>
          <w:sz w:val="24"/>
          <w:szCs w:val="24"/>
          <w:vertAlign w:val="superscript"/>
        </w:rPr>
        <w:t>113]</w:t>
      </w:r>
      <w:r w:rsidR="00F1352B" w:rsidRPr="0096140D">
        <w:rPr>
          <w:rFonts w:ascii="Book Antiqua" w:hAnsi="Book Antiqua"/>
          <w:bCs/>
          <w:color w:val="000000"/>
          <w:sz w:val="24"/>
          <w:szCs w:val="24"/>
        </w:rPr>
        <w:t>.</w:t>
      </w:r>
      <w:r w:rsidR="00566261" w:rsidRPr="0096140D">
        <w:rPr>
          <w:rFonts w:ascii="Book Antiqua" w:hAnsi="Book Antiqua"/>
          <w:color w:val="000000"/>
          <w:spacing w:val="3"/>
          <w:kern w:val="0"/>
          <w:sz w:val="24"/>
          <w:szCs w:val="24"/>
        </w:rPr>
        <w:t xml:space="preserve"> </w:t>
      </w:r>
      <w:r w:rsidR="00F352D5" w:rsidRPr="0096140D">
        <w:rPr>
          <w:rFonts w:ascii="Book Antiqua" w:hAnsi="Book Antiqua"/>
          <w:color w:val="000000"/>
          <w:spacing w:val="3"/>
          <w:kern w:val="0"/>
          <w:sz w:val="24"/>
          <w:szCs w:val="24"/>
        </w:rPr>
        <w:t xml:space="preserve">However, </w:t>
      </w:r>
      <w:r w:rsidR="00566261" w:rsidRPr="0096140D">
        <w:rPr>
          <w:rFonts w:ascii="Book Antiqua" w:hAnsi="Book Antiqua"/>
          <w:bCs/>
          <w:color w:val="000000"/>
          <w:sz w:val="24"/>
          <w:szCs w:val="24"/>
        </w:rPr>
        <w:t>14-3-3ζ</w:t>
      </w:r>
      <w:r w:rsidRPr="0096140D">
        <w:rPr>
          <w:rFonts w:ascii="Book Antiqua" w:hAnsi="Book Antiqua"/>
          <w:bCs/>
          <w:color w:val="000000"/>
          <w:sz w:val="24"/>
          <w:szCs w:val="24"/>
        </w:rPr>
        <w:t> proteins</w:t>
      </w:r>
      <w:r w:rsidR="00DE4120" w:rsidRPr="0096140D">
        <w:rPr>
          <w:rFonts w:ascii="Book Antiqua" w:hAnsi="Book Antiqua"/>
          <w:bCs/>
          <w:color w:val="000000"/>
          <w:sz w:val="24"/>
          <w:szCs w:val="24"/>
        </w:rPr>
        <w:t xml:space="preserve"> delivered by exosomes</w:t>
      </w:r>
      <w:r w:rsidR="00566261" w:rsidRPr="0096140D">
        <w:rPr>
          <w:rFonts w:ascii="Book Antiqua" w:hAnsi="Book Antiqua"/>
          <w:bCs/>
          <w:color w:val="000000"/>
          <w:sz w:val="24"/>
          <w:szCs w:val="24"/>
        </w:rPr>
        <w:t xml:space="preserve"> c</w:t>
      </w:r>
      <w:r w:rsidR="00DE4120" w:rsidRPr="0096140D">
        <w:rPr>
          <w:rFonts w:ascii="Book Antiqua" w:hAnsi="Book Antiqua"/>
          <w:bCs/>
          <w:color w:val="000000"/>
          <w:sz w:val="24"/>
          <w:szCs w:val="24"/>
        </w:rPr>
        <w:t>an</w:t>
      </w:r>
      <w:r w:rsidR="00566261" w:rsidRPr="0096140D">
        <w:rPr>
          <w:rFonts w:ascii="Book Antiqua" w:hAnsi="Book Antiqua"/>
          <w:bCs/>
          <w:color w:val="000000"/>
          <w:sz w:val="24"/>
          <w:szCs w:val="24"/>
        </w:rPr>
        <w:t xml:space="preserve"> be transmitted from HCC cells to</w:t>
      </w:r>
      <w:r w:rsidRPr="0096140D">
        <w:rPr>
          <w:rFonts w:ascii="Book Antiqua" w:hAnsi="Book Antiqua"/>
          <w:bCs/>
          <w:color w:val="000000"/>
          <w:sz w:val="24"/>
          <w:szCs w:val="24"/>
        </w:rPr>
        <w:t xml:space="preserve"> tumor-infiltrating T </w:t>
      </w:r>
      <w:r w:rsidR="00584937" w:rsidRPr="0096140D">
        <w:rPr>
          <w:rFonts w:ascii="Book Antiqua" w:hAnsi="Book Antiqua"/>
          <w:bCs/>
          <w:color w:val="000000"/>
          <w:sz w:val="24"/>
          <w:szCs w:val="24"/>
        </w:rPr>
        <w:t>cells</w:t>
      </w:r>
      <w:r w:rsidRPr="0096140D">
        <w:rPr>
          <w:rFonts w:ascii="Book Antiqua" w:hAnsi="Book Antiqua"/>
          <w:bCs/>
          <w:color w:val="000000"/>
          <w:sz w:val="24"/>
          <w:szCs w:val="24"/>
        </w:rPr>
        <w:t xml:space="preserve">, </w:t>
      </w:r>
      <w:r w:rsidR="00DE4120" w:rsidRPr="0096140D">
        <w:rPr>
          <w:rFonts w:ascii="Book Antiqua" w:hAnsi="Book Antiqua"/>
          <w:bCs/>
          <w:color w:val="000000"/>
          <w:sz w:val="24"/>
          <w:szCs w:val="24"/>
        </w:rPr>
        <w:t xml:space="preserve">impairing </w:t>
      </w:r>
      <w:r w:rsidRPr="0096140D">
        <w:rPr>
          <w:rFonts w:ascii="Book Antiqua" w:hAnsi="Book Antiqua"/>
          <w:bCs/>
          <w:color w:val="000000"/>
          <w:sz w:val="24"/>
          <w:szCs w:val="24"/>
        </w:rPr>
        <w:t xml:space="preserve">the functions, proliferation and activation of T </w:t>
      </w:r>
      <w:proofErr w:type="gramStart"/>
      <w:r w:rsidRPr="0096140D">
        <w:rPr>
          <w:rFonts w:ascii="Book Antiqua" w:hAnsi="Book Antiqua"/>
          <w:bCs/>
          <w:color w:val="000000"/>
          <w:sz w:val="24"/>
          <w:szCs w:val="24"/>
        </w:rPr>
        <w:t>cells</w:t>
      </w:r>
      <w:r w:rsidR="00F90FCD" w:rsidRPr="0096140D">
        <w:rPr>
          <w:rFonts w:ascii="Book Antiqua" w:hAnsi="Book Antiqua"/>
          <w:bCs/>
          <w:color w:val="000000"/>
          <w:sz w:val="24"/>
          <w:szCs w:val="24"/>
          <w:vertAlign w:val="superscript"/>
        </w:rPr>
        <w:t>[</w:t>
      </w:r>
      <w:proofErr w:type="gramEnd"/>
      <w:r w:rsidR="00F90FCD" w:rsidRPr="0096140D">
        <w:rPr>
          <w:rFonts w:ascii="Book Antiqua" w:hAnsi="Book Antiqua"/>
          <w:bCs/>
          <w:color w:val="000000"/>
          <w:sz w:val="24"/>
          <w:szCs w:val="24"/>
          <w:vertAlign w:val="superscript"/>
        </w:rPr>
        <w:t>114]</w:t>
      </w:r>
      <w:r w:rsidRPr="0096140D">
        <w:rPr>
          <w:rFonts w:ascii="Book Antiqua" w:hAnsi="Book Antiqua"/>
          <w:bCs/>
          <w:color w:val="000000"/>
          <w:sz w:val="24"/>
          <w:szCs w:val="24"/>
        </w:rPr>
        <w:t>.</w:t>
      </w:r>
      <w:r w:rsidR="0018411A" w:rsidRPr="0096140D">
        <w:rPr>
          <w:rFonts w:ascii="Book Antiqua" w:hAnsi="Book Antiqua"/>
          <w:bCs/>
          <w:color w:val="000000"/>
          <w:sz w:val="24"/>
          <w:szCs w:val="24"/>
        </w:rPr>
        <w:t xml:space="preserve"> </w:t>
      </w:r>
      <w:r w:rsidR="00F352D5" w:rsidRPr="0096140D">
        <w:rPr>
          <w:rFonts w:ascii="Book Antiqua" w:hAnsi="Book Antiqua"/>
          <w:bCs/>
          <w:color w:val="000000"/>
          <w:sz w:val="24"/>
          <w:szCs w:val="24"/>
        </w:rPr>
        <w:t xml:space="preserve">Additionally, </w:t>
      </w:r>
      <w:r w:rsidR="0018411A" w:rsidRPr="0096140D">
        <w:rPr>
          <w:rFonts w:ascii="Book Antiqua" w:hAnsi="Book Antiqua"/>
          <w:bCs/>
          <w:color w:val="000000"/>
          <w:sz w:val="24"/>
          <w:szCs w:val="24"/>
        </w:rPr>
        <w:t>HCC-derived exosomes c</w:t>
      </w:r>
      <w:r w:rsidR="00DE4120" w:rsidRPr="0096140D">
        <w:rPr>
          <w:rFonts w:ascii="Book Antiqua" w:hAnsi="Book Antiqua"/>
          <w:bCs/>
          <w:color w:val="000000"/>
          <w:sz w:val="24"/>
          <w:szCs w:val="24"/>
        </w:rPr>
        <w:t>o</w:t>
      </w:r>
      <w:r w:rsidR="0018411A" w:rsidRPr="0096140D">
        <w:rPr>
          <w:rFonts w:ascii="Book Antiqua" w:hAnsi="Book Antiqua"/>
          <w:bCs/>
          <w:color w:val="000000"/>
          <w:sz w:val="24"/>
          <w:szCs w:val="24"/>
        </w:rPr>
        <w:t xml:space="preserve">ntaining lncRNA TUC339 can be </w:t>
      </w:r>
      <w:r w:rsidRPr="0096140D">
        <w:rPr>
          <w:rFonts w:ascii="Book Antiqua" w:hAnsi="Book Antiqua"/>
          <w:bCs/>
          <w:color w:val="000000"/>
          <w:sz w:val="24"/>
          <w:szCs w:val="24"/>
        </w:rPr>
        <w:t>taken up</w:t>
      </w:r>
      <w:r w:rsidR="00030C07" w:rsidRPr="0096140D">
        <w:rPr>
          <w:rFonts w:ascii="Book Antiqua" w:hAnsi="Book Antiqua"/>
          <w:bCs/>
          <w:color w:val="000000"/>
          <w:sz w:val="24"/>
          <w:szCs w:val="24"/>
        </w:rPr>
        <w:t xml:space="preserve"> by macrophage</w:t>
      </w:r>
      <w:r w:rsidR="00DE4120" w:rsidRPr="0096140D">
        <w:rPr>
          <w:rFonts w:ascii="Book Antiqua" w:hAnsi="Book Antiqua"/>
          <w:bCs/>
          <w:color w:val="000000"/>
          <w:sz w:val="24"/>
          <w:szCs w:val="24"/>
        </w:rPr>
        <w:t>s</w:t>
      </w:r>
      <w:r w:rsidR="0018411A" w:rsidRPr="0096140D">
        <w:rPr>
          <w:rFonts w:ascii="Book Antiqua" w:hAnsi="Book Antiqua"/>
          <w:bCs/>
          <w:color w:val="000000"/>
          <w:sz w:val="24"/>
          <w:szCs w:val="24"/>
        </w:rPr>
        <w:t xml:space="preserve"> </w:t>
      </w:r>
      <w:r w:rsidR="00584937" w:rsidRPr="0096140D">
        <w:rPr>
          <w:rFonts w:ascii="Book Antiqua" w:hAnsi="Book Antiqua"/>
          <w:bCs/>
          <w:color w:val="000000"/>
          <w:sz w:val="24"/>
          <w:szCs w:val="24"/>
        </w:rPr>
        <w:t xml:space="preserve">to </w:t>
      </w:r>
      <w:r w:rsidR="0018411A" w:rsidRPr="0096140D">
        <w:rPr>
          <w:rFonts w:ascii="Book Antiqua" w:hAnsi="Book Antiqua"/>
          <w:bCs/>
          <w:color w:val="000000"/>
          <w:sz w:val="24"/>
          <w:szCs w:val="24"/>
        </w:rPr>
        <w:t xml:space="preserve">play important roles in macrophage activation and </w:t>
      </w:r>
      <w:r w:rsidR="00F352D5" w:rsidRPr="0096140D">
        <w:rPr>
          <w:rFonts w:ascii="Book Antiqua" w:hAnsi="Book Antiqua"/>
          <w:bCs/>
          <w:color w:val="000000"/>
          <w:sz w:val="24"/>
          <w:szCs w:val="24"/>
        </w:rPr>
        <w:t xml:space="preserve">regulation of </w:t>
      </w:r>
      <w:r w:rsidR="0018411A" w:rsidRPr="0096140D">
        <w:rPr>
          <w:rFonts w:ascii="Book Antiqua" w:hAnsi="Book Antiqua"/>
          <w:bCs/>
          <w:color w:val="000000"/>
          <w:sz w:val="24"/>
          <w:szCs w:val="24"/>
        </w:rPr>
        <w:t xml:space="preserve">M1/M2 </w:t>
      </w:r>
      <w:proofErr w:type="gramStart"/>
      <w:r w:rsidR="0018411A" w:rsidRPr="0096140D">
        <w:rPr>
          <w:rFonts w:ascii="Book Antiqua" w:hAnsi="Book Antiqua"/>
          <w:bCs/>
          <w:color w:val="000000"/>
          <w:sz w:val="24"/>
          <w:szCs w:val="24"/>
        </w:rPr>
        <w:t>polarization</w:t>
      </w:r>
      <w:r w:rsidR="00F90FCD" w:rsidRPr="0096140D">
        <w:rPr>
          <w:rFonts w:ascii="Book Antiqua" w:hAnsi="Book Antiqua"/>
          <w:bCs/>
          <w:color w:val="000000"/>
          <w:sz w:val="24"/>
          <w:szCs w:val="24"/>
          <w:vertAlign w:val="superscript"/>
        </w:rPr>
        <w:t>[</w:t>
      </w:r>
      <w:proofErr w:type="gramEnd"/>
      <w:r w:rsidR="00F90FCD" w:rsidRPr="0096140D">
        <w:rPr>
          <w:rFonts w:ascii="Book Antiqua" w:hAnsi="Book Antiqua"/>
          <w:bCs/>
          <w:color w:val="000000"/>
          <w:sz w:val="24"/>
          <w:szCs w:val="24"/>
          <w:vertAlign w:val="superscript"/>
        </w:rPr>
        <w:t>115]</w:t>
      </w:r>
      <w:r w:rsidR="00030C07" w:rsidRPr="0096140D">
        <w:rPr>
          <w:rFonts w:ascii="Book Antiqua" w:hAnsi="Book Antiqua"/>
          <w:bCs/>
          <w:color w:val="000000"/>
          <w:sz w:val="24"/>
          <w:szCs w:val="24"/>
        </w:rPr>
        <w:t>.</w:t>
      </w:r>
      <w:r w:rsidR="00DE4120" w:rsidRPr="0096140D">
        <w:rPr>
          <w:rFonts w:ascii="Book Antiqua" w:hAnsi="Book Antiqua"/>
          <w:bCs/>
          <w:color w:val="000000"/>
          <w:sz w:val="24"/>
          <w:szCs w:val="24"/>
        </w:rPr>
        <w:t xml:space="preserve"> </w:t>
      </w:r>
      <w:r w:rsidR="00584937" w:rsidRPr="0096140D">
        <w:rPr>
          <w:rFonts w:ascii="Book Antiqua" w:hAnsi="Book Antiqua"/>
          <w:bCs/>
          <w:color w:val="000000"/>
          <w:sz w:val="24"/>
          <w:szCs w:val="24"/>
        </w:rPr>
        <w:t>Additionally, h</w:t>
      </w:r>
      <w:r w:rsidR="00A56FA6" w:rsidRPr="0096140D">
        <w:rPr>
          <w:rFonts w:ascii="Book Antiqua" w:hAnsi="Book Antiqua"/>
          <w:bCs/>
          <w:color w:val="000000"/>
          <w:sz w:val="24"/>
          <w:szCs w:val="24"/>
        </w:rPr>
        <w:t>igh</w:t>
      </w:r>
      <w:r w:rsidR="00584937" w:rsidRPr="0096140D">
        <w:rPr>
          <w:rFonts w:ascii="Book Antiqua" w:hAnsi="Book Antiqua"/>
          <w:bCs/>
          <w:color w:val="000000"/>
          <w:sz w:val="24"/>
          <w:szCs w:val="24"/>
        </w:rPr>
        <w:t xml:space="preserve">ly </w:t>
      </w:r>
      <w:r w:rsidR="00A56FA6" w:rsidRPr="0096140D">
        <w:rPr>
          <w:rFonts w:ascii="Book Antiqua" w:hAnsi="Book Antiqua"/>
          <w:bCs/>
          <w:color w:val="000000"/>
          <w:sz w:val="24"/>
          <w:szCs w:val="24"/>
        </w:rPr>
        <w:t>metastatic HCC cell</w:t>
      </w:r>
      <w:r w:rsidR="00361F8F" w:rsidRPr="0096140D">
        <w:rPr>
          <w:rFonts w:ascii="Book Antiqua" w:hAnsi="Book Antiqua"/>
          <w:bCs/>
          <w:color w:val="000000"/>
          <w:sz w:val="24"/>
          <w:szCs w:val="24"/>
        </w:rPr>
        <w:t>-</w:t>
      </w:r>
      <w:r w:rsidR="00A56FA6" w:rsidRPr="0096140D">
        <w:rPr>
          <w:rFonts w:ascii="Book Antiqua" w:hAnsi="Book Antiqua"/>
          <w:bCs/>
          <w:color w:val="000000"/>
          <w:sz w:val="24"/>
          <w:szCs w:val="24"/>
        </w:rPr>
        <w:t>secrete</w:t>
      </w:r>
      <w:r w:rsidR="00361F8F" w:rsidRPr="0096140D">
        <w:rPr>
          <w:rFonts w:ascii="Book Antiqua" w:hAnsi="Book Antiqua"/>
          <w:bCs/>
          <w:color w:val="000000"/>
          <w:sz w:val="24"/>
          <w:szCs w:val="24"/>
        </w:rPr>
        <w:t>d</w:t>
      </w:r>
      <w:r w:rsidR="00A56FA6" w:rsidRPr="0096140D">
        <w:rPr>
          <w:rFonts w:ascii="Book Antiqua" w:hAnsi="Book Antiqua"/>
          <w:bCs/>
          <w:color w:val="000000"/>
          <w:sz w:val="24"/>
          <w:szCs w:val="24"/>
        </w:rPr>
        <w:t xml:space="preserve"> exosomal miR-1247-3p directly targets B4GALT3, leading to </w:t>
      </w:r>
      <w:r w:rsidR="00361F8F" w:rsidRPr="0096140D">
        <w:rPr>
          <w:rFonts w:ascii="Book Antiqua" w:hAnsi="Book Antiqua"/>
          <w:bCs/>
          <w:color w:val="000000"/>
          <w:sz w:val="24"/>
          <w:szCs w:val="24"/>
        </w:rPr>
        <w:t xml:space="preserve">the </w:t>
      </w:r>
      <w:r w:rsidR="00A56FA6" w:rsidRPr="0096140D">
        <w:rPr>
          <w:rFonts w:ascii="Book Antiqua" w:hAnsi="Book Antiqua"/>
          <w:bCs/>
          <w:color w:val="000000"/>
          <w:sz w:val="24"/>
          <w:szCs w:val="24"/>
        </w:rPr>
        <w:t>activation of β1-integrin-NF-κB signaling in fibroblasts</w:t>
      </w:r>
      <w:r w:rsidR="00361F8F" w:rsidRPr="0096140D">
        <w:rPr>
          <w:rFonts w:ascii="Book Antiqua" w:hAnsi="Book Antiqua"/>
          <w:bCs/>
          <w:color w:val="000000"/>
          <w:sz w:val="24"/>
          <w:szCs w:val="24"/>
        </w:rPr>
        <w:t>,</w:t>
      </w:r>
      <w:r w:rsidR="00A56FA6" w:rsidRPr="0096140D">
        <w:rPr>
          <w:rFonts w:ascii="Book Antiqua" w:hAnsi="Book Antiqua"/>
          <w:bCs/>
          <w:color w:val="000000"/>
          <w:sz w:val="24"/>
          <w:szCs w:val="24"/>
        </w:rPr>
        <w:t xml:space="preserve"> which convert</w:t>
      </w:r>
      <w:r w:rsidR="00361F8F" w:rsidRPr="0096140D">
        <w:rPr>
          <w:rFonts w:ascii="Book Antiqua" w:hAnsi="Book Antiqua"/>
          <w:bCs/>
          <w:color w:val="000000"/>
          <w:sz w:val="24"/>
          <w:szCs w:val="24"/>
        </w:rPr>
        <w:t>s</w:t>
      </w:r>
      <w:r w:rsidR="00A56FA6" w:rsidRPr="0096140D">
        <w:rPr>
          <w:rFonts w:ascii="Book Antiqua" w:hAnsi="Book Antiqua"/>
          <w:bCs/>
          <w:color w:val="000000"/>
          <w:sz w:val="24"/>
          <w:szCs w:val="24"/>
        </w:rPr>
        <w:t xml:space="preserve"> normal fibroblasts to cancer-associated fibroblasts</w:t>
      </w:r>
      <w:r w:rsidR="00AD19EC" w:rsidRPr="0096140D">
        <w:rPr>
          <w:rFonts w:ascii="Book Antiqua" w:hAnsi="Book Antiqua"/>
          <w:bCs/>
          <w:color w:val="000000"/>
          <w:sz w:val="24"/>
          <w:szCs w:val="24"/>
        </w:rPr>
        <w:t>.</w:t>
      </w:r>
      <w:r w:rsidR="00EB1D15" w:rsidRPr="0096140D">
        <w:rPr>
          <w:rFonts w:ascii="Book Antiqua" w:hAnsi="Book Antiqua"/>
          <w:bCs/>
          <w:color w:val="000000"/>
          <w:sz w:val="24"/>
          <w:szCs w:val="24"/>
        </w:rPr>
        <w:t xml:space="preserve"> </w:t>
      </w:r>
      <w:r w:rsidR="00CD42D7" w:rsidRPr="0096140D">
        <w:rPr>
          <w:rFonts w:ascii="Book Antiqua" w:hAnsi="Book Antiqua"/>
          <w:bCs/>
          <w:color w:val="000000"/>
          <w:sz w:val="24"/>
          <w:szCs w:val="24"/>
        </w:rPr>
        <w:t xml:space="preserve">Activated </w:t>
      </w:r>
      <w:r w:rsidR="00CF542D" w:rsidRPr="0096140D">
        <w:rPr>
          <w:rFonts w:ascii="Book Antiqua" w:hAnsi="Book Antiqua"/>
          <w:bCs/>
          <w:color w:val="000000"/>
          <w:sz w:val="24"/>
          <w:szCs w:val="24"/>
        </w:rPr>
        <w:t xml:space="preserve">cancer-associated fibroblasts </w:t>
      </w:r>
      <w:r w:rsidR="00EB1D15" w:rsidRPr="0096140D">
        <w:rPr>
          <w:rFonts w:ascii="Book Antiqua" w:hAnsi="Book Antiqua"/>
          <w:bCs/>
          <w:color w:val="000000"/>
          <w:sz w:val="24"/>
          <w:szCs w:val="24"/>
        </w:rPr>
        <w:t>further promote cancer progression</w:t>
      </w:r>
      <w:r w:rsidR="00DE4120" w:rsidRPr="0096140D">
        <w:rPr>
          <w:rFonts w:ascii="Book Antiqua" w:hAnsi="Book Antiqua"/>
          <w:bCs/>
          <w:color w:val="000000"/>
          <w:sz w:val="24"/>
          <w:szCs w:val="24"/>
        </w:rPr>
        <w:t xml:space="preserve">. </w:t>
      </w:r>
      <w:r w:rsidR="00EB1D15" w:rsidRPr="0096140D">
        <w:rPr>
          <w:rFonts w:ascii="Book Antiqua" w:hAnsi="Book Antiqua"/>
          <w:bCs/>
          <w:color w:val="000000"/>
          <w:sz w:val="24"/>
          <w:szCs w:val="24"/>
        </w:rPr>
        <w:t>Clinical data also show</w:t>
      </w:r>
      <w:r w:rsidRPr="0096140D">
        <w:rPr>
          <w:rFonts w:ascii="Book Antiqua" w:hAnsi="Book Antiqua"/>
          <w:bCs/>
          <w:color w:val="000000"/>
          <w:sz w:val="24"/>
          <w:szCs w:val="24"/>
        </w:rPr>
        <w:t xml:space="preserve"> that</w:t>
      </w:r>
      <w:r w:rsidR="00EB1D15" w:rsidRPr="0096140D">
        <w:rPr>
          <w:rFonts w:ascii="Book Antiqua" w:hAnsi="Book Antiqua"/>
          <w:bCs/>
          <w:color w:val="000000"/>
          <w:sz w:val="24"/>
          <w:szCs w:val="24"/>
        </w:rPr>
        <w:t xml:space="preserve"> high serum exosomal miR-1247-3p levels </w:t>
      </w:r>
      <w:r w:rsidR="00584937" w:rsidRPr="0096140D">
        <w:rPr>
          <w:rFonts w:ascii="Book Antiqua" w:hAnsi="Book Antiqua"/>
          <w:bCs/>
          <w:color w:val="000000"/>
          <w:sz w:val="24"/>
          <w:szCs w:val="24"/>
        </w:rPr>
        <w:t xml:space="preserve">are </w:t>
      </w:r>
      <w:r w:rsidR="00EB1D15" w:rsidRPr="0096140D">
        <w:rPr>
          <w:rFonts w:ascii="Book Antiqua" w:hAnsi="Book Antiqua"/>
          <w:bCs/>
          <w:color w:val="000000"/>
          <w:sz w:val="24"/>
          <w:szCs w:val="24"/>
        </w:rPr>
        <w:t>correlate</w:t>
      </w:r>
      <w:r w:rsidR="00584937" w:rsidRPr="0096140D">
        <w:rPr>
          <w:rFonts w:ascii="Book Antiqua" w:hAnsi="Book Antiqua"/>
          <w:bCs/>
          <w:color w:val="000000"/>
          <w:sz w:val="24"/>
          <w:szCs w:val="24"/>
        </w:rPr>
        <w:t>d</w:t>
      </w:r>
      <w:r w:rsidR="00EB1D15" w:rsidRPr="0096140D">
        <w:rPr>
          <w:rFonts w:ascii="Book Antiqua" w:hAnsi="Book Antiqua"/>
          <w:bCs/>
          <w:color w:val="000000"/>
          <w:sz w:val="24"/>
          <w:szCs w:val="24"/>
        </w:rPr>
        <w:t xml:space="preserve"> with lung metastasis in HCC </w:t>
      </w:r>
      <w:proofErr w:type="gramStart"/>
      <w:r w:rsidR="00EB1D15" w:rsidRPr="0096140D">
        <w:rPr>
          <w:rFonts w:ascii="Book Antiqua" w:hAnsi="Book Antiqua"/>
          <w:bCs/>
          <w:color w:val="000000"/>
          <w:sz w:val="24"/>
          <w:szCs w:val="24"/>
        </w:rPr>
        <w:t>patients</w:t>
      </w:r>
      <w:r w:rsidR="00F90FCD" w:rsidRPr="0096140D">
        <w:rPr>
          <w:rFonts w:ascii="Book Antiqua" w:hAnsi="Book Antiqua"/>
          <w:bCs/>
          <w:color w:val="000000"/>
          <w:sz w:val="24"/>
          <w:szCs w:val="24"/>
          <w:vertAlign w:val="superscript"/>
        </w:rPr>
        <w:t>[</w:t>
      </w:r>
      <w:proofErr w:type="gramEnd"/>
      <w:r w:rsidR="00F90FCD" w:rsidRPr="0096140D">
        <w:rPr>
          <w:rFonts w:ascii="Book Antiqua" w:hAnsi="Book Antiqua"/>
          <w:bCs/>
          <w:color w:val="000000"/>
          <w:sz w:val="24"/>
          <w:szCs w:val="24"/>
          <w:vertAlign w:val="superscript"/>
        </w:rPr>
        <w:t>116]</w:t>
      </w:r>
      <w:r w:rsidR="00EB1D15" w:rsidRPr="0096140D">
        <w:rPr>
          <w:rFonts w:ascii="Book Antiqua" w:hAnsi="Book Antiqua"/>
          <w:bCs/>
          <w:color w:val="000000"/>
          <w:sz w:val="24"/>
          <w:szCs w:val="24"/>
        </w:rPr>
        <w:t>.</w:t>
      </w:r>
    </w:p>
    <w:p w14:paraId="6C5A9008" w14:textId="3BCE2153" w:rsidR="00682D4C" w:rsidRPr="0096140D" w:rsidRDefault="00584937" w:rsidP="0096140D">
      <w:pPr>
        <w:adjustRightInd w:val="0"/>
        <w:snapToGrid w:val="0"/>
        <w:spacing w:line="360" w:lineRule="auto"/>
        <w:ind w:firstLineChars="100" w:firstLine="240"/>
        <w:rPr>
          <w:rFonts w:ascii="Book Antiqua" w:hAnsi="Book Antiqua"/>
          <w:bCs/>
          <w:color w:val="000000"/>
          <w:sz w:val="24"/>
          <w:szCs w:val="24"/>
        </w:rPr>
      </w:pPr>
      <w:r w:rsidRPr="0096140D">
        <w:rPr>
          <w:rFonts w:ascii="Book Antiqua" w:hAnsi="Book Antiqua"/>
          <w:bCs/>
          <w:color w:val="000000"/>
          <w:sz w:val="24"/>
          <w:szCs w:val="24"/>
        </w:rPr>
        <w:t xml:space="preserve">Therefore, exosomes </w:t>
      </w:r>
      <w:r w:rsidR="00225962" w:rsidRPr="0096140D">
        <w:rPr>
          <w:rFonts w:ascii="Book Antiqua" w:hAnsi="Book Antiqua"/>
          <w:bCs/>
          <w:color w:val="000000"/>
          <w:sz w:val="24"/>
          <w:szCs w:val="24"/>
        </w:rPr>
        <w:t xml:space="preserve">play </w:t>
      </w:r>
      <w:r w:rsidRPr="0096140D">
        <w:rPr>
          <w:rFonts w:ascii="Book Antiqua" w:hAnsi="Book Antiqua"/>
          <w:bCs/>
          <w:color w:val="000000"/>
          <w:sz w:val="24"/>
          <w:szCs w:val="24"/>
        </w:rPr>
        <w:t xml:space="preserve">important </w:t>
      </w:r>
      <w:r w:rsidR="00225962" w:rsidRPr="0096140D">
        <w:rPr>
          <w:rFonts w:ascii="Book Antiqua" w:hAnsi="Book Antiqua"/>
          <w:bCs/>
          <w:color w:val="000000"/>
          <w:sz w:val="24"/>
          <w:szCs w:val="24"/>
        </w:rPr>
        <w:t>role</w:t>
      </w:r>
      <w:r w:rsidR="00CD42D7" w:rsidRPr="0096140D">
        <w:rPr>
          <w:rFonts w:ascii="Book Antiqua" w:hAnsi="Book Antiqua"/>
          <w:bCs/>
          <w:color w:val="000000"/>
          <w:sz w:val="24"/>
          <w:szCs w:val="24"/>
        </w:rPr>
        <w:t>s</w:t>
      </w:r>
      <w:r w:rsidR="00225962" w:rsidRPr="0096140D">
        <w:rPr>
          <w:rFonts w:ascii="Book Antiqua" w:hAnsi="Book Antiqua"/>
          <w:bCs/>
          <w:color w:val="000000"/>
          <w:sz w:val="24"/>
          <w:szCs w:val="24"/>
        </w:rPr>
        <w:t xml:space="preserve"> in t</w:t>
      </w:r>
      <w:r w:rsidR="00670F80" w:rsidRPr="0096140D">
        <w:rPr>
          <w:rFonts w:ascii="Book Antiqua" w:hAnsi="Book Antiqua"/>
          <w:bCs/>
          <w:color w:val="000000"/>
          <w:sz w:val="24"/>
          <w:szCs w:val="24"/>
        </w:rPr>
        <w:t xml:space="preserve">he development of </w:t>
      </w:r>
      <w:r w:rsidR="001D1748" w:rsidRPr="0096140D">
        <w:rPr>
          <w:rFonts w:ascii="Book Antiqua" w:hAnsi="Book Antiqua"/>
          <w:bCs/>
          <w:color w:val="000000"/>
          <w:sz w:val="24"/>
          <w:szCs w:val="24"/>
        </w:rPr>
        <w:t>HCC</w:t>
      </w:r>
      <w:r w:rsidR="00D43A26" w:rsidRPr="0096140D">
        <w:rPr>
          <w:rFonts w:ascii="Book Antiqua" w:hAnsi="Book Antiqua"/>
          <w:bCs/>
          <w:color w:val="000000"/>
          <w:sz w:val="24"/>
          <w:szCs w:val="24"/>
        </w:rPr>
        <w:t xml:space="preserve"> </w:t>
      </w:r>
      <w:r w:rsidR="00571B87" w:rsidRPr="0096140D">
        <w:rPr>
          <w:rFonts w:ascii="Book Antiqua" w:hAnsi="Book Antiqua"/>
          <w:bCs/>
          <w:color w:val="000000"/>
          <w:sz w:val="24"/>
          <w:szCs w:val="24"/>
        </w:rPr>
        <w:t>(Figure 4)</w:t>
      </w:r>
      <w:r w:rsidR="001D1748" w:rsidRPr="0096140D">
        <w:rPr>
          <w:rFonts w:ascii="Book Antiqua" w:hAnsi="Book Antiqua"/>
          <w:bCs/>
          <w:color w:val="000000"/>
          <w:sz w:val="24"/>
          <w:szCs w:val="24"/>
        </w:rPr>
        <w:t xml:space="preserve">. </w:t>
      </w:r>
      <w:r w:rsidRPr="0096140D">
        <w:rPr>
          <w:rFonts w:ascii="Book Antiqua" w:hAnsi="Book Antiqua"/>
          <w:bCs/>
          <w:color w:val="000000"/>
          <w:sz w:val="24"/>
          <w:szCs w:val="24"/>
        </w:rPr>
        <w:t xml:space="preserve">Nevertheless, more </w:t>
      </w:r>
      <w:r w:rsidR="001D1748" w:rsidRPr="0096140D">
        <w:rPr>
          <w:rFonts w:ascii="Book Antiqua" w:hAnsi="Book Antiqua"/>
          <w:bCs/>
          <w:color w:val="000000"/>
          <w:sz w:val="24"/>
          <w:szCs w:val="24"/>
        </w:rPr>
        <w:t xml:space="preserve">studies </w:t>
      </w:r>
      <w:r w:rsidR="0096184F" w:rsidRPr="0096140D">
        <w:rPr>
          <w:rFonts w:ascii="Book Antiqua" w:hAnsi="Book Antiqua"/>
          <w:bCs/>
          <w:color w:val="000000"/>
          <w:sz w:val="24"/>
          <w:szCs w:val="24"/>
        </w:rPr>
        <w:t>on</w:t>
      </w:r>
      <w:r w:rsidR="001D1748" w:rsidRPr="0096140D">
        <w:rPr>
          <w:rFonts w:ascii="Book Antiqua" w:hAnsi="Book Antiqua"/>
          <w:bCs/>
          <w:color w:val="000000"/>
          <w:sz w:val="24"/>
          <w:szCs w:val="24"/>
        </w:rPr>
        <w:t xml:space="preserve"> how exosomes mediate HCC progression are </w:t>
      </w:r>
      <w:r w:rsidR="004B6AE2" w:rsidRPr="0096140D">
        <w:rPr>
          <w:rFonts w:ascii="Book Antiqua" w:hAnsi="Book Antiqua"/>
          <w:bCs/>
          <w:color w:val="000000"/>
          <w:sz w:val="24"/>
          <w:szCs w:val="24"/>
        </w:rPr>
        <w:t xml:space="preserve">still </w:t>
      </w:r>
      <w:r w:rsidR="001D1748" w:rsidRPr="0096140D">
        <w:rPr>
          <w:rFonts w:ascii="Book Antiqua" w:hAnsi="Book Antiqua"/>
          <w:bCs/>
          <w:color w:val="000000"/>
          <w:sz w:val="24"/>
          <w:szCs w:val="24"/>
        </w:rPr>
        <w:t xml:space="preserve">needed </w:t>
      </w:r>
      <w:r w:rsidR="004B6AE2" w:rsidRPr="0096140D">
        <w:rPr>
          <w:rFonts w:ascii="Book Antiqua" w:hAnsi="Book Antiqua"/>
          <w:bCs/>
          <w:color w:val="000000"/>
          <w:sz w:val="24"/>
          <w:szCs w:val="24"/>
        </w:rPr>
        <w:t xml:space="preserve">to </w:t>
      </w:r>
      <w:r w:rsidR="001D1748" w:rsidRPr="0096140D">
        <w:rPr>
          <w:rFonts w:ascii="Book Antiqua" w:hAnsi="Book Antiqua"/>
          <w:bCs/>
          <w:color w:val="000000"/>
          <w:sz w:val="24"/>
          <w:szCs w:val="24"/>
        </w:rPr>
        <w:t>promote the clinical utilization of exosomes.</w:t>
      </w:r>
    </w:p>
    <w:p w14:paraId="29AB954F" w14:textId="77777777" w:rsidR="009915A4" w:rsidRPr="0096140D" w:rsidRDefault="009915A4" w:rsidP="0096140D">
      <w:pPr>
        <w:adjustRightInd w:val="0"/>
        <w:snapToGrid w:val="0"/>
        <w:spacing w:line="360" w:lineRule="auto"/>
        <w:rPr>
          <w:rFonts w:ascii="Book Antiqua" w:hAnsi="Book Antiqua"/>
          <w:bCs/>
          <w:color w:val="000000"/>
          <w:sz w:val="24"/>
          <w:szCs w:val="24"/>
        </w:rPr>
      </w:pPr>
    </w:p>
    <w:p w14:paraId="287AB15B" w14:textId="23702224" w:rsidR="00504099" w:rsidRPr="0096140D" w:rsidRDefault="00CF542D" w:rsidP="0096140D">
      <w:pPr>
        <w:adjustRightInd w:val="0"/>
        <w:snapToGrid w:val="0"/>
        <w:spacing w:line="360" w:lineRule="auto"/>
        <w:rPr>
          <w:rFonts w:ascii="Book Antiqua" w:hAnsi="Book Antiqua"/>
          <w:b/>
          <w:color w:val="000000"/>
          <w:sz w:val="24"/>
          <w:szCs w:val="24"/>
        </w:rPr>
      </w:pPr>
      <w:r w:rsidRPr="0096140D">
        <w:rPr>
          <w:rFonts w:ascii="Book Antiqua" w:hAnsi="Book Antiqua"/>
          <w:b/>
          <w:color w:val="000000"/>
          <w:sz w:val="24"/>
          <w:szCs w:val="24"/>
        </w:rPr>
        <w:t xml:space="preserve">HCC </w:t>
      </w:r>
      <w:r w:rsidR="0096184F" w:rsidRPr="0096140D">
        <w:rPr>
          <w:rFonts w:ascii="Book Antiqua" w:hAnsi="Book Antiqua"/>
          <w:b/>
          <w:color w:val="000000"/>
          <w:sz w:val="24"/>
          <w:szCs w:val="24"/>
        </w:rPr>
        <w:t>IMMUNOTHERAPY</w:t>
      </w:r>
    </w:p>
    <w:p w14:paraId="05F2CAA7" w14:textId="0705D4E6"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 xml:space="preserve">Clinical treatment of HCC includes </w:t>
      </w:r>
      <w:bookmarkStart w:id="72" w:name="OLE_LINK23"/>
      <w:bookmarkStart w:id="73" w:name="OLE_LINK24"/>
      <w:bookmarkStart w:id="74" w:name="OLE_LINK26"/>
      <w:r w:rsidR="00CF62EA" w:rsidRPr="0096140D">
        <w:rPr>
          <w:rFonts w:ascii="Book Antiqua" w:hAnsi="Book Antiqua"/>
          <w:color w:val="000000"/>
          <w:sz w:val="24"/>
          <w:szCs w:val="24"/>
        </w:rPr>
        <w:t>liver transplantation</w:t>
      </w:r>
      <w:bookmarkEnd w:id="72"/>
      <w:bookmarkEnd w:id="73"/>
      <w:bookmarkEnd w:id="74"/>
      <w:r w:rsidR="00CF62EA" w:rsidRPr="0096140D">
        <w:rPr>
          <w:rFonts w:ascii="Book Antiqua" w:hAnsi="Book Antiqua"/>
          <w:color w:val="000000"/>
          <w:sz w:val="24"/>
          <w:szCs w:val="24"/>
        </w:rPr>
        <w:t>,</w:t>
      </w:r>
      <w:r w:rsidR="00462F68" w:rsidRPr="0096140D">
        <w:rPr>
          <w:rFonts w:ascii="Book Antiqua" w:hAnsi="Book Antiqua"/>
          <w:color w:val="000000"/>
          <w:sz w:val="24"/>
          <w:szCs w:val="24"/>
        </w:rPr>
        <w:t xml:space="preserve"> surgical resection,</w:t>
      </w:r>
      <w:r w:rsidR="00CF62EA" w:rsidRPr="0096140D">
        <w:rPr>
          <w:rFonts w:ascii="Book Antiqua" w:hAnsi="Book Antiqua"/>
          <w:color w:val="000000"/>
          <w:sz w:val="24"/>
          <w:szCs w:val="24"/>
        </w:rPr>
        <w:t xml:space="preserve"> </w:t>
      </w:r>
      <w:r w:rsidRPr="0096140D">
        <w:rPr>
          <w:rFonts w:ascii="Book Antiqua" w:hAnsi="Book Antiqua"/>
          <w:color w:val="000000"/>
          <w:sz w:val="24"/>
          <w:szCs w:val="24"/>
        </w:rPr>
        <w:t xml:space="preserve">chemotherapy, radiotherapy, interventional therapy and immunotherapy. </w:t>
      </w:r>
      <w:r w:rsidR="00462F68" w:rsidRPr="0096140D">
        <w:rPr>
          <w:rFonts w:ascii="Book Antiqua" w:hAnsi="Book Antiqua"/>
          <w:color w:val="000000"/>
          <w:sz w:val="24"/>
          <w:szCs w:val="24"/>
        </w:rPr>
        <w:t xml:space="preserve">Liver transplantation is the </w:t>
      </w:r>
      <w:r w:rsidR="008A257C" w:rsidRPr="0096140D">
        <w:rPr>
          <w:rFonts w:ascii="Book Antiqua" w:hAnsi="Book Antiqua"/>
          <w:color w:val="000000"/>
          <w:sz w:val="24"/>
          <w:szCs w:val="24"/>
        </w:rPr>
        <w:t>only</w:t>
      </w:r>
      <w:r w:rsidR="00462F68" w:rsidRPr="0096140D">
        <w:rPr>
          <w:rFonts w:ascii="Book Antiqua" w:hAnsi="Book Antiqua"/>
          <w:color w:val="000000"/>
          <w:sz w:val="24"/>
          <w:szCs w:val="24"/>
        </w:rPr>
        <w:t xml:space="preserve"> treatment option for</w:t>
      </w:r>
      <w:r w:rsidR="008A257C" w:rsidRPr="0096140D">
        <w:rPr>
          <w:rFonts w:ascii="Book Antiqua" w:hAnsi="Book Antiqua"/>
          <w:color w:val="000000"/>
          <w:sz w:val="24"/>
          <w:szCs w:val="24"/>
        </w:rPr>
        <w:t xml:space="preserve"> HCC</w:t>
      </w:r>
      <w:r w:rsidR="00462F68" w:rsidRPr="0096140D">
        <w:rPr>
          <w:rFonts w:ascii="Book Antiqua" w:hAnsi="Book Antiqua"/>
          <w:color w:val="000000"/>
          <w:sz w:val="24"/>
          <w:szCs w:val="24"/>
        </w:rPr>
        <w:t xml:space="preserve"> patients with</w:t>
      </w:r>
      <w:r w:rsidR="008A257C" w:rsidRPr="0096140D">
        <w:rPr>
          <w:rFonts w:ascii="Book Antiqua" w:hAnsi="Book Antiqua"/>
          <w:color w:val="000000"/>
          <w:sz w:val="24"/>
          <w:szCs w:val="24"/>
        </w:rPr>
        <w:t xml:space="preserve"> </w:t>
      </w:r>
      <w:r w:rsidR="005B1735" w:rsidRPr="0096140D">
        <w:rPr>
          <w:rFonts w:ascii="Book Antiqua" w:hAnsi="Book Antiqua"/>
          <w:color w:val="000000"/>
          <w:sz w:val="24"/>
          <w:szCs w:val="24"/>
        </w:rPr>
        <w:t xml:space="preserve">unresectable </w:t>
      </w:r>
      <w:r w:rsidR="008A257C" w:rsidRPr="0096140D">
        <w:rPr>
          <w:rFonts w:ascii="Book Antiqua" w:hAnsi="Book Antiqua"/>
          <w:color w:val="000000"/>
          <w:sz w:val="24"/>
          <w:szCs w:val="24"/>
        </w:rPr>
        <w:t xml:space="preserve">tumors or </w:t>
      </w:r>
      <w:proofErr w:type="gramStart"/>
      <w:r w:rsidR="0045732F" w:rsidRPr="0096140D">
        <w:rPr>
          <w:rFonts w:ascii="Book Antiqua" w:hAnsi="Book Antiqua"/>
          <w:color w:val="000000"/>
          <w:sz w:val="24"/>
          <w:szCs w:val="24"/>
        </w:rPr>
        <w:t>cirrhosis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117]</w:t>
      </w:r>
      <w:r w:rsidR="00462F68" w:rsidRPr="0096140D">
        <w:rPr>
          <w:rFonts w:ascii="Book Antiqua" w:hAnsi="Book Antiqua"/>
          <w:color w:val="000000"/>
          <w:sz w:val="24"/>
          <w:szCs w:val="24"/>
        </w:rPr>
        <w:t>.</w:t>
      </w:r>
      <w:r w:rsidR="00281859" w:rsidRPr="0096140D">
        <w:rPr>
          <w:rFonts w:ascii="Book Antiqua" w:hAnsi="Book Antiqua"/>
          <w:color w:val="000000"/>
          <w:sz w:val="24"/>
          <w:szCs w:val="24"/>
        </w:rPr>
        <w:t xml:space="preserve"> The 5-year survival rates can reach 60–70% in patients with HCC after</w:t>
      </w:r>
      <w:r w:rsidR="00280063" w:rsidRPr="0096140D">
        <w:rPr>
          <w:rFonts w:ascii="Book Antiqua" w:hAnsi="Book Antiqua"/>
          <w:color w:val="000000"/>
          <w:sz w:val="24"/>
          <w:szCs w:val="24"/>
        </w:rPr>
        <w:t xml:space="preserve"> liver </w:t>
      </w:r>
      <w:proofErr w:type="gramStart"/>
      <w:r w:rsidR="00280063" w:rsidRPr="0096140D">
        <w:rPr>
          <w:rFonts w:ascii="Book Antiqua" w:hAnsi="Book Antiqua"/>
          <w:color w:val="000000"/>
          <w:sz w:val="24"/>
          <w:szCs w:val="24"/>
        </w:rPr>
        <w:t>transplantation</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118]</w:t>
      </w:r>
      <w:r w:rsidR="00281859" w:rsidRPr="0096140D">
        <w:rPr>
          <w:rFonts w:ascii="Book Antiqua" w:hAnsi="Book Antiqua"/>
          <w:color w:val="000000"/>
          <w:sz w:val="24"/>
          <w:szCs w:val="24"/>
        </w:rPr>
        <w:t xml:space="preserve">. </w:t>
      </w:r>
      <w:r w:rsidR="00E074C2" w:rsidRPr="0096140D">
        <w:rPr>
          <w:rFonts w:ascii="Book Antiqua" w:hAnsi="Book Antiqua"/>
          <w:color w:val="000000"/>
          <w:sz w:val="24"/>
          <w:szCs w:val="24"/>
        </w:rPr>
        <w:t>Howe</w:t>
      </w:r>
      <w:r w:rsidR="00AE7D6E" w:rsidRPr="0096140D">
        <w:rPr>
          <w:rFonts w:ascii="Book Antiqua" w:hAnsi="Book Antiqua"/>
          <w:color w:val="000000"/>
          <w:sz w:val="24"/>
          <w:szCs w:val="24"/>
        </w:rPr>
        <w:t>v</w:t>
      </w:r>
      <w:r w:rsidR="00E074C2" w:rsidRPr="0096140D">
        <w:rPr>
          <w:rFonts w:ascii="Book Antiqua" w:hAnsi="Book Antiqua"/>
          <w:color w:val="000000"/>
          <w:sz w:val="24"/>
          <w:szCs w:val="24"/>
        </w:rPr>
        <w:t>e</w:t>
      </w:r>
      <w:r w:rsidR="00AE7D6E" w:rsidRPr="0096140D">
        <w:rPr>
          <w:rFonts w:ascii="Book Antiqua" w:hAnsi="Book Antiqua"/>
          <w:color w:val="000000"/>
          <w:sz w:val="24"/>
          <w:szCs w:val="24"/>
        </w:rPr>
        <w:t>r</w:t>
      </w:r>
      <w:r w:rsidR="00E074C2" w:rsidRPr="0096140D">
        <w:rPr>
          <w:rFonts w:ascii="Book Antiqua" w:hAnsi="Book Antiqua"/>
          <w:color w:val="000000"/>
          <w:sz w:val="24"/>
          <w:szCs w:val="24"/>
        </w:rPr>
        <w:t xml:space="preserve">, the number of patients </w:t>
      </w:r>
      <w:r w:rsidR="0009023F" w:rsidRPr="0096140D">
        <w:rPr>
          <w:rFonts w:ascii="Book Antiqua" w:hAnsi="Book Antiqua"/>
          <w:color w:val="000000"/>
          <w:sz w:val="24"/>
          <w:szCs w:val="24"/>
        </w:rPr>
        <w:t xml:space="preserve">that </w:t>
      </w:r>
      <w:r w:rsidR="00E074C2" w:rsidRPr="0096140D">
        <w:rPr>
          <w:rFonts w:ascii="Book Antiqua" w:hAnsi="Book Antiqua"/>
          <w:color w:val="000000"/>
          <w:sz w:val="24"/>
          <w:szCs w:val="24"/>
        </w:rPr>
        <w:t xml:space="preserve">need liver transplantation exceeds the number of </w:t>
      </w:r>
      <w:r w:rsidR="00AE7D6E" w:rsidRPr="0096140D">
        <w:rPr>
          <w:rFonts w:ascii="Book Antiqua" w:hAnsi="Book Antiqua"/>
          <w:color w:val="000000"/>
          <w:sz w:val="24"/>
          <w:szCs w:val="24"/>
        </w:rPr>
        <w:t xml:space="preserve">available donor </w:t>
      </w:r>
      <w:proofErr w:type="gramStart"/>
      <w:r w:rsidR="00AE7D6E" w:rsidRPr="0096140D">
        <w:rPr>
          <w:rFonts w:ascii="Book Antiqua" w:hAnsi="Book Antiqua"/>
          <w:color w:val="000000"/>
          <w:sz w:val="24"/>
          <w:szCs w:val="24"/>
        </w:rPr>
        <w:t>organ</w:t>
      </w:r>
      <w:r w:rsidR="009505CE" w:rsidRPr="0096140D">
        <w:rPr>
          <w:rFonts w:ascii="Book Antiqua" w:hAnsi="Book Antiqua"/>
          <w:color w:val="000000"/>
          <w:sz w:val="24"/>
          <w:szCs w:val="24"/>
        </w:rPr>
        <w:t>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119]</w:t>
      </w:r>
      <w:r w:rsidR="00AE7D6E" w:rsidRPr="0096140D">
        <w:rPr>
          <w:rFonts w:ascii="Book Antiqua" w:hAnsi="Book Antiqua"/>
          <w:color w:val="000000"/>
          <w:sz w:val="24"/>
          <w:szCs w:val="24"/>
        </w:rPr>
        <w:t>.</w:t>
      </w:r>
      <w:r w:rsidR="00E074C2" w:rsidRPr="0096140D">
        <w:rPr>
          <w:rFonts w:ascii="Book Antiqua" w:hAnsi="Book Antiqua"/>
          <w:color w:val="000000"/>
          <w:sz w:val="24"/>
          <w:szCs w:val="24"/>
        </w:rPr>
        <w:t xml:space="preserve"> </w:t>
      </w:r>
      <w:r w:rsidR="0009023F" w:rsidRPr="0096140D">
        <w:rPr>
          <w:rFonts w:ascii="Book Antiqua" w:hAnsi="Book Antiqua"/>
          <w:color w:val="000000"/>
          <w:sz w:val="24"/>
          <w:szCs w:val="24"/>
        </w:rPr>
        <w:t>Therefore</w:t>
      </w:r>
      <w:r w:rsidR="00D43A26" w:rsidRPr="0096140D">
        <w:rPr>
          <w:rFonts w:ascii="Book Antiqua" w:hAnsi="Book Antiqua"/>
          <w:color w:val="000000"/>
          <w:sz w:val="24"/>
          <w:szCs w:val="24"/>
        </w:rPr>
        <w:t>,</w:t>
      </w:r>
      <w:r w:rsidR="0045732F" w:rsidRPr="0096140D">
        <w:rPr>
          <w:rFonts w:ascii="Book Antiqua" w:hAnsi="Book Antiqua"/>
          <w:color w:val="000000"/>
          <w:sz w:val="24"/>
          <w:szCs w:val="24"/>
        </w:rPr>
        <w:t xml:space="preserve"> </w:t>
      </w:r>
      <w:r w:rsidR="0009023F" w:rsidRPr="0096140D">
        <w:rPr>
          <w:rFonts w:ascii="Book Antiqua" w:hAnsi="Book Antiqua"/>
          <w:color w:val="000000"/>
          <w:sz w:val="24"/>
          <w:szCs w:val="24"/>
        </w:rPr>
        <w:t xml:space="preserve">HCC </w:t>
      </w:r>
      <w:r w:rsidR="007F3847" w:rsidRPr="0096140D">
        <w:rPr>
          <w:rFonts w:ascii="Book Antiqua" w:hAnsi="Book Antiqua"/>
          <w:color w:val="000000"/>
          <w:sz w:val="24"/>
          <w:szCs w:val="24"/>
        </w:rPr>
        <w:t>patients</w:t>
      </w:r>
      <w:r w:rsidR="008E5796" w:rsidRPr="0096140D">
        <w:rPr>
          <w:rFonts w:ascii="Book Antiqua" w:hAnsi="Book Antiqua"/>
          <w:color w:val="000000"/>
          <w:sz w:val="24"/>
          <w:szCs w:val="24"/>
        </w:rPr>
        <w:t xml:space="preserve"> mu</w:t>
      </w:r>
      <w:r w:rsidR="0045732F" w:rsidRPr="0096140D">
        <w:rPr>
          <w:rFonts w:ascii="Book Antiqua" w:hAnsi="Book Antiqua"/>
          <w:color w:val="000000"/>
          <w:sz w:val="24"/>
          <w:szCs w:val="24"/>
        </w:rPr>
        <w:t xml:space="preserve">st </w:t>
      </w:r>
      <w:r w:rsidR="007F3847" w:rsidRPr="0096140D">
        <w:rPr>
          <w:rFonts w:ascii="Book Antiqua" w:hAnsi="Book Antiqua"/>
          <w:color w:val="000000"/>
          <w:sz w:val="24"/>
          <w:szCs w:val="24"/>
        </w:rPr>
        <w:t xml:space="preserve">be selected very carefully in terms of </w:t>
      </w:r>
      <w:r w:rsidR="00D83440" w:rsidRPr="0096140D">
        <w:rPr>
          <w:rFonts w:ascii="Book Antiqua" w:hAnsi="Book Antiqua"/>
          <w:color w:val="000000"/>
          <w:sz w:val="24"/>
          <w:szCs w:val="24"/>
        </w:rPr>
        <w:t>tumor</w:t>
      </w:r>
      <w:r w:rsidR="0045732F" w:rsidRPr="0096140D">
        <w:rPr>
          <w:rFonts w:ascii="Book Antiqua" w:hAnsi="Book Antiqua"/>
          <w:color w:val="000000"/>
          <w:sz w:val="24"/>
          <w:szCs w:val="24"/>
        </w:rPr>
        <w:t xml:space="preserve"> </w:t>
      </w:r>
      <w:r w:rsidR="007F3847" w:rsidRPr="0096140D">
        <w:rPr>
          <w:rFonts w:ascii="Book Antiqua" w:hAnsi="Book Antiqua"/>
          <w:color w:val="000000"/>
          <w:sz w:val="24"/>
          <w:szCs w:val="24"/>
        </w:rPr>
        <w:t>size and</w:t>
      </w:r>
      <w:r w:rsidR="00D83440" w:rsidRPr="0096140D">
        <w:rPr>
          <w:rFonts w:ascii="Book Antiqua" w:hAnsi="Book Antiqua"/>
          <w:color w:val="000000"/>
          <w:sz w:val="24"/>
          <w:szCs w:val="24"/>
        </w:rPr>
        <w:t xml:space="preserve"> </w:t>
      </w:r>
      <w:r w:rsidR="00B341FE" w:rsidRPr="0096140D">
        <w:rPr>
          <w:rFonts w:ascii="Book Antiqua" w:hAnsi="Book Antiqua"/>
          <w:color w:val="000000"/>
          <w:sz w:val="24"/>
          <w:szCs w:val="24"/>
        </w:rPr>
        <w:t>number of t</w:t>
      </w:r>
      <w:r w:rsidR="00D83440" w:rsidRPr="0096140D">
        <w:rPr>
          <w:rFonts w:ascii="Book Antiqua" w:hAnsi="Book Antiqua"/>
          <w:color w:val="000000"/>
          <w:sz w:val="24"/>
          <w:szCs w:val="24"/>
        </w:rPr>
        <w:t xml:space="preserve">umor </w:t>
      </w:r>
      <w:proofErr w:type="gramStart"/>
      <w:r w:rsidR="00D83440" w:rsidRPr="0096140D">
        <w:rPr>
          <w:rFonts w:ascii="Book Antiqua" w:hAnsi="Book Antiqua"/>
          <w:color w:val="000000"/>
          <w:sz w:val="24"/>
          <w:szCs w:val="24"/>
        </w:rPr>
        <w:t>nodules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120]</w:t>
      </w:r>
      <w:r w:rsidR="007F3847" w:rsidRPr="0096140D">
        <w:rPr>
          <w:rFonts w:ascii="Book Antiqua" w:hAnsi="Book Antiqua"/>
          <w:color w:val="000000"/>
          <w:sz w:val="24"/>
          <w:szCs w:val="24"/>
        </w:rPr>
        <w:t>.</w:t>
      </w:r>
      <w:r w:rsidR="005B1735" w:rsidRPr="0096140D">
        <w:rPr>
          <w:rFonts w:ascii="Book Antiqua" w:hAnsi="Book Antiqua"/>
          <w:color w:val="000000"/>
          <w:sz w:val="24"/>
          <w:szCs w:val="24"/>
        </w:rPr>
        <w:t xml:space="preserve"> </w:t>
      </w:r>
      <w:r w:rsidRPr="0096140D">
        <w:rPr>
          <w:rFonts w:ascii="Book Antiqua" w:hAnsi="Book Antiqua"/>
          <w:color w:val="000000"/>
          <w:sz w:val="24"/>
          <w:szCs w:val="24"/>
        </w:rPr>
        <w:t>Surgical resection of early HCC is still the</w:t>
      </w:r>
      <w:r w:rsidR="0094655C" w:rsidRPr="0096140D">
        <w:rPr>
          <w:rFonts w:ascii="Book Antiqua" w:hAnsi="Book Antiqua"/>
          <w:color w:val="000000"/>
          <w:sz w:val="24"/>
          <w:szCs w:val="24"/>
        </w:rPr>
        <w:t xml:space="preserve"> first choice for </w:t>
      </w:r>
      <w:r w:rsidRPr="0096140D">
        <w:rPr>
          <w:rFonts w:ascii="Book Antiqua" w:hAnsi="Book Antiqua"/>
          <w:color w:val="000000"/>
          <w:sz w:val="24"/>
          <w:szCs w:val="24"/>
        </w:rPr>
        <w:t xml:space="preserve">treatment, but the recurrence rate within </w:t>
      </w:r>
      <w:r w:rsidR="007763D7" w:rsidRPr="0096140D">
        <w:rPr>
          <w:rFonts w:ascii="Book Antiqua" w:hAnsi="Book Antiqua"/>
          <w:color w:val="000000"/>
          <w:sz w:val="24"/>
          <w:szCs w:val="24"/>
        </w:rPr>
        <w:t xml:space="preserve">five </w:t>
      </w:r>
      <w:r w:rsidRPr="0096140D">
        <w:rPr>
          <w:rFonts w:ascii="Book Antiqua" w:hAnsi="Book Antiqua"/>
          <w:color w:val="000000"/>
          <w:sz w:val="24"/>
          <w:szCs w:val="24"/>
        </w:rPr>
        <w:t>years is as high as 70</w:t>
      </w:r>
      <w:proofErr w:type="gramStart"/>
      <w:r w:rsidRPr="0096140D">
        <w:rPr>
          <w:rFonts w:ascii="Book Antiqua" w:hAnsi="Book Antiqua"/>
          <w:color w:val="000000"/>
          <w:sz w:val="24"/>
          <w:szCs w:val="24"/>
        </w:rPr>
        <w:t>%</w:t>
      </w:r>
      <w:r w:rsidRPr="0096140D">
        <w:rPr>
          <w:rFonts w:ascii="Book Antiqua" w:hAnsi="Book Antiqua"/>
          <w:color w:val="000000"/>
          <w:sz w:val="24"/>
          <w:szCs w:val="24"/>
          <w:vertAlign w:val="superscript"/>
        </w:rPr>
        <w:t>[</w:t>
      </w:r>
      <w:proofErr w:type="gramEnd"/>
      <w:r w:rsidRPr="0096140D">
        <w:rPr>
          <w:rFonts w:ascii="Book Antiqua" w:hAnsi="Book Antiqua"/>
          <w:color w:val="000000"/>
          <w:sz w:val="24"/>
          <w:szCs w:val="24"/>
          <w:vertAlign w:val="superscript"/>
        </w:rPr>
        <w:t>2]</w:t>
      </w:r>
      <w:r w:rsidRPr="0096140D">
        <w:rPr>
          <w:rFonts w:ascii="Book Antiqua" w:hAnsi="Book Antiqua"/>
          <w:color w:val="000000"/>
          <w:sz w:val="24"/>
          <w:szCs w:val="24"/>
        </w:rPr>
        <w:t xml:space="preserve">. The </w:t>
      </w:r>
      <w:r w:rsidR="00525625" w:rsidRPr="0096140D">
        <w:rPr>
          <w:rFonts w:ascii="Book Antiqua" w:hAnsi="Book Antiqua"/>
          <w:color w:val="000000"/>
          <w:sz w:val="24"/>
          <w:szCs w:val="24"/>
        </w:rPr>
        <w:t>multik</w:t>
      </w:r>
      <w:r w:rsidRPr="0096140D">
        <w:rPr>
          <w:rFonts w:ascii="Book Antiqua" w:hAnsi="Book Antiqua"/>
          <w:color w:val="000000"/>
          <w:sz w:val="24"/>
          <w:szCs w:val="24"/>
        </w:rPr>
        <w:t xml:space="preserve">inase inhibitor sorafenib is recognized as the most effective molecular targeted drug for the </w:t>
      </w:r>
      <w:r w:rsidRPr="0096140D">
        <w:rPr>
          <w:rFonts w:ascii="Book Antiqua" w:hAnsi="Book Antiqua"/>
          <w:color w:val="000000"/>
          <w:sz w:val="24"/>
          <w:szCs w:val="24"/>
        </w:rPr>
        <w:lastRenderedPageBreak/>
        <w:t>treatment of advanced HCC worldwide. Despite advancement</w:t>
      </w:r>
      <w:r w:rsidR="00584937" w:rsidRPr="0096140D">
        <w:rPr>
          <w:rFonts w:ascii="Book Antiqua" w:hAnsi="Book Antiqua"/>
          <w:color w:val="000000"/>
          <w:sz w:val="24"/>
          <w:szCs w:val="24"/>
        </w:rPr>
        <w:t>s</w:t>
      </w:r>
      <w:r w:rsidRPr="0096140D">
        <w:rPr>
          <w:rFonts w:ascii="Book Antiqua" w:hAnsi="Book Antiqua"/>
          <w:color w:val="000000"/>
          <w:sz w:val="24"/>
          <w:szCs w:val="24"/>
        </w:rPr>
        <w:t xml:space="preserve"> in molecular therapy </w:t>
      </w:r>
      <w:r w:rsidR="00584937" w:rsidRPr="0096140D">
        <w:rPr>
          <w:rFonts w:ascii="Book Antiqua" w:hAnsi="Book Antiqua"/>
          <w:color w:val="000000"/>
          <w:sz w:val="24"/>
          <w:szCs w:val="24"/>
        </w:rPr>
        <w:t xml:space="preserve">with </w:t>
      </w:r>
      <w:r w:rsidRPr="0096140D">
        <w:rPr>
          <w:rFonts w:ascii="Book Antiqua" w:hAnsi="Book Antiqua"/>
          <w:color w:val="000000"/>
          <w:sz w:val="24"/>
          <w:szCs w:val="24"/>
        </w:rPr>
        <w:t xml:space="preserve">the multikinase inhibitor sorafenib, the prognosis of advanced </w:t>
      </w:r>
      <w:r w:rsidR="007675AB" w:rsidRPr="0096140D">
        <w:rPr>
          <w:rFonts w:ascii="Book Antiqua" w:hAnsi="Book Antiqua"/>
          <w:color w:val="000000"/>
          <w:sz w:val="24"/>
          <w:szCs w:val="24"/>
        </w:rPr>
        <w:t xml:space="preserve">HCC cases </w:t>
      </w:r>
      <w:r w:rsidRPr="0096140D">
        <w:rPr>
          <w:rFonts w:ascii="Book Antiqua" w:hAnsi="Book Antiqua"/>
          <w:color w:val="000000"/>
          <w:sz w:val="24"/>
          <w:szCs w:val="24"/>
        </w:rPr>
        <w:t xml:space="preserve">remains poor, with </w:t>
      </w:r>
      <w:r w:rsidR="007763D7" w:rsidRPr="0096140D">
        <w:rPr>
          <w:rFonts w:ascii="Book Antiqua" w:hAnsi="Book Antiqua"/>
          <w:color w:val="000000"/>
          <w:sz w:val="24"/>
          <w:szCs w:val="24"/>
        </w:rPr>
        <w:t>five</w:t>
      </w:r>
      <w:r w:rsidRPr="0096140D">
        <w:rPr>
          <w:rFonts w:ascii="Book Antiqua" w:hAnsi="Book Antiqua"/>
          <w:color w:val="000000"/>
          <w:sz w:val="24"/>
          <w:szCs w:val="24"/>
        </w:rPr>
        <w:t>-year survival rates of 3</w:t>
      </w:r>
      <w:r w:rsidR="005A0695" w:rsidRPr="0096140D">
        <w:rPr>
          <w:rFonts w:ascii="Book Antiqua" w:hAnsi="Book Antiqua"/>
          <w:color w:val="000000"/>
          <w:sz w:val="24"/>
          <w:szCs w:val="24"/>
        </w:rPr>
        <w:t>%</w:t>
      </w:r>
      <w:r w:rsidR="004E7A76" w:rsidRPr="0096140D">
        <w:rPr>
          <w:rFonts w:ascii="Book Antiqua" w:hAnsi="Book Antiqua"/>
          <w:color w:val="000000"/>
          <w:sz w:val="24"/>
          <w:szCs w:val="24"/>
        </w:rPr>
        <w:t>-</w:t>
      </w:r>
      <w:r w:rsidRPr="0096140D">
        <w:rPr>
          <w:rFonts w:ascii="Book Antiqua" w:hAnsi="Book Antiqua"/>
          <w:color w:val="000000"/>
          <w:sz w:val="24"/>
          <w:szCs w:val="24"/>
        </w:rPr>
        <w:t>11</w:t>
      </w:r>
      <w:proofErr w:type="gramStart"/>
      <w:r w:rsidRPr="0096140D">
        <w:rPr>
          <w:rFonts w:ascii="Book Antiqua" w:hAnsi="Book Antiqua"/>
          <w:color w:val="000000"/>
          <w:sz w:val="24"/>
          <w:szCs w:val="24"/>
        </w:rPr>
        <w:t>%</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121]</w:t>
      </w:r>
      <w:r w:rsidRPr="0096140D">
        <w:rPr>
          <w:rFonts w:ascii="Book Antiqua" w:hAnsi="Book Antiqua"/>
          <w:color w:val="000000"/>
          <w:sz w:val="24"/>
          <w:szCs w:val="24"/>
        </w:rPr>
        <w:t>. The immune system plays a key role in con</w:t>
      </w:r>
      <w:r w:rsidR="00B83011" w:rsidRPr="0096140D">
        <w:rPr>
          <w:rFonts w:ascii="Book Antiqua" w:hAnsi="Book Antiqua"/>
          <w:color w:val="000000"/>
          <w:sz w:val="24"/>
          <w:szCs w:val="24"/>
        </w:rPr>
        <w:t>trolling and eradicating cancer.</w:t>
      </w:r>
      <w:r w:rsidR="00280063" w:rsidRPr="0096140D">
        <w:rPr>
          <w:rFonts w:ascii="Book Antiqua" w:hAnsi="Book Antiqua"/>
          <w:color w:val="000000"/>
          <w:sz w:val="24"/>
          <w:szCs w:val="24"/>
        </w:rPr>
        <w:t xml:space="preserve"> </w:t>
      </w:r>
      <w:r w:rsidRPr="0096140D">
        <w:rPr>
          <w:rFonts w:ascii="Book Antiqua" w:hAnsi="Book Antiqua"/>
          <w:color w:val="000000"/>
          <w:sz w:val="24"/>
          <w:szCs w:val="24"/>
        </w:rPr>
        <w:t>Therefore</w:t>
      </w:r>
      <w:r w:rsidR="00376F01" w:rsidRPr="0096140D">
        <w:rPr>
          <w:rFonts w:ascii="Book Antiqua" w:hAnsi="Book Antiqua"/>
          <w:color w:val="000000"/>
          <w:sz w:val="24"/>
          <w:szCs w:val="24"/>
        </w:rPr>
        <w:t>,</w:t>
      </w:r>
      <w:r w:rsidR="00B83011" w:rsidRPr="0096140D">
        <w:rPr>
          <w:rFonts w:ascii="Book Antiqua" w:hAnsi="Book Antiqua"/>
          <w:color w:val="000000"/>
          <w:sz w:val="24"/>
          <w:szCs w:val="24"/>
        </w:rPr>
        <w:t xml:space="preserve"> immunotherapy </w:t>
      </w:r>
      <w:r w:rsidRPr="0096140D">
        <w:rPr>
          <w:rFonts w:ascii="Book Antiqua" w:hAnsi="Book Antiqua"/>
          <w:color w:val="000000"/>
          <w:sz w:val="24"/>
          <w:szCs w:val="24"/>
        </w:rPr>
        <w:t xml:space="preserve">has received much </w:t>
      </w:r>
      <w:r w:rsidR="00B83011" w:rsidRPr="0096140D">
        <w:rPr>
          <w:rFonts w:ascii="Book Antiqua" w:hAnsi="Book Antiqua"/>
          <w:color w:val="000000"/>
          <w:sz w:val="24"/>
          <w:szCs w:val="24"/>
        </w:rPr>
        <w:t>attention</w:t>
      </w:r>
      <w:r w:rsidR="00584937" w:rsidRPr="0096140D">
        <w:rPr>
          <w:rFonts w:ascii="Book Antiqua" w:hAnsi="Book Antiqua"/>
          <w:color w:val="000000"/>
          <w:sz w:val="24"/>
          <w:szCs w:val="24"/>
        </w:rPr>
        <w:t xml:space="preserve"> in recent years</w:t>
      </w:r>
      <w:r w:rsidR="00B83011" w:rsidRPr="0096140D">
        <w:rPr>
          <w:rFonts w:ascii="Book Antiqua" w:hAnsi="Book Antiqua" w:cs="Arial"/>
          <w:color w:val="000000"/>
          <w:sz w:val="24"/>
          <w:szCs w:val="24"/>
        </w:rPr>
        <w:t xml:space="preserve">. </w:t>
      </w:r>
      <w:r w:rsidR="00584937" w:rsidRPr="0096140D">
        <w:rPr>
          <w:rFonts w:ascii="Book Antiqua" w:hAnsi="Book Antiqua"/>
          <w:color w:val="000000"/>
          <w:sz w:val="24"/>
          <w:szCs w:val="24"/>
        </w:rPr>
        <w:t>Additionally, although</w:t>
      </w:r>
      <w:r w:rsidRPr="0096140D">
        <w:rPr>
          <w:rFonts w:ascii="Book Antiqua" w:hAnsi="Book Antiqua"/>
          <w:color w:val="000000"/>
          <w:sz w:val="24"/>
          <w:szCs w:val="24"/>
        </w:rPr>
        <w:t xml:space="preserve"> immunotherapy takes </w:t>
      </w:r>
      <w:r w:rsidR="00584937" w:rsidRPr="0096140D">
        <w:rPr>
          <w:rFonts w:ascii="Book Antiqua" w:hAnsi="Book Antiqua"/>
          <w:color w:val="000000"/>
          <w:sz w:val="24"/>
          <w:szCs w:val="24"/>
        </w:rPr>
        <w:t>longer than conventional chemotherapy to produce a</w:t>
      </w:r>
      <w:r w:rsidRPr="0096140D">
        <w:rPr>
          <w:rFonts w:ascii="Book Antiqua" w:hAnsi="Book Antiqua"/>
          <w:color w:val="000000"/>
          <w:sz w:val="24"/>
          <w:szCs w:val="24"/>
        </w:rPr>
        <w:t xml:space="preserve"> therapeutic </w:t>
      </w:r>
      <w:r w:rsidR="00584937" w:rsidRPr="0096140D">
        <w:rPr>
          <w:rFonts w:ascii="Book Antiqua" w:hAnsi="Book Antiqua"/>
          <w:color w:val="000000"/>
          <w:sz w:val="24"/>
          <w:szCs w:val="24"/>
        </w:rPr>
        <w:t>effect,</w:t>
      </w:r>
      <w:r w:rsidRPr="0096140D">
        <w:rPr>
          <w:rFonts w:ascii="Book Antiqua" w:hAnsi="Book Antiqua"/>
          <w:color w:val="000000"/>
          <w:sz w:val="24"/>
          <w:szCs w:val="24"/>
        </w:rPr>
        <w:t xml:space="preserve"> </w:t>
      </w:r>
      <w:r w:rsidR="00A9625A" w:rsidRPr="0096140D">
        <w:rPr>
          <w:rFonts w:ascii="Book Antiqua" w:hAnsi="Book Antiqua"/>
          <w:color w:val="000000"/>
          <w:sz w:val="24"/>
          <w:szCs w:val="24"/>
        </w:rPr>
        <w:t>it persists for</w:t>
      </w:r>
      <w:r w:rsidR="00584937" w:rsidRPr="0096140D">
        <w:rPr>
          <w:rFonts w:ascii="Book Antiqua" w:hAnsi="Book Antiqua"/>
          <w:color w:val="000000"/>
          <w:sz w:val="24"/>
          <w:szCs w:val="24"/>
        </w:rPr>
        <w:t xml:space="preserve"> longer</w:t>
      </w:r>
      <w:r w:rsidRPr="0096140D">
        <w:rPr>
          <w:rFonts w:ascii="Book Antiqua" w:hAnsi="Book Antiqua"/>
          <w:color w:val="000000"/>
          <w:sz w:val="24"/>
          <w:szCs w:val="24"/>
        </w:rPr>
        <w:t xml:space="preserve">. </w:t>
      </w:r>
      <w:r w:rsidR="00584937" w:rsidRPr="0096140D">
        <w:rPr>
          <w:rFonts w:ascii="Book Antiqua" w:hAnsi="Book Antiqua"/>
          <w:color w:val="000000"/>
          <w:sz w:val="24"/>
          <w:szCs w:val="24"/>
        </w:rPr>
        <w:t xml:space="preserve">Earlier </w:t>
      </w:r>
      <w:r w:rsidRPr="0096140D">
        <w:rPr>
          <w:rFonts w:ascii="Book Antiqua" w:hAnsi="Book Antiqua"/>
          <w:color w:val="000000"/>
          <w:sz w:val="24"/>
          <w:szCs w:val="24"/>
        </w:rPr>
        <w:t xml:space="preserve">immunotherapy mainly </w:t>
      </w:r>
      <w:r w:rsidR="00584937" w:rsidRPr="0096140D">
        <w:rPr>
          <w:rFonts w:ascii="Book Antiqua" w:hAnsi="Book Antiqua"/>
          <w:color w:val="000000"/>
          <w:sz w:val="24"/>
          <w:szCs w:val="24"/>
        </w:rPr>
        <w:t xml:space="preserve">included </w:t>
      </w:r>
      <w:r w:rsidRPr="0096140D">
        <w:rPr>
          <w:rFonts w:ascii="Book Antiqua" w:hAnsi="Book Antiqua"/>
          <w:color w:val="000000"/>
          <w:sz w:val="24"/>
          <w:szCs w:val="24"/>
        </w:rPr>
        <w:t>cytokine</w:t>
      </w:r>
      <w:r w:rsidR="00584937" w:rsidRPr="0096140D">
        <w:rPr>
          <w:rFonts w:ascii="Book Antiqua" w:hAnsi="Book Antiqua"/>
          <w:color w:val="000000"/>
          <w:sz w:val="24"/>
          <w:szCs w:val="24"/>
        </w:rPr>
        <w:t>-mediated</w:t>
      </w:r>
      <w:r w:rsidRPr="0096140D">
        <w:rPr>
          <w:rFonts w:ascii="Book Antiqua" w:hAnsi="Book Antiqua"/>
          <w:color w:val="000000"/>
          <w:sz w:val="24"/>
          <w:szCs w:val="24"/>
        </w:rPr>
        <w:t xml:space="preserve"> immunotherapy, oncolytic virus therapy, </w:t>
      </w:r>
      <w:r w:rsidR="00584937" w:rsidRPr="0096140D">
        <w:rPr>
          <w:rFonts w:ascii="Book Antiqua" w:hAnsi="Book Antiqua"/>
          <w:color w:val="000000"/>
          <w:sz w:val="24"/>
          <w:szCs w:val="24"/>
        </w:rPr>
        <w:t xml:space="preserve">TLR </w:t>
      </w:r>
      <w:r w:rsidRPr="0096140D">
        <w:rPr>
          <w:rFonts w:ascii="Book Antiqua" w:hAnsi="Book Antiqua"/>
          <w:color w:val="000000"/>
          <w:sz w:val="24"/>
          <w:szCs w:val="24"/>
        </w:rPr>
        <w:t>agonist therapy and DC vaccine. In recent years, emerging immunotherapies, such as immune checkpoint blockade and CAR</w:t>
      </w:r>
      <w:r w:rsidR="00C62EC3"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C62EC3" w:rsidRPr="0096140D">
        <w:rPr>
          <w:rFonts w:ascii="Book Antiqua" w:hAnsi="Book Antiqua"/>
          <w:color w:val="000000"/>
          <w:sz w:val="24"/>
          <w:szCs w:val="24"/>
        </w:rPr>
        <w:t xml:space="preserve"> </w:t>
      </w:r>
      <w:r w:rsidR="00A87DEA" w:rsidRPr="0096140D">
        <w:rPr>
          <w:rFonts w:ascii="Book Antiqua" w:hAnsi="Book Antiqua"/>
          <w:color w:val="000000"/>
          <w:sz w:val="24"/>
          <w:szCs w:val="24"/>
        </w:rPr>
        <w:t>cell therapies</w:t>
      </w:r>
      <w:r w:rsidRPr="0096140D">
        <w:rPr>
          <w:rFonts w:ascii="Book Antiqua" w:hAnsi="Book Antiqua"/>
          <w:color w:val="000000"/>
          <w:sz w:val="24"/>
          <w:szCs w:val="24"/>
        </w:rPr>
        <w:t xml:space="preserve">, have shown better therapeutic effects on some tumors, </w:t>
      </w:r>
      <w:r w:rsidR="003730B0" w:rsidRPr="0096140D">
        <w:rPr>
          <w:rFonts w:ascii="Book Antiqua" w:hAnsi="Book Antiqua"/>
          <w:color w:val="000000"/>
          <w:sz w:val="24"/>
          <w:szCs w:val="24"/>
        </w:rPr>
        <w:t xml:space="preserve">thus giving us </w:t>
      </w:r>
      <w:r w:rsidRPr="0096140D">
        <w:rPr>
          <w:rFonts w:ascii="Book Antiqua" w:hAnsi="Book Antiqua"/>
          <w:color w:val="000000"/>
          <w:sz w:val="24"/>
          <w:szCs w:val="24"/>
        </w:rPr>
        <w:t xml:space="preserve">new hope </w:t>
      </w:r>
      <w:r w:rsidR="003730B0" w:rsidRPr="0096140D">
        <w:rPr>
          <w:rFonts w:ascii="Book Antiqua" w:hAnsi="Book Antiqua"/>
          <w:color w:val="000000"/>
          <w:sz w:val="24"/>
          <w:szCs w:val="24"/>
        </w:rPr>
        <w:t xml:space="preserve">for </w:t>
      </w:r>
      <w:r w:rsidRPr="0096140D">
        <w:rPr>
          <w:rFonts w:ascii="Book Antiqua" w:hAnsi="Book Antiqua"/>
          <w:color w:val="000000"/>
          <w:sz w:val="24"/>
          <w:szCs w:val="24"/>
        </w:rPr>
        <w:t>the treatment of HCC.</w:t>
      </w:r>
      <w:bookmarkStart w:id="75" w:name="OLE_LINK41"/>
      <w:bookmarkStart w:id="76" w:name="OLE_LINK42"/>
    </w:p>
    <w:p w14:paraId="277A0F26" w14:textId="77777777" w:rsidR="005A0695" w:rsidRPr="0096140D" w:rsidRDefault="005A0695" w:rsidP="0096140D">
      <w:pPr>
        <w:adjustRightInd w:val="0"/>
        <w:snapToGrid w:val="0"/>
        <w:spacing w:line="360" w:lineRule="auto"/>
        <w:rPr>
          <w:rFonts w:ascii="Book Antiqua" w:hAnsi="Book Antiqua"/>
          <w:color w:val="000000"/>
          <w:sz w:val="24"/>
          <w:szCs w:val="24"/>
        </w:rPr>
      </w:pPr>
    </w:p>
    <w:bookmarkEnd w:id="75"/>
    <w:bookmarkEnd w:id="76"/>
    <w:p w14:paraId="4E550CEF" w14:textId="1F63EF1E" w:rsidR="00504099" w:rsidRPr="0096140D" w:rsidRDefault="00A9625A" w:rsidP="0096140D">
      <w:pPr>
        <w:pStyle w:val="a7"/>
        <w:adjustRightInd w:val="0"/>
        <w:snapToGrid w:val="0"/>
        <w:spacing w:line="360" w:lineRule="auto"/>
        <w:ind w:firstLineChars="0" w:firstLine="0"/>
        <w:rPr>
          <w:rFonts w:ascii="Book Antiqua" w:hAnsi="Book Antiqua"/>
          <w:b/>
          <w:i/>
          <w:color w:val="000000"/>
          <w:sz w:val="24"/>
          <w:szCs w:val="24"/>
        </w:rPr>
      </w:pPr>
      <w:r w:rsidRPr="0096140D">
        <w:rPr>
          <w:rFonts w:ascii="Book Antiqua" w:hAnsi="Book Antiqua"/>
          <w:b/>
          <w:i/>
          <w:color w:val="000000"/>
          <w:sz w:val="24"/>
          <w:szCs w:val="24"/>
        </w:rPr>
        <w:t xml:space="preserve">Immune checkpoint </w:t>
      </w:r>
      <w:r w:rsidR="00266990" w:rsidRPr="0096140D">
        <w:rPr>
          <w:rFonts w:ascii="Book Antiqua" w:hAnsi="Book Antiqua"/>
          <w:b/>
          <w:i/>
          <w:color w:val="000000"/>
          <w:sz w:val="24"/>
          <w:szCs w:val="24"/>
        </w:rPr>
        <w:t>blockade</w:t>
      </w:r>
    </w:p>
    <w:p w14:paraId="2FDE035E" w14:textId="498BBFF6"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 xml:space="preserve">Checkpoint blockade, </w:t>
      </w:r>
      <w:r w:rsidR="00A87DEA" w:rsidRPr="0096140D">
        <w:rPr>
          <w:rFonts w:ascii="Book Antiqua" w:hAnsi="Book Antiqua"/>
          <w:color w:val="000000"/>
          <w:sz w:val="24"/>
          <w:szCs w:val="24"/>
        </w:rPr>
        <w:t xml:space="preserve">currently the top </w:t>
      </w:r>
      <w:r w:rsidR="005070EA" w:rsidRPr="0096140D">
        <w:rPr>
          <w:rFonts w:ascii="Book Antiqua" w:hAnsi="Book Antiqua"/>
          <w:color w:val="000000"/>
          <w:sz w:val="24"/>
          <w:szCs w:val="24"/>
        </w:rPr>
        <w:t xml:space="preserve">candidate in </w:t>
      </w:r>
      <w:r w:rsidR="00A87DEA" w:rsidRPr="0096140D">
        <w:rPr>
          <w:rFonts w:ascii="Book Antiqua" w:hAnsi="Book Antiqua"/>
          <w:color w:val="000000"/>
          <w:sz w:val="24"/>
          <w:szCs w:val="24"/>
        </w:rPr>
        <w:t>immunotherapy</w:t>
      </w:r>
      <w:r w:rsidRPr="0096140D">
        <w:rPr>
          <w:rFonts w:ascii="Book Antiqua" w:hAnsi="Book Antiqua"/>
          <w:color w:val="000000"/>
          <w:sz w:val="24"/>
          <w:szCs w:val="24"/>
        </w:rPr>
        <w:t xml:space="preserve">, </w:t>
      </w:r>
      <w:r w:rsidR="00266990" w:rsidRPr="0096140D">
        <w:rPr>
          <w:rFonts w:ascii="Book Antiqua" w:hAnsi="Book Antiqua"/>
          <w:color w:val="000000"/>
          <w:sz w:val="24"/>
          <w:szCs w:val="24"/>
        </w:rPr>
        <w:t xml:space="preserve">has </w:t>
      </w:r>
      <w:r w:rsidRPr="0096140D">
        <w:rPr>
          <w:rFonts w:ascii="Book Antiqua" w:hAnsi="Book Antiqua"/>
          <w:color w:val="000000"/>
          <w:sz w:val="24"/>
          <w:szCs w:val="24"/>
        </w:rPr>
        <w:t xml:space="preserve">been shown to be effective for the treatment of many cancers, especially for </w:t>
      </w:r>
      <w:r w:rsidR="005070EA" w:rsidRPr="0096140D">
        <w:rPr>
          <w:rFonts w:ascii="Book Antiqua" w:hAnsi="Book Antiqua"/>
          <w:color w:val="000000"/>
          <w:sz w:val="24"/>
          <w:szCs w:val="24"/>
        </w:rPr>
        <w:t xml:space="preserve">chemotherapy-resistant </w:t>
      </w:r>
      <w:r w:rsidRPr="0096140D">
        <w:rPr>
          <w:rFonts w:ascii="Book Antiqua" w:hAnsi="Book Antiqua"/>
          <w:color w:val="000000"/>
          <w:sz w:val="24"/>
          <w:szCs w:val="24"/>
        </w:rPr>
        <w:t xml:space="preserve">malignant tumors. Among </w:t>
      </w:r>
      <w:r w:rsidR="00266990" w:rsidRPr="0096140D">
        <w:rPr>
          <w:rFonts w:ascii="Book Antiqua" w:hAnsi="Book Antiqua"/>
          <w:color w:val="000000"/>
          <w:sz w:val="24"/>
          <w:szCs w:val="24"/>
        </w:rPr>
        <w:t>the available immune checkpoint inhibitors</w:t>
      </w:r>
      <w:r w:rsidRPr="0096140D">
        <w:rPr>
          <w:rFonts w:ascii="Book Antiqua" w:hAnsi="Book Antiqua"/>
          <w:color w:val="000000"/>
          <w:sz w:val="24"/>
          <w:szCs w:val="24"/>
        </w:rPr>
        <w:t xml:space="preserve">, CTLA-4 and PD-1 </w:t>
      </w:r>
      <w:r w:rsidR="00266990" w:rsidRPr="0096140D">
        <w:rPr>
          <w:rFonts w:ascii="Book Antiqua" w:hAnsi="Book Antiqua"/>
          <w:color w:val="000000"/>
          <w:sz w:val="24"/>
          <w:szCs w:val="24"/>
        </w:rPr>
        <w:t xml:space="preserve">display the </w:t>
      </w:r>
      <w:r w:rsidRPr="0096140D">
        <w:rPr>
          <w:rFonts w:ascii="Book Antiqua" w:hAnsi="Book Antiqua"/>
          <w:color w:val="000000"/>
          <w:sz w:val="24"/>
          <w:szCs w:val="24"/>
        </w:rPr>
        <w:t>most pronounced</w:t>
      </w:r>
      <w:r w:rsidR="00266990" w:rsidRPr="0096140D">
        <w:rPr>
          <w:rFonts w:ascii="Book Antiqua" w:hAnsi="Book Antiqua"/>
          <w:color w:val="000000"/>
          <w:sz w:val="24"/>
          <w:szCs w:val="24"/>
        </w:rPr>
        <w:t xml:space="preserve"> effects and </w:t>
      </w:r>
      <w:r w:rsidRPr="0096140D">
        <w:rPr>
          <w:rFonts w:ascii="Book Antiqua" w:hAnsi="Book Antiqua"/>
          <w:color w:val="000000"/>
          <w:sz w:val="24"/>
          <w:szCs w:val="24"/>
        </w:rPr>
        <w:t xml:space="preserve">have shown </w:t>
      </w:r>
      <w:r w:rsidR="00266990" w:rsidRPr="0096140D">
        <w:rPr>
          <w:rFonts w:ascii="Book Antiqua" w:hAnsi="Book Antiqua"/>
          <w:color w:val="000000"/>
          <w:sz w:val="24"/>
          <w:szCs w:val="24"/>
        </w:rPr>
        <w:t>remarkable</w:t>
      </w:r>
      <w:r w:rsidRPr="0096140D">
        <w:rPr>
          <w:rFonts w:ascii="Book Antiqua" w:hAnsi="Book Antiqua"/>
          <w:color w:val="000000"/>
          <w:sz w:val="24"/>
          <w:szCs w:val="24"/>
        </w:rPr>
        <w:t xml:space="preserve"> efficacy in the treatment of malignant </w:t>
      </w:r>
      <w:proofErr w:type="gramStart"/>
      <w:r w:rsidRPr="0096140D">
        <w:rPr>
          <w:rFonts w:ascii="Book Antiqua" w:hAnsi="Book Antiqua"/>
          <w:color w:val="000000"/>
          <w:sz w:val="24"/>
          <w:szCs w:val="24"/>
        </w:rPr>
        <w:t>melanoma</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122,123]</w:t>
      </w:r>
      <w:r w:rsidRPr="0096140D">
        <w:rPr>
          <w:rFonts w:ascii="Book Antiqua" w:hAnsi="Book Antiqua"/>
          <w:color w:val="000000"/>
          <w:sz w:val="24"/>
          <w:szCs w:val="24"/>
        </w:rPr>
        <w:t xml:space="preserve">. Nivolumab, pembrolizumab (PD-1 inhibitor) and tremelimumab (CTLA-4 inhibitor) have </w:t>
      </w:r>
      <w:r w:rsidR="00266990" w:rsidRPr="0096140D">
        <w:rPr>
          <w:rFonts w:ascii="Book Antiqua" w:hAnsi="Book Antiqua"/>
          <w:color w:val="000000"/>
          <w:sz w:val="24"/>
          <w:szCs w:val="24"/>
        </w:rPr>
        <w:t xml:space="preserve">been demonstrated to be </w:t>
      </w:r>
      <w:r w:rsidRPr="0096140D">
        <w:rPr>
          <w:rFonts w:ascii="Book Antiqua" w:hAnsi="Book Antiqua"/>
          <w:color w:val="000000"/>
          <w:sz w:val="24"/>
          <w:szCs w:val="24"/>
        </w:rPr>
        <w:t>safe and effective</w:t>
      </w:r>
      <w:r w:rsidRPr="0096140D">
        <w:rPr>
          <w:rFonts w:ascii="Book Antiqua" w:hAnsi="Book Antiqua" w:cs="Arial"/>
          <w:color w:val="000000"/>
          <w:sz w:val="24"/>
          <w:szCs w:val="24"/>
          <w:shd w:val="clear" w:color="auto" w:fill="F7F8FA"/>
        </w:rPr>
        <w:t xml:space="preserve"> </w:t>
      </w:r>
      <w:r w:rsidRPr="0096140D">
        <w:rPr>
          <w:rFonts w:ascii="Book Antiqua" w:hAnsi="Book Antiqua"/>
          <w:color w:val="000000"/>
          <w:sz w:val="24"/>
          <w:szCs w:val="24"/>
        </w:rPr>
        <w:t xml:space="preserve">in clinical </w:t>
      </w:r>
      <w:proofErr w:type="gramStart"/>
      <w:r w:rsidRPr="0096140D">
        <w:rPr>
          <w:rFonts w:ascii="Book Antiqua" w:hAnsi="Book Antiqua"/>
          <w:color w:val="000000"/>
          <w:sz w:val="24"/>
          <w:szCs w:val="24"/>
        </w:rPr>
        <w:t>trials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124-126]</w:t>
      </w:r>
      <w:r w:rsidRPr="0096140D">
        <w:rPr>
          <w:rFonts w:ascii="Book Antiqua" w:hAnsi="Book Antiqua"/>
          <w:color w:val="000000"/>
          <w:sz w:val="24"/>
          <w:szCs w:val="24"/>
        </w:rPr>
        <w:t xml:space="preserve">, and nivolumab has been approved by the </w:t>
      </w:r>
      <w:r w:rsidR="007675AB" w:rsidRPr="0096140D">
        <w:rPr>
          <w:rFonts w:ascii="Book Antiqua" w:hAnsi="Book Antiqua"/>
          <w:color w:val="000000"/>
          <w:sz w:val="24"/>
          <w:szCs w:val="24"/>
        </w:rPr>
        <w:t>U.S. Food and Drug Administration (</w:t>
      </w:r>
      <w:r w:rsidR="005070EA" w:rsidRPr="0096140D">
        <w:rPr>
          <w:rFonts w:ascii="Book Antiqua" w:hAnsi="Book Antiqua"/>
          <w:color w:val="000000"/>
          <w:sz w:val="24"/>
          <w:szCs w:val="24"/>
        </w:rPr>
        <w:t xml:space="preserve">commonly known as the </w:t>
      </w:r>
      <w:r w:rsidRPr="0096140D">
        <w:rPr>
          <w:rFonts w:ascii="Book Antiqua" w:hAnsi="Book Antiqua"/>
          <w:color w:val="000000"/>
          <w:sz w:val="24"/>
          <w:szCs w:val="24"/>
        </w:rPr>
        <w:t>FDA</w:t>
      </w:r>
      <w:r w:rsidR="007675AB" w:rsidRPr="0096140D">
        <w:rPr>
          <w:rFonts w:ascii="Book Antiqua" w:hAnsi="Book Antiqua"/>
          <w:color w:val="000000"/>
          <w:sz w:val="24"/>
          <w:szCs w:val="24"/>
        </w:rPr>
        <w:t>)</w:t>
      </w:r>
      <w:r w:rsidRPr="0096140D">
        <w:rPr>
          <w:rFonts w:ascii="Book Antiqua" w:hAnsi="Book Antiqua"/>
          <w:color w:val="000000"/>
          <w:sz w:val="24"/>
          <w:szCs w:val="24"/>
        </w:rPr>
        <w:t xml:space="preserve"> as a second-line treatment for HCC</w:t>
      </w:r>
      <w:r w:rsidR="00F90FCD" w:rsidRPr="0096140D">
        <w:rPr>
          <w:rFonts w:ascii="Book Antiqua" w:hAnsi="Book Antiqua"/>
          <w:color w:val="000000"/>
          <w:sz w:val="24"/>
          <w:szCs w:val="24"/>
          <w:vertAlign w:val="superscript"/>
        </w:rPr>
        <w:t>[127]</w:t>
      </w:r>
      <w:r w:rsidRPr="0096140D">
        <w:rPr>
          <w:rFonts w:ascii="Book Antiqua" w:hAnsi="Book Antiqua"/>
          <w:color w:val="000000"/>
          <w:sz w:val="24"/>
          <w:szCs w:val="24"/>
        </w:rPr>
        <w:t>.</w:t>
      </w:r>
    </w:p>
    <w:p w14:paraId="7333FF1E" w14:textId="48178160" w:rsidR="00504099" w:rsidRPr="0096140D" w:rsidRDefault="0096184F" w:rsidP="0096140D">
      <w:pPr>
        <w:adjustRightInd w:val="0"/>
        <w:snapToGrid w:val="0"/>
        <w:spacing w:line="360" w:lineRule="auto"/>
        <w:ind w:firstLineChars="100" w:firstLine="240"/>
        <w:rPr>
          <w:rFonts w:ascii="Book Antiqua" w:hAnsi="Book Antiqua"/>
          <w:color w:val="000000"/>
          <w:sz w:val="24"/>
          <w:szCs w:val="24"/>
        </w:rPr>
      </w:pPr>
      <w:r w:rsidRPr="0096140D">
        <w:rPr>
          <w:rFonts w:ascii="Book Antiqua" w:hAnsi="Book Antiqua"/>
          <w:color w:val="000000"/>
          <w:sz w:val="24"/>
          <w:szCs w:val="24"/>
        </w:rPr>
        <w:t xml:space="preserve">Although good results have been achieved in the treatment of HCC with checkpoint blockade, the response rate </w:t>
      </w:r>
      <w:r w:rsidR="00266990" w:rsidRPr="0096140D">
        <w:rPr>
          <w:rFonts w:ascii="Book Antiqua" w:hAnsi="Book Antiqua"/>
          <w:color w:val="000000"/>
          <w:sz w:val="24"/>
          <w:szCs w:val="24"/>
        </w:rPr>
        <w:t xml:space="preserve">to </w:t>
      </w:r>
      <w:r w:rsidRPr="0096140D">
        <w:rPr>
          <w:rFonts w:ascii="Book Antiqua" w:hAnsi="Book Antiqua"/>
          <w:color w:val="000000"/>
          <w:sz w:val="24"/>
          <w:szCs w:val="24"/>
        </w:rPr>
        <w:t>the treatment is relatively low due to the formation of an immunosuppressive microenvironment</w:t>
      </w:r>
      <w:r w:rsidR="00376F01" w:rsidRPr="0096140D">
        <w:rPr>
          <w:rFonts w:ascii="Book Antiqua" w:hAnsi="Book Antiqua"/>
          <w:color w:val="000000"/>
          <w:sz w:val="24"/>
          <w:szCs w:val="24"/>
        </w:rPr>
        <w:t>.</w:t>
      </w:r>
      <w:r w:rsidRPr="0096140D">
        <w:rPr>
          <w:rFonts w:ascii="Book Antiqua" w:hAnsi="Book Antiqua"/>
          <w:color w:val="000000"/>
          <w:sz w:val="24"/>
          <w:szCs w:val="24"/>
        </w:rPr>
        <w:t xml:space="preserve"> The combination of checkpoint </w:t>
      </w:r>
      <w:r w:rsidR="00266990" w:rsidRPr="0096140D">
        <w:rPr>
          <w:rFonts w:ascii="Book Antiqua" w:hAnsi="Book Antiqua"/>
          <w:color w:val="000000"/>
          <w:sz w:val="24"/>
          <w:szCs w:val="24"/>
        </w:rPr>
        <w:t xml:space="preserve">blockade inhibitors </w:t>
      </w:r>
      <w:r w:rsidRPr="0096140D">
        <w:rPr>
          <w:rFonts w:ascii="Book Antiqua" w:hAnsi="Book Antiqua"/>
          <w:color w:val="000000"/>
          <w:sz w:val="24"/>
          <w:szCs w:val="24"/>
        </w:rPr>
        <w:t xml:space="preserve">and other methods may enhance the </w:t>
      </w:r>
      <w:proofErr w:type="gramStart"/>
      <w:r w:rsidRPr="0096140D">
        <w:rPr>
          <w:rFonts w:ascii="Book Antiqua" w:hAnsi="Book Antiqua"/>
          <w:color w:val="000000"/>
          <w:sz w:val="24"/>
          <w:szCs w:val="24"/>
        </w:rPr>
        <w:t>efficacy</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128,129]</w:t>
      </w:r>
      <w:r w:rsidRPr="0096140D">
        <w:rPr>
          <w:rFonts w:ascii="Book Antiqua" w:hAnsi="Book Antiqua"/>
          <w:color w:val="000000"/>
          <w:sz w:val="24"/>
          <w:szCs w:val="24"/>
        </w:rPr>
        <w:t xml:space="preserve">. Recently, Zhou </w:t>
      </w:r>
      <w:r w:rsidRPr="0096140D">
        <w:rPr>
          <w:rFonts w:ascii="Book Antiqua" w:hAnsi="Book Antiqua"/>
          <w:i/>
          <w:color w:val="000000"/>
          <w:sz w:val="24"/>
          <w:szCs w:val="24"/>
        </w:rPr>
        <w:t xml:space="preserve">et </w:t>
      </w:r>
      <w:proofErr w:type="gramStart"/>
      <w:r w:rsidRPr="0096140D">
        <w:rPr>
          <w:rFonts w:ascii="Book Antiqua" w:hAnsi="Book Antiqua"/>
          <w:i/>
          <w:color w:val="000000"/>
          <w:sz w:val="24"/>
          <w:szCs w:val="24"/>
        </w:rPr>
        <w:t>al</w:t>
      </w:r>
      <w:r w:rsidR="005A0695" w:rsidRPr="0096140D">
        <w:rPr>
          <w:rFonts w:ascii="Book Antiqua" w:hAnsi="Book Antiqua"/>
          <w:color w:val="000000"/>
          <w:sz w:val="24"/>
          <w:szCs w:val="24"/>
          <w:vertAlign w:val="superscript"/>
        </w:rPr>
        <w:t>[</w:t>
      </w:r>
      <w:proofErr w:type="gramEnd"/>
      <w:r w:rsidR="005A0695" w:rsidRPr="0096140D">
        <w:rPr>
          <w:rFonts w:ascii="Book Antiqua" w:hAnsi="Book Antiqua"/>
          <w:color w:val="000000"/>
          <w:sz w:val="24"/>
          <w:szCs w:val="24"/>
          <w:vertAlign w:val="superscript"/>
        </w:rPr>
        <w:t>130]</w:t>
      </w:r>
      <w:r w:rsidRPr="0096140D">
        <w:rPr>
          <w:rFonts w:ascii="Book Antiqua" w:hAnsi="Book Antiqua"/>
          <w:color w:val="000000"/>
          <w:sz w:val="24"/>
          <w:szCs w:val="24"/>
        </w:rPr>
        <w:t xml:space="preserve"> found that</w:t>
      </w:r>
      <w:r w:rsidR="00266990" w:rsidRPr="0096140D">
        <w:rPr>
          <w:rFonts w:ascii="Book Antiqua" w:hAnsi="Book Antiqua"/>
          <w:color w:val="000000"/>
          <w:sz w:val="24"/>
          <w:szCs w:val="24"/>
        </w:rPr>
        <w:t xml:space="preserve"> the</w:t>
      </w:r>
      <w:r w:rsidRPr="0096140D">
        <w:rPr>
          <w:rFonts w:ascii="Book Antiqua" w:hAnsi="Book Antiqua"/>
          <w:color w:val="000000"/>
          <w:sz w:val="24"/>
          <w:szCs w:val="24"/>
        </w:rPr>
        <w:t xml:space="preserve"> combined use of checkpoint </w:t>
      </w:r>
      <w:r w:rsidR="00266990" w:rsidRPr="0096140D">
        <w:rPr>
          <w:rFonts w:ascii="Book Antiqua" w:hAnsi="Book Antiqua"/>
          <w:color w:val="000000"/>
          <w:sz w:val="24"/>
          <w:szCs w:val="24"/>
        </w:rPr>
        <w:t xml:space="preserve">inhibitors </w:t>
      </w:r>
      <w:r w:rsidRPr="0096140D">
        <w:rPr>
          <w:rFonts w:ascii="Book Antiqua" w:hAnsi="Book Antiqua"/>
          <w:color w:val="000000"/>
          <w:sz w:val="24"/>
          <w:szCs w:val="24"/>
        </w:rPr>
        <w:t xml:space="preserve">and </w:t>
      </w:r>
      <w:r w:rsidR="00A9625A" w:rsidRPr="0096140D">
        <w:rPr>
          <w:rFonts w:ascii="Book Antiqua" w:hAnsi="Book Antiqua"/>
          <w:color w:val="000000"/>
          <w:sz w:val="24"/>
          <w:szCs w:val="24"/>
        </w:rPr>
        <w:t>myeloid-derived suppressor cell</w:t>
      </w:r>
      <w:r w:rsidR="007675AB" w:rsidRPr="0096140D">
        <w:rPr>
          <w:rFonts w:ascii="Book Antiqua" w:hAnsi="Book Antiqua"/>
          <w:color w:val="000000"/>
          <w:sz w:val="24"/>
          <w:szCs w:val="24"/>
        </w:rPr>
        <w:t xml:space="preserve"> </w:t>
      </w:r>
      <w:r w:rsidRPr="0096140D">
        <w:rPr>
          <w:rFonts w:ascii="Book Antiqua" w:hAnsi="Book Antiqua"/>
          <w:color w:val="000000"/>
          <w:sz w:val="24"/>
          <w:szCs w:val="24"/>
        </w:rPr>
        <w:t>infiltration</w:t>
      </w:r>
      <w:r w:rsidR="00266990" w:rsidRPr="0096140D">
        <w:rPr>
          <w:rFonts w:ascii="Book Antiqua" w:hAnsi="Book Antiqua"/>
          <w:color w:val="000000"/>
          <w:sz w:val="24"/>
          <w:szCs w:val="24"/>
        </w:rPr>
        <w:t xml:space="preserve"> blockers</w:t>
      </w:r>
      <w:r w:rsidRPr="0096140D">
        <w:rPr>
          <w:rFonts w:ascii="Book Antiqua" w:hAnsi="Book Antiqua"/>
          <w:color w:val="000000"/>
          <w:sz w:val="24"/>
          <w:szCs w:val="24"/>
        </w:rPr>
        <w:t xml:space="preserve"> </w:t>
      </w:r>
      <w:r w:rsidR="00266990" w:rsidRPr="0096140D">
        <w:rPr>
          <w:rFonts w:ascii="Book Antiqua" w:hAnsi="Book Antiqua"/>
          <w:color w:val="000000"/>
          <w:sz w:val="24"/>
          <w:szCs w:val="24"/>
        </w:rPr>
        <w:t xml:space="preserve">can </w:t>
      </w:r>
      <w:r w:rsidRPr="0096140D">
        <w:rPr>
          <w:rFonts w:ascii="Book Antiqua" w:hAnsi="Book Antiqua"/>
          <w:color w:val="000000"/>
          <w:sz w:val="24"/>
          <w:szCs w:val="24"/>
        </w:rPr>
        <w:t xml:space="preserve">augment the therapeutic effect of anti-PD-L1 antibody </w:t>
      </w:r>
      <w:r w:rsidR="00266990" w:rsidRPr="0096140D">
        <w:rPr>
          <w:rFonts w:ascii="Book Antiqua" w:hAnsi="Book Antiqua"/>
          <w:color w:val="000000"/>
          <w:sz w:val="24"/>
          <w:szCs w:val="24"/>
        </w:rPr>
        <w:t xml:space="preserve">in </w:t>
      </w:r>
      <w:r w:rsidRPr="0096140D">
        <w:rPr>
          <w:rFonts w:ascii="Book Antiqua" w:hAnsi="Book Antiqua"/>
          <w:color w:val="000000"/>
          <w:sz w:val="24"/>
          <w:szCs w:val="24"/>
        </w:rPr>
        <w:t xml:space="preserve">HCC. </w:t>
      </w:r>
      <w:r w:rsidR="00266990" w:rsidRPr="0096140D">
        <w:rPr>
          <w:rFonts w:ascii="Book Antiqua" w:hAnsi="Book Antiqua"/>
          <w:color w:val="000000"/>
          <w:sz w:val="24"/>
          <w:szCs w:val="24"/>
        </w:rPr>
        <w:t>The use of t</w:t>
      </w:r>
      <w:r w:rsidRPr="0096140D">
        <w:rPr>
          <w:rFonts w:ascii="Book Antiqua" w:hAnsi="Book Antiqua"/>
          <w:color w:val="000000"/>
          <w:sz w:val="24"/>
          <w:szCs w:val="24"/>
        </w:rPr>
        <w:t>remelimumab combined with radiofrequency ablation to treat advanced HCC promote</w:t>
      </w:r>
      <w:r w:rsidR="00A52346" w:rsidRPr="0096140D">
        <w:rPr>
          <w:rFonts w:ascii="Book Antiqua" w:hAnsi="Book Antiqua"/>
          <w:color w:val="000000"/>
          <w:sz w:val="24"/>
          <w:szCs w:val="24"/>
        </w:rPr>
        <w:t>d</w:t>
      </w:r>
      <w:r w:rsidRPr="0096140D">
        <w:rPr>
          <w:rFonts w:ascii="Book Antiqua" w:hAnsi="Book Antiqua"/>
          <w:color w:val="000000"/>
          <w:sz w:val="24"/>
          <w:szCs w:val="24"/>
        </w:rPr>
        <w:t xml:space="preserve"> the accumulation of CD8</w:t>
      </w:r>
      <w:r w:rsidRPr="0096140D">
        <w:rPr>
          <w:rFonts w:ascii="Book Antiqua" w:hAnsi="Book Antiqua"/>
          <w:color w:val="000000"/>
          <w:sz w:val="24"/>
          <w:szCs w:val="24"/>
          <w:vertAlign w:val="superscript"/>
        </w:rPr>
        <w:t>+</w:t>
      </w:r>
      <w:r w:rsidRPr="0096140D">
        <w:rPr>
          <w:rFonts w:ascii="Book Antiqua" w:hAnsi="Book Antiqua"/>
          <w:color w:val="000000"/>
          <w:sz w:val="24"/>
          <w:szCs w:val="24"/>
        </w:rPr>
        <w:t xml:space="preserve"> T cells in tumor</w:t>
      </w:r>
      <w:r w:rsidR="00A52346" w:rsidRPr="0096140D">
        <w:rPr>
          <w:rFonts w:ascii="Book Antiqua" w:hAnsi="Book Antiqua"/>
          <w:color w:val="000000"/>
          <w:sz w:val="24"/>
          <w:szCs w:val="24"/>
        </w:rPr>
        <w:t xml:space="preserve"> tissues</w:t>
      </w:r>
      <w:r w:rsidRPr="0096140D">
        <w:rPr>
          <w:rFonts w:ascii="Book Antiqua" w:hAnsi="Book Antiqua"/>
          <w:color w:val="000000"/>
          <w:sz w:val="24"/>
          <w:szCs w:val="24"/>
        </w:rPr>
        <w:t>, suggesting that this combined treatment m</w:t>
      </w:r>
      <w:r w:rsidR="00A52346" w:rsidRPr="0096140D">
        <w:rPr>
          <w:rFonts w:ascii="Book Antiqua" w:hAnsi="Book Antiqua"/>
          <w:color w:val="000000"/>
          <w:sz w:val="24"/>
          <w:szCs w:val="24"/>
        </w:rPr>
        <w:t>ight</w:t>
      </w:r>
      <w:r w:rsidRPr="0096140D">
        <w:rPr>
          <w:rFonts w:ascii="Book Antiqua" w:hAnsi="Book Antiqua"/>
          <w:color w:val="000000"/>
          <w:sz w:val="24"/>
          <w:szCs w:val="24"/>
        </w:rPr>
        <w:t xml:space="preserve"> be a new </w:t>
      </w:r>
      <w:r w:rsidR="005D1572" w:rsidRPr="0096140D">
        <w:rPr>
          <w:rFonts w:ascii="Book Antiqua" w:hAnsi="Book Antiqua"/>
          <w:color w:val="000000"/>
          <w:sz w:val="24"/>
          <w:szCs w:val="24"/>
        </w:rPr>
        <w:lastRenderedPageBreak/>
        <w:t>therapeutic</w:t>
      </w:r>
      <w:r w:rsidRPr="0096140D">
        <w:rPr>
          <w:rFonts w:ascii="Book Antiqua" w:hAnsi="Book Antiqua"/>
          <w:color w:val="000000"/>
          <w:sz w:val="24"/>
          <w:szCs w:val="24"/>
        </w:rPr>
        <w:t xml:space="preserve"> </w:t>
      </w:r>
      <w:proofErr w:type="gramStart"/>
      <w:r w:rsidRPr="0096140D">
        <w:rPr>
          <w:rFonts w:ascii="Book Antiqua" w:hAnsi="Book Antiqua"/>
          <w:color w:val="000000"/>
          <w:sz w:val="24"/>
          <w:szCs w:val="24"/>
        </w:rPr>
        <w:t>method</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131]</w:t>
      </w:r>
      <w:r w:rsidRPr="0096140D">
        <w:rPr>
          <w:rFonts w:ascii="Book Antiqua" w:hAnsi="Book Antiqua"/>
          <w:color w:val="000000"/>
          <w:sz w:val="24"/>
          <w:szCs w:val="24"/>
        </w:rPr>
        <w:t xml:space="preserve">. </w:t>
      </w:r>
      <w:r w:rsidR="00266990" w:rsidRPr="0096140D">
        <w:rPr>
          <w:rFonts w:ascii="Book Antiqua" w:hAnsi="Book Antiqua"/>
          <w:color w:val="000000"/>
          <w:sz w:val="24"/>
          <w:szCs w:val="24"/>
        </w:rPr>
        <w:t xml:space="preserve">The combined </w:t>
      </w:r>
      <w:r w:rsidRPr="0096140D">
        <w:rPr>
          <w:rFonts w:ascii="Book Antiqua" w:hAnsi="Book Antiqua"/>
          <w:color w:val="000000"/>
          <w:sz w:val="24"/>
          <w:szCs w:val="24"/>
        </w:rPr>
        <w:t xml:space="preserve">use of anti-CTLA-4 </w:t>
      </w:r>
      <w:r w:rsidR="00266990" w:rsidRPr="0096140D">
        <w:rPr>
          <w:rFonts w:ascii="Book Antiqua" w:hAnsi="Book Antiqua"/>
          <w:color w:val="000000"/>
          <w:sz w:val="24"/>
          <w:szCs w:val="24"/>
        </w:rPr>
        <w:t>antibodies</w:t>
      </w:r>
      <w:r w:rsidRPr="0096140D">
        <w:rPr>
          <w:rFonts w:ascii="Book Antiqua" w:hAnsi="Book Antiqua"/>
          <w:color w:val="000000"/>
          <w:sz w:val="24"/>
          <w:szCs w:val="24"/>
        </w:rPr>
        <w:t xml:space="preserve">, anti-PD-L1 </w:t>
      </w:r>
      <w:r w:rsidR="00266990" w:rsidRPr="0096140D">
        <w:rPr>
          <w:rFonts w:ascii="Book Antiqua" w:hAnsi="Book Antiqua"/>
          <w:color w:val="000000"/>
          <w:sz w:val="24"/>
          <w:szCs w:val="24"/>
        </w:rPr>
        <w:t xml:space="preserve">antibodies </w:t>
      </w:r>
      <w:r w:rsidRPr="0096140D">
        <w:rPr>
          <w:rFonts w:ascii="Book Antiqua" w:hAnsi="Book Antiqua"/>
          <w:color w:val="000000"/>
          <w:sz w:val="24"/>
          <w:szCs w:val="24"/>
        </w:rPr>
        <w:t xml:space="preserve">and </w:t>
      </w:r>
      <w:r w:rsidR="00266990" w:rsidRPr="0096140D">
        <w:rPr>
          <w:rFonts w:ascii="Book Antiqua" w:hAnsi="Book Antiqua"/>
          <w:color w:val="000000"/>
          <w:sz w:val="24"/>
          <w:szCs w:val="24"/>
        </w:rPr>
        <w:t xml:space="preserve">the </w:t>
      </w:r>
      <w:r w:rsidRPr="0096140D">
        <w:rPr>
          <w:rFonts w:ascii="Book Antiqua" w:hAnsi="Book Antiqua"/>
          <w:color w:val="000000"/>
          <w:sz w:val="24"/>
          <w:szCs w:val="24"/>
        </w:rPr>
        <w:t xml:space="preserve">histone deacetylase inhibitor </w:t>
      </w:r>
      <w:r w:rsidR="00266990" w:rsidRPr="0096140D">
        <w:rPr>
          <w:rFonts w:ascii="Book Antiqua" w:hAnsi="Book Antiqua"/>
          <w:color w:val="000000"/>
          <w:sz w:val="24"/>
          <w:szCs w:val="24"/>
        </w:rPr>
        <w:t xml:space="preserve">belinostat </w:t>
      </w:r>
      <w:r w:rsidRPr="0096140D">
        <w:rPr>
          <w:rFonts w:ascii="Book Antiqua" w:hAnsi="Book Antiqua"/>
          <w:color w:val="000000"/>
          <w:sz w:val="24"/>
          <w:szCs w:val="24"/>
        </w:rPr>
        <w:t xml:space="preserve">completely </w:t>
      </w:r>
      <w:r w:rsidR="00266990" w:rsidRPr="0096140D">
        <w:rPr>
          <w:rFonts w:ascii="Book Antiqua" w:hAnsi="Book Antiqua"/>
          <w:color w:val="000000"/>
          <w:sz w:val="24"/>
          <w:szCs w:val="24"/>
        </w:rPr>
        <w:t xml:space="preserve">eliminated </w:t>
      </w:r>
      <w:r w:rsidRPr="0096140D">
        <w:rPr>
          <w:rFonts w:ascii="Book Antiqua" w:hAnsi="Book Antiqua"/>
          <w:color w:val="000000"/>
          <w:sz w:val="24"/>
          <w:szCs w:val="24"/>
        </w:rPr>
        <w:t xml:space="preserve">tumor load </w:t>
      </w:r>
      <w:r w:rsidR="00A52346" w:rsidRPr="0096140D">
        <w:rPr>
          <w:rFonts w:ascii="Book Antiqua" w:hAnsi="Book Antiqua"/>
          <w:color w:val="000000"/>
          <w:sz w:val="24"/>
          <w:szCs w:val="24"/>
        </w:rPr>
        <w:t>in</w:t>
      </w:r>
      <w:r w:rsidRPr="0096140D">
        <w:rPr>
          <w:rFonts w:ascii="Book Antiqua" w:hAnsi="Book Antiqua"/>
          <w:color w:val="000000"/>
          <w:sz w:val="24"/>
          <w:szCs w:val="24"/>
        </w:rPr>
        <w:t xml:space="preserve"> HCC tumor-bearing </w:t>
      </w:r>
      <w:proofErr w:type="gramStart"/>
      <w:r w:rsidRPr="0096140D">
        <w:rPr>
          <w:rFonts w:ascii="Book Antiqua" w:hAnsi="Book Antiqua"/>
          <w:color w:val="000000"/>
          <w:sz w:val="24"/>
          <w:szCs w:val="24"/>
        </w:rPr>
        <w:t>mice</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132]</w:t>
      </w:r>
      <w:r w:rsidRPr="0096140D">
        <w:rPr>
          <w:rFonts w:ascii="Book Antiqua" w:hAnsi="Book Antiqua"/>
          <w:color w:val="000000"/>
          <w:sz w:val="24"/>
          <w:szCs w:val="24"/>
        </w:rPr>
        <w:t xml:space="preserve">. </w:t>
      </w:r>
      <w:r w:rsidR="00266990" w:rsidRPr="0096140D">
        <w:rPr>
          <w:rFonts w:ascii="Book Antiqua" w:hAnsi="Book Antiqua"/>
          <w:color w:val="000000"/>
          <w:sz w:val="24"/>
          <w:szCs w:val="24"/>
        </w:rPr>
        <w:t>An increasing number of</w:t>
      </w:r>
      <w:r w:rsidRPr="0096140D">
        <w:rPr>
          <w:rFonts w:ascii="Book Antiqua" w:hAnsi="Book Antiqua"/>
          <w:color w:val="000000"/>
          <w:sz w:val="24"/>
          <w:szCs w:val="24"/>
        </w:rPr>
        <w:t xml:space="preserve"> researchers </w:t>
      </w:r>
      <w:r w:rsidR="00266990" w:rsidRPr="0096140D">
        <w:rPr>
          <w:rFonts w:ascii="Book Antiqua" w:hAnsi="Book Antiqua"/>
          <w:color w:val="000000"/>
          <w:sz w:val="24"/>
          <w:szCs w:val="24"/>
        </w:rPr>
        <w:t>are investigating</w:t>
      </w:r>
      <w:r w:rsidRPr="0096140D">
        <w:rPr>
          <w:rFonts w:ascii="Book Antiqua" w:hAnsi="Book Antiqua"/>
          <w:color w:val="000000"/>
          <w:sz w:val="24"/>
          <w:szCs w:val="24"/>
        </w:rPr>
        <w:t xml:space="preserve"> the therapeutic effect of combination therapy when immune checkpoint blockade</w:t>
      </w:r>
      <w:r w:rsidR="00266990" w:rsidRPr="0096140D">
        <w:rPr>
          <w:rFonts w:ascii="Book Antiqua" w:hAnsi="Book Antiqua"/>
          <w:color w:val="000000"/>
          <w:sz w:val="24"/>
          <w:szCs w:val="24"/>
        </w:rPr>
        <w:t xml:space="preserve"> alone</w:t>
      </w:r>
      <w:r w:rsidRPr="0096140D">
        <w:rPr>
          <w:rFonts w:ascii="Book Antiqua" w:hAnsi="Book Antiqua"/>
          <w:color w:val="000000"/>
          <w:sz w:val="24"/>
          <w:szCs w:val="24"/>
        </w:rPr>
        <w:t xml:space="preserve"> is not effective. </w:t>
      </w:r>
      <w:r w:rsidR="00266990" w:rsidRPr="0096140D">
        <w:rPr>
          <w:rFonts w:ascii="Book Antiqua" w:hAnsi="Book Antiqua"/>
          <w:color w:val="000000"/>
          <w:sz w:val="24"/>
          <w:szCs w:val="24"/>
        </w:rPr>
        <w:t xml:space="preserve">Thus, combined therapy </w:t>
      </w:r>
      <w:r w:rsidRPr="0096140D">
        <w:rPr>
          <w:rFonts w:ascii="Book Antiqua" w:hAnsi="Book Antiqua"/>
          <w:color w:val="000000"/>
          <w:sz w:val="24"/>
          <w:szCs w:val="24"/>
        </w:rPr>
        <w:t>may be a new strategy for the future application of checkpoint blockade in solid tumors, including liver cancer, but large amounts of clinical trial data are still needed to support the development of specific treatment strategies.</w:t>
      </w:r>
    </w:p>
    <w:p w14:paraId="42775D8E" w14:textId="77777777" w:rsidR="005A0695" w:rsidRPr="0096140D" w:rsidRDefault="005A0695" w:rsidP="0096140D">
      <w:pPr>
        <w:adjustRightInd w:val="0"/>
        <w:snapToGrid w:val="0"/>
        <w:spacing w:line="360" w:lineRule="auto"/>
        <w:ind w:firstLineChars="100" w:firstLine="240"/>
        <w:rPr>
          <w:rFonts w:ascii="Book Antiqua" w:hAnsi="Book Antiqua"/>
          <w:color w:val="000000"/>
          <w:sz w:val="24"/>
          <w:szCs w:val="24"/>
        </w:rPr>
      </w:pPr>
    </w:p>
    <w:p w14:paraId="2CCF172A" w14:textId="20C2BC97" w:rsidR="00504099" w:rsidRPr="0096140D" w:rsidRDefault="0096184F" w:rsidP="0096140D">
      <w:pPr>
        <w:pStyle w:val="a7"/>
        <w:adjustRightInd w:val="0"/>
        <w:snapToGrid w:val="0"/>
        <w:spacing w:line="360" w:lineRule="auto"/>
        <w:ind w:firstLineChars="0" w:firstLine="0"/>
        <w:rPr>
          <w:rFonts w:ascii="Book Antiqua" w:hAnsi="Book Antiqua"/>
          <w:b/>
          <w:i/>
          <w:color w:val="000000"/>
          <w:sz w:val="24"/>
          <w:szCs w:val="24"/>
        </w:rPr>
      </w:pPr>
      <w:r w:rsidRPr="0096140D">
        <w:rPr>
          <w:rFonts w:ascii="Book Antiqua" w:hAnsi="Book Antiqua"/>
          <w:b/>
          <w:i/>
          <w:color w:val="000000"/>
          <w:sz w:val="24"/>
          <w:szCs w:val="24"/>
        </w:rPr>
        <w:t xml:space="preserve">Adoptive </w:t>
      </w:r>
      <w:r w:rsidR="00266990" w:rsidRPr="0096140D">
        <w:rPr>
          <w:rFonts w:ascii="Book Antiqua" w:hAnsi="Book Antiqua"/>
          <w:b/>
          <w:i/>
          <w:color w:val="000000"/>
          <w:sz w:val="24"/>
          <w:szCs w:val="24"/>
        </w:rPr>
        <w:t>transfer of</w:t>
      </w:r>
      <w:r w:rsidRPr="0096140D">
        <w:rPr>
          <w:rFonts w:ascii="Book Antiqua" w:hAnsi="Book Antiqua"/>
          <w:b/>
          <w:i/>
          <w:color w:val="000000"/>
          <w:sz w:val="24"/>
          <w:szCs w:val="24"/>
        </w:rPr>
        <w:t xml:space="preserve"> </w:t>
      </w:r>
      <w:r w:rsidR="00266990" w:rsidRPr="0096140D">
        <w:rPr>
          <w:rFonts w:ascii="Book Antiqua" w:hAnsi="Book Antiqua"/>
          <w:b/>
          <w:i/>
          <w:color w:val="000000"/>
          <w:sz w:val="24"/>
          <w:szCs w:val="24"/>
        </w:rPr>
        <w:t>genetically modified lymphocytes</w:t>
      </w:r>
    </w:p>
    <w:p w14:paraId="1FB86413" w14:textId="5CD293C9"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Adoptive cell transfer is the most representative tumor immunotherapy at present</w:t>
      </w:r>
      <w:r w:rsidR="00266990" w:rsidRPr="0096140D">
        <w:rPr>
          <w:rFonts w:ascii="Book Antiqua" w:hAnsi="Book Antiqua"/>
          <w:color w:val="000000"/>
          <w:sz w:val="24"/>
          <w:szCs w:val="24"/>
        </w:rPr>
        <w:t>, and</w:t>
      </w:r>
      <w:r w:rsidRPr="0096140D">
        <w:rPr>
          <w:rFonts w:ascii="Book Antiqua" w:hAnsi="Book Antiqua"/>
          <w:color w:val="000000"/>
          <w:sz w:val="24"/>
          <w:szCs w:val="24"/>
        </w:rPr>
        <w:t xml:space="preserve"> </w:t>
      </w:r>
      <w:r w:rsidR="00266990" w:rsidRPr="0096140D">
        <w:rPr>
          <w:rFonts w:ascii="Book Antiqua" w:hAnsi="Book Antiqua"/>
          <w:color w:val="000000"/>
          <w:sz w:val="24"/>
          <w:szCs w:val="24"/>
        </w:rPr>
        <w:t xml:space="preserve">it is mediated by </w:t>
      </w:r>
      <w:r w:rsidRPr="0096140D">
        <w:rPr>
          <w:rFonts w:ascii="Book Antiqua" w:hAnsi="Book Antiqua"/>
          <w:color w:val="000000"/>
          <w:sz w:val="24"/>
          <w:szCs w:val="24"/>
        </w:rPr>
        <w:t xml:space="preserve">cytolytic activity against tumor cells by </w:t>
      </w:r>
      <w:r w:rsidR="00AF5F57" w:rsidRPr="0096140D">
        <w:rPr>
          <w:rFonts w:ascii="Book Antiqua" w:hAnsi="Book Antiqua"/>
          <w:color w:val="000000"/>
          <w:sz w:val="24"/>
          <w:szCs w:val="24"/>
        </w:rPr>
        <w:t>the transfer of lymphocytes from the</w:t>
      </w:r>
      <w:r w:rsidRPr="0096140D">
        <w:rPr>
          <w:rFonts w:ascii="Book Antiqua" w:hAnsi="Book Antiqua"/>
          <w:color w:val="000000"/>
          <w:sz w:val="24"/>
          <w:szCs w:val="24"/>
        </w:rPr>
        <w:t xml:space="preserve"> patient</w:t>
      </w:r>
      <w:r w:rsidR="00AF5F57" w:rsidRPr="0096140D">
        <w:rPr>
          <w:rFonts w:ascii="Book Antiqua" w:hAnsi="Book Antiqua"/>
          <w:color w:val="000000"/>
          <w:sz w:val="24"/>
          <w:szCs w:val="24"/>
        </w:rPr>
        <w:t xml:space="preserve"> themselves or </w:t>
      </w:r>
      <w:r w:rsidR="007675AB" w:rsidRPr="0096140D">
        <w:rPr>
          <w:rFonts w:ascii="Book Antiqua" w:hAnsi="Book Antiqua"/>
          <w:color w:val="000000"/>
          <w:sz w:val="24"/>
          <w:szCs w:val="24"/>
        </w:rPr>
        <w:t xml:space="preserve">from </w:t>
      </w:r>
      <w:r w:rsidRPr="0096140D">
        <w:rPr>
          <w:rFonts w:ascii="Book Antiqua" w:hAnsi="Book Antiqua"/>
          <w:color w:val="000000"/>
          <w:sz w:val="24"/>
          <w:szCs w:val="24"/>
        </w:rPr>
        <w:t xml:space="preserve">donors. Before </w:t>
      </w:r>
      <w:r w:rsidR="00AF5F57" w:rsidRPr="0096140D">
        <w:rPr>
          <w:rFonts w:ascii="Book Antiqua" w:hAnsi="Book Antiqua"/>
          <w:color w:val="000000"/>
          <w:sz w:val="24"/>
          <w:szCs w:val="24"/>
        </w:rPr>
        <w:t>the emergence of CAR T cells,</w:t>
      </w:r>
      <w:r w:rsidRPr="0096140D">
        <w:rPr>
          <w:rFonts w:ascii="Book Antiqua" w:hAnsi="Book Antiqua"/>
          <w:color w:val="000000"/>
          <w:sz w:val="24"/>
          <w:szCs w:val="24"/>
        </w:rPr>
        <w:t xml:space="preserve"> adoptive transfer therapy </w:t>
      </w:r>
      <w:r w:rsidR="00AF5F57" w:rsidRPr="0096140D">
        <w:rPr>
          <w:rFonts w:ascii="Book Antiqua" w:hAnsi="Book Antiqua"/>
          <w:color w:val="000000"/>
          <w:sz w:val="24"/>
          <w:szCs w:val="24"/>
        </w:rPr>
        <w:t xml:space="preserve">in </w:t>
      </w:r>
      <w:r w:rsidRPr="0096140D">
        <w:rPr>
          <w:rFonts w:ascii="Book Antiqua" w:hAnsi="Book Antiqua"/>
          <w:color w:val="000000"/>
          <w:sz w:val="24"/>
          <w:szCs w:val="24"/>
        </w:rPr>
        <w:t>HCC mainly focused on tumor</w:t>
      </w:r>
      <w:r w:rsidR="00AF5F57" w:rsidRPr="0096140D">
        <w:rPr>
          <w:rFonts w:ascii="Book Antiqua" w:hAnsi="Book Antiqua"/>
          <w:color w:val="000000"/>
          <w:sz w:val="24"/>
          <w:szCs w:val="24"/>
        </w:rPr>
        <w:t>-</w:t>
      </w:r>
      <w:r w:rsidRPr="0096140D">
        <w:rPr>
          <w:rFonts w:ascii="Book Antiqua" w:hAnsi="Book Antiqua"/>
          <w:color w:val="000000"/>
          <w:sz w:val="24"/>
          <w:szCs w:val="24"/>
        </w:rPr>
        <w:t>infiltrating lymphocytes</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 xml:space="preserve">and cytokine induced killer </w:t>
      </w:r>
      <w:proofErr w:type="gramStart"/>
      <w:r w:rsidRPr="0096140D">
        <w:rPr>
          <w:rFonts w:ascii="Book Antiqua" w:hAnsi="Book Antiqua"/>
          <w:color w:val="000000"/>
          <w:sz w:val="24"/>
          <w:szCs w:val="24"/>
        </w:rPr>
        <w:t>cells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133-135]</w:t>
      </w:r>
      <w:r w:rsidRPr="0096140D">
        <w:rPr>
          <w:rFonts w:ascii="Book Antiqua" w:hAnsi="Book Antiqua"/>
          <w:color w:val="000000"/>
          <w:sz w:val="24"/>
          <w:szCs w:val="24"/>
        </w:rPr>
        <w:t xml:space="preserve">. With the </w:t>
      </w:r>
      <w:r w:rsidR="00D80776" w:rsidRPr="0096140D">
        <w:rPr>
          <w:rFonts w:ascii="Book Antiqua" w:hAnsi="Book Antiqua"/>
          <w:color w:val="000000"/>
          <w:sz w:val="24"/>
          <w:szCs w:val="24"/>
        </w:rPr>
        <w:t xml:space="preserve">recent </w:t>
      </w:r>
      <w:r w:rsidRPr="0096140D">
        <w:rPr>
          <w:rFonts w:ascii="Book Antiqua" w:hAnsi="Book Antiqua"/>
          <w:color w:val="000000"/>
          <w:sz w:val="24"/>
          <w:szCs w:val="24"/>
        </w:rPr>
        <w:t>discovery of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AF5F57" w:rsidRPr="0096140D">
        <w:rPr>
          <w:rFonts w:ascii="Book Antiqua" w:hAnsi="Book Antiqua"/>
          <w:color w:val="000000"/>
          <w:sz w:val="24"/>
          <w:szCs w:val="24"/>
        </w:rPr>
        <w:t xml:space="preserve"> cells</w:t>
      </w:r>
      <w:r w:rsidRPr="0096140D">
        <w:rPr>
          <w:rFonts w:ascii="Book Antiqua" w:hAnsi="Book Antiqua"/>
          <w:color w:val="000000"/>
          <w:sz w:val="24"/>
          <w:szCs w:val="24"/>
        </w:rPr>
        <w:t xml:space="preserve"> and </w:t>
      </w:r>
      <w:r w:rsidR="00D80776" w:rsidRPr="0096140D">
        <w:rPr>
          <w:rFonts w:ascii="Book Antiqua" w:hAnsi="Book Antiqua"/>
          <w:color w:val="000000"/>
          <w:sz w:val="24"/>
          <w:szCs w:val="24"/>
        </w:rPr>
        <w:t xml:space="preserve">their </w:t>
      </w:r>
      <w:r w:rsidRPr="0096140D">
        <w:rPr>
          <w:rFonts w:ascii="Book Antiqua" w:hAnsi="Book Antiqua"/>
          <w:color w:val="000000"/>
          <w:sz w:val="24"/>
          <w:szCs w:val="24"/>
        </w:rPr>
        <w:t xml:space="preserve">amazing therapeutic effect on hematological </w:t>
      </w:r>
      <w:proofErr w:type="gramStart"/>
      <w:r w:rsidRPr="0096140D">
        <w:rPr>
          <w:rFonts w:ascii="Book Antiqua" w:hAnsi="Book Antiqua"/>
          <w:color w:val="000000"/>
          <w:sz w:val="24"/>
          <w:szCs w:val="24"/>
        </w:rPr>
        <w:t>tumors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136]</w:t>
      </w:r>
      <w:r w:rsidRPr="0096140D">
        <w:rPr>
          <w:rFonts w:ascii="Book Antiqua" w:hAnsi="Book Antiqua"/>
          <w:color w:val="000000"/>
          <w:sz w:val="24"/>
          <w:szCs w:val="24"/>
        </w:rPr>
        <w:t>, the effect of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D80776" w:rsidRPr="0096140D">
        <w:rPr>
          <w:rFonts w:ascii="Book Antiqua" w:hAnsi="Book Antiqua"/>
          <w:color w:val="000000"/>
          <w:sz w:val="24"/>
          <w:szCs w:val="24"/>
        </w:rPr>
        <w:t xml:space="preserve"> </w:t>
      </w:r>
      <w:r w:rsidR="00AF5F57" w:rsidRPr="0096140D">
        <w:rPr>
          <w:rFonts w:ascii="Book Antiqua" w:hAnsi="Book Antiqua"/>
          <w:color w:val="000000"/>
          <w:sz w:val="24"/>
          <w:szCs w:val="24"/>
        </w:rPr>
        <w:t>cell therapy</w:t>
      </w:r>
      <w:r w:rsidRPr="0096140D">
        <w:rPr>
          <w:rFonts w:ascii="Book Antiqua" w:hAnsi="Book Antiqua"/>
          <w:color w:val="000000"/>
          <w:sz w:val="24"/>
          <w:szCs w:val="24"/>
        </w:rPr>
        <w:t xml:space="preserve"> </w:t>
      </w:r>
      <w:r w:rsidR="00AF5F57" w:rsidRPr="0096140D">
        <w:rPr>
          <w:rFonts w:ascii="Book Antiqua" w:hAnsi="Book Antiqua"/>
          <w:color w:val="000000"/>
          <w:sz w:val="24"/>
          <w:szCs w:val="24"/>
        </w:rPr>
        <w:t xml:space="preserve">in </w:t>
      </w:r>
      <w:r w:rsidRPr="0096140D">
        <w:rPr>
          <w:rFonts w:ascii="Book Antiqua" w:hAnsi="Book Antiqua"/>
          <w:color w:val="000000"/>
          <w:sz w:val="24"/>
          <w:szCs w:val="24"/>
        </w:rPr>
        <w:t>solid tumors such as HCC has attracted increasing attention.</w:t>
      </w:r>
    </w:p>
    <w:p w14:paraId="4FBFF421" w14:textId="77777777" w:rsidR="00B1398D" w:rsidRPr="0096140D" w:rsidRDefault="00B1398D" w:rsidP="0096140D">
      <w:pPr>
        <w:adjustRightInd w:val="0"/>
        <w:snapToGrid w:val="0"/>
        <w:spacing w:line="360" w:lineRule="auto"/>
        <w:rPr>
          <w:rFonts w:ascii="Book Antiqua" w:hAnsi="Book Antiqua"/>
          <w:color w:val="000000"/>
          <w:sz w:val="24"/>
          <w:szCs w:val="24"/>
        </w:rPr>
      </w:pPr>
    </w:p>
    <w:p w14:paraId="690BE264" w14:textId="2790AFAE"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CAR</w:t>
      </w:r>
      <w:r w:rsidR="00AF5F57" w:rsidRPr="0096140D">
        <w:rPr>
          <w:rFonts w:ascii="Book Antiqua" w:hAnsi="Book Antiqua"/>
          <w:b/>
          <w:color w:val="000000"/>
          <w:sz w:val="24"/>
          <w:szCs w:val="24"/>
        </w:rPr>
        <w:t xml:space="preserve"> </w:t>
      </w:r>
      <w:r w:rsidRPr="0096140D">
        <w:rPr>
          <w:rFonts w:ascii="Book Antiqua" w:hAnsi="Book Antiqua"/>
          <w:b/>
          <w:color w:val="000000"/>
          <w:sz w:val="24"/>
          <w:szCs w:val="24"/>
        </w:rPr>
        <w:t>T</w:t>
      </w:r>
      <w:r w:rsidR="00A9625A" w:rsidRPr="0096140D">
        <w:rPr>
          <w:rFonts w:ascii="Book Antiqua" w:hAnsi="Book Antiqua"/>
          <w:b/>
          <w:color w:val="000000"/>
          <w:sz w:val="24"/>
          <w:szCs w:val="24"/>
        </w:rPr>
        <w:t xml:space="preserve"> </w:t>
      </w:r>
      <w:r w:rsidR="00AF5F57" w:rsidRPr="0096140D">
        <w:rPr>
          <w:rFonts w:ascii="Book Antiqua" w:hAnsi="Book Antiqua"/>
          <w:b/>
          <w:color w:val="000000"/>
          <w:sz w:val="24"/>
          <w:szCs w:val="24"/>
        </w:rPr>
        <w:t>cells</w:t>
      </w:r>
      <w:r w:rsidR="00B1398D" w:rsidRPr="0096140D">
        <w:rPr>
          <w:rFonts w:ascii="Book Antiqua" w:hAnsi="Book Antiqua"/>
          <w:b/>
          <w:color w:val="000000"/>
          <w:sz w:val="24"/>
          <w:szCs w:val="24"/>
        </w:rPr>
        <w:t xml:space="preserve">: </w:t>
      </w:r>
      <w:r w:rsidRPr="0096140D">
        <w:rPr>
          <w:rFonts w:ascii="Book Antiqua" w:hAnsi="Book Antiqua"/>
          <w:color w:val="000000"/>
          <w:sz w:val="24"/>
          <w:szCs w:val="24"/>
        </w:rPr>
        <w:t>CAR</w:t>
      </w:r>
      <w:r w:rsidR="00AF5F57" w:rsidRPr="0096140D">
        <w:rPr>
          <w:rFonts w:ascii="Book Antiqua" w:hAnsi="Book Antiqua"/>
          <w:color w:val="000000"/>
          <w:sz w:val="24"/>
          <w:szCs w:val="24"/>
        </w:rPr>
        <w:t>s</w:t>
      </w:r>
      <w:r w:rsidR="00B72559" w:rsidRPr="0096140D">
        <w:rPr>
          <w:rFonts w:ascii="Book Antiqua" w:hAnsi="Book Antiqua" w:cs="Arial"/>
          <w:color w:val="000000"/>
          <w:sz w:val="24"/>
          <w:szCs w:val="24"/>
          <w:shd w:val="clear" w:color="auto" w:fill="F7F8FA"/>
        </w:rPr>
        <w:t xml:space="preserve"> </w:t>
      </w:r>
      <w:r w:rsidR="00AF5F57" w:rsidRPr="0096140D">
        <w:rPr>
          <w:rFonts w:ascii="Book Antiqua" w:hAnsi="Book Antiqua"/>
          <w:color w:val="000000"/>
          <w:sz w:val="24"/>
          <w:szCs w:val="24"/>
        </w:rPr>
        <w:t xml:space="preserve">provide </w:t>
      </w:r>
      <w:r w:rsidRPr="0096140D">
        <w:rPr>
          <w:rFonts w:ascii="Book Antiqua" w:hAnsi="Book Antiqua"/>
          <w:color w:val="000000"/>
          <w:sz w:val="24"/>
          <w:szCs w:val="24"/>
        </w:rPr>
        <w:t>T cells</w:t>
      </w:r>
      <w:r w:rsidR="00AF5F57" w:rsidRPr="0096140D">
        <w:rPr>
          <w:rFonts w:ascii="Book Antiqua" w:hAnsi="Book Antiqua"/>
          <w:color w:val="000000"/>
          <w:sz w:val="24"/>
          <w:szCs w:val="24"/>
        </w:rPr>
        <w:t xml:space="preserve"> with</w:t>
      </w:r>
      <w:r w:rsidRPr="0096140D">
        <w:rPr>
          <w:rFonts w:ascii="Book Antiqua" w:hAnsi="Book Antiqua"/>
          <w:color w:val="000000"/>
          <w:sz w:val="24"/>
          <w:szCs w:val="24"/>
        </w:rPr>
        <w:t xml:space="preserve"> the ability to </w:t>
      </w:r>
      <w:r w:rsidR="00AF5F57" w:rsidRPr="0096140D">
        <w:rPr>
          <w:rFonts w:ascii="Book Antiqua" w:hAnsi="Book Antiqua"/>
          <w:color w:val="000000"/>
          <w:sz w:val="24"/>
          <w:szCs w:val="24"/>
        </w:rPr>
        <w:t xml:space="preserve">directly </w:t>
      </w:r>
      <w:r w:rsidRPr="0096140D">
        <w:rPr>
          <w:rFonts w:ascii="Book Antiqua" w:hAnsi="Book Antiqua"/>
          <w:color w:val="000000"/>
          <w:sz w:val="24"/>
          <w:szCs w:val="24"/>
        </w:rPr>
        <w:t xml:space="preserve">recognize tumor antigens independent of </w:t>
      </w:r>
      <w:r w:rsidR="00AF5F57" w:rsidRPr="0096140D">
        <w:rPr>
          <w:rFonts w:ascii="Book Antiqua" w:hAnsi="Book Antiqua"/>
          <w:color w:val="000000"/>
          <w:sz w:val="24"/>
          <w:szCs w:val="24"/>
        </w:rPr>
        <w:t>the human leukocyte antigen</w:t>
      </w:r>
      <w:r w:rsidRPr="0096140D">
        <w:rPr>
          <w:rFonts w:ascii="Book Antiqua" w:hAnsi="Book Antiqua"/>
          <w:color w:val="000000"/>
          <w:sz w:val="24"/>
          <w:szCs w:val="24"/>
        </w:rPr>
        <w:t xml:space="preserve">. This allows CAR engineered T cells to recognize a wider range of targets than natural T cells. At present, the most widely used CAR structure consists of a single-chain antibody extracellular domain that recognizes and binds specific antigens, an extracellular hinge region, a transmembrane region, and an intracellular domain that provides proliferation and activation signals. Throughout the entirety of </w:t>
      </w:r>
      <w:r w:rsidR="00AF5F57" w:rsidRPr="0096140D">
        <w:rPr>
          <w:rFonts w:ascii="Book Antiqua" w:hAnsi="Book Antiqua"/>
          <w:color w:val="000000"/>
          <w:sz w:val="24"/>
          <w:szCs w:val="24"/>
        </w:rPr>
        <w:t xml:space="preserve">the </w:t>
      </w:r>
      <w:r w:rsidRPr="0096140D">
        <w:rPr>
          <w:rFonts w:ascii="Book Antiqua" w:hAnsi="Book Antiqua"/>
          <w:color w:val="000000"/>
          <w:sz w:val="24"/>
          <w:szCs w:val="24"/>
        </w:rPr>
        <w:t>immunotherapy process, the design and integration of CAR</w:t>
      </w:r>
      <w:r w:rsidR="00AF5F57" w:rsidRPr="0096140D">
        <w:rPr>
          <w:rFonts w:ascii="Book Antiqua" w:hAnsi="Book Antiqua"/>
          <w:color w:val="000000"/>
          <w:sz w:val="24"/>
          <w:szCs w:val="24"/>
        </w:rPr>
        <w:t>s</w:t>
      </w:r>
      <w:r w:rsidRPr="0096140D">
        <w:rPr>
          <w:rFonts w:ascii="Book Antiqua" w:hAnsi="Book Antiqua"/>
          <w:color w:val="000000"/>
          <w:sz w:val="24"/>
          <w:szCs w:val="24"/>
        </w:rPr>
        <w:t xml:space="preserve"> into T cells to generate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 xml:space="preserve">T cells </w:t>
      </w:r>
      <w:r w:rsidR="00A861D9" w:rsidRPr="0096140D">
        <w:rPr>
          <w:rFonts w:ascii="Book Antiqua" w:hAnsi="Book Antiqua"/>
          <w:color w:val="000000"/>
          <w:sz w:val="24"/>
          <w:szCs w:val="24"/>
        </w:rPr>
        <w:t>are</w:t>
      </w:r>
      <w:r w:rsidRPr="0096140D">
        <w:rPr>
          <w:rFonts w:ascii="Book Antiqua" w:hAnsi="Book Antiqua"/>
          <w:color w:val="000000"/>
          <w:sz w:val="24"/>
          <w:szCs w:val="24"/>
        </w:rPr>
        <w:t xml:space="preserve"> the most critical </w:t>
      </w:r>
      <w:proofErr w:type="gramStart"/>
      <w:r w:rsidR="00AF5F57" w:rsidRPr="0096140D">
        <w:rPr>
          <w:rFonts w:ascii="Book Antiqua" w:hAnsi="Book Antiqua"/>
          <w:color w:val="000000"/>
          <w:sz w:val="24"/>
          <w:szCs w:val="24"/>
        </w:rPr>
        <w:t>steps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137]</w:t>
      </w:r>
      <w:r w:rsidRPr="0096140D">
        <w:rPr>
          <w:rFonts w:ascii="Book Antiqua" w:hAnsi="Book Antiqua"/>
          <w:color w:val="000000"/>
          <w:sz w:val="24"/>
          <w:szCs w:val="24"/>
        </w:rPr>
        <w:t>. Multiple studies have demonstrated that</w:t>
      </w:r>
      <w:r w:rsidR="007675AB" w:rsidRPr="0096140D">
        <w:rPr>
          <w:rFonts w:ascii="Book Antiqua" w:hAnsi="Book Antiqua"/>
          <w:color w:val="000000"/>
          <w:sz w:val="24"/>
          <w:szCs w:val="24"/>
        </w:rPr>
        <w:t xml:space="preserve"> glyp</w:t>
      </w:r>
      <w:r w:rsidR="00DE7C42" w:rsidRPr="0096140D">
        <w:rPr>
          <w:rFonts w:ascii="Book Antiqua" w:hAnsi="Book Antiqua"/>
          <w:color w:val="000000"/>
          <w:sz w:val="24"/>
          <w:szCs w:val="24"/>
        </w:rPr>
        <w:t>i</w:t>
      </w:r>
      <w:r w:rsidR="007675AB" w:rsidRPr="0096140D">
        <w:rPr>
          <w:rFonts w:ascii="Book Antiqua" w:hAnsi="Book Antiqua"/>
          <w:color w:val="000000"/>
          <w:sz w:val="24"/>
          <w:szCs w:val="24"/>
        </w:rPr>
        <w:t>can 3 (</w:t>
      </w:r>
      <w:r w:rsidRPr="0096140D">
        <w:rPr>
          <w:rFonts w:ascii="Book Antiqua" w:hAnsi="Book Antiqua"/>
          <w:color w:val="000000"/>
          <w:sz w:val="24"/>
          <w:szCs w:val="24"/>
        </w:rPr>
        <w:t>GPC3</w:t>
      </w:r>
      <w:r w:rsidR="007675AB" w:rsidRPr="0096140D">
        <w:rPr>
          <w:rFonts w:ascii="Book Antiqua" w:hAnsi="Book Antiqua"/>
          <w:color w:val="000000"/>
          <w:sz w:val="24"/>
          <w:szCs w:val="24"/>
        </w:rPr>
        <w:t>)</w:t>
      </w:r>
      <w:r w:rsidRPr="0096140D">
        <w:rPr>
          <w:rFonts w:ascii="Book Antiqua" w:hAnsi="Book Antiqua"/>
          <w:color w:val="000000"/>
          <w:sz w:val="24"/>
          <w:szCs w:val="24"/>
        </w:rPr>
        <w:t xml:space="preserve"> is an attractive liver cancer</w:t>
      </w:r>
      <w:r w:rsidR="00A9625A" w:rsidRPr="0096140D">
        <w:rPr>
          <w:rFonts w:ascii="Book Antiqua" w:hAnsi="Book Antiqua"/>
          <w:color w:val="000000"/>
          <w:sz w:val="24"/>
          <w:szCs w:val="24"/>
        </w:rPr>
        <w:t>-</w:t>
      </w:r>
      <w:r w:rsidRPr="0096140D">
        <w:rPr>
          <w:rFonts w:ascii="Book Antiqua" w:hAnsi="Book Antiqua"/>
          <w:color w:val="000000"/>
          <w:sz w:val="24"/>
          <w:szCs w:val="24"/>
        </w:rPr>
        <w:t>specific target</w:t>
      </w:r>
      <w:r w:rsidR="00A861D9" w:rsidRPr="0096140D">
        <w:rPr>
          <w:rFonts w:ascii="Book Antiqua" w:hAnsi="Book Antiqua"/>
          <w:color w:val="000000"/>
          <w:sz w:val="24"/>
          <w:szCs w:val="24"/>
        </w:rPr>
        <w:t>,</w:t>
      </w:r>
      <w:r w:rsidRPr="0096140D">
        <w:rPr>
          <w:rFonts w:ascii="Book Antiqua" w:hAnsi="Book Antiqua"/>
          <w:color w:val="000000"/>
          <w:sz w:val="24"/>
          <w:szCs w:val="24"/>
        </w:rPr>
        <w:t xml:space="preserve"> because it</w:t>
      </w:r>
      <w:r w:rsidR="00AF5F57" w:rsidRPr="0096140D">
        <w:rPr>
          <w:rFonts w:ascii="Book Antiqua" w:hAnsi="Book Antiqua"/>
          <w:color w:val="000000"/>
          <w:sz w:val="24"/>
          <w:szCs w:val="24"/>
        </w:rPr>
        <w:t xml:space="preserve">s expression is high </w:t>
      </w:r>
      <w:r w:rsidRPr="0096140D">
        <w:rPr>
          <w:rFonts w:ascii="Book Antiqua" w:hAnsi="Book Antiqua"/>
          <w:color w:val="000000"/>
          <w:sz w:val="24"/>
          <w:szCs w:val="24"/>
        </w:rPr>
        <w:t xml:space="preserve">in HCC </w:t>
      </w:r>
      <w:r w:rsidR="00AF5F57" w:rsidRPr="0096140D">
        <w:rPr>
          <w:rFonts w:ascii="Book Antiqua" w:hAnsi="Book Antiqua"/>
          <w:color w:val="000000"/>
          <w:sz w:val="24"/>
          <w:szCs w:val="24"/>
        </w:rPr>
        <w:t xml:space="preserve">tissues </w:t>
      </w:r>
      <w:r w:rsidRPr="0096140D">
        <w:rPr>
          <w:rFonts w:ascii="Book Antiqua" w:hAnsi="Book Antiqua"/>
          <w:color w:val="000000"/>
          <w:sz w:val="24"/>
          <w:szCs w:val="24"/>
        </w:rPr>
        <w:t xml:space="preserve">but </w:t>
      </w:r>
      <w:r w:rsidR="00AF5F57" w:rsidRPr="0096140D">
        <w:rPr>
          <w:rFonts w:ascii="Book Antiqua" w:hAnsi="Book Antiqua"/>
          <w:color w:val="000000"/>
          <w:sz w:val="24"/>
          <w:szCs w:val="24"/>
        </w:rPr>
        <w:t>limited</w:t>
      </w:r>
      <w:r w:rsidRPr="0096140D">
        <w:rPr>
          <w:rFonts w:ascii="Book Antiqua" w:hAnsi="Book Antiqua"/>
          <w:color w:val="000000"/>
          <w:sz w:val="24"/>
          <w:szCs w:val="24"/>
        </w:rPr>
        <w:t xml:space="preserve"> in normal </w:t>
      </w:r>
      <w:proofErr w:type="gramStart"/>
      <w:r w:rsidRPr="0096140D">
        <w:rPr>
          <w:rFonts w:ascii="Book Antiqua" w:hAnsi="Book Antiqua"/>
          <w:color w:val="000000"/>
          <w:sz w:val="24"/>
          <w:szCs w:val="24"/>
        </w:rPr>
        <w:t>tissues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138]</w:t>
      </w:r>
      <w:r w:rsidRPr="0096140D">
        <w:rPr>
          <w:rFonts w:ascii="Book Antiqua" w:hAnsi="Book Antiqua"/>
          <w:color w:val="000000"/>
          <w:sz w:val="24"/>
          <w:szCs w:val="24"/>
        </w:rPr>
        <w:t>. GPC3-specific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D05751" w:rsidRPr="0096140D">
        <w:rPr>
          <w:rFonts w:ascii="Book Antiqua" w:hAnsi="Book Antiqua"/>
          <w:color w:val="000000"/>
          <w:sz w:val="24"/>
          <w:szCs w:val="24"/>
        </w:rPr>
        <w:t xml:space="preserve"> </w:t>
      </w:r>
      <w:r w:rsidR="00AF5F57" w:rsidRPr="0096140D">
        <w:rPr>
          <w:rFonts w:ascii="Book Antiqua" w:hAnsi="Book Antiqua"/>
          <w:color w:val="000000"/>
          <w:sz w:val="24"/>
          <w:szCs w:val="24"/>
        </w:rPr>
        <w:t>cell</w:t>
      </w:r>
      <w:r w:rsidRPr="0096140D">
        <w:rPr>
          <w:rFonts w:ascii="Book Antiqua" w:hAnsi="Book Antiqua"/>
          <w:color w:val="000000"/>
          <w:sz w:val="24"/>
          <w:szCs w:val="24"/>
        </w:rPr>
        <w:t xml:space="preserve"> therapy for HCC exhibits a strong killing effect on GPC3-positive HCC </w:t>
      </w:r>
      <w:r w:rsidR="00AF5F57" w:rsidRPr="0096140D">
        <w:rPr>
          <w:rFonts w:ascii="Book Antiqua" w:hAnsi="Book Antiqua"/>
          <w:color w:val="000000"/>
          <w:sz w:val="24"/>
          <w:szCs w:val="24"/>
        </w:rPr>
        <w:t xml:space="preserve">cells </w:t>
      </w:r>
      <w:r w:rsidRPr="0096140D">
        <w:rPr>
          <w:rFonts w:ascii="Book Antiqua" w:hAnsi="Book Antiqua"/>
          <w:color w:val="000000"/>
          <w:sz w:val="24"/>
          <w:szCs w:val="24"/>
        </w:rPr>
        <w:t xml:space="preserve">both </w:t>
      </w:r>
      <w:r w:rsidRPr="000271A5">
        <w:rPr>
          <w:rFonts w:ascii="Book Antiqua" w:hAnsi="Book Antiqua"/>
          <w:i/>
          <w:color w:val="000000"/>
          <w:sz w:val="24"/>
          <w:szCs w:val="24"/>
        </w:rPr>
        <w:t>in vivo</w:t>
      </w:r>
      <w:r w:rsidRPr="0096140D">
        <w:rPr>
          <w:rFonts w:ascii="Book Antiqua" w:hAnsi="Book Antiqua"/>
          <w:color w:val="000000"/>
          <w:sz w:val="24"/>
          <w:szCs w:val="24"/>
        </w:rPr>
        <w:t xml:space="preserve"> and </w:t>
      </w:r>
      <w:r w:rsidRPr="0096140D">
        <w:rPr>
          <w:rFonts w:ascii="Book Antiqua" w:hAnsi="Book Antiqua"/>
          <w:i/>
          <w:color w:val="000000"/>
          <w:sz w:val="24"/>
          <w:szCs w:val="24"/>
        </w:rPr>
        <w:t xml:space="preserve">in </w:t>
      </w:r>
      <w:proofErr w:type="gramStart"/>
      <w:r w:rsidRPr="0096140D">
        <w:rPr>
          <w:rFonts w:ascii="Book Antiqua" w:hAnsi="Book Antiqua"/>
          <w:i/>
          <w:color w:val="000000"/>
          <w:sz w:val="24"/>
          <w:szCs w:val="24"/>
        </w:rPr>
        <w:t>vitro</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139]</w:t>
      </w:r>
      <w:r w:rsidRPr="0096140D">
        <w:rPr>
          <w:rFonts w:ascii="Book Antiqua" w:hAnsi="Book Antiqua"/>
          <w:color w:val="000000"/>
          <w:sz w:val="24"/>
          <w:szCs w:val="24"/>
        </w:rPr>
        <w:t xml:space="preserve">. </w:t>
      </w:r>
      <w:r w:rsidRPr="0096140D">
        <w:rPr>
          <w:rFonts w:ascii="Book Antiqua" w:hAnsi="Book Antiqua"/>
          <w:color w:val="000000"/>
          <w:sz w:val="24"/>
          <w:szCs w:val="24"/>
        </w:rPr>
        <w:lastRenderedPageBreak/>
        <w:t xml:space="preserve">Furthermore, </w:t>
      </w:r>
      <w:r w:rsidR="00AF5F57" w:rsidRPr="0096140D">
        <w:rPr>
          <w:rFonts w:ascii="Book Antiqua" w:hAnsi="Book Antiqua"/>
          <w:color w:val="000000"/>
          <w:sz w:val="24"/>
          <w:szCs w:val="24"/>
        </w:rPr>
        <w:t xml:space="preserve">a </w:t>
      </w:r>
      <w:r w:rsidRPr="0096140D">
        <w:rPr>
          <w:rFonts w:ascii="Book Antiqua" w:hAnsi="Book Antiqua"/>
          <w:color w:val="000000"/>
          <w:sz w:val="24"/>
          <w:szCs w:val="24"/>
        </w:rPr>
        <w:t>relevant phase 1 clinical trial study (ClinicalTrials.gov</w:t>
      </w:r>
      <w:r w:rsidR="00881578" w:rsidRPr="0096140D">
        <w:rPr>
          <w:rFonts w:ascii="Book Antiqua" w:hAnsi="Book Antiqua"/>
          <w:color w:val="000000"/>
          <w:sz w:val="24"/>
          <w:szCs w:val="24"/>
        </w:rPr>
        <w:t xml:space="preserve"> identifier: NCT02395250) showed</w:t>
      </w:r>
      <w:r w:rsidRPr="0096140D">
        <w:rPr>
          <w:rFonts w:ascii="Book Antiqua" w:hAnsi="Book Antiqua"/>
          <w:color w:val="000000"/>
          <w:sz w:val="24"/>
          <w:szCs w:val="24"/>
        </w:rPr>
        <w:t xml:space="preserve"> that autologous T cells bearing GPC3-specific </w:t>
      </w:r>
      <w:r w:rsidR="00881578" w:rsidRPr="0096140D">
        <w:rPr>
          <w:rFonts w:ascii="Book Antiqua" w:hAnsi="Book Antiqua"/>
          <w:color w:val="000000"/>
          <w:sz w:val="24"/>
          <w:szCs w:val="24"/>
        </w:rPr>
        <w:t>CAR</w:t>
      </w:r>
      <w:r w:rsidR="00AF5F57" w:rsidRPr="0096140D">
        <w:rPr>
          <w:rFonts w:ascii="Book Antiqua" w:hAnsi="Book Antiqua"/>
          <w:color w:val="000000"/>
          <w:sz w:val="24"/>
          <w:szCs w:val="24"/>
        </w:rPr>
        <w:t>s</w:t>
      </w:r>
      <w:r w:rsidR="00881578" w:rsidRPr="0096140D">
        <w:rPr>
          <w:rFonts w:ascii="Book Antiqua" w:hAnsi="Book Antiqua"/>
          <w:color w:val="000000"/>
          <w:sz w:val="24"/>
          <w:szCs w:val="24"/>
        </w:rPr>
        <w:t xml:space="preserve"> </w:t>
      </w:r>
      <w:r w:rsidRPr="0096140D">
        <w:rPr>
          <w:rFonts w:ascii="Book Antiqua" w:hAnsi="Book Antiqua"/>
          <w:color w:val="000000"/>
          <w:sz w:val="24"/>
          <w:szCs w:val="24"/>
        </w:rPr>
        <w:t xml:space="preserve">were safe and effective </w:t>
      </w:r>
      <w:r w:rsidR="00AF5F57" w:rsidRPr="0096140D">
        <w:rPr>
          <w:rFonts w:ascii="Book Antiqua" w:hAnsi="Book Antiqua"/>
          <w:color w:val="000000"/>
          <w:sz w:val="24"/>
          <w:szCs w:val="24"/>
        </w:rPr>
        <w:t xml:space="preserve">in </w:t>
      </w:r>
      <w:r w:rsidRPr="0096140D">
        <w:rPr>
          <w:rFonts w:ascii="Book Antiqua" w:hAnsi="Book Antiqua"/>
          <w:color w:val="000000"/>
          <w:sz w:val="24"/>
          <w:szCs w:val="24"/>
        </w:rPr>
        <w:t xml:space="preserve">patients with relapsed or refractory HCC. Meanwhile, </w:t>
      </w:r>
      <w:r w:rsidR="00AF5F57" w:rsidRPr="0096140D">
        <w:rPr>
          <w:rFonts w:ascii="Book Antiqua" w:hAnsi="Book Antiqua"/>
          <w:color w:val="000000"/>
          <w:sz w:val="24"/>
          <w:szCs w:val="24"/>
        </w:rPr>
        <w:t xml:space="preserve">another </w:t>
      </w:r>
      <w:r w:rsidRPr="0096140D">
        <w:rPr>
          <w:rFonts w:ascii="Book Antiqua" w:hAnsi="Book Antiqua"/>
          <w:color w:val="000000"/>
          <w:sz w:val="24"/>
          <w:szCs w:val="24"/>
        </w:rPr>
        <w:t xml:space="preserve">phase 1 clinical trial (ClinicalTrials.gov identifier: NCT02541370) </w:t>
      </w:r>
      <w:r w:rsidR="00AF5F57" w:rsidRPr="0096140D">
        <w:rPr>
          <w:rFonts w:ascii="Book Antiqua" w:hAnsi="Book Antiqua"/>
          <w:color w:val="000000"/>
          <w:sz w:val="24"/>
          <w:szCs w:val="24"/>
        </w:rPr>
        <w:t xml:space="preserve">involving </w:t>
      </w:r>
      <w:r w:rsidRPr="0096140D">
        <w:rPr>
          <w:rFonts w:ascii="Book Antiqua" w:hAnsi="Book Antiqua"/>
          <w:color w:val="000000"/>
          <w:sz w:val="24"/>
          <w:szCs w:val="24"/>
        </w:rPr>
        <w:t>CD133-directed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 xml:space="preserve">T cells for advanced HCC </w:t>
      </w:r>
      <w:r w:rsidR="00AF5F57" w:rsidRPr="0096140D">
        <w:rPr>
          <w:rFonts w:ascii="Book Antiqua" w:hAnsi="Book Antiqua"/>
          <w:color w:val="000000"/>
          <w:sz w:val="24"/>
          <w:szCs w:val="24"/>
        </w:rPr>
        <w:t>demonstrated</w:t>
      </w:r>
      <w:r w:rsidRPr="0096140D">
        <w:rPr>
          <w:rFonts w:ascii="Book Antiqua" w:hAnsi="Book Antiqua"/>
          <w:color w:val="000000"/>
          <w:sz w:val="24"/>
          <w:szCs w:val="24"/>
        </w:rPr>
        <w:t xml:space="preserve"> feasibility, controllable toxicities and </w:t>
      </w:r>
      <w:proofErr w:type="gramStart"/>
      <w:r w:rsidRPr="0096140D">
        <w:rPr>
          <w:rFonts w:ascii="Book Antiqua" w:hAnsi="Book Antiqua"/>
          <w:color w:val="000000"/>
          <w:sz w:val="24"/>
          <w:szCs w:val="24"/>
        </w:rPr>
        <w:t>effective</w:t>
      </w:r>
      <w:r w:rsidR="00AF5F57" w:rsidRPr="0096140D">
        <w:rPr>
          <w:rFonts w:ascii="Book Antiqua" w:hAnsi="Book Antiqua"/>
          <w:color w:val="000000"/>
          <w:sz w:val="24"/>
          <w:szCs w:val="24"/>
        </w:rPr>
        <w:t>ness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140]</w:t>
      </w:r>
      <w:r w:rsidRPr="0096140D">
        <w:rPr>
          <w:rFonts w:ascii="Book Antiqua" w:hAnsi="Book Antiqua"/>
          <w:color w:val="000000"/>
          <w:sz w:val="24"/>
          <w:szCs w:val="24"/>
        </w:rPr>
        <w:t>. However, immunosuppressive microenvironment</w:t>
      </w:r>
      <w:r w:rsidR="00AF5F57" w:rsidRPr="0096140D">
        <w:rPr>
          <w:rFonts w:ascii="Book Antiqua" w:hAnsi="Book Antiqua"/>
          <w:color w:val="000000"/>
          <w:sz w:val="24"/>
          <w:szCs w:val="24"/>
        </w:rPr>
        <w:t>s can</w:t>
      </w:r>
      <w:r w:rsidRPr="0096140D">
        <w:rPr>
          <w:rFonts w:ascii="Book Antiqua" w:hAnsi="Book Antiqua"/>
          <w:color w:val="000000"/>
          <w:sz w:val="24"/>
          <w:szCs w:val="24"/>
        </w:rPr>
        <w:t xml:space="preserve"> hinder the infiltration of CAR</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 xml:space="preserve">T </w:t>
      </w:r>
      <w:r w:rsidR="00CC3DFE" w:rsidRPr="0096140D">
        <w:rPr>
          <w:rFonts w:ascii="Book Antiqua" w:hAnsi="Book Antiqua"/>
          <w:color w:val="000000"/>
          <w:sz w:val="24"/>
          <w:szCs w:val="24"/>
        </w:rPr>
        <w:t xml:space="preserve">cells </w:t>
      </w:r>
      <w:r w:rsidRPr="0096140D">
        <w:rPr>
          <w:rFonts w:ascii="Book Antiqua" w:hAnsi="Book Antiqua"/>
          <w:color w:val="000000"/>
          <w:sz w:val="24"/>
          <w:szCs w:val="24"/>
        </w:rPr>
        <w:t>into tumor tissue</w:t>
      </w:r>
      <w:r w:rsidR="00CC3DFE" w:rsidRPr="0096140D">
        <w:rPr>
          <w:rFonts w:ascii="Book Antiqua" w:hAnsi="Book Antiqua"/>
          <w:color w:val="000000"/>
          <w:sz w:val="24"/>
          <w:szCs w:val="24"/>
        </w:rPr>
        <w:t>s</w:t>
      </w:r>
      <w:r w:rsidRPr="0096140D">
        <w:rPr>
          <w:rFonts w:ascii="Book Antiqua" w:hAnsi="Book Antiqua"/>
          <w:color w:val="000000"/>
          <w:sz w:val="24"/>
          <w:szCs w:val="24"/>
        </w:rPr>
        <w:t>, thereby reducing CAR</w:t>
      </w:r>
      <w:r w:rsidR="00AF5F57" w:rsidRPr="0096140D">
        <w:rPr>
          <w:rFonts w:ascii="Book Antiqua" w:hAnsi="Book Antiqua"/>
          <w:color w:val="000000"/>
          <w:sz w:val="24"/>
          <w:szCs w:val="24"/>
        </w:rPr>
        <w:t xml:space="preserve"> </w:t>
      </w:r>
      <w:r w:rsidR="007D0C8E" w:rsidRPr="0096140D">
        <w:rPr>
          <w:rFonts w:ascii="Book Antiqua" w:hAnsi="Book Antiqua"/>
          <w:color w:val="000000"/>
          <w:sz w:val="24"/>
          <w:szCs w:val="24"/>
        </w:rPr>
        <w:t xml:space="preserve">T </w:t>
      </w:r>
      <w:r w:rsidR="00AF5F57" w:rsidRPr="0096140D">
        <w:rPr>
          <w:rFonts w:ascii="Book Antiqua" w:hAnsi="Book Antiqua"/>
          <w:color w:val="000000"/>
          <w:sz w:val="24"/>
          <w:szCs w:val="24"/>
        </w:rPr>
        <w:t>cell-</w:t>
      </w:r>
      <w:r w:rsidRPr="0096140D">
        <w:rPr>
          <w:rFonts w:ascii="Book Antiqua" w:hAnsi="Book Antiqua"/>
          <w:color w:val="000000"/>
          <w:sz w:val="24"/>
          <w:szCs w:val="24"/>
        </w:rPr>
        <w:t xml:space="preserve">mediated antitumor </w:t>
      </w:r>
      <w:proofErr w:type="gramStart"/>
      <w:r w:rsidR="00AF5F57" w:rsidRPr="0096140D">
        <w:rPr>
          <w:rFonts w:ascii="Book Antiqua" w:hAnsi="Book Antiqua"/>
          <w:color w:val="000000"/>
          <w:sz w:val="24"/>
          <w:szCs w:val="24"/>
        </w:rPr>
        <w:t>effects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141]</w:t>
      </w:r>
      <w:r w:rsidRPr="0096140D">
        <w:rPr>
          <w:rFonts w:ascii="Book Antiqua" w:hAnsi="Book Antiqua"/>
          <w:color w:val="000000"/>
          <w:sz w:val="24"/>
          <w:szCs w:val="24"/>
        </w:rPr>
        <w:t>. Interestingly, Guo</w:t>
      </w:r>
      <w:r w:rsidRPr="0096140D">
        <w:rPr>
          <w:rFonts w:ascii="Book Antiqua" w:hAnsi="Book Antiqua"/>
          <w:i/>
          <w:color w:val="000000"/>
          <w:sz w:val="24"/>
          <w:szCs w:val="24"/>
        </w:rPr>
        <w:t xml:space="preserve"> et </w:t>
      </w:r>
      <w:proofErr w:type="gramStart"/>
      <w:r w:rsidRPr="0096140D">
        <w:rPr>
          <w:rFonts w:ascii="Book Antiqua" w:hAnsi="Book Antiqua"/>
          <w:i/>
          <w:color w:val="000000"/>
          <w:sz w:val="24"/>
          <w:szCs w:val="24"/>
        </w:rPr>
        <w:t>al</w:t>
      </w:r>
      <w:r w:rsidR="00B1398D" w:rsidRPr="0096140D">
        <w:rPr>
          <w:rFonts w:ascii="Book Antiqua" w:hAnsi="Book Antiqua"/>
          <w:color w:val="000000"/>
          <w:sz w:val="24"/>
          <w:szCs w:val="24"/>
          <w:vertAlign w:val="superscript"/>
        </w:rPr>
        <w:t>[</w:t>
      </w:r>
      <w:proofErr w:type="gramEnd"/>
      <w:r w:rsidR="00B1398D" w:rsidRPr="0096140D">
        <w:rPr>
          <w:rFonts w:ascii="Book Antiqua" w:hAnsi="Book Antiqua"/>
          <w:color w:val="000000"/>
          <w:sz w:val="24"/>
          <w:szCs w:val="24"/>
          <w:vertAlign w:val="superscript"/>
        </w:rPr>
        <w:t>142]</w:t>
      </w:r>
      <w:r w:rsidRPr="0096140D">
        <w:rPr>
          <w:rFonts w:ascii="Book Antiqua" w:hAnsi="Book Antiqua"/>
          <w:color w:val="000000"/>
          <w:sz w:val="24"/>
          <w:szCs w:val="24"/>
        </w:rPr>
        <w:t xml:space="preserve"> </w:t>
      </w:r>
      <w:r w:rsidR="00AF5F57" w:rsidRPr="0096140D">
        <w:rPr>
          <w:rFonts w:ascii="Book Antiqua" w:hAnsi="Book Antiqua"/>
          <w:color w:val="000000"/>
          <w:sz w:val="24"/>
          <w:szCs w:val="24"/>
        </w:rPr>
        <w:t xml:space="preserve">showed that </w:t>
      </w:r>
      <w:r w:rsidRPr="0096140D">
        <w:rPr>
          <w:rFonts w:ascii="Book Antiqua" w:hAnsi="Book Antiqua"/>
          <w:color w:val="000000"/>
          <w:sz w:val="24"/>
          <w:szCs w:val="24"/>
        </w:rPr>
        <w:t xml:space="preserve">further </w:t>
      </w:r>
      <w:r w:rsidR="00AF5F57" w:rsidRPr="0096140D">
        <w:rPr>
          <w:rFonts w:ascii="Book Antiqua" w:hAnsi="Book Antiqua"/>
          <w:color w:val="000000"/>
          <w:sz w:val="24"/>
          <w:szCs w:val="24"/>
        </w:rPr>
        <w:t xml:space="preserve">inhibition of </w:t>
      </w:r>
      <w:r w:rsidR="00D80776" w:rsidRPr="0096140D">
        <w:rPr>
          <w:rFonts w:ascii="Book Antiqua" w:hAnsi="Book Antiqua"/>
          <w:color w:val="000000"/>
          <w:sz w:val="24"/>
          <w:szCs w:val="24"/>
        </w:rPr>
        <w:t xml:space="preserve">PD-1 </w:t>
      </w:r>
      <w:r w:rsidRPr="0096140D">
        <w:rPr>
          <w:rFonts w:ascii="Book Antiqua" w:hAnsi="Book Antiqua"/>
          <w:color w:val="000000"/>
          <w:sz w:val="24"/>
          <w:szCs w:val="24"/>
        </w:rPr>
        <w:t>expression in GPC3-specific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AF5F57" w:rsidRPr="0096140D">
        <w:rPr>
          <w:rFonts w:ascii="Book Antiqua" w:hAnsi="Book Antiqua"/>
          <w:color w:val="000000"/>
          <w:sz w:val="24"/>
          <w:szCs w:val="24"/>
        </w:rPr>
        <w:t xml:space="preserve"> cells can enhance</w:t>
      </w:r>
      <w:r w:rsidRPr="0096140D">
        <w:rPr>
          <w:rFonts w:ascii="Book Antiqua" w:hAnsi="Book Antiqua"/>
          <w:color w:val="000000"/>
          <w:sz w:val="24"/>
          <w:szCs w:val="24"/>
        </w:rPr>
        <w:t xml:space="preserve"> the killing</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effect of CAR</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AF5F57" w:rsidRPr="0096140D">
        <w:rPr>
          <w:rFonts w:ascii="Book Antiqua" w:hAnsi="Book Antiqua"/>
          <w:color w:val="000000"/>
          <w:sz w:val="24"/>
          <w:szCs w:val="24"/>
        </w:rPr>
        <w:t xml:space="preserve"> cells on</w:t>
      </w:r>
      <w:r w:rsidRPr="0096140D">
        <w:rPr>
          <w:rFonts w:ascii="Book Antiqua" w:hAnsi="Book Antiqua"/>
          <w:color w:val="000000"/>
          <w:sz w:val="24"/>
          <w:szCs w:val="24"/>
        </w:rPr>
        <w:t xml:space="preserve"> HCC</w:t>
      </w:r>
      <w:r w:rsidR="00AF5F57" w:rsidRPr="0096140D">
        <w:rPr>
          <w:rFonts w:ascii="Book Antiqua" w:hAnsi="Book Antiqua"/>
          <w:color w:val="000000"/>
          <w:sz w:val="24"/>
          <w:szCs w:val="24"/>
        </w:rPr>
        <w:t xml:space="preserve"> cells</w:t>
      </w:r>
      <w:r w:rsidRPr="0096140D">
        <w:rPr>
          <w:rFonts w:ascii="Book Antiqua" w:hAnsi="Book Antiqua"/>
          <w:color w:val="000000"/>
          <w:sz w:val="24"/>
          <w:szCs w:val="24"/>
        </w:rPr>
        <w:t>.</w:t>
      </w:r>
    </w:p>
    <w:p w14:paraId="0303FFA2" w14:textId="77777777" w:rsidR="00B1398D" w:rsidRPr="0096140D" w:rsidRDefault="00B1398D" w:rsidP="0096140D">
      <w:pPr>
        <w:adjustRightInd w:val="0"/>
        <w:snapToGrid w:val="0"/>
        <w:spacing w:line="360" w:lineRule="auto"/>
        <w:rPr>
          <w:rFonts w:ascii="Book Antiqua" w:hAnsi="Book Antiqua"/>
          <w:b/>
          <w:color w:val="000000"/>
          <w:sz w:val="24"/>
          <w:szCs w:val="24"/>
        </w:rPr>
      </w:pPr>
    </w:p>
    <w:p w14:paraId="7A272DF9" w14:textId="5BBAE4A6" w:rsidR="00504099" w:rsidRPr="0096140D" w:rsidRDefault="0096184F" w:rsidP="0096140D">
      <w:pPr>
        <w:pStyle w:val="a7"/>
        <w:adjustRightInd w:val="0"/>
        <w:snapToGrid w:val="0"/>
        <w:spacing w:line="360" w:lineRule="auto"/>
        <w:ind w:firstLineChars="0" w:firstLine="0"/>
        <w:rPr>
          <w:rFonts w:ascii="Book Antiqua" w:hAnsi="Book Antiqua"/>
          <w:color w:val="000000"/>
          <w:sz w:val="24"/>
          <w:szCs w:val="24"/>
        </w:rPr>
      </w:pPr>
      <w:r w:rsidRPr="0096140D">
        <w:rPr>
          <w:rFonts w:ascii="Book Antiqua" w:hAnsi="Book Antiqua"/>
          <w:b/>
          <w:color w:val="000000"/>
          <w:sz w:val="24"/>
          <w:szCs w:val="24"/>
        </w:rPr>
        <w:t>Treatment of HCC based on NK cells</w:t>
      </w:r>
      <w:r w:rsidR="00B1398D" w:rsidRPr="0096140D">
        <w:rPr>
          <w:rFonts w:ascii="Book Antiqua" w:hAnsi="Book Antiqua"/>
          <w:b/>
          <w:color w:val="000000"/>
          <w:sz w:val="24"/>
          <w:szCs w:val="24"/>
        </w:rPr>
        <w:t xml:space="preserve">: </w:t>
      </w:r>
      <w:r w:rsidR="00AF5F57" w:rsidRPr="0096140D">
        <w:rPr>
          <w:rFonts w:ascii="Book Antiqua" w:hAnsi="Book Antiqua"/>
          <w:color w:val="000000"/>
          <w:sz w:val="24"/>
          <w:szCs w:val="24"/>
        </w:rPr>
        <w:t xml:space="preserve">Similar to </w:t>
      </w:r>
      <w:r w:rsidRPr="0096140D">
        <w:rPr>
          <w:rFonts w:ascii="Book Antiqua" w:hAnsi="Book Antiqua"/>
          <w:color w:val="000000"/>
          <w:sz w:val="24"/>
          <w:szCs w:val="24"/>
        </w:rPr>
        <w:t>T cells, NK cells can be modified with CARs that recognize antigens expressed by tumors and combine with signaling components that enhance NK cell activity. At present, clinical studies on CAR</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NK cells mostly focus on the treatment of lymphoma and hematologic</w:t>
      </w:r>
      <w:r w:rsidR="00AF5F57" w:rsidRPr="0096140D">
        <w:rPr>
          <w:rFonts w:ascii="Book Antiqua" w:hAnsi="Book Antiqua"/>
          <w:color w:val="000000"/>
          <w:sz w:val="24"/>
          <w:szCs w:val="24"/>
        </w:rPr>
        <w:t>al</w:t>
      </w:r>
      <w:r w:rsidRPr="0096140D">
        <w:rPr>
          <w:rFonts w:ascii="Book Antiqua" w:hAnsi="Book Antiqua"/>
          <w:color w:val="000000"/>
          <w:sz w:val="24"/>
          <w:szCs w:val="24"/>
        </w:rPr>
        <w:t xml:space="preserve"> tumors, and only a few studies </w:t>
      </w:r>
      <w:r w:rsidR="00AF5F57" w:rsidRPr="0096140D">
        <w:rPr>
          <w:rFonts w:ascii="Book Antiqua" w:hAnsi="Book Antiqua"/>
          <w:color w:val="000000"/>
          <w:sz w:val="24"/>
          <w:szCs w:val="24"/>
        </w:rPr>
        <w:t>exist regarding the</w:t>
      </w:r>
      <w:r w:rsidRPr="0096140D">
        <w:rPr>
          <w:rFonts w:ascii="Book Antiqua" w:hAnsi="Book Antiqua"/>
          <w:color w:val="000000"/>
          <w:sz w:val="24"/>
          <w:szCs w:val="24"/>
        </w:rPr>
        <w:t xml:space="preserve"> treatment of solid tumors such as HCC. Yu </w:t>
      </w:r>
      <w:r w:rsidRPr="0096140D">
        <w:rPr>
          <w:rFonts w:ascii="Book Antiqua" w:hAnsi="Book Antiqua"/>
          <w:i/>
          <w:color w:val="000000"/>
          <w:sz w:val="24"/>
          <w:szCs w:val="24"/>
        </w:rPr>
        <w:t xml:space="preserve">et </w:t>
      </w:r>
      <w:proofErr w:type="gramStart"/>
      <w:r w:rsidRPr="0096140D">
        <w:rPr>
          <w:rFonts w:ascii="Book Antiqua" w:hAnsi="Book Antiqua"/>
          <w:i/>
          <w:color w:val="000000"/>
          <w:sz w:val="24"/>
          <w:szCs w:val="24"/>
        </w:rPr>
        <w:t>al</w:t>
      </w:r>
      <w:r w:rsidR="00B1398D" w:rsidRPr="0096140D">
        <w:rPr>
          <w:rFonts w:ascii="Book Antiqua" w:hAnsi="Book Antiqua"/>
          <w:color w:val="000000"/>
          <w:sz w:val="24"/>
          <w:szCs w:val="24"/>
          <w:vertAlign w:val="superscript"/>
        </w:rPr>
        <w:t>[</w:t>
      </w:r>
      <w:proofErr w:type="gramEnd"/>
      <w:r w:rsidR="00B1398D" w:rsidRPr="0096140D">
        <w:rPr>
          <w:rFonts w:ascii="Book Antiqua" w:hAnsi="Book Antiqua"/>
          <w:color w:val="000000"/>
          <w:sz w:val="24"/>
          <w:szCs w:val="24"/>
          <w:vertAlign w:val="superscript"/>
        </w:rPr>
        <w:t>143]</w:t>
      </w:r>
      <w:r w:rsidRPr="0096140D">
        <w:rPr>
          <w:rFonts w:ascii="Book Antiqua" w:hAnsi="Book Antiqua"/>
          <w:color w:val="000000"/>
          <w:sz w:val="24"/>
          <w:szCs w:val="24"/>
        </w:rPr>
        <w:t xml:space="preserve"> found that GPC3-specific CAR</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 xml:space="preserve">NK </w:t>
      </w:r>
      <w:r w:rsidR="00AF5F57" w:rsidRPr="0096140D">
        <w:rPr>
          <w:rFonts w:ascii="Book Antiqua" w:hAnsi="Book Antiqua"/>
          <w:color w:val="000000"/>
          <w:sz w:val="24"/>
          <w:szCs w:val="24"/>
        </w:rPr>
        <w:t xml:space="preserve">cells </w:t>
      </w:r>
      <w:r w:rsidRPr="0096140D">
        <w:rPr>
          <w:rFonts w:ascii="Book Antiqua" w:hAnsi="Book Antiqua"/>
          <w:color w:val="000000"/>
          <w:sz w:val="24"/>
          <w:szCs w:val="24"/>
        </w:rPr>
        <w:t xml:space="preserve">constructed with NK-92 cells could effectively inhibit proliferation and promote apoptosis </w:t>
      </w:r>
      <w:r w:rsidR="00AF5F57" w:rsidRPr="0096140D">
        <w:rPr>
          <w:rFonts w:ascii="Book Antiqua" w:hAnsi="Book Antiqua"/>
          <w:color w:val="000000"/>
          <w:sz w:val="24"/>
          <w:szCs w:val="24"/>
        </w:rPr>
        <w:t>in</w:t>
      </w:r>
      <w:r w:rsidRPr="0096140D">
        <w:rPr>
          <w:rFonts w:ascii="Book Antiqua" w:hAnsi="Book Antiqua"/>
          <w:color w:val="000000"/>
          <w:sz w:val="24"/>
          <w:szCs w:val="24"/>
        </w:rPr>
        <w:t xml:space="preserve"> HCC </w:t>
      </w:r>
      <w:r w:rsidR="00AF5F57" w:rsidRPr="0096140D">
        <w:rPr>
          <w:rFonts w:ascii="Book Antiqua" w:hAnsi="Book Antiqua"/>
          <w:color w:val="000000"/>
          <w:sz w:val="24"/>
          <w:szCs w:val="24"/>
        </w:rPr>
        <w:t>cells</w:t>
      </w:r>
      <w:r w:rsidRPr="0096140D">
        <w:rPr>
          <w:rFonts w:ascii="Book Antiqua" w:hAnsi="Book Antiqua"/>
          <w:color w:val="000000"/>
          <w:sz w:val="24"/>
          <w:szCs w:val="24"/>
        </w:rPr>
        <w:t xml:space="preserve">. </w:t>
      </w:r>
      <w:r w:rsidR="00AF5F57" w:rsidRPr="0096140D">
        <w:rPr>
          <w:rFonts w:ascii="Book Antiqua" w:hAnsi="Book Antiqua"/>
          <w:color w:val="000000"/>
          <w:sz w:val="24"/>
          <w:szCs w:val="24"/>
        </w:rPr>
        <w:t>Furthermore,</w:t>
      </w:r>
      <w:r w:rsidRPr="0096140D">
        <w:rPr>
          <w:rFonts w:ascii="Book Antiqua" w:hAnsi="Book Antiqua"/>
          <w:color w:val="000000"/>
          <w:sz w:val="24"/>
          <w:szCs w:val="24"/>
        </w:rPr>
        <w:t xml:space="preserve"> CAR</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NK cells</w:t>
      </w:r>
      <w:r w:rsidR="00AF5F57" w:rsidRPr="0096140D">
        <w:rPr>
          <w:rFonts w:ascii="Book Antiqua" w:hAnsi="Book Antiqua"/>
          <w:color w:val="000000"/>
          <w:sz w:val="24"/>
          <w:szCs w:val="24"/>
        </w:rPr>
        <w:t xml:space="preserve"> display lower</w:t>
      </w:r>
      <w:r w:rsidRPr="0096140D">
        <w:rPr>
          <w:rFonts w:ascii="Book Antiqua" w:hAnsi="Book Antiqua"/>
          <w:color w:val="000000"/>
          <w:sz w:val="24"/>
          <w:szCs w:val="24"/>
        </w:rPr>
        <w:t xml:space="preserve"> toxicity </w:t>
      </w:r>
      <w:r w:rsidR="00AF5F57" w:rsidRPr="0096140D">
        <w:rPr>
          <w:rFonts w:ascii="Book Antiqua" w:hAnsi="Book Antiqua"/>
          <w:color w:val="000000"/>
          <w:sz w:val="24"/>
          <w:szCs w:val="24"/>
        </w:rPr>
        <w:t xml:space="preserve">than CAR T cells </w:t>
      </w:r>
      <w:r w:rsidRPr="0096140D">
        <w:rPr>
          <w:rFonts w:ascii="Book Antiqua" w:hAnsi="Book Antiqua"/>
          <w:color w:val="000000"/>
          <w:sz w:val="24"/>
          <w:szCs w:val="24"/>
        </w:rPr>
        <w:t xml:space="preserve">and </w:t>
      </w:r>
      <w:r w:rsidR="00AF5F57" w:rsidRPr="0096140D">
        <w:rPr>
          <w:rFonts w:ascii="Book Antiqua" w:hAnsi="Book Antiqua"/>
          <w:color w:val="000000"/>
          <w:sz w:val="24"/>
          <w:szCs w:val="24"/>
        </w:rPr>
        <w:t xml:space="preserve">do </w:t>
      </w:r>
      <w:r w:rsidRPr="0096140D">
        <w:rPr>
          <w:rFonts w:ascii="Book Antiqua" w:hAnsi="Book Antiqua"/>
          <w:color w:val="000000"/>
          <w:sz w:val="24"/>
          <w:szCs w:val="24"/>
        </w:rPr>
        <w:t xml:space="preserve">not need patient matching, which </w:t>
      </w:r>
      <w:r w:rsidR="00AF5F57" w:rsidRPr="0096140D">
        <w:rPr>
          <w:rFonts w:ascii="Book Antiqua" w:hAnsi="Book Antiqua"/>
          <w:color w:val="000000"/>
          <w:sz w:val="24"/>
          <w:szCs w:val="24"/>
        </w:rPr>
        <w:t xml:space="preserve">makes </w:t>
      </w:r>
      <w:r w:rsidRPr="0096140D">
        <w:rPr>
          <w:rFonts w:ascii="Book Antiqua" w:hAnsi="Book Antiqua"/>
          <w:color w:val="000000"/>
          <w:sz w:val="24"/>
          <w:szCs w:val="24"/>
        </w:rPr>
        <w:t>CAR</w:t>
      </w:r>
      <w:r w:rsidR="00F17621" w:rsidRPr="0096140D">
        <w:rPr>
          <w:rFonts w:ascii="Book Antiqua" w:hAnsi="Book Antiqua"/>
          <w:color w:val="000000"/>
          <w:sz w:val="24"/>
          <w:szCs w:val="24"/>
        </w:rPr>
        <w:t xml:space="preserve"> </w:t>
      </w:r>
      <w:r w:rsidRPr="0096140D">
        <w:rPr>
          <w:rFonts w:ascii="Book Antiqua" w:hAnsi="Book Antiqua"/>
          <w:color w:val="000000"/>
          <w:sz w:val="24"/>
          <w:szCs w:val="24"/>
        </w:rPr>
        <w:t xml:space="preserve">NK cells more promising for cancer </w:t>
      </w:r>
      <w:proofErr w:type="gramStart"/>
      <w:r w:rsidRPr="0096140D">
        <w:rPr>
          <w:rFonts w:ascii="Book Antiqua" w:hAnsi="Book Antiqua"/>
          <w:color w:val="000000"/>
          <w:sz w:val="24"/>
          <w:szCs w:val="24"/>
        </w:rPr>
        <w:t>treatment</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144]</w:t>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Previously, w</w:t>
      </w:r>
      <w:r w:rsidR="00AF5F57" w:rsidRPr="0096140D">
        <w:rPr>
          <w:rFonts w:ascii="Book Antiqua" w:hAnsi="Book Antiqua"/>
          <w:color w:val="000000"/>
          <w:sz w:val="24"/>
          <w:szCs w:val="24"/>
        </w:rPr>
        <w:t>e</w:t>
      </w:r>
      <w:r w:rsidRPr="0096140D">
        <w:rPr>
          <w:rFonts w:ascii="Book Antiqua" w:hAnsi="Book Antiqua" w:cs="Arial"/>
          <w:color w:val="000000"/>
          <w:sz w:val="24"/>
          <w:szCs w:val="24"/>
        </w:rPr>
        <w:t xml:space="preserve"> constructed gene-modified NK cells to augment NK cell activity</w:t>
      </w:r>
      <w:r w:rsidR="00A9363D" w:rsidRPr="0096140D">
        <w:rPr>
          <w:rFonts w:ascii="Book Antiqua" w:hAnsi="Book Antiqua" w:cs="Arial"/>
          <w:color w:val="000000"/>
          <w:sz w:val="24"/>
          <w:szCs w:val="24"/>
        </w:rPr>
        <w:t xml:space="preserve"> and</w:t>
      </w:r>
      <w:r w:rsidRPr="0096140D">
        <w:rPr>
          <w:rFonts w:ascii="Book Antiqua" w:hAnsi="Book Antiqua" w:cs="Arial"/>
          <w:color w:val="000000"/>
          <w:sz w:val="24"/>
          <w:szCs w:val="24"/>
        </w:rPr>
        <w:t xml:space="preserve"> found that IL-15</w:t>
      </w:r>
      <w:r w:rsidR="00CC3DFE" w:rsidRPr="0096140D">
        <w:rPr>
          <w:rFonts w:ascii="Book Antiqua" w:hAnsi="Book Antiqua" w:cs="Arial"/>
          <w:color w:val="000000"/>
          <w:sz w:val="24"/>
          <w:szCs w:val="24"/>
        </w:rPr>
        <w:t>-</w:t>
      </w:r>
      <w:r w:rsidRPr="0096140D">
        <w:rPr>
          <w:rFonts w:ascii="Book Antiqua" w:hAnsi="Book Antiqua" w:cs="Arial"/>
          <w:color w:val="000000"/>
          <w:sz w:val="24"/>
          <w:szCs w:val="24"/>
        </w:rPr>
        <w:t xml:space="preserve"> or IFN-α-gene modification increased the production of TNF-α and IFN-γ by NK-92 </w:t>
      </w:r>
      <w:r w:rsidR="00CC3DFE" w:rsidRPr="0096140D">
        <w:rPr>
          <w:rFonts w:ascii="Book Antiqua" w:hAnsi="Book Antiqua" w:cs="Arial"/>
          <w:color w:val="000000"/>
          <w:sz w:val="24"/>
          <w:szCs w:val="24"/>
        </w:rPr>
        <w:t xml:space="preserve">or NKL </w:t>
      </w:r>
      <w:r w:rsidRPr="0096140D">
        <w:rPr>
          <w:rFonts w:ascii="Book Antiqua" w:hAnsi="Book Antiqua" w:cs="Arial"/>
          <w:color w:val="000000"/>
          <w:sz w:val="24"/>
          <w:szCs w:val="24"/>
        </w:rPr>
        <w:t xml:space="preserve">cells, promoting </w:t>
      </w:r>
      <w:r w:rsidR="00A9363D" w:rsidRPr="0096140D">
        <w:rPr>
          <w:rFonts w:ascii="Book Antiqua" w:hAnsi="Book Antiqua" w:cs="Arial"/>
          <w:color w:val="000000"/>
          <w:sz w:val="24"/>
          <w:szCs w:val="24"/>
        </w:rPr>
        <w:t>apoptosis in</w:t>
      </w:r>
      <w:r w:rsidRPr="0096140D">
        <w:rPr>
          <w:rFonts w:ascii="Book Antiqua" w:hAnsi="Book Antiqua" w:cs="Arial"/>
          <w:color w:val="000000"/>
          <w:sz w:val="24"/>
          <w:szCs w:val="24"/>
        </w:rPr>
        <w:t xml:space="preserve"> HCC</w:t>
      </w:r>
      <w:r w:rsidR="00A9363D" w:rsidRPr="0096140D">
        <w:rPr>
          <w:rFonts w:ascii="Book Antiqua" w:hAnsi="Book Antiqua" w:cs="Arial"/>
          <w:color w:val="000000"/>
          <w:sz w:val="24"/>
          <w:szCs w:val="24"/>
        </w:rPr>
        <w:t xml:space="preserve"> cells</w:t>
      </w:r>
      <w:r w:rsidRPr="0096140D">
        <w:rPr>
          <w:rFonts w:ascii="Book Antiqua" w:hAnsi="Book Antiqua" w:cs="Arial"/>
          <w:color w:val="000000"/>
          <w:sz w:val="24"/>
          <w:szCs w:val="24"/>
        </w:rPr>
        <w:t xml:space="preserve"> by </w:t>
      </w:r>
      <w:r w:rsidR="00525625" w:rsidRPr="0096140D">
        <w:rPr>
          <w:rFonts w:ascii="Book Antiqua" w:hAnsi="Book Antiqua" w:cs="Arial"/>
          <w:color w:val="000000"/>
          <w:sz w:val="24"/>
          <w:szCs w:val="24"/>
        </w:rPr>
        <w:t>upreg</w:t>
      </w:r>
      <w:r w:rsidRPr="0096140D">
        <w:rPr>
          <w:rFonts w:ascii="Book Antiqua" w:hAnsi="Book Antiqua" w:cs="Arial"/>
          <w:color w:val="000000"/>
          <w:sz w:val="24"/>
          <w:szCs w:val="24"/>
        </w:rPr>
        <w:t>ulating the expression o</w:t>
      </w:r>
      <w:r w:rsidRPr="0096140D">
        <w:rPr>
          <w:rFonts w:ascii="Book Antiqua" w:hAnsi="Book Antiqua"/>
          <w:color w:val="000000"/>
          <w:sz w:val="24"/>
          <w:szCs w:val="24"/>
        </w:rPr>
        <w:t>f NKG2D ligands and Fas on HCC</w:t>
      </w:r>
      <w:r w:rsidR="00A9363D" w:rsidRPr="0096140D">
        <w:rPr>
          <w:rFonts w:ascii="Book Antiqua" w:hAnsi="Book Antiqua"/>
          <w:color w:val="000000"/>
          <w:sz w:val="24"/>
          <w:szCs w:val="24"/>
        </w:rPr>
        <w:t xml:space="preserve"> cells</w:t>
      </w:r>
      <w:r w:rsidRPr="0096140D">
        <w:rPr>
          <w:rFonts w:ascii="Book Antiqua" w:hAnsi="Book Antiqua"/>
          <w:color w:val="000000"/>
          <w:sz w:val="24"/>
          <w:szCs w:val="24"/>
        </w:rPr>
        <w:t xml:space="preserve">. These NK cells also </w:t>
      </w:r>
      <w:r w:rsidR="00A9363D" w:rsidRPr="0096140D">
        <w:rPr>
          <w:rFonts w:ascii="Book Antiqua" w:hAnsi="Book Antiqua"/>
          <w:color w:val="000000"/>
          <w:sz w:val="24"/>
          <w:szCs w:val="24"/>
        </w:rPr>
        <w:t xml:space="preserve">exerted </w:t>
      </w:r>
      <w:r w:rsidRPr="0096140D">
        <w:rPr>
          <w:rFonts w:ascii="Book Antiqua" w:hAnsi="Book Antiqua"/>
          <w:color w:val="000000"/>
          <w:sz w:val="24"/>
          <w:szCs w:val="24"/>
        </w:rPr>
        <w:t xml:space="preserve">enhanced antitumor effects </w:t>
      </w:r>
      <w:r w:rsidRPr="0096140D">
        <w:rPr>
          <w:rFonts w:ascii="Book Antiqua" w:hAnsi="Book Antiqua"/>
          <w:i/>
          <w:color w:val="000000"/>
          <w:sz w:val="24"/>
          <w:szCs w:val="24"/>
        </w:rPr>
        <w:t xml:space="preserve">in </w:t>
      </w:r>
      <w:proofErr w:type="gramStart"/>
      <w:r w:rsidRPr="0096140D">
        <w:rPr>
          <w:rFonts w:ascii="Book Antiqua" w:hAnsi="Book Antiqua"/>
          <w:i/>
          <w:color w:val="000000"/>
          <w:sz w:val="24"/>
          <w:szCs w:val="24"/>
        </w:rPr>
        <w:t>vivo</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145-147]</w:t>
      </w:r>
      <w:r w:rsidRPr="0096140D">
        <w:rPr>
          <w:rFonts w:ascii="Book Antiqua" w:hAnsi="Book Antiqua"/>
          <w:color w:val="000000"/>
          <w:sz w:val="24"/>
          <w:szCs w:val="24"/>
        </w:rPr>
        <w:t>.</w:t>
      </w:r>
    </w:p>
    <w:p w14:paraId="396652DF" w14:textId="77777777" w:rsidR="00B1398D" w:rsidRPr="0096140D" w:rsidRDefault="00B1398D" w:rsidP="0096140D">
      <w:pPr>
        <w:pStyle w:val="a7"/>
        <w:adjustRightInd w:val="0"/>
        <w:snapToGrid w:val="0"/>
        <w:spacing w:line="360" w:lineRule="auto"/>
        <w:ind w:firstLineChars="0" w:firstLine="0"/>
        <w:rPr>
          <w:rFonts w:ascii="Book Antiqua" w:hAnsi="Book Antiqua"/>
          <w:b/>
          <w:color w:val="000000"/>
          <w:sz w:val="24"/>
          <w:szCs w:val="24"/>
        </w:rPr>
      </w:pPr>
    </w:p>
    <w:p w14:paraId="4C1B9308" w14:textId="40B0C517" w:rsidR="00504099" w:rsidRPr="0096140D" w:rsidRDefault="0096184F" w:rsidP="0096140D">
      <w:pPr>
        <w:pStyle w:val="a7"/>
        <w:adjustRightInd w:val="0"/>
        <w:snapToGrid w:val="0"/>
        <w:spacing w:line="360" w:lineRule="auto"/>
        <w:ind w:firstLineChars="0" w:firstLine="0"/>
        <w:rPr>
          <w:rFonts w:ascii="Book Antiqua" w:hAnsi="Book Antiqua"/>
          <w:b/>
          <w:i/>
          <w:color w:val="000000"/>
          <w:sz w:val="24"/>
          <w:szCs w:val="24"/>
        </w:rPr>
      </w:pPr>
      <w:r w:rsidRPr="0096140D">
        <w:rPr>
          <w:rFonts w:ascii="Book Antiqua" w:hAnsi="Book Antiqua"/>
          <w:b/>
          <w:i/>
          <w:color w:val="000000"/>
          <w:sz w:val="24"/>
          <w:szCs w:val="24"/>
        </w:rPr>
        <w:t>TLR</w:t>
      </w:r>
      <w:r w:rsidRPr="0096140D">
        <w:rPr>
          <w:rFonts w:ascii="Book Antiqua" w:hAnsi="Book Antiqua"/>
          <w:i/>
          <w:color w:val="000000"/>
          <w:sz w:val="24"/>
          <w:szCs w:val="24"/>
        </w:rPr>
        <w:t xml:space="preserve"> </w:t>
      </w:r>
      <w:r w:rsidR="00A9363D" w:rsidRPr="0096140D">
        <w:rPr>
          <w:rFonts w:ascii="Book Antiqua" w:hAnsi="Book Antiqua"/>
          <w:b/>
          <w:i/>
          <w:color w:val="000000"/>
          <w:sz w:val="24"/>
          <w:szCs w:val="24"/>
        </w:rPr>
        <w:t>agonists</w:t>
      </w:r>
    </w:p>
    <w:p w14:paraId="58E47132" w14:textId="108D04F9" w:rsidR="00504099" w:rsidRPr="0096140D" w:rsidRDefault="00A9363D"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T</w:t>
      </w:r>
      <w:r w:rsidR="0096184F" w:rsidRPr="0096140D">
        <w:rPr>
          <w:rFonts w:ascii="Book Antiqua" w:hAnsi="Book Antiqua"/>
          <w:color w:val="000000"/>
          <w:sz w:val="24"/>
          <w:szCs w:val="24"/>
        </w:rPr>
        <w:t xml:space="preserve">he role of TLR agonists </w:t>
      </w:r>
      <w:r w:rsidRPr="0096140D">
        <w:rPr>
          <w:rFonts w:ascii="Book Antiqua" w:hAnsi="Book Antiqua"/>
          <w:color w:val="000000"/>
          <w:sz w:val="24"/>
          <w:szCs w:val="24"/>
        </w:rPr>
        <w:t xml:space="preserve">as a </w:t>
      </w:r>
      <w:r w:rsidR="0096184F" w:rsidRPr="0096140D">
        <w:rPr>
          <w:rFonts w:ascii="Book Antiqua" w:hAnsi="Book Antiqua"/>
          <w:color w:val="000000"/>
          <w:sz w:val="24"/>
          <w:szCs w:val="24"/>
        </w:rPr>
        <w:t>vaccine adjuvant and tumor immunotherap</w:t>
      </w:r>
      <w:r w:rsidRPr="0096140D">
        <w:rPr>
          <w:rFonts w:ascii="Book Antiqua" w:hAnsi="Book Antiqua"/>
          <w:color w:val="000000"/>
          <w:sz w:val="24"/>
          <w:szCs w:val="24"/>
        </w:rPr>
        <w:t xml:space="preserve">eutic agent has been recently </w:t>
      </w:r>
      <w:proofErr w:type="gramStart"/>
      <w:r w:rsidRPr="0096140D">
        <w:rPr>
          <w:rFonts w:ascii="Book Antiqua" w:hAnsi="Book Antiqua"/>
          <w:color w:val="000000"/>
          <w:sz w:val="24"/>
          <w:szCs w:val="24"/>
        </w:rPr>
        <w:t>noted</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148-150]</w:t>
      </w:r>
      <w:r w:rsidR="0096184F" w:rsidRPr="0096140D">
        <w:rPr>
          <w:rFonts w:ascii="Book Antiqua" w:hAnsi="Book Antiqua"/>
          <w:color w:val="000000"/>
          <w:sz w:val="24"/>
          <w:szCs w:val="24"/>
        </w:rPr>
        <w:t xml:space="preserve">. As a vaccine adjuvant, TLR agonists trigger antigen presentation by promoting the maturation of DCs. Multiple TLRs, such as TLR3 and TLR9, have been confirmed to be expressed on HCC </w:t>
      </w:r>
      <w:proofErr w:type="gramStart"/>
      <w:r w:rsidRPr="0096140D">
        <w:rPr>
          <w:rFonts w:ascii="Book Antiqua" w:hAnsi="Book Antiqua"/>
          <w:color w:val="000000"/>
          <w:sz w:val="24"/>
          <w:szCs w:val="24"/>
        </w:rPr>
        <w:t>cells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151-153]</w:t>
      </w:r>
      <w:r w:rsidR="0096184F" w:rsidRPr="0096140D">
        <w:rPr>
          <w:rFonts w:ascii="Book Antiqua" w:hAnsi="Book Antiqua"/>
          <w:color w:val="000000"/>
          <w:sz w:val="24"/>
          <w:szCs w:val="24"/>
        </w:rPr>
        <w:t xml:space="preserve">, and the role of TLR </w:t>
      </w:r>
      <w:r w:rsidR="0096184F" w:rsidRPr="0096140D">
        <w:rPr>
          <w:rFonts w:ascii="Book Antiqua" w:hAnsi="Book Antiqua"/>
          <w:color w:val="000000"/>
          <w:sz w:val="24"/>
          <w:szCs w:val="24"/>
        </w:rPr>
        <w:lastRenderedPageBreak/>
        <w:t xml:space="preserve">agonists in tumor therapy has received much attention. The TLR2/4 agonist OM-174 has potential </w:t>
      </w:r>
      <w:r w:rsidRPr="0096140D">
        <w:rPr>
          <w:rFonts w:ascii="Book Antiqua" w:hAnsi="Book Antiqua"/>
          <w:color w:val="000000"/>
          <w:sz w:val="24"/>
          <w:szCs w:val="24"/>
        </w:rPr>
        <w:t>roles in</w:t>
      </w:r>
      <w:r w:rsidR="0096184F" w:rsidRPr="0096140D">
        <w:rPr>
          <w:rFonts w:ascii="Book Antiqua" w:hAnsi="Book Antiqua"/>
          <w:color w:val="000000"/>
          <w:sz w:val="24"/>
          <w:szCs w:val="24"/>
        </w:rPr>
        <w:t xml:space="preserve"> the prevention of invasion and metastasis </w:t>
      </w:r>
      <w:r w:rsidRPr="0096140D">
        <w:rPr>
          <w:rFonts w:ascii="Book Antiqua" w:hAnsi="Book Antiqua"/>
          <w:color w:val="000000"/>
          <w:sz w:val="24"/>
          <w:szCs w:val="24"/>
        </w:rPr>
        <w:t>in</w:t>
      </w:r>
      <w:r w:rsidR="0096184F" w:rsidRPr="0096140D">
        <w:rPr>
          <w:rFonts w:ascii="Book Antiqua" w:hAnsi="Book Antiqua"/>
          <w:color w:val="000000"/>
          <w:sz w:val="24"/>
          <w:szCs w:val="24"/>
        </w:rPr>
        <w:t xml:space="preserve"> </w:t>
      </w:r>
      <w:proofErr w:type="gramStart"/>
      <w:r w:rsidR="0096184F" w:rsidRPr="0096140D">
        <w:rPr>
          <w:rFonts w:ascii="Book Antiqua" w:hAnsi="Book Antiqua"/>
          <w:color w:val="000000"/>
          <w:sz w:val="24"/>
          <w:szCs w:val="24"/>
        </w:rPr>
        <w:t>HCC</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154]</w:t>
      </w:r>
      <w:r w:rsidR="0096184F" w:rsidRPr="0096140D">
        <w:rPr>
          <w:rFonts w:ascii="Book Antiqua" w:hAnsi="Book Antiqua"/>
          <w:color w:val="000000"/>
          <w:sz w:val="24"/>
          <w:szCs w:val="24"/>
        </w:rPr>
        <w:t xml:space="preserve">. We also found that both TLR3 agonist </w:t>
      </w:r>
      <w:proofErr w:type="gramStart"/>
      <w:r w:rsidR="0096184F" w:rsidRPr="0096140D">
        <w:rPr>
          <w:rFonts w:ascii="Book Antiqua" w:hAnsi="Book Antiqua"/>
          <w:color w:val="000000"/>
          <w:sz w:val="24"/>
          <w:szCs w:val="24"/>
        </w:rPr>
        <w:t>poly(</w:t>
      </w:r>
      <w:proofErr w:type="gramEnd"/>
      <w:r w:rsidR="0096184F" w:rsidRPr="0096140D">
        <w:rPr>
          <w:rFonts w:ascii="Book Antiqua" w:hAnsi="Book Antiqua"/>
          <w:color w:val="000000"/>
          <w:sz w:val="24"/>
          <w:szCs w:val="24"/>
        </w:rPr>
        <w:t xml:space="preserve">I:C) and TLR9 agonist ODN M362 </w:t>
      </w:r>
      <w:r w:rsidRPr="0096140D">
        <w:rPr>
          <w:rFonts w:ascii="Book Antiqua" w:hAnsi="Book Antiqua"/>
          <w:color w:val="000000"/>
          <w:sz w:val="24"/>
          <w:szCs w:val="24"/>
        </w:rPr>
        <w:t>can exert antitumor</w:t>
      </w:r>
      <w:r w:rsidR="0096184F" w:rsidRPr="0096140D">
        <w:rPr>
          <w:rFonts w:ascii="Book Antiqua" w:hAnsi="Book Antiqua"/>
          <w:color w:val="000000"/>
          <w:sz w:val="24"/>
          <w:szCs w:val="24"/>
        </w:rPr>
        <w:t xml:space="preserve"> effect</w:t>
      </w:r>
      <w:r w:rsidRPr="0096140D">
        <w:rPr>
          <w:rFonts w:ascii="Book Antiqua" w:hAnsi="Book Antiqua"/>
          <w:color w:val="000000"/>
          <w:sz w:val="24"/>
          <w:szCs w:val="24"/>
        </w:rPr>
        <w:t>s</w:t>
      </w:r>
      <w:r w:rsidR="0096184F" w:rsidRPr="0096140D">
        <w:rPr>
          <w:rFonts w:ascii="Book Antiqua" w:hAnsi="Book Antiqua"/>
          <w:color w:val="000000"/>
          <w:sz w:val="24"/>
          <w:szCs w:val="24"/>
        </w:rPr>
        <w:t xml:space="preserve"> on HCC cells. Surprisingly, we found that simultaneous transfection of </w:t>
      </w:r>
      <w:proofErr w:type="gramStart"/>
      <w:r w:rsidR="0096184F" w:rsidRPr="0096140D">
        <w:rPr>
          <w:rFonts w:ascii="Book Antiqua" w:hAnsi="Book Antiqua"/>
          <w:color w:val="000000"/>
          <w:sz w:val="24"/>
          <w:szCs w:val="24"/>
        </w:rPr>
        <w:t>poly(</w:t>
      </w:r>
      <w:proofErr w:type="gramEnd"/>
      <w:r w:rsidR="0096184F" w:rsidRPr="0096140D">
        <w:rPr>
          <w:rFonts w:ascii="Book Antiqua" w:hAnsi="Book Antiqua"/>
          <w:color w:val="000000"/>
          <w:sz w:val="24"/>
          <w:szCs w:val="24"/>
        </w:rPr>
        <w:t xml:space="preserve">I:C) and ODN M362 </w:t>
      </w:r>
      <w:r w:rsidRPr="0096140D">
        <w:rPr>
          <w:rFonts w:ascii="Book Antiqua" w:hAnsi="Book Antiqua"/>
          <w:color w:val="000000"/>
          <w:sz w:val="24"/>
          <w:szCs w:val="24"/>
        </w:rPr>
        <w:t xml:space="preserve">exhibits </w:t>
      </w:r>
      <w:r w:rsidR="0096184F" w:rsidRPr="0096140D">
        <w:rPr>
          <w:rFonts w:ascii="Book Antiqua" w:hAnsi="Book Antiqua"/>
          <w:color w:val="000000"/>
          <w:sz w:val="24"/>
          <w:szCs w:val="24"/>
        </w:rPr>
        <w:t>a lower pro</w:t>
      </w:r>
      <w:r w:rsidR="00A9625A" w:rsidRPr="0096140D">
        <w:rPr>
          <w:rFonts w:ascii="Book Antiqua" w:hAnsi="Book Antiqua"/>
          <w:color w:val="000000"/>
          <w:sz w:val="24"/>
          <w:szCs w:val="24"/>
        </w:rPr>
        <w:t>apoptotic</w:t>
      </w:r>
      <w:r w:rsidR="0096184F" w:rsidRPr="0096140D">
        <w:rPr>
          <w:rFonts w:ascii="Book Antiqua" w:hAnsi="Book Antiqua"/>
          <w:color w:val="000000"/>
          <w:sz w:val="24"/>
          <w:szCs w:val="24"/>
        </w:rPr>
        <w:t xml:space="preserve"> effect on HCC than transfection </w:t>
      </w:r>
      <w:r w:rsidRPr="0096140D">
        <w:rPr>
          <w:rFonts w:ascii="Book Antiqua" w:hAnsi="Book Antiqua"/>
          <w:color w:val="000000"/>
          <w:sz w:val="24"/>
          <w:szCs w:val="24"/>
        </w:rPr>
        <w:t xml:space="preserve">of </w:t>
      </w:r>
      <w:r w:rsidR="0096184F" w:rsidRPr="0096140D">
        <w:rPr>
          <w:rFonts w:ascii="Book Antiqua" w:hAnsi="Book Antiqua"/>
          <w:color w:val="000000"/>
          <w:sz w:val="24"/>
          <w:szCs w:val="24"/>
        </w:rPr>
        <w:t xml:space="preserve">poly(I:C) alone. Further investigation demonstrated that ODN M362 </w:t>
      </w:r>
      <w:r w:rsidRPr="0096140D">
        <w:rPr>
          <w:rFonts w:ascii="Book Antiqua" w:hAnsi="Book Antiqua"/>
          <w:color w:val="000000"/>
          <w:sz w:val="24"/>
          <w:szCs w:val="24"/>
        </w:rPr>
        <w:t xml:space="preserve">blocks </w:t>
      </w:r>
      <w:r w:rsidR="0096184F" w:rsidRPr="0096140D">
        <w:rPr>
          <w:rFonts w:ascii="Book Antiqua" w:hAnsi="Book Antiqua"/>
          <w:color w:val="000000"/>
          <w:sz w:val="24"/>
          <w:szCs w:val="24"/>
        </w:rPr>
        <w:t xml:space="preserve">the entrance of poly(I:C) when simultaneously </w:t>
      </w:r>
      <w:r w:rsidRPr="0096140D">
        <w:rPr>
          <w:rFonts w:ascii="Book Antiqua" w:hAnsi="Book Antiqua"/>
          <w:color w:val="000000"/>
          <w:sz w:val="24"/>
          <w:szCs w:val="24"/>
        </w:rPr>
        <w:t xml:space="preserve">used to treat HCC cells </w:t>
      </w:r>
      <w:r w:rsidR="0096184F" w:rsidRPr="0096140D">
        <w:rPr>
          <w:rFonts w:ascii="Book Antiqua" w:hAnsi="Book Antiqua"/>
          <w:color w:val="000000"/>
          <w:sz w:val="24"/>
          <w:szCs w:val="24"/>
        </w:rPr>
        <w:t xml:space="preserve">and then </w:t>
      </w:r>
      <w:r w:rsidRPr="0096140D">
        <w:rPr>
          <w:rFonts w:ascii="Book Antiqua" w:hAnsi="Book Antiqua"/>
          <w:color w:val="000000"/>
          <w:sz w:val="24"/>
          <w:szCs w:val="24"/>
        </w:rPr>
        <w:t xml:space="preserve">decreases </w:t>
      </w:r>
      <w:r w:rsidR="0096184F" w:rsidRPr="0096140D">
        <w:rPr>
          <w:rFonts w:ascii="Book Antiqua" w:hAnsi="Book Antiqua"/>
          <w:color w:val="000000"/>
          <w:sz w:val="24"/>
          <w:szCs w:val="24"/>
        </w:rPr>
        <w:t>the activation of poly(I:C)-triggered cellular apoptosis; however, poly(I:C)-mediated pro</w:t>
      </w:r>
      <w:r w:rsidR="00A9625A" w:rsidRPr="0096140D">
        <w:rPr>
          <w:rFonts w:ascii="Book Antiqua" w:hAnsi="Book Antiqua"/>
          <w:color w:val="000000"/>
          <w:sz w:val="24"/>
          <w:szCs w:val="24"/>
        </w:rPr>
        <w:t>apoptotic</w:t>
      </w:r>
      <w:r w:rsidR="0096184F" w:rsidRPr="0096140D">
        <w:rPr>
          <w:rFonts w:ascii="Book Antiqua" w:hAnsi="Book Antiqua"/>
          <w:color w:val="000000"/>
          <w:sz w:val="24"/>
          <w:szCs w:val="24"/>
        </w:rPr>
        <w:t xml:space="preserve"> effects could be enhanced by </w:t>
      </w:r>
      <w:r w:rsidR="00525625" w:rsidRPr="0096140D">
        <w:rPr>
          <w:rFonts w:ascii="Book Antiqua" w:hAnsi="Book Antiqua"/>
          <w:color w:val="000000"/>
          <w:sz w:val="24"/>
          <w:szCs w:val="24"/>
        </w:rPr>
        <w:t>pret</w:t>
      </w:r>
      <w:r w:rsidR="0096184F" w:rsidRPr="0096140D">
        <w:rPr>
          <w:rFonts w:ascii="Book Antiqua" w:hAnsi="Book Antiqua"/>
          <w:color w:val="000000"/>
          <w:sz w:val="24"/>
          <w:szCs w:val="24"/>
        </w:rPr>
        <w:t>reating HCC cells with CpG ODN</w:t>
      </w:r>
      <w:r w:rsidR="00F90FCD" w:rsidRPr="0096140D">
        <w:rPr>
          <w:rFonts w:ascii="Book Antiqua" w:hAnsi="Book Antiqua"/>
          <w:color w:val="000000"/>
          <w:sz w:val="24"/>
          <w:szCs w:val="24"/>
          <w:vertAlign w:val="superscript"/>
        </w:rPr>
        <w:t>[155]</w:t>
      </w:r>
      <w:r w:rsidR="0096184F" w:rsidRPr="0096140D">
        <w:rPr>
          <w:rFonts w:ascii="Book Antiqua" w:hAnsi="Book Antiqua"/>
          <w:color w:val="000000"/>
          <w:sz w:val="24"/>
          <w:szCs w:val="24"/>
        </w:rPr>
        <w:t xml:space="preserve">. TLR agonists can </w:t>
      </w:r>
      <w:r w:rsidRPr="0096140D">
        <w:rPr>
          <w:rFonts w:ascii="Book Antiqua" w:hAnsi="Book Antiqua"/>
          <w:color w:val="000000"/>
          <w:sz w:val="24"/>
          <w:szCs w:val="24"/>
        </w:rPr>
        <w:t xml:space="preserve">also </w:t>
      </w:r>
      <w:r w:rsidR="0096184F" w:rsidRPr="0096140D">
        <w:rPr>
          <w:rFonts w:ascii="Book Antiqua" w:hAnsi="Book Antiqua"/>
          <w:color w:val="000000"/>
          <w:sz w:val="24"/>
          <w:szCs w:val="24"/>
        </w:rPr>
        <w:t xml:space="preserve">work as adjuvants to stimulate the immune system during tumor treatment, but their effects on tumor cells cannot be ignored. These therapeutic effects may </w:t>
      </w:r>
      <w:r w:rsidRPr="0096140D">
        <w:rPr>
          <w:rFonts w:ascii="Book Antiqua" w:hAnsi="Book Antiqua"/>
          <w:color w:val="000000"/>
          <w:sz w:val="24"/>
          <w:szCs w:val="24"/>
        </w:rPr>
        <w:t xml:space="preserve">thus </w:t>
      </w:r>
      <w:r w:rsidR="0096184F" w:rsidRPr="0096140D">
        <w:rPr>
          <w:rFonts w:ascii="Book Antiqua" w:hAnsi="Book Antiqua"/>
          <w:color w:val="000000"/>
          <w:sz w:val="24"/>
          <w:szCs w:val="24"/>
        </w:rPr>
        <w:t xml:space="preserve">be the </w:t>
      </w:r>
      <w:r w:rsidRPr="0096140D">
        <w:rPr>
          <w:rFonts w:ascii="Book Antiqua" w:hAnsi="Book Antiqua"/>
          <w:color w:val="000000"/>
          <w:sz w:val="24"/>
          <w:szCs w:val="24"/>
        </w:rPr>
        <w:t>overall outcome</w:t>
      </w:r>
      <w:r w:rsidR="0096184F" w:rsidRPr="0096140D">
        <w:rPr>
          <w:rFonts w:ascii="Book Antiqua" w:hAnsi="Book Antiqua"/>
          <w:color w:val="000000"/>
          <w:sz w:val="24"/>
          <w:szCs w:val="24"/>
        </w:rPr>
        <w:t xml:space="preserve"> of </w:t>
      </w:r>
      <w:r w:rsidRPr="0096140D">
        <w:rPr>
          <w:rFonts w:ascii="Book Antiqua" w:hAnsi="Book Antiqua"/>
          <w:color w:val="000000"/>
          <w:sz w:val="24"/>
          <w:szCs w:val="24"/>
        </w:rPr>
        <w:t>various</w:t>
      </w:r>
      <w:r w:rsidR="0096184F" w:rsidRPr="0096140D">
        <w:rPr>
          <w:rFonts w:ascii="Book Antiqua" w:hAnsi="Book Antiqua"/>
          <w:color w:val="000000"/>
          <w:sz w:val="24"/>
          <w:szCs w:val="24"/>
        </w:rPr>
        <w:t xml:space="preserve"> </w:t>
      </w:r>
      <w:r w:rsidRPr="0096140D">
        <w:rPr>
          <w:rFonts w:ascii="Book Antiqua" w:hAnsi="Book Antiqua"/>
          <w:color w:val="000000"/>
          <w:sz w:val="24"/>
          <w:szCs w:val="24"/>
        </w:rPr>
        <w:t>mechanisms</w:t>
      </w:r>
      <w:r w:rsidR="0096184F" w:rsidRPr="0096140D">
        <w:rPr>
          <w:rFonts w:ascii="Book Antiqua" w:hAnsi="Book Antiqua"/>
          <w:color w:val="000000"/>
          <w:sz w:val="24"/>
          <w:szCs w:val="24"/>
        </w:rPr>
        <w:t>.</w:t>
      </w:r>
    </w:p>
    <w:p w14:paraId="67F6C2CB" w14:textId="77777777" w:rsidR="007D0F3C" w:rsidRPr="0096140D" w:rsidRDefault="007D0F3C" w:rsidP="0096140D">
      <w:pPr>
        <w:adjustRightInd w:val="0"/>
        <w:snapToGrid w:val="0"/>
        <w:spacing w:line="360" w:lineRule="auto"/>
        <w:rPr>
          <w:rFonts w:ascii="Book Antiqua" w:hAnsi="Book Antiqua"/>
          <w:color w:val="000000"/>
          <w:sz w:val="24"/>
          <w:szCs w:val="24"/>
        </w:rPr>
      </w:pPr>
    </w:p>
    <w:p w14:paraId="62CD3E11" w14:textId="4514A7A4" w:rsidR="00881578" w:rsidRPr="0096140D" w:rsidRDefault="0096184F" w:rsidP="0096140D">
      <w:pPr>
        <w:pStyle w:val="a7"/>
        <w:adjustRightInd w:val="0"/>
        <w:snapToGrid w:val="0"/>
        <w:spacing w:line="360" w:lineRule="auto"/>
        <w:ind w:firstLineChars="0" w:firstLine="0"/>
        <w:rPr>
          <w:rFonts w:ascii="Book Antiqua" w:hAnsi="Book Antiqua"/>
          <w:b/>
          <w:i/>
          <w:color w:val="000000"/>
          <w:sz w:val="24"/>
          <w:szCs w:val="24"/>
        </w:rPr>
      </w:pPr>
      <w:r w:rsidRPr="0096140D">
        <w:rPr>
          <w:rFonts w:ascii="Book Antiqua" w:hAnsi="Book Antiqua"/>
          <w:b/>
          <w:i/>
          <w:color w:val="000000"/>
          <w:sz w:val="24"/>
          <w:szCs w:val="24"/>
        </w:rPr>
        <w:t xml:space="preserve">Tumor </w:t>
      </w:r>
      <w:r w:rsidR="00A9363D" w:rsidRPr="0096140D">
        <w:rPr>
          <w:rFonts w:ascii="Book Antiqua" w:hAnsi="Book Antiqua"/>
          <w:b/>
          <w:i/>
          <w:color w:val="000000"/>
          <w:sz w:val="24"/>
          <w:szCs w:val="24"/>
        </w:rPr>
        <w:t>vaccine</w:t>
      </w:r>
    </w:p>
    <w:p w14:paraId="4BDA17C3" w14:textId="6AF53038" w:rsidR="00C85156" w:rsidRPr="0096140D" w:rsidRDefault="0096184F" w:rsidP="0096140D">
      <w:pPr>
        <w:pStyle w:val="a7"/>
        <w:adjustRightInd w:val="0"/>
        <w:snapToGrid w:val="0"/>
        <w:spacing w:line="360" w:lineRule="auto"/>
        <w:ind w:firstLineChars="0" w:firstLine="0"/>
        <w:rPr>
          <w:rFonts w:ascii="Book Antiqua" w:hAnsi="Book Antiqua"/>
          <w:color w:val="000000"/>
          <w:sz w:val="24"/>
          <w:szCs w:val="24"/>
          <w:shd w:val="pct15" w:color="auto" w:fill="FFFFFF"/>
        </w:rPr>
      </w:pPr>
      <w:r w:rsidRPr="0096140D">
        <w:rPr>
          <w:rFonts w:ascii="Book Antiqua" w:hAnsi="Book Antiqua"/>
          <w:color w:val="000000"/>
          <w:sz w:val="24"/>
          <w:szCs w:val="24"/>
        </w:rPr>
        <w:t>DCs are central regulators of the adaptive immune response and</w:t>
      </w:r>
      <w:r w:rsidR="00A9363D" w:rsidRPr="0096140D">
        <w:rPr>
          <w:rFonts w:ascii="Book Antiqua" w:hAnsi="Book Antiqua"/>
          <w:color w:val="000000"/>
          <w:sz w:val="24"/>
          <w:szCs w:val="24"/>
        </w:rPr>
        <w:t xml:space="preserve"> </w:t>
      </w:r>
      <w:r w:rsidRPr="0096140D">
        <w:rPr>
          <w:rFonts w:ascii="Book Antiqua" w:hAnsi="Book Antiqua"/>
          <w:color w:val="000000"/>
          <w:sz w:val="24"/>
          <w:szCs w:val="24"/>
        </w:rPr>
        <w:t xml:space="preserve">are </w:t>
      </w:r>
      <w:r w:rsidR="00A9363D" w:rsidRPr="0096140D">
        <w:rPr>
          <w:rFonts w:ascii="Book Antiqua" w:hAnsi="Book Antiqua"/>
          <w:color w:val="000000"/>
          <w:sz w:val="24"/>
          <w:szCs w:val="24"/>
        </w:rPr>
        <w:t xml:space="preserve">thus </w:t>
      </w:r>
      <w:r w:rsidRPr="0096140D">
        <w:rPr>
          <w:rFonts w:ascii="Book Antiqua" w:hAnsi="Book Antiqua"/>
          <w:color w:val="000000"/>
          <w:sz w:val="24"/>
          <w:szCs w:val="24"/>
        </w:rPr>
        <w:t>necessary for T-cell-mediated anti</w:t>
      </w:r>
      <w:r w:rsidR="0003307F" w:rsidRPr="0096140D">
        <w:rPr>
          <w:rFonts w:ascii="Book Antiqua" w:hAnsi="Book Antiqua"/>
          <w:color w:val="000000"/>
          <w:sz w:val="24"/>
          <w:szCs w:val="24"/>
        </w:rPr>
        <w:t>tumor</w:t>
      </w:r>
      <w:r w:rsidRPr="0096140D">
        <w:rPr>
          <w:rFonts w:ascii="Book Antiqua" w:hAnsi="Book Antiqua"/>
          <w:color w:val="000000"/>
          <w:sz w:val="24"/>
          <w:szCs w:val="24"/>
        </w:rPr>
        <w:t xml:space="preserve"> immunity. DC vaccine</w:t>
      </w:r>
      <w:r w:rsidR="00A9363D"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 xml:space="preserve">have </w:t>
      </w:r>
      <w:r w:rsidRPr="0096140D">
        <w:rPr>
          <w:rFonts w:ascii="Book Antiqua" w:hAnsi="Book Antiqua"/>
          <w:color w:val="000000"/>
          <w:sz w:val="24"/>
          <w:szCs w:val="24"/>
        </w:rPr>
        <w:t xml:space="preserve">the characteristics of </w:t>
      </w:r>
      <w:r w:rsidR="00A9363D" w:rsidRPr="0096140D">
        <w:rPr>
          <w:rFonts w:ascii="Book Antiqua" w:hAnsi="Book Antiqua"/>
          <w:color w:val="000000"/>
          <w:sz w:val="24"/>
          <w:szCs w:val="24"/>
        </w:rPr>
        <w:t>low</w:t>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 xml:space="preserve">complication rates </w:t>
      </w:r>
      <w:r w:rsidRPr="0096140D">
        <w:rPr>
          <w:rFonts w:ascii="Book Antiqua" w:hAnsi="Book Antiqua"/>
          <w:color w:val="000000"/>
          <w:sz w:val="24"/>
          <w:szCs w:val="24"/>
        </w:rPr>
        <w:t>and good tolerance, and DC-based tumor vaccine</w:t>
      </w:r>
      <w:r w:rsidR="00A9363D"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 xml:space="preserve">have </w:t>
      </w:r>
      <w:r w:rsidRPr="0096140D">
        <w:rPr>
          <w:rFonts w:ascii="Book Antiqua" w:hAnsi="Book Antiqua"/>
          <w:color w:val="000000"/>
          <w:sz w:val="24"/>
          <w:szCs w:val="24"/>
        </w:rPr>
        <w:t xml:space="preserve">been used </w:t>
      </w:r>
      <w:r w:rsidR="00A9363D" w:rsidRPr="0096140D">
        <w:rPr>
          <w:rFonts w:ascii="Book Antiqua" w:hAnsi="Book Antiqua"/>
          <w:color w:val="000000"/>
          <w:sz w:val="24"/>
          <w:szCs w:val="24"/>
        </w:rPr>
        <w:t xml:space="preserve">for </w:t>
      </w:r>
      <w:r w:rsidRPr="0096140D">
        <w:rPr>
          <w:rFonts w:ascii="Book Antiqua" w:hAnsi="Book Antiqua"/>
          <w:color w:val="000000"/>
          <w:sz w:val="24"/>
          <w:szCs w:val="24"/>
        </w:rPr>
        <w:t xml:space="preserve">a variety of solid </w:t>
      </w:r>
      <w:proofErr w:type="gramStart"/>
      <w:r w:rsidRPr="0096140D">
        <w:rPr>
          <w:rFonts w:ascii="Book Antiqua" w:hAnsi="Book Antiqua"/>
          <w:color w:val="000000"/>
          <w:sz w:val="24"/>
          <w:szCs w:val="24"/>
        </w:rPr>
        <w:t>tumors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156]</w:t>
      </w:r>
      <w:r w:rsidRPr="0096140D">
        <w:rPr>
          <w:rFonts w:ascii="Book Antiqua" w:hAnsi="Book Antiqua"/>
          <w:color w:val="000000"/>
          <w:sz w:val="24"/>
          <w:szCs w:val="24"/>
        </w:rPr>
        <w:t xml:space="preserve">. Currently, there are many clinical studies on </w:t>
      </w:r>
      <w:r w:rsidR="00A9363D" w:rsidRPr="0096140D">
        <w:rPr>
          <w:rFonts w:ascii="Book Antiqua" w:hAnsi="Book Antiqua"/>
          <w:color w:val="000000"/>
          <w:sz w:val="24"/>
          <w:szCs w:val="24"/>
        </w:rPr>
        <w:t xml:space="preserve">the use of </w:t>
      </w:r>
      <w:r w:rsidRPr="0096140D">
        <w:rPr>
          <w:rFonts w:ascii="Book Antiqua" w:hAnsi="Book Antiqua"/>
          <w:color w:val="000000"/>
          <w:sz w:val="24"/>
          <w:szCs w:val="24"/>
        </w:rPr>
        <w:t>DC vaccines for HCC treatment. The injection of DC</w:t>
      </w:r>
      <w:r w:rsidR="00A9363D"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525625" w:rsidRPr="0096140D">
        <w:rPr>
          <w:rFonts w:ascii="Book Antiqua" w:hAnsi="Book Antiqua"/>
          <w:color w:val="000000"/>
          <w:sz w:val="24"/>
          <w:szCs w:val="24"/>
        </w:rPr>
        <w:t>pres</w:t>
      </w:r>
      <w:r w:rsidRPr="0096140D">
        <w:rPr>
          <w:rFonts w:ascii="Book Antiqua" w:hAnsi="Book Antiqua"/>
          <w:color w:val="000000"/>
          <w:sz w:val="24"/>
          <w:szCs w:val="24"/>
        </w:rPr>
        <w:t>timulated by HCC-specific antigen</w:t>
      </w:r>
      <w:r w:rsidR="00CC3DFE" w:rsidRPr="0096140D">
        <w:rPr>
          <w:rFonts w:ascii="Book Antiqua" w:hAnsi="Book Antiqua"/>
          <w:color w:val="000000"/>
          <w:sz w:val="24"/>
          <w:szCs w:val="24"/>
        </w:rPr>
        <w:t>s</w:t>
      </w:r>
      <w:r w:rsidRPr="0096140D">
        <w:rPr>
          <w:rFonts w:ascii="Book Antiqua" w:hAnsi="Book Antiqua"/>
          <w:color w:val="000000"/>
          <w:sz w:val="24"/>
          <w:szCs w:val="24"/>
        </w:rPr>
        <w:t xml:space="preserve"> can increase the number of CD8</w:t>
      </w:r>
      <w:r w:rsidRPr="0096140D">
        <w:rPr>
          <w:rFonts w:ascii="Book Antiqua" w:hAnsi="Book Antiqua"/>
          <w:color w:val="000000"/>
          <w:sz w:val="24"/>
          <w:szCs w:val="24"/>
          <w:vertAlign w:val="superscript"/>
        </w:rPr>
        <w:t xml:space="preserve">+ </w:t>
      </w:r>
      <w:r w:rsidRPr="0096140D">
        <w:rPr>
          <w:rFonts w:ascii="Book Antiqua" w:hAnsi="Book Antiqua"/>
          <w:color w:val="000000"/>
          <w:sz w:val="24"/>
          <w:szCs w:val="24"/>
        </w:rPr>
        <w:t>T cells, promote antitumor immune response</w:t>
      </w:r>
      <w:r w:rsidR="00A9363D" w:rsidRPr="0096140D">
        <w:rPr>
          <w:rFonts w:ascii="Book Antiqua" w:hAnsi="Book Antiqua"/>
          <w:color w:val="000000"/>
          <w:sz w:val="24"/>
          <w:szCs w:val="24"/>
        </w:rPr>
        <w:t>s</w:t>
      </w:r>
      <w:r w:rsidRPr="0096140D">
        <w:rPr>
          <w:rFonts w:ascii="Book Antiqua" w:hAnsi="Book Antiqua"/>
          <w:color w:val="000000"/>
          <w:sz w:val="24"/>
          <w:szCs w:val="24"/>
        </w:rPr>
        <w:t xml:space="preserve"> and improve liver </w:t>
      </w:r>
      <w:proofErr w:type="gramStart"/>
      <w:r w:rsidRPr="0096140D">
        <w:rPr>
          <w:rFonts w:ascii="Book Antiqua" w:hAnsi="Book Antiqua"/>
          <w:color w:val="000000"/>
          <w:sz w:val="24"/>
          <w:szCs w:val="24"/>
        </w:rPr>
        <w:t>function</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157-159]</w:t>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 xml:space="preserve">The combined </w:t>
      </w:r>
      <w:r w:rsidRPr="0096140D">
        <w:rPr>
          <w:rFonts w:ascii="Book Antiqua" w:hAnsi="Book Antiqua"/>
          <w:color w:val="000000"/>
          <w:sz w:val="24"/>
          <w:szCs w:val="24"/>
        </w:rPr>
        <w:t xml:space="preserve">use of DC vaccines and other treatments, such as radiotherapy, can induce immunogenic death of tumor cells, which </w:t>
      </w:r>
      <w:r w:rsidR="00A9363D" w:rsidRPr="0096140D">
        <w:rPr>
          <w:rFonts w:ascii="Book Antiqua" w:hAnsi="Book Antiqua"/>
          <w:color w:val="000000"/>
          <w:sz w:val="24"/>
          <w:szCs w:val="24"/>
        </w:rPr>
        <w:t xml:space="preserve">can </w:t>
      </w:r>
      <w:r w:rsidRPr="0096140D">
        <w:rPr>
          <w:rFonts w:ascii="Book Antiqua" w:hAnsi="Book Antiqua"/>
          <w:color w:val="000000"/>
          <w:sz w:val="24"/>
          <w:szCs w:val="24"/>
        </w:rPr>
        <w:t xml:space="preserve">prolong the overall survival of </w:t>
      </w:r>
      <w:proofErr w:type="gramStart"/>
      <w:r w:rsidRPr="0096140D">
        <w:rPr>
          <w:rFonts w:ascii="Book Antiqua" w:hAnsi="Book Antiqua"/>
          <w:color w:val="000000"/>
          <w:sz w:val="24"/>
          <w:szCs w:val="24"/>
        </w:rPr>
        <w:t>patients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160]</w:t>
      </w:r>
      <w:r w:rsidRPr="0096140D">
        <w:rPr>
          <w:rFonts w:ascii="Book Antiqua" w:hAnsi="Book Antiqua"/>
          <w:color w:val="000000"/>
          <w:sz w:val="24"/>
          <w:szCs w:val="24"/>
        </w:rPr>
        <w:t>.</w:t>
      </w:r>
    </w:p>
    <w:p w14:paraId="7B6C0C15" w14:textId="40246B12" w:rsidR="00504099" w:rsidRPr="0096140D" w:rsidRDefault="0096184F" w:rsidP="0096140D">
      <w:pPr>
        <w:pStyle w:val="a7"/>
        <w:adjustRightInd w:val="0"/>
        <w:snapToGrid w:val="0"/>
        <w:spacing w:line="360" w:lineRule="auto"/>
        <w:ind w:firstLineChars="100" w:firstLine="240"/>
        <w:rPr>
          <w:rFonts w:ascii="Book Antiqua" w:hAnsi="Book Antiqua"/>
          <w:color w:val="000000"/>
          <w:sz w:val="24"/>
          <w:szCs w:val="24"/>
        </w:rPr>
      </w:pPr>
      <w:r w:rsidRPr="0096140D">
        <w:rPr>
          <w:rFonts w:ascii="Book Antiqua" w:hAnsi="Book Antiqua"/>
          <w:color w:val="000000"/>
          <w:sz w:val="24"/>
          <w:szCs w:val="24"/>
        </w:rPr>
        <w:t xml:space="preserve">Exosomes display an array of HCC antigens. Rao </w:t>
      </w:r>
      <w:r w:rsidRPr="0096140D">
        <w:rPr>
          <w:rFonts w:ascii="Book Antiqua" w:hAnsi="Book Antiqua"/>
          <w:i/>
          <w:color w:val="000000"/>
          <w:sz w:val="24"/>
          <w:szCs w:val="24"/>
        </w:rPr>
        <w:t xml:space="preserve">et </w:t>
      </w:r>
      <w:proofErr w:type="gramStart"/>
      <w:r w:rsidRPr="0096140D">
        <w:rPr>
          <w:rFonts w:ascii="Book Antiqua" w:hAnsi="Book Antiqua"/>
          <w:i/>
          <w:color w:val="000000"/>
          <w:sz w:val="24"/>
          <w:szCs w:val="24"/>
        </w:rPr>
        <w:t>al</w:t>
      </w:r>
      <w:r w:rsidR="007D0F3C" w:rsidRPr="0096140D">
        <w:rPr>
          <w:rFonts w:ascii="Book Antiqua" w:hAnsi="Book Antiqua"/>
          <w:color w:val="000000"/>
          <w:sz w:val="24"/>
          <w:szCs w:val="24"/>
          <w:vertAlign w:val="superscript"/>
        </w:rPr>
        <w:t>[</w:t>
      </w:r>
      <w:proofErr w:type="gramEnd"/>
      <w:r w:rsidR="007D0F3C" w:rsidRPr="0096140D">
        <w:rPr>
          <w:rFonts w:ascii="Book Antiqua" w:hAnsi="Book Antiqua"/>
          <w:color w:val="000000"/>
          <w:sz w:val="24"/>
          <w:szCs w:val="24"/>
          <w:vertAlign w:val="superscript"/>
        </w:rPr>
        <w:t>161]</w:t>
      </w:r>
      <w:r w:rsidRPr="0096140D">
        <w:rPr>
          <w:rFonts w:ascii="Book Antiqua" w:hAnsi="Book Antiqua"/>
          <w:color w:val="000000"/>
          <w:sz w:val="24"/>
          <w:szCs w:val="24"/>
        </w:rPr>
        <w:t xml:space="preserve"> demonstrated that tumor cell-derived exosomes could</w:t>
      </w:r>
      <w:r w:rsidRPr="0096140D">
        <w:rPr>
          <w:rFonts w:ascii="Book Antiqua" w:hAnsi="Book Antiqua" w:cs="Arial"/>
          <w:color w:val="000000"/>
          <w:sz w:val="24"/>
          <w:szCs w:val="24"/>
        </w:rPr>
        <w:t xml:space="preserve"> </w:t>
      </w:r>
      <w:r w:rsidRPr="0096140D">
        <w:rPr>
          <w:rFonts w:ascii="Book Antiqua" w:hAnsi="Book Antiqua"/>
          <w:color w:val="000000"/>
          <w:sz w:val="24"/>
          <w:szCs w:val="24"/>
        </w:rPr>
        <w:t>trigger a strong</w:t>
      </w:r>
      <w:r w:rsidR="00A9363D" w:rsidRPr="0096140D">
        <w:rPr>
          <w:rFonts w:ascii="Book Antiqua" w:hAnsi="Book Antiqua"/>
          <w:color w:val="000000"/>
          <w:sz w:val="24"/>
          <w:szCs w:val="24"/>
        </w:rPr>
        <w:t>er</w:t>
      </w:r>
      <w:r w:rsidRPr="0096140D">
        <w:rPr>
          <w:rFonts w:ascii="Book Antiqua" w:hAnsi="Book Antiqua"/>
          <w:color w:val="000000"/>
          <w:sz w:val="24"/>
          <w:szCs w:val="24"/>
        </w:rPr>
        <w:t xml:space="preserve"> DC-mediated immune response than cell lysates and improve the HCC tumor microenvironment. Exosomes derived from α-fetoprotein (AFP)-expressing DCs (DEX</w:t>
      </w:r>
      <w:r w:rsidRPr="0096140D">
        <w:rPr>
          <w:rFonts w:ascii="Book Antiqua" w:hAnsi="Book Antiqua"/>
          <w:color w:val="000000"/>
          <w:sz w:val="24"/>
          <w:szCs w:val="24"/>
          <w:vertAlign w:val="subscript"/>
        </w:rPr>
        <w:t>AFP</w:t>
      </w:r>
      <w:r w:rsidRPr="0096140D">
        <w:rPr>
          <w:rFonts w:ascii="Book Antiqua" w:hAnsi="Book Antiqua"/>
          <w:color w:val="000000"/>
          <w:sz w:val="24"/>
          <w:szCs w:val="24"/>
        </w:rPr>
        <w:t>) elicited strong antigen-specific immune responses, resulting in significant</w:t>
      </w:r>
      <w:r w:rsidR="00A9363D" w:rsidRPr="0096140D">
        <w:rPr>
          <w:rFonts w:ascii="Book Antiqua" w:hAnsi="Book Antiqua"/>
          <w:color w:val="000000"/>
          <w:sz w:val="24"/>
          <w:szCs w:val="24"/>
        </w:rPr>
        <w:t>ly delayed</w:t>
      </w:r>
      <w:r w:rsidRPr="0096140D">
        <w:rPr>
          <w:rFonts w:ascii="Book Antiqua" w:hAnsi="Book Antiqua"/>
          <w:color w:val="000000"/>
          <w:sz w:val="24"/>
          <w:szCs w:val="24"/>
        </w:rPr>
        <w:t xml:space="preserve"> tumor growth and prolonged survival rates in mice with HCC </w:t>
      </w:r>
      <w:proofErr w:type="gramStart"/>
      <w:r w:rsidRPr="0096140D">
        <w:rPr>
          <w:rFonts w:ascii="Book Antiqua" w:hAnsi="Book Antiqua"/>
          <w:color w:val="000000"/>
          <w:sz w:val="24"/>
          <w:szCs w:val="24"/>
        </w:rPr>
        <w:t>tumors</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162]</w:t>
      </w:r>
      <w:r w:rsidRPr="0096140D">
        <w:rPr>
          <w:rFonts w:ascii="Book Antiqua" w:hAnsi="Book Antiqua"/>
          <w:color w:val="000000"/>
          <w:sz w:val="24"/>
          <w:szCs w:val="24"/>
        </w:rPr>
        <w:t>. Therefore, DEX</w:t>
      </w:r>
      <w:r w:rsidRPr="0096140D">
        <w:rPr>
          <w:rFonts w:ascii="Book Antiqua" w:hAnsi="Book Antiqua"/>
          <w:color w:val="000000"/>
          <w:sz w:val="24"/>
          <w:szCs w:val="24"/>
          <w:vertAlign w:val="subscript"/>
        </w:rPr>
        <w:t>AFP</w:t>
      </w:r>
      <w:r w:rsidRPr="0096140D">
        <w:rPr>
          <w:rFonts w:ascii="Book Antiqua" w:hAnsi="Book Antiqua"/>
          <w:color w:val="000000"/>
          <w:sz w:val="24"/>
          <w:szCs w:val="24"/>
        </w:rPr>
        <w:t xml:space="preserve"> might be a promising vaccine for HCC immunotherapy.</w:t>
      </w:r>
      <w:r w:rsidR="0028714E" w:rsidRPr="0096140D">
        <w:rPr>
          <w:rFonts w:ascii="Book Antiqua" w:hAnsi="Book Antiqua"/>
          <w:color w:val="000000"/>
          <w:sz w:val="24"/>
          <w:szCs w:val="24"/>
        </w:rPr>
        <w:t xml:space="preserve"> </w:t>
      </w:r>
      <w:r w:rsidRPr="0096140D">
        <w:rPr>
          <w:rFonts w:ascii="Book Antiqua" w:hAnsi="Book Antiqua"/>
          <w:color w:val="000000"/>
          <w:sz w:val="24"/>
          <w:szCs w:val="24"/>
        </w:rPr>
        <w:t xml:space="preserve">AFP, a carcinoembryonic antigen, </w:t>
      </w:r>
      <w:r w:rsidRPr="0096140D">
        <w:rPr>
          <w:rFonts w:ascii="Book Antiqua" w:hAnsi="Book Antiqua"/>
          <w:color w:val="000000"/>
          <w:sz w:val="24"/>
          <w:szCs w:val="24"/>
        </w:rPr>
        <w:lastRenderedPageBreak/>
        <w:t xml:space="preserve">is highly expressed in HCC and serves as an important marker in the diagnosis of HCC, as well as a potential immunotherapy target for HCC. Zhang </w:t>
      </w:r>
      <w:r w:rsidRPr="0096140D">
        <w:rPr>
          <w:rFonts w:ascii="Book Antiqua" w:hAnsi="Book Antiqua"/>
          <w:i/>
          <w:color w:val="000000"/>
          <w:sz w:val="24"/>
          <w:szCs w:val="24"/>
        </w:rPr>
        <w:t xml:space="preserve">et </w:t>
      </w:r>
      <w:proofErr w:type="gramStart"/>
      <w:r w:rsidRPr="0096140D">
        <w:rPr>
          <w:rFonts w:ascii="Book Antiqua" w:hAnsi="Book Antiqua"/>
          <w:i/>
          <w:color w:val="000000"/>
          <w:sz w:val="24"/>
          <w:szCs w:val="24"/>
        </w:rPr>
        <w:t>al</w:t>
      </w:r>
      <w:r w:rsidR="007D0F3C" w:rsidRPr="0096140D">
        <w:rPr>
          <w:rFonts w:ascii="Book Antiqua" w:hAnsi="Book Antiqua"/>
          <w:color w:val="000000"/>
          <w:sz w:val="24"/>
          <w:szCs w:val="24"/>
          <w:vertAlign w:val="superscript"/>
        </w:rPr>
        <w:t>[</w:t>
      </w:r>
      <w:proofErr w:type="gramEnd"/>
      <w:r w:rsidR="007D0F3C" w:rsidRPr="0096140D">
        <w:rPr>
          <w:rFonts w:ascii="Book Antiqua" w:hAnsi="Book Antiqua"/>
          <w:color w:val="000000"/>
          <w:sz w:val="24"/>
          <w:szCs w:val="24"/>
          <w:vertAlign w:val="superscript"/>
        </w:rPr>
        <w:t>163]</w:t>
      </w:r>
      <w:r w:rsidRPr="0096140D">
        <w:rPr>
          <w:rFonts w:ascii="Book Antiqua" w:hAnsi="Book Antiqua"/>
          <w:color w:val="000000"/>
          <w:sz w:val="24"/>
          <w:szCs w:val="24"/>
        </w:rPr>
        <w:t xml:space="preserve"> </w:t>
      </w:r>
      <w:r w:rsidR="00C21192" w:rsidRPr="0096140D">
        <w:rPr>
          <w:rFonts w:ascii="Book Antiqua" w:hAnsi="Book Antiqua"/>
          <w:color w:val="000000"/>
          <w:sz w:val="24"/>
          <w:szCs w:val="24"/>
        </w:rPr>
        <w:t xml:space="preserve">prepared </w:t>
      </w:r>
      <w:r w:rsidRPr="0096140D">
        <w:rPr>
          <w:rFonts w:ascii="Book Antiqua" w:hAnsi="Book Antiqua"/>
          <w:color w:val="000000"/>
          <w:sz w:val="24"/>
          <w:szCs w:val="24"/>
        </w:rPr>
        <w:t>a mouse AFP recombinant vaccine by genetic engineering and found that it could induce cellular and humoral immune responses in tumor-bearing mice and show obvious antitumor effects.</w:t>
      </w:r>
      <w:r w:rsidR="00C21192" w:rsidRPr="0096140D">
        <w:rPr>
          <w:rFonts w:ascii="Book Antiqua" w:hAnsi="Book Antiqua"/>
          <w:color w:val="000000"/>
          <w:sz w:val="24"/>
          <w:szCs w:val="24"/>
        </w:rPr>
        <w:t xml:space="preserve"> Additionally,</w:t>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 xml:space="preserve">with the use of </w:t>
      </w:r>
      <w:r w:rsidRPr="0096140D">
        <w:rPr>
          <w:rFonts w:ascii="Book Antiqua" w:hAnsi="Book Antiqua"/>
          <w:color w:val="000000"/>
          <w:sz w:val="24"/>
          <w:szCs w:val="24"/>
        </w:rPr>
        <w:t>HCC cell lysates derived from STAT3-</w:t>
      </w:r>
      <w:r w:rsidR="00A9363D" w:rsidRPr="0096140D">
        <w:rPr>
          <w:rFonts w:ascii="Book Antiqua" w:hAnsi="Book Antiqua"/>
          <w:color w:val="000000"/>
          <w:sz w:val="24"/>
          <w:szCs w:val="24"/>
        </w:rPr>
        <w:t xml:space="preserve">inhibited </w:t>
      </w:r>
      <w:r w:rsidRPr="0096140D">
        <w:rPr>
          <w:rFonts w:ascii="Book Antiqua" w:hAnsi="Book Antiqua"/>
          <w:color w:val="000000"/>
          <w:sz w:val="24"/>
          <w:szCs w:val="24"/>
        </w:rPr>
        <w:t xml:space="preserve">HCC </w:t>
      </w:r>
      <w:r w:rsidR="009B6A47" w:rsidRPr="0096140D">
        <w:rPr>
          <w:rFonts w:ascii="Book Antiqua" w:hAnsi="Book Antiqua"/>
          <w:color w:val="000000"/>
          <w:sz w:val="24"/>
          <w:szCs w:val="24"/>
        </w:rPr>
        <w:t xml:space="preserve">cells </w:t>
      </w:r>
      <w:r w:rsidRPr="0096140D">
        <w:rPr>
          <w:rFonts w:ascii="Book Antiqua" w:hAnsi="Book Antiqua"/>
          <w:color w:val="000000"/>
          <w:sz w:val="24"/>
          <w:szCs w:val="24"/>
        </w:rPr>
        <w:t xml:space="preserve">to immunize healthy mice, we found that a variety of immune cells, such as T cells and NK cells, were significantly activated after challenge with murine HCC cells in these immunized mice, </w:t>
      </w:r>
      <w:r w:rsidR="009E3D8C" w:rsidRPr="0096140D">
        <w:rPr>
          <w:rFonts w:ascii="Book Antiqua" w:hAnsi="Book Antiqua"/>
          <w:color w:val="000000"/>
          <w:sz w:val="24"/>
          <w:szCs w:val="24"/>
        </w:rPr>
        <w:t xml:space="preserve">showing effective inhibition characteristics against </w:t>
      </w:r>
      <w:r w:rsidR="00687CE8" w:rsidRPr="0096140D">
        <w:rPr>
          <w:rFonts w:ascii="Book Antiqua" w:hAnsi="Book Antiqua"/>
          <w:color w:val="000000"/>
          <w:sz w:val="24"/>
          <w:szCs w:val="24"/>
        </w:rPr>
        <w:t xml:space="preserve">the </w:t>
      </w:r>
      <w:r w:rsidR="009E3D8C" w:rsidRPr="0096140D">
        <w:rPr>
          <w:rFonts w:ascii="Book Antiqua" w:hAnsi="Book Antiqua"/>
          <w:color w:val="000000"/>
          <w:sz w:val="24"/>
          <w:szCs w:val="24"/>
        </w:rPr>
        <w:t xml:space="preserve">transplanted tumor and resulting in the formation of immune </w:t>
      </w:r>
      <w:proofErr w:type="gramStart"/>
      <w:r w:rsidR="009E3D8C" w:rsidRPr="0096140D">
        <w:rPr>
          <w:rFonts w:ascii="Book Antiqua" w:hAnsi="Book Antiqua"/>
          <w:color w:val="000000"/>
          <w:sz w:val="24"/>
          <w:szCs w:val="24"/>
        </w:rPr>
        <w:t>memory</w:t>
      </w:r>
      <w:r w:rsidR="00F90FCD" w:rsidRPr="0096140D">
        <w:rPr>
          <w:rFonts w:ascii="Book Antiqua" w:hAnsi="Book Antiqua"/>
          <w:color w:val="000000"/>
          <w:sz w:val="24"/>
          <w:szCs w:val="24"/>
          <w:vertAlign w:val="superscript"/>
        </w:rPr>
        <w:t>[</w:t>
      </w:r>
      <w:proofErr w:type="gramEnd"/>
      <w:r w:rsidR="00F90FCD" w:rsidRPr="0096140D">
        <w:rPr>
          <w:rFonts w:ascii="Book Antiqua" w:hAnsi="Book Antiqua"/>
          <w:color w:val="000000"/>
          <w:sz w:val="24"/>
          <w:szCs w:val="24"/>
          <w:vertAlign w:val="superscript"/>
        </w:rPr>
        <w:t>164]</w:t>
      </w:r>
      <w:r w:rsidRPr="0096140D">
        <w:rPr>
          <w:rFonts w:ascii="Book Antiqua" w:hAnsi="Book Antiqua"/>
          <w:color w:val="000000"/>
          <w:sz w:val="24"/>
          <w:szCs w:val="24"/>
        </w:rPr>
        <w:t>.</w:t>
      </w:r>
      <w:r w:rsidRPr="0096140D">
        <w:rPr>
          <w:rFonts w:ascii="Book Antiqua" w:hAnsi="Book Antiqua" w:cs="Arial"/>
          <w:color w:val="000000"/>
          <w:sz w:val="24"/>
          <w:szCs w:val="24"/>
          <w:shd w:val="clear" w:color="auto" w:fill="F7F8FA"/>
        </w:rPr>
        <w:t xml:space="preserve"> </w:t>
      </w:r>
      <w:r w:rsidRPr="0096140D">
        <w:rPr>
          <w:rFonts w:ascii="Book Antiqua" w:hAnsi="Book Antiqua"/>
          <w:color w:val="000000"/>
          <w:sz w:val="24"/>
          <w:szCs w:val="24"/>
        </w:rPr>
        <w:t xml:space="preserve">Therefore, as a target for </w:t>
      </w:r>
      <w:r w:rsidR="00687CE8" w:rsidRPr="0096140D">
        <w:rPr>
          <w:rFonts w:ascii="Book Antiqua" w:hAnsi="Book Antiqua"/>
          <w:color w:val="000000"/>
          <w:sz w:val="24"/>
          <w:szCs w:val="24"/>
        </w:rPr>
        <w:t>HCC</w:t>
      </w:r>
      <w:r w:rsidR="00687CE8" w:rsidRPr="0096140D" w:rsidDel="00687CE8">
        <w:rPr>
          <w:rFonts w:ascii="Book Antiqua" w:hAnsi="Book Antiqua"/>
          <w:color w:val="000000"/>
          <w:sz w:val="24"/>
          <w:szCs w:val="24"/>
        </w:rPr>
        <w:t xml:space="preserve"> </w:t>
      </w:r>
      <w:r w:rsidRPr="0096140D">
        <w:rPr>
          <w:rFonts w:ascii="Book Antiqua" w:hAnsi="Book Antiqua"/>
          <w:color w:val="000000"/>
          <w:sz w:val="24"/>
          <w:szCs w:val="24"/>
        </w:rPr>
        <w:t xml:space="preserve">treatment and prevention, blocking STAT3 not only </w:t>
      </w:r>
      <w:r w:rsidR="00A9625A" w:rsidRPr="0096140D">
        <w:rPr>
          <w:rFonts w:ascii="Book Antiqua" w:hAnsi="Book Antiqua"/>
          <w:color w:val="000000"/>
          <w:sz w:val="24"/>
          <w:szCs w:val="24"/>
        </w:rPr>
        <w:t xml:space="preserve">prevents </w:t>
      </w:r>
      <w:r w:rsidR="00687CE8" w:rsidRPr="0096140D">
        <w:rPr>
          <w:rFonts w:ascii="Book Antiqua" w:hAnsi="Book Antiqua"/>
          <w:color w:val="000000"/>
          <w:sz w:val="24"/>
          <w:szCs w:val="24"/>
        </w:rPr>
        <w:t xml:space="preserve">tumor </w:t>
      </w:r>
      <w:r w:rsidRPr="0096140D">
        <w:rPr>
          <w:rFonts w:ascii="Book Antiqua" w:hAnsi="Book Antiqua"/>
          <w:color w:val="000000"/>
          <w:sz w:val="24"/>
          <w:szCs w:val="24"/>
        </w:rPr>
        <w:t xml:space="preserve">growth but also exerts an important effect on </w:t>
      </w:r>
      <w:r w:rsidR="006729C6" w:rsidRPr="0096140D">
        <w:rPr>
          <w:rFonts w:ascii="Book Antiqua" w:hAnsi="Book Antiqua"/>
          <w:color w:val="000000"/>
          <w:sz w:val="24"/>
          <w:szCs w:val="24"/>
        </w:rPr>
        <w:t>immune system</w:t>
      </w:r>
      <w:r w:rsidR="006729C6" w:rsidRPr="0096140D" w:rsidDel="006729C6">
        <w:rPr>
          <w:rFonts w:ascii="Book Antiqua" w:hAnsi="Book Antiqua"/>
          <w:color w:val="000000"/>
          <w:sz w:val="24"/>
          <w:szCs w:val="24"/>
        </w:rPr>
        <w:t xml:space="preserve"> </w:t>
      </w:r>
      <w:r w:rsidRPr="0096140D">
        <w:rPr>
          <w:rFonts w:ascii="Book Antiqua" w:hAnsi="Book Antiqua"/>
          <w:color w:val="000000"/>
          <w:sz w:val="24"/>
          <w:szCs w:val="24"/>
        </w:rPr>
        <w:t>activation.</w:t>
      </w:r>
    </w:p>
    <w:p w14:paraId="070F9197" w14:textId="3F5D34BC" w:rsidR="00707E51" w:rsidRPr="0096140D" w:rsidRDefault="006729C6" w:rsidP="0096140D">
      <w:pPr>
        <w:pStyle w:val="a7"/>
        <w:adjustRightInd w:val="0"/>
        <w:snapToGrid w:val="0"/>
        <w:spacing w:line="360" w:lineRule="auto"/>
        <w:ind w:firstLineChars="100" w:firstLine="240"/>
        <w:rPr>
          <w:rFonts w:ascii="Book Antiqua" w:hAnsi="Book Antiqua"/>
          <w:color w:val="000000"/>
          <w:sz w:val="24"/>
          <w:szCs w:val="24"/>
        </w:rPr>
      </w:pPr>
      <w:r w:rsidRPr="0096140D">
        <w:rPr>
          <w:rFonts w:ascii="Book Antiqua" w:hAnsi="Book Antiqua"/>
          <w:color w:val="000000"/>
          <w:sz w:val="24"/>
          <w:szCs w:val="24"/>
        </w:rPr>
        <w:t xml:space="preserve">Although </w:t>
      </w:r>
      <w:r w:rsidR="00707E51" w:rsidRPr="0096140D">
        <w:rPr>
          <w:rFonts w:ascii="Book Antiqua" w:hAnsi="Book Antiqua"/>
          <w:color w:val="000000"/>
          <w:sz w:val="24"/>
          <w:szCs w:val="24"/>
        </w:rPr>
        <w:t>immunotherapy for</w:t>
      </w:r>
      <w:r w:rsidR="001E5D1E" w:rsidRPr="0096140D">
        <w:rPr>
          <w:rFonts w:ascii="Book Antiqua" w:hAnsi="Book Antiqua"/>
          <w:color w:val="000000"/>
          <w:sz w:val="24"/>
          <w:szCs w:val="24"/>
        </w:rPr>
        <w:t xml:space="preserve"> HCC </w:t>
      </w:r>
      <w:r w:rsidRPr="0096140D">
        <w:rPr>
          <w:rFonts w:ascii="Book Antiqua" w:hAnsi="Book Antiqua"/>
          <w:color w:val="000000"/>
          <w:sz w:val="24"/>
          <w:szCs w:val="24"/>
        </w:rPr>
        <w:t xml:space="preserve">has </w:t>
      </w:r>
      <w:r w:rsidR="001E5D1E" w:rsidRPr="0096140D">
        <w:rPr>
          <w:rFonts w:ascii="Book Antiqua" w:hAnsi="Book Antiqua"/>
          <w:color w:val="000000"/>
          <w:sz w:val="24"/>
          <w:szCs w:val="24"/>
        </w:rPr>
        <w:t xml:space="preserve">made </w:t>
      </w:r>
      <w:r w:rsidRPr="0096140D">
        <w:rPr>
          <w:rFonts w:ascii="Book Antiqua" w:hAnsi="Book Antiqua"/>
          <w:color w:val="000000"/>
          <w:sz w:val="24"/>
          <w:szCs w:val="24"/>
        </w:rPr>
        <w:t xml:space="preserve">significant </w:t>
      </w:r>
      <w:r w:rsidR="001E5D1E" w:rsidRPr="0096140D">
        <w:rPr>
          <w:rFonts w:ascii="Book Antiqua" w:hAnsi="Book Antiqua"/>
          <w:color w:val="000000"/>
          <w:sz w:val="24"/>
          <w:szCs w:val="24"/>
        </w:rPr>
        <w:t>progress,</w:t>
      </w:r>
      <w:r w:rsidR="00707E51" w:rsidRPr="0096140D">
        <w:rPr>
          <w:rFonts w:ascii="Book Antiqua" w:hAnsi="Book Antiqua"/>
          <w:color w:val="000000"/>
          <w:sz w:val="24"/>
          <w:szCs w:val="24"/>
        </w:rPr>
        <w:t xml:space="preserve"> </w:t>
      </w:r>
      <w:r w:rsidR="00417646" w:rsidRPr="0096140D">
        <w:rPr>
          <w:rFonts w:ascii="Book Antiqua" w:hAnsi="Book Antiqua"/>
          <w:color w:val="000000"/>
          <w:sz w:val="24"/>
          <w:szCs w:val="24"/>
        </w:rPr>
        <w:t>the clinical efficacy still needs to be further improved. Finding new targets for the treatment of HCC is still the direction of scientific researchers in the next few years. I</w:t>
      </w:r>
      <w:r w:rsidR="009815F1" w:rsidRPr="0096140D">
        <w:rPr>
          <w:rFonts w:ascii="Book Antiqua" w:hAnsi="Book Antiqua"/>
          <w:color w:val="000000"/>
          <w:sz w:val="24"/>
          <w:szCs w:val="24"/>
        </w:rPr>
        <w:t xml:space="preserve">n recent years, studies about the roles of </w:t>
      </w:r>
      <w:r w:rsidR="00417646" w:rsidRPr="0096140D">
        <w:rPr>
          <w:rFonts w:ascii="Book Antiqua" w:hAnsi="Book Antiqua"/>
          <w:color w:val="000000"/>
          <w:sz w:val="24"/>
          <w:szCs w:val="24"/>
        </w:rPr>
        <w:t>epigenetics and metabolomics</w:t>
      </w:r>
      <w:r w:rsidR="009815F1" w:rsidRPr="0096140D">
        <w:rPr>
          <w:rFonts w:ascii="Book Antiqua" w:hAnsi="Book Antiqua"/>
          <w:color w:val="000000"/>
          <w:sz w:val="24"/>
          <w:szCs w:val="24"/>
        </w:rPr>
        <w:t xml:space="preserve"> on HCC progression</w:t>
      </w:r>
      <w:r w:rsidR="00417646" w:rsidRPr="0096140D">
        <w:rPr>
          <w:rFonts w:ascii="Book Antiqua" w:hAnsi="Book Antiqua"/>
          <w:color w:val="000000"/>
          <w:sz w:val="24"/>
          <w:szCs w:val="24"/>
        </w:rPr>
        <w:t xml:space="preserve"> have also become hot spots</w:t>
      </w:r>
      <w:r w:rsidR="009815F1" w:rsidRPr="0096140D">
        <w:rPr>
          <w:rFonts w:ascii="Book Antiqua" w:hAnsi="Book Antiqua"/>
          <w:color w:val="000000"/>
          <w:sz w:val="24"/>
          <w:szCs w:val="24"/>
        </w:rPr>
        <w:t>.</w:t>
      </w:r>
      <w:r w:rsidR="00417646" w:rsidRPr="0096140D">
        <w:rPr>
          <w:rFonts w:ascii="Book Antiqua" w:hAnsi="Book Antiqua"/>
          <w:color w:val="000000"/>
          <w:sz w:val="24"/>
          <w:szCs w:val="24"/>
        </w:rPr>
        <w:t xml:space="preserve"> </w:t>
      </w:r>
      <w:r w:rsidR="009815F1" w:rsidRPr="0096140D">
        <w:rPr>
          <w:rFonts w:ascii="Book Antiqua" w:hAnsi="Book Antiqua"/>
          <w:color w:val="000000"/>
          <w:sz w:val="24"/>
          <w:szCs w:val="24"/>
        </w:rPr>
        <w:t xml:space="preserve">Related drug development is </w:t>
      </w:r>
      <w:r w:rsidR="004808B2" w:rsidRPr="0096140D">
        <w:rPr>
          <w:rFonts w:ascii="Book Antiqua" w:hAnsi="Book Antiqua"/>
          <w:color w:val="000000"/>
          <w:sz w:val="24"/>
          <w:szCs w:val="24"/>
        </w:rPr>
        <w:t xml:space="preserve">also </w:t>
      </w:r>
      <w:r w:rsidR="009815F1" w:rsidRPr="0096140D">
        <w:rPr>
          <w:rFonts w:ascii="Book Antiqua" w:hAnsi="Book Antiqua"/>
          <w:color w:val="000000"/>
          <w:sz w:val="24"/>
          <w:szCs w:val="24"/>
        </w:rPr>
        <w:t>ongoing</w:t>
      </w:r>
      <w:r w:rsidR="004808B2" w:rsidRPr="0096140D">
        <w:rPr>
          <w:rFonts w:ascii="Book Antiqua" w:hAnsi="Book Antiqua"/>
          <w:color w:val="000000"/>
          <w:sz w:val="24"/>
          <w:szCs w:val="24"/>
        </w:rPr>
        <w:t>.</w:t>
      </w:r>
      <w:r w:rsidR="002631BD" w:rsidRPr="0096140D">
        <w:rPr>
          <w:rFonts w:ascii="Book Antiqua" w:hAnsi="Book Antiqua"/>
          <w:color w:val="000000"/>
          <w:sz w:val="24"/>
          <w:szCs w:val="24"/>
        </w:rPr>
        <w:t xml:space="preserve"> A single treatment may not bring satisfactory therapeutic effect. Individual differences need to be more considered. </w:t>
      </w:r>
      <w:r w:rsidR="004808B2" w:rsidRPr="0096140D">
        <w:rPr>
          <w:rFonts w:ascii="Book Antiqua" w:hAnsi="Book Antiqua"/>
          <w:color w:val="000000"/>
          <w:sz w:val="24"/>
          <w:szCs w:val="24"/>
        </w:rPr>
        <w:t>Combined therapy and individualized therapy may be a promising option in HCC treatment.</w:t>
      </w:r>
    </w:p>
    <w:p w14:paraId="660763F5" w14:textId="77777777" w:rsidR="007D0F3C" w:rsidRPr="0096140D" w:rsidRDefault="007D0F3C" w:rsidP="0096140D">
      <w:pPr>
        <w:pStyle w:val="a7"/>
        <w:adjustRightInd w:val="0"/>
        <w:snapToGrid w:val="0"/>
        <w:spacing w:line="360" w:lineRule="auto"/>
        <w:ind w:firstLineChars="100" w:firstLine="240"/>
        <w:rPr>
          <w:rFonts w:ascii="Book Antiqua" w:hAnsi="Book Antiqua"/>
          <w:color w:val="000000"/>
          <w:sz w:val="24"/>
          <w:szCs w:val="24"/>
        </w:rPr>
      </w:pPr>
    </w:p>
    <w:p w14:paraId="75A9E097" w14:textId="44929A6D" w:rsidR="00504099" w:rsidRPr="0096140D" w:rsidRDefault="0096184F" w:rsidP="0096140D">
      <w:pPr>
        <w:adjustRightInd w:val="0"/>
        <w:snapToGrid w:val="0"/>
        <w:spacing w:line="360" w:lineRule="auto"/>
        <w:rPr>
          <w:rFonts w:ascii="Book Antiqua" w:hAnsi="Book Antiqua"/>
          <w:b/>
          <w:color w:val="000000"/>
          <w:sz w:val="24"/>
          <w:szCs w:val="24"/>
        </w:rPr>
      </w:pPr>
      <w:r w:rsidRPr="0096140D">
        <w:rPr>
          <w:rFonts w:ascii="Book Antiqua" w:hAnsi="Book Antiqua"/>
          <w:b/>
          <w:color w:val="000000"/>
          <w:sz w:val="24"/>
          <w:szCs w:val="24"/>
        </w:rPr>
        <w:t>CONCLUSION</w:t>
      </w:r>
    </w:p>
    <w:p w14:paraId="746D8CD4" w14:textId="5B7B9A45" w:rsidR="00EC0DEE"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 xml:space="preserve">The development of HCC </w:t>
      </w:r>
      <w:r w:rsidR="003730B0" w:rsidRPr="0096140D">
        <w:rPr>
          <w:rFonts w:ascii="Book Antiqua" w:hAnsi="Book Antiqua"/>
          <w:color w:val="000000"/>
          <w:sz w:val="24"/>
          <w:szCs w:val="24"/>
        </w:rPr>
        <w:t>results from</w:t>
      </w:r>
      <w:r w:rsidRPr="0096140D">
        <w:rPr>
          <w:rFonts w:ascii="Book Antiqua" w:hAnsi="Book Antiqua"/>
          <w:color w:val="000000"/>
          <w:sz w:val="24"/>
          <w:szCs w:val="24"/>
        </w:rPr>
        <w:t xml:space="preserve"> the accumulation of many factors and the interaction </w:t>
      </w:r>
      <w:r w:rsidR="003730B0" w:rsidRPr="0096140D">
        <w:rPr>
          <w:rFonts w:ascii="Book Antiqua" w:hAnsi="Book Antiqua"/>
          <w:color w:val="000000"/>
          <w:sz w:val="24"/>
          <w:szCs w:val="24"/>
        </w:rPr>
        <w:t xml:space="preserve">among </w:t>
      </w:r>
      <w:r w:rsidRPr="0096140D">
        <w:rPr>
          <w:rFonts w:ascii="Book Antiqua" w:hAnsi="Book Antiqua"/>
          <w:color w:val="000000"/>
          <w:sz w:val="24"/>
          <w:szCs w:val="24"/>
        </w:rPr>
        <w:t xml:space="preserve">many mechanisms. </w:t>
      </w:r>
      <w:r w:rsidR="003730B0" w:rsidRPr="0096140D">
        <w:rPr>
          <w:rFonts w:ascii="Book Antiqua" w:hAnsi="Book Antiqua"/>
          <w:color w:val="000000"/>
          <w:sz w:val="24"/>
          <w:szCs w:val="24"/>
        </w:rPr>
        <w:t>Exploring</w:t>
      </w:r>
      <w:r w:rsidRPr="0096140D">
        <w:rPr>
          <w:rFonts w:ascii="Book Antiqua" w:hAnsi="Book Antiqua"/>
          <w:color w:val="000000"/>
          <w:sz w:val="24"/>
          <w:szCs w:val="24"/>
        </w:rPr>
        <w:t xml:space="preserve"> the molecular mechanisms </w:t>
      </w:r>
      <w:r w:rsidR="003730B0" w:rsidRPr="0096140D">
        <w:rPr>
          <w:rFonts w:ascii="Book Antiqua" w:hAnsi="Book Antiqua"/>
          <w:color w:val="000000"/>
          <w:sz w:val="24"/>
          <w:szCs w:val="24"/>
        </w:rPr>
        <w:t xml:space="preserve">underlying </w:t>
      </w:r>
      <w:r w:rsidRPr="0096140D">
        <w:rPr>
          <w:rFonts w:ascii="Book Antiqua" w:hAnsi="Book Antiqua"/>
          <w:color w:val="000000"/>
          <w:sz w:val="24"/>
          <w:szCs w:val="24"/>
        </w:rPr>
        <w:t xml:space="preserve">the occurrence and development of HCC is </w:t>
      </w:r>
      <w:r w:rsidR="003730B0" w:rsidRPr="0096140D">
        <w:rPr>
          <w:rFonts w:ascii="Book Antiqua" w:hAnsi="Book Antiqua"/>
          <w:color w:val="000000"/>
          <w:sz w:val="24"/>
          <w:szCs w:val="24"/>
        </w:rPr>
        <w:t>important for us</w:t>
      </w:r>
      <w:r w:rsidRPr="0096140D">
        <w:rPr>
          <w:rFonts w:ascii="Book Antiqua" w:hAnsi="Book Antiqua"/>
          <w:color w:val="000000"/>
          <w:sz w:val="24"/>
          <w:szCs w:val="24"/>
        </w:rPr>
        <w:t xml:space="preserve"> to obtain a more comprehensive understanding of the disease process and to </w:t>
      </w:r>
      <w:r w:rsidR="003730B0" w:rsidRPr="0096140D">
        <w:rPr>
          <w:rFonts w:ascii="Book Antiqua" w:hAnsi="Book Antiqua"/>
          <w:color w:val="000000"/>
          <w:sz w:val="24"/>
          <w:szCs w:val="24"/>
        </w:rPr>
        <w:t xml:space="preserve">identify </w:t>
      </w:r>
      <w:r w:rsidRPr="0096140D">
        <w:rPr>
          <w:rFonts w:ascii="Book Antiqua" w:hAnsi="Book Antiqua"/>
          <w:color w:val="000000"/>
          <w:sz w:val="24"/>
          <w:szCs w:val="24"/>
        </w:rPr>
        <w:t>more effective therapeutic targets and strategies. With continuous breakthroughs in research, in addition to traditional therapies, immunotherapies have shown good</w:t>
      </w:r>
      <w:r w:rsidR="003730B0" w:rsidRPr="0096140D">
        <w:rPr>
          <w:rFonts w:ascii="Book Antiqua" w:hAnsi="Book Antiqua"/>
          <w:color w:val="000000"/>
          <w:sz w:val="24"/>
          <w:szCs w:val="24"/>
        </w:rPr>
        <w:t xml:space="preserve"> efficacy</w:t>
      </w:r>
      <w:r w:rsidRPr="0096140D">
        <w:rPr>
          <w:rFonts w:ascii="Book Antiqua" w:hAnsi="Book Antiqua"/>
          <w:color w:val="000000"/>
          <w:sz w:val="24"/>
          <w:szCs w:val="24"/>
        </w:rPr>
        <w:t xml:space="preserve"> for HCC in both preclinical and clinical trials, offering hope for </w:t>
      </w:r>
      <w:r w:rsidR="003730B0" w:rsidRPr="0096140D">
        <w:rPr>
          <w:rFonts w:ascii="Book Antiqua" w:hAnsi="Book Antiqua"/>
          <w:color w:val="000000"/>
          <w:sz w:val="24"/>
          <w:szCs w:val="24"/>
        </w:rPr>
        <w:t>curing this</w:t>
      </w:r>
      <w:r w:rsidRPr="0096140D">
        <w:rPr>
          <w:rFonts w:ascii="Book Antiqua" w:hAnsi="Book Antiqua"/>
          <w:color w:val="000000"/>
          <w:sz w:val="24"/>
          <w:szCs w:val="24"/>
        </w:rPr>
        <w:t xml:space="preserve"> disease. Th</w:t>
      </w:r>
      <w:r w:rsidR="003730B0" w:rsidRPr="0096140D">
        <w:rPr>
          <w:rFonts w:ascii="Book Antiqua" w:hAnsi="Book Antiqua"/>
          <w:color w:val="000000"/>
          <w:sz w:val="24"/>
          <w:szCs w:val="24"/>
        </w:rPr>
        <w:t>us, th</w:t>
      </w:r>
      <w:r w:rsidRPr="0096140D">
        <w:rPr>
          <w:rFonts w:ascii="Book Antiqua" w:hAnsi="Book Antiqua"/>
          <w:color w:val="000000"/>
          <w:sz w:val="24"/>
          <w:szCs w:val="24"/>
        </w:rPr>
        <w:t>e combination of drugs acting on various pathways, targets and treatment methods might be</w:t>
      </w:r>
      <w:r w:rsidR="00EC0DEE" w:rsidRPr="0096140D">
        <w:rPr>
          <w:rFonts w:ascii="Book Antiqua" w:hAnsi="Book Antiqua"/>
          <w:color w:val="000000"/>
          <w:sz w:val="24"/>
          <w:szCs w:val="24"/>
        </w:rPr>
        <w:t xml:space="preserve"> effective strategies to achieve greater clinical benefits </w:t>
      </w:r>
      <w:r w:rsidR="00EC0DEE" w:rsidRPr="0096140D">
        <w:rPr>
          <w:rFonts w:ascii="Book Antiqua" w:hAnsi="Book Antiqua"/>
          <w:color w:val="000000"/>
          <w:sz w:val="24"/>
          <w:szCs w:val="24"/>
        </w:rPr>
        <w:lastRenderedPageBreak/>
        <w:t>for the treatment of HCC.</w:t>
      </w:r>
    </w:p>
    <w:p w14:paraId="2C69DF07" w14:textId="77777777" w:rsidR="00826017" w:rsidRPr="0096140D" w:rsidRDefault="007D0F3C" w:rsidP="0096140D">
      <w:pPr>
        <w:adjustRightInd w:val="0"/>
        <w:snapToGrid w:val="0"/>
        <w:spacing w:line="360" w:lineRule="auto"/>
        <w:rPr>
          <w:rFonts w:ascii="Book Antiqua" w:hAnsi="Book Antiqua"/>
          <w:b/>
          <w:color w:val="000000"/>
          <w:sz w:val="24"/>
          <w:szCs w:val="24"/>
        </w:rPr>
      </w:pPr>
      <w:r w:rsidRPr="0096140D">
        <w:rPr>
          <w:rFonts w:ascii="Book Antiqua" w:hAnsi="Book Antiqua"/>
          <w:color w:val="000000"/>
          <w:sz w:val="24"/>
          <w:szCs w:val="24"/>
        </w:rPr>
        <w:br w:type="page"/>
      </w:r>
      <w:r w:rsidR="00BD29A3" w:rsidRPr="0096140D">
        <w:rPr>
          <w:rFonts w:ascii="Book Antiqua" w:hAnsi="Book Antiqua"/>
          <w:b/>
          <w:color w:val="000000"/>
          <w:sz w:val="24"/>
          <w:szCs w:val="24"/>
        </w:rPr>
        <w:lastRenderedPageBreak/>
        <w:t>REFERENCES</w:t>
      </w:r>
    </w:p>
    <w:p w14:paraId="19DFBB98" w14:textId="133AF0F8"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1 </w:t>
      </w:r>
      <w:r w:rsidRPr="0096140D">
        <w:rPr>
          <w:rFonts w:ascii="Book Antiqua" w:hAnsi="Book Antiqua"/>
          <w:b/>
          <w:bCs/>
          <w:color w:val="000000"/>
          <w:sz w:val="24"/>
          <w:szCs w:val="24"/>
        </w:rPr>
        <w:t>Bray F</w:t>
      </w:r>
      <w:r w:rsidRPr="0096140D">
        <w:rPr>
          <w:rFonts w:ascii="Book Antiqua" w:hAnsi="Book Antiqua"/>
          <w:color w:val="000000"/>
          <w:sz w:val="24"/>
          <w:szCs w:val="24"/>
        </w:rPr>
        <w:t xml:space="preserve">, Ferlay J, Soerjomataram I, Siegel RL, Torre LA, </w:t>
      </w:r>
      <w:proofErr w:type="gramStart"/>
      <w:r w:rsidRPr="0096140D">
        <w:rPr>
          <w:rFonts w:ascii="Book Antiqua" w:hAnsi="Book Antiqua"/>
          <w:color w:val="000000"/>
          <w:sz w:val="24"/>
          <w:szCs w:val="24"/>
        </w:rPr>
        <w:t>Jemal</w:t>
      </w:r>
      <w:proofErr w:type="gramEnd"/>
      <w:r w:rsidRPr="0096140D">
        <w:rPr>
          <w:rFonts w:ascii="Book Antiqua" w:hAnsi="Book Antiqua"/>
          <w:color w:val="000000"/>
          <w:sz w:val="24"/>
          <w:szCs w:val="24"/>
        </w:rPr>
        <w:t xml:space="preserve"> A. Global cancer statistics 2018: GLOBOCAN estimates of incidence and mortality worldwide for 36 cancers in 185 countries. </w:t>
      </w:r>
      <w:r w:rsidRPr="0096140D">
        <w:rPr>
          <w:rFonts w:ascii="Book Antiqua" w:hAnsi="Book Antiqua"/>
          <w:i/>
          <w:iCs/>
          <w:color w:val="000000"/>
          <w:sz w:val="24"/>
          <w:szCs w:val="24"/>
        </w:rPr>
        <w:t>CA Cancer J Clin</w:t>
      </w:r>
      <w:r w:rsidRPr="0096140D">
        <w:rPr>
          <w:rFonts w:ascii="Book Antiqua" w:hAnsi="Book Antiqua"/>
          <w:color w:val="000000"/>
          <w:sz w:val="24"/>
          <w:szCs w:val="24"/>
        </w:rPr>
        <w:t> 2018; </w:t>
      </w:r>
      <w:r w:rsidRPr="0096140D">
        <w:rPr>
          <w:rFonts w:ascii="Book Antiqua" w:hAnsi="Book Antiqua"/>
          <w:b/>
          <w:bCs/>
          <w:color w:val="000000"/>
          <w:sz w:val="24"/>
          <w:szCs w:val="24"/>
        </w:rPr>
        <w:t>68</w:t>
      </w:r>
      <w:r w:rsidRPr="0096140D">
        <w:rPr>
          <w:rFonts w:ascii="Book Antiqua" w:hAnsi="Book Antiqua"/>
          <w:color w:val="000000"/>
          <w:sz w:val="24"/>
          <w:szCs w:val="24"/>
        </w:rPr>
        <w:t>: 394-424 [PMID: 30207593 DOI: 10.3322/caac.21492]</w:t>
      </w:r>
    </w:p>
    <w:p w14:paraId="372C6D5E" w14:textId="2703376B"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2 </w:t>
      </w:r>
      <w:r w:rsidRPr="0096140D">
        <w:rPr>
          <w:rFonts w:ascii="Book Antiqua" w:hAnsi="Book Antiqua"/>
          <w:b/>
          <w:bCs/>
          <w:color w:val="000000"/>
          <w:sz w:val="24"/>
          <w:szCs w:val="24"/>
        </w:rPr>
        <w:t>Llovet JM</w:t>
      </w:r>
      <w:r w:rsidRPr="0096140D">
        <w:rPr>
          <w:rFonts w:ascii="Book Antiqua" w:hAnsi="Book Antiqua"/>
          <w:color w:val="000000"/>
          <w:sz w:val="24"/>
          <w:szCs w:val="24"/>
        </w:rPr>
        <w:t>, Zucman-Rossi J, Pikarsky E, Sangro B, Schwartz M, Sherman M, Gores G. Hepatocellular carcinoma. </w:t>
      </w:r>
      <w:r w:rsidRPr="0096140D">
        <w:rPr>
          <w:rFonts w:ascii="Book Antiqua" w:hAnsi="Book Antiqua"/>
          <w:i/>
          <w:iCs/>
          <w:color w:val="000000"/>
          <w:sz w:val="24"/>
          <w:szCs w:val="24"/>
        </w:rPr>
        <w:t>Nat Rev Dis Primers</w:t>
      </w:r>
      <w:r w:rsidR="00D5460A" w:rsidRPr="0096140D">
        <w:rPr>
          <w:rFonts w:ascii="Book Antiqua" w:hAnsi="Book Antiqua"/>
          <w:i/>
          <w:iCs/>
          <w:color w:val="000000"/>
          <w:sz w:val="24"/>
          <w:szCs w:val="24"/>
        </w:rPr>
        <w:t xml:space="preserve"> </w:t>
      </w:r>
      <w:r w:rsidRPr="0096140D">
        <w:rPr>
          <w:rFonts w:ascii="Book Antiqua" w:hAnsi="Book Antiqua"/>
          <w:color w:val="000000"/>
          <w:sz w:val="24"/>
          <w:szCs w:val="24"/>
        </w:rPr>
        <w:t>2016; </w:t>
      </w:r>
      <w:r w:rsidRPr="0096140D">
        <w:rPr>
          <w:rFonts w:ascii="Book Antiqua" w:hAnsi="Book Antiqua"/>
          <w:b/>
          <w:bCs/>
          <w:color w:val="000000"/>
          <w:sz w:val="24"/>
          <w:szCs w:val="24"/>
        </w:rPr>
        <w:t>2</w:t>
      </w:r>
      <w:r w:rsidRPr="0096140D">
        <w:rPr>
          <w:rFonts w:ascii="Book Antiqua" w:hAnsi="Book Antiqua"/>
          <w:color w:val="000000"/>
          <w:sz w:val="24"/>
          <w:szCs w:val="24"/>
        </w:rPr>
        <w:t>: 16018 [PMID: 27158749 DOI: 10.1038/nrdp.2016.18]</w:t>
      </w:r>
    </w:p>
    <w:p w14:paraId="3E6C7D0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3 </w:t>
      </w:r>
      <w:r w:rsidRPr="0096140D">
        <w:rPr>
          <w:rFonts w:ascii="Book Antiqua" w:hAnsi="Book Antiqua"/>
          <w:b/>
          <w:bCs/>
          <w:color w:val="000000"/>
          <w:sz w:val="24"/>
          <w:szCs w:val="24"/>
        </w:rPr>
        <w:t>Aravalli RN</w:t>
      </w:r>
      <w:r w:rsidRPr="0096140D">
        <w:rPr>
          <w:rFonts w:ascii="Book Antiqua" w:hAnsi="Book Antiqua"/>
          <w:color w:val="000000"/>
          <w:sz w:val="24"/>
          <w:szCs w:val="24"/>
        </w:rPr>
        <w:t>, Cressman EN, Steer CJ. Cellular and molecular mechanisms of hepatocellular carcinoma: an update. </w:t>
      </w:r>
      <w:r w:rsidRPr="0096140D">
        <w:rPr>
          <w:rFonts w:ascii="Book Antiqua" w:hAnsi="Book Antiqua"/>
          <w:i/>
          <w:iCs/>
          <w:color w:val="000000"/>
          <w:sz w:val="24"/>
          <w:szCs w:val="24"/>
        </w:rPr>
        <w:t>Arch Toxicol</w:t>
      </w:r>
      <w:r w:rsidRPr="0096140D">
        <w:rPr>
          <w:rFonts w:ascii="Book Antiqua" w:hAnsi="Book Antiqua"/>
          <w:color w:val="000000"/>
          <w:sz w:val="24"/>
          <w:szCs w:val="24"/>
        </w:rPr>
        <w:t> 2013; </w:t>
      </w:r>
      <w:r w:rsidRPr="0096140D">
        <w:rPr>
          <w:rFonts w:ascii="Book Antiqua" w:hAnsi="Book Antiqua"/>
          <w:b/>
          <w:bCs/>
          <w:color w:val="000000"/>
          <w:sz w:val="24"/>
          <w:szCs w:val="24"/>
        </w:rPr>
        <w:t>87</w:t>
      </w:r>
      <w:r w:rsidRPr="0096140D">
        <w:rPr>
          <w:rFonts w:ascii="Book Antiqua" w:hAnsi="Book Antiqua"/>
          <w:color w:val="000000"/>
          <w:sz w:val="24"/>
          <w:szCs w:val="24"/>
        </w:rPr>
        <w:t>: 227-247 [PMID: 23007558 DOI: 10.1007/s00204-012-0931-2]</w:t>
      </w:r>
    </w:p>
    <w:p w14:paraId="63043846" w14:textId="7777777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4 </w:t>
      </w:r>
      <w:r w:rsidRPr="0096140D">
        <w:rPr>
          <w:rFonts w:ascii="Book Antiqua" w:hAnsi="Book Antiqua"/>
          <w:b/>
          <w:bCs/>
          <w:color w:val="000000"/>
          <w:sz w:val="24"/>
          <w:szCs w:val="24"/>
        </w:rPr>
        <w:t>Wang M</w:t>
      </w:r>
      <w:r w:rsidRPr="0096140D">
        <w:rPr>
          <w:rFonts w:ascii="Book Antiqua" w:hAnsi="Book Antiqua"/>
          <w:color w:val="000000"/>
          <w:sz w:val="24"/>
          <w:szCs w:val="24"/>
        </w:rPr>
        <w:t>, Xi D, Ning Q. Virus-induced hepatocellular carcinoma with special emphasis on HBV.</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Hepatol Int</w:t>
      </w:r>
      <w:r w:rsidRPr="0096140D">
        <w:rPr>
          <w:rFonts w:ascii="Book Antiqua" w:hAnsi="Book Antiqua"/>
          <w:color w:val="000000"/>
          <w:sz w:val="24"/>
          <w:szCs w:val="24"/>
        </w:rPr>
        <w:t> 2017; </w:t>
      </w:r>
      <w:r w:rsidRPr="0096140D">
        <w:rPr>
          <w:rFonts w:ascii="Book Antiqua" w:hAnsi="Book Antiqua"/>
          <w:b/>
          <w:bCs/>
          <w:color w:val="000000"/>
          <w:sz w:val="24"/>
          <w:szCs w:val="24"/>
        </w:rPr>
        <w:t>11</w:t>
      </w:r>
      <w:r w:rsidRPr="0096140D">
        <w:rPr>
          <w:rFonts w:ascii="Book Antiqua" w:hAnsi="Book Antiqua"/>
          <w:color w:val="000000"/>
          <w:sz w:val="24"/>
          <w:szCs w:val="24"/>
        </w:rPr>
        <w:t>: 171-180 [PMID: 28097530 DOI: 10.1007/s12072-016-9779-5]</w:t>
      </w:r>
    </w:p>
    <w:p w14:paraId="33EFB603"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5 </w:t>
      </w:r>
      <w:r w:rsidRPr="0096140D">
        <w:rPr>
          <w:rFonts w:ascii="Book Antiqua" w:hAnsi="Book Antiqua"/>
          <w:b/>
          <w:bCs/>
          <w:color w:val="000000"/>
          <w:sz w:val="24"/>
          <w:szCs w:val="24"/>
        </w:rPr>
        <w:t>Daud M</w:t>
      </w:r>
      <w:r w:rsidRPr="0096140D">
        <w:rPr>
          <w:rFonts w:ascii="Book Antiqua" w:hAnsi="Book Antiqua"/>
          <w:color w:val="000000"/>
          <w:sz w:val="24"/>
          <w:szCs w:val="24"/>
        </w:rPr>
        <w:t>, Rana MA, Husnain T, Ijaz B. Modulation of Wnt signaling pathway by hepatitis B virus. </w:t>
      </w:r>
      <w:r w:rsidRPr="0096140D">
        <w:rPr>
          <w:rFonts w:ascii="Book Antiqua" w:hAnsi="Book Antiqua"/>
          <w:i/>
          <w:iCs/>
          <w:color w:val="000000"/>
          <w:sz w:val="24"/>
          <w:szCs w:val="24"/>
        </w:rPr>
        <w:t>Arch Virol</w:t>
      </w:r>
      <w:r w:rsidRPr="0096140D">
        <w:rPr>
          <w:rFonts w:ascii="Book Antiqua" w:hAnsi="Book Antiqua"/>
          <w:color w:val="000000"/>
          <w:sz w:val="24"/>
          <w:szCs w:val="24"/>
        </w:rPr>
        <w:t> 2017; </w:t>
      </w:r>
      <w:r w:rsidRPr="0096140D">
        <w:rPr>
          <w:rFonts w:ascii="Book Antiqua" w:hAnsi="Book Antiqua"/>
          <w:b/>
          <w:bCs/>
          <w:color w:val="000000"/>
          <w:sz w:val="24"/>
          <w:szCs w:val="24"/>
        </w:rPr>
        <w:t>162</w:t>
      </w:r>
      <w:r w:rsidRPr="0096140D">
        <w:rPr>
          <w:rFonts w:ascii="Book Antiqua" w:hAnsi="Book Antiqua"/>
          <w:color w:val="000000"/>
          <w:sz w:val="24"/>
          <w:szCs w:val="24"/>
        </w:rPr>
        <w:t>: 2937-2947 [PMID: 28685286 DOI: 10.1007/s00705-017-3462-6]</w:t>
      </w:r>
    </w:p>
    <w:p w14:paraId="0E26701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6 </w:t>
      </w:r>
      <w:r w:rsidRPr="0096140D">
        <w:rPr>
          <w:rFonts w:ascii="Book Antiqua" w:hAnsi="Book Antiqua"/>
          <w:b/>
          <w:bCs/>
          <w:color w:val="000000"/>
          <w:sz w:val="24"/>
          <w:szCs w:val="24"/>
        </w:rPr>
        <w:t>Gao J</w:t>
      </w:r>
      <w:r w:rsidRPr="0096140D">
        <w:rPr>
          <w:rFonts w:ascii="Book Antiqua" w:hAnsi="Book Antiqua"/>
          <w:color w:val="000000"/>
          <w:sz w:val="24"/>
          <w:szCs w:val="24"/>
        </w:rPr>
        <w:t>, Xiong Y, Wang Y, Wang Y, Zheng G, Xu H. Hepatitis B virus X protein activates Notch signaling by its effects on Notch1 and Notch4 in human hepatocellular carcinoma. </w:t>
      </w:r>
      <w:r w:rsidRPr="0096140D">
        <w:rPr>
          <w:rFonts w:ascii="Book Antiqua" w:hAnsi="Book Antiqua"/>
          <w:i/>
          <w:iCs/>
          <w:color w:val="000000"/>
          <w:sz w:val="24"/>
          <w:szCs w:val="24"/>
        </w:rPr>
        <w:t>Int J Oncol</w:t>
      </w:r>
      <w:r w:rsidRPr="0096140D">
        <w:rPr>
          <w:rFonts w:ascii="Book Antiqua" w:hAnsi="Book Antiqua"/>
          <w:color w:val="000000"/>
          <w:sz w:val="24"/>
          <w:szCs w:val="24"/>
        </w:rPr>
        <w:t> 2016; </w:t>
      </w:r>
      <w:r w:rsidRPr="0096140D">
        <w:rPr>
          <w:rFonts w:ascii="Book Antiqua" w:hAnsi="Book Antiqua"/>
          <w:b/>
          <w:bCs/>
          <w:color w:val="000000"/>
          <w:sz w:val="24"/>
          <w:szCs w:val="24"/>
        </w:rPr>
        <w:t>48</w:t>
      </w:r>
      <w:r w:rsidRPr="0096140D">
        <w:rPr>
          <w:rFonts w:ascii="Book Antiqua" w:hAnsi="Book Antiqua"/>
          <w:color w:val="000000"/>
          <w:sz w:val="24"/>
          <w:szCs w:val="24"/>
        </w:rPr>
        <w:t>: 329-337 [PMID: 26530164 DOI: 10.3892/ijo.2015.3221]</w:t>
      </w:r>
    </w:p>
    <w:p w14:paraId="73A7553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7 </w:t>
      </w:r>
      <w:r w:rsidRPr="0096140D">
        <w:rPr>
          <w:rFonts w:ascii="Book Antiqua" w:hAnsi="Book Antiqua"/>
          <w:b/>
          <w:bCs/>
          <w:color w:val="000000"/>
          <w:sz w:val="24"/>
          <w:szCs w:val="24"/>
        </w:rPr>
        <w:t>Yoneda M</w:t>
      </w:r>
      <w:r w:rsidRPr="0096140D">
        <w:rPr>
          <w:rFonts w:ascii="Book Antiqua" w:hAnsi="Book Antiqua"/>
          <w:color w:val="000000"/>
          <w:sz w:val="24"/>
          <w:szCs w:val="24"/>
        </w:rPr>
        <w:t>, Hyun J, Jakubski S, Saito S, Nakajima A, Schiff ER, Thomas E. Hepatitis B Virus and DNA Stimulation Trigger a Rapid Innate Immune Response through NF-κB. </w:t>
      </w:r>
      <w:r w:rsidRPr="0096140D">
        <w:rPr>
          <w:rFonts w:ascii="Book Antiqua" w:hAnsi="Book Antiqua"/>
          <w:i/>
          <w:iCs/>
          <w:color w:val="000000"/>
          <w:sz w:val="24"/>
          <w:szCs w:val="24"/>
        </w:rPr>
        <w:t>J Immunol</w:t>
      </w:r>
      <w:r w:rsidRPr="0096140D">
        <w:rPr>
          <w:rFonts w:ascii="Book Antiqua" w:hAnsi="Book Antiqua"/>
          <w:color w:val="000000"/>
          <w:sz w:val="24"/>
          <w:szCs w:val="24"/>
        </w:rPr>
        <w:t> 2016; </w:t>
      </w:r>
      <w:r w:rsidRPr="0096140D">
        <w:rPr>
          <w:rFonts w:ascii="Book Antiqua" w:hAnsi="Book Antiqua"/>
          <w:b/>
          <w:bCs/>
          <w:color w:val="000000"/>
          <w:sz w:val="24"/>
          <w:szCs w:val="24"/>
        </w:rPr>
        <w:t>197</w:t>
      </w:r>
      <w:r w:rsidRPr="0096140D">
        <w:rPr>
          <w:rFonts w:ascii="Book Antiqua" w:hAnsi="Book Antiqua"/>
          <w:color w:val="000000"/>
          <w:sz w:val="24"/>
          <w:szCs w:val="24"/>
        </w:rPr>
        <w:t>: 630-643 [PMID: 27288535 DOI: 10.4049/jimmunol.1502677]</w:t>
      </w:r>
    </w:p>
    <w:p w14:paraId="757CC23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8 </w:t>
      </w:r>
      <w:r w:rsidRPr="0096140D">
        <w:rPr>
          <w:rFonts w:ascii="Book Antiqua" w:hAnsi="Book Antiqua"/>
          <w:b/>
          <w:bCs/>
          <w:color w:val="000000"/>
          <w:sz w:val="24"/>
          <w:szCs w:val="24"/>
        </w:rPr>
        <w:t>Yang Y</w:t>
      </w:r>
      <w:r w:rsidRPr="0096140D">
        <w:rPr>
          <w:rFonts w:ascii="Book Antiqua" w:hAnsi="Book Antiqua"/>
          <w:color w:val="000000"/>
          <w:sz w:val="24"/>
          <w:szCs w:val="24"/>
        </w:rPr>
        <w:t>, Zheng B, Han Q, Zhang C, Tian Z, Zhang J. Targeting blockage of STAT3 inhibits hepatitis B virus-related hepatocellular carcinoma. </w:t>
      </w:r>
      <w:r w:rsidRPr="0096140D">
        <w:rPr>
          <w:rFonts w:ascii="Book Antiqua" w:hAnsi="Book Antiqua"/>
          <w:i/>
          <w:iCs/>
          <w:color w:val="000000"/>
          <w:sz w:val="24"/>
          <w:szCs w:val="24"/>
        </w:rPr>
        <w:t>Cancer Biol Ther</w:t>
      </w:r>
      <w:r w:rsidRPr="0096140D">
        <w:rPr>
          <w:rFonts w:ascii="Book Antiqua" w:hAnsi="Book Antiqua"/>
          <w:color w:val="000000"/>
          <w:sz w:val="24"/>
          <w:szCs w:val="24"/>
        </w:rPr>
        <w:t> 2016; </w:t>
      </w:r>
      <w:r w:rsidRPr="0096140D">
        <w:rPr>
          <w:rFonts w:ascii="Book Antiqua" w:hAnsi="Book Antiqua"/>
          <w:b/>
          <w:bCs/>
          <w:color w:val="000000"/>
          <w:sz w:val="24"/>
          <w:szCs w:val="24"/>
        </w:rPr>
        <w:t>17</w:t>
      </w:r>
      <w:r w:rsidRPr="0096140D">
        <w:rPr>
          <w:rFonts w:ascii="Book Antiqua" w:hAnsi="Book Antiqua"/>
          <w:color w:val="000000"/>
          <w:sz w:val="24"/>
          <w:szCs w:val="24"/>
        </w:rPr>
        <w:t>: 449-456 [PMID: 26934469 DOI: 10.1080/15384047.2016.1156257]</w:t>
      </w:r>
    </w:p>
    <w:p w14:paraId="4E32E06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9 </w:t>
      </w:r>
      <w:r w:rsidRPr="0096140D">
        <w:rPr>
          <w:rFonts w:ascii="Book Antiqua" w:hAnsi="Book Antiqua"/>
          <w:b/>
          <w:bCs/>
          <w:color w:val="000000"/>
          <w:sz w:val="24"/>
          <w:szCs w:val="24"/>
        </w:rPr>
        <w:t>Arbuthnot P</w:t>
      </w:r>
      <w:r w:rsidRPr="0096140D">
        <w:rPr>
          <w:rFonts w:ascii="Book Antiqua" w:hAnsi="Book Antiqua"/>
          <w:color w:val="000000"/>
          <w:sz w:val="24"/>
          <w:szCs w:val="24"/>
        </w:rPr>
        <w:t>, Capovilla A, Kew M. Putative role of hepatitis B virus X protein in hepatocarcinogenesis: effects on apoptosis, DNA repair, mitogen-activated protein kinase and JAK/STAT pathways. </w:t>
      </w:r>
      <w:r w:rsidRPr="0096140D">
        <w:rPr>
          <w:rFonts w:ascii="Book Antiqua" w:hAnsi="Book Antiqua"/>
          <w:i/>
          <w:iCs/>
          <w:color w:val="000000"/>
          <w:sz w:val="24"/>
          <w:szCs w:val="24"/>
        </w:rPr>
        <w:t>J Gastroenterol Hepatol</w:t>
      </w:r>
      <w:r w:rsidRPr="0096140D">
        <w:rPr>
          <w:rFonts w:ascii="Book Antiqua" w:hAnsi="Book Antiqua"/>
          <w:color w:val="000000"/>
          <w:sz w:val="24"/>
          <w:szCs w:val="24"/>
        </w:rPr>
        <w:t> 2000; </w:t>
      </w:r>
      <w:r w:rsidRPr="0096140D">
        <w:rPr>
          <w:rFonts w:ascii="Book Antiqua" w:hAnsi="Book Antiqua"/>
          <w:b/>
          <w:bCs/>
          <w:color w:val="000000"/>
          <w:sz w:val="24"/>
          <w:szCs w:val="24"/>
        </w:rPr>
        <w:t>15</w:t>
      </w:r>
      <w:r w:rsidRPr="0096140D">
        <w:rPr>
          <w:rFonts w:ascii="Book Antiqua" w:hAnsi="Book Antiqua"/>
          <w:color w:val="000000"/>
          <w:sz w:val="24"/>
          <w:szCs w:val="24"/>
        </w:rPr>
        <w:t xml:space="preserve">: 357-368 [PMID: </w:t>
      </w:r>
      <w:r w:rsidRPr="0096140D">
        <w:rPr>
          <w:rFonts w:ascii="Book Antiqua" w:hAnsi="Book Antiqua"/>
          <w:color w:val="000000"/>
          <w:sz w:val="24"/>
          <w:szCs w:val="24"/>
        </w:rPr>
        <w:lastRenderedPageBreak/>
        <w:t>10824878]</w:t>
      </w:r>
    </w:p>
    <w:p w14:paraId="10D7294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10 </w:t>
      </w:r>
      <w:r w:rsidRPr="0096140D">
        <w:rPr>
          <w:rFonts w:ascii="Book Antiqua" w:hAnsi="Book Antiqua"/>
          <w:b/>
          <w:bCs/>
          <w:color w:val="000000"/>
          <w:sz w:val="24"/>
          <w:szCs w:val="24"/>
        </w:rPr>
        <w:t>Diao J</w:t>
      </w:r>
      <w:r w:rsidRPr="0096140D">
        <w:rPr>
          <w:rFonts w:ascii="Book Antiqua" w:hAnsi="Book Antiqua"/>
          <w:color w:val="000000"/>
          <w:sz w:val="24"/>
          <w:szCs w:val="24"/>
        </w:rPr>
        <w:t>, Khine AA, Sarangi F, Hsu E, Iorio C, Tibbles LA, Woodgett JR, Penninger J, Richardson CD. X protein of hepatitis B virus inhibits Fas-mediated apoptosis and is associated with up-regulation of the SAPK/JNK pathway. </w:t>
      </w:r>
      <w:r w:rsidRPr="0096140D">
        <w:rPr>
          <w:rFonts w:ascii="Book Antiqua" w:hAnsi="Book Antiqua"/>
          <w:i/>
          <w:iCs/>
          <w:color w:val="000000"/>
          <w:sz w:val="24"/>
          <w:szCs w:val="24"/>
        </w:rPr>
        <w:t>J Biol Chem</w:t>
      </w:r>
      <w:r w:rsidRPr="0096140D">
        <w:rPr>
          <w:rFonts w:ascii="Book Antiqua" w:hAnsi="Book Antiqua"/>
          <w:color w:val="000000"/>
          <w:sz w:val="24"/>
          <w:szCs w:val="24"/>
        </w:rPr>
        <w:t> 2001; </w:t>
      </w:r>
      <w:r w:rsidRPr="0096140D">
        <w:rPr>
          <w:rFonts w:ascii="Book Antiqua" w:hAnsi="Book Antiqua"/>
          <w:b/>
          <w:bCs/>
          <w:color w:val="000000"/>
          <w:sz w:val="24"/>
          <w:szCs w:val="24"/>
        </w:rPr>
        <w:t>276</w:t>
      </w:r>
      <w:r w:rsidRPr="0096140D">
        <w:rPr>
          <w:rFonts w:ascii="Book Antiqua" w:hAnsi="Book Antiqua"/>
          <w:color w:val="000000"/>
          <w:sz w:val="24"/>
          <w:szCs w:val="24"/>
        </w:rPr>
        <w:t>: 8328-8340 [PMID: 11099494 DOI: 10.1074/jbc.M006026200]</w:t>
      </w:r>
    </w:p>
    <w:p w14:paraId="2957778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11 </w:t>
      </w:r>
      <w:r w:rsidRPr="0096140D">
        <w:rPr>
          <w:rFonts w:ascii="Book Antiqua" w:hAnsi="Book Antiqua"/>
          <w:b/>
          <w:bCs/>
          <w:color w:val="000000"/>
          <w:sz w:val="24"/>
          <w:szCs w:val="24"/>
        </w:rPr>
        <w:t>Martin-Lluesma S</w:t>
      </w:r>
      <w:r w:rsidRPr="0096140D">
        <w:rPr>
          <w:rFonts w:ascii="Book Antiqua" w:hAnsi="Book Antiqua"/>
          <w:color w:val="000000"/>
          <w:sz w:val="24"/>
          <w:szCs w:val="24"/>
        </w:rPr>
        <w:t>, Schaeffer C, Robert EI, van Breugel PC, Leupin O, Hantz O, Strubin M. Hepatitis B virus X protein affects S phase progression leading to chromosome segregation defects by binding to damaged DNA binding protein 1. </w:t>
      </w:r>
      <w:r w:rsidRPr="0096140D">
        <w:rPr>
          <w:rFonts w:ascii="Book Antiqua" w:hAnsi="Book Antiqua"/>
          <w:i/>
          <w:iCs/>
          <w:color w:val="000000"/>
          <w:sz w:val="24"/>
          <w:szCs w:val="24"/>
        </w:rPr>
        <w:t>Hepatology</w:t>
      </w:r>
      <w:r w:rsidRPr="0096140D">
        <w:rPr>
          <w:rFonts w:ascii="Book Antiqua" w:hAnsi="Book Antiqua"/>
          <w:color w:val="000000"/>
          <w:sz w:val="24"/>
          <w:szCs w:val="24"/>
        </w:rPr>
        <w:t> 2008; </w:t>
      </w:r>
      <w:r w:rsidRPr="0096140D">
        <w:rPr>
          <w:rFonts w:ascii="Book Antiqua" w:hAnsi="Book Antiqua"/>
          <w:b/>
          <w:bCs/>
          <w:color w:val="000000"/>
          <w:sz w:val="24"/>
          <w:szCs w:val="24"/>
        </w:rPr>
        <w:t>48</w:t>
      </w:r>
      <w:r w:rsidRPr="0096140D">
        <w:rPr>
          <w:rFonts w:ascii="Book Antiqua" w:hAnsi="Book Antiqua"/>
          <w:color w:val="000000"/>
          <w:sz w:val="24"/>
          <w:szCs w:val="24"/>
        </w:rPr>
        <w:t>: 1467-1476 [PMID: 18781669 DOI: 10.1002/hep.22542]</w:t>
      </w:r>
    </w:p>
    <w:p w14:paraId="1B91AE72" w14:textId="7777777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12 </w:t>
      </w:r>
      <w:r w:rsidRPr="0096140D">
        <w:rPr>
          <w:rFonts w:ascii="Book Antiqua" w:hAnsi="Book Antiqua"/>
          <w:b/>
          <w:bCs/>
          <w:color w:val="000000"/>
          <w:sz w:val="24"/>
          <w:szCs w:val="24"/>
        </w:rPr>
        <w:t>Diao J</w:t>
      </w:r>
      <w:r w:rsidRPr="0096140D">
        <w:rPr>
          <w:rFonts w:ascii="Book Antiqua" w:hAnsi="Book Antiqua"/>
          <w:color w:val="000000"/>
          <w:sz w:val="24"/>
          <w:szCs w:val="24"/>
        </w:rPr>
        <w:t>, Garces R, Richardson CD.</w:t>
      </w:r>
      <w:proofErr w:type="gramEnd"/>
      <w:r w:rsidRPr="0096140D">
        <w:rPr>
          <w:rFonts w:ascii="Book Antiqua" w:hAnsi="Book Antiqua"/>
          <w:color w:val="000000"/>
          <w:sz w:val="24"/>
          <w:szCs w:val="24"/>
        </w:rPr>
        <w:t xml:space="preserve"> X protein of hepatitis B virus modulates cytokine and growth factor related signal transduction pathways during the course of viral infections and hepatocarcinogenesis. </w:t>
      </w:r>
      <w:r w:rsidRPr="0096140D">
        <w:rPr>
          <w:rFonts w:ascii="Book Antiqua" w:hAnsi="Book Antiqua"/>
          <w:i/>
          <w:iCs/>
          <w:color w:val="000000"/>
          <w:sz w:val="24"/>
          <w:szCs w:val="24"/>
        </w:rPr>
        <w:t>Cytokine Growth Factor Rev</w:t>
      </w:r>
      <w:r w:rsidRPr="0096140D">
        <w:rPr>
          <w:rFonts w:ascii="Book Antiqua" w:hAnsi="Book Antiqua"/>
          <w:color w:val="000000"/>
          <w:sz w:val="24"/>
          <w:szCs w:val="24"/>
        </w:rPr>
        <w:t> 2001; </w:t>
      </w:r>
      <w:r w:rsidRPr="0096140D">
        <w:rPr>
          <w:rFonts w:ascii="Book Antiqua" w:hAnsi="Book Antiqua"/>
          <w:b/>
          <w:bCs/>
          <w:color w:val="000000"/>
          <w:sz w:val="24"/>
          <w:szCs w:val="24"/>
        </w:rPr>
        <w:t>12</w:t>
      </w:r>
      <w:r w:rsidRPr="0096140D">
        <w:rPr>
          <w:rFonts w:ascii="Book Antiqua" w:hAnsi="Book Antiqua"/>
          <w:color w:val="000000"/>
          <w:sz w:val="24"/>
          <w:szCs w:val="24"/>
        </w:rPr>
        <w:t>: 189-205 [PMID: 11325602]</w:t>
      </w:r>
    </w:p>
    <w:p w14:paraId="3EDDFF9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13 </w:t>
      </w:r>
      <w:r w:rsidRPr="0096140D">
        <w:rPr>
          <w:rFonts w:ascii="Book Antiqua" w:hAnsi="Book Antiqua"/>
          <w:b/>
          <w:bCs/>
          <w:color w:val="000000"/>
          <w:sz w:val="24"/>
          <w:szCs w:val="24"/>
        </w:rPr>
        <w:t>Geng M</w:t>
      </w:r>
      <w:r w:rsidRPr="0096140D">
        <w:rPr>
          <w:rFonts w:ascii="Book Antiqua" w:hAnsi="Book Antiqua"/>
          <w:color w:val="000000"/>
          <w:sz w:val="24"/>
          <w:szCs w:val="24"/>
        </w:rPr>
        <w:t xml:space="preserve">, Xin X, Bi LQ, Zhou LT, Liu XH. Molecular </w:t>
      </w:r>
      <w:proofErr w:type="gramStart"/>
      <w:r w:rsidRPr="0096140D">
        <w:rPr>
          <w:rFonts w:ascii="Book Antiqua" w:hAnsi="Book Antiqua"/>
          <w:color w:val="000000"/>
          <w:sz w:val="24"/>
          <w:szCs w:val="24"/>
        </w:rPr>
        <w:t>mechanism of hepatitis B virus X protein function</w:t>
      </w:r>
      <w:proofErr w:type="gramEnd"/>
      <w:r w:rsidRPr="0096140D">
        <w:rPr>
          <w:rFonts w:ascii="Book Antiqua" w:hAnsi="Book Antiqua"/>
          <w:color w:val="000000"/>
          <w:sz w:val="24"/>
          <w:szCs w:val="24"/>
        </w:rPr>
        <w:t xml:space="preserve"> in hepatocarcinogenesis. </w:t>
      </w:r>
      <w:r w:rsidRPr="0096140D">
        <w:rPr>
          <w:rFonts w:ascii="Book Antiqua" w:hAnsi="Book Antiqua"/>
          <w:i/>
          <w:iCs/>
          <w:color w:val="000000"/>
          <w:sz w:val="24"/>
          <w:szCs w:val="24"/>
        </w:rPr>
        <w:t>World J Gastroenterol</w:t>
      </w:r>
      <w:r w:rsidRPr="0096140D">
        <w:rPr>
          <w:rFonts w:ascii="Book Antiqua" w:hAnsi="Book Antiqua"/>
          <w:color w:val="000000"/>
          <w:sz w:val="24"/>
          <w:szCs w:val="24"/>
        </w:rPr>
        <w:t> 2015; </w:t>
      </w:r>
      <w:r w:rsidRPr="0096140D">
        <w:rPr>
          <w:rFonts w:ascii="Book Antiqua" w:hAnsi="Book Antiqua"/>
          <w:b/>
          <w:bCs/>
          <w:color w:val="000000"/>
          <w:sz w:val="24"/>
          <w:szCs w:val="24"/>
        </w:rPr>
        <w:t>21</w:t>
      </w:r>
      <w:r w:rsidRPr="0096140D">
        <w:rPr>
          <w:rFonts w:ascii="Book Antiqua" w:hAnsi="Book Antiqua"/>
          <w:color w:val="000000"/>
          <w:sz w:val="24"/>
          <w:szCs w:val="24"/>
        </w:rPr>
        <w:t>: 10732-10738 [PMID: 26478665 DOI: 10.3748/wjg.v21.i38.10732]</w:t>
      </w:r>
    </w:p>
    <w:p w14:paraId="65A22156" w14:textId="7777777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14 </w:t>
      </w:r>
      <w:r w:rsidRPr="0096140D">
        <w:rPr>
          <w:rFonts w:ascii="Book Antiqua" w:hAnsi="Book Antiqua"/>
          <w:b/>
          <w:bCs/>
          <w:color w:val="000000"/>
          <w:sz w:val="24"/>
          <w:szCs w:val="24"/>
        </w:rPr>
        <w:t>Chen GG</w:t>
      </w:r>
      <w:r w:rsidRPr="0096140D">
        <w:rPr>
          <w:rFonts w:ascii="Book Antiqua" w:hAnsi="Book Antiqua"/>
          <w:color w:val="000000"/>
          <w:sz w:val="24"/>
          <w:szCs w:val="24"/>
        </w:rPr>
        <w:t>, Li MY, Ho RL, Chak EC, Lau WY, Lai PB.</w:t>
      </w:r>
      <w:proofErr w:type="gramEnd"/>
      <w:r w:rsidRPr="0096140D">
        <w:rPr>
          <w:rFonts w:ascii="Book Antiqua" w:hAnsi="Book Antiqua"/>
          <w:color w:val="000000"/>
          <w:sz w:val="24"/>
          <w:szCs w:val="24"/>
        </w:rPr>
        <w:t xml:space="preserve"> </w:t>
      </w:r>
      <w:proofErr w:type="gramStart"/>
      <w:r w:rsidRPr="0096140D">
        <w:rPr>
          <w:rFonts w:ascii="Book Antiqua" w:hAnsi="Book Antiqua"/>
          <w:color w:val="000000"/>
          <w:sz w:val="24"/>
          <w:szCs w:val="24"/>
        </w:rPr>
        <w:t>Identification of hepatitis B virus X gene mutation in Hong Kong patients with hepatocellular carcinoma.</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J Clin Virol</w:t>
      </w:r>
      <w:r w:rsidRPr="0096140D">
        <w:rPr>
          <w:rFonts w:ascii="Book Antiqua" w:hAnsi="Book Antiqua"/>
          <w:color w:val="000000"/>
          <w:sz w:val="24"/>
          <w:szCs w:val="24"/>
        </w:rPr>
        <w:t> 2005; </w:t>
      </w:r>
      <w:r w:rsidRPr="0096140D">
        <w:rPr>
          <w:rFonts w:ascii="Book Antiqua" w:hAnsi="Book Antiqua"/>
          <w:b/>
          <w:bCs/>
          <w:color w:val="000000"/>
          <w:sz w:val="24"/>
          <w:szCs w:val="24"/>
        </w:rPr>
        <w:t>34</w:t>
      </w:r>
      <w:r w:rsidRPr="0096140D">
        <w:rPr>
          <w:rFonts w:ascii="Book Antiqua" w:hAnsi="Book Antiqua"/>
          <w:color w:val="000000"/>
          <w:sz w:val="24"/>
          <w:szCs w:val="24"/>
        </w:rPr>
        <w:t>: 7-12 [PMID: 16087118 DOI: 10.1016/j.jcv.2005.01.006]</w:t>
      </w:r>
    </w:p>
    <w:p w14:paraId="17E5BAE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15 </w:t>
      </w:r>
      <w:r w:rsidRPr="0096140D">
        <w:rPr>
          <w:rFonts w:ascii="Book Antiqua" w:hAnsi="Book Antiqua"/>
          <w:b/>
          <w:bCs/>
          <w:color w:val="000000"/>
          <w:sz w:val="24"/>
          <w:szCs w:val="24"/>
        </w:rPr>
        <w:t>Kim JK</w:t>
      </w:r>
      <w:r w:rsidRPr="0096140D">
        <w:rPr>
          <w:rFonts w:ascii="Book Antiqua" w:hAnsi="Book Antiqua"/>
          <w:color w:val="000000"/>
          <w:sz w:val="24"/>
          <w:szCs w:val="24"/>
        </w:rPr>
        <w:t>, Chang HY, Lee JM, Baatarkhuu O, Yoon YJ, Park JY, Kim DY, Han KH, Chon CY, Ahn SH. Specific mutations in the enhancer II/core promoter/precore regions of hepatitis B virus subgenotype C2 in Korean patients with hepatocellular carcinoma. </w:t>
      </w:r>
      <w:r w:rsidRPr="0096140D">
        <w:rPr>
          <w:rFonts w:ascii="Book Antiqua" w:hAnsi="Book Antiqua"/>
          <w:i/>
          <w:iCs/>
          <w:color w:val="000000"/>
          <w:sz w:val="24"/>
          <w:szCs w:val="24"/>
        </w:rPr>
        <w:t>J Med Virol</w:t>
      </w:r>
      <w:r w:rsidRPr="0096140D">
        <w:rPr>
          <w:rFonts w:ascii="Book Antiqua" w:hAnsi="Book Antiqua"/>
          <w:color w:val="000000"/>
          <w:sz w:val="24"/>
          <w:szCs w:val="24"/>
        </w:rPr>
        <w:t> 2009; </w:t>
      </w:r>
      <w:r w:rsidRPr="0096140D">
        <w:rPr>
          <w:rFonts w:ascii="Book Antiqua" w:hAnsi="Book Antiqua"/>
          <w:b/>
          <w:bCs/>
          <w:color w:val="000000"/>
          <w:sz w:val="24"/>
          <w:szCs w:val="24"/>
        </w:rPr>
        <w:t>81</w:t>
      </w:r>
      <w:r w:rsidRPr="0096140D">
        <w:rPr>
          <w:rFonts w:ascii="Book Antiqua" w:hAnsi="Book Antiqua"/>
          <w:color w:val="000000"/>
          <w:sz w:val="24"/>
          <w:szCs w:val="24"/>
        </w:rPr>
        <w:t>: 1002-1008 [PMID: 19382267 DOI: 10.1002/jmv.21501]</w:t>
      </w:r>
    </w:p>
    <w:p w14:paraId="634027E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16 </w:t>
      </w:r>
      <w:r w:rsidRPr="0096140D">
        <w:rPr>
          <w:rFonts w:ascii="Book Antiqua" w:hAnsi="Book Antiqua"/>
          <w:b/>
          <w:bCs/>
          <w:color w:val="000000"/>
          <w:sz w:val="24"/>
          <w:szCs w:val="24"/>
        </w:rPr>
        <w:t>Benhenda S</w:t>
      </w:r>
      <w:r w:rsidRPr="0096140D">
        <w:rPr>
          <w:rFonts w:ascii="Book Antiqua" w:hAnsi="Book Antiqua"/>
          <w:color w:val="000000"/>
          <w:sz w:val="24"/>
          <w:szCs w:val="24"/>
        </w:rPr>
        <w:t>, Cougot D, Buendia MA, Neuveut C. Hepatitis B virus X protein molecular functions and its role in virus life cycle and pathogenesis. </w:t>
      </w:r>
      <w:r w:rsidRPr="0096140D">
        <w:rPr>
          <w:rFonts w:ascii="Book Antiqua" w:hAnsi="Book Antiqua"/>
          <w:i/>
          <w:iCs/>
          <w:color w:val="000000"/>
          <w:sz w:val="24"/>
          <w:szCs w:val="24"/>
        </w:rPr>
        <w:t>Adv Cancer Res</w:t>
      </w:r>
      <w:r w:rsidRPr="0096140D">
        <w:rPr>
          <w:rFonts w:ascii="Book Antiqua" w:hAnsi="Book Antiqua"/>
          <w:color w:val="000000"/>
          <w:sz w:val="24"/>
          <w:szCs w:val="24"/>
        </w:rPr>
        <w:t> 2009; </w:t>
      </w:r>
      <w:r w:rsidRPr="0096140D">
        <w:rPr>
          <w:rFonts w:ascii="Book Antiqua" w:hAnsi="Book Antiqua"/>
          <w:b/>
          <w:bCs/>
          <w:color w:val="000000"/>
          <w:sz w:val="24"/>
          <w:szCs w:val="24"/>
        </w:rPr>
        <w:t>103</w:t>
      </w:r>
      <w:r w:rsidRPr="0096140D">
        <w:rPr>
          <w:rFonts w:ascii="Book Antiqua" w:hAnsi="Book Antiqua"/>
          <w:color w:val="000000"/>
          <w:sz w:val="24"/>
          <w:szCs w:val="24"/>
        </w:rPr>
        <w:t>: 75-109 [PMID: 19854353 DOI: 10.1016/S0065-</w:t>
      </w:r>
      <w:proofErr w:type="gramStart"/>
      <w:r w:rsidRPr="0096140D">
        <w:rPr>
          <w:rFonts w:ascii="Book Antiqua" w:hAnsi="Book Antiqua"/>
          <w:color w:val="000000"/>
          <w:sz w:val="24"/>
          <w:szCs w:val="24"/>
        </w:rPr>
        <w:t>230X(</w:t>
      </w:r>
      <w:proofErr w:type="gramEnd"/>
      <w:r w:rsidRPr="0096140D">
        <w:rPr>
          <w:rFonts w:ascii="Book Antiqua" w:hAnsi="Book Antiqua"/>
          <w:color w:val="000000"/>
          <w:sz w:val="24"/>
          <w:szCs w:val="24"/>
        </w:rPr>
        <w:t>09)03004-8]</w:t>
      </w:r>
    </w:p>
    <w:p w14:paraId="2F46B52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17 </w:t>
      </w:r>
      <w:r w:rsidRPr="0096140D">
        <w:rPr>
          <w:rFonts w:ascii="Book Antiqua" w:hAnsi="Book Antiqua"/>
          <w:b/>
          <w:bCs/>
          <w:color w:val="000000"/>
          <w:sz w:val="24"/>
          <w:szCs w:val="24"/>
        </w:rPr>
        <w:t>Wang G</w:t>
      </w:r>
      <w:r w:rsidRPr="0096140D">
        <w:rPr>
          <w:rFonts w:ascii="Book Antiqua" w:hAnsi="Book Antiqua"/>
          <w:color w:val="000000"/>
          <w:sz w:val="24"/>
          <w:szCs w:val="24"/>
        </w:rPr>
        <w:t>, Dong F, Xu Z, Sharma S, Hu X, Chen D, Zhang L, Zhang J, Dong Q. MicroRNA profile in HBV-induced infection and hepatocellular carcinoma. </w:t>
      </w:r>
      <w:r w:rsidRPr="0096140D">
        <w:rPr>
          <w:rFonts w:ascii="Book Antiqua" w:hAnsi="Book Antiqua"/>
          <w:i/>
          <w:iCs/>
          <w:color w:val="000000"/>
          <w:sz w:val="24"/>
          <w:szCs w:val="24"/>
        </w:rPr>
        <w:t>BMC Cancer</w:t>
      </w:r>
      <w:r w:rsidRPr="0096140D">
        <w:rPr>
          <w:rFonts w:ascii="Book Antiqua" w:hAnsi="Book Antiqua"/>
          <w:color w:val="000000"/>
          <w:sz w:val="24"/>
          <w:szCs w:val="24"/>
        </w:rPr>
        <w:t> 2017; </w:t>
      </w:r>
      <w:r w:rsidRPr="0096140D">
        <w:rPr>
          <w:rFonts w:ascii="Book Antiqua" w:hAnsi="Book Antiqua"/>
          <w:b/>
          <w:bCs/>
          <w:color w:val="000000"/>
          <w:sz w:val="24"/>
          <w:szCs w:val="24"/>
        </w:rPr>
        <w:t>17</w:t>
      </w:r>
      <w:r w:rsidRPr="0096140D">
        <w:rPr>
          <w:rFonts w:ascii="Book Antiqua" w:hAnsi="Book Antiqua"/>
          <w:color w:val="000000"/>
          <w:sz w:val="24"/>
          <w:szCs w:val="24"/>
        </w:rPr>
        <w:t>: 805 [PMID: 29191172 DOI: 10.1186/s12885-017-3816-1]</w:t>
      </w:r>
    </w:p>
    <w:p w14:paraId="46A0B83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18 </w:t>
      </w:r>
      <w:r w:rsidRPr="0096140D">
        <w:rPr>
          <w:rFonts w:ascii="Book Antiqua" w:hAnsi="Book Antiqua"/>
          <w:b/>
          <w:bCs/>
          <w:color w:val="000000"/>
          <w:sz w:val="24"/>
          <w:szCs w:val="24"/>
        </w:rPr>
        <w:t>Zhu HT</w:t>
      </w:r>
      <w:r w:rsidRPr="0096140D">
        <w:rPr>
          <w:rFonts w:ascii="Book Antiqua" w:hAnsi="Book Antiqua"/>
          <w:color w:val="000000"/>
          <w:sz w:val="24"/>
          <w:szCs w:val="24"/>
        </w:rPr>
        <w:t xml:space="preserve">, Liu RB, Liang YY, Hasan AME, Wang HY, Shao Q, Zhang ZC, Wang J, He CY, Wang F, Shao JY. Serum microRNA profiles as diagnostic biomarkers for </w:t>
      </w:r>
      <w:r w:rsidRPr="0096140D">
        <w:rPr>
          <w:rFonts w:ascii="Book Antiqua" w:hAnsi="Book Antiqua"/>
          <w:color w:val="000000"/>
          <w:sz w:val="24"/>
          <w:szCs w:val="24"/>
        </w:rPr>
        <w:lastRenderedPageBreak/>
        <w:t>HBV-positive hepatocellular carcinoma. </w:t>
      </w:r>
      <w:r w:rsidRPr="0096140D">
        <w:rPr>
          <w:rFonts w:ascii="Book Antiqua" w:hAnsi="Book Antiqua"/>
          <w:i/>
          <w:iCs/>
          <w:color w:val="000000"/>
          <w:sz w:val="24"/>
          <w:szCs w:val="24"/>
        </w:rPr>
        <w:t>Liver Int</w:t>
      </w:r>
      <w:r w:rsidRPr="0096140D">
        <w:rPr>
          <w:rFonts w:ascii="Book Antiqua" w:hAnsi="Book Antiqua"/>
          <w:color w:val="000000"/>
          <w:sz w:val="24"/>
          <w:szCs w:val="24"/>
        </w:rPr>
        <w:t> 2017; </w:t>
      </w:r>
      <w:r w:rsidRPr="0096140D">
        <w:rPr>
          <w:rFonts w:ascii="Book Antiqua" w:hAnsi="Book Antiqua"/>
          <w:b/>
          <w:bCs/>
          <w:color w:val="000000"/>
          <w:sz w:val="24"/>
          <w:szCs w:val="24"/>
        </w:rPr>
        <w:t>37</w:t>
      </w:r>
      <w:r w:rsidRPr="0096140D">
        <w:rPr>
          <w:rFonts w:ascii="Book Antiqua" w:hAnsi="Book Antiqua"/>
          <w:color w:val="000000"/>
          <w:sz w:val="24"/>
          <w:szCs w:val="24"/>
        </w:rPr>
        <w:t>: 888-896 [PMID: 28061012 DOI: 10.1111/liv.13356]</w:t>
      </w:r>
    </w:p>
    <w:p w14:paraId="1EC8EDE7"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19 </w:t>
      </w:r>
      <w:r w:rsidRPr="0096140D">
        <w:rPr>
          <w:rFonts w:ascii="Book Antiqua" w:hAnsi="Book Antiqua"/>
          <w:b/>
          <w:bCs/>
          <w:color w:val="000000"/>
          <w:sz w:val="24"/>
          <w:szCs w:val="24"/>
        </w:rPr>
        <w:t>Chen S</w:t>
      </w:r>
      <w:r w:rsidRPr="0096140D">
        <w:rPr>
          <w:rFonts w:ascii="Book Antiqua" w:hAnsi="Book Antiqua"/>
          <w:color w:val="000000"/>
          <w:sz w:val="24"/>
          <w:szCs w:val="24"/>
        </w:rPr>
        <w:t>, Chen H, Gao S, Qiu S, Zhou H, Yu M, Tu J. Differential expression of plasma microRNA-125b in hepatitis B virus-related liver diseases and diagnostic potential for hepatitis B virus-induced hepatocellular carcinoma. </w:t>
      </w:r>
      <w:r w:rsidRPr="0096140D">
        <w:rPr>
          <w:rFonts w:ascii="Book Antiqua" w:hAnsi="Book Antiqua"/>
          <w:i/>
          <w:iCs/>
          <w:color w:val="000000"/>
          <w:sz w:val="24"/>
          <w:szCs w:val="24"/>
        </w:rPr>
        <w:t>Hepatol Res</w:t>
      </w:r>
      <w:r w:rsidRPr="0096140D">
        <w:rPr>
          <w:rFonts w:ascii="Book Antiqua" w:hAnsi="Book Antiqua"/>
          <w:color w:val="000000"/>
          <w:sz w:val="24"/>
          <w:szCs w:val="24"/>
        </w:rPr>
        <w:t> 2017; </w:t>
      </w:r>
      <w:r w:rsidRPr="0096140D">
        <w:rPr>
          <w:rFonts w:ascii="Book Antiqua" w:hAnsi="Book Antiqua"/>
          <w:b/>
          <w:bCs/>
          <w:color w:val="000000"/>
          <w:sz w:val="24"/>
          <w:szCs w:val="24"/>
        </w:rPr>
        <w:t>47</w:t>
      </w:r>
      <w:r w:rsidRPr="0096140D">
        <w:rPr>
          <w:rFonts w:ascii="Book Antiqua" w:hAnsi="Book Antiqua"/>
          <w:color w:val="000000"/>
          <w:sz w:val="24"/>
          <w:szCs w:val="24"/>
        </w:rPr>
        <w:t>: 312-320 [PMID: 27152955 DOI: 10.1111/hepr.12739]</w:t>
      </w:r>
    </w:p>
    <w:p w14:paraId="1D5B866B"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20 </w:t>
      </w:r>
      <w:r w:rsidRPr="0096140D">
        <w:rPr>
          <w:rFonts w:ascii="Book Antiqua" w:hAnsi="Book Antiqua"/>
          <w:b/>
          <w:bCs/>
          <w:color w:val="000000"/>
          <w:sz w:val="24"/>
          <w:szCs w:val="24"/>
        </w:rPr>
        <w:t>Li LM</w:t>
      </w:r>
      <w:r w:rsidRPr="0096140D">
        <w:rPr>
          <w:rFonts w:ascii="Book Antiqua" w:hAnsi="Book Antiqua"/>
          <w:color w:val="000000"/>
          <w:sz w:val="24"/>
          <w:szCs w:val="24"/>
        </w:rPr>
        <w:t>, Hu ZB, Zhou ZX, Chen X, Liu FY, Zhang JF, Shen HB, Zhang CY, Zen K. Serum microRNA profiles serve as novel biomarkers for HBV infection and diagnosis of HBV-positive hepatocarcinoma. </w:t>
      </w:r>
      <w:r w:rsidRPr="0096140D">
        <w:rPr>
          <w:rFonts w:ascii="Book Antiqua" w:hAnsi="Book Antiqua"/>
          <w:i/>
          <w:iCs/>
          <w:color w:val="000000"/>
          <w:sz w:val="24"/>
          <w:szCs w:val="24"/>
        </w:rPr>
        <w:t>Cancer Res</w:t>
      </w:r>
      <w:r w:rsidRPr="0096140D">
        <w:rPr>
          <w:rFonts w:ascii="Book Antiqua" w:hAnsi="Book Antiqua"/>
          <w:color w:val="000000"/>
          <w:sz w:val="24"/>
          <w:szCs w:val="24"/>
        </w:rPr>
        <w:t> 2010; </w:t>
      </w:r>
      <w:r w:rsidRPr="0096140D">
        <w:rPr>
          <w:rFonts w:ascii="Book Antiqua" w:hAnsi="Book Antiqua"/>
          <w:b/>
          <w:bCs/>
          <w:color w:val="000000"/>
          <w:sz w:val="24"/>
          <w:szCs w:val="24"/>
        </w:rPr>
        <w:t>70</w:t>
      </w:r>
      <w:r w:rsidRPr="0096140D">
        <w:rPr>
          <w:rFonts w:ascii="Book Antiqua" w:hAnsi="Book Antiqua"/>
          <w:color w:val="000000"/>
          <w:sz w:val="24"/>
          <w:szCs w:val="24"/>
        </w:rPr>
        <w:t>: 9798-9807 [PMID: 21098710 DOI: 10.1158/0008-5472.CAN-10-1001]</w:t>
      </w:r>
    </w:p>
    <w:p w14:paraId="5B4085F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21 </w:t>
      </w:r>
      <w:r w:rsidRPr="0096140D">
        <w:rPr>
          <w:rFonts w:ascii="Book Antiqua" w:hAnsi="Book Antiqua"/>
          <w:b/>
          <w:bCs/>
          <w:color w:val="000000"/>
          <w:sz w:val="24"/>
          <w:szCs w:val="24"/>
        </w:rPr>
        <w:t>Tian JH</w:t>
      </w:r>
      <w:r w:rsidRPr="0096140D">
        <w:rPr>
          <w:rFonts w:ascii="Book Antiqua" w:hAnsi="Book Antiqua"/>
          <w:color w:val="000000"/>
          <w:sz w:val="24"/>
          <w:szCs w:val="24"/>
        </w:rPr>
        <w:t>, Liu WD, Zhang ZY, Tang LH, Li D, Tian ZJ, Lin SW, Li YJ. Influence of miR-520e-mediated MAPK signalling pathway on HBV replication and regulation of hepatocellular carcinoma cells via targeting EphA2. </w:t>
      </w:r>
      <w:r w:rsidRPr="0096140D">
        <w:rPr>
          <w:rFonts w:ascii="Book Antiqua" w:hAnsi="Book Antiqua"/>
          <w:i/>
          <w:iCs/>
          <w:color w:val="000000"/>
          <w:sz w:val="24"/>
          <w:szCs w:val="24"/>
        </w:rPr>
        <w:t>J Viral Hepat</w:t>
      </w:r>
      <w:r w:rsidRPr="0096140D">
        <w:rPr>
          <w:rFonts w:ascii="Book Antiqua" w:hAnsi="Book Antiqua"/>
          <w:color w:val="000000"/>
          <w:sz w:val="24"/>
          <w:szCs w:val="24"/>
        </w:rPr>
        <w:t> 2019; </w:t>
      </w:r>
      <w:r w:rsidRPr="0096140D">
        <w:rPr>
          <w:rFonts w:ascii="Book Antiqua" w:hAnsi="Book Antiqua"/>
          <w:b/>
          <w:bCs/>
          <w:color w:val="000000"/>
          <w:sz w:val="24"/>
          <w:szCs w:val="24"/>
        </w:rPr>
        <w:t>26</w:t>
      </w:r>
      <w:r w:rsidRPr="0096140D">
        <w:rPr>
          <w:rFonts w:ascii="Book Antiqua" w:hAnsi="Book Antiqua"/>
          <w:color w:val="000000"/>
          <w:sz w:val="24"/>
          <w:szCs w:val="24"/>
        </w:rPr>
        <w:t>: 496-505 [PMID: 30521133 DOI: 10.1111/jvh.13048]</w:t>
      </w:r>
    </w:p>
    <w:p w14:paraId="55615A4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22 </w:t>
      </w:r>
      <w:r w:rsidRPr="0096140D">
        <w:rPr>
          <w:rFonts w:ascii="Book Antiqua" w:hAnsi="Book Antiqua"/>
          <w:b/>
          <w:bCs/>
          <w:color w:val="000000"/>
          <w:sz w:val="24"/>
          <w:szCs w:val="24"/>
        </w:rPr>
        <w:t>Qin X</w:t>
      </w:r>
      <w:r w:rsidRPr="0096140D">
        <w:rPr>
          <w:rFonts w:ascii="Book Antiqua" w:hAnsi="Book Antiqua"/>
          <w:color w:val="000000"/>
          <w:sz w:val="24"/>
          <w:szCs w:val="24"/>
        </w:rPr>
        <w:t>, Li C, Guo T, Chen J, Wang HT, Wang YT, Xiao YS, Li J, Liu P, Liu ZS, Liu QY. Upregulation of DARS2 by HBV promotes hepatocarcinogenesis through the miR-30e-5p/MAPK/NFAT5 pathway.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2017; </w:t>
      </w:r>
      <w:r w:rsidRPr="0096140D">
        <w:rPr>
          <w:rFonts w:ascii="Book Antiqua" w:hAnsi="Book Antiqua"/>
          <w:b/>
          <w:bCs/>
          <w:color w:val="000000"/>
          <w:sz w:val="24"/>
          <w:szCs w:val="24"/>
        </w:rPr>
        <w:t>36</w:t>
      </w:r>
      <w:r w:rsidRPr="0096140D">
        <w:rPr>
          <w:rFonts w:ascii="Book Antiqua" w:hAnsi="Book Antiqua"/>
          <w:color w:val="000000"/>
          <w:sz w:val="24"/>
          <w:szCs w:val="24"/>
        </w:rPr>
        <w:t>: 148 [PMID: 29052520 DOI: 10.1186/s13046-017-0618-x]</w:t>
      </w:r>
    </w:p>
    <w:p w14:paraId="12D1636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23 </w:t>
      </w:r>
      <w:r w:rsidRPr="0096140D">
        <w:rPr>
          <w:rFonts w:ascii="Book Antiqua" w:hAnsi="Book Antiqua"/>
          <w:b/>
          <w:bCs/>
          <w:color w:val="000000"/>
          <w:sz w:val="24"/>
          <w:szCs w:val="24"/>
        </w:rPr>
        <w:t>Zhou SJ</w:t>
      </w:r>
      <w:r w:rsidRPr="0096140D">
        <w:rPr>
          <w:rFonts w:ascii="Book Antiqua" w:hAnsi="Book Antiqua"/>
          <w:color w:val="000000"/>
          <w:sz w:val="24"/>
          <w:szCs w:val="24"/>
        </w:rPr>
        <w:t>, Deng YL, Liang HF, Jaoude JC, Liu FY. Hepatitis B virus X protein promotes CREB-mediated activation of miR-3188 and Notch signaling in hepatocellular carcinoma. </w:t>
      </w:r>
      <w:r w:rsidRPr="0096140D">
        <w:rPr>
          <w:rFonts w:ascii="Book Antiqua" w:hAnsi="Book Antiqua"/>
          <w:i/>
          <w:iCs/>
          <w:color w:val="000000"/>
          <w:sz w:val="24"/>
          <w:szCs w:val="24"/>
        </w:rPr>
        <w:t>Cell Death Differ</w:t>
      </w:r>
      <w:r w:rsidRPr="0096140D">
        <w:rPr>
          <w:rFonts w:ascii="Book Antiqua" w:hAnsi="Book Antiqua"/>
          <w:color w:val="000000"/>
          <w:sz w:val="24"/>
          <w:szCs w:val="24"/>
        </w:rPr>
        <w:t> 2017; </w:t>
      </w:r>
      <w:r w:rsidRPr="0096140D">
        <w:rPr>
          <w:rFonts w:ascii="Book Antiqua" w:hAnsi="Book Antiqua"/>
          <w:b/>
          <w:bCs/>
          <w:color w:val="000000"/>
          <w:sz w:val="24"/>
          <w:szCs w:val="24"/>
        </w:rPr>
        <w:t>24</w:t>
      </w:r>
      <w:r w:rsidRPr="0096140D">
        <w:rPr>
          <w:rFonts w:ascii="Book Antiqua" w:hAnsi="Book Antiqua"/>
          <w:color w:val="000000"/>
          <w:sz w:val="24"/>
          <w:szCs w:val="24"/>
        </w:rPr>
        <w:t>: 1577-1587 [PMID: 28574502 DOI: 10.1038/cdd.2017.87]</w:t>
      </w:r>
    </w:p>
    <w:p w14:paraId="05DF722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24 </w:t>
      </w:r>
      <w:r w:rsidRPr="0096140D">
        <w:rPr>
          <w:rFonts w:ascii="Book Antiqua" w:hAnsi="Book Antiqua"/>
          <w:b/>
          <w:bCs/>
          <w:color w:val="000000"/>
          <w:sz w:val="24"/>
          <w:szCs w:val="24"/>
        </w:rPr>
        <w:t>Xie KL</w:t>
      </w:r>
      <w:r w:rsidRPr="0096140D">
        <w:rPr>
          <w:rFonts w:ascii="Book Antiqua" w:hAnsi="Book Antiqua"/>
          <w:color w:val="000000"/>
          <w:sz w:val="24"/>
          <w:szCs w:val="24"/>
        </w:rPr>
        <w:t>, Zhang YG, Liu J, Zeng Y, Wu H. MicroRNAs associated with HBV infection and HBV-related HCC. </w:t>
      </w:r>
      <w:r w:rsidRPr="0096140D">
        <w:rPr>
          <w:rFonts w:ascii="Book Antiqua" w:hAnsi="Book Antiqua"/>
          <w:i/>
          <w:iCs/>
          <w:color w:val="000000"/>
          <w:sz w:val="24"/>
          <w:szCs w:val="24"/>
        </w:rPr>
        <w:t>Theranostics</w:t>
      </w:r>
      <w:r w:rsidRPr="0096140D">
        <w:rPr>
          <w:rFonts w:ascii="Book Antiqua" w:hAnsi="Book Antiqua"/>
          <w:color w:val="000000"/>
          <w:sz w:val="24"/>
          <w:szCs w:val="24"/>
        </w:rPr>
        <w:t> 2014; </w:t>
      </w:r>
      <w:r w:rsidRPr="0096140D">
        <w:rPr>
          <w:rFonts w:ascii="Book Antiqua" w:hAnsi="Book Antiqua"/>
          <w:b/>
          <w:bCs/>
          <w:color w:val="000000"/>
          <w:sz w:val="24"/>
          <w:szCs w:val="24"/>
        </w:rPr>
        <w:t>4</w:t>
      </w:r>
      <w:r w:rsidRPr="0096140D">
        <w:rPr>
          <w:rFonts w:ascii="Book Antiqua" w:hAnsi="Book Antiqua"/>
          <w:color w:val="000000"/>
          <w:sz w:val="24"/>
          <w:szCs w:val="24"/>
        </w:rPr>
        <w:t>: 1176-1192 [PMID: 25285167 DOI: 10.7150/thno.8715]</w:t>
      </w:r>
    </w:p>
    <w:p w14:paraId="682B5F8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25 </w:t>
      </w:r>
      <w:r w:rsidRPr="0096140D">
        <w:rPr>
          <w:rFonts w:ascii="Book Antiqua" w:hAnsi="Book Antiqua"/>
          <w:b/>
          <w:bCs/>
          <w:color w:val="000000"/>
          <w:sz w:val="24"/>
          <w:szCs w:val="24"/>
        </w:rPr>
        <w:t>Liang HW</w:t>
      </w:r>
      <w:r w:rsidRPr="0096140D">
        <w:rPr>
          <w:rFonts w:ascii="Book Antiqua" w:hAnsi="Book Antiqua"/>
          <w:color w:val="000000"/>
          <w:sz w:val="24"/>
          <w:szCs w:val="24"/>
        </w:rPr>
        <w:t>, Wang N, Wang Y, Wang F, Fu Z, Yan X, Zhu H, Diao W, Ding Y, Chen X, Zhang CY, Zen K. Hepatitis B virus-human chimeric transcript HBx-LINE1 promotes hepatic injury via sequestering cellular microRNA-122. </w:t>
      </w:r>
      <w:r w:rsidRPr="0096140D">
        <w:rPr>
          <w:rFonts w:ascii="Book Antiqua" w:hAnsi="Book Antiqua"/>
          <w:i/>
          <w:iCs/>
          <w:color w:val="000000"/>
          <w:sz w:val="24"/>
          <w:szCs w:val="24"/>
        </w:rPr>
        <w:t>J Hepatol</w:t>
      </w:r>
      <w:r w:rsidRPr="0096140D">
        <w:rPr>
          <w:rFonts w:ascii="Book Antiqua" w:hAnsi="Book Antiqua"/>
          <w:color w:val="000000"/>
          <w:sz w:val="24"/>
          <w:szCs w:val="24"/>
        </w:rPr>
        <w:t> 2016; </w:t>
      </w:r>
      <w:r w:rsidRPr="0096140D">
        <w:rPr>
          <w:rFonts w:ascii="Book Antiqua" w:hAnsi="Book Antiqua"/>
          <w:b/>
          <w:bCs/>
          <w:color w:val="000000"/>
          <w:sz w:val="24"/>
          <w:szCs w:val="24"/>
        </w:rPr>
        <w:t>64</w:t>
      </w:r>
      <w:r w:rsidRPr="0096140D">
        <w:rPr>
          <w:rFonts w:ascii="Book Antiqua" w:hAnsi="Book Antiqua"/>
          <w:color w:val="000000"/>
          <w:sz w:val="24"/>
          <w:szCs w:val="24"/>
        </w:rPr>
        <w:t>: 278-291 [PMID: 26409216 DOI: 10.1016/j.jhep.2015.09.013]</w:t>
      </w:r>
    </w:p>
    <w:p w14:paraId="62FC35E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26 </w:t>
      </w:r>
      <w:r w:rsidRPr="0096140D">
        <w:rPr>
          <w:rFonts w:ascii="Book Antiqua" w:hAnsi="Book Antiqua"/>
          <w:b/>
          <w:bCs/>
          <w:color w:val="000000"/>
          <w:sz w:val="24"/>
          <w:szCs w:val="24"/>
        </w:rPr>
        <w:t>Mao K</w:t>
      </w:r>
      <w:r w:rsidRPr="0096140D">
        <w:rPr>
          <w:rFonts w:ascii="Book Antiqua" w:hAnsi="Book Antiqua"/>
          <w:color w:val="000000"/>
          <w:sz w:val="24"/>
          <w:szCs w:val="24"/>
        </w:rPr>
        <w:t xml:space="preserve">, Zhang J, He C, Xu K, Liu J, Sun J, Wu G, Tan C, Zeng Y, Wang J, Xiao Z. Restoration of miR-193b sensitizes Hepatitis B virus-associated hepatocellular </w:t>
      </w:r>
      <w:r w:rsidRPr="0096140D">
        <w:rPr>
          <w:rFonts w:ascii="Book Antiqua" w:hAnsi="Book Antiqua"/>
          <w:color w:val="000000"/>
          <w:sz w:val="24"/>
          <w:szCs w:val="24"/>
        </w:rPr>
        <w:lastRenderedPageBreak/>
        <w:t>carcinoma to sorafenib. </w:t>
      </w:r>
      <w:r w:rsidRPr="0096140D">
        <w:rPr>
          <w:rFonts w:ascii="Book Antiqua" w:hAnsi="Book Antiqua"/>
          <w:i/>
          <w:iCs/>
          <w:color w:val="000000"/>
          <w:sz w:val="24"/>
          <w:szCs w:val="24"/>
        </w:rPr>
        <w:t>Cancer Lett</w:t>
      </w:r>
      <w:r w:rsidRPr="0096140D">
        <w:rPr>
          <w:rFonts w:ascii="Book Antiqua" w:hAnsi="Book Antiqua"/>
          <w:color w:val="000000"/>
          <w:sz w:val="24"/>
          <w:szCs w:val="24"/>
        </w:rPr>
        <w:t> 2014; </w:t>
      </w:r>
      <w:r w:rsidRPr="0096140D">
        <w:rPr>
          <w:rFonts w:ascii="Book Antiqua" w:hAnsi="Book Antiqua"/>
          <w:b/>
          <w:bCs/>
          <w:color w:val="000000"/>
          <w:sz w:val="24"/>
          <w:szCs w:val="24"/>
        </w:rPr>
        <w:t>352</w:t>
      </w:r>
      <w:r w:rsidRPr="0096140D">
        <w:rPr>
          <w:rFonts w:ascii="Book Antiqua" w:hAnsi="Book Antiqua"/>
          <w:color w:val="000000"/>
          <w:sz w:val="24"/>
          <w:szCs w:val="24"/>
        </w:rPr>
        <w:t>: 245-252 [PMID: 25034398 DOI: 10.1016/j.canlet.2014.07.004]</w:t>
      </w:r>
    </w:p>
    <w:p w14:paraId="00ABB3F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27 </w:t>
      </w:r>
      <w:r w:rsidRPr="0096140D">
        <w:rPr>
          <w:rFonts w:ascii="Book Antiqua" w:hAnsi="Book Antiqua"/>
          <w:b/>
          <w:bCs/>
          <w:color w:val="000000"/>
          <w:sz w:val="24"/>
          <w:szCs w:val="24"/>
        </w:rPr>
        <w:t>Tjwa ET</w:t>
      </w:r>
      <w:r w:rsidRPr="0096140D">
        <w:rPr>
          <w:rFonts w:ascii="Book Antiqua" w:hAnsi="Book Antiqua"/>
          <w:color w:val="000000"/>
          <w:sz w:val="24"/>
          <w:szCs w:val="24"/>
        </w:rPr>
        <w:t>, van Oord GW, Hegmans JP, Janssen HL, Woltman AM. Viral load reduction improves activation and function of natural killer cells in patients with chronic hepatitis B. </w:t>
      </w:r>
      <w:r w:rsidRPr="0096140D">
        <w:rPr>
          <w:rFonts w:ascii="Book Antiqua" w:hAnsi="Book Antiqua"/>
          <w:i/>
          <w:iCs/>
          <w:color w:val="000000"/>
          <w:sz w:val="24"/>
          <w:szCs w:val="24"/>
        </w:rPr>
        <w:t>J Hepatol</w:t>
      </w:r>
      <w:r w:rsidRPr="0096140D">
        <w:rPr>
          <w:rFonts w:ascii="Book Antiqua" w:hAnsi="Book Antiqua"/>
          <w:color w:val="000000"/>
          <w:sz w:val="24"/>
          <w:szCs w:val="24"/>
        </w:rPr>
        <w:t> 2011; </w:t>
      </w:r>
      <w:r w:rsidRPr="0096140D">
        <w:rPr>
          <w:rFonts w:ascii="Book Antiqua" w:hAnsi="Book Antiqua"/>
          <w:b/>
          <w:bCs/>
          <w:color w:val="000000"/>
          <w:sz w:val="24"/>
          <w:szCs w:val="24"/>
        </w:rPr>
        <w:t>54</w:t>
      </w:r>
      <w:r w:rsidRPr="0096140D">
        <w:rPr>
          <w:rFonts w:ascii="Book Antiqua" w:hAnsi="Book Antiqua"/>
          <w:color w:val="000000"/>
          <w:sz w:val="24"/>
          <w:szCs w:val="24"/>
        </w:rPr>
        <w:t>: 209-218 [PMID: 21095036 DOI: 10.1016/j.jhep.2010.07.009]</w:t>
      </w:r>
    </w:p>
    <w:p w14:paraId="56229E5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28 </w:t>
      </w:r>
      <w:r w:rsidRPr="0096140D">
        <w:rPr>
          <w:rFonts w:ascii="Book Antiqua" w:hAnsi="Book Antiqua"/>
          <w:b/>
          <w:bCs/>
          <w:color w:val="000000"/>
          <w:sz w:val="24"/>
          <w:szCs w:val="24"/>
        </w:rPr>
        <w:t>Sun C</w:t>
      </w:r>
      <w:r w:rsidRPr="0096140D">
        <w:rPr>
          <w:rFonts w:ascii="Book Antiqua" w:hAnsi="Book Antiqua"/>
          <w:color w:val="000000"/>
          <w:sz w:val="24"/>
          <w:szCs w:val="24"/>
        </w:rPr>
        <w:t>, Sun H, Zhang C, Tian Z. NK cell receptor imbalance and NK cell dysfunction in HBV infection and hepatocellular carcinoma. </w:t>
      </w:r>
      <w:r w:rsidRPr="0096140D">
        <w:rPr>
          <w:rFonts w:ascii="Book Antiqua" w:hAnsi="Book Antiqua"/>
          <w:i/>
          <w:iCs/>
          <w:color w:val="000000"/>
          <w:sz w:val="24"/>
          <w:szCs w:val="24"/>
        </w:rPr>
        <w:t>Cell Mol Immunol</w:t>
      </w:r>
      <w:r w:rsidRPr="0096140D">
        <w:rPr>
          <w:rFonts w:ascii="Book Antiqua" w:hAnsi="Book Antiqua"/>
          <w:color w:val="000000"/>
          <w:sz w:val="24"/>
          <w:szCs w:val="24"/>
        </w:rPr>
        <w:t> 2015; </w:t>
      </w:r>
      <w:r w:rsidRPr="0096140D">
        <w:rPr>
          <w:rFonts w:ascii="Book Antiqua" w:hAnsi="Book Antiqua"/>
          <w:b/>
          <w:bCs/>
          <w:color w:val="000000"/>
          <w:sz w:val="24"/>
          <w:szCs w:val="24"/>
        </w:rPr>
        <w:t>12</w:t>
      </w:r>
      <w:r w:rsidRPr="0096140D">
        <w:rPr>
          <w:rFonts w:ascii="Book Antiqua" w:hAnsi="Book Antiqua"/>
          <w:color w:val="000000"/>
          <w:sz w:val="24"/>
          <w:szCs w:val="24"/>
        </w:rPr>
        <w:t>: 292-302 [PMID: 25308752 DOI: 10.1038/cmi.2014.91]</w:t>
      </w:r>
    </w:p>
    <w:p w14:paraId="0920F9CD"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29 </w:t>
      </w:r>
      <w:r w:rsidRPr="0096140D">
        <w:rPr>
          <w:rFonts w:ascii="Book Antiqua" w:hAnsi="Book Antiqua"/>
          <w:b/>
          <w:bCs/>
          <w:color w:val="000000"/>
          <w:sz w:val="24"/>
          <w:szCs w:val="24"/>
        </w:rPr>
        <w:t>Yang P</w:t>
      </w:r>
      <w:r w:rsidRPr="0096140D">
        <w:rPr>
          <w:rFonts w:ascii="Book Antiqua" w:hAnsi="Book Antiqua"/>
          <w:color w:val="000000"/>
          <w:sz w:val="24"/>
          <w:szCs w:val="24"/>
        </w:rPr>
        <w:t>, Li QJ, Feng Y, Zhang Y, Markowitz GJ, Ning S, Deng Y, Zhao J, Jiang S, Yuan Y, Wang HY, Cheng SQ, Xie D, Wang XF. TGF-β-miR-34a-CCL22 signaling-induced Treg cell recruitment promotes venous metastases of HBV-positive hepatocellular carcinoma. </w:t>
      </w:r>
      <w:r w:rsidRPr="0096140D">
        <w:rPr>
          <w:rFonts w:ascii="Book Antiqua" w:hAnsi="Book Antiqua"/>
          <w:i/>
          <w:iCs/>
          <w:color w:val="000000"/>
          <w:sz w:val="24"/>
          <w:szCs w:val="24"/>
        </w:rPr>
        <w:t>Cancer Cell</w:t>
      </w:r>
      <w:r w:rsidRPr="0096140D">
        <w:rPr>
          <w:rFonts w:ascii="Book Antiqua" w:hAnsi="Book Antiqua"/>
          <w:color w:val="000000"/>
          <w:sz w:val="24"/>
          <w:szCs w:val="24"/>
        </w:rPr>
        <w:t>2012; </w:t>
      </w:r>
      <w:r w:rsidRPr="0096140D">
        <w:rPr>
          <w:rFonts w:ascii="Book Antiqua" w:hAnsi="Book Antiqua"/>
          <w:b/>
          <w:bCs/>
          <w:color w:val="000000"/>
          <w:sz w:val="24"/>
          <w:szCs w:val="24"/>
        </w:rPr>
        <w:t>22</w:t>
      </w:r>
      <w:r w:rsidRPr="0096140D">
        <w:rPr>
          <w:rFonts w:ascii="Book Antiqua" w:hAnsi="Book Antiqua"/>
          <w:color w:val="000000"/>
          <w:sz w:val="24"/>
          <w:szCs w:val="24"/>
        </w:rPr>
        <w:t>: 291-303 [PMID: 22975373 DOI: 10.1016/j.ccr.2012.07.023]</w:t>
      </w:r>
    </w:p>
    <w:p w14:paraId="511BE10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30 </w:t>
      </w:r>
      <w:r w:rsidRPr="0096140D">
        <w:rPr>
          <w:rFonts w:ascii="Book Antiqua" w:hAnsi="Book Antiqua"/>
          <w:b/>
          <w:bCs/>
          <w:color w:val="000000"/>
          <w:sz w:val="24"/>
          <w:szCs w:val="24"/>
        </w:rPr>
        <w:t>Li K</w:t>
      </w:r>
      <w:r w:rsidRPr="0096140D">
        <w:rPr>
          <w:rFonts w:ascii="Book Antiqua" w:hAnsi="Book Antiqua"/>
          <w:color w:val="000000"/>
          <w:sz w:val="24"/>
          <w:szCs w:val="24"/>
        </w:rPr>
        <w:t>, Liu H, Guo T. Th17/Treg imbalance is an indicator of liver cirrhosis process and a risk factor for HCC occurrence in HBV patients. </w:t>
      </w:r>
      <w:r w:rsidRPr="0096140D">
        <w:rPr>
          <w:rFonts w:ascii="Book Antiqua" w:hAnsi="Book Antiqua"/>
          <w:i/>
          <w:iCs/>
          <w:color w:val="000000"/>
          <w:sz w:val="24"/>
          <w:szCs w:val="24"/>
        </w:rPr>
        <w:t>Clin Res Hepatol Gastroenterol</w:t>
      </w:r>
      <w:r w:rsidRPr="0096140D">
        <w:rPr>
          <w:rFonts w:ascii="Book Antiqua" w:hAnsi="Book Antiqua"/>
          <w:color w:val="000000"/>
          <w:sz w:val="24"/>
          <w:szCs w:val="24"/>
        </w:rPr>
        <w:t> 2017; </w:t>
      </w:r>
      <w:r w:rsidRPr="0096140D">
        <w:rPr>
          <w:rFonts w:ascii="Book Antiqua" w:hAnsi="Book Antiqua"/>
          <w:b/>
          <w:bCs/>
          <w:color w:val="000000"/>
          <w:sz w:val="24"/>
          <w:szCs w:val="24"/>
        </w:rPr>
        <w:t>41</w:t>
      </w:r>
      <w:r w:rsidRPr="0096140D">
        <w:rPr>
          <w:rFonts w:ascii="Book Antiqua" w:hAnsi="Book Antiqua"/>
          <w:color w:val="000000"/>
          <w:sz w:val="24"/>
          <w:szCs w:val="24"/>
        </w:rPr>
        <w:t>: 399-407 [PMID: 28169127 DOI: 10.1016/j.clinre.2016.12.004]</w:t>
      </w:r>
    </w:p>
    <w:p w14:paraId="35947BD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31 </w:t>
      </w:r>
      <w:r w:rsidRPr="0096140D">
        <w:rPr>
          <w:rFonts w:ascii="Book Antiqua" w:hAnsi="Book Antiqua"/>
          <w:b/>
          <w:bCs/>
          <w:color w:val="000000"/>
          <w:sz w:val="24"/>
          <w:szCs w:val="24"/>
        </w:rPr>
        <w:t>Raziorrouh B</w:t>
      </w:r>
      <w:r w:rsidRPr="0096140D">
        <w:rPr>
          <w:rFonts w:ascii="Book Antiqua" w:hAnsi="Book Antiqua"/>
          <w:color w:val="000000"/>
          <w:sz w:val="24"/>
          <w:szCs w:val="24"/>
        </w:rPr>
        <w:t>, Schraut W, Gerlach T, Nowack D, Grüner NH, Ulsenheimer A, Zachoval R, Wächtler M, Spannagl M, Haas J, Diepolder HM, Jung MC. The immunoregulatory role of CD244 in chronic hepatitis B infection and its inhibitory potential on virus-specific CD8+ T-cell function. </w:t>
      </w:r>
      <w:r w:rsidRPr="0096140D">
        <w:rPr>
          <w:rFonts w:ascii="Book Antiqua" w:hAnsi="Book Antiqua"/>
          <w:i/>
          <w:iCs/>
          <w:color w:val="000000"/>
          <w:sz w:val="24"/>
          <w:szCs w:val="24"/>
        </w:rPr>
        <w:t>Hepatology</w:t>
      </w:r>
      <w:r w:rsidRPr="0096140D">
        <w:rPr>
          <w:rFonts w:ascii="Book Antiqua" w:hAnsi="Book Antiqua"/>
          <w:color w:val="000000"/>
          <w:sz w:val="24"/>
          <w:szCs w:val="24"/>
        </w:rPr>
        <w:t> 2010; </w:t>
      </w:r>
      <w:r w:rsidRPr="0096140D">
        <w:rPr>
          <w:rFonts w:ascii="Book Antiqua" w:hAnsi="Book Antiqua"/>
          <w:b/>
          <w:bCs/>
          <w:color w:val="000000"/>
          <w:sz w:val="24"/>
          <w:szCs w:val="24"/>
        </w:rPr>
        <w:t>52</w:t>
      </w:r>
      <w:r w:rsidRPr="0096140D">
        <w:rPr>
          <w:rFonts w:ascii="Book Antiqua" w:hAnsi="Book Antiqua"/>
          <w:color w:val="000000"/>
          <w:sz w:val="24"/>
          <w:szCs w:val="24"/>
        </w:rPr>
        <w:t>: 1934-1947 [PMID: 21064032 DOI: 10.1002/hep.23936]</w:t>
      </w:r>
    </w:p>
    <w:p w14:paraId="1C5EFC8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32 </w:t>
      </w:r>
      <w:r w:rsidRPr="0096140D">
        <w:rPr>
          <w:rFonts w:ascii="Book Antiqua" w:hAnsi="Book Antiqua"/>
          <w:b/>
          <w:bCs/>
          <w:color w:val="000000"/>
          <w:sz w:val="24"/>
          <w:szCs w:val="24"/>
        </w:rPr>
        <w:t>Zong L</w:t>
      </w:r>
      <w:r w:rsidRPr="0096140D">
        <w:rPr>
          <w:rFonts w:ascii="Book Antiqua" w:hAnsi="Book Antiqua"/>
          <w:color w:val="000000"/>
          <w:sz w:val="24"/>
          <w:szCs w:val="24"/>
        </w:rPr>
        <w:t>, Peng H, Sun C, Li F, Zheng M, Chen Y, Wei H, Sun R, Tian Z. Breakdown of adaptive immunotolerance induces hepatocellular carcinoma in HBsAg-tg mice. </w:t>
      </w:r>
      <w:r w:rsidRPr="0096140D">
        <w:rPr>
          <w:rFonts w:ascii="Book Antiqua" w:hAnsi="Book Antiqua"/>
          <w:i/>
          <w:iCs/>
          <w:color w:val="000000"/>
          <w:sz w:val="24"/>
          <w:szCs w:val="24"/>
        </w:rPr>
        <w:t>Nat Commun</w:t>
      </w:r>
      <w:r w:rsidRPr="0096140D">
        <w:rPr>
          <w:rFonts w:ascii="Book Antiqua" w:hAnsi="Book Antiqua"/>
          <w:color w:val="000000"/>
          <w:sz w:val="24"/>
          <w:szCs w:val="24"/>
        </w:rPr>
        <w:t> 2019; </w:t>
      </w:r>
      <w:r w:rsidRPr="0096140D">
        <w:rPr>
          <w:rFonts w:ascii="Book Antiqua" w:hAnsi="Book Antiqua"/>
          <w:b/>
          <w:bCs/>
          <w:color w:val="000000"/>
          <w:sz w:val="24"/>
          <w:szCs w:val="24"/>
        </w:rPr>
        <w:t>10</w:t>
      </w:r>
      <w:r w:rsidRPr="0096140D">
        <w:rPr>
          <w:rFonts w:ascii="Book Antiqua" w:hAnsi="Book Antiqua"/>
          <w:color w:val="000000"/>
          <w:sz w:val="24"/>
          <w:szCs w:val="24"/>
        </w:rPr>
        <w:t>: 221 [PMID: 30644386 DOI: 10.1038/s41467-018-08096-8]</w:t>
      </w:r>
    </w:p>
    <w:p w14:paraId="030BC88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33 </w:t>
      </w:r>
      <w:r w:rsidRPr="0096140D">
        <w:rPr>
          <w:rFonts w:ascii="Book Antiqua" w:hAnsi="Book Antiqua"/>
          <w:b/>
          <w:bCs/>
          <w:color w:val="000000"/>
          <w:sz w:val="24"/>
          <w:szCs w:val="24"/>
        </w:rPr>
        <w:t>Yu H</w:t>
      </w:r>
      <w:r w:rsidRPr="0096140D">
        <w:rPr>
          <w:rFonts w:ascii="Book Antiqua" w:hAnsi="Book Antiqua"/>
          <w:color w:val="000000"/>
          <w:sz w:val="24"/>
          <w:szCs w:val="24"/>
        </w:rPr>
        <w:t>, Lee H, Herrmann A, Buettner R, Jove R. Revisiting STAT3 signalling in cancer: new and unexpected biological functions. </w:t>
      </w:r>
      <w:r w:rsidRPr="0096140D">
        <w:rPr>
          <w:rFonts w:ascii="Book Antiqua" w:hAnsi="Book Antiqua"/>
          <w:i/>
          <w:iCs/>
          <w:color w:val="000000"/>
          <w:sz w:val="24"/>
          <w:szCs w:val="24"/>
        </w:rPr>
        <w:t>Nat Rev Cancer</w:t>
      </w:r>
      <w:r w:rsidRPr="0096140D">
        <w:rPr>
          <w:rFonts w:ascii="Book Antiqua" w:hAnsi="Book Antiqua"/>
          <w:color w:val="000000"/>
          <w:sz w:val="24"/>
          <w:szCs w:val="24"/>
        </w:rPr>
        <w:t> 2014; </w:t>
      </w:r>
      <w:r w:rsidRPr="0096140D">
        <w:rPr>
          <w:rFonts w:ascii="Book Antiqua" w:hAnsi="Book Antiqua"/>
          <w:b/>
          <w:bCs/>
          <w:color w:val="000000"/>
          <w:sz w:val="24"/>
          <w:szCs w:val="24"/>
        </w:rPr>
        <w:t>14</w:t>
      </w:r>
      <w:r w:rsidRPr="0096140D">
        <w:rPr>
          <w:rFonts w:ascii="Book Antiqua" w:hAnsi="Book Antiqua"/>
          <w:color w:val="000000"/>
          <w:sz w:val="24"/>
          <w:szCs w:val="24"/>
        </w:rPr>
        <w:t>: 736-746 [PMID: 25342631 DOI: 10.1038/nrc3818]</w:t>
      </w:r>
    </w:p>
    <w:p w14:paraId="76199173"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34 </w:t>
      </w:r>
      <w:r w:rsidRPr="0096140D">
        <w:rPr>
          <w:rFonts w:ascii="Book Antiqua" w:hAnsi="Book Antiqua"/>
          <w:b/>
          <w:bCs/>
          <w:color w:val="000000"/>
          <w:sz w:val="24"/>
          <w:szCs w:val="24"/>
        </w:rPr>
        <w:t>Wörmann SM</w:t>
      </w:r>
      <w:r w:rsidRPr="0096140D">
        <w:rPr>
          <w:rFonts w:ascii="Book Antiqua" w:hAnsi="Book Antiqua"/>
          <w:color w:val="000000"/>
          <w:sz w:val="24"/>
          <w:szCs w:val="24"/>
        </w:rPr>
        <w:t xml:space="preserve">, Song L, Ai J, Diakopoulos KN, Kurkowski MU, Görgülü K, Ruess D, Campbell A, Doglioni C, Jodrell D, Neesse A, Demir IE, Karpathaki AP, Barenboim M, Hagemann T, Rose-John S, Sansom O, Schmid RM, Protti MP, Lesina </w:t>
      </w:r>
      <w:r w:rsidRPr="0096140D">
        <w:rPr>
          <w:rFonts w:ascii="Book Antiqua" w:hAnsi="Book Antiqua"/>
          <w:color w:val="000000"/>
          <w:sz w:val="24"/>
          <w:szCs w:val="24"/>
        </w:rPr>
        <w:lastRenderedPageBreak/>
        <w:t>M, Algül H. Loss of P53 Function Activates JAK2-STAT3 Signaling to Promote Pancreatic Tumor Growth, Stroma Modification, and Gemcitabine Resistance in Mice and Is Associated With Patient Survival. </w:t>
      </w:r>
      <w:r w:rsidRPr="0096140D">
        <w:rPr>
          <w:rFonts w:ascii="Book Antiqua" w:hAnsi="Book Antiqua"/>
          <w:i/>
          <w:iCs/>
          <w:color w:val="000000"/>
          <w:sz w:val="24"/>
          <w:szCs w:val="24"/>
        </w:rPr>
        <w:t>Gastroenterology</w:t>
      </w:r>
      <w:r w:rsidRPr="0096140D">
        <w:rPr>
          <w:rFonts w:ascii="Book Antiqua" w:hAnsi="Book Antiqua"/>
          <w:color w:val="000000"/>
          <w:sz w:val="24"/>
          <w:szCs w:val="24"/>
        </w:rPr>
        <w:t> 2016; </w:t>
      </w:r>
      <w:r w:rsidRPr="0096140D">
        <w:rPr>
          <w:rFonts w:ascii="Book Antiqua" w:hAnsi="Book Antiqua"/>
          <w:b/>
          <w:bCs/>
          <w:color w:val="000000"/>
          <w:sz w:val="24"/>
          <w:szCs w:val="24"/>
        </w:rPr>
        <w:t>151</w:t>
      </w:r>
      <w:r w:rsidRPr="0096140D">
        <w:rPr>
          <w:rFonts w:ascii="Book Antiqua" w:hAnsi="Book Antiqua"/>
          <w:color w:val="000000"/>
          <w:sz w:val="24"/>
          <w:szCs w:val="24"/>
        </w:rPr>
        <w:t>: 180-193.e12 [PMID: 27003603 DOI: 10.1053/j.gastro.2016.03.010]</w:t>
      </w:r>
    </w:p>
    <w:p w14:paraId="4DEDECE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35 </w:t>
      </w:r>
      <w:r w:rsidRPr="0096140D">
        <w:rPr>
          <w:rFonts w:ascii="Book Antiqua" w:hAnsi="Book Antiqua"/>
          <w:b/>
          <w:bCs/>
          <w:color w:val="000000"/>
          <w:sz w:val="24"/>
          <w:szCs w:val="24"/>
        </w:rPr>
        <w:t>Jones LM</w:t>
      </w:r>
      <w:r w:rsidRPr="0096140D">
        <w:rPr>
          <w:rFonts w:ascii="Book Antiqua" w:hAnsi="Book Antiqua"/>
          <w:color w:val="000000"/>
          <w:sz w:val="24"/>
          <w:szCs w:val="24"/>
        </w:rPr>
        <w:t>, Broz ML, Ranger JJ, Ozcelik J, Ahn R, Zuo D, Ursini-Siegel J, Hallett MT, Krummel M, Muller WJ. STAT3 Establishes an Immunosuppressive Microenvironment during the Early Stages of Breast Carcinogenesis to Promote Tumor Growth and Metastasis. </w:t>
      </w:r>
      <w:r w:rsidRPr="0096140D">
        <w:rPr>
          <w:rFonts w:ascii="Book Antiqua" w:hAnsi="Book Antiqua"/>
          <w:i/>
          <w:iCs/>
          <w:color w:val="000000"/>
          <w:sz w:val="24"/>
          <w:szCs w:val="24"/>
        </w:rPr>
        <w:t>Cancer Res</w:t>
      </w:r>
      <w:r w:rsidRPr="0096140D">
        <w:rPr>
          <w:rFonts w:ascii="Book Antiqua" w:hAnsi="Book Antiqua"/>
          <w:color w:val="000000"/>
          <w:sz w:val="24"/>
          <w:szCs w:val="24"/>
        </w:rPr>
        <w:t> 2016; </w:t>
      </w:r>
      <w:r w:rsidRPr="0096140D">
        <w:rPr>
          <w:rFonts w:ascii="Book Antiqua" w:hAnsi="Book Antiqua"/>
          <w:b/>
          <w:bCs/>
          <w:color w:val="000000"/>
          <w:sz w:val="24"/>
          <w:szCs w:val="24"/>
        </w:rPr>
        <w:t>76</w:t>
      </w:r>
      <w:r w:rsidRPr="0096140D">
        <w:rPr>
          <w:rFonts w:ascii="Book Antiqua" w:hAnsi="Book Antiqua"/>
          <w:color w:val="000000"/>
          <w:sz w:val="24"/>
          <w:szCs w:val="24"/>
        </w:rPr>
        <w:t>: 1416-1428 [PMID: 26719528 DOI: 10.1158/0008-5472.CAN-15-2770]</w:t>
      </w:r>
    </w:p>
    <w:p w14:paraId="3BA5472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36 </w:t>
      </w:r>
      <w:r w:rsidRPr="0096140D">
        <w:rPr>
          <w:rFonts w:ascii="Book Antiqua" w:hAnsi="Book Antiqua"/>
          <w:b/>
          <w:bCs/>
          <w:color w:val="000000"/>
          <w:sz w:val="24"/>
          <w:szCs w:val="24"/>
        </w:rPr>
        <w:t>Yu H</w:t>
      </w:r>
      <w:r w:rsidRPr="0096140D">
        <w:rPr>
          <w:rFonts w:ascii="Book Antiqua" w:hAnsi="Book Antiqua"/>
          <w:color w:val="000000"/>
          <w:sz w:val="24"/>
          <w:szCs w:val="24"/>
        </w:rPr>
        <w:t>, Kortylewski M, Pardoll D. Crosstalk between cancer and immune cells: role of STAT3 in the tumour microenvironment. </w:t>
      </w:r>
      <w:r w:rsidRPr="0096140D">
        <w:rPr>
          <w:rFonts w:ascii="Book Antiqua" w:hAnsi="Book Antiqua"/>
          <w:i/>
          <w:iCs/>
          <w:color w:val="000000"/>
          <w:sz w:val="24"/>
          <w:szCs w:val="24"/>
        </w:rPr>
        <w:t>Nat Rev Immunol</w:t>
      </w:r>
      <w:r w:rsidRPr="0096140D">
        <w:rPr>
          <w:rFonts w:ascii="Book Antiqua" w:hAnsi="Book Antiqua"/>
          <w:color w:val="000000"/>
          <w:sz w:val="24"/>
          <w:szCs w:val="24"/>
        </w:rPr>
        <w:t> 2007; </w:t>
      </w:r>
      <w:r w:rsidRPr="0096140D">
        <w:rPr>
          <w:rFonts w:ascii="Book Antiqua" w:hAnsi="Book Antiqua"/>
          <w:b/>
          <w:bCs/>
          <w:color w:val="000000"/>
          <w:sz w:val="24"/>
          <w:szCs w:val="24"/>
        </w:rPr>
        <w:t>7</w:t>
      </w:r>
      <w:r w:rsidRPr="0096140D">
        <w:rPr>
          <w:rFonts w:ascii="Book Antiqua" w:hAnsi="Book Antiqua"/>
          <w:color w:val="000000"/>
          <w:sz w:val="24"/>
          <w:szCs w:val="24"/>
        </w:rPr>
        <w:t>: 41-51 [PMID: 17186030 DOI: 10.1038/nri1995]</w:t>
      </w:r>
    </w:p>
    <w:p w14:paraId="4EA6C38F" w14:textId="6E6A3239"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37 </w:t>
      </w:r>
      <w:r w:rsidRPr="0096140D">
        <w:rPr>
          <w:rFonts w:ascii="Book Antiqua" w:hAnsi="Book Antiqua"/>
          <w:b/>
          <w:bCs/>
          <w:color w:val="000000"/>
          <w:sz w:val="24"/>
          <w:szCs w:val="24"/>
        </w:rPr>
        <w:t>Abe M</w:t>
      </w:r>
      <w:r w:rsidRPr="0096140D">
        <w:rPr>
          <w:rFonts w:ascii="Book Antiqua" w:hAnsi="Book Antiqua"/>
          <w:color w:val="000000"/>
          <w:sz w:val="24"/>
          <w:szCs w:val="24"/>
        </w:rPr>
        <w:t>, Yoshida T, Akiba J, Ikezono Y, Wada F, Masuda A, Sakaue T, Tanaka T, Iwamoto H, Nakamura T, Sata M, Koga H, Yoshimura A, Torimura T. STAT3 deficiency prevents hepatocarcinogenesis and promotes biliary proliferation in thioacetamide-induced liver injury. </w:t>
      </w:r>
      <w:r w:rsidRPr="0096140D">
        <w:rPr>
          <w:rFonts w:ascii="Book Antiqua" w:hAnsi="Book Antiqua"/>
          <w:i/>
          <w:iCs/>
          <w:color w:val="000000"/>
          <w:sz w:val="24"/>
          <w:szCs w:val="24"/>
        </w:rPr>
        <w:t>World J Gastroenterol</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2017; </w:t>
      </w:r>
      <w:r w:rsidRPr="0096140D">
        <w:rPr>
          <w:rFonts w:ascii="Book Antiqua" w:hAnsi="Book Antiqua"/>
          <w:b/>
          <w:bCs/>
          <w:color w:val="000000"/>
          <w:sz w:val="24"/>
          <w:szCs w:val="24"/>
        </w:rPr>
        <w:t>23</w:t>
      </w:r>
      <w:r w:rsidRPr="0096140D">
        <w:rPr>
          <w:rFonts w:ascii="Book Antiqua" w:hAnsi="Book Antiqua"/>
          <w:color w:val="000000"/>
          <w:sz w:val="24"/>
          <w:szCs w:val="24"/>
        </w:rPr>
        <w:t>: 6833-6844 [PMID: 29085226 DOI: 10.3748/wjg.v23.i37.6833]</w:t>
      </w:r>
    </w:p>
    <w:p w14:paraId="6EA9277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38 </w:t>
      </w:r>
      <w:r w:rsidRPr="0096140D">
        <w:rPr>
          <w:rFonts w:ascii="Book Antiqua" w:hAnsi="Book Antiqua"/>
          <w:b/>
          <w:bCs/>
          <w:color w:val="000000"/>
          <w:sz w:val="24"/>
          <w:szCs w:val="24"/>
        </w:rPr>
        <w:t>Sun X</w:t>
      </w:r>
      <w:r w:rsidRPr="0096140D">
        <w:rPr>
          <w:rFonts w:ascii="Book Antiqua" w:hAnsi="Book Antiqua"/>
          <w:color w:val="000000"/>
          <w:sz w:val="24"/>
          <w:szCs w:val="24"/>
        </w:rPr>
        <w:t>, Zhang J, Wang L, Tian Z. Growth inhibition of human hepatocellular carcinoma cells by blocking STAT3 activation with decoy-ODN. </w:t>
      </w:r>
      <w:r w:rsidRPr="0096140D">
        <w:rPr>
          <w:rFonts w:ascii="Book Antiqua" w:hAnsi="Book Antiqua"/>
          <w:i/>
          <w:iCs/>
          <w:color w:val="000000"/>
          <w:sz w:val="24"/>
          <w:szCs w:val="24"/>
        </w:rPr>
        <w:t>Cancer Lett</w:t>
      </w:r>
      <w:r w:rsidRPr="0096140D">
        <w:rPr>
          <w:rFonts w:ascii="Book Antiqua" w:hAnsi="Book Antiqua"/>
          <w:color w:val="000000"/>
          <w:sz w:val="24"/>
          <w:szCs w:val="24"/>
        </w:rPr>
        <w:t> 2008; </w:t>
      </w:r>
      <w:r w:rsidRPr="0096140D">
        <w:rPr>
          <w:rFonts w:ascii="Book Antiqua" w:hAnsi="Book Antiqua"/>
          <w:b/>
          <w:bCs/>
          <w:color w:val="000000"/>
          <w:sz w:val="24"/>
          <w:szCs w:val="24"/>
        </w:rPr>
        <w:t>262</w:t>
      </w:r>
      <w:r w:rsidRPr="0096140D">
        <w:rPr>
          <w:rFonts w:ascii="Book Antiqua" w:hAnsi="Book Antiqua"/>
          <w:color w:val="000000"/>
          <w:sz w:val="24"/>
          <w:szCs w:val="24"/>
        </w:rPr>
        <w:t>: 201-213 [PMID: 18248786 DOI: 10.1016/j.canlet.2007.12.009]</w:t>
      </w:r>
    </w:p>
    <w:p w14:paraId="6A5C6E0D"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39 </w:t>
      </w:r>
      <w:r w:rsidRPr="0096140D">
        <w:rPr>
          <w:rFonts w:ascii="Book Antiqua" w:hAnsi="Book Antiqua"/>
          <w:b/>
          <w:bCs/>
          <w:color w:val="000000"/>
          <w:sz w:val="24"/>
          <w:szCs w:val="24"/>
        </w:rPr>
        <w:t>Long J</w:t>
      </w:r>
      <w:r w:rsidRPr="0096140D">
        <w:rPr>
          <w:rFonts w:ascii="Book Antiqua" w:hAnsi="Book Antiqua"/>
          <w:color w:val="000000"/>
          <w:sz w:val="24"/>
          <w:szCs w:val="24"/>
        </w:rPr>
        <w:t>, Jiang C, Liu B, Dai Q, Hua R, Chen C, Zhang B, Li H. Maintenance of stemness by miR-589-5p in hepatocellular carcinoma cells promotes chemoresistance via STAT3 signaling. </w:t>
      </w:r>
      <w:r w:rsidRPr="0096140D">
        <w:rPr>
          <w:rFonts w:ascii="Book Antiqua" w:hAnsi="Book Antiqua"/>
          <w:i/>
          <w:iCs/>
          <w:color w:val="000000"/>
          <w:sz w:val="24"/>
          <w:szCs w:val="24"/>
        </w:rPr>
        <w:t>Cancer Lett</w:t>
      </w:r>
      <w:r w:rsidRPr="0096140D">
        <w:rPr>
          <w:rFonts w:ascii="Book Antiqua" w:hAnsi="Book Antiqua"/>
          <w:color w:val="000000"/>
          <w:sz w:val="24"/>
          <w:szCs w:val="24"/>
        </w:rPr>
        <w:t> 2018; </w:t>
      </w:r>
      <w:r w:rsidRPr="0096140D">
        <w:rPr>
          <w:rFonts w:ascii="Book Antiqua" w:hAnsi="Book Antiqua"/>
          <w:b/>
          <w:bCs/>
          <w:color w:val="000000"/>
          <w:sz w:val="24"/>
          <w:szCs w:val="24"/>
        </w:rPr>
        <w:t>423</w:t>
      </w:r>
      <w:r w:rsidRPr="0096140D">
        <w:rPr>
          <w:rFonts w:ascii="Book Antiqua" w:hAnsi="Book Antiqua"/>
          <w:color w:val="000000"/>
          <w:sz w:val="24"/>
          <w:szCs w:val="24"/>
        </w:rPr>
        <w:t>: 113-126 [PMID: 29196128 DOI: 10.1016/j.canlet.2017.11.031]</w:t>
      </w:r>
    </w:p>
    <w:p w14:paraId="76F6D6F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40 </w:t>
      </w:r>
      <w:r w:rsidRPr="0096140D">
        <w:rPr>
          <w:rFonts w:ascii="Book Antiqua" w:hAnsi="Book Antiqua"/>
          <w:b/>
          <w:bCs/>
          <w:color w:val="000000"/>
          <w:sz w:val="24"/>
          <w:szCs w:val="24"/>
        </w:rPr>
        <w:t>Jiang C</w:t>
      </w:r>
      <w:r w:rsidRPr="0096140D">
        <w:rPr>
          <w:rFonts w:ascii="Book Antiqua" w:hAnsi="Book Antiqua"/>
          <w:color w:val="000000"/>
          <w:sz w:val="24"/>
          <w:szCs w:val="24"/>
        </w:rPr>
        <w:t>, Long J, Liu B, Xu M, Wang W, Xie X, Wang X, Kuang M. miR-500a-3p promotes cancer stem cells properties via STAT3 pathway in human hepatocellular carcinoma.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2017; </w:t>
      </w:r>
      <w:r w:rsidRPr="0096140D">
        <w:rPr>
          <w:rFonts w:ascii="Book Antiqua" w:hAnsi="Book Antiqua"/>
          <w:b/>
          <w:bCs/>
          <w:color w:val="000000"/>
          <w:sz w:val="24"/>
          <w:szCs w:val="24"/>
        </w:rPr>
        <w:t>36</w:t>
      </w:r>
      <w:r w:rsidRPr="0096140D">
        <w:rPr>
          <w:rFonts w:ascii="Book Antiqua" w:hAnsi="Book Antiqua"/>
          <w:color w:val="000000"/>
          <w:sz w:val="24"/>
          <w:szCs w:val="24"/>
        </w:rPr>
        <w:t>: 99 [PMID: 28750679 DOI: 10.1186/s13046-017-0568-3]</w:t>
      </w:r>
    </w:p>
    <w:p w14:paraId="76A0BCCE" w14:textId="0A1AC85C"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41 </w:t>
      </w:r>
      <w:r w:rsidRPr="0096140D">
        <w:rPr>
          <w:rFonts w:ascii="Book Antiqua" w:hAnsi="Book Antiqua"/>
          <w:b/>
          <w:bCs/>
          <w:color w:val="000000"/>
          <w:sz w:val="24"/>
          <w:szCs w:val="24"/>
        </w:rPr>
        <w:t>Li T</w:t>
      </w:r>
      <w:r w:rsidRPr="0096140D">
        <w:rPr>
          <w:rFonts w:ascii="Book Antiqua" w:hAnsi="Book Antiqua"/>
          <w:color w:val="000000"/>
          <w:sz w:val="24"/>
          <w:szCs w:val="24"/>
        </w:rPr>
        <w:t>, Li M, Hu S, Cheng X, Gao Y, Jiang S, Yu Q, Zhang C, Sun P, Xian W, Song Z, Zhang Y, Zheng Q. MiR-221 mediates the epithelial-mesenchymal transition of hepatocellular carcinoma by targeting AdipoR1. </w:t>
      </w:r>
      <w:r w:rsidRPr="0096140D">
        <w:rPr>
          <w:rFonts w:ascii="Book Antiqua" w:hAnsi="Book Antiqua"/>
          <w:i/>
          <w:iCs/>
          <w:color w:val="000000"/>
          <w:sz w:val="24"/>
          <w:szCs w:val="24"/>
        </w:rPr>
        <w:t>Int J Biol Macromol</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2017; </w:t>
      </w:r>
      <w:r w:rsidRPr="0096140D">
        <w:rPr>
          <w:rFonts w:ascii="Book Antiqua" w:hAnsi="Book Antiqua"/>
          <w:b/>
          <w:bCs/>
          <w:color w:val="000000"/>
          <w:sz w:val="24"/>
          <w:szCs w:val="24"/>
        </w:rPr>
        <w:t>103</w:t>
      </w:r>
      <w:r w:rsidRPr="0096140D">
        <w:rPr>
          <w:rFonts w:ascii="Book Antiqua" w:hAnsi="Book Antiqua"/>
          <w:color w:val="000000"/>
          <w:sz w:val="24"/>
          <w:szCs w:val="24"/>
        </w:rPr>
        <w:t xml:space="preserve">: </w:t>
      </w:r>
      <w:r w:rsidRPr="0096140D">
        <w:rPr>
          <w:rFonts w:ascii="Book Antiqua" w:hAnsi="Book Antiqua"/>
          <w:color w:val="000000"/>
          <w:sz w:val="24"/>
          <w:szCs w:val="24"/>
        </w:rPr>
        <w:lastRenderedPageBreak/>
        <w:t>1054-1061 [PMID: 28539268 DOI: 10.1016/j.ijbiomac.2017.05.108]</w:t>
      </w:r>
    </w:p>
    <w:p w14:paraId="0F78225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42 </w:t>
      </w:r>
      <w:r w:rsidRPr="0096140D">
        <w:rPr>
          <w:rFonts w:ascii="Book Antiqua" w:hAnsi="Book Antiqua"/>
          <w:b/>
          <w:bCs/>
          <w:color w:val="000000"/>
          <w:sz w:val="24"/>
          <w:szCs w:val="24"/>
        </w:rPr>
        <w:t>Yu M</w:t>
      </w:r>
      <w:r w:rsidRPr="0096140D">
        <w:rPr>
          <w:rFonts w:ascii="Book Antiqua" w:hAnsi="Book Antiqua"/>
          <w:color w:val="000000"/>
          <w:sz w:val="24"/>
          <w:szCs w:val="24"/>
        </w:rPr>
        <w:t>, Xue H, Wang Y, Shen Q, Jiang Q, Zhang X, Li K, Jia M, Jia J, Xu J, Tian Y. miR-345 inhibits tumor metastasis and EMT by targeting IRF1-mediated mTOR/STAT3/AKT pathway in hepatocellular carcinoma. </w:t>
      </w:r>
      <w:r w:rsidRPr="0096140D">
        <w:rPr>
          <w:rFonts w:ascii="Book Antiqua" w:hAnsi="Book Antiqua"/>
          <w:i/>
          <w:iCs/>
          <w:color w:val="000000"/>
          <w:sz w:val="24"/>
          <w:szCs w:val="24"/>
        </w:rPr>
        <w:t>Int J Oncol</w:t>
      </w:r>
      <w:r w:rsidRPr="0096140D">
        <w:rPr>
          <w:rFonts w:ascii="Book Antiqua" w:hAnsi="Book Antiqua"/>
          <w:color w:val="000000"/>
          <w:sz w:val="24"/>
          <w:szCs w:val="24"/>
        </w:rPr>
        <w:t> 2017; </w:t>
      </w:r>
      <w:r w:rsidRPr="0096140D">
        <w:rPr>
          <w:rFonts w:ascii="Book Antiqua" w:hAnsi="Book Antiqua"/>
          <w:b/>
          <w:bCs/>
          <w:color w:val="000000"/>
          <w:sz w:val="24"/>
          <w:szCs w:val="24"/>
        </w:rPr>
        <w:t>50</w:t>
      </w:r>
      <w:r w:rsidRPr="0096140D">
        <w:rPr>
          <w:rFonts w:ascii="Book Antiqua" w:hAnsi="Book Antiqua"/>
          <w:color w:val="000000"/>
          <w:sz w:val="24"/>
          <w:szCs w:val="24"/>
        </w:rPr>
        <w:t>: 975-983 [PMID: 28098858 DOI: 10.3892/ijo.2017.3852]</w:t>
      </w:r>
    </w:p>
    <w:p w14:paraId="0ECA7F6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43 </w:t>
      </w:r>
      <w:r w:rsidRPr="0096140D">
        <w:rPr>
          <w:rFonts w:ascii="Book Antiqua" w:hAnsi="Book Antiqua"/>
          <w:b/>
          <w:bCs/>
          <w:color w:val="000000"/>
          <w:sz w:val="24"/>
          <w:szCs w:val="24"/>
        </w:rPr>
        <w:t>Liu X</w:t>
      </w:r>
      <w:r w:rsidRPr="0096140D">
        <w:rPr>
          <w:rFonts w:ascii="Book Antiqua" w:hAnsi="Book Antiqua"/>
          <w:color w:val="000000"/>
          <w:sz w:val="24"/>
          <w:szCs w:val="24"/>
        </w:rPr>
        <w:t>, Zhang A, Xiang J, Lv Y, Zhang X. miR-451 acts as a suppressor of angiogenesis in hepatocellular carcinoma by targeting the IL-6R-STAT3 pathway. </w:t>
      </w:r>
      <w:r w:rsidRPr="0096140D">
        <w:rPr>
          <w:rFonts w:ascii="Book Antiqua" w:hAnsi="Book Antiqua"/>
          <w:i/>
          <w:iCs/>
          <w:color w:val="000000"/>
          <w:sz w:val="24"/>
          <w:szCs w:val="24"/>
        </w:rPr>
        <w:t>Oncol Rep</w:t>
      </w:r>
      <w:r w:rsidRPr="0096140D">
        <w:rPr>
          <w:rFonts w:ascii="Book Antiqua" w:hAnsi="Book Antiqua"/>
          <w:color w:val="000000"/>
          <w:sz w:val="24"/>
          <w:szCs w:val="24"/>
        </w:rPr>
        <w:t> 2016; </w:t>
      </w:r>
      <w:r w:rsidRPr="0096140D">
        <w:rPr>
          <w:rFonts w:ascii="Book Antiqua" w:hAnsi="Book Antiqua"/>
          <w:b/>
          <w:bCs/>
          <w:color w:val="000000"/>
          <w:sz w:val="24"/>
          <w:szCs w:val="24"/>
        </w:rPr>
        <w:t>36</w:t>
      </w:r>
      <w:r w:rsidRPr="0096140D">
        <w:rPr>
          <w:rFonts w:ascii="Book Antiqua" w:hAnsi="Book Antiqua"/>
          <w:color w:val="000000"/>
          <w:sz w:val="24"/>
          <w:szCs w:val="24"/>
        </w:rPr>
        <w:t>: 1385-1392 [PMID: 27461244 DOI: 10.3892/or.2016.4971]</w:t>
      </w:r>
    </w:p>
    <w:p w14:paraId="09859E48" w14:textId="7777777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44 </w:t>
      </w:r>
      <w:r w:rsidRPr="0096140D">
        <w:rPr>
          <w:rFonts w:ascii="Book Antiqua" w:hAnsi="Book Antiqua"/>
          <w:b/>
          <w:bCs/>
          <w:color w:val="000000"/>
          <w:sz w:val="24"/>
          <w:szCs w:val="24"/>
        </w:rPr>
        <w:t>Morrison WB</w:t>
      </w:r>
      <w:r w:rsidRPr="0096140D">
        <w:rPr>
          <w:rFonts w:ascii="Book Antiqua" w:hAnsi="Book Antiqua"/>
          <w:color w:val="000000"/>
          <w:sz w:val="24"/>
          <w:szCs w:val="24"/>
        </w:rPr>
        <w:t>.</w:t>
      </w:r>
      <w:proofErr w:type="gramEnd"/>
      <w:r w:rsidRPr="0096140D">
        <w:rPr>
          <w:rFonts w:ascii="Book Antiqua" w:hAnsi="Book Antiqua"/>
          <w:color w:val="000000"/>
          <w:sz w:val="24"/>
          <w:szCs w:val="24"/>
        </w:rPr>
        <w:t xml:space="preserve"> Inflammation and cancer: a comparative view. </w:t>
      </w:r>
      <w:r w:rsidRPr="0096140D">
        <w:rPr>
          <w:rFonts w:ascii="Book Antiqua" w:hAnsi="Book Antiqua"/>
          <w:i/>
          <w:iCs/>
          <w:color w:val="000000"/>
          <w:sz w:val="24"/>
          <w:szCs w:val="24"/>
        </w:rPr>
        <w:t>J Vet Intern Med</w:t>
      </w:r>
      <w:r w:rsidRPr="0096140D">
        <w:rPr>
          <w:rFonts w:ascii="Book Antiqua" w:hAnsi="Book Antiqua"/>
          <w:color w:val="000000"/>
          <w:sz w:val="24"/>
          <w:szCs w:val="24"/>
        </w:rPr>
        <w:t> 2012; </w:t>
      </w:r>
      <w:r w:rsidRPr="0096140D">
        <w:rPr>
          <w:rFonts w:ascii="Book Antiqua" w:hAnsi="Book Antiqua"/>
          <w:b/>
          <w:bCs/>
          <w:color w:val="000000"/>
          <w:sz w:val="24"/>
          <w:szCs w:val="24"/>
        </w:rPr>
        <w:t>26</w:t>
      </w:r>
      <w:r w:rsidRPr="0096140D">
        <w:rPr>
          <w:rFonts w:ascii="Book Antiqua" w:hAnsi="Book Antiqua"/>
          <w:color w:val="000000"/>
          <w:sz w:val="24"/>
          <w:szCs w:val="24"/>
        </w:rPr>
        <w:t>: 18-31 [PMID: 22151229 DOI: 10.1111/j.1939-1676.2011.00836.x]</w:t>
      </w:r>
    </w:p>
    <w:p w14:paraId="6615F52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45 </w:t>
      </w:r>
      <w:r w:rsidRPr="0096140D">
        <w:rPr>
          <w:rFonts w:ascii="Book Antiqua" w:hAnsi="Book Antiqua"/>
          <w:b/>
          <w:bCs/>
          <w:color w:val="000000"/>
          <w:sz w:val="24"/>
          <w:szCs w:val="24"/>
        </w:rPr>
        <w:t>Dapito DH</w:t>
      </w:r>
      <w:r w:rsidRPr="0096140D">
        <w:rPr>
          <w:rFonts w:ascii="Book Antiqua" w:hAnsi="Book Antiqua"/>
          <w:color w:val="000000"/>
          <w:sz w:val="24"/>
          <w:szCs w:val="24"/>
        </w:rPr>
        <w:t>, Mencin A, Gwak GY, Pradere JP, Jang MK, Mederacke I, Caviglia JM, Khiabanian H, Adeyemi A, Bataller R, Lefkowitch JH, Bower M, Friedman R, Sartor RB, Rabadan R, Schwabe RF. Promotion of hepatocellular carcinoma by the intestinal microbiota and TLR4. </w:t>
      </w:r>
      <w:r w:rsidRPr="0096140D">
        <w:rPr>
          <w:rFonts w:ascii="Book Antiqua" w:hAnsi="Book Antiqua"/>
          <w:i/>
          <w:iCs/>
          <w:color w:val="000000"/>
          <w:sz w:val="24"/>
          <w:szCs w:val="24"/>
        </w:rPr>
        <w:t>Cancer Cell</w:t>
      </w:r>
      <w:r w:rsidRPr="0096140D">
        <w:rPr>
          <w:rFonts w:ascii="Book Antiqua" w:hAnsi="Book Antiqua"/>
          <w:color w:val="000000"/>
          <w:sz w:val="24"/>
          <w:szCs w:val="24"/>
        </w:rPr>
        <w:t> 2012; </w:t>
      </w:r>
      <w:r w:rsidRPr="0096140D">
        <w:rPr>
          <w:rFonts w:ascii="Book Antiqua" w:hAnsi="Book Antiqua"/>
          <w:b/>
          <w:bCs/>
          <w:color w:val="000000"/>
          <w:sz w:val="24"/>
          <w:szCs w:val="24"/>
        </w:rPr>
        <w:t>21</w:t>
      </w:r>
      <w:r w:rsidRPr="0096140D">
        <w:rPr>
          <w:rFonts w:ascii="Book Antiqua" w:hAnsi="Book Antiqua"/>
          <w:color w:val="000000"/>
          <w:sz w:val="24"/>
          <w:szCs w:val="24"/>
        </w:rPr>
        <w:t>: 504-516 [PMID: 22516259 DOI: 10.1016/j.ccr.2012.02.007]</w:t>
      </w:r>
    </w:p>
    <w:p w14:paraId="736B3142" w14:textId="482842BB"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46 </w:t>
      </w:r>
      <w:r w:rsidRPr="0096140D">
        <w:rPr>
          <w:rFonts w:ascii="Book Antiqua" w:hAnsi="Book Antiqua"/>
          <w:b/>
          <w:bCs/>
          <w:color w:val="000000"/>
          <w:sz w:val="24"/>
          <w:szCs w:val="24"/>
        </w:rPr>
        <w:t>Lin A</w:t>
      </w:r>
      <w:r w:rsidRPr="0096140D">
        <w:rPr>
          <w:rFonts w:ascii="Book Antiqua" w:hAnsi="Book Antiqua"/>
          <w:color w:val="000000"/>
          <w:sz w:val="24"/>
          <w:szCs w:val="24"/>
        </w:rPr>
        <w:t>, Wang G, Zhao H, Zhang Y, Han Q, Zhang C, Tian Z, Zhang J. TLR4 signaling promotes a COX-2/PGE</w:t>
      </w:r>
      <w:r w:rsidRPr="0096140D">
        <w:rPr>
          <w:rFonts w:ascii="Book Antiqua" w:hAnsi="Book Antiqua"/>
          <w:color w:val="000000"/>
          <w:sz w:val="24"/>
          <w:szCs w:val="24"/>
          <w:vertAlign w:val="subscript"/>
        </w:rPr>
        <w:t>2</w:t>
      </w:r>
      <w:r w:rsidRPr="0096140D">
        <w:rPr>
          <w:rFonts w:ascii="Book Antiqua" w:hAnsi="Book Antiqua"/>
          <w:color w:val="000000"/>
          <w:sz w:val="24"/>
          <w:szCs w:val="24"/>
        </w:rPr>
        <w:t>/STAT3 positive feedback loop in hepatocellular carcinoma (HCC) cells. </w:t>
      </w:r>
      <w:r w:rsidRPr="0096140D">
        <w:rPr>
          <w:rFonts w:ascii="Book Antiqua" w:hAnsi="Book Antiqua"/>
          <w:i/>
          <w:iCs/>
          <w:color w:val="000000"/>
          <w:sz w:val="24"/>
          <w:szCs w:val="24"/>
        </w:rPr>
        <w:t>Oncoimmunology</w:t>
      </w:r>
      <w:r w:rsidRPr="0096140D">
        <w:rPr>
          <w:rFonts w:ascii="Book Antiqua" w:hAnsi="Book Antiqua"/>
          <w:color w:val="000000"/>
          <w:sz w:val="24"/>
          <w:szCs w:val="24"/>
        </w:rPr>
        <w:t> 2015; </w:t>
      </w:r>
      <w:r w:rsidRPr="0096140D">
        <w:rPr>
          <w:rFonts w:ascii="Book Antiqua" w:hAnsi="Book Antiqua"/>
          <w:b/>
          <w:bCs/>
          <w:color w:val="000000"/>
          <w:sz w:val="24"/>
          <w:szCs w:val="24"/>
        </w:rPr>
        <w:t>5</w:t>
      </w:r>
      <w:r w:rsidRPr="0096140D">
        <w:rPr>
          <w:rFonts w:ascii="Book Antiqua" w:hAnsi="Book Antiqua"/>
          <w:color w:val="000000"/>
          <w:sz w:val="24"/>
          <w:szCs w:val="24"/>
        </w:rPr>
        <w:t>: e1074376 [PMID: 27057441 DOI: 10.1080/2162402X.2015.1074376]</w:t>
      </w:r>
    </w:p>
    <w:p w14:paraId="724DAB7B"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47 </w:t>
      </w:r>
      <w:r w:rsidRPr="0096140D">
        <w:rPr>
          <w:rFonts w:ascii="Book Antiqua" w:hAnsi="Book Antiqua"/>
          <w:b/>
          <w:bCs/>
          <w:color w:val="000000"/>
          <w:sz w:val="24"/>
          <w:szCs w:val="24"/>
        </w:rPr>
        <w:t>Li J</w:t>
      </w:r>
      <w:r w:rsidRPr="0096140D">
        <w:rPr>
          <w:rFonts w:ascii="Book Antiqua" w:hAnsi="Book Antiqua"/>
          <w:color w:val="000000"/>
          <w:sz w:val="24"/>
          <w:szCs w:val="24"/>
        </w:rPr>
        <w:t>, Zhou Y, Liu Y, Dai B, Zhang YH, Zhang PF, Shi XL. Sorafenib inhibits caspase-1 expression through suppressing TLR4/stat3/SUMO1 pathway in hepatocellular carcinoma. </w:t>
      </w:r>
      <w:r w:rsidRPr="0096140D">
        <w:rPr>
          <w:rFonts w:ascii="Book Antiqua" w:hAnsi="Book Antiqua"/>
          <w:i/>
          <w:iCs/>
          <w:color w:val="000000"/>
          <w:sz w:val="24"/>
          <w:szCs w:val="24"/>
        </w:rPr>
        <w:t>Cancer Biol Ther</w:t>
      </w:r>
      <w:r w:rsidRPr="0096140D">
        <w:rPr>
          <w:rFonts w:ascii="Book Antiqua" w:hAnsi="Book Antiqua"/>
          <w:color w:val="000000"/>
          <w:sz w:val="24"/>
          <w:szCs w:val="24"/>
        </w:rPr>
        <w:t> 2018</w:t>
      </w:r>
      <w:proofErr w:type="gramStart"/>
      <w:r w:rsidRPr="0096140D">
        <w:rPr>
          <w:rFonts w:ascii="Book Antiqua" w:hAnsi="Book Antiqua"/>
          <w:color w:val="000000"/>
          <w:sz w:val="24"/>
          <w:szCs w:val="24"/>
        </w:rPr>
        <w:t>; :</w:t>
      </w:r>
      <w:proofErr w:type="gramEnd"/>
      <w:r w:rsidRPr="0096140D">
        <w:rPr>
          <w:rFonts w:ascii="Book Antiqua" w:hAnsi="Book Antiqua"/>
          <w:color w:val="000000"/>
          <w:sz w:val="24"/>
          <w:szCs w:val="24"/>
        </w:rPr>
        <w:t xml:space="preserve"> 1-8 [PMID: 30277836 DOI: 10.1080/15384047.2018.1480280]</w:t>
      </w:r>
    </w:p>
    <w:p w14:paraId="28B88D4A" w14:textId="4E5B636F"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48 </w:t>
      </w:r>
      <w:r w:rsidRPr="0096140D">
        <w:rPr>
          <w:rFonts w:ascii="Book Antiqua" w:hAnsi="Book Antiqua"/>
          <w:b/>
          <w:bCs/>
          <w:color w:val="000000"/>
          <w:sz w:val="24"/>
          <w:szCs w:val="24"/>
        </w:rPr>
        <w:t>Sun X</w:t>
      </w:r>
      <w:r w:rsidRPr="0096140D">
        <w:rPr>
          <w:rFonts w:ascii="Book Antiqua" w:hAnsi="Book Antiqua"/>
          <w:color w:val="000000"/>
          <w:sz w:val="24"/>
          <w:szCs w:val="24"/>
        </w:rPr>
        <w:t>, Sui Q, Zhang C, Tian Z, Zhang J. Targeting blockage of STAT3 in hepatocellular carcinoma cells augments NK cell functions via reverse hepatocellular carcinoma-induced immune suppression. </w:t>
      </w:r>
      <w:r w:rsidRPr="0096140D">
        <w:rPr>
          <w:rFonts w:ascii="Book Antiqua" w:hAnsi="Book Antiqua"/>
          <w:i/>
          <w:iCs/>
          <w:color w:val="000000"/>
          <w:sz w:val="24"/>
          <w:szCs w:val="24"/>
        </w:rPr>
        <w:t>Mol Cancer Ther</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2013; </w:t>
      </w:r>
      <w:r w:rsidRPr="0096140D">
        <w:rPr>
          <w:rFonts w:ascii="Book Antiqua" w:hAnsi="Book Antiqua"/>
          <w:b/>
          <w:bCs/>
          <w:color w:val="000000"/>
          <w:sz w:val="24"/>
          <w:szCs w:val="24"/>
        </w:rPr>
        <w:t>12</w:t>
      </w:r>
      <w:r w:rsidRPr="0096140D">
        <w:rPr>
          <w:rFonts w:ascii="Book Antiqua" w:hAnsi="Book Antiqua"/>
          <w:color w:val="000000"/>
          <w:sz w:val="24"/>
          <w:szCs w:val="24"/>
        </w:rPr>
        <w:t>: 2885-2896 [PMID: 24107450 DOI: 10.1158/1535-7163.MCT-12-1087]</w:t>
      </w:r>
    </w:p>
    <w:p w14:paraId="4B11103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49 </w:t>
      </w:r>
      <w:r w:rsidRPr="0096140D">
        <w:rPr>
          <w:rFonts w:ascii="Book Antiqua" w:hAnsi="Book Antiqua"/>
          <w:b/>
          <w:bCs/>
          <w:color w:val="000000"/>
          <w:sz w:val="24"/>
          <w:szCs w:val="24"/>
        </w:rPr>
        <w:t>Sui Q</w:t>
      </w:r>
      <w:r w:rsidRPr="0096140D">
        <w:rPr>
          <w:rFonts w:ascii="Book Antiqua" w:hAnsi="Book Antiqua"/>
          <w:color w:val="000000"/>
          <w:sz w:val="24"/>
          <w:szCs w:val="24"/>
        </w:rPr>
        <w:t>, Zhang J, Sun X, Zhang C, Han Q, Tian Z. NK cells are the crucial antitumor mediators when STAT3-mediated immunosuppression is blocked in hepatocellular carcinoma. </w:t>
      </w:r>
      <w:r w:rsidRPr="0096140D">
        <w:rPr>
          <w:rFonts w:ascii="Book Antiqua" w:hAnsi="Book Antiqua"/>
          <w:i/>
          <w:iCs/>
          <w:color w:val="000000"/>
          <w:sz w:val="24"/>
          <w:szCs w:val="24"/>
        </w:rPr>
        <w:t>J Immunol</w:t>
      </w:r>
      <w:r w:rsidRPr="0096140D">
        <w:rPr>
          <w:rFonts w:ascii="Book Antiqua" w:hAnsi="Book Antiqua"/>
          <w:color w:val="000000"/>
          <w:sz w:val="24"/>
          <w:szCs w:val="24"/>
        </w:rPr>
        <w:t> 2014; </w:t>
      </w:r>
      <w:r w:rsidRPr="0096140D">
        <w:rPr>
          <w:rFonts w:ascii="Book Antiqua" w:hAnsi="Book Antiqua"/>
          <w:b/>
          <w:bCs/>
          <w:color w:val="000000"/>
          <w:sz w:val="24"/>
          <w:szCs w:val="24"/>
        </w:rPr>
        <w:t>193</w:t>
      </w:r>
      <w:r w:rsidRPr="0096140D">
        <w:rPr>
          <w:rFonts w:ascii="Book Antiqua" w:hAnsi="Book Antiqua"/>
          <w:color w:val="000000"/>
          <w:sz w:val="24"/>
          <w:szCs w:val="24"/>
        </w:rPr>
        <w:t>: 2016-2023 [PMID: 25015826 DOI: 10.4049/jimmunol.1302389]</w:t>
      </w:r>
    </w:p>
    <w:p w14:paraId="68A91BD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lastRenderedPageBreak/>
        <w:t>50 </w:t>
      </w:r>
      <w:r w:rsidRPr="0096140D">
        <w:rPr>
          <w:rFonts w:ascii="Book Antiqua" w:hAnsi="Book Antiqua"/>
          <w:b/>
          <w:bCs/>
          <w:color w:val="000000"/>
          <w:sz w:val="24"/>
          <w:szCs w:val="24"/>
        </w:rPr>
        <w:t>Sun X</w:t>
      </w:r>
      <w:r w:rsidRPr="0096140D">
        <w:rPr>
          <w:rFonts w:ascii="Book Antiqua" w:hAnsi="Book Antiqua"/>
          <w:color w:val="000000"/>
          <w:sz w:val="24"/>
          <w:szCs w:val="24"/>
        </w:rPr>
        <w:t>, Zhang J, Hou Z, Han Q, Zhang C, Tian Z. miR-146a is directly regulated by STAT3 in human hepatocellular carcinoma cells and involved in anti-tumor immune suppression. </w:t>
      </w:r>
      <w:r w:rsidRPr="0096140D">
        <w:rPr>
          <w:rFonts w:ascii="Book Antiqua" w:hAnsi="Book Antiqua"/>
          <w:i/>
          <w:iCs/>
          <w:color w:val="000000"/>
          <w:sz w:val="24"/>
          <w:szCs w:val="24"/>
        </w:rPr>
        <w:t>Cell Cycle</w:t>
      </w:r>
      <w:r w:rsidRPr="0096140D">
        <w:rPr>
          <w:rFonts w:ascii="Book Antiqua" w:hAnsi="Book Antiqua"/>
          <w:color w:val="000000"/>
          <w:sz w:val="24"/>
          <w:szCs w:val="24"/>
        </w:rPr>
        <w:t> 2015; </w:t>
      </w:r>
      <w:r w:rsidRPr="0096140D">
        <w:rPr>
          <w:rFonts w:ascii="Book Antiqua" w:hAnsi="Book Antiqua"/>
          <w:b/>
          <w:bCs/>
          <w:color w:val="000000"/>
          <w:sz w:val="24"/>
          <w:szCs w:val="24"/>
        </w:rPr>
        <w:t>14</w:t>
      </w:r>
      <w:r w:rsidRPr="0096140D">
        <w:rPr>
          <w:rFonts w:ascii="Book Antiqua" w:hAnsi="Book Antiqua"/>
          <w:color w:val="000000"/>
          <w:sz w:val="24"/>
          <w:szCs w:val="24"/>
        </w:rPr>
        <w:t>: 243-252 [PMID: 25607648 DOI: 10.4161/15384101.2014.977112]</w:t>
      </w:r>
    </w:p>
    <w:p w14:paraId="3A9E414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51 </w:t>
      </w:r>
      <w:r w:rsidRPr="0096140D">
        <w:rPr>
          <w:rFonts w:ascii="Book Antiqua" w:hAnsi="Book Antiqua"/>
          <w:b/>
          <w:bCs/>
          <w:color w:val="000000"/>
          <w:sz w:val="24"/>
          <w:szCs w:val="24"/>
        </w:rPr>
        <w:t>Takeda K</w:t>
      </w:r>
      <w:r w:rsidRPr="0096140D">
        <w:rPr>
          <w:rFonts w:ascii="Book Antiqua" w:hAnsi="Book Antiqua"/>
          <w:color w:val="000000"/>
          <w:sz w:val="24"/>
          <w:szCs w:val="24"/>
        </w:rPr>
        <w:t>, Clausen BE, Kaisho T, Tsujimura T, Terada N, Förster I, Akira S. Enhanced Th1 activity and development of chronic enterocolitis in mice devoid of Stat3 in macrophages and neutrophils. </w:t>
      </w:r>
      <w:r w:rsidRPr="0096140D">
        <w:rPr>
          <w:rFonts w:ascii="Book Antiqua" w:hAnsi="Book Antiqua"/>
          <w:i/>
          <w:iCs/>
          <w:color w:val="000000"/>
          <w:sz w:val="24"/>
          <w:szCs w:val="24"/>
        </w:rPr>
        <w:t>Immunity</w:t>
      </w:r>
      <w:r w:rsidRPr="0096140D">
        <w:rPr>
          <w:rFonts w:ascii="Book Antiqua" w:hAnsi="Book Antiqua"/>
          <w:color w:val="000000"/>
          <w:sz w:val="24"/>
          <w:szCs w:val="24"/>
        </w:rPr>
        <w:t> 1999; </w:t>
      </w:r>
      <w:r w:rsidRPr="0096140D">
        <w:rPr>
          <w:rFonts w:ascii="Book Antiqua" w:hAnsi="Book Antiqua"/>
          <w:b/>
          <w:bCs/>
          <w:color w:val="000000"/>
          <w:sz w:val="24"/>
          <w:szCs w:val="24"/>
        </w:rPr>
        <w:t>10</w:t>
      </w:r>
      <w:r w:rsidRPr="0096140D">
        <w:rPr>
          <w:rFonts w:ascii="Book Antiqua" w:hAnsi="Book Antiqua"/>
          <w:color w:val="000000"/>
          <w:sz w:val="24"/>
          <w:szCs w:val="24"/>
        </w:rPr>
        <w:t>: 39-49 [PMID: 10023769]</w:t>
      </w:r>
    </w:p>
    <w:p w14:paraId="643C0F4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52 </w:t>
      </w:r>
      <w:r w:rsidRPr="0096140D">
        <w:rPr>
          <w:rFonts w:ascii="Book Antiqua" w:hAnsi="Book Antiqua"/>
          <w:b/>
          <w:bCs/>
          <w:color w:val="000000"/>
          <w:sz w:val="24"/>
          <w:szCs w:val="24"/>
        </w:rPr>
        <w:t>Kortylewski M</w:t>
      </w:r>
      <w:r w:rsidRPr="0096140D">
        <w:rPr>
          <w:rFonts w:ascii="Book Antiqua" w:hAnsi="Book Antiqua"/>
          <w:color w:val="000000"/>
          <w:sz w:val="24"/>
          <w:szCs w:val="24"/>
        </w:rPr>
        <w:t>, Kujawski M, Wang T, Wei S, Zhang S, Pilon-Thomas S, Niu G, Kay H, Mulé J, Kerr WG, Jove R, Pardoll D, Yu H. Inhibiting Stat3 signaling in the hematopoietic system elicits multicomponent antitumor immunity. </w:t>
      </w:r>
      <w:r w:rsidRPr="0096140D">
        <w:rPr>
          <w:rFonts w:ascii="Book Antiqua" w:hAnsi="Book Antiqua"/>
          <w:i/>
          <w:iCs/>
          <w:color w:val="000000"/>
          <w:sz w:val="24"/>
          <w:szCs w:val="24"/>
        </w:rPr>
        <w:t>Nat Med</w:t>
      </w:r>
      <w:r w:rsidRPr="0096140D">
        <w:rPr>
          <w:rFonts w:ascii="Book Antiqua" w:hAnsi="Book Antiqua"/>
          <w:color w:val="000000"/>
          <w:sz w:val="24"/>
          <w:szCs w:val="24"/>
        </w:rPr>
        <w:t> 2005; </w:t>
      </w:r>
      <w:r w:rsidRPr="0096140D">
        <w:rPr>
          <w:rFonts w:ascii="Book Antiqua" w:hAnsi="Book Antiqua"/>
          <w:b/>
          <w:bCs/>
          <w:color w:val="000000"/>
          <w:sz w:val="24"/>
          <w:szCs w:val="24"/>
        </w:rPr>
        <w:t>11</w:t>
      </w:r>
      <w:r w:rsidRPr="0096140D">
        <w:rPr>
          <w:rFonts w:ascii="Book Antiqua" w:hAnsi="Book Antiqua"/>
          <w:color w:val="000000"/>
          <w:sz w:val="24"/>
          <w:szCs w:val="24"/>
        </w:rPr>
        <w:t>: 1314-1321 [PMID: 16288283 DOI: 10.1038/nm1325]</w:t>
      </w:r>
    </w:p>
    <w:p w14:paraId="6F22C44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53 </w:t>
      </w:r>
      <w:r w:rsidRPr="0096140D">
        <w:rPr>
          <w:rFonts w:ascii="Book Antiqua" w:hAnsi="Book Antiqua"/>
          <w:b/>
          <w:bCs/>
          <w:color w:val="000000"/>
          <w:sz w:val="24"/>
          <w:szCs w:val="24"/>
        </w:rPr>
        <w:t>Fu XT</w:t>
      </w:r>
      <w:r w:rsidRPr="0096140D">
        <w:rPr>
          <w:rFonts w:ascii="Book Antiqua" w:hAnsi="Book Antiqua"/>
          <w:color w:val="000000"/>
          <w:sz w:val="24"/>
          <w:szCs w:val="24"/>
        </w:rPr>
        <w:t>, Dai Z, Song K, Zhang ZJ, Zhou ZJ, Zhou SL, Zhao YM, Xiao YS, Sun QM, Ding ZB, Fan J. Macrophage-secreted IL-8 induces epithelial-mesenchymal transition in hepatocellular carcinoma cells by activating the JAK2/STAT3/Snail pathway. </w:t>
      </w:r>
      <w:r w:rsidRPr="0096140D">
        <w:rPr>
          <w:rFonts w:ascii="Book Antiqua" w:hAnsi="Book Antiqua"/>
          <w:i/>
          <w:iCs/>
          <w:color w:val="000000"/>
          <w:sz w:val="24"/>
          <w:szCs w:val="24"/>
        </w:rPr>
        <w:t>Int J Oncol</w:t>
      </w:r>
      <w:r w:rsidRPr="0096140D">
        <w:rPr>
          <w:rFonts w:ascii="Book Antiqua" w:hAnsi="Book Antiqua"/>
          <w:color w:val="000000"/>
          <w:sz w:val="24"/>
          <w:szCs w:val="24"/>
        </w:rPr>
        <w:t> 2015; </w:t>
      </w:r>
      <w:r w:rsidRPr="0096140D">
        <w:rPr>
          <w:rFonts w:ascii="Book Antiqua" w:hAnsi="Book Antiqua"/>
          <w:b/>
          <w:bCs/>
          <w:color w:val="000000"/>
          <w:sz w:val="24"/>
          <w:szCs w:val="24"/>
        </w:rPr>
        <w:t>46</w:t>
      </w:r>
      <w:r w:rsidRPr="0096140D">
        <w:rPr>
          <w:rFonts w:ascii="Book Antiqua" w:hAnsi="Book Antiqua"/>
          <w:color w:val="000000"/>
          <w:sz w:val="24"/>
          <w:szCs w:val="24"/>
        </w:rPr>
        <w:t>: 587-596 [PMID: 25405790 DOI: 10.3892/ijo.2014.2761]</w:t>
      </w:r>
    </w:p>
    <w:p w14:paraId="23D0951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54 </w:t>
      </w:r>
      <w:r w:rsidRPr="0096140D">
        <w:rPr>
          <w:rFonts w:ascii="Book Antiqua" w:hAnsi="Book Antiqua"/>
          <w:b/>
          <w:bCs/>
          <w:color w:val="000000"/>
          <w:sz w:val="24"/>
          <w:szCs w:val="24"/>
        </w:rPr>
        <w:t>Wan S</w:t>
      </w:r>
      <w:r w:rsidRPr="0096140D">
        <w:rPr>
          <w:rFonts w:ascii="Book Antiqua" w:hAnsi="Book Antiqua"/>
          <w:color w:val="000000"/>
          <w:sz w:val="24"/>
          <w:szCs w:val="24"/>
        </w:rPr>
        <w:t>, Zhao E, Kryczek I, Vatan L, Sadovskaya A, Ludema G, Simeone DM, Zou W, Welling TH. Tumor-associated macrophages produce interleukin 6 and signal via STAT3 to promote expansion of human hepatocellular carcinoma stem cells. </w:t>
      </w:r>
      <w:r w:rsidRPr="0096140D">
        <w:rPr>
          <w:rFonts w:ascii="Book Antiqua" w:hAnsi="Book Antiqua"/>
          <w:i/>
          <w:iCs/>
          <w:color w:val="000000"/>
          <w:sz w:val="24"/>
          <w:szCs w:val="24"/>
        </w:rPr>
        <w:t>Gastroenterology</w:t>
      </w:r>
      <w:r w:rsidRPr="0096140D">
        <w:rPr>
          <w:rFonts w:ascii="Book Antiqua" w:hAnsi="Book Antiqua"/>
          <w:color w:val="000000"/>
          <w:sz w:val="24"/>
          <w:szCs w:val="24"/>
        </w:rPr>
        <w:t> 2014; </w:t>
      </w:r>
      <w:r w:rsidRPr="0096140D">
        <w:rPr>
          <w:rFonts w:ascii="Book Antiqua" w:hAnsi="Book Antiqua"/>
          <w:b/>
          <w:bCs/>
          <w:color w:val="000000"/>
          <w:sz w:val="24"/>
          <w:szCs w:val="24"/>
        </w:rPr>
        <w:t>147</w:t>
      </w:r>
      <w:r w:rsidRPr="0096140D">
        <w:rPr>
          <w:rFonts w:ascii="Book Antiqua" w:hAnsi="Book Antiqua"/>
          <w:color w:val="000000"/>
          <w:sz w:val="24"/>
          <w:szCs w:val="24"/>
        </w:rPr>
        <w:t>: 1393-1404 [PMID: 25181692 DOI: 10.1053/j.gastro.2014.08.039]</w:t>
      </w:r>
    </w:p>
    <w:p w14:paraId="13F436F3" w14:textId="30DD9A5C"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55 </w:t>
      </w:r>
      <w:r w:rsidRPr="0096140D">
        <w:rPr>
          <w:rFonts w:ascii="Book Antiqua" w:hAnsi="Book Antiqua"/>
          <w:b/>
          <w:bCs/>
          <w:color w:val="000000"/>
          <w:sz w:val="24"/>
          <w:szCs w:val="24"/>
        </w:rPr>
        <w:t>Cheng Y</w:t>
      </w:r>
      <w:r w:rsidRPr="0096140D">
        <w:rPr>
          <w:rFonts w:ascii="Book Antiqua" w:hAnsi="Book Antiqua"/>
          <w:color w:val="000000"/>
          <w:sz w:val="24"/>
          <w:szCs w:val="24"/>
        </w:rPr>
        <w:t>, Li H, Deng Y, Tai Y, Zeng K, Zhang Y, Liu W, Zhang Q, Yang Y. Cancer-associated fibroblasts induce PDL1+ neutrophils through the IL6-STAT3 pathway that foster immune suppression in hepatocellular carcinoma.</w:t>
      </w:r>
      <w:r w:rsidR="00AC2DC0" w:rsidRPr="0096140D">
        <w:rPr>
          <w:rFonts w:ascii="Book Antiqua" w:hAnsi="Book Antiqua"/>
          <w:color w:val="000000"/>
          <w:sz w:val="24"/>
          <w:szCs w:val="24"/>
        </w:rPr>
        <w:t xml:space="preserve"> </w:t>
      </w:r>
      <w:r w:rsidRPr="0096140D">
        <w:rPr>
          <w:rFonts w:ascii="Book Antiqua" w:hAnsi="Book Antiqua"/>
          <w:i/>
          <w:iCs/>
          <w:color w:val="000000"/>
          <w:sz w:val="24"/>
          <w:szCs w:val="24"/>
        </w:rPr>
        <w:t>Cell Death Dis</w:t>
      </w:r>
      <w:r w:rsidRPr="0096140D">
        <w:rPr>
          <w:rFonts w:ascii="Book Antiqua" w:hAnsi="Book Antiqua"/>
          <w:color w:val="000000"/>
          <w:sz w:val="24"/>
          <w:szCs w:val="24"/>
        </w:rPr>
        <w:t> 2018; </w:t>
      </w:r>
      <w:r w:rsidRPr="0096140D">
        <w:rPr>
          <w:rFonts w:ascii="Book Antiqua" w:hAnsi="Book Antiqua"/>
          <w:b/>
          <w:bCs/>
          <w:color w:val="000000"/>
          <w:sz w:val="24"/>
          <w:szCs w:val="24"/>
        </w:rPr>
        <w:t>9</w:t>
      </w:r>
      <w:r w:rsidRPr="0096140D">
        <w:rPr>
          <w:rFonts w:ascii="Book Antiqua" w:hAnsi="Book Antiqua"/>
          <w:color w:val="000000"/>
          <w:sz w:val="24"/>
          <w:szCs w:val="24"/>
        </w:rPr>
        <w:t>: 422 [PMID: 29556041 DOI: 10.1038/s41419-018-0458-4]</w:t>
      </w:r>
    </w:p>
    <w:p w14:paraId="1AECC67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56 </w:t>
      </w:r>
      <w:r w:rsidRPr="0096140D">
        <w:rPr>
          <w:rFonts w:ascii="Book Antiqua" w:hAnsi="Book Antiqua"/>
          <w:b/>
          <w:bCs/>
          <w:color w:val="000000"/>
          <w:sz w:val="24"/>
          <w:szCs w:val="24"/>
        </w:rPr>
        <w:t>Cheng JT</w:t>
      </w:r>
      <w:r w:rsidRPr="0096140D">
        <w:rPr>
          <w:rFonts w:ascii="Book Antiqua" w:hAnsi="Book Antiqua"/>
          <w:color w:val="000000"/>
          <w:sz w:val="24"/>
          <w:szCs w:val="24"/>
        </w:rPr>
        <w:t>, Deng YN, Yi HM, Wang GY, Fu BS, Chen WJ, Liu W, Tai Y, Peng YW, Zhang Q. Hepatic carcinoma-associated fibroblasts induce IDO-producing regulatory dendritic cells through IL-6-mediated STAT3 activation. </w:t>
      </w:r>
      <w:r w:rsidRPr="0096140D">
        <w:rPr>
          <w:rFonts w:ascii="Book Antiqua" w:hAnsi="Book Antiqua"/>
          <w:i/>
          <w:iCs/>
          <w:color w:val="000000"/>
          <w:sz w:val="24"/>
          <w:szCs w:val="24"/>
        </w:rPr>
        <w:t>Oncogenesis</w:t>
      </w:r>
      <w:r w:rsidRPr="0096140D">
        <w:rPr>
          <w:rFonts w:ascii="Book Antiqua" w:hAnsi="Book Antiqua"/>
          <w:color w:val="000000"/>
          <w:sz w:val="24"/>
          <w:szCs w:val="24"/>
        </w:rPr>
        <w:t> 2016; </w:t>
      </w:r>
      <w:r w:rsidRPr="0096140D">
        <w:rPr>
          <w:rFonts w:ascii="Book Antiqua" w:hAnsi="Book Antiqua"/>
          <w:b/>
          <w:bCs/>
          <w:color w:val="000000"/>
          <w:sz w:val="24"/>
          <w:szCs w:val="24"/>
        </w:rPr>
        <w:t>5</w:t>
      </w:r>
      <w:r w:rsidRPr="0096140D">
        <w:rPr>
          <w:rFonts w:ascii="Book Antiqua" w:hAnsi="Book Antiqua"/>
          <w:color w:val="000000"/>
          <w:sz w:val="24"/>
          <w:szCs w:val="24"/>
        </w:rPr>
        <w:t>: e198 [PMID: 26900950 DOI: 10.1038/oncsis.2016.7]</w:t>
      </w:r>
    </w:p>
    <w:p w14:paraId="0886BA4C"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57 </w:t>
      </w:r>
      <w:r w:rsidRPr="0096140D">
        <w:rPr>
          <w:rFonts w:ascii="Book Antiqua" w:hAnsi="Book Antiqua"/>
          <w:b/>
          <w:bCs/>
          <w:color w:val="000000"/>
          <w:sz w:val="24"/>
          <w:szCs w:val="24"/>
        </w:rPr>
        <w:t>Yin Z</w:t>
      </w:r>
      <w:r w:rsidRPr="0096140D">
        <w:rPr>
          <w:rFonts w:ascii="Book Antiqua" w:hAnsi="Book Antiqua"/>
          <w:color w:val="000000"/>
          <w:sz w:val="24"/>
          <w:szCs w:val="24"/>
        </w:rPr>
        <w:t>, Ma T, Lin Y, Lu X, Zhang C, Chen S, Jian Z. IL-6/STAT3 pathway intermediates M1/M2 macrophage polarization during the development of hepatocellular carcinoma. </w:t>
      </w:r>
      <w:r w:rsidRPr="0096140D">
        <w:rPr>
          <w:rFonts w:ascii="Book Antiqua" w:hAnsi="Book Antiqua"/>
          <w:i/>
          <w:iCs/>
          <w:color w:val="000000"/>
          <w:sz w:val="24"/>
          <w:szCs w:val="24"/>
        </w:rPr>
        <w:t>J Cell Biochem</w:t>
      </w:r>
      <w:r w:rsidRPr="0096140D">
        <w:rPr>
          <w:rFonts w:ascii="Book Antiqua" w:hAnsi="Book Antiqua"/>
          <w:color w:val="000000"/>
          <w:sz w:val="24"/>
          <w:szCs w:val="24"/>
        </w:rPr>
        <w:t> 2018; </w:t>
      </w:r>
      <w:r w:rsidRPr="0096140D">
        <w:rPr>
          <w:rFonts w:ascii="Book Antiqua" w:hAnsi="Book Antiqua"/>
          <w:b/>
          <w:bCs/>
          <w:color w:val="000000"/>
          <w:sz w:val="24"/>
          <w:szCs w:val="24"/>
        </w:rPr>
        <w:t>119</w:t>
      </w:r>
      <w:r w:rsidRPr="0096140D">
        <w:rPr>
          <w:rFonts w:ascii="Book Antiqua" w:hAnsi="Book Antiqua"/>
          <w:color w:val="000000"/>
          <w:sz w:val="24"/>
          <w:szCs w:val="24"/>
        </w:rPr>
        <w:t xml:space="preserve">: 9419-9432 [PMID: 30015355 DOI: </w:t>
      </w:r>
      <w:r w:rsidRPr="0096140D">
        <w:rPr>
          <w:rFonts w:ascii="Book Antiqua" w:hAnsi="Book Antiqua"/>
          <w:color w:val="000000"/>
          <w:sz w:val="24"/>
          <w:szCs w:val="24"/>
        </w:rPr>
        <w:lastRenderedPageBreak/>
        <w:t>10.1002/jcb.27259]</w:t>
      </w:r>
    </w:p>
    <w:p w14:paraId="33A59AC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58 </w:t>
      </w:r>
      <w:r w:rsidRPr="0096140D">
        <w:rPr>
          <w:rFonts w:ascii="Book Antiqua" w:hAnsi="Book Antiqua"/>
          <w:b/>
          <w:bCs/>
          <w:color w:val="000000"/>
          <w:sz w:val="24"/>
          <w:szCs w:val="24"/>
        </w:rPr>
        <w:t>Zhao T</w:t>
      </w:r>
      <w:r w:rsidRPr="0096140D">
        <w:rPr>
          <w:rFonts w:ascii="Book Antiqua" w:hAnsi="Book Antiqua"/>
          <w:color w:val="000000"/>
          <w:sz w:val="24"/>
          <w:szCs w:val="24"/>
        </w:rPr>
        <w:t>, Jia H, Cheng Q, Xiao Y, Li M, Ren W, Li C, Feng Y, Feng Z, Wang H, Zheng J. Nifuroxazide prompts antitumor immune response of TCL-loaded DC in mice with orthotopically-implanted hepatocarcinoma. </w:t>
      </w:r>
      <w:r w:rsidRPr="0096140D">
        <w:rPr>
          <w:rFonts w:ascii="Book Antiqua" w:hAnsi="Book Antiqua"/>
          <w:i/>
          <w:iCs/>
          <w:color w:val="000000"/>
          <w:sz w:val="24"/>
          <w:szCs w:val="24"/>
        </w:rPr>
        <w:t>Oncol Rep</w:t>
      </w:r>
      <w:r w:rsidRPr="0096140D">
        <w:rPr>
          <w:rFonts w:ascii="Book Antiqua" w:hAnsi="Book Antiqua"/>
          <w:color w:val="000000"/>
          <w:sz w:val="24"/>
          <w:szCs w:val="24"/>
        </w:rPr>
        <w:t> 2017; </w:t>
      </w:r>
      <w:r w:rsidRPr="0096140D">
        <w:rPr>
          <w:rFonts w:ascii="Book Antiqua" w:hAnsi="Book Antiqua"/>
          <w:b/>
          <w:bCs/>
          <w:color w:val="000000"/>
          <w:sz w:val="24"/>
          <w:szCs w:val="24"/>
        </w:rPr>
        <w:t>37</w:t>
      </w:r>
      <w:r w:rsidRPr="0096140D">
        <w:rPr>
          <w:rFonts w:ascii="Book Antiqua" w:hAnsi="Book Antiqua"/>
          <w:color w:val="000000"/>
          <w:sz w:val="24"/>
          <w:szCs w:val="24"/>
        </w:rPr>
        <w:t>: 3405-3414 [PMID: 28498414 DOI: 10.3892/or.2017.5629]</w:t>
      </w:r>
    </w:p>
    <w:p w14:paraId="732F7B5D"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59 </w:t>
      </w:r>
      <w:r w:rsidRPr="0096140D">
        <w:rPr>
          <w:rFonts w:ascii="Book Antiqua" w:hAnsi="Book Antiqua"/>
          <w:b/>
          <w:bCs/>
          <w:color w:val="000000"/>
          <w:sz w:val="24"/>
          <w:szCs w:val="24"/>
        </w:rPr>
        <w:t>Ma H</w:t>
      </w:r>
      <w:r w:rsidRPr="0096140D">
        <w:rPr>
          <w:rFonts w:ascii="Book Antiqua" w:hAnsi="Book Antiqua"/>
          <w:color w:val="000000"/>
          <w:sz w:val="24"/>
          <w:szCs w:val="24"/>
        </w:rPr>
        <w:t>, Yan D, Wang Y, Shi W, Liu T, Zhao C, Huo S, Duan J, Tao J, Zhai M, Luo P, Guo J, Tian L, Mageta L, Jou D, Zhang C, Li C, Lin J, Lv J, Li S, Lin L. Bazedoxifene exhibits growth suppressive activity by targeting interleukin-6/glycoprotein 130/signal transducer and activator of transcription 3 signaling in hepatocellular carcinoma. </w:t>
      </w:r>
      <w:r w:rsidRPr="0096140D">
        <w:rPr>
          <w:rFonts w:ascii="Book Antiqua" w:hAnsi="Book Antiqua"/>
          <w:i/>
          <w:iCs/>
          <w:color w:val="000000"/>
          <w:sz w:val="24"/>
          <w:szCs w:val="24"/>
        </w:rPr>
        <w:t>Cancer Sci</w:t>
      </w:r>
      <w:r w:rsidRPr="0096140D">
        <w:rPr>
          <w:rFonts w:ascii="Book Antiqua" w:hAnsi="Book Antiqua"/>
          <w:color w:val="000000"/>
          <w:sz w:val="24"/>
          <w:szCs w:val="24"/>
        </w:rPr>
        <w:t> 2019; </w:t>
      </w:r>
      <w:r w:rsidRPr="0096140D">
        <w:rPr>
          <w:rFonts w:ascii="Book Antiqua" w:hAnsi="Book Antiqua"/>
          <w:b/>
          <w:bCs/>
          <w:color w:val="000000"/>
          <w:sz w:val="24"/>
          <w:szCs w:val="24"/>
        </w:rPr>
        <w:t>110</w:t>
      </w:r>
      <w:r w:rsidRPr="0096140D">
        <w:rPr>
          <w:rFonts w:ascii="Book Antiqua" w:hAnsi="Book Antiqua"/>
          <w:color w:val="000000"/>
          <w:sz w:val="24"/>
          <w:szCs w:val="24"/>
        </w:rPr>
        <w:t>: 950-961 [PMID: 30648776 DOI: 10.1111/cas.13940]</w:t>
      </w:r>
    </w:p>
    <w:p w14:paraId="7F9C8C07" w14:textId="714EC1F6"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60 </w:t>
      </w:r>
      <w:r w:rsidRPr="0096140D">
        <w:rPr>
          <w:rFonts w:ascii="Book Antiqua" w:hAnsi="Book Antiqua"/>
          <w:b/>
          <w:bCs/>
          <w:color w:val="000000"/>
          <w:sz w:val="24"/>
          <w:szCs w:val="24"/>
        </w:rPr>
        <w:t>Sharma D</w:t>
      </w:r>
      <w:r w:rsidRPr="0096140D">
        <w:rPr>
          <w:rFonts w:ascii="Book Antiqua" w:hAnsi="Book Antiqua"/>
          <w:color w:val="000000"/>
          <w:sz w:val="24"/>
          <w:szCs w:val="24"/>
        </w:rPr>
        <w:t>, Wang J, Fu PP, Sharma S, Nagalingam A, Mells J, Handy J, Page AJ, Cohen C, Anania FA, Saxena NK. Adiponectin antagonizes the oncogenic actions of leptin in hepatocellular carcinogenesis.</w:t>
      </w:r>
      <w:r w:rsidR="00AC2DC0" w:rsidRPr="0096140D">
        <w:rPr>
          <w:rFonts w:ascii="Book Antiqua" w:hAnsi="Book Antiqua"/>
          <w:color w:val="000000"/>
          <w:sz w:val="24"/>
          <w:szCs w:val="24"/>
        </w:rPr>
        <w:t xml:space="preserve"> </w:t>
      </w:r>
      <w:r w:rsidRPr="0096140D">
        <w:rPr>
          <w:rFonts w:ascii="Book Antiqua" w:hAnsi="Book Antiqua"/>
          <w:i/>
          <w:iCs/>
          <w:color w:val="000000"/>
          <w:sz w:val="24"/>
          <w:szCs w:val="24"/>
        </w:rPr>
        <w:t>Hepatology</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2010; </w:t>
      </w:r>
      <w:r w:rsidRPr="0096140D">
        <w:rPr>
          <w:rFonts w:ascii="Book Antiqua" w:hAnsi="Book Antiqua"/>
          <w:b/>
          <w:bCs/>
          <w:color w:val="000000"/>
          <w:sz w:val="24"/>
          <w:szCs w:val="24"/>
        </w:rPr>
        <w:t>52</w:t>
      </w:r>
      <w:r w:rsidRPr="0096140D">
        <w:rPr>
          <w:rFonts w:ascii="Book Antiqua" w:hAnsi="Book Antiqua"/>
          <w:color w:val="000000"/>
          <w:sz w:val="24"/>
          <w:szCs w:val="24"/>
        </w:rPr>
        <w:t>: 1713-1722 [PMID: 20941777 DOI: 10.1002/hep.23892]</w:t>
      </w:r>
    </w:p>
    <w:p w14:paraId="33B4E27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61 </w:t>
      </w:r>
      <w:r w:rsidRPr="0096140D">
        <w:rPr>
          <w:rFonts w:ascii="Book Antiqua" w:hAnsi="Book Antiqua"/>
          <w:b/>
          <w:bCs/>
          <w:color w:val="000000"/>
          <w:sz w:val="24"/>
          <w:szCs w:val="24"/>
        </w:rPr>
        <w:t>Abate-Shen C</w:t>
      </w:r>
      <w:r w:rsidRPr="0096140D">
        <w:rPr>
          <w:rFonts w:ascii="Book Antiqua" w:hAnsi="Book Antiqua"/>
          <w:color w:val="000000"/>
          <w:sz w:val="24"/>
          <w:szCs w:val="24"/>
        </w:rPr>
        <w:t xml:space="preserve">. Deregulated homeobox gene </w:t>
      </w:r>
      <w:proofErr w:type="gramStart"/>
      <w:r w:rsidRPr="0096140D">
        <w:rPr>
          <w:rFonts w:ascii="Book Antiqua" w:hAnsi="Book Antiqua"/>
          <w:color w:val="000000"/>
          <w:sz w:val="24"/>
          <w:szCs w:val="24"/>
        </w:rPr>
        <w:t>expression</w:t>
      </w:r>
      <w:proofErr w:type="gramEnd"/>
      <w:r w:rsidRPr="0096140D">
        <w:rPr>
          <w:rFonts w:ascii="Book Antiqua" w:hAnsi="Book Antiqua"/>
          <w:color w:val="000000"/>
          <w:sz w:val="24"/>
          <w:szCs w:val="24"/>
        </w:rPr>
        <w:t xml:space="preserve"> in cancer: cause or consequence? </w:t>
      </w:r>
      <w:r w:rsidRPr="0096140D">
        <w:rPr>
          <w:rFonts w:ascii="Book Antiqua" w:hAnsi="Book Antiqua"/>
          <w:i/>
          <w:iCs/>
          <w:color w:val="000000"/>
          <w:sz w:val="24"/>
          <w:szCs w:val="24"/>
        </w:rPr>
        <w:t>Nat Rev Cancer</w:t>
      </w:r>
      <w:r w:rsidRPr="0096140D">
        <w:rPr>
          <w:rFonts w:ascii="Book Antiqua" w:hAnsi="Book Antiqua"/>
          <w:color w:val="000000"/>
          <w:sz w:val="24"/>
          <w:szCs w:val="24"/>
        </w:rPr>
        <w:t> 2002; </w:t>
      </w:r>
      <w:r w:rsidRPr="0096140D">
        <w:rPr>
          <w:rFonts w:ascii="Book Antiqua" w:hAnsi="Book Antiqua"/>
          <w:b/>
          <w:bCs/>
          <w:color w:val="000000"/>
          <w:sz w:val="24"/>
          <w:szCs w:val="24"/>
        </w:rPr>
        <w:t>2</w:t>
      </w:r>
      <w:r w:rsidRPr="0096140D">
        <w:rPr>
          <w:rFonts w:ascii="Book Antiqua" w:hAnsi="Book Antiqua"/>
          <w:color w:val="000000"/>
          <w:sz w:val="24"/>
          <w:szCs w:val="24"/>
        </w:rPr>
        <w:t>: 777-785 [PMID: 12360280 DOI: 10.1038/nrc907]</w:t>
      </w:r>
    </w:p>
    <w:p w14:paraId="3D6043FF" w14:textId="7777777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62 </w:t>
      </w:r>
      <w:r w:rsidRPr="0096140D">
        <w:rPr>
          <w:rFonts w:ascii="Book Antiqua" w:hAnsi="Book Antiqua"/>
          <w:b/>
          <w:bCs/>
          <w:color w:val="000000"/>
          <w:sz w:val="24"/>
          <w:szCs w:val="24"/>
        </w:rPr>
        <w:t>Bienz M</w:t>
      </w:r>
      <w:r w:rsidRPr="0096140D">
        <w:rPr>
          <w:rFonts w:ascii="Book Antiqua" w:hAnsi="Book Antiqua"/>
          <w:color w:val="000000"/>
          <w:sz w:val="24"/>
          <w:szCs w:val="24"/>
        </w:rPr>
        <w:t>. Homeotic genes and positional signalling in the Drosophila viscera.</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Trends Genet</w:t>
      </w:r>
      <w:r w:rsidRPr="0096140D">
        <w:rPr>
          <w:rFonts w:ascii="Book Antiqua" w:hAnsi="Book Antiqua"/>
          <w:color w:val="000000"/>
          <w:sz w:val="24"/>
          <w:szCs w:val="24"/>
        </w:rPr>
        <w:t> 1994; </w:t>
      </w:r>
      <w:r w:rsidRPr="0096140D">
        <w:rPr>
          <w:rFonts w:ascii="Book Antiqua" w:hAnsi="Book Antiqua"/>
          <w:b/>
          <w:bCs/>
          <w:color w:val="000000"/>
          <w:sz w:val="24"/>
          <w:szCs w:val="24"/>
        </w:rPr>
        <w:t>10</w:t>
      </w:r>
      <w:r w:rsidRPr="0096140D">
        <w:rPr>
          <w:rFonts w:ascii="Book Antiqua" w:hAnsi="Book Antiqua"/>
          <w:color w:val="000000"/>
          <w:sz w:val="24"/>
          <w:szCs w:val="24"/>
        </w:rPr>
        <w:t>: 22-26 [PMID: 7908470]</w:t>
      </w:r>
    </w:p>
    <w:p w14:paraId="311D6EE5" w14:textId="7777777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63 </w:t>
      </w:r>
      <w:r w:rsidRPr="0096140D">
        <w:rPr>
          <w:rFonts w:ascii="Book Antiqua" w:hAnsi="Book Antiqua"/>
          <w:b/>
          <w:bCs/>
          <w:color w:val="000000"/>
          <w:sz w:val="24"/>
          <w:szCs w:val="24"/>
        </w:rPr>
        <w:t>Holland PW</w:t>
      </w:r>
      <w:r w:rsidRPr="0096140D">
        <w:rPr>
          <w:rFonts w:ascii="Book Antiqua" w:hAnsi="Book Antiqua"/>
          <w:color w:val="000000"/>
          <w:sz w:val="24"/>
          <w:szCs w:val="24"/>
        </w:rPr>
        <w:t>, Booth HA, Bruford EA. Classification and nomenclature of all human homeobox genes.</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BMC Biol</w:t>
      </w:r>
      <w:r w:rsidRPr="0096140D">
        <w:rPr>
          <w:rFonts w:ascii="Book Antiqua" w:hAnsi="Book Antiqua"/>
          <w:color w:val="000000"/>
          <w:sz w:val="24"/>
          <w:szCs w:val="24"/>
        </w:rPr>
        <w:t> 2007; </w:t>
      </w:r>
      <w:r w:rsidRPr="0096140D">
        <w:rPr>
          <w:rFonts w:ascii="Book Antiqua" w:hAnsi="Book Antiqua"/>
          <w:b/>
          <w:bCs/>
          <w:color w:val="000000"/>
          <w:sz w:val="24"/>
          <w:szCs w:val="24"/>
        </w:rPr>
        <w:t>5</w:t>
      </w:r>
      <w:r w:rsidRPr="0096140D">
        <w:rPr>
          <w:rFonts w:ascii="Book Antiqua" w:hAnsi="Book Antiqua"/>
          <w:color w:val="000000"/>
          <w:sz w:val="24"/>
          <w:szCs w:val="24"/>
        </w:rPr>
        <w:t>: 47 [PMID: 17963489 DOI: 10.1186/1741-7007-5-47]</w:t>
      </w:r>
    </w:p>
    <w:p w14:paraId="5134183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64 </w:t>
      </w:r>
      <w:r w:rsidRPr="0096140D">
        <w:rPr>
          <w:rFonts w:ascii="Book Antiqua" w:hAnsi="Book Antiqua"/>
          <w:b/>
          <w:bCs/>
          <w:color w:val="000000"/>
          <w:sz w:val="24"/>
          <w:szCs w:val="24"/>
        </w:rPr>
        <w:t>Samuel S</w:t>
      </w:r>
      <w:r w:rsidRPr="0096140D">
        <w:rPr>
          <w:rFonts w:ascii="Book Antiqua" w:hAnsi="Book Antiqua"/>
          <w:color w:val="000000"/>
          <w:sz w:val="24"/>
          <w:szCs w:val="24"/>
        </w:rPr>
        <w:t>, Naora H. Homeobox gene expression in cancer: insights from developmental regulation and deregulation. </w:t>
      </w:r>
      <w:r w:rsidRPr="0096140D">
        <w:rPr>
          <w:rFonts w:ascii="Book Antiqua" w:hAnsi="Book Antiqua"/>
          <w:i/>
          <w:iCs/>
          <w:color w:val="000000"/>
          <w:sz w:val="24"/>
          <w:szCs w:val="24"/>
        </w:rPr>
        <w:t>Eur J Cancer</w:t>
      </w:r>
      <w:r w:rsidRPr="0096140D">
        <w:rPr>
          <w:rFonts w:ascii="Book Antiqua" w:hAnsi="Book Antiqua"/>
          <w:color w:val="000000"/>
          <w:sz w:val="24"/>
          <w:szCs w:val="24"/>
        </w:rPr>
        <w:t> 2005; </w:t>
      </w:r>
      <w:r w:rsidRPr="0096140D">
        <w:rPr>
          <w:rFonts w:ascii="Book Antiqua" w:hAnsi="Book Antiqua"/>
          <w:b/>
          <w:bCs/>
          <w:color w:val="000000"/>
          <w:sz w:val="24"/>
          <w:szCs w:val="24"/>
        </w:rPr>
        <w:t>41</w:t>
      </w:r>
      <w:r w:rsidRPr="0096140D">
        <w:rPr>
          <w:rFonts w:ascii="Book Antiqua" w:hAnsi="Book Antiqua"/>
          <w:color w:val="000000"/>
          <w:sz w:val="24"/>
          <w:szCs w:val="24"/>
        </w:rPr>
        <w:t>: 2428-2437 [PMID: 16199152 DOI: 10.1016/j.ejca.2005.08.014]</w:t>
      </w:r>
    </w:p>
    <w:p w14:paraId="5690D0D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65 </w:t>
      </w:r>
      <w:r w:rsidRPr="0096140D">
        <w:rPr>
          <w:rFonts w:ascii="Book Antiqua" w:hAnsi="Book Antiqua"/>
          <w:b/>
          <w:bCs/>
          <w:color w:val="000000"/>
          <w:sz w:val="24"/>
          <w:szCs w:val="24"/>
        </w:rPr>
        <w:t>Bhatlekar S</w:t>
      </w:r>
      <w:r w:rsidRPr="0096140D">
        <w:rPr>
          <w:rFonts w:ascii="Book Antiqua" w:hAnsi="Book Antiqua"/>
          <w:color w:val="000000"/>
          <w:sz w:val="24"/>
          <w:szCs w:val="24"/>
        </w:rPr>
        <w:t>, Fields JZ, Boman BM. HOX genes and their role in the development of human cancers. </w:t>
      </w:r>
      <w:r w:rsidRPr="0096140D">
        <w:rPr>
          <w:rFonts w:ascii="Book Antiqua" w:hAnsi="Book Antiqua"/>
          <w:i/>
          <w:iCs/>
          <w:color w:val="000000"/>
          <w:sz w:val="24"/>
          <w:szCs w:val="24"/>
        </w:rPr>
        <w:t>J Mol Med</w:t>
      </w:r>
      <w:r w:rsidRPr="0096140D">
        <w:rPr>
          <w:rFonts w:ascii="Book Antiqua" w:hAnsi="Book Antiqua"/>
          <w:iCs/>
          <w:color w:val="000000"/>
          <w:sz w:val="24"/>
          <w:szCs w:val="24"/>
        </w:rPr>
        <w:t xml:space="preserve"> (Berl)</w:t>
      </w:r>
      <w:r w:rsidRPr="0096140D">
        <w:rPr>
          <w:rFonts w:ascii="Book Antiqua" w:hAnsi="Book Antiqua"/>
          <w:color w:val="000000"/>
          <w:sz w:val="24"/>
          <w:szCs w:val="24"/>
        </w:rPr>
        <w:t> 2014; </w:t>
      </w:r>
      <w:r w:rsidRPr="0096140D">
        <w:rPr>
          <w:rFonts w:ascii="Book Antiqua" w:hAnsi="Book Antiqua"/>
          <w:b/>
          <w:bCs/>
          <w:color w:val="000000"/>
          <w:sz w:val="24"/>
          <w:szCs w:val="24"/>
        </w:rPr>
        <w:t>92</w:t>
      </w:r>
      <w:r w:rsidRPr="0096140D">
        <w:rPr>
          <w:rFonts w:ascii="Book Antiqua" w:hAnsi="Book Antiqua"/>
          <w:color w:val="000000"/>
          <w:sz w:val="24"/>
          <w:szCs w:val="24"/>
        </w:rPr>
        <w:t>: 811-823 [PMID: 24996520 DOI: 10.1007/s00109-014-1181-y]</w:t>
      </w:r>
    </w:p>
    <w:p w14:paraId="0CA8950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66 </w:t>
      </w:r>
      <w:r w:rsidRPr="0096140D">
        <w:rPr>
          <w:rFonts w:ascii="Book Antiqua" w:hAnsi="Book Antiqua"/>
          <w:b/>
          <w:bCs/>
          <w:color w:val="000000"/>
          <w:sz w:val="24"/>
          <w:szCs w:val="24"/>
        </w:rPr>
        <w:t>Quagliata L</w:t>
      </w:r>
      <w:r w:rsidRPr="0096140D">
        <w:rPr>
          <w:rFonts w:ascii="Book Antiqua" w:hAnsi="Book Antiqua"/>
          <w:color w:val="000000"/>
          <w:sz w:val="24"/>
          <w:szCs w:val="24"/>
        </w:rPr>
        <w:t xml:space="preserve">, Matter MS, Piscuoglio S, Arabi L, Ruiz C, Procino A, Kovac M, Moretti F, Makowska Z, Boldanova T, Andersen JB, Hämmerle M, Tornillo L, Heim MH, Diederichs S, Cillo C, Terracciano LM. Long noncoding RNA HOTTIP/HOXA13 expression is associated with disease progression and predicts </w:t>
      </w:r>
      <w:r w:rsidRPr="0096140D">
        <w:rPr>
          <w:rFonts w:ascii="Book Antiqua" w:hAnsi="Book Antiqua"/>
          <w:color w:val="000000"/>
          <w:sz w:val="24"/>
          <w:szCs w:val="24"/>
        </w:rPr>
        <w:lastRenderedPageBreak/>
        <w:t>outcome in hepatocellular carcinoma patients. </w:t>
      </w:r>
      <w:r w:rsidRPr="0096140D">
        <w:rPr>
          <w:rFonts w:ascii="Book Antiqua" w:hAnsi="Book Antiqua"/>
          <w:i/>
          <w:iCs/>
          <w:color w:val="000000"/>
          <w:sz w:val="24"/>
          <w:szCs w:val="24"/>
        </w:rPr>
        <w:t>Hepatology</w:t>
      </w:r>
      <w:r w:rsidRPr="0096140D">
        <w:rPr>
          <w:rFonts w:ascii="Book Antiqua" w:hAnsi="Book Antiqua"/>
          <w:color w:val="000000"/>
          <w:sz w:val="24"/>
          <w:szCs w:val="24"/>
        </w:rPr>
        <w:t> 2014; </w:t>
      </w:r>
      <w:r w:rsidRPr="0096140D">
        <w:rPr>
          <w:rFonts w:ascii="Book Antiqua" w:hAnsi="Book Antiqua"/>
          <w:b/>
          <w:bCs/>
          <w:color w:val="000000"/>
          <w:sz w:val="24"/>
          <w:szCs w:val="24"/>
        </w:rPr>
        <w:t>59</w:t>
      </w:r>
      <w:r w:rsidRPr="0096140D">
        <w:rPr>
          <w:rFonts w:ascii="Book Antiqua" w:hAnsi="Book Antiqua"/>
          <w:color w:val="000000"/>
          <w:sz w:val="24"/>
          <w:szCs w:val="24"/>
        </w:rPr>
        <w:t>: 911-923 [PMID: 24114970 DOI: 10.1002/hep.26740]</w:t>
      </w:r>
    </w:p>
    <w:p w14:paraId="3A6B28D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67 </w:t>
      </w:r>
      <w:r w:rsidRPr="0096140D">
        <w:rPr>
          <w:rFonts w:ascii="Book Antiqua" w:hAnsi="Book Antiqua"/>
          <w:b/>
          <w:bCs/>
          <w:color w:val="000000"/>
          <w:sz w:val="24"/>
          <w:szCs w:val="24"/>
        </w:rPr>
        <w:t>Pan TT</w:t>
      </w:r>
      <w:r w:rsidRPr="0096140D">
        <w:rPr>
          <w:rFonts w:ascii="Book Antiqua" w:hAnsi="Book Antiqua"/>
          <w:color w:val="000000"/>
          <w:sz w:val="24"/>
          <w:szCs w:val="24"/>
        </w:rPr>
        <w:t>, Jia WD, Yao QY, Sun QK, Ren WH, Huang M, Ma J, Li JS, Ma JL, Yu JH, Ge YS, Liu WB, Zhang CH, Xu GL. Overexpression of HOXA13 as a potential marker for diagnosis and poor prognosis of hepatocellular carcinoma. </w:t>
      </w:r>
      <w:r w:rsidRPr="0096140D">
        <w:rPr>
          <w:rFonts w:ascii="Book Antiqua" w:hAnsi="Book Antiqua"/>
          <w:i/>
          <w:iCs/>
          <w:color w:val="000000"/>
          <w:sz w:val="24"/>
          <w:szCs w:val="24"/>
        </w:rPr>
        <w:t>Tohoku J Exp Med</w:t>
      </w:r>
      <w:r w:rsidRPr="0096140D">
        <w:rPr>
          <w:rFonts w:ascii="Book Antiqua" w:hAnsi="Book Antiqua"/>
          <w:color w:val="000000"/>
          <w:sz w:val="24"/>
          <w:szCs w:val="24"/>
        </w:rPr>
        <w:t> 2014; </w:t>
      </w:r>
      <w:r w:rsidRPr="0096140D">
        <w:rPr>
          <w:rFonts w:ascii="Book Antiqua" w:hAnsi="Book Antiqua"/>
          <w:b/>
          <w:bCs/>
          <w:color w:val="000000"/>
          <w:sz w:val="24"/>
          <w:szCs w:val="24"/>
        </w:rPr>
        <w:t>234</w:t>
      </w:r>
      <w:r w:rsidRPr="0096140D">
        <w:rPr>
          <w:rFonts w:ascii="Book Antiqua" w:hAnsi="Book Antiqua"/>
          <w:color w:val="000000"/>
          <w:sz w:val="24"/>
          <w:szCs w:val="24"/>
        </w:rPr>
        <w:t>: 209-219 [PMID: 25341685]</w:t>
      </w:r>
    </w:p>
    <w:p w14:paraId="3C0A38B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68 </w:t>
      </w:r>
      <w:r w:rsidRPr="0096140D">
        <w:rPr>
          <w:rFonts w:ascii="Book Antiqua" w:hAnsi="Book Antiqua"/>
          <w:b/>
          <w:bCs/>
          <w:color w:val="000000"/>
          <w:sz w:val="24"/>
          <w:szCs w:val="24"/>
        </w:rPr>
        <w:t>Quagliata L</w:t>
      </w:r>
      <w:r w:rsidRPr="0096140D">
        <w:rPr>
          <w:rFonts w:ascii="Book Antiqua" w:hAnsi="Book Antiqua"/>
          <w:color w:val="000000"/>
          <w:sz w:val="24"/>
          <w:szCs w:val="24"/>
        </w:rPr>
        <w:t>, Quintavalle C, Lanzafame M, Matter MS, Novello C, di Tommaso L, Pressiani T, Rimassa L, Tornillo L, Roncalli M, Cillo C, Pallante P, Piscuoglio S, Ng CK, Terracciano LM. High expression of HOXA13 correlates with poorly differentiated hepatocellular carcinomas and modulates sorafenib response in in vitro models. </w:t>
      </w:r>
      <w:r w:rsidRPr="0096140D">
        <w:rPr>
          <w:rFonts w:ascii="Book Antiqua" w:hAnsi="Book Antiqua"/>
          <w:i/>
          <w:iCs/>
          <w:color w:val="000000"/>
          <w:sz w:val="24"/>
          <w:szCs w:val="24"/>
        </w:rPr>
        <w:t>Lab Invest</w:t>
      </w:r>
      <w:r w:rsidRPr="0096140D">
        <w:rPr>
          <w:rFonts w:ascii="Book Antiqua" w:hAnsi="Book Antiqua"/>
          <w:color w:val="000000"/>
          <w:sz w:val="24"/>
          <w:szCs w:val="24"/>
        </w:rPr>
        <w:t> 2018; </w:t>
      </w:r>
      <w:r w:rsidRPr="0096140D">
        <w:rPr>
          <w:rFonts w:ascii="Book Antiqua" w:hAnsi="Book Antiqua"/>
          <w:b/>
          <w:bCs/>
          <w:color w:val="000000"/>
          <w:sz w:val="24"/>
          <w:szCs w:val="24"/>
        </w:rPr>
        <w:t>98</w:t>
      </w:r>
      <w:r w:rsidRPr="0096140D">
        <w:rPr>
          <w:rFonts w:ascii="Book Antiqua" w:hAnsi="Book Antiqua"/>
          <w:color w:val="000000"/>
          <w:sz w:val="24"/>
          <w:szCs w:val="24"/>
        </w:rPr>
        <w:t>: 95-105 [PMID: 29035381 DOI: 10.1038/labinvest.2017.107]</w:t>
      </w:r>
    </w:p>
    <w:p w14:paraId="6F2D9273"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69 </w:t>
      </w:r>
      <w:r w:rsidRPr="0096140D">
        <w:rPr>
          <w:rFonts w:ascii="Book Antiqua" w:hAnsi="Book Antiqua"/>
          <w:b/>
          <w:bCs/>
          <w:color w:val="000000"/>
          <w:sz w:val="24"/>
          <w:szCs w:val="24"/>
        </w:rPr>
        <w:t>Li Y</w:t>
      </w:r>
      <w:r w:rsidRPr="0096140D">
        <w:rPr>
          <w:rFonts w:ascii="Book Antiqua" w:hAnsi="Book Antiqua"/>
          <w:color w:val="000000"/>
          <w:sz w:val="24"/>
          <w:szCs w:val="24"/>
        </w:rPr>
        <w:t>, Yang XH, Fang SJ, Qin CF, Sun RL, Liu ZY, Jiang BY, Wu X, Li G. HOXA7 stimulates human hepatocellular carcinoma proliferation through cyclin E1/CDK2. </w:t>
      </w:r>
      <w:r w:rsidRPr="0096140D">
        <w:rPr>
          <w:rFonts w:ascii="Book Antiqua" w:hAnsi="Book Antiqua"/>
          <w:i/>
          <w:iCs/>
          <w:color w:val="000000"/>
          <w:sz w:val="24"/>
          <w:szCs w:val="24"/>
        </w:rPr>
        <w:t>Oncol Rep</w:t>
      </w:r>
      <w:r w:rsidRPr="0096140D">
        <w:rPr>
          <w:rFonts w:ascii="Book Antiqua" w:hAnsi="Book Antiqua"/>
          <w:color w:val="000000"/>
          <w:sz w:val="24"/>
          <w:szCs w:val="24"/>
        </w:rPr>
        <w:t> 2015; </w:t>
      </w:r>
      <w:r w:rsidRPr="0096140D">
        <w:rPr>
          <w:rFonts w:ascii="Book Antiqua" w:hAnsi="Book Antiqua"/>
          <w:b/>
          <w:bCs/>
          <w:color w:val="000000"/>
          <w:sz w:val="24"/>
          <w:szCs w:val="24"/>
        </w:rPr>
        <w:t>33</w:t>
      </w:r>
      <w:r w:rsidRPr="0096140D">
        <w:rPr>
          <w:rFonts w:ascii="Book Antiqua" w:hAnsi="Book Antiqua"/>
          <w:color w:val="000000"/>
          <w:sz w:val="24"/>
          <w:szCs w:val="24"/>
        </w:rPr>
        <w:t>: 990-996 [PMID: 25501982 DOI: 10.3892/or.2014.3668]</w:t>
      </w:r>
    </w:p>
    <w:p w14:paraId="42582FCD"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70 </w:t>
      </w:r>
      <w:r w:rsidRPr="0096140D">
        <w:rPr>
          <w:rFonts w:ascii="Book Antiqua" w:hAnsi="Book Antiqua"/>
          <w:b/>
          <w:bCs/>
          <w:color w:val="000000"/>
          <w:sz w:val="24"/>
          <w:szCs w:val="24"/>
        </w:rPr>
        <w:t>Huan HB</w:t>
      </w:r>
      <w:r w:rsidRPr="0096140D">
        <w:rPr>
          <w:rFonts w:ascii="Book Antiqua" w:hAnsi="Book Antiqua"/>
          <w:color w:val="000000"/>
          <w:sz w:val="24"/>
          <w:szCs w:val="24"/>
        </w:rPr>
        <w:t>, Yang DP, Wen XD, Chen XJ, Zhang L, Wu LL, Bie P, Xia F. HOXB7 accelerates the malignant progression of hepatocellular carcinoma by promoting stemness and epithelial-mesenchymal transition.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2017; </w:t>
      </w:r>
      <w:r w:rsidRPr="0096140D">
        <w:rPr>
          <w:rFonts w:ascii="Book Antiqua" w:hAnsi="Book Antiqua"/>
          <w:b/>
          <w:bCs/>
          <w:color w:val="000000"/>
          <w:sz w:val="24"/>
          <w:szCs w:val="24"/>
        </w:rPr>
        <w:t>36</w:t>
      </w:r>
      <w:r w:rsidRPr="0096140D">
        <w:rPr>
          <w:rFonts w:ascii="Book Antiqua" w:hAnsi="Book Antiqua"/>
          <w:color w:val="000000"/>
          <w:sz w:val="24"/>
          <w:szCs w:val="24"/>
        </w:rPr>
        <w:t>: 86 [PMID: 28646927 DOI: 10.1186/s13046-017-0559-4]</w:t>
      </w:r>
    </w:p>
    <w:p w14:paraId="4C2EA63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71 </w:t>
      </w:r>
      <w:r w:rsidRPr="0096140D">
        <w:rPr>
          <w:rFonts w:ascii="Book Antiqua" w:hAnsi="Book Antiqua"/>
          <w:b/>
          <w:bCs/>
          <w:color w:val="000000"/>
          <w:sz w:val="24"/>
          <w:szCs w:val="24"/>
        </w:rPr>
        <w:t>Chen S</w:t>
      </w:r>
      <w:r w:rsidRPr="0096140D">
        <w:rPr>
          <w:rFonts w:ascii="Book Antiqua" w:hAnsi="Book Antiqua"/>
          <w:color w:val="000000"/>
          <w:sz w:val="24"/>
          <w:szCs w:val="24"/>
        </w:rPr>
        <w:t>, Saiyin H, Zeng X, Xi J, Liu X, Li X, Yu L. Isolation and functional analysis of human HMBOX1, a homeobox containing protein with transcriptional repressor activity. </w:t>
      </w:r>
      <w:r w:rsidRPr="0096140D">
        <w:rPr>
          <w:rFonts w:ascii="Book Antiqua" w:hAnsi="Book Antiqua"/>
          <w:i/>
          <w:iCs/>
          <w:color w:val="000000"/>
          <w:sz w:val="24"/>
          <w:szCs w:val="24"/>
        </w:rPr>
        <w:t>Cytogenet Genome Res</w:t>
      </w:r>
      <w:r w:rsidRPr="0096140D">
        <w:rPr>
          <w:rFonts w:ascii="Book Antiqua" w:hAnsi="Book Antiqua"/>
          <w:color w:val="000000"/>
          <w:sz w:val="24"/>
          <w:szCs w:val="24"/>
        </w:rPr>
        <w:t> 2006; </w:t>
      </w:r>
      <w:r w:rsidRPr="0096140D">
        <w:rPr>
          <w:rFonts w:ascii="Book Antiqua" w:hAnsi="Book Antiqua"/>
          <w:b/>
          <w:bCs/>
          <w:color w:val="000000"/>
          <w:sz w:val="24"/>
          <w:szCs w:val="24"/>
        </w:rPr>
        <w:t>114</w:t>
      </w:r>
      <w:r w:rsidRPr="0096140D">
        <w:rPr>
          <w:rFonts w:ascii="Book Antiqua" w:hAnsi="Book Antiqua"/>
          <w:color w:val="000000"/>
          <w:sz w:val="24"/>
          <w:szCs w:val="24"/>
        </w:rPr>
        <w:t>: 131-136 [PMID: 16825764 DOI: 10.1159/000093328]</w:t>
      </w:r>
    </w:p>
    <w:p w14:paraId="34AB3E2F" w14:textId="7C35923B"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72 </w:t>
      </w:r>
      <w:r w:rsidRPr="0096140D">
        <w:rPr>
          <w:rFonts w:ascii="Book Antiqua" w:hAnsi="Book Antiqua"/>
          <w:b/>
          <w:bCs/>
          <w:color w:val="000000"/>
          <w:sz w:val="24"/>
          <w:szCs w:val="24"/>
        </w:rPr>
        <w:t>Yu YL</w:t>
      </w:r>
      <w:r w:rsidRPr="0096140D">
        <w:rPr>
          <w:rFonts w:ascii="Book Antiqua" w:hAnsi="Book Antiqua"/>
          <w:color w:val="000000"/>
          <w:sz w:val="24"/>
          <w:szCs w:val="24"/>
        </w:rPr>
        <w:t>, Diao NN, Li YZ, Meng XH, Jiao WL, Feng JB, Liu ZP, Lu N. Low expression level of HMBOX1 in high-grade serous ovarian cancer accelerates cell proliferation by inhibiting cell apoptosis. </w:t>
      </w:r>
      <w:r w:rsidRPr="0096140D">
        <w:rPr>
          <w:rFonts w:ascii="Book Antiqua" w:hAnsi="Book Antiqua"/>
          <w:i/>
          <w:iCs/>
          <w:color w:val="000000"/>
          <w:sz w:val="24"/>
          <w:szCs w:val="24"/>
        </w:rPr>
        <w:t>Biochem Biophys Res Commun</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2018; </w:t>
      </w:r>
      <w:r w:rsidRPr="0096140D">
        <w:rPr>
          <w:rFonts w:ascii="Book Antiqua" w:hAnsi="Book Antiqua"/>
          <w:b/>
          <w:bCs/>
          <w:color w:val="000000"/>
          <w:sz w:val="24"/>
          <w:szCs w:val="24"/>
        </w:rPr>
        <w:t>501</w:t>
      </w:r>
      <w:r w:rsidRPr="0096140D">
        <w:rPr>
          <w:rFonts w:ascii="Book Antiqua" w:hAnsi="Book Antiqua"/>
          <w:color w:val="000000"/>
          <w:sz w:val="24"/>
          <w:szCs w:val="24"/>
        </w:rPr>
        <w:t>: 380-386 [PMID: 29709478 DOI: 10.1016/j.bbrc.2018.04.203]</w:t>
      </w:r>
    </w:p>
    <w:p w14:paraId="287D5F6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73 </w:t>
      </w:r>
      <w:r w:rsidRPr="0096140D">
        <w:rPr>
          <w:rFonts w:ascii="Book Antiqua" w:hAnsi="Book Antiqua"/>
          <w:b/>
          <w:bCs/>
          <w:color w:val="000000"/>
          <w:sz w:val="24"/>
          <w:szCs w:val="24"/>
        </w:rPr>
        <w:t>Gong J</w:t>
      </w:r>
      <w:r w:rsidRPr="0096140D">
        <w:rPr>
          <w:rFonts w:ascii="Book Antiqua" w:hAnsi="Book Antiqua"/>
          <w:color w:val="000000"/>
          <w:sz w:val="24"/>
          <w:szCs w:val="24"/>
        </w:rPr>
        <w:t>, Liu R, Zhuang R, Zhang Y, Fang L, Xu Z, Jin L, Wang T, Song C, Yang K, Wei Y, Yang A, Jin B, Chen L. miR-30c-1* promotes natural killer cell cytotoxicity against human hepatoma cells by targeting the transcription factor HMBOX1. </w:t>
      </w:r>
      <w:r w:rsidRPr="0096140D">
        <w:rPr>
          <w:rFonts w:ascii="Book Antiqua" w:hAnsi="Book Antiqua"/>
          <w:i/>
          <w:iCs/>
          <w:color w:val="000000"/>
          <w:sz w:val="24"/>
          <w:szCs w:val="24"/>
        </w:rPr>
        <w:t>Cancer Sci</w:t>
      </w:r>
      <w:r w:rsidRPr="0096140D">
        <w:rPr>
          <w:rFonts w:ascii="Book Antiqua" w:hAnsi="Book Antiqua"/>
          <w:color w:val="000000"/>
          <w:sz w:val="24"/>
          <w:szCs w:val="24"/>
        </w:rPr>
        <w:t> 2012; </w:t>
      </w:r>
      <w:r w:rsidRPr="0096140D">
        <w:rPr>
          <w:rFonts w:ascii="Book Antiqua" w:hAnsi="Book Antiqua"/>
          <w:b/>
          <w:bCs/>
          <w:color w:val="000000"/>
          <w:sz w:val="24"/>
          <w:szCs w:val="24"/>
        </w:rPr>
        <w:t>103</w:t>
      </w:r>
      <w:r w:rsidRPr="0096140D">
        <w:rPr>
          <w:rFonts w:ascii="Book Antiqua" w:hAnsi="Book Antiqua"/>
          <w:color w:val="000000"/>
          <w:sz w:val="24"/>
          <w:szCs w:val="24"/>
        </w:rPr>
        <w:t>: 645-652 [PMID: 22320217 DOI: 10.1111/j.1349-7006.2012.02207.x]</w:t>
      </w:r>
    </w:p>
    <w:p w14:paraId="6CC0B89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lastRenderedPageBreak/>
        <w:t>74 </w:t>
      </w:r>
      <w:r w:rsidRPr="0096140D">
        <w:rPr>
          <w:rFonts w:ascii="Book Antiqua" w:hAnsi="Book Antiqua"/>
          <w:b/>
          <w:bCs/>
          <w:color w:val="000000"/>
          <w:sz w:val="24"/>
          <w:szCs w:val="24"/>
        </w:rPr>
        <w:t>Dai J</w:t>
      </w:r>
      <w:r w:rsidRPr="0096140D">
        <w:rPr>
          <w:rFonts w:ascii="Book Antiqua" w:hAnsi="Book Antiqua"/>
          <w:color w:val="000000"/>
          <w:sz w:val="24"/>
          <w:szCs w:val="24"/>
        </w:rPr>
        <w:t>, Wu L, Zhang C, Zheng X, Tian Z, Zhang J. Recombinant expression of a novel human transcriptional repressor HMBOX1 and preparation of anti-HMBOX1 monoclonal antibody. </w:t>
      </w:r>
      <w:r w:rsidRPr="0096140D">
        <w:rPr>
          <w:rFonts w:ascii="Book Antiqua" w:hAnsi="Book Antiqua"/>
          <w:i/>
          <w:iCs/>
          <w:color w:val="000000"/>
          <w:sz w:val="24"/>
          <w:szCs w:val="24"/>
        </w:rPr>
        <w:t>Cell Mol Immunol</w:t>
      </w:r>
      <w:r w:rsidRPr="0096140D">
        <w:rPr>
          <w:rFonts w:ascii="Book Antiqua" w:hAnsi="Book Antiqua"/>
          <w:color w:val="000000"/>
          <w:sz w:val="24"/>
          <w:szCs w:val="24"/>
        </w:rPr>
        <w:t> 2009; </w:t>
      </w:r>
      <w:r w:rsidRPr="0096140D">
        <w:rPr>
          <w:rFonts w:ascii="Book Antiqua" w:hAnsi="Book Antiqua"/>
          <w:b/>
          <w:bCs/>
          <w:color w:val="000000"/>
          <w:sz w:val="24"/>
          <w:szCs w:val="24"/>
        </w:rPr>
        <w:t>6</w:t>
      </w:r>
      <w:r w:rsidRPr="0096140D">
        <w:rPr>
          <w:rFonts w:ascii="Book Antiqua" w:hAnsi="Book Antiqua"/>
          <w:color w:val="000000"/>
          <w:sz w:val="24"/>
          <w:szCs w:val="24"/>
        </w:rPr>
        <w:t>: 261-268 [PMID: 19728927 DOI: 10.1038/cmi.2009.35]</w:t>
      </w:r>
    </w:p>
    <w:p w14:paraId="38768D7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75 </w:t>
      </w:r>
      <w:r w:rsidRPr="0096140D">
        <w:rPr>
          <w:rFonts w:ascii="Book Antiqua" w:hAnsi="Book Antiqua"/>
          <w:b/>
          <w:bCs/>
          <w:color w:val="000000"/>
          <w:sz w:val="24"/>
          <w:szCs w:val="24"/>
        </w:rPr>
        <w:t>Zhang P</w:t>
      </w:r>
      <w:r w:rsidRPr="0096140D">
        <w:rPr>
          <w:rFonts w:ascii="Book Antiqua" w:hAnsi="Book Antiqua"/>
          <w:color w:val="000000"/>
          <w:sz w:val="24"/>
          <w:szCs w:val="24"/>
        </w:rPr>
        <w:t>, Liu Q, Yan S, Yuan G, Shen J, Li G. Homeobox</w:t>
      </w:r>
      <w:r w:rsidRPr="0096140D">
        <w:rPr>
          <w:rFonts w:ascii="Book Antiqua" w:hAnsi="Book Antiqua"/>
          <w:color w:val="000000"/>
          <w:sz w:val="24"/>
          <w:szCs w:val="24"/>
        </w:rPr>
        <w:noBreakHyphen/>
        <w:t>containing protein 1 loss is associated with clinicopathological performance in glioma. </w:t>
      </w:r>
      <w:r w:rsidRPr="0096140D">
        <w:rPr>
          <w:rFonts w:ascii="Book Antiqua" w:hAnsi="Book Antiqua"/>
          <w:i/>
          <w:iCs/>
          <w:color w:val="000000"/>
          <w:sz w:val="24"/>
          <w:szCs w:val="24"/>
        </w:rPr>
        <w:t>Mol Med Rep</w:t>
      </w:r>
      <w:r w:rsidRPr="0096140D">
        <w:rPr>
          <w:rFonts w:ascii="Book Antiqua" w:hAnsi="Book Antiqua"/>
          <w:color w:val="000000"/>
          <w:sz w:val="24"/>
          <w:szCs w:val="24"/>
        </w:rPr>
        <w:t> 2017; </w:t>
      </w:r>
      <w:r w:rsidRPr="0096140D">
        <w:rPr>
          <w:rFonts w:ascii="Book Antiqua" w:hAnsi="Book Antiqua"/>
          <w:b/>
          <w:bCs/>
          <w:color w:val="000000"/>
          <w:sz w:val="24"/>
          <w:szCs w:val="24"/>
        </w:rPr>
        <w:t>16</w:t>
      </w:r>
      <w:r w:rsidRPr="0096140D">
        <w:rPr>
          <w:rFonts w:ascii="Book Antiqua" w:hAnsi="Book Antiqua"/>
          <w:color w:val="000000"/>
          <w:sz w:val="24"/>
          <w:szCs w:val="24"/>
        </w:rPr>
        <w:t>: 4101-4106 [PMID: 28731165 DOI: 10.3892/mmr.2017.7050]</w:t>
      </w:r>
    </w:p>
    <w:p w14:paraId="371CE30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76 </w:t>
      </w:r>
      <w:r w:rsidRPr="0096140D">
        <w:rPr>
          <w:rFonts w:ascii="Book Antiqua" w:hAnsi="Book Antiqua"/>
          <w:b/>
          <w:bCs/>
          <w:color w:val="000000"/>
          <w:sz w:val="24"/>
          <w:szCs w:val="24"/>
        </w:rPr>
        <w:t>Zhao H</w:t>
      </w:r>
      <w:r w:rsidRPr="0096140D">
        <w:rPr>
          <w:rFonts w:ascii="Book Antiqua" w:hAnsi="Book Antiqua"/>
          <w:color w:val="000000"/>
          <w:sz w:val="24"/>
          <w:szCs w:val="24"/>
        </w:rPr>
        <w:t>, Jia H, Han Q, Zhang J. Homeobox containing 1 inhibits liver cancer progression by promoting autophagy as well as inhibiting stemness and immune escape. </w:t>
      </w:r>
      <w:r w:rsidRPr="0096140D">
        <w:rPr>
          <w:rFonts w:ascii="Book Antiqua" w:hAnsi="Book Antiqua"/>
          <w:i/>
          <w:iCs/>
          <w:color w:val="000000"/>
          <w:sz w:val="24"/>
          <w:szCs w:val="24"/>
        </w:rPr>
        <w:t>Oncol Rep</w:t>
      </w:r>
      <w:r w:rsidRPr="0096140D">
        <w:rPr>
          <w:rFonts w:ascii="Book Antiqua" w:hAnsi="Book Antiqua"/>
          <w:color w:val="000000"/>
          <w:sz w:val="24"/>
          <w:szCs w:val="24"/>
        </w:rPr>
        <w:t> 2018; </w:t>
      </w:r>
      <w:r w:rsidRPr="0096140D">
        <w:rPr>
          <w:rFonts w:ascii="Book Antiqua" w:hAnsi="Book Antiqua"/>
          <w:b/>
          <w:bCs/>
          <w:color w:val="000000"/>
          <w:sz w:val="24"/>
          <w:szCs w:val="24"/>
        </w:rPr>
        <w:t>40</w:t>
      </w:r>
      <w:r w:rsidRPr="0096140D">
        <w:rPr>
          <w:rFonts w:ascii="Book Antiqua" w:hAnsi="Book Antiqua"/>
          <w:color w:val="000000"/>
          <w:sz w:val="24"/>
          <w:szCs w:val="24"/>
        </w:rPr>
        <w:t>: 1657-1665 [PMID: 30015890 DOI: 10.3892/or.2018.6551]</w:t>
      </w:r>
    </w:p>
    <w:p w14:paraId="6A3E0EC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77 </w:t>
      </w:r>
      <w:r w:rsidRPr="0096140D">
        <w:rPr>
          <w:rFonts w:ascii="Book Antiqua" w:hAnsi="Book Antiqua"/>
          <w:b/>
          <w:bCs/>
          <w:color w:val="000000"/>
          <w:sz w:val="24"/>
          <w:szCs w:val="24"/>
        </w:rPr>
        <w:t>Zhao H</w:t>
      </w:r>
      <w:r w:rsidRPr="0096140D">
        <w:rPr>
          <w:rFonts w:ascii="Book Antiqua" w:hAnsi="Book Antiqua"/>
          <w:color w:val="000000"/>
          <w:sz w:val="24"/>
          <w:szCs w:val="24"/>
        </w:rPr>
        <w:t>, Han Q, Lu N, Xu D, Tian Z, Zhang J. HMBOX1 in hepatocytes attenuates LPS/D-GalN-induced liver injury by inhibiting macrophage infiltration and activation. </w:t>
      </w:r>
      <w:r w:rsidRPr="0096140D">
        <w:rPr>
          <w:rFonts w:ascii="Book Antiqua" w:hAnsi="Book Antiqua"/>
          <w:i/>
          <w:iCs/>
          <w:color w:val="000000"/>
          <w:sz w:val="24"/>
          <w:szCs w:val="24"/>
        </w:rPr>
        <w:t>Mol Immunol</w:t>
      </w:r>
      <w:r w:rsidRPr="0096140D">
        <w:rPr>
          <w:rFonts w:ascii="Book Antiqua" w:hAnsi="Book Antiqua"/>
          <w:color w:val="000000"/>
          <w:sz w:val="24"/>
          <w:szCs w:val="24"/>
        </w:rPr>
        <w:t> 2018; </w:t>
      </w:r>
      <w:r w:rsidRPr="0096140D">
        <w:rPr>
          <w:rFonts w:ascii="Book Antiqua" w:hAnsi="Book Antiqua"/>
          <w:b/>
          <w:bCs/>
          <w:color w:val="000000"/>
          <w:sz w:val="24"/>
          <w:szCs w:val="24"/>
        </w:rPr>
        <w:t>101</w:t>
      </w:r>
      <w:r w:rsidRPr="0096140D">
        <w:rPr>
          <w:rFonts w:ascii="Book Antiqua" w:hAnsi="Book Antiqua"/>
          <w:color w:val="000000"/>
          <w:sz w:val="24"/>
          <w:szCs w:val="24"/>
        </w:rPr>
        <w:t>: 303-311 [PMID: 30032072 DOI: 10.1016/j.molimm.2018.07.021]</w:t>
      </w:r>
    </w:p>
    <w:p w14:paraId="69C9F1EF" w14:textId="65829F65"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78 </w:t>
      </w:r>
      <w:r w:rsidRPr="0096140D">
        <w:rPr>
          <w:rFonts w:ascii="Book Antiqua" w:hAnsi="Book Antiqua"/>
          <w:b/>
          <w:bCs/>
          <w:color w:val="000000"/>
          <w:sz w:val="24"/>
          <w:szCs w:val="24"/>
        </w:rPr>
        <w:t>Liu Y</w:t>
      </w:r>
      <w:r w:rsidRPr="0096140D">
        <w:rPr>
          <w:rFonts w:ascii="Book Antiqua" w:hAnsi="Book Antiqua"/>
          <w:color w:val="000000"/>
          <w:sz w:val="24"/>
          <w:szCs w:val="24"/>
        </w:rPr>
        <w:t>, Zhang Y, Wang S, Dong QZ, Shen Z, Wang W, Tao S, Gu C, Liu J, Xie Y, Qin LX. Prospero-related homeobox 1 drives angiogenesis of hepatocellular carcinoma through selectively activating interleukin-8 expression.</w:t>
      </w:r>
      <w:r w:rsidR="00AC2DC0" w:rsidRPr="0096140D">
        <w:rPr>
          <w:rFonts w:ascii="Book Antiqua" w:hAnsi="Book Antiqua"/>
          <w:color w:val="000000"/>
          <w:sz w:val="24"/>
          <w:szCs w:val="24"/>
        </w:rPr>
        <w:t xml:space="preserve"> </w:t>
      </w:r>
      <w:r w:rsidRPr="0096140D">
        <w:rPr>
          <w:rFonts w:ascii="Book Antiqua" w:hAnsi="Book Antiqua"/>
          <w:i/>
          <w:iCs/>
          <w:color w:val="000000"/>
          <w:sz w:val="24"/>
          <w:szCs w:val="24"/>
        </w:rPr>
        <w:t>Hepatology</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2017;</w:t>
      </w:r>
      <w:r w:rsidR="00AC2DC0" w:rsidRPr="0096140D">
        <w:rPr>
          <w:rFonts w:ascii="Book Antiqua" w:hAnsi="Book Antiqua"/>
          <w:color w:val="000000"/>
          <w:sz w:val="24"/>
          <w:szCs w:val="24"/>
        </w:rPr>
        <w:t xml:space="preserve"> </w:t>
      </w:r>
      <w:r w:rsidRPr="0096140D">
        <w:rPr>
          <w:rFonts w:ascii="Book Antiqua" w:hAnsi="Book Antiqua"/>
          <w:b/>
          <w:bCs/>
          <w:color w:val="000000"/>
          <w:sz w:val="24"/>
          <w:szCs w:val="24"/>
        </w:rPr>
        <w:t>66</w:t>
      </w:r>
      <w:r w:rsidRPr="0096140D">
        <w:rPr>
          <w:rFonts w:ascii="Book Antiqua" w:hAnsi="Book Antiqua"/>
          <w:color w:val="000000"/>
          <w:sz w:val="24"/>
          <w:szCs w:val="24"/>
        </w:rPr>
        <w:t>: 1894-1909 [PMID: 28646551 DOI: 10.1002/hep.29337]</w:t>
      </w:r>
    </w:p>
    <w:p w14:paraId="03535184" w14:textId="26260D1D"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79 </w:t>
      </w:r>
      <w:r w:rsidRPr="0096140D">
        <w:rPr>
          <w:rFonts w:ascii="Book Antiqua" w:hAnsi="Book Antiqua"/>
          <w:b/>
          <w:bCs/>
          <w:color w:val="000000"/>
          <w:sz w:val="24"/>
          <w:szCs w:val="24"/>
        </w:rPr>
        <w:t>Liu Y</w:t>
      </w:r>
      <w:r w:rsidRPr="0096140D">
        <w:rPr>
          <w:rFonts w:ascii="Book Antiqua" w:hAnsi="Book Antiqua"/>
          <w:color w:val="000000"/>
          <w:sz w:val="24"/>
          <w:szCs w:val="24"/>
        </w:rPr>
        <w:t xml:space="preserve">, Ye X, Zhang JB, Ouyang H, Shen Z, Wu Y, Wang W, Wu J, Tao S, Yang X, Qiao K, Zhang J, Liu J, Fu Q, </w:t>
      </w:r>
      <w:proofErr w:type="gramStart"/>
      <w:r w:rsidRPr="0096140D">
        <w:rPr>
          <w:rFonts w:ascii="Book Antiqua" w:hAnsi="Book Antiqua"/>
          <w:color w:val="000000"/>
          <w:sz w:val="24"/>
          <w:szCs w:val="24"/>
        </w:rPr>
        <w:t>Xie</w:t>
      </w:r>
      <w:proofErr w:type="gramEnd"/>
      <w:r w:rsidRPr="0096140D">
        <w:rPr>
          <w:rFonts w:ascii="Book Antiqua" w:hAnsi="Book Antiqua"/>
          <w:color w:val="000000"/>
          <w:sz w:val="24"/>
          <w:szCs w:val="24"/>
        </w:rPr>
        <w:t xml:space="preserve"> Y. PROX1 promotes hepatocellular carcinoma proliferation and sorafenib resistance by enhancing β-catenin expression and nuclear translocation. </w:t>
      </w:r>
      <w:r w:rsidRPr="0096140D">
        <w:rPr>
          <w:rFonts w:ascii="Book Antiqua" w:hAnsi="Book Antiqua"/>
          <w:i/>
          <w:iCs/>
          <w:color w:val="000000"/>
          <w:sz w:val="24"/>
          <w:szCs w:val="24"/>
        </w:rPr>
        <w:t>Oncogene</w:t>
      </w:r>
      <w:r w:rsidR="00D5460A" w:rsidRPr="0096140D">
        <w:rPr>
          <w:rFonts w:ascii="Book Antiqua" w:hAnsi="Book Antiqua"/>
          <w:i/>
          <w:iCs/>
          <w:color w:val="000000"/>
          <w:sz w:val="24"/>
          <w:szCs w:val="24"/>
        </w:rPr>
        <w:t xml:space="preserve"> </w:t>
      </w:r>
      <w:r w:rsidRPr="0096140D">
        <w:rPr>
          <w:rFonts w:ascii="Book Antiqua" w:hAnsi="Book Antiqua"/>
          <w:color w:val="000000"/>
          <w:sz w:val="24"/>
          <w:szCs w:val="24"/>
        </w:rPr>
        <w:t>2015; </w:t>
      </w:r>
      <w:r w:rsidRPr="0096140D">
        <w:rPr>
          <w:rFonts w:ascii="Book Antiqua" w:hAnsi="Book Antiqua"/>
          <w:b/>
          <w:bCs/>
          <w:color w:val="000000"/>
          <w:sz w:val="24"/>
          <w:szCs w:val="24"/>
        </w:rPr>
        <w:t>34</w:t>
      </w:r>
      <w:r w:rsidRPr="0096140D">
        <w:rPr>
          <w:rFonts w:ascii="Book Antiqua" w:hAnsi="Book Antiqua"/>
          <w:color w:val="000000"/>
          <w:sz w:val="24"/>
          <w:szCs w:val="24"/>
        </w:rPr>
        <w:t>: 5524-5535 [PMID: 25684142 DOI: 10.1038/onc.2015.7]</w:t>
      </w:r>
    </w:p>
    <w:p w14:paraId="2E6AF9D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80 </w:t>
      </w:r>
      <w:r w:rsidRPr="0096140D">
        <w:rPr>
          <w:rFonts w:ascii="Book Antiqua" w:hAnsi="Book Antiqua"/>
          <w:b/>
          <w:bCs/>
          <w:color w:val="000000"/>
          <w:sz w:val="24"/>
          <w:szCs w:val="24"/>
        </w:rPr>
        <w:t>Shimoda M</w:t>
      </w:r>
      <w:r w:rsidRPr="0096140D">
        <w:rPr>
          <w:rFonts w:ascii="Book Antiqua" w:hAnsi="Book Antiqua"/>
          <w:color w:val="000000"/>
          <w:sz w:val="24"/>
          <w:szCs w:val="24"/>
        </w:rPr>
        <w:t>, Takahashi M, Yoshimoto T, Kono T, Ikai I, Kubo H. A homeobox protein, prox1, is involved in the differentiation, proliferation, and prognosis in hepatocellular carcinoma. </w:t>
      </w:r>
      <w:r w:rsidRPr="0096140D">
        <w:rPr>
          <w:rFonts w:ascii="Book Antiqua" w:hAnsi="Book Antiqua"/>
          <w:i/>
          <w:iCs/>
          <w:color w:val="000000"/>
          <w:sz w:val="24"/>
          <w:szCs w:val="24"/>
        </w:rPr>
        <w:t>Clin Cancer Res</w:t>
      </w:r>
      <w:r w:rsidRPr="0096140D">
        <w:rPr>
          <w:rFonts w:ascii="Book Antiqua" w:hAnsi="Book Antiqua"/>
          <w:color w:val="000000"/>
          <w:sz w:val="24"/>
          <w:szCs w:val="24"/>
        </w:rPr>
        <w:t> 2006; </w:t>
      </w:r>
      <w:r w:rsidRPr="0096140D">
        <w:rPr>
          <w:rFonts w:ascii="Book Antiqua" w:hAnsi="Book Antiqua"/>
          <w:b/>
          <w:bCs/>
          <w:color w:val="000000"/>
          <w:sz w:val="24"/>
          <w:szCs w:val="24"/>
        </w:rPr>
        <w:t>12</w:t>
      </w:r>
      <w:r w:rsidRPr="0096140D">
        <w:rPr>
          <w:rFonts w:ascii="Book Antiqua" w:hAnsi="Book Antiqua"/>
          <w:color w:val="000000"/>
          <w:sz w:val="24"/>
          <w:szCs w:val="24"/>
        </w:rPr>
        <w:t>: 6005-6011 [PMID: 17062673 DOI: 10.1158/1078-0432.CCR-06-0712]</w:t>
      </w:r>
    </w:p>
    <w:p w14:paraId="58FE77A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81 </w:t>
      </w:r>
      <w:r w:rsidRPr="0096140D">
        <w:rPr>
          <w:rFonts w:ascii="Book Antiqua" w:hAnsi="Book Antiqua"/>
          <w:b/>
          <w:bCs/>
          <w:color w:val="000000"/>
          <w:sz w:val="24"/>
          <w:szCs w:val="24"/>
        </w:rPr>
        <w:t>Bhatia-Gaur R</w:t>
      </w:r>
      <w:r w:rsidRPr="0096140D">
        <w:rPr>
          <w:rFonts w:ascii="Book Antiqua" w:hAnsi="Book Antiqua"/>
          <w:color w:val="000000"/>
          <w:sz w:val="24"/>
          <w:szCs w:val="24"/>
        </w:rPr>
        <w:t>, Donjacour AA, Sciavolino PJ, Kim M, Desai N, Young P, Norton CR, Gridley T, Cardiff RD, Cunha GR, Abate-Shen C, Shen MM. Roles for Nkx3.1 in prostate development and cancer. </w:t>
      </w:r>
      <w:r w:rsidRPr="0096140D">
        <w:rPr>
          <w:rFonts w:ascii="Book Antiqua" w:hAnsi="Book Antiqua"/>
          <w:i/>
          <w:iCs/>
          <w:color w:val="000000"/>
          <w:sz w:val="24"/>
          <w:szCs w:val="24"/>
        </w:rPr>
        <w:t>Genes Dev</w:t>
      </w:r>
      <w:r w:rsidRPr="0096140D">
        <w:rPr>
          <w:rFonts w:ascii="Book Antiqua" w:hAnsi="Book Antiqua"/>
          <w:color w:val="000000"/>
          <w:sz w:val="24"/>
          <w:szCs w:val="24"/>
        </w:rPr>
        <w:t> 1999; </w:t>
      </w:r>
      <w:r w:rsidRPr="0096140D">
        <w:rPr>
          <w:rFonts w:ascii="Book Antiqua" w:hAnsi="Book Antiqua"/>
          <w:b/>
          <w:bCs/>
          <w:color w:val="000000"/>
          <w:sz w:val="24"/>
          <w:szCs w:val="24"/>
        </w:rPr>
        <w:t>13</w:t>
      </w:r>
      <w:r w:rsidRPr="0096140D">
        <w:rPr>
          <w:rFonts w:ascii="Book Antiqua" w:hAnsi="Book Antiqua"/>
          <w:color w:val="000000"/>
          <w:sz w:val="24"/>
          <w:szCs w:val="24"/>
        </w:rPr>
        <w:t>: 966-977 [PMID: 10215624]</w:t>
      </w:r>
    </w:p>
    <w:p w14:paraId="35404EE1" w14:textId="3B85F2DC"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82 </w:t>
      </w:r>
      <w:r w:rsidRPr="0096140D">
        <w:rPr>
          <w:rFonts w:ascii="Book Antiqua" w:hAnsi="Book Antiqua"/>
          <w:b/>
          <w:bCs/>
          <w:color w:val="000000"/>
          <w:sz w:val="24"/>
          <w:szCs w:val="24"/>
        </w:rPr>
        <w:t>Jiang J</w:t>
      </w:r>
      <w:r w:rsidRPr="0096140D">
        <w:rPr>
          <w:rFonts w:ascii="Book Antiqua" w:hAnsi="Book Antiqua"/>
          <w:color w:val="000000"/>
          <w:sz w:val="24"/>
          <w:szCs w:val="24"/>
        </w:rPr>
        <w:t xml:space="preserve">, Liu Z, Ge C, Chen C, Zhao F, Li H, Chen T, Yao M, Li J. NK3 homeobox 1 </w:t>
      </w:r>
      <w:r w:rsidRPr="0096140D">
        <w:rPr>
          <w:rFonts w:ascii="Book Antiqua" w:hAnsi="Book Antiqua"/>
          <w:color w:val="000000"/>
          <w:sz w:val="24"/>
          <w:szCs w:val="24"/>
        </w:rPr>
        <w:lastRenderedPageBreak/>
        <w:t>(NKX3.1) up-regulates forkhead box O1 expression in hepatocellular carcinoma and thereby suppresses tumor proliferation and invasion.</w:t>
      </w:r>
      <w:r w:rsidR="00970AE7" w:rsidRPr="0096140D">
        <w:rPr>
          <w:rFonts w:ascii="Book Antiqua" w:hAnsi="Book Antiqua"/>
          <w:color w:val="000000"/>
          <w:sz w:val="24"/>
          <w:szCs w:val="24"/>
        </w:rPr>
        <w:t xml:space="preserve"> </w:t>
      </w:r>
      <w:r w:rsidRPr="0096140D">
        <w:rPr>
          <w:rFonts w:ascii="Book Antiqua" w:hAnsi="Book Antiqua"/>
          <w:i/>
          <w:iCs/>
          <w:color w:val="000000"/>
          <w:sz w:val="24"/>
          <w:szCs w:val="24"/>
        </w:rPr>
        <w:t>J Biol Chem</w:t>
      </w:r>
      <w:r w:rsidRPr="0096140D">
        <w:rPr>
          <w:rFonts w:ascii="Book Antiqua" w:hAnsi="Book Antiqua"/>
          <w:color w:val="000000"/>
          <w:sz w:val="24"/>
          <w:szCs w:val="24"/>
        </w:rPr>
        <w:t> 2017; </w:t>
      </w:r>
      <w:r w:rsidRPr="0096140D">
        <w:rPr>
          <w:rFonts w:ascii="Book Antiqua" w:hAnsi="Book Antiqua"/>
          <w:b/>
          <w:bCs/>
          <w:color w:val="000000"/>
          <w:sz w:val="24"/>
          <w:szCs w:val="24"/>
        </w:rPr>
        <w:t>292</w:t>
      </w:r>
      <w:r w:rsidRPr="0096140D">
        <w:rPr>
          <w:rFonts w:ascii="Book Antiqua" w:hAnsi="Book Antiqua"/>
          <w:color w:val="000000"/>
          <w:sz w:val="24"/>
          <w:szCs w:val="24"/>
        </w:rPr>
        <w:t>: 19146-19159 [PMID: 28972178 DOI: 10.1074/jbc.M117.793760]</w:t>
      </w:r>
    </w:p>
    <w:p w14:paraId="7F1EDD1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83 </w:t>
      </w:r>
      <w:r w:rsidRPr="0096140D">
        <w:rPr>
          <w:rFonts w:ascii="Book Antiqua" w:hAnsi="Book Antiqua"/>
          <w:b/>
          <w:bCs/>
          <w:color w:val="000000"/>
          <w:sz w:val="24"/>
          <w:szCs w:val="24"/>
        </w:rPr>
        <w:t>Wilkens L</w:t>
      </w:r>
      <w:r w:rsidRPr="0096140D">
        <w:rPr>
          <w:rFonts w:ascii="Book Antiqua" w:hAnsi="Book Antiqua"/>
          <w:color w:val="000000"/>
          <w:sz w:val="24"/>
          <w:szCs w:val="24"/>
        </w:rPr>
        <w:t>, Jaggi R, Hammer C, Inderbitzin D, Giger O, von Neuhoff N. The homeobox gene HLXB9 is upregulated in a morphological subset of poorly differentiated hepatocellular carcinoma. </w:t>
      </w:r>
      <w:r w:rsidRPr="0096140D">
        <w:rPr>
          <w:rFonts w:ascii="Book Antiqua" w:hAnsi="Book Antiqua"/>
          <w:i/>
          <w:iCs/>
          <w:color w:val="000000"/>
          <w:sz w:val="24"/>
          <w:szCs w:val="24"/>
        </w:rPr>
        <w:t>Virchows Arch</w:t>
      </w:r>
      <w:r w:rsidRPr="0096140D">
        <w:rPr>
          <w:rFonts w:ascii="Book Antiqua" w:hAnsi="Book Antiqua"/>
          <w:color w:val="000000"/>
          <w:sz w:val="24"/>
          <w:szCs w:val="24"/>
        </w:rPr>
        <w:t> 2011; </w:t>
      </w:r>
      <w:r w:rsidRPr="0096140D">
        <w:rPr>
          <w:rFonts w:ascii="Book Antiqua" w:hAnsi="Book Antiqua"/>
          <w:b/>
          <w:bCs/>
          <w:color w:val="000000"/>
          <w:sz w:val="24"/>
          <w:szCs w:val="24"/>
        </w:rPr>
        <w:t>458</w:t>
      </w:r>
      <w:r w:rsidRPr="0096140D">
        <w:rPr>
          <w:rFonts w:ascii="Book Antiqua" w:hAnsi="Book Antiqua"/>
          <w:color w:val="000000"/>
          <w:sz w:val="24"/>
          <w:szCs w:val="24"/>
        </w:rPr>
        <w:t>: 697-708 [PMID: 21484430 DOI: 10.1007/s00428-011-1070-5]</w:t>
      </w:r>
    </w:p>
    <w:p w14:paraId="5E147C8B" w14:textId="7777777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84 </w:t>
      </w:r>
      <w:r w:rsidRPr="0096140D">
        <w:rPr>
          <w:rFonts w:ascii="Book Antiqua" w:hAnsi="Book Antiqua"/>
          <w:b/>
          <w:bCs/>
          <w:color w:val="000000"/>
          <w:sz w:val="24"/>
          <w:szCs w:val="24"/>
        </w:rPr>
        <w:t>Clevers H</w:t>
      </w:r>
      <w:r w:rsidRPr="0096140D">
        <w:rPr>
          <w:rFonts w:ascii="Book Antiqua" w:hAnsi="Book Antiqua"/>
          <w:color w:val="000000"/>
          <w:sz w:val="24"/>
          <w:szCs w:val="24"/>
        </w:rPr>
        <w:t>, Nusse R. Wnt/β-catenin signaling and disease.</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Cell</w:t>
      </w:r>
      <w:r w:rsidRPr="0096140D">
        <w:rPr>
          <w:rFonts w:ascii="Book Antiqua" w:hAnsi="Book Antiqua"/>
          <w:color w:val="000000"/>
          <w:sz w:val="24"/>
          <w:szCs w:val="24"/>
        </w:rPr>
        <w:t> 2012; </w:t>
      </w:r>
      <w:r w:rsidRPr="0096140D">
        <w:rPr>
          <w:rFonts w:ascii="Book Antiqua" w:hAnsi="Book Antiqua"/>
          <w:b/>
          <w:bCs/>
          <w:color w:val="000000"/>
          <w:sz w:val="24"/>
          <w:szCs w:val="24"/>
        </w:rPr>
        <w:t>149</w:t>
      </w:r>
      <w:r w:rsidRPr="0096140D">
        <w:rPr>
          <w:rFonts w:ascii="Book Antiqua" w:hAnsi="Book Antiqua"/>
          <w:color w:val="000000"/>
          <w:sz w:val="24"/>
          <w:szCs w:val="24"/>
        </w:rPr>
        <w:t>: 1192-1205 [PMID: 22682243 DOI: 10.1016/j.cell.2012.05.012]</w:t>
      </w:r>
    </w:p>
    <w:p w14:paraId="52FABB8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85 </w:t>
      </w:r>
      <w:r w:rsidRPr="0096140D">
        <w:rPr>
          <w:rFonts w:ascii="Book Antiqua" w:hAnsi="Book Antiqua"/>
          <w:b/>
          <w:bCs/>
          <w:color w:val="000000"/>
          <w:sz w:val="24"/>
          <w:szCs w:val="24"/>
        </w:rPr>
        <w:t>Aicher S</w:t>
      </w:r>
      <w:r w:rsidRPr="0096140D">
        <w:rPr>
          <w:rFonts w:ascii="Book Antiqua" w:hAnsi="Book Antiqua"/>
          <w:color w:val="000000"/>
          <w:sz w:val="24"/>
          <w:szCs w:val="24"/>
        </w:rPr>
        <w:t>, Kakkanas A, Cohen L, Blumen B, Oprisan G, Njouom R, Meurs EF, Mavromara P, Martin A. Differential regulation of the Wnt/β-catenin pathway by hepatitis C virus recombinants expressing core from various genotypes. </w:t>
      </w:r>
      <w:r w:rsidRPr="0096140D">
        <w:rPr>
          <w:rFonts w:ascii="Book Antiqua" w:hAnsi="Book Antiqua"/>
          <w:i/>
          <w:iCs/>
          <w:color w:val="000000"/>
          <w:sz w:val="24"/>
          <w:szCs w:val="24"/>
        </w:rPr>
        <w:t>Sci Rep</w:t>
      </w:r>
      <w:r w:rsidRPr="0096140D">
        <w:rPr>
          <w:rFonts w:ascii="Book Antiqua" w:hAnsi="Book Antiqua"/>
          <w:color w:val="000000"/>
          <w:sz w:val="24"/>
          <w:szCs w:val="24"/>
        </w:rPr>
        <w:t> 2018; </w:t>
      </w:r>
      <w:r w:rsidRPr="0096140D">
        <w:rPr>
          <w:rFonts w:ascii="Book Antiqua" w:hAnsi="Book Antiqua"/>
          <w:b/>
          <w:bCs/>
          <w:color w:val="000000"/>
          <w:sz w:val="24"/>
          <w:szCs w:val="24"/>
        </w:rPr>
        <w:t>8</w:t>
      </w:r>
      <w:r w:rsidRPr="0096140D">
        <w:rPr>
          <w:rFonts w:ascii="Book Antiqua" w:hAnsi="Book Antiqua"/>
          <w:color w:val="000000"/>
          <w:sz w:val="24"/>
          <w:szCs w:val="24"/>
        </w:rPr>
        <w:t>: 11185 [PMID: 30046100 DOI: 10.1038/s41598-018-29078-2]</w:t>
      </w:r>
    </w:p>
    <w:p w14:paraId="77F944D7"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86 </w:t>
      </w:r>
      <w:r w:rsidRPr="0096140D">
        <w:rPr>
          <w:rFonts w:ascii="Book Antiqua" w:hAnsi="Book Antiqua"/>
          <w:b/>
          <w:bCs/>
          <w:color w:val="000000"/>
          <w:sz w:val="24"/>
          <w:szCs w:val="24"/>
        </w:rPr>
        <w:t>Wang W</w:t>
      </w:r>
      <w:r w:rsidRPr="0096140D">
        <w:rPr>
          <w:rFonts w:ascii="Book Antiqua" w:hAnsi="Book Antiqua"/>
          <w:color w:val="000000"/>
          <w:sz w:val="24"/>
          <w:szCs w:val="24"/>
        </w:rPr>
        <w:t xml:space="preserve">, Pan Q, Fuhler GM, Smits R, Peppelenbosch MP. </w:t>
      </w:r>
      <w:proofErr w:type="gramStart"/>
      <w:r w:rsidRPr="0096140D">
        <w:rPr>
          <w:rFonts w:ascii="Book Antiqua" w:hAnsi="Book Antiqua"/>
          <w:color w:val="000000"/>
          <w:sz w:val="24"/>
          <w:szCs w:val="24"/>
        </w:rPr>
        <w:t>Action and function of Wnt/β-catenin signaling in the progression from chronic hepatitis C to hepatocellular carcinoma.</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J Gastroenterol</w:t>
      </w:r>
      <w:r w:rsidRPr="0096140D">
        <w:rPr>
          <w:rFonts w:ascii="Book Antiqua" w:hAnsi="Book Antiqua"/>
          <w:color w:val="000000"/>
          <w:sz w:val="24"/>
          <w:szCs w:val="24"/>
        </w:rPr>
        <w:t> 2017; </w:t>
      </w:r>
      <w:r w:rsidRPr="0096140D">
        <w:rPr>
          <w:rFonts w:ascii="Book Antiqua" w:hAnsi="Book Antiqua"/>
          <w:b/>
          <w:bCs/>
          <w:color w:val="000000"/>
          <w:sz w:val="24"/>
          <w:szCs w:val="24"/>
        </w:rPr>
        <w:t>52</w:t>
      </w:r>
      <w:r w:rsidRPr="0096140D">
        <w:rPr>
          <w:rFonts w:ascii="Book Antiqua" w:hAnsi="Book Antiqua"/>
          <w:color w:val="000000"/>
          <w:sz w:val="24"/>
          <w:szCs w:val="24"/>
        </w:rPr>
        <w:t>: 419-431 [PMID: 28035485 DOI: 10.1007/s00535-016-1299-5]</w:t>
      </w:r>
    </w:p>
    <w:p w14:paraId="30D2F6A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87 </w:t>
      </w:r>
      <w:r w:rsidRPr="0096140D">
        <w:rPr>
          <w:rFonts w:ascii="Book Antiqua" w:hAnsi="Book Antiqua"/>
          <w:b/>
          <w:bCs/>
          <w:color w:val="000000"/>
          <w:sz w:val="24"/>
          <w:szCs w:val="24"/>
        </w:rPr>
        <w:t>Xu W</w:t>
      </w:r>
      <w:r w:rsidRPr="0096140D">
        <w:rPr>
          <w:rFonts w:ascii="Book Antiqua" w:hAnsi="Book Antiqua"/>
          <w:color w:val="000000"/>
          <w:sz w:val="24"/>
          <w:szCs w:val="24"/>
        </w:rPr>
        <w:t>, Zhou W, Cheng M, Wang J, Liu Z, He S, Luo X, Huang W, Chen T, Yan W, Xiao J. Hypoxia activates Wnt/β-catenin signaling by regulating the expression of BCL9 in human hepatocellular carcinoma. </w:t>
      </w:r>
      <w:r w:rsidRPr="0096140D">
        <w:rPr>
          <w:rFonts w:ascii="Book Antiqua" w:hAnsi="Book Antiqua"/>
          <w:i/>
          <w:iCs/>
          <w:color w:val="000000"/>
          <w:sz w:val="24"/>
          <w:szCs w:val="24"/>
        </w:rPr>
        <w:t>Sci Rep</w:t>
      </w:r>
      <w:r w:rsidRPr="0096140D">
        <w:rPr>
          <w:rFonts w:ascii="Book Antiqua" w:hAnsi="Book Antiqua"/>
          <w:color w:val="000000"/>
          <w:sz w:val="24"/>
          <w:szCs w:val="24"/>
        </w:rPr>
        <w:t> 2017; </w:t>
      </w:r>
      <w:r w:rsidRPr="0096140D">
        <w:rPr>
          <w:rFonts w:ascii="Book Antiqua" w:hAnsi="Book Antiqua"/>
          <w:b/>
          <w:bCs/>
          <w:color w:val="000000"/>
          <w:sz w:val="24"/>
          <w:szCs w:val="24"/>
        </w:rPr>
        <w:t>7</w:t>
      </w:r>
      <w:r w:rsidRPr="0096140D">
        <w:rPr>
          <w:rFonts w:ascii="Book Antiqua" w:hAnsi="Book Antiqua"/>
          <w:color w:val="000000"/>
          <w:sz w:val="24"/>
          <w:szCs w:val="24"/>
        </w:rPr>
        <w:t>: 40446 [PMID: 28074862 DOI: 10.1038/srep40446]</w:t>
      </w:r>
    </w:p>
    <w:p w14:paraId="284D129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88 </w:t>
      </w:r>
      <w:r w:rsidRPr="0096140D">
        <w:rPr>
          <w:rFonts w:ascii="Book Antiqua" w:hAnsi="Book Antiqua"/>
          <w:b/>
          <w:bCs/>
          <w:color w:val="000000"/>
          <w:sz w:val="24"/>
          <w:szCs w:val="24"/>
        </w:rPr>
        <w:t>Chen Z</w:t>
      </w:r>
      <w:r w:rsidRPr="0096140D">
        <w:rPr>
          <w:rFonts w:ascii="Book Antiqua" w:hAnsi="Book Antiqua"/>
          <w:color w:val="000000"/>
          <w:sz w:val="24"/>
          <w:szCs w:val="24"/>
        </w:rPr>
        <w:t>, Tang J, Cai X, Huang Y, Gao Q, Liang L, Tian L, Yang Y, Zheng Y, Hu Y, Tang N. HBx mutations promote hepatoma cell migration through the Wnt/β-catenin signaling pathway. </w:t>
      </w:r>
      <w:r w:rsidRPr="0096140D">
        <w:rPr>
          <w:rFonts w:ascii="Book Antiqua" w:hAnsi="Book Antiqua"/>
          <w:i/>
          <w:iCs/>
          <w:color w:val="000000"/>
          <w:sz w:val="24"/>
          <w:szCs w:val="24"/>
        </w:rPr>
        <w:t>Cancer Sci</w:t>
      </w:r>
      <w:r w:rsidRPr="0096140D">
        <w:rPr>
          <w:rFonts w:ascii="Book Antiqua" w:hAnsi="Book Antiqua"/>
          <w:color w:val="000000"/>
          <w:sz w:val="24"/>
          <w:szCs w:val="24"/>
        </w:rPr>
        <w:t> 2016; </w:t>
      </w:r>
      <w:r w:rsidRPr="0096140D">
        <w:rPr>
          <w:rFonts w:ascii="Book Antiqua" w:hAnsi="Book Antiqua"/>
          <w:b/>
          <w:bCs/>
          <w:color w:val="000000"/>
          <w:sz w:val="24"/>
          <w:szCs w:val="24"/>
        </w:rPr>
        <w:t>107</w:t>
      </w:r>
      <w:r w:rsidRPr="0096140D">
        <w:rPr>
          <w:rFonts w:ascii="Book Antiqua" w:hAnsi="Book Antiqua"/>
          <w:color w:val="000000"/>
          <w:sz w:val="24"/>
          <w:szCs w:val="24"/>
        </w:rPr>
        <w:t>: 1380-1389 [PMID: 27420729 DOI: 10.1111/cas.13014]</w:t>
      </w:r>
    </w:p>
    <w:p w14:paraId="2FCF5EA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89 </w:t>
      </w:r>
      <w:r w:rsidRPr="0096140D">
        <w:rPr>
          <w:rFonts w:ascii="Book Antiqua" w:hAnsi="Book Antiqua"/>
          <w:b/>
          <w:bCs/>
          <w:color w:val="000000"/>
          <w:sz w:val="24"/>
          <w:szCs w:val="24"/>
        </w:rPr>
        <w:t>Yamashita T</w:t>
      </w:r>
      <w:r w:rsidRPr="0096140D">
        <w:rPr>
          <w:rFonts w:ascii="Book Antiqua" w:hAnsi="Book Antiqua"/>
          <w:color w:val="000000"/>
          <w:sz w:val="24"/>
          <w:szCs w:val="24"/>
        </w:rPr>
        <w:t xml:space="preserve">, Budhu A, Forgues M, Wang XW. </w:t>
      </w:r>
      <w:proofErr w:type="gramStart"/>
      <w:r w:rsidRPr="0096140D">
        <w:rPr>
          <w:rFonts w:ascii="Book Antiqua" w:hAnsi="Book Antiqua"/>
          <w:color w:val="000000"/>
          <w:sz w:val="24"/>
          <w:szCs w:val="24"/>
        </w:rPr>
        <w:t>Activation of hepatic stem cell marker EpCAM by Wnt-beta-catenin signaling in hepatocellular carcinoma.</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Cancer Res</w:t>
      </w:r>
      <w:r w:rsidRPr="0096140D">
        <w:rPr>
          <w:rFonts w:ascii="Book Antiqua" w:hAnsi="Book Antiqua"/>
          <w:color w:val="000000"/>
          <w:sz w:val="24"/>
          <w:szCs w:val="24"/>
        </w:rPr>
        <w:t> 2007; </w:t>
      </w:r>
      <w:r w:rsidRPr="0096140D">
        <w:rPr>
          <w:rFonts w:ascii="Book Antiqua" w:hAnsi="Book Antiqua"/>
          <w:b/>
          <w:bCs/>
          <w:color w:val="000000"/>
          <w:sz w:val="24"/>
          <w:szCs w:val="24"/>
        </w:rPr>
        <w:t>67</w:t>
      </w:r>
      <w:r w:rsidRPr="0096140D">
        <w:rPr>
          <w:rFonts w:ascii="Book Antiqua" w:hAnsi="Book Antiqua"/>
          <w:color w:val="000000"/>
          <w:sz w:val="24"/>
          <w:szCs w:val="24"/>
        </w:rPr>
        <w:t>: 10831-10839 [PMID: 18006828 DOI: 10.1158/0008-5472.CAN-07-0908]</w:t>
      </w:r>
    </w:p>
    <w:p w14:paraId="4170370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90 </w:t>
      </w:r>
      <w:r w:rsidRPr="0096140D">
        <w:rPr>
          <w:rFonts w:ascii="Book Antiqua" w:hAnsi="Book Antiqua"/>
          <w:b/>
          <w:bCs/>
          <w:color w:val="000000"/>
          <w:sz w:val="24"/>
          <w:szCs w:val="24"/>
        </w:rPr>
        <w:t>Mokkapati S</w:t>
      </w:r>
      <w:r w:rsidRPr="0096140D">
        <w:rPr>
          <w:rFonts w:ascii="Book Antiqua" w:hAnsi="Book Antiqua"/>
          <w:color w:val="000000"/>
          <w:sz w:val="24"/>
          <w:szCs w:val="24"/>
        </w:rPr>
        <w:t>, Niopek K, Huang L, Cunniff KJ, Ruteshouser EC, deCaestecker M, Finegold MJ, Huff V. β-catenin activation in a novel liver progenitor cell type is sufficient to cause hepatocellular carcinoma and hepatoblastoma. </w:t>
      </w:r>
      <w:r w:rsidRPr="0096140D">
        <w:rPr>
          <w:rFonts w:ascii="Book Antiqua" w:hAnsi="Book Antiqua"/>
          <w:i/>
          <w:iCs/>
          <w:color w:val="000000"/>
          <w:sz w:val="24"/>
          <w:szCs w:val="24"/>
        </w:rPr>
        <w:t>Cancer Res</w:t>
      </w:r>
      <w:r w:rsidRPr="0096140D">
        <w:rPr>
          <w:rFonts w:ascii="Book Antiqua" w:hAnsi="Book Antiqua"/>
          <w:color w:val="000000"/>
          <w:sz w:val="24"/>
          <w:szCs w:val="24"/>
        </w:rPr>
        <w:t> 2014; </w:t>
      </w:r>
      <w:r w:rsidRPr="0096140D">
        <w:rPr>
          <w:rFonts w:ascii="Book Antiqua" w:hAnsi="Book Antiqua"/>
          <w:b/>
          <w:bCs/>
          <w:color w:val="000000"/>
          <w:sz w:val="24"/>
          <w:szCs w:val="24"/>
        </w:rPr>
        <w:t>74</w:t>
      </w:r>
      <w:r w:rsidRPr="0096140D">
        <w:rPr>
          <w:rFonts w:ascii="Book Antiqua" w:hAnsi="Book Antiqua"/>
          <w:color w:val="000000"/>
          <w:sz w:val="24"/>
          <w:szCs w:val="24"/>
        </w:rPr>
        <w:t xml:space="preserve">: </w:t>
      </w:r>
      <w:r w:rsidRPr="0096140D">
        <w:rPr>
          <w:rFonts w:ascii="Book Antiqua" w:hAnsi="Book Antiqua"/>
          <w:color w:val="000000"/>
          <w:sz w:val="24"/>
          <w:szCs w:val="24"/>
        </w:rPr>
        <w:lastRenderedPageBreak/>
        <w:t>4515-4525 [PMID: 24848510 DOI: 10.1158/0008-5472.CAN-13-3275]</w:t>
      </w:r>
    </w:p>
    <w:p w14:paraId="08FB6D5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91 </w:t>
      </w:r>
      <w:r w:rsidRPr="0096140D">
        <w:rPr>
          <w:rFonts w:ascii="Book Antiqua" w:hAnsi="Book Antiqua"/>
          <w:b/>
          <w:bCs/>
          <w:color w:val="000000"/>
          <w:sz w:val="24"/>
          <w:szCs w:val="24"/>
        </w:rPr>
        <w:t>Huang M</w:t>
      </w:r>
      <w:r w:rsidRPr="0096140D">
        <w:rPr>
          <w:rFonts w:ascii="Book Antiqua" w:hAnsi="Book Antiqua"/>
          <w:color w:val="000000"/>
          <w:sz w:val="24"/>
          <w:szCs w:val="24"/>
        </w:rPr>
        <w:t>, Chen C, Geng J, Han D, Wang T, Xie T, Wang L, Wang Y, Wang C, Lei Z, Chu X. Targeting KDM1A attenuates Wnt/β-catenin signaling pathway to eliminate sorafenib-resistant stem-like cells in hepatocellular carcinoma. </w:t>
      </w:r>
      <w:r w:rsidRPr="0096140D">
        <w:rPr>
          <w:rFonts w:ascii="Book Antiqua" w:hAnsi="Book Antiqua"/>
          <w:i/>
          <w:iCs/>
          <w:color w:val="000000"/>
          <w:sz w:val="24"/>
          <w:szCs w:val="24"/>
        </w:rPr>
        <w:t>Cancer Lett</w:t>
      </w:r>
      <w:r w:rsidRPr="0096140D">
        <w:rPr>
          <w:rFonts w:ascii="Book Antiqua" w:hAnsi="Book Antiqua"/>
          <w:color w:val="000000"/>
          <w:sz w:val="24"/>
          <w:szCs w:val="24"/>
        </w:rPr>
        <w:t> 2017; </w:t>
      </w:r>
      <w:r w:rsidRPr="0096140D">
        <w:rPr>
          <w:rFonts w:ascii="Book Antiqua" w:hAnsi="Book Antiqua"/>
          <w:b/>
          <w:bCs/>
          <w:color w:val="000000"/>
          <w:sz w:val="24"/>
          <w:szCs w:val="24"/>
        </w:rPr>
        <w:t>398</w:t>
      </w:r>
      <w:r w:rsidRPr="0096140D">
        <w:rPr>
          <w:rFonts w:ascii="Book Antiqua" w:hAnsi="Book Antiqua"/>
          <w:color w:val="000000"/>
          <w:sz w:val="24"/>
          <w:szCs w:val="24"/>
        </w:rPr>
        <w:t>: 12-21 [PMID: 28377178 DOI: 10.1016/j.canlet.2017.03.038]</w:t>
      </w:r>
    </w:p>
    <w:p w14:paraId="309DA69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92 </w:t>
      </w:r>
      <w:r w:rsidRPr="0096140D">
        <w:rPr>
          <w:rFonts w:ascii="Book Antiqua" w:hAnsi="Book Antiqua"/>
          <w:b/>
          <w:bCs/>
          <w:color w:val="000000"/>
          <w:sz w:val="24"/>
          <w:szCs w:val="24"/>
        </w:rPr>
        <w:t>Kim W</w:t>
      </w:r>
      <w:r w:rsidRPr="0096140D">
        <w:rPr>
          <w:rFonts w:ascii="Book Antiqua" w:hAnsi="Book Antiqua"/>
          <w:color w:val="000000"/>
          <w:sz w:val="24"/>
          <w:szCs w:val="24"/>
        </w:rPr>
        <w:t>, Khan SK, Gvozdenovic-Jeremic J, Kim Y, Dahlman J, Kim H, Park O, Ishitani T, Jho EH, Gao B, Yang Y. Hippo signaling interactions with Wnt/β-catenin and Notch signaling repress liver tumorigenesis. </w:t>
      </w:r>
      <w:r w:rsidRPr="0096140D">
        <w:rPr>
          <w:rFonts w:ascii="Book Antiqua" w:hAnsi="Book Antiqua"/>
          <w:i/>
          <w:iCs/>
          <w:color w:val="000000"/>
          <w:sz w:val="24"/>
          <w:szCs w:val="24"/>
        </w:rPr>
        <w:t>J Clin Invest</w:t>
      </w:r>
      <w:r w:rsidRPr="0096140D">
        <w:rPr>
          <w:rFonts w:ascii="Book Antiqua" w:hAnsi="Book Antiqua"/>
          <w:color w:val="000000"/>
          <w:sz w:val="24"/>
          <w:szCs w:val="24"/>
        </w:rPr>
        <w:t> 2017; </w:t>
      </w:r>
      <w:r w:rsidRPr="0096140D">
        <w:rPr>
          <w:rFonts w:ascii="Book Antiqua" w:hAnsi="Book Antiqua"/>
          <w:b/>
          <w:bCs/>
          <w:color w:val="000000"/>
          <w:sz w:val="24"/>
          <w:szCs w:val="24"/>
        </w:rPr>
        <w:t>127</w:t>
      </w:r>
      <w:r w:rsidRPr="0096140D">
        <w:rPr>
          <w:rFonts w:ascii="Book Antiqua" w:hAnsi="Book Antiqua"/>
          <w:color w:val="000000"/>
          <w:sz w:val="24"/>
          <w:szCs w:val="24"/>
        </w:rPr>
        <w:t>: 137-152 [PMID: 27869648 DOI: 10.1172/JCI88486]</w:t>
      </w:r>
    </w:p>
    <w:p w14:paraId="2B0D242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93 </w:t>
      </w:r>
      <w:r w:rsidRPr="0096140D">
        <w:rPr>
          <w:rFonts w:ascii="Book Antiqua" w:hAnsi="Book Antiqua"/>
          <w:b/>
          <w:bCs/>
          <w:color w:val="000000"/>
          <w:sz w:val="24"/>
          <w:szCs w:val="24"/>
        </w:rPr>
        <w:t>Wang R</w:t>
      </w:r>
      <w:r w:rsidRPr="0096140D">
        <w:rPr>
          <w:rFonts w:ascii="Book Antiqua" w:hAnsi="Book Antiqua"/>
          <w:color w:val="000000"/>
          <w:sz w:val="24"/>
          <w:szCs w:val="24"/>
        </w:rPr>
        <w:t>, Sun Q, Wang P, Liu M, Xiong S, Luo J, Huang H, Du Q, Geller DA, Cheng B. Notch and Wnt/β-catenin signaling pathway play important roles in activating liver cancer stem cells. </w:t>
      </w:r>
      <w:r w:rsidRPr="0096140D">
        <w:rPr>
          <w:rFonts w:ascii="Book Antiqua" w:hAnsi="Book Antiqua"/>
          <w:i/>
          <w:iCs/>
          <w:color w:val="000000"/>
          <w:sz w:val="24"/>
          <w:szCs w:val="24"/>
        </w:rPr>
        <w:t>Oncotarget</w:t>
      </w:r>
      <w:r w:rsidRPr="0096140D">
        <w:rPr>
          <w:rFonts w:ascii="Book Antiqua" w:hAnsi="Book Antiqua"/>
          <w:color w:val="000000"/>
          <w:sz w:val="24"/>
          <w:szCs w:val="24"/>
        </w:rPr>
        <w:t> 2016; </w:t>
      </w:r>
      <w:r w:rsidRPr="0096140D">
        <w:rPr>
          <w:rFonts w:ascii="Book Antiqua" w:hAnsi="Book Antiqua"/>
          <w:b/>
          <w:bCs/>
          <w:color w:val="000000"/>
          <w:sz w:val="24"/>
          <w:szCs w:val="24"/>
        </w:rPr>
        <w:t>7</w:t>
      </w:r>
      <w:r w:rsidRPr="0096140D">
        <w:rPr>
          <w:rFonts w:ascii="Book Antiqua" w:hAnsi="Book Antiqua"/>
          <w:color w:val="000000"/>
          <w:sz w:val="24"/>
          <w:szCs w:val="24"/>
        </w:rPr>
        <w:t>: 5754-5768 [PMID: 26735577 DOI: 10.18632/oncotarget.6805]</w:t>
      </w:r>
    </w:p>
    <w:p w14:paraId="3231E86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94 </w:t>
      </w:r>
      <w:r w:rsidRPr="0096140D">
        <w:rPr>
          <w:rFonts w:ascii="Book Antiqua" w:hAnsi="Book Antiqua"/>
          <w:b/>
          <w:bCs/>
          <w:color w:val="000000"/>
          <w:sz w:val="24"/>
          <w:szCs w:val="24"/>
        </w:rPr>
        <w:t>Kim W</w:t>
      </w:r>
      <w:r w:rsidRPr="0096140D">
        <w:rPr>
          <w:rFonts w:ascii="Book Antiqua" w:hAnsi="Book Antiqua"/>
          <w:color w:val="000000"/>
          <w:sz w:val="24"/>
          <w:szCs w:val="24"/>
        </w:rPr>
        <w:t>, Khan SK, Yang Y. Interacting network of Hippo, Wnt/β-catenin and Notch signaling represses liver tumor formation. </w:t>
      </w:r>
      <w:r w:rsidRPr="0096140D">
        <w:rPr>
          <w:rFonts w:ascii="Book Antiqua" w:hAnsi="Book Antiqua"/>
          <w:i/>
          <w:iCs/>
          <w:color w:val="000000"/>
          <w:sz w:val="24"/>
          <w:szCs w:val="24"/>
        </w:rPr>
        <w:t>BMB Rep</w:t>
      </w:r>
      <w:r w:rsidRPr="0096140D">
        <w:rPr>
          <w:rFonts w:ascii="Book Antiqua" w:hAnsi="Book Antiqua"/>
          <w:color w:val="000000"/>
          <w:sz w:val="24"/>
          <w:szCs w:val="24"/>
        </w:rPr>
        <w:t>2017; </w:t>
      </w:r>
      <w:r w:rsidRPr="0096140D">
        <w:rPr>
          <w:rFonts w:ascii="Book Antiqua" w:hAnsi="Book Antiqua"/>
          <w:b/>
          <w:bCs/>
          <w:color w:val="000000"/>
          <w:sz w:val="24"/>
          <w:szCs w:val="24"/>
        </w:rPr>
        <w:t>50</w:t>
      </w:r>
      <w:r w:rsidRPr="0096140D">
        <w:rPr>
          <w:rFonts w:ascii="Book Antiqua" w:hAnsi="Book Antiqua"/>
          <w:color w:val="000000"/>
          <w:sz w:val="24"/>
          <w:szCs w:val="24"/>
        </w:rPr>
        <w:t>: 1-2 [PMID: 27881216]</w:t>
      </w:r>
    </w:p>
    <w:p w14:paraId="3FAE9722" w14:textId="7777777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95 </w:t>
      </w:r>
      <w:r w:rsidRPr="0096140D">
        <w:rPr>
          <w:rFonts w:ascii="Book Antiqua" w:hAnsi="Book Antiqua"/>
          <w:b/>
          <w:bCs/>
          <w:color w:val="000000"/>
          <w:sz w:val="24"/>
          <w:szCs w:val="24"/>
        </w:rPr>
        <w:t>Monga SP</w:t>
      </w:r>
      <w:r w:rsidRPr="0096140D">
        <w:rPr>
          <w:rFonts w:ascii="Book Antiqua" w:hAnsi="Book Antiqua"/>
          <w:color w:val="000000"/>
          <w:sz w:val="24"/>
          <w:szCs w:val="24"/>
        </w:rPr>
        <w:t>. β-Catenin Signaling and Roles in Liver Homeostasis, Injury, and Tumorigenesis.</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Gastroenterology</w:t>
      </w:r>
      <w:r w:rsidRPr="0096140D">
        <w:rPr>
          <w:rFonts w:ascii="Book Antiqua" w:hAnsi="Book Antiqua"/>
          <w:color w:val="000000"/>
          <w:sz w:val="24"/>
          <w:szCs w:val="24"/>
        </w:rPr>
        <w:t> 2015; </w:t>
      </w:r>
      <w:r w:rsidRPr="0096140D">
        <w:rPr>
          <w:rFonts w:ascii="Book Antiqua" w:hAnsi="Book Antiqua"/>
          <w:b/>
          <w:bCs/>
          <w:color w:val="000000"/>
          <w:sz w:val="24"/>
          <w:szCs w:val="24"/>
        </w:rPr>
        <w:t>148</w:t>
      </w:r>
      <w:r w:rsidRPr="0096140D">
        <w:rPr>
          <w:rFonts w:ascii="Book Antiqua" w:hAnsi="Book Antiqua"/>
          <w:color w:val="000000"/>
          <w:sz w:val="24"/>
          <w:szCs w:val="24"/>
        </w:rPr>
        <w:t>: 1294-1310 [PMID: 25747274 DOI: 10.1053/j.gastro.2015.02.056]</w:t>
      </w:r>
    </w:p>
    <w:p w14:paraId="27E8BEA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96 </w:t>
      </w:r>
      <w:r w:rsidRPr="0096140D">
        <w:rPr>
          <w:rFonts w:ascii="Book Antiqua" w:hAnsi="Book Antiqua"/>
          <w:b/>
          <w:bCs/>
          <w:color w:val="000000"/>
          <w:sz w:val="24"/>
          <w:szCs w:val="24"/>
        </w:rPr>
        <w:t>Amaddeo G</w:t>
      </w:r>
      <w:r w:rsidRPr="0096140D">
        <w:rPr>
          <w:rFonts w:ascii="Book Antiqua" w:hAnsi="Book Antiqua"/>
          <w:color w:val="000000"/>
          <w:sz w:val="24"/>
          <w:szCs w:val="24"/>
        </w:rPr>
        <w:t>, Cao Q, Ladeiro Y, Imbeaud S, Nault JC, Jaoui D, Gaston Mathe Y, Laurent C, Laurent A, Bioulac-Sage P, Calderaro J, Zucman-Rossi J. Integration of tumour and viral genomic characterizations in HBV-related hepatocellular carcinomas. </w:t>
      </w:r>
      <w:r w:rsidRPr="0096140D">
        <w:rPr>
          <w:rFonts w:ascii="Book Antiqua" w:hAnsi="Book Antiqua"/>
          <w:i/>
          <w:iCs/>
          <w:color w:val="000000"/>
          <w:sz w:val="24"/>
          <w:szCs w:val="24"/>
        </w:rPr>
        <w:t>Gut</w:t>
      </w:r>
      <w:r w:rsidRPr="0096140D">
        <w:rPr>
          <w:rFonts w:ascii="Book Antiqua" w:hAnsi="Book Antiqua"/>
          <w:color w:val="000000"/>
          <w:sz w:val="24"/>
          <w:szCs w:val="24"/>
        </w:rPr>
        <w:t> 2015; </w:t>
      </w:r>
      <w:r w:rsidRPr="0096140D">
        <w:rPr>
          <w:rFonts w:ascii="Book Antiqua" w:hAnsi="Book Antiqua"/>
          <w:b/>
          <w:bCs/>
          <w:color w:val="000000"/>
          <w:sz w:val="24"/>
          <w:szCs w:val="24"/>
        </w:rPr>
        <w:t>64</w:t>
      </w:r>
      <w:r w:rsidRPr="0096140D">
        <w:rPr>
          <w:rFonts w:ascii="Book Antiqua" w:hAnsi="Book Antiqua"/>
          <w:color w:val="000000"/>
          <w:sz w:val="24"/>
          <w:szCs w:val="24"/>
        </w:rPr>
        <w:t>: 820-829 [PMID: 25021421 DOI: 10.1136/gutjnl-2013-306228]</w:t>
      </w:r>
    </w:p>
    <w:p w14:paraId="26E6FB9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97 </w:t>
      </w:r>
      <w:r w:rsidRPr="0096140D">
        <w:rPr>
          <w:rFonts w:ascii="Book Antiqua" w:hAnsi="Book Antiqua"/>
          <w:b/>
          <w:bCs/>
          <w:color w:val="000000"/>
          <w:sz w:val="24"/>
          <w:szCs w:val="24"/>
        </w:rPr>
        <w:t>Perugorria MJ</w:t>
      </w:r>
      <w:r w:rsidRPr="0096140D">
        <w:rPr>
          <w:rFonts w:ascii="Book Antiqua" w:hAnsi="Book Antiqua"/>
          <w:color w:val="000000"/>
          <w:sz w:val="24"/>
          <w:szCs w:val="24"/>
        </w:rPr>
        <w:t xml:space="preserve">, Olaizola P, Labiano I, Esparza-Baquer A, Marzioni M, Marin JJG, Bujanda L, Banales JM. </w:t>
      </w:r>
      <w:proofErr w:type="gramStart"/>
      <w:r w:rsidRPr="0096140D">
        <w:rPr>
          <w:rFonts w:ascii="Book Antiqua" w:hAnsi="Book Antiqua"/>
          <w:color w:val="000000"/>
          <w:sz w:val="24"/>
          <w:szCs w:val="24"/>
        </w:rPr>
        <w:t>Wnt-β-catenin signalling in liver development, health and disease.</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Nat Rev Gastroenterol Hepatol</w:t>
      </w:r>
      <w:r w:rsidRPr="0096140D">
        <w:rPr>
          <w:rFonts w:ascii="Book Antiqua" w:hAnsi="Book Antiqua"/>
          <w:color w:val="000000"/>
          <w:sz w:val="24"/>
          <w:szCs w:val="24"/>
        </w:rPr>
        <w:t> 2019; </w:t>
      </w:r>
      <w:r w:rsidRPr="0096140D">
        <w:rPr>
          <w:rFonts w:ascii="Book Antiqua" w:hAnsi="Book Antiqua"/>
          <w:b/>
          <w:bCs/>
          <w:color w:val="000000"/>
          <w:sz w:val="24"/>
          <w:szCs w:val="24"/>
        </w:rPr>
        <w:t>16</w:t>
      </w:r>
      <w:r w:rsidRPr="0096140D">
        <w:rPr>
          <w:rFonts w:ascii="Book Antiqua" w:hAnsi="Book Antiqua"/>
          <w:color w:val="000000"/>
          <w:sz w:val="24"/>
          <w:szCs w:val="24"/>
        </w:rPr>
        <w:t>: 121-136 [PMID: 30451972 DOI: 10.1038/s41575-018-0075-9]</w:t>
      </w:r>
    </w:p>
    <w:p w14:paraId="064D969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98 </w:t>
      </w:r>
      <w:r w:rsidRPr="0096140D">
        <w:rPr>
          <w:rFonts w:ascii="Book Antiqua" w:hAnsi="Book Antiqua"/>
          <w:b/>
          <w:bCs/>
          <w:color w:val="000000"/>
          <w:sz w:val="24"/>
          <w:szCs w:val="24"/>
        </w:rPr>
        <w:t>Abitbol S</w:t>
      </w:r>
      <w:r w:rsidRPr="0096140D">
        <w:rPr>
          <w:rFonts w:ascii="Book Antiqua" w:hAnsi="Book Antiqua"/>
          <w:color w:val="000000"/>
          <w:sz w:val="24"/>
          <w:szCs w:val="24"/>
        </w:rPr>
        <w:t xml:space="preserve">, Dahmani R, Coulouarn C, Ragazzon B, Mlecnik B, Senni N, Savall M, Bossard P, Sohier P, Drouet V, Tournier E, Dumont F, Sanson R, Calderaro J, Zucman-Rossi J, Vasseur-Cognet M, Just PA, Terris B, Perret C, Gilgenkrantz H. AXIN deficiency in human and mouse hepatocytes induces hepatocellular </w:t>
      </w:r>
      <w:r w:rsidRPr="0096140D">
        <w:rPr>
          <w:rFonts w:ascii="Book Antiqua" w:hAnsi="Book Antiqua"/>
          <w:color w:val="000000"/>
          <w:sz w:val="24"/>
          <w:szCs w:val="24"/>
        </w:rPr>
        <w:lastRenderedPageBreak/>
        <w:t>carcinoma in the absence of β-catenin activation. </w:t>
      </w:r>
      <w:r w:rsidRPr="0096140D">
        <w:rPr>
          <w:rFonts w:ascii="Book Antiqua" w:hAnsi="Book Antiqua"/>
          <w:i/>
          <w:iCs/>
          <w:color w:val="000000"/>
          <w:sz w:val="24"/>
          <w:szCs w:val="24"/>
        </w:rPr>
        <w:t>J Hepatol</w:t>
      </w:r>
      <w:r w:rsidRPr="0096140D">
        <w:rPr>
          <w:rFonts w:ascii="Book Antiqua" w:hAnsi="Book Antiqua"/>
          <w:color w:val="000000"/>
          <w:sz w:val="24"/>
          <w:szCs w:val="24"/>
        </w:rPr>
        <w:t> 2018; </w:t>
      </w:r>
      <w:r w:rsidRPr="0096140D">
        <w:rPr>
          <w:rFonts w:ascii="Book Antiqua" w:hAnsi="Book Antiqua"/>
          <w:b/>
          <w:bCs/>
          <w:color w:val="000000"/>
          <w:sz w:val="24"/>
          <w:szCs w:val="24"/>
        </w:rPr>
        <w:t>68</w:t>
      </w:r>
      <w:r w:rsidRPr="0096140D">
        <w:rPr>
          <w:rFonts w:ascii="Book Antiqua" w:hAnsi="Book Antiqua"/>
          <w:color w:val="000000"/>
          <w:sz w:val="24"/>
          <w:szCs w:val="24"/>
        </w:rPr>
        <w:t>: 1203-1213 [PMID: 29525529 DOI: 10.1016/j.jhep.2017.12.018]</w:t>
      </w:r>
    </w:p>
    <w:p w14:paraId="6995BE3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99 </w:t>
      </w:r>
      <w:r w:rsidRPr="0096140D">
        <w:rPr>
          <w:rFonts w:ascii="Book Antiqua" w:hAnsi="Book Antiqua"/>
          <w:b/>
          <w:bCs/>
          <w:color w:val="000000"/>
          <w:sz w:val="24"/>
          <w:szCs w:val="24"/>
        </w:rPr>
        <w:t>Wang Y</w:t>
      </w:r>
      <w:r w:rsidRPr="0096140D">
        <w:rPr>
          <w:rFonts w:ascii="Book Antiqua" w:hAnsi="Book Antiqua"/>
          <w:color w:val="000000"/>
          <w:sz w:val="24"/>
          <w:szCs w:val="24"/>
        </w:rPr>
        <w:t>, He L, Du Y, Zhu P, Huang G, Luo J, Yan X, Ye B, Li C, Xia P, Zhang G, Tian Y, Chen R, Fan Z. The long noncoding RNA lncTCF7 promotes self-renewal of human liver cancer stem cells through activation of Wnt signaling. </w:t>
      </w:r>
      <w:r w:rsidRPr="0096140D">
        <w:rPr>
          <w:rFonts w:ascii="Book Antiqua" w:hAnsi="Book Antiqua"/>
          <w:i/>
          <w:iCs/>
          <w:color w:val="000000"/>
          <w:sz w:val="24"/>
          <w:szCs w:val="24"/>
        </w:rPr>
        <w:t>Cell Stem Cell</w:t>
      </w:r>
      <w:r w:rsidRPr="0096140D">
        <w:rPr>
          <w:rFonts w:ascii="Book Antiqua" w:hAnsi="Book Antiqua"/>
          <w:color w:val="000000"/>
          <w:sz w:val="24"/>
          <w:szCs w:val="24"/>
        </w:rPr>
        <w:t> 2015; </w:t>
      </w:r>
      <w:r w:rsidRPr="0096140D">
        <w:rPr>
          <w:rFonts w:ascii="Book Antiqua" w:hAnsi="Book Antiqua"/>
          <w:b/>
          <w:bCs/>
          <w:color w:val="000000"/>
          <w:sz w:val="24"/>
          <w:szCs w:val="24"/>
        </w:rPr>
        <w:t>16</w:t>
      </w:r>
      <w:r w:rsidRPr="0096140D">
        <w:rPr>
          <w:rFonts w:ascii="Book Antiqua" w:hAnsi="Book Antiqua"/>
          <w:color w:val="000000"/>
          <w:sz w:val="24"/>
          <w:szCs w:val="24"/>
        </w:rPr>
        <w:t>: 413-425 [PMID: 25842979 DOI: 10.1016/j.stem.2015.03.003]</w:t>
      </w:r>
    </w:p>
    <w:p w14:paraId="30AF551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100 </w:t>
      </w:r>
      <w:r w:rsidRPr="0096140D">
        <w:rPr>
          <w:rFonts w:ascii="Book Antiqua" w:hAnsi="Book Antiqua"/>
          <w:b/>
          <w:bCs/>
          <w:color w:val="000000"/>
          <w:sz w:val="24"/>
          <w:szCs w:val="24"/>
        </w:rPr>
        <w:t>Xie Q</w:t>
      </w:r>
      <w:r w:rsidRPr="0096140D">
        <w:rPr>
          <w:rFonts w:ascii="Book Antiqua" w:hAnsi="Book Antiqua"/>
          <w:color w:val="000000"/>
          <w:sz w:val="24"/>
          <w:szCs w:val="24"/>
        </w:rPr>
        <w:t>, Chen L, Shan X, Shan X, Tang J, Zhou F, Chen Q, Quan H, Nie D, Zhang W, Huang AL, Tang N. Epigenetic silencing of SFRP1 and SFRP5 by hepatitis B virus X protein enhances hepatoma cell tumorigenicity through Wnt signaling pathway. </w:t>
      </w:r>
      <w:r w:rsidRPr="0096140D">
        <w:rPr>
          <w:rFonts w:ascii="Book Antiqua" w:hAnsi="Book Antiqua"/>
          <w:i/>
          <w:iCs/>
          <w:color w:val="000000"/>
          <w:sz w:val="24"/>
          <w:szCs w:val="24"/>
        </w:rPr>
        <w:t>Int J Cancer</w:t>
      </w:r>
      <w:r w:rsidRPr="0096140D">
        <w:rPr>
          <w:rFonts w:ascii="Book Antiqua" w:hAnsi="Book Antiqua"/>
          <w:color w:val="000000"/>
          <w:sz w:val="24"/>
          <w:szCs w:val="24"/>
        </w:rPr>
        <w:t> 2014; </w:t>
      </w:r>
      <w:r w:rsidRPr="0096140D">
        <w:rPr>
          <w:rFonts w:ascii="Book Antiqua" w:hAnsi="Book Antiqua"/>
          <w:b/>
          <w:bCs/>
          <w:color w:val="000000"/>
          <w:sz w:val="24"/>
          <w:szCs w:val="24"/>
        </w:rPr>
        <w:t>135</w:t>
      </w:r>
      <w:r w:rsidRPr="0096140D">
        <w:rPr>
          <w:rFonts w:ascii="Book Antiqua" w:hAnsi="Book Antiqua"/>
          <w:color w:val="000000"/>
          <w:sz w:val="24"/>
          <w:szCs w:val="24"/>
        </w:rPr>
        <w:t>: 635-646 [PMID: 24374650 DOI: 10.1002/ijc.28697]</w:t>
      </w:r>
    </w:p>
    <w:p w14:paraId="5161338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101 </w:t>
      </w:r>
      <w:r w:rsidRPr="0096140D">
        <w:rPr>
          <w:rFonts w:ascii="Book Antiqua" w:hAnsi="Book Antiqua"/>
          <w:b/>
          <w:bCs/>
          <w:color w:val="000000"/>
          <w:sz w:val="24"/>
          <w:szCs w:val="24"/>
        </w:rPr>
        <w:t>Wu W</w:t>
      </w:r>
      <w:r w:rsidRPr="0096140D">
        <w:rPr>
          <w:rFonts w:ascii="Book Antiqua" w:hAnsi="Book Antiqua"/>
          <w:color w:val="000000"/>
          <w:sz w:val="24"/>
          <w:szCs w:val="24"/>
        </w:rPr>
        <w:t>, Dang S, Feng Q, Liang J, Wang Y, Fan N. MicroRNA-542-3p inhibits the growth of hepatocellular carcinoma cells by targeting FZD7/Wnt signaling pathway. </w:t>
      </w:r>
      <w:r w:rsidRPr="0096140D">
        <w:rPr>
          <w:rFonts w:ascii="Book Antiqua" w:hAnsi="Book Antiqua"/>
          <w:i/>
          <w:iCs/>
          <w:color w:val="000000"/>
          <w:sz w:val="24"/>
          <w:szCs w:val="24"/>
        </w:rPr>
        <w:t>Biochem Biophys Res Commun</w:t>
      </w:r>
      <w:r w:rsidRPr="0096140D">
        <w:rPr>
          <w:rFonts w:ascii="Book Antiqua" w:hAnsi="Book Antiqua"/>
          <w:color w:val="000000"/>
          <w:sz w:val="24"/>
          <w:szCs w:val="24"/>
        </w:rPr>
        <w:t> 2017; </w:t>
      </w:r>
      <w:r w:rsidRPr="0096140D">
        <w:rPr>
          <w:rFonts w:ascii="Book Antiqua" w:hAnsi="Book Antiqua"/>
          <w:b/>
          <w:bCs/>
          <w:color w:val="000000"/>
          <w:sz w:val="24"/>
          <w:szCs w:val="24"/>
        </w:rPr>
        <w:t>482</w:t>
      </w:r>
      <w:r w:rsidRPr="0096140D">
        <w:rPr>
          <w:rFonts w:ascii="Book Antiqua" w:hAnsi="Book Antiqua"/>
          <w:color w:val="000000"/>
          <w:sz w:val="24"/>
          <w:szCs w:val="24"/>
        </w:rPr>
        <w:t>: 100-105 [PMID: 27815069 DOI: 10.1016/j.bbrc.2016.10.136]</w:t>
      </w:r>
    </w:p>
    <w:p w14:paraId="1902441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102 </w:t>
      </w:r>
      <w:r w:rsidRPr="0096140D">
        <w:rPr>
          <w:rFonts w:ascii="Book Antiqua" w:hAnsi="Book Antiqua"/>
          <w:b/>
          <w:bCs/>
          <w:color w:val="000000"/>
          <w:sz w:val="24"/>
          <w:szCs w:val="24"/>
        </w:rPr>
        <w:t>Chai S</w:t>
      </w:r>
      <w:r w:rsidRPr="0096140D">
        <w:rPr>
          <w:rFonts w:ascii="Book Antiqua" w:hAnsi="Book Antiqua"/>
          <w:color w:val="000000"/>
          <w:sz w:val="24"/>
          <w:szCs w:val="24"/>
        </w:rPr>
        <w:t>, Ng KY, Tong M, Lau EY, Lee TK, Chan KW, Yuan YF, Cheung TT, Cheung ST, Wang XQ, Wong N, Lo CM, Man K, Guan XY, Ma S. Octamer 4/microRNA-1246 signaling axis drives Wnt/β-catenin activation in liver cancer stem cells. </w:t>
      </w:r>
      <w:r w:rsidRPr="0096140D">
        <w:rPr>
          <w:rFonts w:ascii="Book Antiqua" w:hAnsi="Book Antiqua"/>
          <w:i/>
          <w:iCs/>
          <w:color w:val="000000"/>
          <w:sz w:val="24"/>
          <w:szCs w:val="24"/>
        </w:rPr>
        <w:t>Hepatology</w:t>
      </w:r>
      <w:r w:rsidRPr="0096140D">
        <w:rPr>
          <w:rFonts w:ascii="Book Antiqua" w:hAnsi="Book Antiqua"/>
          <w:color w:val="000000"/>
          <w:sz w:val="24"/>
          <w:szCs w:val="24"/>
        </w:rPr>
        <w:t> 2016; </w:t>
      </w:r>
      <w:r w:rsidRPr="0096140D">
        <w:rPr>
          <w:rFonts w:ascii="Book Antiqua" w:hAnsi="Book Antiqua"/>
          <w:b/>
          <w:bCs/>
          <w:color w:val="000000"/>
          <w:sz w:val="24"/>
          <w:szCs w:val="24"/>
        </w:rPr>
        <w:t>64</w:t>
      </w:r>
      <w:r w:rsidRPr="0096140D">
        <w:rPr>
          <w:rFonts w:ascii="Book Antiqua" w:hAnsi="Book Antiqua"/>
          <w:color w:val="000000"/>
          <w:sz w:val="24"/>
          <w:szCs w:val="24"/>
        </w:rPr>
        <w:t>: 2062-2076 [PMID: 27639189 DOI: 10.1002/hep.28821]</w:t>
      </w:r>
    </w:p>
    <w:p w14:paraId="06FA1659" w14:textId="3C4DF2E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103 </w:t>
      </w:r>
      <w:r w:rsidRPr="0096140D">
        <w:rPr>
          <w:rFonts w:ascii="Book Antiqua" w:hAnsi="Book Antiqua"/>
          <w:b/>
          <w:bCs/>
          <w:color w:val="000000"/>
          <w:sz w:val="24"/>
          <w:szCs w:val="24"/>
        </w:rPr>
        <w:t>Fu C</w:t>
      </w:r>
      <w:r w:rsidRPr="0096140D">
        <w:rPr>
          <w:rFonts w:ascii="Book Antiqua" w:hAnsi="Book Antiqua"/>
          <w:color w:val="000000"/>
          <w:sz w:val="24"/>
          <w:szCs w:val="24"/>
        </w:rPr>
        <w:t>, Liang X, Cui W, Ober-Blöbaum JL, Vazzana J, Shrikant PA, Lee KP, Clausen BE, Mellman I, Jiang A. β-Catenin in dendritic cells exerts opposite functions in cross-priming and maintenance of CD8+ T cells through regulation of IL-10. </w:t>
      </w:r>
      <w:r w:rsidRPr="0096140D">
        <w:rPr>
          <w:rFonts w:ascii="Book Antiqua" w:hAnsi="Book Antiqua"/>
          <w:i/>
          <w:iCs/>
          <w:color w:val="000000"/>
          <w:sz w:val="24"/>
          <w:szCs w:val="24"/>
        </w:rPr>
        <w:t>Proc Natl Acad Sci USA</w:t>
      </w:r>
      <w:r w:rsidRPr="0096140D">
        <w:rPr>
          <w:rFonts w:ascii="Book Antiqua" w:hAnsi="Book Antiqua"/>
          <w:color w:val="000000"/>
          <w:sz w:val="24"/>
          <w:szCs w:val="24"/>
        </w:rPr>
        <w:t> 2015; </w:t>
      </w:r>
      <w:r w:rsidRPr="0096140D">
        <w:rPr>
          <w:rFonts w:ascii="Book Antiqua" w:hAnsi="Book Antiqua"/>
          <w:b/>
          <w:bCs/>
          <w:color w:val="000000"/>
          <w:sz w:val="24"/>
          <w:szCs w:val="24"/>
        </w:rPr>
        <w:t>112</w:t>
      </w:r>
      <w:r w:rsidRPr="0096140D">
        <w:rPr>
          <w:rFonts w:ascii="Book Antiqua" w:hAnsi="Book Antiqua"/>
          <w:color w:val="000000"/>
          <w:sz w:val="24"/>
          <w:szCs w:val="24"/>
        </w:rPr>
        <w:t>: 2823-2828 [PMID: 25730849 DOI: 10.1073/pnas.1414167112]</w:t>
      </w:r>
    </w:p>
    <w:p w14:paraId="4338037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104 </w:t>
      </w:r>
      <w:r w:rsidRPr="0096140D">
        <w:rPr>
          <w:rFonts w:ascii="Book Antiqua" w:hAnsi="Book Antiqua"/>
          <w:b/>
          <w:bCs/>
          <w:color w:val="000000"/>
          <w:sz w:val="24"/>
          <w:szCs w:val="24"/>
        </w:rPr>
        <w:t>Liang X</w:t>
      </w:r>
      <w:r w:rsidRPr="0096140D">
        <w:rPr>
          <w:rFonts w:ascii="Book Antiqua" w:hAnsi="Book Antiqua"/>
          <w:color w:val="000000"/>
          <w:sz w:val="24"/>
          <w:szCs w:val="24"/>
        </w:rPr>
        <w:t>, Fu C, Cui W, Ober-Blöbaum JL, Zahner SP, Shrikant PA, Clausen BE, Flavell RA, Mellman I, Jiang A. β-catenin mediates tumor-induced immunosuppression by inhibiting cross-priming of CD8</w:t>
      </w:r>
      <w:r w:rsidRPr="0096140D">
        <w:rPr>
          <w:rFonts w:ascii="Cambria Math" w:hAnsi="Cambria Math" w:cs="Cambria Math"/>
          <w:color w:val="000000"/>
          <w:sz w:val="24"/>
          <w:szCs w:val="24"/>
        </w:rPr>
        <w:t>⁺</w:t>
      </w:r>
      <w:r w:rsidRPr="0096140D">
        <w:rPr>
          <w:rFonts w:ascii="Book Antiqua" w:hAnsi="Book Antiqua"/>
          <w:color w:val="000000"/>
          <w:sz w:val="24"/>
          <w:szCs w:val="24"/>
        </w:rPr>
        <w:t xml:space="preserve"> T cells. </w:t>
      </w:r>
      <w:r w:rsidRPr="0096140D">
        <w:rPr>
          <w:rFonts w:ascii="Book Antiqua" w:hAnsi="Book Antiqua"/>
          <w:i/>
          <w:iCs/>
          <w:color w:val="000000"/>
          <w:sz w:val="24"/>
          <w:szCs w:val="24"/>
        </w:rPr>
        <w:t>J Leukoc Biol</w:t>
      </w:r>
      <w:r w:rsidRPr="0096140D">
        <w:rPr>
          <w:rFonts w:ascii="Book Antiqua" w:hAnsi="Book Antiqua"/>
          <w:color w:val="000000"/>
          <w:sz w:val="24"/>
          <w:szCs w:val="24"/>
        </w:rPr>
        <w:t> 2014; </w:t>
      </w:r>
      <w:r w:rsidRPr="0096140D">
        <w:rPr>
          <w:rFonts w:ascii="Book Antiqua" w:hAnsi="Book Antiqua"/>
          <w:b/>
          <w:bCs/>
          <w:color w:val="000000"/>
          <w:sz w:val="24"/>
          <w:szCs w:val="24"/>
        </w:rPr>
        <w:t>95</w:t>
      </w:r>
      <w:r w:rsidRPr="0096140D">
        <w:rPr>
          <w:rFonts w:ascii="Book Antiqua" w:hAnsi="Book Antiqua"/>
          <w:color w:val="000000"/>
          <w:sz w:val="24"/>
          <w:szCs w:val="24"/>
        </w:rPr>
        <w:t>: 179-190 [PMID: 24023259 DOI: 10.1189/jlb.0613330]</w:t>
      </w:r>
    </w:p>
    <w:p w14:paraId="56E9A95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105 </w:t>
      </w:r>
      <w:r w:rsidRPr="0096140D">
        <w:rPr>
          <w:rFonts w:ascii="Book Antiqua" w:hAnsi="Book Antiqua"/>
          <w:b/>
          <w:bCs/>
          <w:color w:val="000000"/>
          <w:sz w:val="24"/>
          <w:szCs w:val="24"/>
        </w:rPr>
        <w:t>Hong Y</w:t>
      </w:r>
      <w:r w:rsidRPr="0096140D">
        <w:rPr>
          <w:rFonts w:ascii="Book Antiqua" w:hAnsi="Book Antiqua"/>
          <w:color w:val="000000"/>
          <w:sz w:val="24"/>
          <w:szCs w:val="24"/>
        </w:rPr>
        <w:t>, Manoharan I, Suryawanshi A, Majumdar T, Angus-Hill ML, Koni PA, Manicassamy B, Mellor AL, Munn DH, Manicassamy S. β-catenin promotes regulatory T-cell responses in tumors by inducing vitamin A metabolism in dendritic cells. </w:t>
      </w:r>
      <w:r w:rsidRPr="0096140D">
        <w:rPr>
          <w:rFonts w:ascii="Book Antiqua" w:hAnsi="Book Antiqua"/>
          <w:i/>
          <w:iCs/>
          <w:color w:val="000000"/>
          <w:sz w:val="24"/>
          <w:szCs w:val="24"/>
        </w:rPr>
        <w:t>Cancer Res</w:t>
      </w:r>
      <w:r w:rsidRPr="0096140D">
        <w:rPr>
          <w:rFonts w:ascii="Book Antiqua" w:hAnsi="Book Antiqua"/>
          <w:color w:val="000000"/>
          <w:sz w:val="24"/>
          <w:szCs w:val="24"/>
        </w:rPr>
        <w:t> 2015; </w:t>
      </w:r>
      <w:r w:rsidRPr="0096140D">
        <w:rPr>
          <w:rFonts w:ascii="Book Antiqua" w:hAnsi="Book Antiqua"/>
          <w:b/>
          <w:bCs/>
          <w:color w:val="000000"/>
          <w:sz w:val="24"/>
          <w:szCs w:val="24"/>
        </w:rPr>
        <w:t>75</w:t>
      </w:r>
      <w:r w:rsidRPr="0096140D">
        <w:rPr>
          <w:rFonts w:ascii="Book Antiqua" w:hAnsi="Book Antiqua"/>
          <w:color w:val="000000"/>
          <w:sz w:val="24"/>
          <w:szCs w:val="24"/>
        </w:rPr>
        <w:t xml:space="preserve">: 656-665 [PMID: 25568183 DOI: </w:t>
      </w:r>
      <w:r w:rsidRPr="0096140D">
        <w:rPr>
          <w:rFonts w:ascii="Book Antiqua" w:hAnsi="Book Antiqua"/>
          <w:color w:val="000000"/>
          <w:sz w:val="24"/>
          <w:szCs w:val="24"/>
        </w:rPr>
        <w:lastRenderedPageBreak/>
        <w:t>10.1158/0008-5472.CAN-14-2377]</w:t>
      </w:r>
    </w:p>
    <w:p w14:paraId="5D1383B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106 </w:t>
      </w:r>
      <w:r w:rsidRPr="0096140D">
        <w:rPr>
          <w:rFonts w:ascii="Book Antiqua" w:hAnsi="Book Antiqua"/>
          <w:b/>
          <w:bCs/>
          <w:color w:val="000000"/>
          <w:sz w:val="24"/>
          <w:szCs w:val="24"/>
        </w:rPr>
        <w:t>Yang Y</w:t>
      </w:r>
      <w:r w:rsidRPr="0096140D">
        <w:rPr>
          <w:rFonts w:ascii="Book Antiqua" w:hAnsi="Book Antiqua"/>
          <w:color w:val="000000"/>
          <w:sz w:val="24"/>
          <w:szCs w:val="24"/>
        </w:rPr>
        <w:t>, Ye YC, Chen Y, Zhao JL, Gao CC, Han H, Liu WC, Qin HY. Crosstalk between hepatic tumor cells and macrophages via Wnt/β-catenin signaling promotes M2-like macrophage polarization and reinforces tumor malignant behaviors. </w:t>
      </w:r>
      <w:r w:rsidRPr="0096140D">
        <w:rPr>
          <w:rFonts w:ascii="Book Antiqua" w:hAnsi="Book Antiqua"/>
          <w:i/>
          <w:iCs/>
          <w:color w:val="000000"/>
          <w:sz w:val="24"/>
          <w:szCs w:val="24"/>
        </w:rPr>
        <w:t>Cell Death Dis</w:t>
      </w:r>
      <w:r w:rsidRPr="0096140D">
        <w:rPr>
          <w:rFonts w:ascii="Book Antiqua" w:hAnsi="Book Antiqua"/>
          <w:color w:val="000000"/>
          <w:sz w:val="24"/>
          <w:szCs w:val="24"/>
        </w:rPr>
        <w:t> 2018; </w:t>
      </w:r>
      <w:r w:rsidRPr="0096140D">
        <w:rPr>
          <w:rFonts w:ascii="Book Antiqua" w:hAnsi="Book Antiqua"/>
          <w:b/>
          <w:bCs/>
          <w:color w:val="000000"/>
          <w:sz w:val="24"/>
          <w:szCs w:val="24"/>
        </w:rPr>
        <w:t>9</w:t>
      </w:r>
      <w:r w:rsidRPr="0096140D">
        <w:rPr>
          <w:rFonts w:ascii="Book Antiqua" w:hAnsi="Book Antiqua"/>
          <w:color w:val="000000"/>
          <w:sz w:val="24"/>
          <w:szCs w:val="24"/>
        </w:rPr>
        <w:t>: 793 [PMID: 30022048 DOI: 10.1038/s41419-018-0818-0]</w:t>
      </w:r>
    </w:p>
    <w:p w14:paraId="50B1EEE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107 </w:t>
      </w:r>
      <w:r w:rsidRPr="0096140D">
        <w:rPr>
          <w:rFonts w:ascii="Book Antiqua" w:hAnsi="Book Antiqua"/>
          <w:b/>
          <w:bCs/>
          <w:color w:val="000000"/>
          <w:sz w:val="24"/>
          <w:szCs w:val="24"/>
        </w:rPr>
        <w:t>Zhu F</w:t>
      </w:r>
      <w:r w:rsidRPr="0096140D">
        <w:rPr>
          <w:rFonts w:ascii="Book Antiqua" w:hAnsi="Book Antiqua"/>
          <w:color w:val="000000"/>
          <w:sz w:val="24"/>
          <w:szCs w:val="24"/>
        </w:rPr>
        <w:t>, Li X, Chen S, Zeng Q, Zhao Y, Luo F. Tumor-associated macrophage or chemokine ligand CCL17 positively regulates the tumorigenesis of hepatocellular carcinoma. </w:t>
      </w:r>
      <w:r w:rsidRPr="0096140D">
        <w:rPr>
          <w:rFonts w:ascii="Book Antiqua" w:hAnsi="Book Antiqua"/>
          <w:i/>
          <w:iCs/>
          <w:color w:val="000000"/>
          <w:sz w:val="24"/>
          <w:szCs w:val="24"/>
        </w:rPr>
        <w:t>Med Oncol</w:t>
      </w:r>
      <w:r w:rsidRPr="0096140D">
        <w:rPr>
          <w:rFonts w:ascii="Book Antiqua" w:hAnsi="Book Antiqua"/>
          <w:color w:val="000000"/>
          <w:sz w:val="24"/>
          <w:szCs w:val="24"/>
        </w:rPr>
        <w:t> 2016; </w:t>
      </w:r>
      <w:r w:rsidRPr="0096140D">
        <w:rPr>
          <w:rFonts w:ascii="Book Antiqua" w:hAnsi="Book Antiqua"/>
          <w:b/>
          <w:bCs/>
          <w:color w:val="000000"/>
          <w:sz w:val="24"/>
          <w:szCs w:val="24"/>
        </w:rPr>
        <w:t>33</w:t>
      </w:r>
      <w:r w:rsidRPr="0096140D">
        <w:rPr>
          <w:rFonts w:ascii="Book Antiqua" w:hAnsi="Book Antiqua"/>
          <w:color w:val="000000"/>
          <w:sz w:val="24"/>
          <w:szCs w:val="24"/>
        </w:rPr>
        <w:t>: 17 [PMID: 26781124 DOI: 10.1007/s12032-016-0729-9]</w:t>
      </w:r>
    </w:p>
    <w:p w14:paraId="55262C4B"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108 </w:t>
      </w:r>
      <w:r w:rsidRPr="0096140D">
        <w:rPr>
          <w:rFonts w:ascii="Book Antiqua" w:hAnsi="Book Antiqua"/>
          <w:b/>
          <w:bCs/>
          <w:color w:val="000000"/>
          <w:sz w:val="24"/>
          <w:szCs w:val="24"/>
        </w:rPr>
        <w:t>Ruivo CF</w:t>
      </w:r>
      <w:r w:rsidRPr="0096140D">
        <w:rPr>
          <w:rFonts w:ascii="Book Antiqua" w:hAnsi="Book Antiqua"/>
          <w:color w:val="000000"/>
          <w:sz w:val="24"/>
          <w:szCs w:val="24"/>
        </w:rPr>
        <w:t>, Adem B, Silva M, Melo SA. The Biology of Cancer Exosomes: Insights and New Perspectives. </w:t>
      </w:r>
      <w:r w:rsidRPr="0096140D">
        <w:rPr>
          <w:rFonts w:ascii="Book Antiqua" w:hAnsi="Book Antiqua"/>
          <w:i/>
          <w:iCs/>
          <w:color w:val="000000"/>
          <w:sz w:val="24"/>
          <w:szCs w:val="24"/>
        </w:rPr>
        <w:t>Cancer Res</w:t>
      </w:r>
      <w:r w:rsidRPr="0096140D">
        <w:rPr>
          <w:rFonts w:ascii="Book Antiqua" w:hAnsi="Book Antiqua"/>
          <w:color w:val="000000"/>
          <w:sz w:val="24"/>
          <w:szCs w:val="24"/>
        </w:rPr>
        <w:t> 2017; </w:t>
      </w:r>
      <w:r w:rsidRPr="0096140D">
        <w:rPr>
          <w:rFonts w:ascii="Book Antiqua" w:hAnsi="Book Antiqua"/>
          <w:b/>
          <w:bCs/>
          <w:color w:val="000000"/>
          <w:sz w:val="24"/>
          <w:szCs w:val="24"/>
        </w:rPr>
        <w:t>77</w:t>
      </w:r>
      <w:r w:rsidRPr="0096140D">
        <w:rPr>
          <w:rFonts w:ascii="Book Antiqua" w:hAnsi="Book Antiqua"/>
          <w:color w:val="000000"/>
          <w:sz w:val="24"/>
          <w:szCs w:val="24"/>
        </w:rPr>
        <w:t>: 6480-6488 [PMID: 29162616 DOI: 10.1158/0008-5472.CAN-17-0994]</w:t>
      </w:r>
    </w:p>
    <w:p w14:paraId="347E0B1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109 </w:t>
      </w:r>
      <w:r w:rsidRPr="0096140D">
        <w:rPr>
          <w:rFonts w:ascii="Book Antiqua" w:hAnsi="Book Antiqua"/>
          <w:b/>
          <w:bCs/>
          <w:color w:val="000000"/>
          <w:sz w:val="24"/>
          <w:szCs w:val="24"/>
        </w:rPr>
        <w:t>Yang Y</w:t>
      </w:r>
      <w:r w:rsidRPr="0096140D">
        <w:rPr>
          <w:rFonts w:ascii="Book Antiqua" w:hAnsi="Book Antiqua"/>
          <w:color w:val="000000"/>
          <w:sz w:val="24"/>
          <w:szCs w:val="24"/>
        </w:rPr>
        <w:t>, Han Q, Hou Z, Zhang C, Tian Z, Zhang J. Exosomes mediate hepatitis B virus (HBV) transmission and NK-cell dysfunction. </w:t>
      </w:r>
      <w:r w:rsidRPr="0096140D">
        <w:rPr>
          <w:rFonts w:ascii="Book Antiqua" w:hAnsi="Book Antiqua"/>
          <w:i/>
          <w:iCs/>
          <w:color w:val="000000"/>
          <w:sz w:val="24"/>
          <w:szCs w:val="24"/>
        </w:rPr>
        <w:t>Cell Mol Immunol</w:t>
      </w:r>
      <w:r w:rsidRPr="0096140D">
        <w:rPr>
          <w:rFonts w:ascii="Book Antiqua" w:hAnsi="Book Antiqua"/>
          <w:color w:val="000000"/>
          <w:sz w:val="24"/>
          <w:szCs w:val="24"/>
        </w:rPr>
        <w:t> 2017; </w:t>
      </w:r>
      <w:r w:rsidRPr="0096140D">
        <w:rPr>
          <w:rFonts w:ascii="Book Antiqua" w:hAnsi="Book Antiqua"/>
          <w:b/>
          <w:bCs/>
          <w:color w:val="000000"/>
          <w:sz w:val="24"/>
          <w:szCs w:val="24"/>
        </w:rPr>
        <w:t>14</w:t>
      </w:r>
      <w:r w:rsidRPr="0096140D">
        <w:rPr>
          <w:rFonts w:ascii="Book Antiqua" w:hAnsi="Book Antiqua"/>
          <w:color w:val="000000"/>
          <w:sz w:val="24"/>
          <w:szCs w:val="24"/>
        </w:rPr>
        <w:t>: 465-475 [PMID: 27238466 DOI: 10.1038/cmi.2016.24]</w:t>
      </w:r>
    </w:p>
    <w:p w14:paraId="627B728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110 </w:t>
      </w:r>
      <w:r w:rsidRPr="0096140D">
        <w:rPr>
          <w:rFonts w:ascii="Book Antiqua" w:hAnsi="Book Antiqua"/>
          <w:b/>
          <w:bCs/>
          <w:color w:val="000000"/>
          <w:sz w:val="24"/>
          <w:szCs w:val="24"/>
        </w:rPr>
        <w:t>He M</w:t>
      </w:r>
      <w:r w:rsidRPr="0096140D">
        <w:rPr>
          <w:rFonts w:ascii="Book Antiqua" w:hAnsi="Book Antiqua"/>
          <w:color w:val="000000"/>
          <w:sz w:val="24"/>
          <w:szCs w:val="24"/>
        </w:rPr>
        <w:t>, Qin H, Poon TC, Sze SC, Ding X, Co NN, Ngai SM, Chan TF, Wong N. Hepatocellular carcinoma-derived exosomes promote motility of immortalized hepatocyte through transfer of oncogenic proteins and RNAs. </w:t>
      </w:r>
      <w:r w:rsidRPr="0096140D">
        <w:rPr>
          <w:rFonts w:ascii="Book Antiqua" w:hAnsi="Book Antiqua"/>
          <w:i/>
          <w:iCs/>
          <w:color w:val="000000"/>
          <w:sz w:val="24"/>
          <w:szCs w:val="24"/>
        </w:rPr>
        <w:t>Carcinogenesis</w:t>
      </w:r>
      <w:r w:rsidRPr="0096140D">
        <w:rPr>
          <w:rFonts w:ascii="Book Antiqua" w:hAnsi="Book Antiqua"/>
          <w:color w:val="000000"/>
          <w:sz w:val="24"/>
          <w:szCs w:val="24"/>
        </w:rPr>
        <w:t> 2015; </w:t>
      </w:r>
      <w:r w:rsidRPr="0096140D">
        <w:rPr>
          <w:rFonts w:ascii="Book Antiqua" w:hAnsi="Book Antiqua"/>
          <w:b/>
          <w:bCs/>
          <w:color w:val="000000"/>
          <w:sz w:val="24"/>
          <w:szCs w:val="24"/>
        </w:rPr>
        <w:t>36</w:t>
      </w:r>
      <w:r w:rsidRPr="0096140D">
        <w:rPr>
          <w:rFonts w:ascii="Book Antiqua" w:hAnsi="Book Antiqua"/>
          <w:color w:val="000000"/>
          <w:sz w:val="24"/>
          <w:szCs w:val="24"/>
        </w:rPr>
        <w:t>: 1008-1018 [PMID: 26054723 DOI: 10.1093/carcin/bgv081]</w:t>
      </w:r>
    </w:p>
    <w:p w14:paraId="34E484D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111 </w:t>
      </w:r>
      <w:r w:rsidRPr="0096140D">
        <w:rPr>
          <w:rFonts w:ascii="Book Antiqua" w:hAnsi="Book Antiqua"/>
          <w:b/>
          <w:bCs/>
          <w:color w:val="000000"/>
          <w:sz w:val="24"/>
          <w:szCs w:val="24"/>
        </w:rPr>
        <w:t>Qu Z</w:t>
      </w:r>
      <w:r w:rsidRPr="0096140D">
        <w:rPr>
          <w:rFonts w:ascii="Book Antiqua" w:hAnsi="Book Antiqua"/>
          <w:color w:val="000000"/>
          <w:sz w:val="24"/>
          <w:szCs w:val="24"/>
        </w:rPr>
        <w:t>, Wu J, Wu J, Luo D, Jiang C, Ding Y. Exosomes derived from HCC cells induce sorafenib resistance in hepatocellular carcinoma both in vivo and in vitro.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2016; </w:t>
      </w:r>
      <w:r w:rsidRPr="0096140D">
        <w:rPr>
          <w:rFonts w:ascii="Book Antiqua" w:hAnsi="Book Antiqua"/>
          <w:b/>
          <w:bCs/>
          <w:color w:val="000000"/>
          <w:sz w:val="24"/>
          <w:szCs w:val="24"/>
        </w:rPr>
        <w:t>35</w:t>
      </w:r>
      <w:r w:rsidRPr="0096140D">
        <w:rPr>
          <w:rFonts w:ascii="Book Antiqua" w:hAnsi="Book Antiqua"/>
          <w:color w:val="000000"/>
          <w:sz w:val="24"/>
          <w:szCs w:val="24"/>
        </w:rPr>
        <w:t>: 159 [PMID: 27716356 DOI: 10.1186/s13046-016-0430-z]</w:t>
      </w:r>
    </w:p>
    <w:p w14:paraId="3DC9455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112 </w:t>
      </w:r>
      <w:r w:rsidRPr="0096140D">
        <w:rPr>
          <w:rFonts w:ascii="Book Antiqua" w:hAnsi="Book Antiqua"/>
          <w:b/>
          <w:bCs/>
          <w:color w:val="000000"/>
          <w:sz w:val="24"/>
          <w:szCs w:val="24"/>
        </w:rPr>
        <w:t>Fu X</w:t>
      </w:r>
      <w:r w:rsidRPr="0096140D">
        <w:rPr>
          <w:rFonts w:ascii="Book Antiqua" w:hAnsi="Book Antiqua"/>
          <w:color w:val="000000"/>
          <w:sz w:val="24"/>
          <w:szCs w:val="24"/>
        </w:rPr>
        <w:t>, Liu M, Qu S, Ma J, Zhang Y, Shi T, Wen H, Yang Y, Wang S, Wang J, Nan K, Yao Y, Tian T. Exosomal microRNA-32-5p induces multidrug resistance in hepatocellular carcinoma via the PI3K/Akt pathway.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2018; </w:t>
      </w:r>
      <w:r w:rsidRPr="0096140D">
        <w:rPr>
          <w:rFonts w:ascii="Book Antiqua" w:hAnsi="Book Antiqua"/>
          <w:b/>
          <w:bCs/>
          <w:color w:val="000000"/>
          <w:sz w:val="24"/>
          <w:szCs w:val="24"/>
        </w:rPr>
        <w:t>37</w:t>
      </w:r>
      <w:r w:rsidRPr="0096140D">
        <w:rPr>
          <w:rFonts w:ascii="Book Antiqua" w:hAnsi="Book Antiqua"/>
          <w:color w:val="000000"/>
          <w:sz w:val="24"/>
          <w:szCs w:val="24"/>
        </w:rPr>
        <w:t>: 52 [PMID: 29530052 DOI: 10.1186/s13046-018-0677-7]</w:t>
      </w:r>
    </w:p>
    <w:p w14:paraId="6D75B92C"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113 </w:t>
      </w:r>
      <w:r w:rsidRPr="0096140D">
        <w:rPr>
          <w:rFonts w:ascii="Book Antiqua" w:hAnsi="Book Antiqua"/>
          <w:b/>
          <w:bCs/>
          <w:color w:val="000000"/>
          <w:sz w:val="24"/>
          <w:szCs w:val="24"/>
        </w:rPr>
        <w:t>Lv LH</w:t>
      </w:r>
      <w:r w:rsidRPr="0096140D">
        <w:rPr>
          <w:rFonts w:ascii="Book Antiqua" w:hAnsi="Book Antiqua"/>
          <w:color w:val="000000"/>
          <w:sz w:val="24"/>
          <w:szCs w:val="24"/>
        </w:rPr>
        <w:t>, Wan YL, Lin Y, Zhang W, Yang M, Li GL, Lin HM, Shang CZ, Chen YJ, Min J. Anticancer drugs cause release of exosomes with heat shock proteins from human hepatocellular carcinoma cells that elicit effective natural killer cell antitumor responses in vitro. </w:t>
      </w:r>
      <w:r w:rsidRPr="0096140D">
        <w:rPr>
          <w:rFonts w:ascii="Book Antiqua" w:hAnsi="Book Antiqua"/>
          <w:i/>
          <w:iCs/>
          <w:color w:val="000000"/>
          <w:sz w:val="24"/>
          <w:szCs w:val="24"/>
        </w:rPr>
        <w:t>J Biol Chem</w:t>
      </w:r>
      <w:r w:rsidRPr="0096140D">
        <w:rPr>
          <w:rFonts w:ascii="Book Antiqua" w:hAnsi="Book Antiqua"/>
          <w:color w:val="000000"/>
          <w:sz w:val="24"/>
          <w:szCs w:val="24"/>
        </w:rPr>
        <w:t> 2012; </w:t>
      </w:r>
      <w:r w:rsidRPr="0096140D">
        <w:rPr>
          <w:rFonts w:ascii="Book Antiqua" w:hAnsi="Book Antiqua"/>
          <w:b/>
          <w:bCs/>
          <w:color w:val="000000"/>
          <w:sz w:val="24"/>
          <w:szCs w:val="24"/>
        </w:rPr>
        <w:t>287</w:t>
      </w:r>
      <w:r w:rsidRPr="0096140D">
        <w:rPr>
          <w:rFonts w:ascii="Book Antiqua" w:hAnsi="Book Antiqua"/>
          <w:color w:val="000000"/>
          <w:sz w:val="24"/>
          <w:szCs w:val="24"/>
        </w:rPr>
        <w:t>: 15874-15885 [PMID: 22396543 DOI: 10.1074/jbc.M112.340588]</w:t>
      </w:r>
    </w:p>
    <w:p w14:paraId="584DD16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lastRenderedPageBreak/>
        <w:t>114 </w:t>
      </w:r>
      <w:r w:rsidRPr="0096140D">
        <w:rPr>
          <w:rFonts w:ascii="Book Antiqua" w:hAnsi="Book Antiqua"/>
          <w:b/>
          <w:bCs/>
          <w:color w:val="000000"/>
          <w:sz w:val="24"/>
          <w:szCs w:val="24"/>
        </w:rPr>
        <w:t>Wang X</w:t>
      </w:r>
      <w:r w:rsidRPr="0096140D">
        <w:rPr>
          <w:rFonts w:ascii="Book Antiqua" w:hAnsi="Book Antiqua"/>
          <w:color w:val="000000"/>
          <w:sz w:val="24"/>
          <w:szCs w:val="24"/>
        </w:rPr>
        <w:t>, Shen H, Zhangyuan G, Huang R, Zhang W, He Q, Jin K, Zhuo H, Zhang Z, Wang J, Sun B, Lu X. 14-3-3ζ delivered by hepatocellular carcinoma-derived exosomes impaired anti-tumor function of tumor-infiltrating T lymphocytes. </w:t>
      </w:r>
      <w:r w:rsidRPr="0096140D">
        <w:rPr>
          <w:rFonts w:ascii="Book Antiqua" w:hAnsi="Book Antiqua"/>
          <w:i/>
          <w:iCs/>
          <w:color w:val="000000"/>
          <w:sz w:val="24"/>
          <w:szCs w:val="24"/>
        </w:rPr>
        <w:t>Cell Death Dis</w:t>
      </w:r>
      <w:r w:rsidRPr="0096140D">
        <w:rPr>
          <w:rFonts w:ascii="Book Antiqua" w:hAnsi="Book Antiqua"/>
          <w:color w:val="000000"/>
          <w:sz w:val="24"/>
          <w:szCs w:val="24"/>
        </w:rPr>
        <w:t> 2018; </w:t>
      </w:r>
      <w:r w:rsidRPr="0096140D">
        <w:rPr>
          <w:rFonts w:ascii="Book Antiqua" w:hAnsi="Book Antiqua"/>
          <w:b/>
          <w:bCs/>
          <w:color w:val="000000"/>
          <w:sz w:val="24"/>
          <w:szCs w:val="24"/>
        </w:rPr>
        <w:t>9</w:t>
      </w:r>
      <w:r w:rsidRPr="0096140D">
        <w:rPr>
          <w:rFonts w:ascii="Book Antiqua" w:hAnsi="Book Antiqua"/>
          <w:color w:val="000000"/>
          <w:sz w:val="24"/>
          <w:szCs w:val="24"/>
        </w:rPr>
        <w:t>: 159 [PMID: 29415983 DOI: 10.1038/s41419-017-0180-7]</w:t>
      </w:r>
    </w:p>
    <w:p w14:paraId="3C6674F1" w14:textId="5A8D4CEB"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115 </w:t>
      </w:r>
      <w:r w:rsidRPr="0096140D">
        <w:rPr>
          <w:rFonts w:ascii="Book Antiqua" w:hAnsi="Book Antiqua"/>
          <w:b/>
          <w:bCs/>
          <w:color w:val="000000"/>
          <w:sz w:val="24"/>
          <w:szCs w:val="24"/>
        </w:rPr>
        <w:t>Li X</w:t>
      </w:r>
      <w:r w:rsidRPr="0096140D">
        <w:rPr>
          <w:rFonts w:ascii="Book Antiqua" w:hAnsi="Book Antiqua"/>
          <w:color w:val="000000"/>
          <w:sz w:val="24"/>
          <w:szCs w:val="24"/>
        </w:rPr>
        <w:t>, Lei Y, Wu M, Li N. Regulation of Macrophage Activation and Polarization by HCC-Derived Exosomal lncRNA TUC339. </w:t>
      </w:r>
      <w:r w:rsidRPr="0096140D">
        <w:rPr>
          <w:rFonts w:ascii="Book Antiqua" w:hAnsi="Book Antiqua"/>
          <w:i/>
          <w:iCs/>
          <w:color w:val="000000"/>
          <w:sz w:val="24"/>
          <w:szCs w:val="24"/>
        </w:rPr>
        <w:t>Int J Mol Sci</w:t>
      </w:r>
      <w:r w:rsidR="00D5460A" w:rsidRPr="0096140D">
        <w:rPr>
          <w:rFonts w:ascii="Book Antiqua" w:hAnsi="Book Antiqua"/>
          <w:i/>
          <w:iCs/>
          <w:color w:val="000000"/>
          <w:sz w:val="24"/>
          <w:szCs w:val="24"/>
        </w:rPr>
        <w:t xml:space="preserve"> </w:t>
      </w:r>
      <w:r w:rsidRPr="0096140D">
        <w:rPr>
          <w:rFonts w:ascii="Book Antiqua" w:hAnsi="Book Antiqua"/>
          <w:color w:val="000000"/>
          <w:sz w:val="24"/>
          <w:szCs w:val="24"/>
        </w:rPr>
        <w:t>2018; </w:t>
      </w:r>
      <w:r w:rsidRPr="0096140D">
        <w:rPr>
          <w:rFonts w:ascii="Book Antiqua" w:hAnsi="Book Antiqua"/>
          <w:b/>
          <w:bCs/>
          <w:color w:val="000000"/>
          <w:sz w:val="24"/>
          <w:szCs w:val="24"/>
        </w:rPr>
        <w:t>19</w:t>
      </w:r>
      <w:r w:rsidRPr="0096140D">
        <w:rPr>
          <w:rFonts w:ascii="Book Antiqua" w:hAnsi="Book Antiqua"/>
          <w:color w:val="000000"/>
          <w:sz w:val="24"/>
          <w:szCs w:val="24"/>
        </w:rPr>
        <w:t>: [PMID: 30274167 DOI: 10.3390/ijms19102958]</w:t>
      </w:r>
    </w:p>
    <w:p w14:paraId="41A1214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116 </w:t>
      </w:r>
      <w:r w:rsidRPr="0096140D">
        <w:rPr>
          <w:rFonts w:ascii="Book Antiqua" w:hAnsi="Book Antiqua"/>
          <w:b/>
          <w:bCs/>
          <w:color w:val="000000"/>
          <w:sz w:val="24"/>
          <w:szCs w:val="24"/>
        </w:rPr>
        <w:t>Fang T</w:t>
      </w:r>
      <w:r w:rsidRPr="0096140D">
        <w:rPr>
          <w:rFonts w:ascii="Book Antiqua" w:hAnsi="Book Antiqua"/>
          <w:color w:val="000000"/>
          <w:sz w:val="24"/>
          <w:szCs w:val="24"/>
        </w:rPr>
        <w:t>, Lv H, Lv G, Li T, Wang C, Han Q, Yu L, Su B, Guo L, Huang S, Cao D, Tang L, Tang S, Wu M, Yang W, Wang H. Tumor-derived exosomal miR-1247-3p induces cancer-associated fibroblast activation to foster lung metastasis of liver cancer. </w:t>
      </w:r>
      <w:r w:rsidRPr="0096140D">
        <w:rPr>
          <w:rFonts w:ascii="Book Antiqua" w:hAnsi="Book Antiqua"/>
          <w:i/>
          <w:iCs/>
          <w:color w:val="000000"/>
          <w:sz w:val="24"/>
          <w:szCs w:val="24"/>
        </w:rPr>
        <w:t>Nat Commun</w:t>
      </w:r>
      <w:r w:rsidRPr="0096140D">
        <w:rPr>
          <w:rFonts w:ascii="Book Antiqua" w:hAnsi="Book Antiqua"/>
          <w:color w:val="000000"/>
          <w:sz w:val="24"/>
          <w:szCs w:val="24"/>
        </w:rPr>
        <w:t> 2018; </w:t>
      </w:r>
      <w:r w:rsidRPr="0096140D">
        <w:rPr>
          <w:rFonts w:ascii="Book Antiqua" w:hAnsi="Book Antiqua"/>
          <w:b/>
          <w:bCs/>
          <w:color w:val="000000"/>
          <w:sz w:val="24"/>
          <w:szCs w:val="24"/>
        </w:rPr>
        <w:t>9</w:t>
      </w:r>
      <w:r w:rsidRPr="0096140D">
        <w:rPr>
          <w:rFonts w:ascii="Book Antiqua" w:hAnsi="Book Antiqua"/>
          <w:color w:val="000000"/>
          <w:sz w:val="24"/>
          <w:szCs w:val="24"/>
        </w:rPr>
        <w:t>: 191 [PMID: 29335551 DOI: 10.1038/s41467-017-02583-0]</w:t>
      </w:r>
    </w:p>
    <w:p w14:paraId="5D87B2C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117 </w:t>
      </w:r>
      <w:r w:rsidRPr="0096140D">
        <w:rPr>
          <w:rFonts w:ascii="Book Antiqua" w:hAnsi="Book Antiqua"/>
          <w:b/>
          <w:bCs/>
          <w:color w:val="000000"/>
          <w:sz w:val="24"/>
          <w:szCs w:val="24"/>
        </w:rPr>
        <w:t>Mazzola A</w:t>
      </w:r>
      <w:r w:rsidRPr="0096140D">
        <w:rPr>
          <w:rFonts w:ascii="Book Antiqua" w:hAnsi="Book Antiqua"/>
          <w:color w:val="000000"/>
          <w:sz w:val="24"/>
          <w:szCs w:val="24"/>
        </w:rPr>
        <w:t>, Costantino A, Petta S, Bartolotta TV, Raineri M, Sacco R, Brancatelli G, Cammà C, Cabibbo G. Recurrence of hepatocellular carcinoma after liver transplantation: an update. </w:t>
      </w:r>
      <w:r w:rsidRPr="0096140D">
        <w:rPr>
          <w:rFonts w:ascii="Book Antiqua" w:hAnsi="Book Antiqua"/>
          <w:i/>
          <w:iCs/>
          <w:color w:val="000000"/>
          <w:sz w:val="24"/>
          <w:szCs w:val="24"/>
        </w:rPr>
        <w:t>Future Oncol</w:t>
      </w:r>
      <w:r w:rsidRPr="0096140D">
        <w:rPr>
          <w:rFonts w:ascii="Book Antiqua" w:hAnsi="Book Antiqua"/>
          <w:color w:val="000000"/>
          <w:sz w:val="24"/>
          <w:szCs w:val="24"/>
        </w:rPr>
        <w:t> 2015; </w:t>
      </w:r>
      <w:r w:rsidRPr="0096140D">
        <w:rPr>
          <w:rFonts w:ascii="Book Antiqua" w:hAnsi="Book Antiqua"/>
          <w:b/>
          <w:bCs/>
          <w:color w:val="000000"/>
          <w:sz w:val="24"/>
          <w:szCs w:val="24"/>
        </w:rPr>
        <w:t>11</w:t>
      </w:r>
      <w:r w:rsidRPr="0096140D">
        <w:rPr>
          <w:rFonts w:ascii="Book Antiqua" w:hAnsi="Book Antiqua"/>
          <w:color w:val="000000"/>
          <w:sz w:val="24"/>
          <w:szCs w:val="24"/>
        </w:rPr>
        <w:t>: 2923-2936 [PMID: 26414336 DOI: 10.2217/fon.15.239]</w:t>
      </w:r>
    </w:p>
    <w:p w14:paraId="39E28FC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118 </w:t>
      </w:r>
      <w:r w:rsidRPr="0096140D">
        <w:rPr>
          <w:rFonts w:ascii="Book Antiqua" w:hAnsi="Book Antiqua"/>
          <w:b/>
          <w:bCs/>
          <w:color w:val="000000"/>
          <w:sz w:val="24"/>
          <w:szCs w:val="24"/>
        </w:rPr>
        <w:t>Jemal A</w:t>
      </w:r>
      <w:r w:rsidRPr="0096140D">
        <w:rPr>
          <w:rFonts w:ascii="Book Antiqua" w:hAnsi="Book Antiqua"/>
          <w:color w:val="000000"/>
          <w:sz w:val="24"/>
          <w:szCs w:val="24"/>
        </w:rPr>
        <w:t>, Siegel R, Xu J, Ward E. Cancer statistics, 2010. </w:t>
      </w:r>
      <w:r w:rsidRPr="0096140D">
        <w:rPr>
          <w:rFonts w:ascii="Book Antiqua" w:hAnsi="Book Antiqua"/>
          <w:i/>
          <w:iCs/>
          <w:color w:val="000000"/>
          <w:sz w:val="24"/>
          <w:szCs w:val="24"/>
        </w:rPr>
        <w:t>CA Cancer J Clin</w:t>
      </w:r>
      <w:r w:rsidRPr="0096140D">
        <w:rPr>
          <w:rFonts w:ascii="Book Antiqua" w:hAnsi="Book Antiqua"/>
          <w:color w:val="000000"/>
          <w:sz w:val="24"/>
          <w:szCs w:val="24"/>
        </w:rPr>
        <w:t> 2010; </w:t>
      </w:r>
      <w:r w:rsidRPr="0096140D">
        <w:rPr>
          <w:rFonts w:ascii="Book Antiqua" w:hAnsi="Book Antiqua"/>
          <w:b/>
          <w:bCs/>
          <w:color w:val="000000"/>
          <w:sz w:val="24"/>
          <w:szCs w:val="24"/>
        </w:rPr>
        <w:t>60</w:t>
      </w:r>
      <w:r w:rsidRPr="0096140D">
        <w:rPr>
          <w:rFonts w:ascii="Book Antiqua" w:hAnsi="Book Antiqua"/>
          <w:color w:val="000000"/>
          <w:sz w:val="24"/>
          <w:szCs w:val="24"/>
        </w:rPr>
        <w:t>: 277-300 [PMID: 20610543 DOI: 10.3322/caac.20073]</w:t>
      </w:r>
    </w:p>
    <w:p w14:paraId="43B1A49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119 </w:t>
      </w:r>
      <w:r w:rsidRPr="0096140D">
        <w:rPr>
          <w:rFonts w:ascii="Book Antiqua" w:hAnsi="Book Antiqua"/>
          <w:b/>
          <w:bCs/>
          <w:color w:val="000000"/>
          <w:sz w:val="24"/>
          <w:szCs w:val="24"/>
        </w:rPr>
        <w:t>Sapisochin G</w:t>
      </w:r>
      <w:r w:rsidRPr="0096140D">
        <w:rPr>
          <w:rFonts w:ascii="Book Antiqua" w:hAnsi="Book Antiqua"/>
          <w:color w:val="000000"/>
          <w:sz w:val="24"/>
          <w:szCs w:val="24"/>
        </w:rPr>
        <w:t>, Bruix J. Liver transplantation for hepatocellular carcinoma: outcomes and novel surgical approaches. </w:t>
      </w:r>
      <w:r w:rsidRPr="0096140D">
        <w:rPr>
          <w:rFonts w:ascii="Book Antiqua" w:hAnsi="Book Antiqua"/>
          <w:i/>
          <w:iCs/>
          <w:color w:val="000000"/>
          <w:sz w:val="24"/>
          <w:szCs w:val="24"/>
        </w:rPr>
        <w:t>Nat Rev Gastroenterol Hepatol</w:t>
      </w:r>
      <w:r w:rsidRPr="0096140D">
        <w:rPr>
          <w:rFonts w:ascii="Book Antiqua" w:hAnsi="Book Antiqua"/>
          <w:color w:val="000000"/>
          <w:sz w:val="24"/>
          <w:szCs w:val="24"/>
        </w:rPr>
        <w:t> 2017; </w:t>
      </w:r>
      <w:r w:rsidRPr="0096140D">
        <w:rPr>
          <w:rFonts w:ascii="Book Antiqua" w:hAnsi="Book Antiqua"/>
          <w:b/>
          <w:bCs/>
          <w:color w:val="000000"/>
          <w:sz w:val="24"/>
          <w:szCs w:val="24"/>
        </w:rPr>
        <w:t>14</w:t>
      </w:r>
      <w:r w:rsidRPr="0096140D">
        <w:rPr>
          <w:rFonts w:ascii="Book Antiqua" w:hAnsi="Book Antiqua"/>
          <w:color w:val="000000"/>
          <w:sz w:val="24"/>
          <w:szCs w:val="24"/>
        </w:rPr>
        <w:t>: 203-217 [PMID: 28053342 DOI: 10.1038/nrgastro.2016.193]</w:t>
      </w:r>
    </w:p>
    <w:p w14:paraId="11035D7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120 </w:t>
      </w:r>
      <w:r w:rsidRPr="0096140D">
        <w:rPr>
          <w:rFonts w:ascii="Book Antiqua" w:hAnsi="Book Antiqua"/>
          <w:b/>
          <w:bCs/>
          <w:color w:val="000000"/>
          <w:sz w:val="24"/>
          <w:szCs w:val="24"/>
        </w:rPr>
        <w:t>Kollmann D</w:t>
      </w:r>
      <w:r w:rsidRPr="0096140D">
        <w:rPr>
          <w:rFonts w:ascii="Book Antiqua" w:hAnsi="Book Antiqua"/>
          <w:color w:val="000000"/>
          <w:sz w:val="24"/>
          <w:szCs w:val="24"/>
        </w:rPr>
        <w:t>, Selzner N, Selzner M. Bridging to liver transplantation in HCC patients. </w:t>
      </w:r>
      <w:r w:rsidRPr="0096140D">
        <w:rPr>
          <w:rFonts w:ascii="Book Antiqua" w:hAnsi="Book Antiqua"/>
          <w:i/>
          <w:iCs/>
          <w:color w:val="000000"/>
          <w:sz w:val="24"/>
          <w:szCs w:val="24"/>
        </w:rPr>
        <w:t>Langenbecks Arch Surg</w:t>
      </w:r>
      <w:r w:rsidRPr="0096140D">
        <w:rPr>
          <w:rFonts w:ascii="Book Antiqua" w:hAnsi="Book Antiqua"/>
          <w:color w:val="000000"/>
          <w:sz w:val="24"/>
          <w:szCs w:val="24"/>
        </w:rPr>
        <w:t> 2017; </w:t>
      </w:r>
      <w:r w:rsidRPr="0096140D">
        <w:rPr>
          <w:rFonts w:ascii="Book Antiqua" w:hAnsi="Book Antiqua"/>
          <w:b/>
          <w:bCs/>
          <w:color w:val="000000"/>
          <w:sz w:val="24"/>
          <w:szCs w:val="24"/>
        </w:rPr>
        <w:t>402</w:t>
      </w:r>
      <w:r w:rsidRPr="0096140D">
        <w:rPr>
          <w:rFonts w:ascii="Book Antiqua" w:hAnsi="Book Antiqua"/>
          <w:color w:val="000000"/>
          <w:sz w:val="24"/>
          <w:szCs w:val="24"/>
        </w:rPr>
        <w:t>: 863-871 [PMID: 28755240 DOI: 10.1007/s00423-017-1609-2]</w:t>
      </w:r>
    </w:p>
    <w:p w14:paraId="49266631" w14:textId="7777777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121 </w:t>
      </w:r>
      <w:r w:rsidRPr="0096140D">
        <w:rPr>
          <w:rFonts w:ascii="Book Antiqua" w:hAnsi="Book Antiqua"/>
          <w:b/>
          <w:bCs/>
          <w:color w:val="000000"/>
          <w:sz w:val="24"/>
          <w:szCs w:val="24"/>
        </w:rPr>
        <w:t>Llovet JM</w:t>
      </w:r>
      <w:r w:rsidRPr="0096140D">
        <w:rPr>
          <w:rFonts w:ascii="Book Antiqua" w:hAnsi="Book Antiqua"/>
          <w:color w:val="000000"/>
          <w:sz w:val="24"/>
          <w:szCs w:val="24"/>
        </w:rPr>
        <w:t>, Villanueva A, Lachenmayer A, Finn RS.</w:t>
      </w:r>
      <w:proofErr w:type="gramEnd"/>
      <w:r w:rsidRPr="0096140D">
        <w:rPr>
          <w:rFonts w:ascii="Book Antiqua" w:hAnsi="Book Antiqua"/>
          <w:color w:val="000000"/>
          <w:sz w:val="24"/>
          <w:szCs w:val="24"/>
        </w:rPr>
        <w:t xml:space="preserve"> </w:t>
      </w:r>
      <w:proofErr w:type="gramStart"/>
      <w:r w:rsidRPr="0096140D">
        <w:rPr>
          <w:rFonts w:ascii="Book Antiqua" w:hAnsi="Book Antiqua"/>
          <w:color w:val="000000"/>
          <w:sz w:val="24"/>
          <w:szCs w:val="24"/>
        </w:rPr>
        <w:t>Advances in targeted therapies for hepatocellular carcinoma in the genomic era.</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Nat Rev Clin Oncol</w:t>
      </w:r>
      <w:r w:rsidRPr="0096140D">
        <w:rPr>
          <w:rFonts w:ascii="Book Antiqua" w:hAnsi="Book Antiqua"/>
          <w:color w:val="000000"/>
          <w:sz w:val="24"/>
          <w:szCs w:val="24"/>
        </w:rPr>
        <w:t> 2015; </w:t>
      </w:r>
      <w:r w:rsidRPr="0096140D">
        <w:rPr>
          <w:rFonts w:ascii="Book Antiqua" w:hAnsi="Book Antiqua"/>
          <w:b/>
          <w:bCs/>
          <w:color w:val="000000"/>
          <w:sz w:val="24"/>
          <w:szCs w:val="24"/>
        </w:rPr>
        <w:t>12</w:t>
      </w:r>
      <w:r w:rsidRPr="0096140D">
        <w:rPr>
          <w:rFonts w:ascii="Book Antiqua" w:hAnsi="Book Antiqua"/>
          <w:color w:val="000000"/>
          <w:sz w:val="24"/>
          <w:szCs w:val="24"/>
        </w:rPr>
        <w:t>: 408-424 [PMID: 26054909 DOI: 10.1038/nrclinonc.2015.103]</w:t>
      </w:r>
    </w:p>
    <w:p w14:paraId="612B413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122 </w:t>
      </w:r>
      <w:r w:rsidRPr="0096140D">
        <w:rPr>
          <w:rFonts w:ascii="Book Antiqua" w:hAnsi="Book Antiqua"/>
          <w:b/>
          <w:bCs/>
          <w:color w:val="000000"/>
          <w:sz w:val="24"/>
          <w:szCs w:val="24"/>
        </w:rPr>
        <w:t>Hodi FS</w:t>
      </w:r>
      <w:r w:rsidRPr="0096140D">
        <w:rPr>
          <w:rFonts w:ascii="Book Antiqua" w:hAnsi="Book Antiqua"/>
          <w:color w:val="000000"/>
          <w:sz w:val="24"/>
          <w:szCs w:val="24"/>
        </w:rPr>
        <w:t xml:space="preserve">, O'Day SJ, McDermott DF, Weber RW, Sosman JA, Haanen JB, Gonzalez R, Robert C, Schadendorf D, Hassel JC, Akerley W, van den Eertwegh AJ, Lutzky J, Lorigan P, Vaubel JM, Linette GP, Hogg D, Ottensmeier CH, Lebbé C, Peschel C, Quirt I, Clark JI, Wolchok JD, Weber JS, Tian J, Yellin MJ, Nichol GM, Hoos A, Urba </w:t>
      </w:r>
      <w:r w:rsidRPr="0096140D">
        <w:rPr>
          <w:rFonts w:ascii="Book Antiqua" w:hAnsi="Book Antiqua"/>
          <w:color w:val="000000"/>
          <w:sz w:val="24"/>
          <w:szCs w:val="24"/>
        </w:rPr>
        <w:lastRenderedPageBreak/>
        <w:t xml:space="preserve">WJ. </w:t>
      </w:r>
      <w:proofErr w:type="gramStart"/>
      <w:r w:rsidRPr="0096140D">
        <w:rPr>
          <w:rFonts w:ascii="Book Antiqua" w:hAnsi="Book Antiqua"/>
          <w:color w:val="000000"/>
          <w:sz w:val="24"/>
          <w:szCs w:val="24"/>
        </w:rPr>
        <w:t>Improved survival with ipilimumab in patients with metastatic melanoma.</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N Engl J Med</w:t>
      </w:r>
      <w:r w:rsidRPr="0096140D">
        <w:rPr>
          <w:rFonts w:ascii="Book Antiqua" w:hAnsi="Book Antiqua"/>
          <w:color w:val="000000"/>
          <w:sz w:val="24"/>
          <w:szCs w:val="24"/>
        </w:rPr>
        <w:t> 2010; </w:t>
      </w:r>
      <w:r w:rsidRPr="0096140D">
        <w:rPr>
          <w:rFonts w:ascii="Book Antiqua" w:hAnsi="Book Antiqua"/>
          <w:b/>
          <w:bCs/>
          <w:color w:val="000000"/>
          <w:sz w:val="24"/>
          <w:szCs w:val="24"/>
        </w:rPr>
        <w:t>363</w:t>
      </w:r>
      <w:r w:rsidRPr="0096140D">
        <w:rPr>
          <w:rFonts w:ascii="Book Antiqua" w:hAnsi="Book Antiqua"/>
          <w:color w:val="000000"/>
          <w:sz w:val="24"/>
          <w:szCs w:val="24"/>
        </w:rPr>
        <w:t>: 711-723 [PMID: 20525992 DOI: 10.1056/NEJMoa1003466]</w:t>
      </w:r>
    </w:p>
    <w:p w14:paraId="5371A58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123 </w:t>
      </w:r>
      <w:r w:rsidRPr="0096140D">
        <w:rPr>
          <w:rFonts w:ascii="Book Antiqua" w:hAnsi="Book Antiqua"/>
          <w:b/>
          <w:bCs/>
          <w:color w:val="000000"/>
          <w:sz w:val="24"/>
          <w:szCs w:val="24"/>
        </w:rPr>
        <w:t>Ott PA</w:t>
      </w:r>
      <w:r w:rsidRPr="0096140D">
        <w:rPr>
          <w:rFonts w:ascii="Book Antiqua" w:hAnsi="Book Antiqua"/>
          <w:color w:val="000000"/>
          <w:sz w:val="24"/>
          <w:szCs w:val="24"/>
        </w:rPr>
        <w:t>, Hodi FS, Robert C. CTLA-4 and PD-1/PD-L1 blockade: new immunotherapeutic modalities with durable clinical benefit in melanoma patients. </w:t>
      </w:r>
      <w:r w:rsidRPr="0096140D">
        <w:rPr>
          <w:rFonts w:ascii="Book Antiqua" w:hAnsi="Book Antiqua"/>
          <w:i/>
          <w:iCs/>
          <w:color w:val="000000"/>
          <w:sz w:val="24"/>
          <w:szCs w:val="24"/>
        </w:rPr>
        <w:t>Clin Cancer Res</w:t>
      </w:r>
      <w:r w:rsidRPr="0096140D">
        <w:rPr>
          <w:rFonts w:ascii="Book Antiqua" w:hAnsi="Book Antiqua"/>
          <w:color w:val="000000"/>
          <w:sz w:val="24"/>
          <w:szCs w:val="24"/>
        </w:rPr>
        <w:t> 2013; </w:t>
      </w:r>
      <w:r w:rsidRPr="0096140D">
        <w:rPr>
          <w:rFonts w:ascii="Book Antiqua" w:hAnsi="Book Antiqua"/>
          <w:b/>
          <w:bCs/>
          <w:color w:val="000000"/>
          <w:sz w:val="24"/>
          <w:szCs w:val="24"/>
        </w:rPr>
        <w:t>19</w:t>
      </w:r>
      <w:r w:rsidRPr="0096140D">
        <w:rPr>
          <w:rFonts w:ascii="Book Antiqua" w:hAnsi="Book Antiqua"/>
          <w:color w:val="000000"/>
          <w:sz w:val="24"/>
          <w:szCs w:val="24"/>
        </w:rPr>
        <w:t>: 5300-5309 [PMID: 24089443 DOI: 10.1158/1078-0432.CCR-13-0143]</w:t>
      </w:r>
    </w:p>
    <w:p w14:paraId="49E8485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124 </w:t>
      </w:r>
      <w:r w:rsidRPr="0096140D">
        <w:rPr>
          <w:rFonts w:ascii="Book Antiqua" w:hAnsi="Book Antiqua"/>
          <w:b/>
          <w:bCs/>
          <w:color w:val="000000"/>
          <w:sz w:val="24"/>
          <w:szCs w:val="24"/>
        </w:rPr>
        <w:t>El-Khoueiry AB</w:t>
      </w:r>
      <w:r w:rsidRPr="0096140D">
        <w:rPr>
          <w:rFonts w:ascii="Book Antiqua" w:hAnsi="Book Antiqua"/>
          <w:color w:val="000000"/>
          <w:sz w:val="24"/>
          <w:szCs w:val="24"/>
        </w:rPr>
        <w:t>,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sidRPr="0096140D">
        <w:rPr>
          <w:rFonts w:ascii="Book Antiqua" w:hAnsi="Book Antiqua"/>
          <w:i/>
          <w:iCs/>
          <w:color w:val="000000"/>
          <w:sz w:val="24"/>
          <w:szCs w:val="24"/>
        </w:rPr>
        <w:t>Lancet</w:t>
      </w:r>
      <w:r w:rsidRPr="0096140D">
        <w:rPr>
          <w:rFonts w:ascii="Book Antiqua" w:hAnsi="Book Antiqua"/>
          <w:color w:val="000000"/>
          <w:sz w:val="24"/>
          <w:szCs w:val="24"/>
        </w:rPr>
        <w:t> 2017; </w:t>
      </w:r>
      <w:r w:rsidRPr="0096140D">
        <w:rPr>
          <w:rFonts w:ascii="Book Antiqua" w:hAnsi="Book Antiqua"/>
          <w:b/>
          <w:bCs/>
          <w:color w:val="000000"/>
          <w:sz w:val="24"/>
          <w:szCs w:val="24"/>
        </w:rPr>
        <w:t>389</w:t>
      </w:r>
      <w:r w:rsidRPr="0096140D">
        <w:rPr>
          <w:rFonts w:ascii="Book Antiqua" w:hAnsi="Book Antiqua"/>
          <w:color w:val="000000"/>
          <w:sz w:val="24"/>
          <w:szCs w:val="24"/>
        </w:rPr>
        <w:t>: 2492-2502 [PMID: 28434648 DOI: 10.1016/S0140-6736(17)31046-2]</w:t>
      </w:r>
    </w:p>
    <w:p w14:paraId="6F2C2E0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125 </w:t>
      </w:r>
      <w:r w:rsidRPr="0096140D">
        <w:rPr>
          <w:rFonts w:ascii="Book Antiqua" w:hAnsi="Book Antiqua"/>
          <w:b/>
          <w:bCs/>
          <w:color w:val="000000"/>
          <w:sz w:val="24"/>
          <w:szCs w:val="24"/>
        </w:rPr>
        <w:t>Sangro B</w:t>
      </w:r>
      <w:r w:rsidRPr="0096140D">
        <w:rPr>
          <w:rFonts w:ascii="Book Antiqua" w:hAnsi="Book Antiqua"/>
          <w:color w:val="000000"/>
          <w:sz w:val="24"/>
          <w:szCs w:val="24"/>
        </w:rPr>
        <w:t>, Gomez-Martin C, de la Mata M, Iñarrairaegui M, Garralda E, Barrera P, Riezu-Boj JI, Larrea E, Alfaro C, Sarobe P, Lasarte JJ, Pérez-Gracia JL, Melero I, Prieto J. A clinical trial of CTLA-4 blockade with tremelimumab in patients with hepatocellular carcinoma and chronic hepatitis C. </w:t>
      </w:r>
      <w:r w:rsidRPr="0096140D">
        <w:rPr>
          <w:rFonts w:ascii="Book Antiqua" w:hAnsi="Book Antiqua"/>
          <w:i/>
          <w:iCs/>
          <w:color w:val="000000"/>
          <w:sz w:val="24"/>
          <w:szCs w:val="24"/>
        </w:rPr>
        <w:t>J Hepatol</w:t>
      </w:r>
      <w:r w:rsidRPr="0096140D">
        <w:rPr>
          <w:rFonts w:ascii="Book Antiqua" w:hAnsi="Book Antiqua"/>
          <w:color w:val="000000"/>
          <w:sz w:val="24"/>
          <w:szCs w:val="24"/>
        </w:rPr>
        <w:t> 2013; </w:t>
      </w:r>
      <w:r w:rsidRPr="0096140D">
        <w:rPr>
          <w:rFonts w:ascii="Book Antiqua" w:hAnsi="Book Antiqua"/>
          <w:b/>
          <w:bCs/>
          <w:color w:val="000000"/>
          <w:sz w:val="24"/>
          <w:szCs w:val="24"/>
        </w:rPr>
        <w:t>59</w:t>
      </w:r>
      <w:r w:rsidRPr="0096140D">
        <w:rPr>
          <w:rFonts w:ascii="Book Antiqua" w:hAnsi="Book Antiqua"/>
          <w:color w:val="000000"/>
          <w:sz w:val="24"/>
          <w:szCs w:val="24"/>
        </w:rPr>
        <w:t>: 81-88 [PMID: 23466307 DOI: 10.1016/j.jhep.2013.02.022]</w:t>
      </w:r>
    </w:p>
    <w:p w14:paraId="0CEFEA57"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126 </w:t>
      </w:r>
      <w:r w:rsidRPr="0096140D">
        <w:rPr>
          <w:rFonts w:ascii="Book Antiqua" w:hAnsi="Book Antiqua"/>
          <w:b/>
          <w:bCs/>
          <w:color w:val="000000"/>
          <w:sz w:val="24"/>
          <w:szCs w:val="24"/>
        </w:rPr>
        <w:t>Zhu AX</w:t>
      </w:r>
      <w:r w:rsidRPr="0096140D">
        <w:rPr>
          <w:rFonts w:ascii="Book Antiqua" w:hAnsi="Book Antiqua"/>
          <w:color w:val="000000"/>
          <w:sz w:val="24"/>
          <w:szCs w:val="24"/>
        </w:rPr>
        <w:t>, Finn RS, Edeline J, Cattan S, Ogasawara S, Palmer D, Verslype C, Zagonel V, Fartoux L, Vogel A, Sarker D, Verset G, Chan SL, Knox J, Daniele B, Webber AL, Ebbinghaus SW, Ma J, Siegel AB, Cheng AL, Kudo M; KEYNOTE-224 investigators. Pembrolizumab in patients with advanced hepatocellular carcinoma previously treated with sorafenib (KEYNOTE-224): a non-randomised, open-label phase 2 trial. </w:t>
      </w:r>
      <w:r w:rsidRPr="0096140D">
        <w:rPr>
          <w:rFonts w:ascii="Book Antiqua" w:hAnsi="Book Antiqua"/>
          <w:i/>
          <w:iCs/>
          <w:color w:val="000000"/>
          <w:sz w:val="24"/>
          <w:szCs w:val="24"/>
        </w:rPr>
        <w:t>Lancet Oncol</w:t>
      </w:r>
      <w:r w:rsidRPr="0096140D">
        <w:rPr>
          <w:rFonts w:ascii="Book Antiqua" w:hAnsi="Book Antiqua"/>
          <w:color w:val="000000"/>
          <w:sz w:val="24"/>
          <w:szCs w:val="24"/>
        </w:rPr>
        <w:t> 2018; </w:t>
      </w:r>
      <w:r w:rsidRPr="0096140D">
        <w:rPr>
          <w:rFonts w:ascii="Book Antiqua" w:hAnsi="Book Antiqua"/>
          <w:b/>
          <w:bCs/>
          <w:color w:val="000000"/>
          <w:sz w:val="24"/>
          <w:szCs w:val="24"/>
        </w:rPr>
        <w:t>19</w:t>
      </w:r>
      <w:r w:rsidRPr="0096140D">
        <w:rPr>
          <w:rFonts w:ascii="Book Antiqua" w:hAnsi="Book Antiqua"/>
          <w:color w:val="000000"/>
          <w:sz w:val="24"/>
          <w:szCs w:val="24"/>
        </w:rPr>
        <w:t>: 940-952 [PMID: 29875066 DOI: 10.1016/S1470-2045(18)30351-6]</w:t>
      </w:r>
    </w:p>
    <w:p w14:paraId="6AFDCCD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127 </w:t>
      </w:r>
      <w:r w:rsidRPr="0096140D">
        <w:rPr>
          <w:rFonts w:ascii="Book Antiqua" w:hAnsi="Book Antiqua"/>
          <w:b/>
          <w:bCs/>
          <w:color w:val="000000"/>
          <w:sz w:val="24"/>
          <w:szCs w:val="24"/>
        </w:rPr>
        <w:t>Kudo M</w:t>
      </w:r>
      <w:r w:rsidRPr="0096140D">
        <w:rPr>
          <w:rFonts w:ascii="Book Antiqua" w:hAnsi="Book Antiqua"/>
          <w:color w:val="000000"/>
          <w:sz w:val="24"/>
          <w:szCs w:val="24"/>
        </w:rPr>
        <w:t xml:space="preserve">. Systemic </w:t>
      </w:r>
      <w:proofErr w:type="gramStart"/>
      <w:r w:rsidRPr="0096140D">
        <w:rPr>
          <w:rFonts w:ascii="Book Antiqua" w:hAnsi="Book Antiqua"/>
          <w:color w:val="000000"/>
          <w:sz w:val="24"/>
          <w:szCs w:val="24"/>
        </w:rPr>
        <w:t>Therapy</w:t>
      </w:r>
      <w:proofErr w:type="gramEnd"/>
      <w:r w:rsidRPr="0096140D">
        <w:rPr>
          <w:rFonts w:ascii="Book Antiqua" w:hAnsi="Book Antiqua"/>
          <w:color w:val="000000"/>
          <w:sz w:val="24"/>
          <w:szCs w:val="24"/>
        </w:rPr>
        <w:t xml:space="preserve"> for Hepatocellular Carcinoma: 2017 Update. </w:t>
      </w:r>
      <w:r w:rsidRPr="0096140D">
        <w:rPr>
          <w:rFonts w:ascii="Book Antiqua" w:hAnsi="Book Antiqua"/>
          <w:i/>
          <w:iCs/>
          <w:color w:val="000000"/>
          <w:sz w:val="24"/>
          <w:szCs w:val="24"/>
        </w:rPr>
        <w:t>Oncology</w:t>
      </w:r>
      <w:r w:rsidRPr="0096140D">
        <w:rPr>
          <w:rFonts w:ascii="Book Antiqua" w:hAnsi="Book Antiqua"/>
          <w:color w:val="000000"/>
          <w:sz w:val="24"/>
          <w:szCs w:val="24"/>
        </w:rPr>
        <w:t> 2017; </w:t>
      </w:r>
      <w:r w:rsidRPr="0096140D">
        <w:rPr>
          <w:rFonts w:ascii="Book Antiqua" w:hAnsi="Book Antiqua"/>
          <w:b/>
          <w:bCs/>
          <w:color w:val="000000"/>
          <w:sz w:val="24"/>
          <w:szCs w:val="24"/>
        </w:rPr>
        <w:t xml:space="preserve">93 </w:t>
      </w:r>
      <w:r w:rsidRPr="0096140D">
        <w:rPr>
          <w:rFonts w:ascii="Book Antiqua" w:hAnsi="Book Antiqua"/>
          <w:bCs/>
          <w:color w:val="000000"/>
          <w:sz w:val="24"/>
          <w:szCs w:val="24"/>
        </w:rPr>
        <w:t>Suppl 1</w:t>
      </w:r>
      <w:r w:rsidRPr="0096140D">
        <w:rPr>
          <w:rFonts w:ascii="Book Antiqua" w:hAnsi="Book Antiqua"/>
          <w:color w:val="000000"/>
          <w:sz w:val="24"/>
          <w:szCs w:val="24"/>
        </w:rPr>
        <w:t>: 135-146 [PMID: 29258077 DOI: 10.1159/000481244]</w:t>
      </w:r>
    </w:p>
    <w:p w14:paraId="25A9428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128 </w:t>
      </w:r>
      <w:r w:rsidRPr="0096140D">
        <w:rPr>
          <w:rFonts w:ascii="Book Antiqua" w:hAnsi="Book Antiqua"/>
          <w:b/>
          <w:bCs/>
          <w:color w:val="000000"/>
          <w:sz w:val="24"/>
          <w:szCs w:val="24"/>
        </w:rPr>
        <w:t>Greten TF</w:t>
      </w:r>
      <w:r w:rsidRPr="0096140D">
        <w:rPr>
          <w:rFonts w:ascii="Book Antiqua" w:hAnsi="Book Antiqua"/>
          <w:color w:val="000000"/>
          <w:sz w:val="24"/>
          <w:szCs w:val="24"/>
        </w:rPr>
        <w:t>, Wang XW, Korangy F. Current concepts of immune based treatments for patients with HCC: from basic science to novel treatment approaches. </w:t>
      </w:r>
      <w:r w:rsidRPr="0096140D">
        <w:rPr>
          <w:rFonts w:ascii="Book Antiqua" w:hAnsi="Book Antiqua"/>
          <w:i/>
          <w:iCs/>
          <w:color w:val="000000"/>
          <w:sz w:val="24"/>
          <w:szCs w:val="24"/>
        </w:rPr>
        <w:t>Gut</w:t>
      </w:r>
      <w:r w:rsidRPr="0096140D">
        <w:rPr>
          <w:rFonts w:ascii="Book Antiqua" w:hAnsi="Book Antiqua"/>
          <w:color w:val="000000"/>
          <w:sz w:val="24"/>
          <w:szCs w:val="24"/>
        </w:rPr>
        <w:t> 2015; </w:t>
      </w:r>
      <w:r w:rsidRPr="0096140D">
        <w:rPr>
          <w:rFonts w:ascii="Book Antiqua" w:hAnsi="Book Antiqua"/>
          <w:b/>
          <w:bCs/>
          <w:color w:val="000000"/>
          <w:sz w:val="24"/>
          <w:szCs w:val="24"/>
        </w:rPr>
        <w:t>64</w:t>
      </w:r>
      <w:r w:rsidRPr="0096140D">
        <w:rPr>
          <w:rFonts w:ascii="Book Antiqua" w:hAnsi="Book Antiqua"/>
          <w:color w:val="000000"/>
          <w:sz w:val="24"/>
          <w:szCs w:val="24"/>
        </w:rPr>
        <w:t>: 842-848 [PMID: 25666193 DOI: 10.1136/gutjnl-2014-307990]</w:t>
      </w:r>
    </w:p>
    <w:p w14:paraId="69693164" w14:textId="6E8F7725"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129 </w:t>
      </w:r>
      <w:r w:rsidRPr="0096140D">
        <w:rPr>
          <w:rFonts w:ascii="Book Antiqua" w:hAnsi="Book Antiqua"/>
          <w:b/>
          <w:bCs/>
          <w:color w:val="000000"/>
          <w:sz w:val="24"/>
          <w:szCs w:val="24"/>
        </w:rPr>
        <w:t>Prieto J</w:t>
      </w:r>
      <w:r w:rsidRPr="0096140D">
        <w:rPr>
          <w:rFonts w:ascii="Book Antiqua" w:hAnsi="Book Antiqua"/>
          <w:color w:val="000000"/>
          <w:sz w:val="24"/>
          <w:szCs w:val="24"/>
        </w:rPr>
        <w:t xml:space="preserve">, Melero I, Sangro B. Immunological landscape and immunotherapy of </w:t>
      </w:r>
      <w:r w:rsidRPr="0096140D">
        <w:rPr>
          <w:rFonts w:ascii="Book Antiqua" w:hAnsi="Book Antiqua"/>
          <w:color w:val="000000"/>
          <w:sz w:val="24"/>
          <w:szCs w:val="24"/>
        </w:rPr>
        <w:lastRenderedPageBreak/>
        <w:t>hepatocellular carcinoma.</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Nat Rev Gastroenterol Hepatol</w:t>
      </w:r>
      <w:r w:rsidR="00970AE7" w:rsidRPr="0096140D">
        <w:rPr>
          <w:rFonts w:ascii="Book Antiqua" w:hAnsi="Book Antiqua"/>
          <w:color w:val="000000"/>
          <w:sz w:val="24"/>
          <w:szCs w:val="24"/>
        </w:rPr>
        <w:t xml:space="preserve"> </w:t>
      </w:r>
      <w:r w:rsidRPr="0096140D">
        <w:rPr>
          <w:rFonts w:ascii="Book Antiqua" w:hAnsi="Book Antiqua"/>
          <w:color w:val="000000"/>
          <w:sz w:val="24"/>
          <w:szCs w:val="24"/>
        </w:rPr>
        <w:t>2015;</w:t>
      </w:r>
      <w:r w:rsidR="00970AE7" w:rsidRPr="0096140D">
        <w:rPr>
          <w:rFonts w:ascii="Book Antiqua" w:hAnsi="Book Antiqua"/>
          <w:color w:val="000000"/>
          <w:sz w:val="24"/>
          <w:szCs w:val="24"/>
        </w:rPr>
        <w:t xml:space="preserve"> </w:t>
      </w:r>
      <w:r w:rsidRPr="0096140D">
        <w:rPr>
          <w:rFonts w:ascii="Book Antiqua" w:hAnsi="Book Antiqua"/>
          <w:b/>
          <w:bCs/>
          <w:color w:val="000000"/>
          <w:sz w:val="24"/>
          <w:szCs w:val="24"/>
        </w:rPr>
        <w:t>12</w:t>
      </w:r>
      <w:r w:rsidRPr="0096140D">
        <w:rPr>
          <w:rFonts w:ascii="Book Antiqua" w:hAnsi="Book Antiqua"/>
          <w:color w:val="000000"/>
          <w:sz w:val="24"/>
          <w:szCs w:val="24"/>
        </w:rPr>
        <w:t>: 681-700 [PMID: 26484443 DOI: 10.1038/nrgastro.2015.173]</w:t>
      </w:r>
    </w:p>
    <w:p w14:paraId="0398C41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130 </w:t>
      </w:r>
      <w:r w:rsidRPr="0096140D">
        <w:rPr>
          <w:rFonts w:ascii="Book Antiqua" w:hAnsi="Book Antiqua"/>
          <w:b/>
          <w:bCs/>
          <w:color w:val="000000"/>
          <w:sz w:val="24"/>
          <w:szCs w:val="24"/>
        </w:rPr>
        <w:t>Zhou J</w:t>
      </w:r>
      <w:r w:rsidRPr="0096140D">
        <w:rPr>
          <w:rFonts w:ascii="Book Antiqua" w:hAnsi="Book Antiqua"/>
          <w:color w:val="000000"/>
          <w:sz w:val="24"/>
          <w:szCs w:val="24"/>
        </w:rPr>
        <w:t>, Liu M, Sun H, Feng Y, Xu L, Chan AWH, Tong JH, Wong J, Chong CCN, Lai PBS, Wang HK, Tsang SW, Goodwin T, Liu R, Huang L, Chen Z, Sung JJ, Chow KL, To KF, Cheng AS. Hepatoma-intrinsic CCRK inhibition diminishes myeloid-derived suppressor cell immunosuppression and enhances immune-checkpoint blockade efficacy. </w:t>
      </w:r>
      <w:r w:rsidRPr="0096140D">
        <w:rPr>
          <w:rFonts w:ascii="Book Antiqua" w:hAnsi="Book Antiqua"/>
          <w:i/>
          <w:iCs/>
          <w:color w:val="000000"/>
          <w:sz w:val="24"/>
          <w:szCs w:val="24"/>
        </w:rPr>
        <w:t>Gut</w:t>
      </w:r>
      <w:r w:rsidRPr="0096140D">
        <w:rPr>
          <w:rFonts w:ascii="Book Antiqua" w:hAnsi="Book Antiqua"/>
          <w:color w:val="000000"/>
          <w:sz w:val="24"/>
          <w:szCs w:val="24"/>
        </w:rPr>
        <w:t> 2018; </w:t>
      </w:r>
      <w:r w:rsidRPr="0096140D">
        <w:rPr>
          <w:rFonts w:ascii="Book Antiqua" w:hAnsi="Book Antiqua"/>
          <w:b/>
          <w:bCs/>
          <w:color w:val="000000"/>
          <w:sz w:val="24"/>
          <w:szCs w:val="24"/>
        </w:rPr>
        <w:t>67</w:t>
      </w:r>
      <w:r w:rsidRPr="0096140D">
        <w:rPr>
          <w:rFonts w:ascii="Book Antiqua" w:hAnsi="Book Antiqua"/>
          <w:color w:val="000000"/>
          <w:sz w:val="24"/>
          <w:szCs w:val="24"/>
        </w:rPr>
        <w:t>: 931-944 [PMID: 28939663 DOI: 10.1136/gutjnl-2017-314032]</w:t>
      </w:r>
    </w:p>
    <w:p w14:paraId="16A6618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131 </w:t>
      </w:r>
      <w:r w:rsidRPr="0096140D">
        <w:rPr>
          <w:rFonts w:ascii="Book Antiqua" w:hAnsi="Book Antiqua"/>
          <w:b/>
          <w:bCs/>
          <w:color w:val="000000"/>
          <w:sz w:val="24"/>
          <w:szCs w:val="24"/>
        </w:rPr>
        <w:t>Duffy AG</w:t>
      </w:r>
      <w:r w:rsidRPr="0096140D">
        <w:rPr>
          <w:rFonts w:ascii="Book Antiqua" w:hAnsi="Book Antiqua"/>
          <w:color w:val="000000"/>
          <w:sz w:val="24"/>
          <w:szCs w:val="24"/>
        </w:rPr>
        <w:t>, Ulahannan SV, Makorova-Rusher O, Rahma O, Wedemeyer H, Pratt D, Davis JL, Hughes MS, Heller T, ElGindi M, Uppala A, Korangy F, Kleiner DE, Figg WD, Venzon D, Steinberg SM, Venkatesan AM, Krishnasamy V, Abi-Jaoudeh N, Levy E, Wood BJ, Greten TF. Tremelimumab in combination with ablation in patients with advanced hepatocellular carcinoma. </w:t>
      </w:r>
      <w:r w:rsidRPr="0096140D">
        <w:rPr>
          <w:rFonts w:ascii="Book Antiqua" w:hAnsi="Book Antiqua"/>
          <w:i/>
          <w:iCs/>
          <w:color w:val="000000"/>
          <w:sz w:val="24"/>
          <w:szCs w:val="24"/>
        </w:rPr>
        <w:t>J Hepatol</w:t>
      </w:r>
      <w:r w:rsidRPr="0096140D">
        <w:rPr>
          <w:rFonts w:ascii="Book Antiqua" w:hAnsi="Book Antiqua"/>
          <w:color w:val="000000"/>
          <w:sz w:val="24"/>
          <w:szCs w:val="24"/>
        </w:rPr>
        <w:t> 2017; </w:t>
      </w:r>
      <w:r w:rsidRPr="0096140D">
        <w:rPr>
          <w:rFonts w:ascii="Book Antiqua" w:hAnsi="Book Antiqua"/>
          <w:b/>
          <w:bCs/>
          <w:color w:val="000000"/>
          <w:sz w:val="24"/>
          <w:szCs w:val="24"/>
        </w:rPr>
        <w:t>66</w:t>
      </w:r>
      <w:r w:rsidRPr="0096140D">
        <w:rPr>
          <w:rFonts w:ascii="Book Antiqua" w:hAnsi="Book Antiqua"/>
          <w:color w:val="000000"/>
          <w:sz w:val="24"/>
          <w:szCs w:val="24"/>
        </w:rPr>
        <w:t>: 545-551 [PMID: 27816492 DOI: 10.1016/j.jhep.2016.10.029]</w:t>
      </w:r>
    </w:p>
    <w:p w14:paraId="07F7FEA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132 </w:t>
      </w:r>
      <w:r w:rsidRPr="0096140D">
        <w:rPr>
          <w:rFonts w:ascii="Book Antiqua" w:hAnsi="Book Antiqua"/>
          <w:b/>
          <w:bCs/>
          <w:color w:val="000000"/>
          <w:sz w:val="24"/>
          <w:szCs w:val="24"/>
        </w:rPr>
        <w:t>Llopiz D</w:t>
      </w:r>
      <w:r w:rsidRPr="0096140D">
        <w:rPr>
          <w:rFonts w:ascii="Book Antiqua" w:hAnsi="Book Antiqua"/>
          <w:color w:val="000000"/>
          <w:sz w:val="24"/>
          <w:szCs w:val="24"/>
        </w:rPr>
        <w:t>, Ruiz M, Villanueva L, Iglesias T, Silva L, Egea J, Lasarte JJ, Pivette P, Trochon-Joseph V, Vasseur B, Dixon G, Sangro B, Sarobe P. Enhanced anti-tumor efficacy of checkpoint inhibitors in combination with the histone deacetylase inhibitor Belinostat in a murine hepatocellular carcinoma model. </w:t>
      </w:r>
      <w:r w:rsidRPr="0096140D">
        <w:rPr>
          <w:rFonts w:ascii="Book Antiqua" w:hAnsi="Book Antiqua"/>
          <w:i/>
          <w:iCs/>
          <w:color w:val="000000"/>
          <w:sz w:val="24"/>
          <w:szCs w:val="24"/>
        </w:rPr>
        <w:t>Cancer Immunol Immunother</w:t>
      </w:r>
      <w:r w:rsidRPr="0096140D">
        <w:rPr>
          <w:rFonts w:ascii="Book Antiqua" w:hAnsi="Book Antiqua"/>
          <w:color w:val="000000"/>
          <w:sz w:val="24"/>
          <w:szCs w:val="24"/>
        </w:rPr>
        <w:t> 2019; </w:t>
      </w:r>
      <w:r w:rsidRPr="0096140D">
        <w:rPr>
          <w:rFonts w:ascii="Book Antiqua" w:hAnsi="Book Antiqua"/>
          <w:b/>
          <w:bCs/>
          <w:color w:val="000000"/>
          <w:sz w:val="24"/>
          <w:szCs w:val="24"/>
        </w:rPr>
        <w:t>68</w:t>
      </w:r>
      <w:r w:rsidRPr="0096140D">
        <w:rPr>
          <w:rFonts w:ascii="Book Antiqua" w:hAnsi="Book Antiqua"/>
          <w:color w:val="000000"/>
          <w:sz w:val="24"/>
          <w:szCs w:val="24"/>
        </w:rPr>
        <w:t>: 379-393 [PMID: 30547218 DOI: 10.1007/s00262-018-2283-0]</w:t>
      </w:r>
    </w:p>
    <w:p w14:paraId="4FF08C7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133 </w:t>
      </w:r>
      <w:r w:rsidRPr="0096140D">
        <w:rPr>
          <w:rFonts w:ascii="Book Antiqua" w:hAnsi="Book Antiqua"/>
          <w:b/>
          <w:bCs/>
          <w:color w:val="000000"/>
          <w:sz w:val="24"/>
          <w:szCs w:val="24"/>
        </w:rPr>
        <w:t>Pan K</w:t>
      </w:r>
      <w:r w:rsidRPr="0096140D">
        <w:rPr>
          <w:rFonts w:ascii="Book Antiqua" w:hAnsi="Book Antiqua"/>
          <w:color w:val="000000"/>
          <w:sz w:val="24"/>
          <w:szCs w:val="24"/>
        </w:rPr>
        <w:t xml:space="preserve">, Li YQ, Wang W, Xu L, Zhang YJ, Zheng HX, Zhao JJ, Qiu HJ, Weng DS, Li JJ, Wang QJ, Huang LX, He J, Chen SP, Ke ML, Wu PH, Chen MS, Li SP, Xia JC, Zeng YX. </w:t>
      </w:r>
      <w:proofErr w:type="gramStart"/>
      <w:r w:rsidRPr="0096140D">
        <w:rPr>
          <w:rFonts w:ascii="Book Antiqua" w:hAnsi="Book Antiqua"/>
          <w:color w:val="000000"/>
          <w:sz w:val="24"/>
          <w:szCs w:val="24"/>
        </w:rPr>
        <w:t>The efficacy of cytokine-induced killer cell infusion as an adjuvant therapy for postoperative hepatocellular carcinoma patients.</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Ann Surg Oncol</w:t>
      </w:r>
      <w:r w:rsidRPr="0096140D">
        <w:rPr>
          <w:rFonts w:ascii="Book Antiqua" w:hAnsi="Book Antiqua"/>
          <w:color w:val="000000"/>
          <w:sz w:val="24"/>
          <w:szCs w:val="24"/>
        </w:rPr>
        <w:t> 2013; </w:t>
      </w:r>
      <w:r w:rsidRPr="0096140D">
        <w:rPr>
          <w:rFonts w:ascii="Book Antiqua" w:hAnsi="Book Antiqua"/>
          <w:b/>
          <w:bCs/>
          <w:color w:val="000000"/>
          <w:sz w:val="24"/>
          <w:szCs w:val="24"/>
        </w:rPr>
        <w:t>20</w:t>
      </w:r>
      <w:r w:rsidRPr="0096140D">
        <w:rPr>
          <w:rFonts w:ascii="Book Antiqua" w:hAnsi="Book Antiqua"/>
          <w:color w:val="000000"/>
          <w:sz w:val="24"/>
          <w:szCs w:val="24"/>
        </w:rPr>
        <w:t>: 4305-4311 [PMID: 23892527 DOI: 10.1245/s10434-013-3144-x]</w:t>
      </w:r>
    </w:p>
    <w:p w14:paraId="5A4924CB" w14:textId="06197D0D"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134 </w:t>
      </w:r>
      <w:r w:rsidRPr="0096140D">
        <w:rPr>
          <w:rFonts w:ascii="Book Antiqua" w:hAnsi="Book Antiqua"/>
          <w:b/>
          <w:bCs/>
          <w:color w:val="000000"/>
          <w:sz w:val="24"/>
          <w:szCs w:val="24"/>
        </w:rPr>
        <w:t>Jiang SS</w:t>
      </w:r>
      <w:r w:rsidRPr="0096140D">
        <w:rPr>
          <w:rFonts w:ascii="Book Antiqua" w:hAnsi="Book Antiqua"/>
          <w:color w:val="000000"/>
          <w:sz w:val="24"/>
          <w:szCs w:val="24"/>
        </w:rPr>
        <w:t>, Tang Y, Zhang YJ, Weng DS, Zhou ZG, Pan K, Pan QZ, Wang QJ, Liu Q, He J, Zhao JJ, Li J, Chen MS, Chang AE, Li Q, Xia JC. A phase I clinical trial utilizing autologous tumor-infiltrating lymphocytes in patients with primary hepatocellular carcinoma. </w:t>
      </w:r>
      <w:r w:rsidRPr="0096140D">
        <w:rPr>
          <w:rFonts w:ascii="Book Antiqua" w:hAnsi="Book Antiqua"/>
          <w:i/>
          <w:iCs/>
          <w:color w:val="000000"/>
          <w:sz w:val="24"/>
          <w:szCs w:val="24"/>
        </w:rPr>
        <w:t>Oncotarget</w:t>
      </w:r>
      <w:r w:rsidR="00D5460A" w:rsidRPr="0096140D">
        <w:rPr>
          <w:rFonts w:ascii="Book Antiqua" w:hAnsi="Book Antiqua"/>
          <w:i/>
          <w:iCs/>
          <w:color w:val="000000"/>
          <w:sz w:val="24"/>
          <w:szCs w:val="24"/>
        </w:rPr>
        <w:t xml:space="preserve"> </w:t>
      </w:r>
      <w:r w:rsidRPr="0096140D">
        <w:rPr>
          <w:rFonts w:ascii="Book Antiqua" w:hAnsi="Book Antiqua"/>
          <w:color w:val="000000"/>
          <w:sz w:val="24"/>
          <w:szCs w:val="24"/>
        </w:rPr>
        <w:t>2015; </w:t>
      </w:r>
      <w:r w:rsidRPr="0096140D">
        <w:rPr>
          <w:rFonts w:ascii="Book Antiqua" w:hAnsi="Book Antiqua"/>
          <w:b/>
          <w:bCs/>
          <w:color w:val="000000"/>
          <w:sz w:val="24"/>
          <w:szCs w:val="24"/>
        </w:rPr>
        <w:t>6</w:t>
      </w:r>
      <w:r w:rsidRPr="0096140D">
        <w:rPr>
          <w:rFonts w:ascii="Book Antiqua" w:hAnsi="Book Antiqua"/>
          <w:color w:val="000000"/>
          <w:sz w:val="24"/>
          <w:szCs w:val="24"/>
        </w:rPr>
        <w:t>: 41339-41349 [PMID: 26515587 DOI: 10.18632/oncotarget.5463]</w:t>
      </w:r>
    </w:p>
    <w:p w14:paraId="431553B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135 </w:t>
      </w:r>
      <w:r w:rsidRPr="0096140D">
        <w:rPr>
          <w:rFonts w:ascii="Book Antiqua" w:hAnsi="Book Antiqua"/>
          <w:b/>
          <w:bCs/>
          <w:color w:val="000000"/>
          <w:sz w:val="24"/>
          <w:szCs w:val="24"/>
        </w:rPr>
        <w:t>Yu X</w:t>
      </w:r>
      <w:r w:rsidRPr="0096140D">
        <w:rPr>
          <w:rFonts w:ascii="Book Antiqua" w:hAnsi="Book Antiqua"/>
          <w:color w:val="000000"/>
          <w:sz w:val="24"/>
          <w:szCs w:val="24"/>
        </w:rPr>
        <w:t xml:space="preserve">, Zhao H, Liu L, Cao S, Ren B, Zhang N, An X, Yu J, Li H, Ren X. </w:t>
      </w:r>
      <w:proofErr w:type="gramStart"/>
      <w:r w:rsidRPr="0096140D">
        <w:rPr>
          <w:rFonts w:ascii="Book Antiqua" w:hAnsi="Book Antiqua"/>
          <w:color w:val="000000"/>
          <w:sz w:val="24"/>
          <w:szCs w:val="24"/>
        </w:rPr>
        <w:t xml:space="preserve">A randomized phase II study of autologous cytokine-induced killer cells in treatment </w:t>
      </w:r>
      <w:r w:rsidRPr="0096140D">
        <w:rPr>
          <w:rFonts w:ascii="Book Antiqua" w:hAnsi="Book Antiqua"/>
          <w:color w:val="000000"/>
          <w:sz w:val="24"/>
          <w:szCs w:val="24"/>
        </w:rPr>
        <w:lastRenderedPageBreak/>
        <w:t>of hepatocellular carcinoma.</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J Clin Immunol</w:t>
      </w:r>
      <w:r w:rsidRPr="0096140D">
        <w:rPr>
          <w:rFonts w:ascii="Book Antiqua" w:hAnsi="Book Antiqua"/>
          <w:color w:val="000000"/>
          <w:sz w:val="24"/>
          <w:szCs w:val="24"/>
        </w:rPr>
        <w:t> 2014; </w:t>
      </w:r>
      <w:r w:rsidRPr="0096140D">
        <w:rPr>
          <w:rFonts w:ascii="Book Antiqua" w:hAnsi="Book Antiqua"/>
          <w:b/>
          <w:bCs/>
          <w:color w:val="000000"/>
          <w:sz w:val="24"/>
          <w:szCs w:val="24"/>
        </w:rPr>
        <w:t>34</w:t>
      </w:r>
      <w:r w:rsidRPr="0096140D">
        <w:rPr>
          <w:rFonts w:ascii="Book Antiqua" w:hAnsi="Book Antiqua"/>
          <w:color w:val="000000"/>
          <w:sz w:val="24"/>
          <w:szCs w:val="24"/>
        </w:rPr>
        <w:t>: 194-203 [PMID: 24337625 DOI: 10.1007/s10875-013-9976-0]</w:t>
      </w:r>
    </w:p>
    <w:p w14:paraId="243A6B4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136 </w:t>
      </w:r>
      <w:r w:rsidRPr="0096140D">
        <w:rPr>
          <w:rFonts w:ascii="Book Antiqua" w:hAnsi="Book Antiqua"/>
          <w:b/>
          <w:bCs/>
          <w:color w:val="000000"/>
          <w:sz w:val="24"/>
          <w:szCs w:val="24"/>
        </w:rPr>
        <w:t>Brentjens RJ</w:t>
      </w:r>
      <w:r w:rsidRPr="0096140D">
        <w:rPr>
          <w:rFonts w:ascii="Book Antiqua" w:hAnsi="Book Antiqua"/>
          <w:color w:val="000000"/>
          <w:sz w:val="24"/>
          <w:szCs w:val="24"/>
        </w:rPr>
        <w:t>, Davila ML, Riviere I, Park J, Wang X, Cowell LG, Bartido S, Stefanski J, Taylor C, Olszewska M, Borquez-Ojeda O, Qu J, Wasielewska T, He Q, Bernal Y, Rijo IV, Hedvat C, Kobos R, Curran K, Steinherz P, Jurcic J, Rosenblat T, Maslak P, Frattini M, Sadelain M. CD19-targeted T cells rapidly induce molecular remissions in adults with chemotherapy-refractory acute lymphoblastic leukemia. </w:t>
      </w:r>
      <w:r w:rsidRPr="0096140D">
        <w:rPr>
          <w:rFonts w:ascii="Book Antiqua" w:hAnsi="Book Antiqua"/>
          <w:i/>
          <w:iCs/>
          <w:color w:val="000000"/>
          <w:sz w:val="24"/>
          <w:szCs w:val="24"/>
        </w:rPr>
        <w:t>Sci Transl Med</w:t>
      </w:r>
      <w:r w:rsidRPr="0096140D">
        <w:rPr>
          <w:rFonts w:ascii="Book Antiqua" w:hAnsi="Book Antiqua"/>
          <w:color w:val="000000"/>
          <w:sz w:val="24"/>
          <w:szCs w:val="24"/>
        </w:rPr>
        <w:t> 2013; </w:t>
      </w:r>
      <w:r w:rsidRPr="0096140D">
        <w:rPr>
          <w:rFonts w:ascii="Book Antiqua" w:hAnsi="Book Antiqua"/>
          <w:b/>
          <w:bCs/>
          <w:color w:val="000000"/>
          <w:sz w:val="24"/>
          <w:szCs w:val="24"/>
        </w:rPr>
        <w:t>5</w:t>
      </w:r>
      <w:r w:rsidRPr="0096140D">
        <w:rPr>
          <w:rFonts w:ascii="Book Antiqua" w:hAnsi="Book Antiqua"/>
          <w:color w:val="000000"/>
          <w:sz w:val="24"/>
          <w:szCs w:val="24"/>
        </w:rPr>
        <w:t>: 177ra38 [PMID: 23515080 DOI: 10.1126/scitranslmed.3005930]</w:t>
      </w:r>
    </w:p>
    <w:p w14:paraId="70315E2C"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137 </w:t>
      </w:r>
      <w:r w:rsidRPr="0096140D">
        <w:rPr>
          <w:rFonts w:ascii="Book Antiqua" w:hAnsi="Book Antiqua"/>
          <w:b/>
          <w:bCs/>
          <w:color w:val="000000"/>
          <w:sz w:val="24"/>
          <w:szCs w:val="24"/>
        </w:rPr>
        <w:t>June CH</w:t>
      </w:r>
      <w:r w:rsidRPr="0096140D">
        <w:rPr>
          <w:rFonts w:ascii="Book Antiqua" w:hAnsi="Book Antiqua"/>
          <w:color w:val="000000"/>
          <w:sz w:val="24"/>
          <w:szCs w:val="24"/>
        </w:rPr>
        <w:t>, O'Connor RS, Kawalekar OU, Ghassemi S, Milone MC. CAR T cell immunotherapy for human cancer. </w:t>
      </w:r>
      <w:r w:rsidRPr="0096140D">
        <w:rPr>
          <w:rFonts w:ascii="Book Antiqua" w:hAnsi="Book Antiqua"/>
          <w:i/>
          <w:iCs/>
          <w:color w:val="000000"/>
          <w:sz w:val="24"/>
          <w:szCs w:val="24"/>
        </w:rPr>
        <w:t>Science</w:t>
      </w:r>
      <w:r w:rsidRPr="0096140D">
        <w:rPr>
          <w:rFonts w:ascii="Book Antiqua" w:hAnsi="Book Antiqua"/>
          <w:color w:val="000000"/>
          <w:sz w:val="24"/>
          <w:szCs w:val="24"/>
        </w:rPr>
        <w:t> 2018; </w:t>
      </w:r>
      <w:r w:rsidRPr="0096140D">
        <w:rPr>
          <w:rFonts w:ascii="Book Antiqua" w:hAnsi="Book Antiqua"/>
          <w:b/>
          <w:bCs/>
          <w:color w:val="000000"/>
          <w:sz w:val="24"/>
          <w:szCs w:val="24"/>
        </w:rPr>
        <w:t>359</w:t>
      </w:r>
      <w:r w:rsidRPr="0096140D">
        <w:rPr>
          <w:rFonts w:ascii="Book Antiqua" w:hAnsi="Book Antiqua"/>
          <w:color w:val="000000"/>
          <w:sz w:val="24"/>
          <w:szCs w:val="24"/>
        </w:rPr>
        <w:t>: 1361-1365 [PMID: 29567707 DOI: 10.1126/science.aar6711]</w:t>
      </w:r>
    </w:p>
    <w:p w14:paraId="30F6BBB7"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138 </w:t>
      </w:r>
      <w:r w:rsidRPr="0096140D">
        <w:rPr>
          <w:rFonts w:ascii="Book Antiqua" w:hAnsi="Book Antiqua"/>
          <w:b/>
          <w:bCs/>
          <w:color w:val="000000"/>
          <w:sz w:val="24"/>
          <w:szCs w:val="24"/>
        </w:rPr>
        <w:t>Baumhoer D</w:t>
      </w:r>
      <w:r w:rsidRPr="0096140D">
        <w:rPr>
          <w:rFonts w:ascii="Book Antiqua" w:hAnsi="Book Antiqua"/>
          <w:color w:val="000000"/>
          <w:sz w:val="24"/>
          <w:szCs w:val="24"/>
        </w:rPr>
        <w:t>, Tornillo L, Stadlmann S, Roncalli M, Diamantis EK, Terracciano LM. Glypican 3 expression in human nonneoplastic, preneoplastic, and neoplastic tissues: a tissue microarray analysis of 4,387 tissue samples. </w:t>
      </w:r>
      <w:r w:rsidRPr="0096140D">
        <w:rPr>
          <w:rFonts w:ascii="Book Antiqua" w:hAnsi="Book Antiqua"/>
          <w:i/>
          <w:iCs/>
          <w:color w:val="000000"/>
          <w:sz w:val="24"/>
          <w:szCs w:val="24"/>
        </w:rPr>
        <w:t>Am J Clin Pathol</w:t>
      </w:r>
      <w:r w:rsidRPr="0096140D">
        <w:rPr>
          <w:rFonts w:ascii="Book Antiqua" w:hAnsi="Book Antiqua"/>
          <w:color w:val="000000"/>
          <w:sz w:val="24"/>
          <w:szCs w:val="24"/>
        </w:rPr>
        <w:t> 2008; </w:t>
      </w:r>
      <w:r w:rsidRPr="0096140D">
        <w:rPr>
          <w:rFonts w:ascii="Book Antiqua" w:hAnsi="Book Antiqua"/>
          <w:b/>
          <w:bCs/>
          <w:color w:val="000000"/>
          <w:sz w:val="24"/>
          <w:szCs w:val="24"/>
        </w:rPr>
        <w:t>129</w:t>
      </w:r>
      <w:r w:rsidRPr="0096140D">
        <w:rPr>
          <w:rFonts w:ascii="Book Antiqua" w:hAnsi="Book Antiqua"/>
          <w:color w:val="000000"/>
          <w:sz w:val="24"/>
          <w:szCs w:val="24"/>
        </w:rPr>
        <w:t>: 899-906 [PMID: 18480006 DOI: 10.1309/HCQWPWD50XHD2DW6]</w:t>
      </w:r>
    </w:p>
    <w:p w14:paraId="048C2D8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139 </w:t>
      </w:r>
      <w:r w:rsidRPr="0096140D">
        <w:rPr>
          <w:rFonts w:ascii="Book Antiqua" w:hAnsi="Book Antiqua"/>
          <w:b/>
          <w:bCs/>
          <w:color w:val="000000"/>
          <w:sz w:val="24"/>
          <w:szCs w:val="24"/>
        </w:rPr>
        <w:t>Gao H</w:t>
      </w:r>
      <w:r w:rsidRPr="0096140D">
        <w:rPr>
          <w:rFonts w:ascii="Book Antiqua" w:hAnsi="Book Antiqua"/>
          <w:color w:val="000000"/>
          <w:sz w:val="24"/>
          <w:szCs w:val="24"/>
        </w:rPr>
        <w:t>, Li K, Tu H, Pan X, Jiang H, Shi B, Kong J, Wang H, Yang S, Gu J, Li Z. Development of T cells redirected to glypican-3 for the treatment of hepatocellular carcinoma. </w:t>
      </w:r>
      <w:r w:rsidRPr="0096140D">
        <w:rPr>
          <w:rFonts w:ascii="Book Antiqua" w:hAnsi="Book Antiqua"/>
          <w:i/>
          <w:iCs/>
          <w:color w:val="000000"/>
          <w:sz w:val="24"/>
          <w:szCs w:val="24"/>
        </w:rPr>
        <w:t>Clin Cancer Res</w:t>
      </w:r>
      <w:r w:rsidRPr="0096140D">
        <w:rPr>
          <w:rFonts w:ascii="Book Antiqua" w:hAnsi="Book Antiqua"/>
          <w:color w:val="000000"/>
          <w:sz w:val="24"/>
          <w:szCs w:val="24"/>
        </w:rPr>
        <w:t> 2014; </w:t>
      </w:r>
      <w:r w:rsidRPr="0096140D">
        <w:rPr>
          <w:rFonts w:ascii="Book Antiqua" w:hAnsi="Book Antiqua"/>
          <w:b/>
          <w:bCs/>
          <w:color w:val="000000"/>
          <w:sz w:val="24"/>
          <w:szCs w:val="24"/>
        </w:rPr>
        <w:t>20</w:t>
      </w:r>
      <w:r w:rsidRPr="0096140D">
        <w:rPr>
          <w:rFonts w:ascii="Book Antiqua" w:hAnsi="Book Antiqua"/>
          <w:color w:val="000000"/>
          <w:sz w:val="24"/>
          <w:szCs w:val="24"/>
        </w:rPr>
        <w:t>: 6418-6428 [PMID: 25320357 DOI: 10.1158/1078-0432.CCR-14-1170]</w:t>
      </w:r>
    </w:p>
    <w:p w14:paraId="10BB69E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140 </w:t>
      </w:r>
      <w:r w:rsidRPr="0096140D">
        <w:rPr>
          <w:rFonts w:ascii="Book Antiqua" w:hAnsi="Book Antiqua"/>
          <w:b/>
          <w:bCs/>
          <w:color w:val="000000"/>
          <w:sz w:val="24"/>
          <w:szCs w:val="24"/>
        </w:rPr>
        <w:t>Wang Y</w:t>
      </w:r>
      <w:r w:rsidRPr="0096140D">
        <w:rPr>
          <w:rFonts w:ascii="Book Antiqua" w:hAnsi="Book Antiqua"/>
          <w:color w:val="000000"/>
          <w:sz w:val="24"/>
          <w:szCs w:val="24"/>
        </w:rPr>
        <w:t>, Chen M, Wu Z, Tong C, Dai H, Guo Y, Liu Y, Huang J, Lv H, Luo C, Feng KC, Yang QM, Li XL, Han W. CD133-directed CAR T cells for advanced metastasis malignancies: A phase I trial. </w:t>
      </w:r>
      <w:r w:rsidRPr="0096140D">
        <w:rPr>
          <w:rFonts w:ascii="Book Antiqua" w:hAnsi="Book Antiqua"/>
          <w:i/>
          <w:iCs/>
          <w:color w:val="000000"/>
          <w:sz w:val="24"/>
          <w:szCs w:val="24"/>
        </w:rPr>
        <w:t>Oncoimmunology</w:t>
      </w:r>
      <w:r w:rsidRPr="0096140D">
        <w:rPr>
          <w:rFonts w:ascii="Book Antiqua" w:hAnsi="Book Antiqua"/>
          <w:color w:val="000000"/>
          <w:sz w:val="24"/>
          <w:szCs w:val="24"/>
        </w:rPr>
        <w:t> 2018; </w:t>
      </w:r>
      <w:r w:rsidRPr="0096140D">
        <w:rPr>
          <w:rFonts w:ascii="Book Antiqua" w:hAnsi="Book Antiqua"/>
          <w:b/>
          <w:bCs/>
          <w:color w:val="000000"/>
          <w:sz w:val="24"/>
          <w:szCs w:val="24"/>
        </w:rPr>
        <w:t>7</w:t>
      </w:r>
      <w:r w:rsidRPr="0096140D">
        <w:rPr>
          <w:rFonts w:ascii="Book Antiqua" w:hAnsi="Book Antiqua"/>
          <w:color w:val="000000"/>
          <w:sz w:val="24"/>
          <w:szCs w:val="24"/>
        </w:rPr>
        <w:t>: e1440169 [PMID: 29900044 DOI: 10.1080/2162402X.2018.1440169]</w:t>
      </w:r>
    </w:p>
    <w:p w14:paraId="00DAEFA2" w14:textId="6BA76178"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141 </w:t>
      </w:r>
      <w:r w:rsidRPr="0096140D">
        <w:rPr>
          <w:rFonts w:ascii="Book Antiqua" w:hAnsi="Book Antiqua"/>
          <w:b/>
          <w:bCs/>
          <w:color w:val="000000"/>
          <w:sz w:val="24"/>
          <w:szCs w:val="24"/>
        </w:rPr>
        <w:t>Bagley SJ</w:t>
      </w:r>
      <w:r w:rsidRPr="0096140D">
        <w:rPr>
          <w:rFonts w:ascii="Book Antiqua" w:hAnsi="Book Antiqua"/>
          <w:color w:val="000000"/>
          <w:sz w:val="24"/>
          <w:szCs w:val="24"/>
        </w:rPr>
        <w:t>, Desai AS, Linette GP, June CH, O'Rourke DM. CAR T-cell therapy for glioblastoma: recent clinical advances and future challenges.</w:t>
      </w:r>
      <w:r w:rsidR="00970AE7" w:rsidRPr="0096140D">
        <w:rPr>
          <w:rFonts w:ascii="Book Antiqua" w:hAnsi="Book Antiqua"/>
          <w:color w:val="000000"/>
          <w:sz w:val="24"/>
          <w:szCs w:val="24"/>
        </w:rPr>
        <w:t xml:space="preserve"> </w:t>
      </w:r>
      <w:r w:rsidRPr="0096140D">
        <w:rPr>
          <w:rFonts w:ascii="Book Antiqua" w:hAnsi="Book Antiqua"/>
          <w:i/>
          <w:iCs/>
          <w:color w:val="000000"/>
          <w:sz w:val="24"/>
          <w:szCs w:val="24"/>
        </w:rPr>
        <w:t>Neuro Oncol</w:t>
      </w:r>
      <w:r w:rsidR="00970AE7" w:rsidRPr="0096140D">
        <w:rPr>
          <w:rFonts w:ascii="Book Antiqua" w:hAnsi="Book Antiqua"/>
          <w:color w:val="000000"/>
          <w:sz w:val="24"/>
          <w:szCs w:val="24"/>
        </w:rPr>
        <w:t xml:space="preserve"> </w:t>
      </w:r>
      <w:r w:rsidRPr="0096140D">
        <w:rPr>
          <w:rFonts w:ascii="Book Antiqua" w:hAnsi="Book Antiqua"/>
          <w:color w:val="000000"/>
          <w:sz w:val="24"/>
          <w:szCs w:val="24"/>
        </w:rPr>
        <w:t>2018; </w:t>
      </w:r>
      <w:r w:rsidRPr="0096140D">
        <w:rPr>
          <w:rFonts w:ascii="Book Antiqua" w:hAnsi="Book Antiqua"/>
          <w:b/>
          <w:bCs/>
          <w:color w:val="000000"/>
          <w:sz w:val="24"/>
          <w:szCs w:val="24"/>
        </w:rPr>
        <w:t>20</w:t>
      </w:r>
      <w:r w:rsidRPr="0096140D">
        <w:rPr>
          <w:rFonts w:ascii="Book Antiqua" w:hAnsi="Book Antiqua"/>
          <w:color w:val="000000"/>
          <w:sz w:val="24"/>
          <w:szCs w:val="24"/>
        </w:rPr>
        <w:t>: 1429-1438 [PMID: 29509936 DOI: 10.1093/neuonc/noy032]</w:t>
      </w:r>
    </w:p>
    <w:p w14:paraId="6A27C11D"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142 </w:t>
      </w:r>
      <w:r w:rsidRPr="0096140D">
        <w:rPr>
          <w:rFonts w:ascii="Book Antiqua" w:hAnsi="Book Antiqua"/>
          <w:b/>
          <w:bCs/>
          <w:color w:val="000000"/>
          <w:sz w:val="24"/>
          <w:szCs w:val="24"/>
        </w:rPr>
        <w:t>Guo X</w:t>
      </w:r>
      <w:r w:rsidRPr="0096140D">
        <w:rPr>
          <w:rFonts w:ascii="Book Antiqua" w:hAnsi="Book Antiqua"/>
          <w:color w:val="000000"/>
          <w:sz w:val="24"/>
          <w:szCs w:val="24"/>
        </w:rPr>
        <w:t>, Jiang H, Shi B, Zhou M, Zhang H, Shi Z, Du G, Luo H, Wu X, Wang Y, Sun R, Li Z. Disruption of PD-1 Enhanced the Anti-tumor Activity of Chimeric Antigen Receptor T Cells Against Hepatocellular Carcinoma. </w:t>
      </w:r>
      <w:r w:rsidRPr="0096140D">
        <w:rPr>
          <w:rFonts w:ascii="Book Antiqua" w:hAnsi="Book Antiqua"/>
          <w:i/>
          <w:iCs/>
          <w:color w:val="000000"/>
          <w:sz w:val="24"/>
          <w:szCs w:val="24"/>
        </w:rPr>
        <w:t>Front Pharmacol</w:t>
      </w:r>
      <w:r w:rsidRPr="0096140D">
        <w:rPr>
          <w:rFonts w:ascii="Book Antiqua" w:hAnsi="Book Antiqua"/>
          <w:color w:val="000000"/>
          <w:sz w:val="24"/>
          <w:szCs w:val="24"/>
        </w:rPr>
        <w:t> 2018; </w:t>
      </w:r>
      <w:r w:rsidRPr="0096140D">
        <w:rPr>
          <w:rFonts w:ascii="Book Antiqua" w:hAnsi="Book Antiqua"/>
          <w:b/>
          <w:bCs/>
          <w:color w:val="000000"/>
          <w:sz w:val="24"/>
          <w:szCs w:val="24"/>
        </w:rPr>
        <w:t>9</w:t>
      </w:r>
      <w:r w:rsidRPr="0096140D">
        <w:rPr>
          <w:rFonts w:ascii="Book Antiqua" w:hAnsi="Book Antiqua"/>
          <w:color w:val="000000"/>
          <w:sz w:val="24"/>
          <w:szCs w:val="24"/>
        </w:rPr>
        <w:t>: 1118 [PMID: 30327605 DOI: 10.3389/fphar.2018.01118]</w:t>
      </w:r>
    </w:p>
    <w:p w14:paraId="1228564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lastRenderedPageBreak/>
        <w:t>143 </w:t>
      </w:r>
      <w:r w:rsidRPr="0096140D">
        <w:rPr>
          <w:rFonts w:ascii="Book Antiqua" w:hAnsi="Book Antiqua"/>
          <w:b/>
          <w:bCs/>
          <w:color w:val="000000"/>
          <w:sz w:val="24"/>
          <w:szCs w:val="24"/>
        </w:rPr>
        <w:t>Yu M</w:t>
      </w:r>
      <w:r w:rsidRPr="0096140D">
        <w:rPr>
          <w:rFonts w:ascii="Book Antiqua" w:hAnsi="Book Antiqua"/>
          <w:color w:val="000000"/>
          <w:sz w:val="24"/>
          <w:szCs w:val="24"/>
        </w:rPr>
        <w:t>, Luo H, Fan M, Wu X, Shi B, Di S, Liu Y, Pan Z, Jiang H, Li Z. Development of GPC3-Specific Chimeric Antigen Receptor-Engineered Natural Killer Cells for the Treatment of Hepatocellular Carcinoma. </w:t>
      </w:r>
      <w:r w:rsidRPr="0096140D">
        <w:rPr>
          <w:rFonts w:ascii="Book Antiqua" w:hAnsi="Book Antiqua"/>
          <w:i/>
          <w:iCs/>
          <w:color w:val="000000"/>
          <w:sz w:val="24"/>
          <w:szCs w:val="24"/>
        </w:rPr>
        <w:t>Mol Ther</w:t>
      </w:r>
      <w:r w:rsidRPr="0096140D">
        <w:rPr>
          <w:rFonts w:ascii="Book Antiqua" w:hAnsi="Book Antiqua"/>
          <w:color w:val="000000"/>
          <w:sz w:val="24"/>
          <w:szCs w:val="24"/>
        </w:rPr>
        <w:t> 2018; </w:t>
      </w:r>
      <w:r w:rsidRPr="0096140D">
        <w:rPr>
          <w:rFonts w:ascii="Book Antiqua" w:hAnsi="Book Antiqua"/>
          <w:b/>
          <w:bCs/>
          <w:color w:val="000000"/>
          <w:sz w:val="24"/>
          <w:szCs w:val="24"/>
        </w:rPr>
        <w:t>26</w:t>
      </w:r>
      <w:r w:rsidRPr="0096140D">
        <w:rPr>
          <w:rFonts w:ascii="Book Antiqua" w:hAnsi="Book Antiqua"/>
          <w:color w:val="000000"/>
          <w:sz w:val="24"/>
          <w:szCs w:val="24"/>
        </w:rPr>
        <w:t>: 366-378 [PMID: 29339014 DOI: 10.1016/j.ymthe.2017.12.012]</w:t>
      </w:r>
    </w:p>
    <w:p w14:paraId="3082671D" w14:textId="7777777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144 </w:t>
      </w:r>
      <w:r w:rsidRPr="0096140D">
        <w:rPr>
          <w:rFonts w:ascii="Book Antiqua" w:hAnsi="Book Antiqua"/>
          <w:b/>
          <w:bCs/>
          <w:color w:val="000000"/>
          <w:sz w:val="24"/>
          <w:szCs w:val="24"/>
        </w:rPr>
        <w:t>Li Y</w:t>
      </w:r>
      <w:r w:rsidRPr="0096140D">
        <w:rPr>
          <w:rFonts w:ascii="Book Antiqua" w:hAnsi="Book Antiqua"/>
          <w:color w:val="000000"/>
          <w:sz w:val="24"/>
          <w:szCs w:val="24"/>
        </w:rPr>
        <w:t>, Hermanson DL, Moriarity BS, Kaufman DS.</w:t>
      </w:r>
      <w:proofErr w:type="gramEnd"/>
      <w:r w:rsidRPr="0096140D">
        <w:rPr>
          <w:rFonts w:ascii="Book Antiqua" w:hAnsi="Book Antiqua"/>
          <w:color w:val="000000"/>
          <w:sz w:val="24"/>
          <w:szCs w:val="24"/>
        </w:rPr>
        <w:t xml:space="preserve"> Human iPSC-Derived Natural Killer Cells Engineered with Chimeric Antigen Receptors Enhance Anti-tumor Activity. </w:t>
      </w:r>
      <w:r w:rsidRPr="0096140D">
        <w:rPr>
          <w:rFonts w:ascii="Book Antiqua" w:hAnsi="Book Antiqua"/>
          <w:i/>
          <w:iCs/>
          <w:color w:val="000000"/>
          <w:sz w:val="24"/>
          <w:szCs w:val="24"/>
        </w:rPr>
        <w:t>Cell Stem Cell</w:t>
      </w:r>
      <w:r w:rsidRPr="0096140D">
        <w:rPr>
          <w:rFonts w:ascii="Book Antiqua" w:hAnsi="Book Antiqua"/>
          <w:color w:val="000000"/>
          <w:sz w:val="24"/>
          <w:szCs w:val="24"/>
        </w:rPr>
        <w:t> 2018; </w:t>
      </w:r>
      <w:r w:rsidRPr="0096140D">
        <w:rPr>
          <w:rFonts w:ascii="Book Antiqua" w:hAnsi="Book Antiqua"/>
          <w:b/>
          <w:bCs/>
          <w:color w:val="000000"/>
          <w:sz w:val="24"/>
          <w:szCs w:val="24"/>
        </w:rPr>
        <w:t>23</w:t>
      </w:r>
      <w:r w:rsidRPr="0096140D">
        <w:rPr>
          <w:rFonts w:ascii="Book Antiqua" w:hAnsi="Book Antiqua"/>
          <w:color w:val="000000"/>
          <w:sz w:val="24"/>
          <w:szCs w:val="24"/>
        </w:rPr>
        <w:t>: 181-192.e5 [PMID: 30082067 DOI: 10.1016/j.stem.2018.06.002]</w:t>
      </w:r>
    </w:p>
    <w:p w14:paraId="15BA9968" w14:textId="4E8CC991"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145 </w:t>
      </w:r>
      <w:r w:rsidRPr="0096140D">
        <w:rPr>
          <w:rFonts w:ascii="Book Antiqua" w:hAnsi="Book Antiqua"/>
          <w:b/>
          <w:bCs/>
          <w:color w:val="000000"/>
          <w:sz w:val="24"/>
          <w:szCs w:val="24"/>
        </w:rPr>
        <w:t>Jiang W</w:t>
      </w:r>
      <w:r w:rsidRPr="0096140D">
        <w:rPr>
          <w:rFonts w:ascii="Book Antiqua" w:hAnsi="Book Antiqua"/>
          <w:color w:val="000000"/>
          <w:sz w:val="24"/>
          <w:szCs w:val="24"/>
        </w:rPr>
        <w:t>, Zhang C, Tian Z, Zhang J. hIFN-α gene modification augments human natural killer cell line anti-human hepatocellular carcinoma function.</w:t>
      </w:r>
      <w:r w:rsidR="008106D5" w:rsidRPr="0096140D">
        <w:rPr>
          <w:rFonts w:ascii="Book Antiqua" w:hAnsi="Book Antiqua"/>
          <w:color w:val="000000"/>
          <w:sz w:val="24"/>
          <w:szCs w:val="24"/>
        </w:rPr>
        <w:t xml:space="preserve"> </w:t>
      </w:r>
      <w:r w:rsidRPr="0096140D">
        <w:rPr>
          <w:rFonts w:ascii="Book Antiqua" w:hAnsi="Book Antiqua"/>
          <w:i/>
          <w:iCs/>
          <w:color w:val="000000"/>
          <w:sz w:val="24"/>
          <w:szCs w:val="24"/>
        </w:rPr>
        <w:t>Gene Ther</w:t>
      </w:r>
      <w:r w:rsidRPr="0096140D">
        <w:rPr>
          <w:rFonts w:ascii="Book Antiqua" w:hAnsi="Book Antiqua"/>
          <w:color w:val="000000"/>
          <w:sz w:val="24"/>
          <w:szCs w:val="24"/>
        </w:rPr>
        <w:t> 2013; </w:t>
      </w:r>
      <w:r w:rsidRPr="0096140D">
        <w:rPr>
          <w:rFonts w:ascii="Book Antiqua" w:hAnsi="Book Antiqua"/>
          <w:b/>
          <w:bCs/>
          <w:color w:val="000000"/>
          <w:sz w:val="24"/>
          <w:szCs w:val="24"/>
        </w:rPr>
        <w:t>20</w:t>
      </w:r>
      <w:r w:rsidRPr="0096140D">
        <w:rPr>
          <w:rFonts w:ascii="Book Antiqua" w:hAnsi="Book Antiqua"/>
          <w:color w:val="000000"/>
          <w:sz w:val="24"/>
          <w:szCs w:val="24"/>
        </w:rPr>
        <w:t>: 1062-1069 [PMID: 23759701 DOI: 10.1038/gt.2013.31]</w:t>
      </w:r>
    </w:p>
    <w:p w14:paraId="329BE467"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146 </w:t>
      </w:r>
      <w:r w:rsidRPr="0096140D">
        <w:rPr>
          <w:rFonts w:ascii="Book Antiqua" w:hAnsi="Book Antiqua"/>
          <w:b/>
          <w:bCs/>
          <w:color w:val="000000"/>
          <w:sz w:val="24"/>
          <w:szCs w:val="24"/>
        </w:rPr>
        <w:t>Jiang W</w:t>
      </w:r>
      <w:r w:rsidRPr="0096140D">
        <w:rPr>
          <w:rFonts w:ascii="Book Antiqua" w:hAnsi="Book Antiqua"/>
          <w:color w:val="000000"/>
          <w:sz w:val="24"/>
          <w:szCs w:val="24"/>
        </w:rPr>
        <w:t>, Zhang C, Tian Z, Zhang J. hIL-15 gene-modified human natural killer cells (NKL-IL15) augments the anti-human hepatocellular carcinoma effect in vivo. </w:t>
      </w:r>
      <w:r w:rsidRPr="0096140D">
        <w:rPr>
          <w:rFonts w:ascii="Book Antiqua" w:hAnsi="Book Antiqua"/>
          <w:i/>
          <w:iCs/>
          <w:color w:val="000000"/>
          <w:sz w:val="24"/>
          <w:szCs w:val="24"/>
        </w:rPr>
        <w:t>Immunobiology</w:t>
      </w:r>
      <w:r w:rsidRPr="0096140D">
        <w:rPr>
          <w:rFonts w:ascii="Book Antiqua" w:hAnsi="Book Antiqua"/>
          <w:color w:val="000000"/>
          <w:sz w:val="24"/>
          <w:szCs w:val="24"/>
        </w:rPr>
        <w:t> 2014; </w:t>
      </w:r>
      <w:r w:rsidRPr="0096140D">
        <w:rPr>
          <w:rFonts w:ascii="Book Antiqua" w:hAnsi="Book Antiqua"/>
          <w:b/>
          <w:bCs/>
          <w:color w:val="000000"/>
          <w:sz w:val="24"/>
          <w:szCs w:val="24"/>
        </w:rPr>
        <w:t>219</w:t>
      </w:r>
      <w:r w:rsidRPr="0096140D">
        <w:rPr>
          <w:rFonts w:ascii="Book Antiqua" w:hAnsi="Book Antiqua"/>
          <w:color w:val="000000"/>
          <w:sz w:val="24"/>
          <w:szCs w:val="24"/>
        </w:rPr>
        <w:t>: 547-553 [PMID: 24721706 DOI: 10.1016/j.imbio.2014.03.007]</w:t>
      </w:r>
    </w:p>
    <w:p w14:paraId="2196110C" w14:textId="2867CC1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147 </w:t>
      </w:r>
      <w:r w:rsidRPr="0096140D">
        <w:rPr>
          <w:rFonts w:ascii="Book Antiqua" w:hAnsi="Book Antiqua"/>
          <w:b/>
          <w:bCs/>
          <w:color w:val="000000"/>
          <w:sz w:val="24"/>
          <w:szCs w:val="24"/>
        </w:rPr>
        <w:t>Jiang W</w:t>
      </w:r>
      <w:r w:rsidRPr="0096140D">
        <w:rPr>
          <w:rFonts w:ascii="Book Antiqua" w:hAnsi="Book Antiqua"/>
          <w:color w:val="000000"/>
          <w:sz w:val="24"/>
          <w:szCs w:val="24"/>
        </w:rPr>
        <w:t>, Zhang J, Tian Z. Functional characterization of interleukin-15 gene transduction into the human natural killer cell line NKL.</w:t>
      </w:r>
      <w:proofErr w:type="gramEnd"/>
      <w:r w:rsidR="00FE474F" w:rsidRPr="0096140D">
        <w:rPr>
          <w:rFonts w:ascii="Book Antiqua" w:hAnsi="Book Antiqua"/>
          <w:color w:val="000000"/>
          <w:sz w:val="24"/>
          <w:szCs w:val="24"/>
        </w:rPr>
        <w:t xml:space="preserve"> </w:t>
      </w:r>
      <w:r w:rsidRPr="0096140D">
        <w:rPr>
          <w:rFonts w:ascii="Book Antiqua" w:hAnsi="Book Antiqua"/>
          <w:i/>
          <w:iCs/>
          <w:color w:val="000000"/>
          <w:sz w:val="24"/>
          <w:szCs w:val="24"/>
        </w:rPr>
        <w:t>Cytotherapy</w:t>
      </w:r>
      <w:r w:rsidR="00FE474F" w:rsidRPr="0096140D">
        <w:rPr>
          <w:rFonts w:ascii="Book Antiqua" w:hAnsi="Book Antiqua"/>
          <w:color w:val="000000"/>
          <w:sz w:val="24"/>
          <w:szCs w:val="24"/>
        </w:rPr>
        <w:t xml:space="preserve"> </w:t>
      </w:r>
      <w:r w:rsidRPr="0096140D">
        <w:rPr>
          <w:rFonts w:ascii="Book Antiqua" w:hAnsi="Book Antiqua"/>
          <w:color w:val="000000"/>
          <w:sz w:val="24"/>
          <w:szCs w:val="24"/>
        </w:rPr>
        <w:t>2008; </w:t>
      </w:r>
      <w:r w:rsidRPr="0096140D">
        <w:rPr>
          <w:rFonts w:ascii="Book Antiqua" w:hAnsi="Book Antiqua"/>
          <w:b/>
          <w:bCs/>
          <w:color w:val="000000"/>
          <w:sz w:val="24"/>
          <w:szCs w:val="24"/>
        </w:rPr>
        <w:t>10</w:t>
      </w:r>
      <w:r w:rsidRPr="0096140D">
        <w:rPr>
          <w:rFonts w:ascii="Book Antiqua" w:hAnsi="Book Antiqua"/>
          <w:color w:val="000000"/>
          <w:sz w:val="24"/>
          <w:szCs w:val="24"/>
        </w:rPr>
        <w:t>: 265-274 [PMID: 18418772 DOI: 10.1080/14653240801965156]</w:t>
      </w:r>
    </w:p>
    <w:p w14:paraId="1518B3BB"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148 </w:t>
      </w:r>
      <w:r w:rsidRPr="0096140D">
        <w:rPr>
          <w:rFonts w:ascii="Book Antiqua" w:hAnsi="Book Antiqua"/>
          <w:b/>
          <w:bCs/>
          <w:color w:val="000000"/>
          <w:sz w:val="24"/>
          <w:szCs w:val="24"/>
        </w:rPr>
        <w:t>Dubensky TW Jr</w:t>
      </w:r>
      <w:r w:rsidRPr="0096140D">
        <w:rPr>
          <w:rFonts w:ascii="Book Antiqua" w:hAnsi="Book Antiqua"/>
          <w:color w:val="000000"/>
          <w:sz w:val="24"/>
          <w:szCs w:val="24"/>
        </w:rPr>
        <w:t xml:space="preserve">, Reed SG. </w:t>
      </w:r>
      <w:proofErr w:type="gramStart"/>
      <w:r w:rsidRPr="0096140D">
        <w:rPr>
          <w:rFonts w:ascii="Book Antiqua" w:hAnsi="Book Antiqua"/>
          <w:color w:val="000000"/>
          <w:sz w:val="24"/>
          <w:szCs w:val="24"/>
        </w:rPr>
        <w:t>Adjuvants for cancer vaccines.</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Semin Immunol</w:t>
      </w:r>
      <w:r w:rsidRPr="0096140D">
        <w:rPr>
          <w:rFonts w:ascii="Book Antiqua" w:hAnsi="Book Antiqua"/>
          <w:color w:val="000000"/>
          <w:sz w:val="24"/>
          <w:szCs w:val="24"/>
        </w:rPr>
        <w:t> 2010; </w:t>
      </w:r>
      <w:r w:rsidRPr="0096140D">
        <w:rPr>
          <w:rFonts w:ascii="Book Antiqua" w:hAnsi="Book Antiqua"/>
          <w:b/>
          <w:bCs/>
          <w:color w:val="000000"/>
          <w:sz w:val="24"/>
          <w:szCs w:val="24"/>
        </w:rPr>
        <w:t>22</w:t>
      </w:r>
      <w:r w:rsidRPr="0096140D">
        <w:rPr>
          <w:rFonts w:ascii="Book Antiqua" w:hAnsi="Book Antiqua"/>
          <w:color w:val="000000"/>
          <w:sz w:val="24"/>
          <w:szCs w:val="24"/>
        </w:rPr>
        <w:t>: 155-161 [PMID: 20488726 DOI: 10.1016/j.smim.2010.04.007]</w:t>
      </w:r>
    </w:p>
    <w:p w14:paraId="6FB3D383"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149 </w:t>
      </w:r>
      <w:r w:rsidRPr="0096140D">
        <w:rPr>
          <w:rFonts w:ascii="Book Antiqua" w:hAnsi="Book Antiqua"/>
          <w:b/>
          <w:bCs/>
          <w:color w:val="000000"/>
          <w:sz w:val="24"/>
          <w:szCs w:val="24"/>
        </w:rPr>
        <w:t>Coffman RL</w:t>
      </w:r>
      <w:r w:rsidRPr="0096140D">
        <w:rPr>
          <w:rFonts w:ascii="Book Antiqua" w:hAnsi="Book Antiqua"/>
          <w:color w:val="000000"/>
          <w:sz w:val="24"/>
          <w:szCs w:val="24"/>
        </w:rPr>
        <w:t>, Sher A, Seder RA. Vaccine adjuvants: putting innate immunity to work. </w:t>
      </w:r>
      <w:r w:rsidRPr="0096140D">
        <w:rPr>
          <w:rFonts w:ascii="Book Antiqua" w:hAnsi="Book Antiqua"/>
          <w:i/>
          <w:iCs/>
          <w:color w:val="000000"/>
          <w:sz w:val="24"/>
          <w:szCs w:val="24"/>
        </w:rPr>
        <w:t>Immunity</w:t>
      </w:r>
      <w:r w:rsidRPr="0096140D">
        <w:rPr>
          <w:rFonts w:ascii="Book Antiqua" w:hAnsi="Book Antiqua"/>
          <w:color w:val="000000"/>
          <w:sz w:val="24"/>
          <w:szCs w:val="24"/>
        </w:rPr>
        <w:t> 2010; </w:t>
      </w:r>
      <w:r w:rsidRPr="0096140D">
        <w:rPr>
          <w:rFonts w:ascii="Book Antiqua" w:hAnsi="Book Antiqua"/>
          <w:b/>
          <w:bCs/>
          <w:color w:val="000000"/>
          <w:sz w:val="24"/>
          <w:szCs w:val="24"/>
        </w:rPr>
        <w:t>33</w:t>
      </w:r>
      <w:r w:rsidRPr="0096140D">
        <w:rPr>
          <w:rFonts w:ascii="Book Antiqua" w:hAnsi="Book Antiqua"/>
          <w:color w:val="000000"/>
          <w:sz w:val="24"/>
          <w:szCs w:val="24"/>
        </w:rPr>
        <w:t>: 492-503 [PMID: 21029960 DOI: 10.1016/j.immuni.2010.10.002]</w:t>
      </w:r>
    </w:p>
    <w:p w14:paraId="60C64CD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150 </w:t>
      </w:r>
      <w:r w:rsidRPr="0096140D">
        <w:rPr>
          <w:rFonts w:ascii="Book Antiqua" w:hAnsi="Book Antiqua"/>
          <w:b/>
          <w:bCs/>
          <w:color w:val="000000"/>
          <w:sz w:val="24"/>
          <w:szCs w:val="24"/>
        </w:rPr>
        <w:t>Xu A</w:t>
      </w:r>
      <w:r w:rsidRPr="0096140D">
        <w:rPr>
          <w:rFonts w:ascii="Book Antiqua" w:hAnsi="Book Antiqua"/>
          <w:color w:val="000000"/>
          <w:sz w:val="24"/>
          <w:szCs w:val="24"/>
        </w:rPr>
        <w:t>, Zhang L, Yuan J, Babikr F, Freywald A, Chibbar R, Moser M, Zhang W, Zhang B, Fu Z, Xiang J. TLR9 agonist enhances radiofrequency ablation-induced CTL responses, leading to the potent inhibition of primary tumor growth and lung metastasis. </w:t>
      </w:r>
      <w:r w:rsidRPr="0096140D">
        <w:rPr>
          <w:rFonts w:ascii="Book Antiqua" w:hAnsi="Book Antiqua"/>
          <w:i/>
          <w:iCs/>
          <w:color w:val="000000"/>
          <w:sz w:val="24"/>
          <w:szCs w:val="24"/>
        </w:rPr>
        <w:t>Cell Mol Immunol</w:t>
      </w:r>
      <w:r w:rsidRPr="0096140D">
        <w:rPr>
          <w:rFonts w:ascii="Book Antiqua" w:hAnsi="Book Antiqua"/>
          <w:color w:val="000000"/>
          <w:sz w:val="24"/>
          <w:szCs w:val="24"/>
        </w:rPr>
        <w:t> 2018</w:t>
      </w:r>
      <w:proofErr w:type="gramStart"/>
      <w:r w:rsidRPr="0096140D">
        <w:rPr>
          <w:rFonts w:ascii="Book Antiqua" w:hAnsi="Book Antiqua"/>
          <w:color w:val="000000"/>
          <w:sz w:val="24"/>
          <w:szCs w:val="24"/>
        </w:rPr>
        <w:t>; :</w:t>
      </w:r>
      <w:proofErr w:type="gramEnd"/>
      <w:r w:rsidRPr="0096140D">
        <w:rPr>
          <w:rFonts w:ascii="Book Antiqua" w:hAnsi="Book Antiqua"/>
          <w:color w:val="000000"/>
          <w:sz w:val="24"/>
          <w:szCs w:val="24"/>
        </w:rPr>
        <w:t xml:space="preserve"> [PMID: 30467420 DOI: 10.1038/s41423-018-0184-y]</w:t>
      </w:r>
    </w:p>
    <w:p w14:paraId="327E9E83"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151 </w:t>
      </w:r>
      <w:r w:rsidRPr="0096140D">
        <w:rPr>
          <w:rFonts w:ascii="Book Antiqua" w:hAnsi="Book Antiqua"/>
          <w:b/>
          <w:bCs/>
          <w:color w:val="000000"/>
          <w:sz w:val="24"/>
          <w:szCs w:val="24"/>
        </w:rPr>
        <w:t>Preiss S</w:t>
      </w:r>
      <w:r w:rsidRPr="0096140D">
        <w:rPr>
          <w:rFonts w:ascii="Book Antiqua" w:hAnsi="Book Antiqua"/>
          <w:color w:val="000000"/>
          <w:sz w:val="24"/>
          <w:szCs w:val="24"/>
        </w:rPr>
        <w:t>, Thompson A, Chen X, Rodgers S, Markovska V, Desmond P, Visvanathan K, Li K, Locarnini S, Revill P. Characterization of the innate immune signalling pathways in hepatocyte cell lines. </w:t>
      </w:r>
      <w:r w:rsidRPr="0096140D">
        <w:rPr>
          <w:rFonts w:ascii="Book Antiqua" w:hAnsi="Book Antiqua"/>
          <w:i/>
          <w:iCs/>
          <w:color w:val="000000"/>
          <w:sz w:val="24"/>
          <w:szCs w:val="24"/>
        </w:rPr>
        <w:t>J Viral Hepat</w:t>
      </w:r>
      <w:r w:rsidRPr="0096140D">
        <w:rPr>
          <w:rFonts w:ascii="Book Antiqua" w:hAnsi="Book Antiqua"/>
          <w:color w:val="000000"/>
          <w:sz w:val="24"/>
          <w:szCs w:val="24"/>
        </w:rPr>
        <w:t> 2008; </w:t>
      </w:r>
      <w:r w:rsidRPr="0096140D">
        <w:rPr>
          <w:rFonts w:ascii="Book Antiqua" w:hAnsi="Book Antiqua"/>
          <w:b/>
          <w:bCs/>
          <w:color w:val="000000"/>
          <w:sz w:val="24"/>
          <w:szCs w:val="24"/>
        </w:rPr>
        <w:t>15</w:t>
      </w:r>
      <w:r w:rsidRPr="0096140D">
        <w:rPr>
          <w:rFonts w:ascii="Book Antiqua" w:hAnsi="Book Antiqua"/>
          <w:color w:val="000000"/>
          <w:sz w:val="24"/>
          <w:szCs w:val="24"/>
        </w:rPr>
        <w:t xml:space="preserve">: 888-900 [PMID: </w:t>
      </w:r>
      <w:r w:rsidRPr="0096140D">
        <w:rPr>
          <w:rFonts w:ascii="Book Antiqua" w:hAnsi="Book Antiqua"/>
          <w:color w:val="000000"/>
          <w:sz w:val="24"/>
          <w:szCs w:val="24"/>
        </w:rPr>
        <w:lastRenderedPageBreak/>
        <w:t>18673429 DOI: 10.1111/j.1365-2893.2008.01001.x]</w:t>
      </w:r>
    </w:p>
    <w:p w14:paraId="3E93C93A" w14:textId="25D55BCF"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152 </w:t>
      </w:r>
      <w:r w:rsidRPr="0096140D">
        <w:rPr>
          <w:rFonts w:ascii="Book Antiqua" w:hAnsi="Book Antiqua"/>
          <w:b/>
          <w:bCs/>
          <w:color w:val="000000"/>
          <w:sz w:val="24"/>
          <w:szCs w:val="24"/>
        </w:rPr>
        <w:t>Zhang Y</w:t>
      </w:r>
      <w:r w:rsidRPr="0096140D">
        <w:rPr>
          <w:rFonts w:ascii="Book Antiqua" w:hAnsi="Book Antiqua"/>
          <w:color w:val="000000"/>
          <w:sz w:val="24"/>
          <w:szCs w:val="24"/>
        </w:rPr>
        <w:t>, Lin A, Zhang C, Tian Z, Zhang J. Phosphorothioate-modified CpG oligodeoxynucleotide (CpG ODN) induces apoptosis of human hepatocellular carcinoma cells independent of TLR9. </w:t>
      </w:r>
      <w:r w:rsidRPr="0096140D">
        <w:rPr>
          <w:rFonts w:ascii="Book Antiqua" w:hAnsi="Book Antiqua"/>
          <w:i/>
          <w:iCs/>
          <w:color w:val="000000"/>
          <w:sz w:val="24"/>
          <w:szCs w:val="24"/>
        </w:rPr>
        <w:t>Cancer Immunol Immunother</w:t>
      </w:r>
      <w:r w:rsidR="004933C9" w:rsidRPr="0096140D">
        <w:rPr>
          <w:rFonts w:ascii="Book Antiqua" w:hAnsi="Book Antiqua"/>
          <w:color w:val="000000"/>
          <w:sz w:val="24"/>
          <w:szCs w:val="24"/>
        </w:rPr>
        <w:t xml:space="preserve"> </w:t>
      </w:r>
      <w:r w:rsidRPr="0096140D">
        <w:rPr>
          <w:rFonts w:ascii="Book Antiqua" w:hAnsi="Book Antiqua"/>
          <w:color w:val="000000"/>
          <w:sz w:val="24"/>
          <w:szCs w:val="24"/>
        </w:rPr>
        <w:t>2014;</w:t>
      </w:r>
      <w:r w:rsidR="00D60D5D" w:rsidRPr="0096140D">
        <w:rPr>
          <w:rFonts w:ascii="Book Antiqua" w:hAnsi="Book Antiqua"/>
          <w:color w:val="000000"/>
          <w:sz w:val="24"/>
          <w:szCs w:val="24"/>
        </w:rPr>
        <w:t xml:space="preserve"> </w:t>
      </w:r>
      <w:r w:rsidRPr="0096140D">
        <w:rPr>
          <w:rFonts w:ascii="Book Antiqua" w:hAnsi="Book Antiqua"/>
          <w:b/>
          <w:bCs/>
          <w:color w:val="000000"/>
          <w:sz w:val="24"/>
          <w:szCs w:val="24"/>
        </w:rPr>
        <w:t>63</w:t>
      </w:r>
      <w:r w:rsidRPr="0096140D">
        <w:rPr>
          <w:rFonts w:ascii="Book Antiqua" w:hAnsi="Book Antiqua"/>
          <w:color w:val="000000"/>
          <w:sz w:val="24"/>
          <w:szCs w:val="24"/>
        </w:rPr>
        <w:t>: 357-367 [PMID: 24452201 DOI: 10.1007/s00262-014-1518-y]</w:t>
      </w:r>
    </w:p>
    <w:p w14:paraId="469B946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153 </w:t>
      </w:r>
      <w:r w:rsidRPr="0096140D">
        <w:rPr>
          <w:rFonts w:ascii="Book Antiqua" w:hAnsi="Book Antiqua"/>
          <w:b/>
          <w:bCs/>
          <w:color w:val="000000"/>
          <w:sz w:val="24"/>
          <w:szCs w:val="24"/>
        </w:rPr>
        <w:t>Khvalevsky E</w:t>
      </w:r>
      <w:r w:rsidRPr="0096140D">
        <w:rPr>
          <w:rFonts w:ascii="Book Antiqua" w:hAnsi="Book Antiqua"/>
          <w:color w:val="000000"/>
          <w:sz w:val="24"/>
          <w:szCs w:val="24"/>
        </w:rPr>
        <w:t>, Rivkin L, Rachmilewitz J, Galun E, Giladi H. TLR3 signaling in a hepatoma cell line is skewed towards apoptosis. </w:t>
      </w:r>
      <w:r w:rsidRPr="0096140D">
        <w:rPr>
          <w:rFonts w:ascii="Book Antiqua" w:hAnsi="Book Antiqua"/>
          <w:i/>
          <w:iCs/>
          <w:color w:val="000000"/>
          <w:sz w:val="24"/>
          <w:szCs w:val="24"/>
        </w:rPr>
        <w:t>J Cell Biochem</w:t>
      </w:r>
      <w:r w:rsidRPr="0096140D">
        <w:rPr>
          <w:rFonts w:ascii="Book Antiqua" w:hAnsi="Book Antiqua"/>
          <w:color w:val="000000"/>
          <w:sz w:val="24"/>
          <w:szCs w:val="24"/>
        </w:rPr>
        <w:t> 2007; </w:t>
      </w:r>
      <w:r w:rsidRPr="0096140D">
        <w:rPr>
          <w:rFonts w:ascii="Book Antiqua" w:hAnsi="Book Antiqua"/>
          <w:b/>
          <w:bCs/>
          <w:color w:val="000000"/>
          <w:sz w:val="24"/>
          <w:szCs w:val="24"/>
        </w:rPr>
        <w:t>100</w:t>
      </w:r>
      <w:r w:rsidRPr="0096140D">
        <w:rPr>
          <w:rFonts w:ascii="Book Antiqua" w:hAnsi="Book Antiqua"/>
          <w:color w:val="000000"/>
          <w:sz w:val="24"/>
          <w:szCs w:val="24"/>
        </w:rPr>
        <w:t>: 1301-1312 [PMID: 17243100 DOI: 10.1002/jcb.21119]</w:t>
      </w:r>
    </w:p>
    <w:p w14:paraId="5999278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154 </w:t>
      </w:r>
      <w:r w:rsidRPr="0096140D">
        <w:rPr>
          <w:rFonts w:ascii="Book Antiqua" w:hAnsi="Book Antiqua"/>
          <w:b/>
          <w:bCs/>
          <w:color w:val="000000"/>
          <w:sz w:val="24"/>
          <w:szCs w:val="24"/>
        </w:rPr>
        <w:t>Yu P</w:t>
      </w:r>
      <w:r w:rsidRPr="0096140D">
        <w:rPr>
          <w:rFonts w:ascii="Book Antiqua" w:hAnsi="Book Antiqua"/>
          <w:color w:val="000000"/>
          <w:sz w:val="24"/>
          <w:szCs w:val="24"/>
        </w:rPr>
        <w:t>, Cheng X, Guo J, Wang X. Toll-like receptors 2/4 agonists: a potential strategy for preventing invasion and metastasis of hepatocellular carcinoma. </w:t>
      </w:r>
      <w:r w:rsidRPr="0096140D">
        <w:rPr>
          <w:rFonts w:ascii="Book Antiqua" w:hAnsi="Book Antiqua"/>
          <w:i/>
          <w:iCs/>
          <w:color w:val="000000"/>
          <w:sz w:val="24"/>
          <w:szCs w:val="24"/>
        </w:rPr>
        <w:t>Gut</w:t>
      </w:r>
      <w:r w:rsidRPr="0096140D">
        <w:rPr>
          <w:rFonts w:ascii="Book Antiqua" w:hAnsi="Book Antiqua"/>
          <w:color w:val="000000"/>
          <w:sz w:val="24"/>
          <w:szCs w:val="24"/>
        </w:rPr>
        <w:t> 2010; </w:t>
      </w:r>
      <w:r w:rsidRPr="0096140D">
        <w:rPr>
          <w:rFonts w:ascii="Book Antiqua" w:hAnsi="Book Antiqua"/>
          <w:b/>
          <w:bCs/>
          <w:color w:val="000000"/>
          <w:sz w:val="24"/>
          <w:szCs w:val="24"/>
        </w:rPr>
        <w:t>59</w:t>
      </w:r>
      <w:r w:rsidRPr="0096140D">
        <w:rPr>
          <w:rFonts w:ascii="Book Antiqua" w:hAnsi="Book Antiqua"/>
          <w:color w:val="000000"/>
          <w:sz w:val="24"/>
          <w:szCs w:val="24"/>
        </w:rPr>
        <w:t>: 1447-8; author reply 1448-9 [PMID: 20675699 DOI: 10.1136/gut.2009.190835]</w:t>
      </w:r>
    </w:p>
    <w:p w14:paraId="638F614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155 </w:t>
      </w:r>
      <w:r w:rsidRPr="0096140D">
        <w:rPr>
          <w:rFonts w:ascii="Book Antiqua" w:hAnsi="Book Antiqua"/>
          <w:b/>
          <w:bCs/>
          <w:color w:val="000000"/>
          <w:sz w:val="24"/>
          <w:szCs w:val="24"/>
        </w:rPr>
        <w:t>Zhang Y</w:t>
      </w:r>
      <w:r w:rsidRPr="0096140D">
        <w:rPr>
          <w:rFonts w:ascii="Book Antiqua" w:hAnsi="Book Antiqua"/>
          <w:color w:val="000000"/>
          <w:sz w:val="24"/>
          <w:szCs w:val="24"/>
        </w:rPr>
        <w:t>, Lin A, Sui Q, Zhang C, Tian Z, Zhang J. Phosphorothioate modification of the TLR9 ligand CpG ODN inhibits poly(I:C)-induced apoptosis of hepatocellular carcinoma by entry blockade. </w:t>
      </w:r>
      <w:r w:rsidRPr="0096140D">
        <w:rPr>
          <w:rFonts w:ascii="Book Antiqua" w:hAnsi="Book Antiqua"/>
          <w:i/>
          <w:iCs/>
          <w:color w:val="000000"/>
          <w:sz w:val="24"/>
          <w:szCs w:val="24"/>
        </w:rPr>
        <w:t>Cancer Lett</w:t>
      </w:r>
      <w:r w:rsidRPr="0096140D">
        <w:rPr>
          <w:rFonts w:ascii="Book Antiqua" w:hAnsi="Book Antiqua"/>
          <w:color w:val="000000"/>
          <w:sz w:val="24"/>
          <w:szCs w:val="24"/>
        </w:rPr>
        <w:t> 2014; </w:t>
      </w:r>
      <w:r w:rsidRPr="0096140D">
        <w:rPr>
          <w:rFonts w:ascii="Book Antiqua" w:hAnsi="Book Antiqua"/>
          <w:b/>
          <w:bCs/>
          <w:color w:val="000000"/>
          <w:sz w:val="24"/>
          <w:szCs w:val="24"/>
        </w:rPr>
        <w:t>355</w:t>
      </w:r>
      <w:r w:rsidRPr="0096140D">
        <w:rPr>
          <w:rFonts w:ascii="Book Antiqua" w:hAnsi="Book Antiqua"/>
          <w:color w:val="000000"/>
          <w:sz w:val="24"/>
          <w:szCs w:val="24"/>
        </w:rPr>
        <w:t>: 76-84 [PMID: 25224571 DOI: 10.1016/j.canlet.2014.09.013]</w:t>
      </w:r>
    </w:p>
    <w:p w14:paraId="0E92DF52" w14:textId="77777777" w:rsidR="00826017" w:rsidRPr="0096140D" w:rsidRDefault="00826017" w:rsidP="0096140D">
      <w:pPr>
        <w:adjustRightInd w:val="0"/>
        <w:snapToGrid w:val="0"/>
        <w:spacing w:line="360" w:lineRule="auto"/>
        <w:rPr>
          <w:rFonts w:ascii="Book Antiqua" w:hAnsi="Book Antiqua"/>
          <w:color w:val="000000"/>
          <w:sz w:val="24"/>
          <w:szCs w:val="24"/>
        </w:rPr>
      </w:pPr>
      <w:proofErr w:type="gramStart"/>
      <w:r w:rsidRPr="0096140D">
        <w:rPr>
          <w:rFonts w:ascii="Book Antiqua" w:hAnsi="Book Antiqua"/>
          <w:color w:val="000000"/>
          <w:sz w:val="24"/>
          <w:szCs w:val="24"/>
        </w:rPr>
        <w:t>156 </w:t>
      </w:r>
      <w:r w:rsidRPr="0096140D">
        <w:rPr>
          <w:rFonts w:ascii="Book Antiqua" w:hAnsi="Book Antiqua"/>
          <w:b/>
          <w:bCs/>
          <w:color w:val="000000"/>
          <w:sz w:val="24"/>
          <w:szCs w:val="24"/>
        </w:rPr>
        <w:t>Gardner A</w:t>
      </w:r>
      <w:r w:rsidRPr="0096140D">
        <w:rPr>
          <w:rFonts w:ascii="Book Antiqua" w:hAnsi="Book Antiqua"/>
          <w:color w:val="000000"/>
          <w:sz w:val="24"/>
          <w:szCs w:val="24"/>
        </w:rPr>
        <w:t>, Ruffell B. Dendritic Cells and Cancer Immunity.</w:t>
      </w:r>
      <w:proofErr w:type="gramEnd"/>
      <w:r w:rsidRPr="0096140D">
        <w:rPr>
          <w:rFonts w:ascii="Book Antiqua" w:hAnsi="Book Antiqua"/>
          <w:color w:val="000000"/>
          <w:sz w:val="24"/>
          <w:szCs w:val="24"/>
        </w:rPr>
        <w:t> </w:t>
      </w:r>
      <w:r w:rsidRPr="0096140D">
        <w:rPr>
          <w:rFonts w:ascii="Book Antiqua" w:hAnsi="Book Antiqua"/>
          <w:i/>
          <w:iCs/>
          <w:color w:val="000000"/>
          <w:sz w:val="24"/>
          <w:szCs w:val="24"/>
        </w:rPr>
        <w:t>Trends Immunol</w:t>
      </w:r>
      <w:r w:rsidRPr="0096140D">
        <w:rPr>
          <w:rFonts w:ascii="Book Antiqua" w:hAnsi="Book Antiqua"/>
          <w:color w:val="000000"/>
          <w:sz w:val="24"/>
          <w:szCs w:val="24"/>
        </w:rPr>
        <w:t> 2016; </w:t>
      </w:r>
      <w:r w:rsidRPr="0096140D">
        <w:rPr>
          <w:rFonts w:ascii="Book Antiqua" w:hAnsi="Book Antiqua"/>
          <w:b/>
          <w:bCs/>
          <w:color w:val="000000"/>
          <w:sz w:val="24"/>
          <w:szCs w:val="24"/>
        </w:rPr>
        <w:t>37</w:t>
      </w:r>
      <w:r w:rsidRPr="0096140D">
        <w:rPr>
          <w:rFonts w:ascii="Book Antiqua" w:hAnsi="Book Antiqua"/>
          <w:color w:val="000000"/>
          <w:sz w:val="24"/>
          <w:szCs w:val="24"/>
        </w:rPr>
        <w:t>: 855-865 [PMID: 27793569 DOI: 10.1016/j.it.2016.09.006]</w:t>
      </w:r>
    </w:p>
    <w:p w14:paraId="338E051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157 </w:t>
      </w:r>
      <w:r w:rsidRPr="0096140D">
        <w:rPr>
          <w:rFonts w:ascii="Book Antiqua" w:hAnsi="Book Antiqua"/>
          <w:b/>
          <w:bCs/>
          <w:color w:val="000000"/>
          <w:sz w:val="24"/>
          <w:szCs w:val="24"/>
        </w:rPr>
        <w:t>Butterfield LH</w:t>
      </w:r>
      <w:r w:rsidRPr="0096140D">
        <w:rPr>
          <w:rFonts w:ascii="Book Antiqua" w:hAnsi="Book Antiqua"/>
          <w:color w:val="000000"/>
          <w:sz w:val="24"/>
          <w:szCs w:val="24"/>
        </w:rPr>
        <w:t>, Ribas A, Dissette VB, Lee Y, Yang JQ, De la Rocha P, Duran SD, Hernandez J, Seja E, Potter DM, McBride WH, Finn R, Glaspy JA, Economou JS. A phase I/II trial testing immunization of hepatocellular carcinoma patients with dendritic cells pulsed with four alpha-fetoprotein peptides. </w:t>
      </w:r>
      <w:r w:rsidRPr="0096140D">
        <w:rPr>
          <w:rFonts w:ascii="Book Antiqua" w:hAnsi="Book Antiqua"/>
          <w:i/>
          <w:iCs/>
          <w:color w:val="000000"/>
          <w:sz w:val="24"/>
          <w:szCs w:val="24"/>
        </w:rPr>
        <w:t>Clin Cancer Res</w:t>
      </w:r>
      <w:r w:rsidRPr="0096140D">
        <w:rPr>
          <w:rFonts w:ascii="Book Antiqua" w:hAnsi="Book Antiqua"/>
          <w:color w:val="000000"/>
          <w:sz w:val="24"/>
          <w:szCs w:val="24"/>
        </w:rPr>
        <w:t> 2006; </w:t>
      </w:r>
      <w:r w:rsidRPr="0096140D">
        <w:rPr>
          <w:rFonts w:ascii="Book Antiqua" w:hAnsi="Book Antiqua"/>
          <w:b/>
          <w:bCs/>
          <w:color w:val="000000"/>
          <w:sz w:val="24"/>
          <w:szCs w:val="24"/>
        </w:rPr>
        <w:t>12</w:t>
      </w:r>
      <w:r w:rsidRPr="0096140D">
        <w:rPr>
          <w:rFonts w:ascii="Book Antiqua" w:hAnsi="Book Antiqua"/>
          <w:color w:val="000000"/>
          <w:sz w:val="24"/>
          <w:szCs w:val="24"/>
        </w:rPr>
        <w:t>: 2817-2825 [PMID: 16675576 DOI: 10.1158/1078-0432.CCR-05-2856]</w:t>
      </w:r>
    </w:p>
    <w:p w14:paraId="6A64FA1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158 </w:t>
      </w:r>
      <w:r w:rsidRPr="0096140D">
        <w:rPr>
          <w:rFonts w:ascii="Book Antiqua" w:hAnsi="Book Antiqua"/>
          <w:b/>
          <w:bCs/>
          <w:color w:val="000000"/>
          <w:sz w:val="24"/>
          <w:szCs w:val="24"/>
        </w:rPr>
        <w:t>Tada F</w:t>
      </w:r>
      <w:r w:rsidRPr="0096140D">
        <w:rPr>
          <w:rFonts w:ascii="Book Antiqua" w:hAnsi="Book Antiqua"/>
          <w:color w:val="000000"/>
          <w:sz w:val="24"/>
          <w:szCs w:val="24"/>
        </w:rPr>
        <w:t>, Abe M, Hirooka M, Ikeda Y, Hiasa Y, Lee Y, Jung NC, Lee WB, Lee HS, Bae YS, Onji M. Phase I/II study of immunotherapy using tumor antigen-pulsed dendritic cells in patients with hepatocellular carcinoma. </w:t>
      </w:r>
      <w:r w:rsidRPr="0096140D">
        <w:rPr>
          <w:rFonts w:ascii="Book Antiqua" w:hAnsi="Book Antiqua"/>
          <w:i/>
          <w:iCs/>
          <w:color w:val="000000"/>
          <w:sz w:val="24"/>
          <w:szCs w:val="24"/>
        </w:rPr>
        <w:t>Int J Oncol</w:t>
      </w:r>
      <w:r w:rsidRPr="0096140D">
        <w:rPr>
          <w:rFonts w:ascii="Book Antiqua" w:hAnsi="Book Antiqua"/>
          <w:color w:val="000000"/>
          <w:sz w:val="24"/>
          <w:szCs w:val="24"/>
        </w:rPr>
        <w:t> 2012; </w:t>
      </w:r>
      <w:r w:rsidRPr="0096140D">
        <w:rPr>
          <w:rFonts w:ascii="Book Antiqua" w:hAnsi="Book Antiqua"/>
          <w:b/>
          <w:bCs/>
          <w:color w:val="000000"/>
          <w:sz w:val="24"/>
          <w:szCs w:val="24"/>
        </w:rPr>
        <w:t>41</w:t>
      </w:r>
      <w:r w:rsidRPr="0096140D">
        <w:rPr>
          <w:rFonts w:ascii="Book Antiqua" w:hAnsi="Book Antiqua"/>
          <w:color w:val="000000"/>
          <w:sz w:val="24"/>
          <w:szCs w:val="24"/>
        </w:rPr>
        <w:t>: 1601-1609 [PMID: 22971679 DOI: 10.3892/ijo.2012.1626]</w:t>
      </w:r>
    </w:p>
    <w:p w14:paraId="3EDB6F4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159 </w:t>
      </w:r>
      <w:r w:rsidRPr="0096140D">
        <w:rPr>
          <w:rFonts w:ascii="Book Antiqua" w:hAnsi="Book Antiqua"/>
          <w:b/>
          <w:bCs/>
          <w:color w:val="000000"/>
          <w:sz w:val="24"/>
          <w:szCs w:val="24"/>
        </w:rPr>
        <w:t>El Ansary M</w:t>
      </w:r>
      <w:r w:rsidRPr="0096140D">
        <w:rPr>
          <w:rFonts w:ascii="Book Antiqua" w:hAnsi="Book Antiqua"/>
          <w:color w:val="000000"/>
          <w:sz w:val="24"/>
          <w:szCs w:val="24"/>
        </w:rPr>
        <w:t>, Mogawer S, Elhamid SA, Alwakil S, Aboelkasem F, Sabaawy HE, Abdelhalim O. Immunotherapy by autologous dendritic cell vaccine in patients with advanced HCC. </w:t>
      </w:r>
      <w:r w:rsidRPr="0096140D">
        <w:rPr>
          <w:rFonts w:ascii="Book Antiqua" w:hAnsi="Book Antiqua"/>
          <w:i/>
          <w:iCs/>
          <w:color w:val="000000"/>
          <w:sz w:val="24"/>
          <w:szCs w:val="24"/>
        </w:rPr>
        <w:t>J Cancer Res Clin Oncol</w:t>
      </w:r>
      <w:r w:rsidRPr="0096140D">
        <w:rPr>
          <w:rFonts w:ascii="Book Antiqua" w:hAnsi="Book Antiqua"/>
          <w:color w:val="000000"/>
          <w:sz w:val="24"/>
          <w:szCs w:val="24"/>
        </w:rPr>
        <w:t> 2013; </w:t>
      </w:r>
      <w:r w:rsidRPr="0096140D">
        <w:rPr>
          <w:rFonts w:ascii="Book Antiqua" w:hAnsi="Book Antiqua"/>
          <w:b/>
          <w:bCs/>
          <w:color w:val="000000"/>
          <w:sz w:val="24"/>
          <w:szCs w:val="24"/>
        </w:rPr>
        <w:t>139</w:t>
      </w:r>
      <w:r w:rsidRPr="0096140D">
        <w:rPr>
          <w:rFonts w:ascii="Book Antiqua" w:hAnsi="Book Antiqua"/>
          <w:color w:val="000000"/>
          <w:sz w:val="24"/>
          <w:szCs w:val="24"/>
        </w:rPr>
        <w:t>: 39-48 [PMID: 22886490 DOI: 10.1007/s00432-012-1298-8]</w:t>
      </w:r>
    </w:p>
    <w:p w14:paraId="034869E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lastRenderedPageBreak/>
        <w:t>160 </w:t>
      </w:r>
      <w:r w:rsidRPr="0096140D">
        <w:rPr>
          <w:rFonts w:ascii="Book Antiqua" w:hAnsi="Book Antiqua"/>
          <w:b/>
          <w:bCs/>
          <w:color w:val="000000"/>
          <w:sz w:val="24"/>
          <w:szCs w:val="24"/>
        </w:rPr>
        <w:t>Chi KH</w:t>
      </w:r>
      <w:r w:rsidRPr="0096140D">
        <w:rPr>
          <w:rFonts w:ascii="Book Antiqua" w:hAnsi="Book Antiqua"/>
          <w:color w:val="000000"/>
          <w:sz w:val="24"/>
          <w:szCs w:val="24"/>
        </w:rPr>
        <w:t>, Liu SJ, Li CP, Kuo HP, Wang YS, Chao Y, Hsieh SL. Combination of conformal radiotherapy and intratumoral injection of adoptive dendritic cell immunotherapy in refractory hepatoma. </w:t>
      </w:r>
      <w:r w:rsidRPr="0096140D">
        <w:rPr>
          <w:rFonts w:ascii="Book Antiqua" w:hAnsi="Book Antiqua"/>
          <w:i/>
          <w:iCs/>
          <w:color w:val="000000"/>
          <w:sz w:val="24"/>
          <w:szCs w:val="24"/>
        </w:rPr>
        <w:t>J Immunother</w:t>
      </w:r>
      <w:r w:rsidRPr="0096140D">
        <w:rPr>
          <w:rFonts w:ascii="Book Antiqua" w:hAnsi="Book Antiqua"/>
          <w:color w:val="000000"/>
          <w:sz w:val="24"/>
          <w:szCs w:val="24"/>
        </w:rPr>
        <w:t> 2005; </w:t>
      </w:r>
      <w:r w:rsidRPr="0096140D">
        <w:rPr>
          <w:rFonts w:ascii="Book Antiqua" w:hAnsi="Book Antiqua"/>
          <w:b/>
          <w:bCs/>
          <w:color w:val="000000"/>
          <w:sz w:val="24"/>
          <w:szCs w:val="24"/>
        </w:rPr>
        <w:t>28</w:t>
      </w:r>
      <w:r w:rsidRPr="0096140D">
        <w:rPr>
          <w:rFonts w:ascii="Book Antiqua" w:hAnsi="Book Antiqua"/>
          <w:color w:val="000000"/>
          <w:sz w:val="24"/>
          <w:szCs w:val="24"/>
        </w:rPr>
        <w:t>: 129-135 [PMID: 15725956]</w:t>
      </w:r>
    </w:p>
    <w:p w14:paraId="0C13B9D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161 </w:t>
      </w:r>
      <w:r w:rsidRPr="0096140D">
        <w:rPr>
          <w:rFonts w:ascii="Book Antiqua" w:hAnsi="Book Antiqua"/>
          <w:b/>
          <w:bCs/>
          <w:color w:val="000000"/>
          <w:sz w:val="24"/>
          <w:szCs w:val="24"/>
        </w:rPr>
        <w:t>Rao Q</w:t>
      </w:r>
      <w:r w:rsidRPr="0096140D">
        <w:rPr>
          <w:rFonts w:ascii="Book Antiqua" w:hAnsi="Book Antiqua"/>
          <w:color w:val="000000"/>
          <w:sz w:val="24"/>
          <w:szCs w:val="24"/>
        </w:rPr>
        <w:t>, Zuo B, Lu Z, Gao X, You A, Wu C, Du Z, Yin H. Tumor-derived exosomes elicit tumor suppression in murine hepatocellular carcinoma models and humans in vitro. </w:t>
      </w:r>
      <w:r w:rsidRPr="0096140D">
        <w:rPr>
          <w:rFonts w:ascii="Book Antiqua" w:hAnsi="Book Antiqua"/>
          <w:i/>
          <w:iCs/>
          <w:color w:val="000000"/>
          <w:sz w:val="24"/>
          <w:szCs w:val="24"/>
        </w:rPr>
        <w:t>Hepatology</w:t>
      </w:r>
      <w:r w:rsidRPr="0096140D">
        <w:rPr>
          <w:rFonts w:ascii="Book Antiqua" w:hAnsi="Book Antiqua"/>
          <w:color w:val="000000"/>
          <w:sz w:val="24"/>
          <w:szCs w:val="24"/>
        </w:rPr>
        <w:t> 2016; </w:t>
      </w:r>
      <w:r w:rsidRPr="0096140D">
        <w:rPr>
          <w:rFonts w:ascii="Book Antiqua" w:hAnsi="Book Antiqua"/>
          <w:b/>
          <w:bCs/>
          <w:color w:val="000000"/>
          <w:sz w:val="24"/>
          <w:szCs w:val="24"/>
        </w:rPr>
        <w:t>64</w:t>
      </w:r>
      <w:r w:rsidRPr="0096140D">
        <w:rPr>
          <w:rFonts w:ascii="Book Antiqua" w:hAnsi="Book Antiqua"/>
          <w:color w:val="000000"/>
          <w:sz w:val="24"/>
          <w:szCs w:val="24"/>
        </w:rPr>
        <w:t>: 456-472 [PMID: 26990897 DOI: 10.1002/hep.28549]</w:t>
      </w:r>
    </w:p>
    <w:p w14:paraId="6BCCDDF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162 </w:t>
      </w:r>
      <w:r w:rsidRPr="0096140D">
        <w:rPr>
          <w:rFonts w:ascii="Book Antiqua" w:hAnsi="Book Antiqua"/>
          <w:b/>
          <w:bCs/>
          <w:color w:val="000000"/>
          <w:sz w:val="24"/>
          <w:szCs w:val="24"/>
        </w:rPr>
        <w:t>Lu Z</w:t>
      </w:r>
      <w:r w:rsidRPr="0096140D">
        <w:rPr>
          <w:rFonts w:ascii="Book Antiqua" w:hAnsi="Book Antiqua"/>
          <w:color w:val="000000"/>
          <w:sz w:val="24"/>
          <w:szCs w:val="24"/>
        </w:rPr>
        <w:t>, Zuo B, Jing R, Gao X, Rao Q, Liu Z, Qi H, Guo H, Yin H. Dendritic cell-derived exosomes elicit tumor regression in autochthonous hepatocellular carcinoma mouse models. </w:t>
      </w:r>
      <w:r w:rsidRPr="0096140D">
        <w:rPr>
          <w:rFonts w:ascii="Book Antiqua" w:hAnsi="Book Antiqua"/>
          <w:i/>
          <w:iCs/>
          <w:color w:val="000000"/>
          <w:sz w:val="24"/>
          <w:szCs w:val="24"/>
        </w:rPr>
        <w:t>J Hepatol</w:t>
      </w:r>
      <w:r w:rsidRPr="0096140D">
        <w:rPr>
          <w:rFonts w:ascii="Book Antiqua" w:hAnsi="Book Antiqua"/>
          <w:color w:val="000000"/>
          <w:sz w:val="24"/>
          <w:szCs w:val="24"/>
        </w:rPr>
        <w:t> 2017; </w:t>
      </w:r>
      <w:r w:rsidRPr="0096140D">
        <w:rPr>
          <w:rFonts w:ascii="Book Antiqua" w:hAnsi="Book Antiqua"/>
          <w:b/>
          <w:bCs/>
          <w:color w:val="000000"/>
          <w:sz w:val="24"/>
          <w:szCs w:val="24"/>
        </w:rPr>
        <w:t>67</w:t>
      </w:r>
      <w:r w:rsidRPr="0096140D">
        <w:rPr>
          <w:rFonts w:ascii="Book Antiqua" w:hAnsi="Book Antiqua"/>
          <w:color w:val="000000"/>
          <w:sz w:val="24"/>
          <w:szCs w:val="24"/>
        </w:rPr>
        <w:t>: 739-748 [PMID: 28549917 DOI: 10.1016/j.jhep.2017.05.019]</w:t>
      </w:r>
    </w:p>
    <w:p w14:paraId="2D6C6FC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163 </w:t>
      </w:r>
      <w:r w:rsidRPr="0096140D">
        <w:rPr>
          <w:rFonts w:ascii="Book Antiqua" w:hAnsi="Book Antiqua"/>
          <w:b/>
          <w:bCs/>
          <w:color w:val="000000"/>
          <w:sz w:val="24"/>
          <w:szCs w:val="24"/>
        </w:rPr>
        <w:t>Zhang W</w:t>
      </w:r>
      <w:r w:rsidRPr="0096140D">
        <w:rPr>
          <w:rFonts w:ascii="Book Antiqua" w:hAnsi="Book Antiqua"/>
          <w:color w:val="000000"/>
          <w:sz w:val="24"/>
          <w:szCs w:val="24"/>
        </w:rPr>
        <w:t>, Liu J, Wu Y, Xiao F, Wang Y, Wang R, Yang H, Wang G, Yang J, Deng H, Li J, Wen Y, Wei Y. Immunotherapy of hepatocellular carcinoma with a vaccine based on xenogeneic homologous alpha fetoprotein in mice. </w:t>
      </w:r>
      <w:r w:rsidRPr="0096140D">
        <w:rPr>
          <w:rFonts w:ascii="Book Antiqua" w:hAnsi="Book Antiqua"/>
          <w:i/>
          <w:iCs/>
          <w:color w:val="000000"/>
          <w:sz w:val="24"/>
          <w:szCs w:val="24"/>
        </w:rPr>
        <w:t>Biochem Biophys Res Commun</w:t>
      </w:r>
      <w:r w:rsidRPr="0096140D">
        <w:rPr>
          <w:rFonts w:ascii="Book Antiqua" w:hAnsi="Book Antiqua"/>
          <w:color w:val="000000"/>
          <w:sz w:val="24"/>
          <w:szCs w:val="24"/>
        </w:rPr>
        <w:t> 2008; </w:t>
      </w:r>
      <w:r w:rsidRPr="0096140D">
        <w:rPr>
          <w:rFonts w:ascii="Book Antiqua" w:hAnsi="Book Antiqua"/>
          <w:b/>
          <w:bCs/>
          <w:color w:val="000000"/>
          <w:sz w:val="24"/>
          <w:szCs w:val="24"/>
        </w:rPr>
        <w:t>376</w:t>
      </w:r>
      <w:r w:rsidRPr="0096140D">
        <w:rPr>
          <w:rFonts w:ascii="Book Antiqua" w:hAnsi="Book Antiqua"/>
          <w:color w:val="000000"/>
          <w:sz w:val="24"/>
          <w:szCs w:val="24"/>
        </w:rPr>
        <w:t>: 10-14 [PMID: 18725206 DOI: 10.1016/j.bbrc.2008.08.061]</w:t>
      </w:r>
    </w:p>
    <w:p w14:paraId="3408868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164 </w:t>
      </w:r>
      <w:r w:rsidRPr="0096140D">
        <w:rPr>
          <w:rFonts w:ascii="Book Antiqua" w:hAnsi="Book Antiqua"/>
          <w:b/>
          <w:bCs/>
          <w:color w:val="000000"/>
          <w:sz w:val="24"/>
          <w:szCs w:val="24"/>
        </w:rPr>
        <w:t>Han Q</w:t>
      </w:r>
      <w:r w:rsidRPr="0096140D">
        <w:rPr>
          <w:rFonts w:ascii="Book Antiqua" w:hAnsi="Book Antiqua"/>
          <w:color w:val="000000"/>
          <w:sz w:val="24"/>
          <w:szCs w:val="24"/>
        </w:rPr>
        <w:t>, Wang Y, Pang M, Zhang J. STAT3-blocked whole-cell hepatoma vaccine induces cellular and humoral immune response against HCC.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2017; </w:t>
      </w:r>
      <w:r w:rsidRPr="0096140D">
        <w:rPr>
          <w:rFonts w:ascii="Book Antiqua" w:hAnsi="Book Antiqua"/>
          <w:b/>
          <w:bCs/>
          <w:color w:val="000000"/>
          <w:sz w:val="24"/>
          <w:szCs w:val="24"/>
        </w:rPr>
        <w:t>36</w:t>
      </w:r>
      <w:r w:rsidRPr="0096140D">
        <w:rPr>
          <w:rFonts w:ascii="Book Antiqua" w:hAnsi="Book Antiqua"/>
          <w:color w:val="000000"/>
          <w:sz w:val="24"/>
          <w:szCs w:val="24"/>
        </w:rPr>
        <w:t>: 156 [PMID: 29115974 DOI: 10.1186/s13046-017-0623-0]</w:t>
      </w:r>
    </w:p>
    <w:p w14:paraId="06A3B041" w14:textId="218F584B" w:rsidR="00872F54" w:rsidRPr="0096140D" w:rsidRDefault="00872F54" w:rsidP="0096140D">
      <w:pPr>
        <w:snapToGrid w:val="0"/>
        <w:spacing w:line="360" w:lineRule="auto"/>
        <w:jc w:val="right"/>
        <w:rPr>
          <w:rFonts w:ascii="Book Antiqua" w:hAnsi="Book Antiqua"/>
          <w:b/>
          <w:bCs/>
          <w:kern w:val="0"/>
          <w:sz w:val="24"/>
          <w:szCs w:val="24"/>
        </w:rPr>
      </w:pPr>
      <w:bookmarkStart w:id="77" w:name="OLE_LINK148"/>
      <w:bookmarkStart w:id="78" w:name="OLE_LINK320"/>
      <w:bookmarkStart w:id="79" w:name="OLE_LINK387"/>
      <w:bookmarkStart w:id="80" w:name="OLE_LINK254"/>
      <w:bookmarkStart w:id="81" w:name="OLE_LINK149"/>
      <w:bookmarkStart w:id="82" w:name="OLE_LINK225"/>
      <w:bookmarkStart w:id="83" w:name="OLE_LINK207"/>
      <w:bookmarkStart w:id="84" w:name="OLE_LINK226"/>
      <w:bookmarkStart w:id="85" w:name="OLE_LINK212"/>
      <w:bookmarkStart w:id="86" w:name="OLE_LINK250"/>
      <w:bookmarkStart w:id="87" w:name="OLE_LINK281"/>
      <w:bookmarkStart w:id="88" w:name="OLE_LINK282"/>
      <w:bookmarkStart w:id="89" w:name="OLE_LINK313"/>
      <w:bookmarkStart w:id="90" w:name="OLE_LINK304"/>
      <w:bookmarkStart w:id="91" w:name="OLE_LINK321"/>
      <w:bookmarkStart w:id="92" w:name="OLE_LINK385"/>
      <w:bookmarkStart w:id="93" w:name="OLE_LINK400"/>
      <w:bookmarkStart w:id="94" w:name="OLE_LINK346"/>
      <w:bookmarkStart w:id="95" w:name="OLE_LINK371"/>
      <w:bookmarkStart w:id="96" w:name="OLE_LINK334"/>
      <w:bookmarkStart w:id="97" w:name="OLE_LINK1830"/>
      <w:bookmarkStart w:id="98" w:name="OLE_LINK457"/>
      <w:bookmarkStart w:id="99" w:name="OLE_LINK288"/>
      <w:bookmarkStart w:id="100" w:name="OLE_LINK384"/>
      <w:bookmarkStart w:id="101" w:name="OLE_LINK379"/>
      <w:bookmarkStart w:id="102" w:name="OLE_LINK303"/>
      <w:bookmarkStart w:id="103" w:name="OLE_LINK450"/>
      <w:bookmarkStart w:id="104" w:name="OLE_LINK489"/>
      <w:bookmarkStart w:id="105" w:name="OLE_LINK535"/>
      <w:bookmarkStart w:id="106" w:name="OLE_LINK648"/>
      <w:bookmarkStart w:id="107" w:name="OLE_LINK686"/>
      <w:bookmarkStart w:id="108" w:name="OLE_LINK471"/>
      <w:bookmarkStart w:id="109" w:name="OLE_LINK462"/>
      <w:bookmarkStart w:id="110" w:name="OLE_LINK519"/>
      <w:bookmarkStart w:id="111" w:name="OLE_LINK575"/>
      <w:bookmarkStart w:id="112" w:name="OLE_LINK491"/>
      <w:bookmarkStart w:id="113" w:name="OLE_LINK532"/>
      <w:bookmarkStart w:id="114" w:name="OLE_LINK572"/>
      <w:bookmarkStart w:id="115" w:name="OLE_LINK574"/>
      <w:bookmarkStart w:id="116" w:name="OLE_LINK480"/>
      <w:bookmarkStart w:id="117" w:name="OLE_LINK567"/>
      <w:bookmarkStart w:id="118" w:name="OLE_LINK2700"/>
      <w:bookmarkStart w:id="119" w:name="OLE_LINK581"/>
      <w:bookmarkStart w:id="120" w:name="OLE_LINK639"/>
      <w:bookmarkStart w:id="121" w:name="OLE_LINK688"/>
      <w:bookmarkStart w:id="122" w:name="OLE_LINK722"/>
      <w:bookmarkStart w:id="123" w:name="OLE_LINK542"/>
      <w:bookmarkStart w:id="124" w:name="OLE_LINK589"/>
      <w:bookmarkStart w:id="125" w:name="OLE_LINK582"/>
      <w:bookmarkStart w:id="126" w:name="OLE_LINK640"/>
      <w:bookmarkStart w:id="127" w:name="OLE_LINK714"/>
      <w:bookmarkStart w:id="128" w:name="OLE_LINK593"/>
      <w:bookmarkStart w:id="129" w:name="OLE_LINK716"/>
      <w:bookmarkStart w:id="130" w:name="OLE_LINK770"/>
      <w:bookmarkStart w:id="131" w:name="OLE_LINK801"/>
      <w:bookmarkStart w:id="132" w:name="OLE_LINK660"/>
      <w:bookmarkStart w:id="133" w:name="OLE_LINK781"/>
      <w:bookmarkStart w:id="134" w:name="OLE_LINK833"/>
      <w:bookmarkStart w:id="135" w:name="OLE_LINK642"/>
      <w:bookmarkStart w:id="136" w:name="OLE_LINK700"/>
      <w:bookmarkStart w:id="137" w:name="OLE_LINK792"/>
      <w:bookmarkStart w:id="138" w:name="OLE_LINK2882"/>
      <w:bookmarkStart w:id="139" w:name="OLE_LINK836"/>
      <w:bookmarkStart w:id="140" w:name="OLE_LINK889"/>
      <w:bookmarkStart w:id="141" w:name="OLE_LINK782"/>
      <w:bookmarkStart w:id="142" w:name="OLE_LINK826"/>
      <w:bookmarkStart w:id="143" w:name="OLE_LINK865"/>
      <w:bookmarkStart w:id="144" w:name="OLE_LINK856"/>
      <w:bookmarkStart w:id="145" w:name="OLE_LINK908"/>
      <w:bookmarkStart w:id="146" w:name="OLE_LINK980"/>
      <w:bookmarkStart w:id="147" w:name="OLE_LINK1018"/>
      <w:bookmarkStart w:id="148" w:name="OLE_LINK1049"/>
      <w:bookmarkStart w:id="149" w:name="OLE_LINK1076"/>
      <w:bookmarkStart w:id="150" w:name="OLE_LINK1106"/>
      <w:bookmarkStart w:id="151" w:name="OLE_LINK891"/>
      <w:bookmarkStart w:id="152" w:name="OLE_LINK943"/>
      <w:bookmarkStart w:id="153" w:name="OLE_LINK981"/>
      <w:bookmarkStart w:id="154" w:name="OLE_LINK1030"/>
      <w:bookmarkStart w:id="155" w:name="OLE_LINK847"/>
      <w:bookmarkStart w:id="156" w:name="OLE_LINK909"/>
      <w:bookmarkStart w:id="157" w:name="OLE_LINK906"/>
      <w:bookmarkStart w:id="158" w:name="OLE_LINK992"/>
      <w:bookmarkStart w:id="159" w:name="OLE_LINK993"/>
      <w:bookmarkStart w:id="160" w:name="OLE_LINK1052"/>
      <w:bookmarkStart w:id="161" w:name="OLE_LINK946"/>
      <w:bookmarkStart w:id="162" w:name="OLE_LINK911"/>
      <w:bookmarkStart w:id="163" w:name="OLE_LINK930"/>
      <w:bookmarkStart w:id="164" w:name="OLE_LINK1059"/>
      <w:bookmarkStart w:id="165" w:name="OLE_LINK1174"/>
      <w:bookmarkStart w:id="166" w:name="OLE_LINK1137"/>
      <w:bookmarkStart w:id="167" w:name="OLE_LINK1167"/>
      <w:bookmarkStart w:id="168" w:name="OLE_LINK1200"/>
      <w:bookmarkStart w:id="169" w:name="OLE_LINK1241"/>
      <w:bookmarkStart w:id="170" w:name="OLE_LINK1288"/>
      <w:bookmarkStart w:id="171" w:name="OLE_LINK1056"/>
      <w:bookmarkStart w:id="172" w:name="OLE_LINK1158"/>
      <w:bookmarkStart w:id="173" w:name="OLE_LINK1175"/>
      <w:bookmarkStart w:id="174" w:name="OLE_LINK1074"/>
      <w:bookmarkStart w:id="175" w:name="OLE_LINK1169"/>
      <w:bookmarkStart w:id="176" w:name="OLE_LINK386"/>
      <w:bookmarkStart w:id="177" w:name="OLE_LINK33"/>
      <w:bookmarkStart w:id="178" w:name="OLE_LINK34"/>
      <w:r w:rsidRPr="0096140D">
        <w:rPr>
          <w:rFonts w:ascii="Book Antiqua" w:hAnsi="Book Antiqua"/>
          <w:b/>
          <w:bCs/>
          <w:kern w:val="0"/>
          <w:sz w:val="24"/>
          <w:szCs w:val="24"/>
        </w:rPr>
        <w:t xml:space="preserve"> P-Reviewer: </w:t>
      </w:r>
      <w:r w:rsidR="00B91B55" w:rsidRPr="0096140D">
        <w:rPr>
          <w:rFonts w:ascii="Book Antiqua" w:hAnsi="Book Antiqua"/>
          <w:bCs/>
          <w:kern w:val="0"/>
          <w:sz w:val="24"/>
          <w:szCs w:val="24"/>
        </w:rPr>
        <w:t>Al-Gayyar M, Mikulic D</w:t>
      </w:r>
    </w:p>
    <w:p w14:paraId="50AD51CE" w14:textId="37975648" w:rsidR="00872F54" w:rsidRPr="0096140D" w:rsidRDefault="00872F54" w:rsidP="00EA6322">
      <w:pPr>
        <w:widowControl/>
        <w:wordWrap w:val="0"/>
        <w:snapToGrid w:val="0"/>
        <w:spacing w:line="360" w:lineRule="auto"/>
        <w:jc w:val="right"/>
        <w:rPr>
          <w:rFonts w:ascii="Book Antiqua" w:hAnsi="Book Antiqua"/>
          <w:kern w:val="0"/>
          <w:sz w:val="24"/>
          <w:szCs w:val="24"/>
        </w:rPr>
      </w:pPr>
      <w:r w:rsidRPr="0096140D">
        <w:rPr>
          <w:rFonts w:ascii="Book Antiqua" w:hAnsi="Book Antiqua"/>
          <w:b/>
          <w:bCs/>
          <w:kern w:val="0"/>
          <w:sz w:val="24"/>
          <w:szCs w:val="24"/>
        </w:rPr>
        <w:t>S-Editor:</w:t>
      </w:r>
      <w:r w:rsidRPr="0096140D">
        <w:rPr>
          <w:rFonts w:ascii="Book Antiqua" w:hAnsi="Book Antiqua"/>
          <w:kern w:val="0"/>
          <w:sz w:val="24"/>
          <w:szCs w:val="24"/>
        </w:rPr>
        <w:t xml:space="preserve"> Ma RY </w:t>
      </w:r>
      <w:r w:rsidRPr="0096140D">
        <w:rPr>
          <w:rFonts w:ascii="Book Antiqua" w:hAnsi="Book Antiqua"/>
          <w:b/>
          <w:bCs/>
          <w:kern w:val="0"/>
          <w:sz w:val="24"/>
          <w:szCs w:val="24"/>
        </w:rPr>
        <w:t>L-Editor:</w:t>
      </w:r>
      <w:r w:rsidRPr="0096140D">
        <w:rPr>
          <w:rFonts w:ascii="Book Antiqua" w:hAnsi="Book Antiqua"/>
          <w:kern w:val="0"/>
          <w:sz w:val="24"/>
          <w:szCs w:val="24"/>
        </w:rPr>
        <w:t xml:space="preserve"> </w:t>
      </w:r>
      <w:r w:rsidR="00357EDA" w:rsidRPr="0096140D">
        <w:rPr>
          <w:rFonts w:ascii="Book Antiqua" w:hAnsi="Book Antiqua"/>
          <w:kern w:val="0"/>
          <w:sz w:val="24"/>
          <w:szCs w:val="24"/>
        </w:rPr>
        <w:t xml:space="preserve">Filipodia </w:t>
      </w:r>
      <w:r w:rsidRPr="0096140D">
        <w:rPr>
          <w:rFonts w:ascii="Book Antiqua" w:hAnsi="Book Antiqua"/>
          <w:b/>
          <w:bCs/>
          <w:kern w:val="0"/>
          <w:sz w:val="24"/>
          <w:szCs w:val="24"/>
        </w:rPr>
        <w:t>E-Editor:</w:t>
      </w:r>
      <w:r w:rsidR="00EA6322">
        <w:rPr>
          <w:rFonts w:ascii="Book Antiqua" w:hAnsi="Book Antiqua"/>
          <w:b/>
          <w:bCs/>
          <w:kern w:val="0"/>
          <w:sz w:val="24"/>
          <w:szCs w:val="24"/>
        </w:rPr>
        <w:t xml:space="preserve"> </w:t>
      </w:r>
      <w:bookmarkStart w:id="179" w:name="_GoBack"/>
      <w:r w:rsidR="00EA6322" w:rsidRPr="00EA6322">
        <w:rPr>
          <w:rFonts w:ascii="Book Antiqua" w:hAnsi="Book Antiqua"/>
          <w:bCs/>
          <w:kern w:val="0"/>
          <w:sz w:val="24"/>
          <w:szCs w:val="24"/>
        </w:rPr>
        <w:t>Ma YJ</w:t>
      </w:r>
      <w:bookmarkEnd w:id="179"/>
    </w:p>
    <w:p w14:paraId="24281B69" w14:textId="77777777" w:rsidR="00872F54" w:rsidRPr="0096140D" w:rsidRDefault="00872F54" w:rsidP="0096140D">
      <w:pPr>
        <w:widowControl/>
        <w:shd w:val="clear" w:color="auto" w:fill="FFFFFF"/>
        <w:snapToGrid w:val="0"/>
        <w:spacing w:line="360" w:lineRule="auto"/>
        <w:rPr>
          <w:rFonts w:ascii="Book Antiqua" w:hAnsi="Book Antiqua" w:cs="Helvetica"/>
          <w:b/>
          <w:kern w:val="0"/>
          <w:sz w:val="24"/>
          <w:szCs w:val="24"/>
        </w:rPr>
      </w:pPr>
      <w:bookmarkStart w:id="180" w:name="OLE_LINK880"/>
      <w:bookmarkStart w:id="181" w:name="OLE_LINK88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96140D">
        <w:rPr>
          <w:rFonts w:ascii="Book Antiqua" w:hAnsi="Book Antiqua" w:cs="Helvetica"/>
          <w:b/>
          <w:kern w:val="0"/>
          <w:sz w:val="24"/>
          <w:szCs w:val="24"/>
        </w:rPr>
        <w:t xml:space="preserve">Specialty type: </w:t>
      </w:r>
      <w:r w:rsidRPr="0096140D">
        <w:rPr>
          <w:rFonts w:ascii="Book Antiqua" w:hAnsi="Book Antiqua" w:cs="Helvetica"/>
          <w:kern w:val="0"/>
          <w:sz w:val="24"/>
          <w:szCs w:val="24"/>
        </w:rPr>
        <w:t>Gastroenterology and hepatology</w:t>
      </w:r>
    </w:p>
    <w:p w14:paraId="31B0613D" w14:textId="77777777" w:rsidR="00872F54" w:rsidRPr="0096140D" w:rsidRDefault="00872F54" w:rsidP="0096140D">
      <w:pPr>
        <w:widowControl/>
        <w:shd w:val="clear" w:color="auto" w:fill="FFFFFF"/>
        <w:snapToGrid w:val="0"/>
        <w:spacing w:line="360" w:lineRule="auto"/>
        <w:rPr>
          <w:rFonts w:ascii="Book Antiqua" w:hAnsi="Book Antiqua" w:cs="Helvetica"/>
          <w:b/>
          <w:kern w:val="0"/>
          <w:sz w:val="24"/>
          <w:szCs w:val="24"/>
        </w:rPr>
      </w:pPr>
      <w:r w:rsidRPr="0096140D">
        <w:rPr>
          <w:rFonts w:ascii="Book Antiqua" w:hAnsi="Book Antiqua" w:cs="Helvetica"/>
          <w:b/>
          <w:kern w:val="0"/>
          <w:sz w:val="24"/>
          <w:szCs w:val="24"/>
        </w:rPr>
        <w:t xml:space="preserve">Country of origin: </w:t>
      </w:r>
      <w:r w:rsidRPr="0096140D">
        <w:rPr>
          <w:rFonts w:ascii="Book Antiqua" w:hAnsi="Book Antiqua" w:cs="Helvetica"/>
          <w:kern w:val="0"/>
          <w:sz w:val="24"/>
          <w:szCs w:val="24"/>
        </w:rPr>
        <w:t>China</w:t>
      </w:r>
    </w:p>
    <w:p w14:paraId="568F2FAF" w14:textId="77777777" w:rsidR="00872F54" w:rsidRPr="0096140D" w:rsidRDefault="00872F54" w:rsidP="0096140D">
      <w:pPr>
        <w:widowControl/>
        <w:shd w:val="clear" w:color="auto" w:fill="FFFFFF"/>
        <w:snapToGrid w:val="0"/>
        <w:spacing w:line="360" w:lineRule="auto"/>
        <w:rPr>
          <w:rFonts w:ascii="Book Antiqua" w:hAnsi="Book Antiqua" w:cs="Helvetica"/>
          <w:b/>
          <w:kern w:val="0"/>
          <w:sz w:val="24"/>
          <w:szCs w:val="24"/>
        </w:rPr>
      </w:pPr>
      <w:r w:rsidRPr="0096140D">
        <w:rPr>
          <w:rFonts w:ascii="Book Antiqua" w:hAnsi="Book Antiqua" w:cs="Helvetica"/>
          <w:b/>
          <w:kern w:val="0"/>
          <w:sz w:val="24"/>
          <w:szCs w:val="24"/>
        </w:rPr>
        <w:t>Peer-review report classification</w:t>
      </w:r>
    </w:p>
    <w:p w14:paraId="4E253433" w14:textId="77777777" w:rsidR="00872F54" w:rsidRPr="0096140D" w:rsidRDefault="00872F54" w:rsidP="0096140D">
      <w:pPr>
        <w:widowControl/>
        <w:shd w:val="clear" w:color="auto" w:fill="FFFFFF"/>
        <w:snapToGrid w:val="0"/>
        <w:spacing w:line="360" w:lineRule="auto"/>
        <w:rPr>
          <w:rFonts w:ascii="Book Antiqua" w:hAnsi="Book Antiqua" w:cs="Helvetica"/>
          <w:kern w:val="0"/>
          <w:sz w:val="24"/>
          <w:szCs w:val="24"/>
        </w:rPr>
      </w:pPr>
      <w:r w:rsidRPr="0096140D">
        <w:rPr>
          <w:rFonts w:ascii="Book Antiqua" w:hAnsi="Book Antiqua" w:cs="Helvetica"/>
          <w:kern w:val="0"/>
          <w:sz w:val="24"/>
          <w:szCs w:val="24"/>
        </w:rPr>
        <w:t xml:space="preserve">Grade </w:t>
      </w:r>
      <w:proofErr w:type="gramStart"/>
      <w:r w:rsidRPr="0096140D">
        <w:rPr>
          <w:rFonts w:ascii="Book Antiqua" w:hAnsi="Book Antiqua" w:cs="Helvetica"/>
          <w:kern w:val="0"/>
          <w:sz w:val="24"/>
          <w:szCs w:val="24"/>
        </w:rPr>
        <w:t>A</w:t>
      </w:r>
      <w:proofErr w:type="gramEnd"/>
      <w:r w:rsidRPr="0096140D">
        <w:rPr>
          <w:rFonts w:ascii="Book Antiqua" w:hAnsi="Book Antiqua" w:cs="Helvetica"/>
          <w:kern w:val="0"/>
          <w:sz w:val="24"/>
          <w:szCs w:val="24"/>
        </w:rPr>
        <w:t xml:space="preserve"> (Excellent): 0</w:t>
      </w:r>
    </w:p>
    <w:p w14:paraId="04506A63" w14:textId="77777777" w:rsidR="00872F54" w:rsidRPr="0096140D" w:rsidRDefault="00872F54" w:rsidP="0096140D">
      <w:pPr>
        <w:widowControl/>
        <w:shd w:val="clear" w:color="auto" w:fill="FFFFFF"/>
        <w:snapToGrid w:val="0"/>
        <w:spacing w:line="360" w:lineRule="auto"/>
        <w:rPr>
          <w:rFonts w:ascii="Book Antiqua" w:hAnsi="Book Antiqua" w:cs="Helvetica"/>
          <w:kern w:val="0"/>
          <w:sz w:val="24"/>
          <w:szCs w:val="24"/>
        </w:rPr>
      </w:pPr>
      <w:r w:rsidRPr="0096140D">
        <w:rPr>
          <w:rFonts w:ascii="Book Antiqua" w:hAnsi="Book Antiqua" w:cs="Helvetica"/>
          <w:kern w:val="0"/>
          <w:sz w:val="24"/>
          <w:szCs w:val="24"/>
        </w:rPr>
        <w:t>Grade B (Very good): B</w:t>
      </w:r>
    </w:p>
    <w:p w14:paraId="1C0E13FC" w14:textId="4D1A7C72" w:rsidR="00872F54" w:rsidRPr="0096140D" w:rsidRDefault="00872F54" w:rsidP="0096140D">
      <w:pPr>
        <w:widowControl/>
        <w:shd w:val="clear" w:color="auto" w:fill="FFFFFF"/>
        <w:snapToGrid w:val="0"/>
        <w:spacing w:line="360" w:lineRule="auto"/>
        <w:rPr>
          <w:rFonts w:ascii="Book Antiqua" w:hAnsi="Book Antiqua" w:cs="Helvetica"/>
          <w:kern w:val="0"/>
          <w:sz w:val="24"/>
          <w:szCs w:val="24"/>
        </w:rPr>
      </w:pPr>
      <w:r w:rsidRPr="0096140D">
        <w:rPr>
          <w:rFonts w:ascii="Book Antiqua" w:hAnsi="Book Antiqua" w:cs="Helvetica"/>
          <w:kern w:val="0"/>
          <w:sz w:val="24"/>
          <w:szCs w:val="24"/>
        </w:rPr>
        <w:t>Grade C (Good): C</w:t>
      </w:r>
    </w:p>
    <w:p w14:paraId="632170FA" w14:textId="77777777" w:rsidR="00872F54" w:rsidRPr="0096140D" w:rsidRDefault="00872F54" w:rsidP="0096140D">
      <w:pPr>
        <w:widowControl/>
        <w:shd w:val="clear" w:color="auto" w:fill="FFFFFF"/>
        <w:snapToGrid w:val="0"/>
        <w:spacing w:line="360" w:lineRule="auto"/>
        <w:rPr>
          <w:rFonts w:ascii="Book Antiqua" w:hAnsi="Book Antiqua" w:cs="Helvetica"/>
          <w:kern w:val="0"/>
          <w:sz w:val="24"/>
          <w:szCs w:val="24"/>
        </w:rPr>
      </w:pPr>
      <w:r w:rsidRPr="0096140D">
        <w:rPr>
          <w:rFonts w:ascii="Book Antiqua" w:hAnsi="Book Antiqua" w:cs="Helvetica"/>
          <w:kern w:val="0"/>
          <w:sz w:val="24"/>
          <w:szCs w:val="24"/>
        </w:rPr>
        <w:t>Grade D (Fair): 0</w:t>
      </w:r>
    </w:p>
    <w:p w14:paraId="14F81D23" w14:textId="77777777" w:rsidR="00872F54" w:rsidRPr="0096140D" w:rsidRDefault="00872F54" w:rsidP="0096140D">
      <w:pPr>
        <w:widowControl/>
        <w:snapToGrid w:val="0"/>
        <w:spacing w:line="360" w:lineRule="auto"/>
        <w:rPr>
          <w:rFonts w:ascii="Book Antiqua" w:hAnsi="Book Antiqua"/>
          <w:b/>
          <w:iCs/>
          <w:kern w:val="0"/>
          <w:sz w:val="24"/>
          <w:szCs w:val="24"/>
        </w:rPr>
      </w:pPr>
      <w:r w:rsidRPr="0096140D">
        <w:rPr>
          <w:rFonts w:ascii="Book Antiqua" w:hAnsi="Book Antiqua" w:cs="Helvetica"/>
          <w:kern w:val="0"/>
          <w:sz w:val="24"/>
          <w:szCs w:val="24"/>
        </w:rPr>
        <w:t>Grade E (Poor): 0</w:t>
      </w:r>
      <w:bookmarkEnd w:id="176"/>
      <w:bookmarkEnd w:id="180"/>
      <w:bookmarkEnd w:id="181"/>
    </w:p>
    <w:bookmarkEnd w:id="177"/>
    <w:bookmarkEnd w:id="178"/>
    <w:p w14:paraId="029B82D9" w14:textId="75B578D8"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br w:type="page"/>
      </w:r>
      <w:r w:rsidR="009C0B96" w:rsidRPr="0096140D">
        <w:rPr>
          <w:rFonts w:ascii="Book Antiqua" w:hAnsi="Book Antiqua"/>
          <w:noProof/>
          <w:color w:val="000000"/>
          <w:sz w:val="24"/>
          <w:szCs w:val="24"/>
        </w:rPr>
        <w:lastRenderedPageBreak/>
        <w:drawing>
          <wp:inline distT="0" distB="0" distL="0" distR="0" wp14:anchorId="169CCC8E" wp14:editId="31BB338D">
            <wp:extent cx="5280025" cy="3380740"/>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0025" cy="3380740"/>
                    </a:xfrm>
                    <a:prstGeom prst="rect">
                      <a:avLst/>
                    </a:prstGeom>
                    <a:noFill/>
                    <a:ln>
                      <a:noFill/>
                    </a:ln>
                  </pic:spPr>
                </pic:pic>
              </a:graphicData>
            </a:graphic>
          </wp:inline>
        </w:drawing>
      </w:r>
    </w:p>
    <w:p w14:paraId="22F76B44" w14:textId="58CFA83F"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Figure 1 H</w:t>
      </w:r>
      <w:r w:rsidR="00B91B55" w:rsidRPr="0096140D">
        <w:rPr>
          <w:rFonts w:ascii="Book Antiqua" w:hAnsi="Book Antiqua"/>
          <w:b/>
          <w:color w:val="000000"/>
          <w:sz w:val="24"/>
          <w:szCs w:val="24"/>
        </w:rPr>
        <w:t xml:space="preserve">epatitis </w:t>
      </w:r>
      <w:r w:rsidRPr="0096140D">
        <w:rPr>
          <w:rFonts w:ascii="Book Antiqua" w:hAnsi="Book Antiqua"/>
          <w:b/>
          <w:color w:val="000000"/>
          <w:sz w:val="24"/>
          <w:szCs w:val="24"/>
        </w:rPr>
        <w:t>B</w:t>
      </w:r>
      <w:r w:rsidR="00B91B55" w:rsidRPr="0096140D">
        <w:rPr>
          <w:rFonts w:ascii="Book Antiqua" w:hAnsi="Book Antiqua"/>
          <w:b/>
          <w:color w:val="000000"/>
          <w:sz w:val="24"/>
          <w:szCs w:val="24"/>
        </w:rPr>
        <w:t xml:space="preserve"> virus</w:t>
      </w:r>
      <w:r w:rsidRPr="0096140D">
        <w:rPr>
          <w:rFonts w:ascii="Book Antiqua" w:hAnsi="Book Antiqua"/>
          <w:b/>
          <w:color w:val="000000"/>
          <w:sz w:val="24"/>
          <w:szCs w:val="24"/>
        </w:rPr>
        <w:t xml:space="preserve"> promotes </w:t>
      </w:r>
      <w:r w:rsidR="00B91B55" w:rsidRPr="0096140D">
        <w:rPr>
          <w:rFonts w:ascii="Book Antiqua" w:hAnsi="Book Antiqua"/>
          <w:b/>
          <w:color w:val="000000"/>
          <w:sz w:val="24"/>
          <w:szCs w:val="24"/>
        </w:rPr>
        <w:t xml:space="preserve">hepatocellular carcinoma </w:t>
      </w:r>
      <w:r w:rsidRPr="0096140D">
        <w:rPr>
          <w:rFonts w:ascii="Book Antiqua" w:hAnsi="Book Antiqua"/>
          <w:b/>
          <w:color w:val="000000"/>
          <w:sz w:val="24"/>
          <w:szCs w:val="24"/>
        </w:rPr>
        <w:t xml:space="preserve">by </w:t>
      </w:r>
      <w:proofErr w:type="gramStart"/>
      <w:r w:rsidRPr="0096140D">
        <w:rPr>
          <w:rFonts w:ascii="Book Antiqua" w:hAnsi="Book Antiqua"/>
          <w:b/>
          <w:color w:val="000000"/>
          <w:sz w:val="24"/>
          <w:szCs w:val="24"/>
        </w:rPr>
        <w:t>intervening</w:t>
      </w:r>
      <w:proofErr w:type="gramEnd"/>
      <w:r w:rsidRPr="0096140D">
        <w:rPr>
          <w:rFonts w:ascii="Book Antiqua" w:hAnsi="Book Antiqua"/>
          <w:b/>
          <w:color w:val="000000"/>
          <w:sz w:val="24"/>
          <w:szCs w:val="24"/>
        </w:rPr>
        <w:t xml:space="preserve"> various signal pathways through different microRNAs.</w:t>
      </w:r>
      <w:r w:rsidRPr="0096140D">
        <w:rPr>
          <w:rFonts w:ascii="Book Antiqua" w:hAnsi="Book Antiqua"/>
          <w:color w:val="000000"/>
          <w:sz w:val="24"/>
          <w:szCs w:val="24"/>
        </w:rPr>
        <w:t xml:space="preserve"> Lines ending with arrows or bars indicate promotion or inhibitory effects</w:t>
      </w:r>
      <w:r w:rsidR="006729C6" w:rsidRPr="0096140D">
        <w:rPr>
          <w:rFonts w:ascii="Book Antiqua" w:hAnsi="Book Antiqua"/>
          <w:color w:val="000000"/>
          <w:sz w:val="24"/>
          <w:szCs w:val="24"/>
        </w:rPr>
        <w:t>,</w:t>
      </w:r>
      <w:r w:rsidRPr="0096140D">
        <w:rPr>
          <w:rFonts w:ascii="Book Antiqua" w:hAnsi="Book Antiqua"/>
          <w:color w:val="000000"/>
          <w:sz w:val="24"/>
          <w:szCs w:val="24"/>
        </w:rPr>
        <w:t xml:space="preserve"> respectively. </w:t>
      </w:r>
      <w:r w:rsidR="00B91B55" w:rsidRPr="0096140D">
        <w:rPr>
          <w:rFonts w:ascii="Book Antiqua" w:hAnsi="Book Antiqua"/>
          <w:color w:val="000000"/>
          <w:sz w:val="24"/>
          <w:szCs w:val="24"/>
        </w:rPr>
        <w:t>HBV: Hepatitis B virus.</w:t>
      </w:r>
    </w:p>
    <w:p w14:paraId="0EDA3462" w14:textId="32C82E8F" w:rsidR="007D0F3C" w:rsidRPr="0096140D" w:rsidRDefault="00B91B55"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br w:type="page"/>
      </w:r>
      <w:r w:rsidR="009C0B96" w:rsidRPr="0096140D">
        <w:rPr>
          <w:rFonts w:ascii="Book Antiqua" w:hAnsi="Book Antiqua"/>
          <w:noProof/>
          <w:color w:val="000000"/>
          <w:sz w:val="24"/>
          <w:szCs w:val="24"/>
        </w:rPr>
        <w:lastRenderedPageBreak/>
        <w:drawing>
          <wp:inline distT="0" distB="0" distL="0" distR="0" wp14:anchorId="3D87EAA1" wp14:editId="6090EC5A">
            <wp:extent cx="5254625" cy="3721735"/>
            <wp:effectExtent l="0" t="0" r="0" b="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4625" cy="3721735"/>
                    </a:xfrm>
                    <a:prstGeom prst="rect">
                      <a:avLst/>
                    </a:prstGeom>
                    <a:noFill/>
                    <a:ln>
                      <a:noFill/>
                    </a:ln>
                  </pic:spPr>
                </pic:pic>
              </a:graphicData>
            </a:graphic>
          </wp:inline>
        </w:drawing>
      </w:r>
    </w:p>
    <w:p w14:paraId="3B2C19B9" w14:textId="75B116BA"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 xml:space="preserve">Figure 2 STAT3 signaling contributes to form an immunosuppressive microenvironment in </w:t>
      </w:r>
      <w:r w:rsidR="00B91B55" w:rsidRPr="0096140D">
        <w:rPr>
          <w:rFonts w:ascii="Book Antiqua" w:hAnsi="Book Antiqua"/>
          <w:b/>
          <w:color w:val="000000"/>
          <w:sz w:val="24"/>
          <w:szCs w:val="24"/>
        </w:rPr>
        <w:t>hepatocellular carcinoma</w:t>
      </w:r>
      <w:r w:rsidRPr="0096140D">
        <w:rPr>
          <w:rFonts w:ascii="Book Antiqua" w:hAnsi="Book Antiqua"/>
          <w:b/>
          <w:color w:val="000000"/>
          <w:sz w:val="24"/>
          <w:szCs w:val="24"/>
        </w:rPr>
        <w:t>.</w:t>
      </w:r>
      <w:r w:rsidRPr="0096140D">
        <w:rPr>
          <w:rFonts w:ascii="Book Antiqua" w:hAnsi="Book Antiqua"/>
          <w:color w:val="000000"/>
          <w:sz w:val="24"/>
          <w:szCs w:val="24"/>
        </w:rPr>
        <w:t xml:space="preserve"> Long lines ending with arrows or bars indicate activating or inhibitory effects</w:t>
      </w:r>
      <w:r w:rsidR="006729C6" w:rsidRPr="0096140D">
        <w:rPr>
          <w:rFonts w:ascii="Book Antiqua" w:hAnsi="Book Antiqua"/>
          <w:color w:val="000000"/>
          <w:sz w:val="24"/>
          <w:szCs w:val="24"/>
        </w:rPr>
        <w:t>,</w:t>
      </w:r>
      <w:r w:rsidRPr="0096140D">
        <w:rPr>
          <w:rFonts w:ascii="Book Antiqua" w:hAnsi="Book Antiqua"/>
          <w:color w:val="000000"/>
          <w:sz w:val="24"/>
          <w:szCs w:val="24"/>
        </w:rPr>
        <w:t xml:space="preserve"> respectively. Short arrows pointing up or down indicate up-regulated or down-regulated</w:t>
      </w:r>
      <w:r w:rsidR="006729C6" w:rsidRPr="0096140D">
        <w:rPr>
          <w:rFonts w:ascii="Book Antiqua" w:hAnsi="Book Antiqua"/>
          <w:color w:val="000000"/>
          <w:sz w:val="24"/>
          <w:szCs w:val="24"/>
        </w:rPr>
        <w:t>, respectively</w:t>
      </w:r>
      <w:r w:rsidRPr="0096140D">
        <w:rPr>
          <w:rFonts w:ascii="Book Antiqua" w:hAnsi="Book Antiqua"/>
          <w:color w:val="000000"/>
          <w:sz w:val="24"/>
          <w:szCs w:val="24"/>
        </w:rPr>
        <w:t>. TAMs: Tumor-associated macrophages; CAFs: Cancer-associated fibroblasts; NK cell: Natural killer cell; DCs: Dendritic cells; NE: Neutrophil elastase</w:t>
      </w:r>
      <w:r w:rsidR="00B91B55" w:rsidRPr="0096140D">
        <w:rPr>
          <w:rFonts w:ascii="Book Antiqua" w:hAnsi="Book Antiqua"/>
          <w:color w:val="000000"/>
          <w:sz w:val="24"/>
          <w:szCs w:val="24"/>
        </w:rPr>
        <w:t>; HCC: Hepatocellular carcinoma.</w:t>
      </w:r>
    </w:p>
    <w:p w14:paraId="25E3AC65" w14:textId="660C231B" w:rsidR="007D0F3C" w:rsidRPr="0096140D" w:rsidRDefault="009C0B96" w:rsidP="0096140D">
      <w:pPr>
        <w:adjustRightInd w:val="0"/>
        <w:snapToGrid w:val="0"/>
        <w:spacing w:line="360" w:lineRule="auto"/>
        <w:rPr>
          <w:rFonts w:ascii="Book Antiqua" w:hAnsi="Book Antiqua"/>
          <w:color w:val="000000"/>
          <w:sz w:val="24"/>
          <w:szCs w:val="24"/>
        </w:rPr>
      </w:pPr>
      <w:r w:rsidRPr="0096140D">
        <w:rPr>
          <w:rFonts w:ascii="Book Antiqua" w:hAnsi="Book Antiqua"/>
          <w:noProof/>
          <w:color w:val="000000"/>
          <w:sz w:val="24"/>
          <w:szCs w:val="24"/>
        </w:rPr>
        <w:lastRenderedPageBreak/>
        <w:drawing>
          <wp:inline distT="0" distB="0" distL="0" distR="0" wp14:anchorId="2ED7FA6B" wp14:editId="4A0CBF1A">
            <wp:extent cx="5267325" cy="3303270"/>
            <wp:effectExtent l="0" t="0" r="0" b="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303270"/>
                    </a:xfrm>
                    <a:prstGeom prst="rect">
                      <a:avLst/>
                    </a:prstGeom>
                    <a:noFill/>
                    <a:ln>
                      <a:noFill/>
                    </a:ln>
                  </pic:spPr>
                </pic:pic>
              </a:graphicData>
            </a:graphic>
          </wp:inline>
        </w:drawing>
      </w:r>
    </w:p>
    <w:p w14:paraId="2A595E88" w14:textId="3505CF46" w:rsidR="007D0F3C" w:rsidRPr="0096140D" w:rsidRDefault="007D0F3C" w:rsidP="0096140D">
      <w:pPr>
        <w:adjustRightInd w:val="0"/>
        <w:snapToGrid w:val="0"/>
        <w:spacing w:line="360" w:lineRule="auto"/>
        <w:rPr>
          <w:rFonts w:ascii="Book Antiqua" w:hAnsi="Book Antiqua"/>
          <w:color w:val="000000"/>
          <w:sz w:val="24"/>
          <w:szCs w:val="24"/>
        </w:rPr>
      </w:pPr>
      <w:bookmarkStart w:id="182" w:name="OLE_LINK27"/>
      <w:bookmarkStart w:id="183" w:name="OLE_LINK28"/>
      <w:r w:rsidRPr="0096140D">
        <w:rPr>
          <w:rFonts w:ascii="Book Antiqua" w:hAnsi="Book Antiqua"/>
          <w:b/>
          <w:color w:val="000000"/>
          <w:sz w:val="24"/>
          <w:szCs w:val="24"/>
        </w:rPr>
        <w:t xml:space="preserve">Figure 3 Aberrant activation of the Wnt/β-catenin signaling pathway in </w:t>
      </w:r>
      <w:r w:rsidR="00B91B55" w:rsidRPr="0096140D">
        <w:rPr>
          <w:rFonts w:ascii="Book Antiqua" w:hAnsi="Book Antiqua"/>
          <w:b/>
          <w:color w:val="000000"/>
          <w:sz w:val="24"/>
          <w:szCs w:val="24"/>
        </w:rPr>
        <w:t>hepatocellular carcinoma</w:t>
      </w:r>
      <w:r w:rsidRPr="0096140D">
        <w:rPr>
          <w:rFonts w:ascii="Book Antiqua" w:hAnsi="Book Antiqua"/>
          <w:b/>
          <w:color w:val="000000"/>
          <w:sz w:val="24"/>
          <w:szCs w:val="24"/>
        </w:rPr>
        <w:t xml:space="preserve">. </w:t>
      </w:r>
      <w:r w:rsidRPr="0096140D">
        <w:rPr>
          <w:rFonts w:ascii="Book Antiqua" w:hAnsi="Book Antiqua"/>
          <w:color w:val="000000"/>
          <w:sz w:val="24"/>
          <w:szCs w:val="24"/>
        </w:rPr>
        <w:t>A</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Wnt signaling is inactive in the absence of Wnt ligands (OFF)</w:t>
      </w:r>
      <w:r w:rsidR="007D0215">
        <w:rPr>
          <w:rFonts w:ascii="Book Antiqua" w:hAnsi="Book Antiqua"/>
          <w:color w:val="000000"/>
          <w:sz w:val="24"/>
          <w:szCs w:val="24"/>
        </w:rPr>
        <w:t>;</w:t>
      </w:r>
      <w:r w:rsidRPr="0096140D">
        <w:rPr>
          <w:rFonts w:ascii="Book Antiqua" w:hAnsi="Book Antiqua"/>
          <w:color w:val="000000"/>
          <w:sz w:val="24"/>
          <w:szCs w:val="24"/>
        </w:rPr>
        <w:t xml:space="preserve"> B</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Wnt signaling can be activated by various molecules in HCC (ON). HBV and HCV can active Wnt/β-catenin signaling by activating TCF or inhibiting GSK3β; HBx can silence SFRPs to activate Wnt signaling; LncTCF7 triggers Wnt7a and TCF7 expression to activate Wnt signaling. Lines ending with arrows or bars indicate activating or inhibitory effects</w:t>
      </w:r>
      <w:r w:rsidR="006729C6" w:rsidRPr="0096140D">
        <w:rPr>
          <w:rFonts w:ascii="Book Antiqua" w:hAnsi="Book Antiqua"/>
          <w:color w:val="000000"/>
          <w:sz w:val="24"/>
          <w:szCs w:val="24"/>
        </w:rPr>
        <w:t>,</w:t>
      </w:r>
      <w:r w:rsidRPr="0096140D">
        <w:rPr>
          <w:rFonts w:ascii="Book Antiqua" w:hAnsi="Book Antiqua"/>
          <w:color w:val="000000"/>
          <w:sz w:val="24"/>
          <w:szCs w:val="24"/>
        </w:rPr>
        <w:t xml:space="preserve"> respectively. HIF1α</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H</w:t>
      </w:r>
      <w:r w:rsidRPr="0096140D">
        <w:rPr>
          <w:rFonts w:ascii="Book Antiqua" w:hAnsi="Book Antiqua"/>
          <w:color w:val="000000"/>
          <w:sz w:val="24"/>
          <w:szCs w:val="24"/>
        </w:rPr>
        <w:t>ypoxia-inducible factor 1α; LEF</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L</w:t>
      </w:r>
      <w:r w:rsidRPr="0096140D">
        <w:rPr>
          <w:rFonts w:ascii="Book Antiqua" w:hAnsi="Book Antiqua"/>
          <w:color w:val="000000"/>
          <w:sz w:val="24"/>
          <w:szCs w:val="24"/>
        </w:rPr>
        <w:t>ymphoid enhancer-binding factor; LRP</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L</w:t>
      </w:r>
      <w:r w:rsidRPr="0096140D">
        <w:rPr>
          <w:rFonts w:ascii="Book Antiqua" w:hAnsi="Book Antiqua"/>
          <w:color w:val="000000"/>
          <w:sz w:val="24"/>
          <w:szCs w:val="24"/>
        </w:rPr>
        <w:t>ow-density lipoprotein receptor-related protein; TCF</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T cell factor; FZD: Frizzled; E-cad: E-cadherin; SFRPs: Secreted frizzled-related proteins; CTGF: Connective tissue growth factor; WISP2: Wnt1 inducible signaling pathway protein 2.</w:t>
      </w:r>
    </w:p>
    <w:bookmarkEnd w:id="182"/>
    <w:bookmarkEnd w:id="183"/>
    <w:p w14:paraId="418C57F4" w14:textId="77777777" w:rsidR="007D0F3C" w:rsidRPr="0096140D" w:rsidRDefault="007D0F3C" w:rsidP="0096140D">
      <w:pPr>
        <w:adjustRightInd w:val="0"/>
        <w:snapToGrid w:val="0"/>
        <w:spacing w:line="360" w:lineRule="auto"/>
        <w:rPr>
          <w:rFonts w:ascii="Book Antiqua" w:hAnsi="Book Antiqua"/>
          <w:color w:val="000000"/>
          <w:sz w:val="24"/>
          <w:szCs w:val="24"/>
        </w:rPr>
      </w:pPr>
    </w:p>
    <w:p w14:paraId="40170F98" w14:textId="7F4C6EDC" w:rsidR="007D0F3C" w:rsidRPr="0096140D" w:rsidRDefault="009C0B96" w:rsidP="0096140D">
      <w:pPr>
        <w:adjustRightInd w:val="0"/>
        <w:snapToGrid w:val="0"/>
        <w:spacing w:line="360" w:lineRule="auto"/>
        <w:rPr>
          <w:rFonts w:ascii="Book Antiqua" w:hAnsi="Book Antiqua"/>
          <w:color w:val="000000"/>
          <w:sz w:val="24"/>
          <w:szCs w:val="24"/>
        </w:rPr>
      </w:pPr>
      <w:r w:rsidRPr="0096140D">
        <w:rPr>
          <w:rFonts w:ascii="Book Antiqua" w:hAnsi="Book Antiqua"/>
          <w:noProof/>
          <w:color w:val="000000"/>
          <w:sz w:val="24"/>
          <w:szCs w:val="24"/>
        </w:rPr>
        <w:lastRenderedPageBreak/>
        <w:drawing>
          <wp:inline distT="0" distB="0" distL="0" distR="0" wp14:anchorId="77FBFE34" wp14:editId="3B427342">
            <wp:extent cx="5280025" cy="2846070"/>
            <wp:effectExtent l="0" t="0" r="0" b="0"/>
            <wp:docPr id="4"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0025" cy="2846070"/>
                    </a:xfrm>
                    <a:prstGeom prst="rect">
                      <a:avLst/>
                    </a:prstGeom>
                    <a:noFill/>
                    <a:ln>
                      <a:noFill/>
                    </a:ln>
                  </pic:spPr>
                </pic:pic>
              </a:graphicData>
            </a:graphic>
          </wp:inline>
        </w:drawing>
      </w:r>
    </w:p>
    <w:p w14:paraId="4FBE1FE5" w14:textId="299D62C5"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 xml:space="preserve">Figure 4 Exosomes play important roles in the development of </w:t>
      </w:r>
      <w:bookmarkStart w:id="184" w:name="OLE_LINK61"/>
      <w:bookmarkStart w:id="185" w:name="OLE_LINK62"/>
      <w:r w:rsidR="00B91B55" w:rsidRPr="0096140D">
        <w:rPr>
          <w:rFonts w:ascii="Book Antiqua" w:hAnsi="Book Antiqua"/>
          <w:b/>
          <w:color w:val="000000"/>
          <w:sz w:val="24"/>
          <w:szCs w:val="24"/>
        </w:rPr>
        <w:t>hepatocellular carcinoma</w:t>
      </w:r>
      <w:bookmarkEnd w:id="184"/>
      <w:bookmarkEnd w:id="185"/>
      <w:r w:rsidRPr="0096140D">
        <w:rPr>
          <w:rFonts w:ascii="Book Antiqua" w:hAnsi="Book Antiqua"/>
          <w:b/>
          <w:color w:val="000000"/>
          <w:sz w:val="24"/>
          <w:szCs w:val="24"/>
        </w:rPr>
        <w:t xml:space="preserve">. </w:t>
      </w:r>
      <w:r w:rsidRPr="0096140D">
        <w:rPr>
          <w:rFonts w:ascii="Book Antiqua" w:hAnsi="Book Antiqua"/>
          <w:color w:val="000000"/>
          <w:sz w:val="24"/>
          <w:szCs w:val="24"/>
        </w:rPr>
        <w:t xml:space="preserve">Exosomes deliver a variety of biological molecules that have been proven to play important roles in </w:t>
      </w:r>
      <w:r w:rsidR="00B91B55" w:rsidRPr="0096140D">
        <w:rPr>
          <w:rFonts w:ascii="Book Antiqua" w:hAnsi="Book Antiqua"/>
          <w:color w:val="000000"/>
          <w:sz w:val="24"/>
          <w:szCs w:val="24"/>
        </w:rPr>
        <w:t>hepatocellular carcinoma</w:t>
      </w:r>
      <w:r w:rsidRPr="0096140D">
        <w:rPr>
          <w:rFonts w:ascii="Book Antiqua" w:hAnsi="Book Antiqua"/>
          <w:color w:val="000000"/>
          <w:sz w:val="24"/>
          <w:szCs w:val="24"/>
        </w:rPr>
        <w:t xml:space="preserve"> progression and immunosuppression. Lines ending with arrows or bars indicate activating or inhibitory effects</w:t>
      </w:r>
      <w:r w:rsidR="006729C6" w:rsidRPr="0096140D">
        <w:rPr>
          <w:rFonts w:ascii="Book Antiqua" w:hAnsi="Book Antiqua"/>
          <w:color w:val="000000"/>
          <w:sz w:val="24"/>
          <w:szCs w:val="24"/>
        </w:rPr>
        <w:t>,</w:t>
      </w:r>
      <w:r w:rsidRPr="0096140D">
        <w:rPr>
          <w:rFonts w:ascii="Book Antiqua" w:hAnsi="Book Antiqua"/>
          <w:color w:val="000000"/>
          <w:sz w:val="24"/>
          <w:szCs w:val="24"/>
        </w:rPr>
        <w:t xml:space="preserve"> respectively.</w:t>
      </w:r>
      <w:r w:rsidR="00B91B55" w:rsidRPr="0096140D">
        <w:rPr>
          <w:rFonts w:ascii="Book Antiqua" w:hAnsi="Book Antiqua"/>
          <w:color w:val="000000"/>
          <w:sz w:val="24"/>
          <w:szCs w:val="24"/>
        </w:rPr>
        <w:t xml:space="preserve"> </w:t>
      </w:r>
      <w:bookmarkStart w:id="186" w:name="OLE_LINK63"/>
      <w:bookmarkStart w:id="187" w:name="OLE_LINK64"/>
      <w:r w:rsidR="00B91B55" w:rsidRPr="0096140D">
        <w:rPr>
          <w:rFonts w:ascii="Book Antiqua" w:hAnsi="Book Antiqua"/>
          <w:color w:val="000000"/>
          <w:sz w:val="24"/>
          <w:szCs w:val="24"/>
        </w:rPr>
        <w:t>HCC: Hepatocellular carcinoma.</w:t>
      </w:r>
      <w:bookmarkEnd w:id="186"/>
      <w:bookmarkEnd w:id="187"/>
    </w:p>
    <w:p w14:paraId="51E53AF3" w14:textId="4502C2C4" w:rsidR="007D0F3C" w:rsidRPr="0096140D" w:rsidRDefault="00B91B55" w:rsidP="0096140D">
      <w:pPr>
        <w:adjustRightInd w:val="0"/>
        <w:snapToGrid w:val="0"/>
        <w:spacing w:line="360" w:lineRule="auto"/>
        <w:rPr>
          <w:rFonts w:ascii="Book Antiqua" w:hAnsi="Book Antiqua"/>
          <w:b/>
          <w:color w:val="000000"/>
          <w:sz w:val="24"/>
          <w:szCs w:val="24"/>
        </w:rPr>
      </w:pPr>
      <w:r w:rsidRPr="0096140D">
        <w:rPr>
          <w:rFonts w:ascii="Book Antiqua" w:hAnsi="Book Antiqua"/>
          <w:color w:val="000000"/>
          <w:sz w:val="24"/>
          <w:szCs w:val="24"/>
        </w:rPr>
        <w:br w:type="page"/>
      </w:r>
      <w:r w:rsidR="007D0F3C" w:rsidRPr="0096140D">
        <w:rPr>
          <w:rFonts w:ascii="Book Antiqua" w:hAnsi="Book Antiqua"/>
          <w:b/>
          <w:color w:val="000000"/>
          <w:sz w:val="24"/>
          <w:szCs w:val="24"/>
        </w:rPr>
        <w:lastRenderedPageBreak/>
        <w:t xml:space="preserve">Table 1 Homeobox genes show different roles in the progression of </w:t>
      </w:r>
      <w:r w:rsidRPr="0096140D">
        <w:rPr>
          <w:rFonts w:ascii="Book Antiqua" w:hAnsi="Book Antiqua"/>
          <w:b/>
          <w:color w:val="000000"/>
          <w:sz w:val="24"/>
          <w:szCs w:val="24"/>
        </w:rPr>
        <w:t>hepatocellular carcinoma</w:t>
      </w:r>
    </w:p>
    <w:tbl>
      <w:tblPr>
        <w:tblW w:w="8896" w:type="dxa"/>
        <w:jc w:val="center"/>
        <w:tblBorders>
          <w:top w:val="single" w:sz="12" w:space="0" w:color="008000"/>
          <w:bottom w:val="single" w:sz="12" w:space="0" w:color="008000"/>
        </w:tblBorders>
        <w:tblLayout w:type="fixed"/>
        <w:tblLook w:val="04A0" w:firstRow="1" w:lastRow="0" w:firstColumn="1" w:lastColumn="0" w:noHBand="0" w:noVBand="1"/>
      </w:tblPr>
      <w:tblGrid>
        <w:gridCol w:w="1636"/>
        <w:gridCol w:w="2977"/>
        <w:gridCol w:w="2157"/>
        <w:gridCol w:w="2126"/>
      </w:tblGrid>
      <w:tr w:rsidR="007D0F3C" w:rsidRPr="0096140D" w14:paraId="19453E05" w14:textId="77777777" w:rsidTr="000271A5">
        <w:trPr>
          <w:trHeight w:val="988"/>
          <w:jc w:val="center"/>
        </w:trPr>
        <w:tc>
          <w:tcPr>
            <w:tcW w:w="1636" w:type="dxa"/>
            <w:tcBorders>
              <w:top w:val="single" w:sz="4" w:space="0" w:color="000000"/>
              <w:bottom w:val="single" w:sz="4" w:space="0" w:color="auto"/>
            </w:tcBorders>
            <w:shd w:val="clear" w:color="auto" w:fill="auto"/>
            <w:vAlign w:val="center"/>
          </w:tcPr>
          <w:p w14:paraId="621361A7" w14:textId="77777777" w:rsidR="007D0F3C" w:rsidRPr="0096140D" w:rsidRDefault="007D0F3C" w:rsidP="0096140D">
            <w:pPr>
              <w:adjustRightInd w:val="0"/>
              <w:snapToGrid w:val="0"/>
              <w:spacing w:line="360" w:lineRule="auto"/>
              <w:rPr>
                <w:rFonts w:ascii="Book Antiqua" w:hAnsi="Book Antiqua"/>
                <w:b/>
                <w:color w:val="000000"/>
                <w:sz w:val="24"/>
                <w:szCs w:val="24"/>
              </w:rPr>
            </w:pPr>
            <w:r w:rsidRPr="0096140D">
              <w:rPr>
                <w:rFonts w:ascii="Book Antiqua" w:hAnsi="Book Antiqua"/>
                <w:b/>
                <w:color w:val="000000"/>
                <w:sz w:val="24"/>
                <w:szCs w:val="24"/>
              </w:rPr>
              <w:t>Homeobox genes</w:t>
            </w:r>
          </w:p>
        </w:tc>
        <w:tc>
          <w:tcPr>
            <w:tcW w:w="2977" w:type="dxa"/>
            <w:tcBorders>
              <w:top w:val="single" w:sz="4" w:space="0" w:color="000000"/>
              <w:bottom w:val="single" w:sz="4" w:space="0" w:color="auto"/>
            </w:tcBorders>
            <w:shd w:val="clear" w:color="auto" w:fill="auto"/>
            <w:vAlign w:val="center"/>
          </w:tcPr>
          <w:p w14:paraId="1C963AA8" w14:textId="77777777" w:rsidR="007D0F3C" w:rsidRPr="0096140D" w:rsidRDefault="007D0F3C" w:rsidP="0096140D">
            <w:pPr>
              <w:adjustRightInd w:val="0"/>
              <w:snapToGrid w:val="0"/>
              <w:spacing w:line="360" w:lineRule="auto"/>
              <w:jc w:val="center"/>
              <w:rPr>
                <w:rFonts w:ascii="Book Antiqua" w:hAnsi="Book Antiqua"/>
                <w:b/>
                <w:color w:val="000000"/>
                <w:sz w:val="24"/>
                <w:szCs w:val="24"/>
              </w:rPr>
            </w:pPr>
            <w:r w:rsidRPr="0096140D">
              <w:rPr>
                <w:rFonts w:ascii="Book Antiqua" w:hAnsi="Book Antiqua"/>
                <w:b/>
                <w:color w:val="000000"/>
                <w:sz w:val="24"/>
                <w:szCs w:val="24"/>
              </w:rPr>
              <w:t>Involvement in HCC process</w:t>
            </w:r>
          </w:p>
        </w:tc>
        <w:tc>
          <w:tcPr>
            <w:tcW w:w="2157" w:type="dxa"/>
            <w:tcBorders>
              <w:top w:val="single" w:sz="4" w:space="0" w:color="000000"/>
              <w:bottom w:val="single" w:sz="4" w:space="0" w:color="auto"/>
            </w:tcBorders>
            <w:shd w:val="clear" w:color="auto" w:fill="auto"/>
            <w:vAlign w:val="center"/>
          </w:tcPr>
          <w:p w14:paraId="4A550397" w14:textId="77777777" w:rsidR="007D0F3C" w:rsidRPr="0096140D" w:rsidRDefault="007D0F3C" w:rsidP="0096140D">
            <w:pPr>
              <w:adjustRightInd w:val="0"/>
              <w:snapToGrid w:val="0"/>
              <w:spacing w:line="360" w:lineRule="auto"/>
              <w:jc w:val="center"/>
              <w:rPr>
                <w:rFonts w:ascii="Book Antiqua" w:hAnsi="Book Antiqua"/>
                <w:b/>
                <w:color w:val="000000"/>
                <w:sz w:val="24"/>
                <w:szCs w:val="24"/>
              </w:rPr>
            </w:pPr>
            <w:r w:rsidRPr="0096140D">
              <w:rPr>
                <w:rFonts w:ascii="Book Antiqua" w:hAnsi="Book Antiqua"/>
                <w:b/>
                <w:color w:val="000000"/>
                <w:sz w:val="24"/>
                <w:szCs w:val="24"/>
              </w:rPr>
              <w:t>Target genes</w:t>
            </w:r>
          </w:p>
        </w:tc>
        <w:tc>
          <w:tcPr>
            <w:tcW w:w="2126" w:type="dxa"/>
            <w:tcBorders>
              <w:top w:val="single" w:sz="4" w:space="0" w:color="000000"/>
              <w:bottom w:val="single" w:sz="4" w:space="0" w:color="auto"/>
            </w:tcBorders>
            <w:shd w:val="clear" w:color="auto" w:fill="auto"/>
            <w:vAlign w:val="center"/>
          </w:tcPr>
          <w:p w14:paraId="3A77996A" w14:textId="2A6A6E13" w:rsidR="007D0F3C" w:rsidRPr="0096140D" w:rsidRDefault="007D0F3C" w:rsidP="0096140D">
            <w:pPr>
              <w:adjustRightInd w:val="0"/>
              <w:snapToGrid w:val="0"/>
              <w:spacing w:line="360" w:lineRule="auto"/>
              <w:jc w:val="center"/>
              <w:rPr>
                <w:rFonts w:ascii="Book Antiqua" w:hAnsi="Book Antiqua"/>
                <w:b/>
                <w:color w:val="000000"/>
                <w:sz w:val="24"/>
                <w:szCs w:val="24"/>
              </w:rPr>
            </w:pPr>
            <w:r w:rsidRPr="0096140D">
              <w:rPr>
                <w:rFonts w:ascii="Book Antiqua" w:hAnsi="Book Antiqua"/>
                <w:b/>
                <w:color w:val="000000"/>
                <w:sz w:val="24"/>
                <w:szCs w:val="24"/>
              </w:rPr>
              <w:t>Ref</w:t>
            </w:r>
            <w:r w:rsidR="00B91B55" w:rsidRPr="0096140D">
              <w:rPr>
                <w:rFonts w:ascii="Book Antiqua" w:hAnsi="Book Antiqua"/>
                <w:b/>
                <w:color w:val="000000"/>
                <w:sz w:val="24"/>
                <w:szCs w:val="24"/>
              </w:rPr>
              <w:t>.</w:t>
            </w:r>
          </w:p>
        </w:tc>
      </w:tr>
      <w:tr w:rsidR="007D0F3C" w:rsidRPr="0096140D" w14:paraId="186E0A8C" w14:textId="77777777" w:rsidTr="000271A5">
        <w:trPr>
          <w:trHeight w:val="304"/>
          <w:jc w:val="center"/>
        </w:trPr>
        <w:tc>
          <w:tcPr>
            <w:tcW w:w="1636" w:type="dxa"/>
            <w:tcBorders>
              <w:top w:val="single" w:sz="4" w:space="0" w:color="auto"/>
            </w:tcBorders>
            <w:shd w:val="clear" w:color="auto" w:fill="auto"/>
          </w:tcPr>
          <w:p w14:paraId="1068F660"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HOXA13</w:t>
            </w:r>
          </w:p>
        </w:tc>
        <w:tc>
          <w:tcPr>
            <w:tcW w:w="2977" w:type="dxa"/>
            <w:tcBorders>
              <w:top w:val="single" w:sz="4" w:space="0" w:color="auto"/>
            </w:tcBorders>
            <w:shd w:val="clear" w:color="auto" w:fill="auto"/>
          </w:tcPr>
          <w:p w14:paraId="25C068F7" w14:textId="1489D41C"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Colony formation</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 migration</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p>
          <w:p w14:paraId="61878606" w14:textId="069AEC80"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Drug resistance</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p>
        </w:tc>
        <w:tc>
          <w:tcPr>
            <w:tcW w:w="2157" w:type="dxa"/>
            <w:tcBorders>
              <w:top w:val="single" w:sz="4" w:space="0" w:color="auto"/>
            </w:tcBorders>
            <w:shd w:val="clear" w:color="auto" w:fill="auto"/>
          </w:tcPr>
          <w:p w14:paraId="272D7A29"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p>
          <w:p w14:paraId="16B4328A"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w:t>
            </w:r>
          </w:p>
        </w:tc>
        <w:tc>
          <w:tcPr>
            <w:tcW w:w="2126" w:type="dxa"/>
            <w:tcBorders>
              <w:top w:val="single" w:sz="4" w:space="0" w:color="auto"/>
            </w:tcBorders>
            <w:shd w:val="clear" w:color="auto" w:fill="auto"/>
          </w:tcPr>
          <w:p w14:paraId="1A03A217" w14:textId="500D86A6"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[65,67]</w:t>
            </w:r>
          </w:p>
        </w:tc>
      </w:tr>
      <w:tr w:rsidR="007D0F3C" w:rsidRPr="0096140D" w14:paraId="2BF798F8" w14:textId="77777777" w:rsidTr="000271A5">
        <w:trPr>
          <w:trHeight w:val="314"/>
          <w:jc w:val="center"/>
        </w:trPr>
        <w:tc>
          <w:tcPr>
            <w:tcW w:w="1636" w:type="dxa"/>
            <w:shd w:val="clear" w:color="auto" w:fill="auto"/>
          </w:tcPr>
          <w:p w14:paraId="50976D8E"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HOXA7</w:t>
            </w:r>
          </w:p>
        </w:tc>
        <w:tc>
          <w:tcPr>
            <w:tcW w:w="2977" w:type="dxa"/>
            <w:shd w:val="clear" w:color="auto" w:fill="auto"/>
          </w:tcPr>
          <w:p w14:paraId="5C52D27A" w14:textId="006F9211"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Proliferation</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p>
        </w:tc>
        <w:tc>
          <w:tcPr>
            <w:tcW w:w="2157" w:type="dxa"/>
            <w:shd w:val="clear" w:color="auto" w:fill="auto"/>
          </w:tcPr>
          <w:p w14:paraId="70616FC1" w14:textId="3C2A9BA3" w:rsidR="007D0F3C" w:rsidRPr="000271A5" w:rsidRDefault="00B91B55"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Cyclin e1/cdk2</w:t>
            </w:r>
          </w:p>
        </w:tc>
        <w:tc>
          <w:tcPr>
            <w:tcW w:w="2126" w:type="dxa"/>
            <w:shd w:val="clear" w:color="auto" w:fill="auto"/>
          </w:tcPr>
          <w:p w14:paraId="65092C5B"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[68]</w:t>
            </w:r>
          </w:p>
        </w:tc>
      </w:tr>
      <w:tr w:rsidR="007D0F3C" w:rsidRPr="0096140D" w14:paraId="676AD8AF" w14:textId="77777777" w:rsidTr="000271A5">
        <w:trPr>
          <w:trHeight w:val="304"/>
          <w:jc w:val="center"/>
        </w:trPr>
        <w:tc>
          <w:tcPr>
            <w:tcW w:w="1636" w:type="dxa"/>
            <w:shd w:val="clear" w:color="auto" w:fill="auto"/>
          </w:tcPr>
          <w:p w14:paraId="54B429E0"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HOXB7</w:t>
            </w:r>
          </w:p>
        </w:tc>
        <w:tc>
          <w:tcPr>
            <w:tcW w:w="2977" w:type="dxa"/>
            <w:shd w:val="clear" w:color="auto" w:fill="auto"/>
          </w:tcPr>
          <w:p w14:paraId="1EB750AA" w14:textId="5343460E"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Stemness</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p>
          <w:p w14:paraId="799E5EE0" w14:textId="03A0BB6A" w:rsidR="007D0F3C" w:rsidRPr="0096140D" w:rsidRDefault="006729C6"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 xml:space="preserve">EMT </w:t>
            </w:r>
            <w:r w:rsidR="00B91B55" w:rsidRPr="0096140D">
              <w:rPr>
                <w:rFonts w:ascii="Book Antiqua" w:hAnsi="Book Antiqua"/>
                <w:color w:val="000000"/>
                <w:sz w:val="24"/>
                <w:szCs w:val="24"/>
              </w:rPr>
              <w:t>(+)</w:t>
            </w:r>
          </w:p>
        </w:tc>
        <w:tc>
          <w:tcPr>
            <w:tcW w:w="2157" w:type="dxa"/>
            <w:shd w:val="clear" w:color="auto" w:fill="auto"/>
          </w:tcPr>
          <w:p w14:paraId="4BAA9E67" w14:textId="484296F7" w:rsidR="007D0F3C" w:rsidRPr="000271A5" w:rsidRDefault="007D0F3C"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c-</w:t>
            </w:r>
            <w:r w:rsidR="004326EB">
              <w:rPr>
                <w:rFonts w:ascii="Book Antiqua" w:hAnsi="Book Antiqua"/>
                <w:i/>
                <w:color w:val="000000"/>
                <w:sz w:val="24"/>
                <w:szCs w:val="24"/>
              </w:rPr>
              <w:t>M</w:t>
            </w:r>
            <w:r w:rsidRPr="000271A5">
              <w:rPr>
                <w:rFonts w:ascii="Book Antiqua" w:hAnsi="Book Antiqua"/>
                <w:i/>
                <w:color w:val="000000"/>
                <w:sz w:val="24"/>
                <w:szCs w:val="24"/>
              </w:rPr>
              <w:t>yc, slug</w:t>
            </w:r>
          </w:p>
        </w:tc>
        <w:tc>
          <w:tcPr>
            <w:tcW w:w="2126" w:type="dxa"/>
            <w:shd w:val="clear" w:color="auto" w:fill="auto"/>
          </w:tcPr>
          <w:p w14:paraId="6B8BA5F7" w14:textId="6719DB5E"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[69]</w:t>
            </w:r>
          </w:p>
        </w:tc>
      </w:tr>
      <w:tr w:rsidR="007D0F3C" w:rsidRPr="0096140D" w14:paraId="13ED52E9" w14:textId="77777777" w:rsidTr="000271A5">
        <w:trPr>
          <w:trHeight w:val="1397"/>
          <w:jc w:val="center"/>
        </w:trPr>
        <w:tc>
          <w:tcPr>
            <w:tcW w:w="1636" w:type="dxa"/>
            <w:shd w:val="clear" w:color="auto" w:fill="auto"/>
          </w:tcPr>
          <w:p w14:paraId="09079768"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HMBOX1</w:t>
            </w:r>
          </w:p>
        </w:tc>
        <w:tc>
          <w:tcPr>
            <w:tcW w:w="2977" w:type="dxa"/>
            <w:shd w:val="clear" w:color="auto" w:fill="auto"/>
          </w:tcPr>
          <w:p w14:paraId="03481E7E" w14:textId="1DECF626"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A</w:t>
            </w:r>
            <w:r w:rsidR="007D0F3C" w:rsidRPr="0096140D">
              <w:rPr>
                <w:rFonts w:ascii="Book Antiqua" w:hAnsi="Book Antiqua"/>
                <w:color w:val="000000"/>
                <w:sz w:val="24"/>
                <w:szCs w:val="24"/>
              </w:rPr>
              <w:t>utophagy</w:t>
            </w:r>
            <w:r w:rsidR="006729C6" w:rsidRPr="0096140D">
              <w:rPr>
                <w:rFonts w:ascii="Book Antiqua" w:hAnsi="Book Antiqua"/>
                <w:color w:val="000000"/>
                <w:sz w:val="24"/>
                <w:szCs w:val="24"/>
              </w:rPr>
              <w:t xml:space="preserve"> </w:t>
            </w:r>
            <w:r w:rsidR="007D0F3C" w:rsidRPr="0096140D">
              <w:rPr>
                <w:rFonts w:ascii="Book Antiqua" w:hAnsi="Book Antiqua"/>
                <w:color w:val="000000"/>
                <w:sz w:val="24"/>
                <w:szCs w:val="24"/>
              </w:rPr>
              <w:t>(+),</w:t>
            </w:r>
          </w:p>
          <w:p w14:paraId="00C6739C" w14:textId="26ABD172"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Stemness</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r w:rsidR="007D0F3C" w:rsidRPr="0096140D">
              <w:rPr>
                <w:rFonts w:ascii="Book Antiqua" w:hAnsi="Book Antiqua"/>
                <w:color w:val="000000"/>
                <w:sz w:val="24"/>
                <w:szCs w:val="24"/>
              </w:rPr>
              <w:t>,</w:t>
            </w:r>
          </w:p>
          <w:p w14:paraId="3F5B7846" w14:textId="6206B4EE" w:rsidR="007D0F3C" w:rsidRPr="000271A5" w:rsidRDefault="00B91B55" w:rsidP="00A738E5">
            <w:pPr>
              <w:pStyle w:val="1"/>
              <w:shd w:val="clear" w:color="auto" w:fill="FFFFFF"/>
              <w:adjustRightInd w:val="0"/>
              <w:snapToGrid w:val="0"/>
              <w:spacing w:before="0" w:after="0" w:line="360" w:lineRule="auto"/>
              <w:ind w:firstLineChars="50" w:firstLine="120"/>
              <w:rPr>
                <w:sz w:val="2"/>
              </w:rPr>
            </w:pPr>
            <w:r w:rsidRPr="0096140D">
              <w:rPr>
                <w:rFonts w:ascii="Book Antiqua" w:hAnsi="Book Antiqua"/>
                <w:b w:val="0"/>
                <w:bCs w:val="0"/>
                <w:color w:val="000000"/>
                <w:kern w:val="2"/>
                <w:sz w:val="24"/>
                <w:szCs w:val="24"/>
              </w:rPr>
              <w:t>Immunosuppression</w:t>
            </w:r>
            <w:r w:rsidR="006729C6" w:rsidRPr="0096140D">
              <w:rPr>
                <w:rFonts w:ascii="Book Antiqua" w:hAnsi="Book Antiqua"/>
                <w:b w:val="0"/>
                <w:bCs w:val="0"/>
                <w:color w:val="000000"/>
                <w:kern w:val="2"/>
                <w:sz w:val="24"/>
                <w:szCs w:val="24"/>
              </w:rPr>
              <w:t xml:space="preserve"> </w:t>
            </w:r>
            <w:r w:rsidR="007D0F3C" w:rsidRPr="0096140D">
              <w:rPr>
                <w:rFonts w:ascii="Book Antiqua" w:hAnsi="Book Antiqua"/>
                <w:b w:val="0"/>
                <w:bCs w:val="0"/>
                <w:color w:val="000000"/>
                <w:kern w:val="2"/>
                <w:sz w:val="24"/>
                <w:szCs w:val="24"/>
              </w:rPr>
              <w:t>(-)</w:t>
            </w:r>
          </w:p>
        </w:tc>
        <w:tc>
          <w:tcPr>
            <w:tcW w:w="2157" w:type="dxa"/>
            <w:shd w:val="clear" w:color="auto" w:fill="auto"/>
          </w:tcPr>
          <w:p w14:paraId="3321EDFF" w14:textId="77777777" w:rsidR="007D0F3C" w:rsidRPr="000271A5" w:rsidRDefault="007D0F3C"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PD-L1, Fas</w:t>
            </w:r>
          </w:p>
        </w:tc>
        <w:tc>
          <w:tcPr>
            <w:tcW w:w="2126" w:type="dxa"/>
            <w:shd w:val="clear" w:color="auto" w:fill="auto"/>
          </w:tcPr>
          <w:p w14:paraId="37B41DF0"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[75]</w:t>
            </w:r>
          </w:p>
        </w:tc>
      </w:tr>
      <w:tr w:rsidR="007D0F3C" w:rsidRPr="0096140D" w14:paraId="02DF8D4A" w14:textId="77777777" w:rsidTr="000271A5">
        <w:trPr>
          <w:trHeight w:val="304"/>
          <w:jc w:val="center"/>
        </w:trPr>
        <w:tc>
          <w:tcPr>
            <w:tcW w:w="1636" w:type="dxa"/>
            <w:shd w:val="clear" w:color="auto" w:fill="auto"/>
          </w:tcPr>
          <w:p w14:paraId="12927C81"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PROX1</w:t>
            </w:r>
          </w:p>
        </w:tc>
        <w:tc>
          <w:tcPr>
            <w:tcW w:w="2977" w:type="dxa"/>
            <w:shd w:val="clear" w:color="auto" w:fill="auto"/>
          </w:tcPr>
          <w:p w14:paraId="18BF1BC2" w14:textId="069135BF"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 xml:space="preserve">Drug </w:t>
            </w:r>
            <w:r w:rsidR="007D0F3C" w:rsidRPr="0096140D">
              <w:rPr>
                <w:rFonts w:ascii="Book Antiqua" w:hAnsi="Book Antiqua"/>
                <w:color w:val="000000"/>
                <w:sz w:val="24"/>
                <w:szCs w:val="24"/>
              </w:rPr>
              <w:t>resistance</w:t>
            </w:r>
            <w:r w:rsidR="006729C6" w:rsidRPr="0096140D">
              <w:rPr>
                <w:rFonts w:ascii="Book Antiqua" w:hAnsi="Book Antiqua"/>
                <w:color w:val="000000"/>
                <w:sz w:val="24"/>
                <w:szCs w:val="24"/>
              </w:rPr>
              <w:t xml:space="preserve"> </w:t>
            </w:r>
            <w:r w:rsidR="007D0F3C" w:rsidRPr="0096140D">
              <w:rPr>
                <w:rFonts w:ascii="Book Antiqua" w:hAnsi="Book Antiqua"/>
                <w:color w:val="000000"/>
                <w:sz w:val="24"/>
                <w:szCs w:val="24"/>
              </w:rPr>
              <w:t>(+),</w:t>
            </w:r>
          </w:p>
          <w:p w14:paraId="7698B279" w14:textId="6300677F"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angiogenesis</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p>
        </w:tc>
        <w:tc>
          <w:tcPr>
            <w:tcW w:w="2157" w:type="dxa"/>
            <w:shd w:val="clear" w:color="auto" w:fill="auto"/>
          </w:tcPr>
          <w:p w14:paraId="5B03B35B" w14:textId="660190BE" w:rsidR="007D0F3C" w:rsidRPr="000271A5" w:rsidRDefault="007D0F3C"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IL-8, NF-κB,</w:t>
            </w:r>
          </w:p>
          <w:p w14:paraId="38049D60" w14:textId="77777777" w:rsidR="007D0F3C" w:rsidRPr="000271A5" w:rsidRDefault="007D0F3C"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β-catenin</w:t>
            </w:r>
          </w:p>
        </w:tc>
        <w:tc>
          <w:tcPr>
            <w:tcW w:w="2126" w:type="dxa"/>
            <w:shd w:val="clear" w:color="auto" w:fill="auto"/>
          </w:tcPr>
          <w:p w14:paraId="24163442"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[77-79]</w:t>
            </w:r>
          </w:p>
        </w:tc>
      </w:tr>
      <w:tr w:rsidR="007D0F3C" w:rsidRPr="0096140D" w14:paraId="0F487F70" w14:textId="77777777" w:rsidTr="000271A5">
        <w:trPr>
          <w:trHeight w:val="484"/>
          <w:jc w:val="center"/>
        </w:trPr>
        <w:tc>
          <w:tcPr>
            <w:tcW w:w="1636" w:type="dxa"/>
            <w:tcBorders>
              <w:bottom w:val="single" w:sz="4" w:space="0" w:color="auto"/>
            </w:tcBorders>
            <w:shd w:val="clear" w:color="auto" w:fill="auto"/>
          </w:tcPr>
          <w:p w14:paraId="553C0408"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NKX3.1</w:t>
            </w:r>
          </w:p>
        </w:tc>
        <w:tc>
          <w:tcPr>
            <w:tcW w:w="2977" w:type="dxa"/>
            <w:tcBorders>
              <w:bottom w:val="single" w:sz="4" w:space="0" w:color="auto"/>
            </w:tcBorders>
            <w:shd w:val="clear" w:color="auto" w:fill="auto"/>
          </w:tcPr>
          <w:p w14:paraId="7A7390EE" w14:textId="7FDFB537"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Proliferation</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p>
        </w:tc>
        <w:tc>
          <w:tcPr>
            <w:tcW w:w="2157" w:type="dxa"/>
            <w:tcBorders>
              <w:bottom w:val="single" w:sz="4" w:space="0" w:color="auto"/>
            </w:tcBorders>
            <w:shd w:val="clear" w:color="auto" w:fill="auto"/>
          </w:tcPr>
          <w:p w14:paraId="3E8BEC21" w14:textId="77777777" w:rsidR="007D0F3C" w:rsidRPr="000271A5" w:rsidRDefault="007D0F3C"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FOXO1</w:t>
            </w:r>
          </w:p>
        </w:tc>
        <w:tc>
          <w:tcPr>
            <w:tcW w:w="2126" w:type="dxa"/>
            <w:tcBorders>
              <w:bottom w:val="single" w:sz="4" w:space="0" w:color="auto"/>
            </w:tcBorders>
            <w:shd w:val="clear" w:color="auto" w:fill="auto"/>
          </w:tcPr>
          <w:p w14:paraId="18EE7699"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[80]</w:t>
            </w:r>
          </w:p>
        </w:tc>
      </w:tr>
    </w:tbl>
    <w:p w14:paraId="6B4D9379" w14:textId="3248D4BA" w:rsidR="007D0F3C" w:rsidRPr="0096140D" w:rsidRDefault="007D0F3C" w:rsidP="0096140D">
      <w:pPr>
        <w:adjustRightInd w:val="0"/>
        <w:snapToGrid w:val="0"/>
        <w:spacing w:line="360" w:lineRule="auto"/>
        <w:rPr>
          <w:rFonts w:ascii="Book Antiqua" w:hAnsi="Book Antiqua"/>
          <w:b/>
          <w:color w:val="000000"/>
          <w:sz w:val="24"/>
          <w:szCs w:val="24"/>
        </w:rPr>
      </w:pPr>
      <w:r w:rsidRPr="0096140D">
        <w:rPr>
          <w:rFonts w:ascii="Book Antiqua" w:hAnsi="Book Antiqua"/>
          <w:color w:val="000000"/>
          <w:sz w:val="24"/>
          <w:szCs w:val="24"/>
        </w:rPr>
        <w:t>(-)</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I</w:t>
      </w:r>
      <w:r w:rsidRPr="0096140D">
        <w:rPr>
          <w:rFonts w:ascii="Book Antiqua" w:hAnsi="Book Antiqua"/>
          <w:color w:val="000000"/>
          <w:sz w:val="24"/>
          <w:szCs w:val="24"/>
        </w:rPr>
        <w:t>nhibit; (+)</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P</w:t>
      </w:r>
      <w:r w:rsidRPr="0096140D">
        <w:rPr>
          <w:rFonts w:ascii="Book Antiqua" w:hAnsi="Book Antiqua"/>
          <w:color w:val="000000"/>
          <w:sz w:val="24"/>
          <w:szCs w:val="24"/>
        </w:rPr>
        <w:t>romote; -</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U</w:t>
      </w:r>
      <w:r w:rsidRPr="0096140D">
        <w:rPr>
          <w:rFonts w:ascii="Book Antiqua" w:hAnsi="Book Antiqua"/>
          <w:color w:val="000000"/>
          <w:sz w:val="24"/>
          <w:szCs w:val="24"/>
        </w:rPr>
        <w:t>navailable</w:t>
      </w:r>
      <w:r w:rsidR="00B91B55" w:rsidRPr="0096140D">
        <w:rPr>
          <w:rFonts w:ascii="Book Antiqua" w:hAnsi="Book Antiqua"/>
          <w:color w:val="000000"/>
          <w:sz w:val="24"/>
          <w:szCs w:val="24"/>
        </w:rPr>
        <w:t>; HCC: Hepatocellular carcinoma.</w:t>
      </w:r>
    </w:p>
    <w:p w14:paraId="02351187" w14:textId="2FC3B8F6" w:rsidR="00504099" w:rsidRPr="0096140D" w:rsidRDefault="00504099" w:rsidP="0096140D">
      <w:pPr>
        <w:adjustRightInd w:val="0"/>
        <w:snapToGrid w:val="0"/>
        <w:spacing w:line="360" w:lineRule="auto"/>
        <w:rPr>
          <w:rFonts w:ascii="Book Antiqua" w:hAnsi="Book Antiqua"/>
          <w:color w:val="000000"/>
          <w:sz w:val="24"/>
          <w:szCs w:val="24"/>
        </w:rPr>
      </w:pPr>
    </w:p>
    <w:sectPr w:rsidR="00504099" w:rsidRPr="0096140D" w:rsidSect="0096140D">
      <w:footerReference w:type="even" r:id="rId13"/>
      <w:footerReference w:type="default" r:id="rId14"/>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91F86" w14:textId="77777777" w:rsidR="00111F66" w:rsidRDefault="00111F66" w:rsidP="00CF62EA">
      <w:r>
        <w:separator/>
      </w:r>
    </w:p>
  </w:endnote>
  <w:endnote w:type="continuationSeparator" w:id="0">
    <w:p w14:paraId="14E55956" w14:textId="77777777" w:rsidR="00111F66" w:rsidRDefault="00111F66" w:rsidP="00CF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宋体"/>
    <w:panose1 w:val="00000000000000000000"/>
    <w:charset w:val="86"/>
    <w:family w:val="roman"/>
    <w:notTrueType/>
    <w:pitch w:val="default"/>
  </w:font>
  <w:font w:name="AdvPTimes">
    <w:altName w:val="Times New Roman"/>
    <w:charset w:val="00"/>
    <w:family w:val="roman"/>
    <w:pitch w:val="default"/>
  </w:font>
  <w:font w:name="Tahoma">
    <w:panose1 w:val="020B0604030504040204"/>
    <w:charset w:val="00"/>
    <w:family w:val="swiss"/>
    <w:pitch w:val="variable"/>
    <w:sig w:usb0="61002A87" w:usb1="80000000" w:usb2="00000008"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等线">
    <w:altName w:val="宋体"/>
    <w:panose1 w:val="00000000000000000000"/>
    <w:charset w:val="86"/>
    <w:family w:val="roman"/>
    <w:notTrueType/>
    <w:pitch w:val="default"/>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451318568"/>
      <w:docPartObj>
        <w:docPartGallery w:val="Page Numbers (Bottom of Page)"/>
        <w:docPartUnique/>
      </w:docPartObj>
    </w:sdtPr>
    <w:sdtEndPr>
      <w:rPr>
        <w:rStyle w:val="af1"/>
      </w:rPr>
    </w:sdtEndPr>
    <w:sdtContent>
      <w:p w14:paraId="50782EE9" w14:textId="4E2B69FA" w:rsidR="00A738E5" w:rsidRDefault="00A738E5" w:rsidP="007D132A">
        <w:pPr>
          <w:pStyle w:val="a6"/>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0483D467" w14:textId="77777777" w:rsidR="00A738E5" w:rsidRDefault="00A738E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Fonts w:ascii="Book Antiqua" w:hAnsi="Book Antiqua"/>
        <w:sz w:val="24"/>
      </w:rPr>
      <w:id w:val="1599294747"/>
      <w:docPartObj>
        <w:docPartGallery w:val="Page Numbers (Bottom of Page)"/>
        <w:docPartUnique/>
      </w:docPartObj>
    </w:sdtPr>
    <w:sdtEndPr>
      <w:rPr>
        <w:rStyle w:val="af1"/>
      </w:rPr>
    </w:sdtEndPr>
    <w:sdtContent>
      <w:p w14:paraId="636623E4" w14:textId="2A090A1F" w:rsidR="00A738E5" w:rsidRPr="000271A5" w:rsidRDefault="00A738E5" w:rsidP="007D132A">
        <w:pPr>
          <w:pStyle w:val="a6"/>
          <w:framePr w:wrap="none" w:vAnchor="text" w:hAnchor="margin" w:xAlign="center" w:y="1"/>
          <w:rPr>
            <w:rStyle w:val="af1"/>
            <w:rFonts w:ascii="Book Antiqua" w:hAnsi="Book Antiqua"/>
            <w:sz w:val="24"/>
          </w:rPr>
        </w:pPr>
        <w:r w:rsidRPr="000271A5">
          <w:rPr>
            <w:rStyle w:val="af1"/>
            <w:rFonts w:ascii="Book Antiqua" w:hAnsi="Book Antiqua"/>
            <w:sz w:val="24"/>
          </w:rPr>
          <w:fldChar w:fldCharType="begin"/>
        </w:r>
        <w:r w:rsidRPr="000271A5">
          <w:rPr>
            <w:rStyle w:val="af1"/>
            <w:rFonts w:ascii="Book Antiqua" w:hAnsi="Book Antiqua"/>
            <w:sz w:val="24"/>
          </w:rPr>
          <w:instrText xml:space="preserve"> PAGE </w:instrText>
        </w:r>
        <w:r w:rsidRPr="000271A5">
          <w:rPr>
            <w:rStyle w:val="af1"/>
            <w:rFonts w:ascii="Book Antiqua" w:hAnsi="Book Antiqua"/>
            <w:sz w:val="24"/>
          </w:rPr>
          <w:fldChar w:fldCharType="separate"/>
        </w:r>
        <w:r w:rsidR="00EA6322">
          <w:rPr>
            <w:rStyle w:val="af1"/>
            <w:rFonts w:ascii="Book Antiqua" w:hAnsi="Book Antiqua"/>
            <w:noProof/>
            <w:sz w:val="24"/>
          </w:rPr>
          <w:t>40</w:t>
        </w:r>
        <w:r w:rsidRPr="000271A5">
          <w:rPr>
            <w:rStyle w:val="af1"/>
            <w:rFonts w:ascii="Book Antiqua" w:hAnsi="Book Antiqua"/>
            <w:sz w:val="24"/>
          </w:rPr>
          <w:fldChar w:fldCharType="end"/>
        </w:r>
      </w:p>
    </w:sdtContent>
  </w:sdt>
  <w:p w14:paraId="49D3F4E0" w14:textId="77777777" w:rsidR="00A738E5" w:rsidRDefault="00A738E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005A7" w14:textId="77777777" w:rsidR="00111F66" w:rsidRDefault="00111F66" w:rsidP="00CF62EA">
      <w:r>
        <w:separator/>
      </w:r>
    </w:p>
  </w:footnote>
  <w:footnote w:type="continuationSeparator" w:id="0">
    <w:p w14:paraId="08AA07CC" w14:textId="77777777" w:rsidR="00111F66" w:rsidRDefault="00111F66" w:rsidP="00CF62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91AC2"/>
    <w:multiLevelType w:val="hybridMultilevel"/>
    <w:tmpl w:val="6F42C4B4"/>
    <w:lvl w:ilvl="0" w:tplc="959E5C04">
      <w:start w:val="1"/>
      <w:numFmt w:val="decimal"/>
      <w:lvlText w:val="%1."/>
      <w:lvlJc w:val="left"/>
      <w:pPr>
        <w:ind w:left="360" w:hanging="360"/>
      </w:pPr>
      <w:rPr>
        <w:rFonts w:cs="Times New Roman" w:hint="default"/>
      </w:rPr>
    </w:lvl>
    <w:lvl w:ilvl="1" w:tplc="98C899DA" w:tentative="1">
      <w:start w:val="1"/>
      <w:numFmt w:val="lowerLetter"/>
      <w:lvlText w:val="%2)"/>
      <w:lvlJc w:val="left"/>
      <w:pPr>
        <w:ind w:left="840" w:hanging="420"/>
      </w:pPr>
      <w:rPr>
        <w:rFonts w:cs="Times New Roman"/>
      </w:rPr>
    </w:lvl>
    <w:lvl w:ilvl="2" w:tplc="EC261352" w:tentative="1">
      <w:start w:val="1"/>
      <w:numFmt w:val="lowerRoman"/>
      <w:lvlText w:val="%3."/>
      <w:lvlJc w:val="right"/>
      <w:pPr>
        <w:ind w:left="1260" w:hanging="420"/>
      </w:pPr>
      <w:rPr>
        <w:rFonts w:cs="Times New Roman"/>
      </w:rPr>
    </w:lvl>
    <w:lvl w:ilvl="3" w:tplc="94506442" w:tentative="1">
      <w:start w:val="1"/>
      <w:numFmt w:val="decimal"/>
      <w:lvlText w:val="%4."/>
      <w:lvlJc w:val="left"/>
      <w:pPr>
        <w:ind w:left="1680" w:hanging="420"/>
      </w:pPr>
      <w:rPr>
        <w:rFonts w:cs="Times New Roman"/>
      </w:rPr>
    </w:lvl>
    <w:lvl w:ilvl="4" w:tplc="B8A2C8F2" w:tentative="1">
      <w:start w:val="1"/>
      <w:numFmt w:val="lowerLetter"/>
      <w:lvlText w:val="%5)"/>
      <w:lvlJc w:val="left"/>
      <w:pPr>
        <w:ind w:left="2100" w:hanging="420"/>
      </w:pPr>
      <w:rPr>
        <w:rFonts w:cs="Times New Roman"/>
      </w:rPr>
    </w:lvl>
    <w:lvl w:ilvl="5" w:tplc="88103128" w:tentative="1">
      <w:start w:val="1"/>
      <w:numFmt w:val="lowerRoman"/>
      <w:lvlText w:val="%6."/>
      <w:lvlJc w:val="right"/>
      <w:pPr>
        <w:ind w:left="2520" w:hanging="420"/>
      </w:pPr>
      <w:rPr>
        <w:rFonts w:cs="Times New Roman"/>
      </w:rPr>
    </w:lvl>
    <w:lvl w:ilvl="6" w:tplc="463CD808" w:tentative="1">
      <w:start w:val="1"/>
      <w:numFmt w:val="decimal"/>
      <w:lvlText w:val="%7."/>
      <w:lvlJc w:val="left"/>
      <w:pPr>
        <w:ind w:left="2940" w:hanging="420"/>
      </w:pPr>
      <w:rPr>
        <w:rFonts w:cs="Times New Roman"/>
      </w:rPr>
    </w:lvl>
    <w:lvl w:ilvl="7" w:tplc="4EBA8660" w:tentative="1">
      <w:start w:val="1"/>
      <w:numFmt w:val="lowerLetter"/>
      <w:lvlText w:val="%8)"/>
      <w:lvlJc w:val="left"/>
      <w:pPr>
        <w:ind w:left="3360" w:hanging="420"/>
      </w:pPr>
      <w:rPr>
        <w:rFonts w:cs="Times New Roman"/>
      </w:rPr>
    </w:lvl>
    <w:lvl w:ilvl="8" w:tplc="8ACE7AD4" w:tentative="1">
      <w:start w:val="1"/>
      <w:numFmt w:val="lowerRoman"/>
      <w:lvlText w:val="%9."/>
      <w:lvlJc w:val="right"/>
      <w:pPr>
        <w:ind w:left="3780" w:hanging="420"/>
      </w:pPr>
      <w:rPr>
        <w:rFonts w:cs="Times New Roman"/>
      </w:rPr>
    </w:lvl>
  </w:abstractNum>
  <w:abstractNum w:abstractNumId="1">
    <w:nsid w:val="2DAF45B7"/>
    <w:multiLevelType w:val="hybridMultilevel"/>
    <w:tmpl w:val="14B60D7E"/>
    <w:lvl w:ilvl="0" w:tplc="D9C855AA">
      <w:start w:val="1"/>
      <w:numFmt w:val="decimal"/>
      <w:lvlText w:val="%1."/>
      <w:lvlJc w:val="left"/>
      <w:pPr>
        <w:ind w:left="360" w:hanging="360"/>
      </w:pPr>
      <w:rPr>
        <w:rFonts w:cs="Times New Roman" w:hint="default"/>
      </w:rPr>
    </w:lvl>
    <w:lvl w:ilvl="1" w:tplc="B60EB568" w:tentative="1">
      <w:start w:val="1"/>
      <w:numFmt w:val="lowerLetter"/>
      <w:lvlText w:val="%2)"/>
      <w:lvlJc w:val="left"/>
      <w:pPr>
        <w:ind w:left="840" w:hanging="420"/>
      </w:pPr>
      <w:rPr>
        <w:rFonts w:cs="Times New Roman"/>
      </w:rPr>
    </w:lvl>
    <w:lvl w:ilvl="2" w:tplc="01D6CBAC" w:tentative="1">
      <w:start w:val="1"/>
      <w:numFmt w:val="lowerRoman"/>
      <w:lvlText w:val="%3."/>
      <w:lvlJc w:val="right"/>
      <w:pPr>
        <w:ind w:left="1260" w:hanging="420"/>
      </w:pPr>
      <w:rPr>
        <w:rFonts w:cs="Times New Roman"/>
      </w:rPr>
    </w:lvl>
    <w:lvl w:ilvl="3" w:tplc="2258E4DA" w:tentative="1">
      <w:start w:val="1"/>
      <w:numFmt w:val="decimal"/>
      <w:lvlText w:val="%4."/>
      <w:lvlJc w:val="left"/>
      <w:pPr>
        <w:ind w:left="1680" w:hanging="420"/>
      </w:pPr>
      <w:rPr>
        <w:rFonts w:cs="Times New Roman"/>
      </w:rPr>
    </w:lvl>
    <w:lvl w:ilvl="4" w:tplc="1A160FAE" w:tentative="1">
      <w:start w:val="1"/>
      <w:numFmt w:val="lowerLetter"/>
      <w:lvlText w:val="%5)"/>
      <w:lvlJc w:val="left"/>
      <w:pPr>
        <w:ind w:left="2100" w:hanging="420"/>
      </w:pPr>
      <w:rPr>
        <w:rFonts w:cs="Times New Roman"/>
      </w:rPr>
    </w:lvl>
    <w:lvl w:ilvl="5" w:tplc="E6AC0ABC" w:tentative="1">
      <w:start w:val="1"/>
      <w:numFmt w:val="lowerRoman"/>
      <w:lvlText w:val="%6."/>
      <w:lvlJc w:val="right"/>
      <w:pPr>
        <w:ind w:left="2520" w:hanging="420"/>
      </w:pPr>
      <w:rPr>
        <w:rFonts w:cs="Times New Roman"/>
      </w:rPr>
    </w:lvl>
    <w:lvl w:ilvl="6" w:tplc="2B68900C" w:tentative="1">
      <w:start w:val="1"/>
      <w:numFmt w:val="decimal"/>
      <w:lvlText w:val="%7."/>
      <w:lvlJc w:val="left"/>
      <w:pPr>
        <w:ind w:left="2940" w:hanging="420"/>
      </w:pPr>
      <w:rPr>
        <w:rFonts w:cs="Times New Roman"/>
      </w:rPr>
    </w:lvl>
    <w:lvl w:ilvl="7" w:tplc="82F46754" w:tentative="1">
      <w:start w:val="1"/>
      <w:numFmt w:val="lowerLetter"/>
      <w:lvlText w:val="%8)"/>
      <w:lvlJc w:val="left"/>
      <w:pPr>
        <w:ind w:left="3360" w:hanging="420"/>
      </w:pPr>
      <w:rPr>
        <w:rFonts w:cs="Times New Roman"/>
      </w:rPr>
    </w:lvl>
    <w:lvl w:ilvl="8" w:tplc="61FA22BA" w:tentative="1">
      <w:start w:val="1"/>
      <w:numFmt w:val="lowerRoman"/>
      <w:lvlText w:val="%9."/>
      <w:lvlJc w:val="right"/>
      <w:pPr>
        <w:ind w:left="3780" w:hanging="420"/>
      </w:pPr>
      <w:rPr>
        <w:rFonts w:cs="Times New Roman"/>
      </w:rPr>
    </w:lvl>
  </w:abstractNum>
  <w:abstractNum w:abstractNumId="2">
    <w:nsid w:val="38902B19"/>
    <w:multiLevelType w:val="hybridMultilevel"/>
    <w:tmpl w:val="B94299F0"/>
    <w:lvl w:ilvl="0" w:tplc="2EF4D5C8">
      <w:start w:val="1"/>
      <w:numFmt w:val="decimal"/>
      <w:lvlText w:val="%1."/>
      <w:lvlJc w:val="left"/>
      <w:pPr>
        <w:ind w:left="360" w:hanging="360"/>
      </w:pPr>
      <w:rPr>
        <w:rFonts w:cs="Times New Roman" w:hint="default"/>
      </w:rPr>
    </w:lvl>
    <w:lvl w:ilvl="1" w:tplc="D64CB640" w:tentative="1">
      <w:start w:val="1"/>
      <w:numFmt w:val="lowerLetter"/>
      <w:lvlText w:val="%2)"/>
      <w:lvlJc w:val="left"/>
      <w:pPr>
        <w:ind w:left="840" w:hanging="420"/>
      </w:pPr>
      <w:rPr>
        <w:rFonts w:cs="Times New Roman"/>
      </w:rPr>
    </w:lvl>
    <w:lvl w:ilvl="2" w:tplc="3620D27C" w:tentative="1">
      <w:start w:val="1"/>
      <w:numFmt w:val="lowerRoman"/>
      <w:lvlText w:val="%3."/>
      <w:lvlJc w:val="right"/>
      <w:pPr>
        <w:ind w:left="1260" w:hanging="420"/>
      </w:pPr>
      <w:rPr>
        <w:rFonts w:cs="Times New Roman"/>
      </w:rPr>
    </w:lvl>
    <w:lvl w:ilvl="3" w:tplc="85E66AD0" w:tentative="1">
      <w:start w:val="1"/>
      <w:numFmt w:val="decimal"/>
      <w:lvlText w:val="%4."/>
      <w:lvlJc w:val="left"/>
      <w:pPr>
        <w:ind w:left="1680" w:hanging="420"/>
      </w:pPr>
      <w:rPr>
        <w:rFonts w:cs="Times New Roman"/>
      </w:rPr>
    </w:lvl>
    <w:lvl w:ilvl="4" w:tplc="260E355E" w:tentative="1">
      <w:start w:val="1"/>
      <w:numFmt w:val="lowerLetter"/>
      <w:lvlText w:val="%5)"/>
      <w:lvlJc w:val="left"/>
      <w:pPr>
        <w:ind w:left="2100" w:hanging="420"/>
      </w:pPr>
      <w:rPr>
        <w:rFonts w:cs="Times New Roman"/>
      </w:rPr>
    </w:lvl>
    <w:lvl w:ilvl="5" w:tplc="B84256F2" w:tentative="1">
      <w:start w:val="1"/>
      <w:numFmt w:val="lowerRoman"/>
      <w:lvlText w:val="%6."/>
      <w:lvlJc w:val="right"/>
      <w:pPr>
        <w:ind w:left="2520" w:hanging="420"/>
      </w:pPr>
      <w:rPr>
        <w:rFonts w:cs="Times New Roman"/>
      </w:rPr>
    </w:lvl>
    <w:lvl w:ilvl="6" w:tplc="DD909EDA" w:tentative="1">
      <w:start w:val="1"/>
      <w:numFmt w:val="decimal"/>
      <w:lvlText w:val="%7."/>
      <w:lvlJc w:val="left"/>
      <w:pPr>
        <w:ind w:left="2940" w:hanging="420"/>
      </w:pPr>
      <w:rPr>
        <w:rFonts w:cs="Times New Roman"/>
      </w:rPr>
    </w:lvl>
    <w:lvl w:ilvl="7" w:tplc="87F06F84" w:tentative="1">
      <w:start w:val="1"/>
      <w:numFmt w:val="lowerLetter"/>
      <w:lvlText w:val="%8)"/>
      <w:lvlJc w:val="left"/>
      <w:pPr>
        <w:ind w:left="3360" w:hanging="420"/>
      </w:pPr>
      <w:rPr>
        <w:rFonts w:cs="Times New Roman"/>
      </w:rPr>
    </w:lvl>
    <w:lvl w:ilvl="8" w:tplc="7646F84C" w:tentative="1">
      <w:start w:val="1"/>
      <w:numFmt w:val="lowerRoman"/>
      <w:lvlText w:val="%9."/>
      <w:lvlJc w:val="right"/>
      <w:pPr>
        <w:ind w:left="3780" w:hanging="420"/>
      </w:pPr>
      <w:rPr>
        <w:rFonts w:cs="Times New Roman"/>
      </w:rPr>
    </w:lvl>
  </w:abstractNum>
  <w:abstractNum w:abstractNumId="3">
    <w:nsid w:val="3AB03FCA"/>
    <w:multiLevelType w:val="multilevel"/>
    <w:tmpl w:val="C9C2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F41015"/>
    <w:multiLevelType w:val="multilevel"/>
    <w:tmpl w:val="58D0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F3186F"/>
    <w:multiLevelType w:val="multilevel"/>
    <w:tmpl w:val="30081136"/>
    <w:lvl w:ilvl="0">
      <w:start w:val="1"/>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684" w:hanging="720"/>
      </w:pPr>
      <w:rPr>
        <w:rFonts w:cs="Times New Roman" w:hint="default"/>
      </w:rPr>
    </w:lvl>
    <w:lvl w:ilvl="3">
      <w:start w:val="1"/>
      <w:numFmt w:val="decimal"/>
      <w:lvlText w:val="%1.%2.%3.%4"/>
      <w:lvlJc w:val="left"/>
      <w:pPr>
        <w:ind w:left="2526" w:hanging="1080"/>
      </w:pPr>
      <w:rPr>
        <w:rFonts w:cs="Times New Roman" w:hint="default"/>
      </w:rPr>
    </w:lvl>
    <w:lvl w:ilvl="4">
      <w:start w:val="1"/>
      <w:numFmt w:val="decimal"/>
      <w:lvlText w:val="%1.%2.%3.%4.%5"/>
      <w:lvlJc w:val="left"/>
      <w:pPr>
        <w:ind w:left="3008" w:hanging="1080"/>
      </w:pPr>
      <w:rPr>
        <w:rFonts w:cs="Times New Roman" w:hint="default"/>
      </w:rPr>
    </w:lvl>
    <w:lvl w:ilvl="5">
      <w:start w:val="1"/>
      <w:numFmt w:val="decimal"/>
      <w:lvlText w:val="%1.%2.%3.%4.%5.%6"/>
      <w:lvlJc w:val="left"/>
      <w:pPr>
        <w:ind w:left="3850" w:hanging="1440"/>
      </w:pPr>
      <w:rPr>
        <w:rFonts w:cs="Times New Roman" w:hint="default"/>
      </w:rPr>
    </w:lvl>
    <w:lvl w:ilvl="6">
      <w:start w:val="1"/>
      <w:numFmt w:val="decimal"/>
      <w:lvlText w:val="%1.%2.%3.%4.%5.%6.%7"/>
      <w:lvlJc w:val="left"/>
      <w:pPr>
        <w:ind w:left="4332" w:hanging="1440"/>
      </w:pPr>
      <w:rPr>
        <w:rFonts w:cs="Times New Roman" w:hint="default"/>
      </w:rPr>
    </w:lvl>
    <w:lvl w:ilvl="7">
      <w:start w:val="1"/>
      <w:numFmt w:val="decimal"/>
      <w:lvlText w:val="%1.%2.%3.%4.%5.%6.%7.%8"/>
      <w:lvlJc w:val="left"/>
      <w:pPr>
        <w:ind w:left="5174" w:hanging="1800"/>
      </w:pPr>
      <w:rPr>
        <w:rFonts w:cs="Times New Roman" w:hint="default"/>
      </w:rPr>
    </w:lvl>
    <w:lvl w:ilvl="8">
      <w:start w:val="1"/>
      <w:numFmt w:val="decimal"/>
      <w:lvlText w:val="%1.%2.%3.%4.%5.%6.%7.%8.%9"/>
      <w:lvlJc w:val="left"/>
      <w:pPr>
        <w:ind w:left="5656" w:hanging="1800"/>
      </w:pPr>
      <w:rPr>
        <w:rFonts w:cs="Times New Roman" w:hint="default"/>
      </w:rPr>
    </w:lvl>
  </w:abstractNum>
  <w:abstractNum w:abstractNumId="6">
    <w:nsid w:val="62506CEB"/>
    <w:multiLevelType w:val="hybridMultilevel"/>
    <w:tmpl w:val="5008952E"/>
    <w:lvl w:ilvl="0" w:tplc="1202158A">
      <w:start w:val="1"/>
      <w:numFmt w:val="decimal"/>
      <w:lvlText w:val="%1."/>
      <w:lvlJc w:val="left"/>
      <w:pPr>
        <w:ind w:left="360" w:hanging="360"/>
      </w:pPr>
      <w:rPr>
        <w:rFonts w:cs="Times New Roman" w:hint="default"/>
      </w:rPr>
    </w:lvl>
    <w:lvl w:ilvl="1" w:tplc="AB404E00" w:tentative="1">
      <w:start w:val="1"/>
      <w:numFmt w:val="lowerLetter"/>
      <w:lvlText w:val="%2)"/>
      <w:lvlJc w:val="left"/>
      <w:pPr>
        <w:ind w:left="840" w:hanging="420"/>
      </w:pPr>
      <w:rPr>
        <w:rFonts w:cs="Times New Roman"/>
      </w:rPr>
    </w:lvl>
    <w:lvl w:ilvl="2" w:tplc="A6CA402A" w:tentative="1">
      <w:start w:val="1"/>
      <w:numFmt w:val="lowerRoman"/>
      <w:lvlText w:val="%3."/>
      <w:lvlJc w:val="right"/>
      <w:pPr>
        <w:ind w:left="1260" w:hanging="420"/>
      </w:pPr>
      <w:rPr>
        <w:rFonts w:cs="Times New Roman"/>
      </w:rPr>
    </w:lvl>
    <w:lvl w:ilvl="3" w:tplc="D9C267EC" w:tentative="1">
      <w:start w:val="1"/>
      <w:numFmt w:val="decimal"/>
      <w:lvlText w:val="%4."/>
      <w:lvlJc w:val="left"/>
      <w:pPr>
        <w:ind w:left="1680" w:hanging="420"/>
      </w:pPr>
      <w:rPr>
        <w:rFonts w:cs="Times New Roman"/>
      </w:rPr>
    </w:lvl>
    <w:lvl w:ilvl="4" w:tplc="3AD45564" w:tentative="1">
      <w:start w:val="1"/>
      <w:numFmt w:val="lowerLetter"/>
      <w:lvlText w:val="%5)"/>
      <w:lvlJc w:val="left"/>
      <w:pPr>
        <w:ind w:left="2100" w:hanging="420"/>
      </w:pPr>
      <w:rPr>
        <w:rFonts w:cs="Times New Roman"/>
      </w:rPr>
    </w:lvl>
    <w:lvl w:ilvl="5" w:tplc="52420222" w:tentative="1">
      <w:start w:val="1"/>
      <w:numFmt w:val="lowerRoman"/>
      <w:lvlText w:val="%6."/>
      <w:lvlJc w:val="right"/>
      <w:pPr>
        <w:ind w:left="2520" w:hanging="420"/>
      </w:pPr>
      <w:rPr>
        <w:rFonts w:cs="Times New Roman"/>
      </w:rPr>
    </w:lvl>
    <w:lvl w:ilvl="6" w:tplc="53D0E002" w:tentative="1">
      <w:start w:val="1"/>
      <w:numFmt w:val="decimal"/>
      <w:lvlText w:val="%7."/>
      <w:lvlJc w:val="left"/>
      <w:pPr>
        <w:ind w:left="2940" w:hanging="420"/>
      </w:pPr>
      <w:rPr>
        <w:rFonts w:cs="Times New Roman"/>
      </w:rPr>
    </w:lvl>
    <w:lvl w:ilvl="7" w:tplc="2B7ECBA0" w:tentative="1">
      <w:start w:val="1"/>
      <w:numFmt w:val="lowerLetter"/>
      <w:lvlText w:val="%8)"/>
      <w:lvlJc w:val="left"/>
      <w:pPr>
        <w:ind w:left="3360" w:hanging="420"/>
      </w:pPr>
      <w:rPr>
        <w:rFonts w:cs="Times New Roman"/>
      </w:rPr>
    </w:lvl>
    <w:lvl w:ilvl="8" w:tplc="3A24E1A6" w:tentative="1">
      <w:start w:val="1"/>
      <w:numFmt w:val="lowerRoman"/>
      <w:lvlText w:val="%9."/>
      <w:lvlJc w:val="right"/>
      <w:pPr>
        <w:ind w:left="3780" w:hanging="420"/>
      </w:pPr>
      <w:rPr>
        <w:rFonts w:cs="Times New Roman"/>
      </w:rPr>
    </w:lvl>
  </w:abstractNum>
  <w:abstractNum w:abstractNumId="7">
    <w:nsid w:val="63186244"/>
    <w:multiLevelType w:val="multilevel"/>
    <w:tmpl w:val="2DF8D0C6"/>
    <w:lvl w:ilvl="0">
      <w:start w:val="1"/>
      <w:numFmt w:val="decimal"/>
      <w:lvlText w:val="%1"/>
      <w:lvlJc w:val="left"/>
      <w:pPr>
        <w:ind w:left="420" w:hanging="420"/>
      </w:pPr>
      <w:rPr>
        <w:rFonts w:cs="Times New Roman" w:hint="default"/>
      </w:rPr>
    </w:lvl>
    <w:lvl w:ilvl="1">
      <w:start w:val="1"/>
      <w:numFmt w:val="decimal"/>
      <w:lvlText w:val="%1.%2"/>
      <w:lvlJc w:val="left"/>
      <w:pPr>
        <w:ind w:left="980" w:hanging="420"/>
      </w:pPr>
      <w:rPr>
        <w:rFonts w:cs="Times New Roman" w:hint="default"/>
      </w:rPr>
    </w:lvl>
    <w:lvl w:ilvl="2">
      <w:start w:val="1"/>
      <w:numFmt w:val="decimal"/>
      <w:lvlText w:val="%1.%2.%3"/>
      <w:lvlJc w:val="left"/>
      <w:pPr>
        <w:ind w:left="1840" w:hanging="720"/>
      </w:pPr>
      <w:rPr>
        <w:rFonts w:cs="Times New Roman" w:hint="default"/>
      </w:rPr>
    </w:lvl>
    <w:lvl w:ilvl="3">
      <w:start w:val="1"/>
      <w:numFmt w:val="decimal"/>
      <w:lvlText w:val="%1.%2.%3.%4"/>
      <w:lvlJc w:val="left"/>
      <w:pPr>
        <w:ind w:left="2760" w:hanging="1080"/>
      </w:pPr>
      <w:rPr>
        <w:rFonts w:cs="Times New Roman" w:hint="default"/>
      </w:rPr>
    </w:lvl>
    <w:lvl w:ilvl="4">
      <w:start w:val="1"/>
      <w:numFmt w:val="decimal"/>
      <w:lvlText w:val="%1.%2.%3.%4.%5"/>
      <w:lvlJc w:val="left"/>
      <w:pPr>
        <w:ind w:left="3320" w:hanging="1080"/>
      </w:pPr>
      <w:rPr>
        <w:rFonts w:cs="Times New Roman" w:hint="default"/>
      </w:rPr>
    </w:lvl>
    <w:lvl w:ilvl="5">
      <w:start w:val="1"/>
      <w:numFmt w:val="decimal"/>
      <w:lvlText w:val="%1.%2.%3.%4.%5.%6"/>
      <w:lvlJc w:val="left"/>
      <w:pPr>
        <w:ind w:left="4240" w:hanging="1440"/>
      </w:pPr>
      <w:rPr>
        <w:rFonts w:cs="Times New Roman" w:hint="default"/>
      </w:rPr>
    </w:lvl>
    <w:lvl w:ilvl="6">
      <w:start w:val="1"/>
      <w:numFmt w:val="decimal"/>
      <w:lvlText w:val="%1.%2.%3.%4.%5.%6.%7"/>
      <w:lvlJc w:val="left"/>
      <w:pPr>
        <w:ind w:left="4800" w:hanging="1440"/>
      </w:pPr>
      <w:rPr>
        <w:rFonts w:cs="Times New Roman" w:hint="default"/>
      </w:rPr>
    </w:lvl>
    <w:lvl w:ilvl="7">
      <w:start w:val="1"/>
      <w:numFmt w:val="decimal"/>
      <w:lvlText w:val="%1.%2.%3.%4.%5.%6.%7.%8"/>
      <w:lvlJc w:val="left"/>
      <w:pPr>
        <w:ind w:left="5720" w:hanging="1800"/>
      </w:pPr>
      <w:rPr>
        <w:rFonts w:cs="Times New Roman" w:hint="default"/>
      </w:rPr>
    </w:lvl>
    <w:lvl w:ilvl="8">
      <w:start w:val="1"/>
      <w:numFmt w:val="decimal"/>
      <w:lvlText w:val="%1.%2.%3.%4.%5.%6.%7.%8.%9"/>
      <w:lvlJc w:val="left"/>
      <w:pPr>
        <w:ind w:left="6640" w:hanging="2160"/>
      </w:pPr>
      <w:rPr>
        <w:rFonts w:cs="Times New Roman" w:hint="default"/>
      </w:rPr>
    </w:lvl>
  </w:abstractNum>
  <w:abstractNum w:abstractNumId="8">
    <w:nsid w:val="64CB1060"/>
    <w:multiLevelType w:val="hybridMultilevel"/>
    <w:tmpl w:val="6BDC330A"/>
    <w:lvl w:ilvl="0" w:tplc="D14E5714">
      <w:start w:val="1"/>
      <w:numFmt w:val="decimal"/>
      <w:lvlText w:val="%1."/>
      <w:lvlJc w:val="left"/>
      <w:pPr>
        <w:ind w:left="360" w:hanging="360"/>
      </w:pPr>
      <w:rPr>
        <w:rFonts w:cs="Times New Roman" w:hint="default"/>
      </w:rPr>
    </w:lvl>
    <w:lvl w:ilvl="1" w:tplc="31BEB2E4" w:tentative="1">
      <w:start w:val="1"/>
      <w:numFmt w:val="lowerLetter"/>
      <w:lvlText w:val="%2)"/>
      <w:lvlJc w:val="left"/>
      <w:pPr>
        <w:ind w:left="840" w:hanging="420"/>
      </w:pPr>
      <w:rPr>
        <w:rFonts w:cs="Times New Roman"/>
      </w:rPr>
    </w:lvl>
    <w:lvl w:ilvl="2" w:tplc="40A6772E" w:tentative="1">
      <w:start w:val="1"/>
      <w:numFmt w:val="lowerRoman"/>
      <w:lvlText w:val="%3."/>
      <w:lvlJc w:val="right"/>
      <w:pPr>
        <w:ind w:left="1260" w:hanging="420"/>
      </w:pPr>
      <w:rPr>
        <w:rFonts w:cs="Times New Roman"/>
      </w:rPr>
    </w:lvl>
    <w:lvl w:ilvl="3" w:tplc="93B4C9E6" w:tentative="1">
      <w:start w:val="1"/>
      <w:numFmt w:val="decimal"/>
      <w:lvlText w:val="%4."/>
      <w:lvlJc w:val="left"/>
      <w:pPr>
        <w:ind w:left="1680" w:hanging="420"/>
      </w:pPr>
      <w:rPr>
        <w:rFonts w:cs="Times New Roman"/>
      </w:rPr>
    </w:lvl>
    <w:lvl w:ilvl="4" w:tplc="38A438AA" w:tentative="1">
      <w:start w:val="1"/>
      <w:numFmt w:val="lowerLetter"/>
      <w:lvlText w:val="%5)"/>
      <w:lvlJc w:val="left"/>
      <w:pPr>
        <w:ind w:left="2100" w:hanging="420"/>
      </w:pPr>
      <w:rPr>
        <w:rFonts w:cs="Times New Roman"/>
      </w:rPr>
    </w:lvl>
    <w:lvl w:ilvl="5" w:tplc="39CE1F2C" w:tentative="1">
      <w:start w:val="1"/>
      <w:numFmt w:val="lowerRoman"/>
      <w:lvlText w:val="%6."/>
      <w:lvlJc w:val="right"/>
      <w:pPr>
        <w:ind w:left="2520" w:hanging="420"/>
      </w:pPr>
      <w:rPr>
        <w:rFonts w:cs="Times New Roman"/>
      </w:rPr>
    </w:lvl>
    <w:lvl w:ilvl="6" w:tplc="39EEAF44" w:tentative="1">
      <w:start w:val="1"/>
      <w:numFmt w:val="decimal"/>
      <w:lvlText w:val="%7."/>
      <w:lvlJc w:val="left"/>
      <w:pPr>
        <w:ind w:left="2940" w:hanging="420"/>
      </w:pPr>
      <w:rPr>
        <w:rFonts w:cs="Times New Roman"/>
      </w:rPr>
    </w:lvl>
    <w:lvl w:ilvl="7" w:tplc="65ACE058" w:tentative="1">
      <w:start w:val="1"/>
      <w:numFmt w:val="lowerLetter"/>
      <w:lvlText w:val="%8)"/>
      <w:lvlJc w:val="left"/>
      <w:pPr>
        <w:ind w:left="3360" w:hanging="420"/>
      </w:pPr>
      <w:rPr>
        <w:rFonts w:cs="Times New Roman"/>
      </w:rPr>
    </w:lvl>
    <w:lvl w:ilvl="8" w:tplc="282A2554" w:tentative="1">
      <w:start w:val="1"/>
      <w:numFmt w:val="lowerRoman"/>
      <w:lvlText w:val="%9."/>
      <w:lvlJc w:val="right"/>
      <w:pPr>
        <w:ind w:left="3780" w:hanging="420"/>
      </w:pPr>
      <w:rPr>
        <w:rFonts w:cs="Times New Roman"/>
      </w:rPr>
    </w:lvl>
  </w:abstractNum>
  <w:abstractNum w:abstractNumId="9">
    <w:nsid w:val="6F747457"/>
    <w:multiLevelType w:val="multilevel"/>
    <w:tmpl w:val="00C85C76"/>
    <w:lvl w:ilvl="0">
      <w:start w:val="1"/>
      <w:numFmt w:val="decimal"/>
      <w:lvlText w:val="%1."/>
      <w:lvlJc w:val="left"/>
      <w:pPr>
        <w:ind w:left="360" w:hanging="360"/>
      </w:pPr>
      <w:rPr>
        <w:rFonts w:cs="Times New Roman" w:hint="default"/>
      </w:rPr>
    </w:lvl>
    <w:lvl w:ilvl="1">
      <w:start w:val="2"/>
      <w:numFmt w:val="decimal"/>
      <w:isLgl/>
      <w:lvlText w:val="%1.%2"/>
      <w:lvlJc w:val="left"/>
      <w:pPr>
        <w:ind w:left="887" w:hanging="405"/>
      </w:pPr>
      <w:rPr>
        <w:rFonts w:cs="Times New Roman" w:hint="default"/>
      </w:rPr>
    </w:lvl>
    <w:lvl w:ilvl="2">
      <w:start w:val="1"/>
      <w:numFmt w:val="decimal"/>
      <w:isLgl/>
      <w:lvlText w:val="%1.%2.%3"/>
      <w:lvlJc w:val="left"/>
      <w:pPr>
        <w:ind w:left="1684" w:hanging="720"/>
      </w:pPr>
      <w:rPr>
        <w:rFonts w:cs="Times New Roman" w:hint="default"/>
      </w:rPr>
    </w:lvl>
    <w:lvl w:ilvl="3">
      <w:start w:val="1"/>
      <w:numFmt w:val="decimal"/>
      <w:isLgl/>
      <w:lvlText w:val="%1.%2.%3.%4"/>
      <w:lvlJc w:val="left"/>
      <w:pPr>
        <w:ind w:left="2526" w:hanging="1080"/>
      </w:pPr>
      <w:rPr>
        <w:rFonts w:cs="Times New Roman" w:hint="default"/>
      </w:rPr>
    </w:lvl>
    <w:lvl w:ilvl="4">
      <w:start w:val="1"/>
      <w:numFmt w:val="decimal"/>
      <w:isLgl/>
      <w:lvlText w:val="%1.%2.%3.%4.%5"/>
      <w:lvlJc w:val="left"/>
      <w:pPr>
        <w:ind w:left="3008" w:hanging="1080"/>
      </w:pPr>
      <w:rPr>
        <w:rFonts w:cs="Times New Roman" w:hint="default"/>
      </w:rPr>
    </w:lvl>
    <w:lvl w:ilvl="5">
      <w:start w:val="1"/>
      <w:numFmt w:val="decimal"/>
      <w:isLgl/>
      <w:lvlText w:val="%1.%2.%3.%4.%5.%6"/>
      <w:lvlJc w:val="left"/>
      <w:pPr>
        <w:ind w:left="3850" w:hanging="1440"/>
      </w:pPr>
      <w:rPr>
        <w:rFonts w:cs="Times New Roman" w:hint="default"/>
      </w:rPr>
    </w:lvl>
    <w:lvl w:ilvl="6">
      <w:start w:val="1"/>
      <w:numFmt w:val="decimal"/>
      <w:isLgl/>
      <w:lvlText w:val="%1.%2.%3.%4.%5.%6.%7"/>
      <w:lvlJc w:val="left"/>
      <w:pPr>
        <w:ind w:left="4332" w:hanging="1440"/>
      </w:pPr>
      <w:rPr>
        <w:rFonts w:cs="Times New Roman" w:hint="default"/>
      </w:rPr>
    </w:lvl>
    <w:lvl w:ilvl="7">
      <w:start w:val="1"/>
      <w:numFmt w:val="decimal"/>
      <w:isLgl/>
      <w:lvlText w:val="%1.%2.%3.%4.%5.%6.%7.%8"/>
      <w:lvlJc w:val="left"/>
      <w:pPr>
        <w:ind w:left="5174" w:hanging="1800"/>
      </w:pPr>
      <w:rPr>
        <w:rFonts w:cs="Times New Roman" w:hint="default"/>
      </w:rPr>
    </w:lvl>
    <w:lvl w:ilvl="8">
      <w:start w:val="1"/>
      <w:numFmt w:val="decimal"/>
      <w:isLgl/>
      <w:lvlText w:val="%1.%2.%3.%4.%5.%6.%7.%8.%9"/>
      <w:lvlJc w:val="left"/>
      <w:pPr>
        <w:ind w:left="5656" w:hanging="1800"/>
      </w:pPr>
      <w:rPr>
        <w:rFonts w:cs="Times New Roman" w:hint="default"/>
      </w:rPr>
    </w:lvl>
  </w:abstractNum>
  <w:abstractNum w:abstractNumId="10">
    <w:nsid w:val="7B861421"/>
    <w:multiLevelType w:val="multilevel"/>
    <w:tmpl w:val="DDD2808C"/>
    <w:lvl w:ilvl="0">
      <w:start w:val="4"/>
      <w:numFmt w:val="decimal"/>
      <w:lvlText w:val="%1"/>
      <w:lvlJc w:val="left"/>
      <w:pPr>
        <w:ind w:left="360" w:hanging="360"/>
      </w:pPr>
      <w:rPr>
        <w:rFonts w:cs="Times New Roman" w:hint="default"/>
      </w:rPr>
    </w:lvl>
    <w:lvl w:ilvl="1">
      <w:start w:val="2"/>
      <w:numFmt w:val="decimal"/>
      <w:lvlText w:val="%1.%2"/>
      <w:lvlJc w:val="left"/>
      <w:pPr>
        <w:ind w:left="842" w:hanging="360"/>
      </w:pPr>
      <w:rPr>
        <w:rFonts w:cs="Times New Roman" w:hint="default"/>
      </w:rPr>
    </w:lvl>
    <w:lvl w:ilvl="2">
      <w:start w:val="1"/>
      <w:numFmt w:val="decimal"/>
      <w:lvlText w:val="%1.%2.%3"/>
      <w:lvlJc w:val="left"/>
      <w:pPr>
        <w:ind w:left="1684" w:hanging="720"/>
      </w:pPr>
      <w:rPr>
        <w:rFonts w:cs="Times New Roman" w:hint="default"/>
      </w:rPr>
    </w:lvl>
    <w:lvl w:ilvl="3">
      <w:start w:val="1"/>
      <w:numFmt w:val="decimal"/>
      <w:lvlText w:val="%1.%2.%3.%4"/>
      <w:lvlJc w:val="left"/>
      <w:pPr>
        <w:ind w:left="2526" w:hanging="1080"/>
      </w:pPr>
      <w:rPr>
        <w:rFonts w:cs="Times New Roman" w:hint="default"/>
      </w:rPr>
    </w:lvl>
    <w:lvl w:ilvl="4">
      <w:start w:val="1"/>
      <w:numFmt w:val="decimal"/>
      <w:lvlText w:val="%1.%2.%3.%4.%5"/>
      <w:lvlJc w:val="left"/>
      <w:pPr>
        <w:ind w:left="3008" w:hanging="1080"/>
      </w:pPr>
      <w:rPr>
        <w:rFonts w:cs="Times New Roman" w:hint="default"/>
      </w:rPr>
    </w:lvl>
    <w:lvl w:ilvl="5">
      <w:start w:val="1"/>
      <w:numFmt w:val="decimal"/>
      <w:lvlText w:val="%1.%2.%3.%4.%5.%6"/>
      <w:lvlJc w:val="left"/>
      <w:pPr>
        <w:ind w:left="3850" w:hanging="1440"/>
      </w:pPr>
      <w:rPr>
        <w:rFonts w:cs="Times New Roman" w:hint="default"/>
      </w:rPr>
    </w:lvl>
    <w:lvl w:ilvl="6">
      <w:start w:val="1"/>
      <w:numFmt w:val="decimal"/>
      <w:lvlText w:val="%1.%2.%3.%4.%5.%6.%7"/>
      <w:lvlJc w:val="left"/>
      <w:pPr>
        <w:ind w:left="4332" w:hanging="1440"/>
      </w:pPr>
      <w:rPr>
        <w:rFonts w:cs="Times New Roman" w:hint="default"/>
      </w:rPr>
    </w:lvl>
    <w:lvl w:ilvl="7">
      <w:start w:val="1"/>
      <w:numFmt w:val="decimal"/>
      <w:lvlText w:val="%1.%2.%3.%4.%5.%6.%7.%8"/>
      <w:lvlJc w:val="left"/>
      <w:pPr>
        <w:ind w:left="5174" w:hanging="1800"/>
      </w:pPr>
      <w:rPr>
        <w:rFonts w:cs="Times New Roman" w:hint="default"/>
      </w:rPr>
    </w:lvl>
    <w:lvl w:ilvl="8">
      <w:start w:val="1"/>
      <w:numFmt w:val="decimal"/>
      <w:lvlText w:val="%1.%2.%3.%4.%5.%6.%7.%8.%9"/>
      <w:lvlJc w:val="left"/>
      <w:pPr>
        <w:ind w:left="5656" w:hanging="1800"/>
      </w:pPr>
      <w:rPr>
        <w:rFonts w:cs="Times New Roman" w:hint="default"/>
      </w:rPr>
    </w:lvl>
  </w:abstractNum>
  <w:num w:numId="1">
    <w:abstractNumId w:val="0"/>
  </w:num>
  <w:num w:numId="2">
    <w:abstractNumId w:val="1"/>
  </w:num>
  <w:num w:numId="3">
    <w:abstractNumId w:val="8"/>
  </w:num>
  <w:num w:numId="4">
    <w:abstractNumId w:val="7"/>
  </w:num>
  <w:num w:numId="5">
    <w:abstractNumId w:val="5"/>
  </w:num>
  <w:num w:numId="6">
    <w:abstractNumId w:val="4"/>
  </w:num>
  <w:num w:numId="7">
    <w:abstractNumId w:val="3"/>
  </w:num>
  <w:num w:numId="8">
    <w:abstractNumId w:val="10"/>
  </w:num>
  <w:num w:numId="9">
    <w:abstractNumId w:val="6"/>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pt9vs9ztmptvw7epp9i50efb2zzsv2fdpwwp&quot;&gt;My EndNote Library&lt;record-ids&gt;&lt;item&gt;3&lt;/item&gt;&lt;item&gt;4&lt;/item&gt;&lt;item&gt;5&lt;/item&gt;&lt;item&gt;7&lt;/item&gt;&lt;item&gt;10&lt;/item&gt;&lt;item&gt;11&lt;/item&gt;&lt;item&gt;12&lt;/item&gt;&lt;item&gt;13&lt;/item&gt;&lt;item&gt;14&lt;/item&gt;&lt;item&gt;15&lt;/item&gt;&lt;item&gt;17&lt;/item&gt;&lt;item&gt;18&lt;/item&gt;&lt;item&gt;20&lt;/item&gt;&lt;item&gt;21&lt;/item&gt;&lt;item&gt;23&lt;/item&gt;&lt;item&gt;24&lt;/item&gt;&lt;item&gt;25&lt;/item&gt;&lt;item&gt;28&lt;/item&gt;&lt;item&gt;29&lt;/item&gt;&lt;item&gt;30&lt;/item&gt;&lt;item&gt;32&lt;/item&gt;&lt;item&gt;33&lt;/item&gt;&lt;item&gt;35&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item&gt;55&lt;/item&gt;&lt;item&gt;56&lt;/item&gt;&lt;item&gt;57&lt;/item&gt;&lt;item&gt;58&lt;/item&gt;&lt;item&gt;59&lt;/item&gt;&lt;item&gt;60&lt;/item&gt;&lt;item&gt;61&lt;/item&gt;&lt;item&gt;62&lt;/item&gt;&lt;item&gt;64&lt;/item&gt;&lt;item&gt;66&lt;/item&gt;&lt;item&gt;67&lt;/item&gt;&lt;item&gt;68&lt;/item&gt;&lt;item&gt;69&lt;/item&gt;&lt;item&gt;70&lt;/item&gt;&lt;item&gt;71&lt;/item&gt;&lt;item&gt;72&lt;/item&gt;&lt;item&gt;73&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5&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5&lt;/item&gt;&lt;item&gt;127&lt;/item&gt;&lt;item&gt;128&lt;/item&gt;&lt;item&gt;129&lt;/item&gt;&lt;item&gt;130&lt;/item&gt;&lt;item&gt;132&lt;/item&gt;&lt;item&gt;133&lt;/item&gt;&lt;item&gt;134&lt;/item&gt;&lt;item&gt;135&lt;/item&gt;&lt;item&gt;136&lt;/item&gt;&lt;item&gt;137&lt;/item&gt;&lt;item&gt;138&lt;/item&gt;&lt;item&gt;139&lt;/item&gt;&lt;item&gt;140&lt;/item&gt;&lt;item&gt;141&lt;/item&gt;&lt;item&gt;142&lt;/item&gt;&lt;item&gt;143&lt;/item&gt;&lt;item&gt;145&lt;/item&gt;&lt;item&gt;146&lt;/item&gt;&lt;item&gt;147&lt;/item&gt;&lt;item&gt;148&lt;/item&gt;&lt;item&gt;150&lt;/item&gt;&lt;item&gt;152&lt;/item&gt;&lt;item&gt;153&lt;/item&gt;&lt;item&gt;154&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8&lt;/item&gt;&lt;item&gt;199&lt;/item&gt;&lt;item&gt;200&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 w:name="MachineID" w:val="200|203|197|188|201|197|204|189|197|188|204|197|202|186|197|189|202|"/>
    <w:docVar w:name="Username" w:val="Senior Editor"/>
  </w:docVars>
  <w:rsids>
    <w:rsidRoot w:val="00090B84"/>
    <w:rsid w:val="00001976"/>
    <w:rsid w:val="00002C5E"/>
    <w:rsid w:val="000036C0"/>
    <w:rsid w:val="000037CF"/>
    <w:rsid w:val="00003FC1"/>
    <w:rsid w:val="0000494A"/>
    <w:rsid w:val="000053AF"/>
    <w:rsid w:val="00007599"/>
    <w:rsid w:val="00010239"/>
    <w:rsid w:val="000134B6"/>
    <w:rsid w:val="000146FB"/>
    <w:rsid w:val="00014795"/>
    <w:rsid w:val="0001697C"/>
    <w:rsid w:val="0002198A"/>
    <w:rsid w:val="00022E0B"/>
    <w:rsid w:val="000271A5"/>
    <w:rsid w:val="00030C07"/>
    <w:rsid w:val="00031C3B"/>
    <w:rsid w:val="00032393"/>
    <w:rsid w:val="0003251E"/>
    <w:rsid w:val="0003307F"/>
    <w:rsid w:val="00033844"/>
    <w:rsid w:val="00034616"/>
    <w:rsid w:val="000350FC"/>
    <w:rsid w:val="0003752C"/>
    <w:rsid w:val="00041CC7"/>
    <w:rsid w:val="000462EE"/>
    <w:rsid w:val="00047C7A"/>
    <w:rsid w:val="00047DA4"/>
    <w:rsid w:val="00051191"/>
    <w:rsid w:val="000511B7"/>
    <w:rsid w:val="00056577"/>
    <w:rsid w:val="00056798"/>
    <w:rsid w:val="0005681B"/>
    <w:rsid w:val="00061AEF"/>
    <w:rsid w:val="000624E7"/>
    <w:rsid w:val="000627AF"/>
    <w:rsid w:val="00064776"/>
    <w:rsid w:val="0006514E"/>
    <w:rsid w:val="0006552F"/>
    <w:rsid w:val="000660A7"/>
    <w:rsid w:val="00066993"/>
    <w:rsid w:val="00067C23"/>
    <w:rsid w:val="0007091A"/>
    <w:rsid w:val="00070C50"/>
    <w:rsid w:val="00071358"/>
    <w:rsid w:val="000717B5"/>
    <w:rsid w:val="0007557B"/>
    <w:rsid w:val="00076833"/>
    <w:rsid w:val="000770B0"/>
    <w:rsid w:val="00080306"/>
    <w:rsid w:val="00082E65"/>
    <w:rsid w:val="00084155"/>
    <w:rsid w:val="000879D9"/>
    <w:rsid w:val="0009023F"/>
    <w:rsid w:val="00090867"/>
    <w:rsid w:val="00090B84"/>
    <w:rsid w:val="00091321"/>
    <w:rsid w:val="000933AD"/>
    <w:rsid w:val="00093D1A"/>
    <w:rsid w:val="00093D22"/>
    <w:rsid w:val="00096DA5"/>
    <w:rsid w:val="00097694"/>
    <w:rsid w:val="000A05E9"/>
    <w:rsid w:val="000A07BF"/>
    <w:rsid w:val="000A13E5"/>
    <w:rsid w:val="000A1943"/>
    <w:rsid w:val="000A5EF1"/>
    <w:rsid w:val="000B0AC2"/>
    <w:rsid w:val="000B142D"/>
    <w:rsid w:val="000B2DF7"/>
    <w:rsid w:val="000B498A"/>
    <w:rsid w:val="000B49EA"/>
    <w:rsid w:val="000B4EEC"/>
    <w:rsid w:val="000B75D1"/>
    <w:rsid w:val="000B7943"/>
    <w:rsid w:val="000C0BDD"/>
    <w:rsid w:val="000C5B18"/>
    <w:rsid w:val="000C5E8C"/>
    <w:rsid w:val="000D2250"/>
    <w:rsid w:val="000D3E2C"/>
    <w:rsid w:val="000D7892"/>
    <w:rsid w:val="000D7E0A"/>
    <w:rsid w:val="000E0089"/>
    <w:rsid w:val="000E0C93"/>
    <w:rsid w:val="000E2C26"/>
    <w:rsid w:val="000E3717"/>
    <w:rsid w:val="000E3FB3"/>
    <w:rsid w:val="000E42DD"/>
    <w:rsid w:val="000E451F"/>
    <w:rsid w:val="000E6A11"/>
    <w:rsid w:val="000F0355"/>
    <w:rsid w:val="000F1B85"/>
    <w:rsid w:val="000F27BE"/>
    <w:rsid w:val="000F2819"/>
    <w:rsid w:val="000F2B84"/>
    <w:rsid w:val="000F3301"/>
    <w:rsid w:val="000F486E"/>
    <w:rsid w:val="000F4EB9"/>
    <w:rsid w:val="000F63B0"/>
    <w:rsid w:val="001019AC"/>
    <w:rsid w:val="001043BB"/>
    <w:rsid w:val="00105B64"/>
    <w:rsid w:val="0010736D"/>
    <w:rsid w:val="00111F66"/>
    <w:rsid w:val="00111F78"/>
    <w:rsid w:val="00114E26"/>
    <w:rsid w:val="00115334"/>
    <w:rsid w:val="00115504"/>
    <w:rsid w:val="00117A5C"/>
    <w:rsid w:val="00124446"/>
    <w:rsid w:val="00125468"/>
    <w:rsid w:val="001259B1"/>
    <w:rsid w:val="00132891"/>
    <w:rsid w:val="001345B5"/>
    <w:rsid w:val="00135E55"/>
    <w:rsid w:val="00141CAF"/>
    <w:rsid w:val="00145321"/>
    <w:rsid w:val="00151DBC"/>
    <w:rsid w:val="00152179"/>
    <w:rsid w:val="0015221B"/>
    <w:rsid w:val="00154742"/>
    <w:rsid w:val="00154D9A"/>
    <w:rsid w:val="00155855"/>
    <w:rsid w:val="00156ED7"/>
    <w:rsid w:val="00157296"/>
    <w:rsid w:val="00157723"/>
    <w:rsid w:val="00161B68"/>
    <w:rsid w:val="00164E2D"/>
    <w:rsid w:val="001754A4"/>
    <w:rsid w:val="00182926"/>
    <w:rsid w:val="0018411A"/>
    <w:rsid w:val="0018611C"/>
    <w:rsid w:val="0019131E"/>
    <w:rsid w:val="00192324"/>
    <w:rsid w:val="00194627"/>
    <w:rsid w:val="001959B5"/>
    <w:rsid w:val="00196D27"/>
    <w:rsid w:val="00197DAB"/>
    <w:rsid w:val="001A00CC"/>
    <w:rsid w:val="001A08A3"/>
    <w:rsid w:val="001A5BCE"/>
    <w:rsid w:val="001A608C"/>
    <w:rsid w:val="001A6925"/>
    <w:rsid w:val="001A70C2"/>
    <w:rsid w:val="001A71E0"/>
    <w:rsid w:val="001B19C7"/>
    <w:rsid w:val="001B3614"/>
    <w:rsid w:val="001B3909"/>
    <w:rsid w:val="001B444C"/>
    <w:rsid w:val="001B4826"/>
    <w:rsid w:val="001B52A6"/>
    <w:rsid w:val="001B67B9"/>
    <w:rsid w:val="001B6D27"/>
    <w:rsid w:val="001C07D0"/>
    <w:rsid w:val="001C1F52"/>
    <w:rsid w:val="001C20A8"/>
    <w:rsid w:val="001D1482"/>
    <w:rsid w:val="001D167D"/>
    <w:rsid w:val="001D1748"/>
    <w:rsid w:val="001D2956"/>
    <w:rsid w:val="001D30A3"/>
    <w:rsid w:val="001D5B5A"/>
    <w:rsid w:val="001E08FD"/>
    <w:rsid w:val="001E1149"/>
    <w:rsid w:val="001E2A3F"/>
    <w:rsid w:val="001E50C9"/>
    <w:rsid w:val="001E5CDF"/>
    <w:rsid w:val="001E5D1E"/>
    <w:rsid w:val="001F1418"/>
    <w:rsid w:val="001F579E"/>
    <w:rsid w:val="001F5852"/>
    <w:rsid w:val="001F7049"/>
    <w:rsid w:val="001F74D5"/>
    <w:rsid w:val="002001D3"/>
    <w:rsid w:val="00201F32"/>
    <w:rsid w:val="002043ED"/>
    <w:rsid w:val="00204B5A"/>
    <w:rsid w:val="00204E9C"/>
    <w:rsid w:val="0020642B"/>
    <w:rsid w:val="00206FAC"/>
    <w:rsid w:val="00207857"/>
    <w:rsid w:val="00215998"/>
    <w:rsid w:val="00225962"/>
    <w:rsid w:val="002319E7"/>
    <w:rsid w:val="0023368F"/>
    <w:rsid w:val="00233E0E"/>
    <w:rsid w:val="00235459"/>
    <w:rsid w:val="00235F75"/>
    <w:rsid w:val="00242BD7"/>
    <w:rsid w:val="00243869"/>
    <w:rsid w:val="00243AC7"/>
    <w:rsid w:val="00245A8E"/>
    <w:rsid w:val="00252983"/>
    <w:rsid w:val="00253F39"/>
    <w:rsid w:val="0025737E"/>
    <w:rsid w:val="00260944"/>
    <w:rsid w:val="00260BC5"/>
    <w:rsid w:val="00261F28"/>
    <w:rsid w:val="00262388"/>
    <w:rsid w:val="002631BD"/>
    <w:rsid w:val="00264FA9"/>
    <w:rsid w:val="00265D87"/>
    <w:rsid w:val="00266051"/>
    <w:rsid w:val="0026612C"/>
    <w:rsid w:val="00266990"/>
    <w:rsid w:val="00266DE0"/>
    <w:rsid w:val="00267172"/>
    <w:rsid w:val="00273469"/>
    <w:rsid w:val="002745C0"/>
    <w:rsid w:val="00274A72"/>
    <w:rsid w:val="00277EFB"/>
    <w:rsid w:val="00280063"/>
    <w:rsid w:val="00281859"/>
    <w:rsid w:val="00282A0C"/>
    <w:rsid w:val="00283FED"/>
    <w:rsid w:val="0028714E"/>
    <w:rsid w:val="00290785"/>
    <w:rsid w:val="00292DB2"/>
    <w:rsid w:val="00294E42"/>
    <w:rsid w:val="002A0E60"/>
    <w:rsid w:val="002A18EE"/>
    <w:rsid w:val="002A39FA"/>
    <w:rsid w:val="002A3B9A"/>
    <w:rsid w:val="002A4582"/>
    <w:rsid w:val="002A7980"/>
    <w:rsid w:val="002B12BE"/>
    <w:rsid w:val="002B2948"/>
    <w:rsid w:val="002B2ED8"/>
    <w:rsid w:val="002B6D72"/>
    <w:rsid w:val="002B75E8"/>
    <w:rsid w:val="002C0581"/>
    <w:rsid w:val="002C05FF"/>
    <w:rsid w:val="002C206B"/>
    <w:rsid w:val="002C3EE6"/>
    <w:rsid w:val="002C4F5E"/>
    <w:rsid w:val="002C4F67"/>
    <w:rsid w:val="002C511E"/>
    <w:rsid w:val="002C6C5D"/>
    <w:rsid w:val="002C7F90"/>
    <w:rsid w:val="002D13DD"/>
    <w:rsid w:val="002D20D2"/>
    <w:rsid w:val="002D3015"/>
    <w:rsid w:val="002D39D6"/>
    <w:rsid w:val="002D4D75"/>
    <w:rsid w:val="002E40DC"/>
    <w:rsid w:val="002E5855"/>
    <w:rsid w:val="002F077A"/>
    <w:rsid w:val="002F1FA2"/>
    <w:rsid w:val="002F2F5F"/>
    <w:rsid w:val="002F3D95"/>
    <w:rsid w:val="002F4D6D"/>
    <w:rsid w:val="002F684E"/>
    <w:rsid w:val="002F7419"/>
    <w:rsid w:val="002F7A6A"/>
    <w:rsid w:val="0030048A"/>
    <w:rsid w:val="00300ED4"/>
    <w:rsid w:val="00301389"/>
    <w:rsid w:val="003022C4"/>
    <w:rsid w:val="00302B77"/>
    <w:rsid w:val="00304F13"/>
    <w:rsid w:val="00306BF3"/>
    <w:rsid w:val="003070F3"/>
    <w:rsid w:val="00311771"/>
    <w:rsid w:val="00313106"/>
    <w:rsid w:val="003142E8"/>
    <w:rsid w:val="003148C8"/>
    <w:rsid w:val="003154D4"/>
    <w:rsid w:val="00316247"/>
    <w:rsid w:val="00317C68"/>
    <w:rsid w:val="003261B3"/>
    <w:rsid w:val="00326ACF"/>
    <w:rsid w:val="00327CB5"/>
    <w:rsid w:val="00335449"/>
    <w:rsid w:val="003379C3"/>
    <w:rsid w:val="00340E53"/>
    <w:rsid w:val="00342416"/>
    <w:rsid w:val="00342B25"/>
    <w:rsid w:val="00343DA2"/>
    <w:rsid w:val="0034466C"/>
    <w:rsid w:val="003457D6"/>
    <w:rsid w:val="00347F3D"/>
    <w:rsid w:val="003502B8"/>
    <w:rsid w:val="0035098C"/>
    <w:rsid w:val="00356754"/>
    <w:rsid w:val="00356EB5"/>
    <w:rsid w:val="00357EDA"/>
    <w:rsid w:val="00361F8F"/>
    <w:rsid w:val="003645FB"/>
    <w:rsid w:val="0036572C"/>
    <w:rsid w:val="00366616"/>
    <w:rsid w:val="003730B0"/>
    <w:rsid w:val="00374AD7"/>
    <w:rsid w:val="00376F01"/>
    <w:rsid w:val="00384107"/>
    <w:rsid w:val="00384475"/>
    <w:rsid w:val="00385C12"/>
    <w:rsid w:val="003870CB"/>
    <w:rsid w:val="00390AFB"/>
    <w:rsid w:val="0039239F"/>
    <w:rsid w:val="003943AA"/>
    <w:rsid w:val="0039442B"/>
    <w:rsid w:val="003961DC"/>
    <w:rsid w:val="00397AAF"/>
    <w:rsid w:val="003A111D"/>
    <w:rsid w:val="003A1B95"/>
    <w:rsid w:val="003A2904"/>
    <w:rsid w:val="003A3115"/>
    <w:rsid w:val="003A4011"/>
    <w:rsid w:val="003A405A"/>
    <w:rsid w:val="003A5807"/>
    <w:rsid w:val="003A5CA2"/>
    <w:rsid w:val="003A629D"/>
    <w:rsid w:val="003A7846"/>
    <w:rsid w:val="003B30EB"/>
    <w:rsid w:val="003B4A6B"/>
    <w:rsid w:val="003C59B5"/>
    <w:rsid w:val="003C66F2"/>
    <w:rsid w:val="003C70A6"/>
    <w:rsid w:val="003D2265"/>
    <w:rsid w:val="003D24A9"/>
    <w:rsid w:val="003D671D"/>
    <w:rsid w:val="003E0540"/>
    <w:rsid w:val="003E0636"/>
    <w:rsid w:val="003E0671"/>
    <w:rsid w:val="003E0B2F"/>
    <w:rsid w:val="003E0F52"/>
    <w:rsid w:val="003E2B28"/>
    <w:rsid w:val="003E5FEB"/>
    <w:rsid w:val="003F1F8A"/>
    <w:rsid w:val="003F32F1"/>
    <w:rsid w:val="003F6D86"/>
    <w:rsid w:val="004025D0"/>
    <w:rsid w:val="00404991"/>
    <w:rsid w:val="00405194"/>
    <w:rsid w:val="0040737F"/>
    <w:rsid w:val="004138EC"/>
    <w:rsid w:val="00413D31"/>
    <w:rsid w:val="00414A4E"/>
    <w:rsid w:val="00417646"/>
    <w:rsid w:val="00421BB9"/>
    <w:rsid w:val="00421F2D"/>
    <w:rsid w:val="00425E29"/>
    <w:rsid w:val="00430E2F"/>
    <w:rsid w:val="0043141E"/>
    <w:rsid w:val="004325B8"/>
    <w:rsid w:val="004326EB"/>
    <w:rsid w:val="00432B47"/>
    <w:rsid w:val="0043749F"/>
    <w:rsid w:val="004479FA"/>
    <w:rsid w:val="00450ABA"/>
    <w:rsid w:val="0045449D"/>
    <w:rsid w:val="0045732F"/>
    <w:rsid w:val="004606AF"/>
    <w:rsid w:val="004614B2"/>
    <w:rsid w:val="00462F68"/>
    <w:rsid w:val="00464462"/>
    <w:rsid w:val="00465C48"/>
    <w:rsid w:val="00466BF1"/>
    <w:rsid w:val="0046797D"/>
    <w:rsid w:val="00470D6E"/>
    <w:rsid w:val="004710F8"/>
    <w:rsid w:val="0047393F"/>
    <w:rsid w:val="004740EC"/>
    <w:rsid w:val="00474C57"/>
    <w:rsid w:val="004753C4"/>
    <w:rsid w:val="00475F38"/>
    <w:rsid w:val="0047651C"/>
    <w:rsid w:val="00480300"/>
    <w:rsid w:val="004808B2"/>
    <w:rsid w:val="0048146F"/>
    <w:rsid w:val="004834F3"/>
    <w:rsid w:val="004840A5"/>
    <w:rsid w:val="004845E5"/>
    <w:rsid w:val="004849B3"/>
    <w:rsid w:val="004857B2"/>
    <w:rsid w:val="00486279"/>
    <w:rsid w:val="00491674"/>
    <w:rsid w:val="004916A7"/>
    <w:rsid w:val="004916F1"/>
    <w:rsid w:val="00491F95"/>
    <w:rsid w:val="004933C9"/>
    <w:rsid w:val="00496778"/>
    <w:rsid w:val="004A28B9"/>
    <w:rsid w:val="004A36C2"/>
    <w:rsid w:val="004A3EA6"/>
    <w:rsid w:val="004A4467"/>
    <w:rsid w:val="004A661F"/>
    <w:rsid w:val="004B0042"/>
    <w:rsid w:val="004B228D"/>
    <w:rsid w:val="004B466C"/>
    <w:rsid w:val="004B5AAE"/>
    <w:rsid w:val="004B5C3D"/>
    <w:rsid w:val="004B6AE2"/>
    <w:rsid w:val="004B7130"/>
    <w:rsid w:val="004C027F"/>
    <w:rsid w:val="004C1917"/>
    <w:rsid w:val="004C2B6A"/>
    <w:rsid w:val="004C2BCF"/>
    <w:rsid w:val="004C51AB"/>
    <w:rsid w:val="004C70E4"/>
    <w:rsid w:val="004D02E6"/>
    <w:rsid w:val="004D0509"/>
    <w:rsid w:val="004D29F9"/>
    <w:rsid w:val="004D427E"/>
    <w:rsid w:val="004D6012"/>
    <w:rsid w:val="004E1B8B"/>
    <w:rsid w:val="004E3DCD"/>
    <w:rsid w:val="004E59A7"/>
    <w:rsid w:val="004E71B4"/>
    <w:rsid w:val="004E7A76"/>
    <w:rsid w:val="004E7AF4"/>
    <w:rsid w:val="004F2429"/>
    <w:rsid w:val="004F2CB4"/>
    <w:rsid w:val="004F6DED"/>
    <w:rsid w:val="004F78AF"/>
    <w:rsid w:val="0050327F"/>
    <w:rsid w:val="00503334"/>
    <w:rsid w:val="00503358"/>
    <w:rsid w:val="00504099"/>
    <w:rsid w:val="00504EE5"/>
    <w:rsid w:val="005062DB"/>
    <w:rsid w:val="00506EB8"/>
    <w:rsid w:val="005070EA"/>
    <w:rsid w:val="0050753C"/>
    <w:rsid w:val="0051041B"/>
    <w:rsid w:val="00510542"/>
    <w:rsid w:val="00510B13"/>
    <w:rsid w:val="00510C6A"/>
    <w:rsid w:val="005137E4"/>
    <w:rsid w:val="00514DE5"/>
    <w:rsid w:val="00520D1B"/>
    <w:rsid w:val="00520FC4"/>
    <w:rsid w:val="0052419C"/>
    <w:rsid w:val="00524529"/>
    <w:rsid w:val="00525614"/>
    <w:rsid w:val="00525625"/>
    <w:rsid w:val="00527B0C"/>
    <w:rsid w:val="005315F6"/>
    <w:rsid w:val="00533D6F"/>
    <w:rsid w:val="00533D82"/>
    <w:rsid w:val="005352E1"/>
    <w:rsid w:val="00535D9E"/>
    <w:rsid w:val="005406FA"/>
    <w:rsid w:val="00540CED"/>
    <w:rsid w:val="00542939"/>
    <w:rsid w:val="00542E71"/>
    <w:rsid w:val="00545B3D"/>
    <w:rsid w:val="00546524"/>
    <w:rsid w:val="00546DCD"/>
    <w:rsid w:val="00547FFE"/>
    <w:rsid w:val="00550BD4"/>
    <w:rsid w:val="00550D28"/>
    <w:rsid w:val="005546DD"/>
    <w:rsid w:val="00556E54"/>
    <w:rsid w:val="00557CEE"/>
    <w:rsid w:val="005611D7"/>
    <w:rsid w:val="005618A9"/>
    <w:rsid w:val="0056397A"/>
    <w:rsid w:val="00563F06"/>
    <w:rsid w:val="00566261"/>
    <w:rsid w:val="005668B4"/>
    <w:rsid w:val="00567499"/>
    <w:rsid w:val="00567E02"/>
    <w:rsid w:val="00571B87"/>
    <w:rsid w:val="00571D1F"/>
    <w:rsid w:val="0057215F"/>
    <w:rsid w:val="00574641"/>
    <w:rsid w:val="005768A3"/>
    <w:rsid w:val="00584937"/>
    <w:rsid w:val="0058659F"/>
    <w:rsid w:val="00590F9C"/>
    <w:rsid w:val="00590FA5"/>
    <w:rsid w:val="0059252B"/>
    <w:rsid w:val="0059581B"/>
    <w:rsid w:val="005A0695"/>
    <w:rsid w:val="005A118A"/>
    <w:rsid w:val="005A3367"/>
    <w:rsid w:val="005A517E"/>
    <w:rsid w:val="005A5C73"/>
    <w:rsid w:val="005A6036"/>
    <w:rsid w:val="005A67FC"/>
    <w:rsid w:val="005B1735"/>
    <w:rsid w:val="005B3E56"/>
    <w:rsid w:val="005B446D"/>
    <w:rsid w:val="005B48B2"/>
    <w:rsid w:val="005B6A7D"/>
    <w:rsid w:val="005B7CD0"/>
    <w:rsid w:val="005C044F"/>
    <w:rsid w:val="005C3339"/>
    <w:rsid w:val="005C3C80"/>
    <w:rsid w:val="005C43B5"/>
    <w:rsid w:val="005C4C52"/>
    <w:rsid w:val="005C5AD3"/>
    <w:rsid w:val="005D0DC1"/>
    <w:rsid w:val="005D11FF"/>
    <w:rsid w:val="005D1572"/>
    <w:rsid w:val="005D1F3D"/>
    <w:rsid w:val="005D2E77"/>
    <w:rsid w:val="005D6025"/>
    <w:rsid w:val="005D6547"/>
    <w:rsid w:val="005D6A7B"/>
    <w:rsid w:val="005D7042"/>
    <w:rsid w:val="005E0715"/>
    <w:rsid w:val="005E5B23"/>
    <w:rsid w:val="005E65C2"/>
    <w:rsid w:val="005E7DD7"/>
    <w:rsid w:val="005F0835"/>
    <w:rsid w:val="005F4845"/>
    <w:rsid w:val="005F4B3A"/>
    <w:rsid w:val="006009B3"/>
    <w:rsid w:val="00602288"/>
    <w:rsid w:val="0060308B"/>
    <w:rsid w:val="00613EDD"/>
    <w:rsid w:val="00614684"/>
    <w:rsid w:val="0061504B"/>
    <w:rsid w:val="00615A50"/>
    <w:rsid w:val="006169AD"/>
    <w:rsid w:val="0062359A"/>
    <w:rsid w:val="006272D0"/>
    <w:rsid w:val="006338FB"/>
    <w:rsid w:val="0063466A"/>
    <w:rsid w:val="00642307"/>
    <w:rsid w:val="0064538E"/>
    <w:rsid w:val="00646D24"/>
    <w:rsid w:val="00653F2D"/>
    <w:rsid w:val="00656075"/>
    <w:rsid w:val="00656519"/>
    <w:rsid w:val="0066174F"/>
    <w:rsid w:val="006646B0"/>
    <w:rsid w:val="00667E79"/>
    <w:rsid w:val="00670F80"/>
    <w:rsid w:val="006710A9"/>
    <w:rsid w:val="006729C6"/>
    <w:rsid w:val="006738A7"/>
    <w:rsid w:val="0067618B"/>
    <w:rsid w:val="00677265"/>
    <w:rsid w:val="006776DA"/>
    <w:rsid w:val="00682D4C"/>
    <w:rsid w:val="00684AD8"/>
    <w:rsid w:val="00684CCF"/>
    <w:rsid w:val="00687CE8"/>
    <w:rsid w:val="006914A2"/>
    <w:rsid w:val="00694BB6"/>
    <w:rsid w:val="00695FD1"/>
    <w:rsid w:val="00696867"/>
    <w:rsid w:val="006A1BD4"/>
    <w:rsid w:val="006A341A"/>
    <w:rsid w:val="006A4C45"/>
    <w:rsid w:val="006B6D7F"/>
    <w:rsid w:val="006C1542"/>
    <w:rsid w:val="006C2F0D"/>
    <w:rsid w:val="006C41FD"/>
    <w:rsid w:val="006C42C1"/>
    <w:rsid w:val="006C4EAF"/>
    <w:rsid w:val="006C527B"/>
    <w:rsid w:val="006C79B8"/>
    <w:rsid w:val="006D1A9D"/>
    <w:rsid w:val="006D2E45"/>
    <w:rsid w:val="006D302B"/>
    <w:rsid w:val="006D3D95"/>
    <w:rsid w:val="006D5E8E"/>
    <w:rsid w:val="006D6708"/>
    <w:rsid w:val="006D74AE"/>
    <w:rsid w:val="006E1089"/>
    <w:rsid w:val="006E207E"/>
    <w:rsid w:val="006E2B92"/>
    <w:rsid w:val="006E46E1"/>
    <w:rsid w:val="006E593B"/>
    <w:rsid w:val="006E5D55"/>
    <w:rsid w:val="006E6649"/>
    <w:rsid w:val="006F0082"/>
    <w:rsid w:val="006F036D"/>
    <w:rsid w:val="006F1C73"/>
    <w:rsid w:val="006F2A46"/>
    <w:rsid w:val="006F4029"/>
    <w:rsid w:val="006F405D"/>
    <w:rsid w:val="006F4181"/>
    <w:rsid w:val="006F46BD"/>
    <w:rsid w:val="006F7494"/>
    <w:rsid w:val="00703C12"/>
    <w:rsid w:val="00704B53"/>
    <w:rsid w:val="0070551B"/>
    <w:rsid w:val="00706228"/>
    <w:rsid w:val="00706FE5"/>
    <w:rsid w:val="00707E51"/>
    <w:rsid w:val="0071043A"/>
    <w:rsid w:val="007106CE"/>
    <w:rsid w:val="0072057E"/>
    <w:rsid w:val="007208EA"/>
    <w:rsid w:val="0072140F"/>
    <w:rsid w:val="00721841"/>
    <w:rsid w:val="00722865"/>
    <w:rsid w:val="00723774"/>
    <w:rsid w:val="007241CA"/>
    <w:rsid w:val="00725880"/>
    <w:rsid w:val="007258D5"/>
    <w:rsid w:val="007303CA"/>
    <w:rsid w:val="00730B60"/>
    <w:rsid w:val="00730EE2"/>
    <w:rsid w:val="0073126F"/>
    <w:rsid w:val="007318E2"/>
    <w:rsid w:val="00734A9A"/>
    <w:rsid w:val="00735C8F"/>
    <w:rsid w:val="00742A19"/>
    <w:rsid w:val="00743E8E"/>
    <w:rsid w:val="00744552"/>
    <w:rsid w:val="00747E6A"/>
    <w:rsid w:val="0075193F"/>
    <w:rsid w:val="00755897"/>
    <w:rsid w:val="007569F1"/>
    <w:rsid w:val="00756CDC"/>
    <w:rsid w:val="007627B0"/>
    <w:rsid w:val="007675AB"/>
    <w:rsid w:val="00767E0E"/>
    <w:rsid w:val="00767E2C"/>
    <w:rsid w:val="0077054F"/>
    <w:rsid w:val="00770C7B"/>
    <w:rsid w:val="00772E37"/>
    <w:rsid w:val="00773496"/>
    <w:rsid w:val="00774F86"/>
    <w:rsid w:val="00775AD7"/>
    <w:rsid w:val="007763D7"/>
    <w:rsid w:val="0077755C"/>
    <w:rsid w:val="00781500"/>
    <w:rsid w:val="0078171A"/>
    <w:rsid w:val="00781DC5"/>
    <w:rsid w:val="00782695"/>
    <w:rsid w:val="00784B7F"/>
    <w:rsid w:val="007859C9"/>
    <w:rsid w:val="00785EF4"/>
    <w:rsid w:val="007870D8"/>
    <w:rsid w:val="007902C8"/>
    <w:rsid w:val="0079374F"/>
    <w:rsid w:val="007951A3"/>
    <w:rsid w:val="00797789"/>
    <w:rsid w:val="007A0A50"/>
    <w:rsid w:val="007A22F8"/>
    <w:rsid w:val="007A24A3"/>
    <w:rsid w:val="007A26B3"/>
    <w:rsid w:val="007A328B"/>
    <w:rsid w:val="007A46CE"/>
    <w:rsid w:val="007A7561"/>
    <w:rsid w:val="007B324F"/>
    <w:rsid w:val="007B6D50"/>
    <w:rsid w:val="007C25EC"/>
    <w:rsid w:val="007C34A7"/>
    <w:rsid w:val="007C3EEA"/>
    <w:rsid w:val="007C4CBD"/>
    <w:rsid w:val="007C5800"/>
    <w:rsid w:val="007C78BC"/>
    <w:rsid w:val="007D0215"/>
    <w:rsid w:val="007D0C8E"/>
    <w:rsid w:val="007D0F3C"/>
    <w:rsid w:val="007D132A"/>
    <w:rsid w:val="007D15D2"/>
    <w:rsid w:val="007D4D79"/>
    <w:rsid w:val="007D6256"/>
    <w:rsid w:val="007D6711"/>
    <w:rsid w:val="007E3144"/>
    <w:rsid w:val="007E4036"/>
    <w:rsid w:val="007F24A9"/>
    <w:rsid w:val="007F3847"/>
    <w:rsid w:val="007F4B4A"/>
    <w:rsid w:val="00802AD2"/>
    <w:rsid w:val="00807B32"/>
    <w:rsid w:val="008106D5"/>
    <w:rsid w:val="0081088A"/>
    <w:rsid w:val="00816D6A"/>
    <w:rsid w:val="0082259F"/>
    <w:rsid w:val="0082286C"/>
    <w:rsid w:val="00823904"/>
    <w:rsid w:val="008239AF"/>
    <w:rsid w:val="00824092"/>
    <w:rsid w:val="00824B44"/>
    <w:rsid w:val="00824DC1"/>
    <w:rsid w:val="00826017"/>
    <w:rsid w:val="00834326"/>
    <w:rsid w:val="00835E53"/>
    <w:rsid w:val="0083704A"/>
    <w:rsid w:val="008415CE"/>
    <w:rsid w:val="00846385"/>
    <w:rsid w:val="00846A16"/>
    <w:rsid w:val="0085032E"/>
    <w:rsid w:val="00856C6B"/>
    <w:rsid w:val="00857AD4"/>
    <w:rsid w:val="00857B92"/>
    <w:rsid w:val="0086062F"/>
    <w:rsid w:val="00861718"/>
    <w:rsid w:val="00862320"/>
    <w:rsid w:val="00862E68"/>
    <w:rsid w:val="00863207"/>
    <w:rsid w:val="008632E9"/>
    <w:rsid w:val="008644FE"/>
    <w:rsid w:val="008653F1"/>
    <w:rsid w:val="00870E42"/>
    <w:rsid w:val="00871ADB"/>
    <w:rsid w:val="00872F54"/>
    <w:rsid w:val="008746E2"/>
    <w:rsid w:val="00881498"/>
    <w:rsid w:val="00881578"/>
    <w:rsid w:val="0088295C"/>
    <w:rsid w:val="00882D1C"/>
    <w:rsid w:val="008843A3"/>
    <w:rsid w:val="00885FCD"/>
    <w:rsid w:val="008935D8"/>
    <w:rsid w:val="00894120"/>
    <w:rsid w:val="0089465D"/>
    <w:rsid w:val="0089693B"/>
    <w:rsid w:val="008A022C"/>
    <w:rsid w:val="008A257C"/>
    <w:rsid w:val="008A664F"/>
    <w:rsid w:val="008A6739"/>
    <w:rsid w:val="008B2122"/>
    <w:rsid w:val="008B4248"/>
    <w:rsid w:val="008B4F64"/>
    <w:rsid w:val="008C03E8"/>
    <w:rsid w:val="008C04F1"/>
    <w:rsid w:val="008C08C4"/>
    <w:rsid w:val="008C151F"/>
    <w:rsid w:val="008C2B7A"/>
    <w:rsid w:val="008C56A2"/>
    <w:rsid w:val="008C5CFD"/>
    <w:rsid w:val="008D1542"/>
    <w:rsid w:val="008D2EEA"/>
    <w:rsid w:val="008D474D"/>
    <w:rsid w:val="008D60F8"/>
    <w:rsid w:val="008D6604"/>
    <w:rsid w:val="008E00AC"/>
    <w:rsid w:val="008E0975"/>
    <w:rsid w:val="008E0F4C"/>
    <w:rsid w:val="008E2F69"/>
    <w:rsid w:val="008E324E"/>
    <w:rsid w:val="008E4C8B"/>
    <w:rsid w:val="008E5796"/>
    <w:rsid w:val="008E5CF3"/>
    <w:rsid w:val="008E6944"/>
    <w:rsid w:val="008E7FEB"/>
    <w:rsid w:val="008F015D"/>
    <w:rsid w:val="008F12C5"/>
    <w:rsid w:val="008F3287"/>
    <w:rsid w:val="008F68E6"/>
    <w:rsid w:val="00900A6C"/>
    <w:rsid w:val="00903075"/>
    <w:rsid w:val="00905AFE"/>
    <w:rsid w:val="00907E13"/>
    <w:rsid w:val="009128A9"/>
    <w:rsid w:val="0091395D"/>
    <w:rsid w:val="00916FE2"/>
    <w:rsid w:val="009175E0"/>
    <w:rsid w:val="0092095E"/>
    <w:rsid w:val="00927164"/>
    <w:rsid w:val="009273CF"/>
    <w:rsid w:val="00927634"/>
    <w:rsid w:val="00931216"/>
    <w:rsid w:val="00933129"/>
    <w:rsid w:val="00941323"/>
    <w:rsid w:val="009423DD"/>
    <w:rsid w:val="009437D4"/>
    <w:rsid w:val="00943FEF"/>
    <w:rsid w:val="009452D0"/>
    <w:rsid w:val="0094655C"/>
    <w:rsid w:val="0094692C"/>
    <w:rsid w:val="00946C54"/>
    <w:rsid w:val="00947CBD"/>
    <w:rsid w:val="009501DF"/>
    <w:rsid w:val="009505CE"/>
    <w:rsid w:val="00952735"/>
    <w:rsid w:val="00953EC8"/>
    <w:rsid w:val="0095407C"/>
    <w:rsid w:val="0095568D"/>
    <w:rsid w:val="00955969"/>
    <w:rsid w:val="00955BF9"/>
    <w:rsid w:val="009566C8"/>
    <w:rsid w:val="0096140D"/>
    <w:rsid w:val="009615F6"/>
    <w:rsid w:val="0096184F"/>
    <w:rsid w:val="00963A4E"/>
    <w:rsid w:val="00963D01"/>
    <w:rsid w:val="00965F15"/>
    <w:rsid w:val="00966095"/>
    <w:rsid w:val="00967153"/>
    <w:rsid w:val="00970AE7"/>
    <w:rsid w:val="00971BBD"/>
    <w:rsid w:val="00972268"/>
    <w:rsid w:val="00974C76"/>
    <w:rsid w:val="009754A0"/>
    <w:rsid w:val="0097575D"/>
    <w:rsid w:val="00975C5A"/>
    <w:rsid w:val="00977CF3"/>
    <w:rsid w:val="00981248"/>
    <w:rsid w:val="009815F1"/>
    <w:rsid w:val="009825BC"/>
    <w:rsid w:val="00984F97"/>
    <w:rsid w:val="00987B34"/>
    <w:rsid w:val="00990753"/>
    <w:rsid w:val="009915A4"/>
    <w:rsid w:val="00992B1A"/>
    <w:rsid w:val="009936EC"/>
    <w:rsid w:val="00994035"/>
    <w:rsid w:val="00995A74"/>
    <w:rsid w:val="009A2A6C"/>
    <w:rsid w:val="009A3947"/>
    <w:rsid w:val="009A3E41"/>
    <w:rsid w:val="009A4BBB"/>
    <w:rsid w:val="009A58FF"/>
    <w:rsid w:val="009A6B45"/>
    <w:rsid w:val="009A6F75"/>
    <w:rsid w:val="009B0732"/>
    <w:rsid w:val="009B095D"/>
    <w:rsid w:val="009B0F67"/>
    <w:rsid w:val="009B13F0"/>
    <w:rsid w:val="009B6A47"/>
    <w:rsid w:val="009C0B96"/>
    <w:rsid w:val="009C0CAC"/>
    <w:rsid w:val="009C0DD3"/>
    <w:rsid w:val="009C2A40"/>
    <w:rsid w:val="009C3A15"/>
    <w:rsid w:val="009C5BDD"/>
    <w:rsid w:val="009C5F10"/>
    <w:rsid w:val="009C67DA"/>
    <w:rsid w:val="009C7BA8"/>
    <w:rsid w:val="009D0103"/>
    <w:rsid w:val="009D046F"/>
    <w:rsid w:val="009D23C4"/>
    <w:rsid w:val="009D4B94"/>
    <w:rsid w:val="009D5136"/>
    <w:rsid w:val="009E2FFB"/>
    <w:rsid w:val="009E3D8C"/>
    <w:rsid w:val="009E7BDE"/>
    <w:rsid w:val="009E7E6A"/>
    <w:rsid w:val="009F025E"/>
    <w:rsid w:val="009F3C17"/>
    <w:rsid w:val="009F4506"/>
    <w:rsid w:val="00A00420"/>
    <w:rsid w:val="00A038C8"/>
    <w:rsid w:val="00A0714C"/>
    <w:rsid w:val="00A1188F"/>
    <w:rsid w:val="00A12045"/>
    <w:rsid w:val="00A140D1"/>
    <w:rsid w:val="00A14350"/>
    <w:rsid w:val="00A1684C"/>
    <w:rsid w:val="00A2128E"/>
    <w:rsid w:val="00A21772"/>
    <w:rsid w:val="00A23651"/>
    <w:rsid w:val="00A27DFB"/>
    <w:rsid w:val="00A3077A"/>
    <w:rsid w:val="00A30DE1"/>
    <w:rsid w:val="00A31125"/>
    <w:rsid w:val="00A32DC7"/>
    <w:rsid w:val="00A332F2"/>
    <w:rsid w:val="00A37973"/>
    <w:rsid w:val="00A42C19"/>
    <w:rsid w:val="00A43C93"/>
    <w:rsid w:val="00A44AB7"/>
    <w:rsid w:val="00A473A8"/>
    <w:rsid w:val="00A52346"/>
    <w:rsid w:val="00A54701"/>
    <w:rsid w:val="00A54D8C"/>
    <w:rsid w:val="00A54DEA"/>
    <w:rsid w:val="00A56C29"/>
    <w:rsid w:val="00A56FA6"/>
    <w:rsid w:val="00A57B94"/>
    <w:rsid w:val="00A63860"/>
    <w:rsid w:val="00A64D20"/>
    <w:rsid w:val="00A656D8"/>
    <w:rsid w:val="00A65788"/>
    <w:rsid w:val="00A66628"/>
    <w:rsid w:val="00A70421"/>
    <w:rsid w:val="00A70DA4"/>
    <w:rsid w:val="00A719C6"/>
    <w:rsid w:val="00A71C0F"/>
    <w:rsid w:val="00A738E5"/>
    <w:rsid w:val="00A73F97"/>
    <w:rsid w:val="00A75BD9"/>
    <w:rsid w:val="00A76808"/>
    <w:rsid w:val="00A776D8"/>
    <w:rsid w:val="00A82220"/>
    <w:rsid w:val="00A84078"/>
    <w:rsid w:val="00A861D9"/>
    <w:rsid w:val="00A87DEA"/>
    <w:rsid w:val="00A9057F"/>
    <w:rsid w:val="00A912F2"/>
    <w:rsid w:val="00A9363D"/>
    <w:rsid w:val="00A94055"/>
    <w:rsid w:val="00A9625A"/>
    <w:rsid w:val="00A96799"/>
    <w:rsid w:val="00AA0300"/>
    <w:rsid w:val="00AA0D4F"/>
    <w:rsid w:val="00AA65AC"/>
    <w:rsid w:val="00AA7FB1"/>
    <w:rsid w:val="00AB2CBD"/>
    <w:rsid w:val="00AB506D"/>
    <w:rsid w:val="00AB6A65"/>
    <w:rsid w:val="00AC1005"/>
    <w:rsid w:val="00AC1EB5"/>
    <w:rsid w:val="00AC2653"/>
    <w:rsid w:val="00AC2DC0"/>
    <w:rsid w:val="00AC43E4"/>
    <w:rsid w:val="00AD19EC"/>
    <w:rsid w:val="00AD22DB"/>
    <w:rsid w:val="00AD32B4"/>
    <w:rsid w:val="00AD344A"/>
    <w:rsid w:val="00AD3E2E"/>
    <w:rsid w:val="00AD69AD"/>
    <w:rsid w:val="00AE06E9"/>
    <w:rsid w:val="00AE14BA"/>
    <w:rsid w:val="00AE394F"/>
    <w:rsid w:val="00AE7D6E"/>
    <w:rsid w:val="00AF298D"/>
    <w:rsid w:val="00AF5CF3"/>
    <w:rsid w:val="00AF5F57"/>
    <w:rsid w:val="00AF61F6"/>
    <w:rsid w:val="00AF73A6"/>
    <w:rsid w:val="00B05F58"/>
    <w:rsid w:val="00B064B6"/>
    <w:rsid w:val="00B11072"/>
    <w:rsid w:val="00B1398D"/>
    <w:rsid w:val="00B13DAF"/>
    <w:rsid w:val="00B151DA"/>
    <w:rsid w:val="00B205A4"/>
    <w:rsid w:val="00B30A0F"/>
    <w:rsid w:val="00B30B6F"/>
    <w:rsid w:val="00B30C4D"/>
    <w:rsid w:val="00B31D8A"/>
    <w:rsid w:val="00B32919"/>
    <w:rsid w:val="00B33401"/>
    <w:rsid w:val="00B341FE"/>
    <w:rsid w:val="00B3459D"/>
    <w:rsid w:val="00B34E8E"/>
    <w:rsid w:val="00B3513C"/>
    <w:rsid w:val="00B35AD0"/>
    <w:rsid w:val="00B35B8A"/>
    <w:rsid w:val="00B35C2F"/>
    <w:rsid w:val="00B4077F"/>
    <w:rsid w:val="00B4109D"/>
    <w:rsid w:val="00B41CAE"/>
    <w:rsid w:val="00B438FA"/>
    <w:rsid w:val="00B44C6B"/>
    <w:rsid w:val="00B44F92"/>
    <w:rsid w:val="00B51A34"/>
    <w:rsid w:val="00B51A6C"/>
    <w:rsid w:val="00B54D41"/>
    <w:rsid w:val="00B5580A"/>
    <w:rsid w:val="00B571ED"/>
    <w:rsid w:val="00B5784D"/>
    <w:rsid w:val="00B60125"/>
    <w:rsid w:val="00B604BC"/>
    <w:rsid w:val="00B642D4"/>
    <w:rsid w:val="00B646F1"/>
    <w:rsid w:val="00B64B7F"/>
    <w:rsid w:val="00B64DC9"/>
    <w:rsid w:val="00B662FB"/>
    <w:rsid w:val="00B666F5"/>
    <w:rsid w:val="00B67C3A"/>
    <w:rsid w:val="00B720CB"/>
    <w:rsid w:val="00B72559"/>
    <w:rsid w:val="00B72750"/>
    <w:rsid w:val="00B74136"/>
    <w:rsid w:val="00B743DC"/>
    <w:rsid w:val="00B75A20"/>
    <w:rsid w:val="00B75DE2"/>
    <w:rsid w:val="00B76B1F"/>
    <w:rsid w:val="00B77F79"/>
    <w:rsid w:val="00B80186"/>
    <w:rsid w:val="00B83011"/>
    <w:rsid w:val="00B85337"/>
    <w:rsid w:val="00B85849"/>
    <w:rsid w:val="00B85AAE"/>
    <w:rsid w:val="00B87D58"/>
    <w:rsid w:val="00B9076A"/>
    <w:rsid w:val="00B90856"/>
    <w:rsid w:val="00B91B55"/>
    <w:rsid w:val="00B94E31"/>
    <w:rsid w:val="00B95D88"/>
    <w:rsid w:val="00B97328"/>
    <w:rsid w:val="00BA56C3"/>
    <w:rsid w:val="00BA79E3"/>
    <w:rsid w:val="00BB0615"/>
    <w:rsid w:val="00BB080F"/>
    <w:rsid w:val="00BB1CBF"/>
    <w:rsid w:val="00BB3ABA"/>
    <w:rsid w:val="00BB44B7"/>
    <w:rsid w:val="00BB582C"/>
    <w:rsid w:val="00BB5A3E"/>
    <w:rsid w:val="00BB6A1E"/>
    <w:rsid w:val="00BC14BA"/>
    <w:rsid w:val="00BC3A56"/>
    <w:rsid w:val="00BC3B05"/>
    <w:rsid w:val="00BC406E"/>
    <w:rsid w:val="00BC7081"/>
    <w:rsid w:val="00BD03BA"/>
    <w:rsid w:val="00BD284D"/>
    <w:rsid w:val="00BD29A3"/>
    <w:rsid w:val="00BD2A05"/>
    <w:rsid w:val="00BD38B7"/>
    <w:rsid w:val="00BD4086"/>
    <w:rsid w:val="00BD6361"/>
    <w:rsid w:val="00BD7000"/>
    <w:rsid w:val="00BD778D"/>
    <w:rsid w:val="00BE02FC"/>
    <w:rsid w:val="00BE0C74"/>
    <w:rsid w:val="00BE0E07"/>
    <w:rsid w:val="00BE13BE"/>
    <w:rsid w:val="00BE3702"/>
    <w:rsid w:val="00BE76A3"/>
    <w:rsid w:val="00BF0D05"/>
    <w:rsid w:val="00BF4C3A"/>
    <w:rsid w:val="00BF6004"/>
    <w:rsid w:val="00BF6DCB"/>
    <w:rsid w:val="00C01177"/>
    <w:rsid w:val="00C01D6D"/>
    <w:rsid w:val="00C03381"/>
    <w:rsid w:val="00C0523F"/>
    <w:rsid w:val="00C06687"/>
    <w:rsid w:val="00C07129"/>
    <w:rsid w:val="00C07607"/>
    <w:rsid w:val="00C10023"/>
    <w:rsid w:val="00C13914"/>
    <w:rsid w:val="00C14D15"/>
    <w:rsid w:val="00C178C8"/>
    <w:rsid w:val="00C20BD0"/>
    <w:rsid w:val="00C21192"/>
    <w:rsid w:val="00C21D31"/>
    <w:rsid w:val="00C2201D"/>
    <w:rsid w:val="00C2251B"/>
    <w:rsid w:val="00C253DD"/>
    <w:rsid w:val="00C30A67"/>
    <w:rsid w:val="00C32C1A"/>
    <w:rsid w:val="00C36CB9"/>
    <w:rsid w:val="00C4007C"/>
    <w:rsid w:val="00C4036D"/>
    <w:rsid w:val="00C41CFA"/>
    <w:rsid w:val="00C42475"/>
    <w:rsid w:val="00C43FDA"/>
    <w:rsid w:val="00C44CB7"/>
    <w:rsid w:val="00C4729B"/>
    <w:rsid w:val="00C47619"/>
    <w:rsid w:val="00C52ED1"/>
    <w:rsid w:val="00C53949"/>
    <w:rsid w:val="00C5533B"/>
    <w:rsid w:val="00C55C13"/>
    <w:rsid w:val="00C579A9"/>
    <w:rsid w:val="00C603BF"/>
    <w:rsid w:val="00C62EC3"/>
    <w:rsid w:val="00C641B3"/>
    <w:rsid w:val="00C6464D"/>
    <w:rsid w:val="00C65348"/>
    <w:rsid w:val="00C66DCE"/>
    <w:rsid w:val="00C67569"/>
    <w:rsid w:val="00C76DA4"/>
    <w:rsid w:val="00C77544"/>
    <w:rsid w:val="00C810EC"/>
    <w:rsid w:val="00C81802"/>
    <w:rsid w:val="00C81A6C"/>
    <w:rsid w:val="00C85156"/>
    <w:rsid w:val="00C900AC"/>
    <w:rsid w:val="00C9113E"/>
    <w:rsid w:val="00C9460E"/>
    <w:rsid w:val="00C946D5"/>
    <w:rsid w:val="00C95C32"/>
    <w:rsid w:val="00C96D04"/>
    <w:rsid w:val="00CA0674"/>
    <w:rsid w:val="00CA2B46"/>
    <w:rsid w:val="00CA381B"/>
    <w:rsid w:val="00CA421D"/>
    <w:rsid w:val="00CA726A"/>
    <w:rsid w:val="00CA7E41"/>
    <w:rsid w:val="00CB01BC"/>
    <w:rsid w:val="00CB04A8"/>
    <w:rsid w:val="00CB1CE4"/>
    <w:rsid w:val="00CB2543"/>
    <w:rsid w:val="00CB2F1F"/>
    <w:rsid w:val="00CB47A5"/>
    <w:rsid w:val="00CB48D1"/>
    <w:rsid w:val="00CB4E6C"/>
    <w:rsid w:val="00CC3DFE"/>
    <w:rsid w:val="00CD376A"/>
    <w:rsid w:val="00CD42D7"/>
    <w:rsid w:val="00CD43D6"/>
    <w:rsid w:val="00CD77E9"/>
    <w:rsid w:val="00CD794D"/>
    <w:rsid w:val="00CE0DC3"/>
    <w:rsid w:val="00CE3759"/>
    <w:rsid w:val="00CE5B7E"/>
    <w:rsid w:val="00CE6601"/>
    <w:rsid w:val="00CE7696"/>
    <w:rsid w:val="00CF08C7"/>
    <w:rsid w:val="00CF0904"/>
    <w:rsid w:val="00CF1AD2"/>
    <w:rsid w:val="00CF236C"/>
    <w:rsid w:val="00CF42D2"/>
    <w:rsid w:val="00CF542D"/>
    <w:rsid w:val="00CF62EA"/>
    <w:rsid w:val="00CF7D2B"/>
    <w:rsid w:val="00D022CF"/>
    <w:rsid w:val="00D02A5A"/>
    <w:rsid w:val="00D03DBD"/>
    <w:rsid w:val="00D049B3"/>
    <w:rsid w:val="00D05751"/>
    <w:rsid w:val="00D10FDA"/>
    <w:rsid w:val="00D12288"/>
    <w:rsid w:val="00D13923"/>
    <w:rsid w:val="00D14E10"/>
    <w:rsid w:val="00D2005D"/>
    <w:rsid w:val="00D20B2A"/>
    <w:rsid w:val="00D2161A"/>
    <w:rsid w:val="00D302FC"/>
    <w:rsid w:val="00D31282"/>
    <w:rsid w:val="00D33603"/>
    <w:rsid w:val="00D35C94"/>
    <w:rsid w:val="00D41B5F"/>
    <w:rsid w:val="00D421B8"/>
    <w:rsid w:val="00D421CA"/>
    <w:rsid w:val="00D428B8"/>
    <w:rsid w:val="00D43916"/>
    <w:rsid w:val="00D43A26"/>
    <w:rsid w:val="00D50AF6"/>
    <w:rsid w:val="00D53483"/>
    <w:rsid w:val="00D5460A"/>
    <w:rsid w:val="00D56AE2"/>
    <w:rsid w:val="00D57F2F"/>
    <w:rsid w:val="00D60226"/>
    <w:rsid w:val="00D60D5D"/>
    <w:rsid w:val="00D60F36"/>
    <w:rsid w:val="00D616A3"/>
    <w:rsid w:val="00D621C5"/>
    <w:rsid w:val="00D634B4"/>
    <w:rsid w:val="00D65194"/>
    <w:rsid w:val="00D66920"/>
    <w:rsid w:val="00D677CE"/>
    <w:rsid w:val="00D72016"/>
    <w:rsid w:val="00D74757"/>
    <w:rsid w:val="00D74C35"/>
    <w:rsid w:val="00D76D6A"/>
    <w:rsid w:val="00D775EB"/>
    <w:rsid w:val="00D80776"/>
    <w:rsid w:val="00D83440"/>
    <w:rsid w:val="00D83D00"/>
    <w:rsid w:val="00D842E0"/>
    <w:rsid w:val="00D86254"/>
    <w:rsid w:val="00D87FE7"/>
    <w:rsid w:val="00D95F57"/>
    <w:rsid w:val="00DA1744"/>
    <w:rsid w:val="00DA20FD"/>
    <w:rsid w:val="00DA4CAB"/>
    <w:rsid w:val="00DA5AC7"/>
    <w:rsid w:val="00DA66D1"/>
    <w:rsid w:val="00DA6AD3"/>
    <w:rsid w:val="00DB09FA"/>
    <w:rsid w:val="00DB0C9F"/>
    <w:rsid w:val="00DB176A"/>
    <w:rsid w:val="00DB2ECE"/>
    <w:rsid w:val="00DB73D7"/>
    <w:rsid w:val="00DC06FD"/>
    <w:rsid w:val="00DD08D7"/>
    <w:rsid w:val="00DD0A1F"/>
    <w:rsid w:val="00DD4144"/>
    <w:rsid w:val="00DD42CC"/>
    <w:rsid w:val="00DD7DD8"/>
    <w:rsid w:val="00DE20FF"/>
    <w:rsid w:val="00DE4025"/>
    <w:rsid w:val="00DE4120"/>
    <w:rsid w:val="00DE60C0"/>
    <w:rsid w:val="00DE7C42"/>
    <w:rsid w:val="00DF4EFC"/>
    <w:rsid w:val="00DF509C"/>
    <w:rsid w:val="00DF5EBB"/>
    <w:rsid w:val="00DF5F8F"/>
    <w:rsid w:val="00DF669D"/>
    <w:rsid w:val="00E00978"/>
    <w:rsid w:val="00E0275F"/>
    <w:rsid w:val="00E04359"/>
    <w:rsid w:val="00E04AEC"/>
    <w:rsid w:val="00E07133"/>
    <w:rsid w:val="00E074C2"/>
    <w:rsid w:val="00E10548"/>
    <w:rsid w:val="00E11B46"/>
    <w:rsid w:val="00E13C4E"/>
    <w:rsid w:val="00E14A9D"/>
    <w:rsid w:val="00E16195"/>
    <w:rsid w:val="00E21EF9"/>
    <w:rsid w:val="00E23A26"/>
    <w:rsid w:val="00E23F92"/>
    <w:rsid w:val="00E3267A"/>
    <w:rsid w:val="00E3546F"/>
    <w:rsid w:val="00E35C5C"/>
    <w:rsid w:val="00E41F9D"/>
    <w:rsid w:val="00E4369F"/>
    <w:rsid w:val="00E43E94"/>
    <w:rsid w:val="00E43F69"/>
    <w:rsid w:val="00E45E97"/>
    <w:rsid w:val="00E45F36"/>
    <w:rsid w:val="00E4730A"/>
    <w:rsid w:val="00E509EF"/>
    <w:rsid w:val="00E51C3A"/>
    <w:rsid w:val="00E54CE7"/>
    <w:rsid w:val="00E56D86"/>
    <w:rsid w:val="00E57F1A"/>
    <w:rsid w:val="00E60328"/>
    <w:rsid w:val="00E63662"/>
    <w:rsid w:val="00E6442D"/>
    <w:rsid w:val="00E665A3"/>
    <w:rsid w:val="00E76F66"/>
    <w:rsid w:val="00E815E5"/>
    <w:rsid w:val="00E8582B"/>
    <w:rsid w:val="00E85B3F"/>
    <w:rsid w:val="00E908B6"/>
    <w:rsid w:val="00E90A3E"/>
    <w:rsid w:val="00E918EA"/>
    <w:rsid w:val="00E92FE5"/>
    <w:rsid w:val="00E960F4"/>
    <w:rsid w:val="00E969DA"/>
    <w:rsid w:val="00EA1F48"/>
    <w:rsid w:val="00EA2432"/>
    <w:rsid w:val="00EA4D54"/>
    <w:rsid w:val="00EA593B"/>
    <w:rsid w:val="00EA6322"/>
    <w:rsid w:val="00EA7A91"/>
    <w:rsid w:val="00EB0EB9"/>
    <w:rsid w:val="00EB1D15"/>
    <w:rsid w:val="00EB5E35"/>
    <w:rsid w:val="00EB6B9D"/>
    <w:rsid w:val="00EC0564"/>
    <w:rsid w:val="00EC0DEE"/>
    <w:rsid w:val="00EC14F2"/>
    <w:rsid w:val="00EC5334"/>
    <w:rsid w:val="00EC75A9"/>
    <w:rsid w:val="00EC775A"/>
    <w:rsid w:val="00ED2F31"/>
    <w:rsid w:val="00ED4089"/>
    <w:rsid w:val="00ED6AC7"/>
    <w:rsid w:val="00ED6BC1"/>
    <w:rsid w:val="00ED7314"/>
    <w:rsid w:val="00EE1AFC"/>
    <w:rsid w:val="00EE1DAD"/>
    <w:rsid w:val="00EE3C47"/>
    <w:rsid w:val="00EE7A0F"/>
    <w:rsid w:val="00EF17AA"/>
    <w:rsid w:val="00EF252D"/>
    <w:rsid w:val="00EF266B"/>
    <w:rsid w:val="00F0288A"/>
    <w:rsid w:val="00F02ABE"/>
    <w:rsid w:val="00F02C13"/>
    <w:rsid w:val="00F0432D"/>
    <w:rsid w:val="00F052B2"/>
    <w:rsid w:val="00F06362"/>
    <w:rsid w:val="00F1261F"/>
    <w:rsid w:val="00F1282C"/>
    <w:rsid w:val="00F1352B"/>
    <w:rsid w:val="00F15BD6"/>
    <w:rsid w:val="00F17621"/>
    <w:rsid w:val="00F21A23"/>
    <w:rsid w:val="00F33BDA"/>
    <w:rsid w:val="00F34F75"/>
    <w:rsid w:val="00F352D5"/>
    <w:rsid w:val="00F35519"/>
    <w:rsid w:val="00F37012"/>
    <w:rsid w:val="00F43124"/>
    <w:rsid w:val="00F433FE"/>
    <w:rsid w:val="00F453E2"/>
    <w:rsid w:val="00F454CB"/>
    <w:rsid w:val="00F46036"/>
    <w:rsid w:val="00F47984"/>
    <w:rsid w:val="00F62DAD"/>
    <w:rsid w:val="00F6326D"/>
    <w:rsid w:val="00F6348C"/>
    <w:rsid w:val="00F63E34"/>
    <w:rsid w:val="00F64F97"/>
    <w:rsid w:val="00F64FEC"/>
    <w:rsid w:val="00F652B2"/>
    <w:rsid w:val="00F66149"/>
    <w:rsid w:val="00F67416"/>
    <w:rsid w:val="00F701A6"/>
    <w:rsid w:val="00F7063A"/>
    <w:rsid w:val="00F7214B"/>
    <w:rsid w:val="00F722D9"/>
    <w:rsid w:val="00F735F8"/>
    <w:rsid w:val="00F74193"/>
    <w:rsid w:val="00F747CB"/>
    <w:rsid w:val="00F750D1"/>
    <w:rsid w:val="00F83457"/>
    <w:rsid w:val="00F8512A"/>
    <w:rsid w:val="00F87B31"/>
    <w:rsid w:val="00F90FCD"/>
    <w:rsid w:val="00F92D56"/>
    <w:rsid w:val="00F9325F"/>
    <w:rsid w:val="00F958E9"/>
    <w:rsid w:val="00F961FC"/>
    <w:rsid w:val="00FA1087"/>
    <w:rsid w:val="00FA454F"/>
    <w:rsid w:val="00FA46F7"/>
    <w:rsid w:val="00FA507B"/>
    <w:rsid w:val="00FA5894"/>
    <w:rsid w:val="00FA62DD"/>
    <w:rsid w:val="00FA6B08"/>
    <w:rsid w:val="00FB215D"/>
    <w:rsid w:val="00FB252F"/>
    <w:rsid w:val="00FB33FE"/>
    <w:rsid w:val="00FB68FF"/>
    <w:rsid w:val="00FB76C1"/>
    <w:rsid w:val="00FC3E83"/>
    <w:rsid w:val="00FC4F0B"/>
    <w:rsid w:val="00FC7785"/>
    <w:rsid w:val="00FD03CD"/>
    <w:rsid w:val="00FD07EE"/>
    <w:rsid w:val="00FD0996"/>
    <w:rsid w:val="00FD288E"/>
    <w:rsid w:val="00FD3AD2"/>
    <w:rsid w:val="00FD3BD3"/>
    <w:rsid w:val="00FD3C8F"/>
    <w:rsid w:val="00FD54F7"/>
    <w:rsid w:val="00FD5EC5"/>
    <w:rsid w:val="00FE32CF"/>
    <w:rsid w:val="00FE43E8"/>
    <w:rsid w:val="00FE474F"/>
    <w:rsid w:val="00FE69A8"/>
    <w:rsid w:val="00FE7B04"/>
    <w:rsid w:val="00FF05E6"/>
    <w:rsid w:val="00FF0D4F"/>
    <w:rsid w:val="00FF1075"/>
    <w:rsid w:val="00FF33BA"/>
    <w:rsid w:val="00FF5A49"/>
    <w:rsid w:val="00FF702F"/>
    <w:rsid w:val="00FF7384"/>
    <w:rsid w:val="00FF7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8A7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348"/>
    <w:pPr>
      <w:widowControl w:val="0"/>
      <w:jc w:val="both"/>
    </w:pPr>
    <w:rPr>
      <w:kern w:val="2"/>
      <w:sz w:val="16"/>
      <w:szCs w:val="22"/>
    </w:rPr>
  </w:style>
  <w:style w:type="paragraph" w:styleId="1">
    <w:name w:val="heading 1"/>
    <w:basedOn w:val="a"/>
    <w:next w:val="a"/>
    <w:link w:val="1Char"/>
    <w:uiPriority w:val="99"/>
    <w:qFormat/>
    <w:rsid w:val="00F722D9"/>
    <w:pPr>
      <w:keepNext/>
      <w:keepLines/>
      <w:spacing w:before="340" w:after="330" w:line="578" w:lineRule="auto"/>
      <w:outlineLvl w:val="0"/>
    </w:pPr>
    <w:rPr>
      <w:b/>
      <w:bCs/>
      <w:kern w:val="44"/>
      <w:sz w:val="44"/>
      <w:szCs w:val="44"/>
    </w:rPr>
  </w:style>
  <w:style w:type="paragraph" w:styleId="3">
    <w:name w:val="heading 3"/>
    <w:basedOn w:val="a"/>
    <w:next w:val="a"/>
    <w:link w:val="3Char"/>
    <w:uiPriority w:val="99"/>
    <w:qFormat/>
    <w:rsid w:val="008F68E6"/>
    <w:pPr>
      <w:keepNext/>
      <w:keepLines/>
      <w:spacing w:before="260" w:after="260" w:line="416" w:lineRule="auto"/>
      <w:outlineLvl w:val="2"/>
    </w:pPr>
    <w:rPr>
      <w:b/>
      <w:bCs/>
      <w:sz w:val="32"/>
      <w:szCs w:val="32"/>
    </w:rPr>
  </w:style>
  <w:style w:type="paragraph" w:styleId="4">
    <w:name w:val="heading 4"/>
    <w:basedOn w:val="a"/>
    <w:link w:val="4Char"/>
    <w:uiPriority w:val="99"/>
    <w:qFormat/>
    <w:rsid w:val="006E593B"/>
    <w:pPr>
      <w:widowControl/>
      <w:spacing w:before="100" w:beforeAutospacing="1" w:after="100" w:afterAutospacing="1"/>
      <w:jc w:val="left"/>
      <w:outlineLvl w:val="3"/>
    </w:pPr>
    <w:rPr>
      <w:rFonts w:ascii="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F722D9"/>
    <w:rPr>
      <w:rFonts w:cs="Times New Roman"/>
      <w:b/>
      <w:bCs/>
      <w:kern w:val="44"/>
      <w:sz w:val="44"/>
      <w:szCs w:val="44"/>
    </w:rPr>
  </w:style>
  <w:style w:type="character" w:customStyle="1" w:styleId="3Char">
    <w:name w:val="标题 3 Char"/>
    <w:link w:val="3"/>
    <w:uiPriority w:val="99"/>
    <w:semiHidden/>
    <w:locked/>
    <w:rsid w:val="008F68E6"/>
    <w:rPr>
      <w:rFonts w:cs="Times New Roman"/>
      <w:b/>
      <w:bCs/>
      <w:sz w:val="32"/>
      <w:szCs w:val="32"/>
    </w:rPr>
  </w:style>
  <w:style w:type="character" w:customStyle="1" w:styleId="4Char">
    <w:name w:val="标题 4 Char"/>
    <w:link w:val="4"/>
    <w:uiPriority w:val="99"/>
    <w:locked/>
    <w:rsid w:val="006E593B"/>
    <w:rPr>
      <w:rFonts w:ascii="宋体" w:eastAsia="宋体" w:cs="宋体"/>
      <w:b/>
      <w:bCs/>
      <w:kern w:val="0"/>
      <w:sz w:val="24"/>
      <w:szCs w:val="24"/>
    </w:rPr>
  </w:style>
  <w:style w:type="paragraph" w:customStyle="1" w:styleId="EndNoteBibliographyTitle">
    <w:name w:val="EndNote Bibliography Title"/>
    <w:basedOn w:val="a"/>
    <w:link w:val="EndNoteBibliographyTitle0"/>
    <w:uiPriority w:val="99"/>
    <w:rsid w:val="00E6442D"/>
    <w:pPr>
      <w:jc w:val="center"/>
    </w:pPr>
    <w:rPr>
      <w:rFonts w:cs="Arial"/>
      <w:noProof/>
    </w:rPr>
  </w:style>
  <w:style w:type="character" w:customStyle="1" w:styleId="EndNoteBibliographyTitle0">
    <w:name w:val="EndNote Bibliography Title 字符"/>
    <w:link w:val="EndNoteBibliographyTitle"/>
    <w:uiPriority w:val="99"/>
    <w:locked/>
    <w:rsid w:val="00E6442D"/>
    <w:rPr>
      <w:rFonts w:cs="Arial"/>
      <w:noProof/>
      <w:kern w:val="2"/>
      <w:sz w:val="16"/>
      <w:szCs w:val="22"/>
    </w:rPr>
  </w:style>
  <w:style w:type="paragraph" w:customStyle="1" w:styleId="EndNoteBibliography">
    <w:name w:val="EndNote Bibliography"/>
    <w:basedOn w:val="a"/>
    <w:link w:val="EndNoteBibliography0"/>
    <w:uiPriority w:val="99"/>
    <w:rsid w:val="00E6442D"/>
    <w:rPr>
      <w:rFonts w:cs="Arial"/>
      <w:noProof/>
    </w:rPr>
  </w:style>
  <w:style w:type="character" w:customStyle="1" w:styleId="EndNoteBibliography0">
    <w:name w:val="EndNote Bibliography 字符"/>
    <w:link w:val="EndNoteBibliography"/>
    <w:uiPriority w:val="99"/>
    <w:locked/>
    <w:rsid w:val="00E6442D"/>
    <w:rPr>
      <w:rFonts w:cs="Arial"/>
      <w:noProof/>
      <w:kern w:val="2"/>
      <w:sz w:val="16"/>
      <w:szCs w:val="22"/>
    </w:rPr>
  </w:style>
  <w:style w:type="character" w:customStyle="1" w:styleId="highlight">
    <w:name w:val="highlight"/>
    <w:rsid w:val="0072140F"/>
    <w:rPr>
      <w:rFonts w:cs="Times New Roman"/>
    </w:rPr>
  </w:style>
  <w:style w:type="character" w:styleId="a3">
    <w:name w:val="Emphasis"/>
    <w:uiPriority w:val="20"/>
    <w:qFormat/>
    <w:rsid w:val="000B75D1"/>
    <w:rPr>
      <w:rFonts w:cs="Times New Roman"/>
      <w:i/>
      <w:iCs/>
    </w:rPr>
  </w:style>
  <w:style w:type="paragraph" w:styleId="a4">
    <w:name w:val="Title"/>
    <w:basedOn w:val="a"/>
    <w:next w:val="a"/>
    <w:link w:val="Char"/>
    <w:uiPriority w:val="99"/>
    <w:qFormat/>
    <w:rsid w:val="000B75D1"/>
    <w:pPr>
      <w:spacing w:before="240" w:after="60"/>
      <w:jc w:val="center"/>
      <w:outlineLvl w:val="0"/>
    </w:pPr>
    <w:rPr>
      <w:rFonts w:ascii="等线 Light" w:eastAsia="等线 Light" w:hAnsi="等线 Light"/>
      <w:b/>
      <w:bCs/>
      <w:sz w:val="32"/>
      <w:szCs w:val="32"/>
    </w:rPr>
  </w:style>
  <w:style w:type="character" w:customStyle="1" w:styleId="Char">
    <w:name w:val="标题 Char"/>
    <w:link w:val="a4"/>
    <w:uiPriority w:val="99"/>
    <w:locked/>
    <w:rsid w:val="000B75D1"/>
    <w:rPr>
      <w:rFonts w:ascii="等线 Light" w:eastAsia="等线 Light" w:hAnsi="等线 Light" w:cs="Times New Roman"/>
      <w:b/>
      <w:bCs/>
      <w:sz w:val="32"/>
      <w:szCs w:val="32"/>
    </w:rPr>
  </w:style>
  <w:style w:type="paragraph" w:styleId="a5">
    <w:name w:val="header"/>
    <w:basedOn w:val="a"/>
    <w:link w:val="Char0"/>
    <w:uiPriority w:val="99"/>
    <w:rsid w:val="00E43F69"/>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uiPriority w:val="99"/>
    <w:locked/>
    <w:rsid w:val="00E43F69"/>
    <w:rPr>
      <w:rFonts w:cs="Times New Roman"/>
      <w:sz w:val="18"/>
      <w:szCs w:val="18"/>
    </w:rPr>
  </w:style>
  <w:style w:type="paragraph" w:styleId="a6">
    <w:name w:val="footer"/>
    <w:basedOn w:val="a"/>
    <w:link w:val="Char1"/>
    <w:uiPriority w:val="99"/>
    <w:rsid w:val="00E43F69"/>
    <w:pPr>
      <w:tabs>
        <w:tab w:val="center" w:pos="4153"/>
        <w:tab w:val="right" w:pos="8306"/>
      </w:tabs>
      <w:snapToGrid w:val="0"/>
      <w:jc w:val="left"/>
    </w:pPr>
    <w:rPr>
      <w:sz w:val="18"/>
      <w:szCs w:val="18"/>
    </w:rPr>
  </w:style>
  <w:style w:type="character" w:customStyle="1" w:styleId="Char1">
    <w:name w:val="页脚 Char"/>
    <w:link w:val="a6"/>
    <w:uiPriority w:val="99"/>
    <w:locked/>
    <w:rsid w:val="00E43F69"/>
    <w:rPr>
      <w:rFonts w:cs="Times New Roman"/>
      <w:sz w:val="18"/>
      <w:szCs w:val="18"/>
    </w:rPr>
  </w:style>
  <w:style w:type="paragraph" w:styleId="a7">
    <w:name w:val="List Paragraph"/>
    <w:basedOn w:val="a"/>
    <w:uiPriority w:val="34"/>
    <w:qFormat/>
    <w:rsid w:val="0077054F"/>
    <w:pPr>
      <w:ind w:firstLineChars="200" w:firstLine="420"/>
    </w:pPr>
  </w:style>
  <w:style w:type="paragraph" w:customStyle="1" w:styleId="EndNoteCategoryHeading">
    <w:name w:val="EndNote Category Heading"/>
    <w:basedOn w:val="a"/>
    <w:link w:val="EndNoteCategoryHeading0"/>
    <w:uiPriority w:val="99"/>
    <w:rsid w:val="00FA5894"/>
    <w:pPr>
      <w:spacing w:before="120" w:after="120"/>
      <w:jc w:val="left"/>
    </w:pPr>
    <w:rPr>
      <w:b/>
      <w:noProof/>
    </w:rPr>
  </w:style>
  <w:style w:type="character" w:customStyle="1" w:styleId="EndNoteCategoryHeading0">
    <w:name w:val="EndNote Category Heading 字符"/>
    <w:link w:val="EndNoteCategoryHeading"/>
    <w:uiPriority w:val="99"/>
    <w:locked/>
    <w:rsid w:val="00FA5894"/>
    <w:rPr>
      <w:rFonts w:cs="Times New Roman"/>
      <w:b/>
      <w:noProof/>
    </w:rPr>
  </w:style>
  <w:style w:type="character" w:customStyle="1" w:styleId="fontstyle01">
    <w:name w:val="fontstyle01"/>
    <w:rsid w:val="009F3C17"/>
    <w:rPr>
      <w:rFonts w:ascii="AdvPTimes" w:hAnsi="AdvPTimes" w:cs="Times New Roman"/>
      <w:color w:val="000000"/>
      <w:sz w:val="20"/>
      <w:szCs w:val="20"/>
    </w:rPr>
  </w:style>
  <w:style w:type="character" w:styleId="a8">
    <w:name w:val="Strong"/>
    <w:uiPriority w:val="99"/>
    <w:qFormat/>
    <w:rsid w:val="00421F2D"/>
    <w:rPr>
      <w:rFonts w:cs="Times New Roman"/>
      <w:b/>
      <w:bCs/>
    </w:rPr>
  </w:style>
  <w:style w:type="character" w:styleId="a9">
    <w:name w:val="annotation reference"/>
    <w:uiPriority w:val="99"/>
    <w:semiHidden/>
    <w:rsid w:val="00546524"/>
    <w:rPr>
      <w:rFonts w:ascii="Tahoma" w:hAnsi="Tahoma" w:cs="Tahoma"/>
      <w:b w:val="0"/>
      <w:i w:val="0"/>
      <w:caps w:val="0"/>
      <w:strike w:val="0"/>
      <w:sz w:val="16"/>
      <w:szCs w:val="21"/>
      <w:u w:val="none"/>
    </w:rPr>
  </w:style>
  <w:style w:type="paragraph" w:styleId="aa">
    <w:name w:val="annotation text"/>
    <w:basedOn w:val="a"/>
    <w:link w:val="Char2"/>
    <w:uiPriority w:val="99"/>
    <w:rsid w:val="00546524"/>
    <w:pPr>
      <w:jc w:val="left"/>
    </w:pPr>
    <w:rPr>
      <w:rFonts w:ascii="Tahoma" w:hAnsi="Tahoma" w:cs="Tahoma"/>
    </w:rPr>
  </w:style>
  <w:style w:type="character" w:customStyle="1" w:styleId="Char2">
    <w:name w:val="批注文字 Char"/>
    <w:link w:val="aa"/>
    <w:uiPriority w:val="99"/>
    <w:locked/>
    <w:rsid w:val="00546524"/>
    <w:rPr>
      <w:rFonts w:ascii="Tahoma" w:hAnsi="Tahoma" w:cs="Tahoma"/>
      <w:kern w:val="2"/>
      <w:sz w:val="16"/>
      <w:szCs w:val="22"/>
      <w:lang w:eastAsia="zh-CN"/>
    </w:rPr>
  </w:style>
  <w:style w:type="paragraph" w:styleId="ab">
    <w:name w:val="annotation subject"/>
    <w:basedOn w:val="aa"/>
    <w:next w:val="aa"/>
    <w:link w:val="Char3"/>
    <w:uiPriority w:val="99"/>
    <w:semiHidden/>
    <w:rsid w:val="00546524"/>
    <w:rPr>
      <w:b/>
      <w:bCs/>
    </w:rPr>
  </w:style>
  <w:style w:type="character" w:customStyle="1" w:styleId="Char3">
    <w:name w:val="批注主题 Char"/>
    <w:link w:val="ab"/>
    <w:uiPriority w:val="99"/>
    <w:semiHidden/>
    <w:locked/>
    <w:rsid w:val="00546524"/>
    <w:rPr>
      <w:b/>
      <w:bCs/>
      <w:kern w:val="2"/>
      <w:sz w:val="16"/>
      <w:szCs w:val="22"/>
    </w:rPr>
  </w:style>
  <w:style w:type="paragraph" w:styleId="ac">
    <w:name w:val="Balloon Text"/>
    <w:basedOn w:val="a"/>
    <w:link w:val="Char4"/>
    <w:uiPriority w:val="99"/>
    <w:semiHidden/>
    <w:rsid w:val="00546524"/>
    <w:rPr>
      <w:sz w:val="18"/>
      <w:szCs w:val="18"/>
    </w:rPr>
  </w:style>
  <w:style w:type="character" w:customStyle="1" w:styleId="Char4">
    <w:name w:val="批注框文本 Char"/>
    <w:link w:val="ac"/>
    <w:uiPriority w:val="99"/>
    <w:semiHidden/>
    <w:locked/>
    <w:rsid w:val="00546524"/>
    <w:rPr>
      <w:kern w:val="2"/>
      <w:sz w:val="18"/>
      <w:szCs w:val="18"/>
    </w:rPr>
  </w:style>
  <w:style w:type="paragraph" w:styleId="ad">
    <w:name w:val="Revision"/>
    <w:hidden/>
    <w:uiPriority w:val="99"/>
    <w:semiHidden/>
    <w:rsid w:val="001A6925"/>
    <w:rPr>
      <w:kern w:val="2"/>
      <w:sz w:val="16"/>
      <w:szCs w:val="22"/>
    </w:rPr>
  </w:style>
  <w:style w:type="character" w:customStyle="1" w:styleId="apple-converted-space">
    <w:name w:val="apple-converted-space"/>
    <w:rsid w:val="00FD54F7"/>
    <w:rPr>
      <w:rFonts w:cs="Times New Roman"/>
    </w:rPr>
  </w:style>
  <w:style w:type="character" w:styleId="ae">
    <w:name w:val="Hyperlink"/>
    <w:uiPriority w:val="99"/>
    <w:rsid w:val="006E593B"/>
    <w:rPr>
      <w:rFonts w:cs="Times New Roman"/>
      <w:color w:val="0000FF"/>
      <w:u w:val="single"/>
    </w:rPr>
  </w:style>
  <w:style w:type="character" w:customStyle="1" w:styleId="fontstyle21">
    <w:name w:val="fontstyle21"/>
    <w:rsid w:val="0097575D"/>
    <w:rPr>
      <w:rFonts w:ascii="Book Antiqua" w:hAnsi="Book Antiqua" w:cs="Times New Roman"/>
      <w:color w:val="000000"/>
      <w:sz w:val="24"/>
      <w:szCs w:val="24"/>
    </w:rPr>
  </w:style>
  <w:style w:type="character" w:customStyle="1" w:styleId="skip">
    <w:name w:val="skip"/>
    <w:rsid w:val="00BD6361"/>
  </w:style>
  <w:style w:type="paragraph" w:customStyle="1" w:styleId="10">
    <w:name w:val="正文1"/>
    <w:uiPriority w:val="99"/>
    <w:rsid w:val="006A4C45"/>
    <w:pPr>
      <w:spacing w:line="276" w:lineRule="auto"/>
    </w:pPr>
    <w:rPr>
      <w:rFonts w:cs="Arial"/>
      <w:color w:val="000000"/>
      <w:sz w:val="22"/>
      <w:lang w:val="pl-PL" w:eastAsia="pl-PL"/>
    </w:rPr>
  </w:style>
  <w:style w:type="paragraph" w:customStyle="1" w:styleId="p1">
    <w:name w:val="p1"/>
    <w:basedOn w:val="a"/>
    <w:rsid w:val="006A4C45"/>
    <w:pPr>
      <w:widowControl/>
      <w:jc w:val="left"/>
    </w:pPr>
    <w:rPr>
      <w:rFonts w:ascii="Helvetica" w:hAnsi="Helvetica"/>
      <w:kern w:val="0"/>
      <w:sz w:val="18"/>
      <w:szCs w:val="18"/>
    </w:rPr>
  </w:style>
  <w:style w:type="character" w:styleId="af">
    <w:name w:val="FollowedHyperlink"/>
    <w:uiPriority w:val="99"/>
    <w:semiHidden/>
    <w:unhideWhenUsed/>
    <w:rsid w:val="005352E1"/>
    <w:rPr>
      <w:color w:val="800080"/>
      <w:u w:val="single"/>
    </w:rPr>
  </w:style>
  <w:style w:type="character" w:customStyle="1" w:styleId="basic-word">
    <w:name w:val="basic-word"/>
    <w:rsid w:val="0059252B"/>
  </w:style>
  <w:style w:type="paragraph" w:styleId="af0">
    <w:name w:val="Normal (Web)"/>
    <w:basedOn w:val="a"/>
    <w:uiPriority w:val="99"/>
    <w:semiHidden/>
    <w:unhideWhenUsed/>
    <w:rsid w:val="00826017"/>
    <w:rPr>
      <w:rFonts w:ascii="Times New Roman" w:hAnsi="Times New Roman"/>
      <w:sz w:val="24"/>
      <w:szCs w:val="24"/>
    </w:rPr>
  </w:style>
  <w:style w:type="character" w:styleId="af1">
    <w:name w:val="page number"/>
    <w:basedOn w:val="a0"/>
    <w:uiPriority w:val="99"/>
    <w:semiHidden/>
    <w:unhideWhenUsed/>
    <w:rsid w:val="000346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348"/>
    <w:pPr>
      <w:widowControl w:val="0"/>
      <w:jc w:val="both"/>
    </w:pPr>
    <w:rPr>
      <w:kern w:val="2"/>
      <w:sz w:val="16"/>
      <w:szCs w:val="22"/>
    </w:rPr>
  </w:style>
  <w:style w:type="paragraph" w:styleId="1">
    <w:name w:val="heading 1"/>
    <w:basedOn w:val="a"/>
    <w:next w:val="a"/>
    <w:link w:val="1Char"/>
    <w:uiPriority w:val="99"/>
    <w:qFormat/>
    <w:rsid w:val="00F722D9"/>
    <w:pPr>
      <w:keepNext/>
      <w:keepLines/>
      <w:spacing w:before="340" w:after="330" w:line="578" w:lineRule="auto"/>
      <w:outlineLvl w:val="0"/>
    </w:pPr>
    <w:rPr>
      <w:b/>
      <w:bCs/>
      <w:kern w:val="44"/>
      <w:sz w:val="44"/>
      <w:szCs w:val="44"/>
    </w:rPr>
  </w:style>
  <w:style w:type="paragraph" w:styleId="3">
    <w:name w:val="heading 3"/>
    <w:basedOn w:val="a"/>
    <w:next w:val="a"/>
    <w:link w:val="3Char"/>
    <w:uiPriority w:val="99"/>
    <w:qFormat/>
    <w:rsid w:val="008F68E6"/>
    <w:pPr>
      <w:keepNext/>
      <w:keepLines/>
      <w:spacing w:before="260" w:after="260" w:line="416" w:lineRule="auto"/>
      <w:outlineLvl w:val="2"/>
    </w:pPr>
    <w:rPr>
      <w:b/>
      <w:bCs/>
      <w:sz w:val="32"/>
      <w:szCs w:val="32"/>
    </w:rPr>
  </w:style>
  <w:style w:type="paragraph" w:styleId="4">
    <w:name w:val="heading 4"/>
    <w:basedOn w:val="a"/>
    <w:link w:val="4Char"/>
    <w:uiPriority w:val="99"/>
    <w:qFormat/>
    <w:rsid w:val="006E593B"/>
    <w:pPr>
      <w:widowControl/>
      <w:spacing w:before="100" w:beforeAutospacing="1" w:after="100" w:afterAutospacing="1"/>
      <w:jc w:val="left"/>
      <w:outlineLvl w:val="3"/>
    </w:pPr>
    <w:rPr>
      <w:rFonts w:ascii="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F722D9"/>
    <w:rPr>
      <w:rFonts w:cs="Times New Roman"/>
      <w:b/>
      <w:bCs/>
      <w:kern w:val="44"/>
      <w:sz w:val="44"/>
      <w:szCs w:val="44"/>
    </w:rPr>
  </w:style>
  <w:style w:type="character" w:customStyle="1" w:styleId="3Char">
    <w:name w:val="标题 3 Char"/>
    <w:link w:val="3"/>
    <w:uiPriority w:val="99"/>
    <w:semiHidden/>
    <w:locked/>
    <w:rsid w:val="008F68E6"/>
    <w:rPr>
      <w:rFonts w:cs="Times New Roman"/>
      <w:b/>
      <w:bCs/>
      <w:sz w:val="32"/>
      <w:szCs w:val="32"/>
    </w:rPr>
  </w:style>
  <w:style w:type="character" w:customStyle="1" w:styleId="4Char">
    <w:name w:val="标题 4 Char"/>
    <w:link w:val="4"/>
    <w:uiPriority w:val="99"/>
    <w:locked/>
    <w:rsid w:val="006E593B"/>
    <w:rPr>
      <w:rFonts w:ascii="宋体" w:eastAsia="宋体" w:cs="宋体"/>
      <w:b/>
      <w:bCs/>
      <w:kern w:val="0"/>
      <w:sz w:val="24"/>
      <w:szCs w:val="24"/>
    </w:rPr>
  </w:style>
  <w:style w:type="paragraph" w:customStyle="1" w:styleId="EndNoteBibliographyTitle">
    <w:name w:val="EndNote Bibliography Title"/>
    <w:basedOn w:val="a"/>
    <w:link w:val="EndNoteBibliographyTitle0"/>
    <w:uiPriority w:val="99"/>
    <w:rsid w:val="00E6442D"/>
    <w:pPr>
      <w:jc w:val="center"/>
    </w:pPr>
    <w:rPr>
      <w:rFonts w:cs="Arial"/>
      <w:noProof/>
    </w:rPr>
  </w:style>
  <w:style w:type="character" w:customStyle="1" w:styleId="EndNoteBibliographyTitle0">
    <w:name w:val="EndNote Bibliography Title 字符"/>
    <w:link w:val="EndNoteBibliographyTitle"/>
    <w:uiPriority w:val="99"/>
    <w:locked/>
    <w:rsid w:val="00E6442D"/>
    <w:rPr>
      <w:rFonts w:cs="Arial"/>
      <w:noProof/>
      <w:kern w:val="2"/>
      <w:sz w:val="16"/>
      <w:szCs w:val="22"/>
    </w:rPr>
  </w:style>
  <w:style w:type="paragraph" w:customStyle="1" w:styleId="EndNoteBibliography">
    <w:name w:val="EndNote Bibliography"/>
    <w:basedOn w:val="a"/>
    <w:link w:val="EndNoteBibliography0"/>
    <w:uiPriority w:val="99"/>
    <w:rsid w:val="00E6442D"/>
    <w:rPr>
      <w:rFonts w:cs="Arial"/>
      <w:noProof/>
    </w:rPr>
  </w:style>
  <w:style w:type="character" w:customStyle="1" w:styleId="EndNoteBibliography0">
    <w:name w:val="EndNote Bibliography 字符"/>
    <w:link w:val="EndNoteBibliography"/>
    <w:uiPriority w:val="99"/>
    <w:locked/>
    <w:rsid w:val="00E6442D"/>
    <w:rPr>
      <w:rFonts w:cs="Arial"/>
      <w:noProof/>
      <w:kern w:val="2"/>
      <w:sz w:val="16"/>
      <w:szCs w:val="22"/>
    </w:rPr>
  </w:style>
  <w:style w:type="character" w:customStyle="1" w:styleId="highlight">
    <w:name w:val="highlight"/>
    <w:rsid w:val="0072140F"/>
    <w:rPr>
      <w:rFonts w:cs="Times New Roman"/>
    </w:rPr>
  </w:style>
  <w:style w:type="character" w:styleId="a3">
    <w:name w:val="Emphasis"/>
    <w:uiPriority w:val="20"/>
    <w:qFormat/>
    <w:rsid w:val="000B75D1"/>
    <w:rPr>
      <w:rFonts w:cs="Times New Roman"/>
      <w:i/>
      <w:iCs/>
    </w:rPr>
  </w:style>
  <w:style w:type="paragraph" w:styleId="a4">
    <w:name w:val="Title"/>
    <w:basedOn w:val="a"/>
    <w:next w:val="a"/>
    <w:link w:val="Char"/>
    <w:uiPriority w:val="99"/>
    <w:qFormat/>
    <w:rsid w:val="000B75D1"/>
    <w:pPr>
      <w:spacing w:before="240" w:after="60"/>
      <w:jc w:val="center"/>
      <w:outlineLvl w:val="0"/>
    </w:pPr>
    <w:rPr>
      <w:rFonts w:ascii="等线 Light" w:eastAsia="等线 Light" w:hAnsi="等线 Light"/>
      <w:b/>
      <w:bCs/>
      <w:sz w:val="32"/>
      <w:szCs w:val="32"/>
    </w:rPr>
  </w:style>
  <w:style w:type="character" w:customStyle="1" w:styleId="Char">
    <w:name w:val="标题 Char"/>
    <w:link w:val="a4"/>
    <w:uiPriority w:val="99"/>
    <w:locked/>
    <w:rsid w:val="000B75D1"/>
    <w:rPr>
      <w:rFonts w:ascii="等线 Light" w:eastAsia="等线 Light" w:hAnsi="等线 Light" w:cs="Times New Roman"/>
      <w:b/>
      <w:bCs/>
      <w:sz w:val="32"/>
      <w:szCs w:val="32"/>
    </w:rPr>
  </w:style>
  <w:style w:type="paragraph" w:styleId="a5">
    <w:name w:val="header"/>
    <w:basedOn w:val="a"/>
    <w:link w:val="Char0"/>
    <w:uiPriority w:val="99"/>
    <w:rsid w:val="00E43F69"/>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uiPriority w:val="99"/>
    <w:locked/>
    <w:rsid w:val="00E43F69"/>
    <w:rPr>
      <w:rFonts w:cs="Times New Roman"/>
      <w:sz w:val="18"/>
      <w:szCs w:val="18"/>
    </w:rPr>
  </w:style>
  <w:style w:type="paragraph" w:styleId="a6">
    <w:name w:val="footer"/>
    <w:basedOn w:val="a"/>
    <w:link w:val="Char1"/>
    <w:uiPriority w:val="99"/>
    <w:rsid w:val="00E43F69"/>
    <w:pPr>
      <w:tabs>
        <w:tab w:val="center" w:pos="4153"/>
        <w:tab w:val="right" w:pos="8306"/>
      </w:tabs>
      <w:snapToGrid w:val="0"/>
      <w:jc w:val="left"/>
    </w:pPr>
    <w:rPr>
      <w:sz w:val="18"/>
      <w:szCs w:val="18"/>
    </w:rPr>
  </w:style>
  <w:style w:type="character" w:customStyle="1" w:styleId="Char1">
    <w:name w:val="页脚 Char"/>
    <w:link w:val="a6"/>
    <w:uiPriority w:val="99"/>
    <w:locked/>
    <w:rsid w:val="00E43F69"/>
    <w:rPr>
      <w:rFonts w:cs="Times New Roman"/>
      <w:sz w:val="18"/>
      <w:szCs w:val="18"/>
    </w:rPr>
  </w:style>
  <w:style w:type="paragraph" w:styleId="a7">
    <w:name w:val="List Paragraph"/>
    <w:basedOn w:val="a"/>
    <w:uiPriority w:val="34"/>
    <w:qFormat/>
    <w:rsid w:val="0077054F"/>
    <w:pPr>
      <w:ind w:firstLineChars="200" w:firstLine="420"/>
    </w:pPr>
  </w:style>
  <w:style w:type="paragraph" w:customStyle="1" w:styleId="EndNoteCategoryHeading">
    <w:name w:val="EndNote Category Heading"/>
    <w:basedOn w:val="a"/>
    <w:link w:val="EndNoteCategoryHeading0"/>
    <w:uiPriority w:val="99"/>
    <w:rsid w:val="00FA5894"/>
    <w:pPr>
      <w:spacing w:before="120" w:after="120"/>
      <w:jc w:val="left"/>
    </w:pPr>
    <w:rPr>
      <w:b/>
      <w:noProof/>
    </w:rPr>
  </w:style>
  <w:style w:type="character" w:customStyle="1" w:styleId="EndNoteCategoryHeading0">
    <w:name w:val="EndNote Category Heading 字符"/>
    <w:link w:val="EndNoteCategoryHeading"/>
    <w:uiPriority w:val="99"/>
    <w:locked/>
    <w:rsid w:val="00FA5894"/>
    <w:rPr>
      <w:rFonts w:cs="Times New Roman"/>
      <w:b/>
      <w:noProof/>
    </w:rPr>
  </w:style>
  <w:style w:type="character" w:customStyle="1" w:styleId="fontstyle01">
    <w:name w:val="fontstyle01"/>
    <w:rsid w:val="009F3C17"/>
    <w:rPr>
      <w:rFonts w:ascii="AdvPTimes" w:hAnsi="AdvPTimes" w:cs="Times New Roman"/>
      <w:color w:val="000000"/>
      <w:sz w:val="20"/>
      <w:szCs w:val="20"/>
    </w:rPr>
  </w:style>
  <w:style w:type="character" w:styleId="a8">
    <w:name w:val="Strong"/>
    <w:uiPriority w:val="99"/>
    <w:qFormat/>
    <w:rsid w:val="00421F2D"/>
    <w:rPr>
      <w:rFonts w:cs="Times New Roman"/>
      <w:b/>
      <w:bCs/>
    </w:rPr>
  </w:style>
  <w:style w:type="character" w:styleId="a9">
    <w:name w:val="annotation reference"/>
    <w:uiPriority w:val="99"/>
    <w:semiHidden/>
    <w:rsid w:val="00546524"/>
    <w:rPr>
      <w:rFonts w:ascii="Tahoma" w:hAnsi="Tahoma" w:cs="Tahoma"/>
      <w:b w:val="0"/>
      <w:i w:val="0"/>
      <w:caps w:val="0"/>
      <w:strike w:val="0"/>
      <w:sz w:val="16"/>
      <w:szCs w:val="21"/>
      <w:u w:val="none"/>
    </w:rPr>
  </w:style>
  <w:style w:type="paragraph" w:styleId="aa">
    <w:name w:val="annotation text"/>
    <w:basedOn w:val="a"/>
    <w:link w:val="Char2"/>
    <w:uiPriority w:val="99"/>
    <w:rsid w:val="00546524"/>
    <w:pPr>
      <w:jc w:val="left"/>
    </w:pPr>
    <w:rPr>
      <w:rFonts w:ascii="Tahoma" w:hAnsi="Tahoma" w:cs="Tahoma"/>
    </w:rPr>
  </w:style>
  <w:style w:type="character" w:customStyle="1" w:styleId="Char2">
    <w:name w:val="批注文字 Char"/>
    <w:link w:val="aa"/>
    <w:uiPriority w:val="99"/>
    <w:locked/>
    <w:rsid w:val="00546524"/>
    <w:rPr>
      <w:rFonts w:ascii="Tahoma" w:hAnsi="Tahoma" w:cs="Tahoma"/>
      <w:kern w:val="2"/>
      <w:sz w:val="16"/>
      <w:szCs w:val="22"/>
      <w:lang w:eastAsia="zh-CN"/>
    </w:rPr>
  </w:style>
  <w:style w:type="paragraph" w:styleId="ab">
    <w:name w:val="annotation subject"/>
    <w:basedOn w:val="aa"/>
    <w:next w:val="aa"/>
    <w:link w:val="Char3"/>
    <w:uiPriority w:val="99"/>
    <w:semiHidden/>
    <w:rsid w:val="00546524"/>
    <w:rPr>
      <w:b/>
      <w:bCs/>
    </w:rPr>
  </w:style>
  <w:style w:type="character" w:customStyle="1" w:styleId="Char3">
    <w:name w:val="批注主题 Char"/>
    <w:link w:val="ab"/>
    <w:uiPriority w:val="99"/>
    <w:semiHidden/>
    <w:locked/>
    <w:rsid w:val="00546524"/>
    <w:rPr>
      <w:b/>
      <w:bCs/>
      <w:kern w:val="2"/>
      <w:sz w:val="16"/>
      <w:szCs w:val="22"/>
    </w:rPr>
  </w:style>
  <w:style w:type="paragraph" w:styleId="ac">
    <w:name w:val="Balloon Text"/>
    <w:basedOn w:val="a"/>
    <w:link w:val="Char4"/>
    <w:uiPriority w:val="99"/>
    <w:semiHidden/>
    <w:rsid w:val="00546524"/>
    <w:rPr>
      <w:sz w:val="18"/>
      <w:szCs w:val="18"/>
    </w:rPr>
  </w:style>
  <w:style w:type="character" w:customStyle="1" w:styleId="Char4">
    <w:name w:val="批注框文本 Char"/>
    <w:link w:val="ac"/>
    <w:uiPriority w:val="99"/>
    <w:semiHidden/>
    <w:locked/>
    <w:rsid w:val="00546524"/>
    <w:rPr>
      <w:kern w:val="2"/>
      <w:sz w:val="18"/>
      <w:szCs w:val="18"/>
    </w:rPr>
  </w:style>
  <w:style w:type="paragraph" w:styleId="ad">
    <w:name w:val="Revision"/>
    <w:hidden/>
    <w:uiPriority w:val="99"/>
    <w:semiHidden/>
    <w:rsid w:val="001A6925"/>
    <w:rPr>
      <w:kern w:val="2"/>
      <w:sz w:val="16"/>
      <w:szCs w:val="22"/>
    </w:rPr>
  </w:style>
  <w:style w:type="character" w:customStyle="1" w:styleId="apple-converted-space">
    <w:name w:val="apple-converted-space"/>
    <w:rsid w:val="00FD54F7"/>
    <w:rPr>
      <w:rFonts w:cs="Times New Roman"/>
    </w:rPr>
  </w:style>
  <w:style w:type="character" w:styleId="ae">
    <w:name w:val="Hyperlink"/>
    <w:uiPriority w:val="99"/>
    <w:rsid w:val="006E593B"/>
    <w:rPr>
      <w:rFonts w:cs="Times New Roman"/>
      <w:color w:val="0000FF"/>
      <w:u w:val="single"/>
    </w:rPr>
  </w:style>
  <w:style w:type="character" w:customStyle="1" w:styleId="fontstyle21">
    <w:name w:val="fontstyle21"/>
    <w:rsid w:val="0097575D"/>
    <w:rPr>
      <w:rFonts w:ascii="Book Antiqua" w:hAnsi="Book Antiqua" w:cs="Times New Roman"/>
      <w:color w:val="000000"/>
      <w:sz w:val="24"/>
      <w:szCs w:val="24"/>
    </w:rPr>
  </w:style>
  <w:style w:type="character" w:customStyle="1" w:styleId="skip">
    <w:name w:val="skip"/>
    <w:rsid w:val="00BD6361"/>
  </w:style>
  <w:style w:type="paragraph" w:customStyle="1" w:styleId="10">
    <w:name w:val="正文1"/>
    <w:uiPriority w:val="99"/>
    <w:rsid w:val="006A4C45"/>
    <w:pPr>
      <w:spacing w:line="276" w:lineRule="auto"/>
    </w:pPr>
    <w:rPr>
      <w:rFonts w:cs="Arial"/>
      <w:color w:val="000000"/>
      <w:sz w:val="22"/>
      <w:lang w:val="pl-PL" w:eastAsia="pl-PL"/>
    </w:rPr>
  </w:style>
  <w:style w:type="paragraph" w:customStyle="1" w:styleId="p1">
    <w:name w:val="p1"/>
    <w:basedOn w:val="a"/>
    <w:rsid w:val="006A4C45"/>
    <w:pPr>
      <w:widowControl/>
      <w:jc w:val="left"/>
    </w:pPr>
    <w:rPr>
      <w:rFonts w:ascii="Helvetica" w:hAnsi="Helvetica"/>
      <w:kern w:val="0"/>
      <w:sz w:val="18"/>
      <w:szCs w:val="18"/>
    </w:rPr>
  </w:style>
  <w:style w:type="character" w:styleId="af">
    <w:name w:val="FollowedHyperlink"/>
    <w:uiPriority w:val="99"/>
    <w:semiHidden/>
    <w:unhideWhenUsed/>
    <w:rsid w:val="005352E1"/>
    <w:rPr>
      <w:color w:val="800080"/>
      <w:u w:val="single"/>
    </w:rPr>
  </w:style>
  <w:style w:type="character" w:customStyle="1" w:styleId="basic-word">
    <w:name w:val="basic-word"/>
    <w:rsid w:val="0059252B"/>
  </w:style>
  <w:style w:type="paragraph" w:styleId="af0">
    <w:name w:val="Normal (Web)"/>
    <w:basedOn w:val="a"/>
    <w:uiPriority w:val="99"/>
    <w:semiHidden/>
    <w:unhideWhenUsed/>
    <w:rsid w:val="00826017"/>
    <w:rPr>
      <w:rFonts w:ascii="Times New Roman" w:hAnsi="Times New Roman"/>
      <w:sz w:val="24"/>
      <w:szCs w:val="24"/>
    </w:rPr>
  </w:style>
  <w:style w:type="character" w:styleId="af1">
    <w:name w:val="page number"/>
    <w:basedOn w:val="a0"/>
    <w:uiPriority w:val="99"/>
    <w:semiHidden/>
    <w:unhideWhenUsed/>
    <w:rsid w:val="00034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35412">
      <w:bodyDiv w:val="1"/>
      <w:marLeft w:val="0"/>
      <w:marRight w:val="0"/>
      <w:marTop w:val="0"/>
      <w:marBottom w:val="0"/>
      <w:divBdr>
        <w:top w:val="none" w:sz="0" w:space="0" w:color="auto"/>
        <w:left w:val="none" w:sz="0" w:space="0" w:color="auto"/>
        <w:bottom w:val="none" w:sz="0" w:space="0" w:color="auto"/>
        <w:right w:val="none" w:sz="0" w:space="0" w:color="auto"/>
      </w:divBdr>
    </w:div>
    <w:div w:id="476841592">
      <w:bodyDiv w:val="1"/>
      <w:marLeft w:val="0"/>
      <w:marRight w:val="0"/>
      <w:marTop w:val="0"/>
      <w:marBottom w:val="0"/>
      <w:divBdr>
        <w:top w:val="none" w:sz="0" w:space="0" w:color="auto"/>
        <w:left w:val="none" w:sz="0" w:space="0" w:color="auto"/>
        <w:bottom w:val="none" w:sz="0" w:space="0" w:color="auto"/>
        <w:right w:val="none" w:sz="0" w:space="0" w:color="auto"/>
      </w:divBdr>
    </w:div>
    <w:div w:id="889614902">
      <w:bodyDiv w:val="1"/>
      <w:marLeft w:val="0"/>
      <w:marRight w:val="0"/>
      <w:marTop w:val="0"/>
      <w:marBottom w:val="0"/>
      <w:divBdr>
        <w:top w:val="none" w:sz="0" w:space="0" w:color="auto"/>
        <w:left w:val="none" w:sz="0" w:space="0" w:color="auto"/>
        <w:bottom w:val="none" w:sz="0" w:space="0" w:color="auto"/>
        <w:right w:val="none" w:sz="0" w:space="0" w:color="auto"/>
      </w:divBdr>
    </w:div>
    <w:div w:id="919481236">
      <w:bodyDiv w:val="1"/>
      <w:marLeft w:val="0"/>
      <w:marRight w:val="0"/>
      <w:marTop w:val="0"/>
      <w:marBottom w:val="0"/>
      <w:divBdr>
        <w:top w:val="none" w:sz="0" w:space="0" w:color="auto"/>
        <w:left w:val="none" w:sz="0" w:space="0" w:color="auto"/>
        <w:bottom w:val="none" w:sz="0" w:space="0" w:color="auto"/>
        <w:right w:val="none" w:sz="0" w:space="0" w:color="auto"/>
      </w:divBdr>
    </w:div>
    <w:div w:id="1100225274">
      <w:bodyDiv w:val="1"/>
      <w:marLeft w:val="0"/>
      <w:marRight w:val="0"/>
      <w:marTop w:val="0"/>
      <w:marBottom w:val="0"/>
      <w:divBdr>
        <w:top w:val="none" w:sz="0" w:space="0" w:color="auto"/>
        <w:left w:val="none" w:sz="0" w:space="0" w:color="auto"/>
        <w:bottom w:val="none" w:sz="0" w:space="0" w:color="auto"/>
        <w:right w:val="none" w:sz="0" w:space="0" w:color="auto"/>
      </w:divBdr>
    </w:div>
    <w:div w:id="1300644387">
      <w:bodyDiv w:val="1"/>
      <w:marLeft w:val="0"/>
      <w:marRight w:val="0"/>
      <w:marTop w:val="0"/>
      <w:marBottom w:val="0"/>
      <w:divBdr>
        <w:top w:val="none" w:sz="0" w:space="0" w:color="auto"/>
        <w:left w:val="none" w:sz="0" w:space="0" w:color="auto"/>
        <w:bottom w:val="none" w:sz="0" w:space="0" w:color="auto"/>
        <w:right w:val="none" w:sz="0" w:space="0" w:color="auto"/>
      </w:divBdr>
    </w:div>
    <w:div w:id="1516379445">
      <w:bodyDiv w:val="1"/>
      <w:marLeft w:val="0"/>
      <w:marRight w:val="0"/>
      <w:marTop w:val="0"/>
      <w:marBottom w:val="0"/>
      <w:divBdr>
        <w:top w:val="none" w:sz="0" w:space="0" w:color="auto"/>
        <w:left w:val="none" w:sz="0" w:space="0" w:color="auto"/>
        <w:bottom w:val="none" w:sz="0" w:space="0" w:color="auto"/>
        <w:right w:val="none" w:sz="0" w:space="0" w:color="auto"/>
      </w:divBdr>
    </w:div>
    <w:div w:id="174680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A7988-1672-4DB8-BB90-5276246B6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45</Pages>
  <Words>12505</Words>
  <Characters>71281</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Hepatocellular Carcinoma: Mechanism of Progression and immunotherapy</vt:lpstr>
    </vt:vector>
  </TitlesOfParts>
  <Company>China</Company>
  <LinksUpToDate>false</LinksUpToDate>
  <CharactersWithSpaces>83619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Hepatocellular Carcinoma: Mechanism of Progression and immunotherapy</dc:title>
  <dc:creator>User</dc:creator>
  <cp:lastModifiedBy>Administrator</cp:lastModifiedBy>
  <cp:revision>17</cp:revision>
  <dcterms:created xsi:type="dcterms:W3CDTF">2019-05-25T00:17:00Z</dcterms:created>
  <dcterms:modified xsi:type="dcterms:W3CDTF">2019-07-04T09:40:00Z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43519.997650463</vt:r8>
  </property>
  <property fmtid="{D5CDD505-2E9C-101B-9397-08002B2CF9AE}" pid="4" name="EditTimer">
    <vt:i4>6795</vt:i4>
  </property>
</Properties>
</file>