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14:paraId="72696C8A" w14:textId="40DBAC88" w:rsidR="002D791B" w:rsidRPr="006C590E" w:rsidRDefault="002D791B" w:rsidP="00640FA9">
      <w:pPr>
        <w:spacing w:after="0" w:line="360" w:lineRule="auto"/>
        <w:jc w:val="both"/>
        <w:rPr>
          <w:rFonts w:ascii="Book Antiqua" w:hAnsi="Book Antiqua"/>
          <w:b/>
          <w:color w:val="auto"/>
          <w:sz w:val="24"/>
          <w:szCs w:val="24"/>
        </w:rPr>
      </w:pPr>
      <w:bookmarkStart w:id="0" w:name="_Hlk6814419"/>
      <w:bookmarkStart w:id="1" w:name="_Hlk6784403"/>
      <w:r w:rsidRPr="006C590E">
        <w:rPr>
          <w:rFonts w:ascii="Book Antiqua" w:hAnsi="Book Antiqua"/>
          <w:b/>
          <w:color w:val="auto"/>
          <w:sz w:val="24"/>
          <w:szCs w:val="24"/>
        </w:rPr>
        <w:t xml:space="preserve">Name of Journal: </w:t>
      </w:r>
      <w:r w:rsidRPr="006C590E">
        <w:rPr>
          <w:rFonts w:ascii="Book Antiqua" w:hAnsi="Book Antiqua"/>
          <w:i/>
          <w:color w:val="auto"/>
          <w:sz w:val="24"/>
          <w:szCs w:val="24"/>
        </w:rPr>
        <w:t>World Journal of Meta-Analysis</w:t>
      </w:r>
    </w:p>
    <w:p w14:paraId="5175D701" w14:textId="3488337C" w:rsidR="002D791B" w:rsidRPr="006C590E" w:rsidRDefault="002D791B" w:rsidP="00640FA9">
      <w:pPr>
        <w:spacing w:after="0" w:line="360" w:lineRule="auto"/>
        <w:jc w:val="both"/>
        <w:rPr>
          <w:rFonts w:ascii="Book Antiqua" w:hAnsi="Book Antiqua"/>
          <w:b/>
          <w:color w:val="auto"/>
          <w:sz w:val="24"/>
          <w:szCs w:val="24"/>
        </w:rPr>
      </w:pPr>
      <w:r w:rsidRPr="006C590E">
        <w:rPr>
          <w:rFonts w:ascii="Book Antiqua" w:hAnsi="Book Antiqua"/>
          <w:b/>
          <w:color w:val="auto"/>
          <w:sz w:val="24"/>
          <w:szCs w:val="24"/>
        </w:rPr>
        <w:t xml:space="preserve">Manuscript NO: </w:t>
      </w:r>
      <w:r w:rsidRPr="006C590E">
        <w:rPr>
          <w:rFonts w:ascii="Book Antiqua" w:hAnsi="Book Antiqua"/>
          <w:color w:val="auto"/>
          <w:sz w:val="24"/>
          <w:szCs w:val="24"/>
        </w:rPr>
        <w:t>46754</w:t>
      </w:r>
    </w:p>
    <w:p w14:paraId="7D85A5B2" w14:textId="6E6482F2" w:rsidR="003A7B94" w:rsidRPr="006C590E" w:rsidRDefault="002D791B" w:rsidP="00640FA9">
      <w:pPr>
        <w:tabs>
          <w:tab w:val="center" w:pos="4680"/>
          <w:tab w:val="right" w:pos="9360"/>
        </w:tabs>
        <w:spacing w:after="0" w:line="360" w:lineRule="auto"/>
        <w:jc w:val="both"/>
        <w:rPr>
          <w:rFonts w:ascii="Book Antiqua" w:hAnsi="Book Antiqua" w:cstheme="majorBidi"/>
          <w:bCs/>
          <w:color w:val="auto"/>
          <w:sz w:val="24"/>
          <w:szCs w:val="24"/>
        </w:rPr>
      </w:pPr>
      <w:r w:rsidRPr="006C590E">
        <w:rPr>
          <w:rFonts w:ascii="Book Antiqua" w:hAnsi="Book Antiqua"/>
          <w:b/>
          <w:color w:val="auto"/>
          <w:sz w:val="24"/>
          <w:szCs w:val="24"/>
        </w:rPr>
        <w:t>Manuscript Type:</w:t>
      </w:r>
      <w:bookmarkEnd w:id="0"/>
      <w:r w:rsidRPr="006C590E">
        <w:rPr>
          <w:rFonts w:ascii="Book Antiqua" w:hAnsi="Book Antiqua" w:cstheme="majorBidi"/>
          <w:bCs/>
          <w:color w:val="auto"/>
          <w:sz w:val="24"/>
          <w:szCs w:val="24"/>
        </w:rPr>
        <w:t xml:space="preserve"> REVIEW</w:t>
      </w:r>
    </w:p>
    <w:p w14:paraId="0B329541" w14:textId="77777777" w:rsidR="003A7B94" w:rsidRPr="006C590E" w:rsidRDefault="003A7B94" w:rsidP="00640FA9">
      <w:pPr>
        <w:tabs>
          <w:tab w:val="center" w:pos="4680"/>
          <w:tab w:val="right" w:pos="9360"/>
        </w:tabs>
        <w:spacing w:after="0" w:line="360" w:lineRule="auto"/>
        <w:jc w:val="both"/>
        <w:rPr>
          <w:rFonts w:ascii="Book Antiqua" w:hAnsi="Book Antiqua" w:cstheme="majorBidi"/>
          <w:bCs/>
          <w:color w:val="auto"/>
          <w:sz w:val="24"/>
          <w:szCs w:val="24"/>
        </w:rPr>
      </w:pPr>
    </w:p>
    <w:p w14:paraId="2E948E32" w14:textId="7FF1814D" w:rsidR="003A7B94" w:rsidRPr="006C590E" w:rsidRDefault="003A7B94" w:rsidP="00640FA9">
      <w:pPr>
        <w:tabs>
          <w:tab w:val="center" w:pos="4680"/>
          <w:tab w:val="right" w:pos="9360"/>
        </w:tabs>
        <w:spacing w:after="0" w:line="360" w:lineRule="auto"/>
        <w:jc w:val="both"/>
        <w:rPr>
          <w:rFonts w:ascii="Book Antiqua" w:eastAsia="Times New Roman" w:hAnsi="Book Antiqua" w:cstheme="majorBidi"/>
          <w:b/>
          <w:color w:val="auto"/>
          <w:sz w:val="24"/>
          <w:szCs w:val="24"/>
        </w:rPr>
      </w:pPr>
      <w:r w:rsidRPr="006C590E">
        <w:rPr>
          <w:rFonts w:ascii="Book Antiqua" w:eastAsia="Times New Roman" w:hAnsi="Book Antiqua" w:cstheme="majorBidi"/>
          <w:b/>
          <w:color w:val="auto"/>
          <w:sz w:val="24"/>
          <w:szCs w:val="24"/>
        </w:rPr>
        <w:t xml:space="preserve">Endoscopic </w:t>
      </w:r>
      <w:r w:rsidR="002D791B" w:rsidRPr="006C590E">
        <w:rPr>
          <w:rFonts w:ascii="Book Antiqua" w:eastAsia="Times New Roman" w:hAnsi="Book Antiqua" w:cstheme="majorBidi"/>
          <w:b/>
          <w:color w:val="auto"/>
          <w:sz w:val="24"/>
          <w:szCs w:val="24"/>
        </w:rPr>
        <w:t>management of biliary strictures post-liver transplantation</w:t>
      </w:r>
    </w:p>
    <w:p w14:paraId="141FD4C1" w14:textId="77777777" w:rsidR="003A7B94" w:rsidRPr="006C590E" w:rsidRDefault="003A7B94" w:rsidP="00640FA9">
      <w:pPr>
        <w:tabs>
          <w:tab w:val="center" w:pos="4680"/>
          <w:tab w:val="right" w:pos="9360"/>
        </w:tabs>
        <w:spacing w:after="0" w:line="360" w:lineRule="auto"/>
        <w:jc w:val="both"/>
        <w:rPr>
          <w:rFonts w:ascii="Book Antiqua" w:eastAsia="Times New Roman" w:hAnsi="Book Antiqua" w:cstheme="majorBidi"/>
          <w:b/>
          <w:color w:val="auto"/>
          <w:sz w:val="24"/>
          <w:szCs w:val="24"/>
        </w:rPr>
      </w:pPr>
    </w:p>
    <w:p w14:paraId="2431B99F" w14:textId="5D64D322" w:rsidR="003A7B94" w:rsidRPr="006C590E" w:rsidRDefault="003A7B94" w:rsidP="00640FA9">
      <w:pPr>
        <w:tabs>
          <w:tab w:val="center" w:pos="4680"/>
          <w:tab w:val="right" w:pos="9360"/>
        </w:tabs>
        <w:spacing w:after="0" w:line="360" w:lineRule="auto"/>
        <w:jc w:val="both"/>
        <w:rPr>
          <w:rFonts w:ascii="Book Antiqua" w:hAnsi="Book Antiqua" w:cstheme="majorBidi"/>
          <w:bCs/>
          <w:color w:val="auto"/>
          <w:sz w:val="24"/>
          <w:szCs w:val="24"/>
        </w:rPr>
      </w:pPr>
      <w:bookmarkStart w:id="2" w:name="_Hlk6777093"/>
      <w:r w:rsidRPr="006C590E">
        <w:rPr>
          <w:rFonts w:ascii="Book Antiqua" w:eastAsia="Times New Roman" w:hAnsi="Book Antiqua" w:cstheme="majorBidi"/>
          <w:bCs/>
          <w:color w:val="auto"/>
          <w:sz w:val="24"/>
          <w:szCs w:val="24"/>
        </w:rPr>
        <w:t xml:space="preserve">Akhter A </w:t>
      </w:r>
      <w:r w:rsidRPr="006C590E">
        <w:rPr>
          <w:rFonts w:ascii="Book Antiqua" w:eastAsia="Times New Roman" w:hAnsi="Book Antiqua" w:cstheme="majorBidi"/>
          <w:bCs/>
          <w:i/>
          <w:color w:val="auto"/>
          <w:sz w:val="24"/>
          <w:szCs w:val="24"/>
        </w:rPr>
        <w:t>et al</w:t>
      </w:r>
      <w:r w:rsidRPr="006C590E">
        <w:rPr>
          <w:rFonts w:ascii="Book Antiqua" w:eastAsia="Times New Roman" w:hAnsi="Book Antiqua" w:cstheme="majorBidi"/>
          <w:bCs/>
          <w:color w:val="auto"/>
          <w:sz w:val="24"/>
          <w:szCs w:val="24"/>
        </w:rPr>
        <w:t>. Biliary strictures post-liver transplantation</w:t>
      </w:r>
      <w:bookmarkEnd w:id="2"/>
    </w:p>
    <w:p w14:paraId="22AAC382" w14:textId="51CAF510" w:rsidR="003A7B94" w:rsidRPr="006C590E" w:rsidRDefault="003A7B94" w:rsidP="00640FA9">
      <w:pPr>
        <w:tabs>
          <w:tab w:val="center" w:pos="4680"/>
          <w:tab w:val="right" w:pos="9360"/>
        </w:tabs>
        <w:spacing w:after="0" w:line="360" w:lineRule="auto"/>
        <w:jc w:val="both"/>
        <w:rPr>
          <w:rFonts w:ascii="Book Antiqua" w:eastAsia="宋体" w:hAnsi="Book Antiqua" w:cs="宋体"/>
          <w:color w:val="auto"/>
          <w:sz w:val="24"/>
          <w:szCs w:val="24"/>
          <w:lang w:eastAsia="zh-CN"/>
        </w:rPr>
      </w:pPr>
    </w:p>
    <w:p w14:paraId="72284A04" w14:textId="75841E9E" w:rsidR="002D791B" w:rsidRPr="006C590E" w:rsidRDefault="002D791B" w:rsidP="00640FA9">
      <w:pPr>
        <w:tabs>
          <w:tab w:val="center" w:pos="4680"/>
          <w:tab w:val="right" w:pos="9360"/>
        </w:tabs>
        <w:spacing w:after="0" w:line="360" w:lineRule="auto"/>
        <w:jc w:val="both"/>
        <w:rPr>
          <w:rFonts w:ascii="Book Antiqua" w:eastAsia="宋体" w:hAnsi="Book Antiqua" w:cs="宋体"/>
          <w:color w:val="auto"/>
          <w:sz w:val="24"/>
          <w:szCs w:val="24"/>
          <w:lang w:eastAsia="zh-CN"/>
        </w:rPr>
      </w:pPr>
      <w:r w:rsidRPr="006C590E">
        <w:rPr>
          <w:rFonts w:ascii="Book Antiqua" w:eastAsia="Times New Roman" w:hAnsi="Book Antiqua" w:cstheme="majorBidi"/>
          <w:bCs/>
          <w:color w:val="auto"/>
          <w:sz w:val="24"/>
          <w:szCs w:val="24"/>
        </w:rPr>
        <w:t>Ahmed Akhter, Patrick Pfau, Mark Benson, Anurag Soni, Deepak Gopal</w:t>
      </w:r>
    </w:p>
    <w:p w14:paraId="07254F68" w14:textId="77777777" w:rsidR="002D791B" w:rsidRPr="006C590E" w:rsidRDefault="002D791B" w:rsidP="00640FA9">
      <w:pPr>
        <w:tabs>
          <w:tab w:val="center" w:pos="4680"/>
          <w:tab w:val="right" w:pos="9360"/>
        </w:tabs>
        <w:spacing w:after="0" w:line="360" w:lineRule="auto"/>
        <w:jc w:val="both"/>
        <w:rPr>
          <w:rFonts w:ascii="Book Antiqua" w:hAnsi="Book Antiqua" w:cstheme="majorBidi"/>
          <w:color w:val="auto"/>
          <w:sz w:val="24"/>
          <w:szCs w:val="24"/>
        </w:rPr>
      </w:pPr>
    </w:p>
    <w:p w14:paraId="0C1B154A" w14:textId="6D78D635" w:rsidR="003A7B94" w:rsidRPr="006C590E" w:rsidRDefault="00845931" w:rsidP="00640FA9">
      <w:pPr>
        <w:tabs>
          <w:tab w:val="center" w:pos="4680"/>
          <w:tab w:val="right" w:pos="9360"/>
        </w:tabs>
        <w:spacing w:after="0" w:line="360" w:lineRule="auto"/>
        <w:jc w:val="both"/>
        <w:rPr>
          <w:rFonts w:ascii="Book Antiqua" w:eastAsia="宋体" w:hAnsi="Book Antiqua" w:cs="宋体"/>
          <w:b/>
          <w:color w:val="auto"/>
          <w:sz w:val="24"/>
          <w:szCs w:val="24"/>
          <w:lang w:eastAsia="zh-CN"/>
        </w:rPr>
      </w:pPr>
      <w:r w:rsidRPr="006C590E">
        <w:rPr>
          <w:rFonts w:ascii="Book Antiqua" w:eastAsia="Times New Roman" w:hAnsi="Book Antiqua" w:cstheme="majorBidi"/>
          <w:b/>
          <w:bCs/>
          <w:color w:val="auto"/>
          <w:sz w:val="24"/>
          <w:szCs w:val="24"/>
        </w:rPr>
        <w:t>Ahmed Akhter, Patrick Pfau, Mark Benson, Anurag Soni, Deepak Gopal,</w:t>
      </w:r>
      <w:r w:rsidRPr="006C590E">
        <w:rPr>
          <w:rFonts w:ascii="Book Antiqua" w:eastAsia="宋体" w:hAnsi="Book Antiqua" w:cs="宋体"/>
          <w:b/>
          <w:color w:val="auto"/>
          <w:sz w:val="24"/>
          <w:szCs w:val="24"/>
          <w:lang w:eastAsia="zh-CN"/>
        </w:rPr>
        <w:t xml:space="preserve"> </w:t>
      </w:r>
      <w:r w:rsidR="003A7B94" w:rsidRPr="006C590E">
        <w:rPr>
          <w:rFonts w:ascii="Book Antiqua" w:eastAsia="Times New Roman" w:hAnsi="Book Antiqua" w:cstheme="majorBidi"/>
          <w:color w:val="auto"/>
          <w:sz w:val="24"/>
          <w:szCs w:val="24"/>
        </w:rPr>
        <w:t>Division of Gastroenterology and Hepatology</w:t>
      </w:r>
      <w:r w:rsidR="003A7B94" w:rsidRPr="006C590E">
        <w:rPr>
          <w:rFonts w:ascii="Book Antiqua" w:hAnsi="Book Antiqua" w:cstheme="majorBidi"/>
          <w:color w:val="auto"/>
          <w:sz w:val="24"/>
          <w:szCs w:val="24"/>
        </w:rPr>
        <w:t xml:space="preserve">, </w:t>
      </w:r>
      <w:r w:rsidR="003A7B94" w:rsidRPr="006C590E">
        <w:rPr>
          <w:rFonts w:ascii="Book Antiqua" w:eastAsia="Times New Roman" w:hAnsi="Book Antiqua" w:cstheme="majorBidi"/>
          <w:color w:val="auto"/>
          <w:sz w:val="24"/>
          <w:szCs w:val="24"/>
        </w:rPr>
        <w:t xml:space="preserve">Department of Medicine, University of Wisconsin Hospitals and Clinics, Madison, WI </w:t>
      </w:r>
      <w:r w:rsidR="005E006C" w:rsidRPr="006C590E">
        <w:rPr>
          <w:rFonts w:ascii="Book Antiqua" w:hAnsi="Book Antiqua"/>
          <w:color w:val="auto"/>
          <w:sz w:val="24"/>
          <w:szCs w:val="24"/>
        </w:rPr>
        <w:t>53705</w:t>
      </w:r>
      <w:r w:rsidR="003A7B94" w:rsidRPr="006C590E">
        <w:rPr>
          <w:rFonts w:ascii="Book Antiqua" w:eastAsia="Times New Roman" w:hAnsi="Book Antiqua" w:cstheme="majorBidi"/>
          <w:color w:val="auto"/>
          <w:sz w:val="24"/>
          <w:szCs w:val="24"/>
        </w:rPr>
        <w:t>, United States</w:t>
      </w:r>
    </w:p>
    <w:p w14:paraId="060C812B" w14:textId="77777777" w:rsidR="003A7B94" w:rsidRPr="006C590E" w:rsidRDefault="003A7B94" w:rsidP="00640FA9">
      <w:pPr>
        <w:tabs>
          <w:tab w:val="center" w:pos="4680"/>
          <w:tab w:val="left" w:pos="7575"/>
        </w:tabs>
        <w:spacing w:after="0" w:line="360" w:lineRule="auto"/>
        <w:jc w:val="both"/>
        <w:rPr>
          <w:rFonts w:ascii="Book Antiqua" w:hAnsi="Book Antiqua" w:cstheme="majorBidi"/>
          <w:color w:val="auto"/>
          <w:sz w:val="24"/>
          <w:szCs w:val="24"/>
        </w:rPr>
      </w:pPr>
    </w:p>
    <w:p w14:paraId="0086224C" w14:textId="5E97589D" w:rsidR="003A7B94" w:rsidRPr="006C590E" w:rsidRDefault="00845931" w:rsidP="00640FA9">
      <w:pPr>
        <w:widowControl/>
        <w:spacing w:after="0" w:line="360" w:lineRule="auto"/>
        <w:jc w:val="both"/>
        <w:rPr>
          <w:rFonts w:ascii="Book Antiqua" w:eastAsia="宋体" w:hAnsi="Book Antiqua" w:cs="宋体"/>
          <w:color w:val="auto"/>
          <w:sz w:val="24"/>
          <w:szCs w:val="24"/>
        </w:rPr>
      </w:pPr>
      <w:bookmarkStart w:id="3" w:name="_Hlk6816012"/>
      <w:r w:rsidRPr="006C590E">
        <w:rPr>
          <w:rFonts w:ascii="Book Antiqua" w:hAnsi="Book Antiqua"/>
          <w:b/>
          <w:color w:val="auto"/>
          <w:sz w:val="24"/>
          <w:szCs w:val="24"/>
        </w:rPr>
        <w:t>ORCID number:</w:t>
      </w:r>
      <w:bookmarkEnd w:id="3"/>
      <w:r w:rsidR="005347A1" w:rsidRPr="006C590E">
        <w:rPr>
          <w:rFonts w:ascii="Book Antiqua" w:hAnsi="Book Antiqua"/>
          <w:color w:val="auto"/>
          <w:sz w:val="24"/>
          <w:szCs w:val="24"/>
        </w:rPr>
        <w:t xml:space="preserve"> </w:t>
      </w:r>
      <w:r w:rsidRPr="006C590E">
        <w:rPr>
          <w:rFonts w:ascii="Book Antiqua" w:eastAsia="Times New Roman" w:hAnsi="Book Antiqua" w:cstheme="majorBidi"/>
          <w:bCs/>
          <w:color w:val="auto"/>
          <w:sz w:val="24"/>
          <w:szCs w:val="24"/>
        </w:rPr>
        <w:t>Ahmed Akhter (</w:t>
      </w:r>
      <w:r w:rsidRPr="006C590E">
        <w:rPr>
          <w:rFonts w:ascii="Book Antiqua" w:hAnsi="Book Antiqua"/>
          <w:sz w:val="24"/>
          <w:szCs w:val="24"/>
        </w:rPr>
        <w:t>0000-0003-2747-2879</w:t>
      </w:r>
      <w:r w:rsidRPr="006C590E">
        <w:rPr>
          <w:rFonts w:ascii="Book Antiqua" w:eastAsia="Times New Roman" w:hAnsi="Book Antiqua" w:cstheme="majorBidi"/>
          <w:bCs/>
          <w:color w:val="auto"/>
          <w:sz w:val="24"/>
          <w:szCs w:val="24"/>
        </w:rPr>
        <w:t>); Patrick Pfau (</w:t>
      </w:r>
      <w:r w:rsidRPr="006C590E">
        <w:rPr>
          <w:rFonts w:ascii="Book Antiqua" w:hAnsi="Book Antiqua"/>
          <w:sz w:val="24"/>
          <w:szCs w:val="24"/>
        </w:rPr>
        <w:t>0000-0002-1050-4777</w:t>
      </w:r>
      <w:r w:rsidRPr="006C590E">
        <w:rPr>
          <w:rFonts w:ascii="Book Antiqua" w:eastAsia="Times New Roman" w:hAnsi="Book Antiqua" w:cstheme="majorBidi"/>
          <w:bCs/>
          <w:color w:val="auto"/>
          <w:sz w:val="24"/>
          <w:szCs w:val="24"/>
        </w:rPr>
        <w:t>); Mark Benson (</w:t>
      </w:r>
      <w:r w:rsidRPr="006C590E">
        <w:rPr>
          <w:rFonts w:ascii="Book Antiqua" w:hAnsi="Book Antiqua"/>
          <w:sz w:val="24"/>
          <w:szCs w:val="24"/>
        </w:rPr>
        <w:t>0000-0002-7358-5068</w:t>
      </w:r>
      <w:r w:rsidRPr="006C590E">
        <w:rPr>
          <w:rFonts w:ascii="Book Antiqua" w:eastAsia="Times New Roman" w:hAnsi="Book Antiqua" w:cstheme="majorBidi"/>
          <w:bCs/>
          <w:color w:val="auto"/>
          <w:sz w:val="24"/>
          <w:szCs w:val="24"/>
        </w:rPr>
        <w:t>); Anurag Soni (</w:t>
      </w:r>
      <w:r w:rsidRPr="006C590E">
        <w:rPr>
          <w:rFonts w:ascii="Book Antiqua" w:hAnsi="Book Antiqua"/>
          <w:sz w:val="24"/>
          <w:szCs w:val="24"/>
        </w:rPr>
        <w:t>0000-0002-9896-251X</w:t>
      </w:r>
      <w:r w:rsidRPr="006C590E">
        <w:rPr>
          <w:rFonts w:ascii="Book Antiqua" w:eastAsia="Times New Roman" w:hAnsi="Book Antiqua" w:cstheme="majorBidi"/>
          <w:bCs/>
          <w:color w:val="auto"/>
          <w:sz w:val="24"/>
          <w:szCs w:val="24"/>
        </w:rPr>
        <w:t>); Deepak Gopal (</w:t>
      </w:r>
      <w:r w:rsidRPr="006C590E">
        <w:rPr>
          <w:rFonts w:ascii="Book Antiqua" w:hAnsi="Book Antiqua"/>
          <w:sz w:val="24"/>
          <w:szCs w:val="24"/>
        </w:rPr>
        <w:t>0000-0002-2679-9856</w:t>
      </w:r>
      <w:r w:rsidRPr="006C590E">
        <w:rPr>
          <w:rFonts w:ascii="Book Antiqua" w:eastAsia="Times New Roman" w:hAnsi="Book Antiqua" w:cstheme="majorBidi"/>
          <w:bCs/>
          <w:color w:val="auto"/>
          <w:sz w:val="24"/>
          <w:szCs w:val="24"/>
        </w:rPr>
        <w:t>).</w:t>
      </w:r>
    </w:p>
    <w:p w14:paraId="34DE5F67" w14:textId="77777777" w:rsidR="003A7B94" w:rsidRPr="006C590E" w:rsidRDefault="003A7B94" w:rsidP="00640FA9">
      <w:pPr>
        <w:spacing w:after="0" w:line="360" w:lineRule="auto"/>
        <w:jc w:val="both"/>
        <w:rPr>
          <w:rFonts w:ascii="Book Antiqua" w:hAnsi="Book Antiqua" w:cstheme="majorBidi"/>
          <w:color w:val="auto"/>
          <w:sz w:val="24"/>
          <w:szCs w:val="24"/>
        </w:rPr>
      </w:pPr>
    </w:p>
    <w:p w14:paraId="51FEC92F" w14:textId="6E7DB050" w:rsidR="003A7B94" w:rsidRPr="006C590E" w:rsidRDefault="00845931" w:rsidP="00640FA9">
      <w:pPr>
        <w:spacing w:after="0" w:line="360" w:lineRule="auto"/>
        <w:jc w:val="both"/>
        <w:rPr>
          <w:rFonts w:ascii="Book Antiqua" w:hAnsi="Book Antiqua" w:cstheme="majorBidi"/>
          <w:color w:val="auto"/>
          <w:sz w:val="24"/>
          <w:szCs w:val="24"/>
        </w:rPr>
      </w:pPr>
      <w:bookmarkStart w:id="4" w:name="_Hlk6816042"/>
      <w:r w:rsidRPr="006C590E">
        <w:rPr>
          <w:rFonts w:ascii="Book Antiqua" w:hAnsi="Book Antiqua"/>
          <w:b/>
          <w:color w:val="auto"/>
          <w:sz w:val="24"/>
          <w:szCs w:val="24"/>
        </w:rPr>
        <w:t>Author contributions:</w:t>
      </w:r>
      <w:bookmarkEnd w:id="4"/>
      <w:r w:rsidR="003A7B94" w:rsidRPr="006C590E">
        <w:rPr>
          <w:rFonts w:ascii="Book Antiqua" w:hAnsi="Book Antiqua" w:cstheme="majorBidi"/>
          <w:b/>
          <w:bCs/>
          <w:color w:val="auto"/>
          <w:sz w:val="24"/>
          <w:szCs w:val="24"/>
        </w:rPr>
        <w:t xml:space="preserve"> </w:t>
      </w:r>
      <w:r w:rsidR="003A7B94" w:rsidRPr="006C590E">
        <w:rPr>
          <w:rFonts w:ascii="Book Antiqua" w:hAnsi="Book Antiqua" w:cstheme="majorBidi"/>
          <w:color w:val="auto"/>
          <w:sz w:val="24"/>
          <w:szCs w:val="24"/>
        </w:rPr>
        <w:t>All</w:t>
      </w:r>
      <w:r w:rsidR="003A7B94" w:rsidRPr="006C590E">
        <w:rPr>
          <w:rFonts w:ascii="Book Antiqua" w:hAnsi="Book Antiqua" w:cstheme="majorBidi"/>
          <w:b/>
          <w:bCs/>
          <w:color w:val="auto"/>
          <w:sz w:val="24"/>
          <w:szCs w:val="24"/>
        </w:rPr>
        <w:t xml:space="preserve"> </w:t>
      </w:r>
      <w:r w:rsidR="003A7B94" w:rsidRPr="006C590E">
        <w:rPr>
          <w:rFonts w:ascii="Book Antiqua" w:hAnsi="Book Antiqua" w:cstheme="majorBidi"/>
          <w:color w:val="auto"/>
          <w:sz w:val="24"/>
          <w:szCs w:val="24"/>
        </w:rPr>
        <w:t>authors contributed to this paper with conception and design of the study, literature review and analysis, drafting and critical revision and editing, and final approval of the final version.</w:t>
      </w:r>
    </w:p>
    <w:p w14:paraId="0A21DEBB" w14:textId="77777777" w:rsidR="003A7B94" w:rsidRPr="006C590E" w:rsidRDefault="003A7B94" w:rsidP="00640FA9">
      <w:pPr>
        <w:spacing w:after="0" w:line="360" w:lineRule="auto"/>
        <w:jc w:val="both"/>
        <w:rPr>
          <w:rFonts w:ascii="Book Antiqua" w:hAnsi="Book Antiqua" w:cstheme="majorBidi"/>
          <w:color w:val="auto"/>
          <w:sz w:val="24"/>
          <w:szCs w:val="24"/>
        </w:rPr>
      </w:pPr>
    </w:p>
    <w:p w14:paraId="157DE759" w14:textId="7CA93720" w:rsidR="005E006C" w:rsidRPr="006C590E" w:rsidRDefault="005E006C" w:rsidP="00640FA9">
      <w:pPr>
        <w:spacing w:after="0" w:line="360" w:lineRule="auto"/>
        <w:jc w:val="both"/>
        <w:rPr>
          <w:rFonts w:ascii="Book Antiqua" w:hAnsi="Book Antiqua"/>
          <w:b/>
          <w:color w:val="auto"/>
          <w:sz w:val="24"/>
          <w:szCs w:val="24"/>
        </w:rPr>
      </w:pPr>
      <w:bookmarkStart w:id="5" w:name="_Hlk6820787"/>
      <w:r w:rsidRPr="006C590E">
        <w:rPr>
          <w:rFonts w:ascii="Book Antiqua" w:hAnsi="Book Antiqua"/>
          <w:b/>
          <w:color w:val="auto"/>
          <w:sz w:val="24"/>
          <w:szCs w:val="24"/>
        </w:rPr>
        <w:t>Conflict-of-interest statement</w:t>
      </w:r>
      <w:r w:rsidRPr="006C590E">
        <w:rPr>
          <w:rFonts w:ascii="Book Antiqua" w:hAnsi="Book Antiqua" w:cs="TimesNewRomanPS-BoldItalicMT"/>
          <w:b/>
          <w:iCs/>
          <w:color w:val="auto"/>
          <w:sz w:val="24"/>
          <w:szCs w:val="24"/>
        </w:rPr>
        <w:t xml:space="preserve">: </w:t>
      </w:r>
      <w:r w:rsidRPr="006C590E">
        <w:rPr>
          <w:rFonts w:ascii="Book Antiqua" w:hAnsi="Book Antiqua" w:cstheme="majorBidi"/>
          <w:color w:val="auto"/>
          <w:sz w:val="24"/>
          <w:szCs w:val="24"/>
        </w:rPr>
        <w:t>No potential conflicts of interest. No financial support.</w:t>
      </w:r>
      <w:r w:rsidR="005347A1" w:rsidRPr="006C590E">
        <w:rPr>
          <w:rFonts w:ascii="Book Antiqua" w:hAnsi="Book Antiqua" w:cstheme="majorBidi"/>
          <w:color w:val="auto"/>
          <w:sz w:val="24"/>
          <w:szCs w:val="24"/>
        </w:rPr>
        <w:t xml:space="preserve"> </w:t>
      </w:r>
    </w:p>
    <w:p w14:paraId="5BB776F4" w14:textId="77777777" w:rsidR="005E006C" w:rsidRPr="006C590E" w:rsidRDefault="005E006C" w:rsidP="00640FA9">
      <w:pPr>
        <w:adjustRightInd w:val="0"/>
        <w:snapToGrid w:val="0"/>
        <w:spacing w:after="0" w:line="360" w:lineRule="auto"/>
        <w:jc w:val="both"/>
        <w:rPr>
          <w:rFonts w:ascii="Book Antiqua" w:hAnsi="Book Antiqua"/>
          <w:color w:val="auto"/>
          <w:sz w:val="24"/>
          <w:szCs w:val="24"/>
        </w:rPr>
      </w:pPr>
    </w:p>
    <w:p w14:paraId="285B4496" w14:textId="720CBC73" w:rsidR="005E006C" w:rsidRPr="006C590E" w:rsidRDefault="005E006C" w:rsidP="00640FA9">
      <w:pPr>
        <w:widowControl/>
        <w:adjustRightInd w:val="0"/>
        <w:snapToGrid w:val="0"/>
        <w:spacing w:after="0" w:line="360" w:lineRule="auto"/>
        <w:jc w:val="both"/>
        <w:rPr>
          <w:rFonts w:ascii="Book Antiqua" w:hAnsi="Book Antiqua"/>
          <w:color w:val="auto"/>
          <w:sz w:val="24"/>
          <w:szCs w:val="24"/>
        </w:rPr>
      </w:pPr>
      <w:r w:rsidRPr="006C590E">
        <w:rPr>
          <w:rFonts w:ascii="Book Antiqua" w:hAnsi="Book Antiqua"/>
          <w:b/>
          <w:color w:val="auto"/>
          <w:sz w:val="24"/>
          <w:szCs w:val="24"/>
        </w:rPr>
        <w:t xml:space="preserve">Open-Access: </w:t>
      </w:r>
      <w:r w:rsidRPr="006C590E">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6C590E">
        <w:rPr>
          <w:rFonts w:ascii="Book Antiqua" w:hAnsi="Book Antiqua"/>
          <w:color w:val="auto"/>
          <w:sz w:val="24"/>
          <w:szCs w:val="24"/>
        </w:rPr>
        <w:lastRenderedPageBreak/>
        <w:t xml:space="preserve">original work is properly cited and the use is non-commercial. See: </w:t>
      </w:r>
      <w:r w:rsidRPr="006C590E">
        <w:rPr>
          <w:rFonts w:ascii="Book Antiqua" w:hAnsi="Book Antiqua"/>
          <w:sz w:val="24"/>
          <w:szCs w:val="24"/>
        </w:rPr>
        <w:t>http://creativecommons.org/licenses/by-nc/4.0/</w:t>
      </w:r>
    </w:p>
    <w:bookmarkEnd w:id="5"/>
    <w:p w14:paraId="27390A25" w14:textId="0F7AB21F" w:rsidR="003A7B94" w:rsidRPr="006C590E" w:rsidRDefault="003A7B94" w:rsidP="00640FA9">
      <w:pPr>
        <w:tabs>
          <w:tab w:val="left" w:pos="2880"/>
        </w:tabs>
        <w:spacing w:after="0" w:line="360" w:lineRule="auto"/>
        <w:jc w:val="both"/>
        <w:rPr>
          <w:rFonts w:ascii="Book Antiqua" w:eastAsiaTheme="minorEastAsia" w:hAnsi="Book Antiqua" w:cstheme="majorBidi"/>
          <w:color w:val="auto"/>
          <w:sz w:val="24"/>
          <w:szCs w:val="24"/>
          <w:lang w:eastAsia="zh-CN"/>
        </w:rPr>
      </w:pPr>
    </w:p>
    <w:p w14:paraId="710FF95E" w14:textId="2E4CE0EA" w:rsidR="005E006C" w:rsidRPr="006C590E" w:rsidRDefault="005E006C" w:rsidP="00640FA9">
      <w:pPr>
        <w:tabs>
          <w:tab w:val="left" w:pos="2880"/>
        </w:tabs>
        <w:spacing w:after="0" w:line="360" w:lineRule="auto"/>
        <w:jc w:val="both"/>
        <w:rPr>
          <w:rFonts w:ascii="Book Antiqua" w:eastAsia="宋体" w:hAnsi="Book Antiqua" w:cs="宋体"/>
          <w:color w:val="auto"/>
          <w:sz w:val="24"/>
          <w:szCs w:val="24"/>
        </w:rPr>
      </w:pPr>
      <w:r w:rsidRPr="006C590E">
        <w:rPr>
          <w:rFonts w:ascii="Book Antiqua" w:eastAsia="宋体" w:hAnsi="Book Antiqua" w:cs="宋体"/>
          <w:b/>
          <w:color w:val="auto"/>
          <w:sz w:val="24"/>
          <w:szCs w:val="24"/>
        </w:rPr>
        <w:t>Manuscript source:</w:t>
      </w:r>
      <w:r w:rsidRPr="006C590E">
        <w:rPr>
          <w:rFonts w:ascii="Book Antiqua" w:eastAsia="宋体" w:hAnsi="Book Antiqua" w:cs="宋体"/>
          <w:color w:val="auto"/>
          <w:sz w:val="24"/>
          <w:szCs w:val="24"/>
        </w:rPr>
        <w:t> Invited manuscript</w:t>
      </w:r>
    </w:p>
    <w:p w14:paraId="565D4D2B" w14:textId="77777777" w:rsidR="005E006C" w:rsidRPr="006C590E" w:rsidRDefault="005E006C" w:rsidP="00640FA9">
      <w:pPr>
        <w:tabs>
          <w:tab w:val="left" w:pos="2880"/>
        </w:tabs>
        <w:spacing w:after="0" w:line="360" w:lineRule="auto"/>
        <w:jc w:val="both"/>
        <w:rPr>
          <w:rFonts w:ascii="Book Antiqua" w:eastAsiaTheme="minorEastAsia" w:hAnsi="Book Antiqua" w:cstheme="majorBidi"/>
          <w:color w:val="auto"/>
          <w:sz w:val="24"/>
          <w:szCs w:val="24"/>
          <w:lang w:eastAsia="zh-CN"/>
        </w:rPr>
      </w:pPr>
    </w:p>
    <w:p w14:paraId="23D4FEAF" w14:textId="2CD6F598" w:rsidR="005E006C" w:rsidRPr="006C590E" w:rsidRDefault="00845931" w:rsidP="00640FA9">
      <w:pPr>
        <w:tabs>
          <w:tab w:val="left" w:pos="2880"/>
        </w:tabs>
        <w:spacing w:after="0" w:line="360" w:lineRule="auto"/>
        <w:jc w:val="both"/>
        <w:rPr>
          <w:rFonts w:ascii="Book Antiqua" w:eastAsiaTheme="minorEastAsia" w:hAnsi="Book Antiqua"/>
          <w:b/>
          <w:color w:val="auto"/>
          <w:sz w:val="24"/>
          <w:szCs w:val="24"/>
          <w:lang w:eastAsia="zh-CN"/>
        </w:rPr>
      </w:pPr>
      <w:bookmarkStart w:id="6" w:name="_Hlk6820650"/>
      <w:bookmarkStart w:id="7" w:name="_Hlk6816071"/>
      <w:r w:rsidRPr="006C590E">
        <w:rPr>
          <w:rFonts w:ascii="Book Antiqua" w:hAnsi="Book Antiqua"/>
          <w:b/>
          <w:color w:val="auto"/>
          <w:sz w:val="24"/>
          <w:szCs w:val="24"/>
        </w:rPr>
        <w:t>Corresponding author:</w:t>
      </w:r>
      <w:bookmarkEnd w:id="6"/>
      <w:r w:rsidRPr="006C590E">
        <w:rPr>
          <w:rFonts w:ascii="Book Antiqua" w:hAnsi="Book Antiqua"/>
          <w:b/>
          <w:color w:val="auto"/>
          <w:sz w:val="24"/>
          <w:szCs w:val="24"/>
        </w:rPr>
        <w:t xml:space="preserve"> </w:t>
      </w:r>
      <w:bookmarkEnd w:id="7"/>
      <w:r w:rsidR="005E006C" w:rsidRPr="006C590E">
        <w:rPr>
          <w:rFonts w:ascii="Book Antiqua" w:hAnsi="Book Antiqua"/>
          <w:b/>
          <w:color w:val="auto"/>
          <w:sz w:val="24"/>
          <w:szCs w:val="24"/>
        </w:rPr>
        <w:t xml:space="preserve">Deepak Gopal, AGAF, FACG, FACP, FASGE, FRCP (C), MD, Professor, </w:t>
      </w:r>
      <w:r w:rsidR="005E006C" w:rsidRPr="006C590E">
        <w:rPr>
          <w:rFonts w:ascii="Book Antiqua" w:hAnsi="Book Antiqua"/>
          <w:color w:val="auto"/>
          <w:sz w:val="24"/>
          <w:szCs w:val="24"/>
        </w:rPr>
        <w:t xml:space="preserve">Division of Gastroenterology and Hepatology, Department of Medicine, University of Wisconsin Hospitals and Clinics, 1685 Highland Avenue, Madison, WI 53705, United States. </w:t>
      </w:r>
      <w:r w:rsidR="006E7089" w:rsidRPr="006C590E">
        <w:rPr>
          <w:rFonts w:ascii="Book Antiqua" w:hAnsi="Book Antiqua"/>
          <w:sz w:val="24"/>
          <w:szCs w:val="24"/>
        </w:rPr>
        <w:t>dvg@medicine.wisc.edu</w:t>
      </w:r>
      <w:r w:rsidR="006E7089" w:rsidRPr="006C590E">
        <w:rPr>
          <w:rFonts w:ascii="Book Antiqua" w:eastAsiaTheme="minorEastAsia" w:hAnsi="Book Antiqua" w:hint="eastAsia"/>
          <w:color w:val="auto"/>
          <w:sz w:val="24"/>
          <w:szCs w:val="24"/>
          <w:lang w:eastAsia="zh-CN"/>
        </w:rPr>
        <w:t xml:space="preserve"> </w:t>
      </w:r>
    </w:p>
    <w:p w14:paraId="2DF334BE" w14:textId="29370A03" w:rsidR="005E006C" w:rsidRPr="006C590E" w:rsidRDefault="005E006C" w:rsidP="00640FA9">
      <w:pPr>
        <w:spacing w:after="0" w:line="360" w:lineRule="auto"/>
        <w:jc w:val="both"/>
        <w:rPr>
          <w:rFonts w:ascii="Book Antiqua" w:hAnsi="Book Antiqua"/>
          <w:b/>
          <w:color w:val="auto"/>
          <w:sz w:val="24"/>
          <w:szCs w:val="24"/>
        </w:rPr>
      </w:pPr>
      <w:r w:rsidRPr="006C590E">
        <w:rPr>
          <w:rFonts w:ascii="Book Antiqua" w:hAnsi="Book Antiqua"/>
          <w:b/>
          <w:color w:val="auto"/>
          <w:sz w:val="24"/>
          <w:szCs w:val="24"/>
        </w:rPr>
        <w:t xml:space="preserve">Telephone: </w:t>
      </w:r>
      <w:r w:rsidRPr="006C590E">
        <w:rPr>
          <w:rFonts w:ascii="Book Antiqua" w:eastAsia="Times New Roman" w:hAnsi="Book Antiqua" w:cstheme="majorBidi"/>
          <w:color w:val="auto"/>
          <w:sz w:val="24"/>
          <w:szCs w:val="24"/>
        </w:rPr>
        <w:t>+1-608-2637322</w:t>
      </w:r>
    </w:p>
    <w:p w14:paraId="663B33F0" w14:textId="3004C39F" w:rsidR="005E006C" w:rsidRPr="006C590E" w:rsidRDefault="005E006C" w:rsidP="00640FA9">
      <w:pPr>
        <w:spacing w:after="0" w:line="360" w:lineRule="auto"/>
        <w:jc w:val="both"/>
        <w:rPr>
          <w:rFonts w:ascii="Book Antiqua" w:hAnsi="Book Antiqua"/>
          <w:b/>
          <w:color w:val="auto"/>
          <w:sz w:val="24"/>
          <w:szCs w:val="24"/>
        </w:rPr>
      </w:pPr>
      <w:r w:rsidRPr="006C590E">
        <w:rPr>
          <w:rFonts w:ascii="Book Antiqua" w:hAnsi="Book Antiqua"/>
          <w:b/>
          <w:color w:val="auto"/>
          <w:sz w:val="24"/>
          <w:szCs w:val="24"/>
        </w:rPr>
        <w:t>Fax:</w:t>
      </w:r>
      <w:r w:rsidRPr="006C590E">
        <w:rPr>
          <w:rFonts w:ascii="Book Antiqua" w:eastAsia="Times New Roman" w:hAnsi="Book Antiqua" w:cstheme="majorBidi"/>
          <w:color w:val="auto"/>
          <w:sz w:val="24"/>
          <w:szCs w:val="24"/>
        </w:rPr>
        <w:t xml:space="preserve"> +1-608-2655677</w:t>
      </w:r>
    </w:p>
    <w:p w14:paraId="21BF0EC4" w14:textId="77777777" w:rsidR="003A7B94" w:rsidRPr="006C590E" w:rsidRDefault="003A7B94" w:rsidP="00640FA9">
      <w:pPr>
        <w:spacing w:after="0" w:line="360" w:lineRule="auto"/>
        <w:jc w:val="both"/>
        <w:rPr>
          <w:rFonts w:ascii="Book Antiqua" w:eastAsia="Times New Roman" w:hAnsi="Book Antiqua" w:cs="Times New Roman"/>
          <w:b/>
          <w:color w:val="auto"/>
          <w:sz w:val="24"/>
          <w:szCs w:val="24"/>
        </w:rPr>
      </w:pPr>
    </w:p>
    <w:p w14:paraId="0933BE48" w14:textId="6BC6AA23" w:rsidR="005E006C" w:rsidRPr="006C590E" w:rsidRDefault="005E006C" w:rsidP="00640FA9">
      <w:pPr>
        <w:spacing w:after="0" w:line="360" w:lineRule="auto"/>
        <w:jc w:val="both"/>
        <w:rPr>
          <w:rFonts w:ascii="Book Antiqua" w:hAnsi="Book Antiqua"/>
          <w:b/>
          <w:color w:val="auto"/>
          <w:sz w:val="24"/>
          <w:szCs w:val="24"/>
        </w:rPr>
      </w:pPr>
      <w:bookmarkStart w:id="8" w:name="_Hlk6816229"/>
      <w:r w:rsidRPr="006C590E">
        <w:rPr>
          <w:rFonts w:ascii="Book Antiqua" w:hAnsi="Book Antiqua"/>
          <w:b/>
          <w:color w:val="auto"/>
          <w:sz w:val="24"/>
          <w:szCs w:val="24"/>
        </w:rPr>
        <w:t>Received:</w:t>
      </w:r>
      <w:r w:rsidR="005347A1" w:rsidRPr="006C590E">
        <w:rPr>
          <w:rFonts w:ascii="Book Antiqua" w:hAnsi="Book Antiqua"/>
          <w:color w:val="auto"/>
          <w:sz w:val="24"/>
          <w:szCs w:val="24"/>
        </w:rPr>
        <w:t xml:space="preserve"> </w:t>
      </w:r>
      <w:r w:rsidR="00E26AF9" w:rsidRPr="006C590E">
        <w:rPr>
          <w:rFonts w:ascii="Book Antiqua" w:hAnsi="Book Antiqua"/>
          <w:color w:val="auto"/>
          <w:sz w:val="24"/>
          <w:szCs w:val="24"/>
        </w:rPr>
        <w:t>February 22, 2019</w:t>
      </w:r>
      <w:r w:rsidRPr="006C590E">
        <w:rPr>
          <w:rFonts w:ascii="Book Antiqua" w:hAnsi="Book Antiqua"/>
          <w:color w:val="auto"/>
          <w:sz w:val="24"/>
          <w:szCs w:val="24"/>
        </w:rPr>
        <w:t xml:space="preserve"> </w:t>
      </w:r>
    </w:p>
    <w:p w14:paraId="21178BA7" w14:textId="451AD049" w:rsidR="005E006C" w:rsidRPr="006C590E" w:rsidRDefault="005E006C" w:rsidP="00640FA9">
      <w:pPr>
        <w:spacing w:after="0" w:line="360" w:lineRule="auto"/>
        <w:jc w:val="both"/>
        <w:rPr>
          <w:rFonts w:ascii="Book Antiqua" w:hAnsi="Book Antiqua"/>
          <w:b/>
          <w:color w:val="auto"/>
          <w:sz w:val="24"/>
          <w:szCs w:val="24"/>
        </w:rPr>
      </w:pPr>
      <w:r w:rsidRPr="006C590E">
        <w:rPr>
          <w:rFonts w:ascii="Book Antiqua" w:hAnsi="Book Antiqua"/>
          <w:b/>
          <w:color w:val="auto"/>
          <w:sz w:val="24"/>
          <w:szCs w:val="24"/>
        </w:rPr>
        <w:t>Peer-review started:</w:t>
      </w:r>
      <w:r w:rsidR="005347A1" w:rsidRPr="006C590E">
        <w:rPr>
          <w:rFonts w:ascii="Book Antiqua" w:hAnsi="Book Antiqua"/>
          <w:color w:val="auto"/>
          <w:sz w:val="24"/>
          <w:szCs w:val="24"/>
        </w:rPr>
        <w:t xml:space="preserve"> </w:t>
      </w:r>
      <w:r w:rsidR="00E26AF9" w:rsidRPr="006C590E">
        <w:rPr>
          <w:rFonts w:ascii="Book Antiqua" w:hAnsi="Book Antiqua"/>
          <w:color w:val="auto"/>
          <w:sz w:val="24"/>
          <w:szCs w:val="24"/>
        </w:rPr>
        <w:t>February 22, 2019</w:t>
      </w:r>
    </w:p>
    <w:p w14:paraId="1F5541B0" w14:textId="5170A988" w:rsidR="005E006C" w:rsidRPr="006C590E" w:rsidRDefault="005E006C" w:rsidP="00640FA9">
      <w:pPr>
        <w:spacing w:after="0" w:line="360" w:lineRule="auto"/>
        <w:jc w:val="both"/>
        <w:rPr>
          <w:rFonts w:ascii="Book Antiqua" w:hAnsi="Book Antiqua"/>
          <w:b/>
          <w:color w:val="auto"/>
          <w:sz w:val="24"/>
          <w:szCs w:val="24"/>
        </w:rPr>
      </w:pPr>
      <w:r w:rsidRPr="006C590E">
        <w:rPr>
          <w:rFonts w:ascii="Book Antiqua" w:hAnsi="Book Antiqua"/>
          <w:b/>
          <w:color w:val="auto"/>
          <w:sz w:val="24"/>
          <w:szCs w:val="24"/>
        </w:rPr>
        <w:t>First decision:</w:t>
      </w:r>
      <w:r w:rsidR="00E26AF9" w:rsidRPr="006C590E">
        <w:rPr>
          <w:rFonts w:ascii="Book Antiqua" w:hAnsi="Book Antiqua"/>
          <w:color w:val="auto"/>
          <w:sz w:val="24"/>
          <w:szCs w:val="24"/>
        </w:rPr>
        <w:t xml:space="preserve"> April 13, 2019</w:t>
      </w:r>
    </w:p>
    <w:p w14:paraId="24C5C35F" w14:textId="53B5A392" w:rsidR="005E006C" w:rsidRPr="006C590E" w:rsidRDefault="005E006C" w:rsidP="00640FA9">
      <w:pPr>
        <w:spacing w:after="0" w:line="360" w:lineRule="auto"/>
        <w:jc w:val="both"/>
        <w:rPr>
          <w:rFonts w:ascii="Book Antiqua" w:hAnsi="Book Antiqua"/>
          <w:b/>
          <w:color w:val="auto"/>
          <w:sz w:val="24"/>
          <w:szCs w:val="24"/>
        </w:rPr>
      </w:pPr>
      <w:r w:rsidRPr="006C590E">
        <w:rPr>
          <w:rFonts w:ascii="Book Antiqua" w:hAnsi="Book Antiqua"/>
          <w:b/>
          <w:color w:val="auto"/>
          <w:sz w:val="24"/>
          <w:szCs w:val="24"/>
        </w:rPr>
        <w:t xml:space="preserve">Revised: </w:t>
      </w:r>
      <w:r w:rsidR="00E26AF9" w:rsidRPr="006C590E">
        <w:rPr>
          <w:rFonts w:ascii="Book Antiqua" w:hAnsi="Book Antiqua"/>
          <w:color w:val="auto"/>
          <w:sz w:val="24"/>
          <w:szCs w:val="24"/>
        </w:rPr>
        <w:t>April 22, 2019</w:t>
      </w:r>
      <w:r w:rsidRPr="006C590E">
        <w:rPr>
          <w:rFonts w:ascii="Book Antiqua" w:hAnsi="Book Antiqua"/>
          <w:b/>
          <w:color w:val="auto"/>
          <w:sz w:val="24"/>
          <w:szCs w:val="24"/>
        </w:rPr>
        <w:t xml:space="preserve"> </w:t>
      </w:r>
    </w:p>
    <w:p w14:paraId="51E4E376" w14:textId="768D0E67" w:rsidR="005E006C" w:rsidRPr="006C590E" w:rsidRDefault="005E006C" w:rsidP="00640FA9">
      <w:pPr>
        <w:spacing w:after="0" w:line="360" w:lineRule="auto"/>
        <w:jc w:val="both"/>
        <w:rPr>
          <w:rFonts w:ascii="Book Antiqua" w:hAnsi="Book Antiqua"/>
          <w:b/>
          <w:color w:val="auto"/>
          <w:sz w:val="24"/>
          <w:szCs w:val="24"/>
        </w:rPr>
      </w:pPr>
      <w:r w:rsidRPr="006C590E">
        <w:rPr>
          <w:rFonts w:ascii="Book Antiqua" w:hAnsi="Book Antiqua"/>
          <w:b/>
          <w:color w:val="auto"/>
          <w:sz w:val="24"/>
          <w:szCs w:val="24"/>
        </w:rPr>
        <w:t>Accepted:</w:t>
      </w:r>
      <w:r w:rsidR="00EB5D04" w:rsidRPr="006C590E">
        <w:t xml:space="preserve"> </w:t>
      </w:r>
      <w:r w:rsidR="00EB5D04" w:rsidRPr="006C590E">
        <w:rPr>
          <w:rFonts w:ascii="Book Antiqua" w:hAnsi="Book Antiqua"/>
          <w:color w:val="auto"/>
          <w:sz w:val="24"/>
          <w:szCs w:val="24"/>
        </w:rPr>
        <w:t>April 2</w:t>
      </w:r>
      <w:r w:rsidR="00EC2534" w:rsidRPr="006C590E">
        <w:rPr>
          <w:rFonts w:ascii="Book Antiqua" w:hAnsi="Book Antiqua"/>
          <w:color w:val="auto"/>
          <w:sz w:val="24"/>
          <w:szCs w:val="24"/>
        </w:rPr>
        <w:t>3</w:t>
      </w:r>
      <w:r w:rsidR="00EB5D04" w:rsidRPr="006C590E">
        <w:rPr>
          <w:rFonts w:ascii="Book Antiqua" w:hAnsi="Book Antiqua"/>
          <w:color w:val="auto"/>
          <w:sz w:val="24"/>
          <w:szCs w:val="24"/>
        </w:rPr>
        <w:t>, 2019</w:t>
      </w:r>
      <w:r w:rsidR="005347A1" w:rsidRPr="006C590E">
        <w:rPr>
          <w:rFonts w:ascii="Book Antiqua" w:hAnsi="Book Antiqua"/>
          <w:b/>
          <w:color w:val="auto"/>
          <w:sz w:val="24"/>
          <w:szCs w:val="24"/>
        </w:rPr>
        <w:t xml:space="preserve"> </w:t>
      </w:r>
    </w:p>
    <w:p w14:paraId="54F6F870" w14:textId="23F55A0A" w:rsidR="005E006C" w:rsidRPr="006C590E" w:rsidRDefault="005E006C" w:rsidP="00640FA9">
      <w:pPr>
        <w:spacing w:after="0" w:line="360" w:lineRule="auto"/>
        <w:jc w:val="both"/>
        <w:rPr>
          <w:rFonts w:ascii="Book Antiqua" w:hAnsi="Book Antiqua"/>
          <w:color w:val="auto"/>
          <w:sz w:val="24"/>
          <w:szCs w:val="24"/>
        </w:rPr>
      </w:pPr>
      <w:r w:rsidRPr="006C590E">
        <w:rPr>
          <w:rFonts w:ascii="Book Antiqua" w:hAnsi="Book Antiqua"/>
          <w:b/>
          <w:color w:val="auto"/>
          <w:sz w:val="24"/>
          <w:szCs w:val="24"/>
        </w:rPr>
        <w:t>Article in press:</w:t>
      </w:r>
      <w:r w:rsidR="006E7089" w:rsidRPr="006C590E">
        <w:rPr>
          <w:rFonts w:ascii="Book Antiqua" w:hAnsi="Book Antiqua"/>
          <w:color w:val="auto"/>
          <w:sz w:val="24"/>
          <w:szCs w:val="24"/>
        </w:rPr>
        <w:t xml:space="preserve"> </w:t>
      </w:r>
      <w:r w:rsidR="00E96927" w:rsidRPr="006C590E">
        <w:rPr>
          <w:rFonts w:ascii="Book Antiqua" w:hAnsi="Book Antiqua"/>
          <w:color w:val="auto"/>
          <w:sz w:val="24"/>
          <w:szCs w:val="24"/>
        </w:rPr>
        <w:t>April 23, 2019</w:t>
      </w:r>
    </w:p>
    <w:p w14:paraId="21A5C0F9" w14:textId="0BAEDA09" w:rsidR="005E006C" w:rsidRPr="006C590E" w:rsidRDefault="005E006C" w:rsidP="00640FA9">
      <w:pPr>
        <w:spacing w:after="0" w:line="360" w:lineRule="auto"/>
        <w:jc w:val="both"/>
        <w:rPr>
          <w:rFonts w:ascii="Book Antiqua" w:hAnsi="Book Antiqua"/>
          <w:b/>
          <w:color w:val="auto"/>
          <w:sz w:val="24"/>
          <w:szCs w:val="24"/>
        </w:rPr>
      </w:pPr>
      <w:r w:rsidRPr="006C590E">
        <w:rPr>
          <w:rFonts w:ascii="Book Antiqua" w:hAnsi="Book Antiqua"/>
          <w:b/>
          <w:color w:val="auto"/>
          <w:sz w:val="24"/>
          <w:szCs w:val="24"/>
        </w:rPr>
        <w:t xml:space="preserve">Published online: </w:t>
      </w:r>
      <w:r w:rsidR="00E96927" w:rsidRPr="006C590E">
        <w:rPr>
          <w:rFonts w:ascii="Book Antiqua" w:hAnsi="Book Antiqua"/>
          <w:color w:val="auto"/>
          <w:sz w:val="24"/>
          <w:szCs w:val="24"/>
        </w:rPr>
        <w:t xml:space="preserve">April </w:t>
      </w:r>
      <w:r w:rsidR="00E96927" w:rsidRPr="006C590E">
        <w:rPr>
          <w:rFonts w:ascii="Book Antiqua" w:eastAsiaTheme="minorEastAsia" w:hAnsi="Book Antiqua" w:hint="eastAsia"/>
          <w:color w:val="auto"/>
          <w:sz w:val="24"/>
          <w:szCs w:val="24"/>
          <w:lang w:eastAsia="zh-CN"/>
        </w:rPr>
        <w:t>30</w:t>
      </w:r>
      <w:r w:rsidR="00E96927" w:rsidRPr="006C590E">
        <w:rPr>
          <w:rFonts w:ascii="Book Antiqua" w:hAnsi="Book Antiqua"/>
          <w:color w:val="auto"/>
          <w:sz w:val="24"/>
          <w:szCs w:val="24"/>
        </w:rPr>
        <w:t>, 2019</w:t>
      </w:r>
    </w:p>
    <w:bookmarkEnd w:id="8"/>
    <w:p w14:paraId="39A62A54" w14:textId="77777777" w:rsidR="003A7B94" w:rsidRPr="006C590E" w:rsidRDefault="003A7B94" w:rsidP="00640FA9">
      <w:pPr>
        <w:spacing w:after="0" w:line="360" w:lineRule="auto"/>
        <w:jc w:val="both"/>
        <w:rPr>
          <w:rFonts w:ascii="Book Antiqua" w:eastAsia="Times New Roman" w:hAnsi="Book Antiqua" w:cs="Times New Roman"/>
          <w:b/>
          <w:color w:val="auto"/>
          <w:sz w:val="24"/>
          <w:szCs w:val="24"/>
        </w:rPr>
      </w:pPr>
    </w:p>
    <w:p w14:paraId="36B2AA0A" w14:textId="77777777" w:rsidR="003A7B94" w:rsidRPr="006C590E" w:rsidRDefault="003A7B94" w:rsidP="00640FA9">
      <w:pPr>
        <w:widowControl/>
        <w:spacing w:after="0" w:line="360" w:lineRule="auto"/>
        <w:jc w:val="both"/>
        <w:rPr>
          <w:rFonts w:ascii="Book Antiqua" w:eastAsia="Times New Roman" w:hAnsi="Book Antiqua" w:cs="Times New Roman"/>
          <w:b/>
          <w:color w:val="auto"/>
          <w:sz w:val="24"/>
          <w:szCs w:val="24"/>
        </w:rPr>
      </w:pPr>
      <w:r w:rsidRPr="006C590E">
        <w:rPr>
          <w:rFonts w:ascii="Book Antiqua" w:eastAsia="Times New Roman" w:hAnsi="Book Antiqua" w:cs="Times New Roman"/>
          <w:b/>
          <w:color w:val="auto"/>
          <w:sz w:val="24"/>
          <w:szCs w:val="24"/>
        </w:rPr>
        <w:br w:type="page"/>
      </w:r>
    </w:p>
    <w:p w14:paraId="3E2CDB76" w14:textId="64D76D25" w:rsidR="003A7B94" w:rsidRPr="006C590E" w:rsidRDefault="003A7B94" w:rsidP="00640FA9">
      <w:pPr>
        <w:spacing w:after="0" w:line="360" w:lineRule="auto"/>
        <w:jc w:val="both"/>
        <w:rPr>
          <w:rFonts w:ascii="Book Antiqua" w:eastAsia="Times New Roman" w:hAnsi="Book Antiqua" w:cstheme="majorBidi"/>
          <w:color w:val="auto"/>
          <w:sz w:val="24"/>
          <w:szCs w:val="24"/>
        </w:rPr>
      </w:pPr>
      <w:r w:rsidRPr="006C590E">
        <w:rPr>
          <w:rFonts w:ascii="Book Antiqua" w:eastAsia="Times New Roman" w:hAnsi="Book Antiqua" w:cs="Times New Roman"/>
          <w:b/>
          <w:color w:val="auto"/>
          <w:sz w:val="24"/>
          <w:szCs w:val="24"/>
        </w:rPr>
        <w:lastRenderedPageBreak/>
        <w:t>Abstract</w:t>
      </w:r>
    </w:p>
    <w:p w14:paraId="59EC0905" w14:textId="7A51068E" w:rsidR="003A7B94" w:rsidRPr="006C590E" w:rsidRDefault="003A7B94" w:rsidP="00640FA9">
      <w:pPr>
        <w:spacing w:after="0" w:line="360" w:lineRule="auto"/>
        <w:jc w:val="both"/>
        <w:rPr>
          <w:rFonts w:ascii="Book Antiqua" w:eastAsia="Times New Roman" w:hAnsi="Book Antiqua" w:cs="Times New Roman"/>
          <w:color w:val="auto"/>
          <w:sz w:val="24"/>
          <w:szCs w:val="24"/>
        </w:rPr>
      </w:pPr>
      <w:r w:rsidRPr="006C590E">
        <w:rPr>
          <w:rFonts w:ascii="Book Antiqua" w:eastAsia="Times New Roman" w:hAnsi="Book Antiqua" w:cs="Times New Roman"/>
          <w:color w:val="auto"/>
          <w:sz w:val="24"/>
          <w:szCs w:val="24"/>
        </w:rPr>
        <w:t>Biliary complications play a significant role in morbidity of liver transplant recipients. Biliary strictures occur between 10</w:t>
      </w:r>
      <w:r w:rsidR="00E26AF9"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 xml:space="preserve">-25% of patients with a higher incidence in living donor recipients compared to deceased donors. Strictures can be classified as either anastomotic or non-anastomotic and may be related to ischemic events. Endoscopic management of biliary strictures in the post-transplant setting has become the preferred initial approach due to adequate rates of resolution of anastomotic and non-anastomotic strictures (NAS). However, several factors may increase complexity of the endoscopic approach including surgical anatomy, location, number, and severity of bile duct strictures. Many endoscopic tools are available, however, the approach to management of anastomotic and NAS has not been standardized. Multi-disciplinary techniques may be necessary to achieve optimal outcomes in select patients. We will review the risk factors associated with the development of bile duct strictures in the post-transplant setting along with the efficacy and complications of current endoscopic approaches available for the management of bile duct strictures. </w:t>
      </w:r>
    </w:p>
    <w:p w14:paraId="4F22E5C6" w14:textId="77777777" w:rsidR="003A7B94" w:rsidRPr="006C590E" w:rsidRDefault="003A7B94" w:rsidP="00640FA9">
      <w:pPr>
        <w:tabs>
          <w:tab w:val="left" w:pos="3885"/>
        </w:tabs>
        <w:spacing w:after="0" w:line="360" w:lineRule="auto"/>
        <w:jc w:val="both"/>
        <w:rPr>
          <w:rFonts w:ascii="Book Antiqua" w:hAnsi="Book Antiqua" w:cs="Times New Roman"/>
          <w:color w:val="auto"/>
          <w:sz w:val="24"/>
          <w:szCs w:val="24"/>
        </w:rPr>
      </w:pPr>
      <w:r w:rsidRPr="006C590E">
        <w:rPr>
          <w:rFonts w:ascii="Book Antiqua" w:hAnsi="Book Antiqua" w:cs="Times New Roman"/>
          <w:color w:val="auto"/>
          <w:sz w:val="24"/>
          <w:szCs w:val="24"/>
        </w:rPr>
        <w:tab/>
      </w:r>
    </w:p>
    <w:p w14:paraId="08D5B86C" w14:textId="6048B1E5" w:rsidR="003A7B94" w:rsidRPr="006C590E" w:rsidRDefault="003A7B94" w:rsidP="00640FA9">
      <w:pPr>
        <w:spacing w:after="0" w:line="360" w:lineRule="auto"/>
        <w:jc w:val="both"/>
        <w:rPr>
          <w:rFonts w:ascii="Book Antiqua" w:eastAsia="Times New Roman" w:hAnsi="Book Antiqua" w:cs="Times New Roman"/>
          <w:color w:val="auto"/>
          <w:sz w:val="24"/>
          <w:szCs w:val="24"/>
        </w:rPr>
      </w:pPr>
      <w:r w:rsidRPr="006C590E">
        <w:rPr>
          <w:rFonts w:ascii="Book Antiqua" w:eastAsia="Times New Roman" w:hAnsi="Book Antiqua" w:cs="Times New Roman"/>
          <w:b/>
          <w:color w:val="auto"/>
          <w:sz w:val="24"/>
          <w:szCs w:val="24"/>
        </w:rPr>
        <w:t xml:space="preserve">Key </w:t>
      </w:r>
      <w:r w:rsidR="00E26AF9" w:rsidRPr="006C590E">
        <w:rPr>
          <w:rFonts w:ascii="Book Antiqua" w:eastAsia="Times New Roman" w:hAnsi="Book Antiqua" w:cs="Times New Roman"/>
          <w:b/>
          <w:color w:val="auto"/>
          <w:sz w:val="24"/>
          <w:szCs w:val="24"/>
        </w:rPr>
        <w:t>w</w:t>
      </w:r>
      <w:r w:rsidRPr="006C590E">
        <w:rPr>
          <w:rFonts w:ascii="Book Antiqua" w:eastAsia="Times New Roman" w:hAnsi="Book Antiqua" w:cs="Times New Roman"/>
          <w:b/>
          <w:color w:val="auto"/>
          <w:sz w:val="24"/>
          <w:szCs w:val="24"/>
        </w:rPr>
        <w:t xml:space="preserve">ords: </w:t>
      </w:r>
      <w:r w:rsidR="00E26AF9" w:rsidRPr="006C590E">
        <w:rPr>
          <w:rFonts w:ascii="Book Antiqua" w:eastAsia="Times New Roman" w:hAnsi="Book Antiqua" w:cs="Times New Roman"/>
          <w:color w:val="auto"/>
          <w:sz w:val="24"/>
          <w:szCs w:val="24"/>
        </w:rPr>
        <w:t xml:space="preserve">Liver </w:t>
      </w:r>
      <w:r w:rsidRPr="006C590E">
        <w:rPr>
          <w:rFonts w:ascii="Book Antiqua" w:eastAsia="Times New Roman" w:hAnsi="Book Antiqua" w:cs="Times New Roman"/>
          <w:color w:val="auto"/>
          <w:sz w:val="24"/>
          <w:szCs w:val="24"/>
        </w:rPr>
        <w:t>transplantation</w:t>
      </w:r>
      <w:r w:rsidR="00E26AF9"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 xml:space="preserve"> </w:t>
      </w:r>
      <w:r w:rsidR="00E26AF9" w:rsidRPr="006C590E">
        <w:rPr>
          <w:rFonts w:ascii="Book Antiqua" w:eastAsia="Times New Roman" w:hAnsi="Book Antiqua" w:cs="Times New Roman"/>
          <w:color w:val="auto"/>
          <w:sz w:val="24"/>
          <w:szCs w:val="24"/>
        </w:rPr>
        <w:t xml:space="preserve">Endoscopic </w:t>
      </w:r>
      <w:r w:rsidRPr="006C590E">
        <w:rPr>
          <w:rFonts w:ascii="Book Antiqua" w:eastAsia="Times New Roman" w:hAnsi="Book Antiqua" w:cs="Times New Roman"/>
          <w:color w:val="auto"/>
          <w:sz w:val="24"/>
          <w:szCs w:val="24"/>
        </w:rPr>
        <w:t>management</w:t>
      </w:r>
      <w:r w:rsidR="00E26AF9"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 xml:space="preserve"> </w:t>
      </w:r>
      <w:r w:rsidR="00E26AF9" w:rsidRPr="006C590E">
        <w:rPr>
          <w:rFonts w:ascii="Book Antiqua" w:eastAsia="Times New Roman" w:hAnsi="Book Antiqua" w:cs="Times New Roman"/>
          <w:color w:val="auto"/>
          <w:sz w:val="24"/>
          <w:szCs w:val="24"/>
        </w:rPr>
        <w:t>Anastomosis;</w:t>
      </w:r>
      <w:r w:rsidRPr="006C590E">
        <w:rPr>
          <w:rFonts w:ascii="Book Antiqua" w:eastAsia="Times New Roman" w:hAnsi="Book Antiqua" w:cs="Times New Roman"/>
          <w:color w:val="auto"/>
          <w:sz w:val="24"/>
          <w:szCs w:val="24"/>
        </w:rPr>
        <w:t xml:space="preserve"> </w:t>
      </w:r>
      <w:r w:rsidR="00E26AF9" w:rsidRPr="006C590E">
        <w:rPr>
          <w:rFonts w:ascii="Book Antiqua" w:eastAsia="Times New Roman" w:hAnsi="Book Antiqua" w:cs="Times New Roman"/>
          <w:color w:val="auto"/>
          <w:sz w:val="24"/>
          <w:szCs w:val="24"/>
        </w:rPr>
        <w:t xml:space="preserve">Biliary </w:t>
      </w:r>
      <w:r w:rsidRPr="006C590E">
        <w:rPr>
          <w:rFonts w:ascii="Book Antiqua" w:eastAsia="Times New Roman" w:hAnsi="Book Antiqua" w:cs="Times New Roman"/>
          <w:color w:val="auto"/>
          <w:sz w:val="24"/>
          <w:szCs w:val="24"/>
        </w:rPr>
        <w:t>strictures</w:t>
      </w:r>
      <w:r w:rsidR="00E26AF9"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 xml:space="preserve"> </w:t>
      </w:r>
      <w:r w:rsidR="00E26AF9" w:rsidRPr="006C590E">
        <w:rPr>
          <w:rFonts w:ascii="Book Antiqua" w:eastAsia="Times New Roman" w:hAnsi="Book Antiqua" w:cs="Times New Roman"/>
          <w:color w:val="auto"/>
          <w:sz w:val="24"/>
          <w:szCs w:val="24"/>
        </w:rPr>
        <w:t xml:space="preserve">Biliary </w:t>
      </w:r>
      <w:r w:rsidRPr="006C590E">
        <w:rPr>
          <w:rFonts w:ascii="Book Antiqua" w:eastAsia="Times New Roman" w:hAnsi="Book Antiqua" w:cs="Times New Roman"/>
          <w:color w:val="auto"/>
          <w:sz w:val="24"/>
          <w:szCs w:val="24"/>
        </w:rPr>
        <w:t>balloon dilation</w:t>
      </w:r>
      <w:r w:rsidR="00E26AF9"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 xml:space="preserve"> </w:t>
      </w:r>
      <w:r w:rsidR="00E26AF9" w:rsidRPr="006C590E">
        <w:rPr>
          <w:rFonts w:ascii="Book Antiqua" w:eastAsia="Times New Roman" w:hAnsi="Book Antiqua" w:cs="Times New Roman"/>
          <w:color w:val="auto"/>
          <w:sz w:val="24"/>
          <w:szCs w:val="24"/>
        </w:rPr>
        <w:t xml:space="preserve">Biliary </w:t>
      </w:r>
      <w:r w:rsidRPr="006C590E">
        <w:rPr>
          <w:rFonts w:ascii="Book Antiqua" w:eastAsia="Times New Roman" w:hAnsi="Book Antiqua" w:cs="Times New Roman"/>
          <w:color w:val="auto"/>
          <w:sz w:val="24"/>
          <w:szCs w:val="24"/>
        </w:rPr>
        <w:t xml:space="preserve">stents </w:t>
      </w:r>
    </w:p>
    <w:p w14:paraId="0A10B266" w14:textId="77777777" w:rsidR="003A7B94" w:rsidRPr="006C590E" w:rsidRDefault="003A7B94" w:rsidP="00640FA9">
      <w:pPr>
        <w:spacing w:after="0" w:line="360" w:lineRule="auto"/>
        <w:jc w:val="both"/>
        <w:rPr>
          <w:rFonts w:ascii="Book Antiqua" w:eastAsia="Times New Roman" w:hAnsi="Book Antiqua" w:cs="Times New Roman"/>
          <w:b/>
          <w:color w:val="auto"/>
          <w:sz w:val="24"/>
          <w:szCs w:val="24"/>
        </w:rPr>
      </w:pPr>
    </w:p>
    <w:p w14:paraId="47F17316" w14:textId="77777777" w:rsidR="00E26AF9" w:rsidRPr="006C590E" w:rsidRDefault="00E26AF9" w:rsidP="00640FA9">
      <w:pPr>
        <w:spacing w:after="0" w:line="360" w:lineRule="auto"/>
        <w:jc w:val="both"/>
        <w:rPr>
          <w:rFonts w:ascii="Book Antiqua" w:hAnsi="Book Antiqua" w:cs="Arial"/>
          <w:color w:val="auto"/>
          <w:sz w:val="24"/>
          <w:szCs w:val="24"/>
        </w:rPr>
      </w:pPr>
      <w:bookmarkStart w:id="9" w:name="_Hlk6816352"/>
      <w:r w:rsidRPr="006C590E">
        <w:rPr>
          <w:rFonts w:ascii="Book Antiqua" w:hAnsi="Book Antiqua"/>
          <w:b/>
          <w:color w:val="auto"/>
          <w:sz w:val="24"/>
          <w:szCs w:val="24"/>
        </w:rPr>
        <w:t xml:space="preserve">© </w:t>
      </w:r>
      <w:r w:rsidRPr="006C590E">
        <w:rPr>
          <w:rFonts w:ascii="Book Antiqua" w:hAnsi="Book Antiqua" w:cs="Arial"/>
          <w:b/>
          <w:color w:val="auto"/>
          <w:sz w:val="24"/>
          <w:szCs w:val="24"/>
        </w:rPr>
        <w:t>The Author(s) 2019.</w:t>
      </w:r>
      <w:r w:rsidRPr="006C590E">
        <w:rPr>
          <w:rFonts w:ascii="Book Antiqua" w:hAnsi="Book Antiqua" w:cs="Arial"/>
          <w:color w:val="auto"/>
          <w:sz w:val="24"/>
          <w:szCs w:val="24"/>
        </w:rPr>
        <w:t xml:space="preserve"> Published by Baishideng Publishing Group Inc. All rights reserved.</w:t>
      </w:r>
    </w:p>
    <w:bookmarkEnd w:id="9"/>
    <w:p w14:paraId="221199E9" w14:textId="77777777" w:rsidR="003A7B94" w:rsidRPr="006C590E" w:rsidRDefault="003A7B94" w:rsidP="00640FA9">
      <w:pPr>
        <w:spacing w:after="0" w:line="360" w:lineRule="auto"/>
        <w:jc w:val="both"/>
        <w:rPr>
          <w:rFonts w:ascii="Book Antiqua" w:eastAsia="Times New Roman" w:hAnsi="Book Antiqua" w:cs="Times New Roman"/>
          <w:b/>
          <w:color w:val="auto"/>
          <w:sz w:val="24"/>
          <w:szCs w:val="24"/>
        </w:rPr>
      </w:pPr>
    </w:p>
    <w:p w14:paraId="184A4AA7" w14:textId="3EC079D0" w:rsidR="003A7B94" w:rsidRPr="006C590E" w:rsidRDefault="003A7B94" w:rsidP="00640FA9">
      <w:pPr>
        <w:spacing w:after="0" w:line="360" w:lineRule="auto"/>
        <w:jc w:val="both"/>
        <w:rPr>
          <w:rFonts w:ascii="Book Antiqua" w:eastAsia="Times New Roman" w:hAnsi="Book Antiqua" w:cs="Times New Roman"/>
          <w:color w:val="auto"/>
          <w:sz w:val="24"/>
          <w:szCs w:val="24"/>
        </w:rPr>
      </w:pPr>
      <w:r w:rsidRPr="006C590E">
        <w:rPr>
          <w:rFonts w:ascii="Book Antiqua" w:eastAsia="Times New Roman" w:hAnsi="Book Antiqua" w:cs="Times New Roman"/>
          <w:b/>
          <w:color w:val="auto"/>
          <w:sz w:val="24"/>
          <w:szCs w:val="24"/>
        </w:rPr>
        <w:t>Core tip:</w:t>
      </w:r>
      <w:r w:rsidRPr="006C590E">
        <w:rPr>
          <w:rFonts w:ascii="Book Antiqua" w:eastAsia="Times New Roman" w:hAnsi="Book Antiqua" w:cs="Times New Roman"/>
          <w:color w:val="auto"/>
          <w:sz w:val="24"/>
          <w:szCs w:val="24"/>
        </w:rPr>
        <w:t xml:space="preserve"> Biliary strictures occur between 10</w:t>
      </w:r>
      <w:r w:rsidR="00E26AF9"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 xml:space="preserve">-25% of patients with a higher incidence in living donor recipients compared to deceased donors. Strictures can be classified as either anastomotic or non-anastomotic and may be related to ischemic events. Many endoscopic tools are available, however, the approach to management of anastomotic and </w:t>
      </w:r>
      <w:r w:rsidR="00E26AF9" w:rsidRPr="006C590E">
        <w:rPr>
          <w:rFonts w:ascii="Book Antiqua" w:eastAsia="Times New Roman" w:hAnsi="Book Antiqua" w:cs="Times New Roman"/>
          <w:color w:val="auto"/>
          <w:sz w:val="24"/>
          <w:szCs w:val="24"/>
        </w:rPr>
        <w:t>non-anastomotic strictures</w:t>
      </w:r>
      <w:r w:rsidRPr="006C590E">
        <w:rPr>
          <w:rFonts w:ascii="Book Antiqua" w:eastAsia="Times New Roman" w:hAnsi="Book Antiqua" w:cs="Times New Roman"/>
          <w:color w:val="auto"/>
          <w:sz w:val="24"/>
          <w:szCs w:val="24"/>
        </w:rPr>
        <w:t xml:space="preserve"> has not been standardized. We will review the risk factors associated with the development of bile duct strictures in the post-transplant setting along with the efficacy and complications of current endoscopic approaches </w:t>
      </w:r>
      <w:r w:rsidRPr="006C590E">
        <w:rPr>
          <w:rFonts w:ascii="Book Antiqua" w:eastAsia="Times New Roman" w:hAnsi="Book Antiqua" w:cs="Times New Roman"/>
          <w:color w:val="auto"/>
          <w:sz w:val="24"/>
          <w:szCs w:val="24"/>
        </w:rPr>
        <w:lastRenderedPageBreak/>
        <w:t>available for the management of bile duct strictures.</w:t>
      </w:r>
    </w:p>
    <w:p w14:paraId="790DF59A" w14:textId="77777777" w:rsidR="00640FA9" w:rsidRPr="006C590E" w:rsidRDefault="00640FA9" w:rsidP="00640FA9">
      <w:pPr>
        <w:spacing w:after="0" w:line="360" w:lineRule="auto"/>
        <w:jc w:val="both"/>
        <w:rPr>
          <w:rFonts w:ascii="Book Antiqua" w:eastAsia="Times New Roman" w:hAnsi="Book Antiqua" w:cs="Times New Roman"/>
          <w:color w:val="auto"/>
          <w:sz w:val="24"/>
          <w:szCs w:val="24"/>
        </w:rPr>
      </w:pPr>
    </w:p>
    <w:p w14:paraId="1AFF3033" w14:textId="63761FE8" w:rsidR="003478FC" w:rsidRPr="006C590E" w:rsidRDefault="00E96927" w:rsidP="003478FC">
      <w:pPr>
        <w:tabs>
          <w:tab w:val="center" w:pos="4680"/>
          <w:tab w:val="right" w:pos="9360"/>
        </w:tabs>
        <w:spacing w:after="0" w:line="360" w:lineRule="auto"/>
        <w:jc w:val="both"/>
        <w:rPr>
          <w:rFonts w:ascii="Book Antiqua" w:hAnsi="Book Antiqua"/>
          <w:iCs/>
          <w:color w:val="auto"/>
          <w:sz w:val="24"/>
          <w:szCs w:val="24"/>
        </w:rPr>
      </w:pPr>
      <w:r w:rsidRPr="006C590E">
        <w:rPr>
          <w:rFonts w:ascii="Book Antiqua" w:eastAsia="Times New Roman" w:hAnsi="Book Antiqua" w:cs="Times New Roman"/>
          <w:b/>
          <w:bCs/>
          <w:color w:val="auto"/>
          <w:sz w:val="24"/>
          <w:szCs w:val="24"/>
        </w:rPr>
        <w:t xml:space="preserve">Citation: </w:t>
      </w:r>
      <w:r w:rsidR="003A7B94" w:rsidRPr="006C590E">
        <w:rPr>
          <w:rFonts w:ascii="Book Antiqua" w:eastAsia="Times New Roman" w:hAnsi="Book Antiqua" w:cs="Times New Roman"/>
          <w:bCs/>
          <w:color w:val="auto"/>
          <w:sz w:val="24"/>
          <w:szCs w:val="24"/>
        </w:rPr>
        <w:t>Akhter A</w:t>
      </w:r>
      <w:r w:rsidR="003A7B94" w:rsidRPr="006C590E">
        <w:rPr>
          <w:rFonts w:ascii="Book Antiqua" w:eastAsia="Times New Roman" w:hAnsi="Book Antiqua" w:cs="Times New Roman"/>
          <w:color w:val="auto"/>
          <w:sz w:val="24"/>
          <w:szCs w:val="24"/>
        </w:rPr>
        <w:t xml:space="preserve">, Pfau P, Benson M, Soni A, Gopal D. </w:t>
      </w:r>
      <w:r w:rsidR="00640FA9" w:rsidRPr="006C590E">
        <w:rPr>
          <w:rFonts w:ascii="Book Antiqua" w:eastAsia="Times New Roman" w:hAnsi="Book Antiqua" w:cstheme="majorBidi"/>
          <w:color w:val="auto"/>
          <w:sz w:val="24"/>
          <w:szCs w:val="24"/>
        </w:rPr>
        <w:t xml:space="preserve">Endoscopic management of biliary strictures post-liver transplantation. </w:t>
      </w:r>
      <w:r w:rsidR="00640FA9" w:rsidRPr="006C590E">
        <w:rPr>
          <w:rFonts w:ascii="Book Antiqua" w:hAnsi="Book Antiqua"/>
          <w:i/>
          <w:iCs/>
          <w:color w:val="auto"/>
          <w:sz w:val="24"/>
          <w:szCs w:val="24"/>
        </w:rPr>
        <w:t xml:space="preserve">World J Meta-Anal </w:t>
      </w:r>
      <w:r w:rsidR="003478FC" w:rsidRPr="006C590E">
        <w:rPr>
          <w:rFonts w:ascii="Book Antiqua" w:hAnsi="Book Antiqua"/>
          <w:iCs/>
          <w:color w:val="auto"/>
          <w:sz w:val="24"/>
          <w:szCs w:val="24"/>
        </w:rPr>
        <w:t xml:space="preserve">2019; 7(4): </w:t>
      </w:r>
      <w:r w:rsidR="003478FC" w:rsidRPr="006C590E">
        <w:rPr>
          <w:rFonts w:ascii="Book Antiqua" w:eastAsiaTheme="minorEastAsia" w:hAnsi="Book Antiqua" w:hint="eastAsia"/>
          <w:iCs/>
          <w:color w:val="auto"/>
          <w:sz w:val="24"/>
          <w:szCs w:val="24"/>
          <w:lang w:eastAsia="zh-CN"/>
        </w:rPr>
        <w:t>120-128</w:t>
      </w:r>
      <w:r w:rsidR="003478FC" w:rsidRPr="006C590E">
        <w:rPr>
          <w:rFonts w:ascii="Book Antiqua" w:hAnsi="Book Antiqua"/>
          <w:iCs/>
          <w:color w:val="auto"/>
          <w:sz w:val="24"/>
          <w:szCs w:val="24"/>
        </w:rPr>
        <w:t xml:space="preserve">  </w:t>
      </w:r>
    </w:p>
    <w:p w14:paraId="4AE8D8F0" w14:textId="305DF700" w:rsidR="003478FC" w:rsidRPr="006C590E" w:rsidRDefault="003478FC" w:rsidP="003478FC">
      <w:pPr>
        <w:tabs>
          <w:tab w:val="center" w:pos="4680"/>
          <w:tab w:val="right" w:pos="9360"/>
        </w:tabs>
        <w:spacing w:after="0" w:line="360" w:lineRule="auto"/>
        <w:jc w:val="both"/>
        <w:rPr>
          <w:rFonts w:ascii="Book Antiqua" w:hAnsi="Book Antiqua"/>
          <w:iCs/>
          <w:color w:val="auto"/>
          <w:sz w:val="24"/>
          <w:szCs w:val="24"/>
        </w:rPr>
      </w:pPr>
      <w:r w:rsidRPr="006C590E">
        <w:rPr>
          <w:rFonts w:ascii="Book Antiqua" w:hAnsi="Book Antiqua"/>
          <w:b/>
          <w:iCs/>
          <w:color w:val="auto"/>
          <w:sz w:val="24"/>
          <w:szCs w:val="24"/>
        </w:rPr>
        <w:t xml:space="preserve">URL: </w:t>
      </w:r>
      <w:r w:rsidRPr="006C590E">
        <w:rPr>
          <w:rFonts w:ascii="Book Antiqua" w:hAnsi="Book Antiqua"/>
          <w:iCs/>
          <w:color w:val="auto"/>
          <w:sz w:val="24"/>
          <w:szCs w:val="24"/>
        </w:rPr>
        <w:t>https://www.wjgnet.com/2308-3840/full/v7/i4/</w:t>
      </w:r>
      <w:r w:rsidRPr="006C590E">
        <w:rPr>
          <w:rFonts w:ascii="Book Antiqua" w:eastAsiaTheme="minorEastAsia" w:hAnsi="Book Antiqua" w:hint="eastAsia"/>
          <w:iCs/>
          <w:color w:val="auto"/>
          <w:sz w:val="24"/>
          <w:szCs w:val="24"/>
          <w:lang w:eastAsia="zh-CN"/>
        </w:rPr>
        <w:t>120</w:t>
      </w:r>
      <w:r w:rsidRPr="006C590E">
        <w:rPr>
          <w:rFonts w:ascii="Book Antiqua" w:hAnsi="Book Antiqua"/>
          <w:iCs/>
          <w:color w:val="auto"/>
          <w:sz w:val="24"/>
          <w:szCs w:val="24"/>
        </w:rPr>
        <w:t xml:space="preserve">.htm  </w:t>
      </w:r>
    </w:p>
    <w:p w14:paraId="02457606" w14:textId="558F866E" w:rsidR="003A7B94" w:rsidRPr="006C590E" w:rsidRDefault="003478FC" w:rsidP="003478FC">
      <w:pPr>
        <w:tabs>
          <w:tab w:val="center" w:pos="4680"/>
          <w:tab w:val="right" w:pos="9360"/>
        </w:tabs>
        <w:spacing w:after="0" w:line="360" w:lineRule="auto"/>
        <w:jc w:val="both"/>
        <w:rPr>
          <w:rFonts w:ascii="Book Antiqua" w:eastAsiaTheme="minorEastAsia" w:hAnsi="Book Antiqua" w:cstheme="majorBidi" w:hint="eastAsia"/>
          <w:color w:val="auto"/>
          <w:sz w:val="24"/>
          <w:szCs w:val="24"/>
          <w:lang w:eastAsia="zh-CN"/>
        </w:rPr>
      </w:pPr>
      <w:r w:rsidRPr="006C590E">
        <w:rPr>
          <w:rFonts w:ascii="Book Antiqua" w:hAnsi="Book Antiqua"/>
          <w:b/>
          <w:iCs/>
          <w:color w:val="auto"/>
          <w:sz w:val="24"/>
          <w:szCs w:val="24"/>
        </w:rPr>
        <w:t xml:space="preserve">DOI: </w:t>
      </w:r>
      <w:r w:rsidRPr="006C590E">
        <w:rPr>
          <w:rFonts w:ascii="Book Antiqua" w:hAnsi="Book Antiqua"/>
          <w:iCs/>
          <w:color w:val="auto"/>
          <w:sz w:val="24"/>
          <w:szCs w:val="24"/>
        </w:rPr>
        <w:t>https://dx.doi.org/10.13105/wjma.v7.i4.</w:t>
      </w:r>
      <w:r w:rsidRPr="006C590E">
        <w:rPr>
          <w:rFonts w:ascii="Book Antiqua" w:eastAsiaTheme="minorEastAsia" w:hAnsi="Book Antiqua" w:hint="eastAsia"/>
          <w:iCs/>
          <w:color w:val="auto"/>
          <w:sz w:val="24"/>
          <w:szCs w:val="24"/>
          <w:lang w:eastAsia="zh-CN"/>
        </w:rPr>
        <w:t>120</w:t>
      </w:r>
    </w:p>
    <w:p w14:paraId="3DCD8811" w14:textId="77777777" w:rsidR="003A7B94" w:rsidRPr="006C590E" w:rsidRDefault="003A7B94" w:rsidP="00640FA9">
      <w:pPr>
        <w:widowControl/>
        <w:spacing w:after="0" w:line="360" w:lineRule="auto"/>
        <w:jc w:val="both"/>
        <w:rPr>
          <w:rFonts w:ascii="Book Antiqua" w:eastAsia="Times New Roman" w:hAnsi="Book Antiqua" w:cs="Times New Roman"/>
          <w:b/>
          <w:color w:val="auto"/>
          <w:sz w:val="24"/>
          <w:szCs w:val="24"/>
        </w:rPr>
      </w:pPr>
      <w:r w:rsidRPr="006C590E">
        <w:rPr>
          <w:rFonts w:ascii="Book Antiqua" w:eastAsia="Times New Roman" w:hAnsi="Book Antiqua" w:cs="Times New Roman"/>
          <w:b/>
          <w:color w:val="auto"/>
          <w:sz w:val="24"/>
          <w:szCs w:val="24"/>
        </w:rPr>
        <w:br w:type="page"/>
      </w:r>
    </w:p>
    <w:p w14:paraId="10E9BD63" w14:textId="27938FD0" w:rsidR="003A7B94" w:rsidRPr="006C590E" w:rsidRDefault="00063015" w:rsidP="00640FA9">
      <w:pPr>
        <w:widowControl/>
        <w:spacing w:after="0" w:line="360" w:lineRule="auto"/>
        <w:jc w:val="both"/>
        <w:rPr>
          <w:rFonts w:ascii="Book Antiqua" w:eastAsia="Times New Roman" w:hAnsi="Book Antiqua" w:cs="Times New Roman"/>
          <w:b/>
          <w:color w:val="auto"/>
          <w:sz w:val="24"/>
          <w:szCs w:val="24"/>
        </w:rPr>
      </w:pPr>
      <w:r w:rsidRPr="006C590E">
        <w:rPr>
          <w:rFonts w:ascii="Book Antiqua" w:eastAsia="Times New Roman" w:hAnsi="Book Antiqua" w:cs="Times New Roman"/>
          <w:b/>
          <w:color w:val="auto"/>
          <w:sz w:val="24"/>
          <w:szCs w:val="24"/>
        </w:rPr>
        <w:lastRenderedPageBreak/>
        <w:t>INTRODUCTION</w:t>
      </w:r>
    </w:p>
    <w:p w14:paraId="721334D6" w14:textId="0387B9AC" w:rsidR="003A7B94" w:rsidRPr="006C590E" w:rsidRDefault="003A7B94" w:rsidP="00640FA9">
      <w:pPr>
        <w:spacing w:after="0" w:line="360" w:lineRule="auto"/>
        <w:jc w:val="both"/>
        <w:rPr>
          <w:rFonts w:ascii="Book Antiqua" w:hAnsi="Book Antiqua" w:cs="Times New Roman"/>
          <w:color w:val="auto"/>
          <w:sz w:val="24"/>
          <w:szCs w:val="24"/>
        </w:rPr>
      </w:pPr>
      <w:bookmarkStart w:id="10" w:name="h.gjdgxs" w:colFirst="0" w:colLast="0"/>
      <w:bookmarkStart w:id="11" w:name="_Hlk6750161"/>
      <w:bookmarkEnd w:id="10"/>
      <w:r w:rsidRPr="006C590E">
        <w:rPr>
          <w:rFonts w:ascii="Book Antiqua" w:eastAsia="Times New Roman" w:hAnsi="Book Antiqua" w:cs="Times New Roman"/>
          <w:color w:val="auto"/>
          <w:sz w:val="24"/>
          <w:szCs w:val="24"/>
        </w:rPr>
        <w:t>Biliary complications after liver transplantation (LT) is a known and significant cause of morbidity in LT recipients</w:t>
      </w:r>
      <w:bookmarkEnd w:id="11"/>
      <w:r w:rsidRPr="006C590E">
        <w:rPr>
          <w:rFonts w:ascii="Book Antiqua" w:eastAsia="Times New Roman" w:hAnsi="Book Antiqua" w:cs="Times New Roman"/>
          <w:color w:val="auto"/>
          <w:sz w:val="24"/>
          <w:szCs w:val="24"/>
        </w:rPr>
        <w:t>. The incidence of post-LT biliary complications is increasing due to increased volume of transplants and longer survival of LT recipients</w:t>
      </w:r>
      <w:r w:rsidRPr="006C590E">
        <w:rPr>
          <w:rFonts w:ascii="Book Antiqua" w:eastAsia="Times New Roman" w:hAnsi="Book Antiqua" w:cs="Times New Roman"/>
          <w:noProof/>
          <w:color w:val="auto"/>
          <w:sz w:val="24"/>
          <w:szCs w:val="24"/>
          <w:vertAlign w:val="superscript"/>
        </w:rPr>
        <w:t>[1]</w:t>
      </w:r>
      <w:r w:rsidRPr="006C590E">
        <w:rPr>
          <w:rFonts w:ascii="Book Antiqua" w:eastAsia="Times New Roman" w:hAnsi="Book Antiqua" w:cs="Times New Roman"/>
          <w:color w:val="auto"/>
          <w:sz w:val="24"/>
          <w:szCs w:val="24"/>
        </w:rPr>
        <w:t>. It is estimated between 5</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-35% of LT recipients have biliary complications</w:t>
      </w:r>
      <w:r w:rsidRPr="006C590E">
        <w:rPr>
          <w:rFonts w:ascii="Book Antiqua" w:eastAsia="Times New Roman" w:hAnsi="Book Antiqua" w:cs="Times New Roman"/>
          <w:noProof/>
          <w:color w:val="auto"/>
          <w:sz w:val="24"/>
          <w:szCs w:val="24"/>
          <w:vertAlign w:val="superscript"/>
        </w:rPr>
        <w:t>[2,3]</w:t>
      </w:r>
      <w:r w:rsidRPr="006C590E">
        <w:rPr>
          <w:rFonts w:ascii="Book Antiqua" w:eastAsia="Times New Roman" w:hAnsi="Book Antiqua" w:cs="Times New Roman"/>
          <w:color w:val="auto"/>
          <w:sz w:val="24"/>
          <w:szCs w:val="24"/>
        </w:rPr>
        <w:t>. The incidence of complications can be attributed to various techniques of LT including the use of living and deceased cardiac donors, number of donor bile ducts used, and type of surgical anastomosis</w:t>
      </w:r>
      <w:r w:rsidRPr="006C590E">
        <w:rPr>
          <w:rFonts w:ascii="Book Antiqua" w:eastAsia="Times New Roman" w:hAnsi="Book Antiqua" w:cs="Times New Roman"/>
          <w:noProof/>
          <w:color w:val="auto"/>
          <w:sz w:val="24"/>
          <w:szCs w:val="24"/>
          <w:vertAlign w:val="superscript"/>
        </w:rPr>
        <w:t>[4]</w:t>
      </w:r>
      <w:r w:rsidRPr="006C590E">
        <w:rPr>
          <w:rFonts w:ascii="Book Antiqua" w:eastAsia="Times New Roman" w:hAnsi="Book Antiqua" w:cs="Times New Roman"/>
          <w:color w:val="auto"/>
          <w:sz w:val="24"/>
          <w:szCs w:val="24"/>
        </w:rPr>
        <w:t xml:space="preserve">. </w:t>
      </w:r>
      <w:r w:rsidRPr="006C590E">
        <w:rPr>
          <w:rFonts w:ascii="Book Antiqua" w:hAnsi="Book Antiqua" w:cs="Times New Roman"/>
          <w:color w:val="auto"/>
          <w:sz w:val="24"/>
          <w:szCs w:val="24"/>
        </w:rPr>
        <w:t>Most often the donor liver and residual native bile duct are established in continuity with the creation of a choledochocholedochostomy</w:t>
      </w:r>
      <w:r w:rsidRPr="006C590E">
        <w:rPr>
          <w:rFonts w:ascii="Book Antiqua" w:hAnsi="Book Antiqua" w:cs="Times New Roman"/>
          <w:noProof/>
          <w:color w:val="auto"/>
          <w:sz w:val="24"/>
          <w:szCs w:val="24"/>
          <w:vertAlign w:val="superscript"/>
        </w:rPr>
        <w:t>[5,6]</w:t>
      </w:r>
      <w:r w:rsidRPr="006C590E">
        <w:rPr>
          <w:rFonts w:ascii="Book Antiqua" w:hAnsi="Book Antiqua" w:cs="Times New Roman"/>
          <w:color w:val="auto"/>
          <w:sz w:val="24"/>
          <w:szCs w:val="24"/>
        </w:rPr>
        <w:t xml:space="preserve">. However, the presence of primary sclerosing cholangitis </w:t>
      </w:r>
      <w:r w:rsidR="00063015" w:rsidRPr="006C590E">
        <w:rPr>
          <w:rFonts w:ascii="Book Antiqua" w:eastAsia="Times New Roman" w:hAnsi="Book Antiqua" w:cs="Times New Roman"/>
          <w:color w:val="auto"/>
          <w:sz w:val="24"/>
          <w:szCs w:val="24"/>
        </w:rPr>
        <w:t xml:space="preserve">(PSC) </w:t>
      </w:r>
      <w:r w:rsidRPr="006C590E">
        <w:rPr>
          <w:rFonts w:ascii="Book Antiqua" w:hAnsi="Book Antiqua" w:cs="Times New Roman"/>
          <w:color w:val="auto"/>
          <w:sz w:val="24"/>
          <w:szCs w:val="24"/>
        </w:rPr>
        <w:t>results in the creation of a hepaticojejunostomy. A roux limb is created and adds to the complexity of endoscopic management of biliary complications and may require the aid of a balloon assisted enteroscope for technical success</w:t>
      </w:r>
      <w:r w:rsidRPr="006C590E">
        <w:rPr>
          <w:rFonts w:ascii="Book Antiqua" w:hAnsi="Book Antiqua" w:cs="Times New Roman"/>
          <w:noProof/>
          <w:color w:val="auto"/>
          <w:sz w:val="24"/>
          <w:szCs w:val="24"/>
          <w:vertAlign w:val="superscript"/>
        </w:rPr>
        <w:t>[7]</w:t>
      </w:r>
      <w:r w:rsidRPr="006C590E">
        <w:rPr>
          <w:rFonts w:ascii="Book Antiqua" w:hAnsi="Book Antiqua" w:cs="Times New Roman"/>
          <w:color w:val="auto"/>
          <w:sz w:val="24"/>
          <w:szCs w:val="24"/>
        </w:rPr>
        <w:t>.</w:t>
      </w:r>
    </w:p>
    <w:p w14:paraId="3340D140" w14:textId="7C405BB1" w:rsidR="003A7B94" w:rsidRPr="006C590E" w:rsidRDefault="003A7B94" w:rsidP="00063015">
      <w:pPr>
        <w:spacing w:after="0" w:line="360" w:lineRule="auto"/>
        <w:ind w:firstLineChars="100" w:firstLine="240"/>
        <w:jc w:val="both"/>
        <w:rPr>
          <w:rFonts w:ascii="Book Antiqua" w:eastAsia="Times New Roman" w:hAnsi="Book Antiqua" w:cs="Times New Roman"/>
          <w:color w:val="auto"/>
          <w:sz w:val="24"/>
          <w:szCs w:val="24"/>
        </w:rPr>
      </w:pPr>
      <w:r w:rsidRPr="006C590E">
        <w:rPr>
          <w:rFonts w:ascii="Book Antiqua" w:eastAsia="Times New Roman" w:hAnsi="Book Antiqua" w:cs="Times New Roman"/>
          <w:color w:val="auto"/>
          <w:sz w:val="24"/>
          <w:szCs w:val="24"/>
        </w:rPr>
        <w:t>There are a variety of biliary complications that can arise which include the development of anastomotic and non-anastomotic strictures</w:t>
      </w:r>
      <w:r w:rsidR="00E26AF9" w:rsidRPr="006C590E">
        <w:rPr>
          <w:rFonts w:ascii="Book Antiqua" w:eastAsia="Times New Roman" w:hAnsi="Book Antiqua" w:cs="Times New Roman"/>
          <w:color w:val="auto"/>
          <w:sz w:val="24"/>
          <w:szCs w:val="24"/>
        </w:rPr>
        <w:t xml:space="preserve"> (NAS)</w:t>
      </w:r>
      <w:r w:rsidRPr="006C590E">
        <w:rPr>
          <w:rFonts w:ascii="Book Antiqua" w:eastAsia="Times New Roman" w:hAnsi="Book Antiqua" w:cs="Times New Roman"/>
          <w:color w:val="auto"/>
          <w:sz w:val="24"/>
          <w:szCs w:val="24"/>
        </w:rPr>
        <w:t>, bile duct leaks, papillary stenosis, and presence of bile duct stones/casts. Diagnosis is usually made with a combination of non-invasive tests including liver chemistries, abdominal ultrasound, and cross-sectional imaging (computed tomography and/or magnetic resonance cholangiopancreatography). It is important to consider non-obstructive causes of cholestasis including cellular rejection, drug induced cholestasis, or recurrence of primary disease as this may prevent a delay in therapeutic intervention. Advancements in endoscopic techniques and tools have allowed endoscopic management to be the preferred method to manage most biliary complications</w:t>
      </w:r>
      <w:r w:rsidRPr="006C590E">
        <w:rPr>
          <w:rFonts w:ascii="Book Antiqua" w:eastAsia="Times New Roman" w:hAnsi="Book Antiqua" w:cs="Times New Roman"/>
          <w:noProof/>
          <w:color w:val="auto"/>
          <w:sz w:val="24"/>
          <w:szCs w:val="24"/>
          <w:vertAlign w:val="superscript"/>
        </w:rPr>
        <w:t>[8,9]</w:t>
      </w:r>
      <w:r w:rsidRPr="006C590E">
        <w:rPr>
          <w:rFonts w:ascii="Book Antiqua" w:eastAsia="Times New Roman" w:hAnsi="Book Antiqua" w:cs="Times New Roman"/>
          <w:color w:val="auto"/>
          <w:sz w:val="24"/>
          <w:szCs w:val="24"/>
        </w:rPr>
        <w:t>. Our review will focus on endoscopic management of biliary strictures that can arise after LT.</w:t>
      </w:r>
      <w:r w:rsidR="005347A1" w:rsidRPr="006C590E">
        <w:rPr>
          <w:rFonts w:ascii="Book Antiqua" w:eastAsia="Times New Roman" w:hAnsi="Book Antiqua" w:cs="Times New Roman"/>
          <w:color w:val="auto"/>
          <w:sz w:val="24"/>
          <w:szCs w:val="24"/>
        </w:rPr>
        <w:t xml:space="preserve"> </w:t>
      </w:r>
    </w:p>
    <w:p w14:paraId="58A84609" w14:textId="77777777" w:rsidR="003A7B94" w:rsidRPr="006C590E" w:rsidRDefault="003A7B94" w:rsidP="00640FA9">
      <w:pPr>
        <w:spacing w:after="0" w:line="360" w:lineRule="auto"/>
        <w:jc w:val="both"/>
        <w:rPr>
          <w:rFonts w:ascii="Book Antiqua" w:eastAsia="Times New Roman" w:hAnsi="Book Antiqua" w:cs="Times New Roman"/>
          <w:color w:val="auto"/>
          <w:sz w:val="24"/>
          <w:szCs w:val="24"/>
        </w:rPr>
      </w:pPr>
    </w:p>
    <w:p w14:paraId="4A93B38A" w14:textId="770B5674" w:rsidR="003A7B94" w:rsidRPr="006C590E" w:rsidRDefault="00063015" w:rsidP="00640FA9">
      <w:pPr>
        <w:spacing w:after="0" w:line="360" w:lineRule="auto"/>
        <w:jc w:val="both"/>
        <w:rPr>
          <w:rFonts w:ascii="Book Antiqua" w:hAnsi="Book Antiqua" w:cs="Times New Roman"/>
          <w:color w:val="auto"/>
          <w:sz w:val="24"/>
          <w:szCs w:val="24"/>
        </w:rPr>
      </w:pPr>
      <w:r w:rsidRPr="006C590E">
        <w:rPr>
          <w:rFonts w:ascii="Book Antiqua" w:eastAsia="Times New Roman" w:hAnsi="Book Antiqua" w:cs="Times New Roman"/>
          <w:b/>
          <w:bCs/>
          <w:iCs/>
          <w:color w:val="auto"/>
          <w:sz w:val="24"/>
          <w:szCs w:val="24"/>
        </w:rPr>
        <w:t>BILE DUCT STRICTURES</w:t>
      </w:r>
    </w:p>
    <w:p w14:paraId="1F5BA108" w14:textId="47312A89" w:rsidR="003A7B94" w:rsidRPr="006C590E" w:rsidRDefault="003A7B94" w:rsidP="00640FA9">
      <w:pPr>
        <w:spacing w:after="0" w:line="360" w:lineRule="auto"/>
        <w:jc w:val="both"/>
        <w:rPr>
          <w:rFonts w:ascii="Book Antiqua" w:eastAsia="Times New Roman" w:hAnsi="Book Antiqua" w:cs="Times New Roman"/>
          <w:color w:val="auto"/>
          <w:sz w:val="24"/>
          <w:szCs w:val="24"/>
        </w:rPr>
      </w:pPr>
      <w:bookmarkStart w:id="12" w:name="_Hlk6737729"/>
      <w:r w:rsidRPr="006C590E">
        <w:rPr>
          <w:rFonts w:ascii="Book Antiqua" w:eastAsia="Times New Roman" w:hAnsi="Book Antiqua" w:cs="Times New Roman"/>
          <w:color w:val="auto"/>
          <w:sz w:val="24"/>
          <w:szCs w:val="24"/>
        </w:rPr>
        <w:t xml:space="preserve">There are several risk factors that predispose to the development of bile duct strictures including hepatic artery thrombosis, donor after cardiac death, ABO incompatibility, preservation injury (cold and warm ischemia time), cytomegalovirus infection, duct </w:t>
      </w:r>
      <w:r w:rsidRPr="006C590E">
        <w:rPr>
          <w:rFonts w:ascii="Book Antiqua" w:eastAsia="Times New Roman" w:hAnsi="Book Antiqua" w:cs="Times New Roman"/>
          <w:color w:val="auto"/>
          <w:sz w:val="24"/>
          <w:szCs w:val="24"/>
        </w:rPr>
        <w:lastRenderedPageBreak/>
        <w:t xml:space="preserve">mismatch between donor and recipient, presence of </w:t>
      </w:r>
      <w:r w:rsidR="00063015" w:rsidRPr="006C590E">
        <w:rPr>
          <w:rFonts w:ascii="Book Antiqua" w:eastAsia="Times New Roman" w:hAnsi="Book Antiqua" w:cs="Times New Roman"/>
          <w:color w:val="auto"/>
          <w:sz w:val="24"/>
          <w:szCs w:val="24"/>
        </w:rPr>
        <w:t>PSC</w:t>
      </w:r>
      <w:r w:rsidRPr="006C590E">
        <w:rPr>
          <w:rFonts w:ascii="Book Antiqua" w:eastAsia="Times New Roman" w:hAnsi="Book Antiqua" w:cs="Times New Roman"/>
          <w:color w:val="auto"/>
          <w:sz w:val="24"/>
          <w:szCs w:val="24"/>
        </w:rPr>
        <w:t>, bile duct leaks, placement of T-tubes, and living donor transplantation</w:t>
      </w:r>
      <w:r w:rsidR="00063015" w:rsidRPr="006C590E">
        <w:rPr>
          <w:rFonts w:ascii="Book Antiqua" w:eastAsia="Times New Roman" w:hAnsi="Book Antiqua" w:cs="Times New Roman"/>
          <w:color w:val="auto"/>
          <w:sz w:val="24"/>
          <w:szCs w:val="24"/>
        </w:rPr>
        <w:t xml:space="preserve"> (LDT)</w:t>
      </w:r>
      <w:r w:rsidRPr="006C590E">
        <w:rPr>
          <w:rFonts w:ascii="Book Antiqua" w:eastAsia="Times New Roman" w:hAnsi="Book Antiqua" w:cs="Times New Roman"/>
          <w:noProof/>
          <w:color w:val="auto"/>
          <w:sz w:val="24"/>
          <w:szCs w:val="24"/>
          <w:vertAlign w:val="superscript"/>
        </w:rPr>
        <w:t>[10-15]</w:t>
      </w:r>
      <w:r w:rsidRPr="006C590E">
        <w:rPr>
          <w:rFonts w:ascii="Book Antiqua" w:eastAsia="Times New Roman" w:hAnsi="Book Antiqua" w:cs="Times New Roman"/>
          <w:color w:val="auto"/>
          <w:sz w:val="24"/>
          <w:szCs w:val="24"/>
        </w:rPr>
        <w:t xml:space="preserve">. </w:t>
      </w:r>
      <w:bookmarkStart w:id="13" w:name="_Hlk6747011"/>
      <w:bookmarkStart w:id="14" w:name="_Hlk6738973"/>
      <w:bookmarkStart w:id="15" w:name="_Hlk6739685"/>
      <w:r w:rsidRPr="006C590E">
        <w:rPr>
          <w:rFonts w:ascii="Book Antiqua" w:eastAsia="Times New Roman" w:hAnsi="Book Antiqua" w:cs="Times New Roman"/>
          <w:color w:val="auto"/>
          <w:sz w:val="24"/>
          <w:szCs w:val="24"/>
        </w:rPr>
        <w:t>Bile duct strictures can be noted early (&lt; 30 d), delayed (30</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90 d), or late (&gt; 90 d) after LT</w:t>
      </w:r>
      <w:r w:rsidRPr="006C590E">
        <w:rPr>
          <w:rFonts w:ascii="Book Antiqua" w:eastAsia="Times New Roman" w:hAnsi="Book Antiqua" w:cs="Times New Roman"/>
          <w:noProof/>
          <w:color w:val="auto"/>
          <w:sz w:val="24"/>
          <w:szCs w:val="24"/>
          <w:vertAlign w:val="superscript"/>
        </w:rPr>
        <w:t>[11,16]</w:t>
      </w:r>
      <w:r w:rsidRPr="006C590E">
        <w:rPr>
          <w:rFonts w:ascii="Book Antiqua" w:eastAsia="Times New Roman" w:hAnsi="Book Antiqua" w:cs="Times New Roman"/>
          <w:color w:val="auto"/>
          <w:sz w:val="24"/>
          <w:szCs w:val="24"/>
        </w:rPr>
        <w:t xml:space="preserve"> (Figure 1</w:t>
      </w:r>
      <w:bookmarkEnd w:id="13"/>
      <w:r w:rsidRPr="006C590E">
        <w:rPr>
          <w:rFonts w:ascii="Book Antiqua" w:eastAsia="Times New Roman" w:hAnsi="Book Antiqua" w:cs="Times New Roman"/>
          <w:color w:val="auto"/>
          <w:sz w:val="24"/>
          <w:szCs w:val="24"/>
        </w:rPr>
        <w:t>). Early complications include hepatic artery thrombosis which can result in ductal stenosis and strictures as well as hepatic ischemia</w:t>
      </w:r>
      <w:r w:rsidRPr="006C590E">
        <w:rPr>
          <w:rFonts w:ascii="Book Antiqua" w:eastAsia="Times New Roman" w:hAnsi="Book Antiqua" w:cs="Times New Roman"/>
          <w:noProof/>
          <w:color w:val="auto"/>
          <w:sz w:val="24"/>
          <w:szCs w:val="24"/>
          <w:vertAlign w:val="superscript"/>
        </w:rPr>
        <w:t>[5]</w:t>
      </w:r>
      <w:r w:rsidRPr="006C590E">
        <w:rPr>
          <w:rFonts w:ascii="Book Antiqua" w:eastAsia="Times New Roman" w:hAnsi="Book Antiqua" w:cs="Times New Roman"/>
          <w:color w:val="auto"/>
          <w:sz w:val="24"/>
          <w:szCs w:val="24"/>
        </w:rPr>
        <w:t>. Post-operative edema can also result in early ductal stenosis. Delayed and late complications can involve biliary obstruction at the anastomotic site or intrahepatic ducts due to ischemia</w:t>
      </w:r>
      <w:r w:rsidRPr="006C590E">
        <w:rPr>
          <w:rFonts w:ascii="Book Antiqua" w:eastAsia="Times New Roman" w:hAnsi="Book Antiqua" w:cs="Times New Roman"/>
          <w:noProof/>
          <w:color w:val="auto"/>
          <w:sz w:val="24"/>
          <w:szCs w:val="24"/>
          <w:vertAlign w:val="superscript"/>
        </w:rPr>
        <w:t>[17]</w:t>
      </w:r>
      <w:bookmarkEnd w:id="12"/>
      <w:r w:rsidRPr="006C590E">
        <w:rPr>
          <w:rFonts w:ascii="Book Antiqua" w:eastAsia="Times New Roman" w:hAnsi="Book Antiqua" w:cs="Times New Roman"/>
          <w:color w:val="auto"/>
          <w:sz w:val="24"/>
          <w:szCs w:val="24"/>
        </w:rPr>
        <w:t>. Bile leaks and recurrence of PSC are risk factors for the development of delayed/late bile duct strictures.</w:t>
      </w:r>
      <w:bookmarkEnd w:id="14"/>
      <w:r w:rsidRPr="006C590E">
        <w:rPr>
          <w:rFonts w:ascii="Book Antiqua" w:eastAsia="Times New Roman" w:hAnsi="Book Antiqua" w:cs="Times New Roman"/>
          <w:color w:val="auto"/>
          <w:sz w:val="24"/>
          <w:szCs w:val="24"/>
        </w:rPr>
        <w:t xml:space="preserve"> </w:t>
      </w:r>
      <w:bookmarkEnd w:id="15"/>
      <w:r w:rsidRPr="006C590E">
        <w:rPr>
          <w:rFonts w:ascii="Book Antiqua" w:eastAsia="Times New Roman" w:hAnsi="Book Antiqua" w:cs="Times New Roman"/>
          <w:color w:val="auto"/>
          <w:sz w:val="24"/>
          <w:szCs w:val="24"/>
        </w:rPr>
        <w:t>T-tubes were previously used more frequently after LT to help maintain the reconstruction of the bile duct anastomosis. However, recent studies have found they may increase the risk of biliary complications including biliary strictures and may be more beneficial for select patients such as those who have a donor-recipient duct mismatch or a bile duct diameter &lt; 7 mm</w:t>
      </w:r>
      <w:r w:rsidRPr="006C590E">
        <w:rPr>
          <w:rFonts w:ascii="Book Antiqua" w:eastAsia="Times New Roman" w:hAnsi="Book Antiqua" w:cs="Times New Roman"/>
          <w:noProof/>
          <w:color w:val="auto"/>
          <w:sz w:val="24"/>
          <w:szCs w:val="24"/>
          <w:vertAlign w:val="superscript"/>
        </w:rPr>
        <w:t>[18,19]</w:t>
      </w:r>
      <w:r w:rsidRPr="006C590E">
        <w:rPr>
          <w:rFonts w:ascii="Book Antiqua" w:hAnsi="Book Antiqua" w:cs="Times New Roman"/>
          <w:color w:val="auto"/>
          <w:sz w:val="24"/>
          <w:szCs w:val="24"/>
        </w:rPr>
        <w:t xml:space="preserve">. </w:t>
      </w:r>
    </w:p>
    <w:p w14:paraId="193D78F7" w14:textId="28973E3E" w:rsidR="003A7B94" w:rsidRPr="006C590E" w:rsidRDefault="003A7B94" w:rsidP="00063015">
      <w:pPr>
        <w:spacing w:after="0" w:line="360" w:lineRule="auto"/>
        <w:ind w:firstLineChars="100" w:firstLine="240"/>
        <w:jc w:val="both"/>
        <w:rPr>
          <w:rFonts w:ascii="Book Antiqua" w:eastAsia="Times New Roman" w:hAnsi="Book Antiqua" w:cs="Times New Roman"/>
          <w:color w:val="auto"/>
          <w:sz w:val="24"/>
          <w:szCs w:val="24"/>
        </w:rPr>
      </w:pPr>
      <w:r w:rsidRPr="006C590E">
        <w:rPr>
          <w:rFonts w:ascii="Book Antiqua" w:eastAsia="Times New Roman" w:hAnsi="Book Antiqua" w:cs="Times New Roman"/>
          <w:color w:val="auto"/>
          <w:sz w:val="24"/>
          <w:szCs w:val="24"/>
        </w:rPr>
        <w:t>LDT was first performed successfully in 1994 and has been steadily increasing due to limited supply of deceased donors</w:t>
      </w:r>
      <w:r w:rsidRPr="006C590E">
        <w:rPr>
          <w:rFonts w:ascii="Book Antiqua" w:eastAsia="Times New Roman" w:hAnsi="Book Antiqua" w:cs="Times New Roman"/>
          <w:noProof/>
          <w:color w:val="auto"/>
          <w:sz w:val="24"/>
          <w:szCs w:val="24"/>
          <w:vertAlign w:val="superscript"/>
        </w:rPr>
        <w:t>[20]</w:t>
      </w:r>
      <w:r w:rsidRPr="006C590E">
        <w:rPr>
          <w:rFonts w:ascii="Book Antiqua" w:eastAsia="Times New Roman" w:hAnsi="Book Antiqua" w:cs="Times New Roman"/>
          <w:color w:val="auto"/>
          <w:sz w:val="24"/>
          <w:szCs w:val="24"/>
        </w:rPr>
        <w:t>. LDT has advantages over deceased donor transplantation (DDT) including reduction of cold ischemia time and improved graft viability</w:t>
      </w:r>
      <w:r w:rsidRPr="006C590E">
        <w:rPr>
          <w:rFonts w:ascii="Book Antiqua" w:eastAsia="Times New Roman" w:hAnsi="Book Antiqua" w:cs="Times New Roman"/>
          <w:noProof/>
          <w:color w:val="auto"/>
          <w:sz w:val="24"/>
          <w:szCs w:val="24"/>
          <w:vertAlign w:val="superscript"/>
        </w:rPr>
        <w:t>[21,22]</w:t>
      </w:r>
      <w:r w:rsidRPr="006C590E">
        <w:rPr>
          <w:rFonts w:ascii="Book Antiqua" w:eastAsia="Times New Roman" w:hAnsi="Book Antiqua" w:cs="Times New Roman"/>
          <w:color w:val="auto"/>
          <w:sz w:val="24"/>
          <w:szCs w:val="24"/>
        </w:rPr>
        <w:t xml:space="preserve">. Nonetheless, there is a higher risk of biliary complications and specifically biliary strictures in LDT </w:t>
      </w:r>
      <w:r w:rsidRPr="006C590E">
        <w:rPr>
          <w:rFonts w:ascii="Book Antiqua" w:eastAsia="Times New Roman" w:hAnsi="Book Antiqua" w:cs="Times New Roman"/>
          <w:i/>
          <w:color w:val="auto"/>
          <w:sz w:val="24"/>
          <w:szCs w:val="24"/>
        </w:rPr>
        <w:t>vs</w:t>
      </w:r>
      <w:r w:rsidRPr="006C590E">
        <w:rPr>
          <w:rFonts w:ascii="Book Antiqua" w:eastAsia="Times New Roman" w:hAnsi="Book Antiqua" w:cs="Times New Roman"/>
          <w:color w:val="auto"/>
          <w:sz w:val="24"/>
          <w:szCs w:val="24"/>
        </w:rPr>
        <w:t xml:space="preserve"> DDT (13</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 xml:space="preserve">-32% </w:t>
      </w:r>
      <w:r w:rsidRPr="006C590E">
        <w:rPr>
          <w:rFonts w:ascii="Book Antiqua" w:eastAsia="Times New Roman" w:hAnsi="Book Antiqua" w:cs="Times New Roman"/>
          <w:i/>
          <w:color w:val="auto"/>
          <w:sz w:val="24"/>
          <w:szCs w:val="24"/>
        </w:rPr>
        <w:t>vs</w:t>
      </w:r>
      <w:r w:rsidRPr="006C590E">
        <w:rPr>
          <w:rFonts w:ascii="Book Antiqua" w:eastAsia="Times New Roman" w:hAnsi="Book Antiqua" w:cs="Times New Roman"/>
          <w:color w:val="auto"/>
          <w:sz w:val="24"/>
          <w:szCs w:val="24"/>
        </w:rPr>
        <w:t xml:space="preserve"> 5</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-15%)</w:t>
      </w:r>
      <w:r w:rsidRPr="006C590E">
        <w:rPr>
          <w:rFonts w:ascii="Book Antiqua" w:eastAsia="Times New Roman" w:hAnsi="Book Antiqua" w:cs="Times New Roman"/>
          <w:noProof/>
          <w:color w:val="auto"/>
          <w:sz w:val="24"/>
          <w:szCs w:val="24"/>
          <w:vertAlign w:val="superscript"/>
        </w:rPr>
        <w:t>[23-25]</w:t>
      </w:r>
      <w:r w:rsidRPr="006C590E">
        <w:rPr>
          <w:rFonts w:ascii="Book Antiqua" w:eastAsia="Times New Roman" w:hAnsi="Book Antiqua" w:cs="Times New Roman"/>
          <w:color w:val="auto"/>
          <w:sz w:val="24"/>
          <w:szCs w:val="24"/>
        </w:rPr>
        <w:t>. Incidence of biliary strictures in living donors’ range between 0.5</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-4%</w:t>
      </w:r>
      <w:r w:rsidRPr="006C590E">
        <w:rPr>
          <w:rFonts w:ascii="Book Antiqua" w:eastAsia="Times New Roman" w:hAnsi="Book Antiqua" w:cs="Times New Roman"/>
          <w:noProof/>
          <w:color w:val="auto"/>
          <w:sz w:val="24"/>
          <w:szCs w:val="24"/>
          <w:vertAlign w:val="superscript"/>
        </w:rPr>
        <w:t>[26,27]</w:t>
      </w:r>
      <w:r w:rsidRPr="006C590E">
        <w:rPr>
          <w:rFonts w:ascii="Book Antiqua" w:eastAsia="Times New Roman" w:hAnsi="Book Antiqua" w:cs="Times New Roman"/>
          <w:color w:val="auto"/>
          <w:sz w:val="24"/>
          <w:szCs w:val="24"/>
        </w:rPr>
        <w:t>. LDT is presumed to carry a higher risk of biliary strictures due to the anastomosis of low-caliber and small ducts as well as increased number of donor ducts needed to establish biliary continuity</w:t>
      </w:r>
      <w:r w:rsidRPr="006C590E">
        <w:rPr>
          <w:rFonts w:ascii="Book Antiqua" w:eastAsia="Times New Roman" w:hAnsi="Book Antiqua" w:cs="Times New Roman"/>
          <w:noProof/>
          <w:color w:val="auto"/>
          <w:sz w:val="24"/>
          <w:szCs w:val="24"/>
          <w:vertAlign w:val="superscript"/>
        </w:rPr>
        <w:t>[23]</w:t>
      </w:r>
      <w:r w:rsidRPr="006C590E">
        <w:rPr>
          <w:rFonts w:ascii="Book Antiqua" w:eastAsia="Times New Roman" w:hAnsi="Book Antiqua" w:cs="Times New Roman"/>
          <w:color w:val="auto"/>
          <w:sz w:val="24"/>
          <w:szCs w:val="24"/>
        </w:rPr>
        <w:t>. Bile duct strictures can be categorized as anastomotic or non-anastomotic with differences in endoscopic management and outcomes.</w:t>
      </w:r>
      <w:r w:rsidR="005347A1" w:rsidRPr="006C590E">
        <w:rPr>
          <w:rFonts w:ascii="Book Antiqua" w:eastAsia="Times New Roman" w:hAnsi="Book Antiqua" w:cs="Times New Roman"/>
          <w:color w:val="auto"/>
          <w:sz w:val="24"/>
          <w:szCs w:val="24"/>
        </w:rPr>
        <w:t xml:space="preserve"> </w:t>
      </w:r>
    </w:p>
    <w:p w14:paraId="27C2EF1A" w14:textId="77777777" w:rsidR="00063015" w:rsidRPr="006C590E" w:rsidRDefault="00063015" w:rsidP="00063015">
      <w:pPr>
        <w:spacing w:after="0" w:line="360" w:lineRule="auto"/>
        <w:ind w:firstLineChars="100" w:firstLine="240"/>
        <w:jc w:val="both"/>
        <w:rPr>
          <w:rFonts w:ascii="Book Antiqua" w:eastAsia="Times New Roman" w:hAnsi="Book Antiqua" w:cs="Times New Roman"/>
          <w:color w:val="auto"/>
          <w:sz w:val="24"/>
          <w:szCs w:val="24"/>
        </w:rPr>
      </w:pPr>
    </w:p>
    <w:p w14:paraId="66565307" w14:textId="3FC4ADD8" w:rsidR="003A7B94" w:rsidRPr="006C590E" w:rsidRDefault="00063015" w:rsidP="00640FA9">
      <w:pPr>
        <w:spacing w:after="0" w:line="360" w:lineRule="auto"/>
        <w:jc w:val="both"/>
        <w:rPr>
          <w:rFonts w:ascii="Book Antiqua" w:eastAsia="Times New Roman" w:hAnsi="Book Antiqua" w:cs="Times New Roman"/>
          <w:b/>
          <w:bCs/>
          <w:iCs/>
          <w:color w:val="auto"/>
          <w:sz w:val="24"/>
          <w:szCs w:val="24"/>
        </w:rPr>
      </w:pPr>
      <w:r w:rsidRPr="006C590E">
        <w:rPr>
          <w:rFonts w:ascii="Book Antiqua" w:eastAsia="Times New Roman" w:hAnsi="Book Antiqua" w:cs="Times New Roman"/>
          <w:b/>
          <w:bCs/>
          <w:iCs/>
          <w:color w:val="auto"/>
          <w:sz w:val="24"/>
          <w:szCs w:val="24"/>
        </w:rPr>
        <w:t xml:space="preserve">ANASTOMOTIC BILE DUCT STRICTURES </w:t>
      </w:r>
    </w:p>
    <w:p w14:paraId="18BC0F55" w14:textId="0C884BD1" w:rsidR="003A7B94" w:rsidRPr="006C590E" w:rsidRDefault="003A7B94" w:rsidP="00640FA9">
      <w:pPr>
        <w:widowControl/>
        <w:spacing w:after="0" w:line="360" w:lineRule="auto"/>
        <w:jc w:val="both"/>
        <w:rPr>
          <w:rFonts w:ascii="Book Antiqua" w:eastAsia="Times New Roman" w:hAnsi="Book Antiqua" w:cs="Times New Roman"/>
          <w:color w:val="auto"/>
          <w:sz w:val="24"/>
          <w:szCs w:val="24"/>
        </w:rPr>
      </w:pPr>
      <w:r w:rsidRPr="006C590E">
        <w:rPr>
          <w:rFonts w:ascii="Book Antiqua" w:eastAsia="Times New Roman" w:hAnsi="Book Antiqua" w:cs="Times New Roman"/>
          <w:color w:val="auto"/>
          <w:sz w:val="24"/>
          <w:szCs w:val="24"/>
        </w:rPr>
        <w:t>Anastomotic bile duct strictures (AS) occur in 5</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-10% of patients with the first 12 mo of transplantation</w:t>
      </w:r>
      <w:r w:rsidRPr="006C590E">
        <w:rPr>
          <w:rFonts w:ascii="Book Antiqua" w:eastAsia="Times New Roman" w:hAnsi="Book Antiqua" w:cs="Times New Roman"/>
          <w:noProof/>
          <w:color w:val="auto"/>
          <w:sz w:val="24"/>
          <w:szCs w:val="24"/>
          <w:vertAlign w:val="superscript"/>
        </w:rPr>
        <w:t>[28,29]</w:t>
      </w:r>
      <w:r w:rsidRPr="006C590E">
        <w:rPr>
          <w:rFonts w:ascii="Book Antiqua" w:eastAsia="Times New Roman" w:hAnsi="Book Antiqua" w:cs="Times New Roman"/>
          <w:color w:val="auto"/>
          <w:sz w:val="24"/>
          <w:szCs w:val="24"/>
        </w:rPr>
        <w:t xml:space="preserve">. However, they should always be considered in the setting of a cholestatic pattern of liver injury in LT recipients. As opposed to </w:t>
      </w:r>
      <w:r w:rsidR="00E26AF9" w:rsidRPr="006C590E">
        <w:rPr>
          <w:rFonts w:ascii="Book Antiqua" w:eastAsia="Times New Roman" w:hAnsi="Book Antiqua" w:cs="Times New Roman"/>
          <w:color w:val="auto"/>
          <w:sz w:val="24"/>
          <w:szCs w:val="24"/>
        </w:rPr>
        <w:t>NAS</w:t>
      </w:r>
      <w:r w:rsidRPr="006C590E">
        <w:rPr>
          <w:rFonts w:ascii="Book Antiqua" w:eastAsia="Times New Roman" w:hAnsi="Book Antiqua" w:cs="Times New Roman"/>
          <w:color w:val="auto"/>
          <w:sz w:val="24"/>
          <w:szCs w:val="24"/>
        </w:rPr>
        <w:t>, AS are segmental, shorter, and localized to the site of anastomosis</w:t>
      </w:r>
      <w:r w:rsidRPr="006C590E">
        <w:rPr>
          <w:rFonts w:ascii="Book Antiqua" w:eastAsia="Times New Roman" w:hAnsi="Book Antiqua" w:cs="Times New Roman"/>
          <w:noProof/>
          <w:color w:val="auto"/>
          <w:sz w:val="24"/>
          <w:szCs w:val="24"/>
          <w:vertAlign w:val="superscript"/>
        </w:rPr>
        <w:t>[23,30]</w:t>
      </w:r>
      <w:r w:rsidRPr="006C590E">
        <w:rPr>
          <w:rFonts w:ascii="Book Antiqua" w:eastAsia="Times New Roman" w:hAnsi="Book Antiqua" w:cs="Times New Roman"/>
          <w:color w:val="auto"/>
          <w:sz w:val="24"/>
          <w:szCs w:val="24"/>
        </w:rPr>
        <w:t xml:space="preserve">. Bile leaks may be an </w:t>
      </w:r>
      <w:r w:rsidRPr="006C590E">
        <w:rPr>
          <w:rFonts w:ascii="Book Antiqua" w:eastAsia="Times New Roman" w:hAnsi="Book Antiqua" w:cs="Times New Roman"/>
          <w:color w:val="auto"/>
          <w:sz w:val="24"/>
          <w:szCs w:val="24"/>
        </w:rPr>
        <w:lastRenderedPageBreak/>
        <w:t>independent risk factor for the development of an AS. An AS may form within 60 d after LT due to post-operative edema and fibro-inflammatory response along with transient ischemia</w:t>
      </w:r>
      <w:r w:rsidRPr="006C590E">
        <w:rPr>
          <w:rFonts w:ascii="Book Antiqua" w:eastAsia="Times New Roman" w:hAnsi="Book Antiqua" w:cs="Times New Roman"/>
          <w:noProof/>
          <w:color w:val="auto"/>
          <w:sz w:val="24"/>
          <w:szCs w:val="24"/>
          <w:vertAlign w:val="superscript"/>
        </w:rPr>
        <w:t>[1,31,32]</w:t>
      </w:r>
      <w:r w:rsidRPr="006C590E">
        <w:rPr>
          <w:rFonts w:ascii="Book Antiqua" w:eastAsia="Times New Roman" w:hAnsi="Book Antiqua" w:cs="Times New Roman"/>
          <w:color w:val="auto"/>
          <w:sz w:val="24"/>
          <w:szCs w:val="24"/>
        </w:rPr>
        <w:t>. Strictures that form within the first 60 d respond well to 1-2 sessions of endoscopic dilation and plastic stent placement</w:t>
      </w:r>
      <w:r w:rsidRPr="006C590E">
        <w:rPr>
          <w:rFonts w:ascii="Book Antiqua" w:eastAsia="Times New Roman" w:hAnsi="Book Antiqua" w:cs="Times New Roman"/>
          <w:noProof/>
          <w:color w:val="auto"/>
          <w:sz w:val="24"/>
          <w:szCs w:val="24"/>
          <w:vertAlign w:val="superscript"/>
        </w:rPr>
        <w:t>[1]</w:t>
      </w:r>
      <w:r w:rsidRPr="006C590E">
        <w:rPr>
          <w:rFonts w:ascii="Book Antiqua" w:eastAsia="Times New Roman" w:hAnsi="Book Antiqua" w:cs="Times New Roman"/>
          <w:color w:val="auto"/>
          <w:sz w:val="24"/>
          <w:szCs w:val="24"/>
        </w:rPr>
        <w:t>.</w:t>
      </w:r>
      <w:r w:rsidR="005347A1" w:rsidRPr="006C590E">
        <w:rPr>
          <w:rFonts w:ascii="Book Antiqua" w:eastAsia="Times New Roman" w:hAnsi="Book Antiqua" w:cs="Times New Roman"/>
          <w:color w:val="auto"/>
          <w:sz w:val="24"/>
          <w:szCs w:val="24"/>
        </w:rPr>
        <w:t xml:space="preserve"> </w:t>
      </w:r>
    </w:p>
    <w:p w14:paraId="01A4F6EA" w14:textId="50229948" w:rsidR="003A7B94" w:rsidRPr="006C590E" w:rsidRDefault="003A7B94" w:rsidP="00063015">
      <w:pPr>
        <w:spacing w:after="0" w:line="360" w:lineRule="auto"/>
        <w:ind w:firstLineChars="100" w:firstLine="240"/>
        <w:jc w:val="both"/>
        <w:rPr>
          <w:rFonts w:ascii="Book Antiqua" w:eastAsia="Times New Roman" w:hAnsi="Book Antiqua" w:cs="Times New Roman"/>
          <w:color w:val="auto"/>
          <w:sz w:val="24"/>
          <w:szCs w:val="24"/>
        </w:rPr>
      </w:pPr>
      <w:r w:rsidRPr="006C590E">
        <w:rPr>
          <w:rFonts w:ascii="Book Antiqua" w:eastAsia="Times New Roman" w:hAnsi="Book Antiqua" w:cs="Times New Roman"/>
          <w:color w:val="auto"/>
          <w:sz w:val="24"/>
          <w:szCs w:val="24"/>
        </w:rPr>
        <w:t>However, biliary strictures that form after 3 mo have a protracted course and require prolonged endoscopic sessions for adequate response. Endoscopic approaches for anastomotic strictures include balloon dilation, passage dilation with a Soehendra biliary dilation catheter, plastic biliary stents, and self-expandable metal stents (SEMS). A guidewire is used to cross the stricture and balloon dilators from 4-10 mm are used to dilate the anastomosis along with placement of 7 Fr to 11.5 Fr plastic stents bridging the anastomosis. The balloon size used to dilate is predicated upon the diameter of the donor bile duct. Soehendra dilators are useful in patients whom the anastomosis is severely stenosed and can be dilated from 4-10 Fr. In addition, balloon dilation is generally avoided in early strictures (&lt; 3 mo) to avoid perforation or leaks of a recently constructed anastomosis. Most patients with an AS and those who present after 3 mo of LT, require several endoscopic sessions (3-5) for long-term success</w:t>
      </w:r>
      <w:r w:rsidRPr="006C590E">
        <w:rPr>
          <w:rFonts w:ascii="Book Antiqua" w:eastAsia="Times New Roman" w:hAnsi="Book Antiqua" w:cs="Times New Roman"/>
          <w:noProof/>
          <w:color w:val="auto"/>
          <w:sz w:val="24"/>
          <w:szCs w:val="24"/>
          <w:vertAlign w:val="superscript"/>
        </w:rPr>
        <w:t>[28,33]</w:t>
      </w:r>
      <w:r w:rsidRPr="006C590E">
        <w:rPr>
          <w:rFonts w:ascii="Book Antiqua" w:eastAsia="Times New Roman" w:hAnsi="Book Antiqua" w:cs="Times New Roman"/>
          <w:color w:val="auto"/>
          <w:sz w:val="24"/>
          <w:szCs w:val="24"/>
        </w:rPr>
        <w:t>. The patency of most plastic biliary stents is 3 mo and thus, endoscopic sessions are performed at 8-12-wk intervals to prevent biliary obstruction</w:t>
      </w:r>
      <w:r w:rsidRPr="006C590E">
        <w:rPr>
          <w:rFonts w:ascii="Book Antiqua" w:eastAsia="Times New Roman" w:hAnsi="Book Antiqua" w:cs="Times New Roman"/>
          <w:noProof/>
          <w:color w:val="auto"/>
          <w:sz w:val="24"/>
          <w:szCs w:val="24"/>
          <w:vertAlign w:val="superscript"/>
        </w:rPr>
        <w:t>[16]</w:t>
      </w:r>
      <w:r w:rsidRPr="006C590E">
        <w:rPr>
          <w:rFonts w:ascii="Book Antiqua" w:eastAsia="Times New Roman" w:hAnsi="Book Antiqua" w:cs="Times New Roman"/>
          <w:color w:val="auto"/>
          <w:sz w:val="24"/>
          <w:szCs w:val="24"/>
        </w:rPr>
        <w:t xml:space="preserve">. The pre-existing stent is removed using snare or forceps and a cholangiogram is performed to evaluate the patency of the anastomosis. </w:t>
      </w:r>
      <w:bookmarkStart w:id="16" w:name="_Hlk6753004"/>
      <w:r w:rsidRPr="006C590E">
        <w:rPr>
          <w:rFonts w:ascii="Book Antiqua" w:eastAsia="Times New Roman" w:hAnsi="Book Antiqua" w:cs="Times New Roman"/>
          <w:color w:val="auto"/>
          <w:sz w:val="24"/>
          <w:szCs w:val="24"/>
        </w:rPr>
        <w:t xml:space="preserve">There is no standardized bile duct diameter that corresponds to a clinically significant bile duct stenosis. However, cholangiogram features of a thin focal narrowing with proximal bile duct dilation along with evaluating the resistance encountered with anterograde and/or retrograde biliary balloon sweeps with an 8.5 mm or 11.5 mm biliary balloon across the anastomosis can help determine the patency of the anastomosis. </w:t>
      </w:r>
      <w:bookmarkEnd w:id="16"/>
      <w:r w:rsidRPr="006C590E">
        <w:rPr>
          <w:rFonts w:ascii="Book Antiqua" w:eastAsia="Times New Roman" w:hAnsi="Book Antiqua" w:cs="Times New Roman"/>
          <w:color w:val="auto"/>
          <w:sz w:val="24"/>
          <w:szCs w:val="24"/>
        </w:rPr>
        <w:t>In general, the goal is to dilate the anastomosis with larger sized dilators and in combination with increasing size or number of plastic biliary stents until patency is achieved and a waist is no longer seen (</w:t>
      </w:r>
      <w:r w:rsidR="002E1194" w:rsidRPr="006C590E">
        <w:rPr>
          <w:rFonts w:ascii="Book Antiqua" w:eastAsia="Times New Roman" w:hAnsi="Book Antiqua" w:cs="Times New Roman"/>
          <w:color w:val="auto"/>
          <w:sz w:val="24"/>
          <w:szCs w:val="24"/>
        </w:rPr>
        <w:t>Figure</w:t>
      </w:r>
      <w:r w:rsidRPr="006C590E">
        <w:rPr>
          <w:rFonts w:ascii="Book Antiqua" w:eastAsia="Times New Roman" w:hAnsi="Book Antiqua" w:cs="Times New Roman"/>
          <w:color w:val="auto"/>
          <w:sz w:val="24"/>
          <w:szCs w:val="24"/>
        </w:rPr>
        <w:t xml:space="preserve"> 2). Combination of balloon dilation and biliary stenting have showing to be more effective than balloon dilation alone</w:t>
      </w:r>
      <w:r w:rsidRPr="006C590E">
        <w:rPr>
          <w:rFonts w:ascii="Book Antiqua" w:eastAsia="Times New Roman" w:hAnsi="Book Antiqua" w:cs="Times New Roman"/>
          <w:noProof/>
          <w:color w:val="auto"/>
          <w:sz w:val="24"/>
          <w:szCs w:val="24"/>
          <w:vertAlign w:val="superscript"/>
        </w:rPr>
        <w:t>[34,35]</w:t>
      </w:r>
      <w:r w:rsidRPr="006C590E">
        <w:rPr>
          <w:rFonts w:ascii="Book Antiqua" w:eastAsia="Times New Roman" w:hAnsi="Book Antiqua" w:cs="Times New Roman"/>
          <w:color w:val="auto"/>
          <w:sz w:val="24"/>
          <w:szCs w:val="24"/>
        </w:rPr>
        <w:t xml:space="preserve">. Balloon dilation alone has a high recurrence rate of stricture formation when </w:t>
      </w:r>
      <w:r w:rsidRPr="006C590E">
        <w:rPr>
          <w:rFonts w:ascii="Book Antiqua" w:eastAsia="Times New Roman" w:hAnsi="Book Antiqua" w:cs="Times New Roman"/>
          <w:color w:val="auto"/>
          <w:sz w:val="24"/>
          <w:szCs w:val="24"/>
        </w:rPr>
        <w:lastRenderedPageBreak/>
        <w:t xml:space="preserve">compared to balloon dilation and biliary stenting (62% </w:t>
      </w:r>
      <w:r w:rsidRPr="006C590E">
        <w:rPr>
          <w:rFonts w:ascii="Book Antiqua" w:eastAsia="Times New Roman" w:hAnsi="Book Antiqua" w:cs="Times New Roman"/>
          <w:i/>
          <w:color w:val="auto"/>
          <w:sz w:val="24"/>
          <w:szCs w:val="24"/>
        </w:rPr>
        <w:t>vs</w:t>
      </w:r>
      <w:r w:rsidRPr="006C590E">
        <w:rPr>
          <w:rFonts w:ascii="Book Antiqua" w:eastAsia="Times New Roman" w:hAnsi="Book Antiqua" w:cs="Times New Roman"/>
          <w:color w:val="auto"/>
          <w:sz w:val="24"/>
          <w:szCs w:val="24"/>
        </w:rPr>
        <w:t xml:space="preserve"> 31%)</w:t>
      </w:r>
      <w:r w:rsidRPr="006C590E">
        <w:rPr>
          <w:rFonts w:ascii="Book Antiqua" w:eastAsia="Times New Roman" w:hAnsi="Book Antiqua" w:cs="Times New Roman"/>
          <w:noProof/>
          <w:color w:val="auto"/>
          <w:sz w:val="24"/>
          <w:szCs w:val="24"/>
          <w:vertAlign w:val="superscript"/>
        </w:rPr>
        <w:t>[35]</w:t>
      </w:r>
      <w:r w:rsidRPr="006C590E">
        <w:rPr>
          <w:rFonts w:ascii="Book Antiqua" w:eastAsia="Times New Roman" w:hAnsi="Book Antiqua" w:cs="Times New Roman"/>
          <w:color w:val="auto"/>
          <w:sz w:val="24"/>
          <w:szCs w:val="24"/>
        </w:rPr>
        <w:t>. LDT has lower success rates of stricture resolution compared to DDT despite similar techniques of balloon dilation plus plastic biliary stents (37</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 xml:space="preserve">-71% </w:t>
      </w:r>
      <w:r w:rsidRPr="006C590E">
        <w:rPr>
          <w:rFonts w:ascii="Book Antiqua" w:eastAsia="Times New Roman" w:hAnsi="Book Antiqua" w:cs="Times New Roman"/>
          <w:i/>
          <w:color w:val="auto"/>
          <w:sz w:val="24"/>
          <w:szCs w:val="24"/>
        </w:rPr>
        <w:t>vs</w:t>
      </w:r>
      <w:r w:rsidRPr="006C590E">
        <w:rPr>
          <w:rFonts w:ascii="Book Antiqua" w:eastAsia="Times New Roman" w:hAnsi="Book Antiqua" w:cs="Times New Roman"/>
          <w:color w:val="auto"/>
          <w:sz w:val="24"/>
          <w:szCs w:val="24"/>
        </w:rPr>
        <w:t xml:space="preserve"> 75</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-91%)</w:t>
      </w:r>
      <w:r w:rsidRPr="006C590E">
        <w:rPr>
          <w:rFonts w:ascii="Book Antiqua" w:eastAsia="Times New Roman" w:hAnsi="Book Antiqua" w:cs="Times New Roman"/>
          <w:noProof/>
          <w:color w:val="auto"/>
          <w:sz w:val="24"/>
          <w:szCs w:val="24"/>
          <w:vertAlign w:val="superscript"/>
        </w:rPr>
        <w:t>[36-39]</w:t>
      </w:r>
      <w:r w:rsidRPr="006C590E">
        <w:rPr>
          <w:rFonts w:ascii="Book Antiqua" w:eastAsia="Times New Roman" w:hAnsi="Book Antiqua" w:cs="Times New Roman"/>
          <w:color w:val="auto"/>
          <w:sz w:val="24"/>
          <w:szCs w:val="24"/>
        </w:rPr>
        <w:t>. This may in part be explained due to the use of peripheral ducts and presence of smaller multiple anastomotic strictures</w:t>
      </w:r>
      <w:r w:rsidRPr="006C590E">
        <w:rPr>
          <w:rFonts w:ascii="Book Antiqua" w:eastAsia="Times New Roman" w:hAnsi="Book Antiqua" w:cs="Times New Roman"/>
          <w:noProof/>
          <w:color w:val="auto"/>
          <w:sz w:val="24"/>
          <w:szCs w:val="24"/>
          <w:vertAlign w:val="superscript"/>
        </w:rPr>
        <w:t>[1]</w:t>
      </w:r>
      <w:r w:rsidRPr="006C590E">
        <w:rPr>
          <w:rFonts w:ascii="Book Antiqua" w:eastAsia="Times New Roman" w:hAnsi="Book Antiqua" w:cs="Times New Roman"/>
          <w:color w:val="auto"/>
          <w:sz w:val="24"/>
          <w:szCs w:val="24"/>
        </w:rPr>
        <w:t>.</w:t>
      </w:r>
      <w:r w:rsidR="00063015" w:rsidRPr="006C590E">
        <w:rPr>
          <w:rFonts w:ascii="Book Antiqua" w:eastAsia="Times New Roman" w:hAnsi="Book Antiqua" w:cs="Times New Roman"/>
          <w:color w:val="auto"/>
          <w:sz w:val="24"/>
          <w:szCs w:val="24"/>
        </w:rPr>
        <w:t xml:space="preserve"> </w:t>
      </w:r>
      <w:r w:rsidRPr="006C590E">
        <w:rPr>
          <w:rFonts w:ascii="Book Antiqua" w:eastAsia="Times New Roman" w:hAnsi="Book Antiqua" w:cs="Times New Roman"/>
          <w:color w:val="auto"/>
          <w:sz w:val="24"/>
          <w:szCs w:val="24"/>
        </w:rPr>
        <w:t>Resolution of anastomotic strictures are improved with multiple and maximum number of plastic biliary stents. Several studies evaluating anastomotic stricture resolution in LT recipients found resolution rates to range between 87</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-100% with recurrence in 0</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-18% of patients</w:t>
      </w:r>
      <w:r w:rsidRPr="006C590E">
        <w:rPr>
          <w:rFonts w:ascii="Book Antiqua" w:eastAsia="Times New Roman" w:hAnsi="Book Antiqua" w:cs="Times New Roman"/>
          <w:noProof/>
          <w:color w:val="auto"/>
          <w:sz w:val="24"/>
          <w:szCs w:val="24"/>
          <w:vertAlign w:val="superscript"/>
        </w:rPr>
        <w:t>[32,40-43]</w:t>
      </w:r>
      <w:r w:rsidRPr="006C590E">
        <w:rPr>
          <w:rFonts w:ascii="Book Antiqua" w:eastAsia="Times New Roman" w:hAnsi="Book Antiqua" w:cs="Times New Roman"/>
          <w:color w:val="auto"/>
          <w:sz w:val="24"/>
          <w:szCs w:val="24"/>
        </w:rPr>
        <w:t>. Number of endoscopic sessions to achieve stricture resolution ranged between 3-4 with a complication rate of 1.5</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 xml:space="preserve">-5%. Complications were primarily related to pancreatitis and cholangitis. </w:t>
      </w:r>
    </w:p>
    <w:p w14:paraId="30A129FA" w14:textId="0E7D0A4C" w:rsidR="003A7B94" w:rsidRPr="006C590E" w:rsidRDefault="003A7B94" w:rsidP="00063015">
      <w:pPr>
        <w:spacing w:after="0" w:line="360" w:lineRule="auto"/>
        <w:ind w:firstLineChars="100" w:firstLine="240"/>
        <w:jc w:val="both"/>
        <w:rPr>
          <w:rStyle w:val="element-citation"/>
          <w:rFonts w:ascii="Book Antiqua" w:hAnsi="Book Antiqua" w:cs="Times New Roman"/>
          <w:color w:val="auto"/>
          <w:sz w:val="24"/>
          <w:szCs w:val="24"/>
          <w:bdr w:val="none" w:sz="0" w:space="0" w:color="auto" w:frame="1"/>
        </w:rPr>
      </w:pPr>
      <w:r w:rsidRPr="006C590E">
        <w:rPr>
          <w:rFonts w:ascii="Book Antiqua" w:eastAsia="Times New Roman" w:hAnsi="Book Antiqua" w:cs="Times New Roman"/>
          <w:color w:val="auto"/>
          <w:sz w:val="24"/>
          <w:szCs w:val="24"/>
        </w:rPr>
        <w:t xml:space="preserve">An alternative strategy is to place a </w:t>
      </w:r>
      <w:r w:rsidR="00063015" w:rsidRPr="006C590E">
        <w:rPr>
          <w:rFonts w:ascii="Book Antiqua" w:eastAsia="Times New Roman" w:hAnsi="Book Antiqua" w:cs="Times New Roman"/>
          <w:color w:val="auto"/>
          <w:sz w:val="24"/>
          <w:szCs w:val="24"/>
        </w:rPr>
        <w:t>SEMS</w:t>
      </w:r>
      <w:r w:rsidRPr="006C590E">
        <w:rPr>
          <w:rFonts w:ascii="Book Antiqua" w:eastAsia="Times New Roman" w:hAnsi="Book Antiqua" w:cs="Times New Roman"/>
          <w:color w:val="auto"/>
          <w:sz w:val="24"/>
          <w:szCs w:val="24"/>
        </w:rPr>
        <w:t xml:space="preserve"> to prevent or reduce the need for frequent ERCPs that is necessary in the setting of plastic biliary stenting. Covered metallic stents have been used as uncovered SEMS may not be able to be removed and may preclude surgical bile duct intervention. In addition, a metallic stent may lead to hyperplasia leading to the formation of sludge/stone formation proximal to the stent</w:t>
      </w:r>
      <w:r w:rsidRPr="006C590E">
        <w:rPr>
          <w:rFonts w:ascii="Book Antiqua" w:eastAsia="Times New Roman" w:hAnsi="Book Antiqua" w:cs="Times New Roman"/>
          <w:noProof/>
          <w:color w:val="auto"/>
          <w:sz w:val="24"/>
          <w:szCs w:val="24"/>
          <w:vertAlign w:val="superscript"/>
        </w:rPr>
        <w:t>[1]</w:t>
      </w:r>
      <w:r w:rsidRPr="006C590E">
        <w:rPr>
          <w:rFonts w:ascii="Book Antiqua" w:eastAsia="Times New Roman" w:hAnsi="Book Antiqua" w:cs="Times New Roman"/>
          <w:color w:val="auto"/>
          <w:sz w:val="24"/>
          <w:szCs w:val="24"/>
        </w:rPr>
        <w:t>. The role of covered SEMS has yet to be precisely defined but can be useful because of their larger diameter (10 mm), longer patency, and ability to be removed. However, they are limited because of rates of stent migration (4</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-38%). Several studies examining the utility of covered SEMS after LT found resolution rates of anastomotic strictures between 61</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-83%</w:t>
      </w:r>
      <w:r w:rsidRPr="006C590E">
        <w:rPr>
          <w:rFonts w:ascii="Book Antiqua" w:eastAsia="Times New Roman" w:hAnsi="Book Antiqua" w:cs="Times New Roman"/>
          <w:noProof/>
          <w:color w:val="auto"/>
          <w:sz w:val="24"/>
          <w:szCs w:val="24"/>
          <w:vertAlign w:val="superscript"/>
        </w:rPr>
        <w:t>[44-48]</w:t>
      </w:r>
      <w:r w:rsidRPr="006C590E">
        <w:rPr>
          <w:rFonts w:ascii="Book Antiqua" w:eastAsia="Times New Roman" w:hAnsi="Book Antiqua" w:cs="Times New Roman"/>
          <w:color w:val="auto"/>
          <w:sz w:val="24"/>
          <w:szCs w:val="24"/>
        </w:rPr>
        <w:t>. Recurrence rates were higher in those who received SEMS ranging between 7</w:t>
      </w:r>
      <w:r w:rsidR="00063015" w:rsidRPr="006C590E">
        <w:rPr>
          <w:rFonts w:ascii="Book Antiqua" w:eastAsia="Times New Roman" w:hAnsi="Book Antiqua" w:cs="Times New Roman"/>
          <w:color w:val="auto"/>
          <w:sz w:val="24"/>
          <w:szCs w:val="24"/>
        </w:rPr>
        <w:t>%</w:t>
      </w:r>
      <w:r w:rsidRPr="006C590E">
        <w:rPr>
          <w:rFonts w:ascii="Book Antiqua" w:eastAsia="Times New Roman" w:hAnsi="Book Antiqua" w:cs="Times New Roman"/>
          <w:color w:val="auto"/>
          <w:sz w:val="24"/>
          <w:szCs w:val="24"/>
        </w:rPr>
        <w:t>-32%</w:t>
      </w:r>
      <w:r w:rsidRPr="006C590E">
        <w:rPr>
          <w:rFonts w:ascii="Book Antiqua" w:eastAsia="Times New Roman" w:hAnsi="Book Antiqua" w:cs="Times New Roman"/>
          <w:noProof/>
          <w:color w:val="auto"/>
          <w:sz w:val="24"/>
          <w:szCs w:val="24"/>
          <w:vertAlign w:val="superscript"/>
        </w:rPr>
        <w:t>[44-49]</w:t>
      </w:r>
      <w:r w:rsidRPr="006C590E">
        <w:rPr>
          <w:rFonts w:ascii="Book Antiqua" w:eastAsia="Times New Roman" w:hAnsi="Book Antiqua" w:cs="Times New Roman"/>
          <w:color w:val="auto"/>
          <w:sz w:val="24"/>
          <w:szCs w:val="24"/>
        </w:rPr>
        <w:t xml:space="preserve">. A randomized trial evaluating covered SEMS and plastic biliary stents found in sub-group analysis of post-transplant patients resolution rates of 89% </w:t>
      </w:r>
      <w:r w:rsidRPr="006C590E">
        <w:rPr>
          <w:rFonts w:ascii="Book Antiqua" w:eastAsia="Times New Roman" w:hAnsi="Book Antiqua" w:cs="Times New Roman"/>
          <w:i/>
          <w:color w:val="auto"/>
          <w:sz w:val="24"/>
          <w:szCs w:val="24"/>
        </w:rPr>
        <w:t>vs</w:t>
      </w:r>
      <w:r w:rsidRPr="006C590E">
        <w:rPr>
          <w:rFonts w:ascii="Book Antiqua" w:eastAsia="Times New Roman" w:hAnsi="Book Antiqua" w:cs="Times New Roman"/>
          <w:color w:val="auto"/>
          <w:sz w:val="24"/>
          <w:szCs w:val="24"/>
        </w:rPr>
        <w:t xml:space="preserve"> 86% with 158 to 194 d till resolution respectively. Stricture recurrence was higher in the covered SEMS group and stent migration occurred more frequently in post-transplant AS compared to all other cases</w:t>
      </w:r>
      <w:r w:rsidRPr="006C590E">
        <w:rPr>
          <w:rFonts w:ascii="Book Antiqua" w:eastAsia="Times New Roman" w:hAnsi="Book Antiqua" w:cs="Times New Roman"/>
          <w:noProof/>
          <w:color w:val="auto"/>
          <w:sz w:val="24"/>
          <w:szCs w:val="24"/>
          <w:vertAlign w:val="superscript"/>
        </w:rPr>
        <w:t>[50]</w:t>
      </w:r>
      <w:r w:rsidRPr="006C590E">
        <w:rPr>
          <w:rFonts w:ascii="Book Antiqua" w:eastAsia="Times New Roman" w:hAnsi="Book Antiqua" w:cs="Times New Roman"/>
          <w:color w:val="auto"/>
          <w:sz w:val="24"/>
          <w:szCs w:val="24"/>
        </w:rPr>
        <w:t>. To mitigate the risks of stent migration an alternative is to use partially covered SEMS or stents with special anchoring flanges and anti-migration waists</w:t>
      </w:r>
      <w:r w:rsidRPr="006C590E">
        <w:rPr>
          <w:rFonts w:ascii="Book Antiqua" w:eastAsia="Times New Roman" w:hAnsi="Book Antiqua" w:cs="Times New Roman"/>
          <w:noProof/>
          <w:color w:val="auto"/>
          <w:sz w:val="24"/>
          <w:szCs w:val="24"/>
          <w:vertAlign w:val="superscript"/>
        </w:rPr>
        <w:t>[51]</w:t>
      </w:r>
      <w:r w:rsidRPr="006C590E">
        <w:rPr>
          <w:rStyle w:val="element-citation"/>
          <w:rFonts w:ascii="Book Antiqua" w:hAnsi="Book Antiqua" w:cs="Times New Roman"/>
          <w:color w:val="auto"/>
          <w:sz w:val="24"/>
          <w:szCs w:val="24"/>
          <w:bdr w:val="none" w:sz="0" w:space="0" w:color="auto" w:frame="1"/>
        </w:rPr>
        <w:t xml:space="preserve">. </w:t>
      </w:r>
      <w:bookmarkStart w:id="17" w:name="_Hlk6781098"/>
      <w:r w:rsidRPr="006C590E">
        <w:rPr>
          <w:rStyle w:val="element-citation"/>
          <w:rFonts w:ascii="Book Antiqua" w:hAnsi="Book Antiqua" w:cs="Times New Roman"/>
          <w:color w:val="auto"/>
          <w:sz w:val="24"/>
          <w:szCs w:val="24"/>
          <w:bdr w:val="none" w:sz="0" w:space="0" w:color="auto" w:frame="1"/>
        </w:rPr>
        <w:t xml:space="preserve">A systematic review of case series including 446 patients by Kao </w:t>
      </w:r>
      <w:r w:rsidRPr="006C590E">
        <w:rPr>
          <w:rStyle w:val="element-citation"/>
          <w:rFonts w:ascii="Book Antiqua" w:hAnsi="Book Antiqua" w:cs="Times New Roman"/>
          <w:i/>
          <w:color w:val="auto"/>
          <w:sz w:val="24"/>
          <w:szCs w:val="24"/>
          <w:bdr w:val="none" w:sz="0" w:space="0" w:color="auto" w:frame="1"/>
        </w:rPr>
        <w:t>et al</w:t>
      </w:r>
      <w:r w:rsidR="00063015" w:rsidRPr="006C590E">
        <w:rPr>
          <w:rStyle w:val="element-citation"/>
          <w:rFonts w:ascii="Book Antiqua" w:hAnsi="Book Antiqua" w:cs="Times New Roman"/>
          <w:noProof/>
          <w:color w:val="auto"/>
          <w:sz w:val="24"/>
          <w:szCs w:val="24"/>
          <w:bdr w:val="none" w:sz="0" w:space="0" w:color="auto" w:frame="1"/>
          <w:vertAlign w:val="superscript"/>
        </w:rPr>
        <w:t>[52]</w:t>
      </w:r>
      <w:r w:rsidRPr="006C590E">
        <w:rPr>
          <w:rStyle w:val="element-citation"/>
          <w:rFonts w:ascii="Book Antiqua" w:hAnsi="Book Antiqua" w:cs="Times New Roman"/>
          <w:color w:val="auto"/>
          <w:sz w:val="24"/>
          <w:szCs w:val="24"/>
          <w:bdr w:val="none" w:sz="0" w:space="0" w:color="auto" w:frame="1"/>
        </w:rPr>
        <w:t xml:space="preserve"> did not find SEMS to have a clear advantage over multiple plastic biliary stents in LT recipients but found stricture resolution was improved in those patients whom the </w:t>
      </w:r>
      <w:r w:rsidRPr="006C590E">
        <w:rPr>
          <w:rStyle w:val="element-citation"/>
          <w:rFonts w:ascii="Book Antiqua" w:hAnsi="Book Antiqua" w:cs="Times New Roman"/>
          <w:color w:val="auto"/>
          <w:sz w:val="24"/>
          <w:szCs w:val="24"/>
          <w:bdr w:val="none" w:sz="0" w:space="0" w:color="auto" w:frame="1"/>
        </w:rPr>
        <w:lastRenderedPageBreak/>
        <w:t>stent duration was longer than 3 mo. A recent meta-analysis of four randomized controlled trials comparing plastic stents to fully covered SEMS found no difference between stricture resolution, stricture recurrence, and adverse events. However, those who received a metal stent did have fewer ERCPs performed as compared to those who had plastic stents</w:t>
      </w:r>
      <w:r w:rsidRPr="006C590E">
        <w:rPr>
          <w:rStyle w:val="element-citation"/>
          <w:rFonts w:ascii="Book Antiqua" w:hAnsi="Book Antiqua" w:cs="Times New Roman"/>
          <w:noProof/>
          <w:color w:val="auto"/>
          <w:sz w:val="24"/>
          <w:szCs w:val="24"/>
          <w:bdr w:val="none" w:sz="0" w:space="0" w:color="auto" w:frame="1"/>
          <w:vertAlign w:val="superscript"/>
        </w:rPr>
        <w:t>[53]</w:t>
      </w:r>
      <w:r w:rsidRPr="006C590E">
        <w:rPr>
          <w:rStyle w:val="element-citation"/>
          <w:rFonts w:ascii="Book Antiqua" w:hAnsi="Book Antiqua" w:cs="Times New Roman"/>
          <w:color w:val="auto"/>
          <w:sz w:val="24"/>
          <w:szCs w:val="24"/>
          <w:bdr w:val="none" w:sz="0" w:space="0" w:color="auto" w:frame="1"/>
        </w:rPr>
        <w:t xml:space="preserve">. Currently, there is no standardized approach for endoscopic management of AS. The use of multiple plastic biliary stents with balloon dilation and fully covered SEMS can provide similar resolution rates of AS after </w:t>
      </w:r>
      <w:r w:rsidR="00063015" w:rsidRPr="006C590E">
        <w:rPr>
          <w:rFonts w:ascii="Book Antiqua" w:eastAsia="Times New Roman" w:hAnsi="Book Antiqua" w:cs="Times New Roman"/>
          <w:color w:val="auto"/>
          <w:sz w:val="24"/>
          <w:szCs w:val="24"/>
        </w:rPr>
        <w:t>LT</w:t>
      </w:r>
      <w:r w:rsidRPr="006C590E">
        <w:rPr>
          <w:rStyle w:val="element-citation"/>
          <w:rFonts w:ascii="Book Antiqua" w:hAnsi="Book Antiqua" w:cs="Times New Roman"/>
          <w:color w:val="auto"/>
          <w:sz w:val="24"/>
          <w:szCs w:val="24"/>
          <w:bdr w:val="none" w:sz="0" w:space="0" w:color="auto" w:frame="1"/>
        </w:rPr>
        <w:t xml:space="preserve"> with overall low risk of adverse events. </w:t>
      </w:r>
      <w:bookmarkEnd w:id="17"/>
    </w:p>
    <w:p w14:paraId="31D433CA" w14:textId="77777777" w:rsidR="003A7B94" w:rsidRPr="006C590E" w:rsidRDefault="003A7B94" w:rsidP="00640FA9">
      <w:pPr>
        <w:spacing w:after="0" w:line="360" w:lineRule="auto"/>
        <w:jc w:val="both"/>
        <w:rPr>
          <w:rFonts w:ascii="Book Antiqua" w:hAnsi="Book Antiqua" w:cs="Times New Roman"/>
          <w:color w:val="auto"/>
          <w:sz w:val="24"/>
          <w:szCs w:val="24"/>
          <w:bdr w:val="none" w:sz="0" w:space="0" w:color="auto" w:frame="1"/>
        </w:rPr>
      </w:pPr>
    </w:p>
    <w:p w14:paraId="34D394CD" w14:textId="766F96A0" w:rsidR="003A7B94" w:rsidRPr="006C590E" w:rsidRDefault="003A7B94" w:rsidP="00640FA9">
      <w:pPr>
        <w:spacing w:after="0" w:line="360" w:lineRule="auto"/>
        <w:jc w:val="both"/>
        <w:rPr>
          <w:rFonts w:ascii="Book Antiqua" w:hAnsi="Book Antiqua" w:cs="Times New Roman"/>
          <w:b/>
          <w:bCs/>
          <w:iCs/>
          <w:color w:val="auto"/>
          <w:sz w:val="24"/>
          <w:szCs w:val="24"/>
        </w:rPr>
      </w:pPr>
      <w:r w:rsidRPr="006C590E">
        <w:rPr>
          <w:rFonts w:ascii="Book Antiqua" w:hAnsi="Book Antiqua" w:cs="Times New Roman"/>
          <w:b/>
          <w:bCs/>
          <w:iCs/>
          <w:color w:val="auto"/>
          <w:sz w:val="24"/>
          <w:szCs w:val="24"/>
        </w:rPr>
        <w:t>NAS</w:t>
      </w:r>
    </w:p>
    <w:p w14:paraId="34005873" w14:textId="447CEBA0" w:rsidR="003A7B94" w:rsidRPr="006C590E" w:rsidRDefault="003A7B94" w:rsidP="00640FA9">
      <w:pPr>
        <w:tabs>
          <w:tab w:val="center" w:pos="4680"/>
        </w:tabs>
        <w:spacing w:after="0" w:line="360" w:lineRule="auto"/>
        <w:jc w:val="both"/>
        <w:rPr>
          <w:rFonts w:ascii="Book Antiqua" w:hAnsi="Book Antiqua" w:cs="Times New Roman"/>
          <w:color w:val="auto"/>
          <w:sz w:val="24"/>
          <w:szCs w:val="24"/>
        </w:rPr>
      </w:pPr>
      <w:r w:rsidRPr="006C590E">
        <w:rPr>
          <w:rFonts w:ascii="Book Antiqua" w:hAnsi="Book Antiqua" w:cs="Times New Roman"/>
          <w:color w:val="auto"/>
          <w:sz w:val="24"/>
          <w:szCs w:val="24"/>
        </w:rPr>
        <w:t>NAS of the bile ducts have an incidence of 5</w:t>
      </w:r>
      <w:r w:rsidR="00063015" w:rsidRPr="006C590E">
        <w:rPr>
          <w:rFonts w:ascii="Book Antiqua" w:hAnsi="Book Antiqua" w:cs="Times New Roman"/>
          <w:color w:val="auto"/>
          <w:sz w:val="24"/>
          <w:szCs w:val="24"/>
        </w:rPr>
        <w:t>%</w:t>
      </w:r>
      <w:r w:rsidRPr="006C590E">
        <w:rPr>
          <w:rFonts w:ascii="Book Antiqua" w:hAnsi="Book Antiqua" w:cs="Times New Roman"/>
          <w:color w:val="auto"/>
          <w:sz w:val="24"/>
          <w:szCs w:val="24"/>
        </w:rPr>
        <w:t>-10% after LT</w:t>
      </w:r>
      <w:r w:rsidRPr="006C590E">
        <w:rPr>
          <w:rFonts w:ascii="Book Antiqua" w:hAnsi="Book Antiqua" w:cs="Times New Roman"/>
          <w:noProof/>
          <w:color w:val="auto"/>
          <w:sz w:val="24"/>
          <w:szCs w:val="24"/>
          <w:vertAlign w:val="superscript"/>
        </w:rPr>
        <w:t>[33,54,55]</w:t>
      </w:r>
      <w:r w:rsidRPr="006C590E">
        <w:rPr>
          <w:rFonts w:ascii="Book Antiqua" w:hAnsi="Book Antiqua" w:cs="Times New Roman"/>
          <w:color w:val="auto"/>
          <w:sz w:val="24"/>
          <w:szCs w:val="24"/>
        </w:rPr>
        <w:t xml:space="preserve">. The definition of a NAS is the presence of stenosis &gt; 5 mm away from the anastomosis and may be located within the intrahepatics, hilum, or anywhere else along the bile duct (including the recipient duct). In contrast to AS, NAS may be multiple and longer in length. Recurrent </w:t>
      </w:r>
      <w:r w:rsidR="00063015" w:rsidRPr="006C590E">
        <w:rPr>
          <w:rFonts w:ascii="Book Antiqua" w:eastAsia="Times New Roman" w:hAnsi="Book Antiqua" w:cs="Times New Roman"/>
          <w:color w:val="auto"/>
          <w:sz w:val="24"/>
          <w:szCs w:val="24"/>
        </w:rPr>
        <w:t>PSC</w:t>
      </w:r>
      <w:r w:rsidRPr="006C590E">
        <w:rPr>
          <w:rFonts w:ascii="Book Antiqua" w:hAnsi="Book Antiqua" w:cs="Times New Roman"/>
          <w:color w:val="auto"/>
          <w:sz w:val="24"/>
          <w:szCs w:val="24"/>
        </w:rPr>
        <w:t xml:space="preserve"> in the allograft or vascular insufficiency may result in the development of NAS. Vascular ischemia secondary to hepatic artery thrombosis results in biliary destruction and warm and cold ischemia, donation after cardiac death, ABO incompatibility, and chronic rejection are also risk factors for the development of NAS</w:t>
      </w:r>
      <w:r w:rsidRPr="006C590E">
        <w:rPr>
          <w:rFonts w:ascii="Book Antiqua" w:hAnsi="Book Antiqua" w:cs="Times New Roman"/>
          <w:noProof/>
          <w:color w:val="auto"/>
          <w:sz w:val="24"/>
          <w:szCs w:val="24"/>
          <w:vertAlign w:val="superscript"/>
        </w:rPr>
        <w:t>[1,30]</w:t>
      </w:r>
      <w:r w:rsidRPr="006C590E">
        <w:rPr>
          <w:rFonts w:ascii="Book Antiqua" w:hAnsi="Book Antiqua" w:cs="Times New Roman"/>
          <w:color w:val="auto"/>
          <w:sz w:val="24"/>
          <w:szCs w:val="24"/>
        </w:rPr>
        <w:t xml:space="preserve">. NAS tend to occur 3-6 mo after </w:t>
      </w:r>
      <w:r w:rsidR="00063015" w:rsidRPr="006C590E">
        <w:rPr>
          <w:rFonts w:ascii="Book Antiqua" w:eastAsia="Times New Roman" w:hAnsi="Book Antiqua" w:cs="Times New Roman"/>
          <w:color w:val="auto"/>
          <w:sz w:val="24"/>
          <w:szCs w:val="24"/>
        </w:rPr>
        <w:t>LT</w:t>
      </w:r>
      <w:r w:rsidRPr="006C590E">
        <w:rPr>
          <w:rFonts w:ascii="Book Antiqua" w:hAnsi="Book Antiqua" w:cs="Times New Roman"/>
          <w:color w:val="auto"/>
          <w:sz w:val="24"/>
          <w:szCs w:val="24"/>
        </w:rPr>
        <w:t xml:space="preserve"> though as many as 50% of patients may develop NAS after the first-year post-transplant</w:t>
      </w:r>
      <w:r w:rsidRPr="006C590E">
        <w:rPr>
          <w:rFonts w:ascii="Book Antiqua" w:hAnsi="Book Antiqua" w:cs="Times New Roman"/>
          <w:noProof/>
          <w:color w:val="auto"/>
          <w:sz w:val="24"/>
          <w:szCs w:val="24"/>
          <w:vertAlign w:val="superscript"/>
        </w:rPr>
        <w:t>[54,56,57]</w:t>
      </w:r>
      <w:r w:rsidRPr="006C590E">
        <w:rPr>
          <w:rFonts w:ascii="Book Antiqua" w:hAnsi="Book Antiqua" w:cs="Times New Roman"/>
          <w:color w:val="auto"/>
          <w:sz w:val="24"/>
          <w:szCs w:val="24"/>
        </w:rPr>
        <w:t>.</w:t>
      </w:r>
    </w:p>
    <w:p w14:paraId="26582B92" w14:textId="26A6D9DF" w:rsidR="003A7B94" w:rsidRPr="006C590E" w:rsidRDefault="003A7B94" w:rsidP="004F1E91">
      <w:pPr>
        <w:tabs>
          <w:tab w:val="center" w:pos="4680"/>
        </w:tabs>
        <w:spacing w:after="0" w:line="360" w:lineRule="auto"/>
        <w:ind w:firstLineChars="100" w:firstLine="240"/>
        <w:jc w:val="both"/>
        <w:rPr>
          <w:rFonts w:ascii="Book Antiqua" w:hAnsi="Book Antiqua" w:cs="Times New Roman"/>
          <w:color w:val="auto"/>
          <w:sz w:val="24"/>
          <w:szCs w:val="24"/>
        </w:rPr>
      </w:pPr>
      <w:r w:rsidRPr="006C590E">
        <w:rPr>
          <w:rFonts w:ascii="Book Antiqua" w:hAnsi="Book Antiqua" w:cs="Times New Roman"/>
          <w:color w:val="auto"/>
          <w:sz w:val="24"/>
          <w:szCs w:val="24"/>
        </w:rPr>
        <w:t>The principles regarding the management of NAS are similar to anastomotic strictures, however, the optimal protocol has not been established. Balloon dilation with placement of plastic biliary stents have shown to be helpful though with less success and longer time to resolution as compared to anastomotic strictures</w:t>
      </w:r>
      <w:r w:rsidRPr="006C590E">
        <w:rPr>
          <w:rFonts w:ascii="Book Antiqua" w:hAnsi="Book Antiqua" w:cs="Times New Roman"/>
          <w:noProof/>
          <w:color w:val="auto"/>
          <w:sz w:val="24"/>
          <w:szCs w:val="24"/>
          <w:vertAlign w:val="superscript"/>
        </w:rPr>
        <w:t>[33,58]</w:t>
      </w:r>
      <w:r w:rsidRPr="006C590E">
        <w:rPr>
          <w:rFonts w:ascii="Book Antiqua" w:hAnsi="Book Antiqua" w:cs="Times New Roman"/>
          <w:color w:val="auto"/>
          <w:sz w:val="24"/>
          <w:szCs w:val="24"/>
        </w:rPr>
        <w:t>. Balloon dilation is often not as aggressive as in AS with 4-6 mm biliary balloons commonly used. Overall, resolution rates of NAS range between 50</w:t>
      </w:r>
      <w:r w:rsidR="004F1E91" w:rsidRPr="006C590E">
        <w:rPr>
          <w:rFonts w:ascii="Book Antiqua" w:hAnsi="Book Antiqua" w:cs="Times New Roman"/>
          <w:color w:val="auto"/>
          <w:sz w:val="24"/>
          <w:szCs w:val="24"/>
        </w:rPr>
        <w:t>%</w:t>
      </w:r>
      <w:r w:rsidRPr="006C590E">
        <w:rPr>
          <w:rFonts w:ascii="Book Antiqua" w:hAnsi="Book Antiqua" w:cs="Times New Roman"/>
          <w:color w:val="auto"/>
          <w:sz w:val="24"/>
          <w:szCs w:val="24"/>
        </w:rPr>
        <w:t>-75% and are associated with worse graft survival</w:t>
      </w:r>
      <w:r w:rsidRPr="006C590E">
        <w:rPr>
          <w:rFonts w:ascii="Book Antiqua" w:hAnsi="Book Antiqua" w:cs="Times New Roman"/>
          <w:noProof/>
          <w:color w:val="auto"/>
          <w:sz w:val="24"/>
          <w:szCs w:val="24"/>
          <w:vertAlign w:val="superscript"/>
        </w:rPr>
        <w:t>[30,59]</w:t>
      </w:r>
      <w:r w:rsidRPr="006C590E">
        <w:rPr>
          <w:rFonts w:ascii="Book Antiqua" w:hAnsi="Book Antiqua" w:cs="Times New Roman"/>
          <w:color w:val="auto"/>
          <w:sz w:val="24"/>
          <w:szCs w:val="24"/>
        </w:rPr>
        <w:t xml:space="preserve">. However, a study of 48 patients comparing balloon dilation alone </w:t>
      </w:r>
      <w:r w:rsidRPr="006C590E">
        <w:rPr>
          <w:rFonts w:ascii="Book Antiqua" w:hAnsi="Book Antiqua" w:cs="Times New Roman"/>
          <w:i/>
          <w:color w:val="auto"/>
          <w:sz w:val="24"/>
          <w:szCs w:val="24"/>
        </w:rPr>
        <w:t>vs</w:t>
      </w:r>
      <w:r w:rsidRPr="006C590E">
        <w:rPr>
          <w:rFonts w:ascii="Book Antiqua" w:hAnsi="Book Antiqua" w:cs="Times New Roman"/>
          <w:color w:val="auto"/>
          <w:sz w:val="24"/>
          <w:szCs w:val="24"/>
        </w:rPr>
        <w:t xml:space="preserve"> balloon dilation and plastic biliary stents found a significant difference and improvement in stricture resolution in those who only underwent balloon dilation (91% </w:t>
      </w:r>
      <w:r w:rsidRPr="006C590E">
        <w:rPr>
          <w:rFonts w:ascii="Book Antiqua" w:hAnsi="Book Antiqua" w:cs="Times New Roman"/>
          <w:i/>
          <w:color w:val="auto"/>
          <w:sz w:val="24"/>
          <w:szCs w:val="24"/>
        </w:rPr>
        <w:lastRenderedPageBreak/>
        <w:t>vs</w:t>
      </w:r>
      <w:r w:rsidRPr="006C590E">
        <w:rPr>
          <w:rFonts w:ascii="Book Antiqua" w:hAnsi="Book Antiqua" w:cs="Times New Roman"/>
          <w:color w:val="auto"/>
          <w:sz w:val="24"/>
          <w:szCs w:val="24"/>
        </w:rPr>
        <w:t xml:space="preserve"> 31%)</w:t>
      </w:r>
      <w:r w:rsidRPr="006C590E">
        <w:rPr>
          <w:rFonts w:ascii="Book Antiqua" w:hAnsi="Book Antiqua" w:cs="Times New Roman"/>
          <w:noProof/>
          <w:color w:val="auto"/>
          <w:sz w:val="24"/>
          <w:szCs w:val="24"/>
          <w:vertAlign w:val="superscript"/>
        </w:rPr>
        <w:t>[60]</w:t>
      </w:r>
      <w:r w:rsidRPr="006C590E">
        <w:rPr>
          <w:rFonts w:ascii="Book Antiqua" w:hAnsi="Book Antiqua" w:cs="Times New Roman"/>
          <w:color w:val="auto"/>
          <w:sz w:val="24"/>
          <w:szCs w:val="24"/>
        </w:rPr>
        <w:t xml:space="preserve">. This may in part be explained by most of these strictures being located extra-hepatic. </w:t>
      </w:r>
    </w:p>
    <w:p w14:paraId="505432E7" w14:textId="26CBACF6" w:rsidR="003A7B94" w:rsidRPr="006C590E" w:rsidRDefault="003A7B94" w:rsidP="004F1E91">
      <w:pPr>
        <w:tabs>
          <w:tab w:val="center" w:pos="4680"/>
        </w:tabs>
        <w:spacing w:after="0" w:line="360" w:lineRule="auto"/>
        <w:ind w:firstLineChars="100" w:firstLine="240"/>
        <w:jc w:val="both"/>
        <w:rPr>
          <w:rFonts w:ascii="Book Antiqua" w:hAnsi="Book Antiqua" w:cs="Times New Roman"/>
          <w:color w:val="auto"/>
          <w:sz w:val="24"/>
          <w:szCs w:val="24"/>
        </w:rPr>
      </w:pPr>
      <w:r w:rsidRPr="006C590E">
        <w:rPr>
          <w:rFonts w:ascii="Book Antiqua" w:hAnsi="Book Antiqua" w:cs="Times New Roman"/>
          <w:color w:val="auto"/>
          <w:sz w:val="24"/>
          <w:szCs w:val="24"/>
        </w:rPr>
        <w:t xml:space="preserve">Bile duct strictures involving the hilum and intrahepatics may be more challenging due to difficulty with traversing the stricture secondary to the small caliber of these ducts as well as tortuosity that may be encountered. Longer, fenestrated stents (Johlin), are flexible and can be used for intrahepatic strictures and allow for adequate drainage </w:t>
      </w:r>
      <w:r w:rsidRPr="006C590E">
        <w:rPr>
          <w:rFonts w:ascii="Book Antiqua" w:hAnsi="Book Antiqua" w:cs="Times New Roman"/>
          <w:i/>
          <w:color w:val="auto"/>
          <w:sz w:val="24"/>
          <w:szCs w:val="24"/>
        </w:rPr>
        <w:t xml:space="preserve">via </w:t>
      </w:r>
      <w:r w:rsidRPr="006C590E">
        <w:rPr>
          <w:rFonts w:ascii="Book Antiqua" w:hAnsi="Book Antiqua" w:cs="Times New Roman"/>
          <w:color w:val="auto"/>
          <w:sz w:val="24"/>
          <w:szCs w:val="24"/>
        </w:rPr>
        <w:t>multiple side holes and interstent space</w:t>
      </w:r>
      <w:r w:rsidRPr="006C590E">
        <w:rPr>
          <w:rFonts w:ascii="Book Antiqua" w:hAnsi="Book Antiqua" w:cs="Times New Roman"/>
          <w:noProof/>
          <w:color w:val="auto"/>
          <w:sz w:val="24"/>
          <w:szCs w:val="24"/>
          <w:vertAlign w:val="superscript"/>
        </w:rPr>
        <w:t>[61]</w:t>
      </w:r>
      <w:r w:rsidRPr="006C590E">
        <w:rPr>
          <w:rFonts w:ascii="Book Antiqua" w:hAnsi="Book Antiqua" w:cs="Times New Roman"/>
          <w:color w:val="auto"/>
          <w:sz w:val="24"/>
          <w:szCs w:val="24"/>
        </w:rPr>
        <w:t xml:space="preserve">. Covered metal stents have not been readily used as they may impede flow from surrounding bile ducts and potentially increase risk of cholangitis. </w:t>
      </w:r>
    </w:p>
    <w:p w14:paraId="4AD10FE6" w14:textId="47BAF977" w:rsidR="003A7B94" w:rsidRPr="006C590E" w:rsidRDefault="003A7B94" w:rsidP="004F1E91">
      <w:pPr>
        <w:tabs>
          <w:tab w:val="center" w:pos="4680"/>
        </w:tabs>
        <w:spacing w:after="0" w:line="360" w:lineRule="auto"/>
        <w:ind w:firstLineChars="100" w:firstLine="240"/>
        <w:jc w:val="both"/>
        <w:rPr>
          <w:rFonts w:ascii="Book Antiqua" w:hAnsi="Book Antiqua" w:cs="Times New Roman"/>
          <w:color w:val="auto"/>
          <w:sz w:val="24"/>
          <w:szCs w:val="24"/>
        </w:rPr>
      </w:pPr>
      <w:r w:rsidRPr="006C590E">
        <w:rPr>
          <w:rFonts w:ascii="Book Antiqua" w:hAnsi="Book Antiqua" w:cs="Times New Roman"/>
          <w:color w:val="auto"/>
          <w:sz w:val="24"/>
          <w:szCs w:val="24"/>
        </w:rPr>
        <w:t>NAS may progress despite improvement in liver enzymes in up to two-third of patients</w:t>
      </w:r>
      <w:r w:rsidRPr="006C590E">
        <w:rPr>
          <w:rFonts w:ascii="Book Antiqua" w:hAnsi="Book Antiqua" w:cs="Times New Roman"/>
          <w:noProof/>
          <w:color w:val="auto"/>
          <w:sz w:val="24"/>
          <w:szCs w:val="24"/>
          <w:vertAlign w:val="superscript"/>
        </w:rPr>
        <w:t>[40,54]</w:t>
      </w:r>
      <w:r w:rsidRPr="006C590E">
        <w:rPr>
          <w:rFonts w:ascii="Book Antiqua" w:hAnsi="Book Antiqua" w:cs="Times New Roman"/>
          <w:color w:val="auto"/>
          <w:sz w:val="24"/>
          <w:szCs w:val="24"/>
        </w:rPr>
        <w:t>. Progression of NAS is more common in patients who develop NAS within the first year after transplantation or who have recurrent cholangitis</w:t>
      </w:r>
      <w:r w:rsidRPr="006C590E">
        <w:rPr>
          <w:rFonts w:ascii="Book Antiqua" w:hAnsi="Book Antiqua" w:cs="Times New Roman"/>
          <w:noProof/>
          <w:color w:val="auto"/>
          <w:sz w:val="24"/>
          <w:szCs w:val="24"/>
          <w:vertAlign w:val="superscript"/>
        </w:rPr>
        <w:t>[57]</w:t>
      </w:r>
      <w:r w:rsidRPr="006C590E">
        <w:rPr>
          <w:rFonts w:ascii="Book Antiqua" w:hAnsi="Book Antiqua" w:cs="Times New Roman"/>
          <w:color w:val="auto"/>
          <w:sz w:val="24"/>
          <w:szCs w:val="24"/>
        </w:rPr>
        <w:t>. Like AS endoscopic resolution rates for NAS in LDT is lower than in DDT 25</w:t>
      </w:r>
      <w:r w:rsidR="004F1E91" w:rsidRPr="006C590E">
        <w:rPr>
          <w:rFonts w:ascii="Book Antiqua" w:hAnsi="Book Antiqua" w:cs="Times New Roman"/>
          <w:color w:val="auto"/>
          <w:sz w:val="24"/>
          <w:szCs w:val="24"/>
        </w:rPr>
        <w:t>%</w:t>
      </w:r>
      <w:r w:rsidRPr="006C590E">
        <w:rPr>
          <w:rFonts w:ascii="Book Antiqua" w:hAnsi="Book Antiqua" w:cs="Times New Roman"/>
          <w:color w:val="auto"/>
          <w:sz w:val="24"/>
          <w:szCs w:val="24"/>
        </w:rPr>
        <w:t xml:space="preserve">-33% </w:t>
      </w:r>
      <w:r w:rsidRPr="006C590E">
        <w:rPr>
          <w:rFonts w:ascii="Book Antiqua" w:hAnsi="Book Antiqua" w:cs="Times New Roman"/>
          <w:i/>
          <w:color w:val="auto"/>
          <w:sz w:val="24"/>
          <w:szCs w:val="24"/>
        </w:rPr>
        <w:t>vs</w:t>
      </w:r>
      <w:r w:rsidRPr="006C590E">
        <w:rPr>
          <w:rFonts w:ascii="Book Antiqua" w:hAnsi="Book Antiqua" w:cs="Times New Roman"/>
          <w:color w:val="auto"/>
          <w:sz w:val="24"/>
          <w:szCs w:val="24"/>
        </w:rPr>
        <w:t xml:space="preserve"> 50</w:t>
      </w:r>
      <w:r w:rsidR="004F1E91" w:rsidRPr="006C590E">
        <w:rPr>
          <w:rFonts w:ascii="Book Antiqua" w:hAnsi="Book Antiqua" w:cs="Times New Roman"/>
          <w:color w:val="auto"/>
          <w:sz w:val="24"/>
          <w:szCs w:val="24"/>
        </w:rPr>
        <w:t>%</w:t>
      </w:r>
      <w:r w:rsidRPr="006C590E">
        <w:rPr>
          <w:rFonts w:ascii="Book Antiqua" w:hAnsi="Book Antiqua" w:cs="Times New Roman"/>
          <w:color w:val="auto"/>
          <w:sz w:val="24"/>
          <w:szCs w:val="24"/>
        </w:rPr>
        <w:t>-60% respectively</w:t>
      </w:r>
      <w:r w:rsidRPr="006C590E">
        <w:rPr>
          <w:rFonts w:ascii="Book Antiqua" w:hAnsi="Book Antiqua" w:cs="Times New Roman"/>
          <w:noProof/>
          <w:color w:val="auto"/>
          <w:sz w:val="24"/>
          <w:szCs w:val="24"/>
          <w:vertAlign w:val="superscript"/>
        </w:rPr>
        <w:t>[39,62]</w:t>
      </w:r>
      <w:r w:rsidRPr="006C590E">
        <w:rPr>
          <w:rFonts w:ascii="Book Antiqua" w:hAnsi="Book Antiqua" w:cs="Times New Roman"/>
          <w:color w:val="auto"/>
          <w:sz w:val="24"/>
          <w:szCs w:val="24"/>
        </w:rPr>
        <w:t>.</w:t>
      </w:r>
      <w:r w:rsidR="005347A1" w:rsidRPr="006C590E">
        <w:rPr>
          <w:rFonts w:ascii="Book Antiqua" w:hAnsi="Book Antiqua" w:cs="Times New Roman"/>
          <w:color w:val="auto"/>
          <w:sz w:val="24"/>
          <w:szCs w:val="24"/>
        </w:rPr>
        <w:t xml:space="preserve"> </w:t>
      </w:r>
      <w:r w:rsidRPr="006C590E">
        <w:rPr>
          <w:rFonts w:ascii="Book Antiqua" w:hAnsi="Book Antiqua" w:cs="Times New Roman"/>
          <w:color w:val="auto"/>
          <w:sz w:val="24"/>
          <w:szCs w:val="24"/>
        </w:rPr>
        <w:t xml:space="preserve">Currently there is no standard protocol for management of NAS. NAS are of varying complexity with intrahepatic and hilar strictures providing an especially unique challenge to the endoscopist which may require alternative approaches for access and therapeutic interventions to the bile duct. </w:t>
      </w:r>
    </w:p>
    <w:p w14:paraId="515BDA7F" w14:textId="77777777" w:rsidR="003A7B94" w:rsidRPr="006C590E" w:rsidRDefault="003A7B94" w:rsidP="00640FA9">
      <w:pPr>
        <w:spacing w:after="0" w:line="360" w:lineRule="auto"/>
        <w:jc w:val="both"/>
        <w:rPr>
          <w:rFonts w:ascii="Book Antiqua" w:hAnsi="Book Antiqua" w:cs="Times New Roman"/>
          <w:color w:val="auto"/>
          <w:sz w:val="24"/>
          <w:szCs w:val="24"/>
        </w:rPr>
      </w:pPr>
    </w:p>
    <w:p w14:paraId="4BDA2236" w14:textId="1AC0C6C0" w:rsidR="003A7B94" w:rsidRPr="006C590E" w:rsidRDefault="004F1E91" w:rsidP="00640FA9">
      <w:pPr>
        <w:spacing w:after="0" w:line="360" w:lineRule="auto"/>
        <w:jc w:val="both"/>
        <w:rPr>
          <w:rFonts w:ascii="Book Antiqua" w:hAnsi="Book Antiqua" w:cs="Times New Roman"/>
          <w:b/>
          <w:bCs/>
          <w:iCs/>
          <w:color w:val="auto"/>
          <w:sz w:val="24"/>
          <w:szCs w:val="24"/>
        </w:rPr>
      </w:pPr>
      <w:r w:rsidRPr="006C590E">
        <w:rPr>
          <w:rFonts w:ascii="Book Antiqua" w:hAnsi="Book Antiqua" w:cs="Times New Roman"/>
          <w:b/>
          <w:bCs/>
          <w:iCs/>
          <w:color w:val="auto"/>
          <w:sz w:val="24"/>
          <w:szCs w:val="24"/>
        </w:rPr>
        <w:t xml:space="preserve">ALTERNATIVE APPROACHES </w:t>
      </w:r>
    </w:p>
    <w:p w14:paraId="0A5F56ED" w14:textId="63283A7F" w:rsidR="003A7B94" w:rsidRPr="006C590E" w:rsidRDefault="003A7B94" w:rsidP="00640FA9">
      <w:pPr>
        <w:spacing w:after="0" w:line="360" w:lineRule="auto"/>
        <w:jc w:val="both"/>
        <w:rPr>
          <w:rStyle w:val="element-citation"/>
          <w:rFonts w:ascii="Book Antiqua" w:hAnsi="Book Antiqua" w:cs="Times New Roman"/>
          <w:color w:val="auto"/>
          <w:sz w:val="24"/>
          <w:szCs w:val="24"/>
          <w:bdr w:val="none" w:sz="0" w:space="0" w:color="auto" w:frame="1"/>
        </w:rPr>
      </w:pPr>
      <w:r w:rsidRPr="006C590E">
        <w:rPr>
          <w:rStyle w:val="element-citation"/>
          <w:rFonts w:ascii="Book Antiqua" w:hAnsi="Book Antiqua" w:cs="Times New Roman"/>
          <w:color w:val="auto"/>
          <w:sz w:val="24"/>
          <w:szCs w:val="24"/>
          <w:bdr w:val="none" w:sz="0" w:space="0" w:color="auto" w:frame="1"/>
        </w:rPr>
        <w:t>Endoscopic methods may not be feasible due to surgical anatomy (bilio-enteric anastomosis), tortuosity and angulation of the bile duct, or severity and location of the stricture which prevents a guidewire or dilation devices to traverse the stricture. Roux-en-Y hepaticojejunosotomy or roux-en-Y gastric bypass require deep ERCP methods such as balloon-assisted enteroscopy, endoscopic ultrasonography-directed transgastric ERCP, or percutaneous transhepatic cholangiography (PTC). A multi-center trial showed balloon assisted enteroscopy to be successful in two thirds of cases and in 88% of patients in whom the papilla is reached. Single or double balloon assisted enteroscopy may be an alternative before pursuing PTC or surgical alternatives</w:t>
      </w:r>
      <w:r w:rsidRPr="006C590E">
        <w:rPr>
          <w:rStyle w:val="element-citation"/>
          <w:rFonts w:ascii="Book Antiqua" w:hAnsi="Book Antiqua" w:cs="Times New Roman"/>
          <w:noProof/>
          <w:color w:val="auto"/>
          <w:sz w:val="24"/>
          <w:szCs w:val="24"/>
          <w:bdr w:val="none" w:sz="0" w:space="0" w:color="auto" w:frame="1"/>
          <w:vertAlign w:val="superscript"/>
        </w:rPr>
        <w:t>[63]</w:t>
      </w:r>
      <w:r w:rsidRPr="006C590E">
        <w:rPr>
          <w:rStyle w:val="element-citation"/>
          <w:rFonts w:ascii="Book Antiqua" w:hAnsi="Book Antiqua" w:cs="Times New Roman"/>
          <w:color w:val="auto"/>
          <w:sz w:val="24"/>
          <w:szCs w:val="24"/>
          <w:bdr w:val="none" w:sz="0" w:space="0" w:color="auto" w:frame="1"/>
        </w:rPr>
        <w:t xml:space="preserve">. </w:t>
      </w:r>
    </w:p>
    <w:p w14:paraId="52BC7602" w14:textId="46B91698" w:rsidR="003A7B94" w:rsidRPr="006C590E" w:rsidRDefault="003A7B94" w:rsidP="004F1E91">
      <w:pPr>
        <w:spacing w:after="0" w:line="360" w:lineRule="auto"/>
        <w:ind w:firstLineChars="100" w:firstLine="240"/>
        <w:jc w:val="both"/>
        <w:rPr>
          <w:rStyle w:val="element-citation"/>
          <w:rFonts w:ascii="Book Antiqua" w:hAnsi="Book Antiqua" w:cs="Times New Roman"/>
          <w:color w:val="auto"/>
          <w:sz w:val="24"/>
          <w:szCs w:val="24"/>
          <w:bdr w:val="none" w:sz="0" w:space="0" w:color="auto" w:frame="1"/>
        </w:rPr>
      </w:pPr>
      <w:r w:rsidRPr="006C590E">
        <w:rPr>
          <w:rStyle w:val="element-citation"/>
          <w:rFonts w:ascii="Book Antiqua" w:hAnsi="Book Antiqua" w:cs="Times New Roman"/>
          <w:color w:val="auto"/>
          <w:sz w:val="24"/>
          <w:szCs w:val="24"/>
          <w:bdr w:val="none" w:sz="0" w:space="0" w:color="auto" w:frame="1"/>
        </w:rPr>
        <w:t xml:space="preserve">A rendezvous technique may also be used which combines PTC and an endoscopic </w:t>
      </w:r>
      <w:r w:rsidRPr="006C590E">
        <w:rPr>
          <w:rStyle w:val="element-citation"/>
          <w:rFonts w:ascii="Book Antiqua" w:hAnsi="Book Antiqua" w:cs="Times New Roman"/>
          <w:color w:val="auto"/>
          <w:sz w:val="24"/>
          <w:szCs w:val="24"/>
          <w:bdr w:val="none" w:sz="0" w:space="0" w:color="auto" w:frame="1"/>
        </w:rPr>
        <w:lastRenderedPageBreak/>
        <w:t>transpapillary approach to access the bile duct and traverse the stricture that otherwise may have failed with conventional endoscopy (</w:t>
      </w:r>
      <w:r w:rsidR="002E1194" w:rsidRPr="006C590E">
        <w:rPr>
          <w:rFonts w:ascii="Book Antiqua" w:eastAsia="Times New Roman" w:hAnsi="Book Antiqua" w:cs="Times New Roman"/>
          <w:color w:val="auto"/>
          <w:sz w:val="24"/>
          <w:szCs w:val="24"/>
        </w:rPr>
        <w:t>Figure</w:t>
      </w:r>
      <w:r w:rsidRPr="006C590E">
        <w:rPr>
          <w:rStyle w:val="element-citation"/>
          <w:rFonts w:ascii="Book Antiqua" w:hAnsi="Book Antiqua" w:cs="Times New Roman"/>
          <w:color w:val="auto"/>
          <w:sz w:val="24"/>
          <w:szCs w:val="24"/>
          <w:bdr w:val="none" w:sz="0" w:space="0" w:color="auto" w:frame="1"/>
        </w:rPr>
        <w:t xml:space="preserve"> 3). PTC in cases of benign bilio-enteric anastomotic strictures are reported to have an overall success rate of 80%</w:t>
      </w:r>
      <w:r w:rsidRPr="006C590E">
        <w:rPr>
          <w:rStyle w:val="element-citation"/>
          <w:rFonts w:ascii="Book Antiqua" w:hAnsi="Book Antiqua" w:cs="Times New Roman"/>
          <w:noProof/>
          <w:color w:val="auto"/>
          <w:sz w:val="24"/>
          <w:szCs w:val="24"/>
          <w:bdr w:val="none" w:sz="0" w:space="0" w:color="auto" w:frame="1"/>
          <w:vertAlign w:val="superscript"/>
        </w:rPr>
        <w:t>[64]</w:t>
      </w:r>
      <w:r w:rsidRPr="006C590E">
        <w:rPr>
          <w:rStyle w:val="element-citation"/>
          <w:rFonts w:ascii="Book Antiqua" w:hAnsi="Book Antiqua" w:cs="Times New Roman"/>
          <w:color w:val="auto"/>
          <w:sz w:val="24"/>
          <w:szCs w:val="24"/>
          <w:bdr w:val="none" w:sz="0" w:space="0" w:color="auto" w:frame="1"/>
        </w:rPr>
        <w:t>.</w:t>
      </w:r>
      <w:r w:rsidR="005347A1" w:rsidRPr="006C590E">
        <w:rPr>
          <w:rStyle w:val="element-citation"/>
          <w:rFonts w:ascii="Book Antiqua" w:hAnsi="Book Antiqua" w:cs="Times New Roman"/>
          <w:color w:val="auto"/>
          <w:sz w:val="24"/>
          <w:szCs w:val="24"/>
          <w:bdr w:val="none" w:sz="0" w:space="0" w:color="auto" w:frame="1"/>
        </w:rPr>
        <w:t xml:space="preserve"> </w:t>
      </w:r>
      <w:r w:rsidRPr="006C590E">
        <w:rPr>
          <w:rStyle w:val="element-citation"/>
          <w:rFonts w:ascii="Book Antiqua" w:hAnsi="Book Antiqua" w:cs="Times New Roman"/>
          <w:color w:val="auto"/>
          <w:sz w:val="24"/>
          <w:szCs w:val="24"/>
          <w:bdr w:val="none" w:sz="0" w:space="0" w:color="auto" w:frame="1"/>
        </w:rPr>
        <w:t>It is also especially helpful in those with intractable or multiple intrahepatic strictures as internal-external stents can be placed and relieve the obstruction. In addition, the potential of swing-tip cannulas in accessing tight intrahepatic strictures have been reported and may also help achieve faster cannulation of the bile duct</w:t>
      </w:r>
      <w:r w:rsidRPr="006C590E">
        <w:rPr>
          <w:rStyle w:val="element-citation"/>
          <w:rFonts w:ascii="Book Antiqua" w:hAnsi="Book Antiqua" w:cs="Times New Roman"/>
          <w:noProof/>
          <w:color w:val="auto"/>
          <w:sz w:val="24"/>
          <w:szCs w:val="24"/>
          <w:bdr w:val="none" w:sz="0" w:space="0" w:color="auto" w:frame="1"/>
          <w:vertAlign w:val="superscript"/>
        </w:rPr>
        <w:t>[65,66]</w:t>
      </w:r>
      <w:r w:rsidRPr="006C590E">
        <w:rPr>
          <w:rStyle w:val="element-citation"/>
          <w:rFonts w:ascii="Book Antiqua" w:hAnsi="Book Antiqua" w:cs="Times New Roman"/>
          <w:color w:val="auto"/>
          <w:sz w:val="24"/>
          <w:szCs w:val="24"/>
          <w:bdr w:val="none" w:sz="0" w:space="0" w:color="auto" w:frame="1"/>
        </w:rPr>
        <w:t xml:space="preserve">. </w:t>
      </w:r>
    </w:p>
    <w:p w14:paraId="06BDB3AD" w14:textId="371D42CB" w:rsidR="003A7B94" w:rsidRPr="006C590E" w:rsidRDefault="003A7B94" w:rsidP="004F1E91">
      <w:pPr>
        <w:spacing w:after="0" w:line="360" w:lineRule="auto"/>
        <w:ind w:firstLineChars="100" w:firstLine="240"/>
        <w:jc w:val="both"/>
        <w:rPr>
          <w:rStyle w:val="element-citation"/>
          <w:rFonts w:ascii="Book Antiqua" w:hAnsi="Book Antiqua" w:cs="Times New Roman"/>
          <w:color w:val="auto"/>
          <w:sz w:val="24"/>
          <w:szCs w:val="24"/>
          <w:bdr w:val="none" w:sz="0" w:space="0" w:color="auto" w:frame="1"/>
        </w:rPr>
      </w:pPr>
      <w:r w:rsidRPr="006C590E">
        <w:rPr>
          <w:rStyle w:val="element-citation"/>
          <w:rFonts w:ascii="Book Antiqua" w:hAnsi="Book Antiqua" w:cs="Times New Roman"/>
          <w:color w:val="auto"/>
          <w:sz w:val="24"/>
          <w:szCs w:val="24"/>
          <w:bdr w:val="none" w:sz="0" w:space="0" w:color="auto" w:frame="1"/>
        </w:rPr>
        <w:t>Single-operator peroral cholangioscopy can also be used in the treatment of bile duct strictures by providing direct visualization of the lumen of the bile ducts. Direct visualization of the inside of the bile duct may help predict outcomes of endoscopic therapy based upon the pattern and severity of edema and inflammation seen</w:t>
      </w:r>
      <w:r w:rsidRPr="006C590E">
        <w:rPr>
          <w:rStyle w:val="element-citation"/>
          <w:rFonts w:ascii="Book Antiqua" w:hAnsi="Book Antiqua" w:cs="Times New Roman"/>
          <w:noProof/>
          <w:color w:val="auto"/>
          <w:sz w:val="24"/>
          <w:szCs w:val="24"/>
          <w:bdr w:val="none" w:sz="0" w:space="0" w:color="auto" w:frame="1"/>
          <w:vertAlign w:val="superscript"/>
        </w:rPr>
        <w:t>[67]</w:t>
      </w:r>
      <w:r w:rsidRPr="006C590E">
        <w:rPr>
          <w:rStyle w:val="element-citation"/>
          <w:rFonts w:ascii="Book Antiqua" w:hAnsi="Book Antiqua" w:cs="Times New Roman"/>
          <w:color w:val="auto"/>
          <w:sz w:val="24"/>
          <w:szCs w:val="24"/>
          <w:bdr w:val="none" w:sz="0" w:space="0" w:color="auto" w:frame="1"/>
        </w:rPr>
        <w:t>. In addition, direct visualization can also be used in conjunction with the rendezvous technique to puncture the bile duct and safely traverse a completely obstructed duct</w:t>
      </w:r>
      <w:r w:rsidRPr="006C590E">
        <w:rPr>
          <w:rStyle w:val="element-citation"/>
          <w:rFonts w:ascii="Book Antiqua" w:hAnsi="Book Antiqua" w:cs="Times New Roman"/>
          <w:noProof/>
          <w:color w:val="auto"/>
          <w:sz w:val="24"/>
          <w:szCs w:val="24"/>
          <w:bdr w:val="none" w:sz="0" w:space="0" w:color="auto" w:frame="1"/>
          <w:vertAlign w:val="superscript"/>
        </w:rPr>
        <w:t>[68,69]</w:t>
      </w:r>
      <w:r w:rsidRPr="006C590E">
        <w:rPr>
          <w:rStyle w:val="element-citation"/>
          <w:rFonts w:ascii="Book Antiqua" w:hAnsi="Book Antiqua" w:cs="Times New Roman"/>
          <w:color w:val="auto"/>
          <w:sz w:val="24"/>
          <w:szCs w:val="24"/>
          <w:bdr w:val="none" w:sz="0" w:space="0" w:color="auto" w:frame="1"/>
        </w:rPr>
        <w:t xml:space="preserve">. </w:t>
      </w:r>
    </w:p>
    <w:p w14:paraId="1BA04E4E" w14:textId="27A83E26" w:rsidR="003A7B94" w:rsidRPr="006C590E" w:rsidRDefault="003A7B94" w:rsidP="004F1E91">
      <w:pPr>
        <w:spacing w:after="0" w:line="360" w:lineRule="auto"/>
        <w:ind w:firstLineChars="100" w:firstLine="240"/>
        <w:jc w:val="both"/>
        <w:rPr>
          <w:rStyle w:val="element-citation"/>
          <w:rFonts w:ascii="Book Antiqua" w:hAnsi="Book Antiqua" w:cs="Times New Roman"/>
          <w:color w:val="auto"/>
          <w:sz w:val="24"/>
          <w:szCs w:val="24"/>
          <w:bdr w:val="none" w:sz="0" w:space="0" w:color="auto" w:frame="1"/>
        </w:rPr>
      </w:pPr>
      <w:r w:rsidRPr="006C590E">
        <w:rPr>
          <w:rStyle w:val="element-citation"/>
          <w:rFonts w:ascii="Book Antiqua" w:hAnsi="Book Antiqua" w:cs="Times New Roman"/>
          <w:color w:val="auto"/>
          <w:sz w:val="24"/>
          <w:szCs w:val="24"/>
          <w:bdr w:val="none" w:sz="0" w:space="0" w:color="auto" w:frame="1"/>
        </w:rPr>
        <w:t xml:space="preserve">Magnetic compression anastomosis (MCA) is a rescue technique used in the setting of complete biliary obstruction. A magnet is advanced to the site of the stricture </w:t>
      </w:r>
      <w:r w:rsidR="00AC79A5" w:rsidRPr="006C590E">
        <w:rPr>
          <w:rFonts w:ascii="Book Antiqua" w:hAnsi="Book Antiqua" w:cs="Times New Roman"/>
          <w:i/>
          <w:color w:val="auto"/>
          <w:sz w:val="24"/>
          <w:szCs w:val="24"/>
        </w:rPr>
        <w:t>via</w:t>
      </w:r>
      <w:r w:rsidRPr="006C590E">
        <w:rPr>
          <w:rStyle w:val="element-citation"/>
          <w:rFonts w:ascii="Book Antiqua" w:hAnsi="Book Antiqua" w:cs="Times New Roman"/>
          <w:color w:val="auto"/>
          <w:sz w:val="24"/>
          <w:szCs w:val="24"/>
          <w:bdr w:val="none" w:sz="0" w:space="0" w:color="auto" w:frame="1"/>
        </w:rPr>
        <w:t xml:space="preserve"> ERCP and another magnet is advanced percutaneously </w:t>
      </w:r>
      <w:r w:rsidRPr="006C590E">
        <w:rPr>
          <w:rStyle w:val="element-citation"/>
          <w:rFonts w:ascii="Book Antiqua" w:hAnsi="Book Antiqua" w:cs="Times New Roman"/>
          <w:i/>
          <w:color w:val="auto"/>
          <w:sz w:val="24"/>
          <w:szCs w:val="24"/>
          <w:bdr w:val="none" w:sz="0" w:space="0" w:color="auto" w:frame="1"/>
        </w:rPr>
        <w:t>via</w:t>
      </w:r>
      <w:r w:rsidRPr="006C590E">
        <w:rPr>
          <w:rStyle w:val="element-citation"/>
          <w:rFonts w:ascii="Book Antiqua" w:hAnsi="Book Antiqua" w:cs="Times New Roman"/>
          <w:color w:val="auto"/>
          <w:sz w:val="24"/>
          <w:szCs w:val="24"/>
          <w:bdr w:val="none" w:sz="0" w:space="0" w:color="auto" w:frame="1"/>
        </w:rPr>
        <w:t xml:space="preserve"> PTC. Fluoroscopy is used to properly align the magnets and a hole in the center of the magnets allow a guidewire to be advanced. Recanalization can be achieved </w:t>
      </w:r>
      <w:r w:rsidR="00AC79A5" w:rsidRPr="006C590E">
        <w:rPr>
          <w:rFonts w:ascii="Book Antiqua" w:hAnsi="Book Antiqua" w:cs="Times New Roman"/>
          <w:i/>
          <w:color w:val="auto"/>
          <w:sz w:val="24"/>
          <w:szCs w:val="24"/>
        </w:rPr>
        <w:t>via</w:t>
      </w:r>
      <w:r w:rsidRPr="006C590E">
        <w:rPr>
          <w:rStyle w:val="element-citation"/>
          <w:rFonts w:ascii="Book Antiqua" w:hAnsi="Book Antiqua" w:cs="Times New Roman"/>
          <w:color w:val="auto"/>
          <w:sz w:val="24"/>
          <w:szCs w:val="24"/>
          <w:bdr w:val="none" w:sz="0" w:space="0" w:color="auto" w:frame="1"/>
        </w:rPr>
        <w:t xml:space="preserve"> PTC and serial biliary stenting can be performed. Magnet approximation and recanalization have been reported to be successful in 84% and 77% of patients respectively. MCA has been shown to be effective for short strictures (&lt; 1 cm) with a low stricture recurrence rate</w:t>
      </w:r>
      <w:r w:rsidRPr="006C590E">
        <w:rPr>
          <w:rStyle w:val="element-citation"/>
          <w:rFonts w:ascii="Book Antiqua" w:hAnsi="Book Antiqua" w:cs="Times New Roman"/>
          <w:noProof/>
          <w:color w:val="auto"/>
          <w:sz w:val="24"/>
          <w:szCs w:val="24"/>
          <w:bdr w:val="none" w:sz="0" w:space="0" w:color="auto" w:frame="1"/>
          <w:vertAlign w:val="superscript"/>
        </w:rPr>
        <w:t>[70,71]</w:t>
      </w:r>
      <w:r w:rsidRPr="006C590E">
        <w:rPr>
          <w:rStyle w:val="element-citation"/>
          <w:rFonts w:ascii="Book Antiqua" w:hAnsi="Book Antiqua" w:cs="Times New Roman"/>
          <w:color w:val="auto"/>
          <w:sz w:val="24"/>
          <w:szCs w:val="24"/>
          <w:bdr w:val="none" w:sz="0" w:space="0" w:color="auto" w:frame="1"/>
        </w:rPr>
        <w:t xml:space="preserve">. </w:t>
      </w:r>
    </w:p>
    <w:p w14:paraId="6FE8D23C" w14:textId="77777777" w:rsidR="003A7B94" w:rsidRPr="006C590E" w:rsidRDefault="003A7B94" w:rsidP="00640FA9">
      <w:pPr>
        <w:spacing w:after="0" w:line="360" w:lineRule="auto"/>
        <w:jc w:val="both"/>
        <w:rPr>
          <w:rStyle w:val="element-citation"/>
          <w:rFonts w:ascii="Book Antiqua" w:hAnsi="Book Antiqua" w:cs="Times New Roman"/>
          <w:color w:val="auto"/>
          <w:sz w:val="24"/>
          <w:szCs w:val="24"/>
          <w:bdr w:val="none" w:sz="0" w:space="0" w:color="auto" w:frame="1"/>
        </w:rPr>
      </w:pPr>
    </w:p>
    <w:p w14:paraId="51D64813" w14:textId="14B0F872" w:rsidR="003A7B94" w:rsidRPr="006C590E" w:rsidRDefault="004F1E91" w:rsidP="00640FA9">
      <w:pPr>
        <w:spacing w:after="0" w:line="360" w:lineRule="auto"/>
        <w:jc w:val="both"/>
        <w:rPr>
          <w:rStyle w:val="element-citation"/>
          <w:rFonts w:ascii="Book Antiqua" w:hAnsi="Book Antiqua" w:cs="Times New Roman"/>
          <w:b/>
          <w:bCs/>
          <w:iCs/>
          <w:color w:val="auto"/>
          <w:sz w:val="24"/>
          <w:szCs w:val="24"/>
          <w:bdr w:val="none" w:sz="0" w:space="0" w:color="auto" w:frame="1"/>
        </w:rPr>
      </w:pPr>
      <w:r w:rsidRPr="006C590E">
        <w:rPr>
          <w:rStyle w:val="element-citation"/>
          <w:rFonts w:ascii="Book Antiqua" w:hAnsi="Book Antiqua" w:cs="Times New Roman"/>
          <w:b/>
          <w:bCs/>
          <w:iCs/>
          <w:color w:val="auto"/>
          <w:sz w:val="24"/>
          <w:szCs w:val="24"/>
          <w:bdr w:val="none" w:sz="0" w:space="0" w:color="auto" w:frame="1"/>
        </w:rPr>
        <w:t>CONCLUSION</w:t>
      </w:r>
    </w:p>
    <w:p w14:paraId="2497D98B" w14:textId="5D2A69C6" w:rsidR="003A7B94" w:rsidRPr="006C590E" w:rsidRDefault="003A7B94" w:rsidP="00640FA9">
      <w:pPr>
        <w:spacing w:after="0" w:line="360" w:lineRule="auto"/>
        <w:jc w:val="both"/>
        <w:rPr>
          <w:rFonts w:ascii="Book Antiqua" w:hAnsi="Book Antiqua" w:cs="Times New Roman"/>
          <w:color w:val="auto"/>
          <w:sz w:val="24"/>
          <w:szCs w:val="24"/>
        </w:rPr>
      </w:pPr>
      <w:bookmarkStart w:id="18" w:name="_Hlk6750586"/>
      <w:r w:rsidRPr="006C590E">
        <w:rPr>
          <w:rStyle w:val="element-citation"/>
          <w:rFonts w:ascii="Book Antiqua" w:hAnsi="Book Antiqua" w:cs="Times New Roman"/>
          <w:color w:val="auto"/>
          <w:sz w:val="24"/>
          <w:szCs w:val="24"/>
          <w:bdr w:val="none" w:sz="0" w:space="0" w:color="auto" w:frame="1"/>
        </w:rPr>
        <w:t>Biliary strictures play a significant role in morbidity of LT recipients</w:t>
      </w:r>
      <w:bookmarkEnd w:id="18"/>
      <w:r w:rsidRPr="006C590E">
        <w:rPr>
          <w:rStyle w:val="element-citation"/>
          <w:rFonts w:ascii="Book Antiqua" w:hAnsi="Book Antiqua" w:cs="Times New Roman"/>
          <w:color w:val="auto"/>
          <w:sz w:val="24"/>
          <w:szCs w:val="24"/>
          <w:bdr w:val="none" w:sz="0" w:space="0" w:color="auto" w:frame="1"/>
        </w:rPr>
        <w:t xml:space="preserve">. There exists a variety of techniques to approach anastomotic and NAS. However, despite the use of balloon and passage dilators along with plastic and metal stents, there is no standardized method to approach intrahepatic, hilar, or extra-hepatic bile duct strictures. In addition, patients with altered surgical anatomy and increasing use of LDT </w:t>
      </w:r>
      <w:r w:rsidRPr="006C590E">
        <w:rPr>
          <w:rStyle w:val="element-citation"/>
          <w:rFonts w:ascii="Book Antiqua" w:hAnsi="Book Antiqua" w:cs="Times New Roman"/>
          <w:color w:val="auto"/>
          <w:sz w:val="24"/>
          <w:szCs w:val="24"/>
          <w:bdr w:val="none" w:sz="0" w:space="0" w:color="auto" w:frame="1"/>
        </w:rPr>
        <w:lastRenderedPageBreak/>
        <w:t>add to the complexity of providing successful outcomes. Nonetheless, endoscopic management of anastomotic and NAS are predominantly successful with relatively low complication rates. Further larger and comparative trials along with the advent of more endoscopic tools may allow for increasing rates of success and improved times till resolution of biliary strictures.</w:t>
      </w:r>
      <w:r w:rsidR="005347A1" w:rsidRPr="006C590E">
        <w:rPr>
          <w:rStyle w:val="element-citation"/>
          <w:rFonts w:ascii="Book Antiqua" w:hAnsi="Book Antiqua" w:cs="Times New Roman"/>
          <w:color w:val="auto"/>
          <w:sz w:val="24"/>
          <w:szCs w:val="24"/>
          <w:bdr w:val="none" w:sz="0" w:space="0" w:color="auto" w:frame="1"/>
        </w:rPr>
        <w:t xml:space="preserve"> </w:t>
      </w:r>
    </w:p>
    <w:bookmarkEnd w:id="1"/>
    <w:p w14:paraId="5ADD369A" w14:textId="77777777" w:rsidR="008636C4" w:rsidRPr="006C590E" w:rsidRDefault="008636C4" w:rsidP="00640FA9">
      <w:pPr>
        <w:widowControl/>
        <w:spacing w:after="0" w:line="360" w:lineRule="auto"/>
        <w:jc w:val="both"/>
        <w:rPr>
          <w:rFonts w:ascii="Book Antiqua" w:hAnsi="Book Antiqua" w:cstheme="majorBidi"/>
          <w:b/>
          <w:bCs/>
          <w:color w:val="auto"/>
          <w:sz w:val="24"/>
          <w:szCs w:val="24"/>
        </w:rPr>
      </w:pPr>
    </w:p>
    <w:p w14:paraId="112FF9CC" w14:textId="30F8FBB6" w:rsidR="00DA41CD" w:rsidRPr="006C590E" w:rsidRDefault="004F1E91" w:rsidP="00640FA9">
      <w:pPr>
        <w:widowControl/>
        <w:spacing w:after="0" w:line="360" w:lineRule="auto"/>
        <w:jc w:val="both"/>
        <w:rPr>
          <w:rFonts w:ascii="Book Antiqua" w:hAnsi="Book Antiqua" w:cstheme="majorBidi"/>
          <w:b/>
          <w:bCs/>
          <w:color w:val="auto"/>
          <w:sz w:val="24"/>
          <w:szCs w:val="24"/>
        </w:rPr>
      </w:pPr>
      <w:r w:rsidRPr="006C590E">
        <w:rPr>
          <w:rFonts w:ascii="Book Antiqua" w:hAnsi="Book Antiqua" w:cstheme="majorBidi"/>
          <w:b/>
          <w:bCs/>
          <w:color w:val="auto"/>
          <w:sz w:val="24"/>
          <w:szCs w:val="24"/>
        </w:rPr>
        <w:t>ACKNOWLEDGEMENTS</w:t>
      </w:r>
    </w:p>
    <w:p w14:paraId="73115461" w14:textId="611C8346" w:rsidR="006D70CB" w:rsidRPr="006C590E" w:rsidRDefault="00CE132B" w:rsidP="00640FA9">
      <w:pPr>
        <w:tabs>
          <w:tab w:val="center" w:pos="4680"/>
          <w:tab w:val="right" w:pos="9360"/>
        </w:tabs>
        <w:spacing w:after="0" w:line="360" w:lineRule="auto"/>
        <w:jc w:val="both"/>
        <w:rPr>
          <w:rFonts w:ascii="Book Antiqua" w:hAnsi="Book Antiqua" w:cstheme="majorBidi"/>
          <w:color w:val="auto"/>
          <w:sz w:val="24"/>
          <w:szCs w:val="24"/>
        </w:rPr>
      </w:pPr>
      <w:r w:rsidRPr="006C590E">
        <w:rPr>
          <w:rFonts w:ascii="Book Antiqua" w:hAnsi="Book Antiqua" w:cstheme="majorBidi"/>
          <w:color w:val="auto"/>
          <w:sz w:val="24"/>
          <w:szCs w:val="24"/>
        </w:rPr>
        <w:t>John McDermott</w:t>
      </w:r>
      <w:r w:rsidR="004F1E91" w:rsidRPr="006C590E">
        <w:rPr>
          <w:rFonts w:ascii="Book Antiqua" w:hAnsi="Book Antiqua" w:cstheme="majorBidi"/>
          <w:color w:val="auto"/>
          <w:sz w:val="24"/>
          <w:szCs w:val="24"/>
        </w:rPr>
        <w:t>,</w:t>
      </w:r>
      <w:r w:rsidRPr="006C590E">
        <w:rPr>
          <w:rFonts w:ascii="Book Antiqua" w:hAnsi="Book Antiqua" w:cstheme="majorBidi"/>
          <w:color w:val="auto"/>
          <w:sz w:val="24"/>
          <w:szCs w:val="24"/>
        </w:rPr>
        <w:t xml:space="preserve"> </w:t>
      </w:r>
      <w:r w:rsidR="006D70CB" w:rsidRPr="006C590E">
        <w:rPr>
          <w:rFonts w:ascii="Book Antiqua" w:hAnsi="Book Antiqua" w:cstheme="majorBidi"/>
          <w:color w:val="auto"/>
          <w:sz w:val="24"/>
          <w:szCs w:val="24"/>
        </w:rPr>
        <w:t>Department of Radiology</w:t>
      </w:r>
      <w:r w:rsidR="004F1E91" w:rsidRPr="006C590E">
        <w:rPr>
          <w:rFonts w:ascii="Book Antiqua" w:hAnsi="Book Antiqua" w:cstheme="majorBidi"/>
          <w:color w:val="auto"/>
          <w:sz w:val="24"/>
          <w:szCs w:val="24"/>
        </w:rPr>
        <w:t>,</w:t>
      </w:r>
      <w:r w:rsidR="006D70CB" w:rsidRPr="006C590E">
        <w:rPr>
          <w:rFonts w:ascii="Book Antiqua" w:hAnsi="Book Antiqua" w:cstheme="majorBidi"/>
          <w:color w:val="auto"/>
          <w:sz w:val="24"/>
          <w:szCs w:val="24"/>
        </w:rPr>
        <w:t xml:space="preserve"> </w:t>
      </w:r>
      <w:r w:rsidR="006D70CB" w:rsidRPr="006C590E">
        <w:rPr>
          <w:rFonts w:ascii="Book Antiqua" w:eastAsia="Times New Roman" w:hAnsi="Book Antiqua" w:cstheme="majorBidi"/>
          <w:color w:val="auto"/>
          <w:sz w:val="24"/>
          <w:szCs w:val="24"/>
        </w:rPr>
        <w:t>University of Wisconsin Hospitals and Clinics, Madison, WI 53719, United States.</w:t>
      </w:r>
    </w:p>
    <w:p w14:paraId="3468CDDF" w14:textId="321C64B7" w:rsidR="00DA41CD" w:rsidRPr="006C590E" w:rsidRDefault="00DA41CD" w:rsidP="00640FA9">
      <w:pPr>
        <w:widowControl/>
        <w:spacing w:after="0" w:line="360" w:lineRule="auto"/>
        <w:jc w:val="both"/>
        <w:rPr>
          <w:rFonts w:ascii="Book Antiqua" w:hAnsi="Book Antiqua" w:cstheme="majorBidi"/>
          <w:b/>
          <w:bCs/>
          <w:color w:val="auto"/>
          <w:sz w:val="24"/>
          <w:szCs w:val="24"/>
        </w:rPr>
      </w:pPr>
      <w:r w:rsidRPr="006C590E">
        <w:rPr>
          <w:rFonts w:ascii="Book Antiqua" w:hAnsi="Book Antiqua" w:cstheme="majorBidi"/>
          <w:b/>
          <w:bCs/>
          <w:color w:val="auto"/>
          <w:sz w:val="24"/>
          <w:szCs w:val="24"/>
        </w:rPr>
        <w:br w:type="page"/>
      </w:r>
    </w:p>
    <w:p w14:paraId="23C53EBB" w14:textId="203DB3C7" w:rsidR="008323DD" w:rsidRPr="006C590E" w:rsidRDefault="004F1E91" w:rsidP="00110069">
      <w:pPr>
        <w:spacing w:after="0" w:line="360" w:lineRule="auto"/>
        <w:jc w:val="both"/>
        <w:rPr>
          <w:rFonts w:ascii="Book Antiqua" w:hAnsi="Book Antiqua" w:cstheme="majorBidi"/>
          <w:color w:val="auto"/>
          <w:sz w:val="24"/>
          <w:szCs w:val="24"/>
        </w:rPr>
      </w:pPr>
      <w:r w:rsidRPr="006C590E">
        <w:rPr>
          <w:rFonts w:ascii="Book Antiqua" w:hAnsi="Book Antiqua" w:cstheme="majorBidi"/>
          <w:b/>
          <w:color w:val="auto"/>
          <w:sz w:val="24"/>
          <w:szCs w:val="24"/>
        </w:rPr>
        <w:lastRenderedPageBreak/>
        <w:t>REFERENCES</w:t>
      </w:r>
    </w:p>
    <w:p w14:paraId="00A8A13E" w14:textId="77777777" w:rsidR="00110069" w:rsidRPr="006C590E" w:rsidRDefault="00110069" w:rsidP="00110069">
      <w:pPr>
        <w:spacing w:after="0" w:line="360" w:lineRule="auto"/>
        <w:jc w:val="both"/>
        <w:rPr>
          <w:rFonts w:ascii="Book Antiqua" w:eastAsiaTheme="minorEastAsia" w:hAnsi="Book Antiqua" w:cstheme="minorBidi"/>
          <w:color w:val="auto"/>
          <w:sz w:val="24"/>
          <w:szCs w:val="24"/>
        </w:rPr>
      </w:pPr>
      <w:r w:rsidRPr="006C590E">
        <w:rPr>
          <w:rFonts w:ascii="Book Antiqua" w:hAnsi="Book Antiqua"/>
          <w:color w:val="auto"/>
          <w:sz w:val="24"/>
          <w:szCs w:val="24"/>
        </w:rPr>
        <w:t xml:space="preserve">1 </w:t>
      </w:r>
      <w:r w:rsidRPr="006C590E">
        <w:rPr>
          <w:rFonts w:ascii="Book Antiqua" w:hAnsi="Book Antiqua"/>
          <w:b/>
          <w:color w:val="auto"/>
          <w:sz w:val="24"/>
          <w:szCs w:val="24"/>
        </w:rPr>
        <w:t>Girotra M</w:t>
      </w:r>
      <w:r w:rsidRPr="006C590E">
        <w:rPr>
          <w:rFonts w:ascii="Book Antiqua" w:hAnsi="Book Antiqua"/>
          <w:color w:val="auto"/>
          <w:sz w:val="24"/>
          <w:szCs w:val="24"/>
        </w:rPr>
        <w:t xml:space="preserve">, Soota K, Klair JS, Dang SM, Aduli F. Endoscopic management of post-liver transplant biliary complications. </w:t>
      </w:r>
      <w:r w:rsidRPr="006C590E">
        <w:rPr>
          <w:rFonts w:ascii="Book Antiqua" w:hAnsi="Book Antiqua"/>
          <w:i/>
          <w:color w:val="auto"/>
          <w:sz w:val="24"/>
          <w:szCs w:val="24"/>
        </w:rPr>
        <w:t>World J Gastrointest Endosc</w:t>
      </w:r>
      <w:r w:rsidRPr="006C590E">
        <w:rPr>
          <w:rFonts w:ascii="Book Antiqua" w:hAnsi="Book Antiqua"/>
          <w:color w:val="auto"/>
          <w:sz w:val="24"/>
          <w:szCs w:val="24"/>
        </w:rPr>
        <w:t xml:space="preserve"> 2015; </w:t>
      </w:r>
      <w:r w:rsidRPr="006C590E">
        <w:rPr>
          <w:rFonts w:ascii="Book Antiqua" w:hAnsi="Book Antiqua"/>
          <w:b/>
          <w:color w:val="auto"/>
          <w:sz w:val="24"/>
          <w:szCs w:val="24"/>
        </w:rPr>
        <w:t>7</w:t>
      </w:r>
      <w:r w:rsidRPr="006C590E">
        <w:rPr>
          <w:rFonts w:ascii="Book Antiqua" w:hAnsi="Book Antiqua"/>
          <w:color w:val="auto"/>
          <w:sz w:val="24"/>
          <w:szCs w:val="24"/>
        </w:rPr>
        <w:t>: 446-459 [PMID: 25992185 DOI: 10.4253/wjge.v7.i5.446]</w:t>
      </w:r>
    </w:p>
    <w:p w14:paraId="603E74DA"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2 </w:t>
      </w:r>
      <w:r w:rsidRPr="006C590E">
        <w:rPr>
          <w:rFonts w:ascii="Book Antiqua" w:hAnsi="Book Antiqua"/>
          <w:b/>
          <w:color w:val="auto"/>
          <w:sz w:val="24"/>
          <w:szCs w:val="24"/>
        </w:rPr>
        <w:t>Ayoub WS</w:t>
      </w:r>
      <w:r w:rsidRPr="006C590E">
        <w:rPr>
          <w:rFonts w:ascii="Book Antiqua" w:hAnsi="Book Antiqua"/>
          <w:color w:val="auto"/>
          <w:sz w:val="24"/>
          <w:szCs w:val="24"/>
        </w:rPr>
        <w:t xml:space="preserve">, Esquivel CO, Martin P. Biliary complications following liver transplantation. </w:t>
      </w:r>
      <w:r w:rsidRPr="006C590E">
        <w:rPr>
          <w:rFonts w:ascii="Book Antiqua" w:hAnsi="Book Antiqua"/>
          <w:i/>
          <w:color w:val="auto"/>
          <w:sz w:val="24"/>
          <w:szCs w:val="24"/>
        </w:rPr>
        <w:t>Dig Dis Sci</w:t>
      </w:r>
      <w:r w:rsidRPr="006C590E">
        <w:rPr>
          <w:rFonts w:ascii="Book Antiqua" w:hAnsi="Book Antiqua"/>
          <w:color w:val="auto"/>
          <w:sz w:val="24"/>
          <w:szCs w:val="24"/>
        </w:rPr>
        <w:t xml:space="preserve"> 2010; </w:t>
      </w:r>
      <w:r w:rsidRPr="006C590E">
        <w:rPr>
          <w:rFonts w:ascii="Book Antiqua" w:hAnsi="Book Antiqua"/>
          <w:b/>
          <w:color w:val="auto"/>
          <w:sz w:val="24"/>
          <w:szCs w:val="24"/>
        </w:rPr>
        <w:t>55</w:t>
      </w:r>
      <w:r w:rsidRPr="006C590E">
        <w:rPr>
          <w:rFonts w:ascii="Book Antiqua" w:hAnsi="Book Antiqua"/>
          <w:color w:val="auto"/>
          <w:sz w:val="24"/>
          <w:szCs w:val="24"/>
        </w:rPr>
        <w:t>: 1540-1546 [PMID: 20411422 DOI: 10.1007/s10620-010-1217-2]</w:t>
      </w:r>
    </w:p>
    <w:p w14:paraId="5715CB47"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3 </w:t>
      </w:r>
      <w:r w:rsidRPr="006C590E">
        <w:rPr>
          <w:rFonts w:ascii="Book Antiqua" w:hAnsi="Book Antiqua"/>
          <w:b/>
          <w:color w:val="auto"/>
          <w:sz w:val="24"/>
          <w:szCs w:val="24"/>
        </w:rPr>
        <w:t>Balderramo D</w:t>
      </w:r>
      <w:r w:rsidRPr="006C590E">
        <w:rPr>
          <w:rFonts w:ascii="Book Antiqua" w:hAnsi="Book Antiqua"/>
          <w:color w:val="auto"/>
          <w:sz w:val="24"/>
          <w:szCs w:val="24"/>
        </w:rPr>
        <w:t xml:space="preserve">, Navasa M, Cardenas A. Current management of biliary complications after liver transplantation: emphasis on endoscopic therapy. </w:t>
      </w:r>
      <w:r w:rsidRPr="006C590E">
        <w:rPr>
          <w:rFonts w:ascii="Book Antiqua" w:hAnsi="Book Antiqua"/>
          <w:i/>
          <w:color w:val="auto"/>
          <w:sz w:val="24"/>
          <w:szCs w:val="24"/>
        </w:rPr>
        <w:t>Gastroenterol Hepatol</w:t>
      </w:r>
      <w:r w:rsidRPr="006C590E">
        <w:rPr>
          <w:rFonts w:ascii="Book Antiqua" w:hAnsi="Book Antiqua"/>
          <w:color w:val="auto"/>
          <w:sz w:val="24"/>
          <w:szCs w:val="24"/>
        </w:rPr>
        <w:t xml:space="preserve"> 2011; </w:t>
      </w:r>
      <w:r w:rsidRPr="006C590E">
        <w:rPr>
          <w:rFonts w:ascii="Book Antiqua" w:hAnsi="Book Antiqua"/>
          <w:b/>
          <w:color w:val="auto"/>
          <w:sz w:val="24"/>
          <w:szCs w:val="24"/>
        </w:rPr>
        <w:t>34</w:t>
      </w:r>
      <w:r w:rsidRPr="006C590E">
        <w:rPr>
          <w:rFonts w:ascii="Book Antiqua" w:hAnsi="Book Antiqua"/>
          <w:color w:val="auto"/>
          <w:sz w:val="24"/>
          <w:szCs w:val="24"/>
        </w:rPr>
        <w:t>: 107-115 [PMID: 20692731 DOI: 10.1016/j.gastrohep.2010.05.008]</w:t>
      </w:r>
    </w:p>
    <w:p w14:paraId="7A24404D"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4 </w:t>
      </w:r>
      <w:r w:rsidRPr="006C590E">
        <w:rPr>
          <w:rFonts w:ascii="Book Antiqua" w:hAnsi="Book Antiqua"/>
          <w:b/>
          <w:color w:val="auto"/>
          <w:sz w:val="24"/>
          <w:szCs w:val="24"/>
        </w:rPr>
        <w:t>Lee HW</w:t>
      </w:r>
      <w:r w:rsidRPr="006C590E">
        <w:rPr>
          <w:rFonts w:ascii="Book Antiqua" w:hAnsi="Book Antiqua"/>
          <w:color w:val="auto"/>
          <w:sz w:val="24"/>
          <w:szCs w:val="24"/>
        </w:rPr>
        <w:t xml:space="preserve">, Shah NH, Lee SK. An Update on Endoscopic Management of Post-Liver Transplant Biliary Complications. </w:t>
      </w:r>
      <w:r w:rsidRPr="006C590E">
        <w:rPr>
          <w:rFonts w:ascii="Book Antiqua" w:hAnsi="Book Antiqua"/>
          <w:i/>
          <w:color w:val="auto"/>
          <w:sz w:val="24"/>
          <w:szCs w:val="24"/>
        </w:rPr>
        <w:t>Clin Endosc</w:t>
      </w:r>
      <w:r w:rsidRPr="006C590E">
        <w:rPr>
          <w:rFonts w:ascii="Book Antiqua" w:hAnsi="Book Antiqua"/>
          <w:color w:val="auto"/>
          <w:sz w:val="24"/>
          <w:szCs w:val="24"/>
        </w:rPr>
        <w:t xml:space="preserve"> 2017; </w:t>
      </w:r>
      <w:r w:rsidRPr="006C590E">
        <w:rPr>
          <w:rFonts w:ascii="Book Antiqua" w:hAnsi="Book Antiqua"/>
          <w:b/>
          <w:color w:val="auto"/>
          <w:sz w:val="24"/>
          <w:szCs w:val="24"/>
        </w:rPr>
        <w:t>50</w:t>
      </w:r>
      <w:r w:rsidRPr="006C590E">
        <w:rPr>
          <w:rFonts w:ascii="Book Antiqua" w:hAnsi="Book Antiqua"/>
          <w:color w:val="auto"/>
          <w:sz w:val="24"/>
          <w:szCs w:val="24"/>
        </w:rPr>
        <w:t>: 451-463 [PMID: 28415168 DOI: 10.5946/ce.2016.139]</w:t>
      </w:r>
    </w:p>
    <w:p w14:paraId="5BC3BE2F"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5 </w:t>
      </w:r>
      <w:r w:rsidRPr="006C590E">
        <w:rPr>
          <w:rFonts w:ascii="Book Antiqua" w:hAnsi="Book Antiqua"/>
          <w:b/>
          <w:color w:val="auto"/>
          <w:sz w:val="24"/>
          <w:szCs w:val="24"/>
        </w:rPr>
        <w:t>Ostroff JW</w:t>
      </w:r>
      <w:r w:rsidRPr="006C590E">
        <w:rPr>
          <w:rFonts w:ascii="Book Antiqua" w:hAnsi="Book Antiqua"/>
          <w:color w:val="auto"/>
          <w:sz w:val="24"/>
          <w:szCs w:val="24"/>
        </w:rPr>
        <w:t xml:space="preserve">. Post-transplant biliary problems. </w:t>
      </w:r>
      <w:r w:rsidRPr="006C590E">
        <w:rPr>
          <w:rFonts w:ascii="Book Antiqua" w:hAnsi="Book Antiqua"/>
          <w:i/>
          <w:color w:val="auto"/>
          <w:sz w:val="24"/>
          <w:szCs w:val="24"/>
        </w:rPr>
        <w:t>Gastrointest Endosc Clin N Am</w:t>
      </w:r>
      <w:r w:rsidRPr="006C590E">
        <w:rPr>
          <w:rFonts w:ascii="Book Antiqua" w:hAnsi="Book Antiqua"/>
          <w:color w:val="auto"/>
          <w:sz w:val="24"/>
          <w:szCs w:val="24"/>
        </w:rPr>
        <w:t xml:space="preserve"> 2001; </w:t>
      </w:r>
      <w:r w:rsidRPr="006C590E">
        <w:rPr>
          <w:rFonts w:ascii="Book Antiqua" w:hAnsi="Book Antiqua"/>
          <w:b/>
          <w:color w:val="auto"/>
          <w:sz w:val="24"/>
          <w:szCs w:val="24"/>
        </w:rPr>
        <w:t>11</w:t>
      </w:r>
      <w:r w:rsidRPr="006C590E">
        <w:rPr>
          <w:rFonts w:ascii="Book Antiqua" w:hAnsi="Book Antiqua"/>
          <w:color w:val="auto"/>
          <w:sz w:val="24"/>
          <w:szCs w:val="24"/>
        </w:rPr>
        <w:t>: 163-183 [PMID: 11175980 DOI: 10.1016/S1052-5157(18)30092-8]</w:t>
      </w:r>
    </w:p>
    <w:p w14:paraId="7F6406C8" w14:textId="58E60C9E"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6 </w:t>
      </w:r>
      <w:r w:rsidRPr="006C590E">
        <w:rPr>
          <w:rFonts w:ascii="Book Antiqua" w:hAnsi="Book Antiqua"/>
          <w:b/>
          <w:color w:val="auto"/>
          <w:sz w:val="24"/>
          <w:szCs w:val="24"/>
        </w:rPr>
        <w:t>Stratta RJ</w:t>
      </w:r>
      <w:r w:rsidRPr="006C590E">
        <w:rPr>
          <w:rFonts w:ascii="Book Antiqua" w:hAnsi="Book Antiqua"/>
          <w:color w:val="auto"/>
          <w:sz w:val="24"/>
          <w:szCs w:val="24"/>
        </w:rPr>
        <w:t xml:space="preserve">, Wood RP, Langnas AN, Hollins RR, Bruder KJ, Donovan JP, Burnett DA, Lieberman RP, Lund GB, Pillen TJ. Diagnosis and treatment of biliary tract complications after orthotopic liver transplantation. </w:t>
      </w:r>
      <w:r w:rsidRPr="006C590E">
        <w:rPr>
          <w:rFonts w:ascii="Book Antiqua" w:hAnsi="Book Antiqua"/>
          <w:i/>
          <w:color w:val="auto"/>
          <w:sz w:val="24"/>
          <w:szCs w:val="24"/>
        </w:rPr>
        <w:t>Surgery</w:t>
      </w:r>
      <w:r w:rsidRPr="006C590E">
        <w:rPr>
          <w:rFonts w:ascii="Book Antiqua" w:hAnsi="Book Antiqua"/>
          <w:color w:val="auto"/>
          <w:sz w:val="24"/>
          <w:szCs w:val="24"/>
        </w:rPr>
        <w:t xml:space="preserve"> 1989; </w:t>
      </w:r>
      <w:r w:rsidRPr="006C590E">
        <w:rPr>
          <w:rFonts w:ascii="Book Antiqua" w:hAnsi="Book Antiqua"/>
          <w:b/>
          <w:color w:val="auto"/>
          <w:sz w:val="24"/>
          <w:szCs w:val="24"/>
        </w:rPr>
        <w:t>106</w:t>
      </w:r>
      <w:r w:rsidRPr="006C590E">
        <w:rPr>
          <w:rFonts w:ascii="Book Antiqua" w:hAnsi="Book Antiqua"/>
          <w:color w:val="auto"/>
          <w:sz w:val="24"/>
          <w:szCs w:val="24"/>
        </w:rPr>
        <w:t>: 675-</w:t>
      </w:r>
      <w:r w:rsidR="00210458" w:rsidRPr="006C590E">
        <w:rPr>
          <w:rFonts w:ascii="Book Antiqua" w:hAnsi="Book Antiqua"/>
          <w:color w:val="auto"/>
          <w:sz w:val="24"/>
          <w:szCs w:val="24"/>
        </w:rPr>
        <w:t>6</w:t>
      </w:r>
      <w:r w:rsidRPr="006C590E">
        <w:rPr>
          <w:rFonts w:ascii="Book Antiqua" w:hAnsi="Book Antiqua"/>
          <w:color w:val="auto"/>
          <w:sz w:val="24"/>
          <w:szCs w:val="24"/>
        </w:rPr>
        <w:t>83; discussion 683-</w:t>
      </w:r>
      <w:r w:rsidR="00210458" w:rsidRPr="006C590E">
        <w:rPr>
          <w:rFonts w:ascii="Book Antiqua" w:hAnsi="Book Antiqua"/>
          <w:color w:val="auto"/>
          <w:sz w:val="24"/>
          <w:szCs w:val="24"/>
        </w:rPr>
        <w:t>68</w:t>
      </w:r>
      <w:r w:rsidRPr="006C590E">
        <w:rPr>
          <w:rFonts w:ascii="Book Antiqua" w:hAnsi="Book Antiqua"/>
          <w:color w:val="auto"/>
          <w:sz w:val="24"/>
          <w:szCs w:val="24"/>
        </w:rPr>
        <w:t>4 [PMID: 2799642 DOI: 10.1097/00006534-198984040-00022]</w:t>
      </w:r>
    </w:p>
    <w:p w14:paraId="3B653492"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7 </w:t>
      </w:r>
      <w:r w:rsidRPr="006C590E">
        <w:rPr>
          <w:rFonts w:ascii="Book Antiqua" w:hAnsi="Book Antiqua"/>
          <w:b/>
          <w:color w:val="auto"/>
          <w:sz w:val="24"/>
          <w:szCs w:val="24"/>
        </w:rPr>
        <w:t>Scatton O</w:t>
      </w:r>
      <w:r w:rsidRPr="006C590E">
        <w:rPr>
          <w:rFonts w:ascii="Book Antiqua" w:hAnsi="Book Antiqua"/>
          <w:color w:val="auto"/>
          <w:sz w:val="24"/>
          <w:szCs w:val="24"/>
        </w:rPr>
        <w:t xml:space="preserve">, Meunier B, Cherqui D, Boillot O, Sauvanet A, Boudjema K, Launois B, Fagniez PL, Belghiti J, Wolff P, Houssin D, Soubrane O. Randomized trial of choledochocholedochostomy with or without a T tube in orthotopic liver transplantation. </w:t>
      </w:r>
      <w:r w:rsidRPr="006C590E">
        <w:rPr>
          <w:rFonts w:ascii="Book Antiqua" w:hAnsi="Book Antiqua"/>
          <w:i/>
          <w:color w:val="auto"/>
          <w:sz w:val="24"/>
          <w:szCs w:val="24"/>
        </w:rPr>
        <w:t>Ann Surg</w:t>
      </w:r>
      <w:r w:rsidRPr="006C590E">
        <w:rPr>
          <w:rFonts w:ascii="Book Antiqua" w:hAnsi="Book Antiqua"/>
          <w:color w:val="auto"/>
          <w:sz w:val="24"/>
          <w:szCs w:val="24"/>
        </w:rPr>
        <w:t xml:space="preserve"> 2001; </w:t>
      </w:r>
      <w:r w:rsidRPr="006C590E">
        <w:rPr>
          <w:rFonts w:ascii="Book Antiqua" w:hAnsi="Book Antiqua"/>
          <w:b/>
          <w:color w:val="auto"/>
          <w:sz w:val="24"/>
          <w:szCs w:val="24"/>
        </w:rPr>
        <w:t>233</w:t>
      </w:r>
      <w:r w:rsidRPr="006C590E">
        <w:rPr>
          <w:rFonts w:ascii="Book Antiqua" w:hAnsi="Book Antiqua"/>
          <w:color w:val="auto"/>
          <w:sz w:val="24"/>
          <w:szCs w:val="24"/>
        </w:rPr>
        <w:t>: 432-437 [PMID: 11224633 DOI: 10.1097/00000658-200103000-00019]</w:t>
      </w:r>
    </w:p>
    <w:p w14:paraId="349EA014"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8 </w:t>
      </w:r>
      <w:r w:rsidRPr="006C590E">
        <w:rPr>
          <w:rFonts w:ascii="Book Antiqua" w:hAnsi="Book Antiqua"/>
          <w:b/>
          <w:color w:val="auto"/>
          <w:sz w:val="24"/>
          <w:szCs w:val="24"/>
        </w:rPr>
        <w:t>Scanga AE</w:t>
      </w:r>
      <w:r w:rsidRPr="006C590E">
        <w:rPr>
          <w:rFonts w:ascii="Book Antiqua" w:hAnsi="Book Antiqua"/>
          <w:color w:val="auto"/>
          <w:sz w:val="24"/>
          <w:szCs w:val="24"/>
        </w:rPr>
        <w:t xml:space="preserve">, Kowdley KV. Management of biliary complications following orthotopic liver transplantation. </w:t>
      </w:r>
      <w:r w:rsidRPr="006C590E">
        <w:rPr>
          <w:rFonts w:ascii="Book Antiqua" w:hAnsi="Book Antiqua"/>
          <w:i/>
          <w:color w:val="auto"/>
          <w:sz w:val="24"/>
          <w:szCs w:val="24"/>
        </w:rPr>
        <w:t>Curr Gastroenterol Rep</w:t>
      </w:r>
      <w:r w:rsidRPr="006C590E">
        <w:rPr>
          <w:rFonts w:ascii="Book Antiqua" w:hAnsi="Book Antiqua"/>
          <w:color w:val="auto"/>
          <w:sz w:val="24"/>
          <w:szCs w:val="24"/>
        </w:rPr>
        <w:t xml:space="preserve"> 2007; </w:t>
      </w:r>
      <w:r w:rsidRPr="006C590E">
        <w:rPr>
          <w:rFonts w:ascii="Book Antiqua" w:hAnsi="Book Antiqua"/>
          <w:b/>
          <w:color w:val="auto"/>
          <w:sz w:val="24"/>
          <w:szCs w:val="24"/>
        </w:rPr>
        <w:t>9</w:t>
      </w:r>
      <w:r w:rsidRPr="006C590E">
        <w:rPr>
          <w:rFonts w:ascii="Book Antiqua" w:hAnsi="Book Antiqua"/>
          <w:color w:val="auto"/>
          <w:sz w:val="24"/>
          <w:szCs w:val="24"/>
        </w:rPr>
        <w:t>: 31-38 [PMID: 17335675 DOI: 10.1007/s11894-008-0018-7]</w:t>
      </w:r>
    </w:p>
    <w:p w14:paraId="446FED57"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9 </w:t>
      </w:r>
      <w:r w:rsidRPr="006C590E">
        <w:rPr>
          <w:rFonts w:ascii="Book Antiqua" w:hAnsi="Book Antiqua"/>
          <w:b/>
          <w:color w:val="auto"/>
          <w:sz w:val="24"/>
          <w:szCs w:val="24"/>
        </w:rPr>
        <w:t>Shah SA</w:t>
      </w:r>
      <w:r w:rsidRPr="006C590E">
        <w:rPr>
          <w:rFonts w:ascii="Book Antiqua" w:hAnsi="Book Antiqua"/>
          <w:color w:val="auto"/>
          <w:sz w:val="24"/>
          <w:szCs w:val="24"/>
        </w:rPr>
        <w:t xml:space="preserve">, Grant DR, McGilvray ID, Greig PD, Selzner M, Lilly LB, Girgrah N, Levy GA, Cattral MS. Biliary strictures in 130 consecutive right lobe living donor liver </w:t>
      </w:r>
      <w:r w:rsidRPr="006C590E">
        <w:rPr>
          <w:rFonts w:ascii="Book Antiqua" w:hAnsi="Book Antiqua"/>
          <w:color w:val="auto"/>
          <w:sz w:val="24"/>
          <w:szCs w:val="24"/>
        </w:rPr>
        <w:lastRenderedPageBreak/>
        <w:t xml:space="preserve">transplant recipients: results of a Western center. </w:t>
      </w:r>
      <w:r w:rsidRPr="006C590E">
        <w:rPr>
          <w:rFonts w:ascii="Book Antiqua" w:hAnsi="Book Antiqua"/>
          <w:i/>
          <w:color w:val="auto"/>
          <w:sz w:val="24"/>
          <w:szCs w:val="24"/>
        </w:rPr>
        <w:t>Am J Transplant</w:t>
      </w:r>
      <w:r w:rsidRPr="006C590E">
        <w:rPr>
          <w:rFonts w:ascii="Book Antiqua" w:hAnsi="Book Antiqua"/>
          <w:color w:val="auto"/>
          <w:sz w:val="24"/>
          <w:szCs w:val="24"/>
        </w:rPr>
        <w:t xml:space="preserve"> 2007; </w:t>
      </w:r>
      <w:r w:rsidRPr="006C590E">
        <w:rPr>
          <w:rFonts w:ascii="Book Antiqua" w:hAnsi="Book Antiqua"/>
          <w:b/>
          <w:color w:val="auto"/>
          <w:sz w:val="24"/>
          <w:szCs w:val="24"/>
        </w:rPr>
        <w:t>7</w:t>
      </w:r>
      <w:r w:rsidRPr="006C590E">
        <w:rPr>
          <w:rFonts w:ascii="Book Antiqua" w:hAnsi="Book Antiqua"/>
          <w:color w:val="auto"/>
          <w:sz w:val="24"/>
          <w:szCs w:val="24"/>
        </w:rPr>
        <w:t>: 161-167 [PMID: 17227565 DOI: 10.1111/j.1600-6143.2006.01601.x]</w:t>
      </w:r>
    </w:p>
    <w:p w14:paraId="14F106CA"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10 </w:t>
      </w:r>
      <w:r w:rsidRPr="006C590E">
        <w:rPr>
          <w:rFonts w:ascii="Book Antiqua" w:hAnsi="Book Antiqua"/>
          <w:b/>
          <w:color w:val="auto"/>
          <w:sz w:val="24"/>
          <w:szCs w:val="24"/>
        </w:rPr>
        <w:t>Greif F</w:t>
      </w:r>
      <w:r w:rsidRPr="006C590E">
        <w:rPr>
          <w:rFonts w:ascii="Book Antiqua" w:hAnsi="Book Antiqua"/>
          <w:color w:val="auto"/>
          <w:sz w:val="24"/>
          <w:szCs w:val="24"/>
        </w:rPr>
        <w:t xml:space="preserve">, Bronsther OL, Van Thiel DH, Casavilla A, Iwatsuki S, Tzakis A, Todo S, Fung JJ, Starzl TE. The incidence, timing, and management of biliary tract complications after orthotopic liver transplantation. </w:t>
      </w:r>
      <w:r w:rsidRPr="006C590E">
        <w:rPr>
          <w:rFonts w:ascii="Book Antiqua" w:hAnsi="Book Antiqua"/>
          <w:i/>
          <w:color w:val="auto"/>
          <w:sz w:val="24"/>
          <w:szCs w:val="24"/>
        </w:rPr>
        <w:t>Ann Surg</w:t>
      </w:r>
      <w:r w:rsidRPr="006C590E">
        <w:rPr>
          <w:rFonts w:ascii="Book Antiqua" w:hAnsi="Book Antiqua"/>
          <w:color w:val="auto"/>
          <w:sz w:val="24"/>
          <w:szCs w:val="24"/>
        </w:rPr>
        <w:t xml:space="preserve"> 1994; </w:t>
      </w:r>
      <w:r w:rsidRPr="006C590E">
        <w:rPr>
          <w:rFonts w:ascii="Book Antiqua" w:hAnsi="Book Antiqua"/>
          <w:b/>
          <w:color w:val="auto"/>
          <w:sz w:val="24"/>
          <w:szCs w:val="24"/>
        </w:rPr>
        <w:t>219</w:t>
      </w:r>
      <w:r w:rsidRPr="006C590E">
        <w:rPr>
          <w:rFonts w:ascii="Book Antiqua" w:hAnsi="Book Antiqua"/>
          <w:color w:val="auto"/>
          <w:sz w:val="24"/>
          <w:szCs w:val="24"/>
        </w:rPr>
        <w:t>: 40-45 [PMID: 8297175 DOI: 10.1097/00000658-199401000-00007]</w:t>
      </w:r>
    </w:p>
    <w:p w14:paraId="7D9E213C"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11 </w:t>
      </w:r>
      <w:r w:rsidRPr="006C590E">
        <w:rPr>
          <w:rFonts w:ascii="Book Antiqua" w:hAnsi="Book Antiqua"/>
          <w:b/>
          <w:color w:val="auto"/>
          <w:sz w:val="24"/>
          <w:szCs w:val="24"/>
        </w:rPr>
        <w:t>Thuluvath PJ</w:t>
      </w:r>
      <w:r w:rsidRPr="006C590E">
        <w:rPr>
          <w:rFonts w:ascii="Book Antiqua" w:hAnsi="Book Antiqua"/>
          <w:color w:val="auto"/>
          <w:sz w:val="24"/>
          <w:szCs w:val="24"/>
        </w:rPr>
        <w:t xml:space="preserve">, Pfau PR, Kimmey MB, Ginsberg GG. Biliary complications after liver transplantation: the role of endoscopy. </w:t>
      </w:r>
      <w:r w:rsidRPr="006C590E">
        <w:rPr>
          <w:rFonts w:ascii="Book Antiqua" w:hAnsi="Book Antiqua"/>
          <w:i/>
          <w:color w:val="auto"/>
          <w:sz w:val="24"/>
          <w:szCs w:val="24"/>
        </w:rPr>
        <w:t>Endoscopy</w:t>
      </w:r>
      <w:r w:rsidRPr="006C590E">
        <w:rPr>
          <w:rFonts w:ascii="Book Antiqua" w:hAnsi="Book Antiqua"/>
          <w:color w:val="auto"/>
          <w:sz w:val="24"/>
          <w:szCs w:val="24"/>
        </w:rPr>
        <w:t xml:space="preserve"> 2005; </w:t>
      </w:r>
      <w:r w:rsidRPr="006C590E">
        <w:rPr>
          <w:rFonts w:ascii="Book Antiqua" w:hAnsi="Book Antiqua"/>
          <w:b/>
          <w:color w:val="auto"/>
          <w:sz w:val="24"/>
          <w:szCs w:val="24"/>
        </w:rPr>
        <w:t>37</w:t>
      </w:r>
      <w:r w:rsidRPr="006C590E">
        <w:rPr>
          <w:rFonts w:ascii="Book Antiqua" w:hAnsi="Book Antiqua"/>
          <w:color w:val="auto"/>
          <w:sz w:val="24"/>
          <w:szCs w:val="24"/>
        </w:rPr>
        <w:t>: 857-863 [PMID: 16116539 DOI: 10.1055/s-2005-870192]</w:t>
      </w:r>
    </w:p>
    <w:p w14:paraId="366E014B"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12 </w:t>
      </w:r>
      <w:r w:rsidRPr="006C590E">
        <w:rPr>
          <w:rFonts w:ascii="Book Antiqua" w:hAnsi="Book Antiqua"/>
          <w:b/>
          <w:color w:val="auto"/>
          <w:sz w:val="24"/>
          <w:szCs w:val="24"/>
        </w:rPr>
        <w:t>Pascher A</w:t>
      </w:r>
      <w:r w:rsidRPr="006C590E">
        <w:rPr>
          <w:rFonts w:ascii="Book Antiqua" w:hAnsi="Book Antiqua"/>
          <w:color w:val="auto"/>
          <w:sz w:val="24"/>
          <w:szCs w:val="24"/>
        </w:rPr>
        <w:t xml:space="preserve">, Neuhaus P. Biliary complications after deceased-donor orthotopic liver transplantation. </w:t>
      </w:r>
      <w:r w:rsidRPr="006C590E">
        <w:rPr>
          <w:rFonts w:ascii="Book Antiqua" w:hAnsi="Book Antiqua"/>
          <w:i/>
          <w:color w:val="auto"/>
          <w:sz w:val="24"/>
          <w:szCs w:val="24"/>
        </w:rPr>
        <w:t>J Hepatobiliary Pancreat Surg</w:t>
      </w:r>
      <w:r w:rsidRPr="006C590E">
        <w:rPr>
          <w:rFonts w:ascii="Book Antiqua" w:hAnsi="Book Antiqua"/>
          <w:color w:val="auto"/>
          <w:sz w:val="24"/>
          <w:szCs w:val="24"/>
        </w:rPr>
        <w:t xml:space="preserve"> 2006; </w:t>
      </w:r>
      <w:r w:rsidRPr="006C590E">
        <w:rPr>
          <w:rFonts w:ascii="Book Antiqua" w:hAnsi="Book Antiqua"/>
          <w:b/>
          <w:color w:val="auto"/>
          <w:sz w:val="24"/>
          <w:szCs w:val="24"/>
        </w:rPr>
        <w:t>13</w:t>
      </w:r>
      <w:r w:rsidRPr="006C590E">
        <w:rPr>
          <w:rFonts w:ascii="Book Antiqua" w:hAnsi="Book Antiqua"/>
          <w:color w:val="auto"/>
          <w:sz w:val="24"/>
          <w:szCs w:val="24"/>
        </w:rPr>
        <w:t>: 487-496 [PMID: 17139421 DOI: 10.1007/s00534-005-1083-z]</w:t>
      </w:r>
    </w:p>
    <w:p w14:paraId="353475E2"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13 </w:t>
      </w:r>
      <w:r w:rsidRPr="006C590E">
        <w:rPr>
          <w:rFonts w:ascii="Book Antiqua" w:hAnsi="Book Antiqua"/>
          <w:b/>
          <w:color w:val="auto"/>
          <w:sz w:val="24"/>
          <w:szCs w:val="24"/>
        </w:rPr>
        <w:t>Dacha S</w:t>
      </w:r>
      <w:r w:rsidRPr="006C590E">
        <w:rPr>
          <w:rFonts w:ascii="Book Antiqua" w:hAnsi="Book Antiqua"/>
          <w:color w:val="auto"/>
          <w:sz w:val="24"/>
          <w:szCs w:val="24"/>
        </w:rPr>
        <w:t xml:space="preserve">, Barad A, Martin J, Levitsky J. Association of hepatic artery stenosis and biliary strictures in liver transplant recipients.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2011; </w:t>
      </w:r>
      <w:r w:rsidRPr="006C590E">
        <w:rPr>
          <w:rFonts w:ascii="Book Antiqua" w:hAnsi="Book Antiqua"/>
          <w:b/>
          <w:color w:val="auto"/>
          <w:sz w:val="24"/>
          <w:szCs w:val="24"/>
        </w:rPr>
        <w:t>17</w:t>
      </w:r>
      <w:r w:rsidRPr="006C590E">
        <w:rPr>
          <w:rFonts w:ascii="Book Antiqua" w:hAnsi="Book Antiqua"/>
          <w:color w:val="auto"/>
          <w:sz w:val="24"/>
          <w:szCs w:val="24"/>
        </w:rPr>
        <w:t>: 849-854 [PMID: 21455929 DOI: 10.1002/lt.22298]</w:t>
      </w:r>
    </w:p>
    <w:p w14:paraId="389B3E90"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14 </w:t>
      </w:r>
      <w:r w:rsidRPr="006C590E">
        <w:rPr>
          <w:rFonts w:ascii="Book Antiqua" w:hAnsi="Book Antiqua"/>
          <w:b/>
          <w:color w:val="auto"/>
          <w:sz w:val="24"/>
          <w:szCs w:val="24"/>
        </w:rPr>
        <w:t>Brunner SM</w:t>
      </w:r>
      <w:r w:rsidRPr="006C590E">
        <w:rPr>
          <w:rFonts w:ascii="Book Antiqua" w:hAnsi="Book Antiqua"/>
          <w:color w:val="auto"/>
          <w:sz w:val="24"/>
          <w:szCs w:val="24"/>
        </w:rPr>
        <w:t xml:space="preserve">, Junger H, Ruemmele P, Schnitzbauer AA, Doenecke A, Kirchner GI, Farkas SA, Loss M, Scherer MN, Schlitt HJ, Fichtner-Feigl S. Bile duct damage after cold storage of deceased donor livers predicts biliary complications after liver transplantation. </w:t>
      </w:r>
      <w:r w:rsidRPr="006C590E">
        <w:rPr>
          <w:rFonts w:ascii="Book Antiqua" w:hAnsi="Book Antiqua"/>
          <w:i/>
          <w:color w:val="auto"/>
          <w:sz w:val="24"/>
          <w:szCs w:val="24"/>
        </w:rPr>
        <w:t>J Hepatol</w:t>
      </w:r>
      <w:r w:rsidRPr="006C590E">
        <w:rPr>
          <w:rFonts w:ascii="Book Antiqua" w:hAnsi="Book Antiqua"/>
          <w:color w:val="auto"/>
          <w:sz w:val="24"/>
          <w:szCs w:val="24"/>
        </w:rPr>
        <w:t xml:space="preserve"> 2013; </w:t>
      </w:r>
      <w:r w:rsidRPr="006C590E">
        <w:rPr>
          <w:rFonts w:ascii="Book Antiqua" w:hAnsi="Book Antiqua"/>
          <w:b/>
          <w:color w:val="auto"/>
          <w:sz w:val="24"/>
          <w:szCs w:val="24"/>
        </w:rPr>
        <w:t>58</w:t>
      </w:r>
      <w:r w:rsidRPr="006C590E">
        <w:rPr>
          <w:rFonts w:ascii="Book Antiqua" w:hAnsi="Book Antiqua"/>
          <w:color w:val="auto"/>
          <w:sz w:val="24"/>
          <w:szCs w:val="24"/>
        </w:rPr>
        <w:t>: 1133-1139 [PMID: 23321317 DOI: 10.1016/j.jhep.2012.12.022]</w:t>
      </w:r>
    </w:p>
    <w:p w14:paraId="36BBDD86"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15 </w:t>
      </w:r>
      <w:r w:rsidRPr="006C590E">
        <w:rPr>
          <w:rFonts w:ascii="Book Antiqua" w:hAnsi="Book Antiqua"/>
          <w:b/>
          <w:color w:val="auto"/>
          <w:sz w:val="24"/>
          <w:szCs w:val="24"/>
        </w:rPr>
        <w:t>Sundaram V</w:t>
      </w:r>
      <w:r w:rsidRPr="006C590E">
        <w:rPr>
          <w:rFonts w:ascii="Book Antiqua" w:hAnsi="Book Antiqua"/>
          <w:color w:val="auto"/>
          <w:sz w:val="24"/>
          <w:szCs w:val="24"/>
        </w:rPr>
        <w:t xml:space="preserve">, Jones DT, Shah NH, de Vera ME, Fontes P, Marsh JW, Humar A, Ahmad J. Posttransplant biliary complications in the pre- and post-model for end-stage liver disease era.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2011; </w:t>
      </w:r>
      <w:r w:rsidRPr="006C590E">
        <w:rPr>
          <w:rFonts w:ascii="Book Antiqua" w:hAnsi="Book Antiqua"/>
          <w:b/>
          <w:color w:val="auto"/>
          <w:sz w:val="24"/>
          <w:szCs w:val="24"/>
        </w:rPr>
        <w:t>17</w:t>
      </w:r>
      <w:r w:rsidRPr="006C590E">
        <w:rPr>
          <w:rFonts w:ascii="Book Antiqua" w:hAnsi="Book Antiqua"/>
          <w:color w:val="auto"/>
          <w:sz w:val="24"/>
          <w:szCs w:val="24"/>
        </w:rPr>
        <w:t>: 428-435 [PMID: 21445926 DOI: 10.1002/lt.22251]</w:t>
      </w:r>
    </w:p>
    <w:p w14:paraId="602E34E5"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16 </w:t>
      </w:r>
      <w:r w:rsidRPr="006C590E">
        <w:rPr>
          <w:rFonts w:ascii="Book Antiqua" w:hAnsi="Book Antiqua"/>
          <w:b/>
          <w:color w:val="auto"/>
          <w:sz w:val="24"/>
          <w:szCs w:val="24"/>
        </w:rPr>
        <w:t>Gopal DV</w:t>
      </w:r>
      <w:r w:rsidRPr="006C590E">
        <w:rPr>
          <w:rFonts w:ascii="Book Antiqua" w:hAnsi="Book Antiqua"/>
          <w:color w:val="auto"/>
          <w:sz w:val="24"/>
          <w:szCs w:val="24"/>
        </w:rPr>
        <w:t xml:space="preserve">, Pfau PR, Lucey MR. Endoscopic Management of Biliary Complications After Orthotopic Liver Transplantation. </w:t>
      </w:r>
      <w:r w:rsidRPr="006C590E">
        <w:rPr>
          <w:rFonts w:ascii="Book Antiqua" w:hAnsi="Book Antiqua"/>
          <w:i/>
          <w:color w:val="auto"/>
          <w:sz w:val="24"/>
          <w:szCs w:val="24"/>
        </w:rPr>
        <w:t>Curr Treat Options Gastroenterol</w:t>
      </w:r>
      <w:r w:rsidRPr="006C590E">
        <w:rPr>
          <w:rFonts w:ascii="Book Antiqua" w:hAnsi="Book Antiqua"/>
          <w:color w:val="auto"/>
          <w:sz w:val="24"/>
          <w:szCs w:val="24"/>
        </w:rPr>
        <w:t xml:space="preserve"> 2003; </w:t>
      </w:r>
      <w:r w:rsidRPr="006C590E">
        <w:rPr>
          <w:rFonts w:ascii="Book Antiqua" w:hAnsi="Book Antiqua"/>
          <w:b/>
          <w:color w:val="auto"/>
          <w:sz w:val="24"/>
          <w:szCs w:val="24"/>
        </w:rPr>
        <w:t>6</w:t>
      </w:r>
      <w:r w:rsidRPr="006C590E">
        <w:rPr>
          <w:rFonts w:ascii="Book Antiqua" w:hAnsi="Book Antiqua"/>
          <w:color w:val="auto"/>
          <w:sz w:val="24"/>
          <w:szCs w:val="24"/>
        </w:rPr>
        <w:t>: 509-515 [PMID: 14585240 DOI: 10.1007/s11938-003-0053-2]</w:t>
      </w:r>
    </w:p>
    <w:p w14:paraId="67B01F83"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17 </w:t>
      </w:r>
      <w:r w:rsidRPr="006C590E">
        <w:rPr>
          <w:rFonts w:ascii="Book Antiqua" w:hAnsi="Book Antiqua"/>
          <w:b/>
          <w:color w:val="auto"/>
          <w:sz w:val="24"/>
          <w:szCs w:val="24"/>
        </w:rPr>
        <w:t>Mosca S</w:t>
      </w:r>
      <w:r w:rsidRPr="006C590E">
        <w:rPr>
          <w:rFonts w:ascii="Book Antiqua" w:hAnsi="Book Antiqua"/>
          <w:color w:val="auto"/>
          <w:sz w:val="24"/>
          <w:szCs w:val="24"/>
        </w:rPr>
        <w:t xml:space="preserve">, Militerno G, Guardascione MA, Amitrano L, Picciotto FP, Cuomo O. Late biliary tract complications after orthotopic liver transplantation: diagnostic and therapeutic role of endoscopic retrograde cholangiopancreatography. </w:t>
      </w:r>
      <w:r w:rsidRPr="006C590E">
        <w:rPr>
          <w:rFonts w:ascii="Book Antiqua" w:hAnsi="Book Antiqua"/>
          <w:i/>
          <w:color w:val="auto"/>
          <w:sz w:val="24"/>
          <w:szCs w:val="24"/>
        </w:rPr>
        <w:t xml:space="preserve">J Gastroenterol </w:t>
      </w:r>
      <w:r w:rsidRPr="006C590E">
        <w:rPr>
          <w:rFonts w:ascii="Book Antiqua" w:hAnsi="Book Antiqua"/>
          <w:i/>
          <w:color w:val="auto"/>
          <w:sz w:val="24"/>
          <w:szCs w:val="24"/>
        </w:rPr>
        <w:lastRenderedPageBreak/>
        <w:t>Hepatol</w:t>
      </w:r>
      <w:r w:rsidRPr="006C590E">
        <w:rPr>
          <w:rFonts w:ascii="Book Antiqua" w:hAnsi="Book Antiqua"/>
          <w:color w:val="auto"/>
          <w:sz w:val="24"/>
          <w:szCs w:val="24"/>
        </w:rPr>
        <w:t xml:space="preserve"> 2000; </w:t>
      </w:r>
      <w:r w:rsidRPr="006C590E">
        <w:rPr>
          <w:rFonts w:ascii="Book Antiqua" w:hAnsi="Book Antiqua"/>
          <w:b/>
          <w:color w:val="auto"/>
          <w:sz w:val="24"/>
          <w:szCs w:val="24"/>
        </w:rPr>
        <w:t>15</w:t>
      </w:r>
      <w:r w:rsidRPr="006C590E">
        <w:rPr>
          <w:rFonts w:ascii="Book Antiqua" w:hAnsi="Book Antiqua"/>
          <w:color w:val="auto"/>
          <w:sz w:val="24"/>
          <w:szCs w:val="24"/>
        </w:rPr>
        <w:t>: 654-660 [PMID: 10921420 DOI: 10.1046/j.1440-1746.2000.02198.x]</w:t>
      </w:r>
    </w:p>
    <w:p w14:paraId="6AB5DB20"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18 </w:t>
      </w:r>
      <w:r w:rsidRPr="006C590E">
        <w:rPr>
          <w:rFonts w:ascii="Book Antiqua" w:hAnsi="Book Antiqua"/>
          <w:b/>
          <w:color w:val="auto"/>
          <w:sz w:val="24"/>
          <w:szCs w:val="24"/>
        </w:rPr>
        <w:t>Sotiropoulos GC</w:t>
      </w:r>
      <w:r w:rsidRPr="006C590E">
        <w:rPr>
          <w:rFonts w:ascii="Book Antiqua" w:hAnsi="Book Antiqua"/>
          <w:color w:val="auto"/>
          <w:sz w:val="24"/>
          <w:szCs w:val="24"/>
        </w:rPr>
        <w:t xml:space="preserve">, Sgourakis G, Radtke A, Molmenti EP, Goumas K, Mylona S, Fouzas I, Karaliotas C, Lang H. Orthotopic liver transplantation: T-tube or not T-tube? Systematic review and meta-analysis of results. </w:t>
      </w:r>
      <w:r w:rsidRPr="006C590E">
        <w:rPr>
          <w:rFonts w:ascii="Book Antiqua" w:hAnsi="Book Antiqua"/>
          <w:i/>
          <w:color w:val="auto"/>
          <w:sz w:val="24"/>
          <w:szCs w:val="24"/>
        </w:rPr>
        <w:t>Transplantation</w:t>
      </w:r>
      <w:r w:rsidRPr="006C590E">
        <w:rPr>
          <w:rFonts w:ascii="Book Antiqua" w:hAnsi="Book Antiqua"/>
          <w:color w:val="auto"/>
          <w:sz w:val="24"/>
          <w:szCs w:val="24"/>
        </w:rPr>
        <w:t xml:space="preserve"> 2009; </w:t>
      </w:r>
      <w:r w:rsidRPr="006C590E">
        <w:rPr>
          <w:rFonts w:ascii="Book Antiqua" w:hAnsi="Book Antiqua"/>
          <w:b/>
          <w:color w:val="auto"/>
          <w:sz w:val="24"/>
          <w:szCs w:val="24"/>
        </w:rPr>
        <w:t>87</w:t>
      </w:r>
      <w:r w:rsidRPr="006C590E">
        <w:rPr>
          <w:rFonts w:ascii="Book Antiqua" w:hAnsi="Book Antiqua"/>
          <w:color w:val="auto"/>
          <w:sz w:val="24"/>
          <w:szCs w:val="24"/>
        </w:rPr>
        <w:t>: 1672-1680 [PMID: 19502959 DOI: 10.1097/TP.0b013e3181a5cf3f]</w:t>
      </w:r>
    </w:p>
    <w:p w14:paraId="5DA44219"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19 </w:t>
      </w:r>
      <w:r w:rsidRPr="006C590E">
        <w:rPr>
          <w:rFonts w:ascii="Book Antiqua" w:hAnsi="Book Antiqua"/>
          <w:b/>
          <w:color w:val="auto"/>
          <w:sz w:val="24"/>
          <w:szCs w:val="24"/>
        </w:rPr>
        <w:t>López-Andújar R</w:t>
      </w:r>
      <w:r w:rsidRPr="006C590E">
        <w:rPr>
          <w:rFonts w:ascii="Book Antiqua" w:hAnsi="Book Antiqua"/>
          <w:color w:val="auto"/>
          <w:sz w:val="24"/>
          <w:szCs w:val="24"/>
        </w:rPr>
        <w:t xml:space="preserve">, Orón EM, Carregnato AF, Suárez FV, Herraiz AM, Rodríguez FS, Carbó JJ, Ibars EP, Sos JE, Suárez AR, Castillo MP, Pallardó JM, De Juan Burgueño M. T-tube or no T-tube in cadaveric orthotopic liver transplantation: the eternal dilemma: results of a prospective and randomized clinical trial. </w:t>
      </w:r>
      <w:r w:rsidRPr="006C590E">
        <w:rPr>
          <w:rFonts w:ascii="Book Antiqua" w:hAnsi="Book Antiqua"/>
          <w:i/>
          <w:color w:val="auto"/>
          <w:sz w:val="24"/>
          <w:szCs w:val="24"/>
        </w:rPr>
        <w:t>Ann Surg</w:t>
      </w:r>
      <w:r w:rsidRPr="006C590E">
        <w:rPr>
          <w:rFonts w:ascii="Book Antiqua" w:hAnsi="Book Antiqua"/>
          <w:color w:val="auto"/>
          <w:sz w:val="24"/>
          <w:szCs w:val="24"/>
        </w:rPr>
        <w:t xml:space="preserve"> 2013; </w:t>
      </w:r>
      <w:r w:rsidRPr="006C590E">
        <w:rPr>
          <w:rFonts w:ascii="Book Antiqua" w:hAnsi="Book Antiqua"/>
          <w:b/>
          <w:color w:val="auto"/>
          <w:sz w:val="24"/>
          <w:szCs w:val="24"/>
        </w:rPr>
        <w:t>258</w:t>
      </w:r>
      <w:r w:rsidRPr="006C590E">
        <w:rPr>
          <w:rFonts w:ascii="Book Antiqua" w:hAnsi="Book Antiqua"/>
          <w:color w:val="auto"/>
          <w:sz w:val="24"/>
          <w:szCs w:val="24"/>
        </w:rPr>
        <w:t>: 21-29 [PMID: 23426348 DOI: 10.1097/SLA.0b013e318286e0a0]</w:t>
      </w:r>
    </w:p>
    <w:p w14:paraId="0188B35E"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20 </w:t>
      </w:r>
      <w:r w:rsidRPr="006C590E">
        <w:rPr>
          <w:rFonts w:ascii="Book Antiqua" w:hAnsi="Book Antiqua"/>
          <w:b/>
          <w:color w:val="auto"/>
          <w:sz w:val="24"/>
          <w:szCs w:val="24"/>
        </w:rPr>
        <w:t>Yamaoka Y</w:t>
      </w:r>
      <w:r w:rsidRPr="006C590E">
        <w:rPr>
          <w:rFonts w:ascii="Book Antiqua" w:hAnsi="Book Antiqua"/>
          <w:color w:val="auto"/>
          <w:sz w:val="24"/>
          <w:szCs w:val="24"/>
        </w:rPr>
        <w:t xml:space="preserve">, Washida M, Honda K, Tanaka K, Mori K, Shimahara Y, Okamoto S, Ueda M, Hayashi M, Tanaka A. Liver transplantation using a right lobe graft from a living related donor. </w:t>
      </w:r>
      <w:r w:rsidRPr="006C590E">
        <w:rPr>
          <w:rFonts w:ascii="Book Antiqua" w:hAnsi="Book Antiqua"/>
          <w:i/>
          <w:color w:val="auto"/>
          <w:sz w:val="24"/>
          <w:szCs w:val="24"/>
        </w:rPr>
        <w:t>Transplantation</w:t>
      </w:r>
      <w:r w:rsidRPr="006C590E">
        <w:rPr>
          <w:rFonts w:ascii="Book Antiqua" w:hAnsi="Book Antiqua"/>
          <w:color w:val="auto"/>
          <w:sz w:val="24"/>
          <w:szCs w:val="24"/>
        </w:rPr>
        <w:t xml:space="preserve"> 1994; </w:t>
      </w:r>
      <w:r w:rsidRPr="006C590E">
        <w:rPr>
          <w:rFonts w:ascii="Book Antiqua" w:hAnsi="Book Antiqua"/>
          <w:b/>
          <w:color w:val="auto"/>
          <w:sz w:val="24"/>
          <w:szCs w:val="24"/>
        </w:rPr>
        <w:t>57</w:t>
      </w:r>
      <w:r w:rsidRPr="006C590E">
        <w:rPr>
          <w:rFonts w:ascii="Book Antiqua" w:hAnsi="Book Antiqua"/>
          <w:color w:val="auto"/>
          <w:sz w:val="24"/>
          <w:szCs w:val="24"/>
        </w:rPr>
        <w:t>: 1127-1130 [PMID: 8165712 DOI: 10.1097/00007890-199404000-00024]</w:t>
      </w:r>
    </w:p>
    <w:p w14:paraId="7455E168"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21 </w:t>
      </w:r>
      <w:r w:rsidRPr="006C590E">
        <w:rPr>
          <w:rFonts w:ascii="Book Antiqua" w:hAnsi="Book Antiqua"/>
          <w:b/>
          <w:color w:val="auto"/>
          <w:sz w:val="24"/>
          <w:szCs w:val="24"/>
        </w:rPr>
        <w:t>Simoes P</w:t>
      </w:r>
      <w:r w:rsidRPr="006C590E">
        <w:rPr>
          <w:rFonts w:ascii="Book Antiqua" w:hAnsi="Book Antiqua"/>
          <w:color w:val="auto"/>
          <w:sz w:val="24"/>
          <w:szCs w:val="24"/>
        </w:rPr>
        <w:t xml:space="preserve">, Kesar V, Ahmad J. Spectrum of biliary complications following live donor liver transplantation. </w:t>
      </w:r>
      <w:r w:rsidRPr="006C590E">
        <w:rPr>
          <w:rFonts w:ascii="Book Antiqua" w:hAnsi="Book Antiqua"/>
          <w:i/>
          <w:color w:val="auto"/>
          <w:sz w:val="24"/>
          <w:szCs w:val="24"/>
        </w:rPr>
        <w:t>World J Hepatol</w:t>
      </w:r>
      <w:r w:rsidRPr="006C590E">
        <w:rPr>
          <w:rFonts w:ascii="Book Antiqua" w:hAnsi="Book Antiqua"/>
          <w:color w:val="auto"/>
          <w:sz w:val="24"/>
          <w:szCs w:val="24"/>
        </w:rPr>
        <w:t xml:space="preserve"> 2015; </w:t>
      </w:r>
      <w:r w:rsidRPr="006C590E">
        <w:rPr>
          <w:rFonts w:ascii="Book Antiqua" w:hAnsi="Book Antiqua"/>
          <w:b/>
          <w:color w:val="auto"/>
          <w:sz w:val="24"/>
          <w:szCs w:val="24"/>
        </w:rPr>
        <w:t>7</w:t>
      </w:r>
      <w:r w:rsidRPr="006C590E">
        <w:rPr>
          <w:rFonts w:ascii="Book Antiqua" w:hAnsi="Book Antiqua"/>
          <w:color w:val="auto"/>
          <w:sz w:val="24"/>
          <w:szCs w:val="24"/>
        </w:rPr>
        <w:t>: 1856-1865 [PMID: 26207167 DOI: 10.4254/wjh.v7.i14.1856]</w:t>
      </w:r>
    </w:p>
    <w:p w14:paraId="1DB53ED5"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22 </w:t>
      </w:r>
      <w:r w:rsidRPr="006C590E">
        <w:rPr>
          <w:rFonts w:ascii="Book Antiqua" w:hAnsi="Book Antiqua"/>
          <w:b/>
          <w:color w:val="auto"/>
          <w:sz w:val="24"/>
          <w:szCs w:val="24"/>
        </w:rPr>
        <w:t>Maluf DG</w:t>
      </w:r>
      <w:r w:rsidRPr="006C590E">
        <w:rPr>
          <w:rFonts w:ascii="Book Antiqua" w:hAnsi="Book Antiqua"/>
          <w:color w:val="auto"/>
          <w:sz w:val="24"/>
          <w:szCs w:val="24"/>
        </w:rPr>
        <w:t xml:space="preserve">, Stravitz RT, Cotterell AH, Posner MP, Nakatsuka M, Sterling RK, Luketic VA, Shiffman ML, Ham JM, Marcos A, Behnke MK, Fisher RA. Adult living donor versus deceased donor liver transplantation: a 6-year single center experience. </w:t>
      </w:r>
      <w:r w:rsidRPr="006C590E">
        <w:rPr>
          <w:rFonts w:ascii="Book Antiqua" w:hAnsi="Book Antiqua"/>
          <w:i/>
          <w:color w:val="auto"/>
          <w:sz w:val="24"/>
          <w:szCs w:val="24"/>
        </w:rPr>
        <w:t>Am J Transplant</w:t>
      </w:r>
      <w:r w:rsidRPr="006C590E">
        <w:rPr>
          <w:rFonts w:ascii="Book Antiqua" w:hAnsi="Book Antiqua"/>
          <w:color w:val="auto"/>
          <w:sz w:val="24"/>
          <w:szCs w:val="24"/>
        </w:rPr>
        <w:t xml:space="preserve"> 2005; </w:t>
      </w:r>
      <w:r w:rsidRPr="006C590E">
        <w:rPr>
          <w:rFonts w:ascii="Book Antiqua" w:hAnsi="Book Antiqua"/>
          <w:b/>
          <w:color w:val="auto"/>
          <w:sz w:val="24"/>
          <w:szCs w:val="24"/>
        </w:rPr>
        <w:t>5</w:t>
      </w:r>
      <w:r w:rsidRPr="006C590E">
        <w:rPr>
          <w:rFonts w:ascii="Book Antiqua" w:hAnsi="Book Antiqua"/>
          <w:color w:val="auto"/>
          <w:sz w:val="24"/>
          <w:szCs w:val="24"/>
        </w:rPr>
        <w:t>: 149-156 [PMID: 15636624 DOI: 10.1111/j.1600-6143.2004.00654.x]</w:t>
      </w:r>
    </w:p>
    <w:p w14:paraId="4D382D8C"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23 </w:t>
      </w:r>
      <w:r w:rsidRPr="006C590E">
        <w:rPr>
          <w:rFonts w:ascii="Book Antiqua" w:hAnsi="Book Antiqua"/>
          <w:b/>
          <w:color w:val="auto"/>
          <w:sz w:val="24"/>
          <w:szCs w:val="24"/>
        </w:rPr>
        <w:t>Akamatsu N</w:t>
      </w:r>
      <w:r w:rsidRPr="006C590E">
        <w:rPr>
          <w:rFonts w:ascii="Book Antiqua" w:hAnsi="Book Antiqua"/>
          <w:color w:val="auto"/>
          <w:sz w:val="24"/>
          <w:szCs w:val="24"/>
        </w:rPr>
        <w:t xml:space="preserve">, Sugawara Y, Hashimoto D. Biliary reconstruction, its complications and management of biliary complications after adult liver transplantation: a systematic review of the incidence, risk factors and outcome. </w:t>
      </w:r>
      <w:r w:rsidRPr="006C590E">
        <w:rPr>
          <w:rFonts w:ascii="Book Antiqua" w:hAnsi="Book Antiqua"/>
          <w:i/>
          <w:color w:val="auto"/>
          <w:sz w:val="24"/>
          <w:szCs w:val="24"/>
        </w:rPr>
        <w:t>Transpl Int</w:t>
      </w:r>
      <w:r w:rsidRPr="006C590E">
        <w:rPr>
          <w:rFonts w:ascii="Book Antiqua" w:hAnsi="Book Antiqua"/>
          <w:color w:val="auto"/>
          <w:sz w:val="24"/>
          <w:szCs w:val="24"/>
        </w:rPr>
        <w:t xml:space="preserve"> 2011; </w:t>
      </w:r>
      <w:r w:rsidRPr="006C590E">
        <w:rPr>
          <w:rFonts w:ascii="Book Antiqua" w:hAnsi="Book Antiqua"/>
          <w:b/>
          <w:color w:val="auto"/>
          <w:sz w:val="24"/>
          <w:szCs w:val="24"/>
        </w:rPr>
        <w:t>24</w:t>
      </w:r>
      <w:r w:rsidRPr="006C590E">
        <w:rPr>
          <w:rFonts w:ascii="Book Antiqua" w:hAnsi="Book Antiqua"/>
          <w:color w:val="auto"/>
          <w:sz w:val="24"/>
          <w:szCs w:val="24"/>
        </w:rPr>
        <w:t>: 379-392 [PMID: 21143651 DOI: 10.1111/j.1432-2277.2010.01202.x]</w:t>
      </w:r>
    </w:p>
    <w:p w14:paraId="7F38283A"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24 </w:t>
      </w:r>
      <w:r w:rsidRPr="006C590E">
        <w:rPr>
          <w:rFonts w:ascii="Book Antiqua" w:hAnsi="Book Antiqua"/>
          <w:b/>
          <w:color w:val="auto"/>
          <w:sz w:val="24"/>
          <w:szCs w:val="24"/>
        </w:rPr>
        <w:t>Freise CE</w:t>
      </w:r>
      <w:r w:rsidRPr="006C590E">
        <w:rPr>
          <w:rFonts w:ascii="Book Antiqua" w:hAnsi="Book Antiqua"/>
          <w:color w:val="auto"/>
          <w:sz w:val="24"/>
          <w:szCs w:val="24"/>
        </w:rPr>
        <w:t xml:space="preserve">, Gillespie BW, Koffron AJ, Lok AS, Pruett TL, Emond JC, Fair JH, Fisher RA, Olthoff KM, Trotter JF, Ghobrial RM, Everhart JE; A2ALL Study Group. Recipient morbidity after living and deceased donor liver transplantation: findings from the A2ALL Retrospective Cohort Study. </w:t>
      </w:r>
      <w:r w:rsidRPr="006C590E">
        <w:rPr>
          <w:rFonts w:ascii="Book Antiqua" w:hAnsi="Book Antiqua"/>
          <w:i/>
          <w:color w:val="auto"/>
          <w:sz w:val="24"/>
          <w:szCs w:val="24"/>
        </w:rPr>
        <w:t>Am J Transplant</w:t>
      </w:r>
      <w:r w:rsidRPr="006C590E">
        <w:rPr>
          <w:rFonts w:ascii="Book Antiqua" w:hAnsi="Book Antiqua"/>
          <w:color w:val="auto"/>
          <w:sz w:val="24"/>
          <w:szCs w:val="24"/>
        </w:rPr>
        <w:t xml:space="preserve"> 2008; </w:t>
      </w:r>
      <w:r w:rsidRPr="006C590E">
        <w:rPr>
          <w:rFonts w:ascii="Book Antiqua" w:hAnsi="Book Antiqua"/>
          <w:b/>
          <w:color w:val="auto"/>
          <w:sz w:val="24"/>
          <w:szCs w:val="24"/>
        </w:rPr>
        <w:t>8</w:t>
      </w:r>
      <w:r w:rsidRPr="006C590E">
        <w:rPr>
          <w:rFonts w:ascii="Book Antiqua" w:hAnsi="Book Antiqua"/>
          <w:color w:val="auto"/>
          <w:sz w:val="24"/>
          <w:szCs w:val="24"/>
        </w:rPr>
        <w:t xml:space="preserve">: 2569-2579 [PMID: 18976306 </w:t>
      </w:r>
      <w:r w:rsidRPr="006C590E">
        <w:rPr>
          <w:rFonts w:ascii="Book Antiqua" w:hAnsi="Book Antiqua"/>
          <w:color w:val="auto"/>
          <w:sz w:val="24"/>
          <w:szCs w:val="24"/>
        </w:rPr>
        <w:lastRenderedPageBreak/>
        <w:t>DOI: 10.1111/j.1600-6143.2008.02440.x]</w:t>
      </w:r>
    </w:p>
    <w:p w14:paraId="286C2724"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25 </w:t>
      </w:r>
      <w:r w:rsidRPr="006C590E">
        <w:rPr>
          <w:rFonts w:ascii="Book Antiqua" w:hAnsi="Book Antiqua"/>
          <w:b/>
          <w:color w:val="auto"/>
          <w:sz w:val="24"/>
          <w:szCs w:val="24"/>
        </w:rPr>
        <w:t>Wadhawan M</w:t>
      </w:r>
      <w:r w:rsidRPr="006C590E">
        <w:rPr>
          <w:rFonts w:ascii="Book Antiqua" w:hAnsi="Book Antiqua"/>
          <w:color w:val="auto"/>
          <w:sz w:val="24"/>
          <w:szCs w:val="24"/>
        </w:rPr>
        <w:t xml:space="preserve">, Kumar A, Gupta S, Goyal N, Shandil R, Taneja S, Sibal A. Post-transplant biliary complications: an analysis from a predominantly living donor liver transplant center. </w:t>
      </w:r>
      <w:r w:rsidRPr="006C590E">
        <w:rPr>
          <w:rFonts w:ascii="Book Antiqua" w:hAnsi="Book Antiqua"/>
          <w:i/>
          <w:color w:val="auto"/>
          <w:sz w:val="24"/>
          <w:szCs w:val="24"/>
        </w:rPr>
        <w:t>J Gastroenterol Hepatol</w:t>
      </w:r>
      <w:r w:rsidRPr="006C590E">
        <w:rPr>
          <w:rFonts w:ascii="Book Antiqua" w:hAnsi="Book Antiqua"/>
          <w:color w:val="auto"/>
          <w:sz w:val="24"/>
          <w:szCs w:val="24"/>
        </w:rPr>
        <w:t xml:space="preserve"> 2013; </w:t>
      </w:r>
      <w:r w:rsidRPr="006C590E">
        <w:rPr>
          <w:rFonts w:ascii="Book Antiqua" w:hAnsi="Book Antiqua"/>
          <w:b/>
          <w:color w:val="auto"/>
          <w:sz w:val="24"/>
          <w:szCs w:val="24"/>
        </w:rPr>
        <w:t>28</w:t>
      </w:r>
      <w:r w:rsidRPr="006C590E">
        <w:rPr>
          <w:rFonts w:ascii="Book Antiqua" w:hAnsi="Book Antiqua"/>
          <w:color w:val="auto"/>
          <w:sz w:val="24"/>
          <w:szCs w:val="24"/>
        </w:rPr>
        <w:t>: 1056-1060 [PMID: 23432435 DOI: 10.1111/jgh.12169]</w:t>
      </w:r>
    </w:p>
    <w:p w14:paraId="58266379"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26 </w:t>
      </w:r>
      <w:r w:rsidRPr="006C590E">
        <w:rPr>
          <w:rFonts w:ascii="Book Antiqua" w:hAnsi="Book Antiqua"/>
          <w:b/>
          <w:color w:val="auto"/>
          <w:sz w:val="24"/>
          <w:szCs w:val="24"/>
        </w:rPr>
        <w:t>Woo HY</w:t>
      </w:r>
      <w:r w:rsidRPr="006C590E">
        <w:rPr>
          <w:rFonts w:ascii="Book Antiqua" w:hAnsi="Book Antiqua"/>
          <w:color w:val="auto"/>
          <w:sz w:val="24"/>
          <w:szCs w:val="24"/>
        </w:rPr>
        <w:t xml:space="preserve">, Lee IS, Chang JH, Youn SB, Bae SH, Choi JY, Chun HJ, You YK, Kim DG, Yoon SK. Outcome of donor biliary complications following living donor liver transplantation. </w:t>
      </w:r>
      <w:r w:rsidRPr="006C590E">
        <w:rPr>
          <w:rFonts w:ascii="Book Antiqua" w:hAnsi="Book Antiqua"/>
          <w:i/>
          <w:color w:val="auto"/>
          <w:sz w:val="24"/>
          <w:szCs w:val="24"/>
        </w:rPr>
        <w:t>Korean J Intern Med</w:t>
      </w:r>
      <w:r w:rsidRPr="006C590E">
        <w:rPr>
          <w:rFonts w:ascii="Book Antiqua" w:hAnsi="Book Antiqua"/>
          <w:color w:val="auto"/>
          <w:sz w:val="24"/>
          <w:szCs w:val="24"/>
        </w:rPr>
        <w:t xml:space="preserve"> 2018; </w:t>
      </w:r>
      <w:r w:rsidRPr="006C590E">
        <w:rPr>
          <w:rFonts w:ascii="Book Antiqua" w:hAnsi="Book Antiqua"/>
          <w:b/>
          <w:color w:val="auto"/>
          <w:sz w:val="24"/>
          <w:szCs w:val="24"/>
        </w:rPr>
        <w:t>33</w:t>
      </w:r>
      <w:r w:rsidRPr="006C590E">
        <w:rPr>
          <w:rFonts w:ascii="Book Antiqua" w:hAnsi="Book Antiqua"/>
          <w:color w:val="auto"/>
          <w:sz w:val="24"/>
          <w:szCs w:val="24"/>
        </w:rPr>
        <w:t>: 705-715 [PMID: 29529841 DOI: 10.3904/kjim.2017.264]</w:t>
      </w:r>
    </w:p>
    <w:p w14:paraId="53C2F92A"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27 </w:t>
      </w:r>
      <w:r w:rsidRPr="006C590E">
        <w:rPr>
          <w:rFonts w:ascii="Book Antiqua" w:hAnsi="Book Antiqua"/>
          <w:b/>
          <w:color w:val="auto"/>
          <w:sz w:val="24"/>
          <w:szCs w:val="24"/>
        </w:rPr>
        <w:t>Gruttadauria S</w:t>
      </w:r>
      <w:r w:rsidRPr="006C590E">
        <w:rPr>
          <w:rFonts w:ascii="Book Antiqua" w:hAnsi="Book Antiqua"/>
          <w:color w:val="auto"/>
          <w:sz w:val="24"/>
          <w:szCs w:val="24"/>
        </w:rPr>
        <w:t xml:space="preserve">, Marsh JW, Vizzini GB, di Francesco F, Luca A, Volpes R, Marcos A, Gridelli B. Analysis of surgical and perioperative complications in seventy-five right hepatectomies for living donor liver transplantation. </w:t>
      </w:r>
      <w:r w:rsidRPr="006C590E">
        <w:rPr>
          <w:rFonts w:ascii="Book Antiqua" w:hAnsi="Book Antiqua"/>
          <w:i/>
          <w:color w:val="auto"/>
          <w:sz w:val="24"/>
          <w:szCs w:val="24"/>
        </w:rPr>
        <w:t>World J Gastroenterol</w:t>
      </w:r>
      <w:r w:rsidRPr="006C590E">
        <w:rPr>
          <w:rFonts w:ascii="Book Antiqua" w:hAnsi="Book Antiqua"/>
          <w:color w:val="auto"/>
          <w:sz w:val="24"/>
          <w:szCs w:val="24"/>
        </w:rPr>
        <w:t xml:space="preserve"> 2008; </w:t>
      </w:r>
      <w:r w:rsidRPr="006C590E">
        <w:rPr>
          <w:rFonts w:ascii="Book Antiqua" w:hAnsi="Book Antiqua"/>
          <w:b/>
          <w:color w:val="auto"/>
          <w:sz w:val="24"/>
          <w:szCs w:val="24"/>
        </w:rPr>
        <w:t>14</w:t>
      </w:r>
      <w:r w:rsidRPr="006C590E">
        <w:rPr>
          <w:rFonts w:ascii="Book Antiqua" w:hAnsi="Book Antiqua"/>
          <w:color w:val="auto"/>
          <w:sz w:val="24"/>
          <w:szCs w:val="24"/>
        </w:rPr>
        <w:t>: 3159-3164 [PMID: 18506919 DOI: 10.3748/wjg.14.3159]</w:t>
      </w:r>
    </w:p>
    <w:p w14:paraId="79DDA2C9"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28 </w:t>
      </w:r>
      <w:r w:rsidRPr="006C590E">
        <w:rPr>
          <w:rFonts w:ascii="Book Antiqua" w:hAnsi="Book Antiqua"/>
          <w:b/>
          <w:color w:val="auto"/>
          <w:sz w:val="24"/>
          <w:szCs w:val="24"/>
        </w:rPr>
        <w:t>Verdonk RC</w:t>
      </w:r>
      <w:r w:rsidRPr="006C590E">
        <w:rPr>
          <w:rFonts w:ascii="Book Antiqua" w:hAnsi="Book Antiqua"/>
          <w:color w:val="auto"/>
          <w:sz w:val="24"/>
          <w:szCs w:val="24"/>
        </w:rPr>
        <w:t xml:space="preserve">, Buis CI, Porte RJ, van der Jagt EJ, Limburg AJ, van den Berg AP, Slooff MJ, Peeters PM, de Jong KP, Kleibeuker JH, Haagsma EB. Anastomotic biliary strictures after liver transplantation: causes and consequences.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2006; </w:t>
      </w:r>
      <w:r w:rsidRPr="006C590E">
        <w:rPr>
          <w:rFonts w:ascii="Book Antiqua" w:hAnsi="Book Antiqua"/>
          <w:b/>
          <w:color w:val="auto"/>
          <w:sz w:val="24"/>
          <w:szCs w:val="24"/>
        </w:rPr>
        <w:t>12</w:t>
      </w:r>
      <w:r w:rsidRPr="006C590E">
        <w:rPr>
          <w:rFonts w:ascii="Book Antiqua" w:hAnsi="Book Antiqua"/>
          <w:color w:val="auto"/>
          <w:sz w:val="24"/>
          <w:szCs w:val="24"/>
        </w:rPr>
        <w:t>: 726-735 [PMID: 16628689 DOI: 10.1002/lt.20714]</w:t>
      </w:r>
    </w:p>
    <w:p w14:paraId="46BAF3C1" w14:textId="5927A736"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29 </w:t>
      </w:r>
      <w:r w:rsidRPr="006C590E">
        <w:rPr>
          <w:rFonts w:ascii="Book Antiqua" w:hAnsi="Book Antiqua"/>
          <w:b/>
          <w:color w:val="auto"/>
          <w:sz w:val="24"/>
          <w:szCs w:val="24"/>
        </w:rPr>
        <w:t>Albert JG</w:t>
      </w:r>
      <w:r w:rsidRPr="006C590E">
        <w:rPr>
          <w:rFonts w:ascii="Book Antiqua" w:hAnsi="Book Antiqua"/>
          <w:color w:val="auto"/>
          <w:sz w:val="24"/>
          <w:szCs w:val="24"/>
        </w:rPr>
        <w:t xml:space="preserve">, Filmann N, Elsner J, Moench C, Trojan J, Bojunga J, Sarrazin C, Friedrich-Rust M, Herrmann E, Bechstein WO, Zeuzem S, Hofmann WP. Long-term follow-up of endoscopic therapy in stenosis of the bilio-biliary anastomosis associated with orthotopic liver transplantation.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2013 [PMID: 23526624 DOI: 10.1002/lt.22643]</w:t>
      </w:r>
    </w:p>
    <w:p w14:paraId="0D25FAF9"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30 </w:t>
      </w:r>
      <w:r w:rsidRPr="006C590E">
        <w:rPr>
          <w:rFonts w:ascii="Book Antiqua" w:hAnsi="Book Antiqua"/>
          <w:b/>
          <w:color w:val="auto"/>
          <w:sz w:val="24"/>
          <w:szCs w:val="24"/>
        </w:rPr>
        <w:t>Sharma S</w:t>
      </w:r>
      <w:r w:rsidRPr="006C590E">
        <w:rPr>
          <w:rFonts w:ascii="Book Antiqua" w:hAnsi="Book Antiqua"/>
          <w:color w:val="auto"/>
          <w:sz w:val="24"/>
          <w:szCs w:val="24"/>
        </w:rPr>
        <w:t xml:space="preserve">, Gurakar A, Jabbour N. Biliary strictures following liver transplantation: past, present and preventive strategies.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2008; </w:t>
      </w:r>
      <w:r w:rsidRPr="006C590E">
        <w:rPr>
          <w:rFonts w:ascii="Book Antiqua" w:hAnsi="Book Antiqua"/>
          <w:b/>
          <w:color w:val="auto"/>
          <w:sz w:val="24"/>
          <w:szCs w:val="24"/>
        </w:rPr>
        <w:t>14</w:t>
      </w:r>
      <w:r w:rsidRPr="006C590E">
        <w:rPr>
          <w:rFonts w:ascii="Book Antiqua" w:hAnsi="Book Antiqua"/>
          <w:color w:val="auto"/>
          <w:sz w:val="24"/>
          <w:szCs w:val="24"/>
        </w:rPr>
        <w:t>: 759-769 [PMID: 18508368 DOI: 10.1002/lt.21509]</w:t>
      </w:r>
    </w:p>
    <w:p w14:paraId="0519DD5B" w14:textId="36B30F7B"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31 </w:t>
      </w:r>
      <w:r w:rsidRPr="006C590E">
        <w:rPr>
          <w:rFonts w:ascii="Book Antiqua" w:hAnsi="Book Antiqua"/>
          <w:b/>
          <w:color w:val="auto"/>
          <w:sz w:val="24"/>
          <w:szCs w:val="24"/>
        </w:rPr>
        <w:t>Verdonk RC</w:t>
      </w:r>
      <w:r w:rsidRPr="006C590E">
        <w:rPr>
          <w:rFonts w:ascii="Book Antiqua" w:hAnsi="Book Antiqua"/>
          <w:color w:val="auto"/>
          <w:sz w:val="24"/>
          <w:szCs w:val="24"/>
        </w:rPr>
        <w:t xml:space="preserve">, Buis CI, Porte RJ, Haagsma EB. Biliary complications after liver transplantation: a review. </w:t>
      </w:r>
      <w:r w:rsidRPr="006C590E">
        <w:rPr>
          <w:rFonts w:ascii="Book Antiqua" w:hAnsi="Book Antiqua"/>
          <w:i/>
          <w:color w:val="auto"/>
          <w:sz w:val="24"/>
          <w:szCs w:val="24"/>
        </w:rPr>
        <w:t>Scand J Gastroenterol Suppl</w:t>
      </w:r>
      <w:r w:rsidRPr="006C590E">
        <w:rPr>
          <w:rFonts w:ascii="Book Antiqua" w:hAnsi="Book Antiqua"/>
          <w:color w:val="auto"/>
          <w:sz w:val="24"/>
          <w:szCs w:val="24"/>
        </w:rPr>
        <w:t xml:space="preserve"> 2006; </w:t>
      </w:r>
      <w:r w:rsidR="00210458" w:rsidRPr="006C590E">
        <w:rPr>
          <w:rFonts w:ascii="Book Antiqua" w:hAnsi="Book Antiqua"/>
          <w:b/>
          <w:color w:val="auto"/>
          <w:sz w:val="24"/>
          <w:szCs w:val="24"/>
        </w:rPr>
        <w:t>(243)</w:t>
      </w:r>
      <w:r w:rsidRPr="006C590E">
        <w:rPr>
          <w:rFonts w:ascii="Book Antiqua" w:hAnsi="Book Antiqua"/>
          <w:color w:val="auto"/>
          <w:sz w:val="24"/>
          <w:szCs w:val="24"/>
        </w:rPr>
        <w:t>: 89-101 [PMID: 16782628 DOI: 10.1080/00365520600664375]</w:t>
      </w:r>
    </w:p>
    <w:p w14:paraId="4C4D96B1"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32 </w:t>
      </w:r>
      <w:r w:rsidRPr="006C590E">
        <w:rPr>
          <w:rFonts w:ascii="Book Antiqua" w:hAnsi="Book Antiqua"/>
          <w:b/>
          <w:color w:val="auto"/>
          <w:sz w:val="24"/>
          <w:szCs w:val="24"/>
        </w:rPr>
        <w:t>Pasha SF</w:t>
      </w:r>
      <w:r w:rsidRPr="006C590E">
        <w:rPr>
          <w:rFonts w:ascii="Book Antiqua" w:hAnsi="Book Antiqua"/>
          <w:color w:val="auto"/>
          <w:sz w:val="24"/>
          <w:szCs w:val="24"/>
        </w:rPr>
        <w:t xml:space="preserve">, Harrison ME, Das A, Nguyen CC, Vargas HE, Balan V, Byrne TJ, Douglas </w:t>
      </w:r>
      <w:r w:rsidRPr="006C590E">
        <w:rPr>
          <w:rFonts w:ascii="Book Antiqua" w:hAnsi="Book Antiqua"/>
          <w:color w:val="auto"/>
          <w:sz w:val="24"/>
          <w:szCs w:val="24"/>
        </w:rPr>
        <w:lastRenderedPageBreak/>
        <w:t xml:space="preserve">DD, Mulligan DC. Endoscopic treatment of anastomotic biliary strictures after deceased donor liver transplantation: outcomes after maximal stent therapy.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2007; </w:t>
      </w:r>
      <w:r w:rsidRPr="006C590E">
        <w:rPr>
          <w:rFonts w:ascii="Book Antiqua" w:hAnsi="Book Antiqua"/>
          <w:b/>
          <w:color w:val="auto"/>
          <w:sz w:val="24"/>
          <w:szCs w:val="24"/>
        </w:rPr>
        <w:t>66</w:t>
      </w:r>
      <w:r w:rsidRPr="006C590E">
        <w:rPr>
          <w:rFonts w:ascii="Book Antiqua" w:hAnsi="Book Antiqua"/>
          <w:color w:val="auto"/>
          <w:sz w:val="24"/>
          <w:szCs w:val="24"/>
        </w:rPr>
        <w:t>: 44-51 [PMID: 17591473 DOI: 10.1016/j.gie.2007.02.017]</w:t>
      </w:r>
    </w:p>
    <w:p w14:paraId="579AEBB3"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33 </w:t>
      </w:r>
      <w:r w:rsidRPr="006C590E">
        <w:rPr>
          <w:rFonts w:ascii="Book Antiqua" w:hAnsi="Book Antiqua"/>
          <w:b/>
          <w:color w:val="auto"/>
          <w:sz w:val="24"/>
          <w:szCs w:val="24"/>
        </w:rPr>
        <w:t>Graziadei IW</w:t>
      </w:r>
      <w:r w:rsidRPr="006C590E">
        <w:rPr>
          <w:rFonts w:ascii="Book Antiqua" w:hAnsi="Book Antiqua"/>
          <w:color w:val="auto"/>
          <w:sz w:val="24"/>
          <w:szCs w:val="24"/>
        </w:rPr>
        <w:t xml:space="preserve">, Schwaighofer H, Koch R, Nachbaur K, Koenigsrainer A, Margreiter R, Vogel W. Long-term outcome of endoscopic treatment of biliary strictures after liver transplantation.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2006; </w:t>
      </w:r>
      <w:r w:rsidRPr="006C590E">
        <w:rPr>
          <w:rFonts w:ascii="Book Antiqua" w:hAnsi="Book Antiqua"/>
          <w:b/>
          <w:color w:val="auto"/>
          <w:sz w:val="24"/>
          <w:szCs w:val="24"/>
        </w:rPr>
        <w:t>12</w:t>
      </w:r>
      <w:r w:rsidRPr="006C590E">
        <w:rPr>
          <w:rFonts w:ascii="Book Antiqua" w:hAnsi="Book Antiqua"/>
          <w:color w:val="auto"/>
          <w:sz w:val="24"/>
          <w:szCs w:val="24"/>
        </w:rPr>
        <w:t>: 718-725 [PMID: 16482553 DOI: 10.1002/lt.20644]</w:t>
      </w:r>
    </w:p>
    <w:p w14:paraId="6D512557"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34 </w:t>
      </w:r>
      <w:r w:rsidRPr="006C590E">
        <w:rPr>
          <w:rFonts w:ascii="Book Antiqua" w:hAnsi="Book Antiqua"/>
          <w:b/>
          <w:color w:val="auto"/>
          <w:sz w:val="24"/>
          <w:szCs w:val="24"/>
        </w:rPr>
        <w:t>Lee DW</w:t>
      </w:r>
      <w:r w:rsidRPr="006C590E">
        <w:rPr>
          <w:rFonts w:ascii="Book Antiqua" w:hAnsi="Book Antiqua"/>
          <w:color w:val="auto"/>
          <w:sz w:val="24"/>
          <w:szCs w:val="24"/>
        </w:rPr>
        <w:t xml:space="preserve">, Jo HH, Abdullah J, Kahaleh M. Endoscopic Management of Anastomotic Strictures after Liver Transplantation. </w:t>
      </w:r>
      <w:r w:rsidRPr="006C590E">
        <w:rPr>
          <w:rFonts w:ascii="Book Antiqua" w:hAnsi="Book Antiqua"/>
          <w:i/>
          <w:color w:val="auto"/>
          <w:sz w:val="24"/>
          <w:szCs w:val="24"/>
        </w:rPr>
        <w:t>Clin Endosc</w:t>
      </w:r>
      <w:r w:rsidRPr="006C590E">
        <w:rPr>
          <w:rFonts w:ascii="Book Antiqua" w:hAnsi="Book Antiqua"/>
          <w:color w:val="auto"/>
          <w:sz w:val="24"/>
          <w:szCs w:val="24"/>
        </w:rPr>
        <w:t xml:space="preserve"> 2016; </w:t>
      </w:r>
      <w:r w:rsidRPr="006C590E">
        <w:rPr>
          <w:rFonts w:ascii="Book Antiqua" w:hAnsi="Book Antiqua"/>
          <w:b/>
          <w:color w:val="auto"/>
          <w:sz w:val="24"/>
          <w:szCs w:val="24"/>
        </w:rPr>
        <w:t>49</w:t>
      </w:r>
      <w:r w:rsidRPr="006C590E">
        <w:rPr>
          <w:rFonts w:ascii="Book Antiqua" w:hAnsi="Book Antiqua"/>
          <w:color w:val="auto"/>
          <w:sz w:val="24"/>
          <w:szCs w:val="24"/>
        </w:rPr>
        <w:t>: 457-461 [PMID: 27744664 DOI: 10.5946/ce.2016.130]</w:t>
      </w:r>
    </w:p>
    <w:p w14:paraId="5D126959"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35 </w:t>
      </w:r>
      <w:r w:rsidRPr="006C590E">
        <w:rPr>
          <w:rFonts w:ascii="Book Antiqua" w:hAnsi="Book Antiqua"/>
          <w:b/>
          <w:color w:val="auto"/>
          <w:sz w:val="24"/>
          <w:szCs w:val="24"/>
        </w:rPr>
        <w:t>Zoepf T</w:t>
      </w:r>
      <w:r w:rsidRPr="006C590E">
        <w:rPr>
          <w:rFonts w:ascii="Book Antiqua" w:hAnsi="Book Antiqua"/>
          <w:color w:val="auto"/>
          <w:sz w:val="24"/>
          <w:szCs w:val="24"/>
        </w:rPr>
        <w:t xml:space="preserve">, Maldonado-Lopez EJ, Hilgard P, Malago M, Broelsch CE, Treichel U, Gerken G. Balloon dilatation vs. balloon dilatation plus bile duct endoprostheses for treatment of anastomotic biliary strictures after liver transplantation.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2006; </w:t>
      </w:r>
      <w:r w:rsidRPr="006C590E">
        <w:rPr>
          <w:rFonts w:ascii="Book Antiqua" w:hAnsi="Book Antiqua"/>
          <w:b/>
          <w:color w:val="auto"/>
          <w:sz w:val="24"/>
          <w:szCs w:val="24"/>
        </w:rPr>
        <w:t>12</w:t>
      </w:r>
      <w:r w:rsidRPr="006C590E">
        <w:rPr>
          <w:rFonts w:ascii="Book Antiqua" w:hAnsi="Book Antiqua"/>
          <w:color w:val="auto"/>
          <w:sz w:val="24"/>
          <w:szCs w:val="24"/>
        </w:rPr>
        <w:t>: 88-94 [PMID: 16382450 DOI: 10.1002/lt.20548]</w:t>
      </w:r>
    </w:p>
    <w:p w14:paraId="26606728"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36 </w:t>
      </w:r>
      <w:r w:rsidRPr="006C590E">
        <w:rPr>
          <w:rFonts w:ascii="Book Antiqua" w:hAnsi="Book Antiqua"/>
          <w:b/>
          <w:color w:val="auto"/>
          <w:sz w:val="24"/>
          <w:szCs w:val="24"/>
        </w:rPr>
        <w:t>Morelli J</w:t>
      </w:r>
      <w:r w:rsidRPr="006C590E">
        <w:rPr>
          <w:rFonts w:ascii="Book Antiqua" w:hAnsi="Book Antiqua"/>
          <w:color w:val="auto"/>
          <w:sz w:val="24"/>
          <w:szCs w:val="24"/>
        </w:rPr>
        <w:t xml:space="preserve">, Mulcahy HE, Willner IR, Cunningham JT, Draganov P. Long-term outcomes for patients with post-liver transplant anastomotic biliary strictures treated by endoscopic stent placement.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2003; </w:t>
      </w:r>
      <w:r w:rsidRPr="006C590E">
        <w:rPr>
          <w:rFonts w:ascii="Book Antiqua" w:hAnsi="Book Antiqua"/>
          <w:b/>
          <w:color w:val="auto"/>
          <w:sz w:val="24"/>
          <w:szCs w:val="24"/>
        </w:rPr>
        <w:t>58</w:t>
      </w:r>
      <w:r w:rsidRPr="006C590E">
        <w:rPr>
          <w:rFonts w:ascii="Book Antiqua" w:hAnsi="Book Antiqua"/>
          <w:color w:val="auto"/>
          <w:sz w:val="24"/>
          <w:szCs w:val="24"/>
        </w:rPr>
        <w:t>: 374-379 [PMID: 14528211 DOI: 10.1067/S0016-5107(03)00011-7]</w:t>
      </w:r>
    </w:p>
    <w:p w14:paraId="5B622B9E"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37 </w:t>
      </w:r>
      <w:r w:rsidRPr="006C590E">
        <w:rPr>
          <w:rFonts w:ascii="Book Antiqua" w:hAnsi="Book Antiqua"/>
          <w:b/>
          <w:color w:val="auto"/>
          <w:sz w:val="24"/>
          <w:szCs w:val="24"/>
        </w:rPr>
        <w:t>Elmi F</w:t>
      </w:r>
      <w:r w:rsidRPr="006C590E">
        <w:rPr>
          <w:rFonts w:ascii="Book Antiqua" w:hAnsi="Book Antiqua"/>
          <w:color w:val="auto"/>
          <w:sz w:val="24"/>
          <w:szCs w:val="24"/>
        </w:rPr>
        <w:t xml:space="preserve">, Silverman WB. Outcome of ERCP in the management of duct-to-duct anastomotic strictures in orthotopic liver transplant. </w:t>
      </w:r>
      <w:r w:rsidRPr="006C590E">
        <w:rPr>
          <w:rFonts w:ascii="Book Antiqua" w:hAnsi="Book Antiqua"/>
          <w:i/>
          <w:color w:val="auto"/>
          <w:sz w:val="24"/>
          <w:szCs w:val="24"/>
        </w:rPr>
        <w:t>Dig Dis Sci</w:t>
      </w:r>
      <w:r w:rsidRPr="006C590E">
        <w:rPr>
          <w:rFonts w:ascii="Book Antiqua" w:hAnsi="Book Antiqua"/>
          <w:color w:val="auto"/>
          <w:sz w:val="24"/>
          <w:szCs w:val="24"/>
        </w:rPr>
        <w:t xml:space="preserve"> 2007; </w:t>
      </w:r>
      <w:r w:rsidRPr="006C590E">
        <w:rPr>
          <w:rFonts w:ascii="Book Antiqua" w:hAnsi="Book Antiqua"/>
          <w:b/>
          <w:color w:val="auto"/>
          <w:sz w:val="24"/>
          <w:szCs w:val="24"/>
        </w:rPr>
        <w:t>52</w:t>
      </w:r>
      <w:r w:rsidRPr="006C590E">
        <w:rPr>
          <w:rFonts w:ascii="Book Antiqua" w:hAnsi="Book Antiqua"/>
          <w:color w:val="auto"/>
          <w:sz w:val="24"/>
          <w:szCs w:val="24"/>
        </w:rPr>
        <w:t>: 2346-2350 [PMID: 17429736 DOI: 10.1007/s10620-006-9142-0]</w:t>
      </w:r>
    </w:p>
    <w:p w14:paraId="60302E2E"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38 </w:t>
      </w:r>
      <w:r w:rsidRPr="006C590E">
        <w:rPr>
          <w:rFonts w:ascii="Book Antiqua" w:hAnsi="Book Antiqua"/>
          <w:b/>
          <w:color w:val="auto"/>
          <w:sz w:val="24"/>
          <w:szCs w:val="24"/>
        </w:rPr>
        <w:t>Kim TH</w:t>
      </w:r>
      <w:r w:rsidRPr="006C590E">
        <w:rPr>
          <w:rFonts w:ascii="Book Antiqua" w:hAnsi="Book Antiqua"/>
          <w:color w:val="auto"/>
          <w:sz w:val="24"/>
          <w:szCs w:val="24"/>
        </w:rPr>
        <w:t xml:space="preserve">, Lee SK, Han JH, Park DH, Lee SS, Seo DW, Kim MH, Song GW, Ha TY, Kim KH, Hwang S, Lee SG. The role of endoscopic retrograde cholangiography for biliary stricture after adult living donor liver transplantation: technical aspect and outcome. </w:t>
      </w:r>
      <w:r w:rsidRPr="006C590E">
        <w:rPr>
          <w:rFonts w:ascii="Book Antiqua" w:hAnsi="Book Antiqua"/>
          <w:i/>
          <w:color w:val="auto"/>
          <w:sz w:val="24"/>
          <w:szCs w:val="24"/>
        </w:rPr>
        <w:t>Scand J Gastroenterol</w:t>
      </w:r>
      <w:r w:rsidRPr="006C590E">
        <w:rPr>
          <w:rFonts w:ascii="Book Antiqua" w:hAnsi="Book Antiqua"/>
          <w:color w:val="auto"/>
          <w:sz w:val="24"/>
          <w:szCs w:val="24"/>
        </w:rPr>
        <w:t xml:space="preserve"> 2011; </w:t>
      </w:r>
      <w:r w:rsidRPr="006C590E">
        <w:rPr>
          <w:rFonts w:ascii="Book Antiqua" w:hAnsi="Book Antiqua"/>
          <w:b/>
          <w:color w:val="auto"/>
          <w:sz w:val="24"/>
          <w:szCs w:val="24"/>
        </w:rPr>
        <w:t>46</w:t>
      </w:r>
      <w:r w:rsidRPr="006C590E">
        <w:rPr>
          <w:rFonts w:ascii="Book Antiqua" w:hAnsi="Book Antiqua"/>
          <w:color w:val="auto"/>
          <w:sz w:val="24"/>
          <w:szCs w:val="24"/>
        </w:rPr>
        <w:t>: 188-196 [PMID: 20955089 DOI: 10.3109/00365521.2010.522722]</w:t>
      </w:r>
    </w:p>
    <w:p w14:paraId="33687620"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39 </w:t>
      </w:r>
      <w:r w:rsidRPr="006C590E">
        <w:rPr>
          <w:rFonts w:ascii="Book Antiqua" w:hAnsi="Book Antiqua"/>
          <w:b/>
          <w:color w:val="auto"/>
          <w:sz w:val="24"/>
          <w:szCs w:val="24"/>
        </w:rPr>
        <w:t>Tsujino T</w:t>
      </w:r>
      <w:r w:rsidRPr="006C590E">
        <w:rPr>
          <w:rFonts w:ascii="Book Antiqua" w:hAnsi="Book Antiqua"/>
          <w:color w:val="auto"/>
          <w:sz w:val="24"/>
          <w:szCs w:val="24"/>
        </w:rPr>
        <w:t xml:space="preserve">, Isayama H, Sugawara Y, Sasaki T, Kogure H, Nakai Y, Yamamoto N, Sasahira N, Yamashiki N, Tada M, Yoshida H, Kokudo N, Kawabe T, Makuuchi M, Omata M. Endoscopic management of biliary complications after adult living donor liver transplantation. </w:t>
      </w:r>
      <w:r w:rsidRPr="006C590E">
        <w:rPr>
          <w:rFonts w:ascii="Book Antiqua" w:hAnsi="Book Antiqua"/>
          <w:i/>
          <w:color w:val="auto"/>
          <w:sz w:val="24"/>
          <w:szCs w:val="24"/>
        </w:rPr>
        <w:t>Am J Gastroenterol</w:t>
      </w:r>
      <w:r w:rsidRPr="006C590E">
        <w:rPr>
          <w:rFonts w:ascii="Book Antiqua" w:hAnsi="Book Antiqua"/>
          <w:color w:val="auto"/>
          <w:sz w:val="24"/>
          <w:szCs w:val="24"/>
        </w:rPr>
        <w:t xml:space="preserve"> 2006; </w:t>
      </w:r>
      <w:r w:rsidRPr="006C590E">
        <w:rPr>
          <w:rFonts w:ascii="Book Antiqua" w:hAnsi="Book Antiqua"/>
          <w:b/>
          <w:color w:val="auto"/>
          <w:sz w:val="24"/>
          <w:szCs w:val="24"/>
        </w:rPr>
        <w:t>101</w:t>
      </w:r>
      <w:r w:rsidRPr="006C590E">
        <w:rPr>
          <w:rFonts w:ascii="Book Antiqua" w:hAnsi="Book Antiqua"/>
          <w:color w:val="auto"/>
          <w:sz w:val="24"/>
          <w:szCs w:val="24"/>
        </w:rPr>
        <w:t xml:space="preserve">: 2230-2236 [PMID: 16952286 DOI: </w:t>
      </w:r>
      <w:r w:rsidRPr="006C590E">
        <w:rPr>
          <w:rFonts w:ascii="Book Antiqua" w:hAnsi="Book Antiqua"/>
          <w:color w:val="auto"/>
          <w:sz w:val="24"/>
          <w:szCs w:val="24"/>
        </w:rPr>
        <w:lastRenderedPageBreak/>
        <w:t>10.1111/j.1572-0241.2006.00797.x]</w:t>
      </w:r>
    </w:p>
    <w:p w14:paraId="4988742E"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40 </w:t>
      </w:r>
      <w:r w:rsidRPr="006C590E">
        <w:rPr>
          <w:rFonts w:ascii="Book Antiqua" w:hAnsi="Book Antiqua"/>
          <w:b/>
          <w:color w:val="auto"/>
          <w:sz w:val="24"/>
          <w:szCs w:val="24"/>
        </w:rPr>
        <w:t>Rerknimitr R</w:t>
      </w:r>
      <w:r w:rsidRPr="006C590E">
        <w:rPr>
          <w:rFonts w:ascii="Book Antiqua" w:hAnsi="Book Antiqua"/>
          <w:color w:val="auto"/>
          <w:sz w:val="24"/>
          <w:szCs w:val="24"/>
        </w:rPr>
        <w:t xml:space="preserve">, Sherman S, Fogel EL, Kalayci C, Lumeng L, Chalasani N, Kwo P, Lehman GA. Biliary tract complications after orthotopic liver transplantation with choledochocholedochostomy anastomosis: endoscopic findings and results of therapy.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2002; </w:t>
      </w:r>
      <w:r w:rsidRPr="006C590E">
        <w:rPr>
          <w:rFonts w:ascii="Book Antiqua" w:hAnsi="Book Antiqua"/>
          <w:b/>
          <w:color w:val="auto"/>
          <w:sz w:val="24"/>
          <w:szCs w:val="24"/>
        </w:rPr>
        <w:t>55</w:t>
      </w:r>
      <w:r w:rsidRPr="006C590E">
        <w:rPr>
          <w:rFonts w:ascii="Book Antiqua" w:hAnsi="Book Antiqua"/>
          <w:color w:val="auto"/>
          <w:sz w:val="24"/>
          <w:szCs w:val="24"/>
        </w:rPr>
        <w:t>: 224-231 [PMID: 11818927 DOI: 10.1067/mge.2002.120813]</w:t>
      </w:r>
    </w:p>
    <w:p w14:paraId="12DDD84A"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41 </w:t>
      </w:r>
      <w:r w:rsidRPr="006C590E">
        <w:rPr>
          <w:rFonts w:ascii="Book Antiqua" w:hAnsi="Book Antiqua"/>
          <w:b/>
          <w:color w:val="auto"/>
          <w:sz w:val="24"/>
          <w:szCs w:val="24"/>
        </w:rPr>
        <w:t>Alazmi WM</w:t>
      </w:r>
      <w:r w:rsidRPr="006C590E">
        <w:rPr>
          <w:rFonts w:ascii="Book Antiqua" w:hAnsi="Book Antiqua"/>
          <w:color w:val="auto"/>
          <w:sz w:val="24"/>
          <w:szCs w:val="24"/>
        </w:rPr>
        <w:t xml:space="preserve">, Fogel EL, Watkins JL, McHenry L, Tector JA, Fridell J, Mosler P, Sherman S, Lehman GA. Recurrence rate of anastomotic biliary strictures in patients who have had previous successful endoscopic therapy for anastomotic narrowing after orthotopic liver transplantation. </w:t>
      </w:r>
      <w:r w:rsidRPr="006C590E">
        <w:rPr>
          <w:rFonts w:ascii="Book Antiqua" w:hAnsi="Book Antiqua"/>
          <w:i/>
          <w:color w:val="auto"/>
          <w:sz w:val="24"/>
          <w:szCs w:val="24"/>
        </w:rPr>
        <w:t>Endoscopy</w:t>
      </w:r>
      <w:r w:rsidRPr="006C590E">
        <w:rPr>
          <w:rFonts w:ascii="Book Antiqua" w:hAnsi="Book Antiqua"/>
          <w:color w:val="auto"/>
          <w:sz w:val="24"/>
          <w:szCs w:val="24"/>
        </w:rPr>
        <w:t xml:space="preserve"> 2006; </w:t>
      </w:r>
      <w:r w:rsidRPr="006C590E">
        <w:rPr>
          <w:rFonts w:ascii="Book Antiqua" w:hAnsi="Book Antiqua"/>
          <w:b/>
          <w:color w:val="auto"/>
          <w:sz w:val="24"/>
          <w:szCs w:val="24"/>
        </w:rPr>
        <w:t>38</w:t>
      </w:r>
      <w:r w:rsidRPr="006C590E">
        <w:rPr>
          <w:rFonts w:ascii="Book Antiqua" w:hAnsi="Book Antiqua"/>
          <w:color w:val="auto"/>
          <w:sz w:val="24"/>
          <w:szCs w:val="24"/>
        </w:rPr>
        <w:t>: 571-574 [PMID: 16802268 DOI: 10.1055/s-2006-925027]</w:t>
      </w:r>
    </w:p>
    <w:p w14:paraId="63BF3E9C"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42 </w:t>
      </w:r>
      <w:r w:rsidRPr="006C590E">
        <w:rPr>
          <w:rFonts w:ascii="Book Antiqua" w:hAnsi="Book Antiqua"/>
          <w:b/>
          <w:color w:val="auto"/>
          <w:sz w:val="24"/>
          <w:szCs w:val="24"/>
        </w:rPr>
        <w:t>Morelli G</w:t>
      </w:r>
      <w:r w:rsidRPr="006C590E">
        <w:rPr>
          <w:rFonts w:ascii="Book Antiqua" w:hAnsi="Book Antiqua"/>
          <w:color w:val="auto"/>
          <w:sz w:val="24"/>
          <w:szCs w:val="24"/>
        </w:rPr>
        <w:t xml:space="preserve">, Fazel A, Judah J, Pan JJ, Forsmark C, Draganov P. Rapid-sequence endoscopic management of posttransplant anastomotic biliary strictures.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2008; </w:t>
      </w:r>
      <w:r w:rsidRPr="006C590E">
        <w:rPr>
          <w:rFonts w:ascii="Book Antiqua" w:hAnsi="Book Antiqua"/>
          <w:b/>
          <w:color w:val="auto"/>
          <w:sz w:val="24"/>
          <w:szCs w:val="24"/>
        </w:rPr>
        <w:t>67</w:t>
      </w:r>
      <w:r w:rsidRPr="006C590E">
        <w:rPr>
          <w:rFonts w:ascii="Book Antiqua" w:hAnsi="Book Antiqua"/>
          <w:color w:val="auto"/>
          <w:sz w:val="24"/>
          <w:szCs w:val="24"/>
        </w:rPr>
        <w:t>: 879-885 [PMID: 18178206 DOI: 10.1016/j.gie.2007.08.046]</w:t>
      </w:r>
    </w:p>
    <w:p w14:paraId="3AD1DB90"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43 </w:t>
      </w:r>
      <w:r w:rsidRPr="006C590E">
        <w:rPr>
          <w:rFonts w:ascii="Book Antiqua" w:hAnsi="Book Antiqua"/>
          <w:b/>
          <w:color w:val="auto"/>
          <w:sz w:val="24"/>
          <w:szCs w:val="24"/>
        </w:rPr>
        <w:t>Tabibian JH</w:t>
      </w:r>
      <w:r w:rsidRPr="006C590E">
        <w:rPr>
          <w:rFonts w:ascii="Book Antiqua" w:hAnsi="Book Antiqua"/>
          <w:color w:val="auto"/>
          <w:sz w:val="24"/>
          <w:szCs w:val="24"/>
        </w:rPr>
        <w:t xml:space="preserve">, Asham EH, Han S, Saab S, Tong MJ, Goldstein L, Busuttil RW, Durazo FA. Endoscopic treatment of postorthotopic liver transplantation anastomotic biliary strictures with maximal stent therapy (with video).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2010; </w:t>
      </w:r>
      <w:r w:rsidRPr="006C590E">
        <w:rPr>
          <w:rFonts w:ascii="Book Antiqua" w:hAnsi="Book Antiqua"/>
          <w:b/>
          <w:color w:val="auto"/>
          <w:sz w:val="24"/>
          <w:szCs w:val="24"/>
        </w:rPr>
        <w:t>71</w:t>
      </w:r>
      <w:r w:rsidRPr="006C590E">
        <w:rPr>
          <w:rFonts w:ascii="Book Antiqua" w:hAnsi="Book Antiqua"/>
          <w:color w:val="auto"/>
          <w:sz w:val="24"/>
          <w:szCs w:val="24"/>
        </w:rPr>
        <w:t>: 505-512 [PMID: 20189508 DOI: 10.1016/j.gie.2009.10.023]</w:t>
      </w:r>
    </w:p>
    <w:p w14:paraId="1FE0E494"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44 </w:t>
      </w:r>
      <w:r w:rsidRPr="006C590E">
        <w:rPr>
          <w:rFonts w:ascii="Book Antiqua" w:hAnsi="Book Antiqua"/>
          <w:b/>
          <w:color w:val="auto"/>
          <w:sz w:val="24"/>
          <w:szCs w:val="24"/>
        </w:rPr>
        <w:t>Traina M</w:t>
      </w:r>
      <w:r w:rsidRPr="006C590E">
        <w:rPr>
          <w:rFonts w:ascii="Book Antiqua" w:hAnsi="Book Antiqua"/>
          <w:color w:val="auto"/>
          <w:sz w:val="24"/>
          <w:szCs w:val="24"/>
        </w:rPr>
        <w:t xml:space="preserve">, Tarantino I, Barresi L, Volpes R, Gruttadauria S, Petridis I, Gridelli B. Efficacy and safety of fully covered self-expandable metallic stents in biliary complications after liver transplantation: a preliminary study.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2009; </w:t>
      </w:r>
      <w:r w:rsidRPr="006C590E">
        <w:rPr>
          <w:rFonts w:ascii="Book Antiqua" w:hAnsi="Book Antiqua"/>
          <w:b/>
          <w:color w:val="auto"/>
          <w:sz w:val="24"/>
          <w:szCs w:val="24"/>
        </w:rPr>
        <w:t>15</w:t>
      </w:r>
      <w:r w:rsidRPr="006C590E">
        <w:rPr>
          <w:rFonts w:ascii="Book Antiqua" w:hAnsi="Book Antiqua"/>
          <w:color w:val="auto"/>
          <w:sz w:val="24"/>
          <w:szCs w:val="24"/>
        </w:rPr>
        <w:t>: 1493-1498 [PMID: 19877248 DOI: 10.1002/lt.21886]</w:t>
      </w:r>
    </w:p>
    <w:p w14:paraId="11ADBD43"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45 </w:t>
      </w:r>
      <w:r w:rsidRPr="006C590E">
        <w:rPr>
          <w:rFonts w:ascii="Book Antiqua" w:hAnsi="Book Antiqua"/>
          <w:b/>
          <w:color w:val="auto"/>
          <w:sz w:val="24"/>
          <w:szCs w:val="24"/>
        </w:rPr>
        <w:t>Poley JW</w:t>
      </w:r>
      <w:r w:rsidRPr="006C590E">
        <w:rPr>
          <w:rFonts w:ascii="Book Antiqua" w:hAnsi="Book Antiqua"/>
          <w:color w:val="auto"/>
          <w:sz w:val="24"/>
          <w:szCs w:val="24"/>
        </w:rPr>
        <w:t xml:space="preserve">, Cahen DL, Metselaar HJ, van Buuren HR, Kazemier G, van Eijck CH, Haringsma J, Kuipers EJ, Bruno MJ. A prospective group sequential study evaluating a new type of fully covered self-expandable metal stent for the treatment of benign biliary strictures (with video).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2012; </w:t>
      </w:r>
      <w:r w:rsidRPr="006C590E">
        <w:rPr>
          <w:rFonts w:ascii="Book Antiqua" w:hAnsi="Book Antiqua"/>
          <w:b/>
          <w:color w:val="auto"/>
          <w:sz w:val="24"/>
          <w:szCs w:val="24"/>
        </w:rPr>
        <w:t>75</w:t>
      </w:r>
      <w:r w:rsidRPr="006C590E">
        <w:rPr>
          <w:rFonts w:ascii="Book Antiqua" w:hAnsi="Book Antiqua"/>
          <w:color w:val="auto"/>
          <w:sz w:val="24"/>
          <w:szCs w:val="24"/>
        </w:rPr>
        <w:t>: 783-789 [PMID: 22325806 DOI: 10.1016/j.gie.2011.10.022]</w:t>
      </w:r>
    </w:p>
    <w:p w14:paraId="51426F5B"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46 </w:t>
      </w:r>
      <w:r w:rsidRPr="006C590E">
        <w:rPr>
          <w:rFonts w:ascii="Book Antiqua" w:hAnsi="Book Antiqua"/>
          <w:b/>
          <w:color w:val="auto"/>
          <w:sz w:val="24"/>
          <w:szCs w:val="24"/>
        </w:rPr>
        <w:t>Tarantino I</w:t>
      </w:r>
      <w:r w:rsidRPr="006C590E">
        <w:rPr>
          <w:rFonts w:ascii="Book Antiqua" w:hAnsi="Book Antiqua"/>
          <w:color w:val="auto"/>
          <w:sz w:val="24"/>
          <w:szCs w:val="24"/>
        </w:rPr>
        <w:t xml:space="preserve">, Traina M, Mocciaro F, Barresi L, Curcio G, Di Pisa M, Granata A, Volpes R, Gridelli B. Fully covered metallic stents in biliary stenosis after orthotopic liver transplantation. </w:t>
      </w:r>
      <w:r w:rsidRPr="006C590E">
        <w:rPr>
          <w:rFonts w:ascii="Book Antiqua" w:hAnsi="Book Antiqua"/>
          <w:i/>
          <w:color w:val="auto"/>
          <w:sz w:val="24"/>
          <w:szCs w:val="24"/>
        </w:rPr>
        <w:t>Endoscopy</w:t>
      </w:r>
      <w:r w:rsidRPr="006C590E">
        <w:rPr>
          <w:rFonts w:ascii="Book Antiqua" w:hAnsi="Book Antiqua"/>
          <w:color w:val="auto"/>
          <w:sz w:val="24"/>
          <w:szCs w:val="24"/>
        </w:rPr>
        <w:t xml:space="preserve"> 2012; </w:t>
      </w:r>
      <w:r w:rsidRPr="006C590E">
        <w:rPr>
          <w:rFonts w:ascii="Book Antiqua" w:hAnsi="Book Antiqua"/>
          <w:b/>
          <w:color w:val="auto"/>
          <w:sz w:val="24"/>
          <w:szCs w:val="24"/>
        </w:rPr>
        <w:t>44</w:t>
      </w:r>
      <w:r w:rsidRPr="006C590E">
        <w:rPr>
          <w:rFonts w:ascii="Book Antiqua" w:hAnsi="Book Antiqua"/>
          <w:color w:val="auto"/>
          <w:sz w:val="24"/>
          <w:szCs w:val="24"/>
        </w:rPr>
        <w:t>: 246-250 [PMID: 22354824 DOI: 10.1055/s-0031-</w:t>
      </w:r>
      <w:r w:rsidRPr="006C590E">
        <w:rPr>
          <w:rFonts w:ascii="Book Antiqua" w:hAnsi="Book Antiqua"/>
          <w:color w:val="auto"/>
          <w:sz w:val="24"/>
          <w:szCs w:val="24"/>
        </w:rPr>
        <w:lastRenderedPageBreak/>
        <w:t>1291465]</w:t>
      </w:r>
    </w:p>
    <w:p w14:paraId="7CB6E2DA"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47 </w:t>
      </w:r>
      <w:r w:rsidRPr="006C590E">
        <w:rPr>
          <w:rFonts w:ascii="Book Antiqua" w:hAnsi="Book Antiqua"/>
          <w:b/>
          <w:color w:val="auto"/>
          <w:sz w:val="24"/>
          <w:szCs w:val="24"/>
        </w:rPr>
        <w:t>Sauer P</w:t>
      </w:r>
      <w:r w:rsidRPr="006C590E">
        <w:rPr>
          <w:rFonts w:ascii="Book Antiqua" w:hAnsi="Book Antiqua"/>
          <w:color w:val="auto"/>
          <w:sz w:val="24"/>
          <w:szCs w:val="24"/>
        </w:rPr>
        <w:t xml:space="preserve">, Chahoud F, Gotthardt D, Stremmel W, Weiss KH, Büchler M, Schemmer P, Weitz J, Schaible A. Temporary placement of fully covered self-expandable metal stents in biliary complications after liver transplantation. </w:t>
      </w:r>
      <w:r w:rsidRPr="006C590E">
        <w:rPr>
          <w:rFonts w:ascii="Book Antiqua" w:hAnsi="Book Antiqua"/>
          <w:i/>
          <w:color w:val="auto"/>
          <w:sz w:val="24"/>
          <w:szCs w:val="24"/>
        </w:rPr>
        <w:t>Endoscopy</w:t>
      </w:r>
      <w:r w:rsidRPr="006C590E">
        <w:rPr>
          <w:rFonts w:ascii="Book Antiqua" w:hAnsi="Book Antiqua"/>
          <w:color w:val="auto"/>
          <w:sz w:val="24"/>
          <w:szCs w:val="24"/>
        </w:rPr>
        <w:t xml:space="preserve"> 2012; </w:t>
      </w:r>
      <w:r w:rsidRPr="006C590E">
        <w:rPr>
          <w:rFonts w:ascii="Book Antiqua" w:hAnsi="Book Antiqua"/>
          <w:b/>
          <w:color w:val="auto"/>
          <w:sz w:val="24"/>
          <w:szCs w:val="24"/>
        </w:rPr>
        <w:t>44</w:t>
      </w:r>
      <w:r w:rsidRPr="006C590E">
        <w:rPr>
          <w:rFonts w:ascii="Book Antiqua" w:hAnsi="Book Antiqua"/>
          <w:color w:val="auto"/>
          <w:sz w:val="24"/>
          <w:szCs w:val="24"/>
        </w:rPr>
        <w:t>: 536-538 [PMID: 22370701 DOI: 10.1055/s-0031-1291714]</w:t>
      </w:r>
    </w:p>
    <w:p w14:paraId="0F29BB83"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48 </w:t>
      </w:r>
      <w:r w:rsidRPr="006C590E">
        <w:rPr>
          <w:rFonts w:ascii="Book Antiqua" w:hAnsi="Book Antiqua"/>
          <w:b/>
          <w:color w:val="auto"/>
          <w:sz w:val="24"/>
          <w:szCs w:val="24"/>
        </w:rPr>
        <w:t>Kahaleh M</w:t>
      </w:r>
      <w:r w:rsidRPr="006C590E">
        <w:rPr>
          <w:rFonts w:ascii="Book Antiqua" w:hAnsi="Book Antiqua"/>
          <w:color w:val="auto"/>
          <w:sz w:val="24"/>
          <w:szCs w:val="24"/>
        </w:rPr>
        <w:t xml:space="preserve">, Brijbassie A, Sethi A, Degaetani M, Poneros JM, Loren DE, Kowalski TE, Sejpal DV, Patel S, Rosenkranz L, McNamara KN, Raijman I, Talreja JP, Gaidhane M, Sauer BG, Stevens PD. Multicenter trial evaluating the use of covered self-expanding metal stents in benign biliary strictures: time to revisit our therapeutic options? </w:t>
      </w:r>
      <w:r w:rsidRPr="006C590E">
        <w:rPr>
          <w:rFonts w:ascii="Book Antiqua" w:hAnsi="Book Antiqua"/>
          <w:i/>
          <w:color w:val="auto"/>
          <w:sz w:val="24"/>
          <w:szCs w:val="24"/>
        </w:rPr>
        <w:t>J Clin Gastroenterol</w:t>
      </w:r>
      <w:r w:rsidRPr="006C590E">
        <w:rPr>
          <w:rFonts w:ascii="Book Antiqua" w:hAnsi="Book Antiqua"/>
          <w:color w:val="auto"/>
          <w:sz w:val="24"/>
          <w:szCs w:val="24"/>
        </w:rPr>
        <w:t xml:space="preserve"> 2013; </w:t>
      </w:r>
      <w:r w:rsidRPr="006C590E">
        <w:rPr>
          <w:rFonts w:ascii="Book Antiqua" w:hAnsi="Book Antiqua"/>
          <w:b/>
          <w:color w:val="auto"/>
          <w:sz w:val="24"/>
          <w:szCs w:val="24"/>
        </w:rPr>
        <w:t>47</w:t>
      </w:r>
      <w:r w:rsidRPr="006C590E">
        <w:rPr>
          <w:rFonts w:ascii="Book Antiqua" w:hAnsi="Book Antiqua"/>
          <w:color w:val="auto"/>
          <w:sz w:val="24"/>
          <w:szCs w:val="24"/>
        </w:rPr>
        <w:t>: 695-699 [PMID: 23442836 DOI: 10.1097/MCG.0b013e31827fd311]</w:t>
      </w:r>
    </w:p>
    <w:p w14:paraId="4F0B3CDF"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49 </w:t>
      </w:r>
      <w:r w:rsidRPr="006C590E">
        <w:rPr>
          <w:rFonts w:ascii="Book Antiqua" w:hAnsi="Book Antiqua"/>
          <w:b/>
          <w:color w:val="auto"/>
          <w:sz w:val="24"/>
          <w:szCs w:val="24"/>
        </w:rPr>
        <w:t>Martins FP</w:t>
      </w:r>
      <w:r w:rsidRPr="006C590E">
        <w:rPr>
          <w:rFonts w:ascii="Book Antiqua" w:hAnsi="Book Antiqua"/>
          <w:color w:val="auto"/>
          <w:sz w:val="24"/>
          <w:szCs w:val="24"/>
        </w:rPr>
        <w:t xml:space="preserve">, De Paulo GA, Contini MLC, Ferrari AP. Metal versus plastic stents for anastomotic biliary strictures after liver transplantation: a randomized controlled trial.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2018; </w:t>
      </w:r>
      <w:r w:rsidRPr="006C590E">
        <w:rPr>
          <w:rFonts w:ascii="Book Antiqua" w:hAnsi="Book Antiqua"/>
          <w:b/>
          <w:color w:val="auto"/>
          <w:sz w:val="24"/>
          <w:szCs w:val="24"/>
        </w:rPr>
        <w:t>87</w:t>
      </w:r>
      <w:r w:rsidRPr="006C590E">
        <w:rPr>
          <w:rFonts w:ascii="Book Antiqua" w:hAnsi="Book Antiqua"/>
          <w:color w:val="auto"/>
          <w:sz w:val="24"/>
          <w:szCs w:val="24"/>
        </w:rPr>
        <w:t>: 131.e1-131.e13 [PMID: 28455159 DOI: 10.1016/j.gie.2017.04.013]</w:t>
      </w:r>
    </w:p>
    <w:p w14:paraId="7D2B1E42"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50 </w:t>
      </w:r>
      <w:r w:rsidRPr="006C590E">
        <w:rPr>
          <w:rFonts w:ascii="Book Antiqua" w:hAnsi="Book Antiqua"/>
          <w:b/>
          <w:color w:val="auto"/>
          <w:sz w:val="24"/>
          <w:szCs w:val="24"/>
        </w:rPr>
        <w:t>Coté GA</w:t>
      </w:r>
      <w:r w:rsidRPr="006C590E">
        <w:rPr>
          <w:rFonts w:ascii="Book Antiqua" w:hAnsi="Book Antiqua"/>
          <w:color w:val="auto"/>
          <w:sz w:val="24"/>
          <w:szCs w:val="24"/>
        </w:rPr>
        <w:t xml:space="preserve">, Slivka A, Tarnasky P, Mullady DK, Elmunzer BJ, Elta G, Fogel E, Lehman G, McHenry L, Romagnuolo J, Menon S, Siddiqui UD, Watkins J, Lynch S, Denski C, Xu H, Sherman S. Effect of Covered Metallic Stents Compared With Plastic Stents on Benign Biliary Stricture Resolution: A Randomized Clinical Trial. </w:t>
      </w:r>
      <w:r w:rsidRPr="006C590E">
        <w:rPr>
          <w:rFonts w:ascii="Book Antiqua" w:hAnsi="Book Antiqua"/>
          <w:i/>
          <w:color w:val="auto"/>
          <w:sz w:val="24"/>
          <w:szCs w:val="24"/>
        </w:rPr>
        <w:t>JAMA</w:t>
      </w:r>
      <w:r w:rsidRPr="006C590E">
        <w:rPr>
          <w:rFonts w:ascii="Book Antiqua" w:hAnsi="Book Antiqua"/>
          <w:color w:val="auto"/>
          <w:sz w:val="24"/>
          <w:szCs w:val="24"/>
        </w:rPr>
        <w:t xml:space="preserve"> 2016; </w:t>
      </w:r>
      <w:r w:rsidRPr="006C590E">
        <w:rPr>
          <w:rFonts w:ascii="Book Antiqua" w:hAnsi="Book Antiqua"/>
          <w:b/>
          <w:color w:val="auto"/>
          <w:sz w:val="24"/>
          <w:szCs w:val="24"/>
        </w:rPr>
        <w:t>315</w:t>
      </w:r>
      <w:r w:rsidRPr="006C590E">
        <w:rPr>
          <w:rFonts w:ascii="Book Antiqua" w:hAnsi="Book Antiqua"/>
          <w:color w:val="auto"/>
          <w:sz w:val="24"/>
          <w:szCs w:val="24"/>
        </w:rPr>
        <w:t>: 1250-1257 [PMID: 27002446 DOI: 10.1001/jama.2016.2619]</w:t>
      </w:r>
    </w:p>
    <w:p w14:paraId="7A34D5B7"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51 </w:t>
      </w:r>
      <w:r w:rsidRPr="006C590E">
        <w:rPr>
          <w:rFonts w:ascii="Book Antiqua" w:hAnsi="Book Antiqua"/>
          <w:b/>
          <w:color w:val="auto"/>
          <w:sz w:val="24"/>
          <w:szCs w:val="24"/>
        </w:rPr>
        <w:t>Park DH</w:t>
      </w:r>
      <w:r w:rsidRPr="006C590E">
        <w:rPr>
          <w:rFonts w:ascii="Book Antiqua" w:hAnsi="Book Antiqua"/>
          <w:color w:val="auto"/>
          <w:sz w:val="24"/>
          <w:szCs w:val="24"/>
        </w:rPr>
        <w:t xml:space="preserve">, Lee SS, Lee TH, Ryu CH, Kim HJ, Seo DW, Park SH, Lee SK, Kim MH, Kim SJ. Anchoring flap versus flared end, fully covered self-expandable metal stents to prevent migration in patients with benign biliary strictures: a multicenter, prospective, comparative pilot study (with videos).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2011; </w:t>
      </w:r>
      <w:r w:rsidRPr="006C590E">
        <w:rPr>
          <w:rFonts w:ascii="Book Antiqua" w:hAnsi="Book Antiqua"/>
          <w:b/>
          <w:color w:val="auto"/>
          <w:sz w:val="24"/>
          <w:szCs w:val="24"/>
        </w:rPr>
        <w:t>73</w:t>
      </w:r>
      <w:r w:rsidRPr="006C590E">
        <w:rPr>
          <w:rFonts w:ascii="Book Antiqua" w:hAnsi="Book Antiqua"/>
          <w:color w:val="auto"/>
          <w:sz w:val="24"/>
          <w:szCs w:val="24"/>
        </w:rPr>
        <w:t>: 64-70 [PMID: 21184871 DOI: 10.1016/j.gie.2010.09.039]</w:t>
      </w:r>
    </w:p>
    <w:p w14:paraId="57F7C48A"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52 </w:t>
      </w:r>
      <w:r w:rsidRPr="006C590E">
        <w:rPr>
          <w:rFonts w:ascii="Book Antiqua" w:hAnsi="Book Antiqua"/>
          <w:b/>
          <w:color w:val="auto"/>
          <w:sz w:val="24"/>
          <w:szCs w:val="24"/>
        </w:rPr>
        <w:t>Kao D</w:t>
      </w:r>
      <w:r w:rsidRPr="006C590E">
        <w:rPr>
          <w:rFonts w:ascii="Book Antiqua" w:hAnsi="Book Antiqua"/>
          <w:color w:val="auto"/>
          <w:sz w:val="24"/>
          <w:szCs w:val="24"/>
        </w:rPr>
        <w:t xml:space="preserve">, Zepeda-Gomez S, Tandon P, Bain VG. Managing the post-liver transplantation anastomotic biliary stricture: multiple plastic versus metal stents: a systematic review.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2013; </w:t>
      </w:r>
      <w:r w:rsidRPr="006C590E">
        <w:rPr>
          <w:rFonts w:ascii="Book Antiqua" w:hAnsi="Book Antiqua"/>
          <w:b/>
          <w:color w:val="auto"/>
          <w:sz w:val="24"/>
          <w:szCs w:val="24"/>
        </w:rPr>
        <w:t>77</w:t>
      </w:r>
      <w:r w:rsidRPr="006C590E">
        <w:rPr>
          <w:rFonts w:ascii="Book Antiqua" w:hAnsi="Book Antiqua"/>
          <w:color w:val="auto"/>
          <w:sz w:val="24"/>
          <w:szCs w:val="24"/>
        </w:rPr>
        <w:t>: 679-691 [PMID: 23473000 DOI: 10.1016/j.gie.2013.01.015]</w:t>
      </w:r>
    </w:p>
    <w:p w14:paraId="573BD419"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53 </w:t>
      </w:r>
      <w:r w:rsidRPr="006C590E">
        <w:rPr>
          <w:rFonts w:ascii="Book Antiqua" w:hAnsi="Book Antiqua"/>
          <w:b/>
          <w:color w:val="auto"/>
          <w:sz w:val="24"/>
          <w:szCs w:val="24"/>
        </w:rPr>
        <w:t>Visconti TAC</w:t>
      </w:r>
      <w:r w:rsidRPr="006C590E">
        <w:rPr>
          <w:rFonts w:ascii="Book Antiqua" w:hAnsi="Book Antiqua"/>
          <w:color w:val="auto"/>
          <w:sz w:val="24"/>
          <w:szCs w:val="24"/>
        </w:rPr>
        <w:t xml:space="preserve">, Bernardo WM, Moura DTH, Moura ETH, Gonçalves CVT, Farias GF, </w:t>
      </w:r>
      <w:r w:rsidRPr="006C590E">
        <w:rPr>
          <w:rFonts w:ascii="Book Antiqua" w:hAnsi="Book Antiqua"/>
          <w:color w:val="auto"/>
          <w:sz w:val="24"/>
          <w:szCs w:val="24"/>
        </w:rPr>
        <w:lastRenderedPageBreak/>
        <w:t xml:space="preserve">Guedes HG, Ribeiro IB, Franzini TP, Luz GO, Dos Santos MEDL, de Moura EGH. Metallic vs plastic stents to treat biliary stricture after liver transplantation: a systematic review and meta-analysis based on randomized trials. </w:t>
      </w:r>
      <w:r w:rsidRPr="006C590E">
        <w:rPr>
          <w:rFonts w:ascii="Book Antiqua" w:hAnsi="Book Antiqua"/>
          <w:i/>
          <w:color w:val="auto"/>
          <w:sz w:val="24"/>
          <w:szCs w:val="24"/>
        </w:rPr>
        <w:t>Endosc Int Open</w:t>
      </w:r>
      <w:r w:rsidRPr="006C590E">
        <w:rPr>
          <w:rFonts w:ascii="Book Antiqua" w:hAnsi="Book Antiqua"/>
          <w:color w:val="auto"/>
          <w:sz w:val="24"/>
          <w:szCs w:val="24"/>
        </w:rPr>
        <w:t xml:space="preserve"> 2018; </w:t>
      </w:r>
      <w:r w:rsidRPr="006C590E">
        <w:rPr>
          <w:rFonts w:ascii="Book Antiqua" w:hAnsi="Book Antiqua"/>
          <w:b/>
          <w:color w:val="auto"/>
          <w:sz w:val="24"/>
          <w:szCs w:val="24"/>
        </w:rPr>
        <w:t>6</w:t>
      </w:r>
      <w:r w:rsidRPr="006C590E">
        <w:rPr>
          <w:rFonts w:ascii="Book Antiqua" w:hAnsi="Book Antiqua"/>
          <w:color w:val="auto"/>
          <w:sz w:val="24"/>
          <w:szCs w:val="24"/>
        </w:rPr>
        <w:t>: E914-E923 [PMID: 30258982 DOI: 10.1055/a-0626-7048]</w:t>
      </w:r>
    </w:p>
    <w:p w14:paraId="2D44A77D"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54 </w:t>
      </w:r>
      <w:r w:rsidRPr="006C590E">
        <w:rPr>
          <w:rFonts w:ascii="Book Antiqua" w:hAnsi="Book Antiqua"/>
          <w:b/>
          <w:color w:val="auto"/>
          <w:sz w:val="24"/>
          <w:szCs w:val="24"/>
        </w:rPr>
        <w:t>Guichelaar MM</w:t>
      </w:r>
      <w:r w:rsidRPr="006C590E">
        <w:rPr>
          <w:rFonts w:ascii="Book Antiqua" w:hAnsi="Book Antiqua"/>
          <w:color w:val="auto"/>
          <w:sz w:val="24"/>
          <w:szCs w:val="24"/>
        </w:rPr>
        <w:t xml:space="preserve">, Benson JT, Malinchoc M, Krom RA, Wiesner RH, Charlton MR. Risk factors for and clinical course of non-anastomotic biliary strictures after liver transplantation. </w:t>
      </w:r>
      <w:r w:rsidRPr="006C590E">
        <w:rPr>
          <w:rFonts w:ascii="Book Antiqua" w:hAnsi="Book Antiqua"/>
          <w:i/>
          <w:color w:val="auto"/>
          <w:sz w:val="24"/>
          <w:szCs w:val="24"/>
        </w:rPr>
        <w:t>Am J Transplant</w:t>
      </w:r>
      <w:r w:rsidRPr="006C590E">
        <w:rPr>
          <w:rFonts w:ascii="Book Antiqua" w:hAnsi="Book Antiqua"/>
          <w:color w:val="auto"/>
          <w:sz w:val="24"/>
          <w:szCs w:val="24"/>
        </w:rPr>
        <w:t xml:space="preserve"> 2003; </w:t>
      </w:r>
      <w:r w:rsidRPr="006C590E">
        <w:rPr>
          <w:rFonts w:ascii="Book Antiqua" w:hAnsi="Book Antiqua"/>
          <w:b/>
          <w:color w:val="auto"/>
          <w:sz w:val="24"/>
          <w:szCs w:val="24"/>
        </w:rPr>
        <w:t>3</w:t>
      </w:r>
      <w:r w:rsidRPr="006C590E">
        <w:rPr>
          <w:rFonts w:ascii="Book Antiqua" w:hAnsi="Book Antiqua"/>
          <w:color w:val="auto"/>
          <w:sz w:val="24"/>
          <w:szCs w:val="24"/>
        </w:rPr>
        <w:t>: 885-890 [PMID: 12814481 DOI: 10.1034/j.1600-6143.2003.00165.x]</w:t>
      </w:r>
    </w:p>
    <w:p w14:paraId="3DDA292C"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55 </w:t>
      </w:r>
      <w:r w:rsidRPr="006C590E">
        <w:rPr>
          <w:rFonts w:ascii="Book Antiqua" w:hAnsi="Book Antiqua"/>
          <w:b/>
          <w:color w:val="auto"/>
          <w:sz w:val="24"/>
          <w:szCs w:val="24"/>
        </w:rPr>
        <w:t>Koneru B</w:t>
      </w:r>
      <w:r w:rsidRPr="006C590E">
        <w:rPr>
          <w:rFonts w:ascii="Book Antiqua" w:hAnsi="Book Antiqua"/>
          <w:color w:val="auto"/>
          <w:sz w:val="24"/>
          <w:szCs w:val="24"/>
        </w:rPr>
        <w:t xml:space="preserve">, Sterling MJ, Bahramipour PF. Bile duct strictures after liver transplantation: a changing landscape of the Achilles' heel.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2006; </w:t>
      </w:r>
      <w:r w:rsidRPr="006C590E">
        <w:rPr>
          <w:rFonts w:ascii="Book Antiqua" w:hAnsi="Book Antiqua"/>
          <w:b/>
          <w:color w:val="auto"/>
          <w:sz w:val="24"/>
          <w:szCs w:val="24"/>
        </w:rPr>
        <w:t>12</w:t>
      </w:r>
      <w:r w:rsidRPr="006C590E">
        <w:rPr>
          <w:rFonts w:ascii="Book Antiqua" w:hAnsi="Book Antiqua"/>
          <w:color w:val="auto"/>
          <w:sz w:val="24"/>
          <w:szCs w:val="24"/>
        </w:rPr>
        <w:t>: 702-704 [PMID: 16628684 DOI: 10.1002/lt.20753]</w:t>
      </w:r>
    </w:p>
    <w:p w14:paraId="756A50C0"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56 </w:t>
      </w:r>
      <w:r w:rsidRPr="006C590E">
        <w:rPr>
          <w:rFonts w:ascii="Book Antiqua" w:hAnsi="Book Antiqua"/>
          <w:b/>
          <w:color w:val="auto"/>
          <w:sz w:val="24"/>
          <w:szCs w:val="24"/>
        </w:rPr>
        <w:t>Roos FJM</w:t>
      </w:r>
      <w:r w:rsidRPr="006C590E">
        <w:rPr>
          <w:rFonts w:ascii="Book Antiqua" w:hAnsi="Book Antiqua"/>
          <w:color w:val="auto"/>
          <w:sz w:val="24"/>
          <w:szCs w:val="24"/>
        </w:rPr>
        <w:t xml:space="preserve">, Poley JW, Polak WG, Metselaar HJ. Biliary complications after liver transplantation; recent developments in etiology, diagnosis and endoscopic treatment. </w:t>
      </w:r>
      <w:r w:rsidRPr="006C590E">
        <w:rPr>
          <w:rFonts w:ascii="Book Antiqua" w:hAnsi="Book Antiqua"/>
          <w:i/>
          <w:color w:val="auto"/>
          <w:sz w:val="24"/>
          <w:szCs w:val="24"/>
        </w:rPr>
        <w:t>Best Pract Res Clin Gastroenterol</w:t>
      </w:r>
      <w:r w:rsidRPr="006C590E">
        <w:rPr>
          <w:rFonts w:ascii="Book Antiqua" w:hAnsi="Book Antiqua"/>
          <w:color w:val="auto"/>
          <w:sz w:val="24"/>
          <w:szCs w:val="24"/>
        </w:rPr>
        <w:t xml:space="preserve"> 2017; </w:t>
      </w:r>
      <w:r w:rsidRPr="006C590E">
        <w:rPr>
          <w:rFonts w:ascii="Book Antiqua" w:hAnsi="Book Antiqua"/>
          <w:b/>
          <w:color w:val="auto"/>
          <w:sz w:val="24"/>
          <w:szCs w:val="24"/>
        </w:rPr>
        <w:t>31</w:t>
      </w:r>
      <w:r w:rsidRPr="006C590E">
        <w:rPr>
          <w:rFonts w:ascii="Book Antiqua" w:hAnsi="Book Antiqua"/>
          <w:color w:val="auto"/>
          <w:sz w:val="24"/>
          <w:szCs w:val="24"/>
        </w:rPr>
        <w:t>: 227-235 [PMID: 28624111 DOI: 10.1016/j.bpg.2017.04.002]</w:t>
      </w:r>
    </w:p>
    <w:p w14:paraId="0AA8D8CE"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57 </w:t>
      </w:r>
      <w:r w:rsidRPr="006C590E">
        <w:rPr>
          <w:rFonts w:ascii="Book Antiqua" w:hAnsi="Book Antiqua"/>
          <w:b/>
          <w:color w:val="auto"/>
          <w:sz w:val="24"/>
          <w:szCs w:val="24"/>
        </w:rPr>
        <w:t>Verdonk RC</w:t>
      </w:r>
      <w:r w:rsidRPr="006C590E">
        <w:rPr>
          <w:rFonts w:ascii="Book Antiqua" w:hAnsi="Book Antiqua"/>
          <w:color w:val="auto"/>
          <w:sz w:val="24"/>
          <w:szCs w:val="24"/>
        </w:rPr>
        <w:t xml:space="preserve">, Buis CI, van der Jagt EJ, Gouw AS, Limburg AJ, Slooff MJ, Kleibeuker JH, Porte RJ, Haagsma EB. Nonanastomotic biliary strictures after liver transplantation, part 2: Management, outcome, and risk factors for disease progression.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2007; </w:t>
      </w:r>
      <w:r w:rsidRPr="006C590E">
        <w:rPr>
          <w:rFonts w:ascii="Book Antiqua" w:hAnsi="Book Antiqua"/>
          <w:b/>
          <w:color w:val="auto"/>
          <w:sz w:val="24"/>
          <w:szCs w:val="24"/>
        </w:rPr>
        <w:t>13</w:t>
      </w:r>
      <w:r w:rsidRPr="006C590E">
        <w:rPr>
          <w:rFonts w:ascii="Book Antiqua" w:hAnsi="Book Antiqua"/>
          <w:color w:val="auto"/>
          <w:sz w:val="24"/>
          <w:szCs w:val="24"/>
        </w:rPr>
        <w:t>: 725-732 [PMID: 17457935 DOI: 10.1002/lt.21165]</w:t>
      </w:r>
    </w:p>
    <w:p w14:paraId="0A91FE7A"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58 </w:t>
      </w:r>
      <w:r w:rsidRPr="006C590E">
        <w:rPr>
          <w:rFonts w:ascii="Book Antiqua" w:hAnsi="Book Antiqua"/>
          <w:b/>
          <w:color w:val="auto"/>
          <w:sz w:val="24"/>
          <w:szCs w:val="24"/>
        </w:rPr>
        <w:t>Rizk RS</w:t>
      </w:r>
      <w:r w:rsidRPr="006C590E">
        <w:rPr>
          <w:rFonts w:ascii="Book Antiqua" w:hAnsi="Book Antiqua"/>
          <w:color w:val="auto"/>
          <w:sz w:val="24"/>
          <w:szCs w:val="24"/>
        </w:rPr>
        <w:t xml:space="preserve">, McVicar JP, Emond MJ, Rohrmann CA Jr, Kowdley KV, Perkins J, Carithers RL Jr, Kimmey MB. Endoscopic management of biliary strictures in liver transplant recipients: effect on patient and graft survival.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1998; </w:t>
      </w:r>
      <w:r w:rsidRPr="006C590E">
        <w:rPr>
          <w:rFonts w:ascii="Book Antiqua" w:hAnsi="Book Antiqua"/>
          <w:b/>
          <w:color w:val="auto"/>
          <w:sz w:val="24"/>
          <w:szCs w:val="24"/>
        </w:rPr>
        <w:t>47</w:t>
      </w:r>
      <w:r w:rsidRPr="006C590E">
        <w:rPr>
          <w:rFonts w:ascii="Book Antiqua" w:hAnsi="Book Antiqua"/>
          <w:color w:val="auto"/>
          <w:sz w:val="24"/>
          <w:szCs w:val="24"/>
        </w:rPr>
        <w:t>: 128-135 [PMID: 9512276 DOI: 10.1016/S0016-5107(98)70344-X]</w:t>
      </w:r>
    </w:p>
    <w:p w14:paraId="1DDC452C"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59 </w:t>
      </w:r>
      <w:r w:rsidRPr="006C590E">
        <w:rPr>
          <w:rFonts w:ascii="Book Antiqua" w:hAnsi="Book Antiqua"/>
          <w:b/>
          <w:color w:val="auto"/>
          <w:sz w:val="24"/>
          <w:szCs w:val="24"/>
        </w:rPr>
        <w:t>Thuluvath PJ</w:t>
      </w:r>
      <w:r w:rsidRPr="006C590E">
        <w:rPr>
          <w:rFonts w:ascii="Book Antiqua" w:hAnsi="Book Antiqua"/>
          <w:color w:val="auto"/>
          <w:sz w:val="24"/>
          <w:szCs w:val="24"/>
        </w:rPr>
        <w:t xml:space="preserve">, Atassi T, Lee J. An endoscopic approach to biliary complications following orthotopic liver transplantation. </w:t>
      </w:r>
      <w:r w:rsidRPr="006C590E">
        <w:rPr>
          <w:rFonts w:ascii="Book Antiqua" w:hAnsi="Book Antiqua"/>
          <w:i/>
          <w:color w:val="auto"/>
          <w:sz w:val="24"/>
          <w:szCs w:val="24"/>
        </w:rPr>
        <w:t>Liver Int</w:t>
      </w:r>
      <w:r w:rsidRPr="006C590E">
        <w:rPr>
          <w:rFonts w:ascii="Book Antiqua" w:hAnsi="Book Antiqua"/>
          <w:color w:val="auto"/>
          <w:sz w:val="24"/>
          <w:szCs w:val="24"/>
        </w:rPr>
        <w:t xml:space="preserve"> 2003; </w:t>
      </w:r>
      <w:r w:rsidRPr="006C590E">
        <w:rPr>
          <w:rFonts w:ascii="Book Antiqua" w:hAnsi="Book Antiqua"/>
          <w:b/>
          <w:color w:val="auto"/>
          <w:sz w:val="24"/>
          <w:szCs w:val="24"/>
        </w:rPr>
        <w:t>23</w:t>
      </w:r>
      <w:r w:rsidRPr="006C590E">
        <w:rPr>
          <w:rFonts w:ascii="Book Antiqua" w:hAnsi="Book Antiqua"/>
          <w:color w:val="auto"/>
          <w:sz w:val="24"/>
          <w:szCs w:val="24"/>
        </w:rPr>
        <w:t>: 156-162 [PMID: 12955878 DOI: 10.1034/j.1600-0676.2003.00823.x]</w:t>
      </w:r>
    </w:p>
    <w:p w14:paraId="26565AF7"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60 </w:t>
      </w:r>
      <w:r w:rsidRPr="006C590E">
        <w:rPr>
          <w:rFonts w:ascii="Book Antiqua" w:hAnsi="Book Antiqua"/>
          <w:b/>
          <w:color w:val="auto"/>
          <w:sz w:val="24"/>
          <w:szCs w:val="24"/>
        </w:rPr>
        <w:t>Zoepf T</w:t>
      </w:r>
      <w:r w:rsidRPr="006C590E">
        <w:rPr>
          <w:rFonts w:ascii="Book Antiqua" w:hAnsi="Book Antiqua"/>
          <w:color w:val="auto"/>
          <w:sz w:val="24"/>
          <w:szCs w:val="24"/>
        </w:rPr>
        <w:t xml:space="preserve">, Maldonado de Dechêne EJ, Dechêne A, Malágo M, Beckebaum S, Paul A, Gerken G, Hilgard P. Optimized endoscopic treatment of ischemic-type biliary lesions after liver transplantation.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2012; </w:t>
      </w:r>
      <w:r w:rsidRPr="006C590E">
        <w:rPr>
          <w:rFonts w:ascii="Book Antiqua" w:hAnsi="Book Antiqua"/>
          <w:b/>
          <w:color w:val="auto"/>
          <w:sz w:val="24"/>
          <w:szCs w:val="24"/>
        </w:rPr>
        <w:t>76</w:t>
      </w:r>
      <w:r w:rsidRPr="006C590E">
        <w:rPr>
          <w:rFonts w:ascii="Book Antiqua" w:hAnsi="Book Antiqua"/>
          <w:color w:val="auto"/>
          <w:sz w:val="24"/>
          <w:szCs w:val="24"/>
        </w:rPr>
        <w:t xml:space="preserve">: 556-563 [PMID: 22898414 DOI: </w:t>
      </w:r>
      <w:r w:rsidRPr="006C590E">
        <w:rPr>
          <w:rFonts w:ascii="Book Antiqua" w:hAnsi="Book Antiqua"/>
          <w:color w:val="auto"/>
          <w:sz w:val="24"/>
          <w:szCs w:val="24"/>
        </w:rPr>
        <w:lastRenderedPageBreak/>
        <w:t>10.1016/j.gie.2012.04.474]</w:t>
      </w:r>
    </w:p>
    <w:p w14:paraId="59EC6F20"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61 </w:t>
      </w:r>
      <w:r w:rsidRPr="006C590E">
        <w:rPr>
          <w:rFonts w:ascii="Book Antiqua" w:hAnsi="Book Antiqua"/>
          <w:b/>
          <w:color w:val="auto"/>
          <w:sz w:val="24"/>
          <w:szCs w:val="24"/>
        </w:rPr>
        <w:t>Arain MA</w:t>
      </w:r>
      <w:r w:rsidRPr="006C590E">
        <w:rPr>
          <w:rFonts w:ascii="Book Antiqua" w:hAnsi="Book Antiqua"/>
          <w:color w:val="auto"/>
          <w:sz w:val="24"/>
          <w:szCs w:val="24"/>
        </w:rPr>
        <w:t xml:space="preserve">, Attam R, Freeman ML. Advances in endoscopic management of biliary tract complications after liver transplantation.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2013; </w:t>
      </w:r>
      <w:r w:rsidRPr="006C590E">
        <w:rPr>
          <w:rFonts w:ascii="Book Antiqua" w:hAnsi="Book Antiqua"/>
          <w:b/>
          <w:color w:val="auto"/>
          <w:sz w:val="24"/>
          <w:szCs w:val="24"/>
        </w:rPr>
        <w:t>19</w:t>
      </w:r>
      <w:r w:rsidRPr="006C590E">
        <w:rPr>
          <w:rFonts w:ascii="Book Antiqua" w:hAnsi="Book Antiqua"/>
          <w:color w:val="auto"/>
          <w:sz w:val="24"/>
          <w:szCs w:val="24"/>
        </w:rPr>
        <w:t>: 482-498 [PMID: 23417867 DOI: 10.1002/lt.23624]</w:t>
      </w:r>
    </w:p>
    <w:p w14:paraId="5E6FFDB5"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62 </w:t>
      </w:r>
      <w:r w:rsidRPr="006C590E">
        <w:rPr>
          <w:rFonts w:ascii="Book Antiqua" w:hAnsi="Book Antiqua"/>
          <w:b/>
          <w:color w:val="auto"/>
          <w:sz w:val="24"/>
          <w:szCs w:val="24"/>
        </w:rPr>
        <w:t>Yazumi S</w:t>
      </w:r>
      <w:r w:rsidRPr="006C590E">
        <w:rPr>
          <w:rFonts w:ascii="Book Antiqua" w:hAnsi="Book Antiqua"/>
          <w:color w:val="auto"/>
          <w:sz w:val="24"/>
          <w:szCs w:val="24"/>
        </w:rPr>
        <w:t xml:space="preserve">, Yoshimoto T, Hisatsune H, Hasegawa K, Kida M, Tada S, Uenoyama Y, Yamauchi J, Shio S, Kasahara M, Ogawa K, Egawa H, Tanaka K, Chiba T. Endoscopic treatment of biliary complications after right-lobe living-donor liver transplantation with duct-to-duct biliary anastomosis. </w:t>
      </w:r>
      <w:r w:rsidRPr="006C590E">
        <w:rPr>
          <w:rFonts w:ascii="Book Antiqua" w:hAnsi="Book Antiqua"/>
          <w:i/>
          <w:color w:val="auto"/>
          <w:sz w:val="24"/>
          <w:szCs w:val="24"/>
        </w:rPr>
        <w:t>J Hepatobiliary Pancreat Surg</w:t>
      </w:r>
      <w:r w:rsidRPr="006C590E">
        <w:rPr>
          <w:rFonts w:ascii="Book Antiqua" w:hAnsi="Book Antiqua"/>
          <w:color w:val="auto"/>
          <w:sz w:val="24"/>
          <w:szCs w:val="24"/>
        </w:rPr>
        <w:t xml:space="preserve"> 2006; </w:t>
      </w:r>
      <w:r w:rsidRPr="006C590E">
        <w:rPr>
          <w:rFonts w:ascii="Book Antiqua" w:hAnsi="Book Antiqua"/>
          <w:b/>
          <w:color w:val="auto"/>
          <w:sz w:val="24"/>
          <w:szCs w:val="24"/>
        </w:rPr>
        <w:t>13</w:t>
      </w:r>
      <w:r w:rsidRPr="006C590E">
        <w:rPr>
          <w:rFonts w:ascii="Book Antiqua" w:hAnsi="Book Antiqua"/>
          <w:color w:val="auto"/>
          <w:sz w:val="24"/>
          <w:szCs w:val="24"/>
        </w:rPr>
        <w:t>: 502-510 [PMID: 17139423 DOI: 10.1007/s00534-005-1084-y]</w:t>
      </w:r>
    </w:p>
    <w:p w14:paraId="0964F5DA"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63 </w:t>
      </w:r>
      <w:r w:rsidRPr="006C590E">
        <w:rPr>
          <w:rFonts w:ascii="Book Antiqua" w:hAnsi="Book Antiqua"/>
          <w:b/>
          <w:color w:val="auto"/>
          <w:sz w:val="24"/>
          <w:szCs w:val="24"/>
        </w:rPr>
        <w:t>Shah RJ</w:t>
      </w:r>
      <w:r w:rsidRPr="006C590E">
        <w:rPr>
          <w:rFonts w:ascii="Book Antiqua" w:hAnsi="Book Antiqua"/>
          <w:color w:val="auto"/>
          <w:sz w:val="24"/>
          <w:szCs w:val="24"/>
        </w:rPr>
        <w:t xml:space="preserve">, Smolkin M, Yen R, Ross A, Kozarek RA, Howell DA, Bakis G, Jonnalagadda SS, Al-Lehibi AA, Hardy A, Morgan DR, Sethi A, Stevens PD, Akerman PA, Thakkar SJ, Brauer BC. A multicenter, U.S. experience of single-balloon, double-balloon, and rotational overtube-assisted enteroscopy ERCP in patients with surgically altered pancreaticobiliary anatomy (with video).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2013; </w:t>
      </w:r>
      <w:r w:rsidRPr="006C590E">
        <w:rPr>
          <w:rFonts w:ascii="Book Antiqua" w:hAnsi="Book Antiqua"/>
          <w:b/>
          <w:color w:val="auto"/>
          <w:sz w:val="24"/>
          <w:szCs w:val="24"/>
        </w:rPr>
        <w:t>77</w:t>
      </w:r>
      <w:r w:rsidRPr="006C590E">
        <w:rPr>
          <w:rFonts w:ascii="Book Antiqua" w:hAnsi="Book Antiqua"/>
          <w:color w:val="auto"/>
          <w:sz w:val="24"/>
          <w:szCs w:val="24"/>
        </w:rPr>
        <w:t>: 593-600 [PMID: 23290720 DOI: 10.1016/j.gie.2012.10.015]</w:t>
      </w:r>
    </w:p>
    <w:p w14:paraId="013871A8"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64 </w:t>
      </w:r>
      <w:r w:rsidRPr="006C590E">
        <w:rPr>
          <w:rFonts w:ascii="Book Antiqua" w:hAnsi="Book Antiqua"/>
          <w:b/>
          <w:color w:val="auto"/>
          <w:sz w:val="24"/>
          <w:szCs w:val="24"/>
        </w:rPr>
        <w:t>Kim JH</w:t>
      </w:r>
      <w:r w:rsidRPr="006C590E">
        <w:rPr>
          <w:rFonts w:ascii="Book Antiqua" w:hAnsi="Book Antiqua"/>
          <w:color w:val="auto"/>
          <w:sz w:val="24"/>
          <w:szCs w:val="24"/>
        </w:rPr>
        <w:t xml:space="preserve">, Lee SK, Kim MH, Song MH, Park DH, Kim SY, Lee SS, Seo DW, Bae JS, Kim HJ, Han J, Sung KB, Min YI. Percutaneous transhepatic cholangioscopic treatment of patients with benign bilio-enteric anastomotic strictures.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2003; </w:t>
      </w:r>
      <w:r w:rsidRPr="006C590E">
        <w:rPr>
          <w:rFonts w:ascii="Book Antiqua" w:hAnsi="Book Antiqua"/>
          <w:b/>
          <w:color w:val="auto"/>
          <w:sz w:val="24"/>
          <w:szCs w:val="24"/>
        </w:rPr>
        <w:t>58</w:t>
      </w:r>
      <w:r w:rsidRPr="006C590E">
        <w:rPr>
          <w:rFonts w:ascii="Book Antiqua" w:hAnsi="Book Antiqua"/>
          <w:color w:val="auto"/>
          <w:sz w:val="24"/>
          <w:szCs w:val="24"/>
        </w:rPr>
        <w:t>: 733-738 [PMID: 14595311 DOI: 10.1016/S0016-5107(03)02144-8]</w:t>
      </w:r>
    </w:p>
    <w:p w14:paraId="6D6CFC1E"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65 </w:t>
      </w:r>
      <w:r w:rsidRPr="006C590E">
        <w:rPr>
          <w:rFonts w:ascii="Book Antiqua" w:hAnsi="Book Antiqua"/>
          <w:b/>
          <w:color w:val="auto"/>
          <w:sz w:val="24"/>
          <w:szCs w:val="24"/>
        </w:rPr>
        <w:t>Uchida D</w:t>
      </w:r>
      <w:r w:rsidRPr="006C590E">
        <w:rPr>
          <w:rFonts w:ascii="Book Antiqua" w:hAnsi="Book Antiqua"/>
          <w:color w:val="auto"/>
          <w:sz w:val="24"/>
          <w:szCs w:val="24"/>
        </w:rPr>
        <w:t xml:space="preserve">, Kato H, Saragai Y, Takada S, Muro S, Tomoda T, Matsumoto K, Horiguchi S, Okada H. Usefulness of a Cannula with a Flexible Tip (Swing Tip) for Managing Severe Biliary Stricture. </w:t>
      </w:r>
      <w:r w:rsidRPr="006C590E">
        <w:rPr>
          <w:rFonts w:ascii="Book Antiqua" w:hAnsi="Book Antiqua"/>
          <w:i/>
          <w:color w:val="auto"/>
          <w:sz w:val="24"/>
          <w:szCs w:val="24"/>
        </w:rPr>
        <w:t>Can J Gastroenterol Hepatol</w:t>
      </w:r>
      <w:r w:rsidRPr="006C590E">
        <w:rPr>
          <w:rFonts w:ascii="Book Antiqua" w:hAnsi="Book Antiqua"/>
          <w:color w:val="auto"/>
          <w:sz w:val="24"/>
          <w:szCs w:val="24"/>
        </w:rPr>
        <w:t xml:space="preserve"> 2018; </w:t>
      </w:r>
      <w:r w:rsidRPr="006C590E">
        <w:rPr>
          <w:rFonts w:ascii="Book Antiqua" w:hAnsi="Book Antiqua"/>
          <w:b/>
          <w:color w:val="auto"/>
          <w:sz w:val="24"/>
          <w:szCs w:val="24"/>
        </w:rPr>
        <w:t>2018</w:t>
      </w:r>
      <w:r w:rsidRPr="006C590E">
        <w:rPr>
          <w:rFonts w:ascii="Book Antiqua" w:hAnsi="Book Antiqua"/>
          <w:color w:val="auto"/>
          <w:sz w:val="24"/>
          <w:szCs w:val="24"/>
        </w:rPr>
        <w:t>: 7125714 [PMID: 30643761 DOI: 10.1155/2018/7125714]</w:t>
      </w:r>
    </w:p>
    <w:p w14:paraId="0910ECAF"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66 </w:t>
      </w:r>
      <w:r w:rsidRPr="006C590E">
        <w:rPr>
          <w:rFonts w:ascii="Book Antiqua" w:hAnsi="Book Antiqua"/>
          <w:b/>
          <w:color w:val="auto"/>
          <w:sz w:val="24"/>
          <w:szCs w:val="24"/>
        </w:rPr>
        <w:t>Laasch HU</w:t>
      </w:r>
      <w:r w:rsidRPr="006C590E">
        <w:rPr>
          <w:rFonts w:ascii="Book Antiqua" w:hAnsi="Book Antiqua"/>
          <w:color w:val="auto"/>
          <w:sz w:val="24"/>
          <w:szCs w:val="24"/>
        </w:rPr>
        <w:t xml:space="preserve">, Tringali A, Wilbraham L, Marriott A, England RE, Mutignani M, Perri V, Costamagna G, Martin DF. Comparison of standard and steerable catheters for bile duct cannulation in ERCP. </w:t>
      </w:r>
      <w:r w:rsidRPr="006C590E">
        <w:rPr>
          <w:rFonts w:ascii="Book Antiqua" w:hAnsi="Book Antiqua"/>
          <w:i/>
          <w:color w:val="auto"/>
          <w:sz w:val="24"/>
          <w:szCs w:val="24"/>
        </w:rPr>
        <w:t>Endoscopy</w:t>
      </w:r>
      <w:r w:rsidRPr="006C590E">
        <w:rPr>
          <w:rFonts w:ascii="Book Antiqua" w:hAnsi="Book Antiqua"/>
          <w:color w:val="auto"/>
          <w:sz w:val="24"/>
          <w:szCs w:val="24"/>
        </w:rPr>
        <w:t xml:space="preserve"> 2003; </w:t>
      </w:r>
      <w:r w:rsidRPr="006C590E">
        <w:rPr>
          <w:rFonts w:ascii="Book Antiqua" w:hAnsi="Book Antiqua"/>
          <w:b/>
          <w:color w:val="auto"/>
          <w:sz w:val="24"/>
          <w:szCs w:val="24"/>
        </w:rPr>
        <w:t>35</w:t>
      </w:r>
      <w:r w:rsidRPr="006C590E">
        <w:rPr>
          <w:rFonts w:ascii="Book Antiqua" w:hAnsi="Book Antiqua"/>
          <w:color w:val="auto"/>
          <w:sz w:val="24"/>
          <w:szCs w:val="24"/>
        </w:rPr>
        <w:t>: 669-674 [PMID: 12929062 DOI: 10.1055/s-2003-41515]</w:t>
      </w:r>
    </w:p>
    <w:p w14:paraId="6954B63C"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67 </w:t>
      </w:r>
      <w:r w:rsidRPr="006C590E">
        <w:rPr>
          <w:rFonts w:ascii="Book Antiqua" w:hAnsi="Book Antiqua"/>
          <w:b/>
          <w:color w:val="auto"/>
          <w:sz w:val="24"/>
          <w:szCs w:val="24"/>
        </w:rPr>
        <w:t>Balderramo D</w:t>
      </w:r>
      <w:r w:rsidRPr="006C590E">
        <w:rPr>
          <w:rFonts w:ascii="Book Antiqua" w:hAnsi="Book Antiqua"/>
          <w:color w:val="auto"/>
          <w:sz w:val="24"/>
          <w:szCs w:val="24"/>
        </w:rPr>
        <w:t>, Sendino O, Miquel R, de Miguel CR, Bordas JM, Martinez-Palli G, Leoz ML, Rimola A, Navasa M, Llach J, Cardenas A. Prospective evaluation of single-</w:t>
      </w:r>
      <w:r w:rsidRPr="006C590E">
        <w:rPr>
          <w:rFonts w:ascii="Book Antiqua" w:hAnsi="Book Antiqua"/>
          <w:color w:val="auto"/>
          <w:sz w:val="24"/>
          <w:szCs w:val="24"/>
        </w:rPr>
        <w:lastRenderedPageBreak/>
        <w:t xml:space="preserve">operator peroral cholangioscopy in liver transplant recipients requiring an evaluation of the biliary tract. </w:t>
      </w:r>
      <w:r w:rsidRPr="006C590E">
        <w:rPr>
          <w:rFonts w:ascii="Book Antiqua" w:hAnsi="Book Antiqua"/>
          <w:i/>
          <w:color w:val="auto"/>
          <w:sz w:val="24"/>
          <w:szCs w:val="24"/>
        </w:rPr>
        <w:t>Liver Transpl</w:t>
      </w:r>
      <w:r w:rsidRPr="006C590E">
        <w:rPr>
          <w:rFonts w:ascii="Book Antiqua" w:hAnsi="Book Antiqua"/>
          <w:color w:val="auto"/>
          <w:sz w:val="24"/>
          <w:szCs w:val="24"/>
        </w:rPr>
        <w:t xml:space="preserve"> 2013; </w:t>
      </w:r>
      <w:r w:rsidRPr="006C590E">
        <w:rPr>
          <w:rFonts w:ascii="Book Antiqua" w:hAnsi="Book Antiqua"/>
          <w:b/>
          <w:color w:val="auto"/>
          <w:sz w:val="24"/>
          <w:szCs w:val="24"/>
        </w:rPr>
        <w:t>19</w:t>
      </w:r>
      <w:r w:rsidRPr="006C590E">
        <w:rPr>
          <w:rFonts w:ascii="Book Antiqua" w:hAnsi="Book Antiqua"/>
          <w:color w:val="auto"/>
          <w:sz w:val="24"/>
          <w:szCs w:val="24"/>
        </w:rPr>
        <w:t>: 199-206 [PMID: 23404861 DOI: 10.1002/lt.23585]</w:t>
      </w:r>
    </w:p>
    <w:p w14:paraId="71E012A1"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68 </w:t>
      </w:r>
      <w:r w:rsidRPr="006C590E">
        <w:rPr>
          <w:rFonts w:ascii="Book Antiqua" w:hAnsi="Book Antiqua"/>
          <w:b/>
          <w:color w:val="auto"/>
          <w:sz w:val="24"/>
          <w:szCs w:val="24"/>
        </w:rPr>
        <w:t>Bukhari MA</w:t>
      </w:r>
      <w:r w:rsidRPr="006C590E">
        <w:rPr>
          <w:rFonts w:ascii="Book Antiqua" w:hAnsi="Book Antiqua"/>
          <w:color w:val="auto"/>
          <w:sz w:val="24"/>
          <w:szCs w:val="24"/>
        </w:rPr>
        <w:t xml:space="preserve">, Haito-Chavez Y, Ngamruengphong S, Brewer Gutierrez O, Chen YI, Khashab MA. Rendezvous Biliary Recanalization of Complete Biliary Obstruction With Direct Peroral and Percutaneous Transhepatic Cholangioscopy. </w:t>
      </w:r>
      <w:r w:rsidRPr="006C590E">
        <w:rPr>
          <w:rFonts w:ascii="Book Antiqua" w:hAnsi="Book Antiqua"/>
          <w:i/>
          <w:color w:val="auto"/>
          <w:sz w:val="24"/>
          <w:szCs w:val="24"/>
        </w:rPr>
        <w:t>Gastroenterology</w:t>
      </w:r>
      <w:r w:rsidRPr="006C590E">
        <w:rPr>
          <w:rFonts w:ascii="Book Antiqua" w:hAnsi="Book Antiqua"/>
          <w:color w:val="auto"/>
          <w:sz w:val="24"/>
          <w:szCs w:val="24"/>
        </w:rPr>
        <w:t xml:space="preserve"> 2018; </w:t>
      </w:r>
      <w:r w:rsidRPr="006C590E">
        <w:rPr>
          <w:rFonts w:ascii="Book Antiqua" w:hAnsi="Book Antiqua"/>
          <w:b/>
          <w:color w:val="auto"/>
          <w:sz w:val="24"/>
          <w:szCs w:val="24"/>
        </w:rPr>
        <w:t>154</w:t>
      </w:r>
      <w:r w:rsidRPr="006C590E">
        <w:rPr>
          <w:rFonts w:ascii="Book Antiqua" w:hAnsi="Book Antiqua"/>
          <w:color w:val="auto"/>
          <w:sz w:val="24"/>
          <w:szCs w:val="24"/>
        </w:rPr>
        <w:t>: 23-25 [PMID: 29102615 DOI: 10.1053/j.gastro.2017.09.050]</w:t>
      </w:r>
    </w:p>
    <w:p w14:paraId="3C37ADD7"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69 </w:t>
      </w:r>
      <w:r w:rsidRPr="006C590E">
        <w:rPr>
          <w:rFonts w:ascii="Book Antiqua" w:hAnsi="Book Antiqua"/>
          <w:b/>
          <w:color w:val="auto"/>
          <w:sz w:val="24"/>
          <w:szCs w:val="24"/>
        </w:rPr>
        <w:t>Gürakar A</w:t>
      </w:r>
      <w:r w:rsidRPr="006C590E">
        <w:rPr>
          <w:rFonts w:ascii="Book Antiqua" w:hAnsi="Book Antiqua"/>
          <w:color w:val="auto"/>
          <w:sz w:val="24"/>
          <w:szCs w:val="24"/>
        </w:rPr>
        <w:t xml:space="preserve">, Wright H, Camci C, Jaboour N. The application of SpyScope® technology in evaluation of pre and post liver transplant biliary problems. </w:t>
      </w:r>
      <w:r w:rsidRPr="006C590E">
        <w:rPr>
          <w:rFonts w:ascii="Book Antiqua" w:hAnsi="Book Antiqua"/>
          <w:i/>
          <w:color w:val="auto"/>
          <w:sz w:val="24"/>
          <w:szCs w:val="24"/>
        </w:rPr>
        <w:t>Turk J Gastroenterol</w:t>
      </w:r>
      <w:r w:rsidRPr="006C590E">
        <w:rPr>
          <w:rFonts w:ascii="Book Antiqua" w:hAnsi="Book Antiqua"/>
          <w:color w:val="auto"/>
          <w:sz w:val="24"/>
          <w:szCs w:val="24"/>
        </w:rPr>
        <w:t xml:space="preserve"> 2010; </w:t>
      </w:r>
      <w:r w:rsidRPr="006C590E">
        <w:rPr>
          <w:rFonts w:ascii="Book Antiqua" w:hAnsi="Book Antiqua"/>
          <w:b/>
          <w:color w:val="auto"/>
          <w:sz w:val="24"/>
          <w:szCs w:val="24"/>
        </w:rPr>
        <w:t>21</w:t>
      </w:r>
      <w:r w:rsidRPr="006C590E">
        <w:rPr>
          <w:rFonts w:ascii="Book Antiqua" w:hAnsi="Book Antiqua"/>
          <w:color w:val="auto"/>
          <w:sz w:val="24"/>
          <w:szCs w:val="24"/>
        </w:rPr>
        <w:t>: 428-432 [PMID: 21331998 DOI: 10.4318/tjg.2010.0131]</w:t>
      </w:r>
    </w:p>
    <w:p w14:paraId="3F14D49E"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70 </w:t>
      </w:r>
      <w:r w:rsidRPr="006C590E">
        <w:rPr>
          <w:rFonts w:ascii="Book Antiqua" w:hAnsi="Book Antiqua"/>
          <w:b/>
          <w:color w:val="auto"/>
          <w:sz w:val="24"/>
          <w:szCs w:val="24"/>
        </w:rPr>
        <w:t>Jang SI</w:t>
      </w:r>
      <w:r w:rsidRPr="006C590E">
        <w:rPr>
          <w:rFonts w:ascii="Book Antiqua" w:hAnsi="Book Antiqua"/>
          <w:color w:val="auto"/>
          <w:sz w:val="24"/>
          <w:szCs w:val="24"/>
        </w:rPr>
        <w:t xml:space="preserve">, Kim JH, Won JY, Lee KH, Kim HW, You JW, Itoi T, Lee D. Magnetic compression anastomosis is useful in biliary anastomotic strictures after living donor liver transplantation.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2011; </w:t>
      </w:r>
      <w:r w:rsidRPr="006C590E">
        <w:rPr>
          <w:rFonts w:ascii="Book Antiqua" w:hAnsi="Book Antiqua"/>
          <w:b/>
          <w:color w:val="auto"/>
          <w:sz w:val="24"/>
          <w:szCs w:val="24"/>
        </w:rPr>
        <w:t>74</w:t>
      </w:r>
      <w:r w:rsidRPr="006C590E">
        <w:rPr>
          <w:rFonts w:ascii="Book Antiqua" w:hAnsi="Book Antiqua"/>
          <w:color w:val="auto"/>
          <w:sz w:val="24"/>
          <w:szCs w:val="24"/>
        </w:rPr>
        <w:t>: 1040-1048 [PMID: 21855872 DOI: 10.1016/j.gie.2011.06.026]</w:t>
      </w:r>
    </w:p>
    <w:p w14:paraId="1D2D7E21" w14:textId="77777777" w:rsidR="00110069" w:rsidRPr="006C590E" w:rsidRDefault="00110069" w:rsidP="00110069">
      <w:pPr>
        <w:spacing w:after="0" w:line="360" w:lineRule="auto"/>
        <w:jc w:val="both"/>
        <w:rPr>
          <w:rFonts w:ascii="Book Antiqua" w:hAnsi="Book Antiqua"/>
          <w:color w:val="auto"/>
          <w:sz w:val="24"/>
          <w:szCs w:val="24"/>
        </w:rPr>
      </w:pPr>
      <w:r w:rsidRPr="006C590E">
        <w:rPr>
          <w:rFonts w:ascii="Book Antiqua" w:hAnsi="Book Antiqua"/>
          <w:color w:val="auto"/>
          <w:sz w:val="24"/>
          <w:szCs w:val="24"/>
        </w:rPr>
        <w:t xml:space="preserve">71 </w:t>
      </w:r>
      <w:r w:rsidRPr="006C590E">
        <w:rPr>
          <w:rFonts w:ascii="Book Antiqua" w:hAnsi="Book Antiqua"/>
          <w:b/>
          <w:color w:val="auto"/>
          <w:sz w:val="24"/>
          <w:szCs w:val="24"/>
        </w:rPr>
        <w:t>Parlak E</w:t>
      </w:r>
      <w:r w:rsidRPr="006C590E">
        <w:rPr>
          <w:rFonts w:ascii="Book Antiqua" w:hAnsi="Book Antiqua"/>
          <w:color w:val="auto"/>
          <w:sz w:val="24"/>
          <w:szCs w:val="24"/>
        </w:rPr>
        <w:t xml:space="preserve">, Koksal AS, Kucukay F, Eminler AT, Toka B, Uslan MI. A novel technique for the endoscopic treatment of complete biliary anastomosis obstructions after liver transplantation: through-the-scope magnetic compression anastomosis. </w:t>
      </w:r>
      <w:r w:rsidRPr="006C590E">
        <w:rPr>
          <w:rFonts w:ascii="Book Antiqua" w:hAnsi="Book Antiqua"/>
          <w:i/>
          <w:color w:val="auto"/>
          <w:sz w:val="24"/>
          <w:szCs w:val="24"/>
        </w:rPr>
        <w:t>Gastrointest Endosc</w:t>
      </w:r>
      <w:r w:rsidRPr="006C590E">
        <w:rPr>
          <w:rFonts w:ascii="Book Antiqua" w:hAnsi="Book Antiqua"/>
          <w:color w:val="auto"/>
          <w:sz w:val="24"/>
          <w:szCs w:val="24"/>
        </w:rPr>
        <w:t xml:space="preserve"> 2017; </w:t>
      </w:r>
      <w:r w:rsidRPr="006C590E">
        <w:rPr>
          <w:rFonts w:ascii="Book Antiqua" w:hAnsi="Book Antiqua"/>
          <w:b/>
          <w:color w:val="auto"/>
          <w:sz w:val="24"/>
          <w:szCs w:val="24"/>
        </w:rPr>
        <w:t>85</w:t>
      </w:r>
      <w:r w:rsidRPr="006C590E">
        <w:rPr>
          <w:rFonts w:ascii="Book Antiqua" w:hAnsi="Book Antiqua"/>
          <w:color w:val="auto"/>
          <w:sz w:val="24"/>
          <w:szCs w:val="24"/>
        </w:rPr>
        <w:t>: 841-847 [PMID: 27566054 DOI: 10.1016/j.gie.2016.07.068]</w:t>
      </w:r>
    </w:p>
    <w:p w14:paraId="7BF01E29" w14:textId="03EDC0EE" w:rsidR="00CA5887" w:rsidRPr="006C590E" w:rsidRDefault="00CA5887" w:rsidP="00110069">
      <w:pPr>
        <w:spacing w:after="0" w:line="360" w:lineRule="auto"/>
        <w:jc w:val="both"/>
        <w:rPr>
          <w:rFonts w:ascii="Book Antiqua" w:hAnsi="Book Antiqua" w:cstheme="majorBidi"/>
          <w:color w:val="auto"/>
          <w:sz w:val="24"/>
          <w:szCs w:val="24"/>
        </w:rPr>
      </w:pPr>
    </w:p>
    <w:p w14:paraId="05279B6F" w14:textId="0ADB083A" w:rsidR="004F1E91" w:rsidRPr="006C590E" w:rsidRDefault="004F1E91" w:rsidP="006C590E">
      <w:pPr>
        <w:pStyle w:val="a6"/>
        <w:wordWrap w:val="0"/>
        <w:spacing w:line="360" w:lineRule="auto"/>
        <w:jc w:val="right"/>
        <w:rPr>
          <w:rFonts w:ascii="Book Antiqua" w:hAnsi="Book Antiqua"/>
          <w:sz w:val="24"/>
          <w:szCs w:val="24"/>
        </w:rPr>
      </w:pPr>
      <w:bookmarkStart w:id="19" w:name="_Hlk6822986"/>
      <w:r w:rsidRPr="006C590E">
        <w:rPr>
          <w:rFonts w:ascii="Book Antiqua" w:hAnsi="Book Antiqua"/>
          <w:b/>
          <w:sz w:val="24"/>
          <w:szCs w:val="24"/>
        </w:rPr>
        <w:t xml:space="preserve">P-Reviewer: </w:t>
      </w:r>
      <w:r w:rsidR="00182605" w:rsidRPr="006C590E">
        <w:rPr>
          <w:rFonts w:ascii="Book Antiqua" w:hAnsi="Book Antiqua"/>
          <w:sz w:val="24"/>
          <w:szCs w:val="24"/>
        </w:rPr>
        <w:t xml:space="preserve">de Moura DTH, Hu B, Tsou YK </w:t>
      </w:r>
      <w:r w:rsidRPr="006C590E">
        <w:rPr>
          <w:rFonts w:ascii="Book Antiqua" w:hAnsi="Book Antiqua"/>
          <w:b/>
          <w:sz w:val="24"/>
          <w:szCs w:val="24"/>
        </w:rPr>
        <w:t xml:space="preserve">S-Editor: </w:t>
      </w:r>
      <w:r w:rsidRPr="006C590E">
        <w:rPr>
          <w:rFonts w:ascii="Book Antiqua" w:hAnsi="Book Antiqua"/>
          <w:sz w:val="24"/>
          <w:szCs w:val="24"/>
        </w:rPr>
        <w:t>Ji FF</w:t>
      </w:r>
      <w:r w:rsidRPr="006C590E">
        <w:rPr>
          <w:rFonts w:ascii="Book Antiqua" w:hAnsi="Book Antiqua"/>
          <w:b/>
          <w:sz w:val="24"/>
          <w:szCs w:val="24"/>
        </w:rPr>
        <w:t xml:space="preserve"> L-Editor: E-Editor: </w:t>
      </w:r>
      <w:r w:rsidR="006C590E">
        <w:rPr>
          <w:rFonts w:ascii="Book Antiqua" w:hAnsi="Book Antiqua" w:hint="eastAsia"/>
          <w:sz w:val="24"/>
          <w:szCs w:val="24"/>
        </w:rPr>
        <w:t>Wu YXJ</w:t>
      </w:r>
      <w:bookmarkStart w:id="20" w:name="_GoBack"/>
      <w:bookmarkEnd w:id="20"/>
    </w:p>
    <w:p w14:paraId="5B82A267" w14:textId="77777777" w:rsidR="004F1E91" w:rsidRPr="006C590E" w:rsidRDefault="004F1E91" w:rsidP="00110069">
      <w:pPr>
        <w:pStyle w:val="a6"/>
        <w:spacing w:line="360" w:lineRule="auto"/>
        <w:rPr>
          <w:rFonts w:ascii="Book Antiqua" w:hAnsi="Book Antiqua"/>
          <w:b/>
          <w:sz w:val="24"/>
          <w:szCs w:val="24"/>
        </w:rPr>
      </w:pPr>
      <w:r w:rsidRPr="006C590E">
        <w:rPr>
          <w:rFonts w:ascii="Book Antiqua" w:hAnsi="Book Antiqua"/>
          <w:b/>
          <w:sz w:val="24"/>
          <w:szCs w:val="24"/>
        </w:rPr>
        <w:t xml:space="preserve"> </w:t>
      </w:r>
    </w:p>
    <w:p w14:paraId="3D9D2249" w14:textId="4C5EE479" w:rsidR="004F1E91" w:rsidRPr="006C590E" w:rsidRDefault="004F1E91" w:rsidP="00110069">
      <w:pPr>
        <w:widowControl/>
        <w:snapToGrid w:val="0"/>
        <w:spacing w:after="0" w:line="360" w:lineRule="auto"/>
        <w:jc w:val="both"/>
        <w:rPr>
          <w:rFonts w:ascii="Book Antiqua" w:eastAsia="宋体" w:hAnsi="Book Antiqua" w:cs="Helvetica"/>
          <w:b/>
          <w:color w:val="auto"/>
          <w:sz w:val="24"/>
          <w:szCs w:val="24"/>
        </w:rPr>
      </w:pPr>
      <w:r w:rsidRPr="006C590E">
        <w:rPr>
          <w:rFonts w:ascii="Book Antiqua" w:eastAsia="宋体" w:hAnsi="Book Antiqua" w:cs="Helvetica"/>
          <w:b/>
          <w:color w:val="auto"/>
          <w:sz w:val="24"/>
          <w:szCs w:val="24"/>
        </w:rPr>
        <w:t xml:space="preserve">Specialty type: </w:t>
      </w:r>
      <w:r w:rsidR="00182605" w:rsidRPr="006C590E">
        <w:rPr>
          <w:rFonts w:ascii="Book Antiqua" w:eastAsia="微软雅黑" w:hAnsi="Book Antiqua" w:cs="宋体"/>
          <w:color w:val="auto"/>
          <w:sz w:val="24"/>
          <w:szCs w:val="24"/>
        </w:rPr>
        <w:t>Medicine, research and experimental</w:t>
      </w:r>
    </w:p>
    <w:p w14:paraId="50390E54" w14:textId="2982CF40" w:rsidR="004F1E91" w:rsidRPr="006C590E" w:rsidRDefault="004F1E91" w:rsidP="00110069">
      <w:pPr>
        <w:widowControl/>
        <w:snapToGrid w:val="0"/>
        <w:spacing w:after="0" w:line="360" w:lineRule="auto"/>
        <w:jc w:val="both"/>
        <w:rPr>
          <w:rFonts w:ascii="Book Antiqua" w:eastAsia="宋体" w:hAnsi="Book Antiqua" w:cs="Helvetica"/>
          <w:b/>
          <w:color w:val="auto"/>
          <w:sz w:val="24"/>
          <w:szCs w:val="24"/>
        </w:rPr>
      </w:pPr>
      <w:r w:rsidRPr="006C590E">
        <w:rPr>
          <w:rFonts w:ascii="Book Antiqua" w:eastAsia="宋体" w:hAnsi="Book Antiqua" w:cs="Helvetica"/>
          <w:b/>
          <w:color w:val="auto"/>
          <w:sz w:val="24"/>
          <w:szCs w:val="24"/>
        </w:rPr>
        <w:t xml:space="preserve">Country of origin: </w:t>
      </w:r>
      <w:r w:rsidR="00182605" w:rsidRPr="006C590E">
        <w:rPr>
          <w:rFonts w:ascii="Book Antiqua" w:eastAsia="宋体" w:hAnsi="Book Antiqua"/>
          <w:color w:val="auto"/>
          <w:sz w:val="24"/>
          <w:szCs w:val="24"/>
        </w:rPr>
        <w:t>United States</w:t>
      </w:r>
    </w:p>
    <w:p w14:paraId="37E7951E" w14:textId="77777777" w:rsidR="004F1E91" w:rsidRPr="006C590E" w:rsidRDefault="004F1E91" w:rsidP="00110069">
      <w:pPr>
        <w:widowControl/>
        <w:snapToGrid w:val="0"/>
        <w:spacing w:after="0" w:line="360" w:lineRule="auto"/>
        <w:jc w:val="both"/>
        <w:rPr>
          <w:rFonts w:ascii="Book Antiqua" w:eastAsia="宋体" w:hAnsi="Book Antiqua" w:cs="Helvetica"/>
          <w:b/>
          <w:color w:val="auto"/>
          <w:sz w:val="24"/>
          <w:szCs w:val="24"/>
        </w:rPr>
      </w:pPr>
      <w:r w:rsidRPr="006C590E">
        <w:rPr>
          <w:rFonts w:ascii="Book Antiqua" w:eastAsia="宋体" w:hAnsi="Book Antiqua" w:cs="Helvetica"/>
          <w:b/>
          <w:color w:val="auto"/>
          <w:sz w:val="24"/>
          <w:szCs w:val="24"/>
        </w:rPr>
        <w:t>Peer-review report classification</w:t>
      </w:r>
    </w:p>
    <w:p w14:paraId="4A506941" w14:textId="5F519CE2" w:rsidR="004F1E91" w:rsidRPr="006C590E" w:rsidRDefault="004F1E91" w:rsidP="00110069">
      <w:pPr>
        <w:widowControl/>
        <w:snapToGrid w:val="0"/>
        <w:spacing w:after="0" w:line="360" w:lineRule="auto"/>
        <w:jc w:val="both"/>
        <w:rPr>
          <w:rFonts w:ascii="Book Antiqua" w:eastAsia="宋体" w:hAnsi="Book Antiqua" w:cs="Helvetica"/>
          <w:color w:val="auto"/>
          <w:sz w:val="24"/>
          <w:szCs w:val="24"/>
        </w:rPr>
      </w:pPr>
      <w:r w:rsidRPr="006C590E">
        <w:rPr>
          <w:rFonts w:ascii="Book Antiqua" w:eastAsia="宋体" w:hAnsi="Book Antiqua" w:cs="Helvetica"/>
          <w:color w:val="auto"/>
          <w:sz w:val="24"/>
          <w:szCs w:val="24"/>
        </w:rPr>
        <w:t xml:space="preserve">Grade A (Excellent): </w:t>
      </w:r>
      <w:r w:rsidR="00182605" w:rsidRPr="006C590E">
        <w:rPr>
          <w:rFonts w:ascii="Book Antiqua" w:eastAsia="宋体" w:hAnsi="Book Antiqua" w:cs="Helvetica"/>
          <w:color w:val="auto"/>
          <w:sz w:val="24"/>
          <w:szCs w:val="24"/>
        </w:rPr>
        <w:t>0</w:t>
      </w:r>
    </w:p>
    <w:p w14:paraId="09E2B5CA" w14:textId="690B1E42" w:rsidR="004F1E91" w:rsidRPr="006C590E" w:rsidRDefault="004F1E91" w:rsidP="00110069">
      <w:pPr>
        <w:widowControl/>
        <w:snapToGrid w:val="0"/>
        <w:spacing w:after="0" w:line="360" w:lineRule="auto"/>
        <w:jc w:val="both"/>
        <w:rPr>
          <w:rFonts w:ascii="Book Antiqua" w:eastAsia="宋体" w:hAnsi="Book Antiqua" w:cs="Helvetica"/>
          <w:color w:val="auto"/>
          <w:sz w:val="24"/>
          <w:szCs w:val="24"/>
        </w:rPr>
      </w:pPr>
      <w:r w:rsidRPr="006C590E">
        <w:rPr>
          <w:rFonts w:ascii="Book Antiqua" w:eastAsia="宋体" w:hAnsi="Book Antiqua" w:cs="Helvetica"/>
          <w:color w:val="auto"/>
          <w:sz w:val="24"/>
          <w:szCs w:val="24"/>
        </w:rPr>
        <w:t xml:space="preserve">Grade B (Very good): </w:t>
      </w:r>
      <w:r w:rsidR="00182605" w:rsidRPr="006C590E">
        <w:rPr>
          <w:rFonts w:ascii="Book Antiqua" w:eastAsia="宋体" w:hAnsi="Book Antiqua" w:cs="Helvetica"/>
          <w:color w:val="auto"/>
          <w:sz w:val="24"/>
          <w:szCs w:val="24"/>
        </w:rPr>
        <w:t>0</w:t>
      </w:r>
    </w:p>
    <w:p w14:paraId="5964AB52" w14:textId="615BD278" w:rsidR="004F1E91" w:rsidRPr="006C590E" w:rsidRDefault="004F1E91" w:rsidP="00110069">
      <w:pPr>
        <w:widowControl/>
        <w:snapToGrid w:val="0"/>
        <w:spacing w:after="0" w:line="360" w:lineRule="auto"/>
        <w:jc w:val="both"/>
        <w:rPr>
          <w:rFonts w:ascii="Book Antiqua" w:eastAsia="宋体" w:hAnsi="Book Antiqua" w:cs="Helvetica"/>
          <w:color w:val="auto"/>
          <w:sz w:val="24"/>
          <w:szCs w:val="24"/>
        </w:rPr>
      </w:pPr>
      <w:r w:rsidRPr="006C590E">
        <w:rPr>
          <w:rFonts w:ascii="Book Antiqua" w:eastAsia="宋体" w:hAnsi="Book Antiqua" w:cs="Helvetica"/>
          <w:color w:val="auto"/>
          <w:sz w:val="24"/>
          <w:szCs w:val="24"/>
        </w:rPr>
        <w:t>Grade C (Good): C</w:t>
      </w:r>
      <w:r w:rsidR="00182605" w:rsidRPr="006C590E">
        <w:rPr>
          <w:rFonts w:ascii="Book Antiqua" w:eastAsia="宋体" w:hAnsi="Book Antiqua" w:cs="Helvetica"/>
          <w:color w:val="auto"/>
          <w:sz w:val="24"/>
          <w:szCs w:val="24"/>
        </w:rPr>
        <w:t>, C</w:t>
      </w:r>
    </w:p>
    <w:p w14:paraId="060D57B0" w14:textId="75ED8A81" w:rsidR="004F1E91" w:rsidRPr="006C590E" w:rsidRDefault="004F1E91" w:rsidP="00110069">
      <w:pPr>
        <w:widowControl/>
        <w:snapToGrid w:val="0"/>
        <w:spacing w:after="0" w:line="360" w:lineRule="auto"/>
        <w:jc w:val="both"/>
        <w:rPr>
          <w:rFonts w:ascii="Book Antiqua" w:eastAsia="宋体" w:hAnsi="Book Antiqua" w:cs="Helvetica"/>
          <w:color w:val="auto"/>
          <w:sz w:val="24"/>
          <w:szCs w:val="24"/>
        </w:rPr>
      </w:pPr>
      <w:r w:rsidRPr="006C590E">
        <w:rPr>
          <w:rFonts w:ascii="Book Antiqua" w:eastAsia="宋体" w:hAnsi="Book Antiqua" w:cs="Helvetica"/>
          <w:color w:val="auto"/>
          <w:sz w:val="24"/>
          <w:szCs w:val="24"/>
        </w:rPr>
        <w:t xml:space="preserve">Grade D (Fair): </w:t>
      </w:r>
      <w:r w:rsidR="00182605" w:rsidRPr="006C590E">
        <w:rPr>
          <w:rFonts w:ascii="Book Antiqua" w:eastAsia="宋体" w:hAnsi="Book Antiqua" w:cs="Helvetica"/>
          <w:color w:val="auto"/>
          <w:sz w:val="24"/>
          <w:szCs w:val="24"/>
        </w:rPr>
        <w:t>D</w:t>
      </w:r>
      <w:r w:rsidRPr="006C590E">
        <w:rPr>
          <w:rFonts w:ascii="Book Antiqua" w:eastAsia="宋体" w:hAnsi="Book Antiqua" w:cs="Helvetica"/>
          <w:color w:val="auto"/>
          <w:sz w:val="24"/>
          <w:szCs w:val="24"/>
        </w:rPr>
        <w:t xml:space="preserve"> </w:t>
      </w:r>
    </w:p>
    <w:p w14:paraId="530F1864" w14:textId="64A3764E" w:rsidR="002E1194" w:rsidRPr="006C590E" w:rsidRDefault="004F1E91" w:rsidP="00110069">
      <w:pPr>
        <w:spacing w:after="0" w:line="360" w:lineRule="auto"/>
        <w:jc w:val="both"/>
        <w:rPr>
          <w:rFonts w:ascii="Book Antiqua" w:eastAsia="宋体" w:hAnsi="Book Antiqua" w:cs="Helvetica"/>
          <w:color w:val="auto"/>
          <w:sz w:val="24"/>
          <w:szCs w:val="24"/>
        </w:rPr>
      </w:pPr>
      <w:r w:rsidRPr="006C590E">
        <w:rPr>
          <w:rFonts w:ascii="Book Antiqua" w:eastAsia="宋体" w:hAnsi="Book Antiqua" w:cs="Helvetica"/>
          <w:color w:val="auto"/>
          <w:sz w:val="24"/>
          <w:szCs w:val="24"/>
        </w:rPr>
        <w:t>Grade E (Poor): 0</w:t>
      </w:r>
      <w:bookmarkEnd w:id="19"/>
    </w:p>
    <w:p w14:paraId="6DFE8B2A" w14:textId="77777777" w:rsidR="002E1194" w:rsidRPr="006C590E" w:rsidRDefault="002E1194">
      <w:pPr>
        <w:widowControl/>
        <w:spacing w:after="160" w:line="259" w:lineRule="auto"/>
        <w:rPr>
          <w:rFonts w:ascii="Book Antiqua" w:eastAsia="宋体" w:hAnsi="Book Antiqua" w:cs="Helvetica"/>
          <w:color w:val="auto"/>
          <w:sz w:val="24"/>
          <w:szCs w:val="24"/>
        </w:rPr>
      </w:pPr>
      <w:r w:rsidRPr="006C590E">
        <w:rPr>
          <w:rFonts w:ascii="Book Antiqua" w:eastAsia="宋体" w:hAnsi="Book Antiqua" w:cs="Helvetica"/>
          <w:color w:val="auto"/>
          <w:sz w:val="24"/>
          <w:szCs w:val="24"/>
        </w:rPr>
        <w:br w:type="page"/>
      </w:r>
    </w:p>
    <w:p w14:paraId="2B8D987D" w14:textId="16805AF8" w:rsidR="00750426" w:rsidRPr="006C590E" w:rsidRDefault="00750426" w:rsidP="00750426">
      <w:pPr>
        <w:rPr>
          <w:rFonts w:asciiTheme="majorBidi" w:hAnsiTheme="majorBidi" w:cstheme="majorBidi"/>
          <w:color w:val="auto"/>
        </w:rPr>
      </w:pPr>
      <w:r w:rsidRPr="006C590E">
        <w:rPr>
          <w:rFonts w:asciiTheme="majorBidi" w:hAnsiTheme="majorBidi" w:cstheme="majorBidi"/>
          <w:noProof/>
          <w:color w:val="auto"/>
          <w:lang w:eastAsia="zh-CN"/>
        </w:rPr>
        <w:lastRenderedPageBreak/>
        <mc:AlternateContent>
          <mc:Choice Requires="wps">
            <w:drawing>
              <wp:anchor distT="0" distB="0" distL="114300" distR="114300" simplePos="0" relativeHeight="251659264" behindDoc="0" locked="0" layoutInCell="1" allowOverlap="1" wp14:anchorId="6A0FEE46" wp14:editId="50BB9A6A">
                <wp:simplePos x="0" y="0"/>
                <wp:positionH relativeFrom="margin">
                  <wp:posOffset>2924175</wp:posOffset>
                </wp:positionH>
                <wp:positionV relativeFrom="paragraph">
                  <wp:posOffset>290513</wp:posOffset>
                </wp:positionV>
                <wp:extent cx="2576513" cy="1004887"/>
                <wp:effectExtent l="0" t="0" r="14605"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513" cy="1004887"/>
                        </a:xfrm>
                        <a:prstGeom prst="rect">
                          <a:avLst/>
                        </a:prstGeom>
                        <a:solidFill>
                          <a:srgbClr val="FFFFFF"/>
                        </a:solidFill>
                        <a:ln w="9525">
                          <a:solidFill>
                            <a:srgbClr val="000000"/>
                          </a:solidFill>
                          <a:miter lim="800000"/>
                          <a:headEnd/>
                          <a:tailEnd/>
                        </a:ln>
                      </wps:spPr>
                      <wps:txbx>
                        <w:txbxContent>
                          <w:p w14:paraId="4C79C2E5" w14:textId="77777777" w:rsidR="00750426" w:rsidRDefault="00750426" w:rsidP="00750426">
                            <w:pPr>
                              <w:spacing w:after="0" w:line="240" w:lineRule="auto"/>
                              <w:rPr>
                                <w:rFonts w:ascii="Book Antiqua" w:hAnsi="Book Antiqua" w:cstheme="majorBidi"/>
                              </w:rPr>
                            </w:pPr>
                            <w:r w:rsidRPr="00750426">
                              <w:rPr>
                                <w:rFonts w:ascii="Book Antiqua" w:hAnsi="Book Antiqua" w:cstheme="majorBidi"/>
                              </w:rPr>
                              <w:t>Clinical findings</w:t>
                            </w:r>
                          </w:p>
                          <w:p w14:paraId="6137FCA6" w14:textId="683B780F" w:rsidR="00750426" w:rsidRPr="00750426" w:rsidRDefault="00750426" w:rsidP="00750426">
                            <w:pPr>
                              <w:spacing w:after="0" w:line="240" w:lineRule="auto"/>
                              <w:ind w:firstLineChars="50" w:firstLine="110"/>
                              <w:rPr>
                                <w:rFonts w:ascii="Book Antiqua" w:hAnsi="Book Antiqua" w:cstheme="majorBidi"/>
                              </w:rPr>
                            </w:pPr>
                            <w:r>
                              <w:rPr>
                                <w:rFonts w:ascii="Book Antiqua" w:hAnsi="Book Antiqua" w:cstheme="majorBidi"/>
                              </w:rPr>
                              <w:t xml:space="preserve">(1) </w:t>
                            </w:r>
                            <w:r w:rsidRPr="00750426">
                              <w:rPr>
                                <w:rFonts w:ascii="Book Antiqua" w:hAnsi="Book Antiqua" w:cstheme="majorBidi"/>
                              </w:rPr>
                              <w:t>RUQ pain</w:t>
                            </w:r>
                          </w:p>
                          <w:p w14:paraId="3BE44672" w14:textId="67A9E894" w:rsidR="00750426" w:rsidRPr="00750426" w:rsidRDefault="00750426" w:rsidP="00750426">
                            <w:pPr>
                              <w:spacing w:after="0" w:line="240" w:lineRule="auto"/>
                              <w:ind w:firstLineChars="50" w:firstLine="110"/>
                              <w:rPr>
                                <w:rFonts w:ascii="Book Antiqua" w:hAnsi="Book Antiqua" w:cstheme="majorBidi"/>
                              </w:rPr>
                            </w:pPr>
                            <w:r>
                              <w:rPr>
                                <w:rFonts w:ascii="Book Antiqua" w:hAnsi="Book Antiqua" w:cstheme="majorBidi"/>
                              </w:rPr>
                              <w:t xml:space="preserve">(2) </w:t>
                            </w:r>
                            <w:r w:rsidRPr="00750426">
                              <w:rPr>
                                <w:rFonts w:ascii="Book Antiqua" w:hAnsi="Book Antiqua" w:cstheme="majorBidi"/>
                              </w:rPr>
                              <w:t>Cholangitis?</w:t>
                            </w:r>
                          </w:p>
                          <w:p w14:paraId="3F6F4A99" w14:textId="60266E28" w:rsidR="00750426" w:rsidRPr="00750426" w:rsidRDefault="00750426" w:rsidP="00750426">
                            <w:pPr>
                              <w:spacing w:after="0" w:line="240" w:lineRule="auto"/>
                              <w:ind w:firstLineChars="50" w:firstLine="110"/>
                              <w:rPr>
                                <w:rFonts w:ascii="Book Antiqua" w:hAnsi="Book Antiqua" w:cstheme="majorBidi"/>
                              </w:rPr>
                            </w:pPr>
                            <w:r w:rsidRPr="00750426">
                              <w:rPr>
                                <w:rFonts w:ascii="Book Antiqua" w:hAnsi="Book Antiqua" w:cstheme="majorBidi"/>
                              </w:rPr>
                              <w:t>(3) Elevated liver tests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0FEE46" id="Rectangle 2" o:spid="_x0000_s1026" style="position:absolute;margin-left:230.25pt;margin-top:22.9pt;width:202.9pt;height:7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">
                <v:textbox inset=",7.2pt,,7.2pt">
                  <w:txbxContent>
                    <w:p w14:paraId="4C79C2E5" w14:textId="77777777" w:rsidR="00750426" w:rsidRDefault="00750426" w:rsidP="00750426">
                      <w:pPr>
                        <w:spacing w:after="0" w:line="240" w:lineRule="auto"/>
                        <w:rPr>
                          <w:rFonts w:ascii="Book Antiqua" w:hAnsi="Book Antiqua" w:cstheme="majorBidi"/>
                        </w:rPr>
                      </w:pPr>
                      <w:r w:rsidRPr="00750426">
                        <w:rPr>
                          <w:rFonts w:ascii="Book Antiqua" w:hAnsi="Book Antiqua" w:cstheme="majorBidi"/>
                        </w:rPr>
                        <w:t>Clinical findings</w:t>
                      </w:r>
                    </w:p>
                    <w:p w14:paraId="6137FCA6" w14:textId="683B780F" w:rsidR="00750426" w:rsidRPr="00750426" w:rsidRDefault="00750426" w:rsidP="00750426">
                      <w:pPr>
                        <w:spacing w:after="0" w:line="240" w:lineRule="auto"/>
                        <w:ind w:firstLineChars="50" w:firstLine="110"/>
                        <w:rPr>
                          <w:rFonts w:ascii="Book Antiqua" w:hAnsi="Book Antiqua" w:cstheme="majorBidi"/>
                        </w:rPr>
                      </w:pPr>
                      <w:r>
                        <w:rPr>
                          <w:rFonts w:ascii="Book Antiqua" w:hAnsi="Book Antiqua" w:cstheme="majorBidi"/>
                        </w:rPr>
                        <w:t xml:space="preserve">(1) </w:t>
                      </w:r>
                      <w:r w:rsidRPr="00750426">
                        <w:rPr>
                          <w:rFonts w:ascii="Book Antiqua" w:hAnsi="Book Antiqua" w:cstheme="majorBidi"/>
                        </w:rPr>
                        <w:t>RUQ pain</w:t>
                      </w:r>
                    </w:p>
                    <w:p w14:paraId="3BE44672" w14:textId="67A9E894" w:rsidR="00750426" w:rsidRPr="00750426" w:rsidRDefault="00750426" w:rsidP="00750426">
                      <w:pPr>
                        <w:spacing w:after="0" w:line="240" w:lineRule="auto"/>
                        <w:ind w:firstLineChars="50" w:firstLine="110"/>
                        <w:rPr>
                          <w:rFonts w:ascii="Book Antiqua" w:hAnsi="Book Antiqua" w:cstheme="majorBidi"/>
                        </w:rPr>
                      </w:pPr>
                      <w:r>
                        <w:rPr>
                          <w:rFonts w:ascii="Book Antiqua" w:hAnsi="Book Antiqua" w:cstheme="majorBidi"/>
                        </w:rPr>
                        <w:t xml:space="preserve">(2) </w:t>
                      </w:r>
                      <w:r w:rsidRPr="00750426">
                        <w:rPr>
                          <w:rFonts w:ascii="Book Antiqua" w:hAnsi="Book Antiqua" w:cstheme="majorBidi"/>
                        </w:rPr>
                        <w:t>Cholangitis?</w:t>
                      </w:r>
                    </w:p>
                    <w:p w14:paraId="3F6F4A99" w14:textId="60266E28" w:rsidR="00750426" w:rsidRPr="00750426" w:rsidRDefault="00750426" w:rsidP="00750426">
                      <w:pPr>
                        <w:spacing w:after="0" w:line="240" w:lineRule="auto"/>
                        <w:ind w:firstLineChars="50" w:firstLine="110"/>
                        <w:rPr>
                          <w:rFonts w:ascii="Book Antiqua" w:hAnsi="Book Antiqua" w:cstheme="majorBidi"/>
                        </w:rPr>
                      </w:pPr>
                      <w:r w:rsidRPr="00750426">
                        <w:rPr>
                          <w:rFonts w:ascii="Book Antiqua" w:hAnsi="Book Antiqua" w:cstheme="majorBidi"/>
                        </w:rPr>
                        <w:t>(3) Elevated liver tests</w:t>
                      </w:r>
                    </w:p>
                  </w:txbxContent>
                </v:textbox>
                <w10:wrap anchorx="margin"/>
              </v:rect>
            </w:pict>
          </mc:Fallback>
        </mc:AlternateContent>
      </w:r>
      <w:r w:rsidRPr="006C590E">
        <w:rPr>
          <w:rFonts w:asciiTheme="majorBidi" w:hAnsiTheme="majorBidi" w:cstheme="majorBidi"/>
          <w:noProof/>
          <w:color w:val="auto"/>
          <w:lang w:eastAsia="zh-CN"/>
        </w:rPr>
        <mc:AlternateContent>
          <mc:Choice Requires="wps">
            <w:drawing>
              <wp:anchor distT="0" distB="0" distL="114300" distR="114300" simplePos="0" relativeHeight="251686912" behindDoc="0" locked="0" layoutInCell="1" allowOverlap="1" wp14:anchorId="721FC322" wp14:editId="478DD361">
                <wp:simplePos x="0" y="0"/>
                <wp:positionH relativeFrom="column">
                  <wp:posOffset>5883294</wp:posOffset>
                </wp:positionH>
                <wp:positionV relativeFrom="paragraph">
                  <wp:posOffset>5118181</wp:posOffset>
                </wp:positionV>
                <wp:extent cx="1963420" cy="1412135"/>
                <wp:effectExtent l="0" t="0" r="17780" b="17145"/>
                <wp:wrapNone/>
                <wp:docPr id="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1412135"/>
                        </a:xfrm>
                        <a:prstGeom prst="rect">
                          <a:avLst/>
                        </a:prstGeom>
                        <a:solidFill>
                          <a:srgbClr val="FFFFFF"/>
                        </a:solidFill>
                        <a:ln w="9525">
                          <a:solidFill>
                            <a:srgbClr val="000000"/>
                          </a:solidFill>
                          <a:miter lim="800000"/>
                          <a:headEnd/>
                          <a:tailEnd/>
                        </a:ln>
                      </wps:spPr>
                      <wps:txbx>
                        <w:txbxContent>
                          <w:p w14:paraId="62EFA867" w14:textId="5ADC73C1" w:rsidR="00750426" w:rsidRPr="00750426" w:rsidRDefault="00750426" w:rsidP="00750426">
                            <w:pPr>
                              <w:ind w:left="360" w:hanging="360"/>
                              <w:rPr>
                                <w:rFonts w:ascii="Book Antiqua" w:hAnsi="Book Antiqua"/>
                              </w:rPr>
                            </w:pPr>
                            <w:r w:rsidRPr="00750426">
                              <w:rPr>
                                <w:rFonts w:ascii="Book Antiqua" w:hAnsi="Book Antiqua"/>
                              </w:rPr>
                              <w:t>Etiology</w:t>
                            </w:r>
                          </w:p>
                          <w:p w14:paraId="1F1C64E4" w14:textId="77777777" w:rsidR="00750426" w:rsidRPr="00750426" w:rsidRDefault="00750426" w:rsidP="00750426">
                            <w:pPr>
                              <w:pStyle w:val="a8"/>
                              <w:ind w:left="360"/>
                              <w:rPr>
                                <w:rFonts w:ascii="Book Antiqua" w:hAnsi="Book Antiqua" w:cstheme="majorBidi"/>
                                <w:sz w:val="22"/>
                                <w:szCs w:val="22"/>
                                <w:lang w:val="en-US"/>
                              </w:rPr>
                            </w:pPr>
                            <w:r w:rsidRPr="00750426">
                              <w:rPr>
                                <w:rFonts w:ascii="Book Antiqua" w:hAnsi="Book Antiqua" w:cstheme="majorBidi"/>
                                <w:sz w:val="22"/>
                                <w:szCs w:val="22"/>
                                <w:lang w:val="en-US"/>
                              </w:rPr>
                              <w:t>Anastomotic strictures</w:t>
                            </w:r>
                          </w:p>
                          <w:p w14:paraId="1F5740C4" w14:textId="77777777" w:rsidR="00750426" w:rsidRPr="00750426" w:rsidRDefault="00750426" w:rsidP="00750426">
                            <w:pPr>
                              <w:pStyle w:val="a8"/>
                              <w:ind w:left="360"/>
                              <w:rPr>
                                <w:rFonts w:ascii="Book Antiqua" w:hAnsi="Book Antiqua" w:cstheme="majorBidi"/>
                                <w:sz w:val="22"/>
                                <w:szCs w:val="22"/>
                                <w:lang w:val="en-US"/>
                              </w:rPr>
                            </w:pPr>
                            <w:r w:rsidRPr="00750426">
                              <w:rPr>
                                <w:rFonts w:ascii="Book Antiqua" w:hAnsi="Book Antiqua" w:cstheme="majorBidi"/>
                                <w:sz w:val="22"/>
                                <w:szCs w:val="22"/>
                                <w:lang w:val="en-US"/>
                              </w:rPr>
                              <w:t>Non-anastomotic strictures</w:t>
                            </w:r>
                          </w:p>
                          <w:p w14:paraId="715C730C" w14:textId="77777777" w:rsidR="00750426" w:rsidRPr="00750426" w:rsidRDefault="00750426" w:rsidP="00750426">
                            <w:pPr>
                              <w:pStyle w:val="a8"/>
                              <w:ind w:left="360"/>
                              <w:rPr>
                                <w:rFonts w:ascii="Book Antiqua" w:hAnsi="Book Antiqua" w:cstheme="majorBidi"/>
                                <w:sz w:val="22"/>
                                <w:szCs w:val="22"/>
                                <w:lang w:val="en-US"/>
                              </w:rPr>
                            </w:pPr>
                            <w:r w:rsidRPr="00750426">
                              <w:rPr>
                                <w:rFonts w:ascii="Book Antiqua" w:hAnsi="Book Antiqua" w:cstheme="majorBidi"/>
                                <w:sz w:val="22"/>
                                <w:szCs w:val="22"/>
                                <w:lang w:val="en-US"/>
                              </w:rPr>
                              <w:t>History of bile leak</w:t>
                            </w:r>
                          </w:p>
                          <w:p w14:paraId="02B67705" w14:textId="77777777" w:rsidR="00750426" w:rsidRPr="00750426" w:rsidRDefault="00750426" w:rsidP="00750426">
                            <w:pPr>
                              <w:pStyle w:val="a8"/>
                              <w:ind w:left="360"/>
                              <w:rPr>
                                <w:rFonts w:ascii="Book Antiqua" w:hAnsi="Book Antiqua" w:cstheme="majorBidi"/>
                                <w:sz w:val="22"/>
                                <w:szCs w:val="22"/>
                                <w:lang w:val="en-US"/>
                              </w:rPr>
                            </w:pPr>
                            <w:r w:rsidRPr="00750426">
                              <w:rPr>
                                <w:rFonts w:ascii="Book Antiqua" w:hAnsi="Book Antiqua" w:cstheme="majorBidi"/>
                                <w:sz w:val="22"/>
                                <w:szCs w:val="22"/>
                                <w:lang w:val="en-US"/>
                              </w:rPr>
                              <w:t>History of CMV infection</w:t>
                            </w:r>
                          </w:p>
                          <w:p w14:paraId="2D009E69" w14:textId="77777777" w:rsidR="00750426" w:rsidRPr="00750426" w:rsidRDefault="00750426" w:rsidP="00750426">
                            <w:pPr>
                              <w:pStyle w:val="a8"/>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Primary sclerosing cholangitis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FC322" id="Rectangle 16" o:spid="_x0000_s1027" style="position:absolute;margin-left:463.25pt;margin-top:403pt;width:154.6pt;height:11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">
                <v:textbox inset=",7.2pt,,7.2pt">
                  <w:txbxContent>
                    <w:p w14:paraId="62EFA867" w14:textId="5ADC73C1" w:rsidR="00750426" w:rsidRPr="00750426" w:rsidRDefault="00750426" w:rsidP="00750426">
                      <w:pPr>
                        <w:ind w:left="360" w:hanging="360"/>
                        <w:rPr>
                          <w:rFonts w:ascii="Book Antiqua" w:hAnsi="Book Antiqua"/>
                        </w:rPr>
                      </w:pPr>
                      <w:r w:rsidRPr="00750426">
                        <w:rPr>
                          <w:rFonts w:ascii="Book Antiqua" w:hAnsi="Book Antiqua"/>
                        </w:rPr>
                        <w:t>Etiology</w:t>
                      </w:r>
                    </w:p>
                    <w:p w14:paraId="1F1C64E4"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Anastomotic strictures</w:t>
                      </w:r>
                    </w:p>
                    <w:p w14:paraId="1F5740C4"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Non-anastomotic strictures</w:t>
                      </w:r>
                    </w:p>
                    <w:p w14:paraId="715C730C"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History of bile leak</w:t>
                      </w:r>
                    </w:p>
                    <w:p w14:paraId="02B67705"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History of CMV infection</w:t>
                      </w:r>
                    </w:p>
                    <w:p w14:paraId="2D009E69" w14:textId="77777777" w:rsidR="00750426" w:rsidRPr="00750426" w:rsidRDefault="00750426" w:rsidP="00750426">
                      <w:pPr>
                        <w:pStyle w:val="ListParagraph"/>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Primary sclerosing cholangitis</w:t>
                      </w:r>
                    </w:p>
                  </w:txbxContent>
                </v:textbox>
              </v:rect>
            </w:pict>
          </mc:Fallback>
        </mc:AlternateContent>
      </w:r>
      <w:r w:rsidRPr="006C590E">
        <w:rPr>
          <w:rFonts w:asciiTheme="majorBidi" w:hAnsiTheme="majorBidi" w:cstheme="majorBidi"/>
          <w:noProof/>
          <w:color w:val="auto"/>
          <w:lang w:eastAsia="zh-CN"/>
        </w:rPr>
        <mc:AlternateContent>
          <mc:Choice Requires="wps">
            <w:drawing>
              <wp:anchor distT="0" distB="0" distL="114300" distR="114300" simplePos="0" relativeHeight="251664384" behindDoc="0" locked="0" layoutInCell="1" allowOverlap="1" wp14:anchorId="4F547706" wp14:editId="73598AFD">
                <wp:simplePos x="0" y="0"/>
                <wp:positionH relativeFrom="column">
                  <wp:posOffset>1079390</wp:posOffset>
                </wp:positionH>
                <wp:positionV relativeFrom="paragraph">
                  <wp:posOffset>5134913</wp:posOffset>
                </wp:positionV>
                <wp:extent cx="1963420" cy="1399429"/>
                <wp:effectExtent l="0" t="0" r="17780" b="1079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1399429"/>
                        </a:xfrm>
                        <a:prstGeom prst="rect">
                          <a:avLst/>
                        </a:prstGeom>
                        <a:solidFill>
                          <a:srgbClr val="FFFFFF"/>
                        </a:solidFill>
                        <a:ln w="9525">
                          <a:solidFill>
                            <a:srgbClr val="000000"/>
                          </a:solidFill>
                          <a:miter lim="800000"/>
                          <a:headEnd/>
                          <a:tailEnd/>
                        </a:ln>
                      </wps:spPr>
                      <wps:txbx>
                        <w:txbxContent>
                          <w:p w14:paraId="752B231B" w14:textId="23099165" w:rsidR="00750426" w:rsidRPr="00750426" w:rsidRDefault="00750426" w:rsidP="00750426">
                            <w:pPr>
                              <w:ind w:left="360" w:hanging="360"/>
                              <w:rPr>
                                <w:rFonts w:ascii="Book Antiqua" w:hAnsi="Book Antiqua"/>
                              </w:rPr>
                            </w:pPr>
                            <w:r w:rsidRPr="00750426">
                              <w:rPr>
                                <w:rFonts w:ascii="Book Antiqua" w:hAnsi="Book Antiqua"/>
                              </w:rPr>
                              <w:t>Etiology</w:t>
                            </w:r>
                          </w:p>
                          <w:p w14:paraId="12EEA724" w14:textId="77777777" w:rsidR="00750426" w:rsidRPr="00750426" w:rsidRDefault="00750426" w:rsidP="00750426">
                            <w:pPr>
                              <w:pStyle w:val="a8"/>
                              <w:ind w:left="360"/>
                              <w:rPr>
                                <w:rFonts w:ascii="Book Antiqua" w:hAnsi="Book Antiqua"/>
                                <w:sz w:val="22"/>
                                <w:szCs w:val="22"/>
                              </w:rPr>
                            </w:pPr>
                            <w:r w:rsidRPr="00750426">
                              <w:rPr>
                                <w:rFonts w:ascii="Book Antiqua" w:hAnsi="Book Antiqua"/>
                                <w:sz w:val="22"/>
                                <w:szCs w:val="22"/>
                              </w:rPr>
                              <w:t>Anastomotic strictures</w:t>
                            </w:r>
                          </w:p>
                          <w:p w14:paraId="688ECBF2" w14:textId="77777777" w:rsidR="00750426" w:rsidRPr="00750426" w:rsidRDefault="00750426" w:rsidP="00750426">
                            <w:pPr>
                              <w:pStyle w:val="a8"/>
                              <w:ind w:left="360"/>
                              <w:rPr>
                                <w:rFonts w:ascii="Book Antiqua" w:hAnsi="Book Antiqua"/>
                                <w:sz w:val="22"/>
                                <w:szCs w:val="22"/>
                              </w:rPr>
                            </w:pPr>
                            <w:r w:rsidRPr="00750426">
                              <w:rPr>
                                <w:rFonts w:ascii="Book Antiqua" w:hAnsi="Book Antiqua"/>
                                <w:sz w:val="22"/>
                                <w:szCs w:val="22"/>
                              </w:rPr>
                              <w:t>Non-anastomotic strictures</w:t>
                            </w:r>
                          </w:p>
                          <w:p w14:paraId="4932E1C6" w14:textId="77777777" w:rsidR="00750426" w:rsidRPr="00750426" w:rsidRDefault="00750426" w:rsidP="00750426">
                            <w:pPr>
                              <w:pStyle w:val="a8"/>
                              <w:ind w:left="360"/>
                              <w:rPr>
                                <w:rFonts w:ascii="Book Antiqua" w:hAnsi="Book Antiqua" w:cstheme="majorBidi"/>
                                <w:sz w:val="22"/>
                                <w:szCs w:val="22"/>
                                <w:lang w:val="en-US"/>
                              </w:rPr>
                            </w:pPr>
                            <w:r w:rsidRPr="00750426">
                              <w:rPr>
                                <w:rFonts w:ascii="Book Antiqua" w:hAnsi="Book Antiqua" w:cstheme="majorBidi"/>
                                <w:sz w:val="22"/>
                                <w:szCs w:val="22"/>
                                <w:lang w:val="en-US"/>
                              </w:rPr>
                              <w:t>Hepatic artery thrombosis</w:t>
                            </w:r>
                          </w:p>
                          <w:p w14:paraId="400C411F" w14:textId="77777777" w:rsidR="00750426" w:rsidRPr="00750426" w:rsidRDefault="00750426" w:rsidP="00750426">
                            <w:pPr>
                              <w:pStyle w:val="a8"/>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Fibro-inflammatory edema</w:t>
                            </w:r>
                          </w:p>
                          <w:p w14:paraId="312B1416" w14:textId="77777777" w:rsidR="00750426" w:rsidRPr="00750426" w:rsidRDefault="00750426" w:rsidP="00750426">
                            <w:pPr>
                              <w:pStyle w:val="a8"/>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Surgical technique (i.e LDT, duct mismatch)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47706" id="_x0000_s1028" style="position:absolute;margin-left:85pt;margin-top:404.3pt;width:154.6pt;height:1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">
                <v:textbox inset=",7.2pt,,7.2pt">
                  <w:txbxContent>
                    <w:p w14:paraId="752B231B" w14:textId="23099165" w:rsidR="00750426" w:rsidRPr="00750426" w:rsidRDefault="00750426" w:rsidP="00750426">
                      <w:pPr>
                        <w:ind w:left="360" w:hanging="360"/>
                        <w:rPr>
                          <w:rFonts w:ascii="Book Antiqua" w:hAnsi="Book Antiqua"/>
                        </w:rPr>
                      </w:pPr>
                      <w:r w:rsidRPr="00750426">
                        <w:rPr>
                          <w:rFonts w:ascii="Book Antiqua" w:hAnsi="Book Antiqua"/>
                        </w:rPr>
                        <w:t>Etiology</w:t>
                      </w:r>
                    </w:p>
                    <w:p w14:paraId="12EEA724" w14:textId="77777777" w:rsidR="00750426" w:rsidRPr="00750426" w:rsidRDefault="00750426" w:rsidP="00750426">
                      <w:pPr>
                        <w:pStyle w:val="ListParagraph"/>
                        <w:ind w:left="360"/>
                        <w:rPr>
                          <w:rFonts w:ascii="Book Antiqua" w:hAnsi="Book Antiqua"/>
                          <w:sz w:val="22"/>
                          <w:szCs w:val="22"/>
                        </w:rPr>
                      </w:pPr>
                      <w:r w:rsidRPr="00750426">
                        <w:rPr>
                          <w:rFonts w:ascii="Book Antiqua" w:hAnsi="Book Antiqua"/>
                          <w:sz w:val="22"/>
                          <w:szCs w:val="22"/>
                        </w:rPr>
                        <w:t>Anastomotic strictures</w:t>
                      </w:r>
                    </w:p>
                    <w:p w14:paraId="688ECBF2" w14:textId="77777777" w:rsidR="00750426" w:rsidRPr="00750426" w:rsidRDefault="00750426" w:rsidP="00750426">
                      <w:pPr>
                        <w:pStyle w:val="ListParagraph"/>
                        <w:ind w:left="360"/>
                        <w:rPr>
                          <w:rFonts w:ascii="Book Antiqua" w:hAnsi="Book Antiqua"/>
                          <w:sz w:val="22"/>
                          <w:szCs w:val="22"/>
                        </w:rPr>
                      </w:pPr>
                      <w:r w:rsidRPr="00750426">
                        <w:rPr>
                          <w:rFonts w:ascii="Book Antiqua" w:hAnsi="Book Antiqua"/>
                          <w:sz w:val="22"/>
                          <w:szCs w:val="22"/>
                        </w:rPr>
                        <w:t>Non-anastomotic strictures</w:t>
                      </w:r>
                    </w:p>
                    <w:p w14:paraId="4932E1C6"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Hepatic artery thrombosis</w:t>
                      </w:r>
                    </w:p>
                    <w:p w14:paraId="400C411F" w14:textId="77777777" w:rsidR="00750426" w:rsidRPr="00750426" w:rsidRDefault="00750426" w:rsidP="00750426">
                      <w:pPr>
                        <w:pStyle w:val="ListParagraph"/>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Fibro-inflammatory edema</w:t>
                      </w:r>
                    </w:p>
                    <w:p w14:paraId="312B1416" w14:textId="77777777" w:rsidR="00750426" w:rsidRPr="00750426" w:rsidRDefault="00750426" w:rsidP="00750426">
                      <w:pPr>
                        <w:pStyle w:val="ListParagraph"/>
                        <w:numPr>
                          <w:ilvl w:val="0"/>
                          <w:numId w:val="4"/>
                        </w:numPr>
                        <w:rPr>
                          <w:rFonts w:ascii="Book Antiqua" w:hAnsi="Book Antiqua" w:cstheme="majorBidi"/>
                          <w:sz w:val="22"/>
                          <w:szCs w:val="22"/>
                          <w:lang w:val="en-US"/>
                        </w:rPr>
                      </w:pPr>
                      <w:r w:rsidRPr="00750426">
                        <w:rPr>
                          <w:rFonts w:ascii="Book Antiqua" w:hAnsi="Book Antiqua" w:cstheme="majorBidi"/>
                          <w:sz w:val="22"/>
                          <w:szCs w:val="22"/>
                          <w:lang w:val="en-US"/>
                        </w:rPr>
                        <w:t>Surgical technique (</w:t>
                      </w:r>
                      <w:proofErr w:type="spellStart"/>
                      <w:r w:rsidRPr="00750426">
                        <w:rPr>
                          <w:rFonts w:ascii="Book Antiqua" w:hAnsi="Book Antiqua" w:cstheme="majorBidi"/>
                          <w:sz w:val="22"/>
                          <w:szCs w:val="22"/>
                          <w:lang w:val="en-US"/>
                        </w:rPr>
                        <w:t>i.e</w:t>
                      </w:r>
                      <w:proofErr w:type="spellEnd"/>
                      <w:r w:rsidRPr="00750426">
                        <w:rPr>
                          <w:rFonts w:ascii="Book Antiqua" w:hAnsi="Book Antiqua" w:cstheme="majorBidi"/>
                          <w:sz w:val="22"/>
                          <w:szCs w:val="22"/>
                          <w:lang w:val="en-US"/>
                        </w:rPr>
                        <w:t xml:space="preserve"> LDT, duct mismatch)</w:t>
                      </w:r>
                    </w:p>
                  </w:txbxContent>
                </v:textbox>
              </v:rect>
            </w:pict>
          </mc:Fallback>
        </mc:AlternateContent>
      </w:r>
      <w:r w:rsidRPr="006C590E">
        <w:rPr>
          <w:rFonts w:asciiTheme="majorBidi" w:hAnsiTheme="majorBidi" w:cstheme="majorBidi"/>
          <w:noProof/>
          <w:color w:val="auto"/>
          <w:lang w:eastAsia="zh-CN"/>
        </w:rPr>
        <mc:AlternateContent>
          <mc:Choice Requires="wps">
            <w:drawing>
              <wp:anchor distT="45720" distB="45720" distL="114300" distR="114300" simplePos="0" relativeHeight="251676672" behindDoc="0" locked="0" layoutInCell="1" allowOverlap="1" wp14:anchorId="68A19603" wp14:editId="1A04D605">
                <wp:simplePos x="0" y="0"/>
                <wp:positionH relativeFrom="margin">
                  <wp:posOffset>3631565</wp:posOffset>
                </wp:positionH>
                <wp:positionV relativeFrom="paragraph">
                  <wp:posOffset>4498340</wp:posOffset>
                </wp:positionV>
                <wp:extent cx="651510" cy="588010"/>
                <wp:effectExtent l="0" t="0" r="0" b="254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588010"/>
                        </a:xfrm>
                        <a:prstGeom prst="rect">
                          <a:avLst/>
                        </a:prstGeom>
                        <a:solidFill>
                          <a:srgbClr val="FFFFFF"/>
                        </a:solidFill>
                        <a:ln w="9525">
                          <a:noFill/>
                          <a:miter lim="800000"/>
                          <a:headEnd/>
                          <a:tailEnd/>
                        </a:ln>
                      </wps:spPr>
                      <wps:txbx>
                        <w:txbxContent>
                          <w:p w14:paraId="26648CFD" w14:textId="307BC891" w:rsidR="00750426" w:rsidRPr="00750426" w:rsidRDefault="00750426" w:rsidP="00750426">
                            <w:pPr>
                              <w:rPr>
                                <w:rFonts w:ascii="Book Antiqua" w:hAnsi="Book Antiqua" w:cstheme="majorBidi"/>
                              </w:rPr>
                            </w:pPr>
                            <w:r w:rsidRPr="00750426">
                              <w:rPr>
                                <w:rFonts w:ascii="Book Antiqua" w:hAnsi="Book Antiqua" w:cstheme="majorBidi"/>
                              </w:rPr>
                              <w:t>30-90 d</w:t>
                            </w:r>
                          </w:p>
                          <w:p w14:paraId="7A819269" w14:textId="77777777" w:rsidR="00750426" w:rsidRPr="00750426" w:rsidRDefault="00750426" w:rsidP="00750426">
                            <w:pPr>
                              <w:rPr>
                                <w:rFonts w:ascii="Book Antiqua" w:hAnsi="Book Antiqua" w:cstheme="majorBidi"/>
                              </w:rPr>
                            </w:pPr>
                            <w:r w:rsidRPr="00750426">
                              <w:rPr>
                                <w:rFonts w:ascii="Book Antiqua" w:hAnsi="Book Antiqua" w:cstheme="majorBidi"/>
                              </w:rPr>
                              <w:t>post-LT</w:t>
                            </w:r>
                          </w:p>
                          <w:p w14:paraId="57DAB171" w14:textId="77777777" w:rsidR="00750426" w:rsidRPr="00750426" w:rsidRDefault="00750426" w:rsidP="00750426">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A19603" id="_x0000_t202" coordsize="21600,21600" o:spt="202" path="m,l,21600r21600,l21600,xe">
                <v:stroke joinstyle="miter"/>
                <v:path gradientshapeok="t" o:connecttype="rect"/>
              </v:shapetype>
              <v:shape id="Text Box 2" o:spid="_x0000_s1029" type="#_x0000_t202" style="position:absolute;margin-left:285.95pt;margin-top:354.2pt;width:51.3pt;height:46.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" stroked="f">
                <v:textbox>
                  <w:txbxContent>
                    <w:p w14:paraId="26648CFD" w14:textId="307BC891" w:rsidR="00750426" w:rsidRPr="00750426" w:rsidRDefault="00750426" w:rsidP="00750426">
                      <w:pPr>
                        <w:rPr>
                          <w:rFonts w:ascii="Book Antiqua" w:hAnsi="Book Antiqua" w:cstheme="majorBidi"/>
                        </w:rPr>
                      </w:pPr>
                      <w:r w:rsidRPr="00750426">
                        <w:rPr>
                          <w:rFonts w:ascii="Book Antiqua" w:hAnsi="Book Antiqua" w:cstheme="majorBidi"/>
                        </w:rPr>
                        <w:t>30-90 d</w:t>
                      </w:r>
                    </w:p>
                    <w:p w14:paraId="7A819269" w14:textId="77777777" w:rsidR="00750426" w:rsidRPr="00750426" w:rsidRDefault="00750426" w:rsidP="00750426">
                      <w:pPr>
                        <w:rPr>
                          <w:rFonts w:ascii="Book Antiqua" w:hAnsi="Book Antiqua" w:cstheme="majorBidi"/>
                        </w:rPr>
                      </w:pPr>
                      <w:r w:rsidRPr="00750426">
                        <w:rPr>
                          <w:rFonts w:ascii="Book Antiqua" w:hAnsi="Book Antiqua" w:cstheme="majorBidi"/>
                        </w:rPr>
                        <w:t>post-LT</w:t>
                      </w:r>
                    </w:p>
                    <w:p w14:paraId="57DAB171" w14:textId="77777777" w:rsidR="00750426" w:rsidRPr="00750426" w:rsidRDefault="00750426" w:rsidP="00750426">
                      <w:pPr>
                        <w:rPr>
                          <w:rFonts w:ascii="Book Antiqua" w:hAnsi="Book Antiqua"/>
                        </w:rPr>
                      </w:pPr>
                    </w:p>
                  </w:txbxContent>
                </v:textbox>
                <w10:wrap type="square" anchorx="margin"/>
              </v:shape>
            </w:pict>
          </mc:Fallback>
        </mc:AlternateContent>
      </w:r>
      <w:r w:rsidRPr="006C590E">
        <w:rPr>
          <w:rFonts w:asciiTheme="majorBidi" w:hAnsiTheme="majorBidi" w:cstheme="majorBidi"/>
          <w:noProof/>
          <w:color w:val="auto"/>
          <w:lang w:eastAsia="zh-CN"/>
        </w:rPr>
        <mc:AlternateContent>
          <mc:Choice Requires="wps">
            <w:drawing>
              <wp:anchor distT="45720" distB="45720" distL="114300" distR="114300" simplePos="0" relativeHeight="251677696" behindDoc="0" locked="0" layoutInCell="1" allowOverlap="1" wp14:anchorId="46934AFE" wp14:editId="1BB0CF90">
                <wp:simplePos x="0" y="0"/>
                <wp:positionH relativeFrom="margin">
                  <wp:posOffset>5977255</wp:posOffset>
                </wp:positionH>
                <wp:positionV relativeFrom="paragraph">
                  <wp:posOffset>4466535</wp:posOffset>
                </wp:positionV>
                <wp:extent cx="667385" cy="643890"/>
                <wp:effectExtent l="0" t="0" r="0" b="381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643890"/>
                        </a:xfrm>
                        <a:prstGeom prst="rect">
                          <a:avLst/>
                        </a:prstGeom>
                        <a:solidFill>
                          <a:srgbClr val="FFFFFF"/>
                        </a:solidFill>
                        <a:ln w="9525">
                          <a:noFill/>
                          <a:miter lim="800000"/>
                          <a:headEnd/>
                          <a:tailEnd/>
                        </a:ln>
                      </wps:spPr>
                      <wps:txbx>
                        <w:txbxContent>
                          <w:p w14:paraId="5FB39642" w14:textId="40EB6EE1" w:rsidR="00750426" w:rsidRPr="00750426" w:rsidRDefault="00750426" w:rsidP="00750426">
                            <w:pPr>
                              <w:rPr>
                                <w:rFonts w:ascii="Book Antiqua" w:hAnsi="Book Antiqua" w:cstheme="majorBidi"/>
                              </w:rPr>
                            </w:pPr>
                            <w:r w:rsidRPr="00750426">
                              <w:rPr>
                                <w:rFonts w:ascii="Book Antiqua" w:hAnsi="Book Antiqua" w:cstheme="majorBidi"/>
                              </w:rPr>
                              <w:t xml:space="preserve">&gt; 90 d </w:t>
                            </w:r>
                          </w:p>
                          <w:p w14:paraId="07983AEC" w14:textId="77777777" w:rsidR="00750426" w:rsidRPr="00750426" w:rsidRDefault="00750426" w:rsidP="00750426">
                            <w:pPr>
                              <w:rPr>
                                <w:rFonts w:ascii="Book Antiqua" w:hAnsi="Book Antiqua" w:cstheme="majorBidi"/>
                              </w:rPr>
                            </w:pPr>
                            <w:r w:rsidRPr="00750426">
                              <w:rPr>
                                <w:rFonts w:ascii="Book Antiqua" w:hAnsi="Book Antiqua" w:cstheme="majorBidi"/>
                              </w:rPr>
                              <w:t>post-LT</w:t>
                            </w:r>
                          </w:p>
                          <w:p w14:paraId="76191426" w14:textId="77777777" w:rsidR="00750426" w:rsidRPr="00750426" w:rsidRDefault="00750426" w:rsidP="00750426">
                            <w:pPr>
                              <w:rPr>
                                <w:rFonts w:ascii="Book Antiqua" w:hAnsi="Book Antiqua"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34AFE" id="_x0000_s1030" type="#_x0000_t202" style="position:absolute;margin-left:470.65pt;margin-top:351.7pt;width:52.55pt;height:50.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" stroked="f">
                <v:textbox>
                  <w:txbxContent>
                    <w:p w14:paraId="5FB39642" w14:textId="40EB6EE1" w:rsidR="00750426" w:rsidRPr="00750426" w:rsidRDefault="00750426" w:rsidP="00750426">
                      <w:pPr>
                        <w:rPr>
                          <w:rFonts w:ascii="Book Antiqua" w:hAnsi="Book Antiqua" w:cstheme="majorBidi"/>
                        </w:rPr>
                      </w:pPr>
                      <w:r w:rsidRPr="00750426">
                        <w:rPr>
                          <w:rFonts w:ascii="Book Antiqua" w:hAnsi="Book Antiqua" w:cstheme="majorBidi"/>
                        </w:rPr>
                        <w:t xml:space="preserve">&gt; 90 d </w:t>
                      </w:r>
                    </w:p>
                    <w:p w14:paraId="07983AEC" w14:textId="77777777" w:rsidR="00750426" w:rsidRPr="00750426" w:rsidRDefault="00750426" w:rsidP="00750426">
                      <w:pPr>
                        <w:rPr>
                          <w:rFonts w:ascii="Book Antiqua" w:hAnsi="Book Antiqua" w:cstheme="majorBidi"/>
                        </w:rPr>
                      </w:pPr>
                      <w:r w:rsidRPr="00750426">
                        <w:rPr>
                          <w:rFonts w:ascii="Book Antiqua" w:hAnsi="Book Antiqua" w:cstheme="majorBidi"/>
                        </w:rPr>
                        <w:t>post-LT</w:t>
                      </w:r>
                    </w:p>
                    <w:p w14:paraId="76191426" w14:textId="77777777" w:rsidR="00750426" w:rsidRPr="00750426" w:rsidRDefault="00750426" w:rsidP="00750426">
                      <w:pPr>
                        <w:rPr>
                          <w:rFonts w:ascii="Book Antiqua" w:hAnsi="Book Antiqua" w:cstheme="majorBidi"/>
                        </w:rPr>
                      </w:pPr>
                    </w:p>
                  </w:txbxContent>
                </v:textbox>
                <w10:wrap type="square" anchorx="margin"/>
              </v:shape>
            </w:pict>
          </mc:Fallback>
        </mc:AlternateContent>
      </w:r>
      <w:r w:rsidRPr="006C590E">
        <w:rPr>
          <w:rFonts w:asciiTheme="majorBidi" w:hAnsiTheme="majorBidi" w:cstheme="majorBidi"/>
          <w:noProof/>
          <w:color w:val="auto"/>
          <w:lang w:eastAsia="zh-CN"/>
        </w:rPr>
        <mc:AlternateContent>
          <mc:Choice Requires="wps">
            <w:drawing>
              <wp:anchor distT="36576" distB="36576" distL="36576" distR="36576" simplePos="0" relativeHeight="251674624" behindDoc="0" locked="0" layoutInCell="1" allowOverlap="1" wp14:anchorId="2FB5497F" wp14:editId="0F0C539A">
                <wp:simplePos x="0" y="0"/>
                <wp:positionH relativeFrom="margin">
                  <wp:posOffset>2653306</wp:posOffset>
                </wp:positionH>
                <wp:positionV relativeFrom="paragraph">
                  <wp:posOffset>4514960</wp:posOffset>
                </wp:positionV>
                <wp:extent cx="259080" cy="222637"/>
                <wp:effectExtent l="38100" t="0" r="26670" b="6350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22263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2C0EB3" id="_x0000_t32" coordsize="21600,21600" o:spt="32" o:oned="t" path="m,l21600,21600e" filled="f">
                <v:path arrowok="t" fillok="f" o:connecttype="none"/>
                <o:lock v:ext="edit" shapetype="t"/>
              </v:shapetype>
              <v:shape id="AutoShape 18" o:spid="_x0000_s1026" type="#_x0000_t32" style="position:absolute;margin-left:208.9pt;margin-top:355.5pt;width:20.4pt;height:17.55pt;flip:x;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">
                <v:stroke endarrow="block"/>
                <v:shadow color="#ccc"/>
                <w10:wrap anchorx="margin"/>
              </v:shape>
            </w:pict>
          </mc:Fallback>
        </mc:AlternateContent>
      </w:r>
      <w:r w:rsidRPr="006C590E">
        <w:rPr>
          <w:rFonts w:asciiTheme="majorBidi" w:hAnsiTheme="majorBidi" w:cstheme="majorBidi"/>
          <w:noProof/>
          <w:color w:val="auto"/>
          <w:lang w:eastAsia="zh-CN"/>
        </w:rPr>
        <mc:AlternateContent>
          <mc:Choice Requires="wps">
            <w:drawing>
              <wp:anchor distT="45720" distB="45720" distL="114300" distR="114300" simplePos="0" relativeHeight="251673600" behindDoc="0" locked="0" layoutInCell="1" allowOverlap="1" wp14:anchorId="5EBEF152" wp14:editId="1AE1899C">
                <wp:simplePos x="0" y="0"/>
                <wp:positionH relativeFrom="margin">
                  <wp:posOffset>2198066</wp:posOffset>
                </wp:positionH>
                <wp:positionV relativeFrom="paragraph">
                  <wp:posOffset>4501350</wp:posOffset>
                </wp:positionV>
                <wp:extent cx="733425" cy="600075"/>
                <wp:effectExtent l="0" t="0" r="9525" b="95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00075"/>
                        </a:xfrm>
                        <a:prstGeom prst="rect">
                          <a:avLst/>
                        </a:prstGeom>
                        <a:solidFill>
                          <a:srgbClr val="FFFFFF"/>
                        </a:solidFill>
                        <a:ln w="9525">
                          <a:noFill/>
                          <a:miter lim="800000"/>
                          <a:headEnd/>
                          <a:tailEnd/>
                        </a:ln>
                      </wps:spPr>
                      <wps:txbx>
                        <w:txbxContent>
                          <w:p w14:paraId="3B26DA49" w14:textId="0B45C2EB" w:rsidR="00750426" w:rsidRPr="00750426" w:rsidRDefault="00750426" w:rsidP="00750426">
                            <w:pPr>
                              <w:rPr>
                                <w:rFonts w:ascii="Book Antiqua" w:hAnsi="Book Antiqua" w:cstheme="majorBidi"/>
                              </w:rPr>
                            </w:pPr>
                            <w:r w:rsidRPr="00750426">
                              <w:rPr>
                                <w:rFonts w:ascii="Book Antiqua" w:hAnsi="Book Antiqua" w:cstheme="majorBidi"/>
                              </w:rPr>
                              <w:t>&lt; 30 d post-LT</w:t>
                            </w:r>
                          </w:p>
                          <w:p w14:paraId="5C90EC53" w14:textId="77777777" w:rsidR="00750426" w:rsidRPr="00750426" w:rsidRDefault="00750426" w:rsidP="00750426">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EF152" id="_x0000_s1031" type="#_x0000_t202" style="position:absolute;margin-left:173.1pt;margin-top:354.45pt;width:57.75pt;height:47.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" stroked="f">
                <v:textbox>
                  <w:txbxContent>
                    <w:p w14:paraId="3B26DA49" w14:textId="0B45C2EB" w:rsidR="00750426" w:rsidRPr="00750426" w:rsidRDefault="00750426" w:rsidP="00750426">
                      <w:pPr>
                        <w:rPr>
                          <w:rFonts w:ascii="Book Antiqua" w:hAnsi="Book Antiqua" w:cstheme="majorBidi"/>
                        </w:rPr>
                      </w:pPr>
                      <w:r w:rsidRPr="00750426">
                        <w:rPr>
                          <w:rFonts w:ascii="Book Antiqua" w:hAnsi="Book Antiqua" w:cstheme="majorBidi"/>
                        </w:rPr>
                        <w:t>&lt; 30 d post-LT</w:t>
                      </w:r>
                    </w:p>
                    <w:p w14:paraId="5C90EC53" w14:textId="77777777" w:rsidR="00750426" w:rsidRPr="00750426" w:rsidRDefault="00750426" w:rsidP="00750426">
                      <w:pPr>
                        <w:rPr>
                          <w:rFonts w:ascii="Book Antiqua" w:hAnsi="Book Antiqua"/>
                        </w:rPr>
                      </w:pPr>
                    </w:p>
                  </w:txbxContent>
                </v:textbox>
                <w10:wrap type="square" anchorx="margin"/>
              </v:shape>
            </w:pict>
          </mc:Fallback>
        </mc:AlternateContent>
      </w:r>
      <w:r w:rsidRPr="006C590E">
        <w:rPr>
          <w:rFonts w:asciiTheme="majorBidi" w:hAnsiTheme="majorBidi" w:cstheme="majorBidi"/>
          <w:noProof/>
          <w:color w:val="auto"/>
          <w:lang w:eastAsia="zh-CN"/>
        </w:rPr>
        <mc:AlternateContent>
          <mc:Choice Requires="wps">
            <w:drawing>
              <wp:anchor distT="0" distB="0" distL="114300" distR="114300" simplePos="0" relativeHeight="251663360" behindDoc="0" locked="0" layoutInCell="1" allowOverlap="1" wp14:anchorId="5C675E98" wp14:editId="04A4D838">
                <wp:simplePos x="0" y="0"/>
                <wp:positionH relativeFrom="margin">
                  <wp:posOffset>2987703</wp:posOffset>
                </wp:positionH>
                <wp:positionV relativeFrom="paragraph">
                  <wp:posOffset>3894510</wp:posOffset>
                </wp:positionV>
                <wp:extent cx="2719346" cy="516835"/>
                <wp:effectExtent l="0" t="0" r="24130" b="1714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346" cy="516835"/>
                        </a:xfrm>
                        <a:prstGeom prst="rect">
                          <a:avLst/>
                        </a:prstGeom>
                        <a:solidFill>
                          <a:srgbClr val="FFFFFF"/>
                        </a:solidFill>
                        <a:ln w="9525">
                          <a:solidFill>
                            <a:srgbClr val="000000"/>
                          </a:solidFill>
                          <a:miter lim="800000"/>
                          <a:headEnd/>
                          <a:tailEnd/>
                        </a:ln>
                      </wps:spPr>
                      <wps:txbx>
                        <w:txbxContent>
                          <w:p w14:paraId="3EC702C5"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 xml:space="preserve">Endoscopic retrograde cholangiopancreatography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675E98" id="Rectangle 13" o:spid="_x0000_s1032" style="position:absolute;margin-left:235.25pt;margin-top:306.65pt;width:214.1pt;height:4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">
                <v:textbox inset=",7.2pt,,7.2pt">
                  <w:txbxContent>
                    <w:p w14:paraId="3EC702C5"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 xml:space="preserve">Endoscopic retrograde cholangiopancreatography </w:t>
                      </w:r>
                    </w:p>
                  </w:txbxContent>
                </v:textbox>
                <w10:wrap anchorx="margin"/>
              </v:rect>
            </w:pict>
          </mc:Fallback>
        </mc:AlternateContent>
      </w:r>
      <w:r w:rsidRPr="006C590E">
        <w:rPr>
          <w:rFonts w:asciiTheme="majorBidi" w:hAnsiTheme="majorBidi" w:cstheme="majorBidi"/>
          <w:noProof/>
          <w:color w:val="auto"/>
          <w:lang w:eastAsia="zh-CN"/>
        </w:rPr>
        <mc:AlternateContent>
          <mc:Choice Requires="wps">
            <w:drawing>
              <wp:anchor distT="36576" distB="36576" distL="36576" distR="36576" simplePos="0" relativeHeight="251683840" behindDoc="0" locked="0" layoutInCell="1" allowOverlap="1" wp14:anchorId="43079E81" wp14:editId="1658A39E">
                <wp:simplePos x="0" y="0"/>
                <wp:positionH relativeFrom="margin">
                  <wp:align>center</wp:align>
                </wp:positionH>
                <wp:positionV relativeFrom="paragraph">
                  <wp:posOffset>1366989</wp:posOffset>
                </wp:positionV>
                <wp:extent cx="0" cy="342900"/>
                <wp:effectExtent l="76200" t="0" r="76200" b="57150"/>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30395" id="AutoShape 18" o:spid="_x0000_s1026" type="#_x0000_t32" style="position:absolute;margin-left:0;margin-top:107.65pt;width:0;height:27pt;z-index:2516838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">
                <v:stroke endarrow="block"/>
                <v:shadow color="#ccc"/>
                <w10:wrap anchorx="margin"/>
              </v:shape>
            </w:pict>
          </mc:Fallback>
        </mc:AlternateContent>
      </w:r>
      <w:r w:rsidRPr="006C590E">
        <w:rPr>
          <w:rFonts w:asciiTheme="majorBidi" w:hAnsiTheme="majorBidi" w:cstheme="majorBidi"/>
          <w:noProof/>
          <w:color w:val="auto"/>
          <w:lang w:eastAsia="zh-CN"/>
        </w:rPr>
        <mc:AlternateContent>
          <mc:Choice Requires="wps">
            <w:drawing>
              <wp:anchor distT="36576" distB="36576" distL="36576" distR="36576" simplePos="0" relativeHeight="251682816" behindDoc="0" locked="0" layoutInCell="1" allowOverlap="1" wp14:anchorId="61899553" wp14:editId="76328271">
                <wp:simplePos x="0" y="0"/>
                <wp:positionH relativeFrom="margin">
                  <wp:align>center</wp:align>
                </wp:positionH>
                <wp:positionV relativeFrom="paragraph">
                  <wp:posOffset>2410184</wp:posOffset>
                </wp:positionV>
                <wp:extent cx="0" cy="342900"/>
                <wp:effectExtent l="76200" t="0" r="76200" b="57150"/>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EDECA" id="AutoShape 18" o:spid="_x0000_s1026" type="#_x0000_t32" style="position:absolute;margin-left:0;margin-top:189.8pt;width:0;height:27pt;z-index:2516828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">
                <v:stroke endarrow="block"/>
                <v:shadow color="#ccc"/>
                <w10:wrap anchorx="margin"/>
              </v:shape>
            </w:pict>
          </mc:Fallback>
        </mc:AlternateContent>
      </w:r>
      <w:r w:rsidRPr="006C590E">
        <w:rPr>
          <w:rFonts w:asciiTheme="majorBidi" w:hAnsiTheme="majorBidi" w:cstheme="majorBidi"/>
          <w:noProof/>
          <w:color w:val="auto"/>
          <w:lang w:eastAsia="zh-CN"/>
        </w:rPr>
        <mc:AlternateContent>
          <mc:Choice Requires="wps">
            <w:drawing>
              <wp:anchor distT="36576" distB="36576" distL="36576" distR="36576" simplePos="0" relativeHeight="251665408" behindDoc="0" locked="0" layoutInCell="1" allowOverlap="1" wp14:anchorId="0AC31B78" wp14:editId="7A018C27">
                <wp:simplePos x="0" y="0"/>
                <wp:positionH relativeFrom="margin">
                  <wp:align>center</wp:align>
                </wp:positionH>
                <wp:positionV relativeFrom="paragraph">
                  <wp:posOffset>3467182</wp:posOffset>
                </wp:positionV>
                <wp:extent cx="0" cy="342900"/>
                <wp:effectExtent l="76200" t="0" r="76200" b="571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A7F13" id="AutoShape 18" o:spid="_x0000_s1026" type="#_x0000_t32" style="position:absolute;margin-left:0;margin-top:273pt;width:0;height:27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">
                <v:stroke endarrow="block"/>
                <v:shadow color="#ccc"/>
                <w10:wrap anchorx="margin"/>
              </v:shape>
            </w:pict>
          </mc:Fallback>
        </mc:AlternateContent>
      </w:r>
      <w:r w:rsidRPr="006C590E">
        <w:rPr>
          <w:rFonts w:asciiTheme="majorBidi" w:hAnsiTheme="majorBidi" w:cstheme="majorBidi"/>
          <w:noProof/>
          <w:color w:val="auto"/>
          <w:lang w:eastAsia="zh-CN"/>
        </w:rPr>
        <mc:AlternateContent>
          <mc:Choice Requires="wps">
            <w:drawing>
              <wp:anchor distT="0" distB="0" distL="114300" distR="114300" simplePos="0" relativeHeight="251667456" behindDoc="0" locked="0" layoutInCell="1" allowOverlap="1" wp14:anchorId="286AB1E6" wp14:editId="2037969A">
                <wp:simplePos x="0" y="0"/>
                <wp:positionH relativeFrom="column">
                  <wp:posOffset>-101410</wp:posOffset>
                </wp:positionH>
                <wp:positionV relativeFrom="paragraph">
                  <wp:posOffset>3909851</wp:posOffset>
                </wp:positionV>
                <wp:extent cx="2224713" cy="514350"/>
                <wp:effectExtent l="0" t="0" r="23495" b="1905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713" cy="514350"/>
                        </a:xfrm>
                        <a:prstGeom prst="rect">
                          <a:avLst/>
                        </a:prstGeom>
                        <a:solidFill>
                          <a:srgbClr val="FFFFFF"/>
                        </a:solidFill>
                        <a:ln w="9525">
                          <a:solidFill>
                            <a:srgbClr val="000000"/>
                          </a:solidFill>
                          <a:miter lim="800000"/>
                          <a:headEnd/>
                          <a:tailEnd/>
                        </a:ln>
                      </wps:spPr>
                      <wps:txbx>
                        <w:txbxContent>
                          <w:p w14:paraId="73C21881" w14:textId="77777777" w:rsidR="00750426" w:rsidRPr="00750426" w:rsidRDefault="00750426" w:rsidP="00750426">
                            <w:pPr>
                              <w:pStyle w:val="a8"/>
                              <w:rPr>
                                <w:rFonts w:ascii="Book Antiqua" w:hAnsi="Book Antiqua" w:cstheme="majorBidi"/>
                                <w:sz w:val="22"/>
                                <w:szCs w:val="22"/>
                                <w:lang w:val="en-US"/>
                              </w:rPr>
                            </w:pPr>
                            <w:r w:rsidRPr="00750426">
                              <w:rPr>
                                <w:rFonts w:ascii="Book Antiqua" w:hAnsi="Book Antiqua" w:cstheme="majorBidi"/>
                                <w:sz w:val="22"/>
                                <w:szCs w:val="22"/>
                                <w:lang w:val="en-US"/>
                              </w:rPr>
                              <w:t>Re-transplant referral</w:t>
                            </w:r>
                          </w:p>
                          <w:p w14:paraId="7832FE00" w14:textId="77777777" w:rsidR="00750426" w:rsidRPr="00750426" w:rsidRDefault="00750426" w:rsidP="00750426">
                            <w:pPr>
                              <w:pStyle w:val="a8"/>
                              <w:rPr>
                                <w:rFonts w:ascii="Book Antiqua" w:hAnsi="Book Antiqua" w:cstheme="majorBidi"/>
                                <w:sz w:val="22"/>
                                <w:szCs w:val="22"/>
                                <w:lang w:val="en-US"/>
                              </w:rPr>
                            </w:pPr>
                            <w:r w:rsidRPr="00750426">
                              <w:rPr>
                                <w:rFonts w:ascii="Book Antiqua" w:hAnsi="Book Antiqua" w:cstheme="majorBidi"/>
                                <w:sz w:val="22"/>
                                <w:szCs w:val="22"/>
                                <w:lang w:val="en-US"/>
                              </w:rPr>
                              <w:t xml:space="preserve">Thromboplasty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AB1E6" id="_x0000_s1033" style="position:absolute;margin-left:-8pt;margin-top:307.85pt;width:175.1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">
                <v:textbox inset=",7.2pt,,7.2pt">
                  <w:txbxContent>
                    <w:p w14:paraId="73C21881" w14:textId="77777777" w:rsidR="00750426" w:rsidRPr="00750426" w:rsidRDefault="00750426" w:rsidP="00750426">
                      <w:pPr>
                        <w:pStyle w:val="ListParagraph"/>
                        <w:rPr>
                          <w:rFonts w:ascii="Book Antiqua" w:hAnsi="Book Antiqua" w:cstheme="majorBidi"/>
                          <w:sz w:val="22"/>
                          <w:szCs w:val="22"/>
                          <w:lang w:val="en-US"/>
                        </w:rPr>
                      </w:pPr>
                      <w:r w:rsidRPr="00750426">
                        <w:rPr>
                          <w:rFonts w:ascii="Book Antiqua" w:hAnsi="Book Antiqua" w:cstheme="majorBidi"/>
                          <w:sz w:val="22"/>
                          <w:szCs w:val="22"/>
                          <w:lang w:val="en-US"/>
                        </w:rPr>
                        <w:t>Re-transplant referral</w:t>
                      </w:r>
                    </w:p>
                    <w:p w14:paraId="7832FE00" w14:textId="77777777" w:rsidR="00750426" w:rsidRPr="00750426" w:rsidRDefault="00750426" w:rsidP="00750426">
                      <w:pPr>
                        <w:pStyle w:val="ListParagraph"/>
                        <w:rPr>
                          <w:rFonts w:ascii="Book Antiqua" w:hAnsi="Book Antiqua" w:cstheme="majorBidi"/>
                          <w:sz w:val="22"/>
                          <w:szCs w:val="22"/>
                          <w:lang w:val="en-US"/>
                        </w:rPr>
                      </w:pPr>
                      <w:proofErr w:type="spellStart"/>
                      <w:r w:rsidRPr="00750426">
                        <w:rPr>
                          <w:rFonts w:ascii="Book Antiqua" w:hAnsi="Book Antiqua" w:cstheme="majorBidi"/>
                          <w:sz w:val="22"/>
                          <w:szCs w:val="22"/>
                          <w:lang w:val="en-US"/>
                        </w:rPr>
                        <w:t>Thromboplasty</w:t>
                      </w:r>
                      <w:proofErr w:type="spellEnd"/>
                      <w:r w:rsidRPr="00750426">
                        <w:rPr>
                          <w:rFonts w:ascii="Book Antiqua" w:hAnsi="Book Antiqua" w:cstheme="majorBidi"/>
                          <w:sz w:val="22"/>
                          <w:szCs w:val="22"/>
                          <w:lang w:val="en-US"/>
                        </w:rPr>
                        <w:t xml:space="preserve"> </w:t>
                      </w:r>
                    </w:p>
                  </w:txbxContent>
                </v:textbox>
              </v:rect>
            </w:pict>
          </mc:Fallback>
        </mc:AlternateContent>
      </w:r>
      <w:r w:rsidRPr="006C590E">
        <w:rPr>
          <w:rFonts w:asciiTheme="majorBidi" w:hAnsiTheme="majorBidi" w:cstheme="majorBidi"/>
          <w:noProof/>
          <w:color w:val="auto"/>
          <w:lang w:eastAsia="zh-CN"/>
        </w:rPr>
        <mc:AlternateContent>
          <mc:Choice Requires="wps">
            <w:drawing>
              <wp:anchor distT="0" distB="0" distL="114300" distR="114300" simplePos="0" relativeHeight="251666432" behindDoc="0" locked="0" layoutInCell="1" allowOverlap="1" wp14:anchorId="0F9967D1" wp14:editId="0B30768D">
                <wp:simplePos x="0" y="0"/>
                <wp:positionH relativeFrom="column">
                  <wp:posOffset>-94615</wp:posOffset>
                </wp:positionH>
                <wp:positionV relativeFrom="paragraph">
                  <wp:posOffset>2887469</wp:posOffset>
                </wp:positionV>
                <wp:extent cx="2228850" cy="390525"/>
                <wp:effectExtent l="0" t="0" r="19050" b="2857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0525"/>
                        </a:xfrm>
                        <a:prstGeom prst="rect">
                          <a:avLst/>
                        </a:prstGeom>
                        <a:solidFill>
                          <a:srgbClr val="FFFFFF"/>
                        </a:solidFill>
                        <a:ln w="9525">
                          <a:solidFill>
                            <a:srgbClr val="000000"/>
                          </a:solidFill>
                          <a:miter lim="800000"/>
                          <a:headEnd/>
                          <a:tailEnd/>
                        </a:ln>
                      </wps:spPr>
                      <wps:txbx>
                        <w:txbxContent>
                          <w:p w14:paraId="574750FE" w14:textId="2B87A96A" w:rsidR="00750426" w:rsidRPr="00750426" w:rsidRDefault="00750426" w:rsidP="00750426">
                            <w:pPr>
                              <w:jc w:val="center"/>
                              <w:rPr>
                                <w:rFonts w:ascii="Book Antiqua" w:hAnsi="Book Antiqua" w:cstheme="majorBidi"/>
                              </w:rPr>
                            </w:pPr>
                            <w:r w:rsidRPr="00750426">
                              <w:rPr>
                                <w:rFonts w:ascii="Book Antiqua" w:hAnsi="Book Antiqua" w:cstheme="majorBidi"/>
                              </w:rPr>
                              <w:t>CT angiogram</w:t>
                            </w:r>
                          </w:p>
                          <w:p w14:paraId="65FAF803" w14:textId="77777777" w:rsidR="00750426" w:rsidRPr="00750426" w:rsidRDefault="00750426" w:rsidP="00750426">
                            <w:pPr>
                              <w:jc w:val="center"/>
                              <w:rPr>
                                <w:rFonts w:ascii="Book Antiqua" w:hAnsi="Book Antiqu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967D1" id="Rectangle 11" o:spid="_x0000_s1034" style="position:absolute;margin-left:-7.45pt;margin-top:227.35pt;width:175.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">
                <v:textbox inset=",7.2pt,,7.2pt">
                  <w:txbxContent>
                    <w:p w14:paraId="574750FE" w14:textId="2B87A96A" w:rsidR="00750426" w:rsidRPr="00750426" w:rsidRDefault="00750426" w:rsidP="00750426">
                      <w:pPr>
                        <w:jc w:val="center"/>
                        <w:rPr>
                          <w:rFonts w:ascii="Book Antiqua" w:hAnsi="Book Antiqua" w:cstheme="majorBidi"/>
                        </w:rPr>
                      </w:pPr>
                      <w:r w:rsidRPr="00750426">
                        <w:rPr>
                          <w:rFonts w:ascii="Book Antiqua" w:hAnsi="Book Antiqua" w:cstheme="majorBidi"/>
                        </w:rPr>
                        <w:t>CT angiogram</w:t>
                      </w:r>
                    </w:p>
                    <w:p w14:paraId="65FAF803" w14:textId="77777777" w:rsidR="00750426" w:rsidRPr="00750426" w:rsidRDefault="00750426" w:rsidP="00750426">
                      <w:pPr>
                        <w:jc w:val="center"/>
                        <w:rPr>
                          <w:rFonts w:ascii="Book Antiqua" w:hAnsi="Book Antiqua"/>
                        </w:rPr>
                      </w:pPr>
                    </w:p>
                  </w:txbxContent>
                </v:textbox>
              </v:rect>
            </w:pict>
          </mc:Fallback>
        </mc:AlternateContent>
      </w:r>
      <w:r w:rsidRPr="006C590E">
        <w:rPr>
          <w:rFonts w:asciiTheme="majorBidi" w:hAnsiTheme="majorBidi" w:cstheme="majorBidi"/>
          <w:noProof/>
          <w:color w:val="auto"/>
          <w:lang w:eastAsia="zh-CN"/>
        </w:rPr>
        <mc:AlternateContent>
          <mc:Choice Requires="wps">
            <w:drawing>
              <wp:anchor distT="0" distB="0" distL="114300" distR="114300" simplePos="0" relativeHeight="251661312" behindDoc="0" locked="0" layoutInCell="1" allowOverlap="1" wp14:anchorId="6D46963C" wp14:editId="3BCCA12E">
                <wp:simplePos x="0" y="0"/>
                <wp:positionH relativeFrom="margin">
                  <wp:posOffset>2944607</wp:posOffset>
                </wp:positionH>
                <wp:positionV relativeFrom="paragraph">
                  <wp:posOffset>1872100</wp:posOffset>
                </wp:positionV>
                <wp:extent cx="2749998" cy="371475"/>
                <wp:effectExtent l="0" t="0" r="12700" b="2857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998" cy="371475"/>
                        </a:xfrm>
                        <a:prstGeom prst="rect">
                          <a:avLst/>
                        </a:prstGeom>
                        <a:solidFill>
                          <a:srgbClr val="FFFFFF"/>
                        </a:solidFill>
                        <a:ln w="9525">
                          <a:solidFill>
                            <a:srgbClr val="000000"/>
                          </a:solidFill>
                          <a:miter lim="800000"/>
                          <a:headEnd/>
                          <a:tailEnd/>
                        </a:ln>
                      </wps:spPr>
                      <wps:txbx>
                        <w:txbxContent>
                          <w:p w14:paraId="07E97C7A"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RUQ Ultrasound + doppler of hepatic artery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46963C" id="Rectangle 10" o:spid="_x0000_s1035" style="position:absolute;margin-left:231.85pt;margin-top:147.4pt;width:216.5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">
                <v:textbox inset=",7.2pt,,7.2pt">
                  <w:txbxContent>
                    <w:p w14:paraId="07E97C7A"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RUQ Ultrasound + doppler of hepatic artery</w:t>
                      </w:r>
                    </w:p>
                  </w:txbxContent>
                </v:textbox>
                <w10:wrap anchorx="margin"/>
              </v:rect>
            </w:pict>
          </mc:Fallback>
        </mc:AlternateContent>
      </w:r>
      <w:r w:rsidRPr="006C590E">
        <w:rPr>
          <w:rFonts w:asciiTheme="majorBidi" w:hAnsiTheme="majorBidi" w:cstheme="majorBidi"/>
          <w:noProof/>
          <w:color w:val="auto"/>
          <w:lang w:eastAsia="zh-CN"/>
        </w:rPr>
        <mc:AlternateContent>
          <mc:Choice Requires="wps">
            <w:drawing>
              <wp:anchor distT="0" distB="0" distL="114300" distR="114300" simplePos="0" relativeHeight="251672576" behindDoc="0" locked="0" layoutInCell="1" allowOverlap="1" wp14:anchorId="098316C4" wp14:editId="050D1ED8">
                <wp:simplePos x="0" y="0"/>
                <wp:positionH relativeFrom="margin">
                  <wp:align>center</wp:align>
                </wp:positionH>
                <wp:positionV relativeFrom="paragraph">
                  <wp:posOffset>2874645</wp:posOffset>
                </wp:positionV>
                <wp:extent cx="2714625" cy="393700"/>
                <wp:effectExtent l="0" t="0" r="28575" b="2540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93700"/>
                        </a:xfrm>
                        <a:prstGeom prst="rect">
                          <a:avLst/>
                        </a:prstGeom>
                        <a:solidFill>
                          <a:srgbClr val="FFFFFF"/>
                        </a:solidFill>
                        <a:ln w="9525">
                          <a:solidFill>
                            <a:srgbClr val="000000"/>
                          </a:solidFill>
                          <a:miter lim="800000"/>
                          <a:headEnd/>
                          <a:tailEnd/>
                        </a:ln>
                      </wps:spPr>
                      <wps:txbx>
                        <w:txbxContent>
                          <w:p w14:paraId="235900C1"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Biliary duct dilation +/- choledocholithiasis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316C4" id="Rectangle 9" o:spid="_x0000_s1036" style="position:absolute;margin-left:0;margin-top:226.35pt;width:213.75pt;height:31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">
                <v:textbox inset=",7.2pt,,7.2pt">
                  <w:txbxContent>
                    <w:p w14:paraId="235900C1"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Biliary duct dilation +/- choledocholithiasis</w:t>
                      </w:r>
                    </w:p>
                  </w:txbxContent>
                </v:textbox>
                <w10:wrap anchorx="margin"/>
              </v:rect>
            </w:pict>
          </mc:Fallback>
        </mc:AlternateContent>
      </w:r>
      <w:r w:rsidRPr="006C590E">
        <w:rPr>
          <w:rFonts w:asciiTheme="majorBidi" w:hAnsiTheme="majorBidi" w:cstheme="majorBidi"/>
          <w:noProof/>
          <w:color w:val="auto"/>
          <w:lang w:eastAsia="zh-CN"/>
        </w:rPr>
        <mc:AlternateContent>
          <mc:Choice Requires="wps">
            <w:drawing>
              <wp:anchor distT="36576" distB="36576" distL="36576" distR="36576" simplePos="0" relativeHeight="251680768" behindDoc="0" locked="0" layoutInCell="1" allowOverlap="1" wp14:anchorId="6364FC70" wp14:editId="343548D4">
                <wp:simplePos x="0" y="0"/>
                <wp:positionH relativeFrom="column">
                  <wp:posOffset>7540650</wp:posOffset>
                </wp:positionH>
                <wp:positionV relativeFrom="paragraph">
                  <wp:posOffset>2384273</wp:posOffset>
                </wp:positionV>
                <wp:extent cx="0" cy="342900"/>
                <wp:effectExtent l="57150" t="9525" r="5715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A4D8B" id="AutoShape 18" o:spid="_x0000_s1026" type="#_x0000_t32" style="position:absolute;margin-left:593.75pt;margin-top:187.75pt;width:0;height:2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">
                <v:stroke endarrow="block"/>
                <v:shadow color="#ccc"/>
              </v:shape>
            </w:pict>
          </mc:Fallback>
        </mc:AlternateContent>
      </w:r>
      <w:r w:rsidRPr="006C590E">
        <w:rPr>
          <w:rFonts w:asciiTheme="majorBidi" w:hAnsiTheme="majorBidi" w:cstheme="majorBidi"/>
          <w:noProof/>
          <w:color w:val="auto"/>
          <w:lang w:eastAsia="zh-CN"/>
        </w:rPr>
        <mc:AlternateContent>
          <mc:Choice Requires="wps">
            <w:drawing>
              <wp:anchor distT="0" distB="0" distL="114300" distR="114300" simplePos="0" relativeHeight="251660288" behindDoc="0" locked="0" layoutInCell="1" allowOverlap="1" wp14:anchorId="7B37B551" wp14:editId="2333EF7F">
                <wp:simplePos x="0" y="0"/>
                <wp:positionH relativeFrom="margin">
                  <wp:posOffset>-106542</wp:posOffset>
                </wp:positionH>
                <wp:positionV relativeFrom="paragraph">
                  <wp:posOffset>1866748</wp:posOffset>
                </wp:positionV>
                <wp:extent cx="2245400" cy="373063"/>
                <wp:effectExtent l="0" t="0" r="21590" b="2730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400" cy="373063"/>
                        </a:xfrm>
                        <a:prstGeom prst="rect">
                          <a:avLst/>
                        </a:prstGeom>
                        <a:solidFill>
                          <a:srgbClr val="FFFFFF"/>
                        </a:solidFill>
                        <a:ln w="9525">
                          <a:solidFill>
                            <a:srgbClr val="000000"/>
                          </a:solidFill>
                          <a:miter lim="800000"/>
                          <a:headEnd/>
                          <a:tailEnd/>
                        </a:ln>
                      </wps:spPr>
                      <wps:txbx>
                        <w:txbxContent>
                          <w:p w14:paraId="287EBAF1"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Hepatic artery stenosis/thrombosis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37B551" id="_x0000_s1037" style="position:absolute;margin-left:-8.4pt;margin-top:147pt;width:176.8pt;height:2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">
                <v:textbox inset=",7.2pt,,7.2pt">
                  <w:txbxContent>
                    <w:p w14:paraId="287EBAF1"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Hepatic artery stenosis/thrombosis</w:t>
                      </w:r>
                    </w:p>
                  </w:txbxContent>
                </v:textbox>
                <w10:wrap anchorx="margin"/>
              </v:rect>
            </w:pict>
          </mc:Fallback>
        </mc:AlternateContent>
      </w:r>
      <w:r w:rsidRPr="006C590E">
        <w:rPr>
          <w:rFonts w:asciiTheme="majorBidi" w:hAnsiTheme="majorBidi" w:cstheme="majorBidi"/>
          <w:noProof/>
          <w:color w:val="auto"/>
          <w:lang w:eastAsia="zh-CN"/>
        </w:rPr>
        <mc:AlternateContent>
          <mc:Choice Requires="wps">
            <w:drawing>
              <wp:anchor distT="0" distB="0" distL="114300" distR="114300" simplePos="0" relativeHeight="251662336" behindDoc="0" locked="0" layoutInCell="1" allowOverlap="1" wp14:anchorId="1A779369" wp14:editId="785EE66D">
                <wp:simplePos x="0" y="0"/>
                <wp:positionH relativeFrom="margin">
                  <wp:posOffset>6491288</wp:posOffset>
                </wp:positionH>
                <wp:positionV relativeFrom="paragraph">
                  <wp:posOffset>1867853</wp:posOffset>
                </wp:positionV>
                <wp:extent cx="1990725" cy="371157"/>
                <wp:effectExtent l="0" t="0" r="28575" b="1016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71157"/>
                        </a:xfrm>
                        <a:prstGeom prst="rect">
                          <a:avLst/>
                        </a:prstGeom>
                        <a:solidFill>
                          <a:srgbClr val="FFFFFF"/>
                        </a:solidFill>
                        <a:ln w="9525">
                          <a:solidFill>
                            <a:srgbClr val="000000"/>
                          </a:solidFill>
                          <a:miter lim="800000"/>
                          <a:headEnd/>
                          <a:tailEnd/>
                        </a:ln>
                      </wps:spPr>
                      <wps:txbx>
                        <w:txbxContent>
                          <w:p w14:paraId="20D66653"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 xml:space="preserve">Normal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79369" id="Rectangle 12" o:spid="_x0000_s1038" style="position:absolute;margin-left:511.15pt;margin-top:147.1pt;width:156.75pt;height:2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">
                <v:textbox inset=",7.2pt,,7.2pt">
                  <w:txbxContent>
                    <w:p w14:paraId="20D66653" w14:textId="77777777" w:rsidR="00750426" w:rsidRPr="00750426" w:rsidRDefault="00750426" w:rsidP="00750426">
                      <w:pPr>
                        <w:jc w:val="center"/>
                        <w:rPr>
                          <w:rFonts w:ascii="Book Antiqua" w:hAnsi="Book Antiqua" w:cstheme="majorBidi"/>
                        </w:rPr>
                      </w:pPr>
                      <w:r w:rsidRPr="00750426">
                        <w:rPr>
                          <w:rFonts w:ascii="Book Antiqua" w:hAnsi="Book Antiqua" w:cstheme="majorBidi"/>
                        </w:rPr>
                        <w:t xml:space="preserve">Normal </w:t>
                      </w:r>
                    </w:p>
                  </w:txbxContent>
                </v:textbox>
                <w10:wrap anchorx="margin"/>
              </v:rect>
            </w:pict>
          </mc:Fallback>
        </mc:AlternateContent>
      </w:r>
      <w:r w:rsidRPr="006C590E">
        <w:rPr>
          <w:rFonts w:asciiTheme="majorBidi" w:hAnsiTheme="majorBidi" w:cstheme="majorBidi"/>
          <w:noProof/>
          <w:color w:val="auto"/>
          <w:lang w:eastAsia="zh-CN"/>
        </w:rPr>
        <mc:AlternateContent>
          <mc:Choice Requires="wps">
            <w:drawing>
              <wp:anchor distT="36576" distB="36576" distL="36576" distR="36576" simplePos="0" relativeHeight="251679744" behindDoc="0" locked="0" layoutInCell="1" allowOverlap="1" wp14:anchorId="6BBAE825" wp14:editId="7C68B9B7">
                <wp:simplePos x="0" y="0"/>
                <wp:positionH relativeFrom="margin">
                  <wp:posOffset>6163586</wp:posOffset>
                </wp:positionH>
                <wp:positionV relativeFrom="paragraph">
                  <wp:posOffset>1818612</wp:posOffset>
                </wp:positionV>
                <wp:extent cx="0" cy="457200"/>
                <wp:effectExtent l="0" t="76200" r="19050" b="95250"/>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290BA8" id="AutoShape 6" o:spid="_x0000_s1026" type="#_x0000_t32" style="position:absolute;margin-left:485.3pt;margin-top:143.2pt;width:0;height:36pt;rotation:-90;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">
                <v:stroke endarrow="block"/>
                <v:shadow color="#ccc"/>
                <w10:wrap anchorx="margin"/>
              </v:shape>
            </w:pict>
          </mc:Fallback>
        </mc:AlternateContent>
      </w:r>
      <w:r w:rsidRPr="006C590E">
        <w:rPr>
          <w:rFonts w:asciiTheme="majorBidi" w:hAnsiTheme="majorBidi" w:cstheme="majorBidi"/>
          <w:noProof/>
          <w:color w:val="auto"/>
          <w:lang w:eastAsia="zh-CN"/>
        </w:rPr>
        <mc:AlternateContent>
          <mc:Choice Requires="wps">
            <w:drawing>
              <wp:anchor distT="45720" distB="45720" distL="114300" distR="114300" simplePos="0" relativeHeight="251671552" behindDoc="0" locked="0" layoutInCell="1" allowOverlap="1" wp14:anchorId="58A99F6F" wp14:editId="7E564C33">
                <wp:simplePos x="0" y="0"/>
                <wp:positionH relativeFrom="margin">
                  <wp:posOffset>680167</wp:posOffset>
                </wp:positionH>
                <wp:positionV relativeFrom="paragraph">
                  <wp:posOffset>3438912</wp:posOffset>
                </wp:positionV>
                <wp:extent cx="238125" cy="255905"/>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5905"/>
                        </a:xfrm>
                        <a:prstGeom prst="rect">
                          <a:avLst/>
                        </a:prstGeom>
                        <a:solidFill>
                          <a:srgbClr val="FFFFFF"/>
                        </a:solidFill>
                        <a:ln w="9525">
                          <a:noFill/>
                          <a:miter lim="800000"/>
                          <a:headEnd/>
                          <a:tailEnd/>
                        </a:ln>
                      </wps:spPr>
                      <wps:txbx>
                        <w:txbxContent>
                          <w:p w14:paraId="5C204F86" w14:textId="77777777" w:rsidR="00750426" w:rsidRPr="002C44F4" w:rsidRDefault="00750426" w:rsidP="0075042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99F6F" id="_x0000_s1039" type="#_x0000_t202" style="position:absolute;margin-left:53.55pt;margin-top:270.8pt;width:18.75pt;height:20.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CFIwIAACM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" stroked="f">
                <v:textbox>
                  <w:txbxContent>
                    <w:p w14:paraId="5C204F86" w14:textId="77777777" w:rsidR="00750426" w:rsidRPr="002C44F4" w:rsidRDefault="00750426" w:rsidP="00750426">
                      <w:r>
                        <w:t>+</w:t>
                      </w:r>
                    </w:p>
                  </w:txbxContent>
                </v:textbox>
                <w10:wrap type="square" anchorx="margin"/>
              </v:shape>
            </w:pict>
          </mc:Fallback>
        </mc:AlternateContent>
      </w:r>
      <w:r w:rsidRPr="006C590E">
        <w:rPr>
          <w:rFonts w:asciiTheme="majorBidi" w:hAnsiTheme="majorBidi" w:cstheme="majorBidi"/>
          <w:noProof/>
          <w:color w:val="auto"/>
          <w:lang w:eastAsia="zh-CN"/>
        </w:rPr>
        <mc:AlternateContent>
          <mc:Choice Requires="wps">
            <w:drawing>
              <wp:anchor distT="36576" distB="36576" distL="36576" distR="36576" simplePos="0" relativeHeight="251670528" behindDoc="0" locked="0" layoutInCell="1" allowOverlap="1" wp14:anchorId="4FB6296D" wp14:editId="1A601FD4">
                <wp:simplePos x="0" y="0"/>
                <wp:positionH relativeFrom="column">
                  <wp:posOffset>975360</wp:posOffset>
                </wp:positionH>
                <wp:positionV relativeFrom="paragraph">
                  <wp:posOffset>3416272</wp:posOffset>
                </wp:positionV>
                <wp:extent cx="0" cy="342900"/>
                <wp:effectExtent l="57150" t="9525" r="57150" b="1905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1D75D" id="AutoShape 18" o:spid="_x0000_s1026" type="#_x0000_t32" style="position:absolute;margin-left:76.8pt;margin-top:269pt;width:0;height:2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">
                <v:stroke endarrow="block"/>
                <v:shadow color="#ccc"/>
              </v:shape>
            </w:pict>
          </mc:Fallback>
        </mc:AlternateContent>
      </w:r>
      <w:r w:rsidRPr="006C590E">
        <w:rPr>
          <w:rFonts w:asciiTheme="majorBidi" w:hAnsiTheme="majorBidi" w:cstheme="majorBidi"/>
          <w:noProof/>
          <w:color w:val="auto"/>
          <w:lang w:eastAsia="zh-CN"/>
        </w:rPr>
        <mc:AlternateContent>
          <mc:Choice Requires="wps">
            <w:drawing>
              <wp:anchor distT="36576" distB="36576" distL="36576" distR="36576" simplePos="0" relativeHeight="251668480" behindDoc="0" locked="0" layoutInCell="1" allowOverlap="1" wp14:anchorId="74B1CAB3" wp14:editId="63BA2831">
                <wp:simplePos x="0" y="0"/>
                <wp:positionH relativeFrom="column">
                  <wp:posOffset>973455</wp:posOffset>
                </wp:positionH>
                <wp:positionV relativeFrom="paragraph">
                  <wp:posOffset>2418715</wp:posOffset>
                </wp:positionV>
                <wp:extent cx="0" cy="342900"/>
                <wp:effectExtent l="57150" t="9525" r="57150" b="1905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FEA4A" id="AutoShape 18" o:spid="_x0000_s1026" type="#_x0000_t32" style="position:absolute;margin-left:76.65pt;margin-top:190.45pt;width:0;height:2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">
                <v:stroke endarrow="block"/>
                <v:shadow color="#ccc"/>
              </v:shape>
            </w:pict>
          </mc:Fallback>
        </mc:AlternateContent>
      </w:r>
      <w:r w:rsidRPr="006C590E">
        <w:rPr>
          <w:rFonts w:asciiTheme="majorBidi" w:hAnsiTheme="majorBidi" w:cstheme="majorBidi"/>
          <w:noProof/>
          <w:color w:val="auto"/>
          <w:lang w:eastAsia="zh-CN"/>
        </w:rPr>
        <mc:AlternateContent>
          <mc:Choice Requires="wps">
            <w:drawing>
              <wp:anchor distT="45720" distB="45720" distL="114300" distR="114300" simplePos="0" relativeHeight="251669504" behindDoc="0" locked="0" layoutInCell="1" allowOverlap="1" wp14:anchorId="77A4C0AE" wp14:editId="0680CE19">
                <wp:simplePos x="0" y="0"/>
                <wp:positionH relativeFrom="margin">
                  <wp:posOffset>687953</wp:posOffset>
                </wp:positionH>
                <wp:positionV relativeFrom="paragraph">
                  <wp:posOffset>2472055</wp:posOffset>
                </wp:positionV>
                <wp:extent cx="238125" cy="25590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5905"/>
                        </a:xfrm>
                        <a:prstGeom prst="rect">
                          <a:avLst/>
                        </a:prstGeom>
                        <a:solidFill>
                          <a:srgbClr val="FFFFFF"/>
                        </a:solidFill>
                        <a:ln w="9525">
                          <a:noFill/>
                          <a:miter lim="800000"/>
                          <a:headEnd/>
                          <a:tailEnd/>
                        </a:ln>
                      </wps:spPr>
                      <wps:txbx>
                        <w:txbxContent>
                          <w:p w14:paraId="5E97AB8F" w14:textId="77777777" w:rsidR="00750426" w:rsidRPr="002C44F4" w:rsidRDefault="00750426" w:rsidP="0075042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4C0AE" id="_x0000_s1040" type="#_x0000_t202" style="position:absolute;margin-left:54.15pt;margin-top:194.65pt;width:18.75pt;height:20.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u+JAIAACQ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" stroked="f">
                <v:textbox>
                  <w:txbxContent>
                    <w:p w14:paraId="5E97AB8F" w14:textId="77777777" w:rsidR="00750426" w:rsidRPr="002C44F4" w:rsidRDefault="00750426" w:rsidP="00750426">
                      <w:r>
                        <w:t>+</w:t>
                      </w:r>
                    </w:p>
                  </w:txbxContent>
                </v:textbox>
                <w10:wrap type="square" anchorx="margin"/>
              </v:shape>
            </w:pict>
          </mc:Fallback>
        </mc:AlternateContent>
      </w:r>
      <w:r w:rsidRPr="006C590E">
        <w:rPr>
          <w:rFonts w:asciiTheme="majorBidi" w:hAnsiTheme="majorBidi" w:cstheme="majorBidi"/>
          <w:noProof/>
          <w:color w:val="auto"/>
          <w:lang w:eastAsia="zh-CN"/>
        </w:rPr>
        <mc:AlternateContent>
          <mc:Choice Requires="wps">
            <w:drawing>
              <wp:anchor distT="36576" distB="36576" distL="36576" distR="36576" simplePos="0" relativeHeight="251678720" behindDoc="0" locked="0" layoutInCell="1" allowOverlap="1" wp14:anchorId="166F445D" wp14:editId="60519741">
                <wp:simplePos x="0" y="0"/>
                <wp:positionH relativeFrom="margin">
                  <wp:posOffset>2508250</wp:posOffset>
                </wp:positionH>
                <wp:positionV relativeFrom="paragraph">
                  <wp:posOffset>1852295</wp:posOffset>
                </wp:positionV>
                <wp:extent cx="0" cy="457200"/>
                <wp:effectExtent l="0" t="76200" r="0" b="95250"/>
                <wp:wrapNone/>
                <wp:docPr id="4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32080" id="AutoShape 6" o:spid="_x0000_s1026" type="#_x0000_t32" style="position:absolute;margin-left:197.5pt;margin-top:145.85pt;width:0;height:36pt;rotation:90;z-index:251678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">
                <v:stroke endarrow="block"/>
                <v:shadow color="#ccc"/>
                <w10:wrap anchorx="margin"/>
              </v:shape>
            </w:pict>
          </mc:Fallback>
        </mc:AlternateContent>
      </w:r>
    </w:p>
    <w:p w14:paraId="7D7F6D99" w14:textId="016653F0"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4DAECBA2" w14:textId="45C6D2D7"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77936CA7" w14:textId="6DBC27BE"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664DA593" w14:textId="4BD5D47D"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6545A250" w14:textId="3B70CE46"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71A62CE4" w14:textId="0F152263"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38D4F7AC" w14:textId="5D2E54CE"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55783C13" w14:textId="00A58B8F"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69E79A94" w14:textId="7522115B"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3700C373" w14:textId="3356E221"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272DCD2E" w14:textId="2325123D"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60396E4C" w14:textId="16494609"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14107461" w14:textId="564D6E0D"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7383C721" w14:textId="217B3819"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0F23DB58" w14:textId="6DA284A6"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0EC7D1AA" w14:textId="6DC74CED"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r w:rsidRPr="006C590E">
        <w:rPr>
          <w:rFonts w:asciiTheme="majorBidi" w:hAnsiTheme="majorBidi" w:cstheme="majorBidi"/>
          <w:noProof/>
          <w:color w:val="auto"/>
          <w:sz w:val="22"/>
          <w:szCs w:val="22"/>
          <w:lang w:val="en-US" w:eastAsia="zh-CN"/>
        </w:rPr>
        <mc:AlternateContent>
          <mc:Choice Requires="wps">
            <w:drawing>
              <wp:anchor distT="0" distB="0" distL="114300" distR="114300" simplePos="0" relativeHeight="251681792" behindDoc="0" locked="0" layoutInCell="1" allowOverlap="1" wp14:anchorId="5D40A67C" wp14:editId="780F40DF">
                <wp:simplePos x="0" y="0"/>
                <wp:positionH relativeFrom="column">
                  <wp:posOffset>6453188</wp:posOffset>
                </wp:positionH>
                <wp:positionV relativeFrom="paragraph">
                  <wp:posOffset>45719</wp:posOffset>
                </wp:positionV>
                <wp:extent cx="2028825" cy="752475"/>
                <wp:effectExtent l="0" t="0" r="28575" b="28575"/>
                <wp:wrapNone/>
                <wp:docPr id="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52475"/>
                        </a:xfrm>
                        <a:prstGeom prst="rect">
                          <a:avLst/>
                        </a:prstGeom>
                        <a:solidFill>
                          <a:srgbClr val="FFFFFF"/>
                        </a:solidFill>
                        <a:ln w="9525">
                          <a:solidFill>
                            <a:srgbClr val="000000"/>
                          </a:solidFill>
                          <a:miter lim="800000"/>
                          <a:headEnd/>
                          <a:tailEnd/>
                        </a:ln>
                      </wps:spPr>
                      <wps:txbx>
                        <w:txbxContent>
                          <w:p w14:paraId="68097FD3" w14:textId="77777777" w:rsidR="00750426" w:rsidRPr="00750426" w:rsidRDefault="00750426" w:rsidP="00750426">
                            <w:pPr>
                              <w:spacing w:after="0"/>
                              <w:rPr>
                                <w:rFonts w:ascii="Book Antiqua" w:hAnsi="Book Antiqua" w:cstheme="majorBidi"/>
                              </w:rPr>
                            </w:pPr>
                            <w:r w:rsidRPr="00750426">
                              <w:rPr>
                                <w:rFonts w:ascii="Book Antiqua" w:hAnsi="Book Antiqua" w:cstheme="majorBidi"/>
                              </w:rPr>
                              <w:t>Liver biopsy</w:t>
                            </w:r>
                          </w:p>
                          <w:p w14:paraId="4F79C1B4" w14:textId="77777777" w:rsidR="00750426" w:rsidRPr="00750426" w:rsidRDefault="00750426" w:rsidP="00750426">
                            <w:pPr>
                              <w:spacing w:after="0"/>
                              <w:rPr>
                                <w:rFonts w:ascii="Book Antiqua" w:hAnsi="Book Antiqua" w:cstheme="majorBidi"/>
                              </w:rPr>
                            </w:pPr>
                            <w:r w:rsidRPr="00750426">
                              <w:rPr>
                                <w:rFonts w:ascii="Book Antiqua" w:hAnsi="Book Antiqua" w:cstheme="majorBidi"/>
                              </w:rPr>
                              <w:t xml:space="preserve">Magnetic resonance cholangiopancreatography </w:t>
                            </w:r>
                          </w:p>
                          <w:p w14:paraId="0D09007E" w14:textId="77777777" w:rsidR="00750426" w:rsidRPr="00750426" w:rsidRDefault="00750426" w:rsidP="00750426">
                            <w:pPr>
                              <w:rPr>
                                <w:rFonts w:ascii="Book Antiqua" w:hAnsi="Book Antiqua" w:cstheme="majorBidi"/>
                              </w:rPr>
                            </w:pPr>
                          </w:p>
                          <w:p w14:paraId="2D649D0B" w14:textId="77777777" w:rsidR="00750426" w:rsidRPr="00750426" w:rsidRDefault="00750426" w:rsidP="00750426">
                            <w:pPr>
                              <w:jc w:val="center"/>
                              <w:rPr>
                                <w:rFonts w:ascii="Book Antiqua" w:hAnsi="Book Antiqu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40A67C" id="_x0000_s1041" style="position:absolute;left:0;text-align:left;margin-left:508.15pt;margin-top:3.6pt;width:159.7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">
                <v:textbox inset=",7.2pt,,7.2pt">
                  <w:txbxContent>
                    <w:p w14:paraId="68097FD3" w14:textId="77777777" w:rsidR="00750426" w:rsidRPr="00750426" w:rsidRDefault="00750426" w:rsidP="00750426">
                      <w:pPr>
                        <w:spacing w:after="0"/>
                        <w:rPr>
                          <w:rFonts w:ascii="Book Antiqua" w:hAnsi="Book Antiqua" w:cstheme="majorBidi"/>
                        </w:rPr>
                      </w:pPr>
                      <w:r w:rsidRPr="00750426">
                        <w:rPr>
                          <w:rFonts w:ascii="Book Antiqua" w:hAnsi="Book Antiqua" w:cstheme="majorBidi"/>
                        </w:rPr>
                        <w:t>Liver biopsy</w:t>
                      </w:r>
                    </w:p>
                    <w:p w14:paraId="4F79C1B4" w14:textId="77777777" w:rsidR="00750426" w:rsidRPr="00750426" w:rsidRDefault="00750426" w:rsidP="00750426">
                      <w:pPr>
                        <w:spacing w:after="0"/>
                        <w:rPr>
                          <w:rFonts w:ascii="Book Antiqua" w:hAnsi="Book Antiqua" w:cstheme="majorBidi"/>
                        </w:rPr>
                      </w:pPr>
                      <w:r w:rsidRPr="00750426">
                        <w:rPr>
                          <w:rFonts w:ascii="Book Antiqua" w:hAnsi="Book Antiqua" w:cstheme="majorBidi"/>
                        </w:rPr>
                        <w:t xml:space="preserve">Magnetic resonance cholangiopancreatography </w:t>
                      </w:r>
                    </w:p>
                    <w:p w14:paraId="0D09007E" w14:textId="77777777" w:rsidR="00750426" w:rsidRPr="00750426" w:rsidRDefault="00750426" w:rsidP="00750426">
                      <w:pPr>
                        <w:rPr>
                          <w:rFonts w:ascii="Book Antiqua" w:hAnsi="Book Antiqua" w:cstheme="majorBidi"/>
                        </w:rPr>
                      </w:pPr>
                    </w:p>
                    <w:p w14:paraId="2D649D0B" w14:textId="77777777" w:rsidR="00750426" w:rsidRPr="00750426" w:rsidRDefault="00750426" w:rsidP="00750426">
                      <w:pPr>
                        <w:jc w:val="center"/>
                        <w:rPr>
                          <w:rFonts w:ascii="Book Antiqua" w:hAnsi="Book Antiqua"/>
                        </w:rPr>
                      </w:pPr>
                    </w:p>
                  </w:txbxContent>
                </v:textbox>
              </v:rect>
            </w:pict>
          </mc:Fallback>
        </mc:AlternateContent>
      </w:r>
    </w:p>
    <w:p w14:paraId="312B88F9" w14:textId="6E327452"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20A57304" w14:textId="063A126F"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7CE1E5B7" w14:textId="0136A2EF"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28154B45" w14:textId="53F5627E"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07D06B9C" w14:textId="61BCE3C9"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267B84FD" w14:textId="6BA9B81F"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690971C6" w14:textId="2A5EA427"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0BCC433D" w14:textId="363C312F"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3E37B07D" w14:textId="3396127C" w:rsidR="00750426" w:rsidRPr="006C590E" w:rsidRDefault="008E4A71" w:rsidP="002E1194">
      <w:pPr>
        <w:pStyle w:val="a7"/>
        <w:tabs>
          <w:tab w:val="clear" w:pos="8640"/>
          <w:tab w:val="right" w:pos="13860"/>
        </w:tabs>
        <w:jc w:val="both"/>
        <w:rPr>
          <w:rFonts w:ascii="Book Antiqua" w:hAnsi="Book Antiqua" w:cstheme="majorBidi"/>
          <w:b/>
          <w:bCs/>
          <w:color w:val="auto"/>
          <w:sz w:val="22"/>
          <w:szCs w:val="22"/>
        </w:rPr>
      </w:pPr>
      <w:r w:rsidRPr="006C590E">
        <w:rPr>
          <w:rFonts w:asciiTheme="majorBidi" w:hAnsiTheme="majorBidi" w:cstheme="majorBidi"/>
          <w:noProof/>
          <w:color w:val="auto"/>
          <w:sz w:val="22"/>
          <w:szCs w:val="22"/>
          <w:lang w:val="en-US" w:eastAsia="zh-CN"/>
        </w:rPr>
        <mc:AlternateContent>
          <mc:Choice Requires="wps">
            <w:drawing>
              <wp:anchor distT="36576" distB="36576" distL="36576" distR="36576" simplePos="0" relativeHeight="251675648" behindDoc="0" locked="0" layoutInCell="1" allowOverlap="1" wp14:anchorId="71043D8C" wp14:editId="6FFF8A5A">
                <wp:simplePos x="0" y="0"/>
                <wp:positionH relativeFrom="margin">
                  <wp:posOffset>3938587</wp:posOffset>
                </wp:positionH>
                <wp:positionV relativeFrom="paragraph">
                  <wp:posOffset>114617</wp:posOffset>
                </wp:positionV>
                <wp:extent cx="0" cy="342900"/>
                <wp:effectExtent l="76200" t="0" r="76200" b="57150"/>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C6A4D" id="AutoShape 18" o:spid="_x0000_s1026" type="#_x0000_t32" style="position:absolute;margin-left:310.1pt;margin-top:9pt;width:0;height:27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">
                <v:stroke endarrow="block"/>
                <v:shadow color="#ccc"/>
                <w10:wrap anchorx="margin"/>
              </v:shape>
            </w:pict>
          </mc:Fallback>
        </mc:AlternateContent>
      </w:r>
    </w:p>
    <w:p w14:paraId="6E4523AD" w14:textId="552E8980" w:rsidR="00750426" w:rsidRPr="006C590E" w:rsidRDefault="008E4A71" w:rsidP="002E1194">
      <w:pPr>
        <w:pStyle w:val="a7"/>
        <w:tabs>
          <w:tab w:val="clear" w:pos="8640"/>
          <w:tab w:val="right" w:pos="13860"/>
        </w:tabs>
        <w:jc w:val="both"/>
        <w:rPr>
          <w:rFonts w:ascii="Book Antiqua" w:hAnsi="Book Antiqua" w:cstheme="majorBidi"/>
          <w:b/>
          <w:bCs/>
          <w:color w:val="auto"/>
          <w:sz w:val="22"/>
          <w:szCs w:val="22"/>
        </w:rPr>
      </w:pPr>
      <w:r w:rsidRPr="006C590E">
        <w:rPr>
          <w:rFonts w:asciiTheme="majorBidi" w:hAnsiTheme="majorBidi" w:cstheme="majorBidi"/>
          <w:noProof/>
          <w:color w:val="auto"/>
          <w:sz w:val="22"/>
          <w:szCs w:val="22"/>
          <w:lang w:val="en-US" w:eastAsia="zh-CN"/>
        </w:rPr>
        <mc:AlternateContent>
          <mc:Choice Requires="wps">
            <w:drawing>
              <wp:anchor distT="36576" distB="36576" distL="36576" distR="36576" simplePos="0" relativeHeight="251684864" behindDoc="0" locked="0" layoutInCell="1" allowOverlap="1" wp14:anchorId="69178041" wp14:editId="36E9624A">
                <wp:simplePos x="0" y="0"/>
                <wp:positionH relativeFrom="margin">
                  <wp:posOffset>5221287</wp:posOffset>
                </wp:positionH>
                <wp:positionV relativeFrom="paragraph">
                  <wp:posOffset>72073</wp:posOffset>
                </wp:positionV>
                <wp:extent cx="259080" cy="222637"/>
                <wp:effectExtent l="0" t="635" r="64135" b="6413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080" cy="22263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03753" id="AutoShape 18" o:spid="_x0000_s1026" type="#_x0000_t32" style="position:absolute;margin-left:411.1pt;margin-top:5.7pt;width:20.4pt;height:17.55pt;rotation:90;flip:x;z-index:251684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">
                <v:stroke endarrow="block"/>
                <v:shadow color="#ccc"/>
                <w10:wrap anchorx="margin"/>
              </v:shape>
            </w:pict>
          </mc:Fallback>
        </mc:AlternateContent>
      </w:r>
    </w:p>
    <w:p w14:paraId="78B7788A" w14:textId="31983F25"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38BB2F68" w14:textId="00166EC5"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77A421B4" w14:textId="3E2BCD71"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r w:rsidRPr="006C590E">
        <w:rPr>
          <w:rFonts w:asciiTheme="majorBidi" w:hAnsiTheme="majorBidi" w:cstheme="majorBidi"/>
          <w:noProof/>
          <w:color w:val="auto"/>
          <w:sz w:val="22"/>
          <w:szCs w:val="22"/>
          <w:lang w:val="en-US" w:eastAsia="zh-CN"/>
        </w:rPr>
        <mc:AlternateContent>
          <mc:Choice Requires="wps">
            <w:drawing>
              <wp:anchor distT="0" distB="0" distL="114300" distR="114300" simplePos="0" relativeHeight="251685888" behindDoc="0" locked="0" layoutInCell="1" allowOverlap="1" wp14:anchorId="26F31CF6" wp14:editId="02D05D52">
                <wp:simplePos x="0" y="0"/>
                <wp:positionH relativeFrom="column">
                  <wp:posOffset>3419474</wp:posOffset>
                </wp:positionH>
                <wp:positionV relativeFrom="paragraph">
                  <wp:posOffset>163830</wp:posOffset>
                </wp:positionV>
                <wp:extent cx="2005965" cy="1490663"/>
                <wp:effectExtent l="0" t="0" r="13335" b="14605"/>
                <wp:wrapNone/>
                <wp:docPr id="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1490663"/>
                        </a:xfrm>
                        <a:prstGeom prst="rect">
                          <a:avLst/>
                        </a:prstGeom>
                        <a:solidFill>
                          <a:srgbClr val="FFFFFF"/>
                        </a:solidFill>
                        <a:ln w="9525">
                          <a:solidFill>
                            <a:srgbClr val="000000"/>
                          </a:solidFill>
                          <a:miter lim="800000"/>
                          <a:headEnd/>
                          <a:tailEnd/>
                        </a:ln>
                      </wps:spPr>
                      <wps:txbx>
                        <w:txbxContent>
                          <w:p w14:paraId="0BC9E057" w14:textId="411B997F" w:rsidR="00750426" w:rsidRPr="00750426" w:rsidRDefault="00750426" w:rsidP="00750426">
                            <w:pPr>
                              <w:ind w:left="360" w:hanging="360"/>
                              <w:rPr>
                                <w:rFonts w:ascii="Book Antiqua" w:hAnsi="Book Antiqua"/>
                              </w:rPr>
                            </w:pPr>
                            <w:r w:rsidRPr="00750426">
                              <w:rPr>
                                <w:rFonts w:ascii="Book Antiqua" w:hAnsi="Book Antiqua"/>
                              </w:rPr>
                              <w:t>Etiology</w:t>
                            </w:r>
                          </w:p>
                          <w:p w14:paraId="5AB02AF1" w14:textId="77777777" w:rsidR="00750426" w:rsidRPr="00750426" w:rsidRDefault="00750426" w:rsidP="00750426">
                            <w:pPr>
                              <w:pStyle w:val="a8"/>
                              <w:ind w:left="360"/>
                              <w:rPr>
                                <w:rFonts w:ascii="Book Antiqua" w:hAnsi="Book Antiqua" w:cstheme="majorBidi"/>
                                <w:sz w:val="22"/>
                                <w:szCs w:val="22"/>
                                <w:lang w:val="en-US"/>
                              </w:rPr>
                            </w:pPr>
                            <w:r w:rsidRPr="00750426">
                              <w:rPr>
                                <w:rFonts w:ascii="Book Antiqua" w:hAnsi="Book Antiqua" w:cstheme="majorBidi"/>
                                <w:sz w:val="22"/>
                                <w:szCs w:val="22"/>
                                <w:lang w:val="en-US"/>
                              </w:rPr>
                              <w:t>Anastomotic strictures</w:t>
                            </w:r>
                          </w:p>
                          <w:p w14:paraId="336C4860" w14:textId="77777777" w:rsidR="00750426" w:rsidRPr="00750426" w:rsidRDefault="00750426" w:rsidP="00750426">
                            <w:pPr>
                              <w:pStyle w:val="a8"/>
                              <w:ind w:left="360"/>
                              <w:rPr>
                                <w:rFonts w:ascii="Book Antiqua" w:hAnsi="Book Antiqua" w:cstheme="majorBidi"/>
                                <w:sz w:val="22"/>
                                <w:szCs w:val="22"/>
                                <w:lang w:val="en-US"/>
                              </w:rPr>
                            </w:pPr>
                            <w:r w:rsidRPr="00750426">
                              <w:rPr>
                                <w:rFonts w:ascii="Book Antiqua" w:hAnsi="Book Antiqua" w:cstheme="majorBidi"/>
                                <w:sz w:val="22"/>
                                <w:szCs w:val="22"/>
                                <w:lang w:val="en-US"/>
                              </w:rPr>
                              <w:t>Non-anastomotic strictures</w:t>
                            </w:r>
                          </w:p>
                          <w:p w14:paraId="5C216922" w14:textId="77777777" w:rsidR="00750426" w:rsidRPr="00750426" w:rsidRDefault="00750426" w:rsidP="00750426">
                            <w:pPr>
                              <w:pStyle w:val="a8"/>
                              <w:ind w:left="360"/>
                              <w:rPr>
                                <w:rFonts w:ascii="Book Antiqua" w:hAnsi="Book Antiqua" w:cstheme="majorBidi"/>
                                <w:sz w:val="22"/>
                                <w:szCs w:val="22"/>
                                <w:lang w:val="en-US"/>
                              </w:rPr>
                            </w:pPr>
                            <w:r w:rsidRPr="00750426">
                              <w:rPr>
                                <w:rFonts w:ascii="Book Antiqua" w:hAnsi="Book Antiqua" w:cstheme="majorBidi"/>
                                <w:sz w:val="22"/>
                                <w:szCs w:val="22"/>
                                <w:lang w:val="en-US"/>
                              </w:rPr>
                              <w:t>History of T-tubes</w:t>
                            </w:r>
                          </w:p>
                          <w:p w14:paraId="08CB2A87" w14:textId="1176BFDE" w:rsidR="00750426" w:rsidRPr="00750426" w:rsidRDefault="00750426" w:rsidP="00750426">
                            <w:pPr>
                              <w:pStyle w:val="a8"/>
                              <w:ind w:left="360"/>
                              <w:rPr>
                                <w:rFonts w:ascii="Book Antiqua" w:hAnsi="Book Antiqua" w:cstheme="majorBidi"/>
                                <w:sz w:val="22"/>
                                <w:szCs w:val="22"/>
                                <w:lang w:val="en-US"/>
                              </w:rPr>
                            </w:pPr>
                            <w:r w:rsidRPr="00750426">
                              <w:rPr>
                                <w:rFonts w:ascii="Book Antiqua" w:hAnsi="Book Antiqua" w:cstheme="majorBidi"/>
                                <w:sz w:val="22"/>
                                <w:szCs w:val="22"/>
                                <w:lang w:val="en-US"/>
                              </w:rPr>
                              <w:t>Surgical technique (</w:t>
                            </w:r>
                            <w:r w:rsidRPr="00750426">
                              <w:rPr>
                                <w:rFonts w:ascii="Book Antiqua" w:hAnsi="Book Antiqua" w:cstheme="majorBidi"/>
                                <w:i/>
                                <w:sz w:val="22"/>
                                <w:szCs w:val="22"/>
                                <w:lang w:val="en-US"/>
                              </w:rPr>
                              <w:t>i.e</w:t>
                            </w:r>
                            <w:r>
                              <w:rPr>
                                <w:rFonts w:ascii="Book Antiqua" w:hAnsi="Book Antiqua" w:cstheme="majorBidi"/>
                                <w:sz w:val="22"/>
                                <w:szCs w:val="22"/>
                                <w:lang w:val="en-US"/>
                              </w:rPr>
                              <w:t>.,</w:t>
                            </w:r>
                            <w:r w:rsidRPr="00750426">
                              <w:rPr>
                                <w:rFonts w:ascii="Book Antiqua" w:hAnsi="Book Antiqua" w:cstheme="majorBidi"/>
                                <w:sz w:val="22"/>
                                <w:szCs w:val="22"/>
                                <w:lang w:val="en-US"/>
                              </w:rPr>
                              <w:t xml:space="preserve"> LDT, duct mismatch)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31CF6" id="_x0000_s1042" style="position:absolute;left:0;text-align:left;margin-left:269.25pt;margin-top:12.9pt;width:157.95pt;height:1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">
                <v:textbox inset=",7.2pt,,7.2pt">
                  <w:txbxContent>
                    <w:p w14:paraId="0BC9E057" w14:textId="411B997F" w:rsidR="00750426" w:rsidRPr="00750426" w:rsidRDefault="00750426" w:rsidP="00750426">
                      <w:pPr>
                        <w:ind w:left="360" w:hanging="360"/>
                        <w:rPr>
                          <w:rFonts w:ascii="Book Antiqua" w:hAnsi="Book Antiqua"/>
                        </w:rPr>
                      </w:pPr>
                      <w:r w:rsidRPr="00750426">
                        <w:rPr>
                          <w:rFonts w:ascii="Book Antiqua" w:hAnsi="Book Antiqua"/>
                        </w:rPr>
                        <w:t>Etiology</w:t>
                      </w:r>
                    </w:p>
                    <w:p w14:paraId="5AB02AF1"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Anastomotic strictures</w:t>
                      </w:r>
                    </w:p>
                    <w:p w14:paraId="336C4860"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Non-anastomotic strictures</w:t>
                      </w:r>
                    </w:p>
                    <w:p w14:paraId="5C216922" w14:textId="77777777"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History of T-tubes</w:t>
                      </w:r>
                    </w:p>
                    <w:p w14:paraId="08CB2A87" w14:textId="1176BFDE" w:rsidR="00750426" w:rsidRPr="00750426" w:rsidRDefault="00750426" w:rsidP="00750426">
                      <w:pPr>
                        <w:pStyle w:val="ListParagraph"/>
                        <w:ind w:left="360"/>
                        <w:rPr>
                          <w:rFonts w:ascii="Book Antiqua" w:hAnsi="Book Antiqua" w:cstheme="majorBidi"/>
                          <w:sz w:val="22"/>
                          <w:szCs w:val="22"/>
                          <w:lang w:val="en-US"/>
                        </w:rPr>
                      </w:pPr>
                      <w:r w:rsidRPr="00750426">
                        <w:rPr>
                          <w:rFonts w:ascii="Book Antiqua" w:hAnsi="Book Antiqua" w:cstheme="majorBidi"/>
                          <w:sz w:val="22"/>
                          <w:szCs w:val="22"/>
                          <w:lang w:val="en-US"/>
                        </w:rPr>
                        <w:t>Surgical technique (</w:t>
                      </w:r>
                      <w:r w:rsidRPr="00750426">
                        <w:rPr>
                          <w:rFonts w:ascii="Book Antiqua" w:hAnsi="Book Antiqua" w:cstheme="majorBidi"/>
                          <w:i/>
                          <w:sz w:val="22"/>
                          <w:szCs w:val="22"/>
                          <w:lang w:val="en-US"/>
                        </w:rPr>
                        <w:t>i.e</w:t>
                      </w:r>
                      <w:r>
                        <w:rPr>
                          <w:rFonts w:ascii="Book Antiqua" w:hAnsi="Book Antiqua" w:cstheme="majorBidi"/>
                          <w:sz w:val="22"/>
                          <w:szCs w:val="22"/>
                          <w:lang w:val="en-US"/>
                        </w:rPr>
                        <w:t>.,</w:t>
                      </w:r>
                      <w:r w:rsidRPr="00750426">
                        <w:rPr>
                          <w:rFonts w:ascii="Book Antiqua" w:hAnsi="Book Antiqua" w:cstheme="majorBidi"/>
                          <w:sz w:val="22"/>
                          <w:szCs w:val="22"/>
                          <w:lang w:val="en-US"/>
                        </w:rPr>
                        <w:t xml:space="preserve"> LDT, duct mismatch)</w:t>
                      </w:r>
                    </w:p>
                  </w:txbxContent>
                </v:textbox>
              </v:rect>
            </w:pict>
          </mc:Fallback>
        </mc:AlternateContent>
      </w:r>
    </w:p>
    <w:p w14:paraId="1FB808C3" w14:textId="7234E300"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71F55FBF" w14:textId="6D672030"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284AD0BE" w14:textId="5936D3E0"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276B23D3" w14:textId="544A1B43"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3A04A95D" w14:textId="6658FA5D" w:rsidR="00750426" w:rsidRPr="006C590E" w:rsidRDefault="00750426" w:rsidP="002E1194">
      <w:pPr>
        <w:pStyle w:val="a7"/>
        <w:tabs>
          <w:tab w:val="clear" w:pos="8640"/>
          <w:tab w:val="right" w:pos="13860"/>
        </w:tabs>
        <w:jc w:val="both"/>
        <w:rPr>
          <w:rFonts w:ascii="Book Antiqua" w:hAnsi="Book Antiqua" w:cstheme="majorBidi"/>
          <w:b/>
          <w:bCs/>
          <w:color w:val="auto"/>
          <w:sz w:val="22"/>
          <w:szCs w:val="22"/>
        </w:rPr>
      </w:pPr>
    </w:p>
    <w:p w14:paraId="7E89B911" w14:textId="048DC7FA" w:rsidR="007A7BBB" w:rsidRPr="006C590E" w:rsidRDefault="007A7BBB" w:rsidP="002E1194">
      <w:pPr>
        <w:pStyle w:val="a7"/>
        <w:tabs>
          <w:tab w:val="clear" w:pos="8640"/>
          <w:tab w:val="right" w:pos="13860"/>
        </w:tabs>
        <w:jc w:val="both"/>
        <w:rPr>
          <w:rFonts w:ascii="Book Antiqua" w:hAnsi="Book Antiqua" w:cstheme="majorBidi"/>
          <w:b/>
          <w:bCs/>
          <w:color w:val="auto"/>
          <w:sz w:val="22"/>
          <w:szCs w:val="22"/>
        </w:rPr>
      </w:pPr>
    </w:p>
    <w:p w14:paraId="4E3D6C9B" w14:textId="257C4549" w:rsidR="007A7BBB" w:rsidRPr="006C590E" w:rsidRDefault="007A7BBB" w:rsidP="002E1194">
      <w:pPr>
        <w:pStyle w:val="a7"/>
        <w:tabs>
          <w:tab w:val="clear" w:pos="8640"/>
          <w:tab w:val="right" w:pos="13860"/>
        </w:tabs>
        <w:jc w:val="both"/>
        <w:rPr>
          <w:rFonts w:ascii="Book Antiqua" w:hAnsi="Book Antiqua" w:cstheme="majorBidi"/>
          <w:b/>
          <w:bCs/>
          <w:color w:val="auto"/>
          <w:sz w:val="22"/>
          <w:szCs w:val="22"/>
        </w:rPr>
      </w:pPr>
    </w:p>
    <w:p w14:paraId="2B7AC63B" w14:textId="20138E91" w:rsidR="007A7BBB" w:rsidRPr="006C590E" w:rsidRDefault="007A7BBB" w:rsidP="002E1194">
      <w:pPr>
        <w:pStyle w:val="a7"/>
        <w:tabs>
          <w:tab w:val="clear" w:pos="8640"/>
          <w:tab w:val="right" w:pos="13860"/>
        </w:tabs>
        <w:jc w:val="both"/>
        <w:rPr>
          <w:rFonts w:ascii="Book Antiqua" w:hAnsi="Book Antiqua" w:cstheme="majorBidi"/>
          <w:b/>
          <w:bCs/>
          <w:color w:val="auto"/>
          <w:sz w:val="22"/>
          <w:szCs w:val="22"/>
        </w:rPr>
      </w:pPr>
    </w:p>
    <w:p w14:paraId="29510EF1" w14:textId="25B70B38" w:rsidR="007A7BBB" w:rsidRPr="006C590E" w:rsidRDefault="007A7BBB" w:rsidP="002E1194">
      <w:pPr>
        <w:pStyle w:val="a7"/>
        <w:tabs>
          <w:tab w:val="clear" w:pos="8640"/>
          <w:tab w:val="right" w:pos="13860"/>
        </w:tabs>
        <w:jc w:val="both"/>
        <w:rPr>
          <w:rFonts w:ascii="Book Antiqua" w:hAnsi="Book Antiqua" w:cstheme="majorBidi"/>
          <w:b/>
          <w:bCs/>
          <w:color w:val="auto"/>
          <w:sz w:val="22"/>
          <w:szCs w:val="22"/>
        </w:rPr>
      </w:pPr>
    </w:p>
    <w:p w14:paraId="7A362ABF" w14:textId="77777777" w:rsidR="007A7BBB" w:rsidRPr="006C590E" w:rsidRDefault="007A7BBB" w:rsidP="002E1194">
      <w:pPr>
        <w:pStyle w:val="a7"/>
        <w:tabs>
          <w:tab w:val="clear" w:pos="8640"/>
          <w:tab w:val="right" w:pos="13860"/>
        </w:tabs>
        <w:jc w:val="both"/>
        <w:rPr>
          <w:rFonts w:ascii="Book Antiqua" w:hAnsi="Book Antiqua" w:cstheme="majorBidi"/>
          <w:b/>
          <w:bCs/>
          <w:color w:val="auto"/>
          <w:sz w:val="22"/>
          <w:szCs w:val="22"/>
        </w:rPr>
      </w:pPr>
    </w:p>
    <w:p w14:paraId="2FDE2A30" w14:textId="4362245E" w:rsidR="002E1194" w:rsidRPr="006C590E" w:rsidRDefault="002E1194" w:rsidP="007A7BBB">
      <w:pPr>
        <w:pStyle w:val="a7"/>
        <w:tabs>
          <w:tab w:val="clear" w:pos="8640"/>
          <w:tab w:val="right" w:pos="13860"/>
        </w:tabs>
        <w:spacing w:line="360" w:lineRule="auto"/>
        <w:jc w:val="both"/>
        <w:rPr>
          <w:rFonts w:ascii="Book Antiqua" w:hAnsi="Book Antiqua" w:cstheme="majorBidi"/>
          <w:bCs/>
          <w:color w:val="auto"/>
        </w:rPr>
      </w:pPr>
      <w:r w:rsidRPr="006C590E">
        <w:rPr>
          <w:rFonts w:ascii="Book Antiqua" w:hAnsi="Book Antiqua" w:cstheme="majorBidi"/>
          <w:b/>
          <w:bCs/>
          <w:color w:val="auto"/>
        </w:rPr>
        <w:t xml:space="preserve">Figure 1 Evaluation of suspected bile duct strictures post-liver transplantation. </w:t>
      </w:r>
      <w:r w:rsidR="007A7BBB" w:rsidRPr="006C590E">
        <w:rPr>
          <w:rFonts w:ascii="Book Antiqua" w:hAnsi="Book Antiqua" w:cstheme="majorBidi"/>
          <w:bCs/>
          <w:color w:val="auto"/>
        </w:rPr>
        <w:t xml:space="preserve">LDT: </w:t>
      </w:r>
      <w:r w:rsidR="007A7BBB" w:rsidRPr="006C590E">
        <w:rPr>
          <w:rFonts w:ascii="Book Antiqua" w:eastAsia="Times New Roman" w:hAnsi="Book Antiqua"/>
          <w:color w:val="auto"/>
        </w:rPr>
        <w:t>Living donor transplantation</w:t>
      </w:r>
      <w:r w:rsidR="007A7BBB" w:rsidRPr="006C590E">
        <w:rPr>
          <w:rFonts w:ascii="Book Antiqua" w:eastAsia="宋体" w:hAnsi="Book Antiqua" w:cs="宋体" w:hint="eastAsia"/>
          <w:color w:val="auto"/>
          <w:lang w:eastAsia="zh-CN"/>
        </w:rPr>
        <w:t>;</w:t>
      </w:r>
      <w:r w:rsidR="007A7BBB" w:rsidRPr="006C590E">
        <w:rPr>
          <w:rFonts w:ascii="Book Antiqua" w:eastAsia="宋体" w:hAnsi="Book Antiqua" w:cs="宋体"/>
          <w:color w:val="auto"/>
          <w:lang w:eastAsia="zh-CN"/>
        </w:rPr>
        <w:t xml:space="preserve"> </w:t>
      </w:r>
      <w:r w:rsidR="007A7BBB" w:rsidRPr="006C590E">
        <w:rPr>
          <w:rFonts w:ascii="Book Antiqua" w:hAnsi="Book Antiqua" w:cstheme="majorBidi"/>
          <w:bCs/>
          <w:color w:val="auto"/>
        </w:rPr>
        <w:t xml:space="preserve">LT: </w:t>
      </w:r>
      <w:r w:rsidR="007A7BBB" w:rsidRPr="006C590E">
        <w:rPr>
          <w:rFonts w:ascii="Book Antiqua" w:eastAsia="Times New Roman" w:hAnsi="Book Antiqua"/>
          <w:color w:val="auto"/>
        </w:rPr>
        <w:t>Liver transplantation</w:t>
      </w:r>
      <w:r w:rsidR="008C3652" w:rsidRPr="006C590E">
        <w:rPr>
          <w:rFonts w:ascii="Book Antiqua" w:eastAsia="宋体" w:hAnsi="Book Antiqua" w:cs="宋体"/>
          <w:color w:val="auto"/>
          <w:lang w:eastAsia="zh-CN"/>
        </w:rPr>
        <w:t>; RUQ:</w:t>
      </w:r>
      <w:r w:rsidR="008C3652" w:rsidRPr="006C590E">
        <w:rPr>
          <w:rFonts w:ascii="Book Antiqua" w:eastAsia="Times New Roman" w:hAnsi="Book Antiqua"/>
          <w:color w:val="auto"/>
        </w:rPr>
        <w:t xml:space="preserve"> Right upper quadrant.</w:t>
      </w:r>
    </w:p>
    <w:p w14:paraId="73C0BE27" w14:textId="444BC21F" w:rsidR="002E1194" w:rsidRPr="006C590E" w:rsidRDefault="002E1194" w:rsidP="002E1194">
      <w:pPr>
        <w:spacing w:after="0" w:line="360" w:lineRule="auto"/>
        <w:jc w:val="both"/>
        <w:rPr>
          <w:rFonts w:ascii="Book Antiqua" w:hAnsi="Book Antiqua" w:cstheme="majorBidi"/>
          <w:color w:val="auto"/>
          <w:sz w:val="24"/>
          <w:szCs w:val="24"/>
        </w:rPr>
      </w:pPr>
    </w:p>
    <w:p w14:paraId="2A25EBEC" w14:textId="77777777" w:rsidR="007A7BBB" w:rsidRPr="006C590E" w:rsidRDefault="007A7BBB" w:rsidP="002E1194">
      <w:pPr>
        <w:spacing w:after="0" w:line="360" w:lineRule="auto"/>
        <w:jc w:val="both"/>
        <w:rPr>
          <w:rFonts w:ascii="Book Antiqua" w:hAnsi="Book Antiqua" w:cs="Times New Roman"/>
          <w:color w:val="auto"/>
          <w:sz w:val="24"/>
          <w:szCs w:val="24"/>
        </w:rPr>
      </w:pPr>
    </w:p>
    <w:p w14:paraId="0AAA39F8" w14:textId="60131F17" w:rsidR="007A7BBB" w:rsidRPr="006C590E" w:rsidRDefault="007A7BBB" w:rsidP="002E1194">
      <w:pPr>
        <w:spacing w:after="0" w:line="360" w:lineRule="auto"/>
        <w:jc w:val="both"/>
        <w:rPr>
          <w:rFonts w:ascii="Book Antiqua" w:eastAsiaTheme="minorEastAsia" w:hAnsi="Book Antiqua" w:cs="Times New Roman"/>
          <w:b/>
          <w:bCs/>
          <w:color w:val="auto"/>
          <w:sz w:val="24"/>
          <w:szCs w:val="24"/>
          <w:lang w:eastAsia="zh-CN"/>
        </w:rPr>
      </w:pPr>
      <w:bookmarkStart w:id="21" w:name="_Hlk6776984"/>
      <w:r w:rsidRPr="006C590E">
        <w:rPr>
          <w:rFonts w:ascii="Book Antiqua" w:eastAsiaTheme="minorEastAsia" w:hAnsi="Book Antiqua" w:cs="Times New Roman" w:hint="eastAsia"/>
          <w:b/>
          <w:bCs/>
          <w:color w:val="auto"/>
          <w:sz w:val="24"/>
          <w:szCs w:val="24"/>
          <w:lang w:eastAsia="zh-CN"/>
        </w:rPr>
        <w:lastRenderedPageBreak/>
        <w:t>A</w:t>
      </w:r>
      <w:r w:rsidR="006E7089" w:rsidRPr="006C590E">
        <w:rPr>
          <w:rFonts w:ascii="Book Antiqua" w:eastAsiaTheme="minorEastAsia" w:hAnsi="Book Antiqua" w:cs="Times New Roman"/>
          <w:b/>
          <w:bCs/>
          <w:color w:val="auto"/>
          <w:sz w:val="24"/>
          <w:szCs w:val="24"/>
          <w:lang w:eastAsia="zh-CN"/>
        </w:rPr>
        <w:t xml:space="preserve"> </w:t>
      </w:r>
      <w:r w:rsidR="00A83522" w:rsidRPr="006C590E">
        <w:rPr>
          <w:rFonts w:ascii="Book Antiqua" w:eastAsiaTheme="minorEastAsia" w:hAnsi="Book Antiqua" w:cs="Times New Roman" w:hint="eastAsia"/>
          <w:b/>
          <w:bCs/>
          <w:color w:val="auto"/>
          <w:sz w:val="24"/>
          <w:szCs w:val="24"/>
          <w:lang w:eastAsia="zh-CN"/>
        </w:rPr>
        <w:t xml:space="preserve">                                               </w:t>
      </w:r>
      <w:r w:rsidR="00284280" w:rsidRPr="006C590E">
        <w:rPr>
          <w:rFonts w:ascii="Book Antiqua" w:eastAsiaTheme="minorEastAsia" w:hAnsi="Book Antiqua" w:cs="Times New Roman"/>
          <w:b/>
          <w:bCs/>
          <w:color w:val="auto"/>
          <w:sz w:val="24"/>
          <w:szCs w:val="24"/>
          <w:lang w:eastAsia="zh-CN"/>
        </w:rPr>
        <w:t>B</w:t>
      </w:r>
      <w:r w:rsidR="006E7089" w:rsidRPr="006C590E">
        <w:rPr>
          <w:rFonts w:ascii="Book Antiqua" w:eastAsiaTheme="minorEastAsia" w:hAnsi="Book Antiqua" w:cs="Times New Roman"/>
          <w:b/>
          <w:bCs/>
          <w:color w:val="auto"/>
          <w:sz w:val="24"/>
          <w:szCs w:val="24"/>
          <w:lang w:eastAsia="zh-CN"/>
        </w:rPr>
        <w:t xml:space="preserve"> </w:t>
      </w:r>
      <w:r w:rsidR="00A83522" w:rsidRPr="006C590E">
        <w:rPr>
          <w:rFonts w:ascii="Book Antiqua" w:eastAsiaTheme="minorEastAsia" w:hAnsi="Book Antiqua" w:cs="Times New Roman" w:hint="eastAsia"/>
          <w:b/>
          <w:bCs/>
          <w:color w:val="auto"/>
          <w:sz w:val="24"/>
          <w:szCs w:val="24"/>
          <w:lang w:eastAsia="zh-CN"/>
        </w:rPr>
        <w:t xml:space="preserve">                                                </w:t>
      </w:r>
      <w:r w:rsidR="00284280" w:rsidRPr="006C590E">
        <w:rPr>
          <w:rFonts w:ascii="Book Antiqua" w:eastAsiaTheme="minorEastAsia" w:hAnsi="Book Antiqua" w:cs="Times New Roman"/>
          <w:b/>
          <w:bCs/>
          <w:color w:val="auto"/>
          <w:sz w:val="24"/>
          <w:szCs w:val="24"/>
          <w:lang w:eastAsia="zh-CN"/>
        </w:rPr>
        <w:t>C</w:t>
      </w:r>
    </w:p>
    <w:bookmarkEnd w:id="21"/>
    <w:p w14:paraId="6A320B77" w14:textId="0357A7DF" w:rsidR="002E1194" w:rsidRPr="006C590E" w:rsidRDefault="002E1194" w:rsidP="002E1194">
      <w:pPr>
        <w:spacing w:after="0" w:line="360" w:lineRule="auto"/>
        <w:jc w:val="both"/>
        <w:rPr>
          <w:rFonts w:ascii="Book Antiqua" w:hAnsi="Book Antiqua" w:cs="Times New Roman"/>
          <w:color w:val="auto"/>
          <w:sz w:val="24"/>
          <w:szCs w:val="24"/>
        </w:rPr>
      </w:pPr>
      <w:r w:rsidRPr="006C590E">
        <w:rPr>
          <w:rFonts w:ascii="Book Antiqua" w:hAnsi="Book Antiqua" w:cs="Times New Roman"/>
          <w:noProof/>
          <w:color w:val="auto"/>
          <w:sz w:val="24"/>
          <w:szCs w:val="24"/>
          <w:lang w:eastAsia="zh-CN"/>
        </w:rPr>
        <w:drawing>
          <wp:inline distT="0" distB="0" distL="0" distR="0" wp14:anchorId="0F23C880" wp14:editId="15073157">
            <wp:extent cx="1985963" cy="191943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3106" cy="1955332"/>
                    </a:xfrm>
                    <a:prstGeom prst="rect">
                      <a:avLst/>
                    </a:prstGeom>
                    <a:noFill/>
                    <a:ln>
                      <a:noFill/>
                    </a:ln>
                  </pic:spPr>
                </pic:pic>
              </a:graphicData>
            </a:graphic>
          </wp:inline>
        </w:drawing>
      </w:r>
      <w:r w:rsidRPr="006C590E">
        <w:rPr>
          <w:rFonts w:ascii="Book Antiqua" w:hAnsi="Book Antiqua" w:cs="Times New Roman"/>
          <w:noProof/>
          <w:color w:val="auto"/>
          <w:sz w:val="24"/>
          <w:szCs w:val="24"/>
          <w:lang w:eastAsia="zh-CN"/>
        </w:rPr>
        <w:drawing>
          <wp:inline distT="0" distB="0" distL="0" distR="0" wp14:anchorId="4E59093D" wp14:editId="5C5640BD">
            <wp:extent cx="1690688" cy="1921763"/>
            <wp:effectExtent l="0" t="0" r="508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325" cy="1985005"/>
                    </a:xfrm>
                    <a:prstGeom prst="rect">
                      <a:avLst/>
                    </a:prstGeom>
                    <a:noFill/>
                    <a:ln>
                      <a:noFill/>
                    </a:ln>
                  </pic:spPr>
                </pic:pic>
              </a:graphicData>
            </a:graphic>
          </wp:inline>
        </w:drawing>
      </w:r>
      <w:r w:rsidR="00284280" w:rsidRPr="006C590E">
        <w:rPr>
          <w:rFonts w:ascii="Book Antiqua" w:hAnsi="Book Antiqua" w:cs="Times New Roman"/>
          <w:noProof/>
          <w:color w:val="auto"/>
          <w:sz w:val="24"/>
          <w:szCs w:val="24"/>
          <w:lang w:eastAsia="zh-CN"/>
        </w:rPr>
        <w:drawing>
          <wp:inline distT="0" distB="0" distL="0" distR="0" wp14:anchorId="019AD666" wp14:editId="16FA0E24">
            <wp:extent cx="1999362" cy="1922463"/>
            <wp:effectExtent l="0" t="0" r="127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5296" cy="1947399"/>
                    </a:xfrm>
                    <a:prstGeom prst="rect">
                      <a:avLst/>
                    </a:prstGeom>
                    <a:noFill/>
                    <a:ln>
                      <a:noFill/>
                    </a:ln>
                  </pic:spPr>
                </pic:pic>
              </a:graphicData>
            </a:graphic>
          </wp:inline>
        </w:drawing>
      </w:r>
    </w:p>
    <w:p w14:paraId="0A580095" w14:textId="2FC0533B" w:rsidR="00284280" w:rsidRPr="006C590E" w:rsidRDefault="007A7BBB" w:rsidP="00284280">
      <w:pPr>
        <w:spacing w:after="0" w:line="360" w:lineRule="auto"/>
        <w:jc w:val="both"/>
        <w:rPr>
          <w:rFonts w:ascii="Book Antiqua" w:hAnsi="Book Antiqua" w:cs="Times New Roman"/>
          <w:color w:val="auto"/>
          <w:sz w:val="24"/>
          <w:szCs w:val="24"/>
        </w:rPr>
      </w:pPr>
      <w:r w:rsidRPr="006C590E">
        <w:rPr>
          <w:rFonts w:ascii="Book Antiqua" w:hAnsi="Book Antiqua" w:cs="Times New Roman"/>
          <w:b/>
          <w:color w:val="auto"/>
          <w:sz w:val="24"/>
          <w:szCs w:val="24"/>
        </w:rPr>
        <w:t>Figure 2</w:t>
      </w:r>
      <w:r w:rsidRPr="006C590E">
        <w:rPr>
          <w:rFonts w:ascii="Book Antiqua" w:eastAsiaTheme="minorEastAsia" w:hAnsi="Book Antiqua" w:cs="Times New Roman" w:hint="eastAsia"/>
          <w:b/>
          <w:color w:val="auto"/>
          <w:sz w:val="24"/>
          <w:szCs w:val="24"/>
          <w:lang w:eastAsia="zh-CN"/>
        </w:rPr>
        <w:t xml:space="preserve"> </w:t>
      </w:r>
      <w:r w:rsidRPr="006C590E">
        <w:rPr>
          <w:rFonts w:ascii="Book Antiqua" w:hAnsi="Book Antiqua" w:cs="Times New Roman"/>
          <w:b/>
          <w:bCs/>
          <w:color w:val="auto"/>
          <w:sz w:val="24"/>
          <w:szCs w:val="24"/>
        </w:rPr>
        <w:t xml:space="preserve">Anastomotic bile duct stricture managed with biliary stenting and balloon dilation. </w:t>
      </w:r>
      <w:r w:rsidR="00284280" w:rsidRPr="006C590E">
        <w:rPr>
          <w:rFonts w:ascii="Book Antiqua" w:hAnsi="Book Antiqua" w:cs="Times New Roman"/>
          <w:color w:val="auto"/>
          <w:sz w:val="24"/>
          <w:szCs w:val="24"/>
        </w:rPr>
        <w:t>A: A patient less than 60 d post-liver transplantation who presented with elevated liver tests and found to have an anastomotic bile duct stricture;</w:t>
      </w:r>
      <w:r w:rsidR="00284280" w:rsidRPr="006C590E">
        <w:rPr>
          <w:rFonts w:ascii="Book Antiqua" w:eastAsiaTheme="minorEastAsia" w:hAnsi="Book Antiqua" w:cs="Times New Roman" w:hint="eastAsia"/>
          <w:color w:val="auto"/>
          <w:sz w:val="24"/>
          <w:szCs w:val="24"/>
          <w:lang w:eastAsia="zh-CN"/>
        </w:rPr>
        <w:t xml:space="preserve"> </w:t>
      </w:r>
      <w:r w:rsidR="00284280" w:rsidRPr="006C590E">
        <w:rPr>
          <w:rFonts w:ascii="Book Antiqua" w:hAnsi="Book Antiqua" w:cs="Times New Roman"/>
          <w:color w:val="auto"/>
          <w:sz w:val="24"/>
          <w:szCs w:val="24"/>
        </w:rPr>
        <w:t xml:space="preserve">B: The patient was managed with serial balloon dilation and multiple biliary stents; C: Approximately 9 mo post-liver transplantation the anastomotic stricture had resolved and required no further intervention. </w:t>
      </w:r>
    </w:p>
    <w:p w14:paraId="30E0CBA7" w14:textId="3B3DC596" w:rsidR="00284280" w:rsidRPr="006C590E" w:rsidRDefault="00284280">
      <w:pPr>
        <w:widowControl/>
        <w:spacing w:after="160" w:line="259" w:lineRule="auto"/>
        <w:rPr>
          <w:rFonts w:ascii="Book Antiqua" w:hAnsi="Book Antiqua" w:cs="Times New Roman"/>
          <w:b/>
          <w:color w:val="auto"/>
          <w:sz w:val="24"/>
          <w:szCs w:val="24"/>
        </w:rPr>
      </w:pPr>
      <w:r w:rsidRPr="006C590E">
        <w:rPr>
          <w:rFonts w:ascii="Book Antiqua" w:hAnsi="Book Antiqua" w:cs="Times New Roman"/>
          <w:b/>
          <w:color w:val="auto"/>
          <w:sz w:val="24"/>
          <w:szCs w:val="24"/>
        </w:rPr>
        <w:br w:type="page"/>
      </w:r>
    </w:p>
    <w:p w14:paraId="68497350" w14:textId="40BF1F20" w:rsidR="002E1194" w:rsidRPr="006C590E" w:rsidRDefault="00284280" w:rsidP="002E1194">
      <w:pPr>
        <w:widowControl/>
        <w:spacing w:after="0" w:line="360" w:lineRule="auto"/>
        <w:jc w:val="both"/>
        <w:rPr>
          <w:rFonts w:ascii="Book Antiqua" w:eastAsiaTheme="minorEastAsia" w:hAnsi="Book Antiqua" w:cs="Times New Roman"/>
          <w:color w:val="auto"/>
          <w:sz w:val="24"/>
          <w:szCs w:val="24"/>
          <w:lang w:eastAsia="zh-CN"/>
        </w:rPr>
      </w:pPr>
      <w:r w:rsidRPr="006C590E">
        <w:rPr>
          <w:rFonts w:ascii="Book Antiqua" w:eastAsiaTheme="minorEastAsia" w:hAnsi="Book Antiqua" w:cs="Times New Roman"/>
          <w:color w:val="auto"/>
          <w:sz w:val="24"/>
          <w:szCs w:val="24"/>
          <w:lang w:eastAsia="zh-CN"/>
        </w:rPr>
        <w:lastRenderedPageBreak/>
        <w:t>A</w:t>
      </w:r>
      <w:r w:rsidR="006E7089" w:rsidRPr="006C590E">
        <w:rPr>
          <w:rFonts w:ascii="Book Antiqua" w:eastAsiaTheme="minorEastAsia" w:hAnsi="Book Antiqua" w:cs="Times New Roman"/>
          <w:color w:val="auto"/>
          <w:sz w:val="24"/>
          <w:szCs w:val="24"/>
          <w:lang w:eastAsia="zh-CN"/>
        </w:rPr>
        <w:t xml:space="preserve"> </w:t>
      </w:r>
      <w:r w:rsidR="00A83522" w:rsidRPr="006C590E">
        <w:rPr>
          <w:rFonts w:ascii="Book Antiqua" w:eastAsiaTheme="minorEastAsia" w:hAnsi="Book Antiqua" w:cs="Times New Roman" w:hint="eastAsia"/>
          <w:color w:val="auto"/>
          <w:sz w:val="24"/>
          <w:szCs w:val="24"/>
          <w:lang w:eastAsia="zh-CN"/>
        </w:rPr>
        <w:t xml:space="preserve">                                                              </w:t>
      </w:r>
      <w:r w:rsidRPr="006C590E">
        <w:rPr>
          <w:rFonts w:ascii="Book Antiqua" w:eastAsiaTheme="minorEastAsia" w:hAnsi="Book Antiqua" w:cs="Times New Roman"/>
          <w:color w:val="auto"/>
          <w:sz w:val="24"/>
          <w:szCs w:val="24"/>
          <w:lang w:eastAsia="zh-CN"/>
        </w:rPr>
        <w:t>B</w:t>
      </w:r>
    </w:p>
    <w:p w14:paraId="40E75D29" w14:textId="50109503" w:rsidR="002E1194" w:rsidRPr="006C590E" w:rsidRDefault="002E1194" w:rsidP="002E1194">
      <w:pPr>
        <w:widowControl/>
        <w:spacing w:after="0" w:line="360" w:lineRule="auto"/>
        <w:jc w:val="both"/>
        <w:rPr>
          <w:rFonts w:ascii="Book Antiqua" w:hAnsi="Book Antiqua" w:cs="Times New Roman"/>
          <w:noProof/>
          <w:color w:val="auto"/>
          <w:sz w:val="24"/>
          <w:szCs w:val="24"/>
        </w:rPr>
      </w:pPr>
      <w:r w:rsidRPr="006C590E">
        <w:rPr>
          <w:rFonts w:ascii="Book Antiqua" w:hAnsi="Book Antiqua" w:cs="Times New Roman"/>
          <w:noProof/>
          <w:color w:val="auto"/>
          <w:sz w:val="24"/>
          <w:szCs w:val="24"/>
          <w:lang w:eastAsia="zh-CN"/>
        </w:rPr>
        <w:drawing>
          <wp:inline distT="0" distB="0" distL="0" distR="0" wp14:anchorId="184BB5CB" wp14:editId="11635A50">
            <wp:extent cx="2424032" cy="22002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301" cy="2225027"/>
                    </a:xfrm>
                    <a:prstGeom prst="rect">
                      <a:avLst/>
                    </a:prstGeom>
                    <a:noFill/>
                    <a:ln>
                      <a:noFill/>
                    </a:ln>
                  </pic:spPr>
                </pic:pic>
              </a:graphicData>
            </a:graphic>
          </wp:inline>
        </w:drawing>
      </w:r>
      <w:r w:rsidR="00284280" w:rsidRPr="006C590E">
        <w:rPr>
          <w:rFonts w:ascii="Book Antiqua" w:hAnsi="Book Antiqua" w:cs="Times New Roman"/>
          <w:noProof/>
          <w:color w:val="auto"/>
          <w:sz w:val="24"/>
          <w:szCs w:val="24"/>
        </w:rPr>
        <w:t xml:space="preserve"> </w:t>
      </w:r>
      <w:r w:rsidR="00284280" w:rsidRPr="006C590E">
        <w:rPr>
          <w:rFonts w:ascii="Book Antiqua" w:hAnsi="Book Antiqua" w:cs="Times New Roman"/>
          <w:noProof/>
          <w:color w:val="auto"/>
          <w:sz w:val="24"/>
          <w:szCs w:val="24"/>
          <w:lang w:eastAsia="zh-CN"/>
        </w:rPr>
        <w:drawing>
          <wp:inline distT="0" distB="0" distL="0" distR="0" wp14:anchorId="6CF0FD8E" wp14:editId="20D90715">
            <wp:extent cx="1841252" cy="2185195"/>
            <wp:effectExtent l="0" t="0" r="6985"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9339" cy="2206660"/>
                    </a:xfrm>
                    <a:prstGeom prst="rect">
                      <a:avLst/>
                    </a:prstGeom>
                    <a:noFill/>
                    <a:ln>
                      <a:noFill/>
                    </a:ln>
                  </pic:spPr>
                </pic:pic>
              </a:graphicData>
            </a:graphic>
          </wp:inline>
        </w:drawing>
      </w:r>
    </w:p>
    <w:p w14:paraId="27318562" w14:textId="006EB554" w:rsidR="00284280" w:rsidRPr="006C590E" w:rsidRDefault="00284280" w:rsidP="002E1194">
      <w:pPr>
        <w:widowControl/>
        <w:spacing w:after="0" w:line="360" w:lineRule="auto"/>
        <w:jc w:val="both"/>
        <w:rPr>
          <w:rFonts w:ascii="Book Antiqua" w:eastAsiaTheme="minorEastAsia" w:hAnsi="Book Antiqua" w:cs="Times New Roman"/>
          <w:noProof/>
          <w:color w:val="auto"/>
          <w:sz w:val="24"/>
          <w:szCs w:val="24"/>
          <w:lang w:eastAsia="zh-CN"/>
        </w:rPr>
      </w:pPr>
      <w:r w:rsidRPr="006C590E">
        <w:rPr>
          <w:rFonts w:ascii="Book Antiqua" w:eastAsiaTheme="minorEastAsia" w:hAnsi="Book Antiqua" w:cs="Times New Roman" w:hint="eastAsia"/>
          <w:noProof/>
          <w:color w:val="auto"/>
          <w:sz w:val="24"/>
          <w:szCs w:val="24"/>
          <w:lang w:eastAsia="zh-CN"/>
        </w:rPr>
        <w:t>C</w:t>
      </w:r>
      <w:r w:rsidR="006E7089" w:rsidRPr="006C590E">
        <w:rPr>
          <w:rFonts w:ascii="Book Antiqua" w:eastAsiaTheme="minorEastAsia" w:hAnsi="Book Antiqua" w:cs="Times New Roman"/>
          <w:noProof/>
          <w:color w:val="auto"/>
          <w:sz w:val="24"/>
          <w:szCs w:val="24"/>
          <w:lang w:eastAsia="zh-CN"/>
        </w:rPr>
        <w:t xml:space="preserve"> </w:t>
      </w:r>
      <w:r w:rsidR="00A83522" w:rsidRPr="006C590E">
        <w:rPr>
          <w:rFonts w:ascii="Book Antiqua" w:eastAsiaTheme="minorEastAsia" w:hAnsi="Book Antiqua" w:cs="Times New Roman" w:hint="eastAsia"/>
          <w:noProof/>
          <w:color w:val="auto"/>
          <w:sz w:val="24"/>
          <w:szCs w:val="24"/>
          <w:lang w:eastAsia="zh-CN"/>
        </w:rPr>
        <w:t xml:space="preserve">                                                          </w:t>
      </w:r>
      <w:r w:rsidRPr="006C590E">
        <w:rPr>
          <w:rFonts w:ascii="Book Antiqua" w:eastAsiaTheme="minorEastAsia" w:hAnsi="Book Antiqua" w:cs="Times New Roman"/>
          <w:noProof/>
          <w:color w:val="auto"/>
          <w:sz w:val="24"/>
          <w:szCs w:val="24"/>
          <w:lang w:eastAsia="zh-CN"/>
        </w:rPr>
        <w:t>D</w:t>
      </w:r>
    </w:p>
    <w:p w14:paraId="11BF8C20" w14:textId="49E619BD" w:rsidR="00284280" w:rsidRPr="006C590E" w:rsidRDefault="00284280" w:rsidP="002E1194">
      <w:pPr>
        <w:widowControl/>
        <w:spacing w:after="0" w:line="360" w:lineRule="auto"/>
        <w:jc w:val="both"/>
        <w:rPr>
          <w:rFonts w:ascii="Book Antiqua" w:eastAsiaTheme="minorEastAsia" w:hAnsi="Book Antiqua" w:cs="Times New Roman"/>
          <w:color w:val="auto"/>
          <w:sz w:val="24"/>
          <w:szCs w:val="24"/>
          <w:lang w:eastAsia="zh-CN"/>
        </w:rPr>
      </w:pPr>
      <w:r w:rsidRPr="006C590E">
        <w:rPr>
          <w:rFonts w:ascii="Book Antiqua" w:hAnsi="Book Antiqua" w:cs="Times New Roman"/>
          <w:noProof/>
          <w:color w:val="auto"/>
          <w:sz w:val="24"/>
          <w:szCs w:val="24"/>
          <w:lang w:eastAsia="zh-CN"/>
        </w:rPr>
        <w:drawing>
          <wp:inline distT="0" distB="0" distL="0" distR="0" wp14:anchorId="4C0B9982" wp14:editId="5D956F5B">
            <wp:extent cx="2062163" cy="3122940"/>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0328" cy="3180737"/>
                    </a:xfrm>
                    <a:prstGeom prst="rect">
                      <a:avLst/>
                    </a:prstGeom>
                    <a:noFill/>
                    <a:ln>
                      <a:noFill/>
                    </a:ln>
                  </pic:spPr>
                </pic:pic>
              </a:graphicData>
            </a:graphic>
          </wp:inline>
        </w:drawing>
      </w:r>
      <w:r w:rsidRPr="006C590E">
        <w:rPr>
          <w:rFonts w:ascii="Book Antiqua" w:hAnsi="Book Antiqua" w:cs="Times New Roman"/>
          <w:b/>
          <w:noProof/>
          <w:color w:val="auto"/>
          <w:sz w:val="24"/>
          <w:szCs w:val="24"/>
        </w:rPr>
        <w:t xml:space="preserve"> </w:t>
      </w:r>
      <w:r w:rsidRPr="006C590E">
        <w:rPr>
          <w:rFonts w:ascii="Book Antiqua" w:hAnsi="Book Antiqua" w:cs="Times New Roman"/>
          <w:b/>
          <w:noProof/>
          <w:color w:val="auto"/>
          <w:sz w:val="24"/>
          <w:szCs w:val="24"/>
          <w:lang w:eastAsia="zh-CN"/>
        </w:rPr>
        <w:drawing>
          <wp:inline distT="0" distB="0" distL="0" distR="0" wp14:anchorId="1D8B13C5" wp14:editId="4F73AB1E">
            <wp:extent cx="2367359" cy="32575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3477" cy="3348530"/>
                    </a:xfrm>
                    <a:prstGeom prst="rect">
                      <a:avLst/>
                    </a:prstGeom>
                    <a:noFill/>
                    <a:ln>
                      <a:noFill/>
                    </a:ln>
                  </pic:spPr>
                </pic:pic>
              </a:graphicData>
            </a:graphic>
          </wp:inline>
        </w:drawing>
      </w:r>
    </w:p>
    <w:p w14:paraId="7D52885B" w14:textId="6246057D" w:rsidR="00284280" w:rsidRPr="00CC4314" w:rsidRDefault="00284280" w:rsidP="00284280">
      <w:pPr>
        <w:widowControl/>
        <w:spacing w:after="0" w:line="360" w:lineRule="auto"/>
        <w:jc w:val="both"/>
        <w:rPr>
          <w:rFonts w:ascii="Book Antiqua" w:hAnsi="Book Antiqua" w:cs="Times New Roman"/>
          <w:color w:val="auto"/>
          <w:sz w:val="24"/>
          <w:szCs w:val="24"/>
        </w:rPr>
      </w:pPr>
      <w:r w:rsidRPr="006C590E">
        <w:rPr>
          <w:rFonts w:ascii="Book Antiqua" w:hAnsi="Book Antiqua" w:cs="Times New Roman"/>
          <w:b/>
          <w:color w:val="auto"/>
          <w:sz w:val="24"/>
          <w:szCs w:val="24"/>
        </w:rPr>
        <w:t>Figure 3</w:t>
      </w:r>
      <w:bookmarkStart w:id="22" w:name="_Hlk6777022"/>
      <w:r w:rsidRPr="006C590E">
        <w:rPr>
          <w:rFonts w:ascii="Book Antiqua" w:eastAsiaTheme="minorEastAsia" w:hAnsi="Book Antiqua" w:cs="Times New Roman" w:hint="eastAsia"/>
          <w:b/>
          <w:color w:val="auto"/>
          <w:sz w:val="24"/>
          <w:szCs w:val="24"/>
          <w:lang w:eastAsia="zh-CN"/>
        </w:rPr>
        <w:t xml:space="preserve"> </w:t>
      </w:r>
      <w:r w:rsidRPr="006C590E">
        <w:rPr>
          <w:rFonts w:ascii="Book Antiqua" w:hAnsi="Book Antiqua" w:cs="Times New Roman"/>
          <w:b/>
          <w:bCs/>
          <w:color w:val="auto"/>
          <w:sz w:val="24"/>
          <w:szCs w:val="24"/>
        </w:rPr>
        <w:t>Anastomotic bile duct stricture treated with rendezvous technique.</w:t>
      </w:r>
      <w:r w:rsidRPr="006C590E">
        <w:rPr>
          <w:rFonts w:ascii="Book Antiqua" w:hAnsi="Book Antiqua" w:cs="Times New Roman"/>
          <w:color w:val="auto"/>
          <w:sz w:val="24"/>
          <w:szCs w:val="24"/>
        </w:rPr>
        <w:t xml:space="preserve"> A: A 56-year-old patient who presented two years after transplantation with jaundice and found to have a severe anastomotic stricture which was not able to be traversed with a guidewire; B:</w:t>
      </w:r>
      <w:r w:rsidRPr="006C590E">
        <w:rPr>
          <w:rFonts w:ascii="Book Antiqua" w:eastAsiaTheme="minorEastAsia" w:hAnsi="Book Antiqua" w:cs="Times New Roman" w:hint="eastAsia"/>
          <w:color w:val="auto"/>
          <w:sz w:val="24"/>
          <w:szCs w:val="24"/>
          <w:lang w:eastAsia="zh-CN"/>
        </w:rPr>
        <w:t xml:space="preserve"> </w:t>
      </w:r>
      <w:r w:rsidRPr="006C590E">
        <w:rPr>
          <w:rFonts w:ascii="Book Antiqua" w:hAnsi="Book Antiqua" w:cs="Times New Roman"/>
          <w:color w:val="auto"/>
          <w:sz w:val="24"/>
          <w:szCs w:val="24"/>
        </w:rPr>
        <w:t xml:space="preserve">Percutaneous transhepatic cholangiogram showing a stricture at the anastomosis with the guidewire inserted through the transhepatic tract; C: The rendezvous technique was used to advance the endoscopic catheter over the </w:t>
      </w:r>
      <w:r w:rsidRPr="006C590E">
        <w:rPr>
          <w:rFonts w:ascii="Book Antiqua" w:hAnsi="Book Antiqua" w:cs="Times New Roman"/>
          <w:color w:val="auto"/>
          <w:sz w:val="24"/>
          <w:szCs w:val="24"/>
        </w:rPr>
        <w:lastRenderedPageBreak/>
        <w:t>transhepatic guidewire and proximal to the anastomotic stricture; D:</w:t>
      </w:r>
      <w:r w:rsidRPr="006C590E">
        <w:rPr>
          <w:rFonts w:ascii="Book Antiqua" w:eastAsiaTheme="minorEastAsia" w:hAnsi="Book Antiqua" w:cs="Times New Roman" w:hint="eastAsia"/>
          <w:color w:val="auto"/>
          <w:sz w:val="24"/>
          <w:szCs w:val="24"/>
          <w:lang w:eastAsia="zh-CN"/>
        </w:rPr>
        <w:t xml:space="preserve"> </w:t>
      </w:r>
      <w:r w:rsidRPr="006C590E">
        <w:rPr>
          <w:rFonts w:ascii="Book Antiqua" w:hAnsi="Book Antiqua" w:cs="Times New Roman"/>
          <w:color w:val="auto"/>
          <w:sz w:val="24"/>
          <w:szCs w:val="24"/>
        </w:rPr>
        <w:t>A fully covered metal biliary stent was placed traversing the anastomosis.</w:t>
      </w:r>
      <w:r w:rsidRPr="00CC4314">
        <w:rPr>
          <w:rFonts w:ascii="Book Antiqua" w:hAnsi="Book Antiqua" w:cs="Times New Roman"/>
          <w:color w:val="auto"/>
          <w:sz w:val="24"/>
          <w:szCs w:val="24"/>
        </w:rPr>
        <w:t xml:space="preserve"> </w:t>
      </w:r>
    </w:p>
    <w:bookmarkEnd w:id="22"/>
    <w:p w14:paraId="039853D4" w14:textId="77777777" w:rsidR="002E1194" w:rsidRPr="00CC4314" w:rsidRDefault="002E1194" w:rsidP="00110069">
      <w:pPr>
        <w:spacing w:after="0" w:line="360" w:lineRule="auto"/>
        <w:jc w:val="both"/>
        <w:rPr>
          <w:rFonts w:ascii="Book Antiqua" w:hAnsi="Book Antiqua" w:cstheme="majorBidi"/>
          <w:color w:val="auto"/>
          <w:sz w:val="24"/>
          <w:szCs w:val="24"/>
        </w:rPr>
      </w:pPr>
    </w:p>
    <w:sectPr w:rsidR="002E1194" w:rsidRPr="00CC4314" w:rsidSect="00AC79A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885D3" w14:textId="77777777" w:rsidR="008468B5" w:rsidRDefault="008468B5">
      <w:pPr>
        <w:spacing w:after="0" w:line="240" w:lineRule="auto"/>
      </w:pPr>
      <w:r>
        <w:separator/>
      </w:r>
    </w:p>
  </w:endnote>
  <w:endnote w:type="continuationSeparator" w:id="0">
    <w:p w14:paraId="63D07E95" w14:textId="77777777" w:rsidR="008468B5" w:rsidRDefault="0084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936338"/>
      <w:docPartObj>
        <w:docPartGallery w:val="Page Numbers (Bottom of Page)"/>
        <w:docPartUnique/>
      </w:docPartObj>
    </w:sdtPr>
    <w:sdtEndPr>
      <w:rPr>
        <w:noProof/>
      </w:rPr>
    </w:sdtEndPr>
    <w:sdtContent>
      <w:p w14:paraId="0FE0B399" w14:textId="77777777" w:rsidR="002E1194" w:rsidRDefault="002E1194">
        <w:pPr>
          <w:pStyle w:val="a3"/>
          <w:jc w:val="right"/>
        </w:pPr>
        <w:r>
          <w:fldChar w:fldCharType="begin"/>
        </w:r>
        <w:r>
          <w:instrText xml:space="preserve"> PAGE   \* MERGEFORMAT </w:instrText>
        </w:r>
        <w:r>
          <w:fldChar w:fldCharType="separate"/>
        </w:r>
        <w:r w:rsidR="006C590E">
          <w:rPr>
            <w:noProof/>
          </w:rPr>
          <w:t>22</w:t>
        </w:r>
        <w:r>
          <w:rPr>
            <w:noProof/>
          </w:rPr>
          <w:fldChar w:fldCharType="end"/>
        </w:r>
      </w:p>
    </w:sdtContent>
  </w:sdt>
  <w:p w14:paraId="3A56B35F" w14:textId="77777777" w:rsidR="002E1194" w:rsidRDefault="002E1194">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04701" w14:textId="77777777" w:rsidR="008468B5" w:rsidRDefault="008468B5">
      <w:pPr>
        <w:spacing w:after="0" w:line="240" w:lineRule="auto"/>
      </w:pPr>
      <w:r>
        <w:separator/>
      </w:r>
    </w:p>
  </w:footnote>
  <w:footnote w:type="continuationSeparator" w:id="0">
    <w:p w14:paraId="520CE45B" w14:textId="77777777" w:rsidR="008468B5" w:rsidRDefault="00846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5D83"/>
    <w:multiLevelType w:val="hybridMultilevel"/>
    <w:tmpl w:val="3CC4976A"/>
    <w:lvl w:ilvl="0" w:tplc="0C7897C8">
      <w:start w:val="1"/>
      <w:numFmt w:val="decimal"/>
      <w:lvlText w:val="(%1)"/>
      <w:lvlJc w:val="left"/>
      <w:pPr>
        <w:ind w:left="470" w:hanging="360"/>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
    <w:nsid w:val="236D3AAB"/>
    <w:multiLevelType w:val="hybridMultilevel"/>
    <w:tmpl w:val="47D2B096"/>
    <w:lvl w:ilvl="0" w:tplc="C12C6E6A">
      <w:start w:val="3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B601D3"/>
    <w:multiLevelType w:val="hybridMultilevel"/>
    <w:tmpl w:val="6908E11A"/>
    <w:lvl w:ilvl="0" w:tplc="34CAB0D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1930DE"/>
    <w:multiLevelType w:val="hybridMultilevel"/>
    <w:tmpl w:val="EDAC9996"/>
    <w:lvl w:ilvl="0" w:tplc="F47CF412">
      <w:start w:val="3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6868CE"/>
    <w:multiLevelType w:val="hybridMultilevel"/>
    <w:tmpl w:val="596C1702"/>
    <w:lvl w:ilvl="0" w:tplc="D49C1516">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63FD1BEC"/>
    <w:multiLevelType w:val="hybridMultilevel"/>
    <w:tmpl w:val="282458C4"/>
    <w:lvl w:ilvl="0" w:tplc="B4B054F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02F11"/>
    <w:multiLevelType w:val="hybridMultilevel"/>
    <w:tmpl w:val="4E9C3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73C1A"/>
    <w:multiLevelType w:val="hybridMultilevel"/>
    <w:tmpl w:val="EAAC5226"/>
    <w:lvl w:ilvl="0" w:tplc="54BE7F6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7B"/>
    <w:rsid w:val="00010632"/>
    <w:rsid w:val="00063015"/>
    <w:rsid w:val="00110069"/>
    <w:rsid w:val="00182605"/>
    <w:rsid w:val="00210458"/>
    <w:rsid w:val="00284280"/>
    <w:rsid w:val="002D791B"/>
    <w:rsid w:val="002E1194"/>
    <w:rsid w:val="002E7836"/>
    <w:rsid w:val="00321EB7"/>
    <w:rsid w:val="003478FC"/>
    <w:rsid w:val="0036399E"/>
    <w:rsid w:val="00376398"/>
    <w:rsid w:val="003A7B94"/>
    <w:rsid w:val="004B51F5"/>
    <w:rsid w:val="004F1E91"/>
    <w:rsid w:val="005347A1"/>
    <w:rsid w:val="00560E33"/>
    <w:rsid w:val="005B232F"/>
    <w:rsid w:val="005E006C"/>
    <w:rsid w:val="005E687B"/>
    <w:rsid w:val="00640FA9"/>
    <w:rsid w:val="00643211"/>
    <w:rsid w:val="006C590E"/>
    <w:rsid w:val="006D70CB"/>
    <w:rsid w:val="006E7089"/>
    <w:rsid w:val="0070566D"/>
    <w:rsid w:val="00750426"/>
    <w:rsid w:val="007A7BBB"/>
    <w:rsid w:val="008323DD"/>
    <w:rsid w:val="00843545"/>
    <w:rsid w:val="00845931"/>
    <w:rsid w:val="008468B5"/>
    <w:rsid w:val="008636C4"/>
    <w:rsid w:val="008C3652"/>
    <w:rsid w:val="008C6A43"/>
    <w:rsid w:val="008E4A71"/>
    <w:rsid w:val="009F54D8"/>
    <w:rsid w:val="00A040B6"/>
    <w:rsid w:val="00A83522"/>
    <w:rsid w:val="00AC79A5"/>
    <w:rsid w:val="00CA5887"/>
    <w:rsid w:val="00CC4314"/>
    <w:rsid w:val="00CE132B"/>
    <w:rsid w:val="00DA41CD"/>
    <w:rsid w:val="00E26AF9"/>
    <w:rsid w:val="00E72AF4"/>
    <w:rsid w:val="00E746B2"/>
    <w:rsid w:val="00E96927"/>
    <w:rsid w:val="00EB5D04"/>
    <w:rsid w:val="00EC2534"/>
    <w:rsid w:val="00F26B7E"/>
    <w:rsid w:val="00F705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6AF9"/>
    <w:pPr>
      <w:widowControl w:val="0"/>
      <w:spacing w:after="200" w:line="276" w:lineRule="auto"/>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5E687B"/>
    <w:pPr>
      <w:spacing w:line="240" w:lineRule="auto"/>
    </w:pPr>
    <w:rPr>
      <w:noProof/>
    </w:rPr>
  </w:style>
  <w:style w:type="character" w:customStyle="1" w:styleId="EndNoteBibliographyChar">
    <w:name w:val="EndNote Bibliography Char"/>
    <w:basedOn w:val="a0"/>
    <w:link w:val="EndNoteBibliography"/>
    <w:rsid w:val="005E687B"/>
    <w:rPr>
      <w:rFonts w:ascii="Calibri" w:eastAsia="Calibri" w:hAnsi="Calibri" w:cs="Calibri"/>
      <w:noProof/>
      <w:color w:val="000000"/>
    </w:rPr>
  </w:style>
  <w:style w:type="paragraph" w:styleId="a3">
    <w:name w:val="footer"/>
    <w:basedOn w:val="a"/>
    <w:link w:val="Char"/>
    <w:uiPriority w:val="99"/>
    <w:unhideWhenUsed/>
    <w:rsid w:val="005E687B"/>
    <w:pPr>
      <w:tabs>
        <w:tab w:val="center" w:pos="4680"/>
        <w:tab w:val="right" w:pos="9360"/>
      </w:tabs>
      <w:spacing w:after="0" w:line="240" w:lineRule="auto"/>
    </w:pPr>
  </w:style>
  <w:style w:type="character" w:customStyle="1" w:styleId="Char">
    <w:name w:val="页脚 Char"/>
    <w:basedOn w:val="a0"/>
    <w:link w:val="a3"/>
    <w:uiPriority w:val="99"/>
    <w:rsid w:val="005E687B"/>
    <w:rPr>
      <w:rFonts w:ascii="Calibri" w:eastAsia="Calibri" w:hAnsi="Calibri" w:cs="Calibri"/>
      <w:color w:val="000000"/>
    </w:rPr>
  </w:style>
  <w:style w:type="character" w:customStyle="1" w:styleId="element-citation">
    <w:name w:val="element-citation"/>
    <w:basedOn w:val="a0"/>
    <w:rsid w:val="005E687B"/>
  </w:style>
  <w:style w:type="paragraph" w:styleId="a4">
    <w:name w:val="Balloon Text"/>
    <w:basedOn w:val="a"/>
    <w:link w:val="Char0"/>
    <w:uiPriority w:val="99"/>
    <w:semiHidden/>
    <w:unhideWhenUsed/>
    <w:rsid w:val="005E687B"/>
    <w:pPr>
      <w:spacing w:after="0" w:line="240" w:lineRule="auto"/>
    </w:pPr>
    <w:rPr>
      <w:rFonts w:ascii="Segoe UI" w:hAnsi="Segoe UI" w:cs="Segoe UI"/>
      <w:sz w:val="18"/>
      <w:szCs w:val="18"/>
    </w:rPr>
  </w:style>
  <w:style w:type="character" w:customStyle="1" w:styleId="Char0">
    <w:name w:val="批注框文本 Char"/>
    <w:basedOn w:val="a0"/>
    <w:link w:val="a4"/>
    <w:uiPriority w:val="99"/>
    <w:semiHidden/>
    <w:rsid w:val="005E687B"/>
    <w:rPr>
      <w:rFonts w:ascii="Segoe UI" w:eastAsia="Calibri" w:hAnsi="Segoe UI" w:cs="Segoe UI"/>
      <w:color w:val="000000"/>
      <w:sz w:val="18"/>
      <w:szCs w:val="18"/>
    </w:rPr>
  </w:style>
  <w:style w:type="character" w:styleId="a5">
    <w:name w:val="Hyperlink"/>
    <w:basedOn w:val="a0"/>
    <w:uiPriority w:val="99"/>
    <w:unhideWhenUsed/>
    <w:rsid w:val="008323DD"/>
    <w:rPr>
      <w:color w:val="0563C1" w:themeColor="hyperlink"/>
      <w:u w:val="single"/>
    </w:rPr>
  </w:style>
  <w:style w:type="character" w:customStyle="1" w:styleId="UnresolvedMention1">
    <w:name w:val="Unresolved Mention1"/>
    <w:basedOn w:val="a0"/>
    <w:uiPriority w:val="99"/>
    <w:semiHidden/>
    <w:unhideWhenUsed/>
    <w:rsid w:val="008323DD"/>
    <w:rPr>
      <w:color w:val="605E5C"/>
      <w:shd w:val="clear" w:color="auto" w:fill="E1DFDD"/>
    </w:rPr>
  </w:style>
  <w:style w:type="paragraph" w:styleId="a6">
    <w:name w:val="Plain Text"/>
    <w:basedOn w:val="a"/>
    <w:link w:val="Char1"/>
    <w:rsid w:val="004F1E91"/>
    <w:pPr>
      <w:spacing w:after="0" w:line="240" w:lineRule="auto"/>
      <w:jc w:val="both"/>
    </w:pPr>
    <w:rPr>
      <w:rFonts w:ascii="宋体" w:eastAsia="宋体" w:hAnsi="Courier New" w:cs="Courier New"/>
      <w:color w:val="auto"/>
      <w:kern w:val="2"/>
      <w:sz w:val="21"/>
      <w:szCs w:val="21"/>
      <w:lang w:eastAsia="zh-CN"/>
    </w:rPr>
  </w:style>
  <w:style w:type="character" w:customStyle="1" w:styleId="Char1">
    <w:name w:val="纯文本 Char"/>
    <w:basedOn w:val="a0"/>
    <w:link w:val="a6"/>
    <w:rsid w:val="004F1E91"/>
    <w:rPr>
      <w:rFonts w:ascii="宋体" w:eastAsia="宋体" w:hAnsi="Courier New" w:cs="Courier New"/>
      <w:kern w:val="2"/>
      <w:sz w:val="21"/>
      <w:szCs w:val="21"/>
      <w:lang w:eastAsia="zh-CN"/>
    </w:rPr>
  </w:style>
  <w:style w:type="paragraph" w:styleId="a7">
    <w:name w:val="header"/>
    <w:basedOn w:val="a"/>
    <w:link w:val="Char2"/>
    <w:rsid w:val="002E1194"/>
    <w:pPr>
      <w:widowControl/>
      <w:tabs>
        <w:tab w:val="center" w:pos="4320"/>
        <w:tab w:val="right" w:pos="8640"/>
      </w:tabs>
      <w:spacing w:after="0" w:line="240" w:lineRule="auto"/>
    </w:pPr>
    <w:rPr>
      <w:rFonts w:ascii="Garamond" w:eastAsiaTheme="minorEastAsia" w:hAnsi="Garamond" w:cs="Times New Roman"/>
      <w:color w:val="008000"/>
      <w:w w:val="120"/>
      <w:sz w:val="24"/>
      <w:szCs w:val="24"/>
      <w:lang w:val="en-CA"/>
    </w:rPr>
  </w:style>
  <w:style w:type="character" w:customStyle="1" w:styleId="Char2">
    <w:name w:val="页眉 Char"/>
    <w:basedOn w:val="a0"/>
    <w:link w:val="a7"/>
    <w:rsid w:val="002E1194"/>
    <w:rPr>
      <w:rFonts w:ascii="Garamond" w:hAnsi="Garamond" w:cs="Times New Roman"/>
      <w:color w:val="008000"/>
      <w:w w:val="120"/>
      <w:sz w:val="24"/>
      <w:szCs w:val="24"/>
      <w:lang w:val="en-CA"/>
    </w:rPr>
  </w:style>
  <w:style w:type="paragraph" w:styleId="a8">
    <w:name w:val="List Paragraph"/>
    <w:basedOn w:val="a"/>
    <w:uiPriority w:val="72"/>
    <w:qFormat/>
    <w:rsid w:val="002E1194"/>
    <w:pPr>
      <w:widowControl/>
      <w:spacing w:after="0" w:line="240" w:lineRule="auto"/>
      <w:ind w:left="720"/>
      <w:contextualSpacing/>
    </w:pPr>
    <w:rPr>
      <w:rFonts w:ascii="Times New Roman" w:eastAsiaTheme="minorEastAsia" w:hAnsi="Times New Roman" w:cs="Times New Roman"/>
      <w:kern w:val="28"/>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6AF9"/>
    <w:pPr>
      <w:widowControl w:val="0"/>
      <w:spacing w:after="200" w:line="276" w:lineRule="auto"/>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5E687B"/>
    <w:pPr>
      <w:spacing w:line="240" w:lineRule="auto"/>
    </w:pPr>
    <w:rPr>
      <w:noProof/>
    </w:rPr>
  </w:style>
  <w:style w:type="character" w:customStyle="1" w:styleId="EndNoteBibliographyChar">
    <w:name w:val="EndNote Bibliography Char"/>
    <w:basedOn w:val="a0"/>
    <w:link w:val="EndNoteBibliography"/>
    <w:rsid w:val="005E687B"/>
    <w:rPr>
      <w:rFonts w:ascii="Calibri" w:eastAsia="Calibri" w:hAnsi="Calibri" w:cs="Calibri"/>
      <w:noProof/>
      <w:color w:val="000000"/>
    </w:rPr>
  </w:style>
  <w:style w:type="paragraph" w:styleId="a3">
    <w:name w:val="footer"/>
    <w:basedOn w:val="a"/>
    <w:link w:val="Char"/>
    <w:uiPriority w:val="99"/>
    <w:unhideWhenUsed/>
    <w:rsid w:val="005E687B"/>
    <w:pPr>
      <w:tabs>
        <w:tab w:val="center" w:pos="4680"/>
        <w:tab w:val="right" w:pos="9360"/>
      </w:tabs>
      <w:spacing w:after="0" w:line="240" w:lineRule="auto"/>
    </w:pPr>
  </w:style>
  <w:style w:type="character" w:customStyle="1" w:styleId="Char">
    <w:name w:val="页脚 Char"/>
    <w:basedOn w:val="a0"/>
    <w:link w:val="a3"/>
    <w:uiPriority w:val="99"/>
    <w:rsid w:val="005E687B"/>
    <w:rPr>
      <w:rFonts w:ascii="Calibri" w:eastAsia="Calibri" w:hAnsi="Calibri" w:cs="Calibri"/>
      <w:color w:val="000000"/>
    </w:rPr>
  </w:style>
  <w:style w:type="character" w:customStyle="1" w:styleId="element-citation">
    <w:name w:val="element-citation"/>
    <w:basedOn w:val="a0"/>
    <w:rsid w:val="005E687B"/>
  </w:style>
  <w:style w:type="paragraph" w:styleId="a4">
    <w:name w:val="Balloon Text"/>
    <w:basedOn w:val="a"/>
    <w:link w:val="Char0"/>
    <w:uiPriority w:val="99"/>
    <w:semiHidden/>
    <w:unhideWhenUsed/>
    <w:rsid w:val="005E687B"/>
    <w:pPr>
      <w:spacing w:after="0" w:line="240" w:lineRule="auto"/>
    </w:pPr>
    <w:rPr>
      <w:rFonts w:ascii="Segoe UI" w:hAnsi="Segoe UI" w:cs="Segoe UI"/>
      <w:sz w:val="18"/>
      <w:szCs w:val="18"/>
    </w:rPr>
  </w:style>
  <w:style w:type="character" w:customStyle="1" w:styleId="Char0">
    <w:name w:val="批注框文本 Char"/>
    <w:basedOn w:val="a0"/>
    <w:link w:val="a4"/>
    <w:uiPriority w:val="99"/>
    <w:semiHidden/>
    <w:rsid w:val="005E687B"/>
    <w:rPr>
      <w:rFonts w:ascii="Segoe UI" w:eastAsia="Calibri" w:hAnsi="Segoe UI" w:cs="Segoe UI"/>
      <w:color w:val="000000"/>
      <w:sz w:val="18"/>
      <w:szCs w:val="18"/>
    </w:rPr>
  </w:style>
  <w:style w:type="character" w:styleId="a5">
    <w:name w:val="Hyperlink"/>
    <w:basedOn w:val="a0"/>
    <w:uiPriority w:val="99"/>
    <w:unhideWhenUsed/>
    <w:rsid w:val="008323DD"/>
    <w:rPr>
      <w:color w:val="0563C1" w:themeColor="hyperlink"/>
      <w:u w:val="single"/>
    </w:rPr>
  </w:style>
  <w:style w:type="character" w:customStyle="1" w:styleId="UnresolvedMention1">
    <w:name w:val="Unresolved Mention1"/>
    <w:basedOn w:val="a0"/>
    <w:uiPriority w:val="99"/>
    <w:semiHidden/>
    <w:unhideWhenUsed/>
    <w:rsid w:val="008323DD"/>
    <w:rPr>
      <w:color w:val="605E5C"/>
      <w:shd w:val="clear" w:color="auto" w:fill="E1DFDD"/>
    </w:rPr>
  </w:style>
  <w:style w:type="paragraph" w:styleId="a6">
    <w:name w:val="Plain Text"/>
    <w:basedOn w:val="a"/>
    <w:link w:val="Char1"/>
    <w:rsid w:val="004F1E91"/>
    <w:pPr>
      <w:spacing w:after="0" w:line="240" w:lineRule="auto"/>
      <w:jc w:val="both"/>
    </w:pPr>
    <w:rPr>
      <w:rFonts w:ascii="宋体" w:eastAsia="宋体" w:hAnsi="Courier New" w:cs="Courier New"/>
      <w:color w:val="auto"/>
      <w:kern w:val="2"/>
      <w:sz w:val="21"/>
      <w:szCs w:val="21"/>
      <w:lang w:eastAsia="zh-CN"/>
    </w:rPr>
  </w:style>
  <w:style w:type="character" w:customStyle="1" w:styleId="Char1">
    <w:name w:val="纯文本 Char"/>
    <w:basedOn w:val="a0"/>
    <w:link w:val="a6"/>
    <w:rsid w:val="004F1E91"/>
    <w:rPr>
      <w:rFonts w:ascii="宋体" w:eastAsia="宋体" w:hAnsi="Courier New" w:cs="Courier New"/>
      <w:kern w:val="2"/>
      <w:sz w:val="21"/>
      <w:szCs w:val="21"/>
      <w:lang w:eastAsia="zh-CN"/>
    </w:rPr>
  </w:style>
  <w:style w:type="paragraph" w:styleId="a7">
    <w:name w:val="header"/>
    <w:basedOn w:val="a"/>
    <w:link w:val="Char2"/>
    <w:rsid w:val="002E1194"/>
    <w:pPr>
      <w:widowControl/>
      <w:tabs>
        <w:tab w:val="center" w:pos="4320"/>
        <w:tab w:val="right" w:pos="8640"/>
      </w:tabs>
      <w:spacing w:after="0" w:line="240" w:lineRule="auto"/>
    </w:pPr>
    <w:rPr>
      <w:rFonts w:ascii="Garamond" w:eastAsiaTheme="minorEastAsia" w:hAnsi="Garamond" w:cs="Times New Roman"/>
      <w:color w:val="008000"/>
      <w:w w:val="120"/>
      <w:sz w:val="24"/>
      <w:szCs w:val="24"/>
      <w:lang w:val="en-CA"/>
    </w:rPr>
  </w:style>
  <w:style w:type="character" w:customStyle="1" w:styleId="Char2">
    <w:name w:val="页眉 Char"/>
    <w:basedOn w:val="a0"/>
    <w:link w:val="a7"/>
    <w:rsid w:val="002E1194"/>
    <w:rPr>
      <w:rFonts w:ascii="Garamond" w:hAnsi="Garamond" w:cs="Times New Roman"/>
      <w:color w:val="008000"/>
      <w:w w:val="120"/>
      <w:sz w:val="24"/>
      <w:szCs w:val="24"/>
      <w:lang w:val="en-CA"/>
    </w:rPr>
  </w:style>
  <w:style w:type="paragraph" w:styleId="a8">
    <w:name w:val="List Paragraph"/>
    <w:basedOn w:val="a"/>
    <w:uiPriority w:val="72"/>
    <w:qFormat/>
    <w:rsid w:val="002E1194"/>
    <w:pPr>
      <w:widowControl/>
      <w:spacing w:after="0" w:line="240" w:lineRule="auto"/>
      <w:ind w:left="720"/>
      <w:contextualSpacing/>
    </w:pPr>
    <w:rPr>
      <w:rFonts w:ascii="Times New Roman" w:eastAsiaTheme="minorEastAsia" w:hAnsi="Times New Roman" w:cs="Times New Roman"/>
      <w:kern w:val="28"/>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8775">
      <w:bodyDiv w:val="1"/>
      <w:marLeft w:val="0"/>
      <w:marRight w:val="0"/>
      <w:marTop w:val="0"/>
      <w:marBottom w:val="0"/>
      <w:divBdr>
        <w:top w:val="none" w:sz="0" w:space="0" w:color="auto"/>
        <w:left w:val="none" w:sz="0" w:space="0" w:color="auto"/>
        <w:bottom w:val="none" w:sz="0" w:space="0" w:color="auto"/>
        <w:right w:val="none" w:sz="0" w:space="0" w:color="auto"/>
      </w:divBdr>
    </w:div>
    <w:div w:id="348022916">
      <w:bodyDiv w:val="1"/>
      <w:marLeft w:val="0"/>
      <w:marRight w:val="0"/>
      <w:marTop w:val="0"/>
      <w:marBottom w:val="0"/>
      <w:divBdr>
        <w:top w:val="none" w:sz="0" w:space="0" w:color="auto"/>
        <w:left w:val="none" w:sz="0" w:space="0" w:color="auto"/>
        <w:bottom w:val="none" w:sz="0" w:space="0" w:color="auto"/>
        <w:right w:val="none" w:sz="0" w:space="0" w:color="auto"/>
      </w:divBdr>
    </w:div>
    <w:div w:id="361631262">
      <w:bodyDiv w:val="1"/>
      <w:marLeft w:val="0"/>
      <w:marRight w:val="0"/>
      <w:marTop w:val="0"/>
      <w:marBottom w:val="0"/>
      <w:divBdr>
        <w:top w:val="none" w:sz="0" w:space="0" w:color="auto"/>
        <w:left w:val="none" w:sz="0" w:space="0" w:color="auto"/>
        <w:bottom w:val="none" w:sz="0" w:space="0" w:color="auto"/>
        <w:right w:val="none" w:sz="0" w:space="0" w:color="auto"/>
      </w:divBdr>
    </w:div>
    <w:div w:id="378092361">
      <w:bodyDiv w:val="1"/>
      <w:marLeft w:val="0"/>
      <w:marRight w:val="0"/>
      <w:marTop w:val="0"/>
      <w:marBottom w:val="0"/>
      <w:divBdr>
        <w:top w:val="none" w:sz="0" w:space="0" w:color="auto"/>
        <w:left w:val="none" w:sz="0" w:space="0" w:color="auto"/>
        <w:bottom w:val="none" w:sz="0" w:space="0" w:color="auto"/>
        <w:right w:val="none" w:sz="0" w:space="0" w:color="auto"/>
      </w:divBdr>
    </w:div>
    <w:div w:id="464394441">
      <w:bodyDiv w:val="1"/>
      <w:marLeft w:val="0"/>
      <w:marRight w:val="0"/>
      <w:marTop w:val="0"/>
      <w:marBottom w:val="0"/>
      <w:divBdr>
        <w:top w:val="none" w:sz="0" w:space="0" w:color="auto"/>
        <w:left w:val="none" w:sz="0" w:space="0" w:color="auto"/>
        <w:bottom w:val="none" w:sz="0" w:space="0" w:color="auto"/>
        <w:right w:val="none" w:sz="0" w:space="0" w:color="auto"/>
      </w:divBdr>
    </w:div>
    <w:div w:id="464781726">
      <w:bodyDiv w:val="1"/>
      <w:marLeft w:val="0"/>
      <w:marRight w:val="0"/>
      <w:marTop w:val="0"/>
      <w:marBottom w:val="0"/>
      <w:divBdr>
        <w:top w:val="none" w:sz="0" w:space="0" w:color="auto"/>
        <w:left w:val="none" w:sz="0" w:space="0" w:color="auto"/>
        <w:bottom w:val="none" w:sz="0" w:space="0" w:color="auto"/>
        <w:right w:val="none" w:sz="0" w:space="0" w:color="auto"/>
      </w:divBdr>
    </w:div>
    <w:div w:id="1076241781">
      <w:bodyDiv w:val="1"/>
      <w:marLeft w:val="0"/>
      <w:marRight w:val="0"/>
      <w:marTop w:val="0"/>
      <w:marBottom w:val="0"/>
      <w:divBdr>
        <w:top w:val="none" w:sz="0" w:space="0" w:color="auto"/>
        <w:left w:val="none" w:sz="0" w:space="0" w:color="auto"/>
        <w:bottom w:val="none" w:sz="0" w:space="0" w:color="auto"/>
        <w:right w:val="none" w:sz="0" w:space="0" w:color="auto"/>
      </w:divBdr>
    </w:div>
    <w:div w:id="1199851892">
      <w:bodyDiv w:val="1"/>
      <w:marLeft w:val="0"/>
      <w:marRight w:val="0"/>
      <w:marTop w:val="0"/>
      <w:marBottom w:val="0"/>
      <w:divBdr>
        <w:top w:val="none" w:sz="0" w:space="0" w:color="auto"/>
        <w:left w:val="none" w:sz="0" w:space="0" w:color="auto"/>
        <w:bottom w:val="none" w:sz="0" w:space="0" w:color="auto"/>
        <w:right w:val="none" w:sz="0" w:space="0" w:color="auto"/>
      </w:divBdr>
    </w:div>
    <w:div w:id="1298532333">
      <w:bodyDiv w:val="1"/>
      <w:marLeft w:val="0"/>
      <w:marRight w:val="0"/>
      <w:marTop w:val="0"/>
      <w:marBottom w:val="0"/>
      <w:divBdr>
        <w:top w:val="none" w:sz="0" w:space="0" w:color="auto"/>
        <w:left w:val="none" w:sz="0" w:space="0" w:color="auto"/>
        <w:bottom w:val="none" w:sz="0" w:space="0" w:color="auto"/>
        <w:right w:val="none" w:sz="0" w:space="0" w:color="auto"/>
      </w:divBdr>
    </w:div>
    <w:div w:id="1890917541">
      <w:bodyDiv w:val="1"/>
      <w:marLeft w:val="0"/>
      <w:marRight w:val="0"/>
      <w:marTop w:val="0"/>
      <w:marBottom w:val="0"/>
      <w:divBdr>
        <w:top w:val="none" w:sz="0" w:space="0" w:color="auto"/>
        <w:left w:val="none" w:sz="0" w:space="0" w:color="auto"/>
        <w:bottom w:val="none" w:sz="0" w:space="0" w:color="auto"/>
        <w:right w:val="none" w:sz="0" w:space="0" w:color="auto"/>
      </w:divBdr>
    </w:div>
    <w:div w:id="1939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2A4B-AA97-474F-8DC5-2B16692A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6417</Words>
  <Characters>36578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Akhter</dc:creator>
  <cp:keywords/>
  <dc:description/>
  <cp:lastModifiedBy>ma</cp:lastModifiedBy>
  <cp:revision>9</cp:revision>
  <dcterms:created xsi:type="dcterms:W3CDTF">2019-04-23T02:28:00Z</dcterms:created>
  <dcterms:modified xsi:type="dcterms:W3CDTF">2019-04-30T01:43:00Z</dcterms:modified>
</cp:coreProperties>
</file>