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BD6" w:rsidRPr="00FE7000" w:rsidRDefault="00573BD6" w:rsidP="00DB5072">
      <w:pPr>
        <w:pStyle w:val="Default"/>
        <w:spacing w:line="360" w:lineRule="auto"/>
        <w:jc w:val="both"/>
        <w:rPr>
          <w:rFonts w:cs="Times New Roman"/>
          <w:b/>
          <w:lang w:val="en-US"/>
        </w:rPr>
      </w:pPr>
      <w:r w:rsidRPr="00FE7000">
        <w:rPr>
          <w:rFonts w:cs="Times New Roman"/>
          <w:b/>
          <w:bCs/>
          <w:lang w:val="en-US"/>
        </w:rPr>
        <w:t xml:space="preserve">Name of Journal: </w:t>
      </w:r>
      <w:r w:rsidRPr="00FE7000">
        <w:rPr>
          <w:rFonts w:cs="Times New Roman"/>
          <w:b/>
          <w:i/>
          <w:iCs/>
          <w:lang w:val="en-US"/>
        </w:rPr>
        <w:t>World Journal of Gastroenterology</w:t>
      </w:r>
    </w:p>
    <w:p w:rsidR="00573BD6" w:rsidRPr="00FE7000" w:rsidRDefault="00573BD6" w:rsidP="00DB5072">
      <w:pPr>
        <w:adjustRightInd w:val="0"/>
        <w:snapToGrid w:val="0"/>
        <w:spacing w:line="360" w:lineRule="auto"/>
        <w:jc w:val="both"/>
        <w:rPr>
          <w:rFonts w:ascii="Book Antiqua" w:hAnsi="Book Antiqua" w:cs="Arial"/>
          <w:b/>
          <w:color w:val="000000"/>
          <w:lang w:eastAsia="zh-CN"/>
        </w:rPr>
      </w:pPr>
      <w:r w:rsidRPr="00FE7000">
        <w:rPr>
          <w:rFonts w:ascii="Book Antiqua" w:hAnsi="Book Antiqua"/>
          <w:b/>
          <w:bCs/>
          <w:color w:val="222222"/>
          <w:lang w:val="en-US"/>
        </w:rPr>
        <w:t>Manuscript NO</w:t>
      </w:r>
      <w:r w:rsidRPr="00FE7000">
        <w:rPr>
          <w:rFonts w:ascii="Book Antiqua" w:hAnsi="Book Antiqua" w:cs="Arial"/>
          <w:b/>
          <w:color w:val="000000"/>
        </w:rPr>
        <w:t xml:space="preserve">: </w:t>
      </w:r>
      <w:r w:rsidRPr="00FE7000">
        <w:rPr>
          <w:rFonts w:ascii="Book Antiqua" w:hAnsi="Book Antiqua" w:cs="Arial"/>
          <w:b/>
          <w:color w:val="000000"/>
          <w:lang w:eastAsia="zh-CN"/>
        </w:rPr>
        <w:t xml:space="preserve"> 46804</w:t>
      </w:r>
    </w:p>
    <w:p w:rsidR="00573BD6" w:rsidRPr="00FE7000" w:rsidRDefault="00573BD6" w:rsidP="00DB5072">
      <w:pPr>
        <w:spacing w:line="360" w:lineRule="auto"/>
        <w:jc w:val="both"/>
        <w:rPr>
          <w:rFonts w:ascii="Book Antiqua" w:hAnsi="Book Antiqua"/>
          <w:b/>
          <w:lang w:val="en-US"/>
        </w:rPr>
      </w:pPr>
      <w:r w:rsidRPr="00FE7000">
        <w:rPr>
          <w:rFonts w:ascii="Book Antiqua" w:hAnsi="Book Antiqua"/>
          <w:b/>
          <w:bCs/>
          <w:lang w:val="en-US"/>
        </w:rPr>
        <w:t xml:space="preserve">Manuscript Type: </w:t>
      </w:r>
      <w:r w:rsidR="00DB5072" w:rsidRPr="00FE7000">
        <w:rPr>
          <w:rFonts w:ascii="Book Antiqua" w:eastAsia="宋体" w:hAnsi="Book Antiqua" w:cs="Arial"/>
          <w:b/>
          <w:bCs/>
          <w:lang w:val="en-US" w:eastAsia="zh-CN"/>
        </w:rPr>
        <w:t>MINIREVIEWS</w:t>
      </w:r>
    </w:p>
    <w:p w:rsidR="00573BD6" w:rsidRPr="00DB5072" w:rsidRDefault="00573BD6" w:rsidP="00DB5072">
      <w:pPr>
        <w:spacing w:line="360" w:lineRule="auto"/>
        <w:jc w:val="both"/>
        <w:rPr>
          <w:rFonts w:ascii="Book Antiqua" w:hAnsi="Book Antiqua"/>
          <w:b/>
          <w:lang w:val="en-US"/>
        </w:rPr>
      </w:pPr>
    </w:p>
    <w:p w:rsidR="00573BD6" w:rsidRPr="004D458B" w:rsidRDefault="00573BD6" w:rsidP="00DB5072">
      <w:pPr>
        <w:spacing w:line="360" w:lineRule="auto"/>
        <w:jc w:val="both"/>
        <w:rPr>
          <w:rFonts w:ascii="Book Antiqua" w:hAnsi="Book Antiqua"/>
          <w:b/>
          <w:lang w:val="en-US"/>
        </w:rPr>
      </w:pPr>
      <w:bookmarkStart w:id="0" w:name="OLE_LINK31"/>
      <w:r w:rsidRPr="004D458B">
        <w:rPr>
          <w:rFonts w:ascii="Book Antiqua" w:hAnsi="Book Antiqua"/>
          <w:b/>
          <w:lang w:val="en-US"/>
        </w:rPr>
        <w:t xml:space="preserve">Hepatocellular </w:t>
      </w:r>
      <w:r w:rsidR="00DB5072" w:rsidRPr="004D458B">
        <w:rPr>
          <w:rFonts w:ascii="Book Antiqua" w:hAnsi="Book Antiqua"/>
          <w:b/>
          <w:lang w:val="en-US"/>
        </w:rPr>
        <w:t>a</w:t>
      </w:r>
      <w:r w:rsidRPr="004D458B">
        <w:rPr>
          <w:rFonts w:ascii="Book Antiqua" w:hAnsi="Book Antiqua"/>
          <w:b/>
          <w:lang w:val="en-US"/>
        </w:rPr>
        <w:t xml:space="preserve">denoma: An </w:t>
      </w:r>
      <w:r w:rsidR="00DB5072" w:rsidRPr="004D458B">
        <w:rPr>
          <w:rFonts w:ascii="Book Antiqua" w:hAnsi="Book Antiqua"/>
          <w:b/>
          <w:lang w:val="en-US"/>
        </w:rPr>
        <w:t>unsolved diagnostic enigma</w:t>
      </w:r>
    </w:p>
    <w:bookmarkEnd w:id="0"/>
    <w:p w:rsidR="00573BD6" w:rsidRPr="00DB5072" w:rsidRDefault="00573BD6" w:rsidP="00DB5072">
      <w:pPr>
        <w:spacing w:line="360" w:lineRule="auto"/>
        <w:jc w:val="both"/>
        <w:rPr>
          <w:rFonts w:ascii="Book Antiqua" w:hAnsi="Book Antiqua"/>
          <w:lang w:val="en-US" w:eastAsia="zh-CN"/>
        </w:rPr>
      </w:pPr>
    </w:p>
    <w:p w:rsidR="00573BD6" w:rsidRPr="00DB5072" w:rsidRDefault="00DB5072" w:rsidP="00DB5072">
      <w:pPr>
        <w:spacing w:line="360" w:lineRule="auto"/>
        <w:jc w:val="both"/>
        <w:rPr>
          <w:rFonts w:ascii="Book Antiqua" w:hAnsi="Book Antiqua"/>
        </w:rPr>
      </w:pPr>
      <w:r w:rsidRPr="00DB5072">
        <w:rPr>
          <w:rFonts w:ascii="Book Antiqua" w:hAnsi="Book Antiqua"/>
        </w:rPr>
        <w:t>Renzulli</w:t>
      </w:r>
      <w:r w:rsidRPr="00DB5072">
        <w:rPr>
          <w:rFonts w:ascii="Book Antiqua" w:hAnsi="Book Antiqua" w:cs="Garamond-Bold"/>
          <w:bCs/>
          <w:lang w:eastAsia="zh-CN"/>
        </w:rPr>
        <w:t xml:space="preserve"> </w:t>
      </w:r>
      <w:r>
        <w:rPr>
          <w:rFonts w:ascii="Book Antiqua" w:hAnsi="Book Antiqua" w:cs="Garamond-Bold"/>
          <w:bCs/>
          <w:lang w:eastAsia="zh-CN"/>
        </w:rPr>
        <w:t xml:space="preserve">M </w:t>
      </w:r>
      <w:r w:rsidRPr="00DB5072">
        <w:rPr>
          <w:rFonts w:ascii="Book Antiqua" w:hAnsi="Book Antiqua" w:cs="Garamond-Bold"/>
          <w:bCs/>
          <w:i/>
          <w:lang w:eastAsia="zh-CN"/>
        </w:rPr>
        <w:t>et al</w:t>
      </w:r>
      <w:r>
        <w:rPr>
          <w:rFonts w:ascii="Book Antiqua" w:hAnsi="Book Antiqua" w:cs="Garamond-Bold"/>
          <w:bCs/>
          <w:lang w:eastAsia="zh-CN"/>
        </w:rPr>
        <w:t xml:space="preserve">. </w:t>
      </w:r>
      <w:r w:rsidR="00573BD6" w:rsidRPr="00DB5072">
        <w:rPr>
          <w:rFonts w:ascii="Book Antiqua" w:hAnsi="Book Antiqua" w:cs="Garamond-Bold"/>
          <w:bCs/>
          <w:lang w:eastAsia="zh-CN"/>
        </w:rPr>
        <w:t>Hepatocellular adenoma</w:t>
      </w:r>
    </w:p>
    <w:p w:rsidR="00573BD6" w:rsidRPr="00DB5072" w:rsidRDefault="00573BD6" w:rsidP="00DB5072">
      <w:pPr>
        <w:spacing w:line="360" w:lineRule="auto"/>
        <w:jc w:val="both"/>
        <w:rPr>
          <w:rFonts w:ascii="Book Antiqua" w:hAnsi="Book Antiqua"/>
          <w:lang w:eastAsia="zh-CN"/>
        </w:rPr>
      </w:pPr>
    </w:p>
    <w:p w:rsidR="00573BD6" w:rsidRPr="00DB5072" w:rsidRDefault="00573BD6" w:rsidP="00DB5072">
      <w:pPr>
        <w:spacing w:line="360" w:lineRule="auto"/>
        <w:jc w:val="both"/>
        <w:rPr>
          <w:rFonts w:ascii="Book Antiqua" w:hAnsi="Book Antiqua"/>
        </w:rPr>
      </w:pPr>
      <w:r w:rsidRPr="00DB5072">
        <w:rPr>
          <w:rFonts w:ascii="Book Antiqua" w:hAnsi="Book Antiqua"/>
        </w:rPr>
        <w:t>Matteo Renzulli, Alfredo Clemente, Francesco Tovoli, Salvatore Cappabianca, Luigi Bolondi, Rita Golfieri</w:t>
      </w:r>
    </w:p>
    <w:p w:rsidR="00573BD6" w:rsidRPr="00DB5072" w:rsidRDefault="00573BD6" w:rsidP="00DB5072">
      <w:pPr>
        <w:spacing w:line="360" w:lineRule="auto"/>
        <w:jc w:val="both"/>
        <w:rPr>
          <w:rFonts w:ascii="Book Antiqua" w:hAnsi="Book Antiqua"/>
        </w:rPr>
      </w:pPr>
    </w:p>
    <w:p w:rsidR="00573BD6" w:rsidRPr="00DB5072" w:rsidRDefault="00573BD6" w:rsidP="00DB5072">
      <w:pPr>
        <w:spacing w:line="360" w:lineRule="auto"/>
        <w:jc w:val="both"/>
        <w:rPr>
          <w:rFonts w:ascii="Book Antiqua" w:hAnsi="Book Antiqua"/>
        </w:rPr>
      </w:pPr>
      <w:r w:rsidRPr="00DB5072">
        <w:rPr>
          <w:rFonts w:ascii="Book Antiqua" w:hAnsi="Book Antiqua"/>
          <w:b/>
        </w:rPr>
        <w:t>Matteo Renzulli, Rita Golfieri</w:t>
      </w:r>
      <w:r w:rsidRPr="00DB5072">
        <w:rPr>
          <w:rFonts w:ascii="Book Antiqua" w:hAnsi="Book Antiqua"/>
        </w:rPr>
        <w:t>, Radiology Unit, Department of Experimental, Diagnostic and Speciality Medicine, Sant’Orsola Hospital, University of Bologna, Bologna</w:t>
      </w:r>
      <w:r w:rsidR="00DB5072">
        <w:rPr>
          <w:rFonts w:ascii="Book Antiqua" w:hAnsi="Book Antiqua"/>
        </w:rPr>
        <w:t xml:space="preserve"> </w:t>
      </w:r>
      <w:r w:rsidR="00DB5072" w:rsidRPr="00DB5072">
        <w:rPr>
          <w:rFonts w:ascii="Book Antiqua" w:hAnsi="Book Antiqua"/>
        </w:rPr>
        <w:t>40138</w:t>
      </w:r>
      <w:r w:rsidRPr="00DB5072">
        <w:rPr>
          <w:rFonts w:ascii="Book Antiqua" w:hAnsi="Book Antiqua"/>
        </w:rPr>
        <w:t>, Italy</w:t>
      </w:r>
    </w:p>
    <w:p w:rsidR="00573BD6" w:rsidRPr="00DB5072" w:rsidRDefault="00573BD6" w:rsidP="00DB5072">
      <w:pPr>
        <w:spacing w:line="360" w:lineRule="auto"/>
        <w:ind w:left="142" w:hanging="142"/>
        <w:jc w:val="both"/>
        <w:rPr>
          <w:rFonts w:ascii="Book Antiqua" w:hAnsi="Book Antiqua"/>
        </w:rPr>
      </w:pPr>
    </w:p>
    <w:p w:rsidR="00573BD6" w:rsidRPr="00DB5072" w:rsidRDefault="00573BD6" w:rsidP="00DB5072">
      <w:pPr>
        <w:spacing w:line="360" w:lineRule="auto"/>
        <w:jc w:val="both"/>
        <w:rPr>
          <w:rFonts w:ascii="Book Antiqua" w:hAnsi="Book Antiqua"/>
          <w:lang w:val="en-GB"/>
        </w:rPr>
      </w:pPr>
      <w:r w:rsidRPr="00DB5072">
        <w:rPr>
          <w:rFonts w:ascii="Book Antiqua" w:hAnsi="Book Antiqua"/>
          <w:b/>
          <w:lang w:val="en-GB"/>
        </w:rPr>
        <w:t xml:space="preserve">Alfredo Clemente, Salvatore </w:t>
      </w:r>
      <w:proofErr w:type="spellStart"/>
      <w:r w:rsidRPr="00DB5072">
        <w:rPr>
          <w:rFonts w:ascii="Book Antiqua" w:hAnsi="Book Antiqua"/>
          <w:b/>
          <w:lang w:val="en-GB"/>
        </w:rPr>
        <w:t>Cappabianca</w:t>
      </w:r>
      <w:proofErr w:type="spellEnd"/>
      <w:r w:rsidRPr="00DB5072">
        <w:rPr>
          <w:rFonts w:ascii="Book Antiqua" w:hAnsi="Book Antiqua"/>
          <w:lang w:val="en-GB"/>
        </w:rPr>
        <w:t>,</w:t>
      </w:r>
      <w:r w:rsidRPr="00DB5072">
        <w:rPr>
          <w:rFonts w:ascii="Book Antiqua" w:hAnsi="Book Antiqua"/>
          <w:b/>
          <w:lang w:val="en-GB"/>
        </w:rPr>
        <w:t xml:space="preserve"> </w:t>
      </w:r>
      <w:r w:rsidRPr="00DB5072">
        <w:rPr>
          <w:rFonts w:ascii="Book Antiqua" w:hAnsi="Book Antiqua"/>
          <w:lang w:val="en-GB"/>
        </w:rPr>
        <w:t xml:space="preserve">Radiology and Radiotherapy Unit, Department of Precision Medicine, University of Campania "L. </w:t>
      </w:r>
      <w:proofErr w:type="spellStart"/>
      <w:r w:rsidRPr="00DB5072">
        <w:rPr>
          <w:rFonts w:ascii="Book Antiqua" w:hAnsi="Book Antiqua"/>
          <w:lang w:val="en-GB"/>
        </w:rPr>
        <w:t>Vanvitelli</w:t>
      </w:r>
      <w:proofErr w:type="spellEnd"/>
      <w:r w:rsidRPr="00DB5072">
        <w:rPr>
          <w:rFonts w:ascii="Book Antiqua" w:hAnsi="Book Antiqua"/>
          <w:lang w:val="en-GB"/>
        </w:rPr>
        <w:t>", Naples</w:t>
      </w:r>
      <w:r w:rsidR="00DB5072">
        <w:rPr>
          <w:rFonts w:ascii="Book Antiqua" w:hAnsi="Book Antiqua"/>
          <w:lang w:val="en-GB"/>
        </w:rPr>
        <w:t xml:space="preserve"> </w:t>
      </w:r>
      <w:r w:rsidR="00DB5072" w:rsidRPr="00DB5072">
        <w:rPr>
          <w:rFonts w:ascii="Book Antiqua" w:hAnsi="Book Antiqua"/>
          <w:lang w:val="en-GB"/>
        </w:rPr>
        <w:t>80138</w:t>
      </w:r>
      <w:r w:rsidRPr="00DB5072">
        <w:rPr>
          <w:rFonts w:ascii="Book Antiqua" w:hAnsi="Book Antiqua"/>
          <w:lang w:val="en-GB"/>
        </w:rPr>
        <w:t>, Italy</w:t>
      </w:r>
    </w:p>
    <w:p w:rsidR="00573BD6" w:rsidRPr="00DB5072" w:rsidRDefault="00573BD6" w:rsidP="00DB5072">
      <w:pPr>
        <w:spacing w:line="360" w:lineRule="auto"/>
        <w:jc w:val="both"/>
        <w:rPr>
          <w:rFonts w:ascii="Book Antiqua" w:hAnsi="Book Antiqua"/>
          <w:lang w:val="en-GB"/>
        </w:rPr>
      </w:pPr>
    </w:p>
    <w:p w:rsidR="00573BD6" w:rsidRPr="00DB5072" w:rsidRDefault="00573BD6" w:rsidP="00DB5072">
      <w:pPr>
        <w:spacing w:line="360" w:lineRule="auto"/>
        <w:jc w:val="both"/>
        <w:rPr>
          <w:rFonts w:ascii="Book Antiqua" w:hAnsi="Book Antiqua"/>
          <w:lang w:val="en-US"/>
        </w:rPr>
      </w:pPr>
      <w:r w:rsidRPr="00DB5072">
        <w:rPr>
          <w:rFonts w:ascii="Book Antiqua" w:hAnsi="Book Antiqua"/>
          <w:b/>
          <w:lang w:val="en-US"/>
        </w:rPr>
        <w:t xml:space="preserve">Francesco </w:t>
      </w:r>
      <w:proofErr w:type="spellStart"/>
      <w:r w:rsidRPr="00DB5072">
        <w:rPr>
          <w:rFonts w:ascii="Book Antiqua" w:hAnsi="Book Antiqua"/>
          <w:b/>
          <w:lang w:val="en-US"/>
        </w:rPr>
        <w:t>Tovoli</w:t>
      </w:r>
      <w:proofErr w:type="spellEnd"/>
      <w:r w:rsidRPr="00DB5072">
        <w:rPr>
          <w:rFonts w:ascii="Book Antiqua" w:hAnsi="Book Antiqua"/>
          <w:b/>
          <w:lang w:val="en-US"/>
        </w:rPr>
        <w:t xml:space="preserve">, Luigi </w:t>
      </w:r>
      <w:proofErr w:type="spellStart"/>
      <w:r w:rsidRPr="00DB5072">
        <w:rPr>
          <w:rFonts w:ascii="Book Antiqua" w:hAnsi="Book Antiqua"/>
          <w:b/>
          <w:lang w:val="en-US"/>
        </w:rPr>
        <w:t>Bolondi</w:t>
      </w:r>
      <w:proofErr w:type="spellEnd"/>
      <w:r w:rsidRPr="00DB5072">
        <w:rPr>
          <w:rFonts w:ascii="Book Antiqua" w:hAnsi="Book Antiqua"/>
          <w:lang w:val="en-US"/>
        </w:rPr>
        <w:t>, Unit of Internal Medicine, Department of Medical and Surgical Sciences, University of Bologna, Bologna</w:t>
      </w:r>
      <w:r w:rsidR="00DB5072">
        <w:rPr>
          <w:rFonts w:ascii="Book Antiqua" w:hAnsi="Book Antiqua"/>
          <w:lang w:val="en-US"/>
        </w:rPr>
        <w:t xml:space="preserve"> </w:t>
      </w:r>
      <w:r w:rsidR="00DB5072" w:rsidRPr="00DB5072">
        <w:rPr>
          <w:rFonts w:ascii="Book Antiqua" w:hAnsi="Book Antiqua"/>
          <w:lang w:val="en-US"/>
        </w:rPr>
        <w:t>40138</w:t>
      </w:r>
      <w:r w:rsidRPr="00DB5072">
        <w:rPr>
          <w:rFonts w:ascii="Book Antiqua" w:hAnsi="Book Antiqua"/>
          <w:lang w:val="en-US"/>
        </w:rPr>
        <w:t>, Italy</w:t>
      </w:r>
    </w:p>
    <w:p w:rsidR="00573BD6" w:rsidRPr="00DB5072" w:rsidRDefault="00573BD6" w:rsidP="00DB5072">
      <w:pPr>
        <w:spacing w:line="360" w:lineRule="auto"/>
        <w:jc w:val="both"/>
        <w:rPr>
          <w:rFonts w:ascii="Book Antiqua" w:hAnsi="Book Antiqua"/>
          <w:lang w:val="en-US"/>
        </w:rPr>
      </w:pPr>
    </w:p>
    <w:p w:rsidR="00573BD6" w:rsidRPr="00DB5072" w:rsidRDefault="00FE1102" w:rsidP="00DB5072">
      <w:pPr>
        <w:spacing w:line="360" w:lineRule="auto"/>
        <w:jc w:val="both"/>
        <w:rPr>
          <w:rFonts w:ascii="Book Antiqua" w:hAnsi="Book Antiqua"/>
        </w:rPr>
      </w:pPr>
      <w:r w:rsidRPr="00FE1102">
        <w:rPr>
          <w:rFonts w:ascii="Book Antiqua" w:eastAsia="宋体" w:hAnsi="Book Antiqua"/>
          <w:b/>
          <w:bCs/>
          <w:color w:val="333333"/>
          <w:shd w:val="clear" w:color="auto" w:fill="FFFFFF"/>
          <w:lang w:val="en-US" w:eastAsia="en-US"/>
        </w:rPr>
        <w:t>ORCID number</w:t>
      </w:r>
      <w:r w:rsidRPr="00FE1102">
        <w:rPr>
          <w:rFonts w:ascii="Book Antiqua" w:eastAsia="宋体" w:hAnsi="Book Antiqua"/>
          <w:b/>
          <w:color w:val="000000"/>
          <w:lang w:val="en-GB" w:eastAsia="en-US"/>
        </w:rPr>
        <w:t>:</w:t>
      </w:r>
      <w:r w:rsidRPr="00FE1102">
        <w:rPr>
          <w:rFonts w:ascii="Book Antiqua" w:eastAsia="宋体" w:hAnsi="Book Antiqua" w:hint="eastAsia"/>
          <w:b/>
          <w:color w:val="000000"/>
          <w:lang w:val="en-GB" w:eastAsia="zh-CN"/>
        </w:rPr>
        <w:t xml:space="preserve"> </w:t>
      </w:r>
      <w:r w:rsidR="00573BD6" w:rsidRPr="00DB5072">
        <w:rPr>
          <w:rFonts w:ascii="Book Antiqua" w:hAnsi="Book Antiqua"/>
        </w:rPr>
        <w:t>Matteo Renzulli (0000-0002-1311-5670)</w:t>
      </w:r>
      <w:r>
        <w:rPr>
          <w:rFonts w:ascii="Book Antiqua" w:hAnsi="Book Antiqua"/>
        </w:rPr>
        <w:t>;</w:t>
      </w:r>
      <w:r w:rsidR="00573BD6" w:rsidRPr="00DB5072">
        <w:rPr>
          <w:rFonts w:ascii="Book Antiqua" w:hAnsi="Book Antiqua"/>
        </w:rPr>
        <w:t xml:space="preserve"> Alfredo Clemente (0000-0001-8783-8268)</w:t>
      </w:r>
      <w:r>
        <w:rPr>
          <w:rFonts w:ascii="Book Antiqua" w:hAnsi="Book Antiqua"/>
        </w:rPr>
        <w:t>;</w:t>
      </w:r>
      <w:r w:rsidR="00573BD6" w:rsidRPr="00DB5072">
        <w:rPr>
          <w:rFonts w:ascii="Book Antiqua" w:hAnsi="Book Antiqua"/>
        </w:rPr>
        <w:t xml:space="preserve"> Francesco Tovoli (0000-0002-8350-1155)</w:t>
      </w:r>
      <w:r>
        <w:rPr>
          <w:rFonts w:ascii="Book Antiqua" w:hAnsi="Book Antiqua"/>
        </w:rPr>
        <w:t>;</w:t>
      </w:r>
      <w:r w:rsidR="00573BD6" w:rsidRPr="00DB5072">
        <w:rPr>
          <w:rFonts w:ascii="Book Antiqua" w:hAnsi="Book Antiqua"/>
        </w:rPr>
        <w:t xml:space="preserve"> Salvatore Cappabianca (0000-0002-5417-2268)</w:t>
      </w:r>
      <w:r>
        <w:rPr>
          <w:rFonts w:ascii="Book Antiqua" w:hAnsi="Book Antiqua"/>
        </w:rPr>
        <w:t>;</w:t>
      </w:r>
      <w:r w:rsidR="00573BD6" w:rsidRPr="00DB5072">
        <w:rPr>
          <w:rFonts w:ascii="Book Antiqua" w:hAnsi="Book Antiqua"/>
        </w:rPr>
        <w:t xml:space="preserve"> Luigi Bolondi (0000-0002-1021-6388)</w:t>
      </w:r>
      <w:r>
        <w:rPr>
          <w:rFonts w:ascii="Book Antiqua" w:hAnsi="Book Antiqua"/>
        </w:rPr>
        <w:t>;</w:t>
      </w:r>
      <w:r w:rsidR="00573BD6" w:rsidRPr="00DB5072">
        <w:rPr>
          <w:rFonts w:ascii="Book Antiqua" w:hAnsi="Book Antiqua"/>
        </w:rPr>
        <w:t xml:space="preserve"> Rita Golfieri (0000-0001-8809-9989)</w:t>
      </w:r>
      <w:r>
        <w:rPr>
          <w:rFonts w:ascii="Book Antiqua" w:hAnsi="Book Antiqua"/>
        </w:rPr>
        <w:t>.</w:t>
      </w:r>
    </w:p>
    <w:p w:rsidR="00573BD6" w:rsidRPr="00DB5072" w:rsidRDefault="00573BD6" w:rsidP="00DB5072">
      <w:pPr>
        <w:spacing w:line="360" w:lineRule="auto"/>
        <w:jc w:val="both"/>
        <w:rPr>
          <w:rFonts w:ascii="Book Antiqua" w:hAnsi="Book Antiqua"/>
          <w:b/>
        </w:rPr>
      </w:pPr>
    </w:p>
    <w:p w:rsidR="00573BD6" w:rsidRPr="00DB5072" w:rsidRDefault="00FE1102" w:rsidP="00DB5072">
      <w:pPr>
        <w:spacing w:line="360" w:lineRule="auto"/>
        <w:jc w:val="both"/>
        <w:rPr>
          <w:rFonts w:ascii="Book Antiqua" w:hAnsi="Book Antiqua"/>
          <w:lang w:val="en-US"/>
        </w:rPr>
      </w:pPr>
      <w:r w:rsidRPr="00FE1102">
        <w:rPr>
          <w:rFonts w:ascii="Book Antiqua" w:eastAsia="宋体" w:hAnsi="Book Antiqua"/>
          <w:b/>
          <w:bCs/>
          <w:lang w:val="en-US" w:eastAsia="en-US"/>
        </w:rPr>
        <w:t>Author contributions</w:t>
      </w:r>
      <w:r w:rsidRPr="00FE1102">
        <w:rPr>
          <w:rFonts w:ascii="Book Antiqua" w:eastAsia="宋体" w:hAnsi="Book Antiqua"/>
          <w:bCs/>
          <w:lang w:val="en-US" w:eastAsia="en-US"/>
        </w:rPr>
        <w:t xml:space="preserve">: </w:t>
      </w:r>
      <w:r w:rsidR="00573BD6" w:rsidRPr="00DB5072">
        <w:rPr>
          <w:rFonts w:ascii="Book Antiqua" w:hAnsi="Book Antiqua"/>
          <w:lang w:val="en-US"/>
        </w:rPr>
        <w:t>All authors equally contributed to this paper with conception and design of the study, literature review and analysis, drafting and critical revision and editing, and final approval of the final version.</w:t>
      </w:r>
    </w:p>
    <w:p w:rsidR="00573BD6" w:rsidRPr="00DB5072" w:rsidRDefault="00573BD6" w:rsidP="00DB5072">
      <w:pPr>
        <w:spacing w:line="360" w:lineRule="auto"/>
        <w:jc w:val="both"/>
        <w:rPr>
          <w:rFonts w:ascii="Book Antiqua" w:hAnsi="Book Antiqua"/>
          <w:lang w:val="en-US"/>
        </w:rPr>
      </w:pPr>
    </w:p>
    <w:p w:rsidR="00573BD6" w:rsidRPr="00DB5072" w:rsidRDefault="00FE1102" w:rsidP="00DB5072">
      <w:pPr>
        <w:spacing w:line="360" w:lineRule="auto"/>
        <w:jc w:val="both"/>
        <w:rPr>
          <w:rFonts w:ascii="Book Antiqua" w:hAnsi="Book Antiqua"/>
          <w:lang w:val="en-US"/>
        </w:rPr>
      </w:pPr>
      <w:r w:rsidRPr="00FE1102">
        <w:rPr>
          <w:rFonts w:ascii="Book Antiqua" w:eastAsia="宋体" w:hAnsi="Book Antiqua"/>
          <w:b/>
          <w:color w:val="000000"/>
          <w:lang w:val="en-US" w:eastAsia="en-US"/>
        </w:rPr>
        <w:t>Conflict-of-interest statement</w:t>
      </w:r>
      <w:r w:rsidRPr="00FE1102">
        <w:rPr>
          <w:rFonts w:ascii="Book Antiqua" w:eastAsia="宋体" w:hAnsi="Book Antiqua"/>
          <w:b/>
          <w:lang w:val="en-US" w:eastAsia="en-US"/>
        </w:rPr>
        <w:t xml:space="preserve">: </w:t>
      </w:r>
      <w:r w:rsidR="00573BD6" w:rsidRPr="00DB5072">
        <w:rPr>
          <w:rFonts w:ascii="Book Antiqua" w:hAnsi="Book Antiqua"/>
          <w:lang w:val="en-US"/>
        </w:rPr>
        <w:t>No potential conflicts of interest. No financial support.</w:t>
      </w:r>
    </w:p>
    <w:p w:rsidR="00573BD6" w:rsidRDefault="00573BD6" w:rsidP="00DB5072">
      <w:pPr>
        <w:spacing w:line="360" w:lineRule="auto"/>
        <w:jc w:val="both"/>
        <w:rPr>
          <w:rFonts w:ascii="Book Antiqua" w:hAnsi="Book Antiqua"/>
          <w:b/>
          <w:lang w:val="en-US"/>
        </w:rPr>
      </w:pPr>
    </w:p>
    <w:p w:rsidR="00FE1102" w:rsidRPr="00FE1102" w:rsidRDefault="00FE1102" w:rsidP="00FE1102">
      <w:pPr>
        <w:spacing w:line="360" w:lineRule="auto"/>
        <w:jc w:val="both"/>
        <w:rPr>
          <w:rFonts w:ascii="宋体" w:eastAsia="宋体" w:hAnsi="宋体" w:cs="宋体"/>
          <w:color w:val="000000"/>
          <w:lang w:val="en-US" w:eastAsia="zh-CN"/>
        </w:rPr>
      </w:pPr>
      <w:bookmarkStart w:id="1" w:name="OLE_LINK507"/>
      <w:bookmarkStart w:id="2" w:name="OLE_LINK506"/>
      <w:bookmarkStart w:id="3" w:name="OLE_LINK496"/>
      <w:bookmarkStart w:id="4" w:name="OLE_LINK479"/>
      <w:bookmarkStart w:id="5" w:name="OLE_LINK8"/>
      <w:bookmarkStart w:id="6" w:name="OLE_LINK9"/>
      <w:r w:rsidRPr="00FE1102">
        <w:rPr>
          <w:rFonts w:ascii="Book Antiqua" w:eastAsia="宋体" w:hAnsi="Book Antiqua" w:cs="宋体"/>
          <w:b/>
          <w:color w:val="000000"/>
          <w:lang w:val="en-US" w:eastAsia="zh-CN"/>
        </w:rPr>
        <w:lastRenderedPageBreak/>
        <w:t xml:space="preserve">Open-Access: </w:t>
      </w:r>
      <w:r w:rsidRPr="00FE1102">
        <w:rPr>
          <w:rFonts w:ascii="Book Antiqua" w:eastAsia="宋体" w:hAnsi="Book Antiqua" w:cs="宋体"/>
          <w:color w:val="000000"/>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E1102">
          <w:rPr>
            <w:rFonts w:ascii="Book Antiqua" w:eastAsia="宋体" w:hAnsi="Book Antiqua" w:cs="宋体"/>
            <w:color w:val="000000"/>
            <w:u w:val="single"/>
            <w:lang w:val="en-US" w:eastAsia="zh-CN"/>
          </w:rPr>
          <w:t>http://creativecommons.org/licenses/by-nc/4.0/</w:t>
        </w:r>
      </w:hyperlink>
      <w:bookmarkEnd w:id="1"/>
      <w:bookmarkEnd w:id="2"/>
      <w:bookmarkEnd w:id="3"/>
      <w:bookmarkEnd w:id="4"/>
    </w:p>
    <w:bookmarkEnd w:id="5"/>
    <w:bookmarkEnd w:id="6"/>
    <w:p w:rsidR="00FE1102" w:rsidRDefault="00FE1102" w:rsidP="00DB5072">
      <w:pPr>
        <w:spacing w:line="360" w:lineRule="auto"/>
        <w:jc w:val="both"/>
        <w:rPr>
          <w:rFonts w:ascii="Book Antiqua" w:hAnsi="Book Antiqua"/>
          <w:b/>
          <w:lang w:val="en-US"/>
        </w:rPr>
      </w:pPr>
    </w:p>
    <w:p w:rsidR="00FE1102" w:rsidRDefault="00FE1102" w:rsidP="00DB5072">
      <w:pPr>
        <w:spacing w:line="360" w:lineRule="auto"/>
        <w:jc w:val="both"/>
        <w:rPr>
          <w:rFonts w:ascii="Book Antiqua" w:hAnsi="Book Antiqua"/>
          <w:lang w:val="en-US" w:eastAsia="zh-CN"/>
        </w:rPr>
      </w:pPr>
      <w:r>
        <w:rPr>
          <w:rFonts w:ascii="Book Antiqua" w:hAnsi="Book Antiqua"/>
          <w:b/>
          <w:lang w:val="en-US" w:eastAsia="zh-CN"/>
        </w:rPr>
        <w:t xml:space="preserve">Manuscript source: </w:t>
      </w:r>
      <w:r w:rsidRPr="00FE1102">
        <w:rPr>
          <w:rFonts w:ascii="Book Antiqua" w:hAnsi="Book Antiqua"/>
          <w:lang w:val="en-US" w:eastAsia="zh-CN"/>
        </w:rPr>
        <w:t>Invited manuscript</w:t>
      </w:r>
    </w:p>
    <w:p w:rsidR="00FE1102" w:rsidRPr="00DB5072" w:rsidRDefault="00FE1102" w:rsidP="00DB5072">
      <w:pPr>
        <w:spacing w:line="360" w:lineRule="auto"/>
        <w:jc w:val="both"/>
        <w:rPr>
          <w:rFonts w:ascii="Book Antiqua" w:hAnsi="Book Antiqua"/>
          <w:b/>
          <w:lang w:val="en-US" w:eastAsia="zh-CN"/>
        </w:rPr>
      </w:pPr>
    </w:p>
    <w:p w:rsidR="00FE1102" w:rsidRPr="00FE1102" w:rsidRDefault="00FE1102" w:rsidP="00DB5072">
      <w:pPr>
        <w:spacing w:line="360" w:lineRule="auto"/>
        <w:jc w:val="both"/>
        <w:rPr>
          <w:rFonts w:ascii="Book Antiqua" w:hAnsi="Book Antiqua"/>
          <w:color w:val="000000"/>
        </w:rPr>
      </w:pPr>
      <w:bookmarkStart w:id="7" w:name="OLE_LINK10"/>
      <w:bookmarkStart w:id="8" w:name="OLE_LINK11"/>
      <w:r w:rsidRPr="00FE1102">
        <w:rPr>
          <w:rFonts w:ascii="Book Antiqua" w:eastAsia="宋体" w:hAnsi="Book Antiqua"/>
          <w:b/>
          <w:lang w:val="en-US" w:eastAsia="en-US"/>
        </w:rPr>
        <w:t>Corresponding author:</w:t>
      </w:r>
      <w:bookmarkEnd w:id="7"/>
      <w:bookmarkEnd w:id="8"/>
      <w:r w:rsidRPr="00FE1102">
        <w:rPr>
          <w:rFonts w:ascii="Book Antiqua" w:eastAsia="宋体" w:hAnsi="Book Antiqua"/>
          <w:b/>
          <w:lang w:val="en-US" w:eastAsia="en-US"/>
        </w:rPr>
        <w:t xml:space="preserve"> </w:t>
      </w:r>
      <w:r w:rsidR="00573BD6" w:rsidRPr="00FE1102">
        <w:rPr>
          <w:rFonts w:ascii="Book Antiqua" w:hAnsi="Book Antiqua"/>
          <w:b/>
          <w:lang w:val="en-US"/>
        </w:rPr>
        <w:t xml:space="preserve">Luigi </w:t>
      </w:r>
      <w:proofErr w:type="spellStart"/>
      <w:r w:rsidR="00573BD6" w:rsidRPr="00FE1102">
        <w:rPr>
          <w:rFonts w:ascii="Book Antiqua" w:hAnsi="Book Antiqua"/>
          <w:b/>
          <w:lang w:val="en-US"/>
        </w:rPr>
        <w:t>Bolondi</w:t>
      </w:r>
      <w:proofErr w:type="spellEnd"/>
      <w:r w:rsidR="00573BD6" w:rsidRPr="00FE1102">
        <w:rPr>
          <w:rFonts w:ascii="Book Antiqua" w:hAnsi="Book Antiqua"/>
          <w:b/>
          <w:lang w:val="en-US"/>
        </w:rPr>
        <w:t xml:space="preserve">, </w:t>
      </w:r>
      <w:r w:rsidRPr="00FE1102">
        <w:rPr>
          <w:rFonts w:ascii="Book Antiqua" w:hAnsi="Book Antiqua"/>
          <w:b/>
          <w:lang w:val="en-US"/>
        </w:rPr>
        <w:t>MD, Doctor, Full Professor,</w:t>
      </w:r>
      <w:r>
        <w:rPr>
          <w:rFonts w:ascii="Book Antiqua" w:hAnsi="Book Antiqua"/>
          <w:b/>
          <w:lang w:val="en-US"/>
        </w:rPr>
        <w:t xml:space="preserve"> </w:t>
      </w:r>
      <w:bookmarkStart w:id="9" w:name="OLE_LINK34"/>
      <w:bookmarkStart w:id="10" w:name="OLE_LINK35"/>
      <w:r w:rsidRPr="00DB5072">
        <w:rPr>
          <w:rFonts w:ascii="Book Antiqua" w:hAnsi="Book Antiqua"/>
          <w:lang w:val="en-US"/>
        </w:rPr>
        <w:t>Unit of Internal Medicine, Department of Medical and Surgical Sciences</w:t>
      </w:r>
      <w:bookmarkEnd w:id="9"/>
      <w:bookmarkEnd w:id="10"/>
      <w:r w:rsidRPr="00DB5072">
        <w:rPr>
          <w:rFonts w:ascii="Book Antiqua" w:hAnsi="Book Antiqua"/>
          <w:lang w:val="en-US"/>
        </w:rPr>
        <w:t xml:space="preserve">, </w:t>
      </w:r>
      <w:bookmarkStart w:id="11" w:name="OLE_LINK36"/>
      <w:bookmarkStart w:id="12" w:name="OLE_LINK37"/>
      <w:r w:rsidRPr="00DB5072">
        <w:rPr>
          <w:rFonts w:ascii="Book Antiqua" w:hAnsi="Book Antiqua"/>
          <w:lang w:val="en-US"/>
        </w:rPr>
        <w:t>University of Bologna</w:t>
      </w:r>
      <w:bookmarkEnd w:id="11"/>
      <w:bookmarkEnd w:id="12"/>
      <w:r w:rsidRPr="00DB5072">
        <w:rPr>
          <w:rFonts w:ascii="Book Antiqua" w:hAnsi="Book Antiqua"/>
          <w:lang w:val="en-US"/>
        </w:rPr>
        <w:t xml:space="preserve">, </w:t>
      </w:r>
      <w:bookmarkStart w:id="13" w:name="OLE_LINK38"/>
      <w:bookmarkStart w:id="14" w:name="OLE_LINK39"/>
      <w:r w:rsidR="00573BD6" w:rsidRPr="00DB5072">
        <w:rPr>
          <w:rFonts w:ascii="Book Antiqua" w:hAnsi="Book Antiqua"/>
          <w:lang w:val="en-US"/>
        </w:rPr>
        <w:t xml:space="preserve">Via </w:t>
      </w:r>
      <w:proofErr w:type="spellStart"/>
      <w:r w:rsidR="00573BD6" w:rsidRPr="00DB5072">
        <w:rPr>
          <w:rFonts w:ascii="Book Antiqua" w:hAnsi="Book Antiqua"/>
          <w:lang w:val="en-US"/>
        </w:rPr>
        <w:t>Albertoni</w:t>
      </w:r>
      <w:proofErr w:type="spellEnd"/>
      <w:r w:rsidR="00573BD6" w:rsidRPr="00DB5072">
        <w:rPr>
          <w:rFonts w:ascii="Book Antiqua" w:hAnsi="Book Antiqua"/>
          <w:lang w:val="en-US"/>
        </w:rPr>
        <w:t xml:space="preserve"> 15</w:t>
      </w:r>
      <w:bookmarkEnd w:id="13"/>
      <w:bookmarkEnd w:id="14"/>
      <w:r w:rsidR="00573BD6" w:rsidRPr="00DB5072">
        <w:rPr>
          <w:rFonts w:ascii="Book Antiqua" w:hAnsi="Book Antiqua"/>
          <w:lang w:val="en-US"/>
        </w:rPr>
        <w:t>, Bologna</w:t>
      </w:r>
      <w:r>
        <w:rPr>
          <w:rFonts w:ascii="Book Antiqua" w:hAnsi="Book Antiqua"/>
          <w:lang w:val="en-US"/>
        </w:rPr>
        <w:t xml:space="preserve"> </w:t>
      </w:r>
      <w:r w:rsidRPr="00DB5072">
        <w:rPr>
          <w:rFonts w:ascii="Book Antiqua" w:hAnsi="Book Antiqua"/>
          <w:lang w:val="en-US"/>
        </w:rPr>
        <w:t>40138</w:t>
      </w:r>
      <w:r w:rsidR="00573BD6" w:rsidRPr="00DB5072">
        <w:rPr>
          <w:rFonts w:ascii="Book Antiqua" w:hAnsi="Book Antiqua"/>
          <w:lang w:val="en-US"/>
        </w:rPr>
        <w:t xml:space="preserve">, Italy. </w:t>
      </w:r>
      <w:hyperlink r:id="rId9" w:history="1">
        <w:r w:rsidR="00573BD6" w:rsidRPr="00FE1102">
          <w:rPr>
            <w:rStyle w:val="ae"/>
            <w:rFonts w:ascii="Book Antiqua" w:hAnsi="Book Antiqua"/>
            <w:color w:val="auto"/>
            <w:u w:val="none"/>
          </w:rPr>
          <w:t>luigi.bolondi@unibo.it</w:t>
        </w:r>
      </w:hyperlink>
    </w:p>
    <w:p w:rsidR="00FE1102" w:rsidRPr="00FE1102" w:rsidRDefault="00573BD6" w:rsidP="00DB5072">
      <w:pPr>
        <w:spacing w:line="360" w:lineRule="auto"/>
        <w:jc w:val="both"/>
        <w:rPr>
          <w:rFonts w:ascii="Book Antiqua" w:hAnsi="Book Antiqua"/>
        </w:rPr>
      </w:pPr>
      <w:r w:rsidRPr="00FE1102">
        <w:rPr>
          <w:rFonts w:ascii="Book Antiqua" w:hAnsi="Book Antiqua"/>
          <w:b/>
        </w:rPr>
        <w:t>Telephone:</w:t>
      </w:r>
      <w:r w:rsidRPr="00FE1102">
        <w:rPr>
          <w:rFonts w:ascii="Book Antiqua" w:hAnsi="Book Antiqua"/>
        </w:rPr>
        <w:t xml:space="preserve"> </w:t>
      </w:r>
      <w:bookmarkStart w:id="15" w:name="OLE_LINK40"/>
      <w:bookmarkStart w:id="16" w:name="OLE_LINK41"/>
      <w:r w:rsidRPr="00FE1102">
        <w:rPr>
          <w:rFonts w:ascii="Book Antiqua" w:hAnsi="Book Antiqua"/>
        </w:rPr>
        <w:t>+39</w:t>
      </w:r>
      <w:r w:rsidR="00FE1102">
        <w:rPr>
          <w:rFonts w:ascii="Book Antiqua" w:hAnsi="Book Antiqua"/>
        </w:rPr>
        <w:t>-</w:t>
      </w:r>
      <w:r w:rsidRPr="00FE1102">
        <w:rPr>
          <w:rFonts w:ascii="Book Antiqua" w:hAnsi="Book Antiqua"/>
        </w:rPr>
        <w:t>0512142958</w:t>
      </w:r>
      <w:bookmarkEnd w:id="15"/>
      <w:bookmarkEnd w:id="16"/>
    </w:p>
    <w:p w:rsidR="00573BD6" w:rsidRDefault="00573BD6" w:rsidP="00DB5072">
      <w:pPr>
        <w:spacing w:line="360" w:lineRule="auto"/>
        <w:jc w:val="both"/>
        <w:rPr>
          <w:rFonts w:ascii="Book Antiqua" w:hAnsi="Book Antiqua"/>
          <w:lang w:val="en-US"/>
        </w:rPr>
      </w:pPr>
      <w:r w:rsidRPr="00FE1102">
        <w:rPr>
          <w:rFonts w:ascii="Book Antiqua" w:hAnsi="Book Antiqua"/>
          <w:b/>
          <w:lang w:val="en-US"/>
        </w:rPr>
        <w:t>Fax:</w:t>
      </w:r>
      <w:r w:rsidRPr="00DB5072">
        <w:rPr>
          <w:rFonts w:ascii="Book Antiqua" w:hAnsi="Book Antiqua"/>
          <w:lang w:val="en-US"/>
        </w:rPr>
        <w:t xml:space="preserve"> +39</w:t>
      </w:r>
      <w:r w:rsidR="00FE1102">
        <w:rPr>
          <w:rFonts w:ascii="Book Antiqua" w:hAnsi="Book Antiqua"/>
          <w:lang w:val="en-US"/>
        </w:rPr>
        <w:t>-</w:t>
      </w:r>
      <w:r w:rsidRPr="00DB5072">
        <w:rPr>
          <w:rFonts w:ascii="Book Antiqua" w:hAnsi="Book Antiqua"/>
          <w:lang w:val="en-US"/>
        </w:rPr>
        <w:t>0512142699</w:t>
      </w:r>
    </w:p>
    <w:p w:rsidR="00FE1102" w:rsidRDefault="00FE1102" w:rsidP="00DB5072">
      <w:pPr>
        <w:spacing w:line="360" w:lineRule="auto"/>
        <w:jc w:val="both"/>
        <w:rPr>
          <w:rFonts w:ascii="Book Antiqua" w:hAnsi="Book Antiqua"/>
          <w:lang w:val="en-US"/>
        </w:rPr>
      </w:pPr>
    </w:p>
    <w:p w:rsidR="00725AA3" w:rsidRPr="00725AA3" w:rsidRDefault="00725AA3" w:rsidP="00725AA3">
      <w:pPr>
        <w:widowControl w:val="0"/>
        <w:spacing w:line="360" w:lineRule="auto"/>
        <w:jc w:val="both"/>
        <w:rPr>
          <w:rFonts w:ascii="Book Antiqua" w:eastAsia="宋体" w:hAnsi="Book Antiqua"/>
          <w:b/>
          <w:kern w:val="2"/>
          <w:lang w:val="en-US" w:eastAsia="zh-CN"/>
        </w:rPr>
      </w:pPr>
      <w:bookmarkStart w:id="17" w:name="OLE_LINK75"/>
      <w:bookmarkStart w:id="18" w:name="OLE_LINK76"/>
      <w:bookmarkStart w:id="19" w:name="OLE_LINK269"/>
      <w:bookmarkStart w:id="20" w:name="OLE_LINK239"/>
      <w:r w:rsidRPr="00725AA3">
        <w:rPr>
          <w:rFonts w:ascii="Book Antiqua" w:eastAsia="宋体" w:hAnsi="Book Antiqua"/>
          <w:b/>
          <w:kern w:val="2"/>
          <w:lang w:val="en-US" w:eastAsia="zh-CN"/>
        </w:rPr>
        <w:t xml:space="preserve">Received: </w:t>
      </w:r>
      <w:r w:rsidRPr="00725AA3">
        <w:rPr>
          <w:rFonts w:ascii="Book Antiqua" w:eastAsia="宋体" w:hAnsi="Book Antiqua"/>
          <w:kern w:val="2"/>
          <w:lang w:val="en-US" w:eastAsia="zh-CN"/>
        </w:rPr>
        <w:t>February 26, 2019</w:t>
      </w:r>
    </w:p>
    <w:p w:rsidR="00725AA3" w:rsidRPr="00725AA3" w:rsidRDefault="00725AA3" w:rsidP="00725AA3">
      <w:pPr>
        <w:widowControl w:val="0"/>
        <w:spacing w:line="360" w:lineRule="auto"/>
        <w:jc w:val="both"/>
        <w:rPr>
          <w:rFonts w:ascii="Book Antiqua" w:eastAsia="宋体" w:hAnsi="Book Antiqua"/>
          <w:b/>
          <w:kern w:val="2"/>
          <w:lang w:val="en-US" w:eastAsia="zh-CN"/>
        </w:rPr>
      </w:pPr>
      <w:r w:rsidRPr="00725AA3">
        <w:rPr>
          <w:rFonts w:ascii="Book Antiqua" w:eastAsia="宋体" w:hAnsi="Book Antiqua"/>
          <w:b/>
          <w:kern w:val="2"/>
          <w:lang w:val="en-US" w:eastAsia="zh-CN"/>
        </w:rPr>
        <w:t xml:space="preserve">Peer-review started: </w:t>
      </w:r>
      <w:r w:rsidRPr="00725AA3">
        <w:rPr>
          <w:rFonts w:ascii="Book Antiqua" w:eastAsia="宋体" w:hAnsi="Book Antiqua"/>
          <w:kern w:val="2"/>
          <w:lang w:val="en-US" w:eastAsia="zh-CN"/>
        </w:rPr>
        <w:t>February 27, 2019</w:t>
      </w:r>
    </w:p>
    <w:p w:rsidR="00725AA3" w:rsidRPr="00725AA3" w:rsidRDefault="00725AA3" w:rsidP="00725AA3">
      <w:pPr>
        <w:widowControl w:val="0"/>
        <w:spacing w:line="360" w:lineRule="auto"/>
        <w:jc w:val="both"/>
        <w:rPr>
          <w:rFonts w:ascii="Book Antiqua" w:eastAsia="宋体" w:hAnsi="Book Antiqua"/>
          <w:b/>
          <w:kern w:val="2"/>
          <w:lang w:val="en-US" w:eastAsia="zh-CN"/>
        </w:rPr>
      </w:pPr>
      <w:r w:rsidRPr="00725AA3">
        <w:rPr>
          <w:rFonts w:ascii="Book Antiqua" w:eastAsia="宋体" w:hAnsi="Book Antiqua"/>
          <w:b/>
          <w:kern w:val="2"/>
          <w:lang w:val="en-US" w:eastAsia="zh-CN"/>
        </w:rPr>
        <w:t xml:space="preserve">First decision: </w:t>
      </w:r>
      <w:r>
        <w:rPr>
          <w:rFonts w:ascii="Book Antiqua" w:eastAsia="宋体" w:hAnsi="Book Antiqua"/>
          <w:kern w:val="2"/>
          <w:lang w:val="en-US" w:eastAsia="zh-CN"/>
        </w:rPr>
        <w:t>March</w:t>
      </w:r>
      <w:r w:rsidRPr="00725AA3">
        <w:rPr>
          <w:rFonts w:ascii="Book Antiqua" w:eastAsia="宋体" w:hAnsi="Book Antiqua"/>
          <w:kern w:val="2"/>
          <w:lang w:val="en-US" w:eastAsia="zh-CN"/>
        </w:rPr>
        <w:t xml:space="preserve"> </w:t>
      </w:r>
      <w:r>
        <w:rPr>
          <w:rFonts w:ascii="Book Antiqua" w:eastAsia="宋体" w:hAnsi="Book Antiqua"/>
          <w:kern w:val="2"/>
          <w:lang w:val="en-US" w:eastAsia="zh-CN"/>
        </w:rPr>
        <w:t>27</w:t>
      </w:r>
      <w:r w:rsidRPr="00725AA3">
        <w:rPr>
          <w:rFonts w:ascii="Book Antiqua" w:eastAsia="宋体" w:hAnsi="Book Antiqua"/>
          <w:kern w:val="2"/>
          <w:lang w:val="en-US" w:eastAsia="zh-CN"/>
        </w:rPr>
        <w:t>, 2019</w:t>
      </w:r>
    </w:p>
    <w:p w:rsidR="00725AA3" w:rsidRPr="00725AA3" w:rsidRDefault="00725AA3" w:rsidP="00725AA3">
      <w:pPr>
        <w:widowControl w:val="0"/>
        <w:spacing w:line="360" w:lineRule="auto"/>
        <w:jc w:val="both"/>
        <w:rPr>
          <w:rFonts w:ascii="Book Antiqua" w:eastAsia="宋体" w:hAnsi="Book Antiqua"/>
          <w:b/>
          <w:kern w:val="2"/>
          <w:lang w:val="en-US" w:eastAsia="zh-CN"/>
        </w:rPr>
      </w:pPr>
      <w:r w:rsidRPr="00725AA3">
        <w:rPr>
          <w:rFonts w:ascii="Book Antiqua" w:eastAsia="宋体" w:hAnsi="Book Antiqua"/>
          <w:b/>
          <w:kern w:val="2"/>
          <w:lang w:val="en-US" w:eastAsia="zh-CN"/>
        </w:rPr>
        <w:t xml:space="preserve">Revised: </w:t>
      </w:r>
      <w:r>
        <w:rPr>
          <w:rFonts w:ascii="Book Antiqua" w:eastAsia="宋体" w:hAnsi="Book Antiqua"/>
          <w:kern w:val="2"/>
          <w:lang w:val="en-US" w:eastAsia="zh-CN"/>
        </w:rPr>
        <w:t>March</w:t>
      </w:r>
      <w:r w:rsidRPr="00725AA3">
        <w:rPr>
          <w:rFonts w:ascii="Book Antiqua" w:eastAsia="宋体" w:hAnsi="Book Antiqua"/>
          <w:kern w:val="2"/>
          <w:lang w:val="en-US" w:eastAsia="zh-CN"/>
        </w:rPr>
        <w:t xml:space="preserve"> </w:t>
      </w:r>
      <w:r>
        <w:rPr>
          <w:rFonts w:ascii="Book Antiqua" w:eastAsia="宋体" w:hAnsi="Book Antiqua"/>
          <w:kern w:val="2"/>
          <w:lang w:val="en-US" w:eastAsia="zh-CN"/>
        </w:rPr>
        <w:t>30</w:t>
      </w:r>
      <w:r w:rsidRPr="00725AA3">
        <w:rPr>
          <w:rFonts w:ascii="Book Antiqua" w:eastAsia="宋体" w:hAnsi="Book Antiqua"/>
          <w:kern w:val="2"/>
          <w:lang w:val="en-US" w:eastAsia="zh-CN"/>
        </w:rPr>
        <w:t>, 2019</w:t>
      </w:r>
    </w:p>
    <w:p w:rsidR="00725AA3" w:rsidRPr="00725AA3" w:rsidRDefault="00725AA3" w:rsidP="00725AA3">
      <w:pPr>
        <w:widowControl w:val="0"/>
        <w:spacing w:line="360" w:lineRule="auto"/>
        <w:jc w:val="both"/>
        <w:rPr>
          <w:rFonts w:ascii="Book Antiqua" w:eastAsia="宋体" w:hAnsi="Book Antiqua"/>
          <w:color w:val="000000"/>
          <w:kern w:val="2"/>
          <w:lang w:val="en-US" w:eastAsia="zh-CN"/>
        </w:rPr>
      </w:pPr>
      <w:r w:rsidRPr="00725AA3">
        <w:rPr>
          <w:rFonts w:ascii="Book Antiqua" w:eastAsia="宋体" w:hAnsi="Book Antiqua"/>
          <w:b/>
          <w:kern w:val="2"/>
          <w:lang w:val="en-US" w:eastAsia="zh-CN"/>
        </w:rPr>
        <w:t>Accepted:</w:t>
      </w:r>
      <w:r w:rsidR="005A1613" w:rsidRPr="005A1613">
        <w:t xml:space="preserve"> </w:t>
      </w:r>
      <w:r w:rsidR="005A1613" w:rsidRPr="005A1613">
        <w:rPr>
          <w:rFonts w:ascii="Book Antiqua" w:eastAsia="宋体" w:hAnsi="Book Antiqua"/>
          <w:kern w:val="2"/>
          <w:lang w:val="en-US" w:eastAsia="zh-CN"/>
        </w:rPr>
        <w:t>April 19, 2019</w:t>
      </w:r>
      <w:r w:rsidRPr="00725AA3">
        <w:rPr>
          <w:rFonts w:ascii="Book Antiqua" w:eastAsia="宋体" w:hAnsi="Book Antiqua"/>
          <w:b/>
          <w:kern w:val="2"/>
          <w:lang w:val="en-US" w:eastAsia="zh-CN"/>
        </w:rPr>
        <w:t xml:space="preserve"> </w:t>
      </w:r>
    </w:p>
    <w:p w:rsidR="00725AA3" w:rsidRPr="00725AA3" w:rsidRDefault="00725AA3" w:rsidP="00725AA3">
      <w:pPr>
        <w:widowControl w:val="0"/>
        <w:spacing w:line="360" w:lineRule="auto"/>
        <w:jc w:val="both"/>
        <w:rPr>
          <w:rFonts w:ascii="Book Antiqua" w:eastAsia="宋体" w:hAnsi="Book Antiqua"/>
          <w:b/>
          <w:kern w:val="2"/>
          <w:lang w:val="en-US" w:eastAsia="zh-CN"/>
        </w:rPr>
      </w:pPr>
      <w:r w:rsidRPr="00725AA3">
        <w:rPr>
          <w:rFonts w:ascii="Book Antiqua" w:eastAsia="宋体" w:hAnsi="Book Antiqua"/>
          <w:b/>
          <w:kern w:val="2"/>
          <w:lang w:val="en-US" w:eastAsia="zh-CN"/>
        </w:rPr>
        <w:t>Article in press:</w:t>
      </w:r>
      <w:r w:rsidR="00C3007D">
        <w:rPr>
          <w:rFonts w:ascii="Book Antiqua" w:eastAsia="宋体" w:hAnsi="Book Antiqua" w:hint="eastAsia"/>
          <w:b/>
          <w:kern w:val="2"/>
          <w:lang w:val="en-US" w:eastAsia="zh-CN"/>
        </w:rPr>
        <w:t xml:space="preserve"> </w:t>
      </w:r>
      <w:r w:rsidR="00C3007D" w:rsidRPr="00C3007D">
        <w:rPr>
          <w:rFonts w:ascii="Book Antiqua" w:eastAsia="宋体" w:hAnsi="Book Antiqua"/>
          <w:kern w:val="2"/>
          <w:lang w:val="en-US" w:eastAsia="zh-CN"/>
        </w:rPr>
        <w:t>April 20, 2019</w:t>
      </w:r>
    </w:p>
    <w:p w:rsidR="00725AA3" w:rsidRPr="00725AA3" w:rsidRDefault="00725AA3" w:rsidP="00725AA3">
      <w:pPr>
        <w:widowControl w:val="0"/>
        <w:spacing w:line="360" w:lineRule="auto"/>
        <w:jc w:val="both"/>
        <w:rPr>
          <w:rFonts w:ascii="Book Antiqua" w:eastAsia="宋体" w:hAnsi="Book Antiqua"/>
          <w:b/>
          <w:kern w:val="2"/>
          <w:lang w:val="en-US" w:eastAsia="zh-CN"/>
        </w:rPr>
      </w:pPr>
      <w:r w:rsidRPr="00725AA3">
        <w:rPr>
          <w:rFonts w:ascii="Book Antiqua" w:eastAsia="宋体" w:hAnsi="Book Antiqua"/>
          <w:b/>
          <w:kern w:val="2"/>
          <w:lang w:val="en-US" w:eastAsia="zh-CN"/>
        </w:rPr>
        <w:t>Published online:</w:t>
      </w:r>
      <w:r w:rsidR="00C3007D">
        <w:rPr>
          <w:rFonts w:ascii="Book Antiqua" w:eastAsia="宋体" w:hAnsi="Book Antiqua" w:hint="eastAsia"/>
          <w:b/>
          <w:kern w:val="2"/>
          <w:lang w:val="en-US" w:eastAsia="zh-CN"/>
        </w:rPr>
        <w:t xml:space="preserve"> </w:t>
      </w:r>
      <w:r w:rsidR="00C3007D" w:rsidRPr="00C3007D">
        <w:rPr>
          <w:rFonts w:ascii="Book Antiqua" w:eastAsia="宋体" w:hAnsi="Book Antiqua"/>
          <w:kern w:val="2"/>
          <w:lang w:val="en-US" w:eastAsia="zh-CN"/>
        </w:rPr>
        <w:t>May 28, 2019</w:t>
      </w:r>
    </w:p>
    <w:bookmarkEnd w:id="17"/>
    <w:bookmarkEnd w:id="18"/>
    <w:bookmarkEnd w:id="19"/>
    <w:bookmarkEnd w:id="20"/>
    <w:p w:rsidR="00FE1102" w:rsidRPr="00725AA3" w:rsidRDefault="00FE1102"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b/>
          <w:lang w:val="en-US"/>
        </w:rPr>
      </w:pPr>
      <w:r w:rsidRPr="00DB5072">
        <w:rPr>
          <w:rFonts w:ascii="Book Antiqua" w:hAnsi="Book Antiqua"/>
          <w:lang w:val="en-US"/>
        </w:rPr>
        <w:br w:type="page"/>
      </w:r>
      <w:r w:rsidRPr="00DB5072">
        <w:rPr>
          <w:rFonts w:ascii="Book Antiqua" w:hAnsi="Book Antiqua"/>
          <w:b/>
          <w:lang w:val="en-US" w:eastAsia="en-US"/>
        </w:rPr>
        <w:lastRenderedPageBreak/>
        <w:t>Abstract</w:t>
      </w:r>
    </w:p>
    <w:p w:rsidR="00573BD6" w:rsidRPr="00DB5072" w:rsidRDefault="00573BD6" w:rsidP="00DB5072">
      <w:pPr>
        <w:spacing w:line="360" w:lineRule="auto"/>
        <w:jc w:val="both"/>
        <w:rPr>
          <w:rFonts w:ascii="Book Antiqua" w:hAnsi="Book Antiqua"/>
          <w:lang w:val="en-US" w:eastAsia="en-US"/>
        </w:rPr>
      </w:pPr>
      <w:r w:rsidRPr="00DB5072">
        <w:rPr>
          <w:rFonts w:ascii="Book Antiqua" w:hAnsi="Book Antiqua"/>
          <w:lang w:val="en-US" w:eastAsia="en-US"/>
        </w:rPr>
        <w:t xml:space="preserve">Hepatocellular adenoma (HCA) is a rare benign liver </w:t>
      </w:r>
      <w:proofErr w:type="spellStart"/>
      <w:r w:rsidRPr="00DB5072">
        <w:rPr>
          <w:rFonts w:ascii="Book Antiqua" w:hAnsi="Book Antiqua"/>
          <w:lang w:val="en-US" w:eastAsia="en-US"/>
        </w:rPr>
        <w:t>tumour</w:t>
      </w:r>
      <w:proofErr w:type="spellEnd"/>
      <w:r w:rsidRPr="00DB5072">
        <w:rPr>
          <w:rFonts w:ascii="Book Antiqua" w:hAnsi="Book Antiqua"/>
          <w:lang w:val="en-US" w:eastAsia="en-US"/>
        </w:rPr>
        <w:t xml:space="preserve"> associated with the use of oral contraceptives or other steroid medications which occurs predominantly in young and middle-aged women. Unlike other benign liver </w:t>
      </w:r>
      <w:proofErr w:type="spellStart"/>
      <w:r w:rsidRPr="00DB5072">
        <w:rPr>
          <w:rFonts w:ascii="Book Antiqua" w:hAnsi="Book Antiqua"/>
          <w:lang w:val="en-US" w:eastAsia="en-US"/>
        </w:rPr>
        <w:t>tumours</w:t>
      </w:r>
      <w:proofErr w:type="spellEnd"/>
      <w:r w:rsidRPr="00DB5072">
        <w:rPr>
          <w:rFonts w:ascii="Book Antiqua" w:hAnsi="Book Antiqua"/>
          <w:lang w:val="en-US" w:eastAsia="en-US"/>
        </w:rPr>
        <w:t xml:space="preserve">, an HCA may be complicated by bleeding and malignant transformation. </w:t>
      </w:r>
      <w:r w:rsidR="00A40FE3">
        <w:rPr>
          <w:rFonts w:ascii="Book Antiqua" w:hAnsi="Book Antiqua"/>
          <w:lang w:val="en-US" w:eastAsia="en-US"/>
        </w:rPr>
        <w:t>HCAs</w:t>
      </w:r>
      <w:r w:rsidRPr="00DB5072">
        <w:rPr>
          <w:rFonts w:ascii="Book Antiqua" w:hAnsi="Book Antiqua"/>
          <w:lang w:val="en-US" w:eastAsia="en-US"/>
        </w:rPr>
        <w:t xml:space="preserve"> have been divided into four subtypes based on molecular and pathological features: hepatocyte nuclear factor 1α-mutated HCA, inflammatory HCA, β-catenin-mutated HCA, and unclassified HCA. </w:t>
      </w:r>
      <w:proofErr w:type="gramStart"/>
      <w:r w:rsidRPr="00DB5072">
        <w:rPr>
          <w:rFonts w:ascii="Book Antiqua" w:hAnsi="Book Antiqua"/>
          <w:lang w:val="en-US" w:eastAsia="en-US"/>
        </w:rPr>
        <w:t>β-catenin-mutated</w:t>
      </w:r>
      <w:proofErr w:type="gramEnd"/>
      <w:r w:rsidRPr="00DB5072">
        <w:rPr>
          <w:rFonts w:ascii="Book Antiqua" w:hAnsi="Book Antiqua"/>
          <w:lang w:val="en-US" w:eastAsia="en-US"/>
        </w:rPr>
        <w:t xml:space="preserve"> HCA has the highest risk of </w:t>
      </w:r>
      <w:proofErr w:type="spellStart"/>
      <w:r w:rsidRPr="00DB5072">
        <w:rPr>
          <w:rFonts w:ascii="Book Antiqua" w:hAnsi="Book Antiqua"/>
          <w:lang w:val="en-US" w:eastAsia="en-US"/>
        </w:rPr>
        <w:t>haemorrhage</w:t>
      </w:r>
      <w:proofErr w:type="spellEnd"/>
      <w:r w:rsidRPr="00DB5072">
        <w:rPr>
          <w:rFonts w:ascii="Book Antiqua" w:hAnsi="Book Antiqua"/>
          <w:lang w:val="en-US" w:eastAsia="en-US"/>
        </w:rPr>
        <w:t xml:space="preserve"> or malignant transformation. In the latest upgrade of the guidelines regarding the management of benign liver </w:t>
      </w:r>
      <w:proofErr w:type="spellStart"/>
      <w:r w:rsidRPr="00DB5072">
        <w:rPr>
          <w:rFonts w:ascii="Book Antiqua" w:hAnsi="Book Antiqua"/>
          <w:lang w:val="en-US" w:eastAsia="en-US"/>
        </w:rPr>
        <w:t>tumours</w:t>
      </w:r>
      <w:proofErr w:type="spellEnd"/>
      <w:r w:rsidRPr="00DB5072">
        <w:rPr>
          <w:rFonts w:ascii="Book Antiqua" w:hAnsi="Book Antiqua"/>
          <w:lang w:val="en-US" w:eastAsia="en-US"/>
        </w:rPr>
        <w:t xml:space="preserve"> published in 2016 by the European Association for the Study of the Liver, </w:t>
      </w:r>
      <w:r w:rsidR="00891969" w:rsidRPr="00DB5072">
        <w:rPr>
          <w:rFonts w:ascii="Book Antiqua" w:hAnsi="Book Antiqua"/>
          <w:lang w:val="en-US" w:eastAsia="en-US"/>
        </w:rPr>
        <w:t>magnetic resonance imaging</w:t>
      </w:r>
      <w:r w:rsidRPr="00DB5072">
        <w:rPr>
          <w:rFonts w:ascii="Book Antiqua" w:hAnsi="Book Antiqua"/>
          <w:lang w:val="en-US" w:eastAsia="en-US"/>
        </w:rPr>
        <w:t xml:space="preserve"> (MRI) was recognized to be superior to all other imaging modalities in detecting HCAs and in being able to subtype HCAs up to 80%, with positive identification of 1α-mutated HCA or inflammatory HCA achievable with &gt;</w:t>
      </w:r>
      <w:r w:rsidR="00891969">
        <w:rPr>
          <w:rFonts w:ascii="Book Antiqua" w:hAnsi="Book Antiqua"/>
          <w:lang w:val="en-US" w:eastAsia="en-US"/>
        </w:rPr>
        <w:t xml:space="preserve"> </w:t>
      </w:r>
      <w:r w:rsidRPr="00DB5072">
        <w:rPr>
          <w:rFonts w:ascii="Book Antiqua" w:hAnsi="Book Antiqua"/>
          <w:lang w:val="en-US" w:eastAsia="en-US"/>
        </w:rPr>
        <w:t>90% specificity.</w:t>
      </w:r>
      <w:r w:rsidRPr="00DB5072">
        <w:rPr>
          <w:rFonts w:ascii="Book Antiqua" w:hAnsi="Book Antiqua"/>
          <w:lang w:val="en-GB"/>
        </w:rPr>
        <w:t xml:space="preserve"> </w:t>
      </w:r>
      <w:r w:rsidRPr="00DB5072">
        <w:rPr>
          <w:rFonts w:ascii="Book Antiqua" w:hAnsi="Book Antiqua"/>
          <w:lang w:val="en-US" w:eastAsia="en-US"/>
        </w:rPr>
        <w:t>This review analy</w:t>
      </w:r>
      <w:r w:rsidR="00891969">
        <w:rPr>
          <w:rFonts w:ascii="Book Antiqua" w:hAnsi="Book Antiqua"/>
          <w:lang w:val="en-US" w:eastAsia="en-US"/>
        </w:rPr>
        <w:t>z</w:t>
      </w:r>
      <w:r w:rsidRPr="00DB5072">
        <w:rPr>
          <w:rFonts w:ascii="Book Antiqua" w:hAnsi="Book Antiqua"/>
          <w:lang w:val="en-US" w:eastAsia="en-US"/>
        </w:rPr>
        <w:t xml:space="preserve">ed the imaging features of HCA using MRI with </w:t>
      </w:r>
      <w:proofErr w:type="spellStart"/>
      <w:r w:rsidRPr="00DB5072">
        <w:rPr>
          <w:rFonts w:ascii="Book Antiqua" w:hAnsi="Book Antiqua"/>
          <w:lang w:val="en-US" w:eastAsia="en-US"/>
        </w:rPr>
        <w:t>hepato</w:t>
      </w:r>
      <w:proofErr w:type="spellEnd"/>
      <w:r w:rsidR="00891969">
        <w:rPr>
          <w:rFonts w:ascii="Book Antiqua" w:hAnsi="Book Antiqua"/>
          <w:lang w:val="en-US" w:eastAsia="en-US"/>
        </w:rPr>
        <w:t>-</w:t>
      </w:r>
      <w:r w:rsidRPr="00DB5072">
        <w:rPr>
          <w:rFonts w:ascii="Book Antiqua" w:hAnsi="Book Antiqua"/>
          <w:lang w:val="en-US" w:eastAsia="en-US"/>
        </w:rPr>
        <w:t>specific contrast agents, focusing on the limitations in the HCA characterization.</w:t>
      </w:r>
    </w:p>
    <w:p w:rsidR="00573BD6" w:rsidRPr="00DB5072" w:rsidRDefault="00573BD6" w:rsidP="00DB5072">
      <w:pPr>
        <w:spacing w:line="360" w:lineRule="auto"/>
        <w:jc w:val="both"/>
        <w:rPr>
          <w:rFonts w:ascii="Book Antiqua" w:hAnsi="Book Antiqua"/>
          <w:lang w:val="en-US" w:eastAsia="en-US"/>
        </w:rPr>
      </w:pPr>
    </w:p>
    <w:p w:rsidR="00573BD6" w:rsidRDefault="00410A5F" w:rsidP="00DB5072">
      <w:pPr>
        <w:spacing w:line="360" w:lineRule="auto"/>
        <w:jc w:val="both"/>
        <w:rPr>
          <w:rFonts w:ascii="Book Antiqua" w:hAnsi="Book Antiqua"/>
          <w:lang w:val="en-US"/>
        </w:rPr>
      </w:pPr>
      <w:r w:rsidRPr="00410A5F">
        <w:rPr>
          <w:rFonts w:ascii="Book Antiqua" w:eastAsia="宋体" w:hAnsi="Book Antiqua"/>
          <w:b/>
          <w:lang w:val="en-US" w:eastAsia="en-US"/>
        </w:rPr>
        <w:t xml:space="preserve">Key words: </w:t>
      </w:r>
      <w:bookmarkStart w:id="21" w:name="OLE_LINK32"/>
      <w:r w:rsidRPr="00DB5072">
        <w:rPr>
          <w:rFonts w:ascii="Book Antiqua" w:hAnsi="Book Antiqua"/>
          <w:lang w:val="en-US"/>
        </w:rPr>
        <w:t>H</w:t>
      </w:r>
      <w:r w:rsidR="00573BD6" w:rsidRPr="00DB5072">
        <w:rPr>
          <w:rFonts w:ascii="Book Antiqua" w:hAnsi="Book Antiqua"/>
          <w:lang w:val="en-US"/>
        </w:rPr>
        <w:t xml:space="preserve">epatocellular adenoma; </w:t>
      </w:r>
      <w:r w:rsidRPr="00DB5072">
        <w:rPr>
          <w:rFonts w:ascii="Book Antiqua" w:hAnsi="Book Antiqua"/>
          <w:lang w:val="en-US"/>
        </w:rPr>
        <w:t>M</w:t>
      </w:r>
      <w:r w:rsidR="00573BD6" w:rsidRPr="00DB5072">
        <w:rPr>
          <w:rFonts w:ascii="Book Antiqua" w:hAnsi="Book Antiqua"/>
          <w:lang w:val="en-US"/>
        </w:rPr>
        <w:t xml:space="preserve">agnetic resonance imaging; </w:t>
      </w:r>
      <w:proofErr w:type="spellStart"/>
      <w:r w:rsidRPr="00DB5072">
        <w:rPr>
          <w:rFonts w:ascii="Book Antiqua" w:hAnsi="Book Antiqua"/>
          <w:lang w:val="en-US"/>
        </w:rPr>
        <w:t>H</w:t>
      </w:r>
      <w:r w:rsidR="00573BD6" w:rsidRPr="00DB5072">
        <w:rPr>
          <w:rFonts w:ascii="Book Antiqua" w:hAnsi="Book Antiqua"/>
          <w:lang w:val="en-US"/>
        </w:rPr>
        <w:t>epato</w:t>
      </w:r>
      <w:proofErr w:type="spellEnd"/>
      <w:r>
        <w:rPr>
          <w:rFonts w:ascii="Book Antiqua" w:hAnsi="Book Antiqua"/>
          <w:lang w:val="en-US"/>
        </w:rPr>
        <w:t>-</w:t>
      </w:r>
      <w:r w:rsidR="00573BD6" w:rsidRPr="00DB5072">
        <w:rPr>
          <w:rFonts w:ascii="Book Antiqua" w:hAnsi="Book Antiqua"/>
          <w:lang w:val="en-US"/>
        </w:rPr>
        <w:t xml:space="preserve">specific contrast media; </w:t>
      </w:r>
      <w:r w:rsidRPr="00DB5072">
        <w:rPr>
          <w:rFonts w:ascii="Book Antiqua" w:hAnsi="Book Antiqua"/>
          <w:lang w:val="en-US"/>
        </w:rPr>
        <w:t>L</w:t>
      </w:r>
      <w:r w:rsidR="00573BD6" w:rsidRPr="00DB5072">
        <w:rPr>
          <w:rFonts w:ascii="Book Antiqua" w:hAnsi="Book Antiqua"/>
          <w:lang w:val="en-US"/>
        </w:rPr>
        <w:t xml:space="preserve">iver neoplasm; </w:t>
      </w:r>
      <w:r w:rsidRPr="00DB5072">
        <w:rPr>
          <w:rFonts w:ascii="Book Antiqua" w:hAnsi="Book Antiqua"/>
          <w:lang w:val="en-US"/>
        </w:rPr>
        <w:t>G</w:t>
      </w:r>
      <w:r w:rsidR="00573BD6" w:rsidRPr="00DB5072">
        <w:rPr>
          <w:rFonts w:ascii="Book Antiqua" w:hAnsi="Book Antiqua"/>
          <w:lang w:val="en-US"/>
        </w:rPr>
        <w:t>adolinium</w:t>
      </w:r>
      <w:r>
        <w:rPr>
          <w:rFonts w:ascii="Book Antiqua" w:hAnsi="Book Antiqua"/>
          <w:lang w:val="en-US"/>
        </w:rPr>
        <w:t>-</w:t>
      </w:r>
      <w:proofErr w:type="spellStart"/>
      <w:r w:rsidR="00573BD6" w:rsidRPr="00DB5072">
        <w:rPr>
          <w:rFonts w:ascii="Book Antiqua" w:hAnsi="Book Antiqua"/>
          <w:lang w:val="en-US"/>
        </w:rPr>
        <w:t>ethoxybenzyl</w:t>
      </w:r>
      <w:proofErr w:type="spellEnd"/>
      <w:r>
        <w:rPr>
          <w:rFonts w:ascii="Book Antiqua" w:hAnsi="Book Antiqua"/>
          <w:lang w:val="en-US"/>
        </w:rPr>
        <w:t>-</w:t>
      </w:r>
      <w:proofErr w:type="spellStart"/>
      <w:r w:rsidR="00573BD6" w:rsidRPr="00DB5072">
        <w:rPr>
          <w:rFonts w:ascii="Book Antiqua" w:hAnsi="Book Antiqua"/>
          <w:lang w:val="en-US"/>
        </w:rPr>
        <w:t>diethylenetriaminepentaacetic</w:t>
      </w:r>
      <w:proofErr w:type="spellEnd"/>
      <w:r w:rsidR="00573BD6" w:rsidRPr="00DB5072">
        <w:rPr>
          <w:rFonts w:ascii="Book Antiqua" w:hAnsi="Book Antiqua"/>
          <w:lang w:val="en-US"/>
        </w:rPr>
        <w:t xml:space="preserve"> acid</w:t>
      </w:r>
    </w:p>
    <w:bookmarkEnd w:id="21"/>
    <w:p w:rsidR="00410A5F" w:rsidRDefault="00410A5F" w:rsidP="00DB5072">
      <w:pPr>
        <w:spacing w:line="360" w:lineRule="auto"/>
        <w:jc w:val="both"/>
        <w:rPr>
          <w:rFonts w:ascii="Book Antiqua" w:hAnsi="Book Antiqua"/>
          <w:lang w:val="en-US"/>
        </w:rPr>
      </w:pPr>
    </w:p>
    <w:p w:rsidR="00410A5F" w:rsidRPr="00410A5F" w:rsidRDefault="00410A5F" w:rsidP="00410A5F">
      <w:pPr>
        <w:spacing w:line="360" w:lineRule="auto"/>
        <w:jc w:val="both"/>
        <w:rPr>
          <w:rFonts w:ascii="Book Antiqua" w:eastAsia="宋体" w:hAnsi="Book Antiqua"/>
          <w:i/>
          <w:iCs/>
          <w:lang w:val="en-US" w:eastAsia="en-US"/>
        </w:rPr>
      </w:pPr>
      <w:bookmarkStart w:id="22" w:name="OLE_LINK33"/>
      <w:proofErr w:type="gramStart"/>
      <w:r w:rsidRPr="00410A5F">
        <w:rPr>
          <w:rFonts w:ascii="Book Antiqua" w:eastAsia="宋体" w:hAnsi="Book Antiqua" w:cs="Tahoma"/>
          <w:b/>
          <w:color w:val="000000"/>
          <w:lang w:val="en-GB" w:eastAsia="ja-JP"/>
        </w:rPr>
        <w:t xml:space="preserve">© </w:t>
      </w:r>
      <w:r w:rsidRPr="00410A5F">
        <w:rPr>
          <w:rFonts w:ascii="Book Antiqua" w:eastAsia="AdvTimes" w:hAnsi="Book Antiqua" w:cs="AdvTimes"/>
          <w:b/>
          <w:color w:val="000000"/>
          <w:lang w:val="fr-FR" w:eastAsia="ja-JP"/>
        </w:rPr>
        <w:t xml:space="preserve">The Author(s) </w:t>
      </w:r>
      <w:r w:rsidRPr="00410A5F">
        <w:rPr>
          <w:rFonts w:ascii="Book Antiqua" w:eastAsia="宋体" w:hAnsi="Book Antiqua" w:cs="AdvTimes" w:hint="eastAsia"/>
          <w:b/>
          <w:color w:val="000000"/>
          <w:lang w:val="fr-FR" w:eastAsia="zh-CN"/>
        </w:rPr>
        <w:t>201</w:t>
      </w:r>
      <w:r>
        <w:rPr>
          <w:rFonts w:ascii="Book Antiqua" w:eastAsia="宋体" w:hAnsi="Book Antiqua" w:cs="AdvTimes"/>
          <w:b/>
          <w:color w:val="000000"/>
          <w:lang w:val="fr-FR" w:eastAsia="zh-CN"/>
        </w:rPr>
        <w:t>9</w:t>
      </w:r>
      <w:r w:rsidRPr="00410A5F">
        <w:rPr>
          <w:rFonts w:ascii="Book Antiqua" w:eastAsia="AdvTimes" w:hAnsi="Book Antiqua" w:cs="AdvTimes"/>
          <w:b/>
          <w:color w:val="000000"/>
          <w:lang w:val="fr-FR" w:eastAsia="ja-JP"/>
        </w:rPr>
        <w:t>.</w:t>
      </w:r>
      <w:proofErr w:type="gramEnd"/>
      <w:r w:rsidRPr="00410A5F">
        <w:rPr>
          <w:rFonts w:ascii="Book Antiqua" w:eastAsia="AdvTimes" w:hAnsi="Book Antiqua" w:cs="AdvTimes"/>
          <w:color w:val="000000"/>
          <w:lang w:val="fr-FR" w:eastAsia="ja-JP"/>
        </w:rPr>
        <w:t xml:space="preserve"> Published by </w:t>
      </w:r>
      <w:proofErr w:type="spellStart"/>
      <w:r w:rsidRPr="00410A5F">
        <w:rPr>
          <w:rFonts w:ascii="Book Antiqua" w:eastAsia="宋体" w:hAnsi="Book Antiqua" w:cs="Arial Unicode MS"/>
          <w:color w:val="000000"/>
          <w:lang w:val="en-GB" w:eastAsia="ja-JP"/>
        </w:rPr>
        <w:t>Baishideng</w:t>
      </w:r>
      <w:proofErr w:type="spellEnd"/>
      <w:r w:rsidRPr="00410A5F">
        <w:rPr>
          <w:rFonts w:ascii="Book Antiqua" w:eastAsia="宋体" w:hAnsi="Book Antiqua" w:cs="Arial Unicode MS"/>
          <w:color w:val="000000"/>
          <w:lang w:val="en-GB" w:eastAsia="ja-JP"/>
        </w:rPr>
        <w:t xml:space="preserve"> Publishing Group Inc.</w:t>
      </w:r>
      <w:r w:rsidRPr="00410A5F">
        <w:rPr>
          <w:rFonts w:ascii="Book Antiqua" w:eastAsia="宋体" w:hAnsi="Book Antiqua" w:cs="Arial Unicode MS"/>
          <w:lang w:val="en-GB" w:eastAsia="ja-JP"/>
        </w:rPr>
        <w:t xml:space="preserve"> </w:t>
      </w:r>
      <w:r w:rsidRPr="00410A5F">
        <w:rPr>
          <w:rFonts w:ascii="Book Antiqua" w:eastAsia="宋体" w:hAnsi="Book Antiqua" w:cs="Arial Unicode MS"/>
          <w:lang w:val="fr-FR" w:eastAsia="ja-JP"/>
        </w:rPr>
        <w:t>All rights reserved</w:t>
      </w:r>
      <w:r w:rsidRPr="00410A5F">
        <w:rPr>
          <w:rFonts w:ascii="Book Antiqua" w:eastAsia="宋体" w:hAnsi="Book Antiqua" w:cs="Arial Unicode MS" w:hint="eastAsia"/>
          <w:lang w:val="fr-FR" w:eastAsia="en-US"/>
        </w:rPr>
        <w:t>.</w:t>
      </w:r>
    </w:p>
    <w:bookmarkEnd w:id="22"/>
    <w:p w:rsidR="00573BD6" w:rsidRPr="00DB5072" w:rsidRDefault="00573BD6" w:rsidP="00DB5072">
      <w:pPr>
        <w:spacing w:line="360" w:lineRule="auto"/>
        <w:jc w:val="both"/>
        <w:rPr>
          <w:rFonts w:ascii="Book Antiqua" w:hAnsi="Book Antiqua"/>
          <w:b/>
          <w:lang w:val="en-US" w:eastAsia="en-US"/>
        </w:rPr>
      </w:pPr>
    </w:p>
    <w:p w:rsidR="00573BD6" w:rsidRPr="00DB5072" w:rsidRDefault="00410A5F" w:rsidP="00DB5072">
      <w:pPr>
        <w:spacing w:line="360" w:lineRule="auto"/>
        <w:jc w:val="both"/>
        <w:rPr>
          <w:rFonts w:ascii="Book Antiqua" w:hAnsi="Book Antiqua"/>
          <w:bCs/>
          <w:lang w:val="en-US"/>
        </w:rPr>
      </w:pPr>
      <w:r w:rsidRPr="00410A5F">
        <w:rPr>
          <w:rFonts w:ascii="Book Antiqua" w:eastAsia="宋体" w:hAnsi="Book Antiqua"/>
          <w:b/>
          <w:lang w:val="en-US" w:eastAsia="en-US"/>
        </w:rPr>
        <w:t>Core tip:</w:t>
      </w:r>
      <w:r w:rsidRPr="00410A5F">
        <w:rPr>
          <w:rFonts w:ascii="Book Antiqua" w:eastAsia="宋体" w:hAnsi="Book Antiqua" w:hint="eastAsia"/>
          <w:b/>
          <w:lang w:val="en-US" w:eastAsia="zh-CN"/>
        </w:rPr>
        <w:t xml:space="preserve"> </w:t>
      </w:r>
      <w:r w:rsidR="00573BD6" w:rsidRPr="00DB5072">
        <w:rPr>
          <w:rFonts w:ascii="Book Antiqua" w:hAnsi="Book Antiqua"/>
          <w:bCs/>
          <w:lang w:val="en-US"/>
        </w:rPr>
        <w:t xml:space="preserve">In </w:t>
      </w:r>
      <w:smartTag w:uri="urn:schemas-microsoft-com:office:smarttags" w:element="metricconverter">
        <w:smartTagPr>
          <w:attr w:name="ProductID" w:val="2017, a"/>
        </w:smartTagPr>
        <w:r w:rsidR="00573BD6" w:rsidRPr="00DB5072">
          <w:rPr>
            <w:rFonts w:ascii="Book Antiqua" w:hAnsi="Book Antiqua"/>
            <w:bCs/>
            <w:lang w:val="en-US"/>
          </w:rPr>
          <w:t>2017, a</w:t>
        </w:r>
      </w:smartTag>
      <w:r w:rsidR="00573BD6" w:rsidRPr="00DB5072">
        <w:rPr>
          <w:rFonts w:ascii="Book Antiqua" w:hAnsi="Book Antiqua"/>
          <w:bCs/>
          <w:lang w:val="en-US"/>
        </w:rPr>
        <w:t xml:space="preserve"> group of French Researchers proposed a new classification of hepatocellular adenoma based on genomic analysis, identifying three additional subtypes. However, in this latest paper, the possible imaging features of the aforementioned new subtypes of hepatocellular adenoma were not reported. This review analy</w:t>
      </w:r>
      <w:r>
        <w:rPr>
          <w:rFonts w:ascii="Book Antiqua" w:hAnsi="Book Antiqua"/>
          <w:bCs/>
          <w:lang w:val="en-US"/>
        </w:rPr>
        <w:t>z</w:t>
      </w:r>
      <w:r w:rsidR="00573BD6" w:rsidRPr="00DB5072">
        <w:rPr>
          <w:rFonts w:ascii="Book Antiqua" w:hAnsi="Book Antiqua"/>
          <w:bCs/>
          <w:lang w:val="en-US"/>
        </w:rPr>
        <w:t xml:space="preserve">ed the imaging features of hepatocellular adenoma using </w:t>
      </w:r>
      <w:r w:rsidR="00314743" w:rsidRPr="00DB5072">
        <w:rPr>
          <w:rFonts w:ascii="Book Antiqua" w:hAnsi="Book Antiqua"/>
          <w:lang w:val="en-US" w:eastAsia="en-US"/>
        </w:rPr>
        <w:t>magnetic resonance imaging</w:t>
      </w:r>
      <w:r w:rsidR="00573BD6" w:rsidRPr="00DB5072">
        <w:rPr>
          <w:rFonts w:ascii="Book Antiqua" w:hAnsi="Book Antiqua"/>
          <w:bCs/>
          <w:lang w:val="en-US"/>
        </w:rPr>
        <w:t xml:space="preserve"> with </w:t>
      </w:r>
      <w:proofErr w:type="spellStart"/>
      <w:r w:rsidR="00573BD6" w:rsidRPr="00DB5072">
        <w:rPr>
          <w:rFonts w:ascii="Book Antiqua" w:hAnsi="Book Antiqua"/>
          <w:bCs/>
          <w:lang w:val="en-US"/>
        </w:rPr>
        <w:t>hepato</w:t>
      </w:r>
      <w:proofErr w:type="spellEnd"/>
      <w:r>
        <w:rPr>
          <w:rFonts w:ascii="Book Antiqua" w:hAnsi="Book Antiqua"/>
          <w:bCs/>
          <w:lang w:val="en-US"/>
        </w:rPr>
        <w:t>-</w:t>
      </w:r>
      <w:r w:rsidR="00573BD6" w:rsidRPr="00DB5072">
        <w:rPr>
          <w:rFonts w:ascii="Book Antiqua" w:hAnsi="Book Antiqua"/>
          <w:bCs/>
          <w:lang w:val="en-US"/>
        </w:rPr>
        <w:t xml:space="preserve">specific contrast agents, focusing on the limitations of the “old” imaging criteria proposed by </w:t>
      </w:r>
      <w:r w:rsidR="00A40FE3">
        <w:rPr>
          <w:rFonts w:ascii="Book Antiqua" w:hAnsi="Book Antiqua"/>
          <w:bCs/>
          <w:lang w:val="en-US"/>
        </w:rPr>
        <w:t xml:space="preserve">the </w:t>
      </w:r>
      <w:r w:rsidR="00A40FE3" w:rsidRPr="00DB5072">
        <w:rPr>
          <w:rFonts w:ascii="Book Antiqua" w:hAnsi="Book Antiqua"/>
          <w:lang w:val="en-US" w:eastAsia="en-US"/>
        </w:rPr>
        <w:t>European Association for the Study of the Liver</w:t>
      </w:r>
      <w:r w:rsidR="00573BD6" w:rsidRPr="00DB5072">
        <w:rPr>
          <w:rFonts w:ascii="Book Antiqua" w:hAnsi="Book Antiqua"/>
          <w:bCs/>
          <w:lang w:val="en-US"/>
        </w:rPr>
        <w:t xml:space="preserve"> when applied to the new subtypes of adenoma.</w:t>
      </w:r>
    </w:p>
    <w:p w:rsidR="004D458B" w:rsidRPr="00DB5072" w:rsidRDefault="004D458B" w:rsidP="004D458B">
      <w:pPr>
        <w:spacing w:line="360" w:lineRule="auto"/>
        <w:jc w:val="both"/>
        <w:rPr>
          <w:rFonts w:ascii="Book Antiqua" w:hAnsi="Book Antiqua"/>
          <w:b/>
          <w:lang w:val="en-US"/>
        </w:rPr>
      </w:pPr>
    </w:p>
    <w:p w:rsidR="00C3007D" w:rsidRDefault="004D458B" w:rsidP="00DB5072">
      <w:pPr>
        <w:spacing w:line="360" w:lineRule="auto"/>
        <w:jc w:val="both"/>
        <w:rPr>
          <w:rFonts w:ascii="Book Antiqua" w:hAnsi="Book Antiqua" w:hint="eastAsia"/>
          <w:iCs/>
          <w:lang w:val="en-US" w:eastAsia="zh-CN"/>
        </w:rPr>
      </w:pPr>
      <w:proofErr w:type="spellStart"/>
      <w:r w:rsidRPr="00DB5072">
        <w:rPr>
          <w:rFonts w:ascii="Book Antiqua" w:hAnsi="Book Antiqua"/>
          <w:bCs/>
          <w:lang w:val="en-US"/>
        </w:rPr>
        <w:lastRenderedPageBreak/>
        <w:t>Renzulli</w:t>
      </w:r>
      <w:proofErr w:type="spellEnd"/>
      <w:r w:rsidRPr="00DB5072">
        <w:rPr>
          <w:rFonts w:ascii="Book Antiqua" w:hAnsi="Book Antiqua"/>
          <w:bCs/>
          <w:lang w:val="en-US"/>
        </w:rPr>
        <w:t xml:space="preserve"> M, Clemente A, </w:t>
      </w:r>
      <w:proofErr w:type="spellStart"/>
      <w:r w:rsidRPr="00DB5072">
        <w:rPr>
          <w:rFonts w:ascii="Book Antiqua" w:hAnsi="Book Antiqua"/>
          <w:bCs/>
          <w:lang w:val="en-US"/>
        </w:rPr>
        <w:t>Tovoli</w:t>
      </w:r>
      <w:proofErr w:type="spellEnd"/>
      <w:r w:rsidRPr="00DB5072">
        <w:rPr>
          <w:rFonts w:ascii="Book Antiqua" w:hAnsi="Book Antiqua"/>
          <w:bCs/>
          <w:lang w:val="en-US"/>
        </w:rPr>
        <w:t xml:space="preserve"> F, </w:t>
      </w:r>
      <w:proofErr w:type="spellStart"/>
      <w:r w:rsidRPr="00DB5072">
        <w:rPr>
          <w:rFonts w:ascii="Book Antiqua" w:hAnsi="Book Antiqua"/>
          <w:bCs/>
          <w:lang w:val="en-US"/>
        </w:rPr>
        <w:t>Cappabianca</w:t>
      </w:r>
      <w:proofErr w:type="spellEnd"/>
      <w:r w:rsidRPr="00DB5072">
        <w:rPr>
          <w:rFonts w:ascii="Book Antiqua" w:hAnsi="Book Antiqua"/>
          <w:bCs/>
          <w:lang w:val="en-US"/>
        </w:rPr>
        <w:t xml:space="preserve"> S, </w:t>
      </w:r>
      <w:proofErr w:type="spellStart"/>
      <w:r w:rsidRPr="00DB5072">
        <w:rPr>
          <w:rFonts w:ascii="Book Antiqua" w:hAnsi="Book Antiqua"/>
          <w:bCs/>
          <w:lang w:val="en-US"/>
        </w:rPr>
        <w:t>Bolondi</w:t>
      </w:r>
      <w:proofErr w:type="spellEnd"/>
      <w:r w:rsidRPr="00DB5072">
        <w:rPr>
          <w:rFonts w:ascii="Book Antiqua" w:hAnsi="Book Antiqua"/>
          <w:bCs/>
          <w:lang w:val="en-US"/>
        </w:rPr>
        <w:t xml:space="preserve"> L</w:t>
      </w:r>
      <w:r>
        <w:rPr>
          <w:rFonts w:ascii="Book Antiqua" w:hAnsi="Book Antiqua"/>
          <w:bCs/>
          <w:lang w:val="en-US"/>
        </w:rPr>
        <w:t xml:space="preserve">, </w:t>
      </w:r>
      <w:proofErr w:type="spellStart"/>
      <w:r w:rsidRPr="00DB5072">
        <w:rPr>
          <w:rFonts w:ascii="Book Antiqua" w:hAnsi="Book Antiqua"/>
          <w:bCs/>
          <w:lang w:val="en-US"/>
        </w:rPr>
        <w:t>Golfieri</w:t>
      </w:r>
      <w:proofErr w:type="spellEnd"/>
      <w:r w:rsidRPr="00DB5072">
        <w:rPr>
          <w:rFonts w:ascii="Book Antiqua" w:hAnsi="Book Antiqua"/>
          <w:bCs/>
          <w:lang w:val="en-US"/>
        </w:rPr>
        <w:t xml:space="preserve"> R. </w:t>
      </w:r>
      <w:r w:rsidRPr="00DB5072">
        <w:rPr>
          <w:rFonts w:ascii="Book Antiqua" w:hAnsi="Book Antiqua"/>
          <w:lang w:val="en-US"/>
        </w:rPr>
        <w:t>Hepatocellular adenoma: An unsolved diagnostic enigma</w:t>
      </w:r>
      <w:r>
        <w:rPr>
          <w:rFonts w:ascii="Book Antiqua" w:hAnsi="Book Antiqua"/>
          <w:lang w:val="en-US"/>
        </w:rPr>
        <w:t xml:space="preserve">. </w:t>
      </w:r>
      <w:r w:rsidRPr="00DB5072">
        <w:rPr>
          <w:rFonts w:ascii="Book Antiqua" w:hAnsi="Book Antiqua"/>
          <w:i/>
          <w:iCs/>
          <w:lang w:val="en-US"/>
        </w:rPr>
        <w:t xml:space="preserve">World J </w:t>
      </w:r>
      <w:proofErr w:type="spellStart"/>
      <w:r w:rsidRPr="00DB5072">
        <w:rPr>
          <w:rFonts w:ascii="Book Antiqua" w:hAnsi="Book Antiqua"/>
          <w:i/>
          <w:iCs/>
          <w:lang w:val="en-US"/>
        </w:rPr>
        <w:t>Gastroenterol</w:t>
      </w:r>
      <w:proofErr w:type="spellEnd"/>
      <w:r>
        <w:rPr>
          <w:rFonts w:ascii="Book Antiqua" w:hAnsi="Book Antiqua"/>
          <w:i/>
          <w:iCs/>
          <w:lang w:val="en-US"/>
        </w:rPr>
        <w:t xml:space="preserve"> </w:t>
      </w:r>
      <w:r w:rsidR="00C3007D" w:rsidRPr="00C3007D">
        <w:rPr>
          <w:rFonts w:ascii="Book Antiqua" w:hAnsi="Book Antiqua"/>
          <w:iCs/>
          <w:lang w:val="en-US"/>
        </w:rPr>
        <w:t>2019</w:t>
      </w:r>
      <w:proofErr w:type="gramStart"/>
      <w:r w:rsidR="00C3007D" w:rsidRPr="00C3007D">
        <w:rPr>
          <w:rFonts w:ascii="Book Antiqua" w:hAnsi="Book Antiqua"/>
          <w:iCs/>
          <w:lang w:val="en-US"/>
        </w:rPr>
        <w:t>;25</w:t>
      </w:r>
      <w:proofErr w:type="gramEnd"/>
      <w:r w:rsidR="00C3007D" w:rsidRPr="00C3007D">
        <w:rPr>
          <w:rFonts w:ascii="Book Antiqua" w:hAnsi="Book Antiqua"/>
          <w:iCs/>
          <w:lang w:val="en-US"/>
        </w:rPr>
        <w:t xml:space="preserve">(20): </w:t>
      </w:r>
      <w:r w:rsidR="00C3007D">
        <w:rPr>
          <w:rFonts w:ascii="Book Antiqua" w:hAnsi="Book Antiqua" w:hint="eastAsia"/>
          <w:iCs/>
          <w:lang w:val="en-US" w:eastAsia="zh-CN"/>
        </w:rPr>
        <w:t>2442</w:t>
      </w:r>
      <w:r w:rsidR="00C3007D" w:rsidRPr="00C3007D">
        <w:rPr>
          <w:rFonts w:ascii="Book Antiqua" w:hAnsi="Book Antiqua"/>
          <w:iCs/>
          <w:lang w:val="en-US"/>
        </w:rPr>
        <w:t>-</w:t>
      </w:r>
      <w:r w:rsidR="00C3007D">
        <w:rPr>
          <w:rFonts w:ascii="Book Antiqua" w:hAnsi="Book Antiqua" w:hint="eastAsia"/>
          <w:iCs/>
          <w:lang w:val="en-US" w:eastAsia="zh-CN"/>
        </w:rPr>
        <w:t>2449</w:t>
      </w:r>
    </w:p>
    <w:p w:rsidR="00C3007D" w:rsidRDefault="00C3007D" w:rsidP="00DB5072">
      <w:pPr>
        <w:spacing w:line="360" w:lineRule="auto"/>
        <w:jc w:val="both"/>
        <w:rPr>
          <w:rFonts w:ascii="Book Antiqua" w:hAnsi="Book Antiqua" w:hint="eastAsia"/>
          <w:iCs/>
          <w:lang w:val="en-US" w:eastAsia="zh-CN"/>
        </w:rPr>
      </w:pPr>
      <w:r w:rsidRPr="00C3007D">
        <w:rPr>
          <w:rFonts w:ascii="Book Antiqua" w:hAnsi="Book Antiqua"/>
          <w:b/>
          <w:iCs/>
          <w:lang w:val="en-US"/>
        </w:rPr>
        <w:t>URL:</w:t>
      </w:r>
      <w:r w:rsidRPr="00C3007D">
        <w:rPr>
          <w:rFonts w:ascii="Book Antiqua" w:hAnsi="Book Antiqua"/>
          <w:iCs/>
          <w:lang w:val="en-US"/>
        </w:rPr>
        <w:t xml:space="preserve"> https://www.wjgnet.com/1007-9327/full/v25/i20/</w:t>
      </w:r>
      <w:r>
        <w:rPr>
          <w:rFonts w:ascii="Book Antiqua" w:hAnsi="Book Antiqua" w:hint="eastAsia"/>
          <w:iCs/>
          <w:lang w:val="en-US" w:eastAsia="zh-CN"/>
        </w:rPr>
        <w:t>2442</w:t>
      </w:r>
      <w:r w:rsidRPr="00C3007D">
        <w:rPr>
          <w:rFonts w:ascii="Book Antiqua" w:hAnsi="Book Antiqua"/>
          <w:iCs/>
          <w:lang w:val="en-US"/>
        </w:rPr>
        <w:t>.htm</w:t>
      </w:r>
    </w:p>
    <w:p w:rsidR="00573BD6" w:rsidRPr="004D458B" w:rsidRDefault="00C3007D" w:rsidP="00DB5072">
      <w:pPr>
        <w:spacing w:line="360" w:lineRule="auto"/>
        <w:jc w:val="both"/>
        <w:rPr>
          <w:rFonts w:ascii="Book Antiqua" w:hAnsi="Book Antiqua" w:hint="eastAsia"/>
          <w:b/>
          <w:lang w:val="en-US" w:eastAsia="zh-CN"/>
        </w:rPr>
      </w:pPr>
      <w:r w:rsidRPr="00C3007D">
        <w:rPr>
          <w:rFonts w:ascii="Book Antiqua" w:hAnsi="Book Antiqua"/>
          <w:b/>
          <w:iCs/>
          <w:lang w:val="en-US"/>
        </w:rPr>
        <w:t>DOI:</w:t>
      </w:r>
      <w:r w:rsidRPr="00C3007D">
        <w:rPr>
          <w:rFonts w:ascii="Book Antiqua" w:hAnsi="Book Antiqua"/>
          <w:iCs/>
          <w:lang w:val="en-US"/>
        </w:rPr>
        <w:t xml:space="preserve"> https://dx.doi.org/10.3748/wjg.v25.i20.</w:t>
      </w:r>
      <w:r>
        <w:rPr>
          <w:rFonts w:ascii="Book Antiqua" w:hAnsi="Book Antiqua" w:hint="eastAsia"/>
          <w:iCs/>
          <w:lang w:val="en-US" w:eastAsia="zh-CN"/>
        </w:rPr>
        <w:t>2442</w:t>
      </w:r>
    </w:p>
    <w:p w:rsidR="00573BD6" w:rsidRPr="00DB5072" w:rsidRDefault="00573BD6" w:rsidP="00DB5072">
      <w:pPr>
        <w:spacing w:line="360" w:lineRule="auto"/>
        <w:jc w:val="both"/>
        <w:rPr>
          <w:rFonts w:ascii="Book Antiqua" w:hAnsi="Book Antiqua"/>
          <w:lang w:val="en-US"/>
        </w:rPr>
      </w:pPr>
      <w:r w:rsidRPr="00DB5072">
        <w:rPr>
          <w:rFonts w:ascii="Book Antiqua" w:hAnsi="Book Antiqua"/>
          <w:b/>
          <w:lang w:val="en-US"/>
        </w:rPr>
        <w:br w:type="page"/>
      </w:r>
      <w:r w:rsidRPr="00DB5072">
        <w:rPr>
          <w:rFonts w:ascii="Book Antiqua" w:hAnsi="Book Antiqua"/>
          <w:b/>
          <w:lang w:val="en-GB"/>
        </w:rPr>
        <w:lastRenderedPageBreak/>
        <w:t>I</w:t>
      </w:r>
      <w:bookmarkStart w:id="23" w:name="_Ref519450473"/>
      <w:bookmarkEnd w:id="23"/>
      <w:r w:rsidRPr="00DB5072">
        <w:rPr>
          <w:rFonts w:ascii="Book Antiqua" w:hAnsi="Book Antiqua"/>
          <w:b/>
          <w:lang w:val="en-GB"/>
        </w:rPr>
        <w:t>NTRODUCTION</w:t>
      </w:r>
    </w:p>
    <w:p w:rsidR="00573BD6" w:rsidRPr="00DB5072" w:rsidRDefault="00573BD6" w:rsidP="008015BC">
      <w:pPr>
        <w:spacing w:line="360" w:lineRule="auto"/>
        <w:jc w:val="both"/>
        <w:rPr>
          <w:rFonts w:ascii="Book Antiqua" w:hAnsi="Book Antiqua"/>
          <w:lang w:val="en-US"/>
        </w:rPr>
      </w:pPr>
      <w:r w:rsidRPr="00DB5072">
        <w:rPr>
          <w:rFonts w:ascii="Book Antiqua" w:hAnsi="Book Antiqua"/>
          <w:lang w:val="en-US"/>
        </w:rPr>
        <w:t xml:space="preserve">Hepatocellular adenoma (HCA) is a benign hepatic </w:t>
      </w:r>
      <w:proofErr w:type="spellStart"/>
      <w:r w:rsidRPr="00DB5072">
        <w:rPr>
          <w:rFonts w:ascii="Book Antiqua" w:hAnsi="Book Antiqua"/>
          <w:lang w:val="en-US"/>
        </w:rPr>
        <w:t>tumour</w:t>
      </w:r>
      <w:proofErr w:type="spellEnd"/>
      <w:r w:rsidRPr="00DB5072">
        <w:rPr>
          <w:rFonts w:ascii="Book Antiqua" w:hAnsi="Book Antiqua"/>
          <w:lang w:val="en-US"/>
        </w:rPr>
        <w:t xml:space="preserve"> which occurs predominantly in young and middle-aged women who take oral contraceptives or other steroid medications</w:t>
      </w:r>
      <w:bookmarkStart w:id="24" w:name="_Ref524432621"/>
      <w:r w:rsidRPr="00DB5072">
        <w:rPr>
          <w:rFonts w:ascii="Book Antiqua" w:hAnsi="Book Antiqua"/>
          <w:vertAlign w:val="superscript"/>
          <w:lang w:val="en-US"/>
        </w:rPr>
        <w:t>[1,2]</w:t>
      </w:r>
      <w:r w:rsidRPr="00DB5072">
        <w:rPr>
          <w:rFonts w:ascii="Book Antiqua" w:hAnsi="Book Antiqua"/>
          <w:lang w:val="en-US"/>
        </w:rPr>
        <w:t>.</w:t>
      </w:r>
      <w:bookmarkEnd w:id="24"/>
      <w:r w:rsidRPr="00DB5072">
        <w:rPr>
          <w:rFonts w:ascii="Book Antiqua" w:hAnsi="Book Antiqua"/>
          <w:lang w:val="en-US"/>
        </w:rPr>
        <w:t xml:space="preserve"> The relationship between HCA and the use of oral contraceptives was first described by </w:t>
      </w:r>
      <w:proofErr w:type="spellStart"/>
      <w:r w:rsidR="008015BC" w:rsidRPr="008015BC">
        <w:rPr>
          <w:rFonts w:ascii="Book Antiqua" w:hAnsi="Book Antiqua"/>
          <w:lang w:val="en-US"/>
        </w:rPr>
        <w:t>Bühler</w:t>
      </w:r>
      <w:proofErr w:type="spellEnd"/>
      <w:r w:rsidR="008015BC" w:rsidRPr="008015BC">
        <w:rPr>
          <w:rFonts w:ascii="Book Antiqua" w:hAnsi="Book Antiqua"/>
          <w:b/>
          <w:lang w:val="en-US"/>
        </w:rPr>
        <w:t xml:space="preserve"> </w:t>
      </w:r>
      <w:r w:rsidRPr="00DB5072">
        <w:rPr>
          <w:rFonts w:ascii="Book Antiqua" w:hAnsi="Book Antiqua"/>
          <w:i/>
          <w:lang w:val="en-US"/>
        </w:rPr>
        <w:t>et al</w:t>
      </w:r>
      <w:bookmarkStart w:id="25" w:name="_Ref524427407"/>
      <w:r w:rsidRPr="00DB5072">
        <w:rPr>
          <w:rFonts w:ascii="Book Antiqua" w:hAnsi="Book Antiqua"/>
          <w:vertAlign w:val="superscript"/>
          <w:lang w:val="en-US"/>
        </w:rPr>
        <w:t>[3]</w:t>
      </w:r>
      <w:bookmarkEnd w:id="25"/>
      <w:r w:rsidRPr="00DB5072">
        <w:rPr>
          <w:rFonts w:ascii="Book Antiqua" w:hAnsi="Book Antiqua"/>
          <w:lang w:val="en-US"/>
        </w:rPr>
        <w:t>, and the incidence of HCA has been reported to be approximately 30 times greater in oral contraceptive users as compared to nonusers</w:t>
      </w:r>
      <w:bookmarkStart w:id="26" w:name="_Ref524427345"/>
      <w:r w:rsidRPr="00DB5072">
        <w:rPr>
          <w:rFonts w:ascii="Book Antiqua" w:hAnsi="Book Antiqua"/>
          <w:vertAlign w:val="superscript"/>
          <w:lang w:val="en-US"/>
        </w:rPr>
        <w:t>[1,4</w:t>
      </w:r>
      <w:bookmarkEnd w:id="26"/>
      <w:r w:rsidRPr="00DB5072">
        <w:rPr>
          <w:rFonts w:ascii="Book Antiqua" w:hAnsi="Book Antiqua"/>
          <w:vertAlign w:val="superscript"/>
          <w:lang w:val="en-US"/>
        </w:rPr>
        <w:t>]</w:t>
      </w:r>
      <w:r w:rsidRPr="00DB5072">
        <w:rPr>
          <w:rFonts w:ascii="Book Antiqua" w:hAnsi="Book Antiqua"/>
          <w:lang w:val="en-US"/>
        </w:rPr>
        <w:t>. Moreover, HCA can also be found in patients with glycogen storage disease or metabolic syndrome and in men using anabolic steroids</w:t>
      </w:r>
      <w:r w:rsidRPr="00DB5072">
        <w:rPr>
          <w:rFonts w:ascii="Book Antiqua" w:hAnsi="Book Antiqua"/>
          <w:vertAlign w:val="superscript"/>
          <w:lang w:val="en-US"/>
        </w:rPr>
        <w:t>[5]</w:t>
      </w:r>
      <w:r w:rsidRPr="00DB5072">
        <w:rPr>
          <w:rFonts w:ascii="Book Antiqua" w:hAnsi="Book Antiqua"/>
          <w:lang w:val="en-US"/>
        </w:rPr>
        <w:t>. Spontaneous regression following the withdrawal of estrogens has also been described</w:t>
      </w:r>
      <w:r w:rsidRPr="00DB5072">
        <w:rPr>
          <w:rFonts w:ascii="Book Antiqua" w:hAnsi="Book Antiqua"/>
          <w:vertAlign w:val="superscript"/>
          <w:lang w:val="en-US"/>
        </w:rPr>
        <w:t>[3,4,6]</w:t>
      </w:r>
      <w:r w:rsidRPr="00DB5072">
        <w:rPr>
          <w:rFonts w:ascii="Book Antiqua" w:hAnsi="Book Antiqua"/>
          <w:lang w:val="en-US"/>
        </w:rPr>
        <w:t>. However, the exact role of estrogen in HCA remains elusive</w:t>
      </w:r>
      <w:r w:rsidRPr="00DB5072">
        <w:rPr>
          <w:rFonts w:ascii="Book Antiqua" w:hAnsi="Book Antiqua"/>
          <w:vertAlign w:val="superscript"/>
          <w:lang w:val="en-US"/>
        </w:rPr>
        <w:t>[7]</w:t>
      </w:r>
      <w:r w:rsidRPr="00DB5072">
        <w:rPr>
          <w:rFonts w:ascii="Book Antiqua" w:hAnsi="Book Antiqua"/>
          <w:lang w:val="en-US"/>
        </w:rPr>
        <w:t>.</w:t>
      </w:r>
      <w:r w:rsidR="008015BC">
        <w:rPr>
          <w:rFonts w:ascii="Book Antiqua" w:hAnsi="Book Antiqua" w:hint="eastAsia"/>
          <w:lang w:val="en-US" w:eastAsia="zh-CN"/>
        </w:rPr>
        <w:t xml:space="preserve"> </w:t>
      </w:r>
      <w:r w:rsidRPr="00DB5072">
        <w:rPr>
          <w:rFonts w:ascii="Book Antiqua" w:hAnsi="Book Antiqua"/>
          <w:lang w:val="en-US"/>
        </w:rPr>
        <w:t xml:space="preserve">In non-cirrhotic patients, HCA represents the second most common benign lesion of hepatocellular origin after </w:t>
      </w:r>
      <w:r w:rsidR="008015BC" w:rsidRPr="00DB5072">
        <w:rPr>
          <w:rFonts w:ascii="Book Antiqua" w:hAnsi="Book Antiqua"/>
          <w:lang w:val="en-US"/>
        </w:rPr>
        <w:t xml:space="preserve">focal nodular hyperplasia </w:t>
      </w:r>
      <w:r w:rsidRPr="00DB5072">
        <w:rPr>
          <w:rFonts w:ascii="Book Antiqua" w:hAnsi="Book Antiqua"/>
          <w:lang w:val="en-US"/>
        </w:rPr>
        <w:t xml:space="preserve">(FNH) which in turn is the second most common liver benign lesion after </w:t>
      </w:r>
      <w:proofErr w:type="spellStart"/>
      <w:r w:rsidRPr="00DB5072">
        <w:rPr>
          <w:rFonts w:ascii="Book Antiqua" w:hAnsi="Book Antiqua"/>
          <w:lang w:val="en-US"/>
        </w:rPr>
        <w:t>hemangioma</w:t>
      </w:r>
      <w:proofErr w:type="spellEnd"/>
      <w:r w:rsidRPr="00DB5072">
        <w:rPr>
          <w:rFonts w:ascii="Book Antiqua" w:hAnsi="Book Antiqua"/>
          <w:lang w:val="en-US"/>
        </w:rPr>
        <w:t xml:space="preserve"> when considering benign lesions of all origins</w:t>
      </w:r>
      <w:bookmarkStart w:id="27" w:name="_Ref524369750"/>
      <w:r w:rsidRPr="00DB5072">
        <w:rPr>
          <w:rFonts w:ascii="Book Antiqua" w:hAnsi="Book Antiqua"/>
          <w:vertAlign w:val="superscript"/>
          <w:lang w:val="en-US"/>
        </w:rPr>
        <w:t>[8]</w:t>
      </w:r>
      <w:bookmarkEnd w:id="27"/>
      <w:r w:rsidRPr="00DB5072">
        <w:rPr>
          <w:rFonts w:ascii="Book Antiqua" w:hAnsi="Book Antiqua"/>
          <w:lang w:val="en-US"/>
        </w:rPr>
        <w:t xml:space="preserve">. However, HCA is a rare </w:t>
      </w:r>
      <w:proofErr w:type="spellStart"/>
      <w:r w:rsidRPr="00DB5072">
        <w:rPr>
          <w:rFonts w:ascii="Book Antiqua" w:hAnsi="Book Antiqua"/>
          <w:lang w:val="en-US"/>
        </w:rPr>
        <w:t>tumour</w:t>
      </w:r>
      <w:proofErr w:type="spellEnd"/>
      <w:r w:rsidRPr="00DB5072">
        <w:rPr>
          <w:rFonts w:ascii="Book Antiqua" w:hAnsi="Book Antiqua"/>
          <w:lang w:val="en-US"/>
        </w:rPr>
        <w:t>, approximately 10 times less common than FNH</w:t>
      </w:r>
      <w:r w:rsidRPr="00DB5072">
        <w:rPr>
          <w:rFonts w:ascii="Book Antiqua" w:hAnsi="Book Antiqua"/>
          <w:vertAlign w:val="superscript"/>
          <w:lang w:val="en-US"/>
        </w:rPr>
        <w:t>[8]</w:t>
      </w:r>
      <w:r w:rsidRPr="00DB5072">
        <w:rPr>
          <w:rFonts w:ascii="Book Antiqua" w:hAnsi="Book Antiqua"/>
          <w:lang w:val="en-US"/>
        </w:rPr>
        <w:t>.</w:t>
      </w:r>
    </w:p>
    <w:p w:rsidR="00573BD6" w:rsidRPr="00DB5072" w:rsidRDefault="00573BD6" w:rsidP="008015BC">
      <w:pPr>
        <w:spacing w:line="360" w:lineRule="auto"/>
        <w:ind w:firstLineChars="100" w:firstLine="240"/>
        <w:jc w:val="both"/>
        <w:rPr>
          <w:rFonts w:ascii="Book Antiqua" w:hAnsi="Book Antiqua"/>
          <w:lang w:val="en-US"/>
        </w:rPr>
      </w:pPr>
      <w:r w:rsidRPr="00DB5072">
        <w:rPr>
          <w:rFonts w:ascii="Book Antiqua" w:hAnsi="Book Antiqua"/>
          <w:lang w:val="en-US"/>
        </w:rPr>
        <w:t>Although both FNH and HCA are benign lesions, they are managed quite differently</w:t>
      </w:r>
      <w:r w:rsidRPr="00DB5072">
        <w:rPr>
          <w:rFonts w:ascii="Book Antiqua" w:hAnsi="Book Antiqua"/>
          <w:vertAlign w:val="superscript"/>
          <w:lang w:val="en-US"/>
        </w:rPr>
        <w:t>[9]</w:t>
      </w:r>
      <w:r w:rsidRPr="00DB5072">
        <w:rPr>
          <w:rFonts w:ascii="Book Antiqua" w:hAnsi="Book Antiqua"/>
          <w:lang w:val="en-US"/>
        </w:rPr>
        <w:t xml:space="preserve"> since, in contrast to FNH, HCA may involve complications, such as life-threatening bleeding and malignant degeneration</w:t>
      </w:r>
      <w:bookmarkStart w:id="28" w:name="_Ref524427921"/>
      <w:r w:rsidRPr="00DB5072">
        <w:rPr>
          <w:rFonts w:ascii="Book Antiqua" w:hAnsi="Book Antiqua"/>
          <w:vertAlign w:val="superscript"/>
          <w:lang w:val="en-US"/>
        </w:rPr>
        <w:t>[2,10]</w:t>
      </w:r>
      <w:bookmarkEnd w:id="28"/>
      <w:r w:rsidRPr="00DB5072">
        <w:rPr>
          <w:rFonts w:ascii="Book Antiqua" w:hAnsi="Book Antiqua"/>
          <w:lang w:val="en-US"/>
        </w:rPr>
        <w:t xml:space="preserve">. In fact, FNH is conservatively managed in the majority of cases, and resection is not required. Conversely, HCA is commonly treated with surgical resection due to its serious clinical consequences, such as spontaneous </w:t>
      </w:r>
      <w:proofErr w:type="spellStart"/>
      <w:r w:rsidRPr="00DB5072">
        <w:rPr>
          <w:rFonts w:ascii="Book Antiqua" w:hAnsi="Book Antiqua"/>
          <w:lang w:val="en-US"/>
        </w:rPr>
        <w:t>haemorrhage</w:t>
      </w:r>
      <w:proofErr w:type="spellEnd"/>
      <w:r w:rsidRPr="00DB5072">
        <w:rPr>
          <w:rFonts w:ascii="Book Antiqua" w:hAnsi="Book Antiqua"/>
          <w:lang w:val="en-US"/>
        </w:rPr>
        <w:t xml:space="preserve"> or malignant transformation</w:t>
      </w:r>
      <w:r w:rsidRPr="00DB5072">
        <w:rPr>
          <w:rFonts w:ascii="Book Antiqua" w:hAnsi="Book Antiqua"/>
          <w:vertAlign w:val="superscript"/>
          <w:lang w:val="en-US"/>
        </w:rPr>
        <w:t>[10,11]</w:t>
      </w:r>
      <w:r w:rsidRPr="00DB5072">
        <w:rPr>
          <w:rFonts w:ascii="Book Antiqua" w:hAnsi="Book Antiqua"/>
          <w:lang w:val="en-US"/>
        </w:rPr>
        <w:t xml:space="preserve">. Therefore, a correct differential diagnosis between FNH and HCA is mandatory but, with state-of-the-art imaging, this diagnosis is relatively easy to reach by using </w:t>
      </w:r>
      <w:r w:rsidR="00314743" w:rsidRPr="00DB5072">
        <w:rPr>
          <w:rFonts w:ascii="Book Antiqua" w:hAnsi="Book Antiqua"/>
          <w:lang w:val="en-US" w:eastAsia="en-US"/>
        </w:rPr>
        <w:t>magnetic resonance imaging</w:t>
      </w:r>
      <w:r w:rsidR="00314743" w:rsidRPr="00DB5072">
        <w:rPr>
          <w:rFonts w:ascii="Book Antiqua" w:hAnsi="Book Antiqua"/>
          <w:lang w:val="en-US"/>
        </w:rPr>
        <w:t xml:space="preserve"> </w:t>
      </w:r>
      <w:r w:rsidR="00314743">
        <w:rPr>
          <w:rFonts w:ascii="Book Antiqua" w:hAnsi="Book Antiqua"/>
          <w:lang w:val="en-US"/>
        </w:rPr>
        <w:t>(</w:t>
      </w:r>
      <w:r w:rsidRPr="00DB5072">
        <w:rPr>
          <w:rFonts w:ascii="Book Antiqua" w:hAnsi="Book Antiqua"/>
          <w:lang w:val="en-US"/>
        </w:rPr>
        <w:t>MRI</w:t>
      </w:r>
      <w:r w:rsidR="00314743">
        <w:rPr>
          <w:rFonts w:ascii="Book Antiqua" w:hAnsi="Book Antiqua"/>
          <w:lang w:val="en-US"/>
        </w:rPr>
        <w:t>)</w:t>
      </w:r>
      <w:r w:rsidRPr="00DB5072">
        <w:rPr>
          <w:rFonts w:ascii="Book Antiqua" w:hAnsi="Book Antiqua"/>
          <w:lang w:val="en-US"/>
        </w:rPr>
        <w:t xml:space="preserve"> with a </w:t>
      </w:r>
      <w:proofErr w:type="spellStart"/>
      <w:r w:rsidRPr="00DB5072">
        <w:rPr>
          <w:rFonts w:ascii="Book Antiqua" w:hAnsi="Book Antiqua"/>
          <w:lang w:val="en-US"/>
        </w:rPr>
        <w:t>hepato</w:t>
      </w:r>
      <w:proofErr w:type="spellEnd"/>
      <w:r w:rsidR="008015BC">
        <w:rPr>
          <w:rFonts w:ascii="Book Antiqua" w:hAnsi="Book Antiqua"/>
          <w:lang w:val="en-US"/>
        </w:rPr>
        <w:t>-</w:t>
      </w:r>
      <w:r w:rsidRPr="00DB5072">
        <w:rPr>
          <w:rFonts w:ascii="Book Antiqua" w:hAnsi="Book Antiqua"/>
          <w:lang w:val="en-US"/>
        </w:rPr>
        <w:t xml:space="preserve">specific contrast agent, such as </w:t>
      </w:r>
      <w:proofErr w:type="spellStart"/>
      <w:r w:rsidRPr="00DB5072">
        <w:rPr>
          <w:rFonts w:ascii="Book Antiqua" w:hAnsi="Book Antiqua"/>
          <w:lang w:val="en-US"/>
        </w:rPr>
        <w:t>gadoxetic</w:t>
      </w:r>
      <w:proofErr w:type="spellEnd"/>
      <w:r w:rsidRPr="00DB5072">
        <w:rPr>
          <w:rFonts w:ascii="Book Antiqua" w:hAnsi="Book Antiqua"/>
          <w:lang w:val="en-US"/>
        </w:rPr>
        <w:t xml:space="preserve"> acid</w:t>
      </w:r>
      <w:r w:rsidRPr="00DB5072">
        <w:rPr>
          <w:rFonts w:ascii="Book Antiqua" w:hAnsi="Book Antiqua"/>
          <w:vertAlign w:val="superscript"/>
          <w:lang w:val="en-US"/>
        </w:rPr>
        <w:t>[12,13]</w:t>
      </w:r>
      <w:r w:rsidRPr="00DB5072">
        <w:rPr>
          <w:rFonts w:ascii="Book Antiqua" w:hAnsi="Book Antiqua"/>
          <w:lang w:val="en-US"/>
        </w:rPr>
        <w:t>. In particular, hyper-/</w:t>
      </w:r>
      <w:proofErr w:type="spellStart"/>
      <w:r w:rsidRPr="00DB5072">
        <w:rPr>
          <w:rFonts w:ascii="Book Antiqua" w:hAnsi="Book Antiqua"/>
          <w:lang w:val="en-US"/>
        </w:rPr>
        <w:t>iso</w:t>
      </w:r>
      <w:proofErr w:type="spellEnd"/>
      <w:r w:rsidRPr="00DB5072">
        <w:rPr>
          <w:rFonts w:ascii="Book Antiqua" w:hAnsi="Book Antiqua"/>
          <w:lang w:val="en-US"/>
        </w:rPr>
        <w:t xml:space="preserve">-intensity in the </w:t>
      </w:r>
      <w:proofErr w:type="spellStart"/>
      <w:r w:rsidRPr="00DB5072">
        <w:rPr>
          <w:rFonts w:ascii="Book Antiqua" w:hAnsi="Book Antiqua"/>
          <w:lang w:val="en-US"/>
        </w:rPr>
        <w:t>hepatobiliary</w:t>
      </w:r>
      <w:proofErr w:type="spellEnd"/>
      <w:r w:rsidRPr="00DB5072">
        <w:rPr>
          <w:rFonts w:ascii="Book Antiqua" w:hAnsi="Book Antiqua"/>
          <w:lang w:val="en-US"/>
        </w:rPr>
        <w:t xml:space="preserve"> phase of </w:t>
      </w:r>
      <w:proofErr w:type="spellStart"/>
      <w:r w:rsidRPr="00DB5072">
        <w:rPr>
          <w:rFonts w:ascii="Book Antiqua" w:hAnsi="Book Antiqua"/>
          <w:lang w:val="en-US"/>
        </w:rPr>
        <w:t>gadoxetic</w:t>
      </w:r>
      <w:proofErr w:type="spellEnd"/>
      <w:r w:rsidRPr="00DB5072">
        <w:rPr>
          <w:rFonts w:ascii="Book Antiqua" w:hAnsi="Book Antiqua"/>
          <w:lang w:val="en-US"/>
        </w:rPr>
        <w:t xml:space="preserve"> acid MRI is characteristic and is a prevalent finding of FNH or FNH-like lesions</w:t>
      </w:r>
      <w:r w:rsidRPr="00DB5072">
        <w:rPr>
          <w:rFonts w:ascii="Book Antiqua" w:hAnsi="Book Antiqua"/>
          <w:vertAlign w:val="superscript"/>
          <w:lang w:val="en-US"/>
        </w:rPr>
        <w:t>[13,14]</w:t>
      </w:r>
      <w:r w:rsidRPr="00DB5072">
        <w:rPr>
          <w:rFonts w:ascii="Book Antiqua" w:hAnsi="Book Antiqua"/>
          <w:lang w:val="en-US"/>
        </w:rPr>
        <w:t>.</w:t>
      </w:r>
    </w:p>
    <w:p w:rsidR="00573BD6" w:rsidRPr="008015BC" w:rsidRDefault="00573BD6" w:rsidP="008015BC">
      <w:pPr>
        <w:spacing w:line="360" w:lineRule="auto"/>
        <w:ind w:firstLineChars="100" w:firstLine="240"/>
        <w:jc w:val="both"/>
        <w:rPr>
          <w:rFonts w:ascii="Book Antiqua" w:hAnsi="Book Antiqua"/>
          <w:lang w:val="en-US"/>
        </w:rPr>
      </w:pPr>
      <w:r w:rsidRPr="00DB5072">
        <w:rPr>
          <w:rFonts w:ascii="Book Antiqua" w:hAnsi="Book Antiqua"/>
          <w:lang w:val="en-US"/>
        </w:rPr>
        <w:t>Unfortunately, the real unsolved problems of liver imaging still remain the differentiation between HCA and malignant entities</w:t>
      </w:r>
      <w:r w:rsidRPr="00DB5072">
        <w:rPr>
          <w:rFonts w:ascii="Book Antiqua" w:hAnsi="Book Antiqua"/>
          <w:vertAlign w:val="superscript"/>
          <w:lang w:val="en-US"/>
        </w:rPr>
        <w:t>[15]</w:t>
      </w:r>
      <w:r w:rsidRPr="00DB5072">
        <w:rPr>
          <w:rFonts w:ascii="Book Antiqua" w:hAnsi="Book Antiqua"/>
          <w:lang w:val="en-US"/>
        </w:rPr>
        <w:t xml:space="preserve">, and the </w:t>
      </w:r>
      <w:proofErr w:type="spellStart"/>
      <w:r w:rsidRPr="00DB5072">
        <w:rPr>
          <w:rFonts w:ascii="Book Antiqua" w:hAnsi="Book Antiqua"/>
          <w:lang w:val="en-US"/>
        </w:rPr>
        <w:t>characterisation</w:t>
      </w:r>
      <w:proofErr w:type="spellEnd"/>
      <w:r w:rsidRPr="00DB5072">
        <w:rPr>
          <w:rFonts w:ascii="Book Antiqua" w:hAnsi="Book Antiqua"/>
          <w:lang w:val="en-US"/>
        </w:rPr>
        <w:t xml:space="preserve"> of the different molecular types of HCA</w:t>
      </w:r>
      <w:bookmarkStart w:id="29" w:name="_Ref524368867"/>
      <w:r w:rsidRPr="00DB5072">
        <w:rPr>
          <w:rFonts w:ascii="Book Antiqua" w:hAnsi="Book Antiqua"/>
          <w:vertAlign w:val="superscript"/>
          <w:lang w:val="en-US"/>
        </w:rPr>
        <w:t>[16,17]</w:t>
      </w:r>
      <w:r w:rsidRPr="00DB5072">
        <w:rPr>
          <w:rFonts w:ascii="Book Antiqua" w:hAnsi="Book Antiqua"/>
          <w:lang w:val="en-US"/>
        </w:rPr>
        <w:t>.</w:t>
      </w:r>
      <w:bookmarkEnd w:id="29"/>
      <w:r w:rsidRPr="00DB5072">
        <w:rPr>
          <w:rFonts w:ascii="Book Antiqua" w:hAnsi="Book Antiqua"/>
          <w:lang w:val="en-US"/>
        </w:rPr>
        <w:t xml:space="preserve"> In fact, the different types of HCA have a different risk of malignant degeneration and, therefore, a correct diagnosis of the HCA subtype could allow tailored therapy.</w:t>
      </w:r>
      <w:r w:rsidR="008015BC">
        <w:rPr>
          <w:rFonts w:ascii="Book Antiqua" w:hAnsi="Book Antiqua" w:hint="eastAsia"/>
          <w:lang w:val="en-US" w:eastAsia="zh-CN"/>
        </w:rPr>
        <w:t xml:space="preserve"> </w:t>
      </w:r>
      <w:r w:rsidRPr="00DB5072">
        <w:rPr>
          <w:rFonts w:ascii="Book Antiqua" w:hAnsi="Book Antiqua"/>
          <w:lang w:val="en-GB"/>
        </w:rPr>
        <w:t xml:space="preserve">This review analyses the imaging of HCA, focusing in particular on the problems which imaging encounters in the diagnosis of the different </w:t>
      </w:r>
      <w:r w:rsidRPr="00DB5072">
        <w:rPr>
          <w:rFonts w:ascii="Book Antiqua" w:hAnsi="Book Antiqua"/>
          <w:lang w:val="en-GB"/>
        </w:rPr>
        <w:lastRenderedPageBreak/>
        <w:t>molecular subtypes of HCA when applied to the new classification proposed by the French Researchers in 2017</w:t>
      </w:r>
      <w:r w:rsidRPr="00DB5072">
        <w:rPr>
          <w:rFonts w:ascii="Book Antiqua" w:hAnsi="Book Antiqua"/>
          <w:vertAlign w:val="superscript"/>
          <w:lang w:val="en-GB"/>
        </w:rPr>
        <w:t>[17]</w:t>
      </w:r>
      <w:r w:rsidRPr="00DB5072">
        <w:rPr>
          <w:rFonts w:ascii="Book Antiqua" w:hAnsi="Book Antiqua"/>
          <w:lang w:val="en-GB"/>
        </w:rPr>
        <w:t>.</w:t>
      </w:r>
    </w:p>
    <w:p w:rsidR="00573BD6" w:rsidRPr="00DB5072" w:rsidRDefault="00573BD6" w:rsidP="00DB5072">
      <w:pPr>
        <w:spacing w:line="360" w:lineRule="auto"/>
        <w:jc w:val="both"/>
        <w:rPr>
          <w:rFonts w:ascii="Book Antiqua" w:hAnsi="Book Antiqua"/>
          <w:lang w:val="en-GB"/>
        </w:rPr>
      </w:pPr>
    </w:p>
    <w:p w:rsidR="00573BD6" w:rsidRPr="00DB5072" w:rsidRDefault="00573BD6" w:rsidP="00DB5072">
      <w:pPr>
        <w:spacing w:line="360" w:lineRule="auto"/>
        <w:jc w:val="both"/>
        <w:rPr>
          <w:rFonts w:ascii="Book Antiqua" w:hAnsi="Book Antiqua"/>
          <w:b/>
          <w:lang w:val="en-US"/>
        </w:rPr>
      </w:pPr>
      <w:r w:rsidRPr="00DB5072">
        <w:rPr>
          <w:rFonts w:ascii="Book Antiqua" w:hAnsi="Book Antiqua"/>
          <w:b/>
          <w:lang w:val="en-US"/>
        </w:rPr>
        <w:t>HCA AND IMAGING ACCORDING TO THE CURRENT GUIDELINES</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 xml:space="preserve">In 2016, the Clinical Practice Guidelines regarding the management of benign liver </w:t>
      </w:r>
      <w:proofErr w:type="spellStart"/>
      <w:r w:rsidRPr="00DB5072">
        <w:rPr>
          <w:rFonts w:ascii="Book Antiqua" w:hAnsi="Book Antiqua"/>
          <w:lang w:val="en-US"/>
        </w:rPr>
        <w:t>tumours</w:t>
      </w:r>
      <w:proofErr w:type="spellEnd"/>
      <w:r w:rsidRPr="00DB5072">
        <w:rPr>
          <w:rFonts w:ascii="Book Antiqua" w:hAnsi="Book Antiqua"/>
          <w:lang w:val="en-US"/>
        </w:rPr>
        <w:t xml:space="preserve"> was published by the European Association for the Study of the Liver (EASL), with a section dedicated to HCA</w:t>
      </w:r>
      <w:r w:rsidRPr="00DB5072">
        <w:rPr>
          <w:rFonts w:ascii="Book Antiqua" w:hAnsi="Book Antiqua"/>
          <w:vertAlign w:val="superscript"/>
          <w:lang w:val="en-US"/>
        </w:rPr>
        <w:t>[16]</w:t>
      </w:r>
      <w:r w:rsidRPr="00DB5072">
        <w:rPr>
          <w:rFonts w:ascii="Book Antiqua" w:hAnsi="Book Antiqua"/>
          <w:lang w:val="en-US"/>
        </w:rPr>
        <w:t xml:space="preserve">. </w:t>
      </w:r>
      <w:r w:rsidR="008015BC">
        <w:rPr>
          <w:rFonts w:ascii="Book Antiqua" w:hAnsi="Book Antiqua"/>
          <w:lang w:val="en-US" w:eastAsia="en-US"/>
        </w:rPr>
        <w:t>HCA</w:t>
      </w:r>
      <w:r w:rsidRPr="00DB5072">
        <w:rPr>
          <w:rFonts w:ascii="Book Antiqua" w:hAnsi="Book Antiqua"/>
          <w:lang w:val="en-US"/>
        </w:rPr>
        <w:t xml:space="preserve"> was divided into four subtypes according to genomic analysis: </w:t>
      </w:r>
      <w:r w:rsidR="00314743" w:rsidRPr="00DB5072">
        <w:rPr>
          <w:rFonts w:ascii="Book Antiqua" w:hAnsi="Book Antiqua"/>
          <w:lang w:val="en-US"/>
        </w:rPr>
        <w:t>I</w:t>
      </w:r>
      <w:r w:rsidRPr="00DB5072">
        <w:rPr>
          <w:rFonts w:ascii="Book Antiqua" w:hAnsi="Book Antiqua"/>
          <w:lang w:val="en-US"/>
        </w:rPr>
        <w:t>nflammatory HCA (I-HCA) accounting for 30</w:t>
      </w:r>
      <w:r w:rsidR="00314743">
        <w:rPr>
          <w:rFonts w:ascii="Book Antiqua" w:hAnsi="Book Antiqua"/>
          <w:lang w:val="en-US"/>
        </w:rPr>
        <w:t>%</w:t>
      </w:r>
      <w:r w:rsidRPr="00DB5072">
        <w:rPr>
          <w:rFonts w:ascii="Book Antiqua" w:hAnsi="Book Antiqua"/>
          <w:lang w:val="en-US"/>
        </w:rPr>
        <w:t xml:space="preserve"> to 40% of HCAs, hepatocyte nuclear factor 1A mutated HCA (H-HCA)</w:t>
      </w:r>
      <w:r w:rsidRPr="00DB5072">
        <w:rPr>
          <w:rFonts w:ascii="Book Antiqua" w:hAnsi="Book Antiqua"/>
          <w:lang w:val="en-GB"/>
        </w:rPr>
        <w:t xml:space="preserve"> </w:t>
      </w:r>
      <w:r w:rsidRPr="00DB5072">
        <w:rPr>
          <w:rFonts w:ascii="Book Antiqua" w:hAnsi="Book Antiqua"/>
          <w:lang w:val="en-US"/>
        </w:rPr>
        <w:t>accounting for 40 to 55% of HCAs, β-catenin activated HCA (β-HCA) accounting for 10</w:t>
      </w:r>
      <w:r w:rsidR="00314743">
        <w:rPr>
          <w:rFonts w:ascii="Book Antiqua" w:hAnsi="Book Antiqua"/>
          <w:lang w:val="en-US"/>
        </w:rPr>
        <w:t>%</w:t>
      </w:r>
      <w:r w:rsidRPr="00DB5072">
        <w:rPr>
          <w:rFonts w:ascii="Book Antiqua" w:hAnsi="Book Antiqua"/>
          <w:lang w:val="en-US"/>
        </w:rPr>
        <w:t xml:space="preserve"> to 20% of HCAs and unclassified HCA accounting for 5% to 10% of HCAs. β-HCA was additionally subdivided into two subgroups, each one constituting 50% of all β-HCAs: exon 3 β-catenin mutated and exon 7-8 β-catenin mutated. Finally, five molecular subtypes of HCA were recogni</w:t>
      </w:r>
      <w:r w:rsidR="00D753EB">
        <w:rPr>
          <w:rFonts w:ascii="Book Antiqua" w:hAnsi="Book Antiqua"/>
          <w:lang w:val="en-US"/>
        </w:rPr>
        <w:t>z</w:t>
      </w:r>
      <w:r w:rsidRPr="00DB5072">
        <w:rPr>
          <w:rFonts w:ascii="Book Antiqua" w:hAnsi="Book Antiqua"/>
          <w:lang w:val="en-US"/>
        </w:rPr>
        <w:t>able.</w:t>
      </w:r>
    </w:p>
    <w:p w:rsidR="00573BD6" w:rsidRPr="00DB5072" w:rsidRDefault="00573BD6" w:rsidP="00314743">
      <w:pPr>
        <w:spacing w:line="360" w:lineRule="auto"/>
        <w:ind w:firstLineChars="100" w:firstLine="240"/>
        <w:jc w:val="both"/>
        <w:rPr>
          <w:rFonts w:ascii="Book Antiqua" w:hAnsi="Book Antiqua"/>
          <w:lang w:val="en-US"/>
        </w:rPr>
      </w:pPr>
      <w:r w:rsidRPr="00DB5072">
        <w:rPr>
          <w:rFonts w:ascii="Book Antiqua" w:hAnsi="Book Antiqua"/>
          <w:lang w:val="en-US"/>
        </w:rPr>
        <w:t xml:space="preserve">The molecular classification of HCA has markedly contributed to the understanding of the oncogenic pathways involved in liver </w:t>
      </w:r>
      <w:proofErr w:type="spellStart"/>
      <w:r w:rsidRPr="00DB5072">
        <w:rPr>
          <w:rFonts w:ascii="Book Antiqua" w:hAnsi="Book Antiqua"/>
          <w:lang w:val="en-US"/>
        </w:rPr>
        <w:t>tumourigenesis</w:t>
      </w:r>
      <w:proofErr w:type="spellEnd"/>
      <w:r w:rsidRPr="00DB5072">
        <w:rPr>
          <w:rFonts w:ascii="Book Antiqua" w:hAnsi="Book Antiqua"/>
          <w:lang w:val="en-US"/>
        </w:rPr>
        <w:t>. In fact, molecular subtyping is highly associated with the risk of malignant transformation into hepatocellular carcinoma (HCC). Among the different subgroups, β-HCAs exhibit the highest risk for malignancy, including those with dual β-catenin and inflammatory phenotypes</w:t>
      </w:r>
      <w:r w:rsidRPr="00DB5072">
        <w:rPr>
          <w:rFonts w:ascii="Book Antiqua" w:hAnsi="Book Antiqua"/>
          <w:vertAlign w:val="superscript"/>
          <w:lang w:val="en-US"/>
        </w:rPr>
        <w:t>[16]</w:t>
      </w:r>
      <w:r w:rsidRPr="00DB5072">
        <w:rPr>
          <w:rFonts w:ascii="Book Antiqua" w:hAnsi="Book Antiqua"/>
          <w:lang w:val="en-US"/>
        </w:rPr>
        <w:t>.</w:t>
      </w:r>
    </w:p>
    <w:p w:rsidR="00573BD6" w:rsidRPr="00DB5072" w:rsidRDefault="00573BD6" w:rsidP="00314743">
      <w:pPr>
        <w:spacing w:line="360" w:lineRule="auto"/>
        <w:ind w:firstLineChars="100" w:firstLine="240"/>
        <w:jc w:val="both"/>
        <w:rPr>
          <w:rFonts w:ascii="Book Antiqua" w:hAnsi="Book Antiqua"/>
          <w:lang w:val="en-GB"/>
        </w:rPr>
      </w:pPr>
      <w:r w:rsidRPr="00DB5072">
        <w:rPr>
          <w:rFonts w:ascii="Book Antiqua" w:hAnsi="Book Antiqua"/>
          <w:lang w:val="en-US"/>
        </w:rPr>
        <w:t>In many cases, when</w:t>
      </w:r>
      <w:r w:rsidRPr="00DB5072">
        <w:rPr>
          <w:rFonts w:ascii="Book Antiqua" w:hAnsi="Book Antiqua"/>
          <w:lang w:val="en-GB"/>
        </w:rPr>
        <w:t xml:space="preserve"> </w:t>
      </w:r>
      <w:r w:rsidRPr="00DB5072">
        <w:rPr>
          <w:rFonts w:ascii="Book Antiqua" w:hAnsi="Book Antiqua"/>
          <w:lang w:val="en-US"/>
        </w:rPr>
        <w:t>analyzing the recommended management for a presumed HCA, a conservative approach is contemplated, for example in a female with a stable or reduced in size lesion &lt;</w:t>
      </w:r>
      <w:smartTag w:uri="urn:schemas-microsoft-com:office:smarttags" w:element="metricconverter">
        <w:smartTagPr>
          <w:attr w:name="ProductID" w:val="5 cm"/>
        </w:smartTagPr>
        <w:r w:rsidR="00314743">
          <w:rPr>
            <w:rFonts w:ascii="Book Antiqua" w:hAnsi="Book Antiqua"/>
            <w:lang w:val="en-US"/>
          </w:rPr>
          <w:t xml:space="preserve"> </w:t>
        </w:r>
        <w:r w:rsidRPr="00DB5072">
          <w:rPr>
            <w:rFonts w:ascii="Book Antiqua" w:hAnsi="Book Antiqua"/>
            <w:lang w:val="en-US"/>
          </w:rPr>
          <w:t>5 cm</w:t>
        </w:r>
      </w:smartTag>
      <w:r w:rsidRPr="00DB5072">
        <w:rPr>
          <w:rFonts w:ascii="Book Antiqua" w:hAnsi="Book Antiqua"/>
          <w:lang w:val="en-US"/>
        </w:rPr>
        <w:t xml:space="preserve"> after a 6-mo MRI follow-up. </w:t>
      </w:r>
      <w:r w:rsidRPr="00DB5072">
        <w:rPr>
          <w:rFonts w:ascii="Book Antiqua" w:hAnsi="Book Antiqua"/>
          <w:lang w:val="en-GB"/>
        </w:rPr>
        <w:t>However, whether the risk of haemorrhage or malignant transformation attributed to β-catenin activation in HCAs is independent of the clinical risk factors identified (gender, size, rate of change) is presently unknown</w:t>
      </w:r>
      <w:r w:rsidRPr="00DB5072">
        <w:rPr>
          <w:rFonts w:ascii="Book Antiqua" w:hAnsi="Book Antiqua"/>
          <w:vertAlign w:val="superscript"/>
          <w:lang w:val="en-GB"/>
        </w:rPr>
        <w:t>[16]</w:t>
      </w:r>
      <w:r w:rsidRPr="00DB5072">
        <w:rPr>
          <w:rFonts w:ascii="Book Antiqua" w:hAnsi="Book Antiqua"/>
          <w:lang w:val="en-GB"/>
        </w:rPr>
        <w:t>. Therefore, a correct imaging diagnosis is necessary.</w:t>
      </w:r>
    </w:p>
    <w:p w:rsidR="00573BD6" w:rsidRPr="00DB5072" w:rsidRDefault="008015BC" w:rsidP="00314743">
      <w:pPr>
        <w:spacing w:line="360" w:lineRule="auto"/>
        <w:ind w:firstLineChars="100" w:firstLine="240"/>
        <w:jc w:val="both"/>
        <w:rPr>
          <w:rFonts w:ascii="Book Antiqua" w:hAnsi="Book Antiqua"/>
          <w:lang w:val="en-US"/>
        </w:rPr>
      </w:pPr>
      <w:r>
        <w:rPr>
          <w:rFonts w:ascii="Book Antiqua" w:hAnsi="Book Antiqua"/>
          <w:lang w:val="en-US" w:eastAsia="en-US"/>
        </w:rPr>
        <w:t>HCA</w:t>
      </w:r>
      <w:r w:rsidR="00573BD6" w:rsidRPr="00DB5072">
        <w:rPr>
          <w:rFonts w:ascii="Book Antiqua" w:hAnsi="Book Antiqua"/>
          <w:lang w:val="en-US"/>
        </w:rPr>
        <w:t xml:space="preserve"> is no longer a unique entity, and imaging features reflect the </w:t>
      </w:r>
      <w:proofErr w:type="spellStart"/>
      <w:r w:rsidR="00573BD6" w:rsidRPr="00DB5072">
        <w:rPr>
          <w:rFonts w:ascii="Book Antiqua" w:hAnsi="Book Antiqua"/>
          <w:lang w:val="en-US"/>
        </w:rPr>
        <w:t>tumour</w:t>
      </w:r>
      <w:proofErr w:type="spellEnd"/>
      <w:r w:rsidR="00573BD6" w:rsidRPr="00DB5072">
        <w:rPr>
          <w:rFonts w:ascii="Book Antiqua" w:hAnsi="Book Antiqua"/>
          <w:lang w:val="en-US"/>
        </w:rPr>
        <w:t xml:space="preserve"> subtypes. The EASL Guidelines have confirmed the superiority of MRI over all other imaging modalities in diagnosing HCAs due to its intrinsic properties in fat and vascular space detection, offering an up to 80% opportunity of subtyping HCAs with evidence level II-2 and grade of recommendation 1. On MRI, H-HCA is characteri</w:t>
      </w:r>
      <w:r w:rsidR="00D552A9">
        <w:rPr>
          <w:rFonts w:ascii="Book Antiqua" w:hAnsi="Book Antiqua"/>
          <w:lang w:val="en-US"/>
        </w:rPr>
        <w:t>z</w:t>
      </w:r>
      <w:r w:rsidR="00573BD6" w:rsidRPr="00DB5072">
        <w:rPr>
          <w:rFonts w:ascii="Book Antiqua" w:hAnsi="Book Antiqua"/>
          <w:lang w:val="en-US"/>
        </w:rPr>
        <w:t xml:space="preserve">ed by a diffuse and homogeneous signal dropout on opposed-phase T1-weighted sequence, due to the presence of marked </w:t>
      </w:r>
      <w:proofErr w:type="spellStart"/>
      <w:r w:rsidR="00573BD6" w:rsidRPr="00DB5072">
        <w:rPr>
          <w:rFonts w:ascii="Book Antiqua" w:hAnsi="Book Antiqua"/>
          <w:lang w:val="en-US"/>
        </w:rPr>
        <w:t>steatosis</w:t>
      </w:r>
      <w:proofErr w:type="spellEnd"/>
      <w:r w:rsidR="00573BD6" w:rsidRPr="00DB5072">
        <w:rPr>
          <w:rFonts w:ascii="Book Antiqua" w:hAnsi="Book Antiqua"/>
          <w:vertAlign w:val="superscript"/>
          <w:lang w:val="en-US"/>
        </w:rPr>
        <w:t>[16]</w:t>
      </w:r>
      <w:r w:rsidR="00573BD6" w:rsidRPr="00DB5072">
        <w:rPr>
          <w:rFonts w:ascii="Book Antiqua" w:hAnsi="Book Antiqua"/>
          <w:lang w:val="en-US"/>
        </w:rPr>
        <w:t>. I-HCA, pathologically characteri</w:t>
      </w:r>
      <w:r w:rsidR="00D552A9">
        <w:rPr>
          <w:rFonts w:ascii="Book Antiqua" w:hAnsi="Book Antiqua"/>
          <w:lang w:val="en-US"/>
        </w:rPr>
        <w:t>z</w:t>
      </w:r>
      <w:r w:rsidR="00573BD6" w:rsidRPr="00DB5072">
        <w:rPr>
          <w:rFonts w:ascii="Book Antiqua" w:hAnsi="Book Antiqua"/>
          <w:lang w:val="en-US"/>
        </w:rPr>
        <w:t xml:space="preserve">ed by </w:t>
      </w:r>
      <w:proofErr w:type="spellStart"/>
      <w:r w:rsidR="00573BD6" w:rsidRPr="00DB5072">
        <w:rPr>
          <w:rFonts w:ascii="Book Antiqua" w:hAnsi="Book Antiqua"/>
          <w:lang w:val="en-US"/>
        </w:rPr>
        <w:t>telangiectatic</w:t>
      </w:r>
      <w:proofErr w:type="spellEnd"/>
      <w:r w:rsidR="00573BD6" w:rsidRPr="00DB5072">
        <w:rPr>
          <w:rFonts w:ascii="Book Antiqua" w:hAnsi="Book Antiqua"/>
          <w:lang w:val="en-US"/>
        </w:rPr>
        <w:t xml:space="preserve"> traits, shows two typical features on MRI</w:t>
      </w:r>
      <w:r w:rsidR="00573BD6" w:rsidRPr="00DB5072">
        <w:rPr>
          <w:rFonts w:ascii="Book Antiqua" w:hAnsi="Book Antiqua"/>
          <w:vertAlign w:val="superscript"/>
          <w:lang w:val="en-US"/>
        </w:rPr>
        <w:t>[16]</w:t>
      </w:r>
      <w:r w:rsidR="00573BD6" w:rsidRPr="00DB5072">
        <w:rPr>
          <w:rFonts w:ascii="Book Antiqua" w:hAnsi="Book Antiqua"/>
          <w:lang w:val="en-US"/>
        </w:rPr>
        <w:t xml:space="preserve">: </w:t>
      </w:r>
      <w:r w:rsidR="00314743">
        <w:rPr>
          <w:rFonts w:ascii="Book Antiqua" w:hAnsi="Book Antiqua"/>
          <w:lang w:val="en-US"/>
        </w:rPr>
        <w:t>(</w:t>
      </w:r>
      <w:r w:rsidR="00573BD6" w:rsidRPr="00DB5072">
        <w:rPr>
          <w:rFonts w:ascii="Book Antiqua" w:hAnsi="Book Antiqua"/>
          <w:lang w:val="en-US"/>
        </w:rPr>
        <w:t xml:space="preserve">1) </w:t>
      </w:r>
      <w:r w:rsidR="00314743" w:rsidRPr="00DB5072">
        <w:rPr>
          <w:rFonts w:ascii="Book Antiqua" w:hAnsi="Book Antiqua"/>
          <w:lang w:val="en-US"/>
        </w:rPr>
        <w:t>A</w:t>
      </w:r>
      <w:r w:rsidR="00573BD6" w:rsidRPr="00DB5072">
        <w:rPr>
          <w:rFonts w:ascii="Book Antiqua" w:hAnsi="Book Antiqua"/>
          <w:lang w:val="en-US"/>
        </w:rPr>
        <w:t xml:space="preserve"> strong </w:t>
      </w:r>
      <w:proofErr w:type="spellStart"/>
      <w:r w:rsidR="00573BD6" w:rsidRPr="00DB5072">
        <w:rPr>
          <w:rFonts w:ascii="Book Antiqua" w:hAnsi="Book Antiqua"/>
          <w:lang w:val="en-US"/>
        </w:rPr>
        <w:t>hyperintensity</w:t>
      </w:r>
      <w:proofErr w:type="spellEnd"/>
      <w:r w:rsidR="00573BD6" w:rsidRPr="00DB5072">
        <w:rPr>
          <w:rFonts w:ascii="Book Antiqua" w:hAnsi="Book Antiqua"/>
          <w:lang w:val="en-US"/>
        </w:rPr>
        <w:t xml:space="preserve"> on T2-weighted </w:t>
      </w:r>
      <w:r w:rsidR="00573BD6" w:rsidRPr="00DB5072">
        <w:rPr>
          <w:rFonts w:ascii="Book Antiqua" w:hAnsi="Book Antiqua"/>
          <w:lang w:val="en-US"/>
        </w:rPr>
        <w:lastRenderedPageBreak/>
        <w:t>images (as strong as the signal of the spleen), which may be either diffuse or as a rim-like band in the periphery of the lesion (the atoll sign), especially in gross adenomas</w:t>
      </w:r>
      <w:r w:rsidR="00314743">
        <w:rPr>
          <w:rFonts w:ascii="Book Antiqua" w:hAnsi="Book Antiqua"/>
          <w:lang w:val="en-US"/>
        </w:rPr>
        <w:t>;</w:t>
      </w:r>
      <w:r w:rsidR="00573BD6" w:rsidRPr="00DB5072">
        <w:rPr>
          <w:rFonts w:ascii="Book Antiqua" w:hAnsi="Book Antiqua"/>
          <w:lang w:val="en-US"/>
        </w:rPr>
        <w:t xml:space="preserve"> and </w:t>
      </w:r>
      <w:r w:rsidR="00314743">
        <w:rPr>
          <w:rFonts w:ascii="Book Antiqua" w:hAnsi="Book Antiqua"/>
          <w:lang w:val="en-US"/>
        </w:rPr>
        <w:t>(</w:t>
      </w:r>
      <w:r w:rsidR="00573BD6" w:rsidRPr="00DB5072">
        <w:rPr>
          <w:rFonts w:ascii="Book Antiqua" w:hAnsi="Book Antiqua"/>
          <w:lang w:val="en-US"/>
        </w:rPr>
        <w:t>2) persistent enhancement in the delayed phase using extracellular MRI contrast agents. Unfortunately, there are no specific features on MRI for the remaining types of HCA, such as β-HCA and unclassified HCA. In summary, the positive identification of H-HCA or I-HCA is achievable on MRI with &gt;</w:t>
      </w:r>
      <w:r w:rsidR="00314743">
        <w:rPr>
          <w:rFonts w:ascii="Book Antiqua" w:hAnsi="Book Antiqua"/>
          <w:lang w:val="en-US"/>
        </w:rPr>
        <w:t xml:space="preserve"> </w:t>
      </w:r>
      <w:r w:rsidR="00573BD6" w:rsidRPr="00DB5072">
        <w:rPr>
          <w:rFonts w:ascii="Book Antiqua" w:hAnsi="Book Antiqua"/>
          <w:lang w:val="en-US"/>
        </w:rPr>
        <w:t>90% specificity. By contrast, the identification of β-HCA and its differentiation from unclassified HCA and HCC is not possible using any imaging techniques, with evidence level II-2 and grade of recommendation 1</w:t>
      </w:r>
      <w:r w:rsidR="00573BD6" w:rsidRPr="00DB5072">
        <w:rPr>
          <w:rFonts w:ascii="Book Antiqua" w:hAnsi="Book Antiqua"/>
          <w:vertAlign w:val="superscript"/>
          <w:lang w:val="en-US"/>
        </w:rPr>
        <w:t>[16]</w:t>
      </w:r>
      <w:r w:rsidR="00573BD6" w:rsidRPr="00DB5072">
        <w:rPr>
          <w:rFonts w:ascii="Book Antiqua" w:hAnsi="Book Antiqua"/>
          <w:lang w:val="en-US"/>
        </w:rPr>
        <w:t>.</w:t>
      </w:r>
    </w:p>
    <w:p w:rsidR="00573BD6" w:rsidRPr="00DB5072" w:rsidRDefault="00573BD6"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b/>
          <w:lang w:val="en-US"/>
        </w:rPr>
      </w:pPr>
      <w:r w:rsidRPr="00DB5072">
        <w:rPr>
          <w:rFonts w:ascii="Book Antiqua" w:hAnsi="Book Antiqua"/>
          <w:b/>
          <w:lang w:val="en-US"/>
        </w:rPr>
        <w:t>NEW PROPOSED CLASSIFICATION OF HCA</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 xml:space="preserve">In 2017, one year after the release of the updated EASL Clinical Practice Guidelines on the management of benign liver </w:t>
      </w:r>
      <w:proofErr w:type="spellStart"/>
      <w:r w:rsidRPr="00DB5072">
        <w:rPr>
          <w:rFonts w:ascii="Book Antiqua" w:hAnsi="Book Antiqua"/>
          <w:lang w:val="en-US"/>
        </w:rPr>
        <w:t>tumours</w:t>
      </w:r>
      <w:proofErr w:type="spellEnd"/>
      <w:r w:rsidRPr="00DB5072">
        <w:rPr>
          <w:rFonts w:ascii="Book Antiqua" w:hAnsi="Book Antiqua"/>
          <w:lang w:val="en-US"/>
        </w:rPr>
        <w:t>, an important study by French Authors was published proposing a new molecular classification of HCA</w:t>
      </w:r>
      <w:r w:rsidRPr="00DB5072">
        <w:rPr>
          <w:rFonts w:ascii="Book Antiqua" w:hAnsi="Book Antiqua"/>
          <w:vertAlign w:val="superscript"/>
          <w:lang w:val="en-US"/>
        </w:rPr>
        <w:t>[17]</w:t>
      </w:r>
      <w:r w:rsidRPr="00DB5072">
        <w:rPr>
          <w:rFonts w:ascii="Book Antiqua" w:hAnsi="Book Antiqua"/>
          <w:lang w:val="en-US"/>
        </w:rPr>
        <w:t xml:space="preserve">. They confirmed the five already known subtypes of HCA, but also discovered three new subtypes. The first two HCAs are mixed </w:t>
      </w:r>
      <w:proofErr w:type="spellStart"/>
      <w:r w:rsidRPr="00DB5072">
        <w:rPr>
          <w:rFonts w:ascii="Book Antiqua" w:hAnsi="Book Antiqua"/>
          <w:lang w:val="en-US"/>
        </w:rPr>
        <w:t>tumours</w:t>
      </w:r>
      <w:proofErr w:type="spellEnd"/>
      <w:r w:rsidRPr="00DB5072">
        <w:rPr>
          <w:rFonts w:ascii="Book Antiqua" w:hAnsi="Book Antiqua"/>
          <w:lang w:val="en-US"/>
        </w:rPr>
        <w:t xml:space="preserve"> in which I-HCA is mixed with β-HCA: one with the β-catenin exon 3 activated subtype and another with the exon 7,8 activated subtype. The third one is correlated with the activation of the sonic hedgehog pathway, sonic hedgehog HCA (</w:t>
      </w:r>
      <w:proofErr w:type="spellStart"/>
      <w:r w:rsidRPr="00DB5072">
        <w:rPr>
          <w:rFonts w:ascii="Book Antiqua" w:hAnsi="Book Antiqua"/>
          <w:lang w:val="en-US"/>
        </w:rPr>
        <w:t>shHCA</w:t>
      </w:r>
      <w:proofErr w:type="spellEnd"/>
      <w:r w:rsidRPr="00DB5072">
        <w:rPr>
          <w:rFonts w:ascii="Book Antiqua" w:hAnsi="Book Antiqua"/>
          <w:lang w:val="en-US"/>
        </w:rPr>
        <w:t>).</w:t>
      </w:r>
    </w:p>
    <w:p w:rsidR="00573BD6" w:rsidRPr="00DB5072" w:rsidRDefault="00573BD6" w:rsidP="00314743">
      <w:pPr>
        <w:spacing w:line="360" w:lineRule="auto"/>
        <w:ind w:firstLineChars="100" w:firstLine="240"/>
        <w:jc w:val="both"/>
        <w:rPr>
          <w:rFonts w:ascii="Book Antiqua" w:hAnsi="Book Antiqua"/>
          <w:lang w:val="en-US"/>
        </w:rPr>
      </w:pPr>
      <w:r w:rsidRPr="00DB5072">
        <w:rPr>
          <w:rFonts w:ascii="Book Antiqua" w:hAnsi="Book Antiqua"/>
          <w:lang w:val="en-US"/>
        </w:rPr>
        <w:t xml:space="preserve">Therefore, according to this new proposed classification, eight subtypes of HCA can be identified: the most common HCAs remain H-HCA (34%) and I-HCA (34%). The remaining 32% are divided into exon 3 β-catenin mutated HCA (7%), exon 7,8 β-catenin mutated HCA (3%), the two mixed forms of I-HCA with exon 3 β-HCA (6%) and exon 7,8 β-HCA (4%), the new entity of </w:t>
      </w:r>
      <w:proofErr w:type="spellStart"/>
      <w:r w:rsidRPr="00DB5072">
        <w:rPr>
          <w:rFonts w:ascii="Book Antiqua" w:hAnsi="Book Antiqua"/>
          <w:lang w:val="en-US"/>
        </w:rPr>
        <w:t>sh</w:t>
      </w:r>
      <w:proofErr w:type="spellEnd"/>
      <w:r w:rsidRPr="00DB5072">
        <w:rPr>
          <w:rFonts w:ascii="Book Antiqua" w:hAnsi="Book Antiqua"/>
          <w:lang w:val="en-US"/>
        </w:rPr>
        <w:t>-HCA resulting from the unclassified type (4%), and finally unclassified HCA (7%).</w:t>
      </w:r>
    </w:p>
    <w:p w:rsidR="00573BD6" w:rsidRPr="00DB5072" w:rsidRDefault="00573BD6" w:rsidP="00314743">
      <w:pPr>
        <w:spacing w:line="360" w:lineRule="auto"/>
        <w:ind w:firstLineChars="100" w:firstLine="240"/>
        <w:jc w:val="both"/>
        <w:rPr>
          <w:rFonts w:ascii="Book Antiqua" w:hAnsi="Book Antiqua"/>
          <w:lang w:val="en-US"/>
        </w:rPr>
      </w:pPr>
      <w:r w:rsidRPr="00DB5072">
        <w:rPr>
          <w:rFonts w:ascii="Book Antiqua" w:hAnsi="Book Antiqua"/>
          <w:lang w:val="en-GB"/>
        </w:rPr>
        <w:t xml:space="preserve">Comparing this new classification with the older one, the percentage of </w:t>
      </w:r>
      <w:r w:rsidRPr="00DB5072">
        <w:rPr>
          <w:rFonts w:ascii="Book Antiqua" w:hAnsi="Book Antiqua"/>
          <w:lang w:val="en-US"/>
        </w:rPr>
        <w:t xml:space="preserve">H-HCA is the same as that of I-HCA. Globally, the lesions with β-catenin mutated, in pure form or in mixed form, are the same. Finally, the percentage of </w:t>
      </w:r>
      <w:proofErr w:type="spellStart"/>
      <w:r w:rsidRPr="00DB5072">
        <w:rPr>
          <w:rFonts w:ascii="Book Antiqua" w:hAnsi="Book Antiqua"/>
          <w:lang w:val="en-US"/>
        </w:rPr>
        <w:t>shHCA</w:t>
      </w:r>
      <w:proofErr w:type="spellEnd"/>
      <w:r w:rsidRPr="00DB5072">
        <w:rPr>
          <w:rFonts w:ascii="Book Antiqua" w:hAnsi="Book Antiqua"/>
          <w:lang w:val="en-US"/>
        </w:rPr>
        <w:t xml:space="preserve"> which derives from the unclassified type plus unclassified HCA is the same.</w:t>
      </w:r>
      <w:r w:rsidR="00314743">
        <w:rPr>
          <w:rFonts w:ascii="Book Antiqua" w:hAnsi="Book Antiqua" w:hint="eastAsia"/>
          <w:lang w:val="en-US" w:eastAsia="zh-CN"/>
        </w:rPr>
        <w:t xml:space="preserve"> </w:t>
      </w:r>
      <w:r w:rsidRPr="00DB5072">
        <w:rPr>
          <w:rFonts w:ascii="Book Antiqua" w:hAnsi="Book Antiqua"/>
          <w:lang w:val="en-US"/>
        </w:rPr>
        <w:t xml:space="preserve">The same Authors of the new HCA classification also suggested the possibility of having different </w:t>
      </w:r>
      <w:proofErr w:type="spellStart"/>
      <w:r w:rsidRPr="00DB5072">
        <w:rPr>
          <w:rFonts w:ascii="Book Antiqua" w:hAnsi="Book Antiqua"/>
          <w:lang w:val="en-US"/>
        </w:rPr>
        <w:t>tumour</w:t>
      </w:r>
      <w:proofErr w:type="spellEnd"/>
      <w:r w:rsidRPr="00DB5072">
        <w:rPr>
          <w:rFonts w:ascii="Book Antiqua" w:hAnsi="Book Antiqua"/>
          <w:lang w:val="en-US"/>
        </w:rPr>
        <w:t xml:space="preserve"> subtypes even within the same liver as a consequence of different deregulated pathways</w:t>
      </w:r>
      <w:r w:rsidRPr="00DB5072">
        <w:rPr>
          <w:rFonts w:ascii="Book Antiqua" w:hAnsi="Book Antiqua"/>
          <w:vertAlign w:val="superscript"/>
          <w:lang w:val="en-US"/>
        </w:rPr>
        <w:t>[17]</w:t>
      </w:r>
      <w:r w:rsidRPr="00DB5072">
        <w:rPr>
          <w:rFonts w:ascii="Book Antiqua" w:hAnsi="Book Antiqua"/>
          <w:lang w:val="en-US"/>
        </w:rPr>
        <w:t>.</w:t>
      </w:r>
      <w:r w:rsidR="00314743">
        <w:rPr>
          <w:rFonts w:ascii="Book Antiqua" w:hAnsi="Book Antiqua" w:hint="eastAsia"/>
          <w:lang w:val="en-US" w:eastAsia="zh-CN"/>
        </w:rPr>
        <w:t xml:space="preserve"> </w:t>
      </w:r>
      <w:r w:rsidRPr="00DB5072">
        <w:rPr>
          <w:rFonts w:ascii="Book Antiqua" w:hAnsi="Book Antiqua"/>
          <w:lang w:val="en-US"/>
        </w:rPr>
        <w:t>In this latest paper</w:t>
      </w:r>
      <w:r w:rsidRPr="00DB5072">
        <w:rPr>
          <w:rFonts w:ascii="Book Antiqua" w:hAnsi="Book Antiqua"/>
          <w:vertAlign w:val="superscript"/>
          <w:lang w:val="en-US"/>
        </w:rPr>
        <w:t>[17]</w:t>
      </w:r>
      <w:r w:rsidRPr="00DB5072">
        <w:rPr>
          <w:rFonts w:ascii="Book Antiqua" w:hAnsi="Book Antiqua"/>
          <w:lang w:val="en-US"/>
        </w:rPr>
        <w:t xml:space="preserve">, the possible imaging features of the aforementioned new subtypes of HCA were </w:t>
      </w:r>
      <w:r w:rsidRPr="00DB5072">
        <w:rPr>
          <w:rFonts w:ascii="Book Antiqua" w:hAnsi="Book Antiqua"/>
          <w:lang w:val="en-US"/>
        </w:rPr>
        <w:lastRenderedPageBreak/>
        <w:t xml:space="preserve">not reported. However, </w:t>
      </w:r>
      <w:r w:rsidRPr="00DB5072">
        <w:rPr>
          <w:rFonts w:ascii="Book Antiqua" w:hAnsi="Book Antiqua"/>
          <w:lang w:val="en-GB"/>
        </w:rPr>
        <w:t>as a consequence of this new HCA classification, what are the implications for the imaging diagnosis?</w:t>
      </w:r>
    </w:p>
    <w:p w:rsidR="00573BD6" w:rsidRPr="00DB5072" w:rsidRDefault="00573BD6" w:rsidP="00DB5072">
      <w:pPr>
        <w:spacing w:line="360" w:lineRule="auto"/>
        <w:jc w:val="both"/>
        <w:rPr>
          <w:rFonts w:ascii="Book Antiqua" w:hAnsi="Book Antiqua"/>
          <w:b/>
          <w:lang w:val="en-GB"/>
        </w:rPr>
      </w:pPr>
    </w:p>
    <w:p w:rsidR="00573BD6" w:rsidRPr="00DB5072" w:rsidRDefault="00573BD6" w:rsidP="00DB5072">
      <w:pPr>
        <w:spacing w:line="360" w:lineRule="auto"/>
        <w:jc w:val="both"/>
        <w:rPr>
          <w:rFonts w:ascii="Book Antiqua" w:hAnsi="Book Antiqua"/>
          <w:b/>
          <w:lang w:val="en-GB"/>
        </w:rPr>
      </w:pPr>
      <w:r w:rsidRPr="00DB5072">
        <w:rPr>
          <w:rFonts w:ascii="Book Antiqua" w:hAnsi="Book Antiqua"/>
          <w:b/>
          <w:lang w:val="en-GB"/>
        </w:rPr>
        <w:t xml:space="preserve">IMAGING IMPLICATIONS OF THE NEW HCA CLASSIFICATION </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When applying the imaging criteria of the different subtypes of HCA recogni</w:t>
      </w:r>
      <w:r w:rsidR="00D552A9">
        <w:rPr>
          <w:rFonts w:ascii="Book Antiqua" w:hAnsi="Book Antiqua"/>
          <w:lang w:val="en-US"/>
        </w:rPr>
        <w:t>z</w:t>
      </w:r>
      <w:r w:rsidRPr="00DB5072">
        <w:rPr>
          <w:rFonts w:ascii="Book Antiqua" w:hAnsi="Book Antiqua"/>
          <w:lang w:val="en-US"/>
        </w:rPr>
        <w:t>ed in the current version of the EASL Guidelines for the management of benign liver lesions to the new HCA classification, many considerations should be made.</w:t>
      </w:r>
    </w:p>
    <w:p w:rsidR="00573BD6" w:rsidRPr="00DB5072" w:rsidRDefault="00573BD6" w:rsidP="00DB5072">
      <w:pPr>
        <w:spacing w:line="360" w:lineRule="auto"/>
        <w:jc w:val="both"/>
        <w:rPr>
          <w:rFonts w:ascii="Book Antiqua" w:hAnsi="Book Antiqua"/>
          <w:i/>
          <w:u w:val="single"/>
          <w:lang w:val="en-US"/>
        </w:rPr>
      </w:pPr>
    </w:p>
    <w:p w:rsidR="00D552A9" w:rsidRPr="00D552A9" w:rsidRDefault="00573BD6" w:rsidP="00DB5072">
      <w:pPr>
        <w:spacing w:line="360" w:lineRule="auto"/>
        <w:jc w:val="both"/>
        <w:rPr>
          <w:rFonts w:ascii="Book Antiqua" w:hAnsi="Book Antiqua"/>
          <w:b/>
          <w:lang w:val="en-US"/>
        </w:rPr>
      </w:pPr>
      <w:r w:rsidRPr="00D552A9">
        <w:rPr>
          <w:rFonts w:ascii="Book Antiqua" w:hAnsi="Book Antiqua"/>
          <w:b/>
          <w:i/>
          <w:lang w:val="en-US"/>
        </w:rPr>
        <w:t>H-HCA</w:t>
      </w:r>
    </w:p>
    <w:p w:rsidR="00573BD6" w:rsidRPr="00DB5072" w:rsidRDefault="00573BD6" w:rsidP="00DB5072">
      <w:pPr>
        <w:spacing w:line="360" w:lineRule="auto"/>
        <w:jc w:val="both"/>
        <w:rPr>
          <w:rFonts w:ascii="Book Antiqua" w:hAnsi="Book Antiqua"/>
          <w:lang w:val="en-GB"/>
        </w:rPr>
      </w:pPr>
      <w:r w:rsidRPr="00DB5072">
        <w:rPr>
          <w:rFonts w:ascii="Book Antiqua" w:hAnsi="Book Antiqua"/>
          <w:lang w:val="en-US"/>
        </w:rPr>
        <w:t xml:space="preserve">H-HCA can be identified by the presence of marked </w:t>
      </w:r>
      <w:proofErr w:type="spellStart"/>
      <w:r w:rsidRPr="00DB5072">
        <w:rPr>
          <w:rFonts w:ascii="Book Antiqua" w:hAnsi="Book Antiqua"/>
          <w:lang w:val="en-US"/>
        </w:rPr>
        <w:t>steatosis</w:t>
      </w:r>
      <w:proofErr w:type="spellEnd"/>
      <w:r w:rsidRPr="00DB5072">
        <w:rPr>
          <w:rFonts w:ascii="Book Antiqua" w:hAnsi="Book Antiqua"/>
          <w:lang w:val="en-US"/>
        </w:rPr>
        <w:t>, resulting from diffuse and homogeneous signal dropout on chemical shift T1-weighted MRI sequence</w:t>
      </w:r>
      <w:r w:rsidRPr="00DB5072">
        <w:rPr>
          <w:rFonts w:ascii="Book Antiqua" w:hAnsi="Book Antiqua"/>
          <w:vertAlign w:val="superscript"/>
          <w:lang w:val="en-US"/>
        </w:rPr>
        <w:t>[16]</w:t>
      </w:r>
      <w:r w:rsidRPr="00DB5072">
        <w:rPr>
          <w:rFonts w:ascii="Book Antiqua" w:hAnsi="Book Antiqua"/>
          <w:lang w:val="en-US"/>
        </w:rPr>
        <w:t>. The percentage of this subtype of HCA is the same in the new proposed classification and, therefore, one-third of HCAs are able to be identified. However, in 2017, other French Authors from Bordeaux described an atypical form of H-HCA characteri</w:t>
      </w:r>
      <w:r w:rsidR="00D552A9">
        <w:rPr>
          <w:rFonts w:ascii="Book Antiqua" w:hAnsi="Book Antiqua"/>
          <w:lang w:val="en-US"/>
        </w:rPr>
        <w:t>z</w:t>
      </w:r>
      <w:r w:rsidRPr="00DB5072">
        <w:rPr>
          <w:rFonts w:ascii="Book Antiqua" w:hAnsi="Book Antiqua"/>
          <w:lang w:val="en-US"/>
        </w:rPr>
        <w:t>ed by the absence of fatty components</w:t>
      </w:r>
      <w:bookmarkStart w:id="30" w:name="_Ref524442591"/>
      <w:r w:rsidRPr="00DB5072">
        <w:rPr>
          <w:rFonts w:ascii="Book Antiqua" w:hAnsi="Book Antiqua"/>
          <w:vertAlign w:val="superscript"/>
          <w:lang w:val="en-US"/>
        </w:rPr>
        <w:t>[18]</w:t>
      </w:r>
      <w:bookmarkEnd w:id="30"/>
      <w:r w:rsidRPr="00DB5072">
        <w:rPr>
          <w:rFonts w:ascii="Book Antiqua" w:hAnsi="Book Antiqua"/>
          <w:lang w:val="en-US"/>
        </w:rPr>
        <w:t xml:space="preserve">. Moreover, the Authors declared that four other cases had been reported which were similar to their observation, either in the context of mixed liver </w:t>
      </w:r>
      <w:proofErr w:type="spellStart"/>
      <w:r w:rsidRPr="00DB5072">
        <w:rPr>
          <w:rFonts w:ascii="Book Antiqua" w:hAnsi="Book Antiqua"/>
          <w:lang w:val="en-US"/>
        </w:rPr>
        <w:t>adenomatosis</w:t>
      </w:r>
      <w:proofErr w:type="spellEnd"/>
      <w:r w:rsidRPr="00DB5072">
        <w:rPr>
          <w:rFonts w:ascii="Book Antiqua" w:hAnsi="Book Antiqua"/>
          <w:lang w:val="en-US"/>
        </w:rPr>
        <w:t xml:space="preserve"> or HNF1α-inactivated liver </w:t>
      </w:r>
      <w:proofErr w:type="spellStart"/>
      <w:r w:rsidRPr="00DB5072">
        <w:rPr>
          <w:rFonts w:ascii="Book Antiqua" w:hAnsi="Book Antiqua"/>
          <w:lang w:val="en-US"/>
        </w:rPr>
        <w:t>adenomatosis</w:t>
      </w:r>
      <w:proofErr w:type="spellEnd"/>
      <w:r w:rsidRPr="00DB5072">
        <w:rPr>
          <w:rFonts w:ascii="Book Antiqua" w:hAnsi="Book Antiqua"/>
          <w:vertAlign w:val="superscript"/>
          <w:lang w:val="en-US"/>
        </w:rPr>
        <w:t>[18]</w:t>
      </w:r>
      <w:r w:rsidRPr="00DB5072">
        <w:rPr>
          <w:rFonts w:ascii="Book Antiqua" w:hAnsi="Book Antiqua"/>
          <w:lang w:val="en-US"/>
        </w:rPr>
        <w:t>. As such, these HCAs could be categori</w:t>
      </w:r>
      <w:r w:rsidR="00D552A9">
        <w:rPr>
          <w:rFonts w:ascii="Book Antiqua" w:hAnsi="Book Antiqua"/>
          <w:lang w:val="en-US"/>
        </w:rPr>
        <w:t>z</w:t>
      </w:r>
      <w:r w:rsidRPr="00DB5072">
        <w:rPr>
          <w:rFonts w:ascii="Book Antiqua" w:hAnsi="Book Antiqua"/>
          <w:lang w:val="en-US"/>
        </w:rPr>
        <w:t>ed as atypical or borderline between HCA and HCC; the Authors suggested additional studies for a more precise categorization</w:t>
      </w:r>
      <w:r w:rsidRPr="00DB5072">
        <w:rPr>
          <w:rFonts w:ascii="Book Antiqua" w:hAnsi="Book Antiqua"/>
          <w:vertAlign w:val="superscript"/>
          <w:lang w:val="en-US"/>
        </w:rPr>
        <w:t>[18]</w:t>
      </w:r>
      <w:r w:rsidRPr="00DB5072">
        <w:rPr>
          <w:rFonts w:ascii="Book Antiqua" w:hAnsi="Book Antiqua"/>
          <w:lang w:val="en-US"/>
        </w:rPr>
        <w:t xml:space="preserve">. </w:t>
      </w:r>
      <w:r w:rsidRPr="00DB5072">
        <w:rPr>
          <w:rFonts w:ascii="Book Antiqua" w:hAnsi="Book Antiqua"/>
          <w:lang w:val="en-GB"/>
        </w:rPr>
        <w:t>Therefore, the presence of signal drop-out on T1-weighted sequences does not allow identifying all the possible forms of H-HCA (Figure 1) and the absence of signal drop-out on T1-weighted sequences does not allow excluding the H-HCA diagnosis. Finally, the diagnostic performance of this MRI sign cited in the guidelines is drastically decreased.</w:t>
      </w:r>
    </w:p>
    <w:p w:rsidR="00573BD6" w:rsidRPr="00DB5072" w:rsidRDefault="00573BD6" w:rsidP="00D552A9">
      <w:pPr>
        <w:spacing w:line="360" w:lineRule="auto"/>
        <w:ind w:firstLineChars="100" w:firstLine="240"/>
        <w:jc w:val="both"/>
        <w:rPr>
          <w:rFonts w:ascii="Book Antiqua" w:hAnsi="Book Antiqua"/>
          <w:lang w:val="en-GB"/>
        </w:rPr>
      </w:pPr>
      <w:r w:rsidRPr="00DB5072">
        <w:rPr>
          <w:rFonts w:ascii="Book Antiqua" w:hAnsi="Book Antiqua"/>
          <w:lang w:val="en-GB"/>
        </w:rPr>
        <w:t>Furthermore, many of the same Authors who proposed the new classification of HCA</w:t>
      </w:r>
      <w:r w:rsidRPr="00DB5072">
        <w:rPr>
          <w:rFonts w:ascii="Book Antiqua" w:hAnsi="Book Antiqua"/>
          <w:vertAlign w:val="superscript"/>
          <w:lang w:val="en-GB"/>
        </w:rPr>
        <w:t>[17]</w:t>
      </w:r>
      <w:r w:rsidRPr="00DB5072">
        <w:rPr>
          <w:rFonts w:ascii="Book Antiqua" w:hAnsi="Book Antiqua"/>
          <w:lang w:val="en-GB"/>
        </w:rPr>
        <w:t xml:space="preserve"> also published an interesting paper in the same year concerning an atypical type of HCA</w:t>
      </w:r>
      <w:r w:rsidRPr="00DB5072">
        <w:rPr>
          <w:rFonts w:ascii="Book Antiqua" w:hAnsi="Book Antiqua"/>
          <w:vertAlign w:val="superscript"/>
          <w:lang w:val="en-GB"/>
        </w:rPr>
        <w:t>[19]</w:t>
      </w:r>
      <w:r w:rsidRPr="00DB5072">
        <w:rPr>
          <w:rFonts w:ascii="Book Antiqua" w:hAnsi="Book Antiqua"/>
          <w:lang w:val="en-GB"/>
        </w:rPr>
        <w:t>. In this paper, they primarily endorsed the importance of the correct differentiation between the new HCA subtypes due to the different risks of evolution into HCC</w:t>
      </w:r>
      <w:r w:rsidRPr="00DB5072">
        <w:rPr>
          <w:rFonts w:ascii="Book Antiqua" w:hAnsi="Book Antiqua"/>
          <w:vertAlign w:val="superscript"/>
          <w:lang w:val="en-GB"/>
        </w:rPr>
        <w:t>[19]</w:t>
      </w:r>
      <w:r w:rsidRPr="00DB5072">
        <w:rPr>
          <w:rFonts w:ascii="Book Antiqua" w:hAnsi="Book Antiqua"/>
          <w:lang w:val="en-GB"/>
        </w:rPr>
        <w:t xml:space="preserve">. Furthermore, they described an interesting case in which a hepatic lesion showed both the atoll sign and the signal dropout on chemical shift imaging, resembling an H-HCA with an inflammatory component. What was it? It was a new entity, an I-HCA containing fat which introduces a new consideration; even when a fat containing hepatic lesion is detected on imaging, it could contain an inflammatory component. Therefore, </w:t>
      </w:r>
      <w:r w:rsidRPr="00DB5072">
        <w:rPr>
          <w:rFonts w:ascii="Book Antiqua" w:hAnsi="Book Antiqua"/>
          <w:lang w:val="en-GB"/>
        </w:rPr>
        <w:lastRenderedPageBreak/>
        <w:t xml:space="preserve">two limitations in the imaging diagnosis of H-HCAs can be summarised: </w:t>
      </w:r>
      <w:r w:rsidR="00D753EB">
        <w:rPr>
          <w:rFonts w:ascii="Book Antiqua" w:hAnsi="Book Antiqua"/>
          <w:lang w:val="en-GB"/>
        </w:rPr>
        <w:t>(</w:t>
      </w:r>
      <w:r w:rsidRPr="00DB5072">
        <w:rPr>
          <w:rFonts w:ascii="Book Antiqua" w:hAnsi="Book Antiqua"/>
          <w:lang w:val="en-GB"/>
        </w:rPr>
        <w:t xml:space="preserve">1) </w:t>
      </w:r>
      <w:r w:rsidR="00D753EB" w:rsidRPr="00DB5072">
        <w:rPr>
          <w:rFonts w:ascii="Book Antiqua" w:hAnsi="Book Antiqua"/>
          <w:lang w:val="en-GB"/>
        </w:rPr>
        <w:t>T</w:t>
      </w:r>
      <w:r w:rsidRPr="00DB5072">
        <w:rPr>
          <w:rFonts w:ascii="Book Antiqua" w:hAnsi="Book Antiqua"/>
          <w:lang w:val="en-GB"/>
        </w:rPr>
        <w:t>he possibility of having an H-HCA without evident fatty components</w:t>
      </w:r>
      <w:r w:rsidR="00D753EB">
        <w:rPr>
          <w:rFonts w:ascii="Book Antiqua" w:hAnsi="Book Antiqua"/>
          <w:lang w:val="en-GB"/>
        </w:rPr>
        <w:t>;</w:t>
      </w:r>
      <w:r w:rsidRPr="00DB5072">
        <w:rPr>
          <w:rFonts w:ascii="Book Antiqua" w:hAnsi="Book Antiqua"/>
          <w:lang w:val="en-GB"/>
        </w:rPr>
        <w:t xml:space="preserve"> and </w:t>
      </w:r>
      <w:r w:rsidR="00D753EB">
        <w:rPr>
          <w:rFonts w:ascii="Book Antiqua" w:hAnsi="Book Antiqua"/>
          <w:lang w:val="en-GB"/>
        </w:rPr>
        <w:t>(</w:t>
      </w:r>
      <w:r w:rsidRPr="00DB5072">
        <w:rPr>
          <w:rFonts w:ascii="Book Antiqua" w:hAnsi="Book Antiqua"/>
          <w:lang w:val="en-GB"/>
        </w:rPr>
        <w:t>2) the fatty components can be identified without excluding the simultaneous presence of inflammatory components. As a consequence, even H-HCAs which make up 34% of HCAs probably cannot be considered entirely diagnosable.</w:t>
      </w:r>
    </w:p>
    <w:p w:rsidR="00573BD6" w:rsidRPr="00DB5072" w:rsidRDefault="00573BD6" w:rsidP="00DB5072">
      <w:pPr>
        <w:spacing w:line="360" w:lineRule="auto"/>
        <w:jc w:val="both"/>
        <w:rPr>
          <w:rFonts w:ascii="Book Antiqua" w:hAnsi="Book Antiqua"/>
          <w:lang w:val="en-GB"/>
        </w:rPr>
      </w:pPr>
    </w:p>
    <w:p w:rsidR="00D753EB" w:rsidRPr="00D753EB" w:rsidRDefault="00573BD6" w:rsidP="00DB5072">
      <w:pPr>
        <w:spacing w:line="360" w:lineRule="auto"/>
        <w:jc w:val="both"/>
        <w:rPr>
          <w:rFonts w:ascii="Book Antiqua" w:hAnsi="Book Antiqua"/>
          <w:b/>
          <w:lang w:val="en-GB"/>
        </w:rPr>
      </w:pPr>
      <w:r w:rsidRPr="00D753EB">
        <w:rPr>
          <w:rFonts w:ascii="Book Antiqua" w:hAnsi="Book Antiqua"/>
          <w:b/>
          <w:i/>
          <w:lang w:val="en-GB"/>
        </w:rPr>
        <w:t>I-HCA–</w:t>
      </w:r>
      <w:r w:rsidRPr="00D753EB">
        <w:rPr>
          <w:rFonts w:ascii="Book Antiqua" w:hAnsi="Book Antiqua"/>
          <w:b/>
          <w:i/>
          <w:lang w:val="en-US"/>
        </w:rPr>
        <w:t>β</w:t>
      </w:r>
      <w:r w:rsidRPr="00D753EB">
        <w:rPr>
          <w:rFonts w:ascii="Book Antiqua" w:hAnsi="Book Antiqua"/>
          <w:b/>
          <w:i/>
          <w:lang w:val="en-GB"/>
        </w:rPr>
        <w:t>-HCA-</w:t>
      </w:r>
      <w:r w:rsidRPr="00D753EB">
        <w:rPr>
          <w:rFonts w:ascii="Book Antiqua" w:hAnsi="Book Antiqua"/>
          <w:b/>
          <w:i/>
          <w:lang w:val="en-US"/>
        </w:rPr>
        <w:t>β</w:t>
      </w:r>
      <w:r w:rsidRPr="00D753EB">
        <w:rPr>
          <w:rFonts w:ascii="Book Antiqua" w:hAnsi="Book Antiqua"/>
          <w:b/>
          <w:i/>
          <w:lang w:val="en-GB"/>
        </w:rPr>
        <w:t>I-HCA</w:t>
      </w:r>
    </w:p>
    <w:p w:rsidR="00573BD6" w:rsidRPr="00DB5072" w:rsidRDefault="00573BD6" w:rsidP="00DB5072">
      <w:pPr>
        <w:spacing w:line="360" w:lineRule="auto"/>
        <w:jc w:val="both"/>
        <w:rPr>
          <w:rFonts w:ascii="Book Antiqua" w:hAnsi="Book Antiqua"/>
          <w:lang w:val="en-GB"/>
        </w:rPr>
      </w:pPr>
      <w:r w:rsidRPr="00DB5072">
        <w:rPr>
          <w:rFonts w:ascii="Book Antiqua" w:hAnsi="Book Antiqua"/>
          <w:lang w:val="en-US"/>
        </w:rPr>
        <w:t>According to the current EASL Clinical Practice Guidelines, I-HCAs are recogni</w:t>
      </w:r>
      <w:r w:rsidR="00D753EB">
        <w:rPr>
          <w:rFonts w:ascii="Book Antiqua" w:hAnsi="Book Antiqua"/>
          <w:lang w:val="en-US"/>
        </w:rPr>
        <w:t>z</w:t>
      </w:r>
      <w:r w:rsidRPr="00DB5072">
        <w:rPr>
          <w:rFonts w:ascii="Book Antiqua" w:hAnsi="Book Antiqua"/>
          <w:lang w:val="en-US"/>
        </w:rPr>
        <w:t xml:space="preserve">able on imaging by two important MRI features: </w:t>
      </w:r>
      <w:r w:rsidR="00D753EB" w:rsidRPr="00DB5072">
        <w:rPr>
          <w:rFonts w:ascii="Book Antiqua" w:hAnsi="Book Antiqua"/>
          <w:lang w:val="en-US"/>
        </w:rPr>
        <w:t>S</w:t>
      </w:r>
      <w:r w:rsidRPr="00DB5072">
        <w:rPr>
          <w:rFonts w:ascii="Book Antiqua" w:hAnsi="Book Antiqua"/>
          <w:lang w:val="en-US"/>
        </w:rPr>
        <w:t xml:space="preserve">trong </w:t>
      </w:r>
      <w:proofErr w:type="spellStart"/>
      <w:r w:rsidRPr="00DB5072">
        <w:rPr>
          <w:rFonts w:ascii="Book Antiqua" w:hAnsi="Book Antiqua"/>
          <w:lang w:val="en-US"/>
        </w:rPr>
        <w:t>hyperintensity</w:t>
      </w:r>
      <w:proofErr w:type="spellEnd"/>
      <w:r w:rsidRPr="00DB5072">
        <w:rPr>
          <w:rFonts w:ascii="Book Antiqua" w:hAnsi="Book Antiqua"/>
          <w:lang w:val="en-US"/>
        </w:rPr>
        <w:t xml:space="preserve"> on T2-weighted images and persistent enhancement on delayed phase images using extracellular MR contrast agents</w:t>
      </w:r>
      <w:r w:rsidRPr="00DB5072">
        <w:rPr>
          <w:rFonts w:ascii="Book Antiqua" w:hAnsi="Book Antiqua"/>
          <w:vertAlign w:val="superscript"/>
          <w:lang w:val="en-US"/>
        </w:rPr>
        <w:t>[16]</w:t>
      </w:r>
      <w:r w:rsidRPr="00DB5072">
        <w:rPr>
          <w:rFonts w:ascii="Book Antiqua" w:hAnsi="Book Antiqua"/>
          <w:lang w:val="en-US"/>
        </w:rPr>
        <w:t xml:space="preserve">. Instead, as reported by the EASL Guidelines, the two subtypes of β-HCA have no characteristic features on MRI and cannot be differentiated from HCC. βI-HCA represents a mixed form of I-HCA with a β-catenin component and, therefore, this new entity was not able to be diagnosed using MRI due to the absence of specific features for the β-catenin component. Probably, these mixed lesions demonstrate the MRI pattern of I-HCA. </w:t>
      </w:r>
      <w:r w:rsidRPr="00DB5072">
        <w:rPr>
          <w:rFonts w:ascii="Book Antiqua" w:hAnsi="Book Antiqua"/>
          <w:lang w:val="en-GB"/>
        </w:rPr>
        <w:t xml:space="preserve">This aspect presents a huge diagnostic problem: how is it possible to correctly diagnose an I-HCA and, therefore, to exclude the possibility that it is not a </w:t>
      </w:r>
      <w:r w:rsidRPr="00DB5072">
        <w:rPr>
          <w:rFonts w:ascii="Book Antiqua" w:hAnsi="Book Antiqua"/>
        </w:rPr>
        <w:t>β</w:t>
      </w:r>
      <w:r w:rsidRPr="00DB5072">
        <w:rPr>
          <w:rFonts w:ascii="Book Antiqua" w:hAnsi="Book Antiqua"/>
          <w:lang w:val="en-GB"/>
        </w:rPr>
        <w:t>I-HCA (Figure 2)? As a consequence, when considering the sum of the rates of these three types of HCA (I-HCA – β-HCA - βI-HCA, 54%), they probably cannot be considered diagnosable.</w:t>
      </w:r>
    </w:p>
    <w:p w:rsidR="00573BD6" w:rsidRPr="00DB5072" w:rsidRDefault="00573BD6" w:rsidP="00DB5072">
      <w:pPr>
        <w:spacing w:line="360" w:lineRule="auto"/>
        <w:jc w:val="both"/>
        <w:rPr>
          <w:rFonts w:ascii="Book Antiqua" w:hAnsi="Book Antiqua"/>
          <w:lang w:val="en-US"/>
        </w:rPr>
      </w:pPr>
    </w:p>
    <w:p w:rsidR="00D753EB" w:rsidRPr="00D753EB" w:rsidRDefault="00573BD6" w:rsidP="00DB5072">
      <w:pPr>
        <w:spacing w:line="360" w:lineRule="auto"/>
        <w:jc w:val="both"/>
        <w:rPr>
          <w:rFonts w:ascii="Book Antiqua" w:hAnsi="Book Antiqua"/>
          <w:b/>
          <w:lang w:val="en-GB"/>
        </w:rPr>
      </w:pPr>
      <w:proofErr w:type="spellStart"/>
      <w:r w:rsidRPr="00D753EB">
        <w:rPr>
          <w:rFonts w:ascii="Book Antiqua" w:hAnsi="Book Antiqua"/>
          <w:b/>
          <w:i/>
          <w:lang w:val="en-US"/>
        </w:rPr>
        <w:t>sh</w:t>
      </w:r>
      <w:proofErr w:type="spellEnd"/>
      <w:r w:rsidRPr="00D753EB">
        <w:rPr>
          <w:rFonts w:ascii="Book Antiqua" w:hAnsi="Book Antiqua"/>
          <w:b/>
          <w:i/>
          <w:lang w:val="en-US"/>
        </w:rPr>
        <w:t>-HCA–Unclassified HCA</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According to the current EASL Clinical Practice Guidelines, unclassified HCAs have no characteristic features on MRI and cannot be differentiated from HCC</w:t>
      </w:r>
      <w:r w:rsidRPr="00DB5072">
        <w:rPr>
          <w:rFonts w:ascii="Book Antiqua" w:hAnsi="Book Antiqua"/>
          <w:vertAlign w:val="superscript"/>
          <w:lang w:val="en-US"/>
        </w:rPr>
        <w:t>[16]</w:t>
      </w:r>
      <w:r w:rsidRPr="00DB5072">
        <w:rPr>
          <w:rFonts w:ascii="Book Antiqua" w:hAnsi="Book Antiqua"/>
          <w:lang w:val="en-US"/>
        </w:rPr>
        <w:t xml:space="preserve">. Consequently, </w:t>
      </w:r>
      <w:proofErr w:type="spellStart"/>
      <w:r w:rsidRPr="00DB5072">
        <w:rPr>
          <w:rFonts w:ascii="Book Antiqua" w:hAnsi="Book Antiqua"/>
          <w:lang w:val="en-US"/>
        </w:rPr>
        <w:t>sh</w:t>
      </w:r>
      <w:proofErr w:type="spellEnd"/>
      <w:r w:rsidRPr="00DB5072">
        <w:rPr>
          <w:rFonts w:ascii="Book Antiqua" w:hAnsi="Book Antiqua"/>
          <w:lang w:val="en-US"/>
        </w:rPr>
        <w:t xml:space="preserve">-HCA, previously considered an unclassified form, is not diagnosable by imaging. </w:t>
      </w:r>
    </w:p>
    <w:p w:rsidR="00573BD6" w:rsidRPr="00DB5072" w:rsidRDefault="00573BD6"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b/>
          <w:lang w:val="en-US"/>
        </w:rPr>
      </w:pPr>
      <w:r w:rsidRPr="00DB5072">
        <w:rPr>
          <w:rFonts w:ascii="Book Antiqua" w:hAnsi="Book Antiqua"/>
          <w:b/>
          <w:lang w:val="en-US"/>
        </w:rPr>
        <w:t>DISCUSSION</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 xml:space="preserve">The guidelines commonly used in current clinical practice regarding the management of benign liver </w:t>
      </w:r>
      <w:proofErr w:type="spellStart"/>
      <w:r w:rsidRPr="00DB5072">
        <w:rPr>
          <w:rFonts w:ascii="Book Antiqua" w:hAnsi="Book Antiqua"/>
          <w:lang w:val="en-US"/>
        </w:rPr>
        <w:t>tumours</w:t>
      </w:r>
      <w:proofErr w:type="spellEnd"/>
      <w:r w:rsidRPr="00DB5072">
        <w:rPr>
          <w:rFonts w:ascii="Book Antiqua" w:hAnsi="Book Antiqua"/>
          <w:lang w:val="en-US"/>
        </w:rPr>
        <w:t>, such as HCAs, were</w:t>
      </w:r>
      <w:r w:rsidRPr="00DB5072">
        <w:rPr>
          <w:rFonts w:ascii="Book Antiqua" w:hAnsi="Book Antiqua"/>
          <w:lang w:val="en-GB"/>
        </w:rPr>
        <w:t xml:space="preserve"> </w:t>
      </w:r>
      <w:r w:rsidRPr="00DB5072">
        <w:rPr>
          <w:rFonts w:ascii="Book Antiqua" w:hAnsi="Book Antiqua"/>
          <w:lang w:val="en-US"/>
        </w:rPr>
        <w:t>recently published in 2016 by EASL</w:t>
      </w:r>
      <w:r w:rsidRPr="00DB5072">
        <w:rPr>
          <w:rFonts w:ascii="Book Antiqua" w:hAnsi="Book Antiqua"/>
          <w:vertAlign w:val="superscript"/>
          <w:lang w:val="en-US"/>
        </w:rPr>
        <w:t>[16]</w:t>
      </w:r>
      <w:r w:rsidRPr="00DB5072">
        <w:rPr>
          <w:rFonts w:ascii="Book Antiqua" w:hAnsi="Book Antiqua"/>
          <w:lang w:val="en-US"/>
        </w:rPr>
        <w:t>. These guidelines have pointed out the superiority of MRI as compared to all other imaging modalities in diagnosing HCA and its opportunity of subtyping HCAs up to 80%. In particular, the differential diagnosis between H-HCA and I-HCA is possible using MRI, having a sensitivity of 87</w:t>
      </w:r>
      <w:r w:rsidR="005903E0">
        <w:rPr>
          <w:rFonts w:ascii="Book Antiqua" w:hAnsi="Book Antiqua"/>
          <w:lang w:val="en-US"/>
        </w:rPr>
        <w:t>%</w:t>
      </w:r>
      <w:r w:rsidRPr="00DB5072">
        <w:rPr>
          <w:rFonts w:ascii="Book Antiqua" w:hAnsi="Book Antiqua"/>
          <w:lang w:val="en-US"/>
        </w:rPr>
        <w:t>-91% and a specificity of 89</w:t>
      </w:r>
      <w:r w:rsidR="005903E0">
        <w:rPr>
          <w:rFonts w:ascii="Book Antiqua" w:hAnsi="Book Antiqua"/>
          <w:lang w:val="en-US"/>
        </w:rPr>
        <w:t>%</w:t>
      </w:r>
      <w:r w:rsidRPr="00DB5072">
        <w:rPr>
          <w:rFonts w:ascii="Book Antiqua" w:hAnsi="Book Antiqua"/>
          <w:lang w:val="en-US"/>
        </w:rPr>
        <w:t xml:space="preserve">-100% in diagnosing H-HCAs and </w:t>
      </w:r>
      <w:r w:rsidRPr="00DB5072">
        <w:rPr>
          <w:rFonts w:ascii="Book Antiqua" w:hAnsi="Book Antiqua"/>
          <w:lang w:val="en-US"/>
        </w:rPr>
        <w:lastRenderedPageBreak/>
        <w:t>a sensitivity of 85</w:t>
      </w:r>
      <w:r w:rsidR="005903E0">
        <w:rPr>
          <w:rFonts w:ascii="Book Antiqua" w:hAnsi="Book Antiqua"/>
          <w:lang w:val="en-US"/>
        </w:rPr>
        <w:t>%</w:t>
      </w:r>
      <w:r w:rsidRPr="00DB5072">
        <w:rPr>
          <w:rFonts w:ascii="Book Antiqua" w:hAnsi="Book Antiqua"/>
          <w:lang w:val="en-US"/>
        </w:rPr>
        <w:t>-88% and a specificity of 88</w:t>
      </w:r>
      <w:r w:rsidR="005903E0">
        <w:rPr>
          <w:rFonts w:ascii="Book Antiqua" w:hAnsi="Book Antiqua"/>
          <w:lang w:val="en-US"/>
        </w:rPr>
        <w:t>%</w:t>
      </w:r>
      <w:r w:rsidRPr="00DB5072">
        <w:rPr>
          <w:rFonts w:ascii="Book Antiqua" w:hAnsi="Book Antiqua"/>
          <w:lang w:val="en-US"/>
        </w:rPr>
        <w:t>-100% for I-HCA diagnosis. By contrast, the EASL guidelines stated that the identification of β-HCA and its differentiation from unclassified HCA and HCC is not possible by any imaging technique. As H-HCAs and I-HCAs make up a total of 95% of all HCAs, the current knowledge regarding MRI should allow diagnosing the vast majority of HCAs.</w:t>
      </w:r>
    </w:p>
    <w:p w:rsidR="00573BD6" w:rsidRPr="00DB5072"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However, considering the new proposed classification of HCAs and its clinical implications</w:t>
      </w:r>
      <w:r w:rsidRPr="00DB5072">
        <w:rPr>
          <w:rFonts w:ascii="Book Antiqua" w:hAnsi="Book Antiqua"/>
          <w:vertAlign w:val="superscript"/>
          <w:lang w:val="en-US"/>
        </w:rPr>
        <w:t>[17]</w:t>
      </w:r>
      <w:r w:rsidRPr="00DB5072">
        <w:rPr>
          <w:rFonts w:ascii="Book Antiqua" w:hAnsi="Book Antiqua"/>
          <w:lang w:val="en-US"/>
        </w:rPr>
        <w:t xml:space="preserve"> and, according to the considerations expressed in the previous section, none of the HCA subtypes could be correctly identifiable. Even for the same H-HCAs and I-HCAs, which could previously be diagnosed with high reliability, MRI does no longer provides the same diagnostic accuracy. Therefore, while molecular typing is evolving towards a more specific characteri</w:t>
      </w:r>
      <w:r w:rsidR="005903E0">
        <w:rPr>
          <w:rFonts w:ascii="Book Antiqua" w:hAnsi="Book Antiqua"/>
          <w:lang w:val="en-US"/>
        </w:rPr>
        <w:t>z</w:t>
      </w:r>
      <w:r w:rsidRPr="00DB5072">
        <w:rPr>
          <w:rFonts w:ascii="Book Antiqua" w:hAnsi="Book Antiqua"/>
          <w:lang w:val="en-US"/>
        </w:rPr>
        <w:t>ation of HCAs, the imaging reliability in the detection of the various molecular subtypes is not proceeding in the same direction. In fact, in 2016, it was possible to diagnose two out of the four types of HCA which together represented the vast majority of HCAs and, after only one year, it was not possible to obtain a certain diagnosis in the vast majority of HCAs according to the more recent classification.</w:t>
      </w:r>
    </w:p>
    <w:p w:rsidR="00573BD6" w:rsidRPr="00DB5072"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For this reason, the imaging diagnosis of HCA has become a sticking point: what should the imaging approach for diagnosing HCA be in current clinical practice?</w:t>
      </w:r>
      <w:r w:rsidR="005903E0">
        <w:rPr>
          <w:rFonts w:ascii="Book Antiqua" w:hAnsi="Book Antiqua" w:hint="eastAsia"/>
          <w:lang w:val="en-US" w:eastAsia="zh-CN"/>
        </w:rPr>
        <w:t xml:space="preserve"> </w:t>
      </w:r>
      <w:r w:rsidRPr="00DB5072">
        <w:rPr>
          <w:rFonts w:ascii="Book Antiqua" w:hAnsi="Book Antiqua"/>
          <w:lang w:val="en-US"/>
        </w:rPr>
        <w:t>As is well known, HCA is a rare benign lesion; however, atypical, indeterminate lesions detected by other imaging techniques such as ultrasound or computed tomography are rather frequent in clinical practice and, in the opinion of the Authors, the first step</w:t>
      </w:r>
      <w:r w:rsidRPr="00DB5072">
        <w:rPr>
          <w:rFonts w:ascii="Book Antiqua" w:hAnsi="Book Antiqua"/>
          <w:lang w:val="en-GB"/>
        </w:rPr>
        <w:t xml:space="preserve"> </w:t>
      </w:r>
      <w:r w:rsidRPr="00DB5072">
        <w:rPr>
          <w:rFonts w:ascii="Book Antiqua" w:hAnsi="Book Antiqua"/>
          <w:lang w:val="en-US"/>
        </w:rPr>
        <w:t xml:space="preserve">in these cases remains a correct differential diagnosis between benign and malignant liver lesions. For example, in a non-cirrhotic liver, strong enhancement on the arterial phase images and hyper- or </w:t>
      </w:r>
      <w:proofErr w:type="spellStart"/>
      <w:r w:rsidRPr="00DB5072">
        <w:rPr>
          <w:rFonts w:ascii="Book Antiqua" w:hAnsi="Book Antiqua"/>
          <w:lang w:val="en-US"/>
        </w:rPr>
        <w:t>iso</w:t>
      </w:r>
      <w:proofErr w:type="spellEnd"/>
      <w:r w:rsidRPr="00DB5072">
        <w:rPr>
          <w:rFonts w:ascii="Book Antiqua" w:hAnsi="Book Antiqua"/>
          <w:lang w:val="en-US"/>
        </w:rPr>
        <w:t xml:space="preserve">-intensity in the </w:t>
      </w:r>
      <w:proofErr w:type="spellStart"/>
      <w:r w:rsidRPr="00DB5072">
        <w:rPr>
          <w:rFonts w:ascii="Book Antiqua" w:hAnsi="Book Antiqua"/>
          <w:lang w:val="en-US"/>
        </w:rPr>
        <w:t>hepatobiliary</w:t>
      </w:r>
      <w:proofErr w:type="spellEnd"/>
      <w:r w:rsidRPr="00DB5072">
        <w:rPr>
          <w:rFonts w:ascii="Book Antiqua" w:hAnsi="Book Antiqua"/>
          <w:lang w:val="en-US"/>
        </w:rPr>
        <w:t xml:space="preserve"> phase images of </w:t>
      </w:r>
      <w:proofErr w:type="spellStart"/>
      <w:r w:rsidRPr="00DB5072">
        <w:rPr>
          <w:rFonts w:ascii="Book Antiqua" w:hAnsi="Book Antiqua"/>
          <w:lang w:val="en-US"/>
        </w:rPr>
        <w:t>gadoxetic</w:t>
      </w:r>
      <w:proofErr w:type="spellEnd"/>
      <w:r w:rsidRPr="00DB5072">
        <w:rPr>
          <w:rFonts w:ascii="Book Antiqua" w:hAnsi="Book Antiqua"/>
          <w:lang w:val="en-US"/>
        </w:rPr>
        <w:t xml:space="preserve"> acid MRI is helpful in diagnosing FNH and differentiating it from other lesions such as HCA, with a sensitivity and specificity of 83.8% and 98.5%, respectively</w:t>
      </w:r>
      <w:r w:rsidRPr="00DB5072">
        <w:rPr>
          <w:rFonts w:ascii="Book Antiqua" w:hAnsi="Book Antiqua"/>
          <w:vertAlign w:val="superscript"/>
          <w:lang w:val="en-US"/>
        </w:rPr>
        <w:t>[20]</w:t>
      </w:r>
      <w:r w:rsidRPr="00DB5072">
        <w:rPr>
          <w:rFonts w:ascii="Book Antiqua" w:hAnsi="Book Antiqua"/>
          <w:lang w:val="en-US"/>
        </w:rPr>
        <w:t xml:space="preserve">. Unlike FNH, HCAs appear </w:t>
      </w:r>
      <w:proofErr w:type="spellStart"/>
      <w:r w:rsidRPr="00DB5072">
        <w:rPr>
          <w:rFonts w:ascii="Book Antiqua" w:hAnsi="Book Antiqua"/>
          <w:lang w:val="en-US"/>
        </w:rPr>
        <w:t>hypointense</w:t>
      </w:r>
      <w:proofErr w:type="spellEnd"/>
      <w:r w:rsidRPr="00DB5072">
        <w:rPr>
          <w:rFonts w:ascii="Book Antiqua" w:hAnsi="Book Antiqua"/>
          <w:lang w:val="en-US"/>
        </w:rPr>
        <w:t xml:space="preserve"> in the </w:t>
      </w:r>
      <w:proofErr w:type="spellStart"/>
      <w:r w:rsidRPr="00DB5072">
        <w:rPr>
          <w:rFonts w:ascii="Book Antiqua" w:hAnsi="Book Antiqua"/>
          <w:lang w:val="en-US"/>
        </w:rPr>
        <w:t>hepatobiliary</w:t>
      </w:r>
      <w:proofErr w:type="spellEnd"/>
      <w:r w:rsidRPr="00DB5072">
        <w:rPr>
          <w:rFonts w:ascii="Book Antiqua" w:hAnsi="Book Antiqua"/>
          <w:lang w:val="en-US"/>
        </w:rPr>
        <w:t xml:space="preserve"> phase due to the reduction in the OATP1 or similar membrane carrier expressions, such as in the de-differentiation process of regenerative nodules in a cirrhotic liver, permitting an imaging diagnosis with a sensitivity and specificity of 83.7% and 100%, respectively</w:t>
      </w:r>
      <w:r w:rsidRPr="00DB5072">
        <w:rPr>
          <w:rFonts w:ascii="Book Antiqua" w:hAnsi="Book Antiqua"/>
          <w:vertAlign w:val="superscript"/>
          <w:lang w:val="en-US"/>
        </w:rPr>
        <w:t>[11,21-24]</w:t>
      </w:r>
      <w:r w:rsidRPr="00DB5072">
        <w:rPr>
          <w:rFonts w:ascii="Book Antiqua" w:hAnsi="Book Antiqua"/>
          <w:lang w:val="en-US"/>
        </w:rPr>
        <w:t xml:space="preserve">. The combination of low signal intensity in the </w:t>
      </w:r>
      <w:proofErr w:type="spellStart"/>
      <w:r w:rsidRPr="00DB5072">
        <w:rPr>
          <w:rFonts w:ascii="Book Antiqua" w:hAnsi="Book Antiqua"/>
          <w:lang w:val="en-US"/>
        </w:rPr>
        <w:t>hepatobiliary</w:t>
      </w:r>
      <w:proofErr w:type="spellEnd"/>
      <w:r w:rsidRPr="00DB5072">
        <w:rPr>
          <w:rFonts w:ascii="Book Antiqua" w:hAnsi="Book Antiqua"/>
          <w:lang w:val="en-US"/>
        </w:rPr>
        <w:t xml:space="preserve"> phase with routine MRI features and risk factors of liver disease, could substantially improve the diagnosis of HCAs</w:t>
      </w:r>
      <w:bookmarkStart w:id="31" w:name="_Ref524470845"/>
      <w:r w:rsidRPr="00DB5072">
        <w:rPr>
          <w:rFonts w:ascii="Book Antiqua" w:hAnsi="Book Antiqua"/>
          <w:vertAlign w:val="superscript"/>
          <w:lang w:val="en-US"/>
        </w:rPr>
        <w:t>[24]</w:t>
      </w:r>
      <w:r w:rsidRPr="00DB5072">
        <w:rPr>
          <w:rFonts w:ascii="Book Antiqua" w:hAnsi="Book Antiqua"/>
          <w:lang w:val="en-US"/>
        </w:rPr>
        <w:t>.</w:t>
      </w:r>
      <w:bookmarkEnd w:id="31"/>
      <w:r w:rsidRPr="00DB5072">
        <w:rPr>
          <w:rFonts w:ascii="Book Antiqua" w:hAnsi="Book Antiqua"/>
          <w:lang w:val="en-US"/>
        </w:rPr>
        <w:t xml:space="preserve"> In addition, MRI performed with </w:t>
      </w:r>
      <w:proofErr w:type="spellStart"/>
      <w:r w:rsidRPr="00DB5072">
        <w:rPr>
          <w:rFonts w:ascii="Book Antiqua" w:hAnsi="Book Antiqua"/>
          <w:lang w:val="en-US"/>
        </w:rPr>
        <w:t>gadoxetic</w:t>
      </w:r>
      <w:proofErr w:type="spellEnd"/>
      <w:r w:rsidRPr="00DB5072">
        <w:rPr>
          <w:rFonts w:ascii="Book Antiqua" w:hAnsi="Book Antiqua"/>
          <w:lang w:val="en-US"/>
        </w:rPr>
        <w:t xml:space="preserve"> acid was demonstrated </w:t>
      </w:r>
      <w:r w:rsidRPr="00DB5072">
        <w:rPr>
          <w:rFonts w:ascii="Book Antiqua" w:hAnsi="Book Antiqua"/>
          <w:lang w:val="en-US"/>
        </w:rPr>
        <w:lastRenderedPageBreak/>
        <w:t>to be the most cost-effective strategy for differentiating FNH from HCA in patients with incidentally detected focal liver lesions in a non-cirrhotic liver</w:t>
      </w:r>
      <w:r w:rsidRPr="00DB5072">
        <w:rPr>
          <w:rFonts w:ascii="Book Antiqua" w:hAnsi="Book Antiqua"/>
          <w:vertAlign w:val="superscript"/>
          <w:lang w:val="en-US"/>
        </w:rPr>
        <w:t>[25,26]</w:t>
      </w:r>
      <w:r w:rsidRPr="00DB5072">
        <w:rPr>
          <w:rFonts w:ascii="Book Antiqua" w:hAnsi="Book Antiqua"/>
          <w:lang w:val="en-US"/>
        </w:rPr>
        <w:t>.</w:t>
      </w:r>
    </w:p>
    <w:p w:rsidR="00573BD6" w:rsidRPr="005903E0"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However, in cases in which there is a diagnosis of HCA, is it possible to reach a correct diagnosis regarding the type of HCA according to the most recent classification</w:t>
      </w:r>
      <w:r w:rsidRPr="00DB5072">
        <w:rPr>
          <w:rFonts w:ascii="Book Antiqua" w:hAnsi="Book Antiqua"/>
          <w:vertAlign w:val="superscript"/>
          <w:lang w:val="en-US"/>
        </w:rPr>
        <w:t>[17]</w:t>
      </w:r>
      <w:r w:rsidRPr="00DB5072">
        <w:rPr>
          <w:rFonts w:ascii="Book Antiqua" w:hAnsi="Book Antiqua"/>
          <w:lang w:val="en-US"/>
        </w:rPr>
        <w:t>? Consequent to the previously expressed considerations, the answer is no. Therefore, what should the diagnostic approach be, in current clinical practice, for a lesion suspected of being an HCA?</w:t>
      </w:r>
      <w:r w:rsidR="005903E0">
        <w:rPr>
          <w:rFonts w:ascii="Book Antiqua" w:hAnsi="Book Antiqua" w:hint="eastAsia"/>
          <w:lang w:val="en-US" w:eastAsia="zh-CN"/>
        </w:rPr>
        <w:t xml:space="preserve"> </w:t>
      </w:r>
      <w:r w:rsidRPr="00DB5072">
        <w:rPr>
          <w:rFonts w:ascii="Book Antiqua" w:hAnsi="Book Antiqua"/>
          <w:lang w:val="en-US"/>
        </w:rPr>
        <w:t xml:space="preserve">The Authors believe that the signal dropout on opposed T1-weighted images on MRI can be pathognomonic of H-HCA only when the entire lesion shows homogeneous </w:t>
      </w:r>
      <w:proofErr w:type="spellStart"/>
      <w:r w:rsidRPr="00DB5072">
        <w:rPr>
          <w:rFonts w:ascii="Book Antiqua" w:hAnsi="Book Antiqua"/>
          <w:lang w:val="en-US"/>
        </w:rPr>
        <w:t>steatosis</w:t>
      </w:r>
      <w:proofErr w:type="spellEnd"/>
      <w:r w:rsidRPr="00DB5072">
        <w:rPr>
          <w:rFonts w:ascii="Book Antiqua" w:hAnsi="Book Antiqua"/>
          <w:lang w:val="en-US"/>
        </w:rPr>
        <w:t xml:space="preserve">. Moreover, when using this imaging features it is not possible to diagnose all H-HCA as HCAs without </w:t>
      </w:r>
      <w:proofErr w:type="spellStart"/>
      <w:r w:rsidRPr="00DB5072">
        <w:rPr>
          <w:rFonts w:ascii="Book Antiqua" w:hAnsi="Book Antiqua"/>
          <w:lang w:val="en-US"/>
        </w:rPr>
        <w:t>steatosis</w:t>
      </w:r>
      <w:proofErr w:type="spellEnd"/>
      <w:r w:rsidRPr="00DB5072">
        <w:rPr>
          <w:rFonts w:ascii="Book Antiqua" w:hAnsi="Book Antiqua"/>
          <w:vertAlign w:val="superscript"/>
          <w:lang w:val="en-US"/>
        </w:rPr>
        <w:t>[18]</w:t>
      </w:r>
      <w:r w:rsidRPr="00DB5072">
        <w:rPr>
          <w:rFonts w:ascii="Book Antiqua" w:hAnsi="Book Antiqua"/>
          <w:lang w:val="en-US"/>
        </w:rPr>
        <w:t xml:space="preserve">. </w:t>
      </w:r>
      <w:r w:rsidRPr="00DB5072">
        <w:rPr>
          <w:rFonts w:ascii="Book Antiqua" w:hAnsi="Book Antiqua"/>
          <w:lang w:val="en-GB"/>
        </w:rPr>
        <w:t>Therefore, a good percentage of but not all H-HCAs which globally represent only 30% of all HCAs are able to be diagnosed.</w:t>
      </w:r>
    </w:p>
    <w:p w:rsidR="00573BD6" w:rsidRPr="00DB5072"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For the remaining non-diagnosable H-HCAs and for the remaining types of HCA for which there are no specific imaging features, the only diagnostic strategy currently available is a biopsy</w:t>
      </w:r>
      <w:r w:rsidRPr="00DB5072">
        <w:rPr>
          <w:rFonts w:ascii="Book Antiqua" w:hAnsi="Book Antiqua"/>
          <w:vertAlign w:val="superscript"/>
          <w:lang w:val="en-US"/>
        </w:rPr>
        <w:t>[16]</w:t>
      </w:r>
      <w:r w:rsidRPr="00DB5072">
        <w:rPr>
          <w:rFonts w:ascii="Book Antiqua" w:hAnsi="Book Antiqua"/>
          <w:lang w:val="en-US"/>
        </w:rPr>
        <w:t>. However, the same Authors of the new classification of HCAs</w:t>
      </w:r>
      <w:r w:rsidRPr="00DB5072">
        <w:rPr>
          <w:rFonts w:ascii="Book Antiqua" w:hAnsi="Book Antiqua"/>
          <w:vertAlign w:val="superscript"/>
          <w:lang w:val="en-US"/>
        </w:rPr>
        <w:t>[16]</w:t>
      </w:r>
      <w:r w:rsidRPr="00DB5072">
        <w:rPr>
          <w:rFonts w:ascii="Book Antiqua" w:hAnsi="Book Antiqua"/>
          <w:lang w:val="en-US"/>
        </w:rPr>
        <w:t xml:space="preserve"> pointed out the intra-</w:t>
      </w:r>
      <w:proofErr w:type="spellStart"/>
      <w:r w:rsidRPr="00DB5072">
        <w:rPr>
          <w:rFonts w:ascii="Book Antiqua" w:hAnsi="Book Antiqua"/>
          <w:lang w:val="en-US"/>
        </w:rPr>
        <w:t>tumoural</w:t>
      </w:r>
      <w:proofErr w:type="spellEnd"/>
      <w:r w:rsidRPr="00DB5072">
        <w:rPr>
          <w:rFonts w:ascii="Book Antiqua" w:hAnsi="Book Antiqua"/>
          <w:lang w:val="en-US"/>
        </w:rPr>
        <w:t xml:space="preserve"> heterogeneity of HCAs. For these reasons, how many biopsy would be needed for a single lesion? Furthermore, the same Authors described the inter-</w:t>
      </w:r>
      <w:proofErr w:type="spellStart"/>
      <w:r w:rsidRPr="00DB5072">
        <w:rPr>
          <w:rFonts w:ascii="Book Antiqua" w:hAnsi="Book Antiqua"/>
          <w:lang w:val="en-US"/>
        </w:rPr>
        <w:t>tumoural</w:t>
      </w:r>
      <w:proofErr w:type="spellEnd"/>
      <w:r w:rsidRPr="00DB5072">
        <w:rPr>
          <w:rFonts w:ascii="Book Antiqua" w:hAnsi="Book Antiqua"/>
          <w:lang w:val="en-US"/>
        </w:rPr>
        <w:t xml:space="preserve"> heterogeneity of HCAs, characteri</w:t>
      </w:r>
      <w:r w:rsidR="005903E0">
        <w:rPr>
          <w:rFonts w:ascii="Book Antiqua" w:hAnsi="Book Antiqua"/>
          <w:lang w:val="en-US"/>
        </w:rPr>
        <w:t>z</w:t>
      </w:r>
      <w:r w:rsidRPr="00DB5072">
        <w:rPr>
          <w:rFonts w:ascii="Book Antiqua" w:hAnsi="Book Antiqua"/>
          <w:lang w:val="en-US"/>
        </w:rPr>
        <w:t>ed by the presence of different molecular subtypes within the same liver</w:t>
      </w:r>
      <w:r w:rsidRPr="00DB5072">
        <w:rPr>
          <w:rFonts w:ascii="Book Antiqua" w:hAnsi="Book Antiqua"/>
          <w:vertAlign w:val="superscript"/>
          <w:lang w:val="en-US"/>
        </w:rPr>
        <w:t>[17]</w:t>
      </w:r>
      <w:r w:rsidRPr="00DB5072">
        <w:rPr>
          <w:rFonts w:ascii="Book Antiqua" w:hAnsi="Book Antiqua"/>
          <w:lang w:val="en-US"/>
        </w:rPr>
        <w:t>. How many lesions is it necessary to biopsy in order to reach a diagnosis? Therefore, it is evident that even biopsy does not represent the solution for managing the new HCA subtypes.</w:t>
      </w:r>
    </w:p>
    <w:p w:rsidR="00573BD6" w:rsidRPr="00DB5072"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 xml:space="preserve">Surely, the size of a presumed HCA is an important imaging feature because it is usually correlated with a high risk of </w:t>
      </w:r>
      <w:proofErr w:type="spellStart"/>
      <w:r w:rsidRPr="00DB5072">
        <w:rPr>
          <w:rFonts w:ascii="Book Antiqua" w:hAnsi="Book Antiqua"/>
          <w:lang w:val="en-US"/>
        </w:rPr>
        <w:t>haemorrhage</w:t>
      </w:r>
      <w:proofErr w:type="spellEnd"/>
      <w:r w:rsidRPr="00DB5072">
        <w:rPr>
          <w:rFonts w:ascii="Book Antiqua" w:hAnsi="Book Antiqua"/>
          <w:lang w:val="en-US"/>
        </w:rPr>
        <w:t xml:space="preserve">, especially for </w:t>
      </w:r>
      <w:proofErr w:type="spellStart"/>
      <w:r w:rsidRPr="00DB5072">
        <w:rPr>
          <w:rFonts w:ascii="Book Antiqua" w:hAnsi="Book Antiqua"/>
          <w:lang w:val="en-US"/>
        </w:rPr>
        <w:t>exophytic</w:t>
      </w:r>
      <w:proofErr w:type="spellEnd"/>
      <w:r w:rsidRPr="00DB5072">
        <w:rPr>
          <w:rFonts w:ascii="Book Antiqua" w:hAnsi="Book Antiqua"/>
          <w:lang w:val="en-US"/>
        </w:rPr>
        <w:t xml:space="preserve"> lesions, irrespective of the molecular HCA subtype. In particular, an HCA greater than 5 cm or increasing in size (&gt;</w:t>
      </w:r>
      <w:r w:rsidR="005903E0">
        <w:rPr>
          <w:rFonts w:ascii="Book Antiqua" w:hAnsi="Book Antiqua"/>
          <w:lang w:val="en-US"/>
        </w:rPr>
        <w:t xml:space="preserve"> </w:t>
      </w:r>
      <w:r w:rsidRPr="00DB5072">
        <w:rPr>
          <w:rFonts w:ascii="Book Antiqua" w:hAnsi="Book Antiqua"/>
          <w:lang w:val="en-US"/>
        </w:rPr>
        <w:t xml:space="preserve">20% in 6 </w:t>
      </w:r>
      <w:proofErr w:type="spellStart"/>
      <w:r w:rsidRPr="00DB5072">
        <w:rPr>
          <w:rFonts w:ascii="Book Antiqua" w:hAnsi="Book Antiqua"/>
          <w:lang w:val="en-US"/>
        </w:rPr>
        <w:t>mo</w:t>
      </w:r>
      <w:proofErr w:type="spellEnd"/>
      <w:r w:rsidRPr="00DB5072">
        <w:rPr>
          <w:rFonts w:ascii="Book Antiqua" w:hAnsi="Book Antiqua"/>
          <w:lang w:val="en-US"/>
        </w:rPr>
        <w:t>) should be considered for resection or curative treatment</w:t>
      </w:r>
      <w:r w:rsidRPr="00DB5072">
        <w:rPr>
          <w:rFonts w:ascii="Book Antiqua" w:hAnsi="Book Antiqua"/>
          <w:vertAlign w:val="superscript"/>
          <w:lang w:val="en-US"/>
        </w:rPr>
        <w:t>[16]</w:t>
      </w:r>
      <w:r w:rsidRPr="00DB5072">
        <w:rPr>
          <w:rFonts w:ascii="Book Antiqua" w:hAnsi="Book Antiqua"/>
          <w:lang w:val="en-US"/>
        </w:rPr>
        <w:t>. Patient gender has an importance influence on lesion management since a significantly higher incidence of malignant transformation is reported in men, regardless of the lesion size</w:t>
      </w:r>
      <w:r w:rsidRPr="00DB5072">
        <w:rPr>
          <w:rFonts w:ascii="Book Antiqua" w:hAnsi="Book Antiqua"/>
          <w:vertAlign w:val="superscript"/>
          <w:lang w:val="en-US"/>
        </w:rPr>
        <w:t>[27]</w:t>
      </w:r>
      <w:r w:rsidRPr="00DB5072">
        <w:rPr>
          <w:rFonts w:ascii="Book Antiqua" w:hAnsi="Book Antiqua"/>
          <w:lang w:val="en-US"/>
        </w:rPr>
        <w:t xml:space="preserve">. However, the EASL Guidelines have reported that “Whether the risk of </w:t>
      </w:r>
      <w:proofErr w:type="spellStart"/>
      <w:r w:rsidRPr="00DB5072">
        <w:rPr>
          <w:rFonts w:ascii="Book Antiqua" w:hAnsi="Book Antiqua"/>
          <w:lang w:val="en-US"/>
        </w:rPr>
        <w:t>haemorrhage</w:t>
      </w:r>
      <w:proofErr w:type="spellEnd"/>
      <w:r w:rsidRPr="00DB5072">
        <w:rPr>
          <w:rFonts w:ascii="Book Antiqua" w:hAnsi="Book Antiqua"/>
          <w:lang w:val="en-US"/>
        </w:rPr>
        <w:t xml:space="preserve"> or malignant transformation attributed to β-HCA is independent of the identified clinical risk factors (sex, size, rate of change) is presently unknown”. This is still another open question!</w:t>
      </w:r>
    </w:p>
    <w:p w:rsidR="00573BD6" w:rsidRPr="00DB5072"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What is the future scenario of HCA imaging?</w:t>
      </w:r>
      <w:r w:rsidR="005903E0">
        <w:rPr>
          <w:rFonts w:ascii="Book Antiqua" w:hAnsi="Book Antiqua" w:hint="eastAsia"/>
          <w:lang w:val="en-US" w:eastAsia="zh-CN"/>
        </w:rPr>
        <w:t xml:space="preserve"> </w:t>
      </w:r>
      <w:r w:rsidRPr="00DB5072">
        <w:rPr>
          <w:rFonts w:ascii="Book Antiqua" w:hAnsi="Book Antiqua"/>
          <w:lang w:val="en-US"/>
        </w:rPr>
        <w:t xml:space="preserve">Some Authors have recently compared the </w:t>
      </w:r>
      <w:proofErr w:type="spellStart"/>
      <w:r w:rsidRPr="00DB5072">
        <w:rPr>
          <w:rFonts w:ascii="Book Antiqua" w:hAnsi="Book Antiqua"/>
          <w:lang w:val="en-US"/>
        </w:rPr>
        <w:t>behaviour</w:t>
      </w:r>
      <w:proofErr w:type="spellEnd"/>
      <w:r w:rsidRPr="00DB5072">
        <w:rPr>
          <w:rFonts w:ascii="Book Antiqua" w:hAnsi="Book Antiqua"/>
          <w:lang w:val="en-US"/>
        </w:rPr>
        <w:t xml:space="preserve"> regarding diffusion-weighted images of MRI among the different HCA types. </w:t>
      </w:r>
      <w:r w:rsidRPr="00DB5072">
        <w:rPr>
          <w:rFonts w:ascii="Book Antiqua" w:hAnsi="Book Antiqua"/>
          <w:lang w:val="en-US"/>
        </w:rPr>
        <w:lastRenderedPageBreak/>
        <w:t>They have revealed different apparent diffusion coefficient values among the HCA types, the lowest being for β-HCA, and they therefore found that the apparent diffusion coefficient value is a potential marker of malignant transformation</w:t>
      </w:r>
      <w:r w:rsidRPr="00DB5072">
        <w:rPr>
          <w:rFonts w:ascii="Book Antiqua" w:hAnsi="Book Antiqua"/>
          <w:vertAlign w:val="superscript"/>
          <w:lang w:val="en-US"/>
        </w:rPr>
        <w:t>[28]</w:t>
      </w:r>
      <w:r w:rsidRPr="00DB5072">
        <w:rPr>
          <w:rFonts w:ascii="Book Antiqua" w:hAnsi="Book Antiqua"/>
          <w:lang w:val="en-US"/>
        </w:rPr>
        <w:t>. Obviously, future studies are needed to validate or to redefine these data permitting an imaging diagnosis for almost all HCA types with a high rate of malignant degeneration.</w:t>
      </w:r>
    </w:p>
    <w:p w:rsidR="00573BD6" w:rsidRPr="00DB5072" w:rsidRDefault="00573BD6"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b/>
          <w:lang w:val="en-US"/>
        </w:rPr>
      </w:pPr>
      <w:r w:rsidRPr="00DB5072">
        <w:rPr>
          <w:rFonts w:ascii="Book Antiqua" w:hAnsi="Book Antiqua"/>
          <w:b/>
          <w:lang w:val="en-US"/>
        </w:rPr>
        <w:t>CONCLUSION</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While awaiting novelties regarding the imaging diagnosis of the new types of HCA, it is necessary to draw up precise and newer guidelines with respect to the EASL guidelines in order to establish the correct and univocal management of the new HCA entities to be adopted into current clinical practice.</w:t>
      </w:r>
    </w:p>
    <w:p w:rsidR="00573BD6" w:rsidRPr="00DB5072" w:rsidRDefault="00573BD6"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b/>
          <w:lang w:val="en-GB"/>
        </w:rPr>
      </w:pPr>
      <w:r w:rsidRPr="00DB5072">
        <w:rPr>
          <w:rFonts w:ascii="Book Antiqua" w:hAnsi="Book Antiqua"/>
          <w:lang w:val="en-US"/>
        </w:rPr>
        <w:br w:type="page"/>
      </w:r>
      <w:r w:rsidRPr="00DB5072">
        <w:rPr>
          <w:rFonts w:ascii="Book Antiqua" w:hAnsi="Book Antiqua"/>
          <w:b/>
          <w:lang w:val="en-GB"/>
        </w:rPr>
        <w:lastRenderedPageBreak/>
        <w:t>REFERENCES</w:t>
      </w:r>
    </w:p>
    <w:p w:rsidR="008F7A33" w:rsidRPr="008F7A33" w:rsidRDefault="008F7A33" w:rsidP="008F7A33">
      <w:pPr>
        <w:widowControl w:val="0"/>
        <w:spacing w:line="360" w:lineRule="auto"/>
        <w:jc w:val="both"/>
        <w:rPr>
          <w:rFonts w:ascii="Book Antiqua" w:hAnsi="Book Antiqua"/>
          <w:kern w:val="2"/>
          <w:lang w:val="en-US" w:eastAsia="zh-CN"/>
        </w:rPr>
      </w:pPr>
      <w:bookmarkStart w:id="32" w:name="OLE_LINK30"/>
      <w:r w:rsidRPr="008F7A33">
        <w:rPr>
          <w:rFonts w:ascii="Book Antiqua" w:hAnsi="Book Antiqua"/>
          <w:kern w:val="2"/>
          <w:lang w:val="en-US" w:eastAsia="zh-CN"/>
        </w:rPr>
        <w:t xml:space="preserve">1 </w:t>
      </w:r>
      <w:r w:rsidRPr="008F7A33">
        <w:rPr>
          <w:rFonts w:ascii="Book Antiqua" w:hAnsi="Book Antiqua"/>
          <w:b/>
          <w:kern w:val="2"/>
          <w:lang w:val="en-US" w:eastAsia="zh-CN"/>
        </w:rPr>
        <w:t>Rooks JB</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Ory</w:t>
      </w:r>
      <w:proofErr w:type="spellEnd"/>
      <w:r w:rsidRPr="008F7A33">
        <w:rPr>
          <w:rFonts w:ascii="Book Antiqua" w:hAnsi="Book Antiqua"/>
          <w:kern w:val="2"/>
          <w:lang w:val="en-US" w:eastAsia="zh-CN"/>
        </w:rPr>
        <w:t xml:space="preserve"> HW, </w:t>
      </w:r>
      <w:proofErr w:type="spellStart"/>
      <w:r w:rsidRPr="008F7A33">
        <w:rPr>
          <w:rFonts w:ascii="Book Antiqua" w:hAnsi="Book Antiqua"/>
          <w:kern w:val="2"/>
          <w:lang w:val="en-US" w:eastAsia="zh-CN"/>
        </w:rPr>
        <w:t>Ishak</w:t>
      </w:r>
      <w:proofErr w:type="spellEnd"/>
      <w:r w:rsidRPr="008F7A33">
        <w:rPr>
          <w:rFonts w:ascii="Book Antiqua" w:hAnsi="Book Antiqua"/>
          <w:kern w:val="2"/>
          <w:lang w:val="en-US" w:eastAsia="zh-CN"/>
        </w:rPr>
        <w:t xml:space="preserve"> KG, Strauss LT, Greenspan JR, Hill AP, Tyler CW Jr. Epidemiology of hepatocellular adenoma. The role of oral contraceptive use. </w:t>
      </w:r>
      <w:r w:rsidRPr="008F7A33">
        <w:rPr>
          <w:rFonts w:ascii="Book Antiqua" w:hAnsi="Book Antiqua"/>
          <w:i/>
          <w:kern w:val="2"/>
          <w:lang w:val="en-US" w:eastAsia="zh-CN"/>
        </w:rPr>
        <w:t>JAMA</w:t>
      </w:r>
      <w:r w:rsidRPr="008F7A33">
        <w:rPr>
          <w:rFonts w:ascii="Book Antiqua" w:hAnsi="Book Antiqua"/>
          <w:kern w:val="2"/>
          <w:lang w:val="en-US" w:eastAsia="zh-CN"/>
        </w:rPr>
        <w:t xml:space="preserve"> 1979; </w:t>
      </w:r>
      <w:r w:rsidRPr="008F7A33">
        <w:rPr>
          <w:rFonts w:ascii="Book Antiqua" w:hAnsi="Book Antiqua"/>
          <w:b/>
          <w:kern w:val="2"/>
          <w:lang w:val="en-US" w:eastAsia="zh-CN"/>
        </w:rPr>
        <w:t>242</w:t>
      </w:r>
      <w:r w:rsidRPr="008F7A33">
        <w:rPr>
          <w:rFonts w:ascii="Book Antiqua" w:hAnsi="Book Antiqua"/>
          <w:kern w:val="2"/>
          <w:lang w:val="en-US" w:eastAsia="zh-CN"/>
        </w:rPr>
        <w:t>: 644-648 [PMID: 221698 DOI: 10.1001/jama.1979.03300070040020]</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 </w:t>
      </w:r>
      <w:proofErr w:type="spellStart"/>
      <w:r w:rsidRPr="008F7A33">
        <w:rPr>
          <w:rFonts w:ascii="Book Antiqua" w:hAnsi="Book Antiqua"/>
          <w:b/>
          <w:kern w:val="2"/>
          <w:lang w:val="en-US" w:eastAsia="zh-CN"/>
        </w:rPr>
        <w:t>Hussain</w:t>
      </w:r>
      <w:proofErr w:type="spellEnd"/>
      <w:r w:rsidRPr="008F7A33">
        <w:rPr>
          <w:rFonts w:ascii="Book Antiqua" w:hAnsi="Book Antiqua"/>
          <w:b/>
          <w:kern w:val="2"/>
          <w:lang w:val="en-US" w:eastAsia="zh-CN"/>
        </w:rPr>
        <w:t xml:space="preserve"> SM</w:t>
      </w:r>
      <w:r w:rsidRPr="008F7A33">
        <w:rPr>
          <w:rFonts w:ascii="Book Antiqua" w:hAnsi="Book Antiqua"/>
          <w:kern w:val="2"/>
          <w:lang w:val="en-US" w:eastAsia="zh-CN"/>
        </w:rPr>
        <w:t xml:space="preserve">, van den </w:t>
      </w:r>
      <w:proofErr w:type="spellStart"/>
      <w:r w:rsidRPr="008F7A33">
        <w:rPr>
          <w:rFonts w:ascii="Book Antiqua" w:hAnsi="Book Antiqua"/>
          <w:kern w:val="2"/>
          <w:lang w:val="en-US" w:eastAsia="zh-CN"/>
        </w:rPr>
        <w:t>Bos</w:t>
      </w:r>
      <w:proofErr w:type="spellEnd"/>
      <w:r w:rsidRPr="008F7A33">
        <w:rPr>
          <w:rFonts w:ascii="Book Antiqua" w:hAnsi="Book Antiqua"/>
          <w:kern w:val="2"/>
          <w:lang w:val="en-US" w:eastAsia="zh-CN"/>
        </w:rPr>
        <w:t xml:space="preserve"> IC, </w:t>
      </w:r>
      <w:proofErr w:type="spellStart"/>
      <w:r w:rsidRPr="008F7A33">
        <w:rPr>
          <w:rFonts w:ascii="Book Antiqua" w:hAnsi="Book Antiqua"/>
          <w:kern w:val="2"/>
          <w:lang w:val="en-US" w:eastAsia="zh-CN"/>
        </w:rPr>
        <w:t>Dwarkasing</w:t>
      </w:r>
      <w:proofErr w:type="spellEnd"/>
      <w:r w:rsidRPr="008F7A33">
        <w:rPr>
          <w:rFonts w:ascii="Book Antiqua" w:hAnsi="Book Antiqua"/>
          <w:kern w:val="2"/>
          <w:lang w:val="en-US" w:eastAsia="zh-CN"/>
        </w:rPr>
        <w:t xml:space="preserve"> RS, Kuiper JW, den Hollander J. Hepatocellular adenoma: Findings at state-of-the-art magnetic resonance imaging, ultrasound, computed tomography and pathologic analysis. </w:t>
      </w:r>
      <w:proofErr w:type="spellStart"/>
      <w:r w:rsidRPr="008F7A33">
        <w:rPr>
          <w:rFonts w:ascii="Book Antiqua" w:hAnsi="Book Antiqua"/>
          <w:i/>
          <w:kern w:val="2"/>
          <w:lang w:val="en-US" w:eastAsia="zh-CN"/>
        </w:rPr>
        <w:t>Eur</w:t>
      </w:r>
      <w:proofErr w:type="spellEnd"/>
      <w:r w:rsidRPr="008F7A33">
        <w:rPr>
          <w:rFonts w:ascii="Book Antiqua" w:hAnsi="Book Antiqua"/>
          <w:i/>
          <w:kern w:val="2"/>
          <w:lang w:val="en-US" w:eastAsia="zh-CN"/>
        </w:rPr>
        <w:t xml:space="preserve"> </w:t>
      </w:r>
      <w:proofErr w:type="spellStart"/>
      <w:r w:rsidRPr="008F7A33">
        <w:rPr>
          <w:rFonts w:ascii="Book Antiqua" w:hAnsi="Book Antiqua"/>
          <w:i/>
          <w:kern w:val="2"/>
          <w:lang w:val="en-US" w:eastAsia="zh-CN"/>
        </w:rPr>
        <w:t>Radiol</w:t>
      </w:r>
      <w:proofErr w:type="spellEnd"/>
      <w:r w:rsidRPr="008F7A33">
        <w:rPr>
          <w:rFonts w:ascii="Book Antiqua" w:hAnsi="Book Antiqua"/>
          <w:kern w:val="2"/>
          <w:lang w:val="en-US" w:eastAsia="zh-CN"/>
        </w:rPr>
        <w:t xml:space="preserve"> 2006; </w:t>
      </w:r>
      <w:r w:rsidRPr="008F7A33">
        <w:rPr>
          <w:rFonts w:ascii="Book Antiqua" w:hAnsi="Book Antiqua"/>
          <w:b/>
          <w:kern w:val="2"/>
          <w:lang w:val="en-US" w:eastAsia="zh-CN"/>
        </w:rPr>
        <w:t>16</w:t>
      </w:r>
      <w:r w:rsidRPr="008F7A33">
        <w:rPr>
          <w:rFonts w:ascii="Book Antiqua" w:hAnsi="Book Antiqua"/>
          <w:kern w:val="2"/>
          <w:lang w:val="en-US" w:eastAsia="zh-CN"/>
        </w:rPr>
        <w:t>: 1873-1886 [PMID: 16708218 DOI: 10.1007/s00330-006-0292-4]</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3 </w:t>
      </w:r>
      <w:proofErr w:type="spellStart"/>
      <w:r w:rsidRPr="008F7A33">
        <w:rPr>
          <w:rFonts w:ascii="Book Antiqua" w:hAnsi="Book Antiqua"/>
          <w:b/>
          <w:kern w:val="2"/>
          <w:lang w:val="en-US" w:eastAsia="zh-CN"/>
        </w:rPr>
        <w:t>Bühler</w:t>
      </w:r>
      <w:proofErr w:type="spellEnd"/>
      <w:r w:rsidRPr="008F7A33">
        <w:rPr>
          <w:rFonts w:ascii="Book Antiqua" w:hAnsi="Book Antiqua"/>
          <w:b/>
          <w:kern w:val="2"/>
          <w:lang w:val="en-US" w:eastAsia="zh-CN"/>
        </w:rPr>
        <w:t xml:space="preserve"> H</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Pirovino</w:t>
      </w:r>
      <w:proofErr w:type="spellEnd"/>
      <w:r w:rsidRPr="008F7A33">
        <w:rPr>
          <w:rFonts w:ascii="Book Antiqua" w:hAnsi="Book Antiqua"/>
          <w:kern w:val="2"/>
          <w:lang w:val="en-US" w:eastAsia="zh-CN"/>
        </w:rPr>
        <w:t xml:space="preserve"> M, </w:t>
      </w:r>
      <w:proofErr w:type="spellStart"/>
      <w:r w:rsidRPr="008F7A33">
        <w:rPr>
          <w:rFonts w:ascii="Book Antiqua" w:hAnsi="Book Antiqua"/>
          <w:kern w:val="2"/>
          <w:lang w:val="en-US" w:eastAsia="zh-CN"/>
        </w:rPr>
        <w:t>Akobiantz</w:t>
      </w:r>
      <w:proofErr w:type="spellEnd"/>
      <w:r w:rsidRPr="008F7A33">
        <w:rPr>
          <w:rFonts w:ascii="Book Antiqua" w:hAnsi="Book Antiqua"/>
          <w:kern w:val="2"/>
          <w:lang w:val="en-US" w:eastAsia="zh-CN"/>
        </w:rPr>
        <w:t xml:space="preserve"> A, </w:t>
      </w:r>
      <w:proofErr w:type="spellStart"/>
      <w:r w:rsidRPr="008F7A33">
        <w:rPr>
          <w:rFonts w:ascii="Book Antiqua" w:hAnsi="Book Antiqua"/>
          <w:kern w:val="2"/>
          <w:lang w:val="en-US" w:eastAsia="zh-CN"/>
        </w:rPr>
        <w:t>Altorfer</w:t>
      </w:r>
      <w:proofErr w:type="spellEnd"/>
      <w:r w:rsidRPr="008F7A33">
        <w:rPr>
          <w:rFonts w:ascii="Book Antiqua" w:hAnsi="Book Antiqua"/>
          <w:kern w:val="2"/>
          <w:lang w:val="en-US" w:eastAsia="zh-CN"/>
        </w:rPr>
        <w:t xml:space="preserve"> J, </w:t>
      </w:r>
      <w:proofErr w:type="spellStart"/>
      <w:r w:rsidRPr="008F7A33">
        <w:rPr>
          <w:rFonts w:ascii="Book Antiqua" w:hAnsi="Book Antiqua"/>
          <w:kern w:val="2"/>
          <w:lang w:val="en-US" w:eastAsia="zh-CN"/>
        </w:rPr>
        <w:t>Weitzel</w:t>
      </w:r>
      <w:proofErr w:type="spellEnd"/>
      <w:r w:rsidRPr="008F7A33">
        <w:rPr>
          <w:rFonts w:ascii="Book Antiqua" w:hAnsi="Book Antiqua"/>
          <w:kern w:val="2"/>
          <w:lang w:val="en-US" w:eastAsia="zh-CN"/>
        </w:rPr>
        <w:t xml:space="preserve"> M, </w:t>
      </w:r>
      <w:proofErr w:type="spellStart"/>
      <w:r w:rsidRPr="008F7A33">
        <w:rPr>
          <w:rFonts w:ascii="Book Antiqua" w:hAnsi="Book Antiqua"/>
          <w:kern w:val="2"/>
          <w:lang w:val="en-US" w:eastAsia="zh-CN"/>
        </w:rPr>
        <w:t>Maranta</w:t>
      </w:r>
      <w:proofErr w:type="spellEnd"/>
      <w:r w:rsidRPr="008F7A33">
        <w:rPr>
          <w:rFonts w:ascii="Book Antiqua" w:hAnsi="Book Antiqua"/>
          <w:kern w:val="2"/>
          <w:lang w:val="en-US" w:eastAsia="zh-CN"/>
        </w:rPr>
        <w:t xml:space="preserve"> E, </w:t>
      </w:r>
      <w:proofErr w:type="spellStart"/>
      <w:r w:rsidRPr="008F7A33">
        <w:rPr>
          <w:rFonts w:ascii="Book Antiqua" w:hAnsi="Book Antiqua"/>
          <w:kern w:val="2"/>
          <w:lang w:val="en-US" w:eastAsia="zh-CN"/>
        </w:rPr>
        <w:t>Schmid</w:t>
      </w:r>
      <w:proofErr w:type="spellEnd"/>
      <w:r w:rsidRPr="008F7A33">
        <w:rPr>
          <w:rFonts w:ascii="Book Antiqua" w:hAnsi="Book Antiqua"/>
          <w:kern w:val="2"/>
          <w:lang w:val="en-US" w:eastAsia="zh-CN"/>
        </w:rPr>
        <w:t xml:space="preserve"> M. Regression of liver cell adenoma. A follow-up study of three consecutive patients after discontinuation of oral contraceptive use. </w:t>
      </w:r>
      <w:r w:rsidRPr="008F7A33">
        <w:rPr>
          <w:rFonts w:ascii="Book Antiqua" w:hAnsi="Book Antiqua"/>
          <w:i/>
          <w:kern w:val="2"/>
          <w:lang w:val="en-US" w:eastAsia="zh-CN"/>
        </w:rPr>
        <w:t>Gastroenterology</w:t>
      </w:r>
      <w:r w:rsidRPr="008F7A33">
        <w:rPr>
          <w:rFonts w:ascii="Book Antiqua" w:hAnsi="Book Antiqua"/>
          <w:kern w:val="2"/>
          <w:lang w:val="en-US" w:eastAsia="zh-CN"/>
        </w:rPr>
        <w:t xml:space="preserve"> 1982; </w:t>
      </w:r>
      <w:r w:rsidRPr="008F7A33">
        <w:rPr>
          <w:rFonts w:ascii="Book Antiqua" w:hAnsi="Book Antiqua"/>
          <w:b/>
          <w:kern w:val="2"/>
          <w:lang w:val="en-US" w:eastAsia="zh-CN"/>
        </w:rPr>
        <w:t>82</w:t>
      </w:r>
      <w:r w:rsidRPr="008F7A33">
        <w:rPr>
          <w:rFonts w:ascii="Book Antiqua" w:hAnsi="Book Antiqua"/>
          <w:kern w:val="2"/>
          <w:lang w:val="en-US" w:eastAsia="zh-CN"/>
        </w:rPr>
        <w:t>: 775-782 [PMID: 6277724]</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4 </w:t>
      </w:r>
      <w:r w:rsidRPr="008F7A33">
        <w:rPr>
          <w:rFonts w:ascii="Book Antiqua" w:hAnsi="Book Antiqua"/>
          <w:b/>
          <w:kern w:val="2"/>
          <w:lang w:val="en-US" w:eastAsia="zh-CN"/>
        </w:rPr>
        <w:t>Reddy KR</w:t>
      </w:r>
      <w:r w:rsidRPr="008F7A33">
        <w:rPr>
          <w:rFonts w:ascii="Book Antiqua" w:hAnsi="Book Antiqua"/>
          <w:kern w:val="2"/>
          <w:lang w:val="en-US" w:eastAsia="zh-CN"/>
        </w:rPr>
        <w:t xml:space="preserve">, Schiff ER. Approach to a liver mass. </w:t>
      </w:r>
      <w:proofErr w:type="spellStart"/>
      <w:r w:rsidRPr="008F7A33">
        <w:rPr>
          <w:rFonts w:ascii="Book Antiqua" w:hAnsi="Book Antiqua"/>
          <w:i/>
          <w:kern w:val="2"/>
          <w:lang w:val="en-US" w:eastAsia="zh-CN"/>
        </w:rPr>
        <w:t>Semin</w:t>
      </w:r>
      <w:proofErr w:type="spellEnd"/>
      <w:r w:rsidRPr="008F7A33">
        <w:rPr>
          <w:rFonts w:ascii="Book Antiqua" w:hAnsi="Book Antiqua"/>
          <w:i/>
          <w:kern w:val="2"/>
          <w:lang w:val="en-US" w:eastAsia="zh-CN"/>
        </w:rPr>
        <w:t xml:space="preserve"> Liver Dis</w:t>
      </w:r>
      <w:r w:rsidRPr="008F7A33">
        <w:rPr>
          <w:rFonts w:ascii="Book Antiqua" w:hAnsi="Book Antiqua"/>
          <w:kern w:val="2"/>
          <w:lang w:val="en-US" w:eastAsia="zh-CN"/>
        </w:rPr>
        <w:t xml:space="preserve"> 1993; </w:t>
      </w:r>
      <w:r w:rsidRPr="008F7A33">
        <w:rPr>
          <w:rFonts w:ascii="Book Antiqua" w:hAnsi="Book Antiqua"/>
          <w:b/>
          <w:kern w:val="2"/>
          <w:lang w:val="en-US" w:eastAsia="zh-CN"/>
        </w:rPr>
        <w:t>13</w:t>
      </w:r>
      <w:r w:rsidRPr="008F7A33">
        <w:rPr>
          <w:rFonts w:ascii="Book Antiqua" w:hAnsi="Book Antiqua"/>
          <w:kern w:val="2"/>
          <w:lang w:val="en-US" w:eastAsia="zh-CN"/>
        </w:rPr>
        <w:t>: 423-435 [PMID: 8303323 DOI: 10.1055/s-2007-1007370]</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5 </w:t>
      </w:r>
      <w:proofErr w:type="spellStart"/>
      <w:r w:rsidRPr="008F7A33">
        <w:rPr>
          <w:rFonts w:ascii="Book Antiqua" w:hAnsi="Book Antiqua"/>
          <w:b/>
          <w:kern w:val="2"/>
          <w:lang w:val="en-US" w:eastAsia="zh-CN"/>
        </w:rPr>
        <w:t>Shanbhogue</w:t>
      </w:r>
      <w:proofErr w:type="spellEnd"/>
      <w:r w:rsidRPr="008F7A33">
        <w:rPr>
          <w:rFonts w:ascii="Book Antiqua" w:hAnsi="Book Antiqua"/>
          <w:b/>
          <w:kern w:val="2"/>
          <w:lang w:val="en-US" w:eastAsia="zh-CN"/>
        </w:rPr>
        <w:t xml:space="preserve"> AK</w:t>
      </w:r>
      <w:r w:rsidRPr="008F7A33">
        <w:rPr>
          <w:rFonts w:ascii="Book Antiqua" w:hAnsi="Book Antiqua"/>
          <w:kern w:val="2"/>
          <w:lang w:val="en-US" w:eastAsia="zh-CN"/>
        </w:rPr>
        <w:t xml:space="preserve">, Prasad SR, Takahashi N, </w:t>
      </w:r>
      <w:proofErr w:type="spellStart"/>
      <w:r w:rsidRPr="008F7A33">
        <w:rPr>
          <w:rFonts w:ascii="Book Antiqua" w:hAnsi="Book Antiqua"/>
          <w:kern w:val="2"/>
          <w:lang w:val="en-US" w:eastAsia="zh-CN"/>
        </w:rPr>
        <w:t>Vikram</w:t>
      </w:r>
      <w:proofErr w:type="spellEnd"/>
      <w:r w:rsidRPr="008F7A33">
        <w:rPr>
          <w:rFonts w:ascii="Book Antiqua" w:hAnsi="Book Antiqua"/>
          <w:kern w:val="2"/>
          <w:lang w:val="en-US" w:eastAsia="zh-CN"/>
        </w:rPr>
        <w:t xml:space="preserve"> R, </w:t>
      </w:r>
      <w:proofErr w:type="spellStart"/>
      <w:r w:rsidRPr="008F7A33">
        <w:rPr>
          <w:rFonts w:ascii="Book Antiqua" w:hAnsi="Book Antiqua"/>
          <w:kern w:val="2"/>
          <w:lang w:val="en-US" w:eastAsia="zh-CN"/>
        </w:rPr>
        <w:t>Sahani</w:t>
      </w:r>
      <w:proofErr w:type="spellEnd"/>
      <w:r w:rsidRPr="008F7A33">
        <w:rPr>
          <w:rFonts w:ascii="Book Antiqua" w:hAnsi="Book Antiqua"/>
          <w:kern w:val="2"/>
          <w:lang w:val="en-US" w:eastAsia="zh-CN"/>
        </w:rPr>
        <w:t xml:space="preserve"> DV. Recent advances in </w:t>
      </w:r>
      <w:proofErr w:type="spellStart"/>
      <w:r w:rsidRPr="008F7A33">
        <w:rPr>
          <w:rFonts w:ascii="Book Antiqua" w:hAnsi="Book Antiqua"/>
          <w:kern w:val="2"/>
          <w:lang w:val="en-US" w:eastAsia="zh-CN"/>
        </w:rPr>
        <w:t>cytogenetics</w:t>
      </w:r>
      <w:proofErr w:type="spellEnd"/>
      <w:r w:rsidRPr="008F7A33">
        <w:rPr>
          <w:rFonts w:ascii="Book Antiqua" w:hAnsi="Book Antiqua"/>
          <w:kern w:val="2"/>
          <w:lang w:val="en-US" w:eastAsia="zh-CN"/>
        </w:rPr>
        <w:t xml:space="preserve"> and molecular biology of adult hepatocellular tumors: Implications for imaging and management. </w:t>
      </w:r>
      <w:r w:rsidRPr="008F7A33">
        <w:rPr>
          <w:rFonts w:ascii="Book Antiqua" w:hAnsi="Book Antiqua"/>
          <w:i/>
          <w:kern w:val="2"/>
          <w:lang w:val="en-US" w:eastAsia="zh-CN"/>
        </w:rPr>
        <w:t>Radiology</w:t>
      </w:r>
      <w:r w:rsidRPr="008F7A33">
        <w:rPr>
          <w:rFonts w:ascii="Book Antiqua" w:hAnsi="Book Antiqua"/>
          <w:kern w:val="2"/>
          <w:lang w:val="en-US" w:eastAsia="zh-CN"/>
        </w:rPr>
        <w:t xml:space="preserve"> 2011; </w:t>
      </w:r>
      <w:r w:rsidRPr="008F7A33">
        <w:rPr>
          <w:rFonts w:ascii="Book Antiqua" w:hAnsi="Book Antiqua"/>
          <w:b/>
          <w:kern w:val="2"/>
          <w:lang w:val="en-US" w:eastAsia="zh-CN"/>
        </w:rPr>
        <w:t>258</w:t>
      </w:r>
      <w:r w:rsidRPr="008F7A33">
        <w:rPr>
          <w:rFonts w:ascii="Book Antiqua" w:hAnsi="Book Antiqua"/>
          <w:kern w:val="2"/>
          <w:lang w:val="en-US" w:eastAsia="zh-CN"/>
        </w:rPr>
        <w:t>: 673-693 [PMID: 21339346 DOI: 10.1148/radiol.10100376]</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6 </w:t>
      </w:r>
      <w:proofErr w:type="spellStart"/>
      <w:r w:rsidRPr="008F7A33">
        <w:rPr>
          <w:rFonts w:ascii="Book Antiqua" w:hAnsi="Book Antiqua"/>
          <w:b/>
          <w:kern w:val="2"/>
          <w:lang w:val="en-US" w:eastAsia="zh-CN"/>
        </w:rPr>
        <w:t>Steinbrecher</w:t>
      </w:r>
      <w:proofErr w:type="spellEnd"/>
      <w:r w:rsidRPr="008F7A33">
        <w:rPr>
          <w:rFonts w:ascii="Book Antiqua" w:hAnsi="Book Antiqua"/>
          <w:b/>
          <w:kern w:val="2"/>
          <w:lang w:val="en-US" w:eastAsia="zh-CN"/>
        </w:rPr>
        <w:t xml:space="preserve"> UP</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Lisbona</w:t>
      </w:r>
      <w:proofErr w:type="spellEnd"/>
      <w:r w:rsidRPr="008F7A33">
        <w:rPr>
          <w:rFonts w:ascii="Book Antiqua" w:hAnsi="Book Antiqua"/>
          <w:kern w:val="2"/>
          <w:lang w:val="en-US" w:eastAsia="zh-CN"/>
        </w:rPr>
        <w:t xml:space="preserve"> R, Huang SN, </w:t>
      </w:r>
      <w:proofErr w:type="spellStart"/>
      <w:r w:rsidRPr="008F7A33">
        <w:rPr>
          <w:rFonts w:ascii="Book Antiqua" w:hAnsi="Book Antiqua"/>
          <w:kern w:val="2"/>
          <w:lang w:val="en-US" w:eastAsia="zh-CN"/>
        </w:rPr>
        <w:t>Mishkin</w:t>
      </w:r>
      <w:proofErr w:type="spellEnd"/>
      <w:r w:rsidRPr="008F7A33">
        <w:rPr>
          <w:rFonts w:ascii="Book Antiqua" w:hAnsi="Book Antiqua"/>
          <w:kern w:val="2"/>
          <w:lang w:val="en-US" w:eastAsia="zh-CN"/>
        </w:rPr>
        <w:t xml:space="preserve"> S. Complete regression of hepatocellular adenoma after withdrawal of oral contraceptives. </w:t>
      </w:r>
      <w:r w:rsidRPr="008F7A33">
        <w:rPr>
          <w:rFonts w:ascii="Book Antiqua" w:hAnsi="Book Antiqua"/>
          <w:i/>
          <w:kern w:val="2"/>
          <w:lang w:val="en-US" w:eastAsia="zh-CN"/>
        </w:rPr>
        <w:t xml:space="preserve">Dig Dis </w:t>
      </w:r>
      <w:proofErr w:type="spellStart"/>
      <w:r w:rsidRPr="008F7A33">
        <w:rPr>
          <w:rFonts w:ascii="Book Antiqua" w:hAnsi="Book Antiqua"/>
          <w:i/>
          <w:kern w:val="2"/>
          <w:lang w:val="en-US" w:eastAsia="zh-CN"/>
        </w:rPr>
        <w:t>Sci</w:t>
      </w:r>
      <w:proofErr w:type="spellEnd"/>
      <w:r w:rsidRPr="008F7A33">
        <w:rPr>
          <w:rFonts w:ascii="Book Antiqua" w:hAnsi="Book Antiqua"/>
          <w:kern w:val="2"/>
          <w:lang w:val="en-US" w:eastAsia="zh-CN"/>
        </w:rPr>
        <w:t xml:space="preserve"> 1981; </w:t>
      </w:r>
      <w:r w:rsidRPr="008F7A33">
        <w:rPr>
          <w:rFonts w:ascii="Book Antiqua" w:hAnsi="Book Antiqua"/>
          <w:b/>
          <w:kern w:val="2"/>
          <w:lang w:val="en-US" w:eastAsia="zh-CN"/>
        </w:rPr>
        <w:t>26</w:t>
      </w:r>
      <w:r w:rsidRPr="008F7A33">
        <w:rPr>
          <w:rFonts w:ascii="Book Antiqua" w:hAnsi="Book Antiqua"/>
          <w:kern w:val="2"/>
          <w:lang w:val="en-US" w:eastAsia="zh-CN"/>
        </w:rPr>
        <w:t>: 1045-1050 [PMID: 6271517 DOI: 10.1007/bf01314771]</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7 </w:t>
      </w:r>
      <w:proofErr w:type="spellStart"/>
      <w:r w:rsidRPr="008F7A33">
        <w:rPr>
          <w:rFonts w:ascii="Book Antiqua" w:hAnsi="Book Antiqua"/>
          <w:b/>
          <w:kern w:val="2"/>
          <w:lang w:val="en-US" w:eastAsia="zh-CN"/>
        </w:rPr>
        <w:t>Thomeer</w:t>
      </w:r>
      <w:proofErr w:type="spellEnd"/>
      <w:r w:rsidRPr="008F7A33">
        <w:rPr>
          <w:rFonts w:ascii="Book Antiqua" w:hAnsi="Book Antiqua"/>
          <w:b/>
          <w:kern w:val="2"/>
          <w:lang w:val="en-US" w:eastAsia="zh-CN"/>
        </w:rPr>
        <w:t xml:space="preserve"> MG</w:t>
      </w:r>
      <w:r w:rsidRPr="008F7A33">
        <w:rPr>
          <w:rFonts w:ascii="Book Antiqua" w:hAnsi="Book Antiqua"/>
          <w:kern w:val="2"/>
          <w:lang w:val="en-US" w:eastAsia="zh-CN"/>
        </w:rPr>
        <w:t xml:space="preserve">, E </w:t>
      </w:r>
      <w:proofErr w:type="spellStart"/>
      <w:r w:rsidRPr="008F7A33">
        <w:rPr>
          <w:rFonts w:ascii="Book Antiqua" w:hAnsi="Book Antiqua"/>
          <w:kern w:val="2"/>
          <w:lang w:val="en-US" w:eastAsia="zh-CN"/>
        </w:rPr>
        <w:t>Bröker</w:t>
      </w:r>
      <w:proofErr w:type="spellEnd"/>
      <w:r w:rsidRPr="008F7A33">
        <w:rPr>
          <w:rFonts w:ascii="Book Antiqua" w:hAnsi="Book Antiqua"/>
          <w:kern w:val="2"/>
          <w:lang w:val="en-US" w:eastAsia="zh-CN"/>
        </w:rPr>
        <w:t xml:space="preserve"> ME, de </w:t>
      </w:r>
      <w:proofErr w:type="spellStart"/>
      <w:r w:rsidRPr="008F7A33">
        <w:rPr>
          <w:rFonts w:ascii="Book Antiqua" w:hAnsi="Book Antiqua"/>
          <w:kern w:val="2"/>
          <w:lang w:val="en-US" w:eastAsia="zh-CN"/>
        </w:rPr>
        <w:t>Lussanet</w:t>
      </w:r>
      <w:proofErr w:type="spellEnd"/>
      <w:r w:rsidRPr="008F7A33">
        <w:rPr>
          <w:rFonts w:ascii="Book Antiqua" w:hAnsi="Book Antiqua"/>
          <w:kern w:val="2"/>
          <w:lang w:val="en-US" w:eastAsia="zh-CN"/>
        </w:rPr>
        <w:t xml:space="preserve"> Q, </w:t>
      </w:r>
      <w:proofErr w:type="spellStart"/>
      <w:r w:rsidRPr="008F7A33">
        <w:rPr>
          <w:rFonts w:ascii="Book Antiqua" w:hAnsi="Book Antiqua"/>
          <w:kern w:val="2"/>
          <w:lang w:val="en-US" w:eastAsia="zh-CN"/>
        </w:rPr>
        <w:t>Biermann</w:t>
      </w:r>
      <w:proofErr w:type="spellEnd"/>
      <w:r w:rsidRPr="008F7A33">
        <w:rPr>
          <w:rFonts w:ascii="Book Antiqua" w:hAnsi="Book Antiqua"/>
          <w:kern w:val="2"/>
          <w:lang w:val="en-US" w:eastAsia="zh-CN"/>
        </w:rPr>
        <w:t xml:space="preserve"> K, </w:t>
      </w:r>
      <w:proofErr w:type="spellStart"/>
      <w:r w:rsidRPr="008F7A33">
        <w:rPr>
          <w:rFonts w:ascii="Book Antiqua" w:hAnsi="Book Antiqua"/>
          <w:kern w:val="2"/>
          <w:lang w:val="en-US" w:eastAsia="zh-CN"/>
        </w:rPr>
        <w:t>Dwarkasing</w:t>
      </w:r>
      <w:proofErr w:type="spellEnd"/>
      <w:r w:rsidRPr="008F7A33">
        <w:rPr>
          <w:rFonts w:ascii="Book Antiqua" w:hAnsi="Book Antiqua"/>
          <w:kern w:val="2"/>
          <w:lang w:val="en-US" w:eastAsia="zh-CN"/>
        </w:rPr>
        <w:t xml:space="preserve"> RS, de Man R, </w:t>
      </w:r>
      <w:proofErr w:type="spellStart"/>
      <w:r w:rsidRPr="008F7A33">
        <w:rPr>
          <w:rFonts w:ascii="Book Antiqua" w:hAnsi="Book Antiqua"/>
          <w:kern w:val="2"/>
          <w:lang w:val="en-US" w:eastAsia="zh-CN"/>
        </w:rPr>
        <w:t>Ijzermans</w:t>
      </w:r>
      <w:proofErr w:type="spellEnd"/>
      <w:r w:rsidRPr="008F7A33">
        <w:rPr>
          <w:rFonts w:ascii="Book Antiqua" w:hAnsi="Book Antiqua"/>
          <w:kern w:val="2"/>
          <w:lang w:val="en-US" w:eastAsia="zh-CN"/>
        </w:rPr>
        <w:t xml:space="preserve"> JN, de </w:t>
      </w:r>
      <w:proofErr w:type="spellStart"/>
      <w:r w:rsidRPr="008F7A33">
        <w:rPr>
          <w:rFonts w:ascii="Book Antiqua" w:hAnsi="Book Antiqua"/>
          <w:kern w:val="2"/>
          <w:lang w:val="en-US" w:eastAsia="zh-CN"/>
        </w:rPr>
        <w:t>Vries</w:t>
      </w:r>
      <w:proofErr w:type="spellEnd"/>
      <w:r w:rsidRPr="008F7A33">
        <w:rPr>
          <w:rFonts w:ascii="Book Antiqua" w:hAnsi="Book Antiqua"/>
          <w:kern w:val="2"/>
          <w:lang w:val="en-US" w:eastAsia="zh-CN"/>
        </w:rPr>
        <w:t xml:space="preserve"> M. Genotype-phenotype correlations in hepatocellular adenoma: An update of MRI findings. </w:t>
      </w:r>
      <w:proofErr w:type="spellStart"/>
      <w:r w:rsidRPr="008F7A33">
        <w:rPr>
          <w:rFonts w:ascii="Book Antiqua" w:hAnsi="Book Antiqua"/>
          <w:i/>
          <w:kern w:val="2"/>
          <w:lang w:val="en-US" w:eastAsia="zh-CN"/>
        </w:rPr>
        <w:t>Diagn</w:t>
      </w:r>
      <w:proofErr w:type="spellEnd"/>
      <w:r w:rsidRPr="008F7A33">
        <w:rPr>
          <w:rFonts w:ascii="Book Antiqua" w:hAnsi="Book Antiqua"/>
          <w:i/>
          <w:kern w:val="2"/>
          <w:lang w:val="en-US" w:eastAsia="zh-CN"/>
        </w:rPr>
        <w:t xml:space="preserve"> </w:t>
      </w:r>
      <w:proofErr w:type="spellStart"/>
      <w:r w:rsidRPr="008F7A33">
        <w:rPr>
          <w:rFonts w:ascii="Book Antiqua" w:hAnsi="Book Antiqua"/>
          <w:i/>
          <w:kern w:val="2"/>
          <w:lang w:val="en-US" w:eastAsia="zh-CN"/>
        </w:rPr>
        <w:t>Interv</w:t>
      </w:r>
      <w:proofErr w:type="spellEnd"/>
      <w:r w:rsidRPr="008F7A33">
        <w:rPr>
          <w:rFonts w:ascii="Book Antiqua" w:hAnsi="Book Antiqua"/>
          <w:i/>
          <w:kern w:val="2"/>
          <w:lang w:val="en-US" w:eastAsia="zh-CN"/>
        </w:rPr>
        <w:t xml:space="preserve"> </w:t>
      </w:r>
      <w:proofErr w:type="spellStart"/>
      <w:r w:rsidRPr="008F7A33">
        <w:rPr>
          <w:rFonts w:ascii="Book Antiqua" w:hAnsi="Book Antiqua"/>
          <w:i/>
          <w:kern w:val="2"/>
          <w:lang w:val="en-US" w:eastAsia="zh-CN"/>
        </w:rPr>
        <w:t>Radiol</w:t>
      </w:r>
      <w:proofErr w:type="spellEnd"/>
      <w:r w:rsidRPr="008F7A33">
        <w:rPr>
          <w:rFonts w:ascii="Book Antiqua" w:hAnsi="Book Antiqua"/>
          <w:kern w:val="2"/>
          <w:lang w:val="en-US" w:eastAsia="zh-CN"/>
        </w:rPr>
        <w:t xml:space="preserve"> 2014; </w:t>
      </w:r>
      <w:r w:rsidRPr="008F7A33">
        <w:rPr>
          <w:rFonts w:ascii="Book Antiqua" w:hAnsi="Book Antiqua"/>
          <w:b/>
          <w:kern w:val="2"/>
          <w:lang w:val="en-US" w:eastAsia="zh-CN"/>
        </w:rPr>
        <w:t>20</w:t>
      </w:r>
      <w:r w:rsidRPr="008F7A33">
        <w:rPr>
          <w:rFonts w:ascii="Book Antiqua" w:hAnsi="Book Antiqua"/>
          <w:kern w:val="2"/>
          <w:lang w:val="en-US" w:eastAsia="zh-CN"/>
        </w:rPr>
        <w:t>: 193-199 [PMID: 24509184 DOI: 10.5152/dir.2013.13315]</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8 </w:t>
      </w:r>
      <w:proofErr w:type="spellStart"/>
      <w:r w:rsidRPr="008F7A33">
        <w:rPr>
          <w:rFonts w:ascii="Book Antiqua" w:hAnsi="Book Antiqua"/>
          <w:b/>
          <w:kern w:val="2"/>
          <w:lang w:val="en-US" w:eastAsia="zh-CN"/>
        </w:rPr>
        <w:t>Karhunen</w:t>
      </w:r>
      <w:proofErr w:type="spellEnd"/>
      <w:r w:rsidRPr="008F7A33">
        <w:rPr>
          <w:rFonts w:ascii="Book Antiqua" w:hAnsi="Book Antiqua"/>
          <w:b/>
          <w:kern w:val="2"/>
          <w:lang w:val="en-US" w:eastAsia="zh-CN"/>
        </w:rPr>
        <w:t xml:space="preserve"> PJ</w:t>
      </w:r>
      <w:r w:rsidRPr="008F7A33">
        <w:rPr>
          <w:rFonts w:ascii="Book Antiqua" w:hAnsi="Book Antiqua"/>
          <w:kern w:val="2"/>
          <w:lang w:val="en-US" w:eastAsia="zh-CN"/>
        </w:rPr>
        <w:t xml:space="preserve">. Benign hepatic </w:t>
      </w:r>
      <w:proofErr w:type="spellStart"/>
      <w:r w:rsidRPr="008F7A33">
        <w:rPr>
          <w:rFonts w:ascii="Book Antiqua" w:hAnsi="Book Antiqua"/>
          <w:kern w:val="2"/>
          <w:lang w:val="en-US" w:eastAsia="zh-CN"/>
        </w:rPr>
        <w:t>tumours</w:t>
      </w:r>
      <w:proofErr w:type="spellEnd"/>
      <w:r w:rsidRPr="008F7A33">
        <w:rPr>
          <w:rFonts w:ascii="Book Antiqua" w:hAnsi="Book Antiqua"/>
          <w:kern w:val="2"/>
          <w:lang w:val="en-US" w:eastAsia="zh-CN"/>
        </w:rPr>
        <w:t xml:space="preserve"> and </w:t>
      </w:r>
      <w:proofErr w:type="spellStart"/>
      <w:r w:rsidRPr="008F7A33">
        <w:rPr>
          <w:rFonts w:ascii="Book Antiqua" w:hAnsi="Book Antiqua"/>
          <w:kern w:val="2"/>
          <w:lang w:val="en-US" w:eastAsia="zh-CN"/>
        </w:rPr>
        <w:t>tumour</w:t>
      </w:r>
      <w:proofErr w:type="spellEnd"/>
      <w:r w:rsidRPr="008F7A33">
        <w:rPr>
          <w:rFonts w:ascii="Book Antiqua" w:hAnsi="Book Antiqua"/>
          <w:kern w:val="2"/>
          <w:lang w:val="en-US" w:eastAsia="zh-CN"/>
        </w:rPr>
        <w:t xml:space="preserve"> like conditions in men. </w:t>
      </w:r>
      <w:r w:rsidRPr="008F7A33">
        <w:rPr>
          <w:rFonts w:ascii="Book Antiqua" w:hAnsi="Book Antiqua"/>
          <w:i/>
          <w:kern w:val="2"/>
          <w:lang w:val="en-US" w:eastAsia="zh-CN"/>
        </w:rPr>
        <w:t xml:space="preserve">J </w:t>
      </w:r>
      <w:proofErr w:type="spellStart"/>
      <w:r w:rsidRPr="008F7A33">
        <w:rPr>
          <w:rFonts w:ascii="Book Antiqua" w:hAnsi="Book Antiqua"/>
          <w:i/>
          <w:kern w:val="2"/>
          <w:lang w:val="en-US" w:eastAsia="zh-CN"/>
        </w:rPr>
        <w:t>Clin</w:t>
      </w:r>
      <w:proofErr w:type="spellEnd"/>
      <w:r w:rsidRPr="008F7A33">
        <w:rPr>
          <w:rFonts w:ascii="Book Antiqua" w:hAnsi="Book Antiqua"/>
          <w:i/>
          <w:kern w:val="2"/>
          <w:lang w:val="en-US" w:eastAsia="zh-CN"/>
        </w:rPr>
        <w:t xml:space="preserve"> </w:t>
      </w:r>
      <w:proofErr w:type="spellStart"/>
      <w:r w:rsidRPr="008F7A33">
        <w:rPr>
          <w:rFonts w:ascii="Book Antiqua" w:hAnsi="Book Antiqua"/>
          <w:i/>
          <w:kern w:val="2"/>
          <w:lang w:val="en-US" w:eastAsia="zh-CN"/>
        </w:rPr>
        <w:t>Pathol</w:t>
      </w:r>
      <w:proofErr w:type="spellEnd"/>
      <w:r w:rsidRPr="008F7A33">
        <w:rPr>
          <w:rFonts w:ascii="Book Antiqua" w:hAnsi="Book Antiqua"/>
          <w:kern w:val="2"/>
          <w:lang w:val="en-US" w:eastAsia="zh-CN"/>
        </w:rPr>
        <w:t xml:space="preserve"> 1986; </w:t>
      </w:r>
      <w:r w:rsidRPr="008F7A33">
        <w:rPr>
          <w:rFonts w:ascii="Book Antiqua" w:hAnsi="Book Antiqua"/>
          <w:b/>
          <w:kern w:val="2"/>
          <w:lang w:val="en-US" w:eastAsia="zh-CN"/>
        </w:rPr>
        <w:t>39</w:t>
      </w:r>
      <w:r w:rsidRPr="008F7A33">
        <w:rPr>
          <w:rFonts w:ascii="Book Antiqua" w:hAnsi="Book Antiqua"/>
          <w:kern w:val="2"/>
          <w:lang w:val="en-US" w:eastAsia="zh-CN"/>
        </w:rPr>
        <w:t>: 183-188 [PMID: 3950039 DOI: 10.1136/jcp.39.2.183]</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9 </w:t>
      </w:r>
      <w:proofErr w:type="spellStart"/>
      <w:r w:rsidRPr="008F7A33">
        <w:rPr>
          <w:rFonts w:ascii="Book Antiqua" w:hAnsi="Book Antiqua"/>
          <w:b/>
          <w:kern w:val="2"/>
          <w:lang w:val="en-US" w:eastAsia="zh-CN"/>
        </w:rPr>
        <w:t>Cherqui</w:t>
      </w:r>
      <w:proofErr w:type="spellEnd"/>
      <w:r w:rsidRPr="008F7A33">
        <w:rPr>
          <w:rFonts w:ascii="Book Antiqua" w:hAnsi="Book Antiqua"/>
          <w:b/>
          <w:kern w:val="2"/>
          <w:lang w:val="en-US" w:eastAsia="zh-CN"/>
        </w:rPr>
        <w:t xml:space="preserve"> D</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Rahmouni</w:t>
      </w:r>
      <w:proofErr w:type="spellEnd"/>
      <w:r w:rsidRPr="008F7A33">
        <w:rPr>
          <w:rFonts w:ascii="Book Antiqua" w:hAnsi="Book Antiqua"/>
          <w:kern w:val="2"/>
          <w:lang w:val="en-US" w:eastAsia="zh-CN"/>
        </w:rPr>
        <w:t xml:space="preserve"> A, Charlotte F, </w:t>
      </w:r>
      <w:proofErr w:type="spellStart"/>
      <w:r w:rsidRPr="008F7A33">
        <w:rPr>
          <w:rFonts w:ascii="Book Antiqua" w:hAnsi="Book Antiqua"/>
          <w:kern w:val="2"/>
          <w:lang w:val="en-US" w:eastAsia="zh-CN"/>
        </w:rPr>
        <w:t>Boulahdour</w:t>
      </w:r>
      <w:proofErr w:type="spellEnd"/>
      <w:r w:rsidRPr="008F7A33">
        <w:rPr>
          <w:rFonts w:ascii="Book Antiqua" w:hAnsi="Book Antiqua"/>
          <w:kern w:val="2"/>
          <w:lang w:val="en-US" w:eastAsia="zh-CN"/>
        </w:rPr>
        <w:t xml:space="preserve"> H, </w:t>
      </w:r>
      <w:proofErr w:type="spellStart"/>
      <w:r w:rsidRPr="008F7A33">
        <w:rPr>
          <w:rFonts w:ascii="Book Antiqua" w:hAnsi="Book Antiqua"/>
          <w:kern w:val="2"/>
          <w:lang w:val="en-US" w:eastAsia="zh-CN"/>
        </w:rPr>
        <w:t>Métreau</w:t>
      </w:r>
      <w:proofErr w:type="spellEnd"/>
      <w:r w:rsidRPr="008F7A33">
        <w:rPr>
          <w:rFonts w:ascii="Book Antiqua" w:hAnsi="Book Antiqua"/>
          <w:kern w:val="2"/>
          <w:lang w:val="en-US" w:eastAsia="zh-CN"/>
        </w:rPr>
        <w:t xml:space="preserve"> JM, </w:t>
      </w:r>
      <w:proofErr w:type="spellStart"/>
      <w:r w:rsidRPr="008F7A33">
        <w:rPr>
          <w:rFonts w:ascii="Book Antiqua" w:hAnsi="Book Antiqua"/>
          <w:kern w:val="2"/>
          <w:lang w:val="en-US" w:eastAsia="zh-CN"/>
        </w:rPr>
        <w:t>Meignan</w:t>
      </w:r>
      <w:proofErr w:type="spellEnd"/>
      <w:r w:rsidRPr="008F7A33">
        <w:rPr>
          <w:rFonts w:ascii="Book Antiqua" w:hAnsi="Book Antiqua"/>
          <w:kern w:val="2"/>
          <w:lang w:val="en-US" w:eastAsia="zh-CN"/>
        </w:rPr>
        <w:t xml:space="preserve"> M, </w:t>
      </w:r>
      <w:proofErr w:type="spellStart"/>
      <w:r w:rsidRPr="008F7A33">
        <w:rPr>
          <w:rFonts w:ascii="Book Antiqua" w:hAnsi="Book Antiqua"/>
          <w:kern w:val="2"/>
          <w:lang w:val="en-US" w:eastAsia="zh-CN"/>
        </w:rPr>
        <w:t>Fagniez</w:t>
      </w:r>
      <w:proofErr w:type="spellEnd"/>
      <w:r w:rsidRPr="008F7A33">
        <w:rPr>
          <w:rFonts w:ascii="Book Antiqua" w:hAnsi="Book Antiqua"/>
          <w:kern w:val="2"/>
          <w:lang w:val="en-US" w:eastAsia="zh-CN"/>
        </w:rPr>
        <w:t xml:space="preserve"> PL, </w:t>
      </w:r>
      <w:proofErr w:type="spellStart"/>
      <w:r w:rsidRPr="008F7A33">
        <w:rPr>
          <w:rFonts w:ascii="Book Antiqua" w:hAnsi="Book Antiqua"/>
          <w:kern w:val="2"/>
          <w:lang w:val="en-US" w:eastAsia="zh-CN"/>
        </w:rPr>
        <w:t>Zafrani</w:t>
      </w:r>
      <w:proofErr w:type="spellEnd"/>
      <w:r w:rsidRPr="008F7A33">
        <w:rPr>
          <w:rFonts w:ascii="Book Antiqua" w:hAnsi="Book Antiqua"/>
          <w:kern w:val="2"/>
          <w:lang w:val="en-US" w:eastAsia="zh-CN"/>
        </w:rPr>
        <w:t xml:space="preserve"> ES, Mathieu D, </w:t>
      </w:r>
      <w:proofErr w:type="spellStart"/>
      <w:r w:rsidRPr="008F7A33">
        <w:rPr>
          <w:rFonts w:ascii="Book Antiqua" w:hAnsi="Book Antiqua"/>
          <w:kern w:val="2"/>
          <w:lang w:val="en-US" w:eastAsia="zh-CN"/>
        </w:rPr>
        <w:t>Dhumeaux</w:t>
      </w:r>
      <w:proofErr w:type="spellEnd"/>
      <w:r w:rsidRPr="008F7A33">
        <w:rPr>
          <w:rFonts w:ascii="Book Antiqua" w:hAnsi="Book Antiqua"/>
          <w:kern w:val="2"/>
          <w:lang w:val="en-US" w:eastAsia="zh-CN"/>
        </w:rPr>
        <w:t xml:space="preserve"> D. Management of focal nodular hyperplasia and hepatocellular adenoma in young women: A series of 41 patients with clinical, radiological, and pathological correlations. </w:t>
      </w:r>
      <w:proofErr w:type="spellStart"/>
      <w:r w:rsidRPr="008F7A33">
        <w:rPr>
          <w:rFonts w:ascii="Book Antiqua" w:hAnsi="Book Antiqua"/>
          <w:i/>
          <w:kern w:val="2"/>
          <w:lang w:val="en-US" w:eastAsia="zh-CN"/>
        </w:rPr>
        <w:t>Hepatology</w:t>
      </w:r>
      <w:proofErr w:type="spellEnd"/>
      <w:r w:rsidRPr="008F7A33">
        <w:rPr>
          <w:rFonts w:ascii="Book Antiqua" w:hAnsi="Book Antiqua"/>
          <w:kern w:val="2"/>
          <w:lang w:val="en-US" w:eastAsia="zh-CN"/>
        </w:rPr>
        <w:t xml:space="preserve"> 1995; </w:t>
      </w:r>
      <w:r w:rsidRPr="008F7A33">
        <w:rPr>
          <w:rFonts w:ascii="Book Antiqua" w:hAnsi="Book Antiqua"/>
          <w:b/>
          <w:kern w:val="2"/>
          <w:lang w:val="en-US" w:eastAsia="zh-CN"/>
        </w:rPr>
        <w:t>22</w:t>
      </w:r>
      <w:r w:rsidRPr="008F7A33">
        <w:rPr>
          <w:rFonts w:ascii="Book Antiqua" w:hAnsi="Book Antiqua"/>
          <w:kern w:val="2"/>
          <w:lang w:val="en-US" w:eastAsia="zh-CN"/>
        </w:rPr>
        <w:t>: 1674-1681 [PMID: 7489973 DOI: 10.1002/hep.1840220610]</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lastRenderedPageBreak/>
        <w:t xml:space="preserve">10 </w:t>
      </w:r>
      <w:r w:rsidRPr="008F7A33">
        <w:rPr>
          <w:rFonts w:ascii="Book Antiqua" w:hAnsi="Book Antiqua"/>
          <w:b/>
          <w:kern w:val="2"/>
          <w:lang w:val="en-GB" w:eastAsia="zh-CN"/>
        </w:rPr>
        <w:t xml:space="preserve">van </w:t>
      </w:r>
      <w:proofErr w:type="spellStart"/>
      <w:r w:rsidRPr="008F7A33">
        <w:rPr>
          <w:rFonts w:ascii="Book Antiqua" w:hAnsi="Book Antiqua"/>
          <w:b/>
          <w:kern w:val="2"/>
          <w:lang w:val="en-GB" w:eastAsia="zh-CN"/>
        </w:rPr>
        <w:t>Aalten</w:t>
      </w:r>
      <w:proofErr w:type="spellEnd"/>
      <w:r w:rsidRPr="008F7A33">
        <w:rPr>
          <w:rFonts w:ascii="Book Antiqua" w:hAnsi="Book Antiqua"/>
          <w:b/>
          <w:kern w:val="2"/>
          <w:lang w:val="en-GB" w:eastAsia="zh-CN"/>
        </w:rPr>
        <w:t xml:space="preserve"> SM</w:t>
      </w:r>
      <w:r w:rsidRPr="008F7A33">
        <w:rPr>
          <w:rFonts w:ascii="Book Antiqua" w:hAnsi="Book Antiqua"/>
          <w:kern w:val="2"/>
          <w:lang w:val="en-GB" w:eastAsia="zh-CN"/>
        </w:rPr>
        <w:t xml:space="preserve">, de Man RA, </w:t>
      </w:r>
      <w:proofErr w:type="spellStart"/>
      <w:r w:rsidRPr="008F7A33">
        <w:rPr>
          <w:rFonts w:ascii="Book Antiqua" w:hAnsi="Book Antiqua"/>
          <w:kern w:val="2"/>
          <w:lang w:val="en-GB" w:eastAsia="zh-CN"/>
        </w:rPr>
        <w:t>IJzermans</w:t>
      </w:r>
      <w:proofErr w:type="spellEnd"/>
      <w:r w:rsidRPr="008F7A33">
        <w:rPr>
          <w:rFonts w:ascii="Book Antiqua" w:hAnsi="Book Antiqua"/>
          <w:kern w:val="2"/>
          <w:lang w:val="en-GB" w:eastAsia="zh-CN"/>
        </w:rPr>
        <w:t xml:space="preserve"> JN, </w:t>
      </w:r>
      <w:proofErr w:type="spellStart"/>
      <w:r w:rsidRPr="008F7A33">
        <w:rPr>
          <w:rFonts w:ascii="Book Antiqua" w:hAnsi="Book Antiqua"/>
          <w:kern w:val="2"/>
          <w:lang w:val="en-GB" w:eastAsia="zh-CN"/>
        </w:rPr>
        <w:t>Terkivatan</w:t>
      </w:r>
      <w:proofErr w:type="spellEnd"/>
      <w:r w:rsidRPr="008F7A33">
        <w:rPr>
          <w:rFonts w:ascii="Book Antiqua" w:hAnsi="Book Antiqua"/>
          <w:kern w:val="2"/>
          <w:lang w:val="en-GB" w:eastAsia="zh-CN"/>
        </w:rPr>
        <w:t xml:space="preserve"> T. </w:t>
      </w:r>
      <w:bookmarkStart w:id="33" w:name="OLE_LINK29"/>
      <w:r w:rsidRPr="008F7A33">
        <w:rPr>
          <w:rFonts w:ascii="Book Antiqua" w:hAnsi="Book Antiqua"/>
          <w:kern w:val="2"/>
          <w:lang w:val="en-GB" w:eastAsia="zh-CN"/>
        </w:rPr>
        <w:t xml:space="preserve">Systematic review of </w:t>
      </w:r>
      <w:r w:rsidRPr="00DE44D3">
        <w:rPr>
          <w:rFonts w:ascii="Book Antiqua" w:hAnsi="Book Antiqua"/>
          <w:kern w:val="2"/>
          <w:lang w:val="en-GB" w:eastAsia="zh-CN"/>
        </w:rPr>
        <w:t xml:space="preserve">haemorrhage and rupture of hepatocellular adenomas. </w:t>
      </w:r>
      <w:r w:rsidRPr="00DE44D3">
        <w:rPr>
          <w:rFonts w:ascii="Book Antiqua" w:hAnsi="Book Antiqua"/>
          <w:bCs/>
          <w:i/>
          <w:kern w:val="2"/>
          <w:lang w:val="en-US" w:eastAsia="zh-CN"/>
        </w:rPr>
        <w:t xml:space="preserve">Br J </w:t>
      </w:r>
      <w:proofErr w:type="spellStart"/>
      <w:r w:rsidRPr="00DE44D3">
        <w:rPr>
          <w:rFonts w:ascii="Book Antiqua" w:hAnsi="Book Antiqua"/>
          <w:bCs/>
          <w:i/>
          <w:kern w:val="2"/>
          <w:lang w:val="en-US" w:eastAsia="zh-CN"/>
        </w:rPr>
        <w:t>Surg</w:t>
      </w:r>
      <w:proofErr w:type="spellEnd"/>
      <w:r w:rsidRPr="00DE44D3">
        <w:rPr>
          <w:rFonts w:ascii="Book Antiqua" w:hAnsi="Book Antiqua"/>
          <w:bCs/>
          <w:i/>
          <w:kern w:val="2"/>
          <w:lang w:val="en-US" w:eastAsia="zh-CN"/>
        </w:rPr>
        <w:t xml:space="preserve"> </w:t>
      </w:r>
      <w:r w:rsidRPr="00DE44D3">
        <w:rPr>
          <w:rFonts w:ascii="Book Antiqua" w:hAnsi="Book Antiqua"/>
          <w:bCs/>
          <w:kern w:val="2"/>
          <w:lang w:val="en-US" w:eastAsia="zh-CN"/>
        </w:rPr>
        <w:t xml:space="preserve">2012; </w:t>
      </w:r>
      <w:r w:rsidRPr="00DE44D3">
        <w:rPr>
          <w:rFonts w:ascii="Book Antiqua" w:hAnsi="Book Antiqua"/>
          <w:b/>
          <w:bCs/>
          <w:kern w:val="2"/>
          <w:lang w:val="en-US" w:eastAsia="zh-CN"/>
        </w:rPr>
        <w:t>99</w:t>
      </w:r>
      <w:r w:rsidRPr="00DE44D3">
        <w:rPr>
          <w:rFonts w:ascii="Book Antiqua" w:hAnsi="Book Antiqua"/>
          <w:bCs/>
          <w:kern w:val="2"/>
          <w:lang w:val="en-US" w:eastAsia="zh-CN"/>
        </w:rPr>
        <w:t>: 911-916</w:t>
      </w:r>
      <w:r w:rsidRPr="00DE44D3">
        <w:rPr>
          <w:rFonts w:ascii="Book Antiqua" w:hAnsi="Book Antiqua"/>
          <w:kern w:val="2"/>
          <w:lang w:val="en-GB" w:eastAsia="zh-CN"/>
        </w:rPr>
        <w:t xml:space="preserve"> [</w:t>
      </w:r>
      <w:r w:rsidRPr="00DE44D3">
        <w:rPr>
          <w:rFonts w:ascii="Book Antiqua" w:hAnsi="Book Antiqua"/>
          <w:kern w:val="2"/>
          <w:lang w:val="en-US" w:eastAsia="zh-CN"/>
        </w:rPr>
        <w:t>PMID:</w:t>
      </w:r>
      <w:r w:rsidRPr="00DE44D3">
        <w:rPr>
          <w:rFonts w:ascii="Book Antiqua" w:hAnsi="Book Antiqua" w:hint="eastAsia"/>
          <w:kern w:val="2"/>
          <w:lang w:val="en-US" w:eastAsia="zh-CN"/>
        </w:rPr>
        <w:t xml:space="preserve"> </w:t>
      </w:r>
      <w:r w:rsidRPr="00DE44D3">
        <w:rPr>
          <w:rFonts w:ascii="Book Antiqua" w:hAnsi="Book Antiqua"/>
          <w:kern w:val="2"/>
          <w:lang w:val="en-US" w:eastAsia="zh-CN"/>
        </w:rPr>
        <w:t>22619025</w:t>
      </w:r>
      <w:r w:rsidRPr="00DE44D3">
        <w:rPr>
          <w:rFonts w:ascii="Book Antiqua" w:hAnsi="Book Antiqua" w:hint="eastAsia"/>
          <w:kern w:val="2"/>
          <w:lang w:val="en-US" w:eastAsia="zh-CN"/>
        </w:rPr>
        <w:t xml:space="preserve"> </w:t>
      </w:r>
      <w:r w:rsidRPr="00DE44D3">
        <w:rPr>
          <w:rFonts w:ascii="Book Antiqua" w:hAnsi="Book Antiqua"/>
          <w:kern w:val="2"/>
          <w:lang w:val="en-US" w:eastAsia="zh-CN"/>
        </w:rPr>
        <w:t>DOI:</w:t>
      </w:r>
      <w:r w:rsidRPr="00DE44D3">
        <w:rPr>
          <w:rFonts w:ascii="Book Antiqua" w:hAnsi="Book Antiqua" w:hint="eastAsia"/>
          <w:kern w:val="2"/>
          <w:lang w:val="en-US" w:eastAsia="zh-CN"/>
        </w:rPr>
        <w:t xml:space="preserve"> </w:t>
      </w:r>
      <w:hyperlink r:id="rId10" w:tgtFrame="_blank" w:history="1">
        <w:r w:rsidRPr="00DE44D3">
          <w:rPr>
            <w:rFonts w:ascii="Book Antiqua" w:hAnsi="Book Antiqua"/>
            <w:kern w:val="2"/>
            <w:lang w:val="en-US" w:eastAsia="zh-CN"/>
          </w:rPr>
          <w:t>10.1002/bjs.8762</w:t>
        </w:r>
      </w:hyperlink>
      <w:r w:rsidRPr="00DE44D3">
        <w:rPr>
          <w:rFonts w:ascii="Book Antiqua" w:hAnsi="Book Antiqua"/>
          <w:kern w:val="2"/>
          <w:lang w:val="en-GB" w:eastAsia="zh-CN"/>
        </w:rPr>
        <w:t>]</w:t>
      </w:r>
    </w:p>
    <w:bookmarkEnd w:id="33"/>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11 </w:t>
      </w:r>
      <w:proofErr w:type="spellStart"/>
      <w:r w:rsidRPr="008F7A33">
        <w:rPr>
          <w:rFonts w:ascii="Book Antiqua" w:hAnsi="Book Antiqua"/>
          <w:b/>
          <w:kern w:val="2"/>
          <w:lang w:val="en-US" w:eastAsia="zh-CN"/>
        </w:rPr>
        <w:t>Grazioli</w:t>
      </w:r>
      <w:proofErr w:type="spellEnd"/>
      <w:r w:rsidRPr="008F7A33">
        <w:rPr>
          <w:rFonts w:ascii="Book Antiqua" w:hAnsi="Book Antiqua"/>
          <w:b/>
          <w:kern w:val="2"/>
          <w:lang w:val="en-US" w:eastAsia="zh-CN"/>
        </w:rPr>
        <w:t xml:space="preserve"> L</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Bondioni</w:t>
      </w:r>
      <w:proofErr w:type="spellEnd"/>
      <w:r w:rsidRPr="008F7A33">
        <w:rPr>
          <w:rFonts w:ascii="Book Antiqua" w:hAnsi="Book Antiqua"/>
          <w:kern w:val="2"/>
          <w:lang w:val="en-US" w:eastAsia="zh-CN"/>
        </w:rPr>
        <w:t xml:space="preserve"> MP, </w:t>
      </w:r>
      <w:proofErr w:type="spellStart"/>
      <w:r w:rsidRPr="008F7A33">
        <w:rPr>
          <w:rFonts w:ascii="Book Antiqua" w:hAnsi="Book Antiqua"/>
          <w:kern w:val="2"/>
          <w:lang w:val="en-US" w:eastAsia="zh-CN"/>
        </w:rPr>
        <w:t>Haradome</w:t>
      </w:r>
      <w:proofErr w:type="spellEnd"/>
      <w:r w:rsidRPr="008F7A33">
        <w:rPr>
          <w:rFonts w:ascii="Book Antiqua" w:hAnsi="Book Antiqua"/>
          <w:kern w:val="2"/>
          <w:lang w:val="en-US" w:eastAsia="zh-CN"/>
        </w:rPr>
        <w:t xml:space="preserve"> H, </w:t>
      </w:r>
      <w:proofErr w:type="spellStart"/>
      <w:r w:rsidRPr="008F7A33">
        <w:rPr>
          <w:rFonts w:ascii="Book Antiqua" w:hAnsi="Book Antiqua"/>
          <w:kern w:val="2"/>
          <w:lang w:val="en-US" w:eastAsia="zh-CN"/>
        </w:rPr>
        <w:t>Motosugi</w:t>
      </w:r>
      <w:proofErr w:type="spellEnd"/>
      <w:r w:rsidRPr="008F7A33">
        <w:rPr>
          <w:rFonts w:ascii="Book Antiqua" w:hAnsi="Book Antiqua"/>
          <w:kern w:val="2"/>
          <w:lang w:val="en-US" w:eastAsia="zh-CN"/>
        </w:rPr>
        <w:t xml:space="preserve"> U, </w:t>
      </w:r>
      <w:proofErr w:type="spellStart"/>
      <w:r w:rsidRPr="008F7A33">
        <w:rPr>
          <w:rFonts w:ascii="Book Antiqua" w:hAnsi="Book Antiqua"/>
          <w:kern w:val="2"/>
          <w:lang w:val="en-US" w:eastAsia="zh-CN"/>
        </w:rPr>
        <w:t>Tinti</w:t>
      </w:r>
      <w:proofErr w:type="spellEnd"/>
      <w:r w:rsidRPr="008F7A33">
        <w:rPr>
          <w:rFonts w:ascii="Book Antiqua" w:hAnsi="Book Antiqua"/>
          <w:kern w:val="2"/>
          <w:lang w:val="en-US" w:eastAsia="zh-CN"/>
        </w:rPr>
        <w:t xml:space="preserve"> R, </w:t>
      </w:r>
      <w:proofErr w:type="spellStart"/>
      <w:r w:rsidRPr="008F7A33">
        <w:rPr>
          <w:rFonts w:ascii="Book Antiqua" w:hAnsi="Book Antiqua"/>
          <w:kern w:val="2"/>
          <w:lang w:val="en-US" w:eastAsia="zh-CN"/>
        </w:rPr>
        <w:t>Frittoli</w:t>
      </w:r>
      <w:proofErr w:type="spellEnd"/>
      <w:r w:rsidRPr="008F7A33">
        <w:rPr>
          <w:rFonts w:ascii="Book Antiqua" w:hAnsi="Book Antiqua"/>
          <w:kern w:val="2"/>
          <w:lang w:val="en-US" w:eastAsia="zh-CN"/>
        </w:rPr>
        <w:t xml:space="preserve"> B, </w:t>
      </w:r>
      <w:proofErr w:type="spellStart"/>
      <w:r w:rsidRPr="008F7A33">
        <w:rPr>
          <w:rFonts w:ascii="Book Antiqua" w:hAnsi="Book Antiqua"/>
          <w:kern w:val="2"/>
          <w:lang w:val="en-US" w:eastAsia="zh-CN"/>
        </w:rPr>
        <w:t>Gambarini</w:t>
      </w:r>
      <w:proofErr w:type="spellEnd"/>
      <w:r w:rsidRPr="008F7A33">
        <w:rPr>
          <w:rFonts w:ascii="Book Antiqua" w:hAnsi="Book Antiqua"/>
          <w:kern w:val="2"/>
          <w:lang w:val="en-US" w:eastAsia="zh-CN"/>
        </w:rPr>
        <w:t xml:space="preserve"> S, </w:t>
      </w:r>
      <w:proofErr w:type="spellStart"/>
      <w:r w:rsidRPr="008F7A33">
        <w:rPr>
          <w:rFonts w:ascii="Book Antiqua" w:hAnsi="Book Antiqua"/>
          <w:kern w:val="2"/>
          <w:lang w:val="en-US" w:eastAsia="zh-CN"/>
        </w:rPr>
        <w:t>Donato</w:t>
      </w:r>
      <w:proofErr w:type="spellEnd"/>
      <w:r w:rsidRPr="008F7A33">
        <w:rPr>
          <w:rFonts w:ascii="Book Antiqua" w:hAnsi="Book Antiqua"/>
          <w:kern w:val="2"/>
          <w:lang w:val="en-US" w:eastAsia="zh-CN"/>
        </w:rPr>
        <w:t xml:space="preserve"> F, </w:t>
      </w:r>
      <w:proofErr w:type="spellStart"/>
      <w:r w:rsidRPr="008F7A33">
        <w:rPr>
          <w:rFonts w:ascii="Book Antiqua" w:hAnsi="Book Antiqua"/>
          <w:kern w:val="2"/>
          <w:lang w:val="en-US" w:eastAsia="zh-CN"/>
        </w:rPr>
        <w:t>Colagrande</w:t>
      </w:r>
      <w:proofErr w:type="spellEnd"/>
      <w:r w:rsidRPr="008F7A33">
        <w:rPr>
          <w:rFonts w:ascii="Book Antiqua" w:hAnsi="Book Antiqua"/>
          <w:kern w:val="2"/>
          <w:lang w:val="en-US" w:eastAsia="zh-CN"/>
        </w:rPr>
        <w:t xml:space="preserve"> S. Hepatocellular adenoma and focal nodular hyperplasia: Value of </w:t>
      </w:r>
      <w:proofErr w:type="spellStart"/>
      <w:r w:rsidRPr="008F7A33">
        <w:rPr>
          <w:rFonts w:ascii="Book Antiqua" w:hAnsi="Book Antiqua"/>
          <w:kern w:val="2"/>
          <w:lang w:val="en-US" w:eastAsia="zh-CN"/>
        </w:rPr>
        <w:t>gadoxetic</w:t>
      </w:r>
      <w:proofErr w:type="spellEnd"/>
      <w:r w:rsidRPr="008F7A33">
        <w:rPr>
          <w:rFonts w:ascii="Book Antiqua" w:hAnsi="Book Antiqua"/>
          <w:kern w:val="2"/>
          <w:lang w:val="en-US" w:eastAsia="zh-CN"/>
        </w:rPr>
        <w:t xml:space="preserve"> acid-enhanced MR imaging in differential diagnosis. </w:t>
      </w:r>
      <w:r w:rsidRPr="008F7A33">
        <w:rPr>
          <w:rFonts w:ascii="Book Antiqua" w:hAnsi="Book Antiqua"/>
          <w:i/>
          <w:kern w:val="2"/>
          <w:lang w:val="en-US" w:eastAsia="zh-CN"/>
        </w:rPr>
        <w:t>Radiology</w:t>
      </w:r>
      <w:r w:rsidRPr="008F7A33">
        <w:rPr>
          <w:rFonts w:ascii="Book Antiqua" w:hAnsi="Book Antiqua"/>
          <w:kern w:val="2"/>
          <w:lang w:val="en-US" w:eastAsia="zh-CN"/>
        </w:rPr>
        <w:t xml:space="preserve"> 2012; </w:t>
      </w:r>
      <w:r w:rsidRPr="008F7A33">
        <w:rPr>
          <w:rFonts w:ascii="Book Antiqua" w:hAnsi="Book Antiqua"/>
          <w:b/>
          <w:kern w:val="2"/>
          <w:lang w:val="en-US" w:eastAsia="zh-CN"/>
        </w:rPr>
        <w:t>262</w:t>
      </w:r>
      <w:r w:rsidRPr="008F7A33">
        <w:rPr>
          <w:rFonts w:ascii="Book Antiqua" w:hAnsi="Book Antiqua"/>
          <w:kern w:val="2"/>
          <w:lang w:val="en-US" w:eastAsia="zh-CN"/>
        </w:rPr>
        <w:t>: 520-529 [PMID: 22282184 DOI: 10.1148/radiol.11101742]</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12 </w:t>
      </w:r>
      <w:proofErr w:type="spellStart"/>
      <w:r w:rsidRPr="008F7A33">
        <w:rPr>
          <w:rFonts w:ascii="Book Antiqua" w:hAnsi="Book Antiqua"/>
          <w:b/>
          <w:kern w:val="2"/>
          <w:lang w:val="en-US" w:eastAsia="zh-CN"/>
        </w:rPr>
        <w:t>McInnes</w:t>
      </w:r>
      <w:proofErr w:type="spellEnd"/>
      <w:r w:rsidRPr="008F7A33">
        <w:rPr>
          <w:rFonts w:ascii="Book Antiqua" w:hAnsi="Book Antiqua"/>
          <w:b/>
          <w:kern w:val="2"/>
          <w:lang w:val="en-US" w:eastAsia="zh-CN"/>
        </w:rPr>
        <w:t xml:space="preserve"> MD</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Hibbert</w:t>
      </w:r>
      <w:proofErr w:type="spellEnd"/>
      <w:r w:rsidRPr="008F7A33">
        <w:rPr>
          <w:rFonts w:ascii="Book Antiqua" w:hAnsi="Book Antiqua"/>
          <w:kern w:val="2"/>
          <w:lang w:val="en-US" w:eastAsia="zh-CN"/>
        </w:rPr>
        <w:t xml:space="preserve"> RM, </w:t>
      </w:r>
      <w:proofErr w:type="spellStart"/>
      <w:r w:rsidRPr="008F7A33">
        <w:rPr>
          <w:rFonts w:ascii="Book Antiqua" w:hAnsi="Book Antiqua"/>
          <w:kern w:val="2"/>
          <w:lang w:val="en-US" w:eastAsia="zh-CN"/>
        </w:rPr>
        <w:t>Inácio</w:t>
      </w:r>
      <w:proofErr w:type="spellEnd"/>
      <w:r w:rsidRPr="008F7A33">
        <w:rPr>
          <w:rFonts w:ascii="Book Antiqua" w:hAnsi="Book Antiqua"/>
          <w:kern w:val="2"/>
          <w:lang w:val="en-US" w:eastAsia="zh-CN"/>
        </w:rPr>
        <w:t xml:space="preserve"> JR, </w:t>
      </w:r>
      <w:proofErr w:type="spellStart"/>
      <w:r w:rsidRPr="008F7A33">
        <w:rPr>
          <w:rFonts w:ascii="Book Antiqua" w:hAnsi="Book Antiqua"/>
          <w:kern w:val="2"/>
          <w:lang w:val="en-US" w:eastAsia="zh-CN"/>
        </w:rPr>
        <w:t>Schieda</w:t>
      </w:r>
      <w:proofErr w:type="spellEnd"/>
      <w:r w:rsidRPr="008F7A33">
        <w:rPr>
          <w:rFonts w:ascii="Book Antiqua" w:hAnsi="Book Antiqua"/>
          <w:kern w:val="2"/>
          <w:lang w:val="en-US" w:eastAsia="zh-CN"/>
        </w:rPr>
        <w:t xml:space="preserve"> N. Focal Nodular Hyperplasia and Hepatocellular Adenoma: Accuracy of </w:t>
      </w:r>
      <w:proofErr w:type="spellStart"/>
      <w:r w:rsidRPr="008F7A33">
        <w:rPr>
          <w:rFonts w:ascii="Book Antiqua" w:hAnsi="Book Antiqua"/>
          <w:kern w:val="2"/>
          <w:lang w:val="en-US" w:eastAsia="zh-CN"/>
        </w:rPr>
        <w:t>Gadoxetic</w:t>
      </w:r>
      <w:proofErr w:type="spellEnd"/>
      <w:r w:rsidRPr="008F7A33">
        <w:rPr>
          <w:rFonts w:ascii="Book Antiqua" w:hAnsi="Book Antiqua"/>
          <w:kern w:val="2"/>
          <w:lang w:val="en-US" w:eastAsia="zh-CN"/>
        </w:rPr>
        <w:t xml:space="preserve"> Acid-enhanced MR Imaging--A Systematic Review. </w:t>
      </w:r>
      <w:r w:rsidRPr="008F7A33">
        <w:rPr>
          <w:rFonts w:ascii="Book Antiqua" w:hAnsi="Book Antiqua"/>
          <w:i/>
          <w:kern w:val="2"/>
          <w:lang w:val="en-US" w:eastAsia="zh-CN"/>
        </w:rPr>
        <w:t>Radiology</w:t>
      </w:r>
      <w:r w:rsidRPr="008F7A33">
        <w:rPr>
          <w:rFonts w:ascii="Book Antiqua" w:hAnsi="Book Antiqua"/>
          <w:kern w:val="2"/>
          <w:lang w:val="en-US" w:eastAsia="zh-CN"/>
        </w:rPr>
        <w:t xml:space="preserve"> 2015; </w:t>
      </w:r>
      <w:r w:rsidRPr="008F7A33">
        <w:rPr>
          <w:rFonts w:ascii="Book Antiqua" w:hAnsi="Book Antiqua"/>
          <w:b/>
          <w:kern w:val="2"/>
          <w:lang w:val="en-US" w:eastAsia="zh-CN"/>
        </w:rPr>
        <w:t>277</w:t>
      </w:r>
      <w:r w:rsidRPr="008F7A33">
        <w:rPr>
          <w:rFonts w:ascii="Book Antiqua" w:hAnsi="Book Antiqua"/>
          <w:kern w:val="2"/>
          <w:lang w:val="en-US" w:eastAsia="zh-CN"/>
        </w:rPr>
        <w:t>: 413-423 [PMID: 26020440 DOI: 10.1148/radiol.2015142986]</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13 </w:t>
      </w:r>
      <w:proofErr w:type="spellStart"/>
      <w:r w:rsidRPr="008F7A33">
        <w:rPr>
          <w:rFonts w:ascii="Book Antiqua" w:hAnsi="Book Antiqua"/>
          <w:b/>
          <w:kern w:val="2"/>
          <w:lang w:val="en-US" w:eastAsia="zh-CN"/>
        </w:rPr>
        <w:t>Suh</w:t>
      </w:r>
      <w:proofErr w:type="spellEnd"/>
      <w:r w:rsidRPr="008F7A33">
        <w:rPr>
          <w:rFonts w:ascii="Book Antiqua" w:hAnsi="Book Antiqua"/>
          <w:b/>
          <w:kern w:val="2"/>
          <w:lang w:val="en-US" w:eastAsia="zh-CN"/>
        </w:rPr>
        <w:t xml:space="preserve"> CH</w:t>
      </w:r>
      <w:r w:rsidRPr="008F7A33">
        <w:rPr>
          <w:rFonts w:ascii="Book Antiqua" w:hAnsi="Book Antiqua"/>
          <w:kern w:val="2"/>
          <w:lang w:val="en-US" w:eastAsia="zh-CN"/>
        </w:rPr>
        <w:t xml:space="preserve">, Kim KW, Kim GY, Shin YM, Kim PN, Park SH. The diagnostic value of </w:t>
      </w:r>
      <w:proofErr w:type="spellStart"/>
      <w:r w:rsidRPr="008F7A33">
        <w:rPr>
          <w:rFonts w:ascii="Book Antiqua" w:hAnsi="Book Antiqua"/>
          <w:kern w:val="2"/>
          <w:lang w:val="en-US" w:eastAsia="zh-CN"/>
        </w:rPr>
        <w:t>Gd</w:t>
      </w:r>
      <w:proofErr w:type="spellEnd"/>
      <w:r w:rsidRPr="008F7A33">
        <w:rPr>
          <w:rFonts w:ascii="Book Antiqua" w:hAnsi="Book Antiqua"/>
          <w:kern w:val="2"/>
          <w:lang w:val="en-US" w:eastAsia="zh-CN"/>
        </w:rPr>
        <w:t xml:space="preserve">-EOB-DTPA-MRI for the diagnosis of focal nodular hyperplasia: A systematic review and meta-analysis. </w:t>
      </w:r>
      <w:proofErr w:type="spellStart"/>
      <w:r w:rsidRPr="008F7A33">
        <w:rPr>
          <w:rFonts w:ascii="Book Antiqua" w:hAnsi="Book Antiqua"/>
          <w:i/>
          <w:kern w:val="2"/>
          <w:lang w:val="en-US" w:eastAsia="zh-CN"/>
        </w:rPr>
        <w:t>Eur</w:t>
      </w:r>
      <w:proofErr w:type="spellEnd"/>
      <w:r w:rsidRPr="008F7A33">
        <w:rPr>
          <w:rFonts w:ascii="Book Antiqua" w:hAnsi="Book Antiqua"/>
          <w:i/>
          <w:kern w:val="2"/>
          <w:lang w:val="en-US" w:eastAsia="zh-CN"/>
        </w:rPr>
        <w:t xml:space="preserve"> </w:t>
      </w:r>
      <w:proofErr w:type="spellStart"/>
      <w:r w:rsidRPr="008F7A33">
        <w:rPr>
          <w:rFonts w:ascii="Book Antiqua" w:hAnsi="Book Antiqua"/>
          <w:i/>
          <w:kern w:val="2"/>
          <w:lang w:val="en-US" w:eastAsia="zh-CN"/>
        </w:rPr>
        <w:t>Radiol</w:t>
      </w:r>
      <w:proofErr w:type="spellEnd"/>
      <w:r w:rsidRPr="008F7A33">
        <w:rPr>
          <w:rFonts w:ascii="Book Antiqua" w:hAnsi="Book Antiqua"/>
          <w:kern w:val="2"/>
          <w:lang w:val="en-US" w:eastAsia="zh-CN"/>
        </w:rPr>
        <w:t xml:space="preserve"> 2015; </w:t>
      </w:r>
      <w:r w:rsidRPr="008F7A33">
        <w:rPr>
          <w:rFonts w:ascii="Book Antiqua" w:hAnsi="Book Antiqua"/>
          <w:b/>
          <w:kern w:val="2"/>
          <w:lang w:val="en-US" w:eastAsia="zh-CN"/>
        </w:rPr>
        <w:t>25</w:t>
      </w:r>
      <w:r w:rsidRPr="008F7A33">
        <w:rPr>
          <w:rFonts w:ascii="Book Antiqua" w:hAnsi="Book Antiqua"/>
          <w:kern w:val="2"/>
          <w:lang w:val="en-US" w:eastAsia="zh-CN"/>
        </w:rPr>
        <w:t>: 950-960 [PMID: 25537979 DOI: 10.1007/s00330-014-3499-9]</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14 </w:t>
      </w:r>
      <w:proofErr w:type="spellStart"/>
      <w:r w:rsidRPr="008F7A33">
        <w:rPr>
          <w:rFonts w:ascii="Book Antiqua" w:hAnsi="Book Antiqua"/>
          <w:b/>
          <w:kern w:val="2"/>
          <w:lang w:val="en-US" w:eastAsia="zh-CN"/>
        </w:rPr>
        <w:t>Renzulli</w:t>
      </w:r>
      <w:proofErr w:type="spellEnd"/>
      <w:r w:rsidRPr="008F7A33">
        <w:rPr>
          <w:rFonts w:ascii="Book Antiqua" w:hAnsi="Book Antiqua"/>
          <w:b/>
          <w:kern w:val="2"/>
          <w:lang w:val="en-US" w:eastAsia="zh-CN"/>
        </w:rPr>
        <w:t xml:space="preserve"> M</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Lucidi</w:t>
      </w:r>
      <w:proofErr w:type="spellEnd"/>
      <w:r w:rsidRPr="008F7A33">
        <w:rPr>
          <w:rFonts w:ascii="Book Antiqua" w:hAnsi="Book Antiqua"/>
          <w:kern w:val="2"/>
          <w:lang w:val="en-US" w:eastAsia="zh-CN"/>
        </w:rPr>
        <w:t xml:space="preserve"> V, </w:t>
      </w:r>
      <w:proofErr w:type="spellStart"/>
      <w:r w:rsidRPr="008F7A33">
        <w:rPr>
          <w:rFonts w:ascii="Book Antiqua" w:hAnsi="Book Antiqua"/>
          <w:kern w:val="2"/>
          <w:lang w:val="en-US" w:eastAsia="zh-CN"/>
        </w:rPr>
        <w:t>Mosconi</w:t>
      </w:r>
      <w:proofErr w:type="spellEnd"/>
      <w:r w:rsidRPr="008F7A33">
        <w:rPr>
          <w:rFonts w:ascii="Book Antiqua" w:hAnsi="Book Antiqua"/>
          <w:kern w:val="2"/>
          <w:lang w:val="en-US" w:eastAsia="zh-CN"/>
        </w:rPr>
        <w:t xml:space="preserve"> C, </w:t>
      </w:r>
      <w:proofErr w:type="spellStart"/>
      <w:r w:rsidRPr="008F7A33">
        <w:rPr>
          <w:rFonts w:ascii="Book Antiqua" w:hAnsi="Book Antiqua"/>
          <w:kern w:val="2"/>
          <w:lang w:val="en-US" w:eastAsia="zh-CN"/>
        </w:rPr>
        <w:t>Quarneti</w:t>
      </w:r>
      <w:proofErr w:type="spellEnd"/>
      <w:r w:rsidRPr="008F7A33">
        <w:rPr>
          <w:rFonts w:ascii="Book Antiqua" w:hAnsi="Book Antiqua"/>
          <w:kern w:val="2"/>
          <w:lang w:val="en-US" w:eastAsia="zh-CN"/>
        </w:rPr>
        <w:t xml:space="preserve"> C, </w:t>
      </w:r>
      <w:proofErr w:type="spellStart"/>
      <w:r w:rsidRPr="008F7A33">
        <w:rPr>
          <w:rFonts w:ascii="Book Antiqua" w:hAnsi="Book Antiqua"/>
          <w:kern w:val="2"/>
          <w:lang w:val="en-US" w:eastAsia="zh-CN"/>
        </w:rPr>
        <w:t>Giampalma</w:t>
      </w:r>
      <w:proofErr w:type="spellEnd"/>
      <w:r w:rsidRPr="008F7A33">
        <w:rPr>
          <w:rFonts w:ascii="Book Antiqua" w:hAnsi="Book Antiqua"/>
          <w:kern w:val="2"/>
          <w:lang w:val="en-US" w:eastAsia="zh-CN"/>
        </w:rPr>
        <w:t xml:space="preserve"> E, </w:t>
      </w:r>
      <w:proofErr w:type="spellStart"/>
      <w:r w:rsidRPr="008F7A33">
        <w:rPr>
          <w:rFonts w:ascii="Book Antiqua" w:hAnsi="Book Antiqua"/>
          <w:kern w:val="2"/>
          <w:lang w:val="en-US" w:eastAsia="zh-CN"/>
        </w:rPr>
        <w:t>Golfieri</w:t>
      </w:r>
      <w:proofErr w:type="spellEnd"/>
      <w:r w:rsidRPr="008F7A33">
        <w:rPr>
          <w:rFonts w:ascii="Book Antiqua" w:hAnsi="Book Antiqua"/>
          <w:kern w:val="2"/>
          <w:lang w:val="en-US" w:eastAsia="zh-CN"/>
        </w:rPr>
        <w:t xml:space="preserve"> R. Large regenerative nodules in a patient with Budd-</w:t>
      </w:r>
      <w:proofErr w:type="spellStart"/>
      <w:r w:rsidRPr="008F7A33">
        <w:rPr>
          <w:rFonts w:ascii="Book Antiqua" w:hAnsi="Book Antiqua"/>
          <w:kern w:val="2"/>
          <w:lang w:val="en-US" w:eastAsia="zh-CN"/>
        </w:rPr>
        <w:t>Chiari</w:t>
      </w:r>
      <w:proofErr w:type="spellEnd"/>
      <w:r w:rsidRPr="008F7A33">
        <w:rPr>
          <w:rFonts w:ascii="Book Antiqua" w:hAnsi="Book Antiqua"/>
          <w:kern w:val="2"/>
          <w:lang w:val="en-US" w:eastAsia="zh-CN"/>
        </w:rPr>
        <w:t xml:space="preserve"> syndrome after TIPS positioning while on the liver transplantation list diagnosed by </w:t>
      </w:r>
      <w:proofErr w:type="spellStart"/>
      <w:r w:rsidRPr="008F7A33">
        <w:rPr>
          <w:rFonts w:ascii="Book Antiqua" w:hAnsi="Book Antiqua"/>
          <w:kern w:val="2"/>
          <w:lang w:val="en-US" w:eastAsia="zh-CN"/>
        </w:rPr>
        <w:t>Gd</w:t>
      </w:r>
      <w:proofErr w:type="spellEnd"/>
      <w:r w:rsidRPr="008F7A33">
        <w:rPr>
          <w:rFonts w:ascii="Book Antiqua" w:hAnsi="Book Antiqua"/>
          <w:kern w:val="2"/>
          <w:lang w:val="en-US" w:eastAsia="zh-CN"/>
        </w:rPr>
        <w:t xml:space="preserve">-EOB-DTPA MRI. </w:t>
      </w:r>
      <w:proofErr w:type="spellStart"/>
      <w:r w:rsidRPr="008F7A33">
        <w:rPr>
          <w:rFonts w:ascii="Book Antiqua" w:hAnsi="Book Antiqua"/>
          <w:i/>
          <w:kern w:val="2"/>
          <w:lang w:val="en-US" w:eastAsia="zh-CN"/>
        </w:rPr>
        <w:t>Hepatobiliary</w:t>
      </w:r>
      <w:proofErr w:type="spellEnd"/>
      <w:r w:rsidRPr="008F7A33">
        <w:rPr>
          <w:rFonts w:ascii="Book Antiqua" w:hAnsi="Book Antiqua"/>
          <w:i/>
          <w:kern w:val="2"/>
          <w:lang w:val="en-US" w:eastAsia="zh-CN"/>
        </w:rPr>
        <w:t xml:space="preserve"> </w:t>
      </w:r>
      <w:proofErr w:type="spellStart"/>
      <w:r w:rsidRPr="008F7A33">
        <w:rPr>
          <w:rFonts w:ascii="Book Antiqua" w:hAnsi="Book Antiqua"/>
          <w:i/>
          <w:kern w:val="2"/>
          <w:lang w:val="en-US" w:eastAsia="zh-CN"/>
        </w:rPr>
        <w:t>Pancreat</w:t>
      </w:r>
      <w:proofErr w:type="spellEnd"/>
      <w:r w:rsidRPr="008F7A33">
        <w:rPr>
          <w:rFonts w:ascii="Book Antiqua" w:hAnsi="Book Antiqua"/>
          <w:i/>
          <w:kern w:val="2"/>
          <w:lang w:val="en-US" w:eastAsia="zh-CN"/>
        </w:rPr>
        <w:t xml:space="preserve"> Dis </w:t>
      </w:r>
      <w:proofErr w:type="spellStart"/>
      <w:r w:rsidRPr="008F7A33">
        <w:rPr>
          <w:rFonts w:ascii="Book Antiqua" w:hAnsi="Book Antiqua"/>
          <w:i/>
          <w:kern w:val="2"/>
          <w:lang w:val="en-US" w:eastAsia="zh-CN"/>
        </w:rPr>
        <w:t>Int</w:t>
      </w:r>
      <w:proofErr w:type="spellEnd"/>
      <w:r w:rsidRPr="008F7A33">
        <w:rPr>
          <w:rFonts w:ascii="Book Antiqua" w:hAnsi="Book Antiqua"/>
          <w:kern w:val="2"/>
          <w:lang w:val="en-US" w:eastAsia="zh-CN"/>
        </w:rPr>
        <w:t xml:space="preserve"> 2011; </w:t>
      </w:r>
      <w:r w:rsidRPr="008F7A33">
        <w:rPr>
          <w:rFonts w:ascii="Book Antiqua" w:hAnsi="Book Antiqua"/>
          <w:b/>
          <w:kern w:val="2"/>
          <w:lang w:val="en-US" w:eastAsia="zh-CN"/>
        </w:rPr>
        <w:t>10</w:t>
      </w:r>
      <w:r w:rsidRPr="008F7A33">
        <w:rPr>
          <w:rFonts w:ascii="Book Antiqua" w:hAnsi="Book Antiqua"/>
          <w:kern w:val="2"/>
          <w:lang w:val="en-US" w:eastAsia="zh-CN"/>
        </w:rPr>
        <w:t>: 439-442 [PMID: 21813396 DOI: 10.1016/s1499-3872(11)60075-1]</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15 </w:t>
      </w:r>
      <w:proofErr w:type="spellStart"/>
      <w:r w:rsidRPr="008F7A33">
        <w:rPr>
          <w:rFonts w:ascii="Book Antiqua" w:hAnsi="Book Antiqua"/>
          <w:b/>
          <w:kern w:val="2"/>
          <w:lang w:val="en-US" w:eastAsia="zh-CN"/>
        </w:rPr>
        <w:t>Cherqui</w:t>
      </w:r>
      <w:proofErr w:type="spellEnd"/>
      <w:r w:rsidRPr="008F7A33">
        <w:rPr>
          <w:rFonts w:ascii="Book Antiqua" w:hAnsi="Book Antiqua"/>
          <w:b/>
          <w:kern w:val="2"/>
          <w:lang w:val="en-US" w:eastAsia="zh-CN"/>
        </w:rPr>
        <w:t xml:space="preserve"> D</w:t>
      </w:r>
      <w:r w:rsidRPr="008F7A33">
        <w:rPr>
          <w:rFonts w:ascii="Book Antiqua" w:hAnsi="Book Antiqua"/>
          <w:kern w:val="2"/>
          <w:lang w:val="en-US" w:eastAsia="zh-CN"/>
        </w:rPr>
        <w:t xml:space="preserve">, Mathieu D, </w:t>
      </w:r>
      <w:proofErr w:type="spellStart"/>
      <w:r w:rsidRPr="008F7A33">
        <w:rPr>
          <w:rFonts w:ascii="Book Antiqua" w:hAnsi="Book Antiqua"/>
          <w:kern w:val="2"/>
          <w:lang w:val="en-US" w:eastAsia="zh-CN"/>
        </w:rPr>
        <w:t>Zafrani</w:t>
      </w:r>
      <w:proofErr w:type="spellEnd"/>
      <w:r w:rsidRPr="008F7A33">
        <w:rPr>
          <w:rFonts w:ascii="Book Antiqua" w:hAnsi="Book Antiqua"/>
          <w:kern w:val="2"/>
          <w:lang w:val="en-US" w:eastAsia="zh-CN"/>
        </w:rPr>
        <w:t xml:space="preserve"> ES, </w:t>
      </w:r>
      <w:proofErr w:type="spellStart"/>
      <w:r w:rsidRPr="008F7A33">
        <w:rPr>
          <w:rFonts w:ascii="Book Antiqua" w:hAnsi="Book Antiqua"/>
          <w:kern w:val="2"/>
          <w:lang w:val="en-US" w:eastAsia="zh-CN"/>
        </w:rPr>
        <w:t>Dhumeaux</w:t>
      </w:r>
      <w:proofErr w:type="spellEnd"/>
      <w:r w:rsidRPr="008F7A33">
        <w:rPr>
          <w:rFonts w:ascii="Book Antiqua" w:hAnsi="Book Antiqua"/>
          <w:kern w:val="2"/>
          <w:lang w:val="en-US" w:eastAsia="zh-CN"/>
        </w:rPr>
        <w:t xml:space="preserve"> D. [Focal nodular hyperplasia and hepatocellular adenoma in women. Current data]. </w:t>
      </w:r>
      <w:proofErr w:type="spellStart"/>
      <w:r w:rsidRPr="008F7A33">
        <w:rPr>
          <w:rFonts w:ascii="Book Antiqua" w:hAnsi="Book Antiqua"/>
          <w:i/>
          <w:kern w:val="2"/>
          <w:lang w:val="en-US" w:eastAsia="zh-CN"/>
        </w:rPr>
        <w:t>Gastroenterol</w:t>
      </w:r>
      <w:proofErr w:type="spellEnd"/>
      <w:r w:rsidRPr="008F7A33">
        <w:rPr>
          <w:rFonts w:ascii="Book Antiqua" w:hAnsi="Book Antiqua"/>
          <w:i/>
          <w:kern w:val="2"/>
          <w:lang w:val="en-US" w:eastAsia="zh-CN"/>
        </w:rPr>
        <w:t xml:space="preserve"> </w:t>
      </w:r>
      <w:proofErr w:type="spellStart"/>
      <w:r w:rsidRPr="008F7A33">
        <w:rPr>
          <w:rFonts w:ascii="Book Antiqua" w:hAnsi="Book Antiqua"/>
          <w:i/>
          <w:kern w:val="2"/>
          <w:lang w:val="en-US" w:eastAsia="zh-CN"/>
        </w:rPr>
        <w:t>Clin</w:t>
      </w:r>
      <w:proofErr w:type="spellEnd"/>
      <w:r w:rsidRPr="008F7A33">
        <w:rPr>
          <w:rFonts w:ascii="Book Antiqua" w:hAnsi="Book Antiqua"/>
          <w:i/>
          <w:kern w:val="2"/>
          <w:lang w:val="en-US" w:eastAsia="zh-CN"/>
        </w:rPr>
        <w:t xml:space="preserve"> </w:t>
      </w:r>
      <w:proofErr w:type="spellStart"/>
      <w:r w:rsidRPr="008F7A33">
        <w:rPr>
          <w:rFonts w:ascii="Book Antiqua" w:hAnsi="Book Antiqua"/>
          <w:i/>
          <w:kern w:val="2"/>
          <w:lang w:val="en-US" w:eastAsia="zh-CN"/>
        </w:rPr>
        <w:t>Biol</w:t>
      </w:r>
      <w:proofErr w:type="spellEnd"/>
      <w:r w:rsidRPr="008F7A33">
        <w:rPr>
          <w:rFonts w:ascii="Book Antiqua" w:hAnsi="Book Antiqua"/>
          <w:kern w:val="2"/>
          <w:lang w:val="en-US" w:eastAsia="zh-CN"/>
        </w:rPr>
        <w:t xml:space="preserve"> 1997; </w:t>
      </w:r>
      <w:r w:rsidRPr="008F7A33">
        <w:rPr>
          <w:rFonts w:ascii="Book Antiqua" w:hAnsi="Book Antiqua"/>
          <w:b/>
          <w:kern w:val="2"/>
          <w:lang w:val="en-US" w:eastAsia="zh-CN"/>
        </w:rPr>
        <w:t>21</w:t>
      </w:r>
      <w:r w:rsidRPr="008F7A33">
        <w:rPr>
          <w:rFonts w:ascii="Book Antiqua" w:hAnsi="Book Antiqua"/>
          <w:kern w:val="2"/>
          <w:lang w:val="en-US" w:eastAsia="zh-CN"/>
        </w:rPr>
        <w:t>: 929-935 [PMID: 9587556]</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16 </w:t>
      </w:r>
      <w:r w:rsidRPr="008F7A33">
        <w:rPr>
          <w:rFonts w:ascii="Book Antiqua" w:hAnsi="Book Antiqua"/>
          <w:b/>
          <w:kern w:val="2"/>
          <w:lang w:val="en-US" w:eastAsia="zh-CN"/>
        </w:rPr>
        <w:t>European Association for the Study of the Liver (EASL)</w:t>
      </w:r>
      <w:r w:rsidRPr="008F7A33">
        <w:rPr>
          <w:rFonts w:ascii="Book Antiqua" w:hAnsi="Book Antiqua"/>
          <w:kern w:val="2"/>
          <w:lang w:val="en-US" w:eastAsia="zh-CN"/>
        </w:rPr>
        <w:t xml:space="preserve">. EASL Clinical Practice Guidelines on the management of benign liver </w:t>
      </w:r>
      <w:proofErr w:type="spellStart"/>
      <w:r w:rsidRPr="008F7A33">
        <w:rPr>
          <w:rFonts w:ascii="Book Antiqua" w:hAnsi="Book Antiqua"/>
          <w:kern w:val="2"/>
          <w:lang w:val="en-US" w:eastAsia="zh-CN"/>
        </w:rPr>
        <w:t>tumours</w:t>
      </w:r>
      <w:proofErr w:type="spellEnd"/>
      <w:r w:rsidRPr="008F7A33">
        <w:rPr>
          <w:rFonts w:ascii="Book Antiqua" w:hAnsi="Book Antiqua"/>
          <w:kern w:val="2"/>
          <w:lang w:val="en-US" w:eastAsia="zh-CN"/>
        </w:rPr>
        <w:t xml:space="preserve">. </w:t>
      </w:r>
      <w:r w:rsidRPr="008F7A33">
        <w:rPr>
          <w:rFonts w:ascii="Book Antiqua" w:hAnsi="Book Antiqua"/>
          <w:i/>
          <w:kern w:val="2"/>
          <w:lang w:val="en-US" w:eastAsia="zh-CN"/>
        </w:rPr>
        <w:t xml:space="preserve">J </w:t>
      </w:r>
      <w:proofErr w:type="spellStart"/>
      <w:r w:rsidRPr="008F7A33">
        <w:rPr>
          <w:rFonts w:ascii="Book Antiqua" w:hAnsi="Book Antiqua"/>
          <w:i/>
          <w:kern w:val="2"/>
          <w:lang w:val="en-US" w:eastAsia="zh-CN"/>
        </w:rPr>
        <w:t>Hepatol</w:t>
      </w:r>
      <w:proofErr w:type="spellEnd"/>
      <w:r w:rsidRPr="008F7A33">
        <w:rPr>
          <w:rFonts w:ascii="Book Antiqua" w:hAnsi="Book Antiqua"/>
          <w:kern w:val="2"/>
          <w:lang w:val="en-US" w:eastAsia="zh-CN"/>
        </w:rPr>
        <w:t xml:space="preserve"> 2016; </w:t>
      </w:r>
      <w:r w:rsidRPr="008F7A33">
        <w:rPr>
          <w:rFonts w:ascii="Book Antiqua" w:hAnsi="Book Antiqua"/>
          <w:b/>
          <w:kern w:val="2"/>
          <w:lang w:val="en-US" w:eastAsia="zh-CN"/>
        </w:rPr>
        <w:t>65</w:t>
      </w:r>
      <w:r w:rsidRPr="008F7A33">
        <w:rPr>
          <w:rFonts w:ascii="Book Antiqua" w:hAnsi="Book Antiqua"/>
          <w:kern w:val="2"/>
          <w:lang w:val="en-US" w:eastAsia="zh-CN"/>
        </w:rPr>
        <w:t>: 386-398 [PMID: 27085809 DOI: 10.1016/j.jhep.2016.04.001]</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17 </w:t>
      </w:r>
      <w:proofErr w:type="spellStart"/>
      <w:r w:rsidRPr="008F7A33">
        <w:rPr>
          <w:rFonts w:ascii="Book Antiqua" w:hAnsi="Book Antiqua"/>
          <w:b/>
          <w:kern w:val="2"/>
          <w:lang w:val="en-US" w:eastAsia="zh-CN"/>
        </w:rPr>
        <w:t>Nault</w:t>
      </w:r>
      <w:proofErr w:type="spellEnd"/>
      <w:r w:rsidRPr="008F7A33">
        <w:rPr>
          <w:rFonts w:ascii="Book Antiqua" w:hAnsi="Book Antiqua"/>
          <w:b/>
          <w:kern w:val="2"/>
          <w:lang w:val="en-US" w:eastAsia="zh-CN"/>
        </w:rPr>
        <w:t xml:space="preserve"> JC</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Couchy</w:t>
      </w:r>
      <w:proofErr w:type="spellEnd"/>
      <w:r w:rsidRPr="008F7A33">
        <w:rPr>
          <w:rFonts w:ascii="Book Antiqua" w:hAnsi="Book Antiqua"/>
          <w:kern w:val="2"/>
          <w:lang w:val="en-US" w:eastAsia="zh-CN"/>
        </w:rPr>
        <w:t xml:space="preserve"> G, </w:t>
      </w:r>
      <w:proofErr w:type="spellStart"/>
      <w:r w:rsidRPr="008F7A33">
        <w:rPr>
          <w:rFonts w:ascii="Book Antiqua" w:hAnsi="Book Antiqua"/>
          <w:kern w:val="2"/>
          <w:lang w:val="en-US" w:eastAsia="zh-CN"/>
        </w:rPr>
        <w:t>Balabaud</w:t>
      </w:r>
      <w:proofErr w:type="spellEnd"/>
      <w:r w:rsidRPr="008F7A33">
        <w:rPr>
          <w:rFonts w:ascii="Book Antiqua" w:hAnsi="Book Antiqua"/>
          <w:kern w:val="2"/>
          <w:lang w:val="en-US" w:eastAsia="zh-CN"/>
        </w:rPr>
        <w:t xml:space="preserve"> C, </w:t>
      </w:r>
      <w:proofErr w:type="spellStart"/>
      <w:r w:rsidRPr="008F7A33">
        <w:rPr>
          <w:rFonts w:ascii="Book Antiqua" w:hAnsi="Book Antiqua"/>
          <w:kern w:val="2"/>
          <w:lang w:val="en-US" w:eastAsia="zh-CN"/>
        </w:rPr>
        <w:t>Morcrette</w:t>
      </w:r>
      <w:proofErr w:type="spellEnd"/>
      <w:r w:rsidRPr="008F7A33">
        <w:rPr>
          <w:rFonts w:ascii="Book Antiqua" w:hAnsi="Book Antiqua"/>
          <w:kern w:val="2"/>
          <w:lang w:val="en-US" w:eastAsia="zh-CN"/>
        </w:rPr>
        <w:t xml:space="preserve"> G, Caruso S, Blanc JF, </w:t>
      </w:r>
      <w:proofErr w:type="spellStart"/>
      <w:r w:rsidRPr="008F7A33">
        <w:rPr>
          <w:rFonts w:ascii="Book Antiqua" w:hAnsi="Book Antiqua"/>
          <w:kern w:val="2"/>
          <w:lang w:val="en-US" w:eastAsia="zh-CN"/>
        </w:rPr>
        <w:t>Bacq</w:t>
      </w:r>
      <w:proofErr w:type="spellEnd"/>
      <w:r w:rsidRPr="008F7A33">
        <w:rPr>
          <w:rFonts w:ascii="Book Antiqua" w:hAnsi="Book Antiqua"/>
          <w:kern w:val="2"/>
          <w:lang w:val="en-US" w:eastAsia="zh-CN"/>
        </w:rPr>
        <w:t xml:space="preserve"> Y, </w:t>
      </w:r>
      <w:proofErr w:type="spellStart"/>
      <w:r w:rsidRPr="008F7A33">
        <w:rPr>
          <w:rFonts w:ascii="Book Antiqua" w:hAnsi="Book Antiqua"/>
          <w:kern w:val="2"/>
          <w:lang w:val="en-US" w:eastAsia="zh-CN"/>
        </w:rPr>
        <w:t>Calderaro</w:t>
      </w:r>
      <w:proofErr w:type="spellEnd"/>
      <w:r w:rsidRPr="008F7A33">
        <w:rPr>
          <w:rFonts w:ascii="Book Antiqua" w:hAnsi="Book Antiqua"/>
          <w:kern w:val="2"/>
          <w:lang w:val="en-US" w:eastAsia="zh-CN"/>
        </w:rPr>
        <w:t xml:space="preserve"> J, </w:t>
      </w:r>
      <w:proofErr w:type="spellStart"/>
      <w:r w:rsidRPr="008F7A33">
        <w:rPr>
          <w:rFonts w:ascii="Book Antiqua" w:hAnsi="Book Antiqua"/>
          <w:kern w:val="2"/>
          <w:lang w:val="en-US" w:eastAsia="zh-CN"/>
        </w:rPr>
        <w:t>Paradis</w:t>
      </w:r>
      <w:proofErr w:type="spellEnd"/>
      <w:r w:rsidRPr="008F7A33">
        <w:rPr>
          <w:rFonts w:ascii="Book Antiqua" w:hAnsi="Book Antiqua"/>
          <w:kern w:val="2"/>
          <w:lang w:val="en-US" w:eastAsia="zh-CN"/>
        </w:rPr>
        <w:t xml:space="preserve"> V, Ramos J, </w:t>
      </w:r>
      <w:proofErr w:type="spellStart"/>
      <w:r w:rsidRPr="008F7A33">
        <w:rPr>
          <w:rFonts w:ascii="Book Antiqua" w:hAnsi="Book Antiqua"/>
          <w:kern w:val="2"/>
          <w:lang w:val="en-US" w:eastAsia="zh-CN"/>
        </w:rPr>
        <w:t>Scoazec</w:t>
      </w:r>
      <w:proofErr w:type="spellEnd"/>
      <w:r w:rsidRPr="008F7A33">
        <w:rPr>
          <w:rFonts w:ascii="Book Antiqua" w:hAnsi="Book Antiqua"/>
          <w:kern w:val="2"/>
          <w:lang w:val="en-US" w:eastAsia="zh-CN"/>
        </w:rPr>
        <w:t xml:space="preserve"> JY, </w:t>
      </w:r>
      <w:proofErr w:type="spellStart"/>
      <w:r w:rsidRPr="008F7A33">
        <w:rPr>
          <w:rFonts w:ascii="Book Antiqua" w:hAnsi="Book Antiqua"/>
          <w:kern w:val="2"/>
          <w:lang w:val="en-US" w:eastAsia="zh-CN"/>
        </w:rPr>
        <w:t>Gnemmi</w:t>
      </w:r>
      <w:proofErr w:type="spellEnd"/>
      <w:r w:rsidRPr="008F7A33">
        <w:rPr>
          <w:rFonts w:ascii="Book Antiqua" w:hAnsi="Book Antiqua"/>
          <w:kern w:val="2"/>
          <w:lang w:val="en-US" w:eastAsia="zh-CN"/>
        </w:rPr>
        <w:t xml:space="preserve"> V, Sturm N, </w:t>
      </w:r>
      <w:proofErr w:type="spellStart"/>
      <w:r w:rsidRPr="008F7A33">
        <w:rPr>
          <w:rFonts w:ascii="Book Antiqua" w:hAnsi="Book Antiqua"/>
          <w:kern w:val="2"/>
          <w:lang w:val="en-US" w:eastAsia="zh-CN"/>
        </w:rPr>
        <w:t>Guettier</w:t>
      </w:r>
      <w:proofErr w:type="spellEnd"/>
      <w:r w:rsidRPr="008F7A33">
        <w:rPr>
          <w:rFonts w:ascii="Book Antiqua" w:hAnsi="Book Antiqua"/>
          <w:kern w:val="2"/>
          <w:lang w:val="en-US" w:eastAsia="zh-CN"/>
        </w:rPr>
        <w:t xml:space="preserve"> C, Fabre M, </w:t>
      </w:r>
      <w:proofErr w:type="spellStart"/>
      <w:r w:rsidRPr="008F7A33">
        <w:rPr>
          <w:rFonts w:ascii="Book Antiqua" w:hAnsi="Book Antiqua"/>
          <w:kern w:val="2"/>
          <w:lang w:val="en-US" w:eastAsia="zh-CN"/>
        </w:rPr>
        <w:t>Savier</w:t>
      </w:r>
      <w:proofErr w:type="spellEnd"/>
      <w:r w:rsidRPr="008F7A33">
        <w:rPr>
          <w:rFonts w:ascii="Book Antiqua" w:hAnsi="Book Antiqua"/>
          <w:kern w:val="2"/>
          <w:lang w:val="en-US" w:eastAsia="zh-CN"/>
        </w:rPr>
        <w:t xml:space="preserve"> E, </w:t>
      </w:r>
      <w:proofErr w:type="spellStart"/>
      <w:r w:rsidRPr="008F7A33">
        <w:rPr>
          <w:rFonts w:ascii="Book Antiqua" w:hAnsi="Book Antiqua"/>
          <w:kern w:val="2"/>
          <w:lang w:val="en-US" w:eastAsia="zh-CN"/>
        </w:rPr>
        <w:t>Chiche</w:t>
      </w:r>
      <w:proofErr w:type="spellEnd"/>
      <w:r w:rsidRPr="008F7A33">
        <w:rPr>
          <w:rFonts w:ascii="Book Antiqua" w:hAnsi="Book Antiqua"/>
          <w:kern w:val="2"/>
          <w:lang w:val="en-US" w:eastAsia="zh-CN"/>
        </w:rPr>
        <w:t xml:space="preserve"> L, </w:t>
      </w:r>
      <w:proofErr w:type="spellStart"/>
      <w:r w:rsidRPr="008F7A33">
        <w:rPr>
          <w:rFonts w:ascii="Book Antiqua" w:hAnsi="Book Antiqua"/>
          <w:kern w:val="2"/>
          <w:lang w:val="en-US" w:eastAsia="zh-CN"/>
        </w:rPr>
        <w:t>Labrune</w:t>
      </w:r>
      <w:proofErr w:type="spellEnd"/>
      <w:r w:rsidRPr="008F7A33">
        <w:rPr>
          <w:rFonts w:ascii="Book Antiqua" w:hAnsi="Book Antiqua"/>
          <w:kern w:val="2"/>
          <w:lang w:val="en-US" w:eastAsia="zh-CN"/>
        </w:rPr>
        <w:t xml:space="preserve"> P, Selves J, </w:t>
      </w:r>
      <w:proofErr w:type="spellStart"/>
      <w:r w:rsidRPr="008F7A33">
        <w:rPr>
          <w:rFonts w:ascii="Book Antiqua" w:hAnsi="Book Antiqua"/>
          <w:kern w:val="2"/>
          <w:lang w:val="en-US" w:eastAsia="zh-CN"/>
        </w:rPr>
        <w:t>Wendum</w:t>
      </w:r>
      <w:proofErr w:type="spellEnd"/>
      <w:r w:rsidRPr="008F7A33">
        <w:rPr>
          <w:rFonts w:ascii="Book Antiqua" w:hAnsi="Book Antiqua"/>
          <w:kern w:val="2"/>
          <w:lang w:val="en-US" w:eastAsia="zh-CN"/>
        </w:rPr>
        <w:t xml:space="preserve"> D, </w:t>
      </w:r>
      <w:proofErr w:type="spellStart"/>
      <w:r w:rsidRPr="008F7A33">
        <w:rPr>
          <w:rFonts w:ascii="Book Antiqua" w:hAnsi="Book Antiqua"/>
          <w:kern w:val="2"/>
          <w:lang w:val="en-US" w:eastAsia="zh-CN"/>
        </w:rPr>
        <w:t>Pilati</w:t>
      </w:r>
      <w:proofErr w:type="spellEnd"/>
      <w:r w:rsidRPr="008F7A33">
        <w:rPr>
          <w:rFonts w:ascii="Book Antiqua" w:hAnsi="Book Antiqua"/>
          <w:kern w:val="2"/>
          <w:lang w:val="en-US" w:eastAsia="zh-CN"/>
        </w:rPr>
        <w:t xml:space="preserve"> C, Laurent A, De </w:t>
      </w:r>
      <w:proofErr w:type="spellStart"/>
      <w:r w:rsidRPr="008F7A33">
        <w:rPr>
          <w:rFonts w:ascii="Book Antiqua" w:hAnsi="Book Antiqua"/>
          <w:kern w:val="2"/>
          <w:lang w:val="en-US" w:eastAsia="zh-CN"/>
        </w:rPr>
        <w:t>Muret</w:t>
      </w:r>
      <w:proofErr w:type="spellEnd"/>
      <w:r w:rsidRPr="008F7A33">
        <w:rPr>
          <w:rFonts w:ascii="Book Antiqua" w:hAnsi="Book Antiqua"/>
          <w:kern w:val="2"/>
          <w:lang w:val="en-US" w:eastAsia="zh-CN"/>
        </w:rPr>
        <w:t xml:space="preserve"> A, Le Bail B, </w:t>
      </w:r>
      <w:proofErr w:type="spellStart"/>
      <w:r w:rsidRPr="008F7A33">
        <w:rPr>
          <w:rFonts w:ascii="Book Antiqua" w:hAnsi="Book Antiqua"/>
          <w:kern w:val="2"/>
          <w:lang w:val="en-US" w:eastAsia="zh-CN"/>
        </w:rPr>
        <w:t>Rebouissou</w:t>
      </w:r>
      <w:proofErr w:type="spellEnd"/>
      <w:r w:rsidRPr="008F7A33">
        <w:rPr>
          <w:rFonts w:ascii="Book Antiqua" w:hAnsi="Book Antiqua"/>
          <w:kern w:val="2"/>
          <w:lang w:val="en-US" w:eastAsia="zh-CN"/>
        </w:rPr>
        <w:t xml:space="preserve"> S, </w:t>
      </w:r>
      <w:proofErr w:type="spellStart"/>
      <w:r w:rsidRPr="008F7A33">
        <w:rPr>
          <w:rFonts w:ascii="Book Antiqua" w:hAnsi="Book Antiqua"/>
          <w:kern w:val="2"/>
          <w:lang w:val="en-US" w:eastAsia="zh-CN"/>
        </w:rPr>
        <w:t>Imbeaud</w:t>
      </w:r>
      <w:proofErr w:type="spellEnd"/>
      <w:r w:rsidRPr="008F7A33">
        <w:rPr>
          <w:rFonts w:ascii="Book Antiqua" w:hAnsi="Book Antiqua"/>
          <w:kern w:val="2"/>
          <w:lang w:val="en-US" w:eastAsia="zh-CN"/>
        </w:rPr>
        <w:t xml:space="preserve"> S; GENTHEP Investigators, </w:t>
      </w:r>
      <w:proofErr w:type="spellStart"/>
      <w:r w:rsidRPr="008F7A33">
        <w:rPr>
          <w:rFonts w:ascii="Book Antiqua" w:hAnsi="Book Antiqua"/>
          <w:kern w:val="2"/>
          <w:lang w:val="en-US" w:eastAsia="zh-CN"/>
        </w:rPr>
        <w:t>Bioulac</w:t>
      </w:r>
      <w:proofErr w:type="spellEnd"/>
      <w:r w:rsidRPr="008F7A33">
        <w:rPr>
          <w:rFonts w:ascii="Book Antiqua" w:hAnsi="Book Antiqua"/>
          <w:kern w:val="2"/>
          <w:lang w:val="en-US" w:eastAsia="zh-CN"/>
        </w:rPr>
        <w:t xml:space="preserve">-Sage P, </w:t>
      </w:r>
      <w:proofErr w:type="spellStart"/>
      <w:r w:rsidRPr="008F7A33">
        <w:rPr>
          <w:rFonts w:ascii="Book Antiqua" w:hAnsi="Book Antiqua"/>
          <w:kern w:val="2"/>
          <w:lang w:val="en-US" w:eastAsia="zh-CN"/>
        </w:rPr>
        <w:t>Letouzé</w:t>
      </w:r>
      <w:proofErr w:type="spellEnd"/>
      <w:r w:rsidRPr="008F7A33">
        <w:rPr>
          <w:rFonts w:ascii="Book Antiqua" w:hAnsi="Book Antiqua"/>
          <w:kern w:val="2"/>
          <w:lang w:val="en-US" w:eastAsia="zh-CN"/>
        </w:rPr>
        <w:t xml:space="preserve"> E, </w:t>
      </w:r>
      <w:proofErr w:type="spellStart"/>
      <w:r w:rsidRPr="008F7A33">
        <w:rPr>
          <w:rFonts w:ascii="Book Antiqua" w:hAnsi="Book Antiqua"/>
          <w:kern w:val="2"/>
          <w:lang w:val="en-US" w:eastAsia="zh-CN"/>
        </w:rPr>
        <w:t>Zucman</w:t>
      </w:r>
      <w:proofErr w:type="spellEnd"/>
      <w:r w:rsidRPr="008F7A33">
        <w:rPr>
          <w:rFonts w:ascii="Book Antiqua" w:hAnsi="Book Antiqua"/>
          <w:kern w:val="2"/>
          <w:lang w:val="en-US" w:eastAsia="zh-CN"/>
        </w:rPr>
        <w:t xml:space="preserve">-Rossi J. Molecular Classification of Hepatocellular Adenoma Associates With Risk Factors, Bleeding, and Malignant Transformation. </w:t>
      </w:r>
      <w:r w:rsidRPr="008F7A33">
        <w:rPr>
          <w:rFonts w:ascii="Book Antiqua" w:hAnsi="Book Antiqua"/>
          <w:i/>
          <w:kern w:val="2"/>
          <w:lang w:val="en-US" w:eastAsia="zh-CN"/>
        </w:rPr>
        <w:t>Gastroenterology</w:t>
      </w:r>
      <w:r w:rsidRPr="008F7A33">
        <w:rPr>
          <w:rFonts w:ascii="Book Antiqua" w:hAnsi="Book Antiqua"/>
          <w:kern w:val="2"/>
          <w:lang w:val="en-US" w:eastAsia="zh-CN"/>
        </w:rPr>
        <w:t xml:space="preserve"> 2017; </w:t>
      </w:r>
      <w:r w:rsidRPr="008F7A33">
        <w:rPr>
          <w:rFonts w:ascii="Book Antiqua" w:hAnsi="Book Antiqua"/>
          <w:b/>
          <w:kern w:val="2"/>
          <w:lang w:val="en-US" w:eastAsia="zh-CN"/>
        </w:rPr>
        <w:t>152</w:t>
      </w:r>
      <w:r w:rsidRPr="008F7A33">
        <w:rPr>
          <w:rFonts w:ascii="Book Antiqua" w:hAnsi="Book Antiqua"/>
          <w:kern w:val="2"/>
          <w:lang w:val="en-US" w:eastAsia="zh-CN"/>
        </w:rPr>
        <w:t>: 880-894.e6 [PMID: 27939373 DOI: 10.1053/j.gastro.2016.11.042]</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lastRenderedPageBreak/>
        <w:t xml:space="preserve">18 </w:t>
      </w:r>
      <w:proofErr w:type="spellStart"/>
      <w:r w:rsidRPr="008F7A33">
        <w:rPr>
          <w:rFonts w:ascii="Book Antiqua" w:hAnsi="Book Antiqua"/>
          <w:b/>
          <w:kern w:val="2"/>
          <w:lang w:val="en-US" w:eastAsia="zh-CN"/>
        </w:rPr>
        <w:t>Mohkam</w:t>
      </w:r>
      <w:proofErr w:type="spellEnd"/>
      <w:r w:rsidRPr="008F7A33">
        <w:rPr>
          <w:rFonts w:ascii="Book Antiqua" w:hAnsi="Book Antiqua"/>
          <w:b/>
          <w:kern w:val="2"/>
          <w:lang w:val="en-US" w:eastAsia="zh-CN"/>
        </w:rPr>
        <w:t xml:space="preserve"> K</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Darnis</w:t>
      </w:r>
      <w:proofErr w:type="spellEnd"/>
      <w:r w:rsidRPr="008F7A33">
        <w:rPr>
          <w:rFonts w:ascii="Book Antiqua" w:hAnsi="Book Antiqua"/>
          <w:kern w:val="2"/>
          <w:lang w:val="en-US" w:eastAsia="zh-CN"/>
        </w:rPr>
        <w:t xml:space="preserve"> B, </w:t>
      </w:r>
      <w:proofErr w:type="spellStart"/>
      <w:r w:rsidRPr="008F7A33">
        <w:rPr>
          <w:rFonts w:ascii="Book Antiqua" w:hAnsi="Book Antiqua"/>
          <w:kern w:val="2"/>
          <w:lang w:val="en-US" w:eastAsia="zh-CN"/>
        </w:rPr>
        <w:t>Cazauran</w:t>
      </w:r>
      <w:proofErr w:type="spellEnd"/>
      <w:r w:rsidRPr="008F7A33">
        <w:rPr>
          <w:rFonts w:ascii="Book Antiqua" w:hAnsi="Book Antiqua"/>
          <w:kern w:val="2"/>
          <w:lang w:val="en-US" w:eastAsia="zh-CN"/>
        </w:rPr>
        <w:t xml:space="preserve"> JB, Rode A, </w:t>
      </w:r>
      <w:proofErr w:type="spellStart"/>
      <w:r w:rsidRPr="008F7A33">
        <w:rPr>
          <w:rFonts w:ascii="Book Antiqua" w:hAnsi="Book Antiqua"/>
          <w:kern w:val="2"/>
          <w:lang w:val="en-US" w:eastAsia="zh-CN"/>
        </w:rPr>
        <w:t>Manichon</w:t>
      </w:r>
      <w:proofErr w:type="spellEnd"/>
      <w:r w:rsidRPr="008F7A33">
        <w:rPr>
          <w:rFonts w:ascii="Book Antiqua" w:hAnsi="Book Antiqua"/>
          <w:kern w:val="2"/>
          <w:lang w:val="en-US" w:eastAsia="zh-CN"/>
        </w:rPr>
        <w:t xml:space="preserve"> AF, </w:t>
      </w:r>
      <w:proofErr w:type="spellStart"/>
      <w:r w:rsidRPr="008F7A33">
        <w:rPr>
          <w:rFonts w:ascii="Book Antiqua" w:hAnsi="Book Antiqua"/>
          <w:kern w:val="2"/>
          <w:lang w:val="en-US" w:eastAsia="zh-CN"/>
        </w:rPr>
        <w:t>Ducerf</w:t>
      </w:r>
      <w:proofErr w:type="spellEnd"/>
      <w:r w:rsidRPr="008F7A33">
        <w:rPr>
          <w:rFonts w:ascii="Book Antiqua" w:hAnsi="Book Antiqua"/>
          <w:kern w:val="2"/>
          <w:lang w:val="en-US" w:eastAsia="zh-CN"/>
        </w:rPr>
        <w:t xml:space="preserve"> C, </w:t>
      </w:r>
      <w:proofErr w:type="spellStart"/>
      <w:r w:rsidRPr="008F7A33">
        <w:rPr>
          <w:rFonts w:ascii="Book Antiqua" w:hAnsi="Book Antiqua"/>
          <w:kern w:val="2"/>
          <w:lang w:val="en-US" w:eastAsia="zh-CN"/>
        </w:rPr>
        <w:t>Bancel</w:t>
      </w:r>
      <w:proofErr w:type="spellEnd"/>
      <w:r w:rsidRPr="008F7A33">
        <w:rPr>
          <w:rFonts w:ascii="Book Antiqua" w:hAnsi="Book Antiqua"/>
          <w:kern w:val="2"/>
          <w:lang w:val="en-US" w:eastAsia="zh-CN"/>
        </w:rPr>
        <w:t xml:space="preserve"> B, </w:t>
      </w:r>
      <w:proofErr w:type="spellStart"/>
      <w:r w:rsidRPr="008F7A33">
        <w:rPr>
          <w:rFonts w:ascii="Book Antiqua" w:hAnsi="Book Antiqua"/>
          <w:kern w:val="2"/>
          <w:lang w:val="en-US" w:eastAsia="zh-CN"/>
        </w:rPr>
        <w:t>Mabrut</w:t>
      </w:r>
      <w:proofErr w:type="spellEnd"/>
      <w:r w:rsidRPr="008F7A33">
        <w:rPr>
          <w:rFonts w:ascii="Book Antiqua" w:hAnsi="Book Antiqua"/>
          <w:kern w:val="2"/>
          <w:lang w:val="en-US" w:eastAsia="zh-CN"/>
        </w:rPr>
        <w:t xml:space="preserve"> JY. Polymorphic multiple hepatocellular adenoma including a non-</w:t>
      </w:r>
      <w:proofErr w:type="spellStart"/>
      <w:r w:rsidRPr="008F7A33">
        <w:rPr>
          <w:rFonts w:ascii="Book Antiqua" w:hAnsi="Book Antiqua"/>
          <w:kern w:val="2"/>
          <w:lang w:val="en-US" w:eastAsia="zh-CN"/>
        </w:rPr>
        <w:t>steatotic</w:t>
      </w:r>
      <w:proofErr w:type="spellEnd"/>
      <w:r w:rsidRPr="008F7A33">
        <w:rPr>
          <w:rFonts w:ascii="Book Antiqua" w:hAnsi="Book Antiqua"/>
          <w:kern w:val="2"/>
          <w:lang w:val="en-US" w:eastAsia="zh-CN"/>
        </w:rPr>
        <w:t xml:space="preserve"> HNF1α-inactivated variant. </w:t>
      </w:r>
      <w:proofErr w:type="spellStart"/>
      <w:r w:rsidRPr="008F7A33">
        <w:rPr>
          <w:rFonts w:ascii="Book Antiqua" w:hAnsi="Book Antiqua"/>
          <w:i/>
          <w:kern w:val="2"/>
          <w:lang w:val="en-US" w:eastAsia="zh-CN"/>
        </w:rPr>
        <w:t>Hepatobiliary</w:t>
      </w:r>
      <w:proofErr w:type="spellEnd"/>
      <w:r w:rsidRPr="008F7A33">
        <w:rPr>
          <w:rFonts w:ascii="Book Antiqua" w:hAnsi="Book Antiqua"/>
          <w:i/>
          <w:kern w:val="2"/>
          <w:lang w:val="en-US" w:eastAsia="zh-CN"/>
        </w:rPr>
        <w:t xml:space="preserve"> </w:t>
      </w:r>
      <w:proofErr w:type="spellStart"/>
      <w:r w:rsidRPr="008F7A33">
        <w:rPr>
          <w:rFonts w:ascii="Book Antiqua" w:hAnsi="Book Antiqua"/>
          <w:i/>
          <w:kern w:val="2"/>
          <w:lang w:val="en-US" w:eastAsia="zh-CN"/>
        </w:rPr>
        <w:t>Pancreat</w:t>
      </w:r>
      <w:proofErr w:type="spellEnd"/>
      <w:r w:rsidRPr="008F7A33">
        <w:rPr>
          <w:rFonts w:ascii="Book Antiqua" w:hAnsi="Book Antiqua"/>
          <w:i/>
          <w:kern w:val="2"/>
          <w:lang w:val="en-US" w:eastAsia="zh-CN"/>
        </w:rPr>
        <w:t xml:space="preserve"> Dis </w:t>
      </w:r>
      <w:proofErr w:type="spellStart"/>
      <w:r w:rsidRPr="008F7A33">
        <w:rPr>
          <w:rFonts w:ascii="Book Antiqua" w:hAnsi="Book Antiqua"/>
          <w:i/>
          <w:kern w:val="2"/>
          <w:lang w:val="en-US" w:eastAsia="zh-CN"/>
        </w:rPr>
        <w:t>Int</w:t>
      </w:r>
      <w:proofErr w:type="spellEnd"/>
      <w:r w:rsidRPr="008F7A33">
        <w:rPr>
          <w:rFonts w:ascii="Book Antiqua" w:hAnsi="Book Antiqua"/>
          <w:kern w:val="2"/>
          <w:lang w:val="en-US" w:eastAsia="zh-CN"/>
        </w:rPr>
        <w:t xml:space="preserve"> 2017; </w:t>
      </w:r>
      <w:r w:rsidRPr="008F7A33">
        <w:rPr>
          <w:rFonts w:ascii="Book Antiqua" w:hAnsi="Book Antiqua"/>
          <w:b/>
          <w:kern w:val="2"/>
          <w:lang w:val="en-US" w:eastAsia="zh-CN"/>
        </w:rPr>
        <w:t>16</w:t>
      </w:r>
      <w:r w:rsidRPr="008F7A33">
        <w:rPr>
          <w:rFonts w:ascii="Book Antiqua" w:hAnsi="Book Antiqua"/>
          <w:kern w:val="2"/>
          <w:lang w:val="en-US" w:eastAsia="zh-CN"/>
        </w:rPr>
        <w:t>: 552-555 [PMID: 28992889 DOI: 10.1016/S1499-3872(17)60058-4]</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19 </w:t>
      </w:r>
      <w:proofErr w:type="spellStart"/>
      <w:r w:rsidRPr="008F7A33">
        <w:rPr>
          <w:rFonts w:ascii="Book Antiqua" w:hAnsi="Book Antiqua"/>
          <w:b/>
          <w:kern w:val="2"/>
          <w:lang w:val="en-US" w:eastAsia="zh-CN"/>
        </w:rPr>
        <w:t>Nault</w:t>
      </w:r>
      <w:proofErr w:type="spellEnd"/>
      <w:r w:rsidRPr="008F7A33">
        <w:rPr>
          <w:rFonts w:ascii="Book Antiqua" w:hAnsi="Book Antiqua"/>
          <w:b/>
          <w:kern w:val="2"/>
          <w:lang w:val="en-US" w:eastAsia="zh-CN"/>
        </w:rPr>
        <w:t xml:space="preserve"> JC</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Paradis</w:t>
      </w:r>
      <w:proofErr w:type="spellEnd"/>
      <w:r w:rsidRPr="008F7A33">
        <w:rPr>
          <w:rFonts w:ascii="Book Antiqua" w:hAnsi="Book Antiqua"/>
          <w:kern w:val="2"/>
          <w:lang w:val="en-US" w:eastAsia="zh-CN"/>
        </w:rPr>
        <w:t xml:space="preserve"> V, </w:t>
      </w:r>
      <w:proofErr w:type="spellStart"/>
      <w:r w:rsidRPr="008F7A33">
        <w:rPr>
          <w:rFonts w:ascii="Book Antiqua" w:hAnsi="Book Antiqua"/>
          <w:kern w:val="2"/>
          <w:lang w:val="en-US" w:eastAsia="zh-CN"/>
        </w:rPr>
        <w:t>Cherqui</w:t>
      </w:r>
      <w:proofErr w:type="spellEnd"/>
      <w:r w:rsidRPr="008F7A33">
        <w:rPr>
          <w:rFonts w:ascii="Book Antiqua" w:hAnsi="Book Antiqua"/>
          <w:kern w:val="2"/>
          <w:lang w:val="en-US" w:eastAsia="zh-CN"/>
        </w:rPr>
        <w:t xml:space="preserve"> D, </w:t>
      </w:r>
      <w:proofErr w:type="spellStart"/>
      <w:r w:rsidRPr="008F7A33">
        <w:rPr>
          <w:rFonts w:ascii="Book Antiqua" w:hAnsi="Book Antiqua"/>
          <w:kern w:val="2"/>
          <w:lang w:val="en-US" w:eastAsia="zh-CN"/>
        </w:rPr>
        <w:t>Vilgrain</w:t>
      </w:r>
      <w:proofErr w:type="spellEnd"/>
      <w:r w:rsidRPr="008F7A33">
        <w:rPr>
          <w:rFonts w:ascii="Book Antiqua" w:hAnsi="Book Antiqua"/>
          <w:kern w:val="2"/>
          <w:lang w:val="en-US" w:eastAsia="zh-CN"/>
        </w:rPr>
        <w:t xml:space="preserve"> V, </w:t>
      </w:r>
      <w:proofErr w:type="spellStart"/>
      <w:r w:rsidRPr="008F7A33">
        <w:rPr>
          <w:rFonts w:ascii="Book Antiqua" w:hAnsi="Book Antiqua"/>
          <w:kern w:val="2"/>
          <w:lang w:val="en-US" w:eastAsia="zh-CN"/>
        </w:rPr>
        <w:t>Zucman</w:t>
      </w:r>
      <w:proofErr w:type="spellEnd"/>
      <w:r w:rsidRPr="008F7A33">
        <w:rPr>
          <w:rFonts w:ascii="Book Antiqua" w:hAnsi="Book Antiqua"/>
          <w:kern w:val="2"/>
          <w:lang w:val="en-US" w:eastAsia="zh-CN"/>
        </w:rPr>
        <w:t xml:space="preserve">-Rossi J. Molecular classification of hepatocellular adenoma in clinical practice. </w:t>
      </w:r>
      <w:r w:rsidRPr="008F7A33">
        <w:rPr>
          <w:rFonts w:ascii="Book Antiqua" w:hAnsi="Book Antiqua"/>
          <w:i/>
          <w:kern w:val="2"/>
          <w:lang w:val="en-US" w:eastAsia="zh-CN"/>
        </w:rPr>
        <w:t xml:space="preserve">J </w:t>
      </w:r>
      <w:proofErr w:type="spellStart"/>
      <w:r w:rsidRPr="008F7A33">
        <w:rPr>
          <w:rFonts w:ascii="Book Antiqua" w:hAnsi="Book Antiqua"/>
          <w:i/>
          <w:kern w:val="2"/>
          <w:lang w:val="en-US" w:eastAsia="zh-CN"/>
        </w:rPr>
        <w:t>Hepatol</w:t>
      </w:r>
      <w:proofErr w:type="spellEnd"/>
      <w:r w:rsidRPr="008F7A33">
        <w:rPr>
          <w:rFonts w:ascii="Book Antiqua" w:hAnsi="Book Antiqua"/>
          <w:kern w:val="2"/>
          <w:lang w:val="en-US" w:eastAsia="zh-CN"/>
        </w:rPr>
        <w:t xml:space="preserve"> 2017; </w:t>
      </w:r>
      <w:r w:rsidRPr="008F7A33">
        <w:rPr>
          <w:rFonts w:ascii="Book Antiqua" w:hAnsi="Book Antiqua"/>
          <w:b/>
          <w:kern w:val="2"/>
          <w:lang w:val="en-US" w:eastAsia="zh-CN"/>
        </w:rPr>
        <w:t>67</w:t>
      </w:r>
      <w:r w:rsidRPr="008F7A33">
        <w:rPr>
          <w:rFonts w:ascii="Book Antiqua" w:hAnsi="Book Antiqua"/>
          <w:kern w:val="2"/>
          <w:lang w:val="en-US" w:eastAsia="zh-CN"/>
        </w:rPr>
        <w:t>: 1074-1083 [PMID: 28733222 DOI: 10.1016/j.jhep.2017.07.009]</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20 </w:t>
      </w:r>
      <w:r w:rsidRPr="008F7A33">
        <w:rPr>
          <w:rFonts w:ascii="Book Antiqua" w:hAnsi="Book Antiqua"/>
          <w:b/>
          <w:kern w:val="2"/>
          <w:lang w:val="en-US" w:eastAsia="zh-CN"/>
        </w:rPr>
        <w:t>Ba-</w:t>
      </w:r>
      <w:proofErr w:type="spellStart"/>
      <w:r w:rsidRPr="008F7A33">
        <w:rPr>
          <w:rFonts w:ascii="Book Antiqua" w:hAnsi="Book Antiqua"/>
          <w:b/>
          <w:kern w:val="2"/>
          <w:lang w:val="en-US" w:eastAsia="zh-CN"/>
        </w:rPr>
        <w:t>Ssalamah</w:t>
      </w:r>
      <w:proofErr w:type="spellEnd"/>
      <w:r w:rsidRPr="008F7A33">
        <w:rPr>
          <w:rFonts w:ascii="Book Antiqua" w:hAnsi="Book Antiqua"/>
          <w:b/>
          <w:kern w:val="2"/>
          <w:lang w:val="en-US" w:eastAsia="zh-CN"/>
        </w:rPr>
        <w:t xml:space="preserve"> A</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Antunes</w:t>
      </w:r>
      <w:proofErr w:type="spellEnd"/>
      <w:r w:rsidRPr="008F7A33">
        <w:rPr>
          <w:rFonts w:ascii="Book Antiqua" w:hAnsi="Book Antiqua"/>
          <w:kern w:val="2"/>
          <w:lang w:val="en-US" w:eastAsia="zh-CN"/>
        </w:rPr>
        <w:t xml:space="preserve"> C, </w:t>
      </w:r>
      <w:proofErr w:type="spellStart"/>
      <w:r w:rsidRPr="008F7A33">
        <w:rPr>
          <w:rFonts w:ascii="Book Antiqua" w:hAnsi="Book Antiqua"/>
          <w:kern w:val="2"/>
          <w:lang w:val="en-US" w:eastAsia="zh-CN"/>
        </w:rPr>
        <w:t>Feier</w:t>
      </w:r>
      <w:proofErr w:type="spellEnd"/>
      <w:r w:rsidRPr="008F7A33">
        <w:rPr>
          <w:rFonts w:ascii="Book Antiqua" w:hAnsi="Book Antiqua"/>
          <w:kern w:val="2"/>
          <w:lang w:val="en-US" w:eastAsia="zh-CN"/>
        </w:rPr>
        <w:t xml:space="preserve"> D, </w:t>
      </w:r>
      <w:proofErr w:type="spellStart"/>
      <w:r w:rsidRPr="008F7A33">
        <w:rPr>
          <w:rFonts w:ascii="Book Antiqua" w:hAnsi="Book Antiqua"/>
          <w:kern w:val="2"/>
          <w:lang w:val="en-US" w:eastAsia="zh-CN"/>
        </w:rPr>
        <w:t>Bastati</w:t>
      </w:r>
      <w:proofErr w:type="spellEnd"/>
      <w:r w:rsidRPr="008F7A33">
        <w:rPr>
          <w:rFonts w:ascii="Book Antiqua" w:hAnsi="Book Antiqua"/>
          <w:kern w:val="2"/>
          <w:lang w:val="en-US" w:eastAsia="zh-CN"/>
        </w:rPr>
        <w:t xml:space="preserve"> N, Hodge JC, </w:t>
      </w:r>
      <w:proofErr w:type="spellStart"/>
      <w:r w:rsidRPr="008F7A33">
        <w:rPr>
          <w:rFonts w:ascii="Book Antiqua" w:hAnsi="Book Antiqua"/>
          <w:kern w:val="2"/>
          <w:lang w:val="en-US" w:eastAsia="zh-CN"/>
        </w:rPr>
        <w:t>Stift</w:t>
      </w:r>
      <w:proofErr w:type="spellEnd"/>
      <w:r w:rsidRPr="008F7A33">
        <w:rPr>
          <w:rFonts w:ascii="Book Antiqua" w:hAnsi="Book Antiqua"/>
          <w:kern w:val="2"/>
          <w:lang w:val="en-US" w:eastAsia="zh-CN"/>
        </w:rPr>
        <w:t xml:space="preserve"> J, </w:t>
      </w:r>
      <w:proofErr w:type="spellStart"/>
      <w:r w:rsidRPr="008F7A33">
        <w:rPr>
          <w:rFonts w:ascii="Book Antiqua" w:hAnsi="Book Antiqua"/>
          <w:kern w:val="2"/>
          <w:lang w:val="en-US" w:eastAsia="zh-CN"/>
        </w:rPr>
        <w:t>Cipriano</w:t>
      </w:r>
      <w:proofErr w:type="spellEnd"/>
      <w:r w:rsidRPr="008F7A33">
        <w:rPr>
          <w:rFonts w:ascii="Book Antiqua" w:hAnsi="Book Antiqua"/>
          <w:kern w:val="2"/>
          <w:lang w:val="en-US" w:eastAsia="zh-CN"/>
        </w:rPr>
        <w:t xml:space="preserve"> MA, </w:t>
      </w:r>
      <w:proofErr w:type="spellStart"/>
      <w:r w:rsidRPr="008F7A33">
        <w:rPr>
          <w:rFonts w:ascii="Book Antiqua" w:hAnsi="Book Antiqua"/>
          <w:kern w:val="2"/>
          <w:lang w:val="en-US" w:eastAsia="zh-CN"/>
        </w:rPr>
        <w:t>Wrba</w:t>
      </w:r>
      <w:proofErr w:type="spellEnd"/>
      <w:r w:rsidRPr="008F7A33">
        <w:rPr>
          <w:rFonts w:ascii="Book Antiqua" w:hAnsi="Book Antiqua"/>
          <w:kern w:val="2"/>
          <w:lang w:val="en-US" w:eastAsia="zh-CN"/>
        </w:rPr>
        <w:t xml:space="preserve"> F, </w:t>
      </w:r>
      <w:proofErr w:type="spellStart"/>
      <w:r w:rsidRPr="008F7A33">
        <w:rPr>
          <w:rFonts w:ascii="Book Antiqua" w:hAnsi="Book Antiqua"/>
          <w:kern w:val="2"/>
          <w:lang w:val="en-US" w:eastAsia="zh-CN"/>
        </w:rPr>
        <w:t>Trauner</w:t>
      </w:r>
      <w:proofErr w:type="spellEnd"/>
      <w:r w:rsidRPr="008F7A33">
        <w:rPr>
          <w:rFonts w:ascii="Book Antiqua" w:hAnsi="Book Antiqua"/>
          <w:kern w:val="2"/>
          <w:lang w:val="en-US" w:eastAsia="zh-CN"/>
        </w:rPr>
        <w:t xml:space="preserve"> M, </w:t>
      </w:r>
      <w:proofErr w:type="spellStart"/>
      <w:r w:rsidRPr="008F7A33">
        <w:rPr>
          <w:rFonts w:ascii="Book Antiqua" w:hAnsi="Book Antiqua"/>
          <w:kern w:val="2"/>
          <w:lang w:val="en-US" w:eastAsia="zh-CN"/>
        </w:rPr>
        <w:t>Herold</w:t>
      </w:r>
      <w:proofErr w:type="spellEnd"/>
      <w:r w:rsidRPr="008F7A33">
        <w:rPr>
          <w:rFonts w:ascii="Book Antiqua" w:hAnsi="Book Antiqua"/>
          <w:kern w:val="2"/>
          <w:lang w:val="en-US" w:eastAsia="zh-CN"/>
        </w:rPr>
        <w:t xml:space="preserve"> CJ, </w:t>
      </w:r>
      <w:proofErr w:type="spellStart"/>
      <w:r w:rsidRPr="008F7A33">
        <w:rPr>
          <w:rFonts w:ascii="Book Antiqua" w:hAnsi="Book Antiqua"/>
          <w:kern w:val="2"/>
          <w:lang w:val="en-US" w:eastAsia="zh-CN"/>
        </w:rPr>
        <w:t>Caseiro-Alves</w:t>
      </w:r>
      <w:proofErr w:type="spellEnd"/>
      <w:r w:rsidRPr="008F7A33">
        <w:rPr>
          <w:rFonts w:ascii="Book Antiqua" w:hAnsi="Book Antiqua"/>
          <w:kern w:val="2"/>
          <w:lang w:val="en-US" w:eastAsia="zh-CN"/>
        </w:rPr>
        <w:t xml:space="preserve"> F. Morphologic and Molecular Features of Hepatocellular Adenoma with </w:t>
      </w:r>
      <w:proofErr w:type="spellStart"/>
      <w:r w:rsidRPr="008F7A33">
        <w:rPr>
          <w:rFonts w:ascii="Book Antiqua" w:hAnsi="Book Antiqua"/>
          <w:kern w:val="2"/>
          <w:lang w:val="en-US" w:eastAsia="zh-CN"/>
        </w:rPr>
        <w:t>Gadoxetic</w:t>
      </w:r>
      <w:proofErr w:type="spellEnd"/>
      <w:r w:rsidRPr="008F7A33">
        <w:rPr>
          <w:rFonts w:ascii="Book Antiqua" w:hAnsi="Book Antiqua"/>
          <w:kern w:val="2"/>
          <w:lang w:val="en-US" w:eastAsia="zh-CN"/>
        </w:rPr>
        <w:t xml:space="preserve"> Acid-enhanced MR Imaging. </w:t>
      </w:r>
      <w:r w:rsidRPr="008F7A33">
        <w:rPr>
          <w:rFonts w:ascii="Book Antiqua" w:hAnsi="Book Antiqua"/>
          <w:i/>
          <w:kern w:val="2"/>
          <w:lang w:val="en-US" w:eastAsia="zh-CN"/>
        </w:rPr>
        <w:t>Radiology</w:t>
      </w:r>
      <w:r w:rsidRPr="008F7A33">
        <w:rPr>
          <w:rFonts w:ascii="Book Antiqua" w:hAnsi="Book Antiqua"/>
          <w:kern w:val="2"/>
          <w:lang w:val="en-US" w:eastAsia="zh-CN"/>
        </w:rPr>
        <w:t xml:space="preserve"> 2015; </w:t>
      </w:r>
      <w:r w:rsidRPr="008F7A33">
        <w:rPr>
          <w:rFonts w:ascii="Book Antiqua" w:hAnsi="Book Antiqua"/>
          <w:b/>
          <w:kern w:val="2"/>
          <w:lang w:val="en-US" w:eastAsia="zh-CN"/>
        </w:rPr>
        <w:t>277</w:t>
      </w:r>
      <w:r w:rsidRPr="008F7A33">
        <w:rPr>
          <w:rFonts w:ascii="Book Antiqua" w:hAnsi="Book Antiqua"/>
          <w:kern w:val="2"/>
          <w:lang w:val="en-US" w:eastAsia="zh-CN"/>
        </w:rPr>
        <w:t>: 104-113 [PMID: 25985059 DOI: 10.1148/radiol.2015142366]</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21 </w:t>
      </w:r>
      <w:r w:rsidRPr="008F7A33">
        <w:rPr>
          <w:rFonts w:ascii="Book Antiqua" w:hAnsi="Book Antiqua"/>
          <w:b/>
          <w:kern w:val="2"/>
          <w:lang w:val="en-US" w:eastAsia="zh-CN"/>
        </w:rPr>
        <w:t>Goodwin MD</w:t>
      </w:r>
      <w:r w:rsidRPr="008F7A33">
        <w:rPr>
          <w:rFonts w:ascii="Book Antiqua" w:hAnsi="Book Antiqua"/>
          <w:kern w:val="2"/>
          <w:lang w:val="en-US" w:eastAsia="zh-CN"/>
        </w:rPr>
        <w:t xml:space="preserve">, Dobson JE, </w:t>
      </w:r>
      <w:proofErr w:type="spellStart"/>
      <w:r w:rsidRPr="008F7A33">
        <w:rPr>
          <w:rFonts w:ascii="Book Antiqua" w:hAnsi="Book Antiqua"/>
          <w:kern w:val="2"/>
          <w:lang w:val="en-US" w:eastAsia="zh-CN"/>
        </w:rPr>
        <w:t>Sirlin</w:t>
      </w:r>
      <w:proofErr w:type="spellEnd"/>
      <w:r w:rsidRPr="008F7A33">
        <w:rPr>
          <w:rFonts w:ascii="Book Antiqua" w:hAnsi="Book Antiqua"/>
          <w:kern w:val="2"/>
          <w:lang w:val="en-US" w:eastAsia="zh-CN"/>
        </w:rPr>
        <w:t xml:space="preserve"> CB, Lim BG, Stella DL. Diagnostic challenges and pitfalls in MR imaging with hepatocyte-specific contrast agents. </w:t>
      </w:r>
      <w:proofErr w:type="spellStart"/>
      <w:r w:rsidRPr="008F7A33">
        <w:rPr>
          <w:rFonts w:ascii="Book Antiqua" w:hAnsi="Book Antiqua"/>
          <w:i/>
          <w:kern w:val="2"/>
          <w:lang w:val="en-US" w:eastAsia="zh-CN"/>
        </w:rPr>
        <w:t>Radiographics</w:t>
      </w:r>
      <w:proofErr w:type="spellEnd"/>
      <w:r w:rsidRPr="008F7A33">
        <w:rPr>
          <w:rFonts w:ascii="Book Antiqua" w:hAnsi="Book Antiqua"/>
          <w:kern w:val="2"/>
          <w:lang w:val="en-US" w:eastAsia="zh-CN"/>
        </w:rPr>
        <w:t xml:space="preserve"> 2011; </w:t>
      </w:r>
      <w:r w:rsidRPr="008F7A33">
        <w:rPr>
          <w:rFonts w:ascii="Book Antiqua" w:hAnsi="Book Antiqua"/>
          <w:b/>
          <w:kern w:val="2"/>
          <w:lang w:val="en-US" w:eastAsia="zh-CN"/>
        </w:rPr>
        <w:t>31</w:t>
      </w:r>
      <w:r w:rsidRPr="008F7A33">
        <w:rPr>
          <w:rFonts w:ascii="Book Antiqua" w:hAnsi="Book Antiqua"/>
          <w:kern w:val="2"/>
          <w:lang w:val="en-US" w:eastAsia="zh-CN"/>
        </w:rPr>
        <w:t>: 1547-1568 [PMID: 21997981 DOI: 10.1148/rg.316115528]</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22 </w:t>
      </w:r>
      <w:proofErr w:type="spellStart"/>
      <w:r w:rsidRPr="008F7A33">
        <w:rPr>
          <w:rFonts w:ascii="Book Antiqua" w:hAnsi="Book Antiqua"/>
          <w:b/>
          <w:kern w:val="2"/>
          <w:lang w:val="en-US" w:eastAsia="zh-CN"/>
        </w:rPr>
        <w:t>Vasuri</w:t>
      </w:r>
      <w:proofErr w:type="spellEnd"/>
      <w:r w:rsidRPr="008F7A33">
        <w:rPr>
          <w:rFonts w:ascii="Book Antiqua" w:hAnsi="Book Antiqua"/>
          <w:b/>
          <w:kern w:val="2"/>
          <w:lang w:val="en-US" w:eastAsia="zh-CN"/>
        </w:rPr>
        <w:t xml:space="preserve"> F</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Golfieri</w:t>
      </w:r>
      <w:proofErr w:type="spellEnd"/>
      <w:r w:rsidRPr="008F7A33">
        <w:rPr>
          <w:rFonts w:ascii="Book Antiqua" w:hAnsi="Book Antiqua"/>
          <w:kern w:val="2"/>
          <w:lang w:val="en-US" w:eastAsia="zh-CN"/>
        </w:rPr>
        <w:t xml:space="preserve"> R, </w:t>
      </w:r>
      <w:proofErr w:type="spellStart"/>
      <w:r w:rsidRPr="008F7A33">
        <w:rPr>
          <w:rFonts w:ascii="Book Antiqua" w:hAnsi="Book Antiqua"/>
          <w:kern w:val="2"/>
          <w:lang w:val="en-US" w:eastAsia="zh-CN"/>
        </w:rPr>
        <w:t>Fiorentino</w:t>
      </w:r>
      <w:proofErr w:type="spellEnd"/>
      <w:r w:rsidRPr="008F7A33">
        <w:rPr>
          <w:rFonts w:ascii="Book Antiqua" w:hAnsi="Book Antiqua"/>
          <w:kern w:val="2"/>
          <w:lang w:val="en-US" w:eastAsia="zh-CN"/>
        </w:rPr>
        <w:t xml:space="preserve"> M, </w:t>
      </w:r>
      <w:proofErr w:type="spellStart"/>
      <w:r w:rsidRPr="008F7A33">
        <w:rPr>
          <w:rFonts w:ascii="Book Antiqua" w:hAnsi="Book Antiqua"/>
          <w:kern w:val="2"/>
          <w:lang w:val="en-US" w:eastAsia="zh-CN"/>
        </w:rPr>
        <w:t>Capizzi</w:t>
      </w:r>
      <w:proofErr w:type="spellEnd"/>
      <w:r w:rsidRPr="008F7A33">
        <w:rPr>
          <w:rFonts w:ascii="Book Antiqua" w:hAnsi="Book Antiqua"/>
          <w:kern w:val="2"/>
          <w:lang w:val="en-US" w:eastAsia="zh-CN"/>
        </w:rPr>
        <w:t xml:space="preserve"> E, </w:t>
      </w:r>
      <w:proofErr w:type="spellStart"/>
      <w:r w:rsidRPr="008F7A33">
        <w:rPr>
          <w:rFonts w:ascii="Book Antiqua" w:hAnsi="Book Antiqua"/>
          <w:kern w:val="2"/>
          <w:lang w:val="en-US" w:eastAsia="zh-CN"/>
        </w:rPr>
        <w:t>Renzulli</w:t>
      </w:r>
      <w:proofErr w:type="spellEnd"/>
      <w:r w:rsidRPr="008F7A33">
        <w:rPr>
          <w:rFonts w:ascii="Book Antiqua" w:hAnsi="Book Antiqua"/>
          <w:kern w:val="2"/>
          <w:lang w:val="en-US" w:eastAsia="zh-CN"/>
        </w:rPr>
        <w:t xml:space="preserve"> M, Pinna AD, </w:t>
      </w:r>
      <w:proofErr w:type="spellStart"/>
      <w:r w:rsidRPr="008F7A33">
        <w:rPr>
          <w:rFonts w:ascii="Book Antiqua" w:hAnsi="Book Antiqua"/>
          <w:kern w:val="2"/>
          <w:lang w:val="en-US" w:eastAsia="zh-CN"/>
        </w:rPr>
        <w:t>Grigioni</w:t>
      </w:r>
      <w:proofErr w:type="spellEnd"/>
      <w:r w:rsidRPr="008F7A33">
        <w:rPr>
          <w:rFonts w:ascii="Book Antiqua" w:hAnsi="Book Antiqua"/>
          <w:kern w:val="2"/>
          <w:lang w:val="en-US" w:eastAsia="zh-CN"/>
        </w:rPr>
        <w:t xml:space="preserve"> WF, </w:t>
      </w:r>
      <w:proofErr w:type="spellStart"/>
      <w:r w:rsidRPr="008F7A33">
        <w:rPr>
          <w:rFonts w:ascii="Book Antiqua" w:hAnsi="Book Antiqua"/>
          <w:kern w:val="2"/>
          <w:lang w:val="en-US" w:eastAsia="zh-CN"/>
        </w:rPr>
        <w:t>D'Errico-Grigioni</w:t>
      </w:r>
      <w:proofErr w:type="spellEnd"/>
      <w:r w:rsidRPr="008F7A33">
        <w:rPr>
          <w:rFonts w:ascii="Book Antiqua" w:hAnsi="Book Antiqua"/>
          <w:kern w:val="2"/>
          <w:lang w:val="en-US" w:eastAsia="zh-CN"/>
        </w:rPr>
        <w:t xml:space="preserve"> A. OATP 1B1/1B3 expression in hepatocellular carcinomas treated with </w:t>
      </w:r>
      <w:proofErr w:type="spellStart"/>
      <w:r w:rsidRPr="008F7A33">
        <w:rPr>
          <w:rFonts w:ascii="Book Antiqua" w:hAnsi="Book Antiqua"/>
          <w:kern w:val="2"/>
          <w:lang w:val="en-US" w:eastAsia="zh-CN"/>
        </w:rPr>
        <w:t>orthotopic</w:t>
      </w:r>
      <w:proofErr w:type="spellEnd"/>
      <w:r w:rsidRPr="008F7A33">
        <w:rPr>
          <w:rFonts w:ascii="Book Antiqua" w:hAnsi="Book Antiqua"/>
          <w:kern w:val="2"/>
          <w:lang w:val="en-US" w:eastAsia="zh-CN"/>
        </w:rPr>
        <w:t xml:space="preserve"> liver transplantation. </w:t>
      </w:r>
      <w:proofErr w:type="spellStart"/>
      <w:r w:rsidRPr="008F7A33">
        <w:rPr>
          <w:rFonts w:ascii="Book Antiqua" w:hAnsi="Book Antiqua"/>
          <w:i/>
          <w:kern w:val="2"/>
          <w:lang w:val="en-US" w:eastAsia="zh-CN"/>
        </w:rPr>
        <w:t>Virchows</w:t>
      </w:r>
      <w:proofErr w:type="spellEnd"/>
      <w:r w:rsidRPr="008F7A33">
        <w:rPr>
          <w:rFonts w:ascii="Book Antiqua" w:hAnsi="Book Antiqua"/>
          <w:i/>
          <w:kern w:val="2"/>
          <w:lang w:val="en-US" w:eastAsia="zh-CN"/>
        </w:rPr>
        <w:t xml:space="preserve"> Arch</w:t>
      </w:r>
      <w:r w:rsidRPr="008F7A33">
        <w:rPr>
          <w:rFonts w:ascii="Book Antiqua" w:hAnsi="Book Antiqua"/>
          <w:kern w:val="2"/>
          <w:lang w:val="en-US" w:eastAsia="zh-CN"/>
        </w:rPr>
        <w:t xml:space="preserve"> 2011; </w:t>
      </w:r>
      <w:r w:rsidRPr="008F7A33">
        <w:rPr>
          <w:rFonts w:ascii="Book Antiqua" w:hAnsi="Book Antiqua"/>
          <w:b/>
          <w:kern w:val="2"/>
          <w:lang w:val="en-US" w:eastAsia="zh-CN"/>
        </w:rPr>
        <w:t>459</w:t>
      </w:r>
      <w:r w:rsidRPr="008F7A33">
        <w:rPr>
          <w:rFonts w:ascii="Book Antiqua" w:hAnsi="Book Antiqua"/>
          <w:kern w:val="2"/>
          <w:lang w:val="en-US" w:eastAsia="zh-CN"/>
        </w:rPr>
        <w:t>: 141-146 [PMID: 21691816 DOI: 10.1007/s00428-011-1099-5]</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23 </w:t>
      </w:r>
      <w:proofErr w:type="spellStart"/>
      <w:r w:rsidRPr="008F7A33">
        <w:rPr>
          <w:rFonts w:ascii="Book Antiqua" w:hAnsi="Book Antiqua"/>
          <w:b/>
          <w:kern w:val="2"/>
          <w:lang w:val="en-US" w:eastAsia="zh-CN"/>
        </w:rPr>
        <w:t>Golfieri</w:t>
      </w:r>
      <w:proofErr w:type="spellEnd"/>
      <w:r w:rsidRPr="008F7A33">
        <w:rPr>
          <w:rFonts w:ascii="Book Antiqua" w:hAnsi="Book Antiqua"/>
          <w:b/>
          <w:kern w:val="2"/>
          <w:lang w:val="en-US" w:eastAsia="zh-CN"/>
        </w:rPr>
        <w:t xml:space="preserve"> R</w:t>
      </w:r>
      <w:r w:rsidRPr="008F7A33">
        <w:rPr>
          <w:rFonts w:ascii="Book Antiqua" w:hAnsi="Book Antiqua"/>
          <w:kern w:val="2"/>
          <w:lang w:val="en-US" w:eastAsia="zh-CN"/>
        </w:rPr>
        <w:t xml:space="preserve">, </w:t>
      </w:r>
      <w:proofErr w:type="spellStart"/>
      <w:r w:rsidRPr="008F7A33">
        <w:rPr>
          <w:rFonts w:ascii="Book Antiqua" w:hAnsi="Book Antiqua"/>
          <w:kern w:val="2"/>
          <w:lang w:val="en-US" w:eastAsia="zh-CN"/>
        </w:rPr>
        <w:t>Garzillo</w:t>
      </w:r>
      <w:proofErr w:type="spellEnd"/>
      <w:r w:rsidRPr="008F7A33">
        <w:rPr>
          <w:rFonts w:ascii="Book Antiqua" w:hAnsi="Book Antiqua"/>
          <w:kern w:val="2"/>
          <w:lang w:val="en-US" w:eastAsia="zh-CN"/>
        </w:rPr>
        <w:t xml:space="preserve"> G, </w:t>
      </w:r>
      <w:proofErr w:type="spellStart"/>
      <w:r w:rsidRPr="008F7A33">
        <w:rPr>
          <w:rFonts w:ascii="Book Antiqua" w:hAnsi="Book Antiqua"/>
          <w:kern w:val="2"/>
          <w:lang w:val="en-US" w:eastAsia="zh-CN"/>
        </w:rPr>
        <w:t>Ascanio</w:t>
      </w:r>
      <w:proofErr w:type="spellEnd"/>
      <w:r w:rsidRPr="008F7A33">
        <w:rPr>
          <w:rFonts w:ascii="Book Antiqua" w:hAnsi="Book Antiqua"/>
          <w:kern w:val="2"/>
          <w:lang w:val="en-US" w:eastAsia="zh-CN"/>
        </w:rPr>
        <w:t xml:space="preserve"> S, </w:t>
      </w:r>
      <w:proofErr w:type="spellStart"/>
      <w:r w:rsidRPr="008F7A33">
        <w:rPr>
          <w:rFonts w:ascii="Book Antiqua" w:hAnsi="Book Antiqua"/>
          <w:kern w:val="2"/>
          <w:lang w:val="en-US" w:eastAsia="zh-CN"/>
        </w:rPr>
        <w:t>Renzulli</w:t>
      </w:r>
      <w:proofErr w:type="spellEnd"/>
      <w:r w:rsidRPr="008F7A33">
        <w:rPr>
          <w:rFonts w:ascii="Book Antiqua" w:hAnsi="Book Antiqua"/>
          <w:kern w:val="2"/>
          <w:lang w:val="en-US" w:eastAsia="zh-CN"/>
        </w:rPr>
        <w:t xml:space="preserve"> M. Focal lesions in the cirrhotic liver: Their pivotal role in </w:t>
      </w:r>
      <w:proofErr w:type="spellStart"/>
      <w:r w:rsidRPr="008F7A33">
        <w:rPr>
          <w:rFonts w:ascii="Book Antiqua" w:hAnsi="Book Antiqua"/>
          <w:kern w:val="2"/>
          <w:lang w:val="en-US" w:eastAsia="zh-CN"/>
        </w:rPr>
        <w:t>gadoxetic</w:t>
      </w:r>
      <w:proofErr w:type="spellEnd"/>
      <w:r w:rsidRPr="008F7A33">
        <w:rPr>
          <w:rFonts w:ascii="Book Antiqua" w:hAnsi="Book Antiqua"/>
          <w:kern w:val="2"/>
          <w:lang w:val="en-US" w:eastAsia="zh-CN"/>
        </w:rPr>
        <w:t xml:space="preserve"> acid-enhanced MRI and recognition by the Western guidelines. </w:t>
      </w:r>
      <w:r w:rsidRPr="008F7A33">
        <w:rPr>
          <w:rFonts w:ascii="Book Antiqua" w:hAnsi="Book Antiqua"/>
          <w:i/>
          <w:kern w:val="2"/>
          <w:lang w:val="en-US" w:eastAsia="zh-CN"/>
        </w:rPr>
        <w:t>Dig Dis</w:t>
      </w:r>
      <w:r w:rsidRPr="008F7A33">
        <w:rPr>
          <w:rFonts w:ascii="Book Antiqua" w:hAnsi="Book Antiqua"/>
          <w:kern w:val="2"/>
          <w:lang w:val="en-US" w:eastAsia="zh-CN"/>
        </w:rPr>
        <w:t xml:space="preserve"> 2014; </w:t>
      </w:r>
      <w:r w:rsidRPr="008F7A33">
        <w:rPr>
          <w:rFonts w:ascii="Book Antiqua" w:hAnsi="Book Antiqua"/>
          <w:b/>
          <w:kern w:val="2"/>
          <w:lang w:val="en-US" w:eastAsia="zh-CN"/>
        </w:rPr>
        <w:t>32</w:t>
      </w:r>
      <w:r w:rsidRPr="008F7A33">
        <w:rPr>
          <w:rFonts w:ascii="Book Antiqua" w:hAnsi="Book Antiqua"/>
          <w:kern w:val="2"/>
          <w:lang w:val="en-US" w:eastAsia="zh-CN"/>
        </w:rPr>
        <w:t>: 696-704 [PMID: 25376286 DOI: 10.1159/000368002]</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24 </w:t>
      </w:r>
      <w:proofErr w:type="spellStart"/>
      <w:r w:rsidRPr="008F7A33">
        <w:rPr>
          <w:rFonts w:ascii="Book Antiqua" w:hAnsi="Book Antiqua"/>
          <w:b/>
          <w:kern w:val="2"/>
          <w:lang w:val="en-US" w:eastAsia="zh-CN"/>
        </w:rPr>
        <w:t>Guo</w:t>
      </w:r>
      <w:proofErr w:type="spellEnd"/>
      <w:r w:rsidRPr="008F7A33">
        <w:rPr>
          <w:rFonts w:ascii="Book Antiqua" w:hAnsi="Book Antiqua"/>
          <w:b/>
          <w:kern w:val="2"/>
          <w:lang w:val="en-US" w:eastAsia="zh-CN"/>
        </w:rPr>
        <w:t xml:space="preserve"> Y</w:t>
      </w:r>
      <w:r w:rsidRPr="008F7A33">
        <w:rPr>
          <w:rFonts w:ascii="Book Antiqua" w:hAnsi="Book Antiqua"/>
          <w:kern w:val="2"/>
          <w:lang w:val="en-US" w:eastAsia="zh-CN"/>
        </w:rPr>
        <w:t xml:space="preserve">, Li W, </w:t>
      </w:r>
      <w:proofErr w:type="spellStart"/>
      <w:r w:rsidRPr="008F7A33">
        <w:rPr>
          <w:rFonts w:ascii="Book Antiqua" w:hAnsi="Book Antiqua"/>
          <w:kern w:val="2"/>
          <w:lang w:val="en-US" w:eastAsia="zh-CN"/>
        </w:rPr>
        <w:t>Xie</w:t>
      </w:r>
      <w:proofErr w:type="spellEnd"/>
      <w:r w:rsidRPr="008F7A33">
        <w:rPr>
          <w:rFonts w:ascii="Book Antiqua" w:hAnsi="Book Antiqua"/>
          <w:kern w:val="2"/>
          <w:lang w:val="en-US" w:eastAsia="zh-CN"/>
        </w:rPr>
        <w:t xml:space="preserve"> Z, Zhang Y, Fang Y, </w:t>
      </w:r>
      <w:proofErr w:type="spellStart"/>
      <w:r w:rsidRPr="008F7A33">
        <w:rPr>
          <w:rFonts w:ascii="Book Antiqua" w:hAnsi="Book Antiqua"/>
          <w:kern w:val="2"/>
          <w:lang w:val="en-US" w:eastAsia="zh-CN"/>
        </w:rPr>
        <w:t>Cai</w:t>
      </w:r>
      <w:proofErr w:type="spellEnd"/>
      <w:r w:rsidRPr="008F7A33">
        <w:rPr>
          <w:rFonts w:ascii="Book Antiqua" w:hAnsi="Book Antiqua"/>
          <w:kern w:val="2"/>
          <w:lang w:val="en-US" w:eastAsia="zh-CN"/>
        </w:rPr>
        <w:t xml:space="preserve"> W, Hong G. Diagnostic Value of </w:t>
      </w:r>
      <w:proofErr w:type="spellStart"/>
      <w:r w:rsidRPr="008F7A33">
        <w:rPr>
          <w:rFonts w:ascii="Book Antiqua" w:hAnsi="Book Antiqua"/>
          <w:kern w:val="2"/>
          <w:lang w:val="en-US" w:eastAsia="zh-CN"/>
        </w:rPr>
        <w:t>Gd</w:t>
      </w:r>
      <w:proofErr w:type="spellEnd"/>
      <w:r w:rsidRPr="008F7A33">
        <w:rPr>
          <w:rFonts w:ascii="Book Antiqua" w:hAnsi="Book Antiqua"/>
          <w:kern w:val="2"/>
          <w:lang w:val="en-US" w:eastAsia="zh-CN"/>
        </w:rPr>
        <w:t xml:space="preserve">-EOB-DTPA-MRI for Hepatocellular Adenoma: A Meta-Analysis. </w:t>
      </w:r>
      <w:r w:rsidRPr="008F7A33">
        <w:rPr>
          <w:rFonts w:ascii="Book Antiqua" w:hAnsi="Book Antiqua"/>
          <w:i/>
          <w:kern w:val="2"/>
          <w:lang w:val="en-US" w:eastAsia="zh-CN"/>
        </w:rPr>
        <w:t>J Cancer</w:t>
      </w:r>
      <w:r w:rsidRPr="008F7A33">
        <w:rPr>
          <w:rFonts w:ascii="Book Antiqua" w:hAnsi="Book Antiqua"/>
          <w:kern w:val="2"/>
          <w:lang w:val="en-US" w:eastAsia="zh-CN"/>
        </w:rPr>
        <w:t xml:space="preserve"> 2017; </w:t>
      </w:r>
      <w:r w:rsidRPr="008F7A33">
        <w:rPr>
          <w:rFonts w:ascii="Book Antiqua" w:hAnsi="Book Antiqua"/>
          <w:b/>
          <w:kern w:val="2"/>
          <w:lang w:val="en-US" w:eastAsia="zh-CN"/>
        </w:rPr>
        <w:t>8</w:t>
      </w:r>
      <w:r w:rsidRPr="008F7A33">
        <w:rPr>
          <w:rFonts w:ascii="Book Antiqua" w:hAnsi="Book Antiqua"/>
          <w:kern w:val="2"/>
          <w:lang w:val="en-US" w:eastAsia="zh-CN"/>
        </w:rPr>
        <w:t>: 1301-1310 [PMID: 28607606 DOI: 10.7150/jca.17778]</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25 </w:t>
      </w:r>
      <w:proofErr w:type="spellStart"/>
      <w:r w:rsidRPr="008F7A33">
        <w:rPr>
          <w:rFonts w:ascii="Book Antiqua" w:hAnsi="Book Antiqua"/>
          <w:b/>
          <w:kern w:val="2"/>
          <w:lang w:val="en-US" w:eastAsia="zh-CN"/>
        </w:rPr>
        <w:t>Suh</w:t>
      </w:r>
      <w:proofErr w:type="spellEnd"/>
      <w:r w:rsidRPr="008F7A33">
        <w:rPr>
          <w:rFonts w:ascii="Book Antiqua" w:hAnsi="Book Antiqua"/>
          <w:b/>
          <w:kern w:val="2"/>
          <w:lang w:val="en-US" w:eastAsia="zh-CN"/>
        </w:rPr>
        <w:t xml:space="preserve"> CH</w:t>
      </w:r>
      <w:r w:rsidRPr="008F7A33">
        <w:rPr>
          <w:rFonts w:ascii="Book Antiqua" w:hAnsi="Book Antiqua"/>
          <w:kern w:val="2"/>
          <w:lang w:val="en-US" w:eastAsia="zh-CN"/>
        </w:rPr>
        <w:t xml:space="preserve">, Kim KW, Park SH, Shin S, </w:t>
      </w:r>
      <w:proofErr w:type="spellStart"/>
      <w:r w:rsidRPr="008F7A33">
        <w:rPr>
          <w:rFonts w:ascii="Book Antiqua" w:hAnsi="Book Antiqua"/>
          <w:kern w:val="2"/>
          <w:lang w:val="en-US" w:eastAsia="zh-CN"/>
        </w:rPr>
        <w:t>Ahn</w:t>
      </w:r>
      <w:proofErr w:type="spellEnd"/>
      <w:r w:rsidRPr="008F7A33">
        <w:rPr>
          <w:rFonts w:ascii="Book Antiqua" w:hAnsi="Book Antiqua"/>
          <w:kern w:val="2"/>
          <w:lang w:val="en-US" w:eastAsia="zh-CN"/>
        </w:rPr>
        <w:t xml:space="preserve"> J, </w:t>
      </w:r>
      <w:proofErr w:type="spellStart"/>
      <w:r w:rsidRPr="008F7A33">
        <w:rPr>
          <w:rFonts w:ascii="Book Antiqua" w:hAnsi="Book Antiqua"/>
          <w:kern w:val="2"/>
          <w:lang w:val="en-US" w:eastAsia="zh-CN"/>
        </w:rPr>
        <w:t>Pyo</w:t>
      </w:r>
      <w:proofErr w:type="spellEnd"/>
      <w:r w:rsidRPr="008F7A33">
        <w:rPr>
          <w:rFonts w:ascii="Book Antiqua" w:hAnsi="Book Antiqua"/>
          <w:kern w:val="2"/>
          <w:lang w:val="en-US" w:eastAsia="zh-CN"/>
        </w:rPr>
        <w:t xml:space="preserve"> J, </w:t>
      </w:r>
      <w:proofErr w:type="spellStart"/>
      <w:r w:rsidRPr="008F7A33">
        <w:rPr>
          <w:rFonts w:ascii="Book Antiqua" w:hAnsi="Book Antiqua"/>
          <w:kern w:val="2"/>
          <w:lang w:val="en-US" w:eastAsia="zh-CN"/>
        </w:rPr>
        <w:t>Shinagare</w:t>
      </w:r>
      <w:proofErr w:type="spellEnd"/>
      <w:r w:rsidRPr="008F7A33">
        <w:rPr>
          <w:rFonts w:ascii="Book Antiqua" w:hAnsi="Book Antiqua"/>
          <w:kern w:val="2"/>
          <w:lang w:val="en-US" w:eastAsia="zh-CN"/>
        </w:rPr>
        <w:t xml:space="preserve"> AB, </w:t>
      </w:r>
      <w:proofErr w:type="spellStart"/>
      <w:r w:rsidRPr="008F7A33">
        <w:rPr>
          <w:rFonts w:ascii="Book Antiqua" w:hAnsi="Book Antiqua"/>
          <w:kern w:val="2"/>
          <w:lang w:val="en-US" w:eastAsia="zh-CN"/>
        </w:rPr>
        <w:t>Krajewski</w:t>
      </w:r>
      <w:proofErr w:type="spellEnd"/>
      <w:r w:rsidRPr="008F7A33">
        <w:rPr>
          <w:rFonts w:ascii="Book Antiqua" w:hAnsi="Book Antiqua"/>
          <w:kern w:val="2"/>
          <w:lang w:val="en-US" w:eastAsia="zh-CN"/>
        </w:rPr>
        <w:t xml:space="preserve"> KM, </w:t>
      </w:r>
      <w:proofErr w:type="spellStart"/>
      <w:r w:rsidRPr="008F7A33">
        <w:rPr>
          <w:rFonts w:ascii="Book Antiqua" w:hAnsi="Book Antiqua"/>
          <w:kern w:val="2"/>
          <w:lang w:val="en-US" w:eastAsia="zh-CN"/>
        </w:rPr>
        <w:t>Ramaiya</w:t>
      </w:r>
      <w:proofErr w:type="spellEnd"/>
      <w:r w:rsidRPr="008F7A33">
        <w:rPr>
          <w:rFonts w:ascii="Book Antiqua" w:hAnsi="Book Antiqua"/>
          <w:kern w:val="2"/>
          <w:lang w:val="en-US" w:eastAsia="zh-CN"/>
        </w:rPr>
        <w:t xml:space="preserve"> NH. A cost-effectiveness analysis of the diagnostic strategies for differentiating focal nodular hyperplasia from hepatocellular adenoma. </w:t>
      </w:r>
      <w:proofErr w:type="spellStart"/>
      <w:r w:rsidRPr="008F7A33">
        <w:rPr>
          <w:rFonts w:ascii="Book Antiqua" w:hAnsi="Book Antiqua"/>
          <w:i/>
          <w:kern w:val="2"/>
          <w:lang w:val="en-US" w:eastAsia="zh-CN"/>
        </w:rPr>
        <w:t>Eur</w:t>
      </w:r>
      <w:proofErr w:type="spellEnd"/>
      <w:r w:rsidRPr="008F7A33">
        <w:rPr>
          <w:rFonts w:ascii="Book Antiqua" w:hAnsi="Book Antiqua"/>
          <w:i/>
          <w:kern w:val="2"/>
          <w:lang w:val="en-US" w:eastAsia="zh-CN"/>
        </w:rPr>
        <w:t xml:space="preserve"> </w:t>
      </w:r>
      <w:proofErr w:type="spellStart"/>
      <w:r w:rsidRPr="008F7A33">
        <w:rPr>
          <w:rFonts w:ascii="Book Antiqua" w:hAnsi="Book Antiqua"/>
          <w:i/>
          <w:kern w:val="2"/>
          <w:lang w:val="en-US" w:eastAsia="zh-CN"/>
        </w:rPr>
        <w:t>Radiol</w:t>
      </w:r>
      <w:proofErr w:type="spellEnd"/>
      <w:r w:rsidRPr="008F7A33">
        <w:rPr>
          <w:rFonts w:ascii="Book Antiqua" w:hAnsi="Book Antiqua"/>
          <w:kern w:val="2"/>
          <w:lang w:val="en-US" w:eastAsia="zh-CN"/>
        </w:rPr>
        <w:t xml:space="preserve"> 2018; </w:t>
      </w:r>
      <w:r w:rsidRPr="008F7A33">
        <w:rPr>
          <w:rFonts w:ascii="Book Antiqua" w:hAnsi="Book Antiqua"/>
          <w:b/>
          <w:kern w:val="2"/>
          <w:lang w:val="en-US" w:eastAsia="zh-CN"/>
        </w:rPr>
        <w:t>28</w:t>
      </w:r>
      <w:r w:rsidRPr="008F7A33">
        <w:rPr>
          <w:rFonts w:ascii="Book Antiqua" w:hAnsi="Book Antiqua"/>
          <w:kern w:val="2"/>
          <w:lang w:val="en-US" w:eastAsia="zh-CN"/>
        </w:rPr>
        <w:t>: 214-225 [PMID: 28726119 DOI: 10.1007/s00330-017-4967-9]</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26 </w:t>
      </w:r>
      <w:proofErr w:type="spellStart"/>
      <w:r w:rsidRPr="008F7A33">
        <w:rPr>
          <w:rFonts w:ascii="Book Antiqua" w:hAnsi="Book Antiqua"/>
          <w:b/>
          <w:kern w:val="2"/>
          <w:lang w:val="en-US" w:eastAsia="zh-CN"/>
        </w:rPr>
        <w:t>Guo</w:t>
      </w:r>
      <w:proofErr w:type="spellEnd"/>
      <w:r w:rsidRPr="008F7A33">
        <w:rPr>
          <w:rFonts w:ascii="Book Antiqua" w:hAnsi="Book Antiqua"/>
          <w:b/>
          <w:kern w:val="2"/>
          <w:lang w:val="en-US" w:eastAsia="zh-CN"/>
        </w:rPr>
        <w:t xml:space="preserve"> Y</w:t>
      </w:r>
      <w:r w:rsidRPr="008F7A33">
        <w:rPr>
          <w:rFonts w:ascii="Book Antiqua" w:hAnsi="Book Antiqua"/>
          <w:kern w:val="2"/>
          <w:lang w:val="en-US" w:eastAsia="zh-CN"/>
        </w:rPr>
        <w:t xml:space="preserve">, Li W, </w:t>
      </w:r>
      <w:proofErr w:type="spellStart"/>
      <w:r w:rsidRPr="008F7A33">
        <w:rPr>
          <w:rFonts w:ascii="Book Antiqua" w:hAnsi="Book Antiqua"/>
          <w:kern w:val="2"/>
          <w:lang w:val="en-US" w:eastAsia="zh-CN"/>
        </w:rPr>
        <w:t>Cai</w:t>
      </w:r>
      <w:proofErr w:type="spellEnd"/>
      <w:r w:rsidRPr="008F7A33">
        <w:rPr>
          <w:rFonts w:ascii="Book Antiqua" w:hAnsi="Book Antiqua"/>
          <w:kern w:val="2"/>
          <w:lang w:val="en-US" w:eastAsia="zh-CN"/>
        </w:rPr>
        <w:t xml:space="preserve"> W, Zhang Y, Fang Y, Hong G. Diagnostic Value of </w:t>
      </w:r>
      <w:proofErr w:type="spellStart"/>
      <w:r w:rsidRPr="008F7A33">
        <w:rPr>
          <w:rFonts w:ascii="Book Antiqua" w:hAnsi="Book Antiqua"/>
          <w:kern w:val="2"/>
          <w:lang w:val="en-US" w:eastAsia="zh-CN"/>
        </w:rPr>
        <w:t>Gadoxetic</w:t>
      </w:r>
      <w:proofErr w:type="spellEnd"/>
      <w:r w:rsidRPr="008F7A33">
        <w:rPr>
          <w:rFonts w:ascii="Book Antiqua" w:hAnsi="Book Antiqua"/>
          <w:kern w:val="2"/>
          <w:lang w:val="en-US" w:eastAsia="zh-CN"/>
        </w:rPr>
        <w:t xml:space="preserve"> Acid-Enhanced MR Imaging to Distinguish HCA and Its Subtype from FNH: A Systematic Review. </w:t>
      </w:r>
      <w:proofErr w:type="spellStart"/>
      <w:r w:rsidRPr="008F7A33">
        <w:rPr>
          <w:rFonts w:ascii="Book Antiqua" w:hAnsi="Book Antiqua"/>
          <w:i/>
          <w:kern w:val="2"/>
          <w:lang w:val="en-US" w:eastAsia="zh-CN"/>
        </w:rPr>
        <w:t>Int</w:t>
      </w:r>
      <w:proofErr w:type="spellEnd"/>
      <w:r w:rsidRPr="008F7A33">
        <w:rPr>
          <w:rFonts w:ascii="Book Antiqua" w:hAnsi="Book Antiqua"/>
          <w:i/>
          <w:kern w:val="2"/>
          <w:lang w:val="en-US" w:eastAsia="zh-CN"/>
        </w:rPr>
        <w:t xml:space="preserve"> J Med </w:t>
      </w:r>
      <w:proofErr w:type="spellStart"/>
      <w:r w:rsidRPr="008F7A33">
        <w:rPr>
          <w:rFonts w:ascii="Book Antiqua" w:hAnsi="Book Antiqua"/>
          <w:i/>
          <w:kern w:val="2"/>
          <w:lang w:val="en-US" w:eastAsia="zh-CN"/>
        </w:rPr>
        <w:t>Sci</w:t>
      </w:r>
      <w:proofErr w:type="spellEnd"/>
      <w:r w:rsidRPr="008F7A33">
        <w:rPr>
          <w:rFonts w:ascii="Book Antiqua" w:hAnsi="Book Antiqua"/>
          <w:kern w:val="2"/>
          <w:lang w:val="en-US" w:eastAsia="zh-CN"/>
        </w:rPr>
        <w:t xml:space="preserve"> 2017; </w:t>
      </w:r>
      <w:r w:rsidRPr="008F7A33">
        <w:rPr>
          <w:rFonts w:ascii="Book Antiqua" w:hAnsi="Book Antiqua"/>
          <w:b/>
          <w:kern w:val="2"/>
          <w:lang w:val="en-US" w:eastAsia="zh-CN"/>
        </w:rPr>
        <w:t>14</w:t>
      </w:r>
      <w:r w:rsidRPr="008F7A33">
        <w:rPr>
          <w:rFonts w:ascii="Book Antiqua" w:hAnsi="Book Antiqua"/>
          <w:kern w:val="2"/>
          <w:lang w:val="en-US" w:eastAsia="zh-CN"/>
        </w:rPr>
        <w:t>: 668-674 [PMID: 28824299 DOI: 10.7150/ijms.17865]</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27 </w:t>
      </w:r>
      <w:proofErr w:type="spellStart"/>
      <w:r w:rsidRPr="008F7A33">
        <w:rPr>
          <w:rFonts w:ascii="Book Antiqua" w:hAnsi="Book Antiqua"/>
          <w:b/>
          <w:kern w:val="2"/>
          <w:lang w:val="en-US" w:eastAsia="zh-CN"/>
        </w:rPr>
        <w:t>Farges</w:t>
      </w:r>
      <w:proofErr w:type="spellEnd"/>
      <w:r w:rsidRPr="008F7A33">
        <w:rPr>
          <w:rFonts w:ascii="Book Antiqua" w:hAnsi="Book Antiqua"/>
          <w:b/>
          <w:kern w:val="2"/>
          <w:lang w:val="en-US" w:eastAsia="zh-CN"/>
        </w:rPr>
        <w:t xml:space="preserve"> O</w:t>
      </w:r>
      <w:r w:rsidRPr="008F7A33">
        <w:rPr>
          <w:rFonts w:ascii="Book Antiqua" w:hAnsi="Book Antiqua"/>
          <w:kern w:val="2"/>
          <w:lang w:val="en-US" w:eastAsia="zh-CN"/>
        </w:rPr>
        <w:t xml:space="preserve">, Ferreira N, </w:t>
      </w:r>
      <w:proofErr w:type="spellStart"/>
      <w:r w:rsidRPr="008F7A33">
        <w:rPr>
          <w:rFonts w:ascii="Book Antiqua" w:hAnsi="Book Antiqua"/>
          <w:kern w:val="2"/>
          <w:lang w:val="en-US" w:eastAsia="zh-CN"/>
        </w:rPr>
        <w:t>Dokmak</w:t>
      </w:r>
      <w:proofErr w:type="spellEnd"/>
      <w:r w:rsidRPr="008F7A33">
        <w:rPr>
          <w:rFonts w:ascii="Book Antiqua" w:hAnsi="Book Antiqua"/>
          <w:kern w:val="2"/>
          <w:lang w:val="en-US" w:eastAsia="zh-CN"/>
        </w:rPr>
        <w:t xml:space="preserve"> S, </w:t>
      </w:r>
      <w:proofErr w:type="spellStart"/>
      <w:r w:rsidRPr="008F7A33">
        <w:rPr>
          <w:rFonts w:ascii="Book Antiqua" w:hAnsi="Book Antiqua"/>
          <w:kern w:val="2"/>
          <w:lang w:val="en-US" w:eastAsia="zh-CN"/>
        </w:rPr>
        <w:t>Belghiti</w:t>
      </w:r>
      <w:proofErr w:type="spellEnd"/>
      <w:r w:rsidRPr="008F7A33">
        <w:rPr>
          <w:rFonts w:ascii="Book Antiqua" w:hAnsi="Book Antiqua"/>
          <w:kern w:val="2"/>
          <w:lang w:val="en-US" w:eastAsia="zh-CN"/>
        </w:rPr>
        <w:t xml:space="preserve"> J, </w:t>
      </w:r>
      <w:proofErr w:type="spellStart"/>
      <w:r w:rsidRPr="008F7A33">
        <w:rPr>
          <w:rFonts w:ascii="Book Antiqua" w:hAnsi="Book Antiqua"/>
          <w:kern w:val="2"/>
          <w:lang w:val="en-US" w:eastAsia="zh-CN"/>
        </w:rPr>
        <w:t>Bedossa</w:t>
      </w:r>
      <w:proofErr w:type="spellEnd"/>
      <w:r w:rsidRPr="008F7A33">
        <w:rPr>
          <w:rFonts w:ascii="Book Antiqua" w:hAnsi="Book Antiqua"/>
          <w:kern w:val="2"/>
          <w:lang w:val="en-US" w:eastAsia="zh-CN"/>
        </w:rPr>
        <w:t xml:space="preserve"> P, </w:t>
      </w:r>
      <w:proofErr w:type="spellStart"/>
      <w:r w:rsidRPr="008F7A33">
        <w:rPr>
          <w:rFonts w:ascii="Book Antiqua" w:hAnsi="Book Antiqua"/>
          <w:kern w:val="2"/>
          <w:lang w:val="en-US" w:eastAsia="zh-CN"/>
        </w:rPr>
        <w:t>Paradis</w:t>
      </w:r>
      <w:proofErr w:type="spellEnd"/>
      <w:r w:rsidRPr="008F7A33">
        <w:rPr>
          <w:rFonts w:ascii="Book Antiqua" w:hAnsi="Book Antiqua"/>
          <w:kern w:val="2"/>
          <w:lang w:val="en-US" w:eastAsia="zh-CN"/>
        </w:rPr>
        <w:t xml:space="preserve"> V. Changing trends in </w:t>
      </w:r>
      <w:r w:rsidRPr="008F7A33">
        <w:rPr>
          <w:rFonts w:ascii="Book Antiqua" w:hAnsi="Book Antiqua"/>
          <w:kern w:val="2"/>
          <w:lang w:val="en-US" w:eastAsia="zh-CN"/>
        </w:rPr>
        <w:lastRenderedPageBreak/>
        <w:t xml:space="preserve">malignant transformation of hepatocellular adenoma. </w:t>
      </w:r>
      <w:r w:rsidRPr="008F7A33">
        <w:rPr>
          <w:rFonts w:ascii="Book Antiqua" w:hAnsi="Book Antiqua"/>
          <w:i/>
          <w:kern w:val="2"/>
          <w:lang w:val="en-US" w:eastAsia="zh-CN"/>
        </w:rPr>
        <w:t>Gut</w:t>
      </w:r>
      <w:r w:rsidRPr="008F7A33">
        <w:rPr>
          <w:rFonts w:ascii="Book Antiqua" w:hAnsi="Book Antiqua"/>
          <w:kern w:val="2"/>
          <w:lang w:val="en-US" w:eastAsia="zh-CN"/>
        </w:rPr>
        <w:t xml:space="preserve"> 2011; </w:t>
      </w:r>
      <w:r w:rsidRPr="008F7A33">
        <w:rPr>
          <w:rFonts w:ascii="Book Antiqua" w:hAnsi="Book Antiqua"/>
          <w:b/>
          <w:kern w:val="2"/>
          <w:lang w:val="en-US" w:eastAsia="zh-CN"/>
        </w:rPr>
        <w:t>60</w:t>
      </w:r>
      <w:r w:rsidRPr="008F7A33">
        <w:rPr>
          <w:rFonts w:ascii="Book Antiqua" w:hAnsi="Book Antiqua"/>
          <w:kern w:val="2"/>
          <w:lang w:val="en-US" w:eastAsia="zh-CN"/>
        </w:rPr>
        <w:t>: 85-89 [PMID: 21148580 DOI: 10.1136/gut.2010.222109]</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28 </w:t>
      </w:r>
      <w:r w:rsidRPr="008F7A33">
        <w:rPr>
          <w:rFonts w:ascii="Book Antiqua" w:hAnsi="Book Antiqua"/>
          <w:b/>
          <w:kern w:val="2"/>
          <w:lang w:val="en-US" w:eastAsia="zh-CN"/>
        </w:rPr>
        <w:t>Wang H</w:t>
      </w:r>
      <w:r w:rsidRPr="008F7A33">
        <w:rPr>
          <w:rFonts w:ascii="Book Antiqua" w:hAnsi="Book Antiqua"/>
          <w:kern w:val="2"/>
          <w:lang w:val="en-US" w:eastAsia="zh-CN"/>
        </w:rPr>
        <w:t xml:space="preserve">, Yang C, </w:t>
      </w:r>
      <w:proofErr w:type="spellStart"/>
      <w:r w:rsidRPr="008F7A33">
        <w:rPr>
          <w:rFonts w:ascii="Book Antiqua" w:hAnsi="Book Antiqua"/>
          <w:kern w:val="2"/>
          <w:lang w:val="en-US" w:eastAsia="zh-CN"/>
        </w:rPr>
        <w:t>Rao</w:t>
      </w:r>
      <w:proofErr w:type="spellEnd"/>
      <w:r w:rsidRPr="008F7A33">
        <w:rPr>
          <w:rFonts w:ascii="Book Antiqua" w:hAnsi="Book Antiqua"/>
          <w:kern w:val="2"/>
          <w:lang w:val="en-US" w:eastAsia="zh-CN"/>
        </w:rPr>
        <w:t xml:space="preserve"> S, </w:t>
      </w:r>
      <w:proofErr w:type="spellStart"/>
      <w:r w:rsidRPr="008F7A33">
        <w:rPr>
          <w:rFonts w:ascii="Book Antiqua" w:hAnsi="Book Antiqua"/>
          <w:kern w:val="2"/>
          <w:lang w:val="en-US" w:eastAsia="zh-CN"/>
        </w:rPr>
        <w:t>Ji</w:t>
      </w:r>
      <w:proofErr w:type="spellEnd"/>
      <w:r w:rsidRPr="008F7A33">
        <w:rPr>
          <w:rFonts w:ascii="Book Antiqua" w:hAnsi="Book Antiqua"/>
          <w:kern w:val="2"/>
          <w:lang w:val="en-US" w:eastAsia="zh-CN"/>
        </w:rPr>
        <w:t xml:space="preserve"> Y, Han J, Sheng R, </w:t>
      </w:r>
      <w:proofErr w:type="spellStart"/>
      <w:r w:rsidRPr="008F7A33">
        <w:rPr>
          <w:rFonts w:ascii="Book Antiqua" w:hAnsi="Book Antiqua"/>
          <w:kern w:val="2"/>
          <w:lang w:val="en-US" w:eastAsia="zh-CN"/>
        </w:rPr>
        <w:t>Zeng</w:t>
      </w:r>
      <w:proofErr w:type="spellEnd"/>
      <w:r w:rsidRPr="008F7A33">
        <w:rPr>
          <w:rFonts w:ascii="Book Antiqua" w:hAnsi="Book Antiqua"/>
          <w:kern w:val="2"/>
          <w:lang w:val="en-US" w:eastAsia="zh-CN"/>
        </w:rPr>
        <w:t xml:space="preserve"> M. MR imaging of hepatocellular adenomas on genotype-phenotype classification: A report from China. </w:t>
      </w:r>
      <w:proofErr w:type="spellStart"/>
      <w:r w:rsidRPr="008F7A33">
        <w:rPr>
          <w:rFonts w:ascii="Book Antiqua" w:hAnsi="Book Antiqua"/>
          <w:i/>
          <w:kern w:val="2"/>
          <w:lang w:val="en-US" w:eastAsia="zh-CN"/>
        </w:rPr>
        <w:t>Eur</w:t>
      </w:r>
      <w:proofErr w:type="spellEnd"/>
      <w:r w:rsidRPr="008F7A33">
        <w:rPr>
          <w:rFonts w:ascii="Book Antiqua" w:hAnsi="Book Antiqua"/>
          <w:i/>
          <w:kern w:val="2"/>
          <w:lang w:val="en-US" w:eastAsia="zh-CN"/>
        </w:rPr>
        <w:t xml:space="preserve"> J </w:t>
      </w:r>
      <w:proofErr w:type="spellStart"/>
      <w:r w:rsidRPr="008F7A33">
        <w:rPr>
          <w:rFonts w:ascii="Book Antiqua" w:hAnsi="Book Antiqua"/>
          <w:i/>
          <w:kern w:val="2"/>
          <w:lang w:val="en-US" w:eastAsia="zh-CN"/>
        </w:rPr>
        <w:t>Radiol</w:t>
      </w:r>
      <w:proofErr w:type="spellEnd"/>
      <w:r w:rsidRPr="008F7A33">
        <w:rPr>
          <w:rFonts w:ascii="Book Antiqua" w:hAnsi="Book Antiqua"/>
          <w:kern w:val="2"/>
          <w:lang w:val="en-US" w:eastAsia="zh-CN"/>
        </w:rPr>
        <w:t xml:space="preserve"> 2018; </w:t>
      </w:r>
      <w:r w:rsidRPr="008F7A33">
        <w:rPr>
          <w:rFonts w:ascii="Book Antiqua" w:hAnsi="Book Antiqua"/>
          <w:b/>
          <w:kern w:val="2"/>
          <w:lang w:val="en-US" w:eastAsia="zh-CN"/>
        </w:rPr>
        <w:t>100</w:t>
      </w:r>
      <w:r w:rsidRPr="008F7A33">
        <w:rPr>
          <w:rFonts w:ascii="Book Antiqua" w:hAnsi="Book Antiqua"/>
          <w:kern w:val="2"/>
          <w:lang w:val="en-US" w:eastAsia="zh-CN"/>
        </w:rPr>
        <w:t>: 135-141 [PMID: 29496071 DOI: 10.1016/j.ejrad.2018.01.023]</w:t>
      </w:r>
      <w:bookmarkEnd w:id="32"/>
    </w:p>
    <w:p w:rsidR="008F7A33" w:rsidRPr="008F7A33" w:rsidRDefault="008F7A33" w:rsidP="008F7A33">
      <w:pPr>
        <w:widowControl w:val="0"/>
        <w:adjustRightInd w:val="0"/>
        <w:snapToGrid w:val="0"/>
        <w:spacing w:line="360" w:lineRule="auto"/>
        <w:jc w:val="right"/>
        <w:rPr>
          <w:rFonts w:ascii="Book Antiqua" w:eastAsia="宋体" w:hAnsi="Book Antiqua"/>
          <w:color w:val="000000"/>
          <w:kern w:val="2"/>
          <w:lang w:val="en-US" w:eastAsia="zh-CN"/>
        </w:rPr>
      </w:pPr>
      <w:bookmarkStart w:id="34" w:name="OLE_LINK139"/>
      <w:bookmarkStart w:id="35" w:name="OLE_LINK140"/>
      <w:bookmarkStart w:id="36" w:name="OLE_LINK287"/>
      <w:bookmarkStart w:id="37" w:name="OLE_LINK288"/>
      <w:bookmarkStart w:id="38" w:name="OLE_LINK70"/>
      <w:bookmarkStart w:id="39" w:name="OLE_LINK110"/>
      <w:bookmarkStart w:id="40" w:name="OLE_LINK109"/>
      <w:bookmarkStart w:id="41" w:name="OLE_LINK138"/>
      <w:bookmarkStart w:id="42" w:name="OLE_LINK72"/>
      <w:bookmarkStart w:id="43" w:name="OLE_LINK116"/>
      <w:bookmarkStart w:id="44" w:name="OLE_LINK95"/>
      <w:bookmarkStart w:id="45" w:name="OLE_LINK118"/>
      <w:bookmarkStart w:id="46" w:name="OLE_LINK198"/>
      <w:bookmarkStart w:id="47" w:name="OLE_LINK154"/>
      <w:bookmarkStart w:id="48" w:name="OLE_LINK251"/>
      <w:bookmarkStart w:id="49" w:name="OLE_LINK167"/>
      <w:bookmarkStart w:id="50" w:name="OLE_LINK126"/>
      <w:bookmarkStart w:id="51" w:name="OLE_LINK234"/>
      <w:bookmarkStart w:id="52" w:name="OLE_LINK157"/>
      <w:bookmarkStart w:id="53" w:name="OLE_LINK187"/>
      <w:bookmarkStart w:id="54" w:name="OLE_LINK204"/>
      <w:bookmarkStart w:id="55" w:name="OLE_LINK255"/>
      <w:bookmarkStart w:id="56" w:name="OLE_LINK229"/>
      <w:bookmarkStart w:id="57" w:name="OLE_LINK268"/>
      <w:bookmarkStart w:id="58" w:name="OLE_LINK310"/>
      <w:bookmarkStart w:id="59" w:name="OLE_LINK338"/>
      <w:bookmarkStart w:id="60" w:name="OLE_LINK340"/>
      <w:bookmarkStart w:id="61" w:name="OLE_LINK264"/>
      <w:bookmarkStart w:id="62" w:name="OLE_LINK345"/>
      <w:bookmarkStart w:id="63" w:name="OLE_LINK256"/>
      <w:bookmarkStart w:id="64" w:name="OLE_LINK299"/>
      <w:bookmarkStart w:id="65" w:name="OLE_LINK265"/>
      <w:bookmarkStart w:id="66" w:name="OLE_LINK254"/>
      <w:bookmarkStart w:id="67" w:name="OLE_LINK357"/>
      <w:bookmarkStart w:id="68" w:name="OLE_LINK382"/>
      <w:bookmarkStart w:id="69" w:name="OLE_LINK333"/>
      <w:bookmarkStart w:id="70" w:name="OLE_LINK334"/>
      <w:bookmarkStart w:id="71" w:name="OLE_LINK400"/>
      <w:bookmarkStart w:id="72" w:name="OLE_LINK365"/>
      <w:bookmarkStart w:id="73" w:name="OLE_LINK467"/>
      <w:bookmarkStart w:id="74" w:name="OLE_LINK399"/>
      <w:bookmarkStart w:id="75" w:name="OLE_LINK443"/>
      <w:bookmarkStart w:id="76" w:name="OLE_LINK372"/>
      <w:bookmarkStart w:id="77" w:name="OLE_LINK425"/>
      <w:bookmarkStart w:id="78" w:name="OLE_LINK450"/>
      <w:bookmarkStart w:id="79" w:name="OLE_LINK402"/>
      <w:bookmarkStart w:id="80" w:name="OLE_LINK385"/>
      <w:bookmarkStart w:id="81" w:name="OLE_LINK396"/>
      <w:bookmarkStart w:id="82" w:name="OLE_LINK436"/>
      <w:bookmarkStart w:id="83" w:name="OLE_LINK421"/>
      <w:bookmarkStart w:id="84" w:name="OLE_LINK426"/>
      <w:bookmarkStart w:id="85" w:name="OLE_LINK456"/>
      <w:bookmarkStart w:id="86" w:name="OLE_LINK505"/>
      <w:bookmarkStart w:id="87" w:name="OLE_LINK490"/>
      <w:bookmarkStart w:id="88" w:name="OLE_LINK531"/>
      <w:bookmarkStart w:id="89" w:name="OLE_LINK460"/>
      <w:bookmarkStart w:id="90" w:name="OLE_LINK463"/>
      <w:bookmarkStart w:id="91" w:name="OLE_LINK487"/>
      <w:bookmarkStart w:id="92" w:name="OLE_LINK515"/>
      <w:bookmarkStart w:id="93" w:name="OLE_LINK509"/>
      <w:bookmarkStart w:id="94" w:name="OLE_LINK538"/>
      <w:bookmarkStart w:id="95" w:name="OLE_LINK606"/>
      <w:bookmarkStart w:id="96" w:name="OLE_LINK662"/>
      <w:bookmarkStart w:id="97" w:name="OLE_LINK663"/>
      <w:bookmarkStart w:id="98" w:name="OLE_LINK738"/>
      <w:bookmarkStart w:id="99" w:name="OLE_LINK666"/>
      <w:bookmarkStart w:id="100" w:name="OLE_LINK667"/>
      <w:bookmarkStart w:id="101" w:name="OLE_LINK672"/>
      <w:bookmarkStart w:id="102" w:name="OLE_LINK727"/>
      <w:bookmarkStart w:id="103" w:name="OLE_LINK703"/>
      <w:bookmarkStart w:id="104" w:name="OLE_LINK765"/>
      <w:bookmarkStart w:id="105" w:name="OLE_LINK724"/>
      <w:bookmarkStart w:id="106" w:name="OLE_LINK771"/>
      <w:r w:rsidRPr="008F7A33">
        <w:rPr>
          <w:rFonts w:ascii="Book Antiqua" w:eastAsia="宋体" w:hAnsi="Book Antiqua"/>
          <w:b/>
          <w:bCs/>
          <w:color w:val="000000"/>
          <w:kern w:val="2"/>
          <w:lang w:val="en-US" w:eastAsia="zh-CN"/>
        </w:rPr>
        <w:t>P-Reviewer:</w:t>
      </w:r>
      <w:r w:rsidRPr="008F7A33">
        <w:rPr>
          <w:rFonts w:ascii="Book Antiqua" w:eastAsia="宋体" w:hAnsi="Book Antiqua"/>
          <w:bCs/>
          <w:color w:val="000000"/>
          <w:kern w:val="2"/>
          <w:lang w:val="en-US" w:eastAsia="zh-CN"/>
        </w:rPr>
        <w:t xml:space="preserve"> </w:t>
      </w:r>
      <w:r w:rsidRPr="008F7A33">
        <w:rPr>
          <w:rFonts w:ascii="Book Antiqua" w:eastAsia="宋体" w:hAnsi="Book Antiqua"/>
          <w:bCs/>
          <w:color w:val="000000"/>
          <w:kern w:val="2"/>
          <w:lang w:eastAsia="zh-CN"/>
        </w:rPr>
        <w:t>Farshadpour</w:t>
      </w:r>
      <w:r>
        <w:rPr>
          <w:rFonts w:ascii="Book Antiqua" w:eastAsia="宋体" w:hAnsi="Book Antiqua"/>
          <w:bCs/>
          <w:color w:val="000000"/>
          <w:kern w:val="2"/>
          <w:lang w:eastAsia="zh-CN"/>
        </w:rPr>
        <w:t xml:space="preserve"> F, </w:t>
      </w:r>
      <w:r w:rsidRPr="008F7A33">
        <w:rPr>
          <w:rFonts w:ascii="Book Antiqua" w:eastAsia="宋体" w:hAnsi="Book Antiqua"/>
          <w:bCs/>
          <w:color w:val="000000"/>
          <w:kern w:val="2"/>
          <w:lang w:eastAsia="zh-CN"/>
        </w:rPr>
        <w:t>Gencdal</w:t>
      </w:r>
      <w:r>
        <w:rPr>
          <w:rFonts w:ascii="Book Antiqua" w:eastAsia="宋体" w:hAnsi="Book Antiqua"/>
          <w:bCs/>
          <w:color w:val="000000"/>
          <w:kern w:val="2"/>
          <w:lang w:eastAsia="zh-CN"/>
        </w:rPr>
        <w:t xml:space="preserve"> G </w:t>
      </w:r>
      <w:r w:rsidRPr="008F7A33">
        <w:rPr>
          <w:rFonts w:ascii="Book Antiqua" w:eastAsia="宋体" w:hAnsi="Book Antiqua"/>
          <w:b/>
          <w:bCs/>
          <w:color w:val="000000"/>
          <w:kern w:val="2"/>
          <w:lang w:val="en-US" w:eastAsia="zh-CN"/>
        </w:rPr>
        <w:t>S-Editor:</w:t>
      </w:r>
      <w:r w:rsidRPr="008F7A33">
        <w:rPr>
          <w:rFonts w:ascii="Book Antiqua" w:eastAsia="宋体" w:hAnsi="Book Antiqua"/>
          <w:color w:val="000000"/>
          <w:kern w:val="2"/>
          <w:lang w:val="en-US" w:eastAsia="zh-CN"/>
        </w:rPr>
        <w:t xml:space="preserve"> Yan JP</w:t>
      </w:r>
    </w:p>
    <w:p w:rsidR="008F7A33" w:rsidRPr="00A85E4D" w:rsidRDefault="008F7A33" w:rsidP="00A85E4D">
      <w:pPr>
        <w:widowControl w:val="0"/>
        <w:wordWrap w:val="0"/>
        <w:adjustRightInd w:val="0"/>
        <w:snapToGrid w:val="0"/>
        <w:spacing w:line="360" w:lineRule="auto"/>
        <w:jc w:val="right"/>
        <w:rPr>
          <w:rFonts w:ascii="Book Antiqua" w:eastAsia="宋体" w:hAnsi="Book Antiqua"/>
          <w:bCs/>
          <w:color w:val="000000"/>
          <w:kern w:val="2"/>
          <w:lang w:val="en-US" w:eastAsia="zh-CN"/>
        </w:rPr>
      </w:pPr>
      <w:r w:rsidRPr="008F7A33">
        <w:rPr>
          <w:rFonts w:ascii="Book Antiqua" w:eastAsia="宋体" w:hAnsi="Book Antiqua"/>
          <w:b/>
          <w:bCs/>
          <w:color w:val="000000"/>
          <w:kern w:val="2"/>
          <w:lang w:val="en-US" w:eastAsia="zh-CN"/>
        </w:rPr>
        <w:t>L-Editor:</w:t>
      </w:r>
      <w:r w:rsidR="00A85E4D">
        <w:rPr>
          <w:rFonts w:ascii="Book Antiqua" w:eastAsia="宋体" w:hAnsi="Book Antiqua" w:hint="eastAsia"/>
          <w:b/>
          <w:bCs/>
          <w:color w:val="000000"/>
          <w:kern w:val="2"/>
          <w:lang w:val="en-US" w:eastAsia="zh-CN"/>
        </w:rPr>
        <w:t xml:space="preserve"> </w:t>
      </w:r>
      <w:proofErr w:type="gramStart"/>
      <w:r w:rsidR="00A85E4D" w:rsidRPr="00A85E4D">
        <w:rPr>
          <w:rFonts w:ascii="Book Antiqua" w:eastAsia="宋体" w:hAnsi="Book Antiqua"/>
          <w:bCs/>
          <w:color w:val="000000"/>
          <w:kern w:val="2"/>
          <w:lang w:val="en-US" w:eastAsia="zh-CN"/>
        </w:rPr>
        <w:t>A</w:t>
      </w:r>
      <w:proofErr w:type="gramEnd"/>
      <w:r w:rsidRPr="008F7A33">
        <w:rPr>
          <w:rFonts w:ascii="Book Antiqua" w:eastAsia="宋体" w:hAnsi="Book Antiqua"/>
          <w:color w:val="000000"/>
          <w:kern w:val="2"/>
          <w:lang w:val="en-US" w:eastAsia="zh-CN"/>
        </w:rPr>
        <w:t xml:space="preserve"> </w:t>
      </w:r>
      <w:r w:rsidRPr="008F7A33">
        <w:rPr>
          <w:rFonts w:ascii="Book Antiqua" w:eastAsia="宋体" w:hAnsi="Book Antiqua"/>
          <w:b/>
          <w:bCs/>
          <w:color w:val="000000"/>
          <w:kern w:val="2"/>
          <w:lang w:val="en-US" w:eastAsia="zh-CN"/>
        </w:rPr>
        <w:t>E-Editor:</w:t>
      </w:r>
      <w:r w:rsidR="00A85E4D">
        <w:rPr>
          <w:rFonts w:ascii="Book Antiqua" w:eastAsia="宋体" w:hAnsi="Book Antiqua" w:hint="eastAsia"/>
          <w:b/>
          <w:bCs/>
          <w:color w:val="000000"/>
          <w:kern w:val="2"/>
          <w:lang w:val="en-US" w:eastAsia="zh-CN"/>
        </w:rPr>
        <w:t xml:space="preserve"> </w:t>
      </w:r>
      <w:r w:rsidR="00A85E4D" w:rsidRPr="00A85E4D">
        <w:rPr>
          <w:rFonts w:ascii="Book Antiqua" w:eastAsia="宋体" w:hAnsi="Book Antiqua"/>
          <w:bCs/>
          <w:color w:val="000000"/>
          <w:kern w:val="2"/>
          <w:lang w:val="en-US" w:eastAsia="zh-CN"/>
        </w:rPr>
        <w:t>Zha</w:t>
      </w:r>
      <w:bookmarkStart w:id="107" w:name="_GoBack"/>
      <w:bookmarkEnd w:id="107"/>
      <w:r w:rsidR="00A85E4D" w:rsidRPr="00A85E4D">
        <w:rPr>
          <w:rFonts w:ascii="Book Antiqua" w:eastAsia="宋体" w:hAnsi="Book Antiqua"/>
          <w:bCs/>
          <w:color w:val="000000"/>
          <w:kern w:val="2"/>
          <w:lang w:val="en-US" w:eastAsia="zh-CN"/>
        </w:rPr>
        <w:t>ng YL</w:t>
      </w:r>
    </w:p>
    <w:bookmarkEnd w:id="34"/>
    <w:bookmarkEnd w:id="35"/>
    <w:p w:rsidR="008F7A33" w:rsidRPr="008F7A33" w:rsidRDefault="008F7A33" w:rsidP="008F7A33">
      <w:pPr>
        <w:spacing w:line="360" w:lineRule="auto"/>
        <w:rPr>
          <w:rFonts w:ascii="Book Antiqua" w:eastAsia="宋体" w:hAnsi="Book Antiqua" w:cs="宋体"/>
          <w:lang w:val="en-US" w:eastAsia="zh-CN"/>
        </w:rPr>
      </w:pPr>
      <w:r w:rsidRPr="008F7A33">
        <w:rPr>
          <w:rFonts w:ascii="Book Antiqua" w:eastAsia="宋体" w:hAnsi="Book Antiqua" w:cs="宋体"/>
          <w:b/>
          <w:lang w:val="en-US" w:eastAsia="zh-CN"/>
        </w:rPr>
        <w:t xml:space="preserve">Specialty type: </w:t>
      </w:r>
      <w:r w:rsidRPr="008F7A33">
        <w:rPr>
          <w:rFonts w:ascii="Book Antiqua" w:eastAsia="微软雅黑" w:hAnsi="Book Antiqua" w:cs="宋体"/>
          <w:lang w:val="en-US" w:eastAsia="zh-CN"/>
        </w:rPr>
        <w:t xml:space="preserve">Gastroenterology and </w:t>
      </w:r>
      <w:proofErr w:type="spellStart"/>
      <w:r w:rsidRPr="008F7A33">
        <w:rPr>
          <w:rFonts w:ascii="Book Antiqua" w:eastAsia="微软雅黑" w:hAnsi="Book Antiqua" w:cs="宋体"/>
          <w:lang w:val="en-US" w:eastAsia="zh-CN"/>
        </w:rPr>
        <w:t>hepatology</w:t>
      </w:r>
      <w:proofErr w:type="spellEnd"/>
      <w:r w:rsidRPr="008F7A33">
        <w:rPr>
          <w:rFonts w:ascii="Book Antiqua" w:eastAsia="宋体" w:hAnsi="Book Antiqua" w:cs="宋体"/>
          <w:lang w:val="en-US" w:eastAsia="zh-CN"/>
        </w:rPr>
        <w:t xml:space="preserve"> </w:t>
      </w:r>
      <w:r w:rsidRPr="008F7A33">
        <w:rPr>
          <w:rFonts w:ascii="Book Antiqua" w:eastAsia="宋体" w:hAnsi="Book Antiqua" w:cs="宋体"/>
          <w:lang w:val="en-US" w:eastAsia="zh-CN"/>
        </w:rPr>
        <w:br/>
      </w:r>
      <w:r w:rsidRPr="008F7A33">
        <w:rPr>
          <w:rFonts w:ascii="Book Antiqua" w:eastAsia="宋体" w:hAnsi="Book Antiqua" w:cs="宋体"/>
          <w:b/>
          <w:lang w:val="en-US" w:eastAsia="zh-CN"/>
        </w:rPr>
        <w:t xml:space="preserve">Country of origin: </w:t>
      </w:r>
      <w:r w:rsidRPr="008F7A33">
        <w:rPr>
          <w:rFonts w:ascii="Book Antiqua" w:eastAsia="宋体" w:hAnsi="Book Antiqua" w:cs="宋体"/>
          <w:lang w:val="en-US" w:eastAsia="zh-CN"/>
        </w:rPr>
        <w:t>Italy</w:t>
      </w:r>
      <w:r w:rsidRPr="008F7A33">
        <w:rPr>
          <w:rFonts w:ascii="Book Antiqua" w:eastAsia="宋体" w:hAnsi="Book Antiqua" w:cs="宋体"/>
          <w:lang w:val="en-US" w:eastAsia="zh-CN"/>
        </w:rPr>
        <w:br/>
      </w:r>
      <w:r w:rsidRPr="008F7A33">
        <w:rPr>
          <w:rFonts w:ascii="Book Antiqua" w:eastAsia="宋体" w:hAnsi="Book Antiqua" w:cs="宋体"/>
          <w:b/>
          <w:lang w:val="en-US" w:eastAsia="zh-CN"/>
        </w:rPr>
        <w:t>Peer-review report classification</w:t>
      </w:r>
      <w:r w:rsidRPr="008F7A33">
        <w:rPr>
          <w:rFonts w:ascii="Book Antiqua" w:eastAsia="宋体" w:hAnsi="Book Antiqua" w:cs="宋体"/>
          <w:lang w:val="en-US" w:eastAsia="zh-CN"/>
        </w:rPr>
        <w:br/>
      </w:r>
      <w:r w:rsidRPr="008F7A33">
        <w:rPr>
          <w:rFonts w:ascii="Book Antiqua" w:eastAsia="宋体" w:hAnsi="Book Antiqua" w:cs="宋体"/>
          <w:b/>
          <w:lang w:val="en-US" w:eastAsia="zh-CN"/>
        </w:rPr>
        <w:t xml:space="preserve">Grade A (Excellent): </w:t>
      </w:r>
      <w:r>
        <w:rPr>
          <w:rFonts w:ascii="Book Antiqua" w:eastAsia="宋体" w:hAnsi="Book Antiqua" w:cs="宋体"/>
          <w:lang w:val="en-US" w:eastAsia="zh-CN"/>
        </w:rPr>
        <w:t>0</w:t>
      </w:r>
      <w:r w:rsidRPr="008F7A33">
        <w:rPr>
          <w:rFonts w:ascii="Book Antiqua" w:eastAsia="宋体" w:hAnsi="Book Antiqua" w:cs="宋体"/>
          <w:lang w:val="en-US" w:eastAsia="zh-CN"/>
        </w:rPr>
        <w:br/>
      </w:r>
      <w:r w:rsidRPr="008F7A33">
        <w:rPr>
          <w:rFonts w:ascii="Book Antiqua" w:eastAsia="宋体" w:hAnsi="Book Antiqua" w:cs="宋体"/>
          <w:b/>
          <w:lang w:val="en-US" w:eastAsia="zh-CN"/>
        </w:rPr>
        <w:t xml:space="preserve">Grade B (Very good): </w:t>
      </w:r>
      <w:r w:rsidRPr="008F7A33">
        <w:rPr>
          <w:rFonts w:ascii="Book Antiqua" w:eastAsia="宋体" w:hAnsi="Book Antiqua" w:cs="宋体"/>
          <w:lang w:val="en-US" w:eastAsia="zh-CN"/>
        </w:rPr>
        <w:t>B</w:t>
      </w:r>
      <w:r>
        <w:rPr>
          <w:rFonts w:ascii="Book Antiqua" w:eastAsia="宋体" w:hAnsi="Book Antiqua" w:cs="宋体"/>
          <w:lang w:val="en-US" w:eastAsia="zh-CN"/>
        </w:rPr>
        <w:t>, B</w:t>
      </w:r>
      <w:r w:rsidRPr="008F7A33">
        <w:rPr>
          <w:rFonts w:ascii="Book Antiqua" w:eastAsia="宋体" w:hAnsi="Book Antiqua" w:cs="宋体"/>
          <w:lang w:val="en-US" w:eastAsia="zh-CN"/>
        </w:rPr>
        <w:br/>
      </w:r>
      <w:r w:rsidRPr="008F7A33">
        <w:rPr>
          <w:rFonts w:ascii="Book Antiqua" w:eastAsia="宋体" w:hAnsi="Book Antiqua" w:cs="宋体"/>
          <w:b/>
          <w:lang w:val="en-US" w:eastAsia="zh-CN"/>
        </w:rPr>
        <w:t xml:space="preserve">Grade C (Good): </w:t>
      </w:r>
      <w:r w:rsidRPr="008F7A33">
        <w:rPr>
          <w:rFonts w:ascii="Book Antiqua" w:eastAsia="宋体" w:hAnsi="Book Antiqua" w:cs="宋体"/>
          <w:lang w:val="en-US" w:eastAsia="zh-CN"/>
        </w:rPr>
        <w:t>0</w:t>
      </w:r>
      <w:r w:rsidRPr="008F7A33">
        <w:rPr>
          <w:rFonts w:ascii="Book Antiqua" w:eastAsia="宋体" w:hAnsi="Book Antiqua" w:cs="宋体"/>
          <w:lang w:val="en-US" w:eastAsia="zh-CN"/>
        </w:rPr>
        <w:br/>
      </w:r>
      <w:r w:rsidRPr="008F7A33">
        <w:rPr>
          <w:rFonts w:ascii="Book Antiqua" w:eastAsia="宋体" w:hAnsi="Book Antiqua" w:cs="宋体"/>
          <w:b/>
          <w:lang w:val="en-US" w:eastAsia="zh-CN"/>
        </w:rPr>
        <w:t xml:space="preserve">Grade D (Fair): </w:t>
      </w:r>
      <w:proofErr w:type="gramStart"/>
      <w:r w:rsidRPr="008F7A33">
        <w:rPr>
          <w:rFonts w:ascii="Book Antiqua" w:eastAsia="宋体" w:hAnsi="Book Antiqua" w:cs="宋体"/>
          <w:lang w:val="en-US" w:eastAsia="zh-CN"/>
        </w:rPr>
        <w:t>0</w:t>
      </w:r>
      <w:r w:rsidRPr="008F7A33">
        <w:rPr>
          <w:rFonts w:ascii="Book Antiqua" w:eastAsia="宋体" w:hAnsi="Book Antiqua" w:cs="宋体"/>
          <w:b/>
          <w:lang w:val="en-US" w:eastAsia="zh-CN"/>
        </w:rPr>
        <w:br/>
        <w:t>Grade</w:t>
      </w:r>
      <w:proofErr w:type="gramEnd"/>
      <w:r w:rsidRPr="008F7A33">
        <w:rPr>
          <w:rFonts w:ascii="Book Antiqua" w:eastAsia="宋体" w:hAnsi="Book Antiqua" w:cs="宋体"/>
          <w:b/>
          <w:lang w:val="en-US" w:eastAsia="zh-CN"/>
        </w:rPr>
        <w:t xml:space="preserve"> E (Poor): </w:t>
      </w:r>
      <w:r w:rsidRPr="008F7A33">
        <w:rPr>
          <w:rFonts w:ascii="Book Antiqua" w:eastAsia="宋体" w:hAnsi="Book Antiqua" w:cs="宋体"/>
          <w:lang w:val="en-US" w:eastAsia="zh-CN"/>
        </w:rPr>
        <w:t>0</w:t>
      </w:r>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rsidR="008F7A33" w:rsidRPr="008F7A33" w:rsidRDefault="008F7A33" w:rsidP="00DB5072">
      <w:pPr>
        <w:spacing w:line="360" w:lineRule="auto"/>
        <w:jc w:val="both"/>
        <w:rPr>
          <w:rFonts w:ascii="Book Antiqua" w:hAnsi="Book Antiqua"/>
          <w:lang w:val="en-US"/>
        </w:rPr>
      </w:pPr>
    </w:p>
    <w:p w:rsidR="008F7A33" w:rsidRPr="00DB5072" w:rsidRDefault="008F7A33"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 xml:space="preserve"> </w:t>
      </w:r>
      <w:r w:rsidRPr="00DB5072">
        <w:rPr>
          <w:rFonts w:ascii="Book Antiqua" w:hAnsi="Book Antiqua"/>
          <w:lang w:val="en-US"/>
        </w:rPr>
        <w:br w:type="page"/>
      </w:r>
      <w:r w:rsidR="005A1613">
        <w:rPr>
          <w:rFonts w:ascii="Book Antiqua" w:hAnsi="Book Antiqua"/>
          <w:noProof/>
          <w:lang w:val="en-US" w:eastAsia="zh-CN"/>
        </w:rPr>
        <w:lastRenderedPageBreak/>
        <w:drawing>
          <wp:inline distT="0" distB="0" distL="0" distR="0">
            <wp:extent cx="6055360" cy="2793365"/>
            <wp:effectExtent l="0" t="0" r="0" b="0"/>
            <wp:docPr id="1" name="Immagine 2" descr="Immagine che contiene borsa, oggetto, articoliDescrizione generata con affidabilità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che contiene borsa, oggetto, articoliDescrizione generata con affidabilità elev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5360" cy="2793365"/>
                    </a:xfrm>
                    <a:prstGeom prst="rect">
                      <a:avLst/>
                    </a:prstGeom>
                    <a:noFill/>
                    <a:ln>
                      <a:noFill/>
                    </a:ln>
                  </pic:spPr>
                </pic:pic>
              </a:graphicData>
            </a:graphic>
          </wp:inline>
        </w:drawing>
      </w:r>
    </w:p>
    <w:p w:rsidR="00573BD6" w:rsidRPr="00DB5072" w:rsidRDefault="00573BD6" w:rsidP="00DB5072">
      <w:pPr>
        <w:spacing w:line="360" w:lineRule="auto"/>
        <w:jc w:val="both"/>
        <w:rPr>
          <w:rFonts w:ascii="Book Antiqua" w:hAnsi="Book Antiqua"/>
          <w:lang w:val="en-US"/>
        </w:rPr>
      </w:pPr>
      <w:r w:rsidRPr="008577C7">
        <w:rPr>
          <w:rFonts w:ascii="Book Antiqua" w:hAnsi="Book Antiqua"/>
          <w:b/>
          <w:lang w:val="en-US"/>
        </w:rPr>
        <w:t>Figure 1</w:t>
      </w:r>
      <w:r w:rsidRPr="008577C7">
        <w:rPr>
          <w:rFonts w:ascii="Book Antiqua" w:hAnsi="Book Antiqua"/>
          <w:b/>
          <w:lang w:val="en-GB"/>
        </w:rPr>
        <w:t xml:space="preserve"> </w:t>
      </w:r>
      <w:r w:rsidRPr="008577C7">
        <w:rPr>
          <w:rFonts w:ascii="Book Antiqua" w:hAnsi="Book Antiqua"/>
          <w:b/>
          <w:lang w:val="en-US"/>
        </w:rPr>
        <w:t xml:space="preserve">Diagnostic challenges in </w:t>
      </w:r>
      <w:r w:rsidR="00314743" w:rsidRPr="008577C7">
        <w:rPr>
          <w:rFonts w:ascii="Book Antiqua" w:hAnsi="Book Antiqua"/>
          <w:b/>
          <w:lang w:val="en-US"/>
        </w:rPr>
        <w:t xml:space="preserve">hepatocyte nuclear factor 1A </w:t>
      </w:r>
      <w:r w:rsidRPr="008577C7">
        <w:rPr>
          <w:rFonts w:ascii="Book Antiqua" w:hAnsi="Book Antiqua"/>
          <w:b/>
          <w:lang w:val="en-US"/>
        </w:rPr>
        <w:t>mutated hepatocellular adenoma.</w:t>
      </w:r>
      <w:r w:rsidRPr="00DB5072">
        <w:rPr>
          <w:rFonts w:ascii="Book Antiqua" w:hAnsi="Book Antiqua"/>
          <w:b/>
          <w:lang w:val="en-US"/>
        </w:rPr>
        <w:t xml:space="preserve"> </w:t>
      </w:r>
      <w:r w:rsidRPr="008577C7">
        <w:rPr>
          <w:rFonts w:ascii="Book Antiqua" w:hAnsi="Book Antiqua"/>
          <w:lang w:val="en-US"/>
        </w:rPr>
        <w:t>A:</w:t>
      </w:r>
      <w:r w:rsidRPr="00DB5072">
        <w:rPr>
          <w:rFonts w:ascii="Book Antiqua" w:hAnsi="Book Antiqua"/>
          <w:b/>
          <w:lang w:val="en-US"/>
        </w:rPr>
        <w:t xml:space="preserve"> </w:t>
      </w:r>
      <w:r w:rsidR="008577C7" w:rsidRPr="00DB5072">
        <w:rPr>
          <w:rFonts w:ascii="Book Antiqua" w:hAnsi="Book Antiqua"/>
          <w:lang w:val="en-US"/>
        </w:rPr>
        <w:t>I</w:t>
      </w:r>
      <w:r w:rsidRPr="00DB5072">
        <w:rPr>
          <w:rFonts w:ascii="Book Antiqua" w:hAnsi="Book Antiqua"/>
          <w:lang w:val="en-US"/>
        </w:rPr>
        <w:t xml:space="preserve">n a 51-year-old woman, the axial T1 in-phase image shows an </w:t>
      </w:r>
      <w:proofErr w:type="spellStart"/>
      <w:r w:rsidRPr="00DB5072">
        <w:rPr>
          <w:rFonts w:ascii="Book Antiqua" w:hAnsi="Book Antiqua"/>
          <w:lang w:val="en-US"/>
        </w:rPr>
        <w:t>isointense</w:t>
      </w:r>
      <w:proofErr w:type="spellEnd"/>
      <w:r w:rsidRPr="00DB5072">
        <w:rPr>
          <w:rFonts w:ascii="Book Antiqua" w:hAnsi="Book Antiqua"/>
          <w:lang w:val="en-US"/>
        </w:rPr>
        <w:t xml:space="preserve"> lesion in liver segment V; B: </w:t>
      </w:r>
      <w:r w:rsidR="008577C7" w:rsidRPr="00DB5072">
        <w:rPr>
          <w:rFonts w:ascii="Book Antiqua" w:hAnsi="Book Antiqua"/>
          <w:lang w:val="en-US"/>
        </w:rPr>
        <w:t>W</w:t>
      </w:r>
      <w:r w:rsidRPr="00DB5072">
        <w:rPr>
          <w:rFonts w:ascii="Book Antiqua" w:hAnsi="Book Antiqua"/>
          <w:lang w:val="en-US"/>
        </w:rPr>
        <w:t xml:space="preserve">ith signal dropout in the T1 out-of-phase image; C: </w:t>
      </w:r>
      <w:r w:rsidR="008577C7" w:rsidRPr="00DB5072">
        <w:rPr>
          <w:rFonts w:ascii="Book Antiqua" w:hAnsi="Book Antiqua"/>
          <w:lang w:val="en-US"/>
        </w:rPr>
        <w:t>S</w:t>
      </w:r>
      <w:r w:rsidRPr="00DB5072">
        <w:rPr>
          <w:rFonts w:ascii="Book Antiqua" w:hAnsi="Book Antiqua"/>
          <w:lang w:val="en-US"/>
        </w:rPr>
        <w:t xml:space="preserve">lightly </w:t>
      </w:r>
      <w:proofErr w:type="spellStart"/>
      <w:r w:rsidRPr="00DB5072">
        <w:rPr>
          <w:rFonts w:ascii="Book Antiqua" w:hAnsi="Book Antiqua"/>
          <w:lang w:val="en-US"/>
        </w:rPr>
        <w:t>hyperintense</w:t>
      </w:r>
      <w:proofErr w:type="spellEnd"/>
      <w:r w:rsidRPr="00DB5072">
        <w:rPr>
          <w:rFonts w:ascii="Book Antiqua" w:hAnsi="Book Antiqua"/>
          <w:lang w:val="en-US"/>
        </w:rPr>
        <w:t xml:space="preserve"> in the T2-weighted; D: </w:t>
      </w:r>
      <w:r w:rsidR="008577C7" w:rsidRPr="00DB5072">
        <w:rPr>
          <w:rFonts w:ascii="Book Antiqua" w:hAnsi="Book Antiqua"/>
          <w:lang w:val="en-US"/>
        </w:rPr>
        <w:t>I</w:t>
      </w:r>
      <w:r w:rsidRPr="00DB5072">
        <w:rPr>
          <w:rFonts w:ascii="Book Antiqua" w:hAnsi="Book Antiqua"/>
          <w:lang w:val="en-US"/>
        </w:rPr>
        <w:t xml:space="preserve">n diffusion-weighted; E: </w:t>
      </w:r>
      <w:r w:rsidR="008577C7" w:rsidRPr="00DB5072">
        <w:rPr>
          <w:rFonts w:ascii="Book Antiqua" w:hAnsi="Book Antiqua"/>
          <w:lang w:val="en-US"/>
        </w:rPr>
        <w:t>I</w:t>
      </w:r>
      <w:r w:rsidRPr="00DB5072">
        <w:rPr>
          <w:rFonts w:ascii="Book Antiqua" w:hAnsi="Book Antiqua"/>
          <w:lang w:val="en-US"/>
        </w:rPr>
        <w:t xml:space="preserve">n the arterial phase images; F: </w:t>
      </w:r>
      <w:r w:rsidR="008577C7" w:rsidRPr="00DB5072">
        <w:rPr>
          <w:rFonts w:ascii="Book Antiqua" w:hAnsi="Book Antiqua"/>
          <w:lang w:val="en-US"/>
        </w:rPr>
        <w:t>W</w:t>
      </w:r>
      <w:r w:rsidRPr="00DB5072">
        <w:rPr>
          <w:rFonts w:ascii="Book Antiqua" w:hAnsi="Book Antiqua"/>
          <w:lang w:val="en-US"/>
        </w:rPr>
        <w:t xml:space="preserve">ashout of the contrast media in the portal-venous phase; G: </w:t>
      </w:r>
      <w:r w:rsidR="008577C7" w:rsidRPr="00DB5072">
        <w:rPr>
          <w:rFonts w:ascii="Book Antiqua" w:hAnsi="Book Antiqua"/>
          <w:lang w:val="en-US"/>
        </w:rPr>
        <w:t>I</w:t>
      </w:r>
      <w:r w:rsidRPr="00DB5072">
        <w:rPr>
          <w:rFonts w:ascii="Book Antiqua" w:hAnsi="Book Antiqua"/>
          <w:lang w:val="en-US"/>
        </w:rPr>
        <w:t xml:space="preserve">n the delayed phase images; H: </w:t>
      </w:r>
      <w:proofErr w:type="spellStart"/>
      <w:r w:rsidR="008577C7" w:rsidRPr="00DB5072">
        <w:rPr>
          <w:rFonts w:ascii="Book Antiqua" w:hAnsi="Book Antiqua"/>
          <w:lang w:val="en-US"/>
        </w:rPr>
        <w:t>H</w:t>
      </w:r>
      <w:r w:rsidRPr="00DB5072">
        <w:rPr>
          <w:rFonts w:ascii="Book Antiqua" w:hAnsi="Book Antiqua"/>
          <w:lang w:val="en-US"/>
        </w:rPr>
        <w:t>ypointense</w:t>
      </w:r>
      <w:proofErr w:type="spellEnd"/>
      <w:r w:rsidRPr="00DB5072">
        <w:rPr>
          <w:rFonts w:ascii="Book Antiqua" w:hAnsi="Book Antiqua"/>
          <w:lang w:val="en-US"/>
        </w:rPr>
        <w:t xml:space="preserve"> in the </w:t>
      </w:r>
      <w:proofErr w:type="spellStart"/>
      <w:r w:rsidRPr="00DB5072">
        <w:rPr>
          <w:rFonts w:ascii="Book Antiqua" w:hAnsi="Book Antiqua"/>
          <w:lang w:val="en-US"/>
        </w:rPr>
        <w:t>hepatobiliary</w:t>
      </w:r>
      <w:proofErr w:type="spellEnd"/>
      <w:r w:rsidRPr="00DB5072">
        <w:rPr>
          <w:rFonts w:ascii="Book Antiqua" w:hAnsi="Book Antiqua"/>
          <w:lang w:val="en-US"/>
        </w:rPr>
        <w:t xml:space="preserve"> phase image. According to the current guidelines, this lesion is suggestive for a hepatocellular adenoma inactivated for HNF-1α. However, according to the newer proposed classification of hepatocellular adenoma, it is not possible to exclude an inflammatory hepatocellular adenoma containing fat and, as consequence, even a mixed form of β-catenin activated-inflammatory hepatocellular adenoma, on imaging.</w:t>
      </w:r>
    </w:p>
    <w:p w:rsidR="00573BD6" w:rsidRPr="00DB5072" w:rsidRDefault="00573BD6" w:rsidP="00DB5072">
      <w:pPr>
        <w:spacing w:line="360" w:lineRule="auto"/>
        <w:jc w:val="both"/>
        <w:rPr>
          <w:rFonts w:ascii="Book Antiqua" w:hAnsi="Book Antiqua"/>
          <w:b/>
          <w:lang w:val="en-US"/>
        </w:rPr>
      </w:pPr>
    </w:p>
    <w:p w:rsidR="00573BD6" w:rsidRDefault="008577C7" w:rsidP="00DB5072">
      <w:pPr>
        <w:spacing w:line="360" w:lineRule="auto"/>
        <w:jc w:val="both"/>
        <w:rPr>
          <w:rFonts w:ascii="Book Antiqua" w:hAnsi="Book Antiqua"/>
          <w:b/>
          <w:lang w:val="en-US"/>
        </w:rPr>
      </w:pPr>
      <w:r>
        <w:rPr>
          <w:rFonts w:ascii="Book Antiqua" w:hAnsi="Book Antiqua"/>
          <w:b/>
          <w:lang w:val="en-US"/>
        </w:rPr>
        <w:br w:type="page"/>
      </w:r>
      <w:r w:rsidR="005A1613">
        <w:rPr>
          <w:rFonts w:ascii="Book Antiqua" w:hAnsi="Book Antiqua"/>
          <w:noProof/>
          <w:lang w:val="en-US" w:eastAsia="zh-CN"/>
        </w:rPr>
        <w:lastRenderedPageBreak/>
        <w:drawing>
          <wp:inline distT="0" distB="0" distL="0" distR="0">
            <wp:extent cx="6047740" cy="2822575"/>
            <wp:effectExtent l="0" t="0" r="0" b="0"/>
            <wp:docPr id="2" name="Immagine 3" descr="Immagine che contiene telefono, fotografia, interni, elettronicoDescrizione generata con affidabilità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telefono, fotografia, interni, elettronicoDescrizione generata con affidabilità elev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740" cy="2822575"/>
                    </a:xfrm>
                    <a:prstGeom prst="rect">
                      <a:avLst/>
                    </a:prstGeom>
                    <a:noFill/>
                    <a:ln>
                      <a:noFill/>
                    </a:ln>
                  </pic:spPr>
                </pic:pic>
              </a:graphicData>
            </a:graphic>
          </wp:inline>
        </w:drawing>
      </w:r>
    </w:p>
    <w:p w:rsidR="00573BD6" w:rsidRPr="00DB5072" w:rsidRDefault="00573BD6" w:rsidP="00DB5072">
      <w:pPr>
        <w:spacing w:line="360" w:lineRule="auto"/>
        <w:jc w:val="both"/>
        <w:rPr>
          <w:rFonts w:ascii="Book Antiqua" w:hAnsi="Book Antiqua"/>
          <w:lang w:val="en-US"/>
        </w:rPr>
      </w:pPr>
      <w:r w:rsidRPr="00DB5072">
        <w:rPr>
          <w:rFonts w:ascii="Book Antiqua" w:hAnsi="Book Antiqua"/>
          <w:b/>
          <w:lang w:val="en-US"/>
        </w:rPr>
        <w:t xml:space="preserve">Figure 2 Diagnostic challenges in the imaging classification of hepatocellular adenoma. </w:t>
      </w:r>
      <w:r w:rsidRPr="008577C7">
        <w:rPr>
          <w:rFonts w:ascii="Book Antiqua" w:hAnsi="Book Antiqua"/>
          <w:lang w:val="en-US"/>
        </w:rPr>
        <w:t>A:</w:t>
      </w:r>
      <w:r w:rsidRPr="00DB5072">
        <w:rPr>
          <w:rFonts w:ascii="Book Antiqua" w:hAnsi="Book Antiqua"/>
          <w:lang w:val="en-US"/>
        </w:rPr>
        <w:t xml:space="preserve"> </w:t>
      </w:r>
      <w:r w:rsidR="008577C7" w:rsidRPr="00DB5072">
        <w:rPr>
          <w:rFonts w:ascii="Book Antiqua" w:hAnsi="Book Antiqua"/>
          <w:lang w:val="en-US"/>
        </w:rPr>
        <w:t>I</w:t>
      </w:r>
      <w:r w:rsidRPr="00DB5072">
        <w:rPr>
          <w:rFonts w:ascii="Book Antiqua" w:hAnsi="Book Antiqua"/>
          <w:lang w:val="en-US"/>
        </w:rPr>
        <w:t xml:space="preserve">n a 47-year-old woman the axial T1 in-phase; B: </w:t>
      </w:r>
      <w:r w:rsidR="008577C7" w:rsidRPr="00DB5072">
        <w:rPr>
          <w:rFonts w:ascii="Book Antiqua" w:hAnsi="Book Antiqua"/>
          <w:lang w:val="en-US"/>
        </w:rPr>
        <w:t>O</w:t>
      </w:r>
      <w:r w:rsidRPr="00DB5072">
        <w:rPr>
          <w:rFonts w:ascii="Book Antiqua" w:hAnsi="Book Antiqua"/>
          <w:lang w:val="en-US"/>
        </w:rPr>
        <w:t xml:space="preserve">ut-of-phase images show an </w:t>
      </w:r>
      <w:proofErr w:type="spellStart"/>
      <w:r w:rsidRPr="00DB5072">
        <w:rPr>
          <w:rFonts w:ascii="Book Antiqua" w:hAnsi="Book Antiqua"/>
          <w:lang w:val="en-US"/>
        </w:rPr>
        <w:t>isointense</w:t>
      </w:r>
      <w:proofErr w:type="spellEnd"/>
      <w:r w:rsidRPr="00DB5072">
        <w:rPr>
          <w:rFonts w:ascii="Book Antiqua" w:hAnsi="Book Antiqua"/>
          <w:lang w:val="en-US"/>
        </w:rPr>
        <w:t xml:space="preserve"> lesion in liver segment V; C: </w:t>
      </w:r>
      <w:proofErr w:type="spellStart"/>
      <w:r w:rsidR="008577C7" w:rsidRPr="00DB5072">
        <w:rPr>
          <w:rFonts w:ascii="Book Antiqua" w:hAnsi="Book Antiqua"/>
          <w:lang w:val="en-US"/>
        </w:rPr>
        <w:t>H</w:t>
      </w:r>
      <w:r w:rsidRPr="00DB5072">
        <w:rPr>
          <w:rFonts w:ascii="Book Antiqua" w:hAnsi="Book Antiqua"/>
          <w:lang w:val="en-US"/>
        </w:rPr>
        <w:t>yperintense</w:t>
      </w:r>
      <w:proofErr w:type="spellEnd"/>
      <w:r w:rsidRPr="00DB5072">
        <w:rPr>
          <w:rFonts w:ascii="Book Antiqua" w:hAnsi="Book Antiqua"/>
          <w:lang w:val="en-US"/>
        </w:rPr>
        <w:t xml:space="preserve"> in the T2-weighted; D: </w:t>
      </w:r>
      <w:r w:rsidR="008577C7" w:rsidRPr="00DB5072">
        <w:rPr>
          <w:rFonts w:ascii="Book Antiqua" w:hAnsi="Book Antiqua"/>
          <w:lang w:val="en-US"/>
        </w:rPr>
        <w:t>I</w:t>
      </w:r>
      <w:r w:rsidRPr="00DB5072">
        <w:rPr>
          <w:rFonts w:ascii="Book Antiqua" w:hAnsi="Book Antiqua"/>
          <w:lang w:val="en-US"/>
        </w:rPr>
        <w:t xml:space="preserve">n the diffusion-weighted; E: </w:t>
      </w:r>
      <w:r w:rsidR="008577C7" w:rsidRPr="00DB5072">
        <w:rPr>
          <w:rFonts w:ascii="Book Antiqua" w:hAnsi="Book Antiqua"/>
          <w:lang w:val="en-US"/>
        </w:rPr>
        <w:t>I</w:t>
      </w:r>
      <w:r w:rsidRPr="00DB5072">
        <w:rPr>
          <w:rFonts w:ascii="Book Antiqua" w:hAnsi="Book Antiqua"/>
          <w:lang w:val="en-US"/>
        </w:rPr>
        <w:t xml:space="preserve">n the arterial phase images; F: </w:t>
      </w:r>
      <w:r w:rsidR="008577C7" w:rsidRPr="00DB5072">
        <w:rPr>
          <w:rFonts w:ascii="Book Antiqua" w:hAnsi="Book Antiqua"/>
          <w:lang w:val="en-US"/>
        </w:rPr>
        <w:t>W</w:t>
      </w:r>
      <w:r w:rsidRPr="00DB5072">
        <w:rPr>
          <w:rFonts w:ascii="Book Antiqua" w:hAnsi="Book Antiqua"/>
          <w:lang w:val="en-US"/>
        </w:rPr>
        <w:t xml:space="preserve">ithout washout of the contrast media in the portal-venous phase; G: </w:t>
      </w:r>
      <w:r w:rsidR="008577C7" w:rsidRPr="00DB5072">
        <w:rPr>
          <w:rFonts w:ascii="Book Antiqua" w:hAnsi="Book Antiqua"/>
          <w:lang w:val="en-US"/>
        </w:rPr>
        <w:t>I</w:t>
      </w:r>
      <w:r w:rsidRPr="00DB5072">
        <w:rPr>
          <w:rFonts w:ascii="Book Antiqua" w:hAnsi="Book Antiqua"/>
          <w:lang w:val="en-US"/>
        </w:rPr>
        <w:t xml:space="preserve">n the delayed phase images; H: </w:t>
      </w:r>
      <w:proofErr w:type="spellStart"/>
      <w:r w:rsidR="008577C7" w:rsidRPr="00DB5072">
        <w:rPr>
          <w:rFonts w:ascii="Book Antiqua" w:hAnsi="Book Antiqua"/>
          <w:lang w:val="en-US"/>
        </w:rPr>
        <w:t>H</w:t>
      </w:r>
      <w:r w:rsidRPr="00DB5072">
        <w:rPr>
          <w:rFonts w:ascii="Book Antiqua" w:hAnsi="Book Antiqua"/>
          <w:lang w:val="en-US"/>
        </w:rPr>
        <w:t>ypointense</w:t>
      </w:r>
      <w:proofErr w:type="spellEnd"/>
      <w:r w:rsidRPr="00DB5072">
        <w:rPr>
          <w:rFonts w:ascii="Book Antiqua" w:hAnsi="Book Antiqua"/>
          <w:lang w:val="en-US"/>
        </w:rPr>
        <w:t xml:space="preserve"> in the </w:t>
      </w:r>
      <w:proofErr w:type="spellStart"/>
      <w:r w:rsidRPr="00DB5072">
        <w:rPr>
          <w:rFonts w:ascii="Book Antiqua" w:hAnsi="Book Antiqua"/>
          <w:lang w:val="en-US"/>
        </w:rPr>
        <w:t>hepatobiliary</w:t>
      </w:r>
      <w:proofErr w:type="spellEnd"/>
      <w:r w:rsidRPr="00DB5072">
        <w:rPr>
          <w:rFonts w:ascii="Book Antiqua" w:hAnsi="Book Antiqua"/>
          <w:lang w:val="en-US"/>
        </w:rPr>
        <w:t xml:space="preserve"> phase image.</w:t>
      </w:r>
      <w:r w:rsidR="008577C7">
        <w:rPr>
          <w:rFonts w:ascii="Book Antiqua" w:hAnsi="Book Antiqua" w:hint="eastAsia"/>
          <w:lang w:val="en-US" w:eastAsia="zh-CN"/>
        </w:rPr>
        <w:t xml:space="preserve"> </w:t>
      </w:r>
      <w:r w:rsidRPr="00DB5072">
        <w:rPr>
          <w:rFonts w:ascii="Book Antiqua" w:hAnsi="Book Antiqua"/>
          <w:lang w:val="en-US"/>
        </w:rPr>
        <w:t>According to the current guidelines, this lesion is suggestive for an inflammatory hepatocellular adenoma. However, it is not possible to exclude a mixed form of β-catenin activated-inflammatory hepatocellular adenoma or even a hepatocellular adenoma inactivated for HNF-1α without fatty component.</w:t>
      </w:r>
    </w:p>
    <w:sectPr w:rsidR="00573BD6" w:rsidRPr="00DB5072" w:rsidSect="00A95BD9">
      <w:footerReference w:type="even" r:id="rId13"/>
      <w:footerReference w:type="default" r:id="rId14"/>
      <w:endnotePr>
        <w:numFmt w:val="decimal"/>
      </w:endnotePr>
      <w:pgSz w:w="11900" w:h="1682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31E" w:rsidRDefault="00D5731E" w:rsidP="00AB4FBD">
      <w:r>
        <w:separator/>
      </w:r>
    </w:p>
  </w:endnote>
  <w:endnote w:type="continuationSeparator" w:id="0">
    <w:p w:rsidR="00D5731E" w:rsidRDefault="00D5731E" w:rsidP="00AB4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aramond-Bold">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BD6" w:rsidRDefault="00573BD6" w:rsidP="00FA253F">
    <w:pPr>
      <w:pStyle w:val="a3"/>
      <w:framePr w:wrap="none" w:vAnchor="text" w:hAnchor="margin" w:xAlign="right" w:y="1"/>
      <w:rPr>
        <w:rStyle w:val="a4"/>
      </w:rPr>
    </w:pPr>
    <w:r>
      <w:rPr>
        <w:rStyle w:val="a4"/>
      </w:rPr>
      <w:fldChar w:fldCharType="begin"/>
    </w:r>
    <w:r>
      <w:rPr>
        <w:rStyle w:val="a4"/>
      </w:rPr>
      <w:instrText xml:space="preserve">PAGE  </w:instrText>
    </w:r>
    <w:r>
      <w:rPr>
        <w:rStyle w:val="a4"/>
      </w:rPr>
      <w:fldChar w:fldCharType="end"/>
    </w:r>
  </w:p>
  <w:p w:rsidR="00573BD6" w:rsidRDefault="00573BD6" w:rsidP="00AB4FB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BD6" w:rsidRPr="00A65589" w:rsidRDefault="00573BD6" w:rsidP="00FA253F">
    <w:pPr>
      <w:pStyle w:val="a3"/>
      <w:framePr w:wrap="none" w:vAnchor="text" w:hAnchor="margin" w:xAlign="right" w:y="1"/>
      <w:rPr>
        <w:rStyle w:val="a4"/>
        <w:rFonts w:ascii="Times New Roman" w:hAnsi="Times New Roman"/>
      </w:rPr>
    </w:pPr>
    <w:r w:rsidRPr="00A65589">
      <w:rPr>
        <w:rStyle w:val="a4"/>
        <w:rFonts w:ascii="Times New Roman" w:hAnsi="Times New Roman"/>
      </w:rPr>
      <w:fldChar w:fldCharType="begin"/>
    </w:r>
    <w:r w:rsidRPr="00A65589">
      <w:rPr>
        <w:rStyle w:val="a4"/>
        <w:rFonts w:ascii="Times New Roman" w:hAnsi="Times New Roman"/>
      </w:rPr>
      <w:instrText xml:space="preserve">PAGE  </w:instrText>
    </w:r>
    <w:r w:rsidRPr="00A65589">
      <w:rPr>
        <w:rStyle w:val="a4"/>
        <w:rFonts w:ascii="Times New Roman" w:hAnsi="Times New Roman"/>
      </w:rPr>
      <w:fldChar w:fldCharType="separate"/>
    </w:r>
    <w:r w:rsidR="00A85E4D">
      <w:rPr>
        <w:rStyle w:val="a4"/>
        <w:rFonts w:ascii="Times New Roman" w:hAnsi="Times New Roman"/>
        <w:noProof/>
      </w:rPr>
      <w:t>16</w:t>
    </w:r>
    <w:r w:rsidRPr="00A65589">
      <w:rPr>
        <w:rStyle w:val="a4"/>
        <w:rFonts w:ascii="Times New Roman" w:hAnsi="Times New Roman"/>
      </w:rPr>
      <w:fldChar w:fldCharType="end"/>
    </w:r>
  </w:p>
  <w:p w:rsidR="00573BD6" w:rsidRPr="00A65589" w:rsidRDefault="00573BD6" w:rsidP="00AB4FBD">
    <w:pPr>
      <w:pStyle w:val="a3"/>
      <w:ind w:right="360"/>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31E" w:rsidRDefault="00D5731E" w:rsidP="00AB4FBD">
      <w:r>
        <w:separator/>
      </w:r>
    </w:p>
  </w:footnote>
  <w:footnote w:type="continuationSeparator" w:id="0">
    <w:p w:rsidR="00D5731E" w:rsidRDefault="00D5731E" w:rsidP="00AB4F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688C"/>
    <w:multiLevelType w:val="hybridMultilevel"/>
    <w:tmpl w:val="89FCF92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26EF61C1"/>
    <w:multiLevelType w:val="hybridMultilevel"/>
    <w:tmpl w:val="D488F88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3C7F1807"/>
    <w:multiLevelType w:val="hybridMultilevel"/>
    <w:tmpl w:val="D2CEC9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0225542"/>
    <w:multiLevelType w:val="hybridMultilevel"/>
    <w:tmpl w:val="8FE4818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60C5282F"/>
    <w:multiLevelType w:val="hybridMultilevel"/>
    <w:tmpl w:val="89FCF92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6A087937"/>
    <w:multiLevelType w:val="hybridMultilevel"/>
    <w:tmpl w:val="000E77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1F356FA"/>
    <w:multiLevelType w:val="hybridMultilevel"/>
    <w:tmpl w:val="368AD7D2"/>
    <w:lvl w:ilvl="0" w:tplc="BEC2CEE8">
      <w:start w:val="1"/>
      <w:numFmt w:val="decimal"/>
      <w:lvlText w:val="%1"/>
      <w:lvlJc w:val="left"/>
      <w:pPr>
        <w:ind w:left="720" w:hanging="360"/>
      </w:pPr>
      <w:rPr>
        <w:rFonts w:cs="Times New Roman" w:hint="default"/>
        <w:b w:val="0"/>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
  </w:num>
  <w:num w:numId="2">
    <w:abstractNumId w:val="4"/>
  </w:num>
  <w:num w:numId="3">
    <w:abstractNumId w:val="3"/>
  </w:num>
  <w:num w:numId="4">
    <w:abstractNumId w:val="0"/>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displayBackgroundShape/>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81B"/>
    <w:rsid w:val="00000054"/>
    <w:rsid w:val="00000205"/>
    <w:rsid w:val="00014763"/>
    <w:rsid w:val="00016E43"/>
    <w:rsid w:val="00017334"/>
    <w:rsid w:val="000176B1"/>
    <w:rsid w:val="00017748"/>
    <w:rsid w:val="0002141F"/>
    <w:rsid w:val="00042F0F"/>
    <w:rsid w:val="00046579"/>
    <w:rsid w:val="00055B70"/>
    <w:rsid w:val="00055E98"/>
    <w:rsid w:val="00067F13"/>
    <w:rsid w:val="000700FD"/>
    <w:rsid w:val="000813EC"/>
    <w:rsid w:val="000861DC"/>
    <w:rsid w:val="00090414"/>
    <w:rsid w:val="0009108A"/>
    <w:rsid w:val="00093E32"/>
    <w:rsid w:val="000A7539"/>
    <w:rsid w:val="000B17CB"/>
    <w:rsid w:val="000B3886"/>
    <w:rsid w:val="000B54BC"/>
    <w:rsid w:val="000B5F1B"/>
    <w:rsid w:val="000B6314"/>
    <w:rsid w:val="000B782F"/>
    <w:rsid w:val="000C3DCD"/>
    <w:rsid w:val="000E4C7C"/>
    <w:rsid w:val="00121ECD"/>
    <w:rsid w:val="001224C1"/>
    <w:rsid w:val="001314D3"/>
    <w:rsid w:val="00137AC3"/>
    <w:rsid w:val="00143B7E"/>
    <w:rsid w:val="00143D5B"/>
    <w:rsid w:val="0017083E"/>
    <w:rsid w:val="00174F17"/>
    <w:rsid w:val="00176B0E"/>
    <w:rsid w:val="001822E9"/>
    <w:rsid w:val="0018305F"/>
    <w:rsid w:val="001A6EE9"/>
    <w:rsid w:val="001B306F"/>
    <w:rsid w:val="001B39CB"/>
    <w:rsid w:val="001B3C28"/>
    <w:rsid w:val="001C7B2D"/>
    <w:rsid w:val="001D6A2C"/>
    <w:rsid w:val="00216046"/>
    <w:rsid w:val="002358B0"/>
    <w:rsid w:val="00246D4A"/>
    <w:rsid w:val="002502DB"/>
    <w:rsid w:val="002514D0"/>
    <w:rsid w:val="00252C1B"/>
    <w:rsid w:val="00252E3C"/>
    <w:rsid w:val="00257694"/>
    <w:rsid w:val="00261E89"/>
    <w:rsid w:val="00261FB6"/>
    <w:rsid w:val="00273626"/>
    <w:rsid w:val="00280DCD"/>
    <w:rsid w:val="002815E0"/>
    <w:rsid w:val="002861EE"/>
    <w:rsid w:val="002A372C"/>
    <w:rsid w:val="002B0635"/>
    <w:rsid w:val="002B268D"/>
    <w:rsid w:val="002C2C92"/>
    <w:rsid w:val="002C30EC"/>
    <w:rsid w:val="002C33BF"/>
    <w:rsid w:val="002D6E15"/>
    <w:rsid w:val="002F5BF3"/>
    <w:rsid w:val="00300DA1"/>
    <w:rsid w:val="003106C3"/>
    <w:rsid w:val="00310BB4"/>
    <w:rsid w:val="00314743"/>
    <w:rsid w:val="003211D6"/>
    <w:rsid w:val="00321C5D"/>
    <w:rsid w:val="00322C88"/>
    <w:rsid w:val="00335D80"/>
    <w:rsid w:val="003414D8"/>
    <w:rsid w:val="00345F66"/>
    <w:rsid w:val="00367A6B"/>
    <w:rsid w:val="003732FD"/>
    <w:rsid w:val="00382C9F"/>
    <w:rsid w:val="00383CDB"/>
    <w:rsid w:val="003C21B3"/>
    <w:rsid w:val="003D3556"/>
    <w:rsid w:val="003D4BC7"/>
    <w:rsid w:val="003E7A56"/>
    <w:rsid w:val="003F24E8"/>
    <w:rsid w:val="003F2E88"/>
    <w:rsid w:val="00410A5F"/>
    <w:rsid w:val="00413FE0"/>
    <w:rsid w:val="00420326"/>
    <w:rsid w:val="00433E48"/>
    <w:rsid w:val="00447CFF"/>
    <w:rsid w:val="0045353B"/>
    <w:rsid w:val="00483E0B"/>
    <w:rsid w:val="004A1185"/>
    <w:rsid w:val="004A23E5"/>
    <w:rsid w:val="004B5D9C"/>
    <w:rsid w:val="004D1667"/>
    <w:rsid w:val="004D3734"/>
    <w:rsid w:val="004D458B"/>
    <w:rsid w:val="004D629D"/>
    <w:rsid w:val="004E18C2"/>
    <w:rsid w:val="004E40CC"/>
    <w:rsid w:val="00514020"/>
    <w:rsid w:val="00516713"/>
    <w:rsid w:val="005206C9"/>
    <w:rsid w:val="005225CF"/>
    <w:rsid w:val="00523251"/>
    <w:rsid w:val="00526D87"/>
    <w:rsid w:val="005400CC"/>
    <w:rsid w:val="005509CB"/>
    <w:rsid w:val="005613C7"/>
    <w:rsid w:val="00564981"/>
    <w:rsid w:val="00570740"/>
    <w:rsid w:val="00573BD6"/>
    <w:rsid w:val="005825AE"/>
    <w:rsid w:val="005903E0"/>
    <w:rsid w:val="005953F3"/>
    <w:rsid w:val="005963B4"/>
    <w:rsid w:val="005A1613"/>
    <w:rsid w:val="005A23A4"/>
    <w:rsid w:val="005A33AC"/>
    <w:rsid w:val="005A3432"/>
    <w:rsid w:val="005A7FF8"/>
    <w:rsid w:val="005B68D5"/>
    <w:rsid w:val="005B6E74"/>
    <w:rsid w:val="005C59B0"/>
    <w:rsid w:val="005E6BC1"/>
    <w:rsid w:val="005E77FF"/>
    <w:rsid w:val="00613C59"/>
    <w:rsid w:val="00614162"/>
    <w:rsid w:val="00620393"/>
    <w:rsid w:val="00631592"/>
    <w:rsid w:val="0063271B"/>
    <w:rsid w:val="0064401D"/>
    <w:rsid w:val="00646401"/>
    <w:rsid w:val="00650CDB"/>
    <w:rsid w:val="00652FB6"/>
    <w:rsid w:val="0065781B"/>
    <w:rsid w:val="00667DCB"/>
    <w:rsid w:val="006A670A"/>
    <w:rsid w:val="006B3739"/>
    <w:rsid w:val="006B3926"/>
    <w:rsid w:val="006B623A"/>
    <w:rsid w:val="006D08CA"/>
    <w:rsid w:val="006E027C"/>
    <w:rsid w:val="006F71AF"/>
    <w:rsid w:val="007038A8"/>
    <w:rsid w:val="00704781"/>
    <w:rsid w:val="0070602A"/>
    <w:rsid w:val="00711A8F"/>
    <w:rsid w:val="00720CD2"/>
    <w:rsid w:val="00725AA3"/>
    <w:rsid w:val="00733CF8"/>
    <w:rsid w:val="00741B89"/>
    <w:rsid w:val="0075017B"/>
    <w:rsid w:val="007612A7"/>
    <w:rsid w:val="00777E9F"/>
    <w:rsid w:val="00787D2A"/>
    <w:rsid w:val="007A5B1A"/>
    <w:rsid w:val="007B182C"/>
    <w:rsid w:val="007B2CE9"/>
    <w:rsid w:val="007D03E9"/>
    <w:rsid w:val="007D08E3"/>
    <w:rsid w:val="007E6768"/>
    <w:rsid w:val="008015BC"/>
    <w:rsid w:val="00813A83"/>
    <w:rsid w:val="0081629A"/>
    <w:rsid w:val="008214A6"/>
    <w:rsid w:val="00824975"/>
    <w:rsid w:val="008577C7"/>
    <w:rsid w:val="00870EDD"/>
    <w:rsid w:val="008722B1"/>
    <w:rsid w:val="00877890"/>
    <w:rsid w:val="00891969"/>
    <w:rsid w:val="008A7E18"/>
    <w:rsid w:val="008B1BF8"/>
    <w:rsid w:val="008B301A"/>
    <w:rsid w:val="008B3138"/>
    <w:rsid w:val="008C0B18"/>
    <w:rsid w:val="008C3097"/>
    <w:rsid w:val="008D51AA"/>
    <w:rsid w:val="008D7CA3"/>
    <w:rsid w:val="008E4770"/>
    <w:rsid w:val="008F4FEE"/>
    <w:rsid w:val="008F7A33"/>
    <w:rsid w:val="0091396A"/>
    <w:rsid w:val="00922CFE"/>
    <w:rsid w:val="00925B1F"/>
    <w:rsid w:val="009320B9"/>
    <w:rsid w:val="00933D48"/>
    <w:rsid w:val="00941C18"/>
    <w:rsid w:val="009474EC"/>
    <w:rsid w:val="009951B5"/>
    <w:rsid w:val="00995DF6"/>
    <w:rsid w:val="009A0D0D"/>
    <w:rsid w:val="009A4F6E"/>
    <w:rsid w:val="009B0658"/>
    <w:rsid w:val="009C7223"/>
    <w:rsid w:val="009D245C"/>
    <w:rsid w:val="009E4351"/>
    <w:rsid w:val="009F1AD4"/>
    <w:rsid w:val="00A11283"/>
    <w:rsid w:val="00A13872"/>
    <w:rsid w:val="00A155D8"/>
    <w:rsid w:val="00A24155"/>
    <w:rsid w:val="00A2708B"/>
    <w:rsid w:val="00A303F9"/>
    <w:rsid w:val="00A31659"/>
    <w:rsid w:val="00A40FE3"/>
    <w:rsid w:val="00A5089C"/>
    <w:rsid w:val="00A57E91"/>
    <w:rsid w:val="00A61772"/>
    <w:rsid w:val="00A6296B"/>
    <w:rsid w:val="00A65589"/>
    <w:rsid w:val="00A7401C"/>
    <w:rsid w:val="00A76483"/>
    <w:rsid w:val="00A76CB2"/>
    <w:rsid w:val="00A81323"/>
    <w:rsid w:val="00A85E4D"/>
    <w:rsid w:val="00A92155"/>
    <w:rsid w:val="00A948D8"/>
    <w:rsid w:val="00A95BD9"/>
    <w:rsid w:val="00A97EE2"/>
    <w:rsid w:val="00AA30B0"/>
    <w:rsid w:val="00AB4FBD"/>
    <w:rsid w:val="00AF41BD"/>
    <w:rsid w:val="00AF4291"/>
    <w:rsid w:val="00B10FF2"/>
    <w:rsid w:val="00B13FD8"/>
    <w:rsid w:val="00B33813"/>
    <w:rsid w:val="00B40BCD"/>
    <w:rsid w:val="00B55BBD"/>
    <w:rsid w:val="00B70101"/>
    <w:rsid w:val="00B87F86"/>
    <w:rsid w:val="00B96E52"/>
    <w:rsid w:val="00BA127A"/>
    <w:rsid w:val="00BA1528"/>
    <w:rsid w:val="00BA4761"/>
    <w:rsid w:val="00BB43BA"/>
    <w:rsid w:val="00BC0DB1"/>
    <w:rsid w:val="00BD1C8A"/>
    <w:rsid w:val="00BD6796"/>
    <w:rsid w:val="00BE2E2F"/>
    <w:rsid w:val="00C03229"/>
    <w:rsid w:val="00C14DE4"/>
    <w:rsid w:val="00C3007D"/>
    <w:rsid w:val="00C369A5"/>
    <w:rsid w:val="00C434EE"/>
    <w:rsid w:val="00C51AA1"/>
    <w:rsid w:val="00C55176"/>
    <w:rsid w:val="00C82C86"/>
    <w:rsid w:val="00C83F9F"/>
    <w:rsid w:val="00C93FC7"/>
    <w:rsid w:val="00C975F1"/>
    <w:rsid w:val="00CB17AD"/>
    <w:rsid w:val="00CB5248"/>
    <w:rsid w:val="00CC5E02"/>
    <w:rsid w:val="00CD402F"/>
    <w:rsid w:val="00CE00D6"/>
    <w:rsid w:val="00CE4CD2"/>
    <w:rsid w:val="00CE7048"/>
    <w:rsid w:val="00D024DF"/>
    <w:rsid w:val="00D0468C"/>
    <w:rsid w:val="00D13D29"/>
    <w:rsid w:val="00D161AD"/>
    <w:rsid w:val="00D17A3B"/>
    <w:rsid w:val="00D20FA2"/>
    <w:rsid w:val="00D40085"/>
    <w:rsid w:val="00D45796"/>
    <w:rsid w:val="00D54C31"/>
    <w:rsid w:val="00D552A9"/>
    <w:rsid w:val="00D5731E"/>
    <w:rsid w:val="00D62180"/>
    <w:rsid w:val="00D6548F"/>
    <w:rsid w:val="00D70DCE"/>
    <w:rsid w:val="00D75269"/>
    <w:rsid w:val="00D753EB"/>
    <w:rsid w:val="00D8499B"/>
    <w:rsid w:val="00DA53A3"/>
    <w:rsid w:val="00DB5072"/>
    <w:rsid w:val="00DB7C5A"/>
    <w:rsid w:val="00DD06F2"/>
    <w:rsid w:val="00DD09B9"/>
    <w:rsid w:val="00DD2F4C"/>
    <w:rsid w:val="00DE44D3"/>
    <w:rsid w:val="00DF493C"/>
    <w:rsid w:val="00DF4E93"/>
    <w:rsid w:val="00E05FAF"/>
    <w:rsid w:val="00E07BEA"/>
    <w:rsid w:val="00E14242"/>
    <w:rsid w:val="00E2140E"/>
    <w:rsid w:val="00E216C8"/>
    <w:rsid w:val="00E25C13"/>
    <w:rsid w:val="00E32F42"/>
    <w:rsid w:val="00E4176C"/>
    <w:rsid w:val="00E46BA3"/>
    <w:rsid w:val="00E56C0F"/>
    <w:rsid w:val="00E57AE2"/>
    <w:rsid w:val="00E6477B"/>
    <w:rsid w:val="00E72410"/>
    <w:rsid w:val="00E775F7"/>
    <w:rsid w:val="00E84E7C"/>
    <w:rsid w:val="00E8667A"/>
    <w:rsid w:val="00E8697E"/>
    <w:rsid w:val="00E94E9E"/>
    <w:rsid w:val="00EB3004"/>
    <w:rsid w:val="00EB55F6"/>
    <w:rsid w:val="00EB56B0"/>
    <w:rsid w:val="00EB5D14"/>
    <w:rsid w:val="00EB7246"/>
    <w:rsid w:val="00EB7C23"/>
    <w:rsid w:val="00ED0519"/>
    <w:rsid w:val="00ED383C"/>
    <w:rsid w:val="00ED4EBF"/>
    <w:rsid w:val="00ED7E33"/>
    <w:rsid w:val="00EE2D78"/>
    <w:rsid w:val="00F021F5"/>
    <w:rsid w:val="00F0454D"/>
    <w:rsid w:val="00F04E18"/>
    <w:rsid w:val="00F07F97"/>
    <w:rsid w:val="00F11B21"/>
    <w:rsid w:val="00F137A6"/>
    <w:rsid w:val="00F23E35"/>
    <w:rsid w:val="00F266DC"/>
    <w:rsid w:val="00F319D6"/>
    <w:rsid w:val="00F3285D"/>
    <w:rsid w:val="00F361C1"/>
    <w:rsid w:val="00F54B54"/>
    <w:rsid w:val="00F631B2"/>
    <w:rsid w:val="00F72F9E"/>
    <w:rsid w:val="00F82471"/>
    <w:rsid w:val="00F85A89"/>
    <w:rsid w:val="00F86ABF"/>
    <w:rsid w:val="00F901B3"/>
    <w:rsid w:val="00F96FC4"/>
    <w:rsid w:val="00FA253F"/>
    <w:rsid w:val="00FA334C"/>
    <w:rsid w:val="00FA7911"/>
    <w:rsid w:val="00FB1B34"/>
    <w:rsid w:val="00FB2A6E"/>
    <w:rsid w:val="00FC64E1"/>
    <w:rsid w:val="00FD178E"/>
    <w:rsid w:val="00FD1C78"/>
    <w:rsid w:val="00FE1102"/>
    <w:rsid w:val="00FE612B"/>
    <w:rsid w:val="00FE70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engXian"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Web 3" w:semiHidden="0" w:unhideWhenUsed="0"/>
    <w:lsdException w:name="Table Grid" w:locked="1"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8CA"/>
    <w:rPr>
      <w:rFonts w:ascii="Times New Roman" w:hAnsi="Times New Roman"/>
      <w:sz w:val="24"/>
      <w:szCs w:val="24"/>
      <w:lang w:val="it-IT" w:eastAsia="it-IT"/>
    </w:rPr>
  </w:style>
  <w:style w:type="paragraph" w:styleId="1">
    <w:name w:val="heading 1"/>
    <w:basedOn w:val="a"/>
    <w:next w:val="a"/>
    <w:link w:val="1Char"/>
    <w:uiPriority w:val="99"/>
    <w:qFormat/>
    <w:rsid w:val="00AB4FBD"/>
    <w:pPr>
      <w:keepNext/>
      <w:keepLines/>
      <w:spacing w:before="480" w:line="276" w:lineRule="auto"/>
      <w:outlineLvl w:val="0"/>
    </w:pPr>
    <w:rPr>
      <w:rFonts w:ascii="Calibri Light" w:hAnsi="Calibri Light"/>
      <w:b/>
      <w:bCs/>
      <w:color w:val="2F549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AB4FBD"/>
    <w:rPr>
      <w:rFonts w:ascii="Calibri Light" w:hAnsi="Calibri Light" w:cs="Times New Roman"/>
      <w:b/>
      <w:bCs/>
      <w:color w:val="2F5496"/>
      <w:sz w:val="28"/>
      <w:szCs w:val="28"/>
      <w:lang w:eastAsia="it-IT"/>
    </w:rPr>
  </w:style>
  <w:style w:type="paragraph" w:styleId="a3">
    <w:name w:val="footer"/>
    <w:basedOn w:val="a"/>
    <w:link w:val="Char"/>
    <w:uiPriority w:val="99"/>
    <w:rsid w:val="00AB4FBD"/>
    <w:pPr>
      <w:tabs>
        <w:tab w:val="center" w:pos="4819"/>
        <w:tab w:val="right" w:pos="9638"/>
      </w:tabs>
    </w:pPr>
    <w:rPr>
      <w:rFonts w:ascii="Calibri" w:hAnsi="Calibri"/>
      <w:lang w:eastAsia="en-US"/>
    </w:rPr>
  </w:style>
  <w:style w:type="character" w:customStyle="1" w:styleId="Char">
    <w:name w:val="页脚 Char"/>
    <w:link w:val="a3"/>
    <w:uiPriority w:val="99"/>
    <w:locked/>
    <w:rsid w:val="00AB4FBD"/>
    <w:rPr>
      <w:rFonts w:cs="Times New Roman"/>
    </w:rPr>
  </w:style>
  <w:style w:type="character" w:styleId="a4">
    <w:name w:val="page number"/>
    <w:uiPriority w:val="99"/>
    <w:semiHidden/>
    <w:rsid w:val="00AB4FBD"/>
    <w:rPr>
      <w:rFonts w:cs="Times New Roman"/>
    </w:rPr>
  </w:style>
  <w:style w:type="paragraph" w:styleId="a5">
    <w:name w:val="endnote text"/>
    <w:basedOn w:val="a"/>
    <w:link w:val="Char0"/>
    <w:uiPriority w:val="99"/>
    <w:rsid w:val="00AB4FBD"/>
    <w:rPr>
      <w:rFonts w:ascii="Calibri" w:hAnsi="Calibri"/>
      <w:lang w:eastAsia="en-US"/>
    </w:rPr>
  </w:style>
  <w:style w:type="character" w:customStyle="1" w:styleId="Char0">
    <w:name w:val="尾注文本 Char"/>
    <w:link w:val="a5"/>
    <w:uiPriority w:val="99"/>
    <w:locked/>
    <w:rsid w:val="00AB4FBD"/>
    <w:rPr>
      <w:rFonts w:cs="Times New Roman"/>
    </w:rPr>
  </w:style>
  <w:style w:type="character" w:styleId="a6">
    <w:name w:val="endnote reference"/>
    <w:uiPriority w:val="99"/>
    <w:rsid w:val="00AB4FBD"/>
    <w:rPr>
      <w:rFonts w:cs="Times New Roman"/>
      <w:vertAlign w:val="superscript"/>
    </w:rPr>
  </w:style>
  <w:style w:type="paragraph" w:styleId="a7">
    <w:name w:val="List Paragraph"/>
    <w:basedOn w:val="a"/>
    <w:uiPriority w:val="99"/>
    <w:qFormat/>
    <w:rsid w:val="00AB4FBD"/>
    <w:pPr>
      <w:ind w:left="720"/>
      <w:contextualSpacing/>
    </w:pPr>
    <w:rPr>
      <w:rFonts w:ascii="Calibri" w:hAnsi="Calibri"/>
      <w:lang w:eastAsia="en-US"/>
    </w:rPr>
  </w:style>
  <w:style w:type="paragraph" w:customStyle="1" w:styleId="p1">
    <w:name w:val="p1"/>
    <w:basedOn w:val="a"/>
    <w:uiPriority w:val="99"/>
    <w:rsid w:val="00AB4FBD"/>
    <w:rPr>
      <w:rFonts w:ascii="Times" w:hAnsi="Times"/>
      <w:sz w:val="11"/>
      <w:szCs w:val="11"/>
    </w:rPr>
  </w:style>
  <w:style w:type="paragraph" w:styleId="a8">
    <w:name w:val="header"/>
    <w:basedOn w:val="a"/>
    <w:link w:val="Char1"/>
    <w:uiPriority w:val="99"/>
    <w:rsid w:val="00AB4FBD"/>
    <w:pPr>
      <w:tabs>
        <w:tab w:val="center" w:pos="4819"/>
        <w:tab w:val="right" w:pos="9638"/>
      </w:tabs>
    </w:pPr>
    <w:rPr>
      <w:rFonts w:ascii="Calibri" w:hAnsi="Calibri"/>
      <w:lang w:eastAsia="en-US"/>
    </w:rPr>
  </w:style>
  <w:style w:type="character" w:customStyle="1" w:styleId="Char1">
    <w:name w:val="页眉 Char"/>
    <w:link w:val="a8"/>
    <w:uiPriority w:val="99"/>
    <w:locked/>
    <w:rsid w:val="00AB4FBD"/>
    <w:rPr>
      <w:rFonts w:cs="Times New Roman"/>
    </w:rPr>
  </w:style>
  <w:style w:type="character" w:customStyle="1" w:styleId="s1">
    <w:name w:val="s1"/>
    <w:uiPriority w:val="99"/>
    <w:rsid w:val="00C93FC7"/>
    <w:rPr>
      <w:rFonts w:ascii="Helvetica" w:hAnsi="Helvetica" w:cs="Times New Roman"/>
      <w:sz w:val="13"/>
      <w:szCs w:val="13"/>
    </w:rPr>
  </w:style>
  <w:style w:type="character" w:customStyle="1" w:styleId="highlight">
    <w:name w:val="highlight"/>
    <w:uiPriority w:val="99"/>
    <w:rsid w:val="00E2140E"/>
    <w:rPr>
      <w:rFonts w:cs="Times New Roman"/>
    </w:rPr>
  </w:style>
  <w:style w:type="paragraph" w:styleId="a9">
    <w:name w:val="Revision"/>
    <w:hidden/>
    <w:uiPriority w:val="99"/>
    <w:semiHidden/>
    <w:rsid w:val="009D245C"/>
    <w:rPr>
      <w:rFonts w:ascii="Times New Roman" w:hAnsi="Times New Roman"/>
      <w:sz w:val="24"/>
      <w:szCs w:val="24"/>
      <w:lang w:val="it-IT" w:eastAsia="it-IT"/>
    </w:rPr>
  </w:style>
  <w:style w:type="character" w:styleId="aa">
    <w:name w:val="annotation reference"/>
    <w:uiPriority w:val="99"/>
    <w:semiHidden/>
    <w:rsid w:val="00055B70"/>
    <w:rPr>
      <w:rFonts w:cs="Times New Roman"/>
      <w:sz w:val="18"/>
      <w:szCs w:val="18"/>
    </w:rPr>
  </w:style>
  <w:style w:type="paragraph" w:styleId="ab">
    <w:name w:val="annotation text"/>
    <w:basedOn w:val="a"/>
    <w:link w:val="Char2"/>
    <w:uiPriority w:val="99"/>
    <w:rsid w:val="00055B70"/>
  </w:style>
  <w:style w:type="character" w:customStyle="1" w:styleId="Char2">
    <w:name w:val="批注文字 Char"/>
    <w:link w:val="ab"/>
    <w:uiPriority w:val="99"/>
    <w:locked/>
    <w:rsid w:val="00055B70"/>
    <w:rPr>
      <w:rFonts w:ascii="Times New Roman" w:hAnsi="Times New Roman" w:cs="Times New Roman"/>
      <w:lang w:eastAsia="it-IT"/>
    </w:rPr>
  </w:style>
  <w:style w:type="paragraph" w:styleId="ac">
    <w:name w:val="annotation subject"/>
    <w:basedOn w:val="ab"/>
    <w:next w:val="ab"/>
    <w:link w:val="Char3"/>
    <w:uiPriority w:val="99"/>
    <w:semiHidden/>
    <w:rsid w:val="00055B70"/>
    <w:rPr>
      <w:b/>
      <w:bCs/>
      <w:sz w:val="20"/>
      <w:szCs w:val="20"/>
    </w:rPr>
  </w:style>
  <w:style w:type="character" w:customStyle="1" w:styleId="Char3">
    <w:name w:val="批注主题 Char"/>
    <w:link w:val="ac"/>
    <w:uiPriority w:val="99"/>
    <w:semiHidden/>
    <w:locked/>
    <w:rsid w:val="00055B70"/>
    <w:rPr>
      <w:rFonts w:ascii="Times New Roman" w:hAnsi="Times New Roman" w:cs="Times New Roman"/>
      <w:b/>
      <w:bCs/>
      <w:sz w:val="20"/>
      <w:szCs w:val="20"/>
      <w:lang w:eastAsia="it-IT"/>
    </w:rPr>
  </w:style>
  <w:style w:type="paragraph" w:styleId="ad">
    <w:name w:val="Balloon Text"/>
    <w:basedOn w:val="a"/>
    <w:link w:val="Char4"/>
    <w:uiPriority w:val="99"/>
    <w:semiHidden/>
    <w:rsid w:val="00055B70"/>
    <w:rPr>
      <w:sz w:val="18"/>
      <w:szCs w:val="18"/>
    </w:rPr>
  </w:style>
  <w:style w:type="character" w:customStyle="1" w:styleId="Char4">
    <w:name w:val="批注框文本 Char"/>
    <w:link w:val="ad"/>
    <w:uiPriority w:val="99"/>
    <w:semiHidden/>
    <w:locked/>
    <w:rsid w:val="00055B70"/>
    <w:rPr>
      <w:rFonts w:ascii="Times New Roman" w:hAnsi="Times New Roman" w:cs="Times New Roman"/>
      <w:sz w:val="18"/>
      <w:szCs w:val="18"/>
      <w:lang w:eastAsia="it-IT"/>
    </w:rPr>
  </w:style>
  <w:style w:type="character" w:styleId="ae">
    <w:name w:val="Hyperlink"/>
    <w:uiPriority w:val="99"/>
    <w:rsid w:val="00E6477B"/>
    <w:rPr>
      <w:rFonts w:cs="Times New Roman"/>
      <w:color w:val="0563C1"/>
      <w:u w:val="single"/>
    </w:rPr>
  </w:style>
  <w:style w:type="paragraph" w:customStyle="1" w:styleId="Default">
    <w:name w:val="Default"/>
    <w:uiPriority w:val="99"/>
    <w:rsid w:val="00620393"/>
    <w:pPr>
      <w:autoSpaceDE w:val="0"/>
      <w:autoSpaceDN w:val="0"/>
      <w:adjustRightInd w:val="0"/>
    </w:pPr>
    <w:rPr>
      <w:rFonts w:ascii="Book Antiqua" w:hAnsi="Book Antiqua" w:cs="Book Antiqua"/>
      <w:color w:val="000000"/>
      <w:sz w:val="24"/>
      <w:szCs w:val="24"/>
      <w:lang w:val="it-IT" w:eastAsia="en-US"/>
    </w:rPr>
  </w:style>
  <w:style w:type="character" w:customStyle="1" w:styleId="10">
    <w:name w:val="未处理的提及1"/>
    <w:uiPriority w:val="99"/>
    <w:semiHidden/>
    <w:rsid w:val="005A23A4"/>
    <w:rPr>
      <w:rFonts w:cs="Times New Roman"/>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ngXian"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Web 3" w:semiHidden="0" w:unhideWhenUsed="0"/>
    <w:lsdException w:name="Table Grid" w:locked="1"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8CA"/>
    <w:rPr>
      <w:rFonts w:ascii="Times New Roman" w:hAnsi="Times New Roman"/>
      <w:sz w:val="24"/>
      <w:szCs w:val="24"/>
      <w:lang w:val="it-IT" w:eastAsia="it-IT"/>
    </w:rPr>
  </w:style>
  <w:style w:type="paragraph" w:styleId="1">
    <w:name w:val="heading 1"/>
    <w:basedOn w:val="a"/>
    <w:next w:val="a"/>
    <w:link w:val="1Char"/>
    <w:uiPriority w:val="99"/>
    <w:qFormat/>
    <w:rsid w:val="00AB4FBD"/>
    <w:pPr>
      <w:keepNext/>
      <w:keepLines/>
      <w:spacing w:before="480" w:line="276" w:lineRule="auto"/>
      <w:outlineLvl w:val="0"/>
    </w:pPr>
    <w:rPr>
      <w:rFonts w:ascii="Calibri Light" w:hAnsi="Calibri Light"/>
      <w:b/>
      <w:bCs/>
      <w:color w:val="2F549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AB4FBD"/>
    <w:rPr>
      <w:rFonts w:ascii="Calibri Light" w:hAnsi="Calibri Light" w:cs="Times New Roman"/>
      <w:b/>
      <w:bCs/>
      <w:color w:val="2F5496"/>
      <w:sz w:val="28"/>
      <w:szCs w:val="28"/>
      <w:lang w:eastAsia="it-IT"/>
    </w:rPr>
  </w:style>
  <w:style w:type="paragraph" w:styleId="a3">
    <w:name w:val="footer"/>
    <w:basedOn w:val="a"/>
    <w:link w:val="Char"/>
    <w:uiPriority w:val="99"/>
    <w:rsid w:val="00AB4FBD"/>
    <w:pPr>
      <w:tabs>
        <w:tab w:val="center" w:pos="4819"/>
        <w:tab w:val="right" w:pos="9638"/>
      </w:tabs>
    </w:pPr>
    <w:rPr>
      <w:rFonts w:ascii="Calibri" w:hAnsi="Calibri"/>
      <w:lang w:eastAsia="en-US"/>
    </w:rPr>
  </w:style>
  <w:style w:type="character" w:customStyle="1" w:styleId="Char">
    <w:name w:val="页脚 Char"/>
    <w:link w:val="a3"/>
    <w:uiPriority w:val="99"/>
    <w:locked/>
    <w:rsid w:val="00AB4FBD"/>
    <w:rPr>
      <w:rFonts w:cs="Times New Roman"/>
    </w:rPr>
  </w:style>
  <w:style w:type="character" w:styleId="a4">
    <w:name w:val="page number"/>
    <w:uiPriority w:val="99"/>
    <w:semiHidden/>
    <w:rsid w:val="00AB4FBD"/>
    <w:rPr>
      <w:rFonts w:cs="Times New Roman"/>
    </w:rPr>
  </w:style>
  <w:style w:type="paragraph" w:styleId="a5">
    <w:name w:val="endnote text"/>
    <w:basedOn w:val="a"/>
    <w:link w:val="Char0"/>
    <w:uiPriority w:val="99"/>
    <w:rsid w:val="00AB4FBD"/>
    <w:rPr>
      <w:rFonts w:ascii="Calibri" w:hAnsi="Calibri"/>
      <w:lang w:eastAsia="en-US"/>
    </w:rPr>
  </w:style>
  <w:style w:type="character" w:customStyle="1" w:styleId="Char0">
    <w:name w:val="尾注文本 Char"/>
    <w:link w:val="a5"/>
    <w:uiPriority w:val="99"/>
    <w:locked/>
    <w:rsid w:val="00AB4FBD"/>
    <w:rPr>
      <w:rFonts w:cs="Times New Roman"/>
    </w:rPr>
  </w:style>
  <w:style w:type="character" w:styleId="a6">
    <w:name w:val="endnote reference"/>
    <w:uiPriority w:val="99"/>
    <w:rsid w:val="00AB4FBD"/>
    <w:rPr>
      <w:rFonts w:cs="Times New Roman"/>
      <w:vertAlign w:val="superscript"/>
    </w:rPr>
  </w:style>
  <w:style w:type="paragraph" w:styleId="a7">
    <w:name w:val="List Paragraph"/>
    <w:basedOn w:val="a"/>
    <w:uiPriority w:val="99"/>
    <w:qFormat/>
    <w:rsid w:val="00AB4FBD"/>
    <w:pPr>
      <w:ind w:left="720"/>
      <w:contextualSpacing/>
    </w:pPr>
    <w:rPr>
      <w:rFonts w:ascii="Calibri" w:hAnsi="Calibri"/>
      <w:lang w:eastAsia="en-US"/>
    </w:rPr>
  </w:style>
  <w:style w:type="paragraph" w:customStyle="1" w:styleId="p1">
    <w:name w:val="p1"/>
    <w:basedOn w:val="a"/>
    <w:uiPriority w:val="99"/>
    <w:rsid w:val="00AB4FBD"/>
    <w:rPr>
      <w:rFonts w:ascii="Times" w:hAnsi="Times"/>
      <w:sz w:val="11"/>
      <w:szCs w:val="11"/>
    </w:rPr>
  </w:style>
  <w:style w:type="paragraph" w:styleId="a8">
    <w:name w:val="header"/>
    <w:basedOn w:val="a"/>
    <w:link w:val="Char1"/>
    <w:uiPriority w:val="99"/>
    <w:rsid w:val="00AB4FBD"/>
    <w:pPr>
      <w:tabs>
        <w:tab w:val="center" w:pos="4819"/>
        <w:tab w:val="right" w:pos="9638"/>
      </w:tabs>
    </w:pPr>
    <w:rPr>
      <w:rFonts w:ascii="Calibri" w:hAnsi="Calibri"/>
      <w:lang w:eastAsia="en-US"/>
    </w:rPr>
  </w:style>
  <w:style w:type="character" w:customStyle="1" w:styleId="Char1">
    <w:name w:val="页眉 Char"/>
    <w:link w:val="a8"/>
    <w:uiPriority w:val="99"/>
    <w:locked/>
    <w:rsid w:val="00AB4FBD"/>
    <w:rPr>
      <w:rFonts w:cs="Times New Roman"/>
    </w:rPr>
  </w:style>
  <w:style w:type="character" w:customStyle="1" w:styleId="s1">
    <w:name w:val="s1"/>
    <w:uiPriority w:val="99"/>
    <w:rsid w:val="00C93FC7"/>
    <w:rPr>
      <w:rFonts w:ascii="Helvetica" w:hAnsi="Helvetica" w:cs="Times New Roman"/>
      <w:sz w:val="13"/>
      <w:szCs w:val="13"/>
    </w:rPr>
  </w:style>
  <w:style w:type="character" w:customStyle="1" w:styleId="highlight">
    <w:name w:val="highlight"/>
    <w:uiPriority w:val="99"/>
    <w:rsid w:val="00E2140E"/>
    <w:rPr>
      <w:rFonts w:cs="Times New Roman"/>
    </w:rPr>
  </w:style>
  <w:style w:type="paragraph" w:styleId="a9">
    <w:name w:val="Revision"/>
    <w:hidden/>
    <w:uiPriority w:val="99"/>
    <w:semiHidden/>
    <w:rsid w:val="009D245C"/>
    <w:rPr>
      <w:rFonts w:ascii="Times New Roman" w:hAnsi="Times New Roman"/>
      <w:sz w:val="24"/>
      <w:szCs w:val="24"/>
      <w:lang w:val="it-IT" w:eastAsia="it-IT"/>
    </w:rPr>
  </w:style>
  <w:style w:type="character" w:styleId="aa">
    <w:name w:val="annotation reference"/>
    <w:uiPriority w:val="99"/>
    <w:semiHidden/>
    <w:rsid w:val="00055B70"/>
    <w:rPr>
      <w:rFonts w:cs="Times New Roman"/>
      <w:sz w:val="18"/>
      <w:szCs w:val="18"/>
    </w:rPr>
  </w:style>
  <w:style w:type="paragraph" w:styleId="ab">
    <w:name w:val="annotation text"/>
    <w:basedOn w:val="a"/>
    <w:link w:val="Char2"/>
    <w:uiPriority w:val="99"/>
    <w:rsid w:val="00055B70"/>
  </w:style>
  <w:style w:type="character" w:customStyle="1" w:styleId="Char2">
    <w:name w:val="批注文字 Char"/>
    <w:link w:val="ab"/>
    <w:uiPriority w:val="99"/>
    <w:locked/>
    <w:rsid w:val="00055B70"/>
    <w:rPr>
      <w:rFonts w:ascii="Times New Roman" w:hAnsi="Times New Roman" w:cs="Times New Roman"/>
      <w:lang w:eastAsia="it-IT"/>
    </w:rPr>
  </w:style>
  <w:style w:type="paragraph" w:styleId="ac">
    <w:name w:val="annotation subject"/>
    <w:basedOn w:val="ab"/>
    <w:next w:val="ab"/>
    <w:link w:val="Char3"/>
    <w:uiPriority w:val="99"/>
    <w:semiHidden/>
    <w:rsid w:val="00055B70"/>
    <w:rPr>
      <w:b/>
      <w:bCs/>
      <w:sz w:val="20"/>
      <w:szCs w:val="20"/>
    </w:rPr>
  </w:style>
  <w:style w:type="character" w:customStyle="1" w:styleId="Char3">
    <w:name w:val="批注主题 Char"/>
    <w:link w:val="ac"/>
    <w:uiPriority w:val="99"/>
    <w:semiHidden/>
    <w:locked/>
    <w:rsid w:val="00055B70"/>
    <w:rPr>
      <w:rFonts w:ascii="Times New Roman" w:hAnsi="Times New Roman" w:cs="Times New Roman"/>
      <w:b/>
      <w:bCs/>
      <w:sz w:val="20"/>
      <w:szCs w:val="20"/>
      <w:lang w:eastAsia="it-IT"/>
    </w:rPr>
  </w:style>
  <w:style w:type="paragraph" w:styleId="ad">
    <w:name w:val="Balloon Text"/>
    <w:basedOn w:val="a"/>
    <w:link w:val="Char4"/>
    <w:uiPriority w:val="99"/>
    <w:semiHidden/>
    <w:rsid w:val="00055B70"/>
    <w:rPr>
      <w:sz w:val="18"/>
      <w:szCs w:val="18"/>
    </w:rPr>
  </w:style>
  <w:style w:type="character" w:customStyle="1" w:styleId="Char4">
    <w:name w:val="批注框文本 Char"/>
    <w:link w:val="ad"/>
    <w:uiPriority w:val="99"/>
    <w:semiHidden/>
    <w:locked/>
    <w:rsid w:val="00055B70"/>
    <w:rPr>
      <w:rFonts w:ascii="Times New Roman" w:hAnsi="Times New Roman" w:cs="Times New Roman"/>
      <w:sz w:val="18"/>
      <w:szCs w:val="18"/>
      <w:lang w:eastAsia="it-IT"/>
    </w:rPr>
  </w:style>
  <w:style w:type="character" w:styleId="ae">
    <w:name w:val="Hyperlink"/>
    <w:uiPriority w:val="99"/>
    <w:rsid w:val="00E6477B"/>
    <w:rPr>
      <w:rFonts w:cs="Times New Roman"/>
      <w:color w:val="0563C1"/>
      <w:u w:val="single"/>
    </w:rPr>
  </w:style>
  <w:style w:type="paragraph" w:customStyle="1" w:styleId="Default">
    <w:name w:val="Default"/>
    <w:uiPriority w:val="99"/>
    <w:rsid w:val="00620393"/>
    <w:pPr>
      <w:autoSpaceDE w:val="0"/>
      <w:autoSpaceDN w:val="0"/>
      <w:adjustRightInd w:val="0"/>
    </w:pPr>
    <w:rPr>
      <w:rFonts w:ascii="Book Antiqua" w:hAnsi="Book Antiqua" w:cs="Book Antiqua"/>
      <w:color w:val="000000"/>
      <w:sz w:val="24"/>
      <w:szCs w:val="24"/>
      <w:lang w:val="it-IT" w:eastAsia="en-US"/>
    </w:rPr>
  </w:style>
  <w:style w:type="character" w:customStyle="1" w:styleId="10">
    <w:name w:val="未处理的提及1"/>
    <w:uiPriority w:val="99"/>
    <w:semiHidden/>
    <w:rsid w:val="005A23A4"/>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445355">
      <w:marLeft w:val="0"/>
      <w:marRight w:val="0"/>
      <w:marTop w:val="0"/>
      <w:marBottom w:val="0"/>
      <w:divBdr>
        <w:top w:val="none" w:sz="0" w:space="0" w:color="auto"/>
        <w:left w:val="none" w:sz="0" w:space="0" w:color="auto"/>
        <w:bottom w:val="none" w:sz="0" w:space="0" w:color="auto"/>
        <w:right w:val="none" w:sz="0" w:space="0" w:color="auto"/>
      </w:divBdr>
    </w:div>
    <w:div w:id="1937445356">
      <w:marLeft w:val="0"/>
      <w:marRight w:val="0"/>
      <w:marTop w:val="0"/>
      <w:marBottom w:val="0"/>
      <w:divBdr>
        <w:top w:val="none" w:sz="0" w:space="0" w:color="auto"/>
        <w:left w:val="none" w:sz="0" w:space="0" w:color="auto"/>
        <w:bottom w:val="none" w:sz="0" w:space="0" w:color="auto"/>
        <w:right w:val="none" w:sz="0" w:space="0" w:color="auto"/>
      </w:divBdr>
    </w:div>
    <w:div w:id="1937445357">
      <w:marLeft w:val="0"/>
      <w:marRight w:val="0"/>
      <w:marTop w:val="0"/>
      <w:marBottom w:val="0"/>
      <w:divBdr>
        <w:top w:val="none" w:sz="0" w:space="0" w:color="auto"/>
        <w:left w:val="none" w:sz="0" w:space="0" w:color="auto"/>
        <w:bottom w:val="none" w:sz="0" w:space="0" w:color="auto"/>
        <w:right w:val="none" w:sz="0" w:space="0" w:color="auto"/>
      </w:divBdr>
    </w:div>
    <w:div w:id="1937445358">
      <w:marLeft w:val="0"/>
      <w:marRight w:val="0"/>
      <w:marTop w:val="0"/>
      <w:marBottom w:val="0"/>
      <w:divBdr>
        <w:top w:val="none" w:sz="0" w:space="0" w:color="auto"/>
        <w:left w:val="none" w:sz="0" w:space="0" w:color="auto"/>
        <w:bottom w:val="none" w:sz="0" w:space="0" w:color="auto"/>
        <w:right w:val="none" w:sz="0" w:space="0" w:color="auto"/>
      </w:divBdr>
    </w:div>
    <w:div w:id="1937445359">
      <w:marLeft w:val="0"/>
      <w:marRight w:val="0"/>
      <w:marTop w:val="0"/>
      <w:marBottom w:val="0"/>
      <w:divBdr>
        <w:top w:val="none" w:sz="0" w:space="0" w:color="auto"/>
        <w:left w:val="none" w:sz="0" w:space="0" w:color="auto"/>
        <w:bottom w:val="none" w:sz="0" w:space="0" w:color="auto"/>
        <w:right w:val="none" w:sz="0" w:space="0" w:color="auto"/>
      </w:divBdr>
    </w:div>
    <w:div w:id="1937445360">
      <w:marLeft w:val="0"/>
      <w:marRight w:val="0"/>
      <w:marTop w:val="0"/>
      <w:marBottom w:val="0"/>
      <w:divBdr>
        <w:top w:val="none" w:sz="0" w:space="0" w:color="auto"/>
        <w:left w:val="none" w:sz="0" w:space="0" w:color="auto"/>
        <w:bottom w:val="none" w:sz="0" w:space="0" w:color="auto"/>
        <w:right w:val="none" w:sz="0" w:space="0" w:color="auto"/>
      </w:divBdr>
    </w:div>
    <w:div w:id="1937445361">
      <w:marLeft w:val="0"/>
      <w:marRight w:val="0"/>
      <w:marTop w:val="0"/>
      <w:marBottom w:val="0"/>
      <w:divBdr>
        <w:top w:val="none" w:sz="0" w:space="0" w:color="auto"/>
        <w:left w:val="none" w:sz="0" w:space="0" w:color="auto"/>
        <w:bottom w:val="none" w:sz="0" w:space="0" w:color="auto"/>
        <w:right w:val="none" w:sz="0" w:space="0" w:color="auto"/>
      </w:divBdr>
    </w:div>
    <w:div w:id="1937445362">
      <w:marLeft w:val="0"/>
      <w:marRight w:val="0"/>
      <w:marTop w:val="0"/>
      <w:marBottom w:val="0"/>
      <w:divBdr>
        <w:top w:val="none" w:sz="0" w:space="0" w:color="auto"/>
        <w:left w:val="none" w:sz="0" w:space="0" w:color="auto"/>
        <w:bottom w:val="none" w:sz="0" w:space="0" w:color="auto"/>
        <w:right w:val="none" w:sz="0" w:space="0" w:color="auto"/>
      </w:divBdr>
    </w:div>
    <w:div w:id="1937445363">
      <w:marLeft w:val="0"/>
      <w:marRight w:val="0"/>
      <w:marTop w:val="0"/>
      <w:marBottom w:val="0"/>
      <w:divBdr>
        <w:top w:val="none" w:sz="0" w:space="0" w:color="auto"/>
        <w:left w:val="none" w:sz="0" w:space="0" w:color="auto"/>
        <w:bottom w:val="none" w:sz="0" w:space="0" w:color="auto"/>
        <w:right w:val="none" w:sz="0" w:space="0" w:color="auto"/>
      </w:divBdr>
    </w:div>
    <w:div w:id="1937445364">
      <w:marLeft w:val="0"/>
      <w:marRight w:val="0"/>
      <w:marTop w:val="0"/>
      <w:marBottom w:val="0"/>
      <w:divBdr>
        <w:top w:val="none" w:sz="0" w:space="0" w:color="auto"/>
        <w:left w:val="none" w:sz="0" w:space="0" w:color="auto"/>
        <w:bottom w:val="none" w:sz="0" w:space="0" w:color="auto"/>
        <w:right w:val="none" w:sz="0" w:space="0" w:color="auto"/>
      </w:divBdr>
    </w:div>
    <w:div w:id="1937445365">
      <w:marLeft w:val="0"/>
      <w:marRight w:val="0"/>
      <w:marTop w:val="0"/>
      <w:marBottom w:val="0"/>
      <w:divBdr>
        <w:top w:val="none" w:sz="0" w:space="0" w:color="auto"/>
        <w:left w:val="none" w:sz="0" w:space="0" w:color="auto"/>
        <w:bottom w:val="none" w:sz="0" w:space="0" w:color="auto"/>
        <w:right w:val="none" w:sz="0" w:space="0" w:color="auto"/>
      </w:divBdr>
    </w:div>
    <w:div w:id="1937445366">
      <w:marLeft w:val="0"/>
      <w:marRight w:val="0"/>
      <w:marTop w:val="0"/>
      <w:marBottom w:val="0"/>
      <w:divBdr>
        <w:top w:val="none" w:sz="0" w:space="0" w:color="auto"/>
        <w:left w:val="none" w:sz="0" w:space="0" w:color="auto"/>
        <w:bottom w:val="none" w:sz="0" w:space="0" w:color="auto"/>
        <w:right w:val="none" w:sz="0" w:space="0" w:color="auto"/>
      </w:divBdr>
    </w:div>
    <w:div w:id="1937445367">
      <w:marLeft w:val="0"/>
      <w:marRight w:val="0"/>
      <w:marTop w:val="0"/>
      <w:marBottom w:val="0"/>
      <w:divBdr>
        <w:top w:val="none" w:sz="0" w:space="0" w:color="auto"/>
        <w:left w:val="none" w:sz="0" w:space="0" w:color="auto"/>
        <w:bottom w:val="none" w:sz="0" w:space="0" w:color="auto"/>
        <w:right w:val="none" w:sz="0" w:space="0" w:color="auto"/>
      </w:divBdr>
    </w:div>
    <w:div w:id="1937445368">
      <w:marLeft w:val="0"/>
      <w:marRight w:val="0"/>
      <w:marTop w:val="0"/>
      <w:marBottom w:val="0"/>
      <w:divBdr>
        <w:top w:val="none" w:sz="0" w:space="0" w:color="auto"/>
        <w:left w:val="none" w:sz="0" w:space="0" w:color="auto"/>
        <w:bottom w:val="none" w:sz="0" w:space="0" w:color="auto"/>
        <w:right w:val="none" w:sz="0" w:space="0" w:color="auto"/>
      </w:divBdr>
    </w:div>
    <w:div w:id="1937445369">
      <w:marLeft w:val="0"/>
      <w:marRight w:val="0"/>
      <w:marTop w:val="0"/>
      <w:marBottom w:val="0"/>
      <w:divBdr>
        <w:top w:val="none" w:sz="0" w:space="0" w:color="auto"/>
        <w:left w:val="none" w:sz="0" w:space="0" w:color="auto"/>
        <w:bottom w:val="none" w:sz="0" w:space="0" w:color="auto"/>
        <w:right w:val="none" w:sz="0" w:space="0" w:color="auto"/>
      </w:divBdr>
    </w:div>
    <w:div w:id="1937445370">
      <w:marLeft w:val="0"/>
      <w:marRight w:val="0"/>
      <w:marTop w:val="0"/>
      <w:marBottom w:val="0"/>
      <w:divBdr>
        <w:top w:val="none" w:sz="0" w:space="0" w:color="auto"/>
        <w:left w:val="none" w:sz="0" w:space="0" w:color="auto"/>
        <w:bottom w:val="none" w:sz="0" w:space="0" w:color="auto"/>
        <w:right w:val="none" w:sz="0" w:space="0" w:color="auto"/>
      </w:divBdr>
    </w:div>
    <w:div w:id="1937445371">
      <w:marLeft w:val="0"/>
      <w:marRight w:val="0"/>
      <w:marTop w:val="0"/>
      <w:marBottom w:val="0"/>
      <w:divBdr>
        <w:top w:val="none" w:sz="0" w:space="0" w:color="auto"/>
        <w:left w:val="none" w:sz="0" w:space="0" w:color="auto"/>
        <w:bottom w:val="none" w:sz="0" w:space="0" w:color="auto"/>
        <w:right w:val="none" w:sz="0" w:space="0" w:color="auto"/>
      </w:divBdr>
    </w:div>
    <w:div w:id="1937445372">
      <w:marLeft w:val="0"/>
      <w:marRight w:val="0"/>
      <w:marTop w:val="0"/>
      <w:marBottom w:val="0"/>
      <w:divBdr>
        <w:top w:val="none" w:sz="0" w:space="0" w:color="auto"/>
        <w:left w:val="none" w:sz="0" w:space="0" w:color="auto"/>
        <w:bottom w:val="none" w:sz="0" w:space="0" w:color="auto"/>
        <w:right w:val="none" w:sz="0" w:space="0" w:color="auto"/>
      </w:divBdr>
    </w:div>
    <w:div w:id="1937445373">
      <w:marLeft w:val="0"/>
      <w:marRight w:val="0"/>
      <w:marTop w:val="0"/>
      <w:marBottom w:val="0"/>
      <w:divBdr>
        <w:top w:val="none" w:sz="0" w:space="0" w:color="auto"/>
        <w:left w:val="none" w:sz="0" w:space="0" w:color="auto"/>
        <w:bottom w:val="none" w:sz="0" w:space="0" w:color="auto"/>
        <w:right w:val="none" w:sz="0" w:space="0" w:color="auto"/>
      </w:divBdr>
    </w:div>
    <w:div w:id="1937445374">
      <w:marLeft w:val="0"/>
      <w:marRight w:val="0"/>
      <w:marTop w:val="0"/>
      <w:marBottom w:val="0"/>
      <w:divBdr>
        <w:top w:val="none" w:sz="0" w:space="0" w:color="auto"/>
        <w:left w:val="none" w:sz="0" w:space="0" w:color="auto"/>
        <w:bottom w:val="none" w:sz="0" w:space="0" w:color="auto"/>
        <w:right w:val="none" w:sz="0" w:space="0" w:color="auto"/>
      </w:divBdr>
    </w:div>
    <w:div w:id="1937445375">
      <w:marLeft w:val="0"/>
      <w:marRight w:val="0"/>
      <w:marTop w:val="0"/>
      <w:marBottom w:val="0"/>
      <w:divBdr>
        <w:top w:val="none" w:sz="0" w:space="0" w:color="auto"/>
        <w:left w:val="none" w:sz="0" w:space="0" w:color="auto"/>
        <w:bottom w:val="none" w:sz="0" w:space="0" w:color="auto"/>
        <w:right w:val="none" w:sz="0" w:space="0" w:color="auto"/>
      </w:divBdr>
    </w:div>
    <w:div w:id="1937445376">
      <w:marLeft w:val="0"/>
      <w:marRight w:val="0"/>
      <w:marTop w:val="0"/>
      <w:marBottom w:val="0"/>
      <w:divBdr>
        <w:top w:val="none" w:sz="0" w:space="0" w:color="auto"/>
        <w:left w:val="none" w:sz="0" w:space="0" w:color="auto"/>
        <w:bottom w:val="none" w:sz="0" w:space="0" w:color="auto"/>
        <w:right w:val="none" w:sz="0" w:space="0" w:color="auto"/>
      </w:divBdr>
    </w:div>
    <w:div w:id="1937445377">
      <w:marLeft w:val="0"/>
      <w:marRight w:val="0"/>
      <w:marTop w:val="0"/>
      <w:marBottom w:val="0"/>
      <w:divBdr>
        <w:top w:val="none" w:sz="0" w:space="0" w:color="auto"/>
        <w:left w:val="none" w:sz="0" w:space="0" w:color="auto"/>
        <w:bottom w:val="none" w:sz="0" w:space="0" w:color="auto"/>
        <w:right w:val="none" w:sz="0" w:space="0" w:color="auto"/>
      </w:divBdr>
    </w:div>
    <w:div w:id="1937445378">
      <w:marLeft w:val="0"/>
      <w:marRight w:val="0"/>
      <w:marTop w:val="0"/>
      <w:marBottom w:val="0"/>
      <w:divBdr>
        <w:top w:val="none" w:sz="0" w:space="0" w:color="auto"/>
        <w:left w:val="none" w:sz="0" w:space="0" w:color="auto"/>
        <w:bottom w:val="none" w:sz="0" w:space="0" w:color="auto"/>
        <w:right w:val="none" w:sz="0" w:space="0" w:color="auto"/>
      </w:divBdr>
    </w:div>
    <w:div w:id="1937445379">
      <w:marLeft w:val="0"/>
      <w:marRight w:val="0"/>
      <w:marTop w:val="0"/>
      <w:marBottom w:val="0"/>
      <w:divBdr>
        <w:top w:val="none" w:sz="0" w:space="0" w:color="auto"/>
        <w:left w:val="none" w:sz="0" w:space="0" w:color="auto"/>
        <w:bottom w:val="none" w:sz="0" w:space="0" w:color="auto"/>
        <w:right w:val="none" w:sz="0" w:space="0" w:color="auto"/>
      </w:divBdr>
    </w:div>
    <w:div w:id="1937445380">
      <w:marLeft w:val="0"/>
      <w:marRight w:val="0"/>
      <w:marTop w:val="0"/>
      <w:marBottom w:val="0"/>
      <w:divBdr>
        <w:top w:val="none" w:sz="0" w:space="0" w:color="auto"/>
        <w:left w:val="none" w:sz="0" w:space="0" w:color="auto"/>
        <w:bottom w:val="none" w:sz="0" w:space="0" w:color="auto"/>
        <w:right w:val="none" w:sz="0" w:space="0" w:color="auto"/>
      </w:divBdr>
    </w:div>
    <w:div w:id="1937445381">
      <w:marLeft w:val="0"/>
      <w:marRight w:val="0"/>
      <w:marTop w:val="0"/>
      <w:marBottom w:val="0"/>
      <w:divBdr>
        <w:top w:val="none" w:sz="0" w:space="0" w:color="auto"/>
        <w:left w:val="none" w:sz="0" w:space="0" w:color="auto"/>
        <w:bottom w:val="none" w:sz="0" w:space="0" w:color="auto"/>
        <w:right w:val="none" w:sz="0" w:space="0" w:color="auto"/>
      </w:divBdr>
    </w:div>
    <w:div w:id="1937445382">
      <w:marLeft w:val="0"/>
      <w:marRight w:val="0"/>
      <w:marTop w:val="0"/>
      <w:marBottom w:val="0"/>
      <w:divBdr>
        <w:top w:val="none" w:sz="0" w:space="0" w:color="auto"/>
        <w:left w:val="none" w:sz="0" w:space="0" w:color="auto"/>
        <w:bottom w:val="none" w:sz="0" w:space="0" w:color="auto"/>
        <w:right w:val="none" w:sz="0" w:space="0" w:color="auto"/>
      </w:divBdr>
    </w:div>
    <w:div w:id="1937445383">
      <w:marLeft w:val="0"/>
      <w:marRight w:val="0"/>
      <w:marTop w:val="0"/>
      <w:marBottom w:val="0"/>
      <w:divBdr>
        <w:top w:val="none" w:sz="0" w:space="0" w:color="auto"/>
        <w:left w:val="none" w:sz="0" w:space="0" w:color="auto"/>
        <w:bottom w:val="none" w:sz="0" w:space="0" w:color="auto"/>
        <w:right w:val="none" w:sz="0" w:space="0" w:color="auto"/>
      </w:divBdr>
    </w:div>
    <w:div w:id="1937445384">
      <w:marLeft w:val="0"/>
      <w:marRight w:val="0"/>
      <w:marTop w:val="0"/>
      <w:marBottom w:val="0"/>
      <w:divBdr>
        <w:top w:val="none" w:sz="0" w:space="0" w:color="auto"/>
        <w:left w:val="none" w:sz="0" w:space="0" w:color="auto"/>
        <w:bottom w:val="none" w:sz="0" w:space="0" w:color="auto"/>
        <w:right w:val="none" w:sz="0" w:space="0" w:color="auto"/>
      </w:divBdr>
    </w:div>
    <w:div w:id="1937445385">
      <w:marLeft w:val="0"/>
      <w:marRight w:val="0"/>
      <w:marTop w:val="0"/>
      <w:marBottom w:val="0"/>
      <w:divBdr>
        <w:top w:val="none" w:sz="0" w:space="0" w:color="auto"/>
        <w:left w:val="none" w:sz="0" w:space="0" w:color="auto"/>
        <w:bottom w:val="none" w:sz="0" w:space="0" w:color="auto"/>
        <w:right w:val="none" w:sz="0" w:space="0" w:color="auto"/>
      </w:divBdr>
    </w:div>
    <w:div w:id="1937445386">
      <w:marLeft w:val="0"/>
      <w:marRight w:val="0"/>
      <w:marTop w:val="0"/>
      <w:marBottom w:val="0"/>
      <w:divBdr>
        <w:top w:val="none" w:sz="0" w:space="0" w:color="auto"/>
        <w:left w:val="none" w:sz="0" w:space="0" w:color="auto"/>
        <w:bottom w:val="none" w:sz="0" w:space="0" w:color="auto"/>
        <w:right w:val="none" w:sz="0" w:space="0" w:color="auto"/>
      </w:divBdr>
    </w:div>
    <w:div w:id="1937445387">
      <w:marLeft w:val="0"/>
      <w:marRight w:val="0"/>
      <w:marTop w:val="0"/>
      <w:marBottom w:val="0"/>
      <w:divBdr>
        <w:top w:val="none" w:sz="0" w:space="0" w:color="auto"/>
        <w:left w:val="none" w:sz="0" w:space="0" w:color="auto"/>
        <w:bottom w:val="none" w:sz="0" w:space="0" w:color="auto"/>
        <w:right w:val="none" w:sz="0" w:space="0" w:color="auto"/>
      </w:divBdr>
    </w:div>
    <w:div w:id="1937445388">
      <w:marLeft w:val="0"/>
      <w:marRight w:val="0"/>
      <w:marTop w:val="0"/>
      <w:marBottom w:val="0"/>
      <w:divBdr>
        <w:top w:val="none" w:sz="0" w:space="0" w:color="auto"/>
        <w:left w:val="none" w:sz="0" w:space="0" w:color="auto"/>
        <w:bottom w:val="none" w:sz="0" w:space="0" w:color="auto"/>
        <w:right w:val="none" w:sz="0" w:space="0" w:color="auto"/>
      </w:divBdr>
    </w:div>
    <w:div w:id="1937445389">
      <w:marLeft w:val="0"/>
      <w:marRight w:val="0"/>
      <w:marTop w:val="0"/>
      <w:marBottom w:val="0"/>
      <w:divBdr>
        <w:top w:val="none" w:sz="0" w:space="0" w:color="auto"/>
        <w:left w:val="none" w:sz="0" w:space="0" w:color="auto"/>
        <w:bottom w:val="none" w:sz="0" w:space="0" w:color="auto"/>
        <w:right w:val="none" w:sz="0" w:space="0" w:color="auto"/>
      </w:divBdr>
    </w:div>
    <w:div w:id="1937445390">
      <w:marLeft w:val="0"/>
      <w:marRight w:val="0"/>
      <w:marTop w:val="0"/>
      <w:marBottom w:val="0"/>
      <w:divBdr>
        <w:top w:val="none" w:sz="0" w:space="0" w:color="auto"/>
        <w:left w:val="none" w:sz="0" w:space="0" w:color="auto"/>
        <w:bottom w:val="none" w:sz="0" w:space="0" w:color="auto"/>
        <w:right w:val="none" w:sz="0" w:space="0" w:color="auto"/>
      </w:divBdr>
    </w:div>
    <w:div w:id="1937445391">
      <w:marLeft w:val="0"/>
      <w:marRight w:val="0"/>
      <w:marTop w:val="0"/>
      <w:marBottom w:val="0"/>
      <w:divBdr>
        <w:top w:val="none" w:sz="0" w:space="0" w:color="auto"/>
        <w:left w:val="none" w:sz="0" w:space="0" w:color="auto"/>
        <w:bottom w:val="none" w:sz="0" w:space="0" w:color="auto"/>
        <w:right w:val="none" w:sz="0" w:space="0" w:color="auto"/>
      </w:divBdr>
    </w:div>
    <w:div w:id="1937445392">
      <w:marLeft w:val="0"/>
      <w:marRight w:val="0"/>
      <w:marTop w:val="0"/>
      <w:marBottom w:val="0"/>
      <w:divBdr>
        <w:top w:val="none" w:sz="0" w:space="0" w:color="auto"/>
        <w:left w:val="none" w:sz="0" w:space="0" w:color="auto"/>
        <w:bottom w:val="none" w:sz="0" w:space="0" w:color="auto"/>
        <w:right w:val="none" w:sz="0" w:space="0" w:color="auto"/>
      </w:divBdr>
    </w:div>
    <w:div w:id="1937445393">
      <w:marLeft w:val="0"/>
      <w:marRight w:val="0"/>
      <w:marTop w:val="0"/>
      <w:marBottom w:val="0"/>
      <w:divBdr>
        <w:top w:val="none" w:sz="0" w:space="0" w:color="auto"/>
        <w:left w:val="none" w:sz="0" w:space="0" w:color="auto"/>
        <w:bottom w:val="none" w:sz="0" w:space="0" w:color="auto"/>
        <w:right w:val="none" w:sz="0" w:space="0" w:color="auto"/>
      </w:divBdr>
    </w:div>
    <w:div w:id="1937445394">
      <w:marLeft w:val="0"/>
      <w:marRight w:val="0"/>
      <w:marTop w:val="0"/>
      <w:marBottom w:val="0"/>
      <w:divBdr>
        <w:top w:val="none" w:sz="0" w:space="0" w:color="auto"/>
        <w:left w:val="none" w:sz="0" w:space="0" w:color="auto"/>
        <w:bottom w:val="none" w:sz="0" w:space="0" w:color="auto"/>
        <w:right w:val="none" w:sz="0" w:space="0" w:color="auto"/>
      </w:divBdr>
    </w:div>
    <w:div w:id="1937445395">
      <w:marLeft w:val="0"/>
      <w:marRight w:val="0"/>
      <w:marTop w:val="0"/>
      <w:marBottom w:val="0"/>
      <w:divBdr>
        <w:top w:val="none" w:sz="0" w:space="0" w:color="auto"/>
        <w:left w:val="none" w:sz="0" w:space="0" w:color="auto"/>
        <w:bottom w:val="none" w:sz="0" w:space="0" w:color="auto"/>
        <w:right w:val="none" w:sz="0" w:space="0" w:color="auto"/>
      </w:divBdr>
    </w:div>
    <w:div w:id="1937445396">
      <w:marLeft w:val="0"/>
      <w:marRight w:val="0"/>
      <w:marTop w:val="0"/>
      <w:marBottom w:val="0"/>
      <w:divBdr>
        <w:top w:val="none" w:sz="0" w:space="0" w:color="auto"/>
        <w:left w:val="none" w:sz="0" w:space="0" w:color="auto"/>
        <w:bottom w:val="none" w:sz="0" w:space="0" w:color="auto"/>
        <w:right w:val="none" w:sz="0" w:space="0" w:color="auto"/>
      </w:divBdr>
    </w:div>
    <w:div w:id="1937445397">
      <w:marLeft w:val="0"/>
      <w:marRight w:val="0"/>
      <w:marTop w:val="0"/>
      <w:marBottom w:val="0"/>
      <w:divBdr>
        <w:top w:val="none" w:sz="0" w:space="0" w:color="auto"/>
        <w:left w:val="none" w:sz="0" w:space="0" w:color="auto"/>
        <w:bottom w:val="none" w:sz="0" w:space="0" w:color="auto"/>
        <w:right w:val="none" w:sz="0" w:space="0" w:color="auto"/>
      </w:divBdr>
    </w:div>
    <w:div w:id="1937445398">
      <w:marLeft w:val="0"/>
      <w:marRight w:val="0"/>
      <w:marTop w:val="0"/>
      <w:marBottom w:val="0"/>
      <w:divBdr>
        <w:top w:val="none" w:sz="0" w:space="0" w:color="auto"/>
        <w:left w:val="none" w:sz="0" w:space="0" w:color="auto"/>
        <w:bottom w:val="none" w:sz="0" w:space="0" w:color="auto"/>
        <w:right w:val="none" w:sz="0" w:space="0" w:color="auto"/>
      </w:divBdr>
    </w:div>
    <w:div w:id="1937445399">
      <w:marLeft w:val="0"/>
      <w:marRight w:val="0"/>
      <w:marTop w:val="0"/>
      <w:marBottom w:val="0"/>
      <w:divBdr>
        <w:top w:val="none" w:sz="0" w:space="0" w:color="auto"/>
        <w:left w:val="none" w:sz="0" w:space="0" w:color="auto"/>
        <w:bottom w:val="none" w:sz="0" w:space="0" w:color="auto"/>
        <w:right w:val="none" w:sz="0" w:space="0" w:color="auto"/>
      </w:divBdr>
    </w:div>
    <w:div w:id="1937445400">
      <w:marLeft w:val="0"/>
      <w:marRight w:val="0"/>
      <w:marTop w:val="0"/>
      <w:marBottom w:val="0"/>
      <w:divBdr>
        <w:top w:val="none" w:sz="0" w:space="0" w:color="auto"/>
        <w:left w:val="none" w:sz="0" w:space="0" w:color="auto"/>
        <w:bottom w:val="none" w:sz="0" w:space="0" w:color="auto"/>
        <w:right w:val="none" w:sz="0" w:space="0" w:color="auto"/>
      </w:divBdr>
    </w:div>
    <w:div w:id="1937445401">
      <w:marLeft w:val="0"/>
      <w:marRight w:val="0"/>
      <w:marTop w:val="0"/>
      <w:marBottom w:val="0"/>
      <w:divBdr>
        <w:top w:val="none" w:sz="0" w:space="0" w:color="auto"/>
        <w:left w:val="none" w:sz="0" w:space="0" w:color="auto"/>
        <w:bottom w:val="none" w:sz="0" w:space="0" w:color="auto"/>
        <w:right w:val="none" w:sz="0" w:space="0" w:color="auto"/>
      </w:divBdr>
    </w:div>
    <w:div w:id="1937445402">
      <w:marLeft w:val="0"/>
      <w:marRight w:val="0"/>
      <w:marTop w:val="0"/>
      <w:marBottom w:val="0"/>
      <w:divBdr>
        <w:top w:val="none" w:sz="0" w:space="0" w:color="auto"/>
        <w:left w:val="none" w:sz="0" w:space="0" w:color="auto"/>
        <w:bottom w:val="none" w:sz="0" w:space="0" w:color="auto"/>
        <w:right w:val="none" w:sz="0" w:space="0" w:color="auto"/>
      </w:divBdr>
    </w:div>
    <w:div w:id="1937445403">
      <w:marLeft w:val="0"/>
      <w:marRight w:val="0"/>
      <w:marTop w:val="0"/>
      <w:marBottom w:val="0"/>
      <w:divBdr>
        <w:top w:val="none" w:sz="0" w:space="0" w:color="auto"/>
        <w:left w:val="none" w:sz="0" w:space="0" w:color="auto"/>
        <w:bottom w:val="none" w:sz="0" w:space="0" w:color="auto"/>
        <w:right w:val="none" w:sz="0" w:space="0" w:color="auto"/>
      </w:divBdr>
    </w:div>
    <w:div w:id="1937445404">
      <w:marLeft w:val="0"/>
      <w:marRight w:val="0"/>
      <w:marTop w:val="0"/>
      <w:marBottom w:val="0"/>
      <w:divBdr>
        <w:top w:val="none" w:sz="0" w:space="0" w:color="auto"/>
        <w:left w:val="none" w:sz="0" w:space="0" w:color="auto"/>
        <w:bottom w:val="none" w:sz="0" w:space="0" w:color="auto"/>
        <w:right w:val="none" w:sz="0" w:space="0" w:color="auto"/>
      </w:divBdr>
    </w:div>
    <w:div w:id="1937445405">
      <w:marLeft w:val="0"/>
      <w:marRight w:val="0"/>
      <w:marTop w:val="0"/>
      <w:marBottom w:val="0"/>
      <w:divBdr>
        <w:top w:val="none" w:sz="0" w:space="0" w:color="auto"/>
        <w:left w:val="none" w:sz="0" w:space="0" w:color="auto"/>
        <w:bottom w:val="none" w:sz="0" w:space="0" w:color="auto"/>
        <w:right w:val="none" w:sz="0" w:space="0" w:color="auto"/>
      </w:divBdr>
    </w:div>
    <w:div w:id="1937445406">
      <w:marLeft w:val="0"/>
      <w:marRight w:val="0"/>
      <w:marTop w:val="0"/>
      <w:marBottom w:val="0"/>
      <w:divBdr>
        <w:top w:val="none" w:sz="0" w:space="0" w:color="auto"/>
        <w:left w:val="none" w:sz="0" w:space="0" w:color="auto"/>
        <w:bottom w:val="none" w:sz="0" w:space="0" w:color="auto"/>
        <w:right w:val="none" w:sz="0" w:space="0" w:color="auto"/>
      </w:divBdr>
    </w:div>
    <w:div w:id="1937445407">
      <w:marLeft w:val="0"/>
      <w:marRight w:val="0"/>
      <w:marTop w:val="0"/>
      <w:marBottom w:val="0"/>
      <w:divBdr>
        <w:top w:val="none" w:sz="0" w:space="0" w:color="auto"/>
        <w:left w:val="none" w:sz="0" w:space="0" w:color="auto"/>
        <w:bottom w:val="none" w:sz="0" w:space="0" w:color="auto"/>
        <w:right w:val="none" w:sz="0" w:space="0" w:color="auto"/>
      </w:divBdr>
    </w:div>
    <w:div w:id="19374454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002/bjs.8762" TargetMode="External"/><Relationship Id="rId4" Type="http://schemas.openxmlformats.org/officeDocument/2006/relationships/settings" Target="settings.xml"/><Relationship Id="rId9" Type="http://schemas.openxmlformats.org/officeDocument/2006/relationships/hyperlink" Target="mailto:luigi.bolondi@unibo.it"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4798</Words>
  <Characters>27349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Name of Journal: World Journal of Gastroenterology</vt:lpstr>
    </vt:vector>
  </TitlesOfParts>
  <Company/>
  <LinksUpToDate>false</LinksUpToDate>
  <CharactersWithSpaces>32083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subject/>
  <dc:creator>ALFREDO CLEMENTE</dc:creator>
  <cp:keywords/>
  <dc:description/>
  <cp:lastModifiedBy>User</cp:lastModifiedBy>
  <cp:revision>4</cp:revision>
  <dcterms:created xsi:type="dcterms:W3CDTF">2019-04-19T23:49:00Z</dcterms:created>
  <dcterms:modified xsi:type="dcterms:W3CDTF">2019-05-28T07:01:00Z</dcterms:modified>
</cp:coreProperties>
</file>