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6682E68" w14:textId="59960D91" w:rsidR="00EF069A" w:rsidRPr="00D86E5C" w:rsidRDefault="00EF069A" w:rsidP="008E2DEB">
      <w:pPr>
        <w:spacing w:line="360" w:lineRule="auto"/>
        <w:jc w:val="both"/>
        <w:rPr>
          <w:rFonts w:ascii="Book Antiqua" w:eastAsiaTheme="minorEastAsia" w:hAnsi="Book Antiqua" w:cstheme="minorBidi"/>
          <w:b/>
        </w:rPr>
      </w:pPr>
      <w:r w:rsidRPr="00D86E5C">
        <w:rPr>
          <w:rFonts w:ascii="Book Antiqua" w:hAnsi="Book Antiqua"/>
          <w:b/>
        </w:rPr>
        <w:t>Name of Journal:</w:t>
      </w:r>
      <w:r w:rsidRPr="00D86E5C">
        <w:rPr>
          <w:rFonts w:ascii="Book Antiqua" w:hAnsi="Book Antiqua"/>
          <w:i/>
        </w:rPr>
        <w:t xml:space="preserve"> World Journal of Clinical Cases</w:t>
      </w:r>
    </w:p>
    <w:p w14:paraId="35C8FC1C" w14:textId="13519BF6" w:rsidR="00EF069A" w:rsidRPr="00D86E5C" w:rsidRDefault="00EF069A" w:rsidP="008E2DEB">
      <w:pPr>
        <w:spacing w:line="360" w:lineRule="auto"/>
        <w:jc w:val="both"/>
        <w:rPr>
          <w:rFonts w:ascii="Book Antiqua" w:hAnsi="Book Antiqua"/>
          <w:b/>
        </w:rPr>
      </w:pPr>
      <w:r w:rsidRPr="00D86E5C">
        <w:rPr>
          <w:rFonts w:ascii="Book Antiqua" w:hAnsi="Book Antiqua"/>
          <w:b/>
        </w:rPr>
        <w:t xml:space="preserve">Manuscript NO: </w:t>
      </w:r>
      <w:r w:rsidRPr="00D86E5C">
        <w:rPr>
          <w:rFonts w:ascii="Book Antiqua" w:hAnsi="Book Antiqua"/>
        </w:rPr>
        <w:t>46846</w:t>
      </w:r>
    </w:p>
    <w:p w14:paraId="63146F8A" w14:textId="0AFFCBF5" w:rsidR="00177DAB" w:rsidRPr="00D86E5C" w:rsidRDefault="00EF069A" w:rsidP="008E2DEB">
      <w:pPr>
        <w:spacing w:line="360" w:lineRule="auto"/>
        <w:jc w:val="both"/>
        <w:rPr>
          <w:rFonts w:ascii="Book Antiqua" w:hAnsi="Book Antiqua"/>
        </w:rPr>
      </w:pPr>
      <w:r w:rsidRPr="00D86E5C">
        <w:rPr>
          <w:rFonts w:ascii="Book Antiqua" w:hAnsi="Book Antiqua"/>
          <w:b/>
        </w:rPr>
        <w:t xml:space="preserve">Manuscript Type: </w:t>
      </w:r>
      <w:r w:rsidRPr="00D86E5C">
        <w:rPr>
          <w:rFonts w:ascii="Book Antiqua" w:hAnsi="Book Antiqua"/>
        </w:rPr>
        <w:t>ORIGINAL ARTICLE</w:t>
      </w:r>
    </w:p>
    <w:p w14:paraId="12402CEE" w14:textId="43085F68" w:rsidR="00EF069A" w:rsidRPr="00D86E5C" w:rsidRDefault="00EF069A" w:rsidP="008E2DEB">
      <w:pPr>
        <w:spacing w:line="360" w:lineRule="auto"/>
        <w:jc w:val="both"/>
        <w:rPr>
          <w:rFonts w:ascii="Book Antiqua" w:hAnsi="Book Antiqua"/>
        </w:rPr>
      </w:pPr>
    </w:p>
    <w:p w14:paraId="3340F46B" w14:textId="6C096105" w:rsidR="00EF069A" w:rsidRPr="00D86E5C" w:rsidRDefault="00EF069A" w:rsidP="008E2DEB">
      <w:pPr>
        <w:spacing w:line="360" w:lineRule="auto"/>
        <w:jc w:val="both"/>
        <w:rPr>
          <w:rFonts w:ascii="Book Antiqua" w:hAnsi="Book Antiqua" w:cs="Times New Roman"/>
          <w:b/>
          <w:i/>
        </w:rPr>
      </w:pPr>
      <w:r w:rsidRPr="00D86E5C">
        <w:rPr>
          <w:rFonts w:ascii="Book Antiqua" w:hAnsi="Book Antiqua" w:cs="Times New Roman"/>
          <w:b/>
          <w:i/>
        </w:rPr>
        <w:t>Clinical Trials Study</w:t>
      </w:r>
    </w:p>
    <w:p w14:paraId="2207EF22" w14:textId="1CAFBA18" w:rsidR="002A1677" w:rsidRPr="00D86E5C" w:rsidRDefault="00C33B6E" w:rsidP="008E2DEB">
      <w:pPr>
        <w:spacing w:line="360" w:lineRule="auto"/>
        <w:jc w:val="both"/>
        <w:rPr>
          <w:rFonts w:ascii="Book Antiqua" w:hAnsi="Book Antiqua" w:cs="Times New Roman"/>
          <w:b/>
        </w:rPr>
      </w:pPr>
      <w:r w:rsidRPr="00D86E5C">
        <w:rPr>
          <w:rFonts w:ascii="Book Antiqua" w:hAnsi="Book Antiqua" w:cs="Times New Roman"/>
          <w:b/>
        </w:rPr>
        <w:t>Development a</w:t>
      </w:r>
      <w:r w:rsidR="00EF069A" w:rsidRPr="00D86E5C">
        <w:rPr>
          <w:rFonts w:ascii="Book Antiqua" w:hAnsi="Book Antiqua" w:cs="Times New Roman"/>
          <w:b/>
        </w:rPr>
        <w:t>nd validation of a model to determine risk of refractory benign esophageal strictures</w:t>
      </w:r>
    </w:p>
    <w:p w14:paraId="52924756" w14:textId="65ED6B4E" w:rsidR="00456187" w:rsidRPr="00D86E5C" w:rsidRDefault="00456187" w:rsidP="008E2DEB">
      <w:pPr>
        <w:spacing w:line="360" w:lineRule="auto"/>
        <w:jc w:val="both"/>
        <w:rPr>
          <w:rFonts w:ascii="Book Antiqua" w:hAnsi="Book Antiqua" w:cs="Times New Roman"/>
          <w:b/>
        </w:rPr>
      </w:pPr>
    </w:p>
    <w:p w14:paraId="603A8B1E" w14:textId="0B5B8F8D" w:rsidR="003F2728" w:rsidRPr="00D86E5C" w:rsidRDefault="0065437A" w:rsidP="008E2DEB">
      <w:pPr>
        <w:spacing w:line="360" w:lineRule="auto"/>
        <w:jc w:val="both"/>
        <w:rPr>
          <w:rFonts w:ascii="Book Antiqua" w:hAnsi="Book Antiqua" w:cs="Times New Roman"/>
        </w:rPr>
      </w:pPr>
      <w:r w:rsidRPr="00D86E5C">
        <w:rPr>
          <w:rFonts w:ascii="Book Antiqua" w:hAnsi="Book Antiqua" w:cs="Times New Roman"/>
        </w:rPr>
        <w:t xml:space="preserve">Lu Q </w:t>
      </w:r>
      <w:r w:rsidRPr="00D86E5C">
        <w:rPr>
          <w:rFonts w:ascii="Book Antiqua" w:hAnsi="Book Antiqua" w:cs="Times New Roman"/>
          <w:i/>
        </w:rPr>
        <w:t xml:space="preserve">et al. </w:t>
      </w:r>
      <w:r w:rsidR="003F2728" w:rsidRPr="00D86E5C">
        <w:rPr>
          <w:rFonts w:ascii="Book Antiqua" w:hAnsi="Book Antiqua" w:cs="Times New Roman"/>
        </w:rPr>
        <w:t>Risk o</w:t>
      </w:r>
      <w:r w:rsidRPr="00D86E5C">
        <w:rPr>
          <w:rFonts w:ascii="Book Antiqua" w:hAnsi="Book Antiqua" w:cs="Times New Roman"/>
        </w:rPr>
        <w:t>f refractory benign esophageal strictures</w:t>
      </w:r>
    </w:p>
    <w:p w14:paraId="7F83BAAC" w14:textId="77777777" w:rsidR="003F2728" w:rsidRPr="00D86E5C" w:rsidRDefault="003F2728" w:rsidP="008E2DEB">
      <w:pPr>
        <w:spacing w:line="360" w:lineRule="auto"/>
        <w:jc w:val="both"/>
        <w:rPr>
          <w:rFonts w:ascii="Book Antiqua" w:hAnsi="Book Antiqua" w:cs="Times New Roman"/>
          <w:b/>
        </w:rPr>
      </w:pPr>
    </w:p>
    <w:p w14:paraId="50C79545" w14:textId="5FCDCFE5" w:rsidR="00456187" w:rsidRPr="00D86E5C" w:rsidRDefault="00341AA0" w:rsidP="008E2DEB">
      <w:pPr>
        <w:autoSpaceDE w:val="0"/>
        <w:autoSpaceDN w:val="0"/>
        <w:adjustRightInd w:val="0"/>
        <w:spacing w:line="360" w:lineRule="auto"/>
        <w:jc w:val="both"/>
        <w:rPr>
          <w:rFonts w:ascii="Book Antiqua" w:hAnsi="Book Antiqua" w:cs="Times New Roman"/>
        </w:rPr>
      </w:pPr>
      <w:r w:rsidRPr="00D86E5C">
        <w:rPr>
          <w:rFonts w:ascii="Book Antiqua" w:hAnsi="Book Antiqua" w:cs="Times New Roman"/>
        </w:rPr>
        <w:t xml:space="preserve">Qing Lu, </w:t>
      </w:r>
      <w:r w:rsidR="00350F36" w:rsidRPr="00D86E5C">
        <w:rPr>
          <w:rFonts w:ascii="Book Antiqua" w:hAnsi="Book Antiqua" w:cs="Times New Roman"/>
        </w:rPr>
        <w:t>Tian</w:t>
      </w:r>
      <w:r w:rsidR="00395A9D" w:rsidRPr="00D86E5C">
        <w:rPr>
          <w:rFonts w:ascii="Book Antiqua" w:hAnsi="Book Antiqua" w:cs="Times New Roman"/>
        </w:rPr>
        <w:t>-T</w:t>
      </w:r>
      <w:r w:rsidR="00350F36" w:rsidRPr="00D86E5C">
        <w:rPr>
          <w:rFonts w:ascii="Book Antiqua" w:hAnsi="Book Antiqua" w:cs="Times New Roman"/>
        </w:rPr>
        <w:t xml:space="preserve">ian Lei, </w:t>
      </w:r>
      <w:r w:rsidRPr="00D86E5C">
        <w:rPr>
          <w:rFonts w:ascii="Book Antiqua" w:hAnsi="Book Antiqua" w:cs="Times New Roman"/>
        </w:rPr>
        <w:t>Yi</w:t>
      </w:r>
      <w:r w:rsidR="00395A9D" w:rsidRPr="00D86E5C">
        <w:rPr>
          <w:rFonts w:ascii="Book Antiqua" w:hAnsi="Book Antiqua" w:cs="Times New Roman"/>
        </w:rPr>
        <w:t>-L</w:t>
      </w:r>
      <w:r w:rsidRPr="00D86E5C">
        <w:rPr>
          <w:rFonts w:ascii="Book Antiqua" w:hAnsi="Book Antiqua" w:cs="Times New Roman"/>
        </w:rPr>
        <w:t>an Wang,</w:t>
      </w:r>
      <w:r w:rsidR="00350F36" w:rsidRPr="00D86E5C">
        <w:rPr>
          <w:rFonts w:ascii="Book Antiqua" w:hAnsi="Book Antiqua" w:cs="Times New Roman"/>
        </w:rPr>
        <w:t xml:space="preserve"> Hai</w:t>
      </w:r>
      <w:r w:rsidR="00395A9D" w:rsidRPr="00D86E5C">
        <w:rPr>
          <w:rFonts w:ascii="Book Antiqua" w:hAnsi="Book Antiqua" w:cs="Times New Roman"/>
        </w:rPr>
        <w:t>-L</w:t>
      </w:r>
      <w:r w:rsidR="00350F36" w:rsidRPr="00D86E5C">
        <w:rPr>
          <w:rFonts w:ascii="Book Antiqua" w:hAnsi="Book Antiqua" w:cs="Times New Roman"/>
        </w:rPr>
        <w:t xml:space="preserve">in Yan, Bo Lin, </w:t>
      </w:r>
      <w:r w:rsidRPr="00D86E5C">
        <w:rPr>
          <w:rFonts w:ascii="Book Antiqua" w:hAnsi="Book Antiqua" w:cs="Times New Roman"/>
        </w:rPr>
        <w:t>Lin</w:t>
      </w:r>
      <w:r w:rsidR="00395A9D" w:rsidRPr="00D86E5C">
        <w:rPr>
          <w:rFonts w:ascii="Book Antiqua" w:hAnsi="Book Antiqua" w:cs="Times New Roman"/>
        </w:rPr>
        <w:t>-L</w:t>
      </w:r>
      <w:r w:rsidRPr="00D86E5C">
        <w:rPr>
          <w:rFonts w:ascii="Book Antiqua" w:hAnsi="Book Antiqua" w:cs="Times New Roman"/>
        </w:rPr>
        <w:t>in Zhu,</w:t>
      </w:r>
      <w:r w:rsidR="00CB5FE9" w:rsidRPr="00D86E5C">
        <w:rPr>
          <w:rFonts w:ascii="Book Antiqua" w:hAnsi="Book Antiqua" w:cs="Times New Roman"/>
        </w:rPr>
        <w:t xml:space="preserve"> </w:t>
      </w:r>
      <w:r w:rsidRPr="00D86E5C">
        <w:rPr>
          <w:rFonts w:ascii="Book Antiqua" w:hAnsi="Book Antiqua" w:cs="Times New Roman"/>
        </w:rPr>
        <w:t>Hong</w:t>
      </w:r>
      <w:r w:rsidR="00395A9D" w:rsidRPr="00D86E5C">
        <w:rPr>
          <w:rFonts w:ascii="Book Antiqua" w:hAnsi="Book Antiqua" w:cs="Times New Roman"/>
        </w:rPr>
        <w:t>-S</w:t>
      </w:r>
      <w:r w:rsidRPr="00D86E5C">
        <w:rPr>
          <w:rFonts w:ascii="Book Antiqua" w:hAnsi="Book Antiqua" w:cs="Times New Roman"/>
        </w:rPr>
        <w:t>heng Ma, Jin</w:t>
      </w:r>
      <w:r w:rsidR="00395A9D" w:rsidRPr="00D86E5C">
        <w:rPr>
          <w:rFonts w:ascii="Book Antiqua" w:hAnsi="Book Antiqua" w:cs="Times New Roman"/>
        </w:rPr>
        <w:t>-L</w:t>
      </w:r>
      <w:r w:rsidRPr="00D86E5C">
        <w:rPr>
          <w:rFonts w:ascii="Book Antiqua" w:hAnsi="Book Antiqua" w:cs="Times New Roman"/>
        </w:rPr>
        <w:t>in Yang</w:t>
      </w:r>
    </w:p>
    <w:p w14:paraId="75AD6299" w14:textId="77777777" w:rsidR="008E2DEB" w:rsidRPr="00D86E5C" w:rsidRDefault="008E2DEB" w:rsidP="008E2DEB">
      <w:pPr>
        <w:autoSpaceDE w:val="0"/>
        <w:autoSpaceDN w:val="0"/>
        <w:adjustRightInd w:val="0"/>
        <w:spacing w:line="360" w:lineRule="auto"/>
        <w:jc w:val="both"/>
        <w:rPr>
          <w:rFonts w:ascii="Book Antiqua" w:hAnsi="Book Antiqua" w:cs="Times New Roman"/>
        </w:rPr>
      </w:pPr>
    </w:p>
    <w:p w14:paraId="6E9C393F" w14:textId="0F6DB415" w:rsidR="00147F36" w:rsidRPr="00D86E5C" w:rsidRDefault="003C6941" w:rsidP="008E2DEB">
      <w:pPr>
        <w:spacing w:line="360" w:lineRule="auto"/>
        <w:jc w:val="both"/>
        <w:rPr>
          <w:rFonts w:ascii="Book Antiqua" w:hAnsi="Book Antiqua" w:cs="Times New Roman"/>
        </w:rPr>
      </w:pPr>
      <w:r w:rsidRPr="00D86E5C">
        <w:rPr>
          <w:rFonts w:ascii="Book Antiqua" w:hAnsi="Book Antiqua" w:cs="Times New Roman"/>
          <w:b/>
        </w:rPr>
        <w:t>Qing Lu, Yi-Lan Wang, Hai-Lin Yan, Bo Lin,</w:t>
      </w:r>
      <w:r w:rsidR="00557917" w:rsidRPr="00D86E5C">
        <w:rPr>
          <w:rFonts w:ascii="Book Antiqua" w:hAnsi="Book Antiqua" w:cs="Times New Roman"/>
          <w:b/>
        </w:rPr>
        <w:t xml:space="preserve"> </w:t>
      </w:r>
      <w:r w:rsidR="00542A0D" w:rsidRPr="00D86E5C">
        <w:rPr>
          <w:rFonts w:ascii="Book Antiqua" w:hAnsi="Book Antiqua" w:cs="Times New Roman"/>
          <w:b/>
        </w:rPr>
        <w:t xml:space="preserve">Lin-Lin Zhu, </w:t>
      </w:r>
      <w:r w:rsidR="00557917" w:rsidRPr="00D86E5C">
        <w:rPr>
          <w:rFonts w:ascii="Book Antiqua" w:hAnsi="Book Antiqua" w:cs="Times New Roman"/>
          <w:b/>
        </w:rPr>
        <w:t xml:space="preserve">Jin-Lin Yang, </w:t>
      </w:r>
      <w:r w:rsidR="00147F36" w:rsidRPr="00D86E5C">
        <w:rPr>
          <w:rFonts w:ascii="Book Antiqua" w:hAnsi="Book Antiqua" w:cs="Times New Roman"/>
        </w:rPr>
        <w:t>Department of Gastroenterology, West China Hospital of Sichuan University, Chengdu 610041, Sichuan Province, China</w:t>
      </w:r>
    </w:p>
    <w:p w14:paraId="7EA2366F" w14:textId="77777777" w:rsidR="008E2DEB" w:rsidRPr="00D86E5C" w:rsidRDefault="008E2DEB" w:rsidP="008E2DEB">
      <w:pPr>
        <w:spacing w:line="360" w:lineRule="auto"/>
        <w:jc w:val="both"/>
        <w:rPr>
          <w:rFonts w:ascii="Book Antiqua" w:hAnsi="Book Antiqua" w:cs="Times New Roman"/>
        </w:rPr>
      </w:pPr>
    </w:p>
    <w:p w14:paraId="1B5FC3AB" w14:textId="0C05CDC9" w:rsidR="003C6941" w:rsidRPr="00D86E5C" w:rsidRDefault="003C6941" w:rsidP="008E2DEB">
      <w:pPr>
        <w:spacing w:line="360" w:lineRule="auto"/>
        <w:jc w:val="both"/>
        <w:rPr>
          <w:rFonts w:ascii="Book Antiqua" w:hAnsi="Book Antiqua" w:cs="Times New Roman"/>
        </w:rPr>
      </w:pPr>
      <w:r w:rsidRPr="00D86E5C">
        <w:rPr>
          <w:rFonts w:ascii="Book Antiqua" w:hAnsi="Book Antiqua" w:cs="Times New Roman"/>
          <w:b/>
        </w:rPr>
        <w:t>Tian-Tian Lei, Hong-Sheng Ma</w:t>
      </w:r>
      <w:r w:rsidR="00557917" w:rsidRPr="00D86E5C">
        <w:rPr>
          <w:rFonts w:ascii="Book Antiqua" w:hAnsi="Book Antiqua" w:cs="Times New Roman"/>
          <w:b/>
        </w:rPr>
        <w:t xml:space="preserve">, </w:t>
      </w:r>
      <w:r w:rsidR="00557917" w:rsidRPr="00D86E5C">
        <w:rPr>
          <w:rFonts w:ascii="Book Antiqua" w:hAnsi="Book Antiqua" w:cs="Times New Roman"/>
        </w:rPr>
        <w:t>Departme</w:t>
      </w:r>
      <w:r w:rsidR="00557917" w:rsidRPr="00D86E5C">
        <w:rPr>
          <w:rFonts w:ascii="Book Antiqua" w:hAnsi="Book Antiqua" w:cs="Times New Roman"/>
        </w:rPr>
        <w:t xml:space="preserve">nt of Day </w:t>
      </w:r>
      <w:r w:rsidR="002E6CA7">
        <w:rPr>
          <w:rFonts w:ascii="Book Antiqua" w:hAnsi="Book Antiqua" w:cs="Times New Roman"/>
        </w:rPr>
        <w:t>S</w:t>
      </w:r>
      <w:r w:rsidR="002E6CA7" w:rsidRPr="00D86E5C">
        <w:rPr>
          <w:rFonts w:ascii="Book Antiqua" w:hAnsi="Book Antiqua" w:cs="Times New Roman"/>
        </w:rPr>
        <w:t>urgery</w:t>
      </w:r>
      <w:r w:rsidR="00557917" w:rsidRPr="00D86E5C">
        <w:rPr>
          <w:rFonts w:ascii="Book Antiqua" w:hAnsi="Book Antiqua" w:cs="Times New Roman"/>
        </w:rPr>
        <w:t>, W</w:t>
      </w:r>
      <w:r w:rsidR="00557917" w:rsidRPr="00D86E5C">
        <w:rPr>
          <w:rFonts w:ascii="Book Antiqua" w:hAnsi="Book Antiqua" w:cs="Times New Roman"/>
        </w:rPr>
        <w:t>est China Hospital of Sichuan University, Chengdu 610041, Sichuan Province, China</w:t>
      </w:r>
    </w:p>
    <w:p w14:paraId="51FDA5E1" w14:textId="77777777" w:rsidR="008E2DEB" w:rsidRPr="00D86E5C" w:rsidRDefault="008E2DEB" w:rsidP="008E2DEB">
      <w:pPr>
        <w:spacing w:line="360" w:lineRule="auto"/>
        <w:jc w:val="both"/>
        <w:rPr>
          <w:rFonts w:ascii="Book Antiqua" w:hAnsi="Book Antiqua" w:cs="Times New Roman"/>
          <w:b/>
        </w:rPr>
      </w:pPr>
    </w:p>
    <w:p w14:paraId="3D52FBCE" w14:textId="0AD182F5" w:rsidR="003C6941" w:rsidRPr="00D86E5C" w:rsidRDefault="003B6BF9" w:rsidP="008E2DEB">
      <w:pPr>
        <w:spacing w:line="360" w:lineRule="auto"/>
        <w:jc w:val="both"/>
        <w:rPr>
          <w:rFonts w:ascii="Book Antiqua" w:hAnsi="Book Antiqua" w:cs="Times New Roman"/>
        </w:rPr>
      </w:pPr>
      <w:r w:rsidRPr="00D86E5C">
        <w:rPr>
          <w:rFonts w:ascii="Book Antiqua" w:hAnsi="Book Antiqua"/>
          <w:b/>
        </w:rPr>
        <w:t>ORCID number:</w:t>
      </w:r>
      <w:r w:rsidRPr="00D86E5C">
        <w:rPr>
          <w:rFonts w:ascii="Book Antiqua" w:hAnsi="Book Antiqua"/>
        </w:rPr>
        <w:t> </w:t>
      </w:r>
      <w:r w:rsidR="003C6941" w:rsidRPr="00D86E5C">
        <w:rPr>
          <w:rFonts w:ascii="Book Antiqua" w:hAnsi="Book Antiqua" w:cs="Times New Roman"/>
        </w:rPr>
        <w:t>Qing Lu</w:t>
      </w:r>
      <w:r w:rsidR="00557917" w:rsidRPr="00D86E5C">
        <w:rPr>
          <w:rFonts w:ascii="Book Antiqua" w:hAnsi="Book Antiqua" w:cs="Times New Roman"/>
        </w:rPr>
        <w:t xml:space="preserve"> (0000</w:t>
      </w:r>
      <w:r w:rsidRPr="00D86E5C">
        <w:rPr>
          <w:rFonts w:ascii="Book Antiqua" w:hAnsi="Book Antiqua" w:cs="Times New Roman"/>
        </w:rPr>
        <w:t>-</w:t>
      </w:r>
      <w:r w:rsidR="00557917" w:rsidRPr="00D86E5C">
        <w:rPr>
          <w:rFonts w:ascii="Book Antiqua" w:hAnsi="Book Antiqua" w:cs="Times New Roman"/>
        </w:rPr>
        <w:t>0001</w:t>
      </w:r>
      <w:r w:rsidRPr="00D86E5C">
        <w:rPr>
          <w:rFonts w:ascii="Book Antiqua" w:hAnsi="Book Antiqua" w:cs="Times New Roman"/>
        </w:rPr>
        <w:t>-</w:t>
      </w:r>
      <w:r w:rsidR="00557917" w:rsidRPr="00D86E5C">
        <w:rPr>
          <w:rFonts w:ascii="Book Antiqua" w:hAnsi="Book Antiqua" w:cs="Times New Roman"/>
        </w:rPr>
        <w:t>9107</w:t>
      </w:r>
      <w:r w:rsidRPr="00D86E5C">
        <w:rPr>
          <w:rFonts w:ascii="Book Antiqua" w:hAnsi="Book Antiqua" w:cs="Times New Roman"/>
        </w:rPr>
        <w:t>-</w:t>
      </w:r>
      <w:r w:rsidR="00557917" w:rsidRPr="00D86E5C">
        <w:rPr>
          <w:rFonts w:ascii="Book Antiqua" w:hAnsi="Book Antiqua" w:cs="Times New Roman"/>
        </w:rPr>
        <w:t>1311)</w:t>
      </w:r>
      <w:r w:rsidRPr="00D86E5C">
        <w:rPr>
          <w:rFonts w:ascii="Book Antiqua" w:hAnsi="Book Antiqua" w:cs="Times New Roman"/>
        </w:rPr>
        <w:t>;</w:t>
      </w:r>
      <w:r w:rsidR="003C6941" w:rsidRPr="00D86E5C">
        <w:rPr>
          <w:rFonts w:ascii="Book Antiqua" w:hAnsi="Book Antiqua" w:cs="Times New Roman"/>
        </w:rPr>
        <w:t xml:space="preserve"> Tian-Tian Lei</w:t>
      </w:r>
      <w:r w:rsidR="00557917" w:rsidRPr="00D86E5C">
        <w:rPr>
          <w:rFonts w:ascii="Book Antiqua" w:hAnsi="Book Antiqua" w:cs="Times New Roman"/>
        </w:rPr>
        <w:t xml:space="preserve"> (0000</w:t>
      </w:r>
      <w:r w:rsidRPr="00D86E5C">
        <w:rPr>
          <w:rFonts w:ascii="Book Antiqua" w:hAnsi="Book Antiqua" w:cs="Times New Roman"/>
        </w:rPr>
        <w:t>-</w:t>
      </w:r>
      <w:r w:rsidR="00557917" w:rsidRPr="00D86E5C">
        <w:rPr>
          <w:rFonts w:ascii="Book Antiqua" w:hAnsi="Book Antiqua" w:cs="Times New Roman"/>
        </w:rPr>
        <w:t>0001</w:t>
      </w:r>
      <w:r w:rsidRPr="00D86E5C">
        <w:rPr>
          <w:rFonts w:ascii="Book Antiqua" w:hAnsi="Book Antiqua" w:cs="Times New Roman"/>
        </w:rPr>
        <w:t>-</w:t>
      </w:r>
      <w:r w:rsidR="00557917" w:rsidRPr="00D86E5C">
        <w:rPr>
          <w:rFonts w:ascii="Book Antiqua" w:hAnsi="Book Antiqua" w:cs="Times New Roman"/>
        </w:rPr>
        <w:t>9884</w:t>
      </w:r>
      <w:r w:rsidRPr="00D86E5C">
        <w:rPr>
          <w:rFonts w:ascii="Book Antiqua" w:hAnsi="Book Antiqua" w:cs="Times New Roman"/>
        </w:rPr>
        <w:t>-</w:t>
      </w:r>
      <w:r w:rsidR="00557917" w:rsidRPr="00D86E5C">
        <w:rPr>
          <w:rFonts w:ascii="Book Antiqua" w:hAnsi="Book Antiqua" w:cs="Times New Roman"/>
        </w:rPr>
        <w:t>185X)</w:t>
      </w:r>
      <w:r w:rsidRPr="00D86E5C">
        <w:rPr>
          <w:rFonts w:ascii="Book Antiqua" w:hAnsi="Book Antiqua" w:cs="Times New Roman"/>
        </w:rPr>
        <w:t>;</w:t>
      </w:r>
      <w:r w:rsidR="003C6941" w:rsidRPr="00D86E5C">
        <w:rPr>
          <w:rFonts w:ascii="Book Antiqua" w:hAnsi="Book Antiqua" w:cs="Times New Roman"/>
        </w:rPr>
        <w:t xml:space="preserve"> Yi-Lan Wang</w:t>
      </w:r>
      <w:r w:rsidR="00557917" w:rsidRPr="00D86E5C">
        <w:rPr>
          <w:rFonts w:ascii="Book Antiqua" w:hAnsi="Book Antiqua" w:cs="Times New Roman"/>
        </w:rPr>
        <w:t xml:space="preserve"> (0000</w:t>
      </w:r>
      <w:r w:rsidRPr="00D86E5C">
        <w:rPr>
          <w:rFonts w:ascii="Book Antiqua" w:hAnsi="Book Antiqua" w:cs="Times New Roman"/>
        </w:rPr>
        <w:t>-</w:t>
      </w:r>
      <w:r w:rsidR="00557917" w:rsidRPr="00D86E5C">
        <w:rPr>
          <w:rFonts w:ascii="Book Antiqua" w:hAnsi="Book Antiqua" w:cs="Times New Roman"/>
        </w:rPr>
        <w:t>0002</w:t>
      </w:r>
      <w:r w:rsidRPr="00D86E5C">
        <w:rPr>
          <w:rFonts w:ascii="Book Antiqua" w:hAnsi="Book Antiqua" w:cs="Times New Roman"/>
        </w:rPr>
        <w:t>-</w:t>
      </w:r>
      <w:r w:rsidR="00557917" w:rsidRPr="00D86E5C">
        <w:rPr>
          <w:rFonts w:ascii="Book Antiqua" w:hAnsi="Book Antiqua" w:cs="Times New Roman"/>
        </w:rPr>
        <w:t>9689</w:t>
      </w:r>
      <w:r w:rsidRPr="00D86E5C">
        <w:rPr>
          <w:rFonts w:ascii="Book Antiqua" w:hAnsi="Book Antiqua" w:cs="Times New Roman"/>
        </w:rPr>
        <w:t>-</w:t>
      </w:r>
      <w:r w:rsidR="00557917" w:rsidRPr="00D86E5C">
        <w:rPr>
          <w:rFonts w:ascii="Book Antiqua" w:hAnsi="Book Antiqua" w:cs="Times New Roman"/>
        </w:rPr>
        <w:t>4883)</w:t>
      </w:r>
      <w:r w:rsidRPr="00D86E5C">
        <w:rPr>
          <w:rFonts w:ascii="Book Antiqua" w:hAnsi="Book Antiqua" w:cs="Times New Roman"/>
        </w:rPr>
        <w:t>;</w:t>
      </w:r>
      <w:r w:rsidR="003C6941" w:rsidRPr="00D86E5C">
        <w:rPr>
          <w:rFonts w:ascii="Book Antiqua" w:hAnsi="Book Antiqua" w:cs="Times New Roman"/>
        </w:rPr>
        <w:t xml:space="preserve"> Hai-Lin Yan</w:t>
      </w:r>
      <w:r w:rsidR="00557917" w:rsidRPr="00D86E5C">
        <w:rPr>
          <w:rFonts w:ascii="Book Antiqua" w:hAnsi="Book Antiqua" w:cs="Times New Roman"/>
        </w:rPr>
        <w:t xml:space="preserve"> (0000</w:t>
      </w:r>
      <w:r w:rsidRPr="00D86E5C">
        <w:rPr>
          <w:rFonts w:ascii="Book Antiqua" w:hAnsi="Book Antiqua" w:cs="Times New Roman"/>
        </w:rPr>
        <w:t>-</w:t>
      </w:r>
      <w:r w:rsidR="00557917" w:rsidRPr="00D86E5C">
        <w:rPr>
          <w:rFonts w:ascii="Book Antiqua" w:hAnsi="Book Antiqua" w:cs="Times New Roman"/>
        </w:rPr>
        <w:t>0002</w:t>
      </w:r>
      <w:r w:rsidRPr="00D86E5C">
        <w:rPr>
          <w:rFonts w:ascii="Book Antiqua" w:hAnsi="Book Antiqua" w:cs="Times New Roman"/>
        </w:rPr>
        <w:t>-</w:t>
      </w:r>
      <w:r w:rsidR="00557917" w:rsidRPr="00D86E5C">
        <w:rPr>
          <w:rFonts w:ascii="Book Antiqua" w:hAnsi="Book Antiqua" w:cs="Times New Roman"/>
        </w:rPr>
        <w:t>1997</w:t>
      </w:r>
      <w:r w:rsidRPr="00D86E5C">
        <w:rPr>
          <w:rFonts w:ascii="Book Antiqua" w:hAnsi="Book Antiqua" w:cs="Times New Roman"/>
        </w:rPr>
        <w:t>-</w:t>
      </w:r>
      <w:r w:rsidR="00557917" w:rsidRPr="00D86E5C">
        <w:rPr>
          <w:rFonts w:ascii="Book Antiqua" w:hAnsi="Book Antiqua" w:cs="Times New Roman"/>
        </w:rPr>
        <w:t>2454)</w:t>
      </w:r>
      <w:r w:rsidRPr="00D86E5C">
        <w:rPr>
          <w:rFonts w:ascii="Book Antiqua" w:hAnsi="Book Antiqua" w:cs="Times New Roman"/>
        </w:rPr>
        <w:t>;</w:t>
      </w:r>
      <w:r w:rsidR="003C6941" w:rsidRPr="00D86E5C">
        <w:rPr>
          <w:rFonts w:ascii="Book Antiqua" w:hAnsi="Book Antiqua" w:cs="Times New Roman"/>
        </w:rPr>
        <w:t xml:space="preserve"> Bo Lin</w:t>
      </w:r>
      <w:r w:rsidRPr="00D86E5C">
        <w:rPr>
          <w:rFonts w:ascii="Book Antiqua" w:hAnsi="Book Antiqua" w:cs="Times New Roman"/>
        </w:rPr>
        <w:t xml:space="preserve"> (</w:t>
      </w:r>
      <w:hyperlink r:id="rId8" w:tgtFrame="_blank" w:history="1">
        <w:r w:rsidRPr="00D86E5C">
          <w:rPr>
            <w:rStyle w:val="ae"/>
            <w:rFonts w:ascii="Book Antiqua" w:hAnsi="Book Antiqua"/>
            <w:color w:val="auto"/>
            <w:u w:val="none"/>
          </w:rPr>
          <w:t>0000-0003-0696-7717</w:t>
        </w:r>
      </w:hyperlink>
      <w:r w:rsidRPr="00D86E5C">
        <w:rPr>
          <w:rFonts w:ascii="Book Antiqua" w:hAnsi="Book Antiqua" w:cs="Times New Roman"/>
        </w:rPr>
        <w:t>);</w:t>
      </w:r>
      <w:r w:rsidR="003C6941" w:rsidRPr="00D86E5C">
        <w:rPr>
          <w:rFonts w:ascii="Book Antiqua" w:hAnsi="Book Antiqua" w:cs="Times New Roman"/>
        </w:rPr>
        <w:t xml:space="preserve"> Lin-Lin Zhu</w:t>
      </w:r>
      <w:r w:rsidRPr="00D86E5C">
        <w:rPr>
          <w:rFonts w:ascii="Book Antiqua" w:hAnsi="Book Antiqua" w:cs="Times New Roman"/>
        </w:rPr>
        <w:t xml:space="preserve"> </w:t>
      </w:r>
      <w:r w:rsidR="00557917" w:rsidRPr="00D86E5C">
        <w:rPr>
          <w:rFonts w:ascii="Book Antiqua" w:hAnsi="Book Antiqua" w:cs="Times New Roman"/>
        </w:rPr>
        <w:t>(0000</w:t>
      </w:r>
      <w:r w:rsidRPr="00D86E5C">
        <w:rPr>
          <w:rFonts w:ascii="Book Antiqua" w:hAnsi="Book Antiqua" w:cs="Times New Roman"/>
        </w:rPr>
        <w:t>-</w:t>
      </w:r>
      <w:r w:rsidR="00557917" w:rsidRPr="00D86E5C">
        <w:rPr>
          <w:rFonts w:ascii="Book Antiqua" w:hAnsi="Book Antiqua" w:cs="Times New Roman"/>
        </w:rPr>
        <w:t>0002</w:t>
      </w:r>
      <w:r w:rsidRPr="00D86E5C">
        <w:rPr>
          <w:rFonts w:ascii="Book Antiqua" w:hAnsi="Book Antiqua" w:cs="Times New Roman"/>
        </w:rPr>
        <w:t>-</w:t>
      </w:r>
      <w:r w:rsidR="00557917" w:rsidRPr="00D86E5C">
        <w:rPr>
          <w:rFonts w:ascii="Book Antiqua" w:hAnsi="Book Antiqua" w:cs="Times New Roman"/>
        </w:rPr>
        <w:t>4740</w:t>
      </w:r>
      <w:r w:rsidRPr="00D86E5C">
        <w:rPr>
          <w:rFonts w:ascii="Book Antiqua" w:hAnsi="Book Antiqua" w:cs="Times New Roman"/>
        </w:rPr>
        <w:t>-</w:t>
      </w:r>
      <w:r w:rsidR="00557917" w:rsidRPr="00D86E5C">
        <w:rPr>
          <w:rFonts w:ascii="Book Antiqua" w:hAnsi="Book Antiqua" w:cs="Times New Roman"/>
        </w:rPr>
        <w:t>2838)</w:t>
      </w:r>
      <w:r w:rsidRPr="00D86E5C">
        <w:rPr>
          <w:rFonts w:ascii="Book Antiqua" w:hAnsi="Book Antiqua" w:cs="Times New Roman"/>
        </w:rPr>
        <w:t>;</w:t>
      </w:r>
      <w:r w:rsidR="003C6941" w:rsidRPr="00D86E5C">
        <w:rPr>
          <w:rFonts w:ascii="Book Antiqua" w:hAnsi="Book Antiqua" w:cs="Times New Roman"/>
        </w:rPr>
        <w:t xml:space="preserve"> Hong-Sheng Ma</w:t>
      </w:r>
      <w:r w:rsidR="00557917" w:rsidRPr="00D86E5C">
        <w:rPr>
          <w:rFonts w:ascii="Book Antiqua" w:hAnsi="Book Antiqua" w:cs="Times New Roman"/>
        </w:rPr>
        <w:t xml:space="preserve"> (0000</w:t>
      </w:r>
      <w:r w:rsidRPr="00D86E5C">
        <w:rPr>
          <w:rFonts w:ascii="Book Antiqua" w:hAnsi="Book Antiqua" w:cs="Times New Roman"/>
        </w:rPr>
        <w:t>-</w:t>
      </w:r>
      <w:r w:rsidR="00557917" w:rsidRPr="00D86E5C">
        <w:rPr>
          <w:rFonts w:ascii="Book Antiqua" w:hAnsi="Book Antiqua" w:cs="Times New Roman"/>
        </w:rPr>
        <w:t>0002</w:t>
      </w:r>
      <w:r w:rsidRPr="00D86E5C">
        <w:rPr>
          <w:rFonts w:ascii="Book Antiqua" w:hAnsi="Book Antiqua" w:cs="Times New Roman"/>
        </w:rPr>
        <w:t>-</w:t>
      </w:r>
      <w:r w:rsidR="00557917" w:rsidRPr="00D86E5C">
        <w:rPr>
          <w:rFonts w:ascii="Book Antiqua" w:hAnsi="Book Antiqua" w:cs="Times New Roman"/>
        </w:rPr>
        <w:t>2292</w:t>
      </w:r>
      <w:r w:rsidRPr="00D86E5C">
        <w:rPr>
          <w:rFonts w:ascii="Book Antiqua" w:hAnsi="Book Antiqua" w:cs="Times New Roman"/>
        </w:rPr>
        <w:t>-</w:t>
      </w:r>
      <w:r w:rsidR="00557917" w:rsidRPr="00D86E5C">
        <w:rPr>
          <w:rFonts w:ascii="Book Antiqua" w:hAnsi="Book Antiqua" w:cs="Times New Roman"/>
        </w:rPr>
        <w:t>6387)</w:t>
      </w:r>
      <w:r w:rsidRPr="00D86E5C">
        <w:rPr>
          <w:rFonts w:ascii="Book Antiqua" w:hAnsi="Book Antiqua" w:cs="Times New Roman"/>
        </w:rPr>
        <w:t>;</w:t>
      </w:r>
      <w:r w:rsidR="003C6941" w:rsidRPr="00D86E5C">
        <w:rPr>
          <w:rFonts w:ascii="Book Antiqua" w:hAnsi="Book Antiqua" w:cs="Times New Roman"/>
        </w:rPr>
        <w:t xml:space="preserve"> Jin-Lin Yang</w:t>
      </w:r>
      <w:r w:rsidR="00557917" w:rsidRPr="00D86E5C">
        <w:rPr>
          <w:rFonts w:ascii="Book Antiqua" w:hAnsi="Book Antiqua" w:cs="Times New Roman"/>
        </w:rPr>
        <w:t xml:space="preserve"> (0000</w:t>
      </w:r>
      <w:r w:rsidRPr="00D86E5C">
        <w:rPr>
          <w:rFonts w:ascii="Book Antiqua" w:hAnsi="Book Antiqua" w:cs="Times New Roman"/>
        </w:rPr>
        <w:t>-</w:t>
      </w:r>
      <w:r w:rsidR="00557917" w:rsidRPr="00D86E5C">
        <w:rPr>
          <w:rFonts w:ascii="Book Antiqua" w:hAnsi="Book Antiqua" w:cs="Times New Roman"/>
        </w:rPr>
        <w:t>0001</w:t>
      </w:r>
      <w:r w:rsidRPr="00D86E5C">
        <w:rPr>
          <w:rFonts w:ascii="Book Antiqua" w:hAnsi="Book Antiqua" w:cs="Times New Roman"/>
        </w:rPr>
        <w:t>-</w:t>
      </w:r>
      <w:r w:rsidR="00557917" w:rsidRPr="00D86E5C">
        <w:rPr>
          <w:rFonts w:ascii="Book Antiqua" w:hAnsi="Book Antiqua" w:cs="Times New Roman"/>
        </w:rPr>
        <w:t>8726</w:t>
      </w:r>
      <w:r w:rsidRPr="00D86E5C">
        <w:rPr>
          <w:rFonts w:ascii="Book Antiqua" w:hAnsi="Book Antiqua" w:cs="Times New Roman"/>
        </w:rPr>
        <w:t>-</w:t>
      </w:r>
      <w:r w:rsidR="00557917" w:rsidRPr="00D86E5C">
        <w:rPr>
          <w:rFonts w:ascii="Book Antiqua" w:hAnsi="Book Antiqua" w:cs="Times New Roman"/>
        </w:rPr>
        <w:t>7258).</w:t>
      </w:r>
    </w:p>
    <w:p w14:paraId="229998CB" w14:textId="77777777" w:rsidR="008E2DEB" w:rsidRPr="00D86E5C" w:rsidRDefault="008E2DEB" w:rsidP="008E2DEB">
      <w:pPr>
        <w:spacing w:line="360" w:lineRule="auto"/>
        <w:jc w:val="both"/>
        <w:rPr>
          <w:rFonts w:ascii="Book Antiqua" w:hAnsi="Book Antiqua" w:cs="Times New Roman"/>
        </w:rPr>
      </w:pPr>
    </w:p>
    <w:p w14:paraId="168B55BC" w14:textId="2C9CDF37" w:rsidR="00B95662" w:rsidRPr="00D86E5C" w:rsidRDefault="003B6BF9" w:rsidP="008E2DEB">
      <w:pPr>
        <w:spacing w:line="360" w:lineRule="auto"/>
        <w:jc w:val="both"/>
        <w:rPr>
          <w:rFonts w:ascii="Book Antiqua" w:hAnsi="Book Antiqua" w:cs="Times New Roman"/>
        </w:rPr>
      </w:pPr>
      <w:r w:rsidRPr="00D86E5C">
        <w:rPr>
          <w:rFonts w:ascii="Book Antiqua" w:hAnsi="Book Antiqua"/>
          <w:b/>
        </w:rPr>
        <w:t>Author contributions:</w:t>
      </w:r>
      <w:r w:rsidRPr="00D86E5C">
        <w:rPr>
          <w:rFonts w:ascii="Book Antiqua" w:hAnsi="Book Antiqua"/>
        </w:rPr>
        <w:t xml:space="preserve"> </w:t>
      </w:r>
      <w:r w:rsidRPr="00D86E5C">
        <w:rPr>
          <w:rFonts w:ascii="Book Antiqua" w:hAnsi="Book Antiqua" w:cs="Times New Roman"/>
        </w:rPr>
        <w:t xml:space="preserve">Lu </w:t>
      </w:r>
      <w:r w:rsidR="00B95662" w:rsidRPr="00D86E5C">
        <w:rPr>
          <w:rFonts w:ascii="Book Antiqua" w:hAnsi="Book Antiqua" w:cs="Times New Roman"/>
        </w:rPr>
        <w:t>Q</w:t>
      </w:r>
      <w:r w:rsidRPr="00D86E5C">
        <w:rPr>
          <w:rFonts w:ascii="Book Antiqua" w:hAnsi="Book Antiqua" w:cs="Times New Roman"/>
        </w:rPr>
        <w:t xml:space="preserve"> and</w:t>
      </w:r>
      <w:r w:rsidR="00B95662" w:rsidRPr="00D86E5C">
        <w:rPr>
          <w:rFonts w:ascii="Book Antiqua" w:hAnsi="Book Antiqua" w:cs="Times New Roman"/>
        </w:rPr>
        <w:t xml:space="preserve"> </w:t>
      </w:r>
      <w:r w:rsidRPr="00D86E5C">
        <w:rPr>
          <w:rFonts w:ascii="Book Antiqua" w:hAnsi="Book Antiqua" w:cs="Times New Roman"/>
        </w:rPr>
        <w:t xml:space="preserve">Lei </w:t>
      </w:r>
      <w:r w:rsidR="00B95662" w:rsidRPr="00D86E5C">
        <w:rPr>
          <w:rFonts w:ascii="Book Antiqua" w:hAnsi="Book Antiqua" w:cs="Times New Roman"/>
        </w:rPr>
        <w:t>T</w:t>
      </w:r>
      <w:r w:rsidRPr="00D86E5C">
        <w:rPr>
          <w:rFonts w:ascii="Book Antiqua" w:hAnsi="Book Antiqua" w:cs="Times New Roman"/>
        </w:rPr>
        <w:t>T</w:t>
      </w:r>
      <w:r w:rsidR="00B95662" w:rsidRPr="00D86E5C">
        <w:rPr>
          <w:rFonts w:ascii="Book Antiqua" w:hAnsi="Book Antiqua" w:cs="Times New Roman"/>
        </w:rPr>
        <w:t xml:space="preserve"> contributed equally to this work</w:t>
      </w:r>
      <w:r w:rsidRPr="00D86E5C">
        <w:rPr>
          <w:rFonts w:ascii="Book Antiqua" w:hAnsi="Book Antiqua" w:cs="Times New Roman"/>
        </w:rPr>
        <w:t>; Yang</w:t>
      </w:r>
      <w:r w:rsidR="00B95662" w:rsidRPr="00D86E5C">
        <w:rPr>
          <w:rFonts w:ascii="Book Antiqua" w:hAnsi="Book Antiqua" w:cs="Times New Roman"/>
        </w:rPr>
        <w:t xml:space="preserve"> J</w:t>
      </w:r>
      <w:r w:rsidRPr="00D86E5C">
        <w:rPr>
          <w:rFonts w:ascii="Book Antiqua" w:hAnsi="Book Antiqua" w:cs="Times New Roman"/>
        </w:rPr>
        <w:t>L</w:t>
      </w:r>
      <w:r w:rsidR="00B95662" w:rsidRPr="00D86E5C">
        <w:rPr>
          <w:rFonts w:ascii="Book Antiqua" w:hAnsi="Book Antiqua" w:cs="Times New Roman"/>
        </w:rPr>
        <w:t xml:space="preserve"> and </w:t>
      </w:r>
      <w:r w:rsidRPr="00D86E5C">
        <w:rPr>
          <w:rFonts w:ascii="Book Antiqua" w:hAnsi="Book Antiqua" w:cs="Times New Roman"/>
        </w:rPr>
        <w:t xml:space="preserve">Ma </w:t>
      </w:r>
      <w:r w:rsidR="00B95662" w:rsidRPr="00D86E5C">
        <w:rPr>
          <w:rFonts w:ascii="Book Antiqua" w:hAnsi="Book Antiqua" w:cs="Times New Roman"/>
        </w:rPr>
        <w:t>H</w:t>
      </w:r>
      <w:r w:rsidRPr="00D86E5C">
        <w:rPr>
          <w:rFonts w:ascii="Book Antiqua" w:hAnsi="Book Antiqua" w:cs="Times New Roman"/>
        </w:rPr>
        <w:t>S</w:t>
      </w:r>
      <w:r w:rsidR="00B95662" w:rsidRPr="00D86E5C">
        <w:rPr>
          <w:rFonts w:ascii="Book Antiqua" w:hAnsi="Book Antiqua" w:cs="Times New Roman"/>
        </w:rPr>
        <w:t xml:space="preserve"> designed the research</w:t>
      </w:r>
      <w:r w:rsidRPr="00D86E5C">
        <w:rPr>
          <w:rFonts w:ascii="Book Antiqua" w:hAnsi="Book Antiqua" w:cs="Times New Roman"/>
        </w:rPr>
        <w:t>;</w:t>
      </w:r>
      <w:r w:rsidR="00B95662" w:rsidRPr="00D86E5C">
        <w:rPr>
          <w:rFonts w:ascii="Book Antiqua" w:hAnsi="Book Antiqua" w:cs="Times New Roman"/>
        </w:rPr>
        <w:t xml:space="preserve"> </w:t>
      </w:r>
      <w:r w:rsidRPr="00D86E5C">
        <w:rPr>
          <w:rFonts w:ascii="Book Antiqua" w:hAnsi="Book Antiqua" w:cs="Times New Roman"/>
        </w:rPr>
        <w:t xml:space="preserve">Lu </w:t>
      </w:r>
      <w:r w:rsidR="00B95662" w:rsidRPr="00D86E5C">
        <w:rPr>
          <w:rFonts w:ascii="Book Antiqua" w:hAnsi="Book Antiqua" w:cs="Times New Roman"/>
        </w:rPr>
        <w:t xml:space="preserve">Q, </w:t>
      </w:r>
      <w:r w:rsidRPr="00D86E5C">
        <w:rPr>
          <w:rFonts w:ascii="Book Antiqua" w:hAnsi="Book Antiqua" w:cs="Times New Roman"/>
        </w:rPr>
        <w:t xml:space="preserve">Yan </w:t>
      </w:r>
      <w:r w:rsidR="00B95662" w:rsidRPr="00D86E5C">
        <w:rPr>
          <w:rFonts w:ascii="Book Antiqua" w:hAnsi="Book Antiqua" w:cs="Times New Roman"/>
        </w:rPr>
        <w:t>H</w:t>
      </w:r>
      <w:r w:rsidRPr="00D86E5C">
        <w:rPr>
          <w:rFonts w:ascii="Book Antiqua" w:hAnsi="Book Antiqua" w:cs="Times New Roman"/>
        </w:rPr>
        <w:t>L</w:t>
      </w:r>
      <w:r w:rsidR="00B95662" w:rsidRPr="00D86E5C">
        <w:rPr>
          <w:rFonts w:ascii="Book Antiqua" w:hAnsi="Book Antiqua" w:cs="Times New Roman"/>
        </w:rPr>
        <w:t xml:space="preserve">, </w:t>
      </w:r>
      <w:r w:rsidRPr="00D86E5C">
        <w:rPr>
          <w:rFonts w:ascii="Book Antiqua" w:hAnsi="Book Antiqua" w:cs="Times New Roman"/>
        </w:rPr>
        <w:t xml:space="preserve">Wang </w:t>
      </w:r>
      <w:r w:rsidR="00B95662" w:rsidRPr="00D86E5C">
        <w:rPr>
          <w:rFonts w:ascii="Book Antiqua" w:hAnsi="Book Antiqua" w:cs="Times New Roman"/>
        </w:rPr>
        <w:t>Y</w:t>
      </w:r>
      <w:r w:rsidRPr="00D86E5C">
        <w:rPr>
          <w:rFonts w:ascii="Book Antiqua" w:hAnsi="Book Antiqua" w:cs="Times New Roman"/>
        </w:rPr>
        <w:t>L</w:t>
      </w:r>
      <w:r w:rsidR="00B95662" w:rsidRPr="00D86E5C">
        <w:rPr>
          <w:rFonts w:ascii="Book Antiqua" w:hAnsi="Book Antiqua" w:cs="Times New Roman"/>
        </w:rPr>
        <w:t xml:space="preserve">, </w:t>
      </w:r>
      <w:r w:rsidRPr="00D86E5C">
        <w:rPr>
          <w:rFonts w:ascii="Book Antiqua" w:hAnsi="Book Antiqua" w:cs="Times New Roman"/>
        </w:rPr>
        <w:t xml:space="preserve">Lei </w:t>
      </w:r>
      <w:r w:rsidR="00B95662" w:rsidRPr="00D86E5C">
        <w:rPr>
          <w:rFonts w:ascii="Book Antiqua" w:hAnsi="Book Antiqua" w:cs="Times New Roman"/>
        </w:rPr>
        <w:t>T</w:t>
      </w:r>
      <w:r w:rsidRPr="00D86E5C">
        <w:rPr>
          <w:rFonts w:ascii="Book Antiqua" w:hAnsi="Book Antiqua" w:cs="Times New Roman"/>
        </w:rPr>
        <w:t>T</w:t>
      </w:r>
      <w:r w:rsidR="002E6CA7">
        <w:rPr>
          <w:rFonts w:ascii="Book Antiqua" w:hAnsi="Book Antiqua" w:cs="Times New Roman"/>
        </w:rPr>
        <w:t>,</w:t>
      </w:r>
      <w:r w:rsidRPr="00D86E5C">
        <w:rPr>
          <w:rFonts w:ascii="Book Antiqua" w:hAnsi="Book Antiqua" w:cs="Times New Roman"/>
        </w:rPr>
        <w:t xml:space="preserve"> and</w:t>
      </w:r>
      <w:r w:rsidR="00B95662" w:rsidRPr="00D86E5C">
        <w:rPr>
          <w:rFonts w:ascii="Book Antiqua" w:hAnsi="Book Antiqua" w:cs="Times New Roman"/>
        </w:rPr>
        <w:t xml:space="preserve"> </w:t>
      </w:r>
      <w:r w:rsidRPr="00D86E5C">
        <w:rPr>
          <w:rFonts w:ascii="Book Antiqua" w:hAnsi="Book Antiqua" w:cs="Times New Roman"/>
        </w:rPr>
        <w:t xml:space="preserve">Zhu </w:t>
      </w:r>
      <w:r w:rsidR="00B95662" w:rsidRPr="00D86E5C">
        <w:rPr>
          <w:rFonts w:ascii="Book Antiqua" w:hAnsi="Book Antiqua" w:cs="Times New Roman"/>
        </w:rPr>
        <w:t>L</w:t>
      </w:r>
      <w:r w:rsidRPr="00D86E5C">
        <w:rPr>
          <w:rFonts w:ascii="Book Antiqua" w:hAnsi="Book Antiqua" w:cs="Times New Roman"/>
        </w:rPr>
        <w:t>L</w:t>
      </w:r>
      <w:r w:rsidR="00B95662" w:rsidRPr="00D86E5C">
        <w:rPr>
          <w:rFonts w:ascii="Book Antiqua" w:hAnsi="Book Antiqua" w:cs="Times New Roman"/>
        </w:rPr>
        <w:t xml:space="preserve"> performed the research</w:t>
      </w:r>
      <w:r w:rsidRPr="00D86E5C">
        <w:rPr>
          <w:rFonts w:ascii="Book Antiqua" w:hAnsi="Book Antiqua" w:cs="Times New Roman"/>
        </w:rPr>
        <w:t>; Lu Q</w:t>
      </w:r>
      <w:r w:rsidR="00B95662" w:rsidRPr="00D86E5C">
        <w:rPr>
          <w:rFonts w:ascii="Book Antiqua" w:hAnsi="Book Antiqua" w:cs="Times New Roman"/>
        </w:rPr>
        <w:t xml:space="preserve">, </w:t>
      </w:r>
      <w:r w:rsidRPr="00D86E5C">
        <w:rPr>
          <w:rFonts w:ascii="Book Antiqua" w:hAnsi="Book Antiqua" w:cs="Times New Roman"/>
        </w:rPr>
        <w:t xml:space="preserve">Wang </w:t>
      </w:r>
      <w:r w:rsidR="00B95662" w:rsidRPr="00D86E5C">
        <w:rPr>
          <w:rFonts w:ascii="Book Antiqua" w:hAnsi="Book Antiqua" w:cs="Times New Roman"/>
        </w:rPr>
        <w:t>Y</w:t>
      </w:r>
      <w:r w:rsidRPr="00D86E5C">
        <w:rPr>
          <w:rFonts w:ascii="Book Antiqua" w:hAnsi="Book Antiqua" w:cs="Times New Roman"/>
        </w:rPr>
        <w:t>L</w:t>
      </w:r>
      <w:r w:rsidR="002E6CA7">
        <w:rPr>
          <w:rFonts w:ascii="Book Antiqua" w:hAnsi="Book Antiqua" w:cs="Times New Roman"/>
        </w:rPr>
        <w:t>,</w:t>
      </w:r>
      <w:r w:rsidR="00B95662" w:rsidRPr="00D86E5C">
        <w:rPr>
          <w:rFonts w:ascii="Book Antiqua" w:hAnsi="Book Antiqua" w:cs="Times New Roman"/>
        </w:rPr>
        <w:t xml:space="preserve"> and </w:t>
      </w:r>
      <w:r w:rsidRPr="00D86E5C">
        <w:rPr>
          <w:rFonts w:ascii="Book Antiqua" w:hAnsi="Book Antiqua" w:cs="Times New Roman"/>
        </w:rPr>
        <w:t>Lei TT</w:t>
      </w:r>
      <w:r w:rsidR="00B95662" w:rsidRPr="00D86E5C">
        <w:rPr>
          <w:rFonts w:ascii="Book Antiqua" w:hAnsi="Book Antiqua" w:cs="Times New Roman"/>
        </w:rPr>
        <w:t xml:space="preserve"> performed the f</w:t>
      </w:r>
      <w:r w:rsidR="00B95662" w:rsidRPr="00D86E5C">
        <w:rPr>
          <w:rFonts w:ascii="Book Antiqua" w:hAnsi="Book Antiqua" w:cs="Times New Roman"/>
        </w:rPr>
        <w:t>ollow-ups</w:t>
      </w:r>
      <w:r w:rsidRPr="00D86E5C">
        <w:rPr>
          <w:rFonts w:ascii="Book Antiqua" w:hAnsi="Book Antiqua" w:cs="Times New Roman"/>
        </w:rPr>
        <w:t>; Lu Q</w:t>
      </w:r>
      <w:r w:rsidR="00B95662" w:rsidRPr="00D86E5C">
        <w:rPr>
          <w:rFonts w:ascii="Book Antiqua" w:hAnsi="Book Antiqua" w:cs="Times New Roman"/>
        </w:rPr>
        <w:t xml:space="preserve"> analyzed the data and wrote the paper</w:t>
      </w:r>
      <w:r w:rsidRPr="00D86E5C">
        <w:rPr>
          <w:rFonts w:ascii="Book Antiqua" w:hAnsi="Book Antiqua" w:cs="Times New Roman"/>
        </w:rPr>
        <w:t>; a</w:t>
      </w:r>
      <w:r w:rsidR="00B95662" w:rsidRPr="00D86E5C">
        <w:rPr>
          <w:rFonts w:ascii="Book Antiqua" w:hAnsi="Book Antiqua" w:cs="Times New Roman"/>
        </w:rPr>
        <w:t>ll authors read and approved the final manuscript.</w:t>
      </w:r>
    </w:p>
    <w:p w14:paraId="3063BE2E" w14:textId="77777777" w:rsidR="00791EC2" w:rsidRPr="00D86E5C" w:rsidRDefault="00791EC2" w:rsidP="008E2DEB">
      <w:pPr>
        <w:spacing w:line="360" w:lineRule="auto"/>
        <w:jc w:val="both"/>
        <w:rPr>
          <w:rFonts w:ascii="Book Antiqua" w:hAnsi="Book Antiqua" w:cs="Times New Roman"/>
          <w:b/>
        </w:rPr>
      </w:pPr>
    </w:p>
    <w:p w14:paraId="59DFD1A2" w14:textId="19CEDF93" w:rsidR="00791EC2" w:rsidRPr="00D86E5C" w:rsidRDefault="00791EC2" w:rsidP="008E2DEB">
      <w:pPr>
        <w:spacing w:line="360" w:lineRule="auto"/>
        <w:jc w:val="both"/>
        <w:rPr>
          <w:rFonts w:ascii="Book Antiqua" w:hAnsi="Book Antiqua" w:cs="Times New Roman"/>
        </w:rPr>
      </w:pPr>
      <w:r w:rsidRPr="00D86E5C">
        <w:rPr>
          <w:rFonts w:ascii="Book Antiqua" w:hAnsi="Book Antiqua"/>
          <w:b/>
        </w:rPr>
        <w:t>Institutional review board statement</w:t>
      </w:r>
      <w:r w:rsidRPr="00D86E5C">
        <w:rPr>
          <w:rFonts w:ascii="Book Antiqua" w:hAnsi="Book Antiqua"/>
          <w:b/>
          <w:iCs/>
        </w:rPr>
        <w:t xml:space="preserve">: </w:t>
      </w:r>
      <w:r w:rsidRPr="00D86E5C">
        <w:rPr>
          <w:rFonts w:ascii="Book Antiqua" w:hAnsi="Book Antiqua" w:cs="Times New Roman"/>
        </w:rPr>
        <w:t>This study was reviewed and approved by the Institutional Review Board of the West China Hospital of Sichuan University.</w:t>
      </w:r>
    </w:p>
    <w:p w14:paraId="7E804473" w14:textId="77777777" w:rsidR="00791EC2" w:rsidRPr="00D86E5C" w:rsidRDefault="00791EC2" w:rsidP="008E2DEB">
      <w:pPr>
        <w:spacing w:line="360" w:lineRule="auto"/>
        <w:jc w:val="both"/>
        <w:rPr>
          <w:rFonts w:ascii="Book Antiqua" w:eastAsiaTheme="minorEastAsia" w:hAnsi="Book Antiqua" w:cstheme="minorBidi"/>
          <w:b/>
        </w:rPr>
      </w:pPr>
    </w:p>
    <w:p w14:paraId="7A7A0825" w14:textId="222C5C54" w:rsidR="00791EC2" w:rsidRPr="00D86E5C" w:rsidRDefault="00791EC2" w:rsidP="008E2DEB">
      <w:pPr>
        <w:spacing w:line="360" w:lineRule="auto"/>
        <w:jc w:val="both"/>
        <w:rPr>
          <w:rFonts w:ascii="Book Antiqua" w:hAnsi="Book Antiqua" w:cs="Times New Roman"/>
        </w:rPr>
      </w:pPr>
      <w:r w:rsidRPr="00D86E5C">
        <w:rPr>
          <w:rFonts w:ascii="Book Antiqua" w:hAnsi="Book Antiqua"/>
          <w:b/>
        </w:rPr>
        <w:t>Informed consent statement</w:t>
      </w:r>
      <w:r w:rsidRPr="00D86E5C">
        <w:rPr>
          <w:rFonts w:ascii="Book Antiqua" w:hAnsi="Book Antiqua"/>
          <w:b/>
          <w:iCs/>
        </w:rPr>
        <w:t xml:space="preserve">: </w:t>
      </w:r>
      <w:r w:rsidRPr="00D86E5C">
        <w:rPr>
          <w:rFonts w:ascii="Book Antiqua" w:hAnsi="Book Antiqua" w:cs="Times New Roman"/>
        </w:rPr>
        <w:t>Patients were not required to give informed consent to the study because the analysis used anonymous clinical data that were obtained after each patient agreed to treatment by written consent.</w:t>
      </w:r>
    </w:p>
    <w:p w14:paraId="1ADED803" w14:textId="77777777" w:rsidR="00791EC2" w:rsidRPr="00D86E5C" w:rsidRDefault="00791EC2" w:rsidP="008E2DEB">
      <w:pPr>
        <w:spacing w:line="360" w:lineRule="auto"/>
        <w:jc w:val="both"/>
        <w:rPr>
          <w:rFonts w:ascii="Book Antiqua" w:hAnsi="Book Antiqua"/>
          <w:b/>
        </w:rPr>
      </w:pPr>
    </w:p>
    <w:p w14:paraId="7BD0B66B" w14:textId="77777777" w:rsidR="008E2DEB" w:rsidRPr="00D86E5C" w:rsidRDefault="00791EC2" w:rsidP="008E2DEB">
      <w:pPr>
        <w:spacing w:line="360" w:lineRule="auto"/>
        <w:jc w:val="both"/>
        <w:rPr>
          <w:rFonts w:ascii="Book Antiqua" w:hAnsi="Book Antiqua" w:cs="Times New Roman"/>
        </w:rPr>
      </w:pPr>
      <w:r w:rsidRPr="00D86E5C">
        <w:rPr>
          <w:rFonts w:ascii="Book Antiqua" w:hAnsi="Book Antiqua"/>
          <w:b/>
        </w:rPr>
        <w:t>Conflict-of-interest statement</w:t>
      </w:r>
      <w:r w:rsidRPr="00D86E5C">
        <w:rPr>
          <w:rFonts w:ascii="Book Antiqua" w:hAnsi="Book Antiqua" w:cs="TimesNewRomanPS-BoldItalicMT"/>
          <w:b/>
          <w:iCs/>
        </w:rPr>
        <w:t xml:space="preserve">: </w:t>
      </w:r>
      <w:r w:rsidR="008E2DEB" w:rsidRPr="00D86E5C">
        <w:rPr>
          <w:rFonts w:ascii="Book Antiqua" w:hAnsi="Book Antiqua" w:cs="Times New Roman"/>
        </w:rPr>
        <w:t>All authors declare no conflicts of interest.</w:t>
      </w:r>
    </w:p>
    <w:p w14:paraId="759D71E5" w14:textId="77777777" w:rsidR="00791EC2" w:rsidRPr="00D86E5C" w:rsidRDefault="00791EC2" w:rsidP="008E2DEB">
      <w:pPr>
        <w:adjustRightInd w:val="0"/>
        <w:snapToGrid w:val="0"/>
        <w:spacing w:line="360" w:lineRule="auto"/>
        <w:jc w:val="both"/>
        <w:rPr>
          <w:rFonts w:ascii="Book Antiqua" w:hAnsi="Book Antiqua"/>
        </w:rPr>
      </w:pPr>
    </w:p>
    <w:p w14:paraId="342746CB" w14:textId="77777777" w:rsidR="00791EC2" w:rsidRPr="00D86E5C" w:rsidRDefault="00791EC2" w:rsidP="008E2DEB">
      <w:pPr>
        <w:adjustRightInd w:val="0"/>
        <w:snapToGrid w:val="0"/>
        <w:spacing w:line="360" w:lineRule="auto"/>
        <w:jc w:val="both"/>
        <w:rPr>
          <w:rFonts w:ascii="Book Antiqua" w:hAnsi="Book Antiqua"/>
        </w:rPr>
      </w:pPr>
      <w:r w:rsidRPr="00D86E5C">
        <w:rPr>
          <w:rFonts w:ascii="Book Antiqua" w:hAnsi="Book Antiqua"/>
          <w:b/>
        </w:rPr>
        <w:t xml:space="preserve">Open-Access: </w:t>
      </w:r>
      <w:r w:rsidRPr="00D86E5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86E5C">
          <w:rPr>
            <w:rStyle w:val="ae"/>
            <w:rFonts w:ascii="Book Antiqua" w:hAnsi="Book Antiqua"/>
            <w:color w:val="auto"/>
            <w:u w:val="none"/>
          </w:rPr>
          <w:t>http://creativecommons.org/licenses/by-nc/4.0/</w:t>
        </w:r>
      </w:hyperlink>
    </w:p>
    <w:p w14:paraId="6C12F322" w14:textId="7D83B1E4" w:rsidR="00791EC2" w:rsidRPr="00D86E5C" w:rsidRDefault="00791EC2" w:rsidP="008E2DEB">
      <w:pPr>
        <w:spacing w:line="360" w:lineRule="auto"/>
        <w:jc w:val="both"/>
        <w:rPr>
          <w:rFonts w:ascii="Book Antiqua" w:hAnsi="Book Antiqua" w:cs="Times New Roman"/>
          <w:b/>
        </w:rPr>
      </w:pPr>
    </w:p>
    <w:p w14:paraId="404C6719" w14:textId="457DC119" w:rsidR="00791EC2" w:rsidRPr="00D86E5C" w:rsidRDefault="00791EC2" w:rsidP="008E2DEB">
      <w:pPr>
        <w:spacing w:line="360" w:lineRule="auto"/>
        <w:jc w:val="both"/>
        <w:rPr>
          <w:rFonts w:ascii="Book Antiqua" w:hAnsi="Book Antiqua"/>
        </w:rPr>
      </w:pPr>
      <w:r w:rsidRPr="00D86E5C">
        <w:rPr>
          <w:rFonts w:ascii="Book Antiqua" w:hAnsi="Book Antiqua"/>
          <w:b/>
        </w:rPr>
        <w:t>Manuscript source:</w:t>
      </w:r>
      <w:r w:rsidRPr="00D86E5C">
        <w:rPr>
          <w:rFonts w:ascii="Book Antiqua" w:hAnsi="Book Antiqua"/>
        </w:rPr>
        <w:t> Unsolicited manuscript</w:t>
      </w:r>
    </w:p>
    <w:p w14:paraId="0465A404" w14:textId="77777777" w:rsidR="00791EC2" w:rsidRPr="00D86E5C" w:rsidRDefault="00791EC2" w:rsidP="008E2DEB">
      <w:pPr>
        <w:spacing w:line="360" w:lineRule="auto"/>
        <w:jc w:val="both"/>
        <w:rPr>
          <w:rFonts w:ascii="Book Antiqua" w:hAnsi="Book Antiqua" w:cs="Times New Roman"/>
          <w:b/>
        </w:rPr>
      </w:pPr>
    </w:p>
    <w:p w14:paraId="204DB513" w14:textId="55B446B3" w:rsidR="00791EC2" w:rsidRPr="00D86E5C" w:rsidRDefault="003B6BF9" w:rsidP="008E2DEB">
      <w:pPr>
        <w:spacing w:line="360" w:lineRule="auto"/>
        <w:jc w:val="both"/>
        <w:rPr>
          <w:rFonts w:ascii="Book Antiqua" w:hAnsi="Book Antiqua"/>
          <w:b/>
        </w:rPr>
      </w:pPr>
      <w:r w:rsidRPr="00D86E5C">
        <w:rPr>
          <w:rFonts w:ascii="Book Antiqua" w:hAnsi="Book Antiqua"/>
          <w:b/>
        </w:rPr>
        <w:t>Corresponding author:</w:t>
      </w:r>
      <w:r w:rsidR="00791EC2" w:rsidRPr="00D86E5C">
        <w:rPr>
          <w:rFonts w:ascii="Book Antiqua" w:hAnsi="Book Antiqua"/>
        </w:rPr>
        <w:t xml:space="preserve"> </w:t>
      </w:r>
      <w:r w:rsidR="00791EC2" w:rsidRPr="00D86E5C">
        <w:rPr>
          <w:rFonts w:ascii="Book Antiqua" w:hAnsi="Book Antiqua"/>
          <w:b/>
        </w:rPr>
        <w:t xml:space="preserve">Jin-Lin Yang, MD, MHSc, PhD, Chief Doctor, Doctor, Lecturer, MHSc, Professor, </w:t>
      </w:r>
      <w:r w:rsidR="00791EC2" w:rsidRPr="00D86E5C">
        <w:rPr>
          <w:rFonts w:ascii="Book Antiqua" w:hAnsi="Book Antiqua"/>
        </w:rPr>
        <w:t>Department of Gastroenterology, West China Hospital of Sichuan Univer</w:t>
      </w:r>
      <w:r w:rsidR="00791EC2" w:rsidRPr="00D86E5C">
        <w:rPr>
          <w:rFonts w:ascii="Book Antiqua" w:hAnsi="Book Antiqua"/>
        </w:rPr>
        <w:t xml:space="preserve">sity, </w:t>
      </w:r>
      <w:r w:rsidR="002E6CA7" w:rsidRPr="00D86E5C">
        <w:rPr>
          <w:rFonts w:ascii="Book Antiqua" w:hAnsi="Book Antiqua"/>
        </w:rPr>
        <w:t>No. 37,</w:t>
      </w:r>
      <w:r w:rsidR="002E6CA7">
        <w:rPr>
          <w:rFonts w:ascii="Book Antiqua" w:hAnsi="Book Antiqua"/>
        </w:rPr>
        <w:t xml:space="preserve"> </w:t>
      </w:r>
      <w:r w:rsidR="00791EC2" w:rsidRPr="00D86E5C">
        <w:rPr>
          <w:rFonts w:ascii="Book Antiqua" w:hAnsi="Book Antiqua"/>
        </w:rPr>
        <w:t>Guoxue Road, Chengd</w:t>
      </w:r>
      <w:r w:rsidR="00791EC2" w:rsidRPr="00D86E5C">
        <w:rPr>
          <w:rFonts w:ascii="Book Antiqua" w:hAnsi="Book Antiqua"/>
        </w:rPr>
        <w:t>u 610000, Sichuan Province, China. mouse-577@163.com</w:t>
      </w:r>
    </w:p>
    <w:p w14:paraId="5416FCFC" w14:textId="4A51EF51" w:rsidR="00105940" w:rsidRPr="00D86E5C" w:rsidRDefault="00791EC2" w:rsidP="008E2DEB">
      <w:pPr>
        <w:spacing w:line="360" w:lineRule="auto"/>
        <w:jc w:val="both"/>
        <w:rPr>
          <w:rFonts w:ascii="Book Antiqua" w:hAnsi="Book Antiqua" w:cs="Times New Roman"/>
        </w:rPr>
      </w:pPr>
      <w:r w:rsidRPr="00D86E5C">
        <w:rPr>
          <w:rFonts w:ascii="Book Antiqua" w:hAnsi="Book Antiqua" w:cs="Times New Roman"/>
          <w:b/>
        </w:rPr>
        <w:t>Fax:</w:t>
      </w:r>
      <w:r w:rsidRPr="00D86E5C">
        <w:rPr>
          <w:rFonts w:ascii="Book Antiqua" w:hAnsi="Book Antiqua" w:cs="Times New Roman"/>
        </w:rPr>
        <w:t xml:space="preserve"> +86-28-85423387</w:t>
      </w:r>
    </w:p>
    <w:p w14:paraId="4456C34D" w14:textId="4F8F48BF" w:rsidR="00791EC2" w:rsidRPr="00D86E5C" w:rsidRDefault="00791EC2" w:rsidP="008E2DEB">
      <w:pPr>
        <w:spacing w:line="360" w:lineRule="auto"/>
        <w:jc w:val="both"/>
        <w:rPr>
          <w:rFonts w:ascii="Book Antiqua" w:hAnsi="Book Antiqua" w:cs="Times New Roman"/>
        </w:rPr>
      </w:pPr>
    </w:p>
    <w:p w14:paraId="2CB6F9A7" w14:textId="49C9FFBF" w:rsidR="00791EC2" w:rsidRPr="00D86E5C" w:rsidRDefault="00791EC2" w:rsidP="008E2DEB">
      <w:pPr>
        <w:spacing w:line="360" w:lineRule="auto"/>
        <w:jc w:val="both"/>
        <w:rPr>
          <w:rFonts w:ascii="Book Antiqua" w:eastAsiaTheme="minorEastAsia" w:hAnsi="Book Antiqua" w:cstheme="minorBidi"/>
          <w:b/>
        </w:rPr>
      </w:pPr>
      <w:r w:rsidRPr="00D86E5C">
        <w:rPr>
          <w:rFonts w:ascii="Book Antiqua" w:hAnsi="Book Antiqua"/>
          <w:b/>
        </w:rPr>
        <w:t>Received:</w:t>
      </w:r>
      <w:r w:rsidR="00F13318" w:rsidRPr="00D86E5C">
        <w:rPr>
          <w:rFonts w:ascii="Book Antiqua" w:hAnsi="Book Antiqua"/>
        </w:rPr>
        <w:t xml:space="preserve"> February 27, 2019</w:t>
      </w:r>
      <w:r w:rsidR="008E2DEB" w:rsidRPr="00D86E5C">
        <w:rPr>
          <w:rFonts w:ascii="Book Antiqua" w:hAnsi="Book Antiqua"/>
        </w:rPr>
        <w:t xml:space="preserve"> </w:t>
      </w:r>
      <w:r w:rsidRPr="00D86E5C">
        <w:rPr>
          <w:rFonts w:ascii="Book Antiqua" w:hAnsi="Book Antiqua"/>
        </w:rPr>
        <w:t xml:space="preserve"> </w:t>
      </w:r>
    </w:p>
    <w:p w14:paraId="02944E8B" w14:textId="745FFE93" w:rsidR="00791EC2" w:rsidRPr="00D86E5C" w:rsidRDefault="00791EC2" w:rsidP="008E2DEB">
      <w:pPr>
        <w:spacing w:line="360" w:lineRule="auto"/>
        <w:jc w:val="both"/>
        <w:rPr>
          <w:rFonts w:ascii="Book Antiqua" w:hAnsi="Book Antiqua"/>
          <w:b/>
        </w:rPr>
      </w:pPr>
      <w:r w:rsidRPr="00D86E5C">
        <w:rPr>
          <w:rFonts w:ascii="Book Antiqua" w:hAnsi="Book Antiqua"/>
          <w:b/>
        </w:rPr>
        <w:t>Peer-review started:</w:t>
      </w:r>
      <w:r w:rsidR="00F13318" w:rsidRPr="00D86E5C">
        <w:rPr>
          <w:rFonts w:ascii="Book Antiqua" w:hAnsi="Book Antiqua"/>
        </w:rPr>
        <w:t xml:space="preserve"> February 27, 2019</w:t>
      </w:r>
      <w:r w:rsidR="008E2DEB" w:rsidRPr="00D86E5C">
        <w:rPr>
          <w:rFonts w:ascii="Book Antiqua" w:hAnsi="Book Antiqua"/>
        </w:rPr>
        <w:t xml:space="preserve"> </w:t>
      </w:r>
      <w:r w:rsidR="00F13318" w:rsidRPr="00D86E5C">
        <w:rPr>
          <w:rFonts w:ascii="Book Antiqua" w:hAnsi="Book Antiqua"/>
        </w:rPr>
        <w:t xml:space="preserve"> </w:t>
      </w:r>
    </w:p>
    <w:p w14:paraId="0E95D9EE" w14:textId="6745423A" w:rsidR="00791EC2" w:rsidRPr="00D86E5C" w:rsidRDefault="00791EC2" w:rsidP="008E2DEB">
      <w:pPr>
        <w:spacing w:line="360" w:lineRule="auto"/>
        <w:jc w:val="both"/>
        <w:rPr>
          <w:rFonts w:ascii="Book Antiqua" w:hAnsi="Book Antiqua"/>
          <w:b/>
        </w:rPr>
      </w:pPr>
      <w:r w:rsidRPr="00D86E5C">
        <w:rPr>
          <w:rFonts w:ascii="Book Antiqua" w:hAnsi="Book Antiqua"/>
          <w:b/>
        </w:rPr>
        <w:t>First decision:</w:t>
      </w:r>
      <w:r w:rsidR="00F13318" w:rsidRPr="00D86E5C">
        <w:rPr>
          <w:rFonts w:ascii="Book Antiqua" w:hAnsi="Book Antiqua"/>
        </w:rPr>
        <w:t xml:space="preserve"> March 27, 2019</w:t>
      </w:r>
      <w:r w:rsidR="008E2DEB" w:rsidRPr="00D86E5C">
        <w:rPr>
          <w:rFonts w:ascii="Book Antiqua" w:hAnsi="Book Antiqua"/>
        </w:rPr>
        <w:t xml:space="preserve"> </w:t>
      </w:r>
    </w:p>
    <w:p w14:paraId="25D6321E" w14:textId="79DA8249" w:rsidR="00791EC2" w:rsidRPr="00D86E5C" w:rsidRDefault="00791EC2" w:rsidP="008E2DEB">
      <w:pPr>
        <w:spacing w:line="360" w:lineRule="auto"/>
        <w:jc w:val="both"/>
        <w:rPr>
          <w:rFonts w:ascii="Book Antiqua" w:hAnsi="Book Antiqua"/>
          <w:b/>
        </w:rPr>
      </w:pPr>
      <w:r w:rsidRPr="00D86E5C">
        <w:rPr>
          <w:rFonts w:ascii="Book Antiqua" w:hAnsi="Book Antiqua"/>
          <w:b/>
        </w:rPr>
        <w:lastRenderedPageBreak/>
        <w:t>Revised:</w:t>
      </w:r>
      <w:r w:rsidR="00F13318" w:rsidRPr="00D86E5C">
        <w:rPr>
          <w:rFonts w:ascii="Book Antiqua" w:hAnsi="Book Antiqua"/>
        </w:rPr>
        <w:t xml:space="preserve"> April 17, 2019</w:t>
      </w:r>
      <w:r w:rsidR="008E2DEB" w:rsidRPr="00D86E5C">
        <w:rPr>
          <w:rFonts w:ascii="Book Antiqua" w:hAnsi="Book Antiqua"/>
        </w:rPr>
        <w:t xml:space="preserve"> </w:t>
      </w:r>
      <w:r w:rsidR="008E2DEB" w:rsidRPr="00D86E5C">
        <w:rPr>
          <w:rFonts w:ascii="Book Antiqua" w:hAnsi="Book Antiqua"/>
          <w:b/>
        </w:rPr>
        <w:t xml:space="preserve"> </w:t>
      </w:r>
    </w:p>
    <w:p w14:paraId="254D6B49" w14:textId="5E26DB60" w:rsidR="00791EC2" w:rsidRPr="00D86E5C" w:rsidRDefault="00791EC2" w:rsidP="008E2DEB">
      <w:pPr>
        <w:spacing w:line="360" w:lineRule="auto"/>
        <w:jc w:val="both"/>
        <w:rPr>
          <w:rFonts w:ascii="Book Antiqua" w:hAnsi="Book Antiqua"/>
          <w:b/>
        </w:rPr>
      </w:pPr>
      <w:r w:rsidRPr="00D86E5C">
        <w:rPr>
          <w:rFonts w:ascii="Book Antiqua" w:hAnsi="Book Antiqua"/>
          <w:b/>
        </w:rPr>
        <w:t>Accepted:</w:t>
      </w:r>
      <w:r w:rsidR="008D0B08">
        <w:t xml:space="preserve"> </w:t>
      </w:r>
      <w:r w:rsidR="008D0B08" w:rsidRPr="008D0B08">
        <w:rPr>
          <w:rFonts w:ascii="Book Antiqua" w:hAnsi="Book Antiqua"/>
        </w:rPr>
        <w:t>May 2, 2019</w:t>
      </w:r>
      <w:r w:rsidR="008E2DEB" w:rsidRPr="00D86E5C">
        <w:rPr>
          <w:rFonts w:ascii="Book Antiqua" w:hAnsi="Book Antiqua"/>
          <w:b/>
        </w:rPr>
        <w:t xml:space="preserve"> </w:t>
      </w:r>
    </w:p>
    <w:p w14:paraId="2619A6D0" w14:textId="52FB580C" w:rsidR="00791EC2" w:rsidRPr="00D86E5C" w:rsidRDefault="00791EC2" w:rsidP="008E2DEB">
      <w:pPr>
        <w:spacing w:line="360" w:lineRule="auto"/>
        <w:jc w:val="both"/>
        <w:rPr>
          <w:rFonts w:ascii="Book Antiqua" w:hAnsi="Book Antiqua"/>
        </w:rPr>
      </w:pPr>
      <w:r w:rsidRPr="00D86E5C">
        <w:rPr>
          <w:rFonts w:ascii="Book Antiqua" w:hAnsi="Book Antiqua"/>
          <w:b/>
        </w:rPr>
        <w:t>Article in press:</w:t>
      </w:r>
      <w:r w:rsidR="008E2DEB" w:rsidRPr="00D86E5C">
        <w:rPr>
          <w:rFonts w:ascii="Book Antiqua" w:hAnsi="Book Antiqua"/>
        </w:rPr>
        <w:t xml:space="preserve">  </w:t>
      </w:r>
    </w:p>
    <w:p w14:paraId="4121447E" w14:textId="77777777" w:rsidR="00791EC2" w:rsidRPr="00D86E5C" w:rsidRDefault="00791EC2" w:rsidP="008E2DEB">
      <w:pPr>
        <w:spacing w:line="360" w:lineRule="auto"/>
        <w:jc w:val="both"/>
        <w:rPr>
          <w:rFonts w:ascii="Book Antiqua" w:hAnsi="Book Antiqua"/>
          <w:b/>
        </w:rPr>
      </w:pPr>
      <w:r w:rsidRPr="00D86E5C">
        <w:rPr>
          <w:rFonts w:ascii="Book Antiqua" w:hAnsi="Book Antiqua"/>
          <w:b/>
        </w:rPr>
        <w:t xml:space="preserve">Published online: </w:t>
      </w:r>
    </w:p>
    <w:p w14:paraId="215B7919" w14:textId="77777777" w:rsidR="00F13318" w:rsidRPr="00D86E5C" w:rsidRDefault="00F13318" w:rsidP="008E2DEB">
      <w:pPr>
        <w:spacing w:line="360" w:lineRule="auto"/>
        <w:jc w:val="both"/>
        <w:rPr>
          <w:rFonts w:ascii="Book Antiqua" w:hAnsi="Book Antiqua" w:cs="Times New Roman"/>
        </w:rPr>
      </w:pPr>
      <w:r w:rsidRPr="00D86E5C">
        <w:rPr>
          <w:rFonts w:ascii="Book Antiqua" w:hAnsi="Book Antiqua" w:cs="Times New Roman"/>
        </w:rPr>
        <w:br w:type="page"/>
      </w:r>
    </w:p>
    <w:p w14:paraId="22F4DEAB" w14:textId="4A901629" w:rsidR="00653862" w:rsidRPr="00D86E5C" w:rsidRDefault="00742CF5" w:rsidP="008E2DEB">
      <w:pPr>
        <w:spacing w:line="360" w:lineRule="auto"/>
        <w:jc w:val="both"/>
        <w:rPr>
          <w:rFonts w:ascii="Book Antiqua" w:hAnsi="Book Antiqua" w:cs="Times New Roman"/>
          <w:b/>
        </w:rPr>
      </w:pPr>
      <w:r w:rsidRPr="00D86E5C">
        <w:rPr>
          <w:rFonts w:ascii="Book Antiqua" w:hAnsi="Book Antiqua" w:cs="Times New Roman"/>
          <w:b/>
        </w:rPr>
        <w:lastRenderedPageBreak/>
        <w:t>Abstract</w:t>
      </w:r>
    </w:p>
    <w:p w14:paraId="16DAD8B7" w14:textId="67397B3F" w:rsidR="008E2DEB" w:rsidRPr="00D86E5C" w:rsidRDefault="008E2DEB" w:rsidP="008E2DEB">
      <w:pPr>
        <w:spacing w:line="360" w:lineRule="auto"/>
        <w:jc w:val="both"/>
        <w:rPr>
          <w:rFonts w:ascii="Book Antiqua" w:hAnsi="Book Antiqua"/>
        </w:rPr>
      </w:pPr>
      <w:r w:rsidRPr="00D86E5C">
        <w:rPr>
          <w:rFonts w:ascii="Book Antiqua" w:hAnsi="Book Antiqua"/>
          <w:b/>
          <w:i/>
        </w:rPr>
        <w:t>BACKGROUND</w:t>
      </w:r>
      <w:r w:rsidRPr="00D86E5C">
        <w:rPr>
          <w:rFonts w:ascii="Book Antiqua" w:hAnsi="Book Antiqua"/>
        </w:rPr>
        <w:t xml:space="preserve"> </w:t>
      </w:r>
    </w:p>
    <w:p w14:paraId="12D096E5" w14:textId="00092117" w:rsidR="008E2DEB" w:rsidRPr="00D86E5C" w:rsidRDefault="008E2DEB" w:rsidP="008E2DEB">
      <w:pPr>
        <w:spacing w:line="360" w:lineRule="auto"/>
        <w:jc w:val="both"/>
        <w:rPr>
          <w:rFonts w:ascii="Book Antiqua" w:hAnsi="Book Antiqua"/>
          <w:b/>
        </w:rPr>
      </w:pPr>
      <w:r w:rsidRPr="00D86E5C">
        <w:rPr>
          <w:rFonts w:ascii="Book Antiqua" w:hAnsi="Book Antiqua" w:cs="Times New Roman"/>
        </w:rPr>
        <w:t>Current research has identified several risk factors for refractory benign esophageal strictures</w:t>
      </w:r>
      <w:r w:rsidRPr="00D86E5C">
        <w:rPr>
          <w:rFonts w:ascii="Book Antiqua" w:hAnsi="Book Antiqua" w:cs="Times New Roman"/>
        </w:rPr>
        <w:t xml:space="preserve"> (RBES), but </w:t>
      </w:r>
      <w:r w:rsidR="002E6CA7">
        <w:rPr>
          <w:rFonts w:ascii="Book Antiqua" w:hAnsi="Book Antiqua" w:cs="Times New Roman"/>
        </w:rPr>
        <w:t>research</w:t>
      </w:r>
      <w:r w:rsidR="002E6CA7" w:rsidRPr="00D86E5C">
        <w:rPr>
          <w:rFonts w:ascii="Book Antiqua" w:hAnsi="Book Antiqua" w:cs="Times New Roman"/>
        </w:rPr>
        <w:t xml:space="preserve"> </w:t>
      </w:r>
      <w:r w:rsidRPr="00D86E5C">
        <w:rPr>
          <w:rFonts w:ascii="Book Antiqua" w:hAnsi="Book Antiqua" w:cs="Times New Roman"/>
        </w:rPr>
        <w:t>is scarce on</w:t>
      </w:r>
      <w:r w:rsidRPr="00D86E5C">
        <w:rPr>
          <w:rFonts w:ascii="Book Antiqua" w:hAnsi="Book Antiqua" w:cs="Times New Roman"/>
        </w:rPr>
        <w:t xml:space="preserve"> the prediction of RBES in benign esophageal strictures patients. Meanwhile, the long-term outcomes of RBES remain unclear. The aim of this study was to develop and validate a model to determine the progression of RBES in patients with benign esophageal strictures. And we also explored the long-term outcomes and safety in patients with RBES.</w:t>
      </w:r>
    </w:p>
    <w:p w14:paraId="14AEF432" w14:textId="77777777" w:rsidR="008E2DEB" w:rsidRPr="00D86E5C" w:rsidRDefault="008E2DEB" w:rsidP="008E2DEB">
      <w:pPr>
        <w:spacing w:line="360" w:lineRule="auto"/>
        <w:jc w:val="both"/>
        <w:rPr>
          <w:rFonts w:ascii="Book Antiqua" w:hAnsi="Book Antiqua" w:cs="Times New Roman"/>
          <w:b/>
        </w:rPr>
      </w:pPr>
    </w:p>
    <w:p w14:paraId="7AE00C43" w14:textId="426ACB0C" w:rsidR="000C4ABF" w:rsidRPr="00D86E5C" w:rsidRDefault="00E36418" w:rsidP="008E2DEB">
      <w:pPr>
        <w:spacing w:line="360" w:lineRule="auto"/>
        <w:jc w:val="both"/>
        <w:rPr>
          <w:rFonts w:ascii="Book Antiqua" w:hAnsi="Book Antiqua" w:cs="Times New Roman"/>
          <w:b/>
          <w:i/>
        </w:rPr>
      </w:pPr>
      <w:r w:rsidRPr="00D86E5C">
        <w:rPr>
          <w:rFonts w:ascii="Book Antiqua" w:hAnsi="Book Antiqua" w:cs="Times New Roman"/>
          <w:b/>
          <w:i/>
        </w:rPr>
        <w:t>AIM</w:t>
      </w:r>
    </w:p>
    <w:p w14:paraId="00434D72" w14:textId="73EEC85D" w:rsidR="00CD2F5F" w:rsidRPr="00D86E5C" w:rsidRDefault="008E2DEB" w:rsidP="008E2DEB">
      <w:pPr>
        <w:spacing w:line="360" w:lineRule="auto"/>
        <w:jc w:val="both"/>
        <w:rPr>
          <w:rFonts w:ascii="Book Antiqua" w:hAnsi="Book Antiqua" w:cs="Times New Roman"/>
        </w:rPr>
      </w:pPr>
      <w:r w:rsidRPr="00D86E5C">
        <w:rPr>
          <w:rFonts w:ascii="Book Antiqua" w:hAnsi="Book Antiqua" w:cs="Times New Roman"/>
        </w:rPr>
        <w:t xml:space="preserve">To </w:t>
      </w:r>
      <w:r w:rsidR="00CD2F5F" w:rsidRPr="00D86E5C">
        <w:rPr>
          <w:rFonts w:ascii="Book Antiqua" w:hAnsi="Book Antiqua" w:cs="Times New Roman"/>
        </w:rPr>
        <w:t xml:space="preserve">develop and validate </w:t>
      </w:r>
      <w:r w:rsidR="00A5460A" w:rsidRPr="00D86E5C">
        <w:rPr>
          <w:rFonts w:ascii="Book Antiqua" w:hAnsi="Book Antiqua" w:cs="Times New Roman"/>
        </w:rPr>
        <w:t xml:space="preserve">a model to determine </w:t>
      </w:r>
      <w:r w:rsidR="009E1C37" w:rsidRPr="00D86E5C">
        <w:rPr>
          <w:rFonts w:ascii="Book Antiqua" w:hAnsi="Book Antiqua" w:cs="Times New Roman"/>
        </w:rPr>
        <w:t>the</w:t>
      </w:r>
      <w:r w:rsidR="00A5460A" w:rsidRPr="00D86E5C">
        <w:rPr>
          <w:rFonts w:ascii="Book Antiqua" w:hAnsi="Book Antiqua" w:cs="Times New Roman"/>
        </w:rPr>
        <w:t xml:space="preserve"> progression </w:t>
      </w:r>
      <w:r w:rsidR="009E1C37" w:rsidRPr="00D86E5C">
        <w:rPr>
          <w:rFonts w:ascii="Book Antiqua" w:hAnsi="Book Antiqua" w:cs="Times New Roman"/>
        </w:rPr>
        <w:t>of</w:t>
      </w:r>
      <w:r w:rsidR="00A5460A" w:rsidRPr="00D86E5C">
        <w:rPr>
          <w:rFonts w:ascii="Book Antiqua" w:hAnsi="Book Antiqua" w:cs="Times New Roman"/>
        </w:rPr>
        <w:t xml:space="preserve"> RBES in patients with benign esophageal strictures, based on </w:t>
      </w:r>
      <w:r w:rsidR="009E1C37" w:rsidRPr="00D86E5C">
        <w:rPr>
          <w:rFonts w:ascii="Book Antiqua" w:hAnsi="Book Antiqua" w:cs="Times New Roman"/>
        </w:rPr>
        <w:t xml:space="preserve">the </w:t>
      </w:r>
      <w:r w:rsidR="00A5460A" w:rsidRPr="00D86E5C">
        <w:rPr>
          <w:rFonts w:ascii="Book Antiqua" w:hAnsi="Book Antiqua" w:cs="Times New Roman"/>
        </w:rPr>
        <w:t>demographic data and endoscopic findings.</w:t>
      </w:r>
    </w:p>
    <w:p w14:paraId="30FEBF7E" w14:textId="77777777" w:rsidR="000C4ABF" w:rsidRPr="00D86E5C" w:rsidRDefault="000C4ABF" w:rsidP="008E2DEB">
      <w:pPr>
        <w:spacing w:line="360" w:lineRule="auto"/>
        <w:jc w:val="both"/>
        <w:rPr>
          <w:rFonts w:ascii="Book Antiqua" w:hAnsi="Book Antiqua" w:cs="Times New Roman"/>
        </w:rPr>
      </w:pPr>
    </w:p>
    <w:p w14:paraId="38051DA4" w14:textId="3CB7B161" w:rsidR="000C4ABF" w:rsidRPr="00D86E5C" w:rsidRDefault="00E36418" w:rsidP="008E2DEB">
      <w:pPr>
        <w:spacing w:line="360" w:lineRule="auto"/>
        <w:jc w:val="both"/>
        <w:rPr>
          <w:rFonts w:ascii="Book Antiqua" w:hAnsi="Book Antiqua" w:cs="Times New Roman"/>
          <w:b/>
          <w:i/>
        </w:rPr>
      </w:pPr>
      <w:r w:rsidRPr="00D86E5C">
        <w:rPr>
          <w:rFonts w:ascii="Book Antiqua" w:hAnsi="Book Antiqua" w:cs="Times New Roman"/>
          <w:b/>
          <w:i/>
        </w:rPr>
        <w:t>METHODS</w:t>
      </w:r>
    </w:p>
    <w:p w14:paraId="374EEEC6" w14:textId="6E43819F" w:rsidR="000C4ABF" w:rsidRPr="00D86E5C" w:rsidRDefault="00310F63" w:rsidP="008E2DEB">
      <w:pPr>
        <w:spacing w:line="360" w:lineRule="auto"/>
        <w:jc w:val="both"/>
        <w:rPr>
          <w:rFonts w:ascii="Book Antiqua" w:hAnsi="Book Antiqua"/>
        </w:rPr>
      </w:pPr>
      <w:r w:rsidRPr="00D86E5C">
        <w:rPr>
          <w:rFonts w:ascii="Book Antiqua" w:hAnsi="Book Antiqua" w:cs="Times New Roman"/>
        </w:rPr>
        <w:t xml:space="preserve">A total of 507 </w:t>
      </w:r>
      <w:r w:rsidR="00320B61" w:rsidRPr="00D86E5C">
        <w:rPr>
          <w:rFonts w:ascii="Book Antiqua" w:hAnsi="Book Antiqua" w:cs="Times New Roman"/>
        </w:rPr>
        <w:t>benign esophageal s</w:t>
      </w:r>
      <w:r w:rsidR="00320B61" w:rsidRPr="00D86E5C">
        <w:rPr>
          <w:rFonts w:ascii="Book Antiqua" w:hAnsi="Book Antiqua" w:cs="Times New Roman"/>
        </w:rPr>
        <w:t xml:space="preserve">tricture patients </w:t>
      </w:r>
      <w:r w:rsidR="002E6CA7">
        <w:rPr>
          <w:rFonts w:ascii="Book Antiqua" w:hAnsi="Book Antiqua" w:cs="Times New Roman"/>
        </w:rPr>
        <w:t xml:space="preserve">treated </w:t>
      </w:r>
      <w:r w:rsidR="00320B61" w:rsidRPr="002E6CA7">
        <w:rPr>
          <w:rFonts w:ascii="Book Antiqua" w:hAnsi="Book Antiqua" w:cs="Times New Roman"/>
        </w:rPr>
        <w:t xml:space="preserve">by dilation </w:t>
      </w:r>
      <w:r w:rsidR="000542A5">
        <w:rPr>
          <w:rFonts w:ascii="Book Antiqua" w:hAnsi="Book Antiqua" w:cs="Times New Roman"/>
        </w:rPr>
        <w:t>alone or in combination with</w:t>
      </w:r>
      <w:r w:rsidR="002E6CA7" w:rsidRPr="002E6CA7">
        <w:rPr>
          <w:rFonts w:ascii="Book Antiqua" w:hAnsi="Book Antiqua" w:cs="Times New Roman"/>
        </w:rPr>
        <w:t xml:space="preserve"> stent</w:t>
      </w:r>
      <w:r w:rsidR="002E6CA7">
        <w:rPr>
          <w:rFonts w:ascii="Book Antiqua" w:hAnsi="Book Antiqua" w:cs="Times New Roman"/>
        </w:rPr>
        <w:t>ing</w:t>
      </w:r>
      <w:r w:rsidR="002E6CA7" w:rsidRPr="00D86E5C">
        <w:rPr>
          <w:rFonts w:ascii="Book Antiqua" w:hAnsi="Book Antiqua" w:cs="Times New Roman"/>
        </w:rPr>
        <w:t xml:space="preserve"> </w:t>
      </w:r>
      <w:r w:rsidRPr="00D86E5C">
        <w:rPr>
          <w:rFonts w:ascii="Book Antiqua" w:hAnsi="Book Antiqua" w:cs="Times New Roman"/>
        </w:rPr>
        <w:t xml:space="preserve">were </w:t>
      </w:r>
      <w:r w:rsidR="00320B61" w:rsidRPr="00D86E5C">
        <w:rPr>
          <w:rFonts w:ascii="Book Antiqua" w:hAnsi="Book Antiqua" w:cs="Times New Roman"/>
        </w:rPr>
        <w:t xml:space="preserve">retrospectively </w:t>
      </w:r>
      <w:r w:rsidRPr="00D86E5C">
        <w:rPr>
          <w:rFonts w:ascii="Book Antiqua" w:hAnsi="Book Antiqua" w:cs="Times New Roman"/>
        </w:rPr>
        <w:t>enrolled betwee</w:t>
      </w:r>
      <w:r w:rsidRPr="00D86E5C">
        <w:rPr>
          <w:rFonts w:ascii="Book Antiqua" w:hAnsi="Book Antiqua" w:cs="Times New Roman"/>
        </w:rPr>
        <w:t>n January 2009 and February 2018.</w:t>
      </w:r>
      <w:r w:rsidRPr="00D86E5C">
        <w:rPr>
          <w:rStyle w:val="apple-converted-space"/>
          <w:rFonts w:ascii="Book Antiqua" w:hAnsi="Book Antiqua"/>
        </w:rPr>
        <w:t> </w:t>
      </w:r>
      <w:r w:rsidR="009E5E6E" w:rsidRPr="00D86E5C">
        <w:rPr>
          <w:rFonts w:ascii="Book Antiqua" w:hAnsi="Book Antiqua" w:cs="Times New Roman"/>
        </w:rPr>
        <w:t xml:space="preserve">The primary outcome was to establish a risk-scoring model predicting RBES </w:t>
      </w:r>
      <w:r w:rsidRPr="00D86E5C">
        <w:rPr>
          <w:rFonts w:ascii="Book Antiqua" w:hAnsi="Book Antiqua" w:cs="Times New Roman"/>
        </w:rPr>
        <w:t>in benign esophageal strictures</w:t>
      </w:r>
      <w:r w:rsidR="009E5E6E" w:rsidRPr="00D86E5C">
        <w:rPr>
          <w:rFonts w:ascii="Book Antiqua" w:hAnsi="Book Antiqua" w:cs="Times New Roman"/>
        </w:rPr>
        <w:t xml:space="preserve">. </w:t>
      </w:r>
      <w:r w:rsidR="00130FB5" w:rsidRPr="00D86E5C">
        <w:rPr>
          <w:rFonts w:ascii="Book Antiqua" w:hAnsi="Book Antiqua" w:cs="Times New Roman"/>
        </w:rPr>
        <w:t>The s</w:t>
      </w:r>
      <w:r w:rsidR="009E5E6E" w:rsidRPr="00D86E5C">
        <w:rPr>
          <w:rFonts w:ascii="Book Antiqua" w:hAnsi="Book Antiqua" w:cs="Times New Roman"/>
        </w:rPr>
        <w:t>econdary outcome was to</w:t>
      </w:r>
      <w:r w:rsidRPr="00D86E5C">
        <w:rPr>
          <w:rFonts w:ascii="Book Antiqua" w:hAnsi="Book Antiqua" w:cs="Times New Roman"/>
        </w:rPr>
        <w:t xml:space="preserve"> explore the clinical effectiveness and adverse events in patients with RBES</w:t>
      </w:r>
      <w:r w:rsidR="009E5E6E" w:rsidRPr="00D86E5C">
        <w:rPr>
          <w:rFonts w:ascii="Book Antiqua" w:hAnsi="Book Antiqua" w:cs="Times New Roman"/>
        </w:rPr>
        <w:t xml:space="preserve">. </w:t>
      </w:r>
    </w:p>
    <w:p w14:paraId="6A2B05BB" w14:textId="77777777" w:rsidR="00CD2F5F" w:rsidRPr="00D86E5C" w:rsidRDefault="00CD2F5F" w:rsidP="008E2DEB">
      <w:pPr>
        <w:spacing w:line="360" w:lineRule="auto"/>
        <w:jc w:val="both"/>
        <w:rPr>
          <w:rFonts w:ascii="Book Antiqua" w:hAnsi="Book Antiqua" w:cs="Times New Roman"/>
        </w:rPr>
      </w:pPr>
    </w:p>
    <w:p w14:paraId="0F87D50B" w14:textId="2A8984A8" w:rsidR="00CD2F5F" w:rsidRPr="00D86E5C" w:rsidRDefault="00E36418" w:rsidP="008E2DEB">
      <w:pPr>
        <w:spacing w:line="360" w:lineRule="auto"/>
        <w:jc w:val="both"/>
        <w:rPr>
          <w:rFonts w:ascii="Book Antiqua" w:hAnsi="Book Antiqua" w:cs="Times New Roman"/>
          <w:i/>
        </w:rPr>
      </w:pPr>
      <w:r w:rsidRPr="00D86E5C">
        <w:rPr>
          <w:rFonts w:ascii="Book Antiqua" w:hAnsi="Book Antiqua" w:cs="Times New Roman"/>
          <w:b/>
          <w:i/>
        </w:rPr>
        <w:t>RESULTS</w:t>
      </w:r>
    </w:p>
    <w:p w14:paraId="6904AF01" w14:textId="009D2074" w:rsidR="00CD2F5F" w:rsidRPr="00D86E5C" w:rsidRDefault="00CD2F5F" w:rsidP="008E2DEB">
      <w:pPr>
        <w:spacing w:line="360" w:lineRule="auto"/>
        <w:jc w:val="both"/>
        <w:rPr>
          <w:rFonts w:ascii="Book Antiqua" w:hAnsi="Book Antiqua" w:cs="Times New Roman"/>
        </w:rPr>
      </w:pPr>
      <w:r w:rsidRPr="00D86E5C">
        <w:rPr>
          <w:rFonts w:ascii="Book Antiqua" w:hAnsi="Book Antiqua" w:cs="Times New Roman"/>
        </w:rPr>
        <w:t xml:space="preserve">In the study, </w:t>
      </w:r>
      <w:r w:rsidR="007C6B48" w:rsidRPr="00D86E5C">
        <w:rPr>
          <w:rFonts w:ascii="Book Antiqua" w:hAnsi="Book Antiqua" w:cs="Times New Roman"/>
        </w:rPr>
        <w:t>a</w:t>
      </w:r>
      <w:r w:rsidR="00AA0CC6" w:rsidRPr="00D86E5C">
        <w:rPr>
          <w:rFonts w:ascii="Book Antiqua" w:hAnsi="Book Antiqua" w:cs="Times New Roman"/>
        </w:rPr>
        <w:t>ge</w:t>
      </w:r>
      <w:r w:rsidR="002E6CA7">
        <w:rPr>
          <w:rFonts w:ascii="Book Antiqua" w:hAnsi="Book Antiqua" w:cs="Times New Roman"/>
        </w:rPr>
        <w:t xml:space="preserve">, </w:t>
      </w:r>
      <w:r w:rsidR="00AA0CC6" w:rsidRPr="00D86E5C">
        <w:rPr>
          <w:rFonts w:ascii="Book Antiqua" w:hAnsi="Book Antiqua" w:cs="Times New Roman"/>
        </w:rPr>
        <w:t>etiology</w:t>
      </w:r>
      <w:r w:rsidR="0085294F" w:rsidRPr="00D86E5C">
        <w:rPr>
          <w:rFonts w:ascii="Book Antiqua" w:hAnsi="Book Antiqua" w:cs="Times New Roman"/>
        </w:rPr>
        <w:t>,</w:t>
      </w:r>
      <w:r w:rsidR="00AA0CC6" w:rsidRPr="00D86E5C">
        <w:rPr>
          <w:rFonts w:ascii="Book Antiqua" w:hAnsi="Book Antiqua" w:cs="Times New Roman"/>
        </w:rPr>
        <w:t xml:space="preserve"> </w:t>
      </w:r>
      <w:r w:rsidR="00104108">
        <w:rPr>
          <w:rFonts w:ascii="Book Antiqua" w:hAnsi="Book Antiqua" w:cs="Times New Roman"/>
        </w:rPr>
        <w:t xml:space="preserve">and </w:t>
      </w:r>
      <w:r w:rsidRPr="00D86E5C">
        <w:rPr>
          <w:rFonts w:ascii="Book Antiqua" w:hAnsi="Book Antiqua" w:cs="Times New Roman"/>
        </w:rPr>
        <w:t>number and l</w:t>
      </w:r>
      <w:r w:rsidR="0085294F" w:rsidRPr="00D86E5C">
        <w:rPr>
          <w:rFonts w:ascii="Book Antiqua" w:hAnsi="Book Antiqua" w:cs="Times New Roman"/>
        </w:rPr>
        <w:t>ength of strictures</w:t>
      </w:r>
      <w:r w:rsidRPr="00D86E5C">
        <w:rPr>
          <w:rFonts w:ascii="Book Antiqua" w:hAnsi="Book Antiqua" w:cs="Times New Roman"/>
        </w:rPr>
        <w:t xml:space="preserve"> were </w:t>
      </w:r>
      <w:r w:rsidR="009E1C37" w:rsidRPr="00D86E5C">
        <w:rPr>
          <w:rFonts w:ascii="Book Antiqua" w:hAnsi="Book Antiqua" w:cs="Times New Roman"/>
        </w:rPr>
        <w:t xml:space="preserve">the </w:t>
      </w:r>
      <w:r w:rsidRPr="00D86E5C">
        <w:rPr>
          <w:rFonts w:ascii="Book Antiqua" w:hAnsi="Book Antiqua" w:cs="Times New Roman"/>
        </w:rPr>
        <w:t>independent risk factors for the refractory performance of</w:t>
      </w:r>
      <w:r w:rsidR="00396E34">
        <w:rPr>
          <w:rFonts w:ascii="Book Antiqua" w:hAnsi="Book Antiqua" w:cs="Times New Roman"/>
        </w:rPr>
        <w:t xml:space="preserve"> </w:t>
      </w:r>
      <w:r w:rsidRPr="00D86E5C">
        <w:rPr>
          <w:rFonts w:ascii="Book Antiqua" w:hAnsi="Book Antiqua" w:cs="Times New Roman"/>
        </w:rPr>
        <w:t xml:space="preserve">benign </w:t>
      </w:r>
      <w:r w:rsidR="00396E34" w:rsidRPr="00D86E5C">
        <w:rPr>
          <w:rFonts w:ascii="Book Antiqua" w:hAnsi="Book Antiqua" w:cs="Times New Roman"/>
        </w:rPr>
        <w:t xml:space="preserve">esophageal </w:t>
      </w:r>
      <w:r w:rsidRPr="00D86E5C">
        <w:rPr>
          <w:rFonts w:ascii="Book Antiqua" w:hAnsi="Book Antiqua" w:cs="Times New Roman"/>
        </w:rPr>
        <w:t>strictures. According to risk factors of benign esophageal st</w:t>
      </w:r>
      <w:r w:rsidRPr="00D86E5C">
        <w:rPr>
          <w:rFonts w:ascii="Book Antiqua" w:hAnsi="Book Antiqua" w:cs="Times New Roman"/>
        </w:rPr>
        <w:t>rictures, a risk-scoring model for predicting RBES in benign esophageal strictures was established</w:t>
      </w:r>
      <w:r w:rsidRPr="00D86E5C">
        <w:rPr>
          <w:rFonts w:ascii="Book Antiqua" w:hAnsi="Book Antiqua" w:cs="Times New Roman"/>
        </w:rPr>
        <w:t xml:space="preserve">: </w:t>
      </w:r>
      <w:r w:rsidR="002E6CA7">
        <w:rPr>
          <w:rFonts w:ascii="Book Antiqua" w:hAnsi="Book Antiqua" w:cs="Times New Roman"/>
        </w:rPr>
        <w:t>T</w:t>
      </w:r>
      <w:r w:rsidRPr="00D86E5C">
        <w:rPr>
          <w:rFonts w:ascii="Book Antiqua" w:hAnsi="Book Antiqua" w:cs="Times New Roman"/>
        </w:rPr>
        <w:t>he risk</w:t>
      </w:r>
      <w:r w:rsidRPr="00D86E5C">
        <w:rPr>
          <w:rFonts w:ascii="Book Antiqua" w:hAnsi="Book Antiqua" w:cs="Times New Roman"/>
        </w:rPr>
        <w:t xml:space="preserve"> score ranged from 0 to </w:t>
      </w:r>
      <w:r w:rsidR="003C278C" w:rsidRPr="00D86E5C">
        <w:rPr>
          <w:rFonts w:ascii="Book Antiqua" w:hAnsi="Book Antiqua" w:cs="Times New Roman"/>
        </w:rPr>
        <w:t>8</w:t>
      </w:r>
      <w:r w:rsidRPr="00D86E5C">
        <w:rPr>
          <w:rFonts w:ascii="Book Antiqua" w:hAnsi="Book Antiqua" w:cs="Times New Roman"/>
        </w:rPr>
        <w:t xml:space="preserve"> points, and the risk scores were divided into low risk (0-2 points), intermediate risk (3-5 points)</w:t>
      </w:r>
      <w:r w:rsidR="009E1C37" w:rsidRPr="00D86E5C">
        <w:rPr>
          <w:rFonts w:ascii="Book Antiqua" w:hAnsi="Book Antiqua" w:cs="Times New Roman"/>
        </w:rPr>
        <w:t>,</w:t>
      </w:r>
      <w:r w:rsidRPr="00D86E5C">
        <w:rPr>
          <w:rFonts w:ascii="Book Antiqua" w:hAnsi="Book Antiqua" w:cs="Times New Roman"/>
        </w:rPr>
        <w:t xml:space="preserve"> and high risk </w:t>
      </w:r>
      <w:r w:rsidRPr="00D86E5C">
        <w:rPr>
          <w:rFonts w:ascii="Book Antiqua" w:hAnsi="Book Antiqua" w:cs="Times New Roman"/>
        </w:rPr>
        <w:lastRenderedPageBreak/>
        <w:t>(6-</w:t>
      </w:r>
      <w:r w:rsidR="002F6A2D" w:rsidRPr="00D86E5C">
        <w:rPr>
          <w:rFonts w:ascii="Book Antiqua" w:hAnsi="Book Antiqua" w:cs="Times New Roman"/>
        </w:rPr>
        <w:t>8</w:t>
      </w:r>
      <w:r w:rsidRPr="00D86E5C">
        <w:rPr>
          <w:rFonts w:ascii="Book Antiqua" w:hAnsi="Book Antiqua" w:cs="Times New Roman"/>
        </w:rPr>
        <w:t xml:space="preserve"> points). The proportions of RBES in the corresponding risk categories were 1</w:t>
      </w:r>
      <w:r w:rsidR="0085294F" w:rsidRPr="00D86E5C">
        <w:rPr>
          <w:rFonts w:ascii="Book Antiqua" w:hAnsi="Book Antiqua" w:cs="Times New Roman"/>
        </w:rPr>
        <w:t>.0%, 12.</w:t>
      </w:r>
      <w:r w:rsidR="002F6A2D" w:rsidRPr="00D86E5C">
        <w:rPr>
          <w:rFonts w:ascii="Book Antiqua" w:hAnsi="Book Antiqua" w:cs="Times New Roman"/>
        </w:rPr>
        <w:t>2</w:t>
      </w:r>
      <w:r w:rsidRPr="00D86E5C">
        <w:rPr>
          <w:rFonts w:ascii="Book Antiqua" w:hAnsi="Book Antiqua" w:cs="Times New Roman"/>
        </w:rPr>
        <w:t>%</w:t>
      </w:r>
      <w:r w:rsidR="009E1C37" w:rsidRPr="00D86E5C">
        <w:rPr>
          <w:rFonts w:ascii="Book Antiqua" w:hAnsi="Book Antiqua" w:cs="Times New Roman"/>
        </w:rPr>
        <w:t>,</w:t>
      </w:r>
      <w:r w:rsidRPr="00D86E5C">
        <w:rPr>
          <w:rFonts w:ascii="Book Antiqua" w:hAnsi="Book Antiqua" w:cs="Times New Roman"/>
        </w:rPr>
        <w:t xml:space="preserve"> and </w:t>
      </w:r>
      <w:r w:rsidR="0085294F" w:rsidRPr="00D86E5C">
        <w:rPr>
          <w:rFonts w:ascii="Book Antiqua" w:hAnsi="Book Antiqua" w:cs="Times New Roman"/>
        </w:rPr>
        <w:t>7</w:t>
      </w:r>
      <w:r w:rsidR="002F6A2D" w:rsidRPr="00D86E5C">
        <w:rPr>
          <w:rFonts w:ascii="Book Antiqua" w:hAnsi="Book Antiqua" w:cs="Times New Roman"/>
        </w:rPr>
        <w:t>6</w:t>
      </w:r>
      <w:r w:rsidR="0085294F" w:rsidRPr="00D86E5C">
        <w:rPr>
          <w:rFonts w:ascii="Book Antiqua" w:hAnsi="Book Antiqua" w:cs="Times New Roman"/>
        </w:rPr>
        <w:t>.0</w:t>
      </w:r>
      <w:r w:rsidRPr="00D86E5C">
        <w:rPr>
          <w:rFonts w:ascii="Book Antiqua" w:hAnsi="Book Antiqua" w:cs="Times New Roman"/>
        </w:rPr>
        <w:t xml:space="preserve">%, respectively. Among </w:t>
      </w:r>
      <w:r w:rsidR="0085294F" w:rsidRPr="00D86E5C">
        <w:rPr>
          <w:rFonts w:ascii="Book Antiqua" w:hAnsi="Book Antiqua" w:cs="Times New Roman"/>
        </w:rPr>
        <w:t>507</w:t>
      </w:r>
      <w:r w:rsidRPr="00D86E5C">
        <w:rPr>
          <w:rFonts w:ascii="Book Antiqua" w:hAnsi="Book Antiqua" w:cs="Times New Roman"/>
        </w:rPr>
        <w:t xml:space="preserve"> patie</w:t>
      </w:r>
      <w:r w:rsidRPr="00D86E5C">
        <w:rPr>
          <w:rFonts w:ascii="Book Antiqua" w:hAnsi="Book Antiqua" w:cs="Times New Roman"/>
        </w:rPr>
        <w:t xml:space="preserve">nts, </w:t>
      </w:r>
      <w:r w:rsidR="0085294F" w:rsidRPr="00D86E5C">
        <w:rPr>
          <w:rFonts w:ascii="Book Antiqua" w:hAnsi="Book Antiqua" w:cs="Times New Roman"/>
        </w:rPr>
        <w:t>57</w:t>
      </w:r>
      <w:r w:rsidR="002E6CA7">
        <w:rPr>
          <w:rFonts w:ascii="Book Antiqua" w:hAnsi="Book Antiqua" w:cs="Times New Roman"/>
        </w:rPr>
        <w:t xml:space="preserve"> had</w:t>
      </w:r>
      <w:r w:rsidR="00263860" w:rsidRPr="00D86E5C">
        <w:rPr>
          <w:rFonts w:ascii="Book Antiqua" w:hAnsi="Book Antiqua" w:cs="Times New Roman"/>
        </w:rPr>
        <w:t xml:space="preserve"> </w:t>
      </w:r>
      <w:r w:rsidR="00872C83" w:rsidRPr="00D86E5C">
        <w:rPr>
          <w:rFonts w:ascii="Book Antiqua" w:hAnsi="Book Antiqua" w:cs="Times New Roman"/>
        </w:rPr>
        <w:t>RBES</w:t>
      </w:r>
      <w:r w:rsidR="0085294F" w:rsidRPr="00D86E5C">
        <w:rPr>
          <w:rFonts w:ascii="Book Antiqua" w:hAnsi="Book Antiqua" w:cs="Times New Roman"/>
        </w:rPr>
        <w:t xml:space="preserve"> </w:t>
      </w:r>
      <w:r w:rsidR="003117D7" w:rsidRPr="00D86E5C">
        <w:rPr>
          <w:rFonts w:ascii="Book Antiqua" w:hAnsi="Book Antiqua" w:cs="Times New Roman"/>
        </w:rPr>
        <w:t>(39 male</w:t>
      </w:r>
      <w:r w:rsidR="002E6CA7">
        <w:rPr>
          <w:rFonts w:ascii="Book Antiqua" w:hAnsi="Book Antiqua" w:cs="Times New Roman"/>
        </w:rPr>
        <w:t>s</w:t>
      </w:r>
      <w:r w:rsidR="003117D7" w:rsidRPr="00D86E5C">
        <w:rPr>
          <w:rFonts w:ascii="Book Antiqua" w:hAnsi="Book Antiqua" w:cs="Times New Roman"/>
        </w:rPr>
        <w:t>; median age, 60 years)</w:t>
      </w:r>
      <w:r w:rsidRPr="00D86E5C">
        <w:rPr>
          <w:rFonts w:ascii="Book Antiqua" w:hAnsi="Book Antiqua" w:cs="Times New Roman"/>
        </w:rPr>
        <w:t xml:space="preserve">. </w:t>
      </w:r>
      <w:r w:rsidR="007C6B48" w:rsidRPr="00D86E5C">
        <w:rPr>
          <w:rFonts w:ascii="Book Antiqua" w:hAnsi="Book Antiqua" w:cs="Times New Roman"/>
        </w:rPr>
        <w:t xml:space="preserve">The </w:t>
      </w:r>
      <w:r w:rsidRPr="00D86E5C">
        <w:rPr>
          <w:rFonts w:ascii="Book Antiqua" w:hAnsi="Book Antiqua" w:cs="Times New Roman"/>
        </w:rPr>
        <w:t>success rate of</w:t>
      </w:r>
      <w:r w:rsidR="002E6CA7">
        <w:rPr>
          <w:rFonts w:ascii="Book Antiqua" w:hAnsi="Book Antiqua" w:cs="Times New Roman"/>
        </w:rPr>
        <w:t xml:space="preserve"> </w:t>
      </w:r>
      <w:r w:rsidR="002E6CA7" w:rsidRPr="00D86E5C">
        <w:rPr>
          <w:rFonts w:ascii="Book Antiqua" w:hAnsi="Book Antiqua" w:cs="Times New Roman"/>
        </w:rPr>
        <w:t>dilation</w:t>
      </w:r>
      <w:r w:rsidR="002E6CA7" w:rsidRPr="002E6CA7">
        <w:rPr>
          <w:rFonts w:ascii="Book Antiqua" w:hAnsi="Book Antiqua" w:cs="Times New Roman"/>
        </w:rPr>
        <w:t xml:space="preserve"> </w:t>
      </w:r>
      <w:r w:rsidR="002E6CA7">
        <w:rPr>
          <w:rFonts w:ascii="Book Antiqua" w:hAnsi="Book Antiqua" w:cs="Times New Roman"/>
        </w:rPr>
        <w:t xml:space="preserve">treatment </w:t>
      </w:r>
      <w:r w:rsidR="003117D7" w:rsidRPr="00D86E5C">
        <w:rPr>
          <w:rFonts w:ascii="Book Antiqua" w:hAnsi="Book Antiqua" w:cs="Times New Roman"/>
        </w:rPr>
        <w:t>(51.2%, 21/41</w:t>
      </w:r>
      <w:r w:rsidRPr="00D86E5C">
        <w:rPr>
          <w:rFonts w:ascii="Book Antiqua" w:hAnsi="Book Antiqua" w:cs="Times New Roman"/>
        </w:rPr>
        <w:t>) was hi</w:t>
      </w:r>
      <w:r w:rsidR="003117D7" w:rsidRPr="00D86E5C">
        <w:rPr>
          <w:rFonts w:ascii="Book Antiqua" w:hAnsi="Book Antiqua" w:cs="Times New Roman"/>
        </w:rPr>
        <w:t xml:space="preserve">gher than </w:t>
      </w:r>
      <w:r w:rsidR="002E6CA7">
        <w:rPr>
          <w:rFonts w:ascii="Book Antiqua" w:hAnsi="Book Antiqua" w:cs="Times New Roman"/>
        </w:rPr>
        <w:t>that of</w:t>
      </w:r>
      <w:r w:rsidR="002E6CA7" w:rsidRPr="00D86E5C">
        <w:rPr>
          <w:rFonts w:ascii="Book Antiqua" w:hAnsi="Book Antiqua" w:cs="Times New Roman"/>
        </w:rPr>
        <w:t xml:space="preserve"> stent</w:t>
      </w:r>
      <w:r w:rsidR="002E6CA7">
        <w:rPr>
          <w:rFonts w:ascii="Book Antiqua" w:hAnsi="Book Antiqua" w:cs="Times New Roman"/>
        </w:rPr>
        <w:t xml:space="preserve"> placement</w:t>
      </w:r>
      <w:r w:rsidR="002E6CA7" w:rsidRPr="00D86E5C">
        <w:rPr>
          <w:rFonts w:ascii="Book Antiqua" w:hAnsi="Book Antiqua" w:cs="Times New Roman"/>
        </w:rPr>
        <w:t xml:space="preserve"> </w:t>
      </w:r>
      <w:r w:rsidR="003117D7" w:rsidRPr="00D86E5C">
        <w:rPr>
          <w:rFonts w:ascii="Book Antiqua" w:hAnsi="Book Antiqua" w:cs="Times New Roman"/>
        </w:rPr>
        <w:t xml:space="preserve">(37.5%, 6/16). </w:t>
      </w:r>
    </w:p>
    <w:p w14:paraId="73BAB96A" w14:textId="77777777" w:rsidR="00CD2F5F" w:rsidRPr="00D86E5C" w:rsidRDefault="00CD2F5F" w:rsidP="008E2DEB">
      <w:pPr>
        <w:spacing w:line="360" w:lineRule="auto"/>
        <w:jc w:val="both"/>
        <w:rPr>
          <w:rFonts w:ascii="Book Antiqua" w:hAnsi="Book Antiqua" w:cs="Times New Roman"/>
        </w:rPr>
      </w:pPr>
    </w:p>
    <w:p w14:paraId="5D68019B" w14:textId="78B2F805" w:rsidR="00CD2F5F" w:rsidRPr="00D86E5C" w:rsidRDefault="00E36418" w:rsidP="008E2DEB">
      <w:pPr>
        <w:spacing w:line="360" w:lineRule="auto"/>
        <w:jc w:val="both"/>
        <w:rPr>
          <w:rFonts w:ascii="Book Antiqua" w:hAnsi="Book Antiqua" w:cs="Times New Roman"/>
          <w:b/>
          <w:i/>
        </w:rPr>
      </w:pPr>
      <w:r w:rsidRPr="00D86E5C">
        <w:rPr>
          <w:rFonts w:ascii="Book Antiqua" w:hAnsi="Book Antiqua" w:cs="Times New Roman"/>
          <w:b/>
          <w:i/>
        </w:rPr>
        <w:t>CONCLUSION</w:t>
      </w:r>
    </w:p>
    <w:p w14:paraId="31B68307" w14:textId="78B8BC4C" w:rsidR="000101C8" w:rsidRPr="00D86E5C" w:rsidRDefault="00231736" w:rsidP="008E2DEB">
      <w:pPr>
        <w:spacing w:line="360" w:lineRule="auto"/>
        <w:jc w:val="both"/>
        <w:rPr>
          <w:rFonts w:ascii="Book Antiqua" w:hAnsi="Book Antiqua"/>
        </w:rPr>
      </w:pPr>
      <w:r w:rsidRPr="00D86E5C">
        <w:rPr>
          <w:rFonts w:ascii="Book Antiqua" w:hAnsi="Book Antiqua"/>
        </w:rPr>
        <w:t>In this study, 11.3% (57/507) pat</w:t>
      </w:r>
      <w:r w:rsidRPr="00D86E5C">
        <w:rPr>
          <w:rFonts w:ascii="Book Antiqua" w:hAnsi="Book Antiqua"/>
        </w:rPr>
        <w:t xml:space="preserve">ients </w:t>
      </w:r>
      <w:r w:rsidR="002E6CA7">
        <w:rPr>
          <w:rFonts w:ascii="Book Antiqua" w:hAnsi="Book Antiqua"/>
        </w:rPr>
        <w:t>had</w:t>
      </w:r>
      <w:r w:rsidR="009E1C37" w:rsidRPr="00D86E5C">
        <w:rPr>
          <w:rFonts w:ascii="Book Antiqua" w:hAnsi="Book Antiqua"/>
        </w:rPr>
        <w:t xml:space="preserve"> </w:t>
      </w:r>
      <w:r w:rsidRPr="00D86E5C">
        <w:rPr>
          <w:rFonts w:ascii="Book Antiqua" w:hAnsi="Book Antiqua"/>
        </w:rPr>
        <w:t xml:space="preserve">RBES </w:t>
      </w:r>
      <w:r w:rsidR="002E6CA7">
        <w:rPr>
          <w:rFonts w:ascii="Book Antiqua" w:hAnsi="Book Antiqua"/>
        </w:rPr>
        <w:t>at</w:t>
      </w:r>
      <w:r w:rsidR="002E6CA7" w:rsidRPr="00D86E5C">
        <w:rPr>
          <w:rFonts w:ascii="Book Antiqua" w:hAnsi="Book Antiqua"/>
        </w:rPr>
        <w:t xml:space="preserve"> </w:t>
      </w:r>
      <w:r w:rsidRPr="00D86E5C">
        <w:rPr>
          <w:rFonts w:ascii="Book Antiqua" w:hAnsi="Book Antiqua"/>
        </w:rPr>
        <w:t>our</w:t>
      </w:r>
      <w:r w:rsidRPr="00D86E5C">
        <w:rPr>
          <w:rFonts w:ascii="Book Antiqua" w:hAnsi="Book Antiqua"/>
        </w:rPr>
        <w:t xml:space="preserve"> hospital. The risk-scoring model predicting RBES in benign esophageal strictures could predict the long-term outcome of patients with strictures ahead. </w:t>
      </w:r>
    </w:p>
    <w:p w14:paraId="11F654AD" w14:textId="77777777" w:rsidR="00085E2E" w:rsidRPr="00D86E5C" w:rsidRDefault="00085E2E" w:rsidP="008E2DEB">
      <w:pPr>
        <w:spacing w:line="360" w:lineRule="auto"/>
        <w:jc w:val="both"/>
        <w:rPr>
          <w:rFonts w:ascii="Book Antiqua" w:hAnsi="Book Antiqua"/>
        </w:rPr>
      </w:pPr>
    </w:p>
    <w:p w14:paraId="10185D5A" w14:textId="53E2F7BB" w:rsidR="00593E8B" w:rsidRPr="00D86E5C" w:rsidRDefault="00CD2F5F" w:rsidP="008E2DEB">
      <w:pPr>
        <w:spacing w:line="360" w:lineRule="auto"/>
        <w:jc w:val="both"/>
        <w:rPr>
          <w:rFonts w:ascii="Book Antiqua" w:hAnsi="Book Antiqua" w:cs="Times New Roman"/>
          <w:b/>
        </w:rPr>
      </w:pPr>
      <w:r w:rsidRPr="00D86E5C">
        <w:rPr>
          <w:rFonts w:ascii="Book Antiqua" w:hAnsi="Book Antiqua" w:cs="Times New Roman"/>
          <w:b/>
        </w:rPr>
        <w:t>Key</w:t>
      </w:r>
      <w:r w:rsidR="00E36418" w:rsidRPr="00D86E5C">
        <w:rPr>
          <w:rFonts w:ascii="Book Antiqua" w:hAnsi="Book Antiqua" w:cs="Times New Roman"/>
          <w:b/>
        </w:rPr>
        <w:t xml:space="preserve"> </w:t>
      </w:r>
      <w:r w:rsidRPr="00D86E5C">
        <w:rPr>
          <w:rFonts w:ascii="Book Antiqua" w:hAnsi="Book Antiqua" w:cs="Times New Roman"/>
          <w:b/>
        </w:rPr>
        <w:t>words</w:t>
      </w:r>
      <w:r w:rsidR="008E2DEB" w:rsidRPr="00D86E5C">
        <w:rPr>
          <w:rFonts w:ascii="Book Antiqua" w:hAnsi="Book Antiqua" w:cs="Times New Roman"/>
          <w:b/>
        </w:rPr>
        <w:t xml:space="preserve">: </w:t>
      </w:r>
      <w:r w:rsidR="008E2DEB" w:rsidRPr="00D86E5C">
        <w:rPr>
          <w:rFonts w:ascii="Book Antiqua" w:hAnsi="Book Antiqua" w:cs="Times New Roman"/>
        </w:rPr>
        <w:t xml:space="preserve">Refractory </w:t>
      </w:r>
      <w:r w:rsidRPr="00D86E5C">
        <w:rPr>
          <w:rFonts w:ascii="Book Antiqua" w:hAnsi="Book Antiqua" w:cs="Times New Roman"/>
        </w:rPr>
        <w:t>benign esophageal strictures</w:t>
      </w:r>
      <w:r w:rsidR="008E2DEB" w:rsidRPr="00D86E5C">
        <w:rPr>
          <w:rFonts w:ascii="Book Antiqua" w:hAnsi="Book Antiqua" w:cs="Times New Roman"/>
        </w:rPr>
        <w:t xml:space="preserve">; Esophageal </w:t>
      </w:r>
      <w:r w:rsidRPr="00D86E5C">
        <w:rPr>
          <w:rFonts w:ascii="Book Antiqua" w:hAnsi="Book Antiqua" w:cs="Times New Roman"/>
        </w:rPr>
        <w:t>dilation</w:t>
      </w:r>
      <w:r w:rsidR="008E2DEB" w:rsidRPr="00D86E5C">
        <w:rPr>
          <w:rFonts w:ascii="Book Antiqua" w:hAnsi="Book Antiqua" w:cs="Times New Roman"/>
        </w:rPr>
        <w:t>;</w:t>
      </w:r>
      <w:r w:rsidRPr="00D86E5C">
        <w:rPr>
          <w:rFonts w:ascii="Book Antiqua" w:hAnsi="Book Antiqua" w:cs="Times New Roman"/>
        </w:rPr>
        <w:t xml:space="preserve"> </w:t>
      </w:r>
      <w:r w:rsidR="008E2DEB" w:rsidRPr="00D86E5C">
        <w:rPr>
          <w:rFonts w:ascii="Book Antiqua" w:hAnsi="Book Antiqua" w:cs="Times New Roman"/>
        </w:rPr>
        <w:t xml:space="preserve">Esophageal </w:t>
      </w:r>
      <w:r w:rsidRPr="00D86E5C">
        <w:rPr>
          <w:rFonts w:ascii="Book Antiqua" w:hAnsi="Book Antiqua" w:cs="Times New Roman"/>
        </w:rPr>
        <w:t>stents</w:t>
      </w:r>
      <w:r w:rsidR="008E2DEB" w:rsidRPr="00D86E5C">
        <w:rPr>
          <w:rFonts w:ascii="Book Antiqua" w:hAnsi="Book Antiqua" w:cs="Times New Roman"/>
        </w:rPr>
        <w:t>;</w:t>
      </w:r>
      <w:r w:rsidRPr="00D86E5C">
        <w:rPr>
          <w:rFonts w:ascii="Book Antiqua" w:hAnsi="Book Antiqua" w:cs="Times New Roman"/>
        </w:rPr>
        <w:t xml:space="preserve"> </w:t>
      </w:r>
      <w:r w:rsidR="008E2DEB" w:rsidRPr="00D86E5C">
        <w:rPr>
          <w:rFonts w:ascii="Book Antiqua" w:hAnsi="Book Antiqua" w:cs="Times New Roman"/>
        </w:rPr>
        <w:t>Long</w:t>
      </w:r>
      <w:r w:rsidRPr="00D86E5C">
        <w:rPr>
          <w:rFonts w:ascii="Book Antiqua" w:hAnsi="Book Antiqua" w:cs="Times New Roman"/>
        </w:rPr>
        <w:t>-term outcomes</w:t>
      </w:r>
      <w:r w:rsidR="008E2DEB" w:rsidRPr="00D86E5C">
        <w:rPr>
          <w:rFonts w:ascii="Book Antiqua" w:hAnsi="Book Antiqua" w:cs="Times New Roman"/>
        </w:rPr>
        <w:t>;</w:t>
      </w:r>
      <w:r w:rsidRPr="00D86E5C">
        <w:rPr>
          <w:rFonts w:ascii="Book Antiqua" w:hAnsi="Book Antiqua" w:cs="Times New Roman"/>
        </w:rPr>
        <w:t xml:space="preserve"> </w:t>
      </w:r>
      <w:r w:rsidR="008E2DEB" w:rsidRPr="00D86E5C">
        <w:rPr>
          <w:rFonts w:ascii="Book Antiqua" w:hAnsi="Book Antiqua" w:cs="Times New Roman"/>
        </w:rPr>
        <w:t xml:space="preserve">Retrospective </w:t>
      </w:r>
      <w:r w:rsidRPr="00D86E5C">
        <w:rPr>
          <w:rFonts w:ascii="Book Antiqua" w:hAnsi="Book Antiqua" w:cs="Times New Roman"/>
        </w:rPr>
        <w:t>analysis</w:t>
      </w:r>
    </w:p>
    <w:p w14:paraId="66F68553" w14:textId="232E9842" w:rsidR="00593E8B" w:rsidRPr="00D86E5C" w:rsidRDefault="00593E8B" w:rsidP="008E2DEB">
      <w:pPr>
        <w:spacing w:line="360" w:lineRule="auto"/>
        <w:jc w:val="both"/>
        <w:rPr>
          <w:rFonts w:ascii="Book Antiqua" w:hAnsi="Book Antiqua" w:cs="Times New Roman"/>
        </w:rPr>
      </w:pPr>
    </w:p>
    <w:p w14:paraId="6B59C5EE" w14:textId="77777777" w:rsidR="008E2DEB" w:rsidRPr="00D86E5C" w:rsidRDefault="008E2DEB" w:rsidP="008E2DEB">
      <w:pPr>
        <w:spacing w:line="360" w:lineRule="auto"/>
        <w:jc w:val="both"/>
        <w:rPr>
          <w:rFonts w:ascii="Book Antiqua" w:eastAsiaTheme="minorEastAsia" w:hAnsi="Book Antiqua" w:cs="Arial"/>
        </w:rPr>
      </w:pPr>
      <w:r w:rsidRPr="00D86E5C">
        <w:rPr>
          <w:rFonts w:ascii="Book Antiqua" w:hAnsi="Book Antiqua"/>
          <w:b/>
        </w:rPr>
        <w:t xml:space="preserve">© </w:t>
      </w:r>
      <w:r w:rsidRPr="00D86E5C">
        <w:rPr>
          <w:rFonts w:ascii="Book Antiqua" w:hAnsi="Book Antiqua" w:cs="Arial"/>
          <w:b/>
        </w:rPr>
        <w:t>The Author(s) 2019.</w:t>
      </w:r>
      <w:r w:rsidRPr="00D86E5C">
        <w:rPr>
          <w:rFonts w:ascii="Book Antiqua" w:hAnsi="Book Antiqua" w:cs="Arial"/>
        </w:rPr>
        <w:t xml:space="preserve"> Published by Baishideng Publishing Group Inc. All rights reserved.</w:t>
      </w:r>
    </w:p>
    <w:p w14:paraId="4D93EF99" w14:textId="77777777" w:rsidR="008E2DEB" w:rsidRPr="00D86E5C" w:rsidRDefault="008E2DEB" w:rsidP="008E2DEB">
      <w:pPr>
        <w:spacing w:line="360" w:lineRule="auto"/>
        <w:jc w:val="both"/>
        <w:rPr>
          <w:rFonts w:ascii="Book Antiqua" w:hAnsi="Book Antiqua" w:cs="Times New Roman"/>
        </w:rPr>
      </w:pPr>
    </w:p>
    <w:p w14:paraId="602E4774" w14:textId="621CA253" w:rsidR="006F6087" w:rsidRPr="00D86E5C" w:rsidRDefault="00593E8B" w:rsidP="008E2DEB">
      <w:pPr>
        <w:spacing w:line="360" w:lineRule="auto"/>
        <w:jc w:val="both"/>
        <w:rPr>
          <w:rFonts w:ascii="Book Antiqua" w:hAnsi="Book Antiqua" w:cs="Times New Roman"/>
        </w:rPr>
      </w:pPr>
      <w:r w:rsidRPr="00D86E5C">
        <w:rPr>
          <w:rFonts w:ascii="Book Antiqua" w:hAnsi="Book Antiqua" w:cs="Times New Roman"/>
          <w:b/>
        </w:rPr>
        <w:t>Core tip</w:t>
      </w:r>
      <w:r w:rsidRPr="00D86E5C">
        <w:rPr>
          <w:rFonts w:ascii="Book Antiqua" w:hAnsi="Book Antiqua" w:cs="Times New Roman"/>
        </w:rPr>
        <w:t>:</w:t>
      </w:r>
      <w:r w:rsidR="008E2DEB" w:rsidRPr="00D86E5C">
        <w:rPr>
          <w:rFonts w:ascii="Book Antiqua" w:hAnsi="Book Antiqua" w:cs="Times New Roman"/>
        </w:rPr>
        <w:t xml:space="preserve"> </w:t>
      </w:r>
      <w:r w:rsidR="00CB5AB2" w:rsidRPr="00D86E5C">
        <w:rPr>
          <w:rFonts w:ascii="Book Antiqua" w:hAnsi="Book Antiqua" w:cs="Times New Roman"/>
        </w:rPr>
        <w:t xml:space="preserve">We developed and validated a model to determine the progression of </w:t>
      </w:r>
      <w:r w:rsidR="008E2DEB" w:rsidRPr="00D86E5C">
        <w:rPr>
          <w:rFonts w:ascii="Book Antiqua" w:hAnsi="Book Antiqua" w:cs="Times New Roman"/>
        </w:rPr>
        <w:t>refractory benign esophageal strictures</w:t>
      </w:r>
      <w:r w:rsidR="00CB5AB2" w:rsidRPr="00D86E5C">
        <w:rPr>
          <w:rFonts w:ascii="Book Antiqua" w:hAnsi="Book Antiqua" w:cs="Times New Roman"/>
        </w:rPr>
        <w:t xml:space="preserve"> in patients with benign esophageal strictures. </w:t>
      </w:r>
      <w:r w:rsidR="00202AB0" w:rsidRPr="00D86E5C">
        <w:rPr>
          <w:rFonts w:ascii="Book Antiqua" w:hAnsi="Book Antiqua" w:cs="Times New Roman"/>
        </w:rPr>
        <w:t>The risk-scoring model could predict the long-term outcome of patients with strictures ahead.</w:t>
      </w:r>
      <w:r w:rsidR="006F6087" w:rsidRPr="00D86E5C">
        <w:rPr>
          <w:rFonts w:ascii="Book Antiqua" w:hAnsi="Book Antiqua" w:cs="Times New Roman"/>
        </w:rPr>
        <w:t xml:space="preserve"> </w:t>
      </w:r>
      <w:r w:rsidR="00CB5AB2" w:rsidRPr="00D86E5C">
        <w:rPr>
          <w:rFonts w:ascii="Book Antiqua" w:hAnsi="Book Antiqua" w:cs="Times New Roman"/>
        </w:rPr>
        <w:t xml:space="preserve">The </w:t>
      </w:r>
      <w:r w:rsidR="00EF3FC2" w:rsidRPr="00D86E5C">
        <w:rPr>
          <w:rFonts w:ascii="Book Antiqua" w:hAnsi="Book Antiqua" w:cs="Times New Roman"/>
        </w:rPr>
        <w:t xml:space="preserve">endoscopic therapy </w:t>
      </w:r>
      <w:r w:rsidR="00202AB0" w:rsidRPr="00D86E5C">
        <w:rPr>
          <w:rFonts w:ascii="Book Antiqua" w:hAnsi="Book Antiqua" w:cs="Times New Roman"/>
        </w:rPr>
        <w:t>was the standard treatment for all benign stenosis patients.</w:t>
      </w:r>
      <w:r w:rsidR="00202AB0" w:rsidRPr="00D86E5C">
        <w:rPr>
          <w:rFonts w:ascii="Book Antiqua" w:hAnsi="Book Antiqua"/>
        </w:rPr>
        <w:t xml:space="preserve"> </w:t>
      </w:r>
      <w:r w:rsidR="00B76893" w:rsidRPr="00D86E5C">
        <w:rPr>
          <w:rFonts w:ascii="Book Antiqua" w:hAnsi="Book Antiqua" w:cs="Times New Roman"/>
        </w:rPr>
        <w:t>Our findings may have an impact on daily practice. The presence of a bad score may means sur</w:t>
      </w:r>
      <w:r w:rsidR="00B76893" w:rsidRPr="00D86E5C">
        <w:rPr>
          <w:rFonts w:ascii="Book Antiqua" w:hAnsi="Book Antiqua" w:cs="Times New Roman"/>
        </w:rPr>
        <w:t xml:space="preserve">gical indication and </w:t>
      </w:r>
      <w:r w:rsidR="002E6CA7" w:rsidRPr="00D86E5C">
        <w:rPr>
          <w:rFonts w:ascii="Book Antiqua" w:hAnsi="Book Antiqua" w:cs="Times New Roman"/>
        </w:rPr>
        <w:t>refractor</w:t>
      </w:r>
      <w:r w:rsidR="002E6CA7">
        <w:rPr>
          <w:rFonts w:ascii="Book Antiqua" w:hAnsi="Book Antiqua" w:cs="Times New Roman"/>
        </w:rPr>
        <w:t>iness</w:t>
      </w:r>
      <w:r w:rsidR="002E6CA7" w:rsidRPr="00D86E5C">
        <w:rPr>
          <w:rFonts w:ascii="Book Antiqua" w:hAnsi="Book Antiqua" w:cs="Times New Roman"/>
        </w:rPr>
        <w:t xml:space="preserve"> </w:t>
      </w:r>
      <w:r w:rsidR="00B76893" w:rsidRPr="00D86E5C">
        <w:rPr>
          <w:rFonts w:ascii="Book Antiqua" w:hAnsi="Book Antiqua" w:cs="Times New Roman"/>
        </w:rPr>
        <w:t>to endoscopic therapy.</w:t>
      </w:r>
    </w:p>
    <w:p w14:paraId="42616495" w14:textId="77777777" w:rsidR="008E2DEB" w:rsidRPr="002E6CA7" w:rsidRDefault="008E2DEB" w:rsidP="008E2DEB">
      <w:pPr>
        <w:spacing w:line="360" w:lineRule="auto"/>
        <w:jc w:val="both"/>
        <w:rPr>
          <w:rFonts w:ascii="Book Antiqua" w:hAnsi="Book Antiqua" w:cs="Times New Roman"/>
          <w:b/>
        </w:rPr>
      </w:pPr>
    </w:p>
    <w:p w14:paraId="3FC04A6B" w14:textId="527A7DBF" w:rsidR="008E2DEB" w:rsidRPr="00D86E5C" w:rsidRDefault="008E2DEB" w:rsidP="008E2DEB">
      <w:pPr>
        <w:spacing w:line="360" w:lineRule="auto"/>
        <w:jc w:val="both"/>
        <w:rPr>
          <w:rFonts w:ascii="Book Antiqua" w:hAnsi="Book Antiqua" w:cs="Times New Roman"/>
        </w:rPr>
      </w:pPr>
      <w:r w:rsidRPr="00D86E5C">
        <w:rPr>
          <w:rFonts w:ascii="Book Antiqua" w:hAnsi="Book Antiqua" w:cs="Times New Roman"/>
        </w:rPr>
        <w:t xml:space="preserve">Lu Q, Lei TT, Wang YL, Yan HL, Lin B, Zhu LL, Ma HS, Yang JL. Development and validation of a model to determine risk of refractory benign esophageal strictures. </w:t>
      </w:r>
      <w:r w:rsidRPr="00D86E5C">
        <w:rPr>
          <w:rFonts w:ascii="Book Antiqua" w:hAnsi="Book Antiqua"/>
          <w:i/>
          <w:iCs/>
        </w:rPr>
        <w:t xml:space="preserve">World J Clin Cases </w:t>
      </w:r>
      <w:r w:rsidRPr="00D86E5C">
        <w:rPr>
          <w:rFonts w:ascii="Book Antiqua" w:hAnsi="Book Antiqua"/>
          <w:iCs/>
        </w:rPr>
        <w:t>2019; In press</w:t>
      </w:r>
    </w:p>
    <w:p w14:paraId="2D5C6F2A" w14:textId="6DAB5F6A" w:rsidR="008E2DEB" w:rsidRPr="00D86E5C" w:rsidRDefault="008E2DEB" w:rsidP="008E2DEB">
      <w:pPr>
        <w:autoSpaceDE w:val="0"/>
        <w:autoSpaceDN w:val="0"/>
        <w:adjustRightInd w:val="0"/>
        <w:spacing w:line="360" w:lineRule="auto"/>
        <w:jc w:val="both"/>
        <w:rPr>
          <w:rFonts w:ascii="Book Antiqua" w:hAnsi="Book Antiqua" w:cs="Times New Roman"/>
        </w:rPr>
      </w:pPr>
    </w:p>
    <w:p w14:paraId="41C622EE" w14:textId="77777777" w:rsidR="008E2DEB" w:rsidRPr="00D86E5C" w:rsidRDefault="008E2DEB">
      <w:pPr>
        <w:rPr>
          <w:rFonts w:ascii="Book Antiqua" w:hAnsi="Book Antiqua" w:cs="Times New Roman"/>
          <w:b/>
        </w:rPr>
      </w:pPr>
      <w:r w:rsidRPr="00D86E5C">
        <w:rPr>
          <w:rFonts w:ascii="Book Antiqua" w:hAnsi="Book Antiqua" w:cs="Times New Roman"/>
          <w:b/>
        </w:rPr>
        <w:br w:type="page"/>
      </w:r>
    </w:p>
    <w:p w14:paraId="697E6BDC" w14:textId="4546A21E" w:rsidR="00AA07A7" w:rsidRPr="00D86E5C" w:rsidRDefault="00AA07A7" w:rsidP="008E2DEB">
      <w:pPr>
        <w:spacing w:line="360" w:lineRule="auto"/>
        <w:jc w:val="both"/>
        <w:rPr>
          <w:rFonts w:ascii="Book Antiqua" w:hAnsi="Book Antiqua" w:cs="Times New Roman"/>
          <w:b/>
        </w:rPr>
      </w:pPr>
      <w:r w:rsidRPr="00D86E5C">
        <w:rPr>
          <w:rFonts w:ascii="Book Antiqua" w:hAnsi="Book Antiqua" w:cs="Times New Roman"/>
          <w:b/>
        </w:rPr>
        <w:lastRenderedPageBreak/>
        <w:t>INTRODUCTION</w:t>
      </w:r>
    </w:p>
    <w:p w14:paraId="31FCCAC1" w14:textId="0322A425" w:rsidR="000B1B17" w:rsidRPr="00D86E5C" w:rsidRDefault="00AA07A7" w:rsidP="008E2DEB">
      <w:pPr>
        <w:spacing w:line="360" w:lineRule="auto"/>
        <w:jc w:val="both"/>
        <w:rPr>
          <w:rFonts w:ascii="Book Antiqua" w:hAnsi="Book Antiqua" w:cs="Times New Roman"/>
        </w:rPr>
      </w:pPr>
      <w:r w:rsidRPr="00D86E5C">
        <w:rPr>
          <w:rFonts w:ascii="Book Antiqua" w:hAnsi="Book Antiqua" w:cs="Times New Roman"/>
        </w:rPr>
        <w:t>Benign stricture</w:t>
      </w:r>
      <w:r w:rsidR="00177DAB" w:rsidRPr="00D86E5C">
        <w:rPr>
          <w:rFonts w:ascii="Book Antiqua" w:hAnsi="Book Antiqua" w:cs="Times New Roman"/>
        </w:rPr>
        <w:t>s</w:t>
      </w:r>
      <w:r w:rsidR="00892175" w:rsidRPr="00D86E5C">
        <w:rPr>
          <w:rFonts w:ascii="Book Antiqua" w:hAnsi="Book Antiqua" w:cs="Times New Roman"/>
        </w:rPr>
        <w:t xml:space="preserve"> of the esoph</w:t>
      </w:r>
      <w:r w:rsidR="00892175" w:rsidRPr="00D86E5C">
        <w:rPr>
          <w:rFonts w:ascii="Book Antiqua" w:hAnsi="Book Antiqua" w:cs="Times New Roman"/>
        </w:rPr>
        <w:t xml:space="preserve">agus </w:t>
      </w:r>
      <w:r w:rsidR="00800CE8" w:rsidRPr="00D86E5C">
        <w:rPr>
          <w:rFonts w:ascii="Book Antiqua" w:hAnsi="Book Antiqua" w:cs="Times New Roman"/>
        </w:rPr>
        <w:t>include</w:t>
      </w:r>
      <w:r w:rsidR="00800CE8">
        <w:rPr>
          <w:rFonts w:ascii="Book Antiqua" w:hAnsi="Book Antiqua" w:cs="Times New Roman"/>
        </w:rPr>
        <w:t xml:space="preserve"> </w:t>
      </w:r>
      <w:r w:rsidRPr="00D86E5C">
        <w:rPr>
          <w:rFonts w:ascii="Book Antiqua" w:hAnsi="Book Antiqua" w:cs="Times New Roman"/>
        </w:rPr>
        <w:t>peptic esophageal strictures, caustic esophageal strictures, post-surgical esophageal strictures, post-</w:t>
      </w:r>
      <w:r w:rsidR="001A7365" w:rsidRPr="00D86E5C">
        <w:rPr>
          <w:rFonts w:ascii="Book Antiqua" w:hAnsi="Book Antiqua" w:cs="Times New Roman"/>
        </w:rPr>
        <w:t>endoscopic submucosal dissection</w:t>
      </w:r>
      <w:r w:rsidR="006A56B0" w:rsidRPr="00D86E5C">
        <w:rPr>
          <w:rFonts w:ascii="Book Antiqua" w:hAnsi="Book Antiqua"/>
        </w:rPr>
        <w:t xml:space="preserve"> </w:t>
      </w:r>
      <w:r w:rsidR="001A7365" w:rsidRPr="00D86E5C">
        <w:rPr>
          <w:rFonts w:ascii="Book Antiqua" w:hAnsi="Book Antiqua"/>
        </w:rPr>
        <w:t>(</w:t>
      </w:r>
      <w:r w:rsidRPr="00D86E5C">
        <w:rPr>
          <w:rFonts w:ascii="Book Antiqua" w:hAnsi="Book Antiqua" w:cs="Times New Roman"/>
        </w:rPr>
        <w:t>ESD</w:t>
      </w:r>
      <w:r w:rsidR="007E1F6A" w:rsidRPr="00D86E5C">
        <w:rPr>
          <w:rFonts w:ascii="Book Antiqua" w:hAnsi="Book Antiqua" w:cs="Times New Roman"/>
        </w:rPr>
        <w:t xml:space="preserve">) </w:t>
      </w:r>
      <w:r w:rsidRPr="00D86E5C">
        <w:rPr>
          <w:rFonts w:ascii="Book Antiqua" w:hAnsi="Book Antiqua" w:cs="Times New Roman"/>
        </w:rPr>
        <w:t xml:space="preserve">esophageal strictures, </w:t>
      </w:r>
      <w:r w:rsidR="00396E34" w:rsidRPr="00D86E5C">
        <w:rPr>
          <w:rFonts w:ascii="Book Antiqua" w:hAnsi="Book Antiqua" w:cs="Times New Roman"/>
        </w:rPr>
        <w:t xml:space="preserve">esophageal strictures </w:t>
      </w:r>
      <w:r w:rsidR="00396E34">
        <w:rPr>
          <w:rFonts w:ascii="Book Antiqua" w:hAnsi="Book Antiqua" w:cs="Times New Roman"/>
        </w:rPr>
        <w:t xml:space="preserve">caused by </w:t>
      </w:r>
      <w:r w:rsidRPr="00D86E5C">
        <w:rPr>
          <w:rFonts w:ascii="Book Antiqua" w:hAnsi="Book Antiqua" w:cs="Times New Roman"/>
        </w:rPr>
        <w:t>local radiotherapy</w:t>
      </w:r>
      <w:r w:rsidR="00396E34">
        <w:rPr>
          <w:rFonts w:ascii="Book Antiqua" w:hAnsi="Book Antiqua" w:cs="Times New Roman"/>
        </w:rPr>
        <w:t xml:space="preserve"> and</w:t>
      </w:r>
      <w:r w:rsidR="00396E34" w:rsidRPr="00D86E5C">
        <w:rPr>
          <w:rFonts w:ascii="Book Antiqua" w:hAnsi="Book Antiqua" w:cs="Times New Roman"/>
        </w:rPr>
        <w:t xml:space="preserve"> </w:t>
      </w:r>
      <w:r w:rsidRPr="00D86E5C">
        <w:rPr>
          <w:rFonts w:ascii="Book Antiqua" w:hAnsi="Book Antiqua" w:cs="Times New Roman"/>
        </w:rPr>
        <w:t>tubercul</w:t>
      </w:r>
      <w:r w:rsidRPr="00D86E5C">
        <w:rPr>
          <w:rFonts w:ascii="Book Antiqua" w:hAnsi="Book Antiqua" w:cs="Times New Roman"/>
        </w:rPr>
        <w:t>osis</w:t>
      </w:r>
      <w:r w:rsidR="000B2891" w:rsidRPr="00D86E5C">
        <w:rPr>
          <w:rFonts w:ascii="Book Antiqua" w:hAnsi="Book Antiqua" w:cs="Times New Roman"/>
        </w:rPr>
        <w:t>, and others</w:t>
      </w:r>
      <w:r w:rsidR="008E2DEB" w:rsidRPr="00D86E5C">
        <w:rPr>
          <w:rFonts w:ascii="Book Antiqua" w:hAnsi="Book Antiqua" w:cs="Times New Roman"/>
          <w:vertAlign w:val="superscript"/>
        </w:rPr>
        <w:t>[</w:t>
      </w:r>
      <w:r w:rsidR="008A2F9D" w:rsidRPr="00D86E5C">
        <w:rPr>
          <w:rStyle w:val="a4"/>
          <w:rFonts w:ascii="Book Antiqua" w:eastAsia="Arial Unicode MS" w:hAnsi="Book Antiqua" w:cs="Times New Roman"/>
        </w:rPr>
        <w:t>1</w:t>
      </w:r>
      <w:r w:rsidR="008A2F9D" w:rsidRPr="00D86E5C">
        <w:rPr>
          <w:rFonts w:ascii="Book Antiqua" w:hAnsi="Book Antiqua"/>
          <w:vertAlign w:val="superscript"/>
        </w:rPr>
        <w:t>,2</w:t>
      </w:r>
      <w:r w:rsidR="008E2DEB" w:rsidRPr="00D86E5C">
        <w:rPr>
          <w:rFonts w:ascii="Book Antiqua" w:hAnsi="Book Antiqua" w:cs="Times New Roman"/>
          <w:vertAlign w:val="superscript"/>
        </w:rPr>
        <w:t>]</w:t>
      </w:r>
      <w:r w:rsidRPr="00D86E5C">
        <w:rPr>
          <w:rFonts w:ascii="Book Antiqua" w:hAnsi="Book Antiqua" w:cs="Times New Roman"/>
        </w:rPr>
        <w:t xml:space="preserve">. </w:t>
      </w:r>
      <w:r w:rsidR="00D476DF" w:rsidRPr="00D86E5C">
        <w:rPr>
          <w:rFonts w:ascii="Book Antiqua" w:hAnsi="Book Antiqua" w:cs="Times New Roman"/>
        </w:rPr>
        <w:t xml:space="preserve">The goals of therapy for benign esophageal strictures are </w:t>
      </w:r>
      <w:r w:rsidR="00AE5ABB" w:rsidRPr="00D86E5C">
        <w:rPr>
          <w:rFonts w:ascii="Book Antiqua" w:hAnsi="Book Antiqua" w:cs="Times New Roman"/>
        </w:rPr>
        <w:t xml:space="preserve">relieving dysphagia </w:t>
      </w:r>
      <w:r w:rsidR="00D476DF" w:rsidRPr="00D86E5C">
        <w:rPr>
          <w:rFonts w:ascii="Book Antiqua" w:hAnsi="Book Antiqua" w:cs="Times New Roman"/>
        </w:rPr>
        <w:t>and the prevention of stricture recurrence</w:t>
      </w:r>
      <w:bookmarkStart w:id="0" w:name="_Ref526612613"/>
      <w:r w:rsidR="008E2DEB" w:rsidRPr="00D86E5C">
        <w:rPr>
          <w:rFonts w:ascii="Book Antiqua" w:hAnsi="Book Antiqua" w:cs="Times New Roman"/>
          <w:vertAlign w:val="superscript"/>
        </w:rPr>
        <w:t>[</w:t>
      </w:r>
      <w:bookmarkEnd w:id="0"/>
      <w:r w:rsidR="008A2F9D" w:rsidRPr="00D86E5C">
        <w:rPr>
          <w:rStyle w:val="a4"/>
          <w:rFonts w:ascii="Book Antiqua" w:eastAsia="Arial Unicode MS" w:hAnsi="Book Antiqua" w:cs="Times New Roman"/>
        </w:rPr>
        <w:t>3</w:t>
      </w:r>
      <w:r w:rsidR="008E2DEB" w:rsidRPr="00D86E5C">
        <w:rPr>
          <w:rFonts w:ascii="Book Antiqua" w:hAnsi="Book Antiqua" w:cs="Times New Roman"/>
          <w:vertAlign w:val="superscript"/>
        </w:rPr>
        <w:t>]</w:t>
      </w:r>
      <w:r w:rsidR="00D476DF" w:rsidRPr="00D86E5C">
        <w:rPr>
          <w:rFonts w:ascii="Book Antiqua" w:hAnsi="Book Antiqua" w:cs="Times New Roman"/>
        </w:rPr>
        <w:t>.</w:t>
      </w:r>
      <w:r w:rsidR="000B2891" w:rsidRPr="00D86E5C">
        <w:rPr>
          <w:rFonts w:ascii="Book Antiqua" w:hAnsi="Book Antiqua" w:cs="Times New Roman"/>
        </w:rPr>
        <w:t xml:space="preserve"> D</w:t>
      </w:r>
      <w:r w:rsidR="00D41CDE" w:rsidRPr="00D86E5C">
        <w:rPr>
          <w:rFonts w:ascii="Book Antiqua" w:hAnsi="Book Antiqua" w:cs="Times New Roman"/>
        </w:rPr>
        <w:t>ilation with bougie or balloon</w:t>
      </w:r>
      <w:r w:rsidR="000B2891" w:rsidRPr="00D86E5C">
        <w:rPr>
          <w:rFonts w:ascii="Book Antiqua" w:hAnsi="Book Antiqua" w:cs="Times New Roman"/>
        </w:rPr>
        <w:t xml:space="preserve"> is the classic treatment.</w:t>
      </w:r>
      <w:r w:rsidR="00D476DF" w:rsidRPr="00D86E5C">
        <w:rPr>
          <w:rFonts w:ascii="Book Antiqua" w:hAnsi="Book Antiqua" w:cs="Times New Roman"/>
        </w:rPr>
        <w:t xml:space="preserve"> In the majority of patients, this can be accomplished with esophageal dilation, </w:t>
      </w:r>
      <w:r w:rsidR="000B2891" w:rsidRPr="00D86E5C">
        <w:rPr>
          <w:rFonts w:ascii="Book Antiqua" w:hAnsi="Book Antiqua" w:cs="Times New Roman"/>
        </w:rPr>
        <w:t>but in case</w:t>
      </w:r>
      <w:r w:rsidR="000B2891" w:rsidRPr="00D86E5C">
        <w:rPr>
          <w:rFonts w:ascii="Book Antiqua" w:hAnsi="Book Antiqua" w:cs="Times New Roman"/>
        </w:rPr>
        <w:t xml:space="preserve">s of </w:t>
      </w:r>
      <w:r w:rsidR="00396E34" w:rsidRPr="00D86E5C">
        <w:rPr>
          <w:rFonts w:ascii="Book Antiqua" w:hAnsi="Book Antiqua" w:cs="Times New Roman"/>
        </w:rPr>
        <w:t>refractor</w:t>
      </w:r>
      <w:r w:rsidR="00396E34">
        <w:rPr>
          <w:rFonts w:ascii="Book Antiqua" w:hAnsi="Book Antiqua" w:cs="Times New Roman"/>
        </w:rPr>
        <w:t>iness</w:t>
      </w:r>
      <w:r w:rsidR="00396E34" w:rsidRPr="00D86E5C">
        <w:rPr>
          <w:rFonts w:ascii="Book Antiqua" w:hAnsi="Book Antiqua" w:cs="Times New Roman"/>
        </w:rPr>
        <w:t xml:space="preserve"> </w:t>
      </w:r>
      <w:r w:rsidR="000B2891" w:rsidRPr="00D86E5C">
        <w:rPr>
          <w:rFonts w:ascii="Book Antiqua" w:hAnsi="Book Antiqua" w:cs="Times New Roman"/>
        </w:rPr>
        <w:t>to dilation</w:t>
      </w:r>
      <w:r w:rsidR="00D476DF" w:rsidRPr="00D86E5C">
        <w:rPr>
          <w:rFonts w:ascii="Book Antiqua" w:hAnsi="Book Antiqua" w:cs="Times New Roman"/>
        </w:rPr>
        <w:t>, additional therapy may be required</w:t>
      </w:r>
      <w:r w:rsidR="000B2891" w:rsidRPr="00D86E5C">
        <w:rPr>
          <w:rFonts w:ascii="Book Antiqua" w:hAnsi="Book Antiqua" w:cs="Times New Roman"/>
        </w:rPr>
        <w:t xml:space="preserve"> during long-term follow-up</w:t>
      </w:r>
      <w:r w:rsidR="008E2DEB" w:rsidRPr="00D86E5C">
        <w:rPr>
          <w:rFonts w:ascii="Book Antiqua" w:hAnsi="Book Antiqua" w:cs="Times New Roman"/>
          <w:vertAlign w:val="superscript"/>
        </w:rPr>
        <w:t>[</w:t>
      </w:r>
      <w:r w:rsidR="008A2F9D" w:rsidRPr="00D86E5C">
        <w:rPr>
          <w:rStyle w:val="a4"/>
          <w:rFonts w:ascii="Book Antiqua" w:eastAsia="Arial Unicode MS" w:hAnsi="Book Antiqua" w:cs="Times New Roman"/>
        </w:rPr>
        <w:t>4</w:t>
      </w:r>
      <w:r w:rsidR="008A2F9D" w:rsidRPr="00D86E5C">
        <w:rPr>
          <w:rFonts w:ascii="Book Antiqua" w:hAnsi="Book Antiqua"/>
          <w:vertAlign w:val="superscript"/>
        </w:rPr>
        <w:t>,5</w:t>
      </w:r>
      <w:r w:rsidR="008E2DEB" w:rsidRPr="00D86E5C">
        <w:rPr>
          <w:rFonts w:ascii="Book Antiqua" w:hAnsi="Book Antiqua" w:cs="Times New Roman"/>
          <w:vertAlign w:val="superscript"/>
        </w:rPr>
        <w:t>]</w:t>
      </w:r>
      <w:r w:rsidR="00D476DF" w:rsidRPr="00D86E5C">
        <w:rPr>
          <w:rFonts w:ascii="Book Antiqua" w:hAnsi="Book Antiqua" w:cs="Times New Roman"/>
        </w:rPr>
        <w:t xml:space="preserve">. </w:t>
      </w:r>
      <w:r w:rsidRPr="00D86E5C">
        <w:rPr>
          <w:rFonts w:ascii="Book Antiqua" w:hAnsi="Book Antiqua" w:cs="Times New Roman"/>
        </w:rPr>
        <w:t>Koch</w:t>
      </w:r>
      <w:r w:rsidR="005C6B0F" w:rsidRPr="00D86E5C">
        <w:rPr>
          <w:rFonts w:ascii="Book Antiqua" w:hAnsi="Book Antiqua" w:cs="Times New Roman"/>
        </w:rPr>
        <w:t>man</w:t>
      </w:r>
      <w:r w:rsidR="008A2F9D" w:rsidRPr="00D86E5C">
        <w:rPr>
          <w:rFonts w:ascii="Book Antiqua" w:hAnsi="Book Antiqua" w:cs="Times New Roman"/>
        </w:rPr>
        <w:t xml:space="preserve"> </w:t>
      </w:r>
      <w:r w:rsidR="008A2F9D" w:rsidRPr="00D86E5C">
        <w:rPr>
          <w:rFonts w:ascii="Book Antiqua" w:hAnsi="Book Antiqua" w:cs="Times New Roman"/>
          <w:i/>
        </w:rPr>
        <w:t>et al</w:t>
      </w:r>
      <w:r w:rsidR="008E2DEB" w:rsidRPr="00D86E5C">
        <w:rPr>
          <w:rFonts w:ascii="Book Antiqua" w:hAnsi="Book Antiqua" w:cs="Times New Roman"/>
          <w:vertAlign w:val="superscript"/>
        </w:rPr>
        <w:t>[6]</w:t>
      </w:r>
      <w:r w:rsidR="005C6B0F" w:rsidRPr="00D86E5C">
        <w:rPr>
          <w:rFonts w:ascii="Book Antiqua" w:hAnsi="Book Antiqua" w:cs="Times New Roman"/>
        </w:rPr>
        <w:t xml:space="preserve"> defined </w:t>
      </w:r>
      <w:r w:rsidR="00991426" w:rsidRPr="00D86E5C">
        <w:rPr>
          <w:rFonts w:ascii="Book Antiqua" w:hAnsi="Book Antiqua" w:cs="Times New Roman"/>
        </w:rPr>
        <w:t xml:space="preserve">refractory benign esophageal strictures (RBES) </w:t>
      </w:r>
      <w:r w:rsidR="005C6B0F" w:rsidRPr="00D86E5C">
        <w:rPr>
          <w:rFonts w:ascii="Book Antiqua" w:hAnsi="Book Antiqua" w:cs="Times New Roman"/>
        </w:rPr>
        <w:t xml:space="preserve">as more than </w:t>
      </w:r>
      <w:r w:rsidR="000B2891" w:rsidRPr="00D86E5C">
        <w:rPr>
          <w:rFonts w:ascii="Book Antiqua" w:hAnsi="Book Antiqua" w:cs="Times New Roman"/>
        </w:rPr>
        <w:t>3-</w:t>
      </w:r>
      <w:r w:rsidRPr="00D86E5C">
        <w:rPr>
          <w:rFonts w:ascii="Book Antiqua" w:hAnsi="Book Antiqua" w:cs="Times New Roman"/>
        </w:rPr>
        <w:t xml:space="preserve">5 dilations having been performed without clinical response or when it </w:t>
      </w:r>
      <w:r w:rsidR="007E1F6A" w:rsidRPr="00D86E5C">
        <w:rPr>
          <w:rFonts w:ascii="Book Antiqua" w:hAnsi="Book Antiqua" w:cs="Times New Roman"/>
        </w:rPr>
        <w:t xml:space="preserve">is </w:t>
      </w:r>
      <w:r w:rsidRPr="00D86E5C">
        <w:rPr>
          <w:rFonts w:ascii="Book Antiqua" w:hAnsi="Book Antiqua" w:cs="Times New Roman"/>
        </w:rPr>
        <w:t>impossible</w:t>
      </w:r>
      <w:r w:rsidR="00EB6041" w:rsidRPr="00D86E5C">
        <w:rPr>
          <w:rFonts w:ascii="Book Antiqua" w:hAnsi="Book Antiqua" w:cs="Times New Roman"/>
        </w:rPr>
        <w:t xml:space="preserve"> to achieve a 14 mm lumen over </w:t>
      </w:r>
      <w:r w:rsidR="000B2891" w:rsidRPr="00D86E5C">
        <w:rPr>
          <w:rFonts w:ascii="Book Antiqua" w:hAnsi="Book Antiqua" w:cs="Times New Roman"/>
        </w:rPr>
        <w:t>3-</w:t>
      </w:r>
      <w:r w:rsidR="00EB6041" w:rsidRPr="00D86E5C">
        <w:rPr>
          <w:rFonts w:ascii="Book Antiqua" w:hAnsi="Book Antiqua" w:cs="Times New Roman"/>
        </w:rPr>
        <w:t>5</w:t>
      </w:r>
      <w:r w:rsidRPr="00D86E5C">
        <w:rPr>
          <w:rFonts w:ascii="Book Antiqua" w:hAnsi="Book Antiqua" w:cs="Times New Roman"/>
        </w:rPr>
        <w:t xml:space="preserve"> dilation sessions</w:t>
      </w:r>
      <w:r w:rsidR="008E2DEB" w:rsidRPr="00D86E5C">
        <w:rPr>
          <w:rFonts w:ascii="Book Antiqua" w:hAnsi="Book Antiqua" w:cs="Times New Roman"/>
          <w:vertAlign w:val="superscript"/>
        </w:rPr>
        <w:t>[</w:t>
      </w:r>
      <w:r w:rsidR="008A2F9D" w:rsidRPr="00D86E5C">
        <w:rPr>
          <w:rStyle w:val="a4"/>
          <w:rFonts w:ascii="Book Antiqua" w:eastAsia="Arial Unicode MS" w:hAnsi="Book Antiqua" w:cs="Times New Roman"/>
        </w:rPr>
        <w:t>6</w:t>
      </w:r>
      <w:r w:rsidR="008A2F9D" w:rsidRPr="00D86E5C">
        <w:rPr>
          <w:rFonts w:ascii="Book Antiqua" w:hAnsi="Book Antiqua"/>
          <w:vertAlign w:val="superscript"/>
        </w:rPr>
        <w:t>,7</w:t>
      </w:r>
      <w:r w:rsidR="008E2DEB" w:rsidRPr="00D86E5C">
        <w:rPr>
          <w:rFonts w:ascii="Book Antiqua" w:hAnsi="Book Antiqua" w:cs="Times New Roman"/>
          <w:vertAlign w:val="superscript"/>
        </w:rPr>
        <w:t>]</w:t>
      </w:r>
      <w:r w:rsidRPr="00D86E5C">
        <w:rPr>
          <w:rFonts w:ascii="Book Antiqua" w:hAnsi="Book Antiqua" w:cs="Times New Roman"/>
        </w:rPr>
        <w:t>. Current research</w:t>
      </w:r>
      <w:r w:rsidR="00C94A28" w:rsidRPr="00D86E5C">
        <w:rPr>
          <w:rFonts w:ascii="Book Antiqua" w:hAnsi="Book Antiqua" w:cs="Times New Roman"/>
        </w:rPr>
        <w:t xml:space="preserve"> </w:t>
      </w:r>
      <w:r w:rsidR="00C545DB" w:rsidRPr="00D86E5C">
        <w:rPr>
          <w:rFonts w:ascii="Book Antiqua" w:hAnsi="Book Antiqua" w:cs="Times New Roman"/>
        </w:rPr>
        <w:t xml:space="preserve">has </w:t>
      </w:r>
      <w:r w:rsidR="00C94A28" w:rsidRPr="00D86E5C">
        <w:rPr>
          <w:rFonts w:ascii="Book Antiqua" w:hAnsi="Book Antiqua" w:cs="Times New Roman"/>
        </w:rPr>
        <w:t>identified several risk factors for RBES</w:t>
      </w:r>
      <w:r w:rsidRPr="00D86E5C">
        <w:rPr>
          <w:rFonts w:ascii="Book Antiqua" w:hAnsi="Book Antiqua" w:cs="Times New Roman"/>
        </w:rPr>
        <w:t xml:space="preserve">, but </w:t>
      </w:r>
      <w:r w:rsidR="00396E34">
        <w:rPr>
          <w:rFonts w:ascii="Book Antiqua" w:hAnsi="Book Antiqua" w:cs="Times New Roman"/>
        </w:rPr>
        <w:t>research</w:t>
      </w:r>
      <w:r w:rsidR="00396E34" w:rsidRPr="00D86E5C">
        <w:rPr>
          <w:rFonts w:ascii="Book Antiqua" w:hAnsi="Book Antiqua" w:cs="Times New Roman"/>
        </w:rPr>
        <w:t xml:space="preserve"> </w:t>
      </w:r>
      <w:r w:rsidRPr="00D86E5C">
        <w:rPr>
          <w:rFonts w:ascii="Book Antiqua" w:hAnsi="Book Antiqua" w:cs="Times New Roman"/>
        </w:rPr>
        <w:t>i</w:t>
      </w:r>
      <w:r w:rsidRPr="00D86E5C">
        <w:rPr>
          <w:rFonts w:ascii="Book Antiqua" w:hAnsi="Book Antiqua" w:cs="Times New Roman"/>
        </w:rPr>
        <w:t>s scarce on</w:t>
      </w:r>
      <w:r w:rsidR="009A128D" w:rsidRPr="00D86E5C">
        <w:rPr>
          <w:rFonts w:ascii="Book Antiqua" w:hAnsi="Book Antiqua" w:cs="Times New Roman"/>
        </w:rPr>
        <w:t xml:space="preserve"> </w:t>
      </w:r>
      <w:r w:rsidR="007E1F6A" w:rsidRPr="00D86E5C">
        <w:rPr>
          <w:rFonts w:ascii="Book Antiqua" w:hAnsi="Book Antiqua" w:cs="Times New Roman"/>
        </w:rPr>
        <w:t xml:space="preserve">the </w:t>
      </w:r>
      <w:r w:rsidR="006416AC" w:rsidRPr="00D86E5C">
        <w:rPr>
          <w:rFonts w:ascii="Book Antiqua" w:hAnsi="Book Antiqua" w:cs="Times New Roman"/>
        </w:rPr>
        <w:t xml:space="preserve">prediction </w:t>
      </w:r>
      <w:r w:rsidR="009A128D" w:rsidRPr="00D86E5C">
        <w:rPr>
          <w:rFonts w:ascii="Book Antiqua" w:hAnsi="Book Antiqua" w:cs="Times New Roman"/>
        </w:rPr>
        <w:t>of RBES in benign esophageal strictures patients</w:t>
      </w:r>
      <w:r w:rsidRPr="00D86E5C">
        <w:rPr>
          <w:rFonts w:ascii="Book Antiqua" w:hAnsi="Book Antiqua" w:cs="Times New Roman"/>
        </w:rPr>
        <w:t xml:space="preserve">. Meanwhile, the long-term outcomes of RBES remain unclear. </w:t>
      </w:r>
      <w:r w:rsidR="000B1B17" w:rsidRPr="00D86E5C">
        <w:rPr>
          <w:rFonts w:ascii="Book Antiqua" w:hAnsi="Book Antiqua" w:cs="Times New Roman"/>
        </w:rPr>
        <w:t xml:space="preserve">The aim of this study was to develop and validate a model to determine </w:t>
      </w:r>
      <w:r w:rsidR="00C545DB" w:rsidRPr="00D86E5C">
        <w:rPr>
          <w:rFonts w:ascii="Book Antiqua" w:hAnsi="Book Antiqua" w:cs="Times New Roman"/>
        </w:rPr>
        <w:t>the</w:t>
      </w:r>
      <w:r w:rsidR="000B1B17" w:rsidRPr="00D86E5C">
        <w:rPr>
          <w:rFonts w:ascii="Book Antiqua" w:hAnsi="Book Antiqua" w:cs="Times New Roman"/>
        </w:rPr>
        <w:t xml:space="preserve"> progression </w:t>
      </w:r>
      <w:r w:rsidR="00C545DB" w:rsidRPr="00D86E5C">
        <w:rPr>
          <w:rFonts w:ascii="Book Antiqua" w:hAnsi="Book Antiqua" w:cs="Times New Roman"/>
        </w:rPr>
        <w:t>of</w:t>
      </w:r>
      <w:r w:rsidR="000B1B17" w:rsidRPr="00D86E5C">
        <w:rPr>
          <w:rFonts w:ascii="Book Antiqua" w:hAnsi="Book Antiqua" w:cs="Times New Roman"/>
        </w:rPr>
        <w:t xml:space="preserve"> RBES in patients with benign esophageal strictures, based on </w:t>
      </w:r>
      <w:r w:rsidR="00C545DB" w:rsidRPr="00D86E5C">
        <w:rPr>
          <w:rFonts w:ascii="Book Antiqua" w:hAnsi="Book Antiqua" w:cs="Times New Roman"/>
        </w:rPr>
        <w:t xml:space="preserve">the </w:t>
      </w:r>
      <w:r w:rsidR="000B1B17" w:rsidRPr="00D86E5C">
        <w:rPr>
          <w:rFonts w:ascii="Book Antiqua" w:hAnsi="Book Antiqua" w:cs="Times New Roman"/>
        </w:rPr>
        <w:t>demographic data and endoscopic findings.</w:t>
      </w:r>
      <w:r w:rsidR="009A128D" w:rsidRPr="00D86E5C">
        <w:rPr>
          <w:rFonts w:ascii="Book Antiqua" w:hAnsi="Book Antiqua" w:cs="Times New Roman"/>
        </w:rPr>
        <w:t xml:space="preserve"> And </w:t>
      </w:r>
      <w:r w:rsidR="00626DF9" w:rsidRPr="00D86E5C">
        <w:rPr>
          <w:rFonts w:ascii="Book Antiqua" w:hAnsi="Book Antiqua" w:cs="Times New Roman"/>
        </w:rPr>
        <w:t xml:space="preserve">we </w:t>
      </w:r>
      <w:r w:rsidR="00C545DB" w:rsidRPr="00D86E5C">
        <w:rPr>
          <w:rFonts w:ascii="Book Antiqua" w:hAnsi="Book Antiqua" w:cs="Times New Roman"/>
        </w:rPr>
        <w:t xml:space="preserve">also </w:t>
      </w:r>
      <w:r w:rsidR="00626DF9" w:rsidRPr="00D86E5C">
        <w:rPr>
          <w:rFonts w:ascii="Book Antiqua" w:hAnsi="Book Antiqua" w:cs="Times New Roman"/>
        </w:rPr>
        <w:t>explored</w:t>
      </w:r>
      <w:r w:rsidR="00527C66" w:rsidRPr="00D86E5C">
        <w:rPr>
          <w:rFonts w:ascii="Book Antiqua" w:hAnsi="Book Antiqua" w:cs="Times New Roman"/>
        </w:rPr>
        <w:t xml:space="preserve"> the long-term outcomes and safety</w:t>
      </w:r>
      <w:r w:rsidR="00BE596F" w:rsidRPr="00D86E5C">
        <w:rPr>
          <w:rFonts w:ascii="Book Antiqua" w:hAnsi="Book Antiqua" w:cs="Times New Roman"/>
        </w:rPr>
        <w:t xml:space="preserve"> in patients with RBES</w:t>
      </w:r>
      <w:r w:rsidR="004A0C5E" w:rsidRPr="00D86E5C">
        <w:rPr>
          <w:rFonts w:ascii="Book Antiqua" w:hAnsi="Book Antiqua" w:cs="Times New Roman"/>
        </w:rPr>
        <w:t>.</w:t>
      </w:r>
    </w:p>
    <w:p w14:paraId="23874304" w14:textId="1722A9C7" w:rsidR="001A7365" w:rsidRPr="00D86E5C" w:rsidRDefault="001A7365" w:rsidP="008E2DEB">
      <w:pPr>
        <w:spacing w:line="360" w:lineRule="auto"/>
        <w:jc w:val="both"/>
        <w:rPr>
          <w:rFonts w:ascii="Book Antiqua" w:hAnsi="Book Antiqua" w:cs="Times New Roman"/>
        </w:rPr>
      </w:pPr>
    </w:p>
    <w:p w14:paraId="27D7E90C" w14:textId="6B8B4A82" w:rsidR="001A7365" w:rsidRPr="00D86E5C" w:rsidRDefault="001A7365" w:rsidP="008E2DEB">
      <w:pPr>
        <w:spacing w:line="360" w:lineRule="auto"/>
        <w:jc w:val="both"/>
        <w:rPr>
          <w:rFonts w:ascii="Book Antiqua" w:hAnsi="Book Antiqua" w:cs="Times New Roman"/>
          <w:b/>
        </w:rPr>
      </w:pPr>
      <w:r w:rsidRPr="00D86E5C">
        <w:rPr>
          <w:rFonts w:ascii="Book Antiqua" w:hAnsi="Book Antiqua" w:cs="Times New Roman"/>
          <w:b/>
        </w:rPr>
        <w:t>MATERIALS AND METHODS</w:t>
      </w:r>
    </w:p>
    <w:p w14:paraId="49FB11A0" w14:textId="77777777" w:rsidR="00AA07A7" w:rsidRPr="00D86E5C" w:rsidRDefault="00AA07A7" w:rsidP="008E2DEB">
      <w:pPr>
        <w:spacing w:line="360" w:lineRule="auto"/>
        <w:jc w:val="both"/>
        <w:rPr>
          <w:rFonts w:ascii="Book Antiqua" w:hAnsi="Book Antiqua" w:cs="Times New Roman"/>
          <w:b/>
          <w:i/>
        </w:rPr>
      </w:pPr>
      <w:r w:rsidRPr="00D86E5C">
        <w:rPr>
          <w:rFonts w:ascii="Book Antiqua" w:hAnsi="Book Antiqua" w:cs="Times New Roman"/>
          <w:b/>
          <w:i/>
        </w:rPr>
        <w:t>Patients</w:t>
      </w:r>
    </w:p>
    <w:p w14:paraId="3FDFF3DA" w14:textId="663A8FCD" w:rsidR="00B56F8D" w:rsidRPr="00D86E5C" w:rsidRDefault="00AA07A7" w:rsidP="008E2DEB">
      <w:pPr>
        <w:spacing w:line="360" w:lineRule="auto"/>
        <w:jc w:val="both"/>
        <w:rPr>
          <w:rFonts w:ascii="Book Antiqua" w:hAnsi="Book Antiqua" w:cs="Times New Roman"/>
        </w:rPr>
      </w:pPr>
      <w:r w:rsidRPr="00D86E5C">
        <w:rPr>
          <w:rFonts w:ascii="Book Antiqua" w:hAnsi="Book Antiqua" w:cs="Times New Roman"/>
        </w:rPr>
        <w:t xml:space="preserve">This is a single-center retrospective study. </w:t>
      </w:r>
      <w:r w:rsidR="007543EF" w:rsidRPr="00D86E5C">
        <w:rPr>
          <w:rFonts w:ascii="Book Antiqua" w:hAnsi="Book Antiqua" w:cs="Times New Roman"/>
        </w:rPr>
        <w:t xml:space="preserve">A total of </w:t>
      </w:r>
      <w:r w:rsidR="00ED67B8" w:rsidRPr="00D86E5C">
        <w:rPr>
          <w:rFonts w:ascii="Book Antiqua" w:hAnsi="Book Antiqua" w:cs="Times New Roman"/>
        </w:rPr>
        <w:t>1146</w:t>
      </w:r>
      <w:r w:rsidRPr="00D86E5C">
        <w:rPr>
          <w:rFonts w:ascii="Book Antiqua" w:hAnsi="Book Antiqua" w:cs="Times New Roman"/>
        </w:rPr>
        <w:t xml:space="preserve"> patients with esophageal strictures were treated by di</w:t>
      </w:r>
      <w:r w:rsidRPr="00D86E5C">
        <w:rPr>
          <w:rFonts w:ascii="Book Antiqua" w:hAnsi="Book Antiqua" w:cs="Times New Roman"/>
        </w:rPr>
        <w:t xml:space="preserve">lation </w:t>
      </w:r>
      <w:r w:rsidR="000542A5">
        <w:rPr>
          <w:rFonts w:ascii="Book Antiqua" w:hAnsi="Book Antiqua" w:cs="Times New Roman"/>
        </w:rPr>
        <w:t>alone or in combination with</w:t>
      </w:r>
      <w:r w:rsidRPr="00D86E5C">
        <w:rPr>
          <w:rFonts w:ascii="Book Antiqua" w:hAnsi="Book Antiqua" w:cs="Times New Roman"/>
        </w:rPr>
        <w:t xml:space="preserve"> </w:t>
      </w:r>
      <w:r w:rsidR="00396E34" w:rsidRPr="00D86E5C">
        <w:rPr>
          <w:rFonts w:ascii="Book Antiqua" w:hAnsi="Book Antiqua" w:cs="Times New Roman"/>
        </w:rPr>
        <w:t>stent</w:t>
      </w:r>
      <w:r w:rsidR="00396E34">
        <w:rPr>
          <w:rFonts w:ascii="Book Antiqua" w:hAnsi="Book Antiqua" w:cs="Times New Roman"/>
        </w:rPr>
        <w:t>ing</w:t>
      </w:r>
      <w:r w:rsidR="00396E34" w:rsidRPr="00D86E5C">
        <w:rPr>
          <w:rFonts w:ascii="Book Antiqua" w:hAnsi="Book Antiqua" w:cs="Times New Roman"/>
        </w:rPr>
        <w:t xml:space="preserve"> </w:t>
      </w:r>
      <w:r w:rsidRPr="00D86E5C">
        <w:rPr>
          <w:rFonts w:ascii="Book Antiqua" w:hAnsi="Book Antiqua" w:cs="Times New Roman"/>
        </w:rPr>
        <w:t xml:space="preserve">between January 2009 and </w:t>
      </w:r>
      <w:r w:rsidR="00B56F8D" w:rsidRPr="00D86E5C">
        <w:rPr>
          <w:rFonts w:ascii="Book Antiqua" w:hAnsi="Book Antiqua" w:cs="Times New Roman"/>
        </w:rPr>
        <w:t>February 2018</w:t>
      </w:r>
      <w:r w:rsidRPr="00D86E5C">
        <w:rPr>
          <w:rFonts w:ascii="Book Antiqua" w:hAnsi="Book Antiqua" w:cs="Times New Roman"/>
        </w:rPr>
        <w:t xml:space="preserve"> </w:t>
      </w:r>
      <w:r w:rsidR="00396E34">
        <w:rPr>
          <w:rFonts w:ascii="Book Antiqua" w:hAnsi="Book Antiqua" w:cs="Times New Roman"/>
        </w:rPr>
        <w:t>at</w:t>
      </w:r>
      <w:r w:rsidR="00396E34" w:rsidRPr="00D86E5C">
        <w:rPr>
          <w:rFonts w:ascii="Book Antiqua" w:hAnsi="Book Antiqua" w:cs="Times New Roman"/>
        </w:rPr>
        <w:t xml:space="preserve"> </w:t>
      </w:r>
      <w:r w:rsidRPr="00D86E5C">
        <w:rPr>
          <w:rFonts w:ascii="Book Antiqua" w:hAnsi="Book Antiqua" w:cs="Times New Roman"/>
        </w:rPr>
        <w:t xml:space="preserve">our hospital. All medical records </w:t>
      </w:r>
      <w:r w:rsidR="00BB0FE1" w:rsidRPr="00D86E5C">
        <w:rPr>
          <w:rFonts w:ascii="Book Antiqua" w:hAnsi="Book Antiqua" w:cs="Times New Roman"/>
        </w:rPr>
        <w:t xml:space="preserve">were retrospectively reviewed. </w:t>
      </w:r>
      <w:r w:rsidR="007543EF" w:rsidRPr="00D86E5C">
        <w:rPr>
          <w:rFonts w:ascii="Book Antiqua" w:hAnsi="Book Antiqua" w:cs="Times New Roman"/>
        </w:rPr>
        <w:t xml:space="preserve">Overall, </w:t>
      </w:r>
      <w:r w:rsidR="00BB0FE1" w:rsidRPr="00D86E5C">
        <w:rPr>
          <w:rFonts w:ascii="Book Antiqua" w:hAnsi="Book Antiqua" w:cs="Times New Roman"/>
        </w:rPr>
        <w:t>507 p</w:t>
      </w:r>
      <w:r w:rsidRPr="00D86E5C">
        <w:rPr>
          <w:rFonts w:ascii="Book Antiqua" w:hAnsi="Book Antiqua" w:cs="Times New Roman"/>
        </w:rPr>
        <w:t>ati</w:t>
      </w:r>
      <w:r w:rsidR="00BB0FE1" w:rsidRPr="00D86E5C">
        <w:rPr>
          <w:rFonts w:ascii="Book Antiqua" w:hAnsi="Book Antiqua" w:cs="Times New Roman"/>
        </w:rPr>
        <w:t xml:space="preserve">ents were included in the study. The </w:t>
      </w:r>
      <w:r w:rsidR="00656BB3" w:rsidRPr="00D86E5C">
        <w:rPr>
          <w:rFonts w:ascii="Book Antiqua" w:hAnsi="Book Antiqua" w:cs="Times New Roman"/>
        </w:rPr>
        <w:t>inclusion criteria</w:t>
      </w:r>
      <w:r w:rsidR="007543EF" w:rsidRPr="00D86E5C">
        <w:rPr>
          <w:rFonts w:ascii="Book Antiqua" w:hAnsi="Book Antiqua" w:cs="Times New Roman"/>
        </w:rPr>
        <w:t xml:space="preserve"> were</w:t>
      </w:r>
      <w:r w:rsidR="00656BB3" w:rsidRPr="00D86E5C">
        <w:rPr>
          <w:rFonts w:ascii="Book Antiqua" w:hAnsi="Book Antiqua" w:cs="Times New Roman"/>
        </w:rPr>
        <w:t xml:space="preserve">: </w:t>
      </w:r>
      <w:r w:rsidRPr="00D86E5C">
        <w:rPr>
          <w:rFonts w:ascii="Book Antiqua" w:hAnsi="Book Antiqua" w:cs="Times New Roman"/>
        </w:rPr>
        <w:t xml:space="preserve">(1) </w:t>
      </w:r>
      <w:r w:rsidR="00396E34">
        <w:rPr>
          <w:rFonts w:ascii="Book Antiqua" w:hAnsi="Book Antiqua" w:cs="Times New Roman"/>
        </w:rPr>
        <w:t>T</w:t>
      </w:r>
      <w:r w:rsidR="00396E34" w:rsidRPr="00D86E5C">
        <w:rPr>
          <w:rFonts w:ascii="Book Antiqua" w:hAnsi="Book Antiqua" w:cs="Times New Roman"/>
        </w:rPr>
        <w:t xml:space="preserve">hey </w:t>
      </w:r>
      <w:r w:rsidRPr="00D86E5C">
        <w:rPr>
          <w:rFonts w:ascii="Book Antiqua" w:hAnsi="Book Antiqua" w:cs="Times New Roman"/>
        </w:rPr>
        <w:t>had been diagnosed wit</w:t>
      </w:r>
      <w:r w:rsidRPr="00D86E5C">
        <w:rPr>
          <w:rFonts w:ascii="Book Antiqua" w:hAnsi="Book Antiqua" w:cs="Times New Roman"/>
        </w:rPr>
        <w:t xml:space="preserve">h esophageal benign stricture according to </w:t>
      </w:r>
      <w:r w:rsidR="007543EF" w:rsidRPr="00D86E5C">
        <w:rPr>
          <w:rFonts w:ascii="Book Antiqua" w:hAnsi="Book Antiqua" w:cs="Times New Roman"/>
        </w:rPr>
        <w:t xml:space="preserve">the </w:t>
      </w:r>
      <w:r w:rsidRPr="00D86E5C">
        <w:rPr>
          <w:rFonts w:ascii="Book Antiqua" w:hAnsi="Book Antiqua" w:cs="Times New Roman"/>
        </w:rPr>
        <w:t>clinical manifestation, gastroscopy, and pathology</w:t>
      </w:r>
      <w:r w:rsidR="001A7365" w:rsidRPr="00D86E5C">
        <w:rPr>
          <w:rFonts w:ascii="Book Antiqua" w:hAnsi="Book Antiqua" w:cs="Times New Roman"/>
        </w:rPr>
        <w:t>;</w:t>
      </w:r>
      <w:r w:rsidRPr="00D86E5C">
        <w:rPr>
          <w:rFonts w:ascii="Book Antiqua" w:hAnsi="Book Antiqua" w:cs="Times New Roman"/>
        </w:rPr>
        <w:t xml:space="preserve"> (2) they had complete medical records and follow-up </w:t>
      </w:r>
      <w:r w:rsidRPr="00D86E5C">
        <w:rPr>
          <w:rFonts w:ascii="Book Antiqua" w:hAnsi="Book Antiqua" w:cs="Times New Roman"/>
        </w:rPr>
        <w:lastRenderedPageBreak/>
        <w:t>information, including gender, age at first therapy, etiology, number, location, length and diameter of s</w:t>
      </w:r>
      <w:r w:rsidR="0048322F" w:rsidRPr="00D86E5C">
        <w:rPr>
          <w:rFonts w:ascii="Book Antiqua" w:hAnsi="Book Antiqua" w:cs="Times New Roman"/>
        </w:rPr>
        <w:t xml:space="preserve">tructures, endoscopic therapy, </w:t>
      </w:r>
      <w:r w:rsidR="00EC3E43" w:rsidRPr="00D86E5C">
        <w:rPr>
          <w:rFonts w:ascii="Book Antiqua" w:hAnsi="Book Antiqua" w:cs="Times New Roman"/>
        </w:rPr>
        <w:t>and adverse events</w:t>
      </w:r>
      <w:r w:rsidR="001A7365" w:rsidRPr="00D86E5C">
        <w:rPr>
          <w:rFonts w:ascii="Book Antiqua" w:hAnsi="Book Antiqua" w:cs="Times New Roman"/>
        </w:rPr>
        <w:t>; and</w:t>
      </w:r>
      <w:r w:rsidR="009D61FB" w:rsidRPr="00D86E5C">
        <w:rPr>
          <w:rFonts w:ascii="Book Antiqua" w:hAnsi="Book Antiqua" w:cs="Times New Roman"/>
        </w:rPr>
        <w:t xml:space="preserve"> (3) they were more than 16 years old</w:t>
      </w:r>
      <w:r w:rsidR="00EC3E43" w:rsidRPr="00D86E5C">
        <w:rPr>
          <w:rFonts w:ascii="Book Antiqua" w:hAnsi="Book Antiqua" w:cs="Times New Roman"/>
        </w:rPr>
        <w:t xml:space="preserve">. </w:t>
      </w:r>
      <w:r w:rsidRPr="00D86E5C">
        <w:rPr>
          <w:rFonts w:ascii="Book Antiqua" w:hAnsi="Book Antiqua" w:cs="Times New Roman"/>
        </w:rPr>
        <w:t>Patients were excluded if they</w:t>
      </w:r>
      <w:r w:rsidR="001A7365" w:rsidRPr="00D86E5C">
        <w:rPr>
          <w:rFonts w:ascii="Book Antiqua" w:hAnsi="Book Antiqua" w:cs="Times New Roman"/>
        </w:rPr>
        <w:t>:</w:t>
      </w:r>
      <w:r w:rsidRPr="00D86E5C">
        <w:rPr>
          <w:rFonts w:ascii="Book Antiqua" w:hAnsi="Book Antiqua" w:cs="Times New Roman"/>
        </w:rPr>
        <w:t xml:space="preserve"> (1) </w:t>
      </w:r>
      <w:r w:rsidR="0048322F" w:rsidRPr="00D86E5C">
        <w:rPr>
          <w:rFonts w:ascii="Book Antiqua" w:hAnsi="Book Antiqua" w:cs="Times New Roman"/>
        </w:rPr>
        <w:t>had been diagnosed with congenital esophageal strictures, malignant esophage</w:t>
      </w:r>
      <w:r w:rsidR="0048322F" w:rsidRPr="00D86E5C">
        <w:rPr>
          <w:rFonts w:ascii="Book Antiqua" w:hAnsi="Book Antiqua" w:cs="Times New Roman"/>
        </w:rPr>
        <w:t>al strictures, or</w:t>
      </w:r>
      <w:r w:rsidR="00396E34">
        <w:rPr>
          <w:rFonts w:ascii="Book Antiqua" w:hAnsi="Book Antiqua" w:cs="Times New Roman"/>
        </w:rPr>
        <w:t xml:space="preserve"> </w:t>
      </w:r>
      <w:r w:rsidR="0048322F" w:rsidRPr="00D86E5C">
        <w:rPr>
          <w:rFonts w:ascii="Book Antiqua" w:hAnsi="Book Antiqua" w:cs="Times New Roman"/>
        </w:rPr>
        <w:t>esophageal fistula</w:t>
      </w:r>
      <w:r w:rsidR="001A7365" w:rsidRPr="00D86E5C">
        <w:rPr>
          <w:rFonts w:ascii="Book Antiqua" w:hAnsi="Book Antiqua" w:cs="Times New Roman"/>
        </w:rPr>
        <w:t>;</w:t>
      </w:r>
      <w:r w:rsidR="00976B36" w:rsidRPr="00D86E5C">
        <w:rPr>
          <w:rFonts w:ascii="Book Antiqua" w:hAnsi="Book Antiqua" w:cs="Times New Roman"/>
        </w:rPr>
        <w:t xml:space="preserve"> (2)</w:t>
      </w:r>
      <w:r w:rsidR="0048322F" w:rsidRPr="00D86E5C">
        <w:rPr>
          <w:rFonts w:ascii="Book Antiqua" w:hAnsi="Book Antiqua" w:cs="Times New Roman"/>
        </w:rPr>
        <w:t xml:space="preserve"> were </w:t>
      </w:r>
      <w:r w:rsidR="00376F13" w:rsidRPr="00D86E5C">
        <w:rPr>
          <w:rFonts w:ascii="Book Antiqua" w:hAnsi="Book Antiqua" w:cs="Times New Roman"/>
        </w:rPr>
        <w:t xml:space="preserve">diagnosed with </w:t>
      </w:r>
      <w:r w:rsidR="0048322F" w:rsidRPr="00D86E5C">
        <w:rPr>
          <w:rFonts w:ascii="Book Antiqua" w:hAnsi="Book Antiqua" w:cs="Times New Roman"/>
        </w:rPr>
        <w:t>recurrence of esophageal cancer</w:t>
      </w:r>
      <w:r w:rsidR="001A7365" w:rsidRPr="00D86E5C">
        <w:rPr>
          <w:rFonts w:ascii="Book Antiqua" w:hAnsi="Book Antiqua" w:cs="Times New Roman"/>
        </w:rPr>
        <w:t>;</w:t>
      </w:r>
      <w:r w:rsidR="0048322F" w:rsidRPr="00D86E5C">
        <w:rPr>
          <w:rFonts w:ascii="Book Antiqua" w:hAnsi="Book Antiqua" w:cs="Times New Roman"/>
        </w:rPr>
        <w:t xml:space="preserve"> (</w:t>
      </w:r>
      <w:r w:rsidR="00976B36" w:rsidRPr="00D86E5C">
        <w:rPr>
          <w:rFonts w:ascii="Book Antiqua" w:hAnsi="Book Antiqua" w:cs="Times New Roman"/>
        </w:rPr>
        <w:t>3</w:t>
      </w:r>
      <w:r w:rsidR="0048322F" w:rsidRPr="00D86E5C">
        <w:rPr>
          <w:rFonts w:ascii="Book Antiqua" w:hAnsi="Book Antiqua" w:cs="Times New Roman"/>
        </w:rPr>
        <w:t xml:space="preserve">) </w:t>
      </w:r>
      <w:r w:rsidR="00396E34">
        <w:rPr>
          <w:rFonts w:ascii="Book Antiqua" w:hAnsi="Book Antiqua" w:cs="Times New Roman"/>
        </w:rPr>
        <w:t>were</w:t>
      </w:r>
      <w:r w:rsidR="00396E34" w:rsidRPr="00D86E5C">
        <w:rPr>
          <w:rFonts w:ascii="Book Antiqua" w:hAnsi="Book Antiqua" w:cs="Times New Roman"/>
        </w:rPr>
        <w:t xml:space="preserve"> </w:t>
      </w:r>
      <w:r w:rsidR="00D16C30" w:rsidRPr="00D86E5C">
        <w:rPr>
          <w:rFonts w:ascii="Book Antiqua" w:hAnsi="Book Antiqua" w:cs="Times New Roman"/>
        </w:rPr>
        <w:t>lost</w:t>
      </w:r>
      <w:r w:rsidR="0048322F" w:rsidRPr="00D86E5C">
        <w:rPr>
          <w:rFonts w:ascii="Book Antiqua" w:hAnsi="Book Antiqua" w:cs="Times New Roman"/>
        </w:rPr>
        <w:t xml:space="preserve"> </w:t>
      </w:r>
      <w:r w:rsidR="00396E34">
        <w:rPr>
          <w:rFonts w:ascii="Book Antiqua" w:hAnsi="Book Antiqua" w:cs="Times New Roman"/>
        </w:rPr>
        <w:t xml:space="preserve">to </w:t>
      </w:r>
      <w:r w:rsidR="0048322F" w:rsidRPr="00D86E5C">
        <w:rPr>
          <w:rFonts w:ascii="Book Antiqua" w:hAnsi="Book Antiqua" w:cs="Times New Roman"/>
        </w:rPr>
        <w:t xml:space="preserve">follow-up, or </w:t>
      </w:r>
      <w:r w:rsidR="00D16C30" w:rsidRPr="00D86E5C">
        <w:rPr>
          <w:rFonts w:ascii="Book Antiqua" w:hAnsi="Book Antiqua" w:cs="Times New Roman"/>
        </w:rPr>
        <w:t xml:space="preserve">had </w:t>
      </w:r>
      <w:r w:rsidR="0048322F" w:rsidRPr="00D86E5C">
        <w:rPr>
          <w:rFonts w:ascii="Book Antiqua" w:hAnsi="Book Antiqua" w:cs="Times New Roman"/>
        </w:rPr>
        <w:t>incomplete data</w:t>
      </w:r>
      <w:r w:rsidR="001A7365" w:rsidRPr="00D86E5C">
        <w:rPr>
          <w:rFonts w:ascii="Book Antiqua" w:hAnsi="Book Antiqua" w:cs="Times New Roman"/>
        </w:rPr>
        <w:t>;</w:t>
      </w:r>
      <w:r w:rsidR="0048322F" w:rsidRPr="00D86E5C">
        <w:rPr>
          <w:rFonts w:ascii="Book Antiqua" w:hAnsi="Book Antiqua" w:cs="Times New Roman"/>
        </w:rPr>
        <w:t xml:space="preserve"> (</w:t>
      </w:r>
      <w:r w:rsidR="00976B36" w:rsidRPr="00D86E5C">
        <w:rPr>
          <w:rFonts w:ascii="Book Antiqua" w:hAnsi="Book Antiqua" w:cs="Times New Roman"/>
        </w:rPr>
        <w:t>4</w:t>
      </w:r>
      <w:r w:rsidR="0048322F" w:rsidRPr="00D86E5C">
        <w:rPr>
          <w:rFonts w:ascii="Book Antiqua" w:hAnsi="Book Antiqua" w:cs="Times New Roman"/>
        </w:rPr>
        <w:t xml:space="preserve">) </w:t>
      </w:r>
      <w:r w:rsidRPr="00D86E5C">
        <w:rPr>
          <w:rFonts w:ascii="Book Antiqua" w:hAnsi="Book Antiqua" w:cs="Times New Roman"/>
        </w:rPr>
        <w:t>were less than 16 years old</w:t>
      </w:r>
      <w:r w:rsidR="001A7365" w:rsidRPr="00D86E5C">
        <w:rPr>
          <w:rFonts w:ascii="Book Antiqua" w:hAnsi="Book Antiqua" w:cs="Times New Roman"/>
        </w:rPr>
        <w:t>; and</w:t>
      </w:r>
      <w:r w:rsidR="00976B36" w:rsidRPr="00D86E5C">
        <w:rPr>
          <w:rFonts w:ascii="Book Antiqua" w:hAnsi="Book Antiqua" w:cs="Times New Roman"/>
        </w:rPr>
        <w:t xml:space="preserve"> (5) had</w:t>
      </w:r>
      <w:r w:rsidR="0048322F" w:rsidRPr="00D86E5C">
        <w:rPr>
          <w:rFonts w:ascii="Book Antiqua" w:hAnsi="Book Antiqua" w:cs="Times New Roman"/>
        </w:rPr>
        <w:t xml:space="preserve"> a history of </w:t>
      </w:r>
      <w:r w:rsidR="00335264" w:rsidRPr="00D86E5C">
        <w:rPr>
          <w:rFonts w:ascii="Book Antiqua" w:hAnsi="Book Antiqua" w:cs="Times New Roman"/>
        </w:rPr>
        <w:t>endoscopic incision</w:t>
      </w:r>
      <w:r w:rsidR="001E6F85" w:rsidRPr="00D86E5C">
        <w:rPr>
          <w:rFonts w:ascii="Book Antiqua" w:hAnsi="Book Antiqua" w:cs="Times New Roman"/>
        </w:rPr>
        <w:t xml:space="preserve"> </w:t>
      </w:r>
      <w:r w:rsidR="00145B46" w:rsidRPr="00D86E5C">
        <w:rPr>
          <w:rFonts w:ascii="Book Antiqua" w:hAnsi="Book Antiqua" w:cs="Times New Roman"/>
        </w:rPr>
        <w:t>after stenosis</w:t>
      </w:r>
      <w:r w:rsidR="0048322F" w:rsidRPr="00D86E5C">
        <w:rPr>
          <w:rFonts w:ascii="Book Antiqua" w:hAnsi="Book Antiqua" w:cs="Times New Roman"/>
        </w:rPr>
        <w:t>.</w:t>
      </w:r>
      <w:r w:rsidR="00EC3E43" w:rsidRPr="00D86E5C">
        <w:rPr>
          <w:rFonts w:ascii="Book Antiqua" w:hAnsi="Book Antiqua" w:cs="Times New Roman"/>
        </w:rPr>
        <w:t xml:space="preserve"> </w:t>
      </w:r>
      <w:r w:rsidR="00BA222D" w:rsidRPr="00D86E5C">
        <w:rPr>
          <w:rFonts w:ascii="Book Antiqua" w:hAnsi="Book Antiqua" w:cs="Times New Roman"/>
        </w:rPr>
        <w:t xml:space="preserve">The inclusion criteria </w:t>
      </w:r>
      <w:r w:rsidR="00396E34">
        <w:rPr>
          <w:rFonts w:ascii="Book Antiqua" w:hAnsi="Book Antiqua" w:cs="Times New Roman"/>
        </w:rPr>
        <w:t>for</w:t>
      </w:r>
      <w:r w:rsidR="00396E34" w:rsidRPr="00D86E5C">
        <w:rPr>
          <w:rFonts w:ascii="Book Antiqua" w:hAnsi="Book Antiqua" w:cs="Times New Roman"/>
        </w:rPr>
        <w:t xml:space="preserve"> </w:t>
      </w:r>
      <w:r w:rsidR="00BA222D" w:rsidRPr="00D86E5C">
        <w:rPr>
          <w:rFonts w:ascii="Book Antiqua" w:hAnsi="Book Antiqua" w:cs="Times New Roman"/>
        </w:rPr>
        <w:t>RBES</w:t>
      </w:r>
      <w:r w:rsidR="00723F4E" w:rsidRPr="00D86E5C">
        <w:rPr>
          <w:rFonts w:ascii="Book Antiqua" w:hAnsi="Book Antiqua" w:cs="Times New Roman"/>
        </w:rPr>
        <w:t xml:space="preserve"> </w:t>
      </w:r>
      <w:r w:rsidR="007543EF" w:rsidRPr="00D86E5C">
        <w:rPr>
          <w:rFonts w:ascii="Book Antiqua" w:hAnsi="Book Antiqua" w:cs="Times New Roman"/>
        </w:rPr>
        <w:t>were</w:t>
      </w:r>
      <w:r w:rsidR="001A7365" w:rsidRPr="00D86E5C">
        <w:rPr>
          <w:rFonts w:ascii="Book Antiqua" w:hAnsi="Book Antiqua" w:cs="Times New Roman"/>
        </w:rPr>
        <w:t>:</w:t>
      </w:r>
      <w:r w:rsidR="007543EF" w:rsidRPr="00D86E5C">
        <w:rPr>
          <w:rFonts w:ascii="Book Antiqua" w:hAnsi="Book Antiqua" w:cs="Times New Roman"/>
        </w:rPr>
        <w:t xml:space="preserve"> </w:t>
      </w:r>
      <w:r w:rsidR="00BA222D" w:rsidRPr="00D86E5C">
        <w:rPr>
          <w:rFonts w:ascii="Book Antiqua" w:hAnsi="Book Antiqua" w:cs="Times New Roman"/>
        </w:rPr>
        <w:t xml:space="preserve">(1) </w:t>
      </w:r>
      <w:r w:rsidR="00396E34">
        <w:rPr>
          <w:rFonts w:ascii="Book Antiqua" w:hAnsi="Book Antiqua" w:cs="Times New Roman"/>
        </w:rPr>
        <w:t>S</w:t>
      </w:r>
      <w:r w:rsidR="00396E34" w:rsidRPr="00D86E5C">
        <w:rPr>
          <w:rFonts w:ascii="Book Antiqua" w:hAnsi="Book Antiqua" w:cs="Times New Roman"/>
        </w:rPr>
        <w:t xml:space="preserve">atisfying </w:t>
      </w:r>
      <w:r w:rsidR="00AA2886" w:rsidRPr="00D86E5C">
        <w:rPr>
          <w:rFonts w:ascii="Book Antiqua" w:hAnsi="Book Antiqua" w:cs="Times New Roman"/>
        </w:rPr>
        <w:t xml:space="preserve">the inclusion criteria </w:t>
      </w:r>
      <w:r w:rsidR="00396E34">
        <w:rPr>
          <w:rFonts w:ascii="Book Antiqua" w:hAnsi="Book Antiqua" w:cs="Times New Roman"/>
        </w:rPr>
        <w:t>for</w:t>
      </w:r>
      <w:r w:rsidR="00396E34" w:rsidRPr="00396E34">
        <w:rPr>
          <w:rFonts w:ascii="Book Antiqua" w:hAnsi="Book Antiqua" w:cs="Times New Roman"/>
        </w:rPr>
        <w:t xml:space="preserve"> </w:t>
      </w:r>
      <w:r w:rsidR="00396E34" w:rsidRPr="00D86E5C">
        <w:rPr>
          <w:rFonts w:ascii="Book Antiqua" w:hAnsi="Book Antiqua" w:cs="Times New Roman"/>
        </w:rPr>
        <w:t xml:space="preserve">benign </w:t>
      </w:r>
      <w:r w:rsidR="00AA2886" w:rsidRPr="00D86E5C">
        <w:rPr>
          <w:rFonts w:ascii="Book Antiqua" w:hAnsi="Book Antiqua" w:cs="Times New Roman"/>
        </w:rPr>
        <w:t>esophageal</w:t>
      </w:r>
      <w:r w:rsidR="00396E34">
        <w:rPr>
          <w:rFonts w:ascii="Book Antiqua" w:hAnsi="Book Antiqua" w:cs="Times New Roman"/>
        </w:rPr>
        <w:t xml:space="preserve"> </w:t>
      </w:r>
      <w:r w:rsidR="00AA2886" w:rsidRPr="00D86E5C">
        <w:rPr>
          <w:rFonts w:ascii="Book Antiqua" w:hAnsi="Book Antiqua" w:cs="Times New Roman"/>
        </w:rPr>
        <w:t>stenosis</w:t>
      </w:r>
      <w:r w:rsidR="001A7365" w:rsidRPr="00D86E5C">
        <w:rPr>
          <w:rFonts w:ascii="Book Antiqua" w:hAnsi="Book Antiqua" w:cs="Times New Roman"/>
        </w:rPr>
        <w:t>;</w:t>
      </w:r>
      <w:r w:rsidR="00AA2886" w:rsidRPr="00D86E5C">
        <w:rPr>
          <w:rFonts w:ascii="Book Antiqua" w:hAnsi="Book Antiqua" w:cs="Times New Roman"/>
        </w:rPr>
        <w:t xml:space="preserve"> </w:t>
      </w:r>
      <w:r w:rsidR="00C420A6" w:rsidRPr="00D86E5C">
        <w:rPr>
          <w:rFonts w:ascii="Book Antiqua" w:hAnsi="Book Antiqua" w:cs="Times New Roman"/>
        </w:rPr>
        <w:t xml:space="preserve">and </w:t>
      </w:r>
      <w:r w:rsidR="00BA222D" w:rsidRPr="00D86E5C">
        <w:rPr>
          <w:rFonts w:ascii="Book Antiqua" w:hAnsi="Book Antiqua" w:cs="Times New Roman"/>
        </w:rPr>
        <w:t>(2) esophageal endoscopic treatment (including esophageal dilation treatment and esophageal ste</w:t>
      </w:r>
      <w:r w:rsidR="00D16C30" w:rsidRPr="00D86E5C">
        <w:rPr>
          <w:rFonts w:ascii="Book Antiqua" w:hAnsi="Book Antiqua" w:cs="Times New Roman"/>
        </w:rPr>
        <w:t xml:space="preserve">nt placement) </w:t>
      </w:r>
      <w:r w:rsidR="00BA222D" w:rsidRPr="00D86E5C">
        <w:rPr>
          <w:rFonts w:ascii="Book Antiqua" w:hAnsi="Book Antiqua" w:cs="Times New Roman"/>
        </w:rPr>
        <w:t xml:space="preserve">performed </w:t>
      </w:r>
      <w:r w:rsidR="00396E34">
        <w:rPr>
          <w:rFonts w:ascii="Book Antiqua" w:hAnsi="Book Antiqua" w:cs="Times New Roman"/>
        </w:rPr>
        <w:t>five</w:t>
      </w:r>
      <w:r w:rsidR="00396E34" w:rsidRPr="00D86E5C">
        <w:rPr>
          <w:rFonts w:ascii="Book Antiqua" w:hAnsi="Book Antiqua" w:cs="Times New Roman"/>
        </w:rPr>
        <w:t xml:space="preserve"> </w:t>
      </w:r>
      <w:r w:rsidR="00BA222D" w:rsidRPr="00D86E5C">
        <w:rPr>
          <w:rFonts w:ascii="Book Antiqua" w:hAnsi="Book Antiqua" w:cs="Times New Roman"/>
        </w:rPr>
        <w:t xml:space="preserve">times or more, and </w:t>
      </w:r>
      <w:r w:rsidR="00396E34" w:rsidRPr="00D86E5C">
        <w:rPr>
          <w:rFonts w:ascii="Book Antiqua" w:hAnsi="Book Antiqua" w:cs="Times New Roman"/>
        </w:rPr>
        <w:t xml:space="preserve">benign </w:t>
      </w:r>
      <w:r w:rsidR="00BA222D" w:rsidRPr="00D86E5C">
        <w:rPr>
          <w:rFonts w:ascii="Book Antiqua" w:hAnsi="Book Antiqua" w:cs="Times New Roman"/>
        </w:rPr>
        <w:t>esop</w:t>
      </w:r>
      <w:r w:rsidR="00BA222D" w:rsidRPr="00D86E5C">
        <w:rPr>
          <w:rFonts w:ascii="Book Antiqua" w:hAnsi="Book Antiqua" w:cs="Times New Roman"/>
        </w:rPr>
        <w:t>hag</w:t>
      </w:r>
      <w:r w:rsidR="00BA222D" w:rsidRPr="00D86E5C">
        <w:rPr>
          <w:rFonts w:ascii="Book Antiqua" w:hAnsi="Book Antiqua" w:cs="Times New Roman"/>
        </w:rPr>
        <w:t>eal</w:t>
      </w:r>
      <w:r w:rsidR="00396E34">
        <w:rPr>
          <w:rFonts w:ascii="Book Antiqua" w:hAnsi="Book Antiqua" w:cs="Times New Roman"/>
        </w:rPr>
        <w:t xml:space="preserve"> </w:t>
      </w:r>
      <w:r w:rsidR="00723F4E" w:rsidRPr="00D86E5C">
        <w:rPr>
          <w:rFonts w:ascii="Book Antiqua" w:hAnsi="Book Antiqua" w:cs="Times New Roman"/>
        </w:rPr>
        <w:t xml:space="preserve">strictures </w:t>
      </w:r>
      <w:r w:rsidR="00396E34">
        <w:rPr>
          <w:rFonts w:ascii="Book Antiqua" w:hAnsi="Book Antiqua" w:cs="Times New Roman"/>
        </w:rPr>
        <w:t>remained</w:t>
      </w:r>
      <w:r w:rsidR="00396E34" w:rsidRPr="00D86E5C">
        <w:rPr>
          <w:rFonts w:ascii="Book Antiqua" w:hAnsi="Book Antiqua" w:cs="Times New Roman"/>
        </w:rPr>
        <w:t xml:space="preserve"> </w:t>
      </w:r>
      <w:r w:rsidR="00BA222D" w:rsidRPr="00D86E5C">
        <w:rPr>
          <w:rFonts w:ascii="Book Antiqua" w:hAnsi="Book Antiqua" w:cs="Times New Roman"/>
        </w:rPr>
        <w:t>w</w:t>
      </w:r>
      <w:r w:rsidR="00BA222D" w:rsidRPr="00D86E5C">
        <w:rPr>
          <w:rFonts w:ascii="Book Antiqua" w:hAnsi="Book Antiqua" w:cs="Times New Roman"/>
        </w:rPr>
        <w:t>ith dysphagia</w:t>
      </w:r>
      <w:r w:rsidR="00145B46" w:rsidRPr="00D86E5C">
        <w:rPr>
          <w:rFonts w:ascii="Book Antiqua" w:hAnsi="Book Antiqua"/>
        </w:rPr>
        <w:t xml:space="preserve"> </w:t>
      </w:r>
      <w:r w:rsidR="00C420A6" w:rsidRPr="00D86E5C">
        <w:rPr>
          <w:rFonts w:ascii="Book Antiqua" w:hAnsi="Book Antiqua" w:cs="Times New Roman"/>
        </w:rPr>
        <w:t>or it did</w:t>
      </w:r>
      <w:r w:rsidR="00B3414D" w:rsidRPr="00D86E5C">
        <w:rPr>
          <w:rFonts w:ascii="Book Antiqua" w:hAnsi="Book Antiqua" w:cs="Times New Roman"/>
        </w:rPr>
        <w:t xml:space="preserve"> no</w:t>
      </w:r>
      <w:r w:rsidR="00C420A6" w:rsidRPr="00D86E5C">
        <w:rPr>
          <w:rFonts w:ascii="Book Antiqua" w:hAnsi="Book Antiqua" w:cs="Times New Roman"/>
        </w:rPr>
        <w:t xml:space="preserve">t achieve a 14 mm lumen </w:t>
      </w:r>
      <w:r w:rsidR="00B56F8D" w:rsidRPr="00D86E5C">
        <w:rPr>
          <w:rFonts w:ascii="Book Antiqua" w:hAnsi="Book Antiqua" w:cs="Times New Roman"/>
        </w:rPr>
        <w:t>(Figure</w:t>
      </w:r>
      <w:r w:rsidR="005343B9" w:rsidRPr="00D86E5C">
        <w:rPr>
          <w:rFonts w:ascii="Book Antiqua" w:hAnsi="Book Antiqua" w:cs="Times New Roman"/>
        </w:rPr>
        <w:t xml:space="preserve"> </w:t>
      </w:r>
      <w:r w:rsidR="00B56F8D" w:rsidRPr="00D86E5C">
        <w:rPr>
          <w:rFonts w:ascii="Book Antiqua" w:hAnsi="Book Antiqua" w:cs="Times New Roman"/>
        </w:rPr>
        <w:t>1). This study was approved by the Ethics Committee of West China Hospital of Sichuan University.</w:t>
      </w:r>
    </w:p>
    <w:p w14:paraId="3F7CF01D" w14:textId="77777777" w:rsidR="001A7365" w:rsidRPr="00D86E5C" w:rsidRDefault="001A7365" w:rsidP="008E2DEB">
      <w:pPr>
        <w:spacing w:line="360" w:lineRule="auto"/>
        <w:jc w:val="both"/>
        <w:rPr>
          <w:rFonts w:ascii="Book Antiqua" w:hAnsi="Book Antiqua" w:cs="Times New Roman"/>
        </w:rPr>
      </w:pPr>
    </w:p>
    <w:p w14:paraId="0D9ACC0A" w14:textId="77777777" w:rsidR="00AA07A7" w:rsidRPr="00D86E5C" w:rsidRDefault="00AA07A7" w:rsidP="008E2DEB">
      <w:pPr>
        <w:spacing w:line="360" w:lineRule="auto"/>
        <w:jc w:val="both"/>
        <w:rPr>
          <w:rFonts w:ascii="Book Antiqua" w:hAnsi="Book Antiqua" w:cs="Times New Roman"/>
          <w:b/>
          <w:i/>
        </w:rPr>
      </w:pPr>
      <w:r w:rsidRPr="00D86E5C">
        <w:rPr>
          <w:rFonts w:ascii="Book Antiqua" w:hAnsi="Book Antiqua" w:cs="Times New Roman"/>
          <w:b/>
          <w:i/>
        </w:rPr>
        <w:t>Equipment and procedure</w:t>
      </w:r>
    </w:p>
    <w:p w14:paraId="069246F2" w14:textId="01E70295" w:rsidR="00AA07A7" w:rsidRPr="00D86E5C" w:rsidRDefault="00AA07A7" w:rsidP="008E2DEB">
      <w:pPr>
        <w:spacing w:line="360" w:lineRule="auto"/>
        <w:jc w:val="both"/>
        <w:rPr>
          <w:rFonts w:ascii="Book Antiqua" w:hAnsi="Book Antiqua"/>
        </w:rPr>
      </w:pPr>
      <w:r w:rsidRPr="00D86E5C">
        <w:rPr>
          <w:rFonts w:ascii="Book Antiqua" w:hAnsi="Book Antiqua" w:cs="Times New Roman"/>
        </w:rPr>
        <w:t xml:space="preserve">Gastroscopes (JIF - Q260 or JIF - Q260J, Olympus Medical Systems, Tokyo, Japan) were used according to the stricture characteristics and type of treatment. </w:t>
      </w:r>
      <w:r w:rsidR="003F7D32" w:rsidRPr="00D86E5C">
        <w:rPr>
          <w:rFonts w:ascii="Book Antiqua" w:hAnsi="Book Antiqua" w:cs="Times New Roman"/>
        </w:rPr>
        <w:t>Each physician had ov</w:t>
      </w:r>
      <w:r w:rsidR="003F7D32" w:rsidRPr="00D86E5C">
        <w:rPr>
          <w:rFonts w:ascii="Book Antiqua" w:hAnsi="Book Antiqua" w:cs="Times New Roman"/>
        </w:rPr>
        <w:t>er 10 years</w:t>
      </w:r>
      <w:r w:rsidR="00396E34">
        <w:rPr>
          <w:rFonts w:ascii="Book Antiqua" w:hAnsi="Book Antiqua" w:cs="Times New Roman"/>
        </w:rPr>
        <w:t xml:space="preserve"> of </w:t>
      </w:r>
      <w:r w:rsidR="003F7D32" w:rsidRPr="00D86E5C">
        <w:rPr>
          <w:rFonts w:ascii="Book Antiqua" w:hAnsi="Book Antiqua" w:cs="Times New Roman"/>
        </w:rPr>
        <w:t xml:space="preserve">experience in endoscopy. </w:t>
      </w:r>
      <w:r w:rsidRPr="00D86E5C">
        <w:rPr>
          <w:rFonts w:ascii="Book Antiqua" w:hAnsi="Book Antiqua" w:cs="Times New Roman"/>
        </w:rPr>
        <w:t>Written consent for endoscopic dilation and stent</w:t>
      </w:r>
      <w:r w:rsidR="00396E34">
        <w:rPr>
          <w:rFonts w:ascii="Book Antiqua" w:hAnsi="Book Antiqua" w:cs="Times New Roman"/>
        </w:rPr>
        <w:t>ing</w:t>
      </w:r>
      <w:r w:rsidRPr="00D86E5C">
        <w:rPr>
          <w:rFonts w:ascii="Book Antiqua" w:hAnsi="Book Antiqua" w:cs="Times New Roman"/>
        </w:rPr>
        <w:t xml:space="preserve"> was obtained before the operations. All patients received the standard dilation, </w:t>
      </w:r>
      <w:r w:rsidR="00396E34">
        <w:rPr>
          <w:rFonts w:ascii="Book Antiqua" w:hAnsi="Book Antiqua" w:cs="Times New Roman"/>
        </w:rPr>
        <w:t>with</w:t>
      </w:r>
      <w:r w:rsidR="00396E34" w:rsidRPr="00D86E5C">
        <w:rPr>
          <w:rFonts w:ascii="Book Antiqua" w:hAnsi="Book Antiqua" w:cs="Times New Roman"/>
        </w:rPr>
        <w:t xml:space="preserve"> </w:t>
      </w:r>
      <w:r w:rsidRPr="00D86E5C">
        <w:rPr>
          <w:rFonts w:ascii="Book Antiqua" w:hAnsi="Book Antiqua" w:cs="Times New Roman"/>
        </w:rPr>
        <w:t>balloon</w:t>
      </w:r>
      <w:r w:rsidRPr="00D86E5C">
        <w:rPr>
          <w:rFonts w:ascii="Book Antiqua" w:hAnsi="Book Antiqua" w:cs="Times New Roman"/>
        </w:rPr>
        <w:t xml:space="preserve"> and bougie or fully covered self-expandable metal stents (SEMSs) (MTN-SE C-membrane; 60-140 m; </w:t>
      </w:r>
      <w:r w:rsidR="004C5D39" w:rsidRPr="00D86E5C">
        <w:rPr>
          <w:rFonts w:ascii="Book Antiqua" w:hAnsi="Book Antiqua" w:cs="Times New Roman"/>
        </w:rPr>
        <w:t>20</w:t>
      </w:r>
      <w:r w:rsidR="001F635C" w:rsidRPr="00D86E5C">
        <w:rPr>
          <w:rFonts w:ascii="Book Antiqua" w:hAnsi="Book Antiqua" w:cs="Times New Roman"/>
        </w:rPr>
        <w:t xml:space="preserve"> </w:t>
      </w:r>
      <w:r w:rsidR="004C5D39" w:rsidRPr="00D86E5C">
        <w:rPr>
          <w:rFonts w:ascii="Book Antiqua" w:hAnsi="Book Antiqua" w:cs="Times New Roman"/>
        </w:rPr>
        <w:t xml:space="preserve">mm; </w:t>
      </w:r>
      <w:r w:rsidRPr="00D86E5C">
        <w:rPr>
          <w:rFonts w:ascii="Book Antiqua" w:hAnsi="Book Antiqua" w:cs="Times New Roman"/>
        </w:rPr>
        <w:t>MicroTech, Nanjing, China). The dilation procedures were performed with a through-the-scope balloon (Type 5842;</w:t>
      </w:r>
      <w:r w:rsidR="001F635C" w:rsidRPr="00D86E5C">
        <w:rPr>
          <w:rFonts w:ascii="Book Antiqua" w:hAnsi="Book Antiqua" w:cs="Times New Roman"/>
        </w:rPr>
        <w:t xml:space="preserve"> </w:t>
      </w:r>
      <w:r w:rsidRPr="00D86E5C">
        <w:rPr>
          <w:rFonts w:ascii="Book Antiqua" w:hAnsi="Book Antiqua" w:cs="Times New Roman"/>
        </w:rPr>
        <w:t xml:space="preserve">3 ATM-12 mm, 4.5 ATM-13.5 mm, 8 ATM-15 mm; Boston Scientific Corp; Marlborough, </w:t>
      </w:r>
      <w:r w:rsidR="00A84B40" w:rsidRPr="00D86E5C">
        <w:rPr>
          <w:rFonts w:ascii="Book Antiqua" w:hAnsi="Book Antiqua" w:cs="Times New Roman"/>
        </w:rPr>
        <w:t>United States</w:t>
      </w:r>
      <w:r w:rsidRPr="00D86E5C">
        <w:rPr>
          <w:rFonts w:ascii="Book Antiqua" w:hAnsi="Book Antiqua" w:cs="Times New Roman"/>
        </w:rPr>
        <w:t xml:space="preserve">) and </w:t>
      </w:r>
      <w:r w:rsidR="00D64554" w:rsidRPr="00D86E5C">
        <w:rPr>
          <w:rFonts w:ascii="Book Antiqua" w:hAnsi="Book Antiqua" w:cs="Times New Roman"/>
        </w:rPr>
        <w:t>S</w:t>
      </w:r>
      <w:r w:rsidR="00F82BFD" w:rsidRPr="00D86E5C">
        <w:rPr>
          <w:rFonts w:ascii="Book Antiqua" w:hAnsi="Book Antiqua" w:cs="Times New Roman"/>
        </w:rPr>
        <w:t xml:space="preserve">avary </w:t>
      </w:r>
      <w:r w:rsidRPr="00D86E5C">
        <w:rPr>
          <w:rFonts w:ascii="Book Antiqua" w:hAnsi="Book Antiqua" w:cs="Times New Roman"/>
        </w:rPr>
        <w:t>bougie system</w:t>
      </w:r>
      <w:r w:rsidRPr="00D86E5C">
        <w:rPr>
          <w:rStyle w:val="a5"/>
          <w:rFonts w:ascii="Book Antiqua" w:hAnsi="Book Antiqua"/>
          <w:sz w:val="24"/>
          <w:szCs w:val="24"/>
        </w:rPr>
        <w:t xml:space="preserve"> </w:t>
      </w:r>
      <w:r w:rsidRPr="00D86E5C">
        <w:rPr>
          <w:rFonts w:ascii="Book Antiqua" w:hAnsi="Book Antiqua" w:cs="Times New Roman"/>
        </w:rPr>
        <w:t>(</w:t>
      </w:r>
      <w:r w:rsidR="00F82BFD" w:rsidRPr="00D86E5C">
        <w:rPr>
          <w:rFonts w:ascii="Book Antiqua" w:hAnsi="Book Antiqua" w:cs="Times New Roman"/>
        </w:rPr>
        <w:t>Savary</w:t>
      </w:r>
      <w:r w:rsidRPr="00D86E5C">
        <w:rPr>
          <w:rFonts w:ascii="Book Antiqua" w:hAnsi="Book Antiqua" w:cs="Times New Roman"/>
        </w:rPr>
        <w:t>-Gilliard Dilator set,</w:t>
      </w:r>
      <w:r w:rsidR="001F635C" w:rsidRPr="00D86E5C">
        <w:rPr>
          <w:rFonts w:ascii="Book Antiqua" w:hAnsi="Book Antiqua" w:cs="Times New Roman"/>
        </w:rPr>
        <w:t xml:space="preserve"> </w:t>
      </w:r>
      <w:r w:rsidRPr="00D86E5C">
        <w:rPr>
          <w:rFonts w:ascii="Book Antiqua" w:hAnsi="Book Antiqua" w:cs="Times New Roman"/>
        </w:rPr>
        <w:t>type SGD-70-1; length: 70 cm, diam</w:t>
      </w:r>
      <w:r w:rsidRPr="00D86E5C">
        <w:rPr>
          <w:rFonts w:ascii="Book Antiqua" w:hAnsi="Book Antiqua" w:cs="Times New Roman"/>
        </w:rPr>
        <w:t xml:space="preserve">eters: 5, 7, 9, 11, 12.8, 14, </w:t>
      </w:r>
      <w:r w:rsidR="004347FF">
        <w:rPr>
          <w:rFonts w:ascii="Book Antiqua" w:hAnsi="Book Antiqua" w:cs="Times New Roman"/>
        </w:rPr>
        <w:t xml:space="preserve">and </w:t>
      </w:r>
      <w:r w:rsidRPr="00D86E5C">
        <w:rPr>
          <w:rFonts w:ascii="Book Antiqua" w:hAnsi="Book Antiqua" w:cs="Times New Roman"/>
        </w:rPr>
        <w:t xml:space="preserve">15 </w:t>
      </w:r>
      <w:r w:rsidRPr="00D86E5C">
        <w:rPr>
          <w:rFonts w:ascii="Book Antiqua" w:hAnsi="Book Antiqua" w:cs="Times New Roman"/>
        </w:rPr>
        <w:t>mm; Wilson-Cook Medical,</w:t>
      </w:r>
      <w:r w:rsidR="00D01FFF" w:rsidRPr="00D86E5C">
        <w:rPr>
          <w:rFonts w:ascii="Book Antiqua" w:hAnsi="Book Antiqua" w:cs="Times New Roman"/>
        </w:rPr>
        <w:t xml:space="preserve"> </w:t>
      </w:r>
      <w:r w:rsidR="00A84B40" w:rsidRPr="00D86E5C">
        <w:rPr>
          <w:rFonts w:ascii="Book Antiqua" w:hAnsi="Book Antiqua" w:cs="Times New Roman"/>
        </w:rPr>
        <w:t>United States</w:t>
      </w:r>
      <w:r w:rsidRPr="00D86E5C">
        <w:rPr>
          <w:rFonts w:ascii="Book Antiqua" w:hAnsi="Book Antiqua" w:cs="Times New Roman"/>
        </w:rPr>
        <w:t xml:space="preserve">). </w:t>
      </w:r>
      <w:r w:rsidR="002F093F" w:rsidRPr="00D86E5C">
        <w:rPr>
          <w:rFonts w:ascii="Book Antiqua" w:hAnsi="Book Antiqua" w:cs="Times New Roman"/>
        </w:rPr>
        <w:t xml:space="preserve">Dilation was the standard treatment for all patients, with other alternatives, such as stents placed on a case-by-case basis at the discretion of the endoscopist performing the procedure, after an appropriate discussion </w:t>
      </w:r>
      <w:r w:rsidR="002F093F" w:rsidRPr="00D86E5C">
        <w:rPr>
          <w:rFonts w:ascii="Book Antiqua" w:hAnsi="Book Antiqua" w:cs="Times New Roman"/>
        </w:rPr>
        <w:lastRenderedPageBreak/>
        <w:t xml:space="preserve">with surgeons and a dietician, as needed. </w:t>
      </w:r>
      <w:r w:rsidRPr="00D86E5C">
        <w:rPr>
          <w:rFonts w:ascii="Book Antiqua" w:hAnsi="Book Antiqua" w:cs="Times New Roman"/>
        </w:rPr>
        <w:t xml:space="preserve">In our </w:t>
      </w:r>
      <w:r w:rsidR="001F635C" w:rsidRPr="00D86E5C">
        <w:rPr>
          <w:rFonts w:ascii="Book Antiqua" w:hAnsi="Book Antiqua" w:cs="Times New Roman"/>
        </w:rPr>
        <w:t>study,</w:t>
      </w:r>
      <w:r w:rsidRPr="00D86E5C">
        <w:rPr>
          <w:rFonts w:ascii="Book Antiqua" w:hAnsi="Book Antiqua" w:cs="Times New Roman"/>
        </w:rPr>
        <w:t xml:space="preserve"> </w:t>
      </w:r>
      <w:r w:rsidR="001F635C" w:rsidRPr="00D86E5C">
        <w:rPr>
          <w:rFonts w:ascii="Book Antiqua" w:hAnsi="Book Antiqua" w:cs="Times New Roman"/>
        </w:rPr>
        <w:t xml:space="preserve">the </w:t>
      </w:r>
      <w:r w:rsidRPr="00D86E5C">
        <w:rPr>
          <w:rFonts w:ascii="Book Antiqua" w:hAnsi="Book Antiqua" w:cs="Times New Roman"/>
        </w:rPr>
        <w:t>stent r</w:t>
      </w:r>
      <w:r w:rsidR="003F7D32" w:rsidRPr="00D86E5C">
        <w:rPr>
          <w:rFonts w:ascii="Book Antiqua" w:hAnsi="Book Antiqua" w:cs="Times New Roman"/>
        </w:rPr>
        <w:t xml:space="preserve">emoval was performed 6-8 wk </w:t>
      </w:r>
      <w:r w:rsidRPr="00D86E5C">
        <w:rPr>
          <w:rFonts w:ascii="Book Antiqua" w:hAnsi="Book Antiqua" w:cs="Times New Roman"/>
        </w:rPr>
        <w:t xml:space="preserve">after insertion to allow </w:t>
      </w:r>
      <w:r w:rsidR="00544B0A" w:rsidRPr="00D86E5C">
        <w:rPr>
          <w:rFonts w:ascii="Book Antiqua" w:hAnsi="Book Antiqua" w:cs="Times New Roman"/>
        </w:rPr>
        <w:t xml:space="preserve">the </w:t>
      </w:r>
      <w:r w:rsidRPr="00D86E5C">
        <w:rPr>
          <w:rFonts w:ascii="Book Antiqua" w:hAnsi="Book Antiqua" w:cs="Times New Roman"/>
        </w:rPr>
        <w:t>remodeling of the scar tissue.</w:t>
      </w:r>
      <w:r w:rsidRPr="00D86E5C">
        <w:rPr>
          <w:rFonts w:ascii="Book Antiqua" w:hAnsi="Book Antiqua"/>
        </w:rPr>
        <w:t xml:space="preserve"> </w:t>
      </w:r>
    </w:p>
    <w:p w14:paraId="70BC8C2D" w14:textId="77777777" w:rsidR="001A7365" w:rsidRPr="00D86E5C" w:rsidRDefault="001A7365" w:rsidP="008E2DEB">
      <w:pPr>
        <w:spacing w:line="360" w:lineRule="auto"/>
        <w:jc w:val="both"/>
        <w:rPr>
          <w:rFonts w:ascii="Book Antiqua" w:hAnsi="Book Antiqua" w:cs="Times New Roman"/>
        </w:rPr>
      </w:pPr>
    </w:p>
    <w:p w14:paraId="34B864F1" w14:textId="77777777" w:rsidR="00AA07A7" w:rsidRPr="00D86E5C" w:rsidRDefault="00AA07A7" w:rsidP="008E2DEB">
      <w:pPr>
        <w:spacing w:line="360" w:lineRule="auto"/>
        <w:jc w:val="both"/>
        <w:rPr>
          <w:rFonts w:ascii="Book Antiqua" w:hAnsi="Book Antiqua" w:cs="Times New Roman"/>
          <w:b/>
          <w:i/>
        </w:rPr>
      </w:pPr>
      <w:r w:rsidRPr="00D86E5C">
        <w:rPr>
          <w:rFonts w:ascii="Book Antiqua" w:hAnsi="Book Antiqua" w:cs="Times New Roman"/>
          <w:b/>
          <w:i/>
        </w:rPr>
        <w:t>Endpoints</w:t>
      </w:r>
    </w:p>
    <w:p w14:paraId="21053FC7" w14:textId="165AB77E" w:rsidR="00AA07A7" w:rsidRPr="00D86E5C" w:rsidRDefault="00AA07A7" w:rsidP="008E2DEB">
      <w:pPr>
        <w:spacing w:line="360" w:lineRule="auto"/>
        <w:jc w:val="both"/>
        <w:rPr>
          <w:rFonts w:ascii="Book Antiqua" w:hAnsi="Book Antiqua" w:cs="Times New Roman"/>
        </w:rPr>
      </w:pPr>
      <w:r w:rsidRPr="00D86E5C">
        <w:rPr>
          <w:rFonts w:ascii="Book Antiqua" w:hAnsi="Book Antiqua" w:cs="Times New Roman"/>
        </w:rPr>
        <w:t xml:space="preserve">The primary outcome was to </w:t>
      </w:r>
      <w:r w:rsidR="002C194C" w:rsidRPr="00D86E5C">
        <w:rPr>
          <w:rFonts w:ascii="Book Antiqua" w:hAnsi="Book Antiqua" w:cs="Times New Roman"/>
        </w:rPr>
        <w:t xml:space="preserve">establish a risk-scoring model predicting RBES in </w:t>
      </w:r>
      <w:r w:rsidR="00B737F3" w:rsidRPr="00D86E5C">
        <w:rPr>
          <w:rFonts w:ascii="Book Antiqua" w:hAnsi="Book Antiqua" w:cs="Times New Roman"/>
        </w:rPr>
        <w:t xml:space="preserve">patients having </w:t>
      </w:r>
      <w:r w:rsidR="002C194C" w:rsidRPr="00D86E5C">
        <w:rPr>
          <w:rFonts w:ascii="Book Antiqua" w:hAnsi="Book Antiqua" w:cs="Times New Roman"/>
        </w:rPr>
        <w:t xml:space="preserve">benign esophageal strictures. </w:t>
      </w:r>
      <w:r w:rsidR="002F7150" w:rsidRPr="00D86E5C">
        <w:rPr>
          <w:rFonts w:ascii="Book Antiqua" w:hAnsi="Book Antiqua" w:cs="Times New Roman"/>
        </w:rPr>
        <w:t>The s</w:t>
      </w:r>
      <w:r w:rsidR="002C194C" w:rsidRPr="00D86E5C">
        <w:rPr>
          <w:rFonts w:ascii="Book Antiqua" w:hAnsi="Book Antiqua" w:cs="Times New Roman"/>
        </w:rPr>
        <w:t xml:space="preserve">econdary outcome was to explore the </w:t>
      </w:r>
      <w:r w:rsidR="0037052C" w:rsidRPr="00D86E5C">
        <w:rPr>
          <w:rFonts w:ascii="Book Antiqua" w:hAnsi="Book Antiqua" w:cs="Times New Roman"/>
        </w:rPr>
        <w:t xml:space="preserve">endoscopic therapy </w:t>
      </w:r>
      <w:r w:rsidR="002C194C" w:rsidRPr="00D86E5C">
        <w:rPr>
          <w:rFonts w:ascii="Book Antiqua" w:hAnsi="Book Antiqua" w:cs="Times New Roman"/>
        </w:rPr>
        <w:t>effectiveness, ineffectiveness, and adverse events in patients with RBES.</w:t>
      </w:r>
      <w:r w:rsidR="00A02E70" w:rsidRPr="00D86E5C">
        <w:rPr>
          <w:rFonts w:ascii="Book Antiqua" w:hAnsi="Book Antiqua" w:cs="Times New Roman"/>
        </w:rPr>
        <w:t xml:space="preserve"> </w:t>
      </w:r>
      <w:r w:rsidRPr="00D86E5C">
        <w:rPr>
          <w:rFonts w:ascii="Book Antiqua" w:hAnsi="Book Antiqua" w:cs="Times New Roman"/>
        </w:rPr>
        <w:t>Endoscopic t</w:t>
      </w:r>
      <w:r w:rsidR="002C194C" w:rsidRPr="00D86E5C">
        <w:rPr>
          <w:rFonts w:ascii="Book Antiqua" w:hAnsi="Book Antiqua" w:cs="Times New Roman"/>
        </w:rPr>
        <w:t xml:space="preserve">herapy success was defined as </w:t>
      </w:r>
      <w:r w:rsidRPr="00D86E5C">
        <w:rPr>
          <w:rFonts w:ascii="Book Antiqua" w:hAnsi="Book Antiqua" w:cs="Times New Roman"/>
        </w:rPr>
        <w:t>no need for any other interventions, lasting at least 6 mo</w:t>
      </w:r>
      <w:r w:rsidR="001A7365" w:rsidRPr="00D86E5C">
        <w:rPr>
          <w:rFonts w:ascii="Book Antiqua" w:hAnsi="Book Antiqua" w:cs="Times New Roman"/>
          <w:vertAlign w:val="superscript"/>
        </w:rPr>
        <w:t>[</w:t>
      </w:r>
      <w:r w:rsidR="008A2F9D" w:rsidRPr="00D86E5C">
        <w:rPr>
          <w:rStyle w:val="a4"/>
          <w:rFonts w:ascii="Book Antiqua" w:eastAsia="Arial Unicode MS" w:hAnsi="Book Antiqua" w:cs="Times New Roman"/>
        </w:rPr>
        <w:t>8</w:t>
      </w:r>
      <w:r w:rsidR="001A7365" w:rsidRPr="00D86E5C">
        <w:rPr>
          <w:rFonts w:ascii="Book Antiqua" w:hAnsi="Book Antiqua" w:cs="Times New Roman"/>
          <w:vertAlign w:val="superscript"/>
        </w:rPr>
        <w:t>]</w:t>
      </w:r>
      <w:r w:rsidRPr="00D86E5C">
        <w:rPr>
          <w:rFonts w:ascii="Book Antiqua" w:hAnsi="Book Antiqua" w:cs="Times New Roman"/>
        </w:rPr>
        <w:t>. Treatment failure was defined as the need for any endoscopic intervention, including surgery</w:t>
      </w:r>
      <w:r w:rsidR="001A7365" w:rsidRPr="00D86E5C">
        <w:rPr>
          <w:rFonts w:ascii="Book Antiqua" w:hAnsi="Book Antiqua" w:cs="Times New Roman"/>
          <w:vertAlign w:val="superscript"/>
        </w:rPr>
        <w:t>[</w:t>
      </w:r>
      <w:r w:rsidR="008A2F9D" w:rsidRPr="00D86E5C">
        <w:rPr>
          <w:rStyle w:val="a4"/>
          <w:rFonts w:ascii="Book Antiqua" w:eastAsia="Arial Unicode MS" w:hAnsi="Book Antiqua" w:cs="Times New Roman"/>
        </w:rPr>
        <w:t>9</w:t>
      </w:r>
      <w:r w:rsidR="001A7365" w:rsidRPr="00D86E5C">
        <w:rPr>
          <w:rFonts w:ascii="Book Antiqua" w:hAnsi="Book Antiqua" w:cs="Times New Roman"/>
          <w:vertAlign w:val="superscript"/>
        </w:rPr>
        <w:t>]</w:t>
      </w:r>
      <w:r w:rsidRPr="00D86E5C">
        <w:rPr>
          <w:rFonts w:ascii="Book Antiqua" w:hAnsi="Book Antiqua" w:cs="Times New Roman"/>
        </w:rPr>
        <w:t>, during the follow-up period. Adverse events included esophageal fistula, bleeding, stent dysfunction (stent overgrowth, sten</w:t>
      </w:r>
      <w:r w:rsidR="00372BBE" w:rsidRPr="00D86E5C">
        <w:rPr>
          <w:rFonts w:ascii="Book Antiqua" w:hAnsi="Book Antiqua" w:cs="Times New Roman"/>
        </w:rPr>
        <w:t>t migration</w:t>
      </w:r>
      <w:r w:rsidR="002F7150" w:rsidRPr="00D86E5C">
        <w:rPr>
          <w:rFonts w:ascii="Book Antiqua" w:hAnsi="Book Antiqua" w:cs="Times New Roman"/>
        </w:rPr>
        <w:t>,</w:t>
      </w:r>
      <w:r w:rsidR="00372BBE" w:rsidRPr="00D86E5C">
        <w:rPr>
          <w:rFonts w:ascii="Book Antiqua" w:hAnsi="Book Antiqua" w:cs="Times New Roman"/>
        </w:rPr>
        <w:t xml:space="preserve"> and food impaction)</w:t>
      </w:r>
      <w:r w:rsidRPr="00D86E5C">
        <w:rPr>
          <w:rFonts w:ascii="Book Antiqua" w:hAnsi="Book Antiqua" w:cs="Times New Roman"/>
        </w:rPr>
        <w:t>, and intolerable chest pain. Early and late adverse events were defined as those occurring within 7 d and later than 7 d after stenting, respectively. All patients were follow</w:t>
      </w:r>
      <w:r w:rsidRPr="00D86E5C">
        <w:rPr>
          <w:rFonts w:ascii="Book Antiqua" w:hAnsi="Book Antiqua" w:cs="Times New Roman"/>
        </w:rPr>
        <w:t>ed</w:t>
      </w:r>
      <w:r w:rsidR="004347FF">
        <w:rPr>
          <w:rFonts w:ascii="Book Antiqua" w:hAnsi="Book Antiqua" w:cs="Times New Roman"/>
        </w:rPr>
        <w:t xml:space="preserve"> </w:t>
      </w:r>
      <w:r w:rsidRPr="00D86E5C">
        <w:rPr>
          <w:rFonts w:ascii="Book Antiqua" w:hAnsi="Book Antiqua" w:cs="Times New Roman"/>
        </w:rPr>
        <w:t>via teleph</w:t>
      </w:r>
      <w:r w:rsidRPr="00D86E5C">
        <w:rPr>
          <w:rFonts w:ascii="Book Antiqua" w:hAnsi="Book Antiqua" w:cs="Times New Roman"/>
        </w:rPr>
        <w:t xml:space="preserve">one contact, from the </w:t>
      </w:r>
      <w:r w:rsidR="005506FC" w:rsidRPr="00D86E5C">
        <w:rPr>
          <w:rFonts w:ascii="Book Antiqua" w:hAnsi="Book Antiqua" w:cs="Times New Roman"/>
        </w:rPr>
        <w:t>first</w:t>
      </w:r>
      <w:r w:rsidRPr="00D86E5C">
        <w:rPr>
          <w:rFonts w:ascii="Book Antiqua" w:hAnsi="Book Antiqua" w:cs="Times New Roman"/>
        </w:rPr>
        <w:t xml:space="preserve"> therapy session until study termination or patient death to assess symptom resolution.</w:t>
      </w:r>
    </w:p>
    <w:p w14:paraId="3E374A6F" w14:textId="77777777" w:rsidR="001A7365" w:rsidRPr="00D86E5C" w:rsidRDefault="001A7365" w:rsidP="008E2DEB">
      <w:pPr>
        <w:spacing w:line="360" w:lineRule="auto"/>
        <w:jc w:val="both"/>
        <w:rPr>
          <w:rFonts w:ascii="Book Antiqua" w:hAnsi="Book Antiqua" w:cs="Times New Roman"/>
        </w:rPr>
      </w:pPr>
    </w:p>
    <w:p w14:paraId="616C810B" w14:textId="083E17DA" w:rsidR="00AA07A7" w:rsidRPr="00D86E5C" w:rsidRDefault="00AA07A7" w:rsidP="008E2DEB">
      <w:pPr>
        <w:spacing w:line="360" w:lineRule="auto"/>
        <w:jc w:val="both"/>
        <w:rPr>
          <w:rFonts w:ascii="Book Antiqua" w:hAnsi="Book Antiqua" w:cs="Times New Roman"/>
          <w:b/>
          <w:i/>
        </w:rPr>
      </w:pPr>
      <w:r w:rsidRPr="00D86E5C">
        <w:rPr>
          <w:rFonts w:ascii="Book Antiqua" w:hAnsi="Book Antiqua" w:cs="Times New Roman"/>
          <w:b/>
          <w:i/>
        </w:rPr>
        <w:t xml:space="preserve">Statistical </w:t>
      </w:r>
      <w:r w:rsidR="00A84B40" w:rsidRPr="00D86E5C">
        <w:rPr>
          <w:rFonts w:ascii="Book Antiqua" w:hAnsi="Book Antiqua" w:cs="Times New Roman"/>
          <w:b/>
          <w:i/>
        </w:rPr>
        <w:t>analysis</w:t>
      </w:r>
    </w:p>
    <w:p w14:paraId="1A9F7557" w14:textId="0D75DA77" w:rsidR="00AA07A7" w:rsidRPr="00D86E5C" w:rsidRDefault="00FC5B56" w:rsidP="008E2DEB">
      <w:pPr>
        <w:spacing w:line="360" w:lineRule="auto"/>
        <w:jc w:val="both"/>
        <w:rPr>
          <w:rFonts w:ascii="Book Antiqua" w:hAnsi="Book Antiqua" w:cs="Times New Roman"/>
        </w:rPr>
      </w:pPr>
      <w:r w:rsidRPr="00D86E5C">
        <w:rPr>
          <w:rFonts w:ascii="Book Antiqua" w:hAnsi="Book Antiqua" w:cs="Times New Roman"/>
        </w:rPr>
        <w:t>Descriptive stati</w:t>
      </w:r>
      <w:r w:rsidRPr="00D86E5C">
        <w:rPr>
          <w:rFonts w:ascii="Book Antiqua" w:hAnsi="Book Antiqua" w:cs="Times New Roman"/>
        </w:rPr>
        <w:t xml:space="preserve">stics </w:t>
      </w:r>
      <w:r w:rsidR="004347FF">
        <w:rPr>
          <w:rFonts w:ascii="Book Antiqua" w:hAnsi="Book Antiqua" w:cs="Times New Roman"/>
        </w:rPr>
        <w:t>are</w:t>
      </w:r>
      <w:r w:rsidR="004347FF" w:rsidRPr="00D86E5C">
        <w:rPr>
          <w:rFonts w:ascii="Book Antiqua" w:hAnsi="Book Antiqua" w:cs="Times New Roman"/>
        </w:rPr>
        <w:t xml:space="preserve"> </w:t>
      </w:r>
      <w:r w:rsidRPr="00D86E5C">
        <w:rPr>
          <w:rFonts w:ascii="Book Antiqua" w:hAnsi="Book Antiqua" w:cs="Times New Roman"/>
        </w:rPr>
        <w:t xml:space="preserve">reported as </w:t>
      </w:r>
      <w:r w:rsidR="004347FF">
        <w:rPr>
          <w:rFonts w:ascii="Book Antiqua" w:hAnsi="Book Antiqua" w:cs="Times New Roman"/>
        </w:rPr>
        <w:t xml:space="preserve">the </w:t>
      </w:r>
      <w:r w:rsidRPr="00D86E5C">
        <w:rPr>
          <w:rFonts w:ascii="Book Antiqua" w:hAnsi="Book Antiqua" w:cs="Times New Roman"/>
        </w:rPr>
        <w:t xml:space="preserve">median or mean and range for continuous variables. The </w:t>
      </w:r>
      <w:r w:rsidR="00931B31" w:rsidRPr="00370F5A">
        <w:rPr>
          <w:rFonts w:ascii="Symbol" w:hAnsi="Symbol"/>
          <w:i/>
        </w:rPr>
        <w:t></w:t>
      </w:r>
      <w:r w:rsidR="00931B31" w:rsidRPr="00FB2D51">
        <w:rPr>
          <w:rFonts w:ascii="Book Antiqua" w:hAnsi="Book Antiqua" w:hint="eastAsia"/>
          <w:vertAlign w:val="superscript"/>
        </w:rPr>
        <w:t>2</w:t>
      </w:r>
      <w:r w:rsidRPr="00D86E5C">
        <w:rPr>
          <w:rFonts w:ascii="Book Antiqua" w:hAnsi="Book Antiqua" w:cs="Times New Roman"/>
        </w:rPr>
        <w:t xml:space="preserve"> test and the Fisher’s exact test were used for categorical variables, and the </w:t>
      </w:r>
      <w:r w:rsidR="008D3043" w:rsidRPr="00D86E5C">
        <w:rPr>
          <w:rFonts w:ascii="Book Antiqua" w:hAnsi="Book Antiqua" w:cs="Times New Roman"/>
          <w:i/>
        </w:rPr>
        <w:t>t</w:t>
      </w:r>
      <w:r w:rsidR="008D3043" w:rsidRPr="00D86E5C">
        <w:rPr>
          <w:rFonts w:ascii="Book Antiqua" w:hAnsi="Book Antiqua" w:cs="Times New Roman"/>
        </w:rPr>
        <w:t>-</w:t>
      </w:r>
      <w:r w:rsidRPr="00D86E5C">
        <w:rPr>
          <w:rFonts w:ascii="Book Antiqua" w:hAnsi="Book Antiqua" w:cs="Times New Roman"/>
        </w:rPr>
        <w:t xml:space="preserve">test was used for continuous variables. </w:t>
      </w:r>
      <w:r w:rsidR="00087D21" w:rsidRPr="00D86E5C">
        <w:rPr>
          <w:rFonts w:ascii="Book Antiqua" w:hAnsi="Book Antiqua" w:cs="Times New Roman"/>
        </w:rPr>
        <w:t>T</w:t>
      </w:r>
      <w:r w:rsidRPr="00D86E5C">
        <w:rPr>
          <w:rFonts w:ascii="Book Antiqua" w:hAnsi="Book Antiqua" w:cs="Times New Roman"/>
        </w:rPr>
        <w:t xml:space="preserve">o create and validate a risk model for </w:t>
      </w:r>
      <w:r w:rsidR="008D3043" w:rsidRPr="00D86E5C">
        <w:rPr>
          <w:rFonts w:ascii="Book Antiqua" w:hAnsi="Book Antiqua" w:cs="Times New Roman"/>
        </w:rPr>
        <w:t xml:space="preserve">the </w:t>
      </w:r>
      <w:r w:rsidRPr="00D86E5C">
        <w:rPr>
          <w:rFonts w:ascii="Book Antiqua" w:hAnsi="Book Antiqua" w:cs="Times New Roman"/>
        </w:rPr>
        <w:t xml:space="preserve">progression </w:t>
      </w:r>
      <w:r w:rsidR="008D3043" w:rsidRPr="00D86E5C">
        <w:rPr>
          <w:rFonts w:ascii="Book Antiqua" w:hAnsi="Book Antiqua" w:cs="Times New Roman"/>
        </w:rPr>
        <w:t xml:space="preserve">of </w:t>
      </w:r>
      <w:r w:rsidR="008A175A" w:rsidRPr="00D86E5C">
        <w:rPr>
          <w:rFonts w:ascii="Book Antiqua" w:hAnsi="Book Antiqua" w:cs="Times New Roman"/>
        </w:rPr>
        <w:t>RBES in benign esophageal strictures patients</w:t>
      </w:r>
      <w:r w:rsidR="003F4E0E" w:rsidRPr="00D86E5C">
        <w:rPr>
          <w:rFonts w:ascii="Book Antiqua" w:hAnsi="Book Antiqua" w:cs="Times New Roman"/>
        </w:rPr>
        <w:t>,</w:t>
      </w:r>
      <w:r w:rsidR="008A175A" w:rsidRPr="00D86E5C">
        <w:rPr>
          <w:rFonts w:ascii="Book Antiqua" w:hAnsi="Book Antiqua" w:cs="Times New Roman"/>
        </w:rPr>
        <w:t xml:space="preserve"> </w:t>
      </w:r>
      <w:r w:rsidRPr="00D86E5C">
        <w:rPr>
          <w:rFonts w:ascii="Book Antiqua" w:hAnsi="Book Antiqua" w:cs="Times New Roman"/>
        </w:rPr>
        <w:t>we used a split-sample strategy.</w:t>
      </w:r>
      <w:r w:rsidR="00950B2A" w:rsidRPr="00D86E5C">
        <w:rPr>
          <w:rFonts w:ascii="Book Antiqua" w:hAnsi="Book Antiqua" w:cs="Times New Roman"/>
        </w:rPr>
        <w:t xml:space="preserve"> U</w:t>
      </w:r>
      <w:r w:rsidRPr="00D86E5C">
        <w:rPr>
          <w:rFonts w:ascii="Book Antiqua" w:hAnsi="Book Antiqua" w:cs="Times New Roman"/>
        </w:rPr>
        <w:t xml:space="preserve">sing a random number from the </w:t>
      </w:r>
      <w:r w:rsidR="004347FF">
        <w:rPr>
          <w:rFonts w:ascii="Book Antiqua" w:hAnsi="Book Antiqua" w:cs="Times New Roman"/>
        </w:rPr>
        <w:t>u</w:t>
      </w:r>
      <w:r w:rsidR="004347FF" w:rsidRPr="00D86E5C">
        <w:rPr>
          <w:rFonts w:ascii="Book Antiqua" w:hAnsi="Book Antiqua" w:cs="Times New Roman"/>
        </w:rPr>
        <w:t xml:space="preserve">niform </w:t>
      </w:r>
      <w:r w:rsidRPr="00D86E5C">
        <w:rPr>
          <w:rFonts w:ascii="Book Antiqua" w:hAnsi="Book Antiqua" w:cs="Times New Roman"/>
        </w:rPr>
        <w:t>(0, 1) distribution</w:t>
      </w:r>
      <w:r w:rsidR="003F4E0E" w:rsidRPr="00D86E5C">
        <w:rPr>
          <w:rFonts w:ascii="Book Antiqua" w:hAnsi="Book Antiqua" w:cs="Times New Roman"/>
        </w:rPr>
        <w:t>,</w:t>
      </w:r>
      <w:r w:rsidRPr="00D86E5C">
        <w:rPr>
          <w:rFonts w:ascii="Book Antiqua" w:hAnsi="Book Antiqua" w:cs="Times New Roman"/>
        </w:rPr>
        <w:t xml:space="preserve"> we lab</w:t>
      </w:r>
      <w:r w:rsidRPr="00D86E5C">
        <w:rPr>
          <w:rFonts w:ascii="Book Antiqua" w:hAnsi="Book Antiqua" w:cs="Times New Roman"/>
        </w:rPr>
        <w:t>eled those w</w:t>
      </w:r>
      <w:r w:rsidRPr="00D86E5C">
        <w:rPr>
          <w:rFonts w:ascii="Book Antiqua" w:hAnsi="Book Antiqua" w:cs="Times New Roman"/>
        </w:rPr>
        <w:t>ith values &lt;</w:t>
      </w:r>
      <w:r w:rsidR="00A84B40" w:rsidRPr="00D86E5C">
        <w:rPr>
          <w:rFonts w:ascii="Book Antiqua" w:hAnsi="Book Antiqua" w:cs="Times New Roman"/>
        </w:rPr>
        <w:t xml:space="preserve"> </w:t>
      </w:r>
      <w:r w:rsidR="003F4E0E" w:rsidRPr="00D86E5C">
        <w:rPr>
          <w:rFonts w:ascii="Book Antiqua" w:hAnsi="Book Antiqua" w:cs="Times New Roman"/>
        </w:rPr>
        <w:t>0</w:t>
      </w:r>
      <w:r w:rsidRPr="00D86E5C">
        <w:rPr>
          <w:rFonts w:ascii="Book Antiqua" w:hAnsi="Book Antiqua" w:cs="Times New Roman"/>
        </w:rPr>
        <w:t xml:space="preserve">.3 as </w:t>
      </w:r>
      <w:r w:rsidR="004347FF">
        <w:rPr>
          <w:rFonts w:ascii="Book Antiqua" w:hAnsi="Book Antiqua" w:cs="Times New Roman"/>
        </w:rPr>
        <w:t>a</w:t>
      </w:r>
      <w:r w:rsidR="004347FF" w:rsidRPr="00D86E5C">
        <w:rPr>
          <w:rFonts w:ascii="Book Antiqua" w:hAnsi="Book Antiqua" w:cs="Times New Roman"/>
        </w:rPr>
        <w:t xml:space="preserve"> </w:t>
      </w:r>
      <w:r w:rsidRPr="00D86E5C">
        <w:rPr>
          <w:rFonts w:ascii="Book Antiqua" w:hAnsi="Book Antiqua" w:cs="Times New Roman"/>
        </w:rPr>
        <w:t>validation cohort and &gt;</w:t>
      </w:r>
      <w:r w:rsidR="00A84B40" w:rsidRPr="00D86E5C">
        <w:rPr>
          <w:rFonts w:ascii="Book Antiqua" w:hAnsi="Book Antiqua" w:cs="Times New Roman"/>
        </w:rPr>
        <w:t xml:space="preserve"> </w:t>
      </w:r>
      <w:r w:rsidR="003F4E0E" w:rsidRPr="00D86E5C">
        <w:rPr>
          <w:rFonts w:ascii="Book Antiqua" w:hAnsi="Book Antiqua" w:cs="Times New Roman"/>
        </w:rPr>
        <w:t>0</w:t>
      </w:r>
      <w:r w:rsidRPr="00D86E5C">
        <w:rPr>
          <w:rFonts w:ascii="Book Antiqua" w:hAnsi="Book Antiqua" w:cs="Times New Roman"/>
        </w:rPr>
        <w:t xml:space="preserve">.3 as </w:t>
      </w:r>
      <w:r w:rsidR="004347FF">
        <w:rPr>
          <w:rFonts w:ascii="Book Antiqua" w:hAnsi="Book Antiqua" w:cs="Times New Roman"/>
        </w:rPr>
        <w:t>a</w:t>
      </w:r>
      <w:r w:rsidR="004347FF" w:rsidRPr="00D86E5C">
        <w:rPr>
          <w:rFonts w:ascii="Book Antiqua" w:hAnsi="Book Antiqua" w:cs="Times New Roman"/>
        </w:rPr>
        <w:t xml:space="preserve"> </w:t>
      </w:r>
      <w:r w:rsidR="00BC7CF2" w:rsidRPr="00D86E5C">
        <w:rPr>
          <w:rFonts w:ascii="Book Antiqua" w:hAnsi="Book Antiqua" w:cs="Times New Roman"/>
        </w:rPr>
        <w:t>development cohort</w:t>
      </w:r>
      <w:r w:rsidRPr="00D86E5C">
        <w:rPr>
          <w:rFonts w:ascii="Book Antiqua" w:hAnsi="Book Antiqua" w:cs="Times New Roman"/>
        </w:rPr>
        <w:t xml:space="preserve">, </w:t>
      </w:r>
      <w:r w:rsidR="004347FF">
        <w:rPr>
          <w:rFonts w:ascii="Book Antiqua" w:hAnsi="Book Antiqua" w:cs="Times New Roman"/>
        </w:rPr>
        <w:t xml:space="preserve">and </w:t>
      </w:r>
      <w:r w:rsidRPr="00D86E5C">
        <w:rPr>
          <w:rFonts w:ascii="Book Antiqua" w:hAnsi="Book Antiqua" w:cs="Times New Roman"/>
        </w:rPr>
        <w:t>this gave us</w:t>
      </w:r>
      <w:r w:rsidRPr="00D86E5C">
        <w:rPr>
          <w:rFonts w:ascii="Book Antiqua" w:hAnsi="Book Antiqua" w:cs="Times New Roman"/>
        </w:rPr>
        <w:t xml:space="preserve"> a 70/30 split. This strategy has been used in multiple models</w:t>
      </w:r>
      <w:r w:rsidR="00A84B40" w:rsidRPr="00D86E5C">
        <w:rPr>
          <w:rFonts w:ascii="Book Antiqua" w:hAnsi="Book Antiqua" w:cs="Times New Roman"/>
          <w:vertAlign w:val="superscript"/>
        </w:rPr>
        <w:t>[</w:t>
      </w:r>
      <w:r w:rsidR="008A2F9D" w:rsidRPr="00D86E5C">
        <w:rPr>
          <w:rStyle w:val="a4"/>
          <w:rFonts w:ascii="Book Antiqua" w:hAnsi="Book Antiqua" w:cs="Times New Roman"/>
        </w:rPr>
        <w:t>1</w:t>
      </w:r>
      <w:r w:rsidR="008A2F9D" w:rsidRPr="00D86E5C">
        <w:rPr>
          <w:rFonts w:ascii="Book Antiqua" w:hAnsi="Book Antiqua"/>
          <w:vertAlign w:val="superscript"/>
        </w:rPr>
        <w:t>0,11</w:t>
      </w:r>
      <w:r w:rsidR="00A84B40" w:rsidRPr="00D86E5C">
        <w:rPr>
          <w:rFonts w:ascii="Book Antiqua" w:hAnsi="Book Antiqua" w:cs="Times New Roman"/>
          <w:vertAlign w:val="superscript"/>
        </w:rPr>
        <w:t>]</w:t>
      </w:r>
      <w:r w:rsidRPr="00D86E5C">
        <w:rPr>
          <w:rFonts w:ascii="Book Antiqua" w:hAnsi="Book Antiqua" w:cs="Times New Roman"/>
        </w:rPr>
        <w:t>.</w:t>
      </w:r>
      <w:r w:rsidR="00BC7CF2" w:rsidRPr="00D86E5C">
        <w:rPr>
          <w:rFonts w:ascii="Book Antiqua" w:hAnsi="Book Antiqua"/>
        </w:rPr>
        <w:t xml:space="preserve"> </w:t>
      </w:r>
      <w:r w:rsidR="00BC7CF2" w:rsidRPr="00D86E5C">
        <w:rPr>
          <w:rFonts w:ascii="Book Antiqua" w:hAnsi="Book Antiqua" w:cs="Times New Roman"/>
        </w:rPr>
        <w:t>In the development cohort (70%)</w:t>
      </w:r>
      <w:r w:rsidR="008D3043" w:rsidRPr="00D86E5C">
        <w:rPr>
          <w:rFonts w:ascii="Book Antiqua" w:hAnsi="Book Antiqua" w:cs="Times New Roman"/>
        </w:rPr>
        <w:t>,</w:t>
      </w:r>
      <w:r w:rsidR="00BC7CF2" w:rsidRPr="00D86E5C">
        <w:rPr>
          <w:rFonts w:ascii="Book Antiqua" w:hAnsi="Book Antiqua" w:cs="Times New Roman"/>
        </w:rPr>
        <w:t xml:space="preserve"> we </w:t>
      </w:r>
      <w:r w:rsidR="00B52905" w:rsidRPr="00D86E5C">
        <w:rPr>
          <w:rFonts w:ascii="Book Antiqua" w:hAnsi="Book Antiqua" w:cs="Times New Roman"/>
        </w:rPr>
        <w:t xml:space="preserve">tested candidate variables and </w:t>
      </w:r>
      <w:r w:rsidR="008D3043" w:rsidRPr="00D86E5C">
        <w:rPr>
          <w:rFonts w:ascii="Book Antiqua" w:hAnsi="Book Antiqua" w:cs="Times New Roman"/>
        </w:rPr>
        <w:t>retained the</w:t>
      </w:r>
      <w:r w:rsidR="00B52905" w:rsidRPr="00D86E5C">
        <w:rPr>
          <w:rFonts w:ascii="Book Antiqua" w:hAnsi="Book Antiqua" w:cs="Times New Roman"/>
        </w:rPr>
        <w:t xml:space="preserve"> statistical significance in multivariate binary logistic regression analysis</w:t>
      </w:r>
      <w:r w:rsidR="00AA142E" w:rsidRPr="00D86E5C">
        <w:rPr>
          <w:rFonts w:ascii="Book Antiqua" w:hAnsi="Book Antiqua" w:cs="Times New Roman"/>
        </w:rPr>
        <w:t xml:space="preserve">. </w:t>
      </w:r>
      <w:r w:rsidR="00213BBA" w:rsidRPr="00D86E5C">
        <w:rPr>
          <w:rFonts w:ascii="Book Antiqua" w:hAnsi="Book Antiqua" w:cs="Times New Roman"/>
        </w:rPr>
        <w:t xml:space="preserve">In addition, multivariate binary logistic regression analysis, with the corresponding odds </w:t>
      </w:r>
      <w:r w:rsidR="00213BBA" w:rsidRPr="00D86E5C">
        <w:rPr>
          <w:rFonts w:ascii="Book Antiqua" w:hAnsi="Book Antiqua" w:cs="Times New Roman"/>
        </w:rPr>
        <w:lastRenderedPageBreak/>
        <w:t>ratios (OR) and 95% confidence inte</w:t>
      </w:r>
      <w:r w:rsidR="00213BBA" w:rsidRPr="00D86E5C">
        <w:rPr>
          <w:rFonts w:ascii="Book Antiqua" w:hAnsi="Book Antiqua" w:cs="Times New Roman"/>
        </w:rPr>
        <w:t>rvals (CI)</w:t>
      </w:r>
      <w:r w:rsidR="004347FF">
        <w:rPr>
          <w:rFonts w:ascii="Book Antiqua" w:hAnsi="Book Antiqua" w:cs="Times New Roman"/>
        </w:rPr>
        <w:t xml:space="preserve"> reported</w:t>
      </w:r>
      <w:r w:rsidR="00213BBA" w:rsidRPr="00D86E5C">
        <w:rPr>
          <w:rFonts w:ascii="Book Antiqua" w:hAnsi="Book Antiqua" w:cs="Times New Roman"/>
        </w:rPr>
        <w:t>, was perfo</w:t>
      </w:r>
      <w:r w:rsidR="00213BBA" w:rsidRPr="00D86E5C">
        <w:rPr>
          <w:rFonts w:ascii="Book Antiqua" w:hAnsi="Book Antiqua" w:cs="Times New Roman"/>
        </w:rPr>
        <w:t xml:space="preserve">rmed to identify </w:t>
      </w:r>
      <w:r w:rsidR="008D3043" w:rsidRPr="00D86E5C">
        <w:rPr>
          <w:rFonts w:ascii="Book Antiqua" w:hAnsi="Book Antiqua" w:cs="Times New Roman"/>
        </w:rPr>
        <w:t xml:space="preserve">the </w:t>
      </w:r>
      <w:r w:rsidR="00213BBA" w:rsidRPr="00D86E5C">
        <w:rPr>
          <w:rFonts w:ascii="Book Antiqua" w:hAnsi="Book Antiqua" w:cs="Times New Roman"/>
        </w:rPr>
        <w:t xml:space="preserve">independent risk factors for RBES. </w:t>
      </w:r>
      <w:r w:rsidR="00AA142E" w:rsidRPr="00D86E5C">
        <w:rPr>
          <w:rFonts w:ascii="Book Antiqua" w:hAnsi="Book Antiqua" w:cs="Times New Roman"/>
        </w:rPr>
        <w:t xml:space="preserve">A scoring model was </w:t>
      </w:r>
      <w:r w:rsidR="00950B2A" w:rsidRPr="00D86E5C">
        <w:rPr>
          <w:rFonts w:ascii="Book Antiqua" w:hAnsi="Book Antiqua" w:cs="Times New Roman"/>
        </w:rPr>
        <w:t>established</w:t>
      </w:r>
      <w:r w:rsidR="00AA142E" w:rsidRPr="00D86E5C">
        <w:rPr>
          <w:rFonts w:ascii="Book Antiqua" w:hAnsi="Book Antiqua" w:cs="Times New Roman"/>
        </w:rPr>
        <w:t xml:space="preserve"> to calculate the probabilities of </w:t>
      </w:r>
      <w:r w:rsidR="00183862" w:rsidRPr="00D86E5C">
        <w:rPr>
          <w:rFonts w:ascii="Book Antiqua" w:hAnsi="Book Antiqua" w:cs="Times New Roman"/>
        </w:rPr>
        <w:t xml:space="preserve">RBES in benign esophageal strictures patients </w:t>
      </w:r>
      <w:r w:rsidR="00AA142E" w:rsidRPr="00D86E5C">
        <w:rPr>
          <w:rFonts w:ascii="Book Antiqua" w:hAnsi="Book Antiqua" w:cs="Times New Roman"/>
        </w:rPr>
        <w:t>on the basis of the</w:t>
      </w:r>
      <w:r w:rsidR="00183862" w:rsidRPr="00D86E5C">
        <w:rPr>
          <w:rFonts w:ascii="Book Antiqua" w:hAnsi="Book Antiqua" w:cs="Times New Roman"/>
        </w:rPr>
        <w:t xml:space="preserve"> retaining candidate variables</w:t>
      </w:r>
      <w:r w:rsidR="00AA142E" w:rsidRPr="00D86E5C">
        <w:rPr>
          <w:rFonts w:ascii="Book Antiqua" w:hAnsi="Book Antiqua" w:cs="Times New Roman"/>
        </w:rPr>
        <w:t xml:space="preserve">. </w:t>
      </w:r>
      <w:r w:rsidR="00213BBA" w:rsidRPr="00D86E5C">
        <w:rPr>
          <w:rFonts w:ascii="Book Antiqua" w:hAnsi="Book Antiqua" w:cs="Times New Roman"/>
        </w:rPr>
        <w:t xml:space="preserve">The independent risk factors were </w:t>
      </w:r>
      <w:r w:rsidR="00950B2A" w:rsidRPr="00D86E5C">
        <w:rPr>
          <w:rFonts w:ascii="Book Antiqua" w:hAnsi="Book Antiqua" w:cs="Times New Roman"/>
        </w:rPr>
        <w:t>chosen</w:t>
      </w:r>
      <w:r w:rsidR="00213BBA" w:rsidRPr="00D86E5C">
        <w:rPr>
          <w:rFonts w:ascii="Book Antiqua" w:hAnsi="Book Antiqua" w:cs="Times New Roman"/>
        </w:rPr>
        <w:t xml:space="preserve"> as scoring items</w:t>
      </w:r>
      <w:r w:rsidR="00950B2A" w:rsidRPr="00D86E5C">
        <w:rPr>
          <w:rFonts w:ascii="Book Antiqua" w:hAnsi="Book Antiqua" w:cs="Times New Roman"/>
        </w:rPr>
        <w:t xml:space="preserve">. </w:t>
      </w:r>
      <w:r w:rsidR="00950B2A" w:rsidRPr="00D86E5C">
        <w:rPr>
          <w:rFonts w:ascii="Book Antiqua" w:hAnsi="Book Antiqua" w:cs="Times New Roman"/>
        </w:rPr>
        <w:t>Meanwhile</w:t>
      </w:r>
      <w:r w:rsidR="004347FF">
        <w:rPr>
          <w:rFonts w:ascii="Book Antiqua" w:hAnsi="Book Antiqua" w:cs="Times New Roman"/>
        </w:rPr>
        <w:t>,</w:t>
      </w:r>
      <w:r w:rsidR="00213BBA" w:rsidRPr="00D86E5C">
        <w:rPr>
          <w:rFonts w:ascii="Book Antiqua" w:hAnsi="Book Antiqua" w:cs="Times New Roman"/>
        </w:rPr>
        <w:t xml:space="preserve"> each risk factor</w:t>
      </w:r>
      <w:r w:rsidR="00950B2A" w:rsidRPr="00D86E5C">
        <w:rPr>
          <w:rFonts w:ascii="Book Antiqua" w:hAnsi="Book Antiqua" w:cs="Times New Roman"/>
        </w:rPr>
        <w:t xml:space="preserve"> score</w:t>
      </w:r>
      <w:r w:rsidR="00213BBA" w:rsidRPr="00D86E5C">
        <w:rPr>
          <w:rFonts w:ascii="Book Antiqua" w:hAnsi="Book Antiqua" w:cs="Times New Roman"/>
        </w:rPr>
        <w:t xml:space="preserve"> was weighted </w:t>
      </w:r>
      <w:r w:rsidR="00950B2A" w:rsidRPr="00D86E5C">
        <w:rPr>
          <w:rFonts w:ascii="Book Antiqua" w:hAnsi="Book Antiqua" w:cs="Times New Roman"/>
        </w:rPr>
        <w:t>based on</w:t>
      </w:r>
      <w:r w:rsidR="00213BBA" w:rsidRPr="00D86E5C">
        <w:rPr>
          <w:rFonts w:ascii="Book Antiqua" w:hAnsi="Book Antiqua" w:cs="Times New Roman"/>
        </w:rPr>
        <w:t xml:space="preserve"> the beta coefficient obtained from the logistic regression </w:t>
      </w:r>
      <w:r w:rsidR="004347FF" w:rsidRPr="00D86E5C">
        <w:rPr>
          <w:rFonts w:ascii="Book Antiqua" w:hAnsi="Book Antiqua" w:cs="Times New Roman"/>
        </w:rPr>
        <w:t>analy</w:t>
      </w:r>
      <w:r w:rsidR="004347FF">
        <w:rPr>
          <w:rFonts w:ascii="Book Antiqua" w:hAnsi="Book Antiqua" w:cs="Times New Roman"/>
        </w:rPr>
        <w:t>sis</w:t>
      </w:r>
      <w:r w:rsidR="00213BBA" w:rsidRPr="00D86E5C">
        <w:rPr>
          <w:rFonts w:ascii="Book Antiqua" w:hAnsi="Book Antiqua" w:cs="Times New Roman"/>
        </w:rPr>
        <w:t xml:space="preserve">. </w:t>
      </w:r>
      <w:r w:rsidR="00FA0469" w:rsidRPr="00D86E5C">
        <w:rPr>
          <w:rFonts w:ascii="Book Antiqua" w:hAnsi="Book Antiqua" w:cs="Times New Roman"/>
        </w:rPr>
        <w:t>In order to keep the scoring model simple, t</w:t>
      </w:r>
      <w:r w:rsidR="00213BBA" w:rsidRPr="00D86E5C">
        <w:rPr>
          <w:rFonts w:ascii="Book Antiqua" w:hAnsi="Book Antiqua" w:cs="Times New Roman"/>
        </w:rPr>
        <w:t>he respective beta coefficient was rounded to the nearest whole number. The total score represented the sum of scores for each risk factor. Using these scores</w:t>
      </w:r>
      <w:r w:rsidR="008D3043" w:rsidRPr="00D86E5C">
        <w:rPr>
          <w:rFonts w:ascii="Book Antiqua" w:hAnsi="Book Antiqua" w:cs="Times New Roman"/>
        </w:rPr>
        <w:t>,</w:t>
      </w:r>
      <w:r w:rsidR="00213BBA" w:rsidRPr="00D86E5C">
        <w:rPr>
          <w:rFonts w:ascii="Book Antiqua" w:hAnsi="Book Antiqua" w:cs="Times New Roman"/>
        </w:rPr>
        <w:t xml:space="preserve"> we derived </w:t>
      </w:r>
      <w:r w:rsidR="004347FF">
        <w:rPr>
          <w:rFonts w:ascii="Book Antiqua" w:hAnsi="Book Antiqua" w:cs="Times New Roman"/>
        </w:rPr>
        <w:t>three</w:t>
      </w:r>
      <w:r w:rsidR="004347FF" w:rsidRPr="00D86E5C">
        <w:rPr>
          <w:rFonts w:ascii="Book Antiqua" w:hAnsi="Book Antiqua" w:cs="Times New Roman"/>
        </w:rPr>
        <w:t xml:space="preserve"> </w:t>
      </w:r>
      <w:r w:rsidR="00213BBA" w:rsidRPr="00D86E5C">
        <w:rPr>
          <w:rFonts w:ascii="Book Antiqua" w:hAnsi="Book Antiqua" w:cs="Times New Roman"/>
        </w:rPr>
        <w:t xml:space="preserve">groups of risk: </w:t>
      </w:r>
      <w:r w:rsidR="00A84B40" w:rsidRPr="00D86E5C">
        <w:rPr>
          <w:rFonts w:ascii="Book Antiqua" w:hAnsi="Book Antiqua" w:cs="Times New Roman"/>
        </w:rPr>
        <w:t xml:space="preserve">Low </w:t>
      </w:r>
      <w:r w:rsidR="00213BBA" w:rsidRPr="00D86E5C">
        <w:rPr>
          <w:rFonts w:ascii="Book Antiqua" w:hAnsi="Book Antiqua" w:cs="Times New Roman"/>
        </w:rPr>
        <w:t>(points 0-2), intermediate (</w:t>
      </w:r>
      <w:r w:rsidR="00213BBA" w:rsidRPr="00D86E5C">
        <w:rPr>
          <w:rFonts w:ascii="Book Antiqua" w:hAnsi="Book Antiqua" w:cs="Times New Roman"/>
        </w:rPr>
        <w:t>3-5), and high (6-</w:t>
      </w:r>
      <w:r w:rsidR="002F6A2D" w:rsidRPr="00D86E5C">
        <w:rPr>
          <w:rFonts w:ascii="Book Antiqua" w:hAnsi="Book Antiqua" w:cs="Times New Roman"/>
        </w:rPr>
        <w:t>8</w:t>
      </w:r>
      <w:r w:rsidR="00213BBA" w:rsidRPr="00D86E5C">
        <w:rPr>
          <w:rFonts w:ascii="Book Antiqua" w:hAnsi="Book Antiqua" w:cs="Times New Roman"/>
        </w:rPr>
        <w:t>)</w:t>
      </w:r>
      <w:r w:rsidR="00124582" w:rsidRPr="00D86E5C">
        <w:rPr>
          <w:rFonts w:ascii="Book Antiqua" w:hAnsi="Book Antiqua" w:cs="Times New Roman"/>
        </w:rPr>
        <w:t xml:space="preserve">. </w:t>
      </w:r>
      <w:r w:rsidR="00213BBA" w:rsidRPr="00D86E5C">
        <w:rPr>
          <w:rFonts w:ascii="Book Antiqua" w:hAnsi="Book Antiqua" w:cs="Times New Roman"/>
        </w:rPr>
        <w:t>Probabilities of RBES with 95%CI in each group, stratified by</w:t>
      </w:r>
      <w:r w:rsidR="00124582" w:rsidRPr="00D86E5C">
        <w:rPr>
          <w:rFonts w:ascii="Book Antiqua" w:hAnsi="Book Antiqua" w:cs="Times New Roman"/>
        </w:rPr>
        <w:t xml:space="preserve"> the risk factor</w:t>
      </w:r>
      <w:r w:rsidR="00213BBA" w:rsidRPr="00D86E5C">
        <w:rPr>
          <w:rFonts w:ascii="Book Antiqua" w:hAnsi="Book Antiqua" w:cs="Times New Roman"/>
        </w:rPr>
        <w:t>, were calculated.</w:t>
      </w:r>
      <w:r w:rsidR="00124582" w:rsidRPr="00D86E5C">
        <w:rPr>
          <w:rFonts w:ascii="Book Antiqua" w:hAnsi="Book Antiqua" w:cs="Times New Roman"/>
        </w:rPr>
        <w:t xml:space="preserve"> In the validation cohort (30%), the model discrimination was tested with the receiver operating characteristic (ROC) curve and area under the ROC curve (AUROC). An AUROC of 1.0 indicated perfect concordance, whereas an AUROC of 0.5 indicated no relationship. External validation of the scoring model was performed by measuring the discriminatory ability with AUROC. To test calibration</w:t>
      </w:r>
      <w:r w:rsidR="008D3043" w:rsidRPr="00D86E5C">
        <w:rPr>
          <w:rFonts w:ascii="Book Antiqua" w:hAnsi="Book Antiqua" w:cs="Times New Roman"/>
        </w:rPr>
        <w:t>,</w:t>
      </w:r>
      <w:r w:rsidR="00124582" w:rsidRPr="00D86E5C">
        <w:rPr>
          <w:rFonts w:ascii="Book Antiqua" w:hAnsi="Book Antiqua" w:cs="Times New Roman"/>
        </w:rPr>
        <w:t xml:space="preserve"> we used a Hosmer-Lemeshow (H-L) test along with reporting the calibration slope and intercept.</w:t>
      </w:r>
      <w:r w:rsidR="00730654" w:rsidRPr="00D86E5C">
        <w:rPr>
          <w:rFonts w:ascii="Book Antiqua" w:hAnsi="Book Antiqua" w:cs="Times New Roman"/>
        </w:rPr>
        <w:t xml:space="preserve"> </w:t>
      </w:r>
      <w:r w:rsidR="00A66661" w:rsidRPr="00D86E5C">
        <w:rPr>
          <w:rFonts w:ascii="Book Antiqua" w:hAnsi="Book Antiqua" w:cs="Times New Roman"/>
        </w:rPr>
        <w:t>To evaluate the relationship between various clinical characteristics in RBES pat</w:t>
      </w:r>
      <w:r w:rsidR="00A66661" w:rsidRPr="00D86E5C">
        <w:rPr>
          <w:rFonts w:ascii="Book Antiqua" w:hAnsi="Book Antiqua" w:cs="Times New Roman"/>
        </w:rPr>
        <w:t>ients, univar</w:t>
      </w:r>
      <w:r w:rsidR="00A66661" w:rsidRPr="00D86E5C">
        <w:rPr>
          <w:rFonts w:ascii="Book Antiqua" w:hAnsi="Book Antiqua" w:cs="Times New Roman"/>
        </w:rPr>
        <w:t xml:space="preserve">iate analyses were performed using the </w:t>
      </w:r>
      <w:r w:rsidR="00BB11FE" w:rsidRPr="00370F5A">
        <w:rPr>
          <w:rFonts w:ascii="Symbol" w:hAnsi="Symbol"/>
          <w:i/>
        </w:rPr>
        <w:t></w:t>
      </w:r>
      <w:r w:rsidR="00BB11FE" w:rsidRPr="00FB2D51">
        <w:rPr>
          <w:rFonts w:ascii="Book Antiqua" w:hAnsi="Book Antiqua" w:hint="eastAsia"/>
          <w:vertAlign w:val="superscript"/>
        </w:rPr>
        <w:t>2</w:t>
      </w:r>
      <w:r w:rsidR="00A66661" w:rsidRPr="00D86E5C">
        <w:rPr>
          <w:rFonts w:ascii="Book Antiqua" w:hAnsi="Book Antiqua" w:cs="Times New Roman"/>
        </w:rPr>
        <w:t xml:space="preserve"> test and </w:t>
      </w:r>
      <w:r w:rsidR="008D3043" w:rsidRPr="00D86E5C">
        <w:rPr>
          <w:rFonts w:ascii="Book Antiqua" w:hAnsi="Book Antiqua" w:cs="Times New Roman"/>
          <w:i/>
        </w:rPr>
        <w:t>t</w:t>
      </w:r>
      <w:r w:rsidR="008D3043" w:rsidRPr="00D86E5C">
        <w:rPr>
          <w:rFonts w:ascii="Book Antiqua" w:hAnsi="Book Antiqua" w:cs="Times New Roman"/>
        </w:rPr>
        <w:t>-</w:t>
      </w:r>
      <w:r w:rsidR="00A66661" w:rsidRPr="00D86E5C">
        <w:rPr>
          <w:rFonts w:ascii="Book Antiqua" w:hAnsi="Book Antiqua" w:cs="Times New Roman"/>
        </w:rPr>
        <w:t xml:space="preserve">test. </w:t>
      </w:r>
      <w:r w:rsidR="00730654" w:rsidRPr="00D86E5C">
        <w:rPr>
          <w:rFonts w:ascii="Book Antiqua" w:hAnsi="Book Antiqua" w:cs="Times New Roman"/>
        </w:rPr>
        <w:t>Statistical analyses were performed using SPSS Statistics version 22.0 (IBM Corp, Armonk, NY</w:t>
      </w:r>
      <w:r w:rsidR="008D3043" w:rsidRPr="00D86E5C">
        <w:rPr>
          <w:rFonts w:ascii="Book Antiqua" w:hAnsi="Book Antiqua" w:cs="Times New Roman"/>
        </w:rPr>
        <w:t xml:space="preserve">, </w:t>
      </w:r>
      <w:r w:rsidR="00A84B40" w:rsidRPr="00D86E5C">
        <w:rPr>
          <w:rFonts w:ascii="Book Antiqua" w:hAnsi="Book Antiqua" w:cs="Times New Roman"/>
        </w:rPr>
        <w:t>United States</w:t>
      </w:r>
      <w:r w:rsidR="00730654" w:rsidRPr="00D86E5C">
        <w:rPr>
          <w:rFonts w:ascii="Book Antiqua" w:hAnsi="Book Antiqua" w:cs="Times New Roman"/>
        </w:rPr>
        <w:t xml:space="preserve">). </w:t>
      </w:r>
      <w:r w:rsidR="00ED1810" w:rsidRPr="0001786D">
        <w:rPr>
          <w:rFonts w:ascii="Book Antiqua" w:hAnsi="Book Antiqua" w:cs="Times New Roman"/>
          <w:i/>
        </w:rPr>
        <w:t>P</w:t>
      </w:r>
      <w:r w:rsidR="00ED1810" w:rsidRPr="00D86E5C">
        <w:rPr>
          <w:rFonts w:ascii="Book Antiqua" w:hAnsi="Book Antiqua" w:cs="Times New Roman"/>
        </w:rPr>
        <w:t>-</w:t>
      </w:r>
      <w:r w:rsidR="00730654" w:rsidRPr="00D86E5C">
        <w:rPr>
          <w:rFonts w:ascii="Book Antiqua" w:hAnsi="Book Antiqua" w:cs="Times New Roman"/>
        </w:rPr>
        <w:t xml:space="preserve">values </w:t>
      </w:r>
      <w:r w:rsidR="00782244" w:rsidRPr="00D86E5C">
        <w:rPr>
          <w:rFonts w:ascii="Book Antiqua" w:hAnsi="Book Antiqua" w:cs="Times New Roman"/>
        </w:rPr>
        <w:t xml:space="preserve">less than </w:t>
      </w:r>
      <w:r w:rsidR="00730654" w:rsidRPr="00D86E5C">
        <w:rPr>
          <w:rFonts w:ascii="Book Antiqua" w:hAnsi="Book Antiqua" w:cs="Times New Roman"/>
        </w:rPr>
        <w:t xml:space="preserve">0.05 </w:t>
      </w:r>
      <w:r w:rsidR="00782244" w:rsidRPr="00D86E5C">
        <w:rPr>
          <w:rFonts w:ascii="Book Antiqua" w:hAnsi="Book Antiqua" w:cs="Times New Roman"/>
        </w:rPr>
        <w:t>were considered statistically significant.</w:t>
      </w:r>
    </w:p>
    <w:p w14:paraId="56601DF0" w14:textId="77777777" w:rsidR="00A84B40" w:rsidRPr="00D86E5C" w:rsidRDefault="00A84B40" w:rsidP="008E2DEB">
      <w:pPr>
        <w:spacing w:line="360" w:lineRule="auto"/>
        <w:jc w:val="both"/>
        <w:rPr>
          <w:rFonts w:ascii="Book Antiqua" w:hAnsi="Book Antiqua" w:cs="Times New Roman"/>
        </w:rPr>
      </w:pPr>
    </w:p>
    <w:p w14:paraId="7265451F" w14:textId="77777777" w:rsidR="00AA07A7" w:rsidRPr="00D86E5C" w:rsidRDefault="00AA07A7" w:rsidP="008E2DEB">
      <w:pPr>
        <w:spacing w:line="360" w:lineRule="auto"/>
        <w:jc w:val="both"/>
        <w:rPr>
          <w:rFonts w:ascii="Book Antiqua" w:hAnsi="Book Antiqua" w:cs="Times New Roman"/>
          <w:b/>
        </w:rPr>
      </w:pPr>
      <w:r w:rsidRPr="00D86E5C">
        <w:rPr>
          <w:rFonts w:ascii="Book Antiqua" w:hAnsi="Book Antiqua" w:cs="Times New Roman"/>
          <w:b/>
        </w:rPr>
        <w:t>RESULTS</w:t>
      </w:r>
    </w:p>
    <w:p w14:paraId="3219B125" w14:textId="7D4AC8B7" w:rsidR="00AA07A7" w:rsidRPr="00D86E5C" w:rsidRDefault="004347FF" w:rsidP="008E2DEB">
      <w:pPr>
        <w:spacing w:line="360" w:lineRule="auto"/>
        <w:jc w:val="both"/>
        <w:rPr>
          <w:rFonts w:ascii="Book Antiqua" w:hAnsi="Book Antiqua" w:cs="Times New Roman"/>
          <w:b/>
          <w:i/>
        </w:rPr>
      </w:pPr>
      <w:r>
        <w:rPr>
          <w:rFonts w:ascii="Book Antiqua" w:hAnsi="Book Antiqua" w:cs="Times New Roman"/>
          <w:b/>
          <w:i/>
        </w:rPr>
        <w:t>B</w:t>
      </w:r>
      <w:r w:rsidR="00AA07A7" w:rsidRPr="00D86E5C">
        <w:rPr>
          <w:rFonts w:ascii="Book Antiqua" w:hAnsi="Book Antiqua" w:cs="Times New Roman"/>
          <w:b/>
          <w:i/>
        </w:rPr>
        <w:t>aseline characteristics</w:t>
      </w:r>
    </w:p>
    <w:p w14:paraId="1EADAE16" w14:textId="50C96ABF" w:rsidR="00CB0125" w:rsidRPr="00D86E5C" w:rsidRDefault="00BA294F" w:rsidP="008E2DEB">
      <w:pPr>
        <w:spacing w:line="360" w:lineRule="auto"/>
        <w:jc w:val="both"/>
        <w:rPr>
          <w:rFonts w:ascii="Book Antiqua" w:hAnsi="Book Antiqua" w:cs="Times New Roman"/>
        </w:rPr>
      </w:pPr>
      <w:r w:rsidRPr="00D86E5C">
        <w:rPr>
          <w:rFonts w:ascii="Book Antiqua" w:hAnsi="Book Antiqua" w:cs="Times New Roman"/>
        </w:rPr>
        <w:t>Patient characteristics are shown</w:t>
      </w:r>
      <w:r w:rsidR="00D82912" w:rsidRPr="00D86E5C">
        <w:rPr>
          <w:rFonts w:ascii="Book Antiqua" w:hAnsi="Book Antiqua" w:cs="Times New Roman"/>
        </w:rPr>
        <w:t xml:space="preserve"> in Table 1. In total, 507</w:t>
      </w:r>
      <w:r w:rsidRPr="00D86E5C">
        <w:rPr>
          <w:rFonts w:ascii="Book Antiqua" w:hAnsi="Book Antiqua" w:cs="Times New Roman"/>
        </w:rPr>
        <w:t xml:space="preserve"> patients with </w:t>
      </w:r>
      <w:r w:rsidR="00040DB6" w:rsidRPr="00D86E5C">
        <w:rPr>
          <w:rFonts w:ascii="Book Antiqua" w:hAnsi="Book Antiqua" w:cs="Times New Roman"/>
        </w:rPr>
        <w:t xml:space="preserve">benign esophageal strictures </w:t>
      </w:r>
      <w:r w:rsidRPr="00D86E5C">
        <w:rPr>
          <w:rFonts w:ascii="Book Antiqua" w:hAnsi="Book Antiqua" w:cs="Times New Roman"/>
        </w:rPr>
        <w:t>were included (</w:t>
      </w:r>
      <w:r w:rsidR="00040DB6" w:rsidRPr="00D86E5C">
        <w:rPr>
          <w:rFonts w:ascii="Book Antiqua" w:hAnsi="Book Antiqua" w:cs="Times New Roman"/>
        </w:rPr>
        <w:t>178 male</w:t>
      </w:r>
      <w:r w:rsidR="00F01952">
        <w:rPr>
          <w:rFonts w:ascii="Book Antiqua" w:hAnsi="Book Antiqua" w:cs="Times New Roman"/>
        </w:rPr>
        <w:t>s</w:t>
      </w:r>
      <w:r w:rsidR="00040DB6" w:rsidRPr="00D86E5C">
        <w:rPr>
          <w:rFonts w:ascii="Book Antiqua" w:hAnsi="Book Antiqua" w:cs="Times New Roman"/>
        </w:rPr>
        <w:t>; median age, 58</w:t>
      </w:r>
      <w:r w:rsidRPr="00D86E5C">
        <w:rPr>
          <w:rFonts w:ascii="Book Antiqua" w:hAnsi="Book Antiqua" w:cs="Times New Roman"/>
        </w:rPr>
        <w:t xml:space="preserve"> years). </w:t>
      </w:r>
      <w:r w:rsidR="00CE6A9B" w:rsidRPr="00D86E5C">
        <w:rPr>
          <w:rFonts w:ascii="Book Antiqua" w:hAnsi="Book Antiqua" w:cs="Times New Roman"/>
        </w:rPr>
        <w:t xml:space="preserve">Among </w:t>
      </w:r>
      <w:r w:rsidRPr="00D86E5C">
        <w:rPr>
          <w:rFonts w:ascii="Book Antiqua" w:hAnsi="Book Antiqua" w:cs="Times New Roman"/>
        </w:rPr>
        <w:t>these</w:t>
      </w:r>
      <w:r w:rsidR="00EB1620" w:rsidRPr="00D86E5C">
        <w:rPr>
          <w:rFonts w:ascii="Book Antiqua" w:hAnsi="Book Antiqua" w:cs="Times New Roman"/>
        </w:rPr>
        <w:t xml:space="preserve"> patients</w:t>
      </w:r>
      <w:r w:rsidRPr="00D86E5C">
        <w:rPr>
          <w:rFonts w:ascii="Book Antiqua" w:hAnsi="Book Antiqua" w:cs="Times New Roman"/>
        </w:rPr>
        <w:t>, esophageal strictures were caused by</w:t>
      </w:r>
      <w:r w:rsidR="00C90FDD" w:rsidRPr="00D86E5C">
        <w:rPr>
          <w:rFonts w:ascii="Book Antiqua" w:hAnsi="Book Antiqua" w:cs="Times New Roman"/>
        </w:rPr>
        <w:t xml:space="preserve"> esophagectomy </w:t>
      </w:r>
      <w:r w:rsidRPr="00D86E5C">
        <w:rPr>
          <w:rFonts w:ascii="Book Antiqua" w:hAnsi="Book Antiqua" w:cs="Times New Roman"/>
        </w:rPr>
        <w:t xml:space="preserve">in </w:t>
      </w:r>
      <w:r w:rsidR="00040DB6" w:rsidRPr="00D86E5C">
        <w:rPr>
          <w:rFonts w:ascii="Book Antiqua" w:hAnsi="Book Antiqua" w:cs="Times New Roman"/>
        </w:rPr>
        <w:t>246</w:t>
      </w:r>
      <w:r w:rsidR="00CE6A9B" w:rsidRPr="00D86E5C">
        <w:rPr>
          <w:rFonts w:ascii="Book Antiqua" w:hAnsi="Book Antiqua" w:cs="Times New Roman"/>
        </w:rPr>
        <w:t xml:space="preserve"> </w:t>
      </w:r>
      <w:r w:rsidR="00040DB6" w:rsidRPr="00D86E5C">
        <w:rPr>
          <w:rFonts w:ascii="Book Antiqua" w:hAnsi="Book Antiqua" w:cs="Times New Roman"/>
        </w:rPr>
        <w:t>(48.5%)</w:t>
      </w:r>
      <w:r w:rsidR="0037052C" w:rsidRPr="00D86E5C">
        <w:rPr>
          <w:rFonts w:ascii="Book Antiqua" w:hAnsi="Book Antiqua" w:cs="Times New Roman"/>
        </w:rPr>
        <w:t xml:space="preserve"> patients</w:t>
      </w:r>
      <w:r w:rsidRPr="00D86E5C">
        <w:rPr>
          <w:rFonts w:ascii="Book Antiqua" w:hAnsi="Book Antiqua" w:cs="Times New Roman"/>
        </w:rPr>
        <w:t xml:space="preserve">, ESD in </w:t>
      </w:r>
      <w:r w:rsidR="00040DB6" w:rsidRPr="00D86E5C">
        <w:rPr>
          <w:rFonts w:ascii="Book Antiqua" w:hAnsi="Book Antiqua" w:cs="Times New Roman"/>
        </w:rPr>
        <w:t>78</w:t>
      </w:r>
      <w:r w:rsidR="00CE6A9B" w:rsidRPr="00D86E5C">
        <w:rPr>
          <w:rFonts w:ascii="Book Antiqua" w:hAnsi="Book Antiqua" w:cs="Times New Roman"/>
        </w:rPr>
        <w:t xml:space="preserve"> </w:t>
      </w:r>
      <w:r w:rsidR="00040DB6" w:rsidRPr="00D86E5C">
        <w:rPr>
          <w:rFonts w:ascii="Book Antiqua" w:hAnsi="Book Antiqua" w:cs="Times New Roman"/>
        </w:rPr>
        <w:t xml:space="preserve">(15.4%), </w:t>
      </w:r>
      <w:r w:rsidR="005B2E8A" w:rsidRPr="00D86E5C">
        <w:rPr>
          <w:rFonts w:ascii="Book Antiqua" w:hAnsi="Book Antiqua" w:cs="Times New Roman"/>
        </w:rPr>
        <w:t>a</w:t>
      </w:r>
      <w:r w:rsidR="00DF6C57" w:rsidRPr="00D86E5C">
        <w:rPr>
          <w:rFonts w:ascii="Book Antiqua" w:hAnsi="Book Antiqua" w:cs="Times New Roman"/>
        </w:rPr>
        <w:t xml:space="preserve">chalasia </w:t>
      </w:r>
      <w:r w:rsidR="005B2E8A" w:rsidRPr="00D86E5C">
        <w:rPr>
          <w:rFonts w:ascii="Book Antiqua" w:hAnsi="Book Antiqua" w:cs="Times New Roman"/>
        </w:rPr>
        <w:t xml:space="preserve">in </w:t>
      </w:r>
      <w:r w:rsidR="00040DB6" w:rsidRPr="00D86E5C">
        <w:rPr>
          <w:rFonts w:ascii="Book Antiqua" w:hAnsi="Book Antiqua" w:cs="Times New Roman"/>
        </w:rPr>
        <w:t>148</w:t>
      </w:r>
      <w:r w:rsidR="00DF6C57" w:rsidRPr="00D86E5C">
        <w:rPr>
          <w:rFonts w:ascii="Book Antiqua" w:hAnsi="Book Antiqua" w:cs="Times New Roman"/>
        </w:rPr>
        <w:t xml:space="preserve"> </w:t>
      </w:r>
      <w:r w:rsidR="00040DB6" w:rsidRPr="00D86E5C">
        <w:rPr>
          <w:rFonts w:ascii="Book Antiqua" w:hAnsi="Book Antiqua" w:cs="Times New Roman"/>
        </w:rPr>
        <w:t>(29.2</w:t>
      </w:r>
      <w:r w:rsidR="005B2E8A" w:rsidRPr="00D86E5C">
        <w:rPr>
          <w:rFonts w:ascii="Book Antiqua" w:hAnsi="Book Antiqua" w:cs="Times New Roman"/>
        </w:rPr>
        <w:t>%</w:t>
      </w:r>
      <w:r w:rsidR="00040DB6" w:rsidRPr="00D86E5C">
        <w:rPr>
          <w:rFonts w:ascii="Book Antiqua" w:hAnsi="Book Antiqua" w:cs="Times New Roman"/>
        </w:rPr>
        <w:t xml:space="preserve">), </w:t>
      </w:r>
      <w:r w:rsidRPr="00D86E5C">
        <w:rPr>
          <w:rFonts w:ascii="Book Antiqua" w:hAnsi="Book Antiqua" w:cs="Times New Roman"/>
        </w:rPr>
        <w:t xml:space="preserve">caustic injury in </w:t>
      </w:r>
      <w:r w:rsidR="00040DB6" w:rsidRPr="00D86E5C">
        <w:rPr>
          <w:rFonts w:ascii="Book Antiqua" w:hAnsi="Book Antiqua" w:cs="Times New Roman"/>
        </w:rPr>
        <w:t>13</w:t>
      </w:r>
      <w:r w:rsidR="00DF6C57" w:rsidRPr="00D86E5C">
        <w:rPr>
          <w:rFonts w:ascii="Book Antiqua" w:hAnsi="Book Antiqua" w:cs="Times New Roman"/>
        </w:rPr>
        <w:t xml:space="preserve"> </w:t>
      </w:r>
      <w:r w:rsidR="00040DB6" w:rsidRPr="00D86E5C">
        <w:rPr>
          <w:rFonts w:ascii="Book Antiqua" w:hAnsi="Book Antiqua" w:cs="Times New Roman"/>
        </w:rPr>
        <w:t>(2.6</w:t>
      </w:r>
      <w:r w:rsidR="005B2E8A" w:rsidRPr="00D86E5C">
        <w:rPr>
          <w:rFonts w:ascii="Book Antiqua" w:hAnsi="Book Antiqua" w:cs="Times New Roman"/>
        </w:rPr>
        <w:t>%</w:t>
      </w:r>
      <w:r w:rsidR="00040DB6" w:rsidRPr="00D86E5C">
        <w:rPr>
          <w:rFonts w:ascii="Book Antiqua" w:hAnsi="Book Antiqua" w:cs="Times New Roman"/>
        </w:rPr>
        <w:t>)</w:t>
      </w:r>
      <w:r w:rsidRPr="00D86E5C">
        <w:rPr>
          <w:rFonts w:ascii="Book Antiqua" w:hAnsi="Book Antiqua" w:cs="Times New Roman"/>
        </w:rPr>
        <w:t xml:space="preserve">, </w:t>
      </w:r>
      <w:r w:rsidR="005B2E8A" w:rsidRPr="00D86E5C">
        <w:rPr>
          <w:rFonts w:ascii="Book Antiqua" w:hAnsi="Book Antiqua" w:cs="Times New Roman"/>
        </w:rPr>
        <w:t>mixed etiology in 2</w:t>
      </w:r>
      <w:r w:rsidR="00DF6C57" w:rsidRPr="00D86E5C">
        <w:rPr>
          <w:rFonts w:ascii="Book Antiqua" w:hAnsi="Book Antiqua" w:cs="Times New Roman"/>
        </w:rPr>
        <w:t xml:space="preserve"> </w:t>
      </w:r>
      <w:r w:rsidR="005B2E8A" w:rsidRPr="00D86E5C">
        <w:rPr>
          <w:rFonts w:ascii="Book Antiqua" w:hAnsi="Book Antiqua" w:cs="Times New Roman"/>
        </w:rPr>
        <w:t>(0.4%), an</w:t>
      </w:r>
      <w:r w:rsidR="005B2E8A" w:rsidRPr="00D86E5C">
        <w:rPr>
          <w:rFonts w:ascii="Book Antiqua" w:hAnsi="Book Antiqua" w:cs="Times New Roman"/>
        </w:rPr>
        <w:t xml:space="preserve">d </w:t>
      </w:r>
      <w:r w:rsidR="0037052C" w:rsidRPr="00D86E5C">
        <w:rPr>
          <w:rFonts w:ascii="Book Antiqua" w:hAnsi="Book Antiqua" w:cs="Times New Roman"/>
        </w:rPr>
        <w:t>others in 20 (3.9%)</w:t>
      </w:r>
      <w:r w:rsidR="005B2E8A" w:rsidRPr="00D86E5C">
        <w:rPr>
          <w:rFonts w:ascii="Book Antiqua" w:hAnsi="Book Antiqua" w:cs="Times New Roman"/>
        </w:rPr>
        <w:t xml:space="preserve">. </w:t>
      </w:r>
      <w:r w:rsidR="00CE6A9B" w:rsidRPr="00D86E5C">
        <w:rPr>
          <w:rFonts w:ascii="Book Antiqua" w:hAnsi="Book Antiqua" w:cs="Times New Roman"/>
        </w:rPr>
        <w:t xml:space="preserve">Among </w:t>
      </w:r>
      <w:r w:rsidR="005B2E8A" w:rsidRPr="00D86E5C">
        <w:rPr>
          <w:rFonts w:ascii="Book Antiqua" w:hAnsi="Book Antiqua" w:cs="Times New Roman"/>
        </w:rPr>
        <w:t>the 507</w:t>
      </w:r>
      <w:r w:rsidRPr="00D86E5C">
        <w:rPr>
          <w:rFonts w:ascii="Book Antiqua" w:hAnsi="Book Antiqua" w:cs="Times New Roman"/>
        </w:rPr>
        <w:t xml:space="preserve"> </w:t>
      </w:r>
      <w:r w:rsidRPr="00D86E5C">
        <w:rPr>
          <w:rFonts w:ascii="Book Antiqua" w:hAnsi="Book Antiqua" w:cs="Times New Roman"/>
        </w:rPr>
        <w:lastRenderedPageBreak/>
        <w:t xml:space="preserve">cases, esophageal strictures were located in the cervical esophagus in </w:t>
      </w:r>
      <w:r w:rsidR="005B2E8A" w:rsidRPr="00D86E5C">
        <w:rPr>
          <w:rFonts w:ascii="Book Antiqua" w:hAnsi="Book Antiqua" w:cs="Times New Roman"/>
        </w:rPr>
        <w:t>40</w:t>
      </w:r>
      <w:r w:rsidR="00DF6C57" w:rsidRPr="00D86E5C">
        <w:rPr>
          <w:rFonts w:ascii="Book Antiqua" w:hAnsi="Book Antiqua" w:cs="Times New Roman"/>
        </w:rPr>
        <w:t xml:space="preserve"> </w:t>
      </w:r>
      <w:r w:rsidR="005B2E8A" w:rsidRPr="00D86E5C">
        <w:rPr>
          <w:rFonts w:ascii="Book Antiqua" w:hAnsi="Book Antiqua" w:cs="Times New Roman"/>
        </w:rPr>
        <w:t>(7.9%)</w:t>
      </w:r>
      <w:r w:rsidRPr="00D86E5C">
        <w:rPr>
          <w:rFonts w:ascii="Book Antiqua" w:hAnsi="Book Antiqua" w:cs="Times New Roman"/>
        </w:rPr>
        <w:t xml:space="preserve">, thoracic esophagus in </w:t>
      </w:r>
      <w:r w:rsidR="005B2E8A" w:rsidRPr="00D86E5C">
        <w:rPr>
          <w:rFonts w:ascii="Book Antiqua" w:hAnsi="Book Antiqua" w:cs="Times New Roman"/>
        </w:rPr>
        <w:t>315</w:t>
      </w:r>
      <w:r w:rsidR="00DF6C57" w:rsidRPr="00D86E5C">
        <w:rPr>
          <w:rFonts w:ascii="Book Antiqua" w:hAnsi="Book Antiqua" w:cs="Times New Roman"/>
        </w:rPr>
        <w:t xml:space="preserve"> </w:t>
      </w:r>
      <w:r w:rsidR="005B2E8A" w:rsidRPr="00D86E5C">
        <w:rPr>
          <w:rFonts w:ascii="Book Antiqua" w:hAnsi="Book Antiqua" w:cs="Times New Roman"/>
        </w:rPr>
        <w:t>(62.1%)</w:t>
      </w:r>
      <w:r w:rsidRPr="00D86E5C">
        <w:rPr>
          <w:rFonts w:ascii="Book Antiqua" w:hAnsi="Book Antiqua" w:cs="Times New Roman"/>
        </w:rPr>
        <w:t xml:space="preserve">, </w:t>
      </w:r>
      <w:r w:rsidR="005B2E8A" w:rsidRPr="00D86E5C">
        <w:rPr>
          <w:rFonts w:ascii="Book Antiqua" w:hAnsi="Book Antiqua" w:cs="Times New Roman"/>
        </w:rPr>
        <w:t xml:space="preserve">and </w:t>
      </w:r>
      <w:r w:rsidRPr="00D86E5C">
        <w:rPr>
          <w:rFonts w:ascii="Book Antiqua" w:hAnsi="Book Antiqua" w:cs="Times New Roman"/>
        </w:rPr>
        <w:t xml:space="preserve">ventral esophagus in </w:t>
      </w:r>
      <w:r w:rsidR="005B2E8A" w:rsidRPr="00D86E5C">
        <w:rPr>
          <w:rFonts w:ascii="Book Antiqua" w:hAnsi="Book Antiqua" w:cs="Times New Roman"/>
        </w:rPr>
        <w:t>152</w:t>
      </w:r>
      <w:r w:rsidR="00DF6C57" w:rsidRPr="00D86E5C">
        <w:rPr>
          <w:rFonts w:ascii="Book Antiqua" w:hAnsi="Book Antiqua" w:cs="Times New Roman"/>
        </w:rPr>
        <w:t xml:space="preserve"> </w:t>
      </w:r>
      <w:r w:rsidR="005B2E8A" w:rsidRPr="00D86E5C">
        <w:rPr>
          <w:rFonts w:ascii="Book Antiqua" w:hAnsi="Book Antiqua" w:cs="Times New Roman"/>
        </w:rPr>
        <w:t>(30.0%)</w:t>
      </w:r>
      <w:r w:rsidR="008B2DCB" w:rsidRPr="00D86E5C">
        <w:rPr>
          <w:rFonts w:ascii="Book Antiqua" w:hAnsi="Book Antiqua" w:cs="Times New Roman"/>
        </w:rPr>
        <w:t xml:space="preserve">. </w:t>
      </w:r>
      <w:r w:rsidR="00EC142E" w:rsidRPr="00D86E5C">
        <w:rPr>
          <w:rFonts w:ascii="Book Antiqua" w:hAnsi="Book Antiqua" w:cs="Times New Roman"/>
        </w:rPr>
        <w:t xml:space="preserve">A single stricture was observed in </w:t>
      </w:r>
      <w:r w:rsidR="008B2DCB" w:rsidRPr="00D86E5C">
        <w:rPr>
          <w:rFonts w:ascii="Book Antiqua" w:hAnsi="Book Antiqua" w:cs="Times New Roman"/>
        </w:rPr>
        <w:t>477</w:t>
      </w:r>
      <w:r w:rsidR="00DF6C57" w:rsidRPr="00D86E5C">
        <w:rPr>
          <w:rFonts w:ascii="Book Antiqua" w:hAnsi="Book Antiqua" w:cs="Times New Roman"/>
        </w:rPr>
        <w:t xml:space="preserve"> </w:t>
      </w:r>
      <w:r w:rsidR="008B2DCB" w:rsidRPr="00D86E5C">
        <w:rPr>
          <w:rFonts w:ascii="Book Antiqua" w:hAnsi="Book Antiqua" w:cs="Times New Roman"/>
        </w:rPr>
        <w:t>(94.1%) patients, 24</w:t>
      </w:r>
      <w:r w:rsidR="00DF6C57" w:rsidRPr="00D86E5C">
        <w:rPr>
          <w:rFonts w:ascii="Book Antiqua" w:hAnsi="Book Antiqua" w:cs="Times New Roman"/>
        </w:rPr>
        <w:t xml:space="preserve"> </w:t>
      </w:r>
      <w:r w:rsidR="008B2DCB" w:rsidRPr="00D86E5C">
        <w:rPr>
          <w:rFonts w:ascii="Book Antiqua" w:hAnsi="Book Antiqua" w:cs="Times New Roman"/>
        </w:rPr>
        <w:t>(4.7%) patients had two strictures, and 6</w:t>
      </w:r>
      <w:r w:rsidR="00DF6C57" w:rsidRPr="00D86E5C">
        <w:rPr>
          <w:rFonts w:ascii="Book Antiqua" w:hAnsi="Book Antiqua" w:cs="Times New Roman"/>
        </w:rPr>
        <w:t xml:space="preserve"> </w:t>
      </w:r>
      <w:r w:rsidR="008B2DCB" w:rsidRPr="00D86E5C">
        <w:rPr>
          <w:rFonts w:ascii="Book Antiqua" w:hAnsi="Book Antiqua" w:cs="Times New Roman"/>
        </w:rPr>
        <w:t>(1.2</w:t>
      </w:r>
      <w:r w:rsidR="003B73D4" w:rsidRPr="00D86E5C">
        <w:rPr>
          <w:rFonts w:ascii="Book Antiqua" w:hAnsi="Book Antiqua" w:cs="Times New Roman"/>
        </w:rPr>
        <w:t>%</w:t>
      </w:r>
      <w:r w:rsidR="008B2DCB" w:rsidRPr="00D86E5C">
        <w:rPr>
          <w:rFonts w:ascii="Book Antiqua" w:hAnsi="Book Antiqua" w:cs="Times New Roman"/>
        </w:rPr>
        <w:t>) patients had three or more strictures. The median strictu</w:t>
      </w:r>
      <w:r w:rsidR="008B2DCB" w:rsidRPr="00D86E5C">
        <w:rPr>
          <w:rFonts w:ascii="Book Antiqua" w:hAnsi="Book Antiqua" w:cs="Times New Roman"/>
        </w:rPr>
        <w:t>re le</w:t>
      </w:r>
      <w:r w:rsidR="008B2DCB" w:rsidRPr="00D86E5C">
        <w:rPr>
          <w:rFonts w:ascii="Book Antiqua" w:hAnsi="Book Antiqua" w:cs="Times New Roman"/>
        </w:rPr>
        <w:t>ngth was 0.</w:t>
      </w:r>
      <w:r w:rsidR="008B2DCB" w:rsidRPr="00D86E5C">
        <w:rPr>
          <w:rFonts w:ascii="Book Antiqua" w:hAnsi="Book Antiqua" w:cs="Times New Roman"/>
        </w:rPr>
        <w:t>5</w:t>
      </w:r>
      <w:r w:rsidR="006C7065" w:rsidRPr="00D86E5C">
        <w:rPr>
          <w:rFonts w:ascii="Book Antiqua" w:hAnsi="Book Antiqua" w:cs="Times New Roman"/>
        </w:rPr>
        <w:t xml:space="preserve"> cm (</w:t>
      </w:r>
      <w:r w:rsidR="00F01952">
        <w:rPr>
          <w:rFonts w:ascii="Book Antiqua" w:hAnsi="Book Antiqua" w:cs="Times New Roman"/>
        </w:rPr>
        <w:t xml:space="preserve">range, </w:t>
      </w:r>
      <w:r w:rsidR="006C7065" w:rsidRPr="00D86E5C">
        <w:rPr>
          <w:rFonts w:ascii="Book Antiqua" w:hAnsi="Book Antiqua" w:cs="Times New Roman"/>
        </w:rPr>
        <w:t>0.5</w:t>
      </w:r>
      <w:r w:rsidR="00F01952">
        <w:rPr>
          <w:rFonts w:ascii="Book Antiqua" w:hAnsi="Book Antiqua" w:cs="Times New Roman"/>
        </w:rPr>
        <w:t>-</w:t>
      </w:r>
      <w:r w:rsidR="006C7065" w:rsidRPr="00D86E5C">
        <w:rPr>
          <w:rFonts w:ascii="Book Antiqua" w:hAnsi="Book Antiqua" w:cs="Times New Roman"/>
        </w:rPr>
        <w:t xml:space="preserve">10.0 cm). </w:t>
      </w:r>
      <w:r w:rsidR="008B2DCB" w:rsidRPr="00D86E5C">
        <w:rPr>
          <w:rFonts w:ascii="Book Antiqua" w:hAnsi="Book Antiqua" w:cs="Times New Roman"/>
        </w:rPr>
        <w:t xml:space="preserve">All </w:t>
      </w:r>
      <w:r w:rsidRPr="00D86E5C">
        <w:rPr>
          <w:rFonts w:ascii="Book Antiqua" w:hAnsi="Book Antiqua" w:cs="Times New Roman"/>
        </w:rPr>
        <w:t>5</w:t>
      </w:r>
      <w:r w:rsidR="008B2DCB" w:rsidRPr="00D86E5C">
        <w:rPr>
          <w:rFonts w:ascii="Book Antiqua" w:hAnsi="Book Antiqua" w:cs="Times New Roman"/>
        </w:rPr>
        <w:t>07</w:t>
      </w:r>
      <w:r w:rsidRPr="00D86E5C">
        <w:rPr>
          <w:rFonts w:ascii="Book Antiqua" w:hAnsi="Book Antiqua" w:cs="Times New Roman"/>
        </w:rPr>
        <w:t xml:space="preserve"> patients received endoscopic dilations.</w:t>
      </w:r>
      <w:r w:rsidR="0070313C" w:rsidRPr="00D86E5C">
        <w:rPr>
          <w:rFonts w:ascii="Book Antiqua" w:hAnsi="Book Antiqua" w:cs="Times New Roman"/>
        </w:rPr>
        <w:t xml:space="preserve"> </w:t>
      </w:r>
      <w:r w:rsidR="00540C95" w:rsidRPr="00D86E5C">
        <w:rPr>
          <w:rFonts w:ascii="Book Antiqua" w:hAnsi="Book Antiqua" w:cs="Times New Roman"/>
        </w:rPr>
        <w:t xml:space="preserve">A total of </w:t>
      </w:r>
      <w:r w:rsidR="003B73D4" w:rsidRPr="00D86E5C">
        <w:rPr>
          <w:rFonts w:ascii="Book Antiqua" w:hAnsi="Book Antiqua" w:cs="Times New Roman"/>
        </w:rPr>
        <w:t>299</w:t>
      </w:r>
      <w:r w:rsidR="00DF6C57" w:rsidRPr="00D86E5C">
        <w:rPr>
          <w:rFonts w:ascii="Book Antiqua" w:hAnsi="Book Antiqua" w:cs="Times New Roman"/>
        </w:rPr>
        <w:t xml:space="preserve"> </w:t>
      </w:r>
      <w:r w:rsidR="003B73D4" w:rsidRPr="00D86E5C">
        <w:rPr>
          <w:rFonts w:ascii="Book Antiqua" w:hAnsi="Book Antiqua" w:cs="Times New Roman"/>
        </w:rPr>
        <w:t xml:space="preserve">(59.0%) patients </w:t>
      </w:r>
      <w:r w:rsidR="00705F45" w:rsidRPr="00D86E5C">
        <w:rPr>
          <w:rFonts w:ascii="Book Antiqua" w:hAnsi="Book Antiqua" w:cs="Times New Roman"/>
        </w:rPr>
        <w:t>underwent one dilation session</w:t>
      </w:r>
      <w:r w:rsidR="003B73D4" w:rsidRPr="00D86E5C">
        <w:rPr>
          <w:rFonts w:ascii="Book Antiqua" w:hAnsi="Book Antiqua" w:cs="Times New Roman"/>
        </w:rPr>
        <w:t>, 85</w:t>
      </w:r>
      <w:r w:rsidR="00DF6C57" w:rsidRPr="00D86E5C">
        <w:rPr>
          <w:rFonts w:ascii="Book Antiqua" w:hAnsi="Book Antiqua" w:cs="Times New Roman"/>
        </w:rPr>
        <w:t xml:space="preserve"> </w:t>
      </w:r>
      <w:r w:rsidR="003B73D4" w:rsidRPr="00D86E5C">
        <w:rPr>
          <w:rFonts w:ascii="Book Antiqua" w:hAnsi="Book Antiqua" w:cs="Times New Roman"/>
        </w:rPr>
        <w:t>(16.8%)</w:t>
      </w:r>
      <w:r w:rsidR="00F01952">
        <w:rPr>
          <w:rFonts w:ascii="Book Antiqua" w:hAnsi="Book Antiqua" w:cs="Times New Roman"/>
        </w:rPr>
        <w:t xml:space="preserve"> </w:t>
      </w:r>
      <w:r w:rsidR="00705F45" w:rsidRPr="00D86E5C">
        <w:rPr>
          <w:rFonts w:ascii="Book Antiqua" w:hAnsi="Book Antiqua" w:cs="Times New Roman"/>
        </w:rPr>
        <w:t>underwent 2</w:t>
      </w:r>
      <w:r w:rsidR="003B73D4" w:rsidRPr="00D86E5C">
        <w:rPr>
          <w:rFonts w:ascii="Book Antiqua" w:hAnsi="Book Antiqua" w:cs="Times New Roman"/>
        </w:rPr>
        <w:t>, 42</w:t>
      </w:r>
      <w:r w:rsidR="00DF6C57" w:rsidRPr="00D86E5C">
        <w:rPr>
          <w:rFonts w:ascii="Book Antiqua" w:hAnsi="Book Antiqua" w:cs="Times New Roman"/>
        </w:rPr>
        <w:t xml:space="preserve"> </w:t>
      </w:r>
      <w:r w:rsidR="003B73D4" w:rsidRPr="00D86E5C">
        <w:rPr>
          <w:rFonts w:ascii="Book Antiqua" w:hAnsi="Book Antiqua" w:cs="Times New Roman"/>
        </w:rPr>
        <w:t>(8.3%)</w:t>
      </w:r>
      <w:r w:rsidR="00F01952">
        <w:rPr>
          <w:rFonts w:ascii="Book Antiqua" w:hAnsi="Book Antiqua" w:cs="Times New Roman"/>
        </w:rPr>
        <w:t xml:space="preserve"> </w:t>
      </w:r>
      <w:r w:rsidR="00705F45" w:rsidRPr="00D86E5C">
        <w:rPr>
          <w:rFonts w:ascii="Book Antiqua" w:hAnsi="Book Antiqua" w:cs="Times New Roman"/>
        </w:rPr>
        <w:t>underwent 3</w:t>
      </w:r>
      <w:r w:rsidR="006C7065" w:rsidRPr="00D86E5C">
        <w:rPr>
          <w:rFonts w:ascii="Book Antiqua" w:hAnsi="Book Antiqua" w:cs="Times New Roman"/>
        </w:rPr>
        <w:t>,</w:t>
      </w:r>
      <w:r w:rsidR="009E7ECA" w:rsidRPr="00D86E5C">
        <w:rPr>
          <w:rFonts w:ascii="Book Antiqua" w:hAnsi="Book Antiqua" w:cs="Times New Roman"/>
        </w:rPr>
        <w:t xml:space="preserve"> 24 (4.7%) underwent 4,</w:t>
      </w:r>
      <w:r w:rsidR="006C7065" w:rsidRPr="00D86E5C">
        <w:rPr>
          <w:rFonts w:ascii="Book Antiqua" w:hAnsi="Book Antiqua" w:cs="Times New Roman"/>
        </w:rPr>
        <w:t xml:space="preserve"> and 57</w:t>
      </w:r>
      <w:r w:rsidR="00DF6C57" w:rsidRPr="00D86E5C">
        <w:rPr>
          <w:rFonts w:ascii="Book Antiqua" w:hAnsi="Book Antiqua" w:cs="Times New Roman"/>
        </w:rPr>
        <w:t xml:space="preserve"> </w:t>
      </w:r>
      <w:r w:rsidR="006C7065" w:rsidRPr="00D86E5C">
        <w:rPr>
          <w:rFonts w:ascii="Book Antiqua" w:hAnsi="Book Antiqua" w:cs="Times New Roman"/>
        </w:rPr>
        <w:t>(11.2%)</w:t>
      </w:r>
      <w:r w:rsidR="00104108">
        <w:rPr>
          <w:rFonts w:ascii="Book Antiqua" w:hAnsi="Book Antiqua" w:cs="Times New Roman"/>
        </w:rPr>
        <w:t xml:space="preserve"> </w:t>
      </w:r>
      <w:r w:rsidR="00F01952">
        <w:rPr>
          <w:rFonts w:ascii="Book Antiqua" w:hAnsi="Book Antiqua" w:cs="Times New Roman"/>
        </w:rPr>
        <w:t xml:space="preserve">had </w:t>
      </w:r>
      <w:r w:rsidR="009E7ECA" w:rsidRPr="00D86E5C">
        <w:rPr>
          <w:rFonts w:ascii="Book Antiqua" w:hAnsi="Book Antiqua" w:cs="Times New Roman"/>
        </w:rPr>
        <w:t>RBES</w:t>
      </w:r>
      <w:r w:rsidR="006C7065" w:rsidRPr="00D86E5C">
        <w:rPr>
          <w:rFonts w:ascii="Book Antiqua" w:hAnsi="Book Antiqua" w:cs="Times New Roman"/>
        </w:rPr>
        <w:t xml:space="preserve">. </w:t>
      </w:r>
      <w:r w:rsidR="00086885" w:rsidRPr="00D86E5C">
        <w:rPr>
          <w:rFonts w:ascii="Book Antiqua" w:hAnsi="Book Antiqua" w:cs="Times New Roman"/>
        </w:rPr>
        <w:t>The m</w:t>
      </w:r>
      <w:r w:rsidR="009E7ECA" w:rsidRPr="00D86E5C">
        <w:rPr>
          <w:rFonts w:ascii="Book Antiqua" w:hAnsi="Book Antiqua" w:cs="Times New Roman"/>
        </w:rPr>
        <w:t>e</w:t>
      </w:r>
      <w:r w:rsidR="009E7ECA" w:rsidRPr="00D86E5C">
        <w:rPr>
          <w:rFonts w:ascii="Book Antiqua" w:hAnsi="Book Antiqua" w:cs="Times New Roman"/>
        </w:rPr>
        <w:t xml:space="preserve">dian number of dilation </w:t>
      </w:r>
      <w:r w:rsidR="007D192E" w:rsidRPr="00D86E5C">
        <w:rPr>
          <w:rFonts w:ascii="Book Antiqua" w:hAnsi="Book Antiqua" w:cs="Times New Roman"/>
        </w:rPr>
        <w:t xml:space="preserve">session </w:t>
      </w:r>
      <w:r w:rsidR="009E7ECA" w:rsidRPr="00D86E5C">
        <w:rPr>
          <w:rFonts w:ascii="Book Antiqua" w:hAnsi="Book Antiqua" w:cs="Times New Roman"/>
        </w:rPr>
        <w:t>was</w:t>
      </w:r>
      <w:r w:rsidR="007D192E" w:rsidRPr="00D86E5C">
        <w:rPr>
          <w:rFonts w:ascii="Book Antiqua" w:hAnsi="Book Antiqua" w:cs="Times New Roman"/>
        </w:rPr>
        <w:t xml:space="preserve"> 5 (ran</w:t>
      </w:r>
      <w:r w:rsidR="007D192E" w:rsidRPr="00D86E5C">
        <w:rPr>
          <w:rFonts w:ascii="Book Antiqua" w:hAnsi="Book Antiqua" w:cs="Times New Roman"/>
        </w:rPr>
        <w:t>ge</w:t>
      </w:r>
      <w:r w:rsidR="00F01952">
        <w:rPr>
          <w:rFonts w:ascii="Book Antiqua" w:hAnsi="Book Antiqua" w:cs="Times New Roman"/>
        </w:rPr>
        <w:t>,</w:t>
      </w:r>
      <w:r w:rsidR="007D192E" w:rsidRPr="00D86E5C">
        <w:rPr>
          <w:rFonts w:ascii="Book Antiqua" w:hAnsi="Book Antiqua" w:cs="Times New Roman"/>
        </w:rPr>
        <w:t xml:space="preserve"> 3</w:t>
      </w:r>
      <w:r w:rsidR="00F01952">
        <w:rPr>
          <w:rFonts w:ascii="Book Antiqua" w:hAnsi="Book Antiqua" w:cs="Times New Roman"/>
        </w:rPr>
        <w:t>-</w:t>
      </w:r>
      <w:r w:rsidR="007D192E" w:rsidRPr="00D86E5C">
        <w:rPr>
          <w:rFonts w:ascii="Book Antiqua" w:hAnsi="Book Antiqua" w:cs="Times New Roman"/>
        </w:rPr>
        <w:t xml:space="preserve">21) </w:t>
      </w:r>
      <w:r w:rsidR="00A304CD" w:rsidRPr="00D86E5C">
        <w:rPr>
          <w:rFonts w:ascii="Book Antiqua" w:hAnsi="Book Antiqua" w:cs="Times New Roman"/>
        </w:rPr>
        <w:t>during a mean follow-up period of 31 months (</w:t>
      </w:r>
      <w:r w:rsidR="00F01952" w:rsidRPr="00D86E5C">
        <w:rPr>
          <w:rFonts w:ascii="Book Antiqua" w:hAnsi="Book Antiqua" w:cs="Times New Roman"/>
        </w:rPr>
        <w:t>range</w:t>
      </w:r>
      <w:r w:rsidR="00F01952">
        <w:rPr>
          <w:rFonts w:ascii="Book Antiqua" w:hAnsi="Book Antiqua" w:cs="Times New Roman"/>
        </w:rPr>
        <w:t xml:space="preserve">, </w:t>
      </w:r>
      <w:r w:rsidR="00A304CD" w:rsidRPr="00D86E5C">
        <w:rPr>
          <w:rFonts w:ascii="Book Antiqua" w:hAnsi="Book Antiqua" w:cs="Times New Roman"/>
        </w:rPr>
        <w:t>6</w:t>
      </w:r>
      <w:r w:rsidR="00F01952">
        <w:rPr>
          <w:rFonts w:ascii="Book Antiqua" w:hAnsi="Book Antiqua" w:cs="Times New Roman"/>
        </w:rPr>
        <w:t>-</w:t>
      </w:r>
      <w:r w:rsidR="00A304CD" w:rsidRPr="00D86E5C">
        <w:rPr>
          <w:rFonts w:ascii="Book Antiqua" w:hAnsi="Book Antiqua" w:cs="Times New Roman"/>
        </w:rPr>
        <w:t>106</w:t>
      </w:r>
      <w:r w:rsidR="00F01952">
        <w:rPr>
          <w:rFonts w:ascii="Book Antiqua" w:hAnsi="Book Antiqua" w:cs="Times New Roman"/>
        </w:rPr>
        <w:t xml:space="preserve"> mo</w:t>
      </w:r>
      <w:r w:rsidR="00A304CD" w:rsidRPr="00D86E5C">
        <w:rPr>
          <w:rFonts w:ascii="Book Antiqua" w:hAnsi="Book Antiqua" w:cs="Times New Roman"/>
        </w:rPr>
        <w:t>).</w:t>
      </w:r>
      <w:r w:rsidRPr="00D86E5C">
        <w:rPr>
          <w:rFonts w:ascii="Book Antiqua" w:hAnsi="Book Antiqua" w:cs="Times New Roman"/>
        </w:rPr>
        <w:t xml:space="preserve"> </w:t>
      </w:r>
      <w:r w:rsidR="00705F45" w:rsidRPr="00D86E5C">
        <w:rPr>
          <w:rFonts w:ascii="Book Antiqua" w:hAnsi="Book Antiqua" w:cs="Times New Roman"/>
        </w:rPr>
        <w:t>The SEMSs were placed in 55 (10.8</w:t>
      </w:r>
      <w:r w:rsidR="00F01952">
        <w:rPr>
          <w:rFonts w:ascii="Book Antiqua" w:hAnsi="Book Antiqua" w:cs="Times New Roman"/>
        </w:rPr>
        <w:t>%</w:t>
      </w:r>
      <w:r w:rsidR="00705F45" w:rsidRPr="00D86E5C">
        <w:rPr>
          <w:rFonts w:ascii="Book Antiqua" w:hAnsi="Book Antiqua" w:cs="Times New Roman"/>
        </w:rPr>
        <w:t xml:space="preserve">) patients. </w:t>
      </w:r>
      <w:r w:rsidR="00A304CD" w:rsidRPr="00D86E5C">
        <w:rPr>
          <w:rFonts w:ascii="Book Antiqua" w:hAnsi="Book Antiqua" w:cs="Times New Roman"/>
        </w:rPr>
        <w:t>A</w:t>
      </w:r>
      <w:r w:rsidRPr="00D86E5C">
        <w:rPr>
          <w:rFonts w:ascii="Book Antiqua" w:hAnsi="Book Antiqua" w:cs="Times New Roman"/>
        </w:rPr>
        <w:t xml:space="preserve"> mean of 1.9 (range</w:t>
      </w:r>
      <w:r w:rsidR="00F01952">
        <w:rPr>
          <w:rFonts w:ascii="Book Antiqua" w:hAnsi="Book Antiqua" w:cs="Times New Roman"/>
        </w:rPr>
        <w:t>,</w:t>
      </w:r>
      <w:r w:rsidRPr="00D86E5C">
        <w:rPr>
          <w:rFonts w:ascii="Book Antiqua" w:hAnsi="Book Antiqua" w:cs="Times New Roman"/>
        </w:rPr>
        <w:t xml:space="preserve"> 1</w:t>
      </w:r>
      <w:r w:rsidR="00F01952">
        <w:rPr>
          <w:rFonts w:ascii="Book Antiqua" w:hAnsi="Book Antiqua" w:cs="Times New Roman"/>
        </w:rPr>
        <w:t>-</w:t>
      </w:r>
      <w:r w:rsidRPr="00D86E5C">
        <w:rPr>
          <w:rFonts w:ascii="Book Antiqua" w:hAnsi="Book Antiqua" w:cs="Times New Roman"/>
        </w:rPr>
        <w:t xml:space="preserve">6) SEMSs </w:t>
      </w:r>
      <w:r w:rsidR="00F01952" w:rsidRPr="00D86E5C">
        <w:rPr>
          <w:rFonts w:ascii="Book Antiqua" w:hAnsi="Book Antiqua" w:cs="Times New Roman"/>
        </w:rPr>
        <w:t>w</w:t>
      </w:r>
      <w:r w:rsidR="00F01952">
        <w:rPr>
          <w:rFonts w:ascii="Book Antiqua" w:hAnsi="Book Antiqua" w:cs="Times New Roman"/>
        </w:rPr>
        <w:t>ere</w:t>
      </w:r>
      <w:r w:rsidR="00F01952" w:rsidRPr="00D86E5C">
        <w:rPr>
          <w:rFonts w:ascii="Book Antiqua" w:hAnsi="Book Antiqua" w:cs="Times New Roman"/>
        </w:rPr>
        <w:t xml:space="preserve"> </w:t>
      </w:r>
      <w:r w:rsidRPr="00D86E5C">
        <w:rPr>
          <w:rFonts w:ascii="Book Antiqua" w:hAnsi="Book Antiqua" w:cs="Times New Roman"/>
        </w:rPr>
        <w:t>placed in 20 (26.7%) patients. The mean time of stent placement was 29 d (</w:t>
      </w:r>
      <w:r w:rsidR="00F01952">
        <w:rPr>
          <w:rFonts w:ascii="Book Antiqua" w:hAnsi="Book Antiqua" w:cs="Times New Roman"/>
        </w:rPr>
        <w:t xml:space="preserve">range, </w:t>
      </w:r>
      <w:r w:rsidRPr="00D86E5C">
        <w:rPr>
          <w:rFonts w:ascii="Book Antiqua" w:hAnsi="Book Antiqua" w:cs="Times New Roman"/>
        </w:rPr>
        <w:t>7</w:t>
      </w:r>
      <w:r w:rsidR="00F01952">
        <w:rPr>
          <w:rFonts w:ascii="Book Antiqua" w:hAnsi="Book Antiqua" w:cs="Times New Roman"/>
        </w:rPr>
        <w:t>-</w:t>
      </w:r>
      <w:r w:rsidRPr="00D86E5C">
        <w:rPr>
          <w:rFonts w:ascii="Book Antiqua" w:hAnsi="Book Antiqua" w:cs="Times New Roman"/>
        </w:rPr>
        <w:t>67</w:t>
      </w:r>
      <w:r w:rsidR="00F01952">
        <w:rPr>
          <w:rFonts w:ascii="Book Antiqua" w:hAnsi="Book Antiqua" w:cs="Times New Roman"/>
        </w:rPr>
        <w:t xml:space="preserve"> d</w:t>
      </w:r>
      <w:r w:rsidRPr="00D86E5C">
        <w:rPr>
          <w:rFonts w:ascii="Book Antiqua" w:hAnsi="Book Antiqua" w:cs="Times New Roman"/>
        </w:rPr>
        <w:t>).</w:t>
      </w:r>
    </w:p>
    <w:p w14:paraId="5861AABE" w14:textId="77777777" w:rsidR="00A84B40" w:rsidRPr="00D86E5C" w:rsidRDefault="00A84B40" w:rsidP="008E2DEB">
      <w:pPr>
        <w:spacing w:line="360" w:lineRule="auto"/>
        <w:jc w:val="both"/>
        <w:rPr>
          <w:rFonts w:ascii="Book Antiqua" w:hAnsi="Book Antiqua" w:cs="Times New Roman"/>
        </w:rPr>
      </w:pPr>
    </w:p>
    <w:p w14:paraId="156A609F" w14:textId="5A3A7DF4" w:rsidR="00835D0A" w:rsidRPr="00D86E5C" w:rsidRDefault="004347FF" w:rsidP="008E2DEB">
      <w:pPr>
        <w:spacing w:line="360" w:lineRule="auto"/>
        <w:jc w:val="both"/>
        <w:rPr>
          <w:rFonts w:ascii="Book Antiqua" w:hAnsi="Book Antiqua" w:cs="Times New Roman"/>
          <w:b/>
          <w:i/>
        </w:rPr>
      </w:pPr>
      <w:r>
        <w:rPr>
          <w:rFonts w:ascii="Book Antiqua" w:hAnsi="Book Antiqua" w:cs="Times New Roman"/>
          <w:b/>
          <w:i/>
        </w:rPr>
        <w:t>U</w:t>
      </w:r>
      <w:r w:rsidR="00835D0A" w:rsidRPr="00D86E5C">
        <w:rPr>
          <w:rFonts w:ascii="Book Antiqua" w:hAnsi="Book Antiqua" w:cs="Times New Roman"/>
          <w:b/>
          <w:i/>
        </w:rPr>
        <w:t xml:space="preserve">nivariate </w:t>
      </w:r>
      <w:r w:rsidR="005B22DE" w:rsidRPr="00D86E5C">
        <w:rPr>
          <w:rFonts w:ascii="Book Antiqua" w:hAnsi="Book Antiqua" w:cs="Times New Roman"/>
          <w:b/>
          <w:i/>
        </w:rPr>
        <w:t>and multivariate analyses of RBES</w:t>
      </w:r>
    </w:p>
    <w:p w14:paraId="75258586" w14:textId="1E3162C2" w:rsidR="003330F3" w:rsidRPr="00D86E5C" w:rsidRDefault="00DF6C57" w:rsidP="008E2DEB">
      <w:pPr>
        <w:widowControl w:val="0"/>
        <w:autoSpaceDE w:val="0"/>
        <w:autoSpaceDN w:val="0"/>
        <w:adjustRightInd w:val="0"/>
        <w:spacing w:line="360" w:lineRule="auto"/>
        <w:jc w:val="both"/>
        <w:rPr>
          <w:rFonts w:ascii="Book Antiqua" w:hAnsi="Book Antiqua" w:cs="Times New Roman"/>
        </w:rPr>
      </w:pPr>
      <w:r w:rsidRPr="00D86E5C">
        <w:rPr>
          <w:rFonts w:ascii="Book Antiqua" w:eastAsiaTheme="minorEastAsia" w:hAnsi="Book Antiqua" w:cs="Times New Roman"/>
        </w:rPr>
        <w:t xml:space="preserve">The clinical features of the 507 benign esophageal strictures are summarized in Table 2. </w:t>
      </w:r>
      <w:r w:rsidR="006F7B15" w:rsidRPr="00D86E5C">
        <w:rPr>
          <w:rFonts w:ascii="Book Antiqua" w:eastAsiaTheme="minorEastAsia" w:hAnsi="Book Antiqua" w:cs="Times New Roman"/>
        </w:rPr>
        <w:t xml:space="preserve">The incidence of </w:t>
      </w:r>
      <w:r w:rsidRPr="00D86E5C">
        <w:rPr>
          <w:rFonts w:ascii="Book Antiqua" w:eastAsiaTheme="minorEastAsia" w:hAnsi="Book Antiqua" w:cs="Times New Roman"/>
        </w:rPr>
        <w:t xml:space="preserve">RBES </w:t>
      </w:r>
      <w:r w:rsidR="006F7B15" w:rsidRPr="00D86E5C">
        <w:rPr>
          <w:rFonts w:ascii="Book Antiqua" w:eastAsiaTheme="minorEastAsia" w:hAnsi="Book Antiqua" w:cs="Times New Roman"/>
        </w:rPr>
        <w:t>was</w:t>
      </w:r>
      <w:r w:rsidRPr="00D86E5C">
        <w:rPr>
          <w:rFonts w:ascii="Book Antiqua" w:eastAsiaTheme="minorEastAsia" w:hAnsi="Book Antiqua" w:cs="Times New Roman"/>
        </w:rPr>
        <w:t xml:space="preserve"> 11.2% (57/507) in benign esophageal strictures. </w:t>
      </w:r>
      <w:r w:rsidR="00F46FAF" w:rsidRPr="00D86E5C">
        <w:rPr>
          <w:rFonts w:ascii="Book Antiqua" w:hAnsi="Book Antiqua" w:cs="Times New Roman"/>
        </w:rPr>
        <w:t xml:space="preserve">Significant associations between </w:t>
      </w:r>
      <w:r w:rsidR="00D310F7" w:rsidRPr="00D86E5C">
        <w:rPr>
          <w:rFonts w:ascii="Book Antiqua" w:hAnsi="Book Antiqua" w:cs="Times New Roman"/>
        </w:rPr>
        <w:t xml:space="preserve">the incidence of </w:t>
      </w:r>
      <w:r w:rsidR="003E49DE" w:rsidRPr="00D86E5C">
        <w:rPr>
          <w:rFonts w:ascii="Book Antiqua" w:hAnsi="Book Antiqua" w:cs="Times New Roman"/>
        </w:rPr>
        <w:t xml:space="preserve">RBES </w:t>
      </w:r>
      <w:r w:rsidR="00F46FAF" w:rsidRPr="00D86E5C">
        <w:rPr>
          <w:rFonts w:ascii="Book Antiqua" w:hAnsi="Book Antiqua" w:cs="Times New Roman"/>
        </w:rPr>
        <w:t xml:space="preserve">and </w:t>
      </w:r>
      <w:r w:rsidR="003E49DE" w:rsidRPr="00D86E5C">
        <w:rPr>
          <w:rFonts w:ascii="Book Antiqua" w:hAnsi="Book Antiqua" w:cs="Times New Roman"/>
        </w:rPr>
        <w:t xml:space="preserve">etiology, </w:t>
      </w:r>
      <w:r w:rsidR="00AB7085" w:rsidRPr="00D86E5C">
        <w:rPr>
          <w:rFonts w:ascii="Book Antiqua" w:hAnsi="Book Antiqua" w:cs="Times New Roman"/>
        </w:rPr>
        <w:t xml:space="preserve">location, </w:t>
      </w:r>
      <w:r w:rsidR="003E49DE" w:rsidRPr="00D86E5C">
        <w:rPr>
          <w:rFonts w:ascii="Book Antiqua" w:hAnsi="Book Antiqua" w:cs="Times New Roman"/>
        </w:rPr>
        <w:t xml:space="preserve">number and length of strictures, </w:t>
      </w:r>
      <w:r w:rsidR="00AB7085" w:rsidRPr="00D86E5C">
        <w:rPr>
          <w:rFonts w:ascii="Book Antiqua" w:hAnsi="Book Antiqua" w:cs="Times New Roman"/>
        </w:rPr>
        <w:t xml:space="preserve">and </w:t>
      </w:r>
      <w:r w:rsidR="003E49DE" w:rsidRPr="00D86E5C">
        <w:rPr>
          <w:rFonts w:ascii="Book Antiqua" w:hAnsi="Book Antiqua" w:cs="Times New Roman"/>
        </w:rPr>
        <w:t>endoscopic thera</w:t>
      </w:r>
      <w:r w:rsidR="00AB7085" w:rsidRPr="00D86E5C">
        <w:rPr>
          <w:rFonts w:ascii="Book Antiqua" w:hAnsi="Book Antiqua" w:cs="Times New Roman"/>
        </w:rPr>
        <w:t>py</w:t>
      </w:r>
      <w:r w:rsidR="005E4686">
        <w:rPr>
          <w:rFonts w:ascii="Book Antiqua" w:hAnsi="Book Antiqua" w:cs="Times New Roman"/>
        </w:rPr>
        <w:t xml:space="preserve"> </w:t>
      </w:r>
      <w:r w:rsidR="003E49DE" w:rsidRPr="00D86E5C">
        <w:rPr>
          <w:rFonts w:ascii="Book Antiqua" w:hAnsi="Book Antiqua" w:cs="Times New Roman"/>
        </w:rPr>
        <w:t>were revealed in the uni</w:t>
      </w:r>
      <w:r w:rsidR="00F46FAF" w:rsidRPr="00D86E5C">
        <w:rPr>
          <w:rFonts w:ascii="Book Antiqua" w:hAnsi="Book Antiqua" w:cs="Times New Roman"/>
        </w:rPr>
        <w:t xml:space="preserve">variate analyses (Table 2). There was </w:t>
      </w:r>
      <w:r w:rsidR="008C3888" w:rsidRPr="00D86E5C">
        <w:rPr>
          <w:rFonts w:ascii="Book Antiqua" w:hAnsi="Book Antiqua" w:cs="Times New Roman"/>
        </w:rPr>
        <w:t xml:space="preserve">a significant association </w:t>
      </w:r>
      <w:r w:rsidR="00D310F7" w:rsidRPr="00D86E5C">
        <w:rPr>
          <w:rFonts w:ascii="Book Antiqua" w:hAnsi="Book Antiqua" w:cs="Times New Roman"/>
        </w:rPr>
        <w:t xml:space="preserve">between </w:t>
      </w:r>
      <w:r w:rsidR="00086885" w:rsidRPr="00D86E5C">
        <w:rPr>
          <w:rFonts w:ascii="Book Antiqua" w:hAnsi="Book Antiqua" w:cs="Times New Roman"/>
        </w:rPr>
        <w:t xml:space="preserve">the </w:t>
      </w:r>
      <w:r w:rsidR="00D310F7" w:rsidRPr="00D86E5C">
        <w:rPr>
          <w:rFonts w:ascii="Book Antiqua" w:hAnsi="Book Antiqua" w:cs="Times New Roman"/>
        </w:rPr>
        <w:t xml:space="preserve">incidence of RBES and </w:t>
      </w:r>
      <w:r w:rsidR="000E4DAE" w:rsidRPr="00D86E5C">
        <w:rPr>
          <w:rFonts w:ascii="Book Antiqua" w:hAnsi="Book Antiqua" w:cs="Times New Roman"/>
        </w:rPr>
        <w:t>age, etiology, number and length of strictures, and endoscopic therapy</w:t>
      </w:r>
      <w:r w:rsidR="005E4686">
        <w:rPr>
          <w:rFonts w:ascii="Book Antiqua" w:hAnsi="Book Antiqua" w:cs="Times New Roman"/>
        </w:rPr>
        <w:t xml:space="preserve"> </w:t>
      </w:r>
      <w:r w:rsidR="000E4DAE" w:rsidRPr="00D86E5C">
        <w:rPr>
          <w:rFonts w:ascii="Book Antiqua" w:hAnsi="Book Antiqua" w:cs="Times New Roman"/>
        </w:rPr>
        <w:t>in the multivariate analyse</w:t>
      </w:r>
      <w:r w:rsidR="000E4DAE" w:rsidRPr="00D86E5C">
        <w:rPr>
          <w:rFonts w:ascii="Book Antiqua" w:hAnsi="Book Antiqua" w:cs="Times New Roman"/>
        </w:rPr>
        <w:t xml:space="preserve">s (Table 2). </w:t>
      </w:r>
    </w:p>
    <w:p w14:paraId="23547A1B" w14:textId="77777777" w:rsidR="00F74743" w:rsidRPr="00D86E5C" w:rsidRDefault="00F74743" w:rsidP="008E2DEB">
      <w:pPr>
        <w:widowControl w:val="0"/>
        <w:autoSpaceDE w:val="0"/>
        <w:autoSpaceDN w:val="0"/>
        <w:adjustRightInd w:val="0"/>
        <w:spacing w:line="360" w:lineRule="auto"/>
        <w:jc w:val="both"/>
        <w:rPr>
          <w:rFonts w:ascii="Book Antiqua" w:hAnsi="Book Antiqua" w:cs="Times New Roman"/>
        </w:rPr>
      </w:pPr>
    </w:p>
    <w:p w14:paraId="3B806BA7" w14:textId="5C38A996" w:rsidR="00D418FD" w:rsidRPr="00D86E5C" w:rsidRDefault="00F46FAF" w:rsidP="008E2DEB">
      <w:pPr>
        <w:spacing w:line="360" w:lineRule="auto"/>
        <w:jc w:val="both"/>
        <w:rPr>
          <w:rFonts w:ascii="Book Antiqua" w:hAnsi="Book Antiqua" w:cs="Times New Roman"/>
          <w:b/>
          <w:i/>
        </w:rPr>
      </w:pPr>
      <w:r w:rsidRPr="00D86E5C">
        <w:rPr>
          <w:rFonts w:ascii="Book Antiqua" w:hAnsi="Book Antiqua" w:cs="Times New Roman"/>
          <w:b/>
          <w:i/>
        </w:rPr>
        <w:t xml:space="preserve">Development and validation of </w:t>
      </w:r>
      <w:r w:rsidR="002F1A82" w:rsidRPr="00D86E5C">
        <w:rPr>
          <w:rFonts w:ascii="Book Antiqua" w:hAnsi="Book Antiqua" w:cs="Times New Roman"/>
          <w:b/>
          <w:i/>
        </w:rPr>
        <w:t xml:space="preserve">a </w:t>
      </w:r>
      <w:r w:rsidRPr="00D86E5C">
        <w:rPr>
          <w:rFonts w:ascii="Book Antiqua" w:hAnsi="Book Antiqua" w:cs="Times New Roman"/>
          <w:b/>
          <w:i/>
        </w:rPr>
        <w:t xml:space="preserve">risk-scoring model to predict </w:t>
      </w:r>
      <w:r w:rsidR="00B702D9" w:rsidRPr="00D86E5C">
        <w:rPr>
          <w:rFonts w:ascii="Book Antiqua" w:hAnsi="Book Antiqua" w:cs="Times New Roman"/>
          <w:b/>
          <w:i/>
        </w:rPr>
        <w:t>RBES</w:t>
      </w:r>
    </w:p>
    <w:p w14:paraId="48AEB6D1" w14:textId="3E3A088C" w:rsidR="007D3A91" w:rsidRPr="00D86E5C" w:rsidRDefault="0078384C" w:rsidP="008E2DEB">
      <w:pPr>
        <w:spacing w:line="360" w:lineRule="auto"/>
        <w:jc w:val="both"/>
        <w:rPr>
          <w:rFonts w:ascii="Book Antiqua" w:hAnsi="Book Antiqua" w:cs="Times New Roman"/>
        </w:rPr>
      </w:pPr>
      <w:r w:rsidRPr="00D86E5C">
        <w:rPr>
          <w:rFonts w:ascii="Book Antiqua" w:hAnsi="Book Antiqua" w:cs="Times New Roman"/>
        </w:rPr>
        <w:t xml:space="preserve">We </w:t>
      </w:r>
      <w:r w:rsidR="00CA6CEF" w:rsidRPr="00D86E5C">
        <w:rPr>
          <w:rFonts w:ascii="Book Antiqua" w:hAnsi="Book Antiqua" w:cs="Times New Roman"/>
        </w:rPr>
        <w:t xml:space="preserve">initially </w:t>
      </w:r>
      <w:r w:rsidRPr="00D86E5C">
        <w:rPr>
          <w:rFonts w:ascii="Book Antiqua" w:hAnsi="Book Antiqua" w:cs="Times New Roman"/>
        </w:rPr>
        <w:t>included 7</w:t>
      </w:r>
      <w:r w:rsidR="00CA6CEF" w:rsidRPr="00D86E5C">
        <w:rPr>
          <w:rFonts w:ascii="Book Antiqua" w:hAnsi="Book Antiqua" w:cs="Times New Roman"/>
        </w:rPr>
        <w:t xml:space="preserve"> candidate predictors (T</w:t>
      </w:r>
      <w:r w:rsidRPr="00D86E5C">
        <w:rPr>
          <w:rFonts w:ascii="Book Antiqua" w:hAnsi="Book Antiqua" w:cs="Times New Roman"/>
        </w:rPr>
        <w:t>able</w:t>
      </w:r>
      <w:r w:rsidR="00F74743" w:rsidRPr="00D86E5C">
        <w:rPr>
          <w:rFonts w:ascii="Book Antiqua" w:hAnsi="Book Antiqua" w:cs="Times New Roman"/>
        </w:rPr>
        <w:t>s</w:t>
      </w:r>
      <w:r w:rsidRPr="00D86E5C">
        <w:rPr>
          <w:rFonts w:ascii="Book Antiqua" w:hAnsi="Book Antiqua" w:cs="Times New Roman"/>
        </w:rPr>
        <w:t xml:space="preserve"> 2</w:t>
      </w:r>
      <w:r w:rsidR="00F74743" w:rsidRPr="00D86E5C">
        <w:rPr>
          <w:rFonts w:ascii="Book Antiqua" w:hAnsi="Book Antiqua" w:cs="Times New Roman"/>
        </w:rPr>
        <w:t xml:space="preserve"> and </w:t>
      </w:r>
      <w:r w:rsidR="00A575D8" w:rsidRPr="00D86E5C">
        <w:rPr>
          <w:rFonts w:ascii="Book Antiqua" w:hAnsi="Book Antiqua" w:cs="Times New Roman"/>
        </w:rPr>
        <w:t>3</w:t>
      </w:r>
      <w:r w:rsidRPr="00D86E5C">
        <w:rPr>
          <w:rFonts w:ascii="Book Antiqua" w:hAnsi="Book Antiqua" w:cs="Times New Roman"/>
        </w:rPr>
        <w:t xml:space="preserve">) in our </w:t>
      </w:r>
      <w:r w:rsidR="00CA6CEF" w:rsidRPr="00D86E5C">
        <w:rPr>
          <w:rFonts w:ascii="Book Antiqua" w:hAnsi="Book Antiqua" w:cs="Times New Roman"/>
        </w:rPr>
        <w:t>analysis.</w:t>
      </w:r>
      <w:r w:rsidRPr="00D86E5C">
        <w:rPr>
          <w:rFonts w:ascii="Book Antiqua" w:hAnsi="Book Antiqua" w:cs="Times New Roman"/>
        </w:rPr>
        <w:t xml:space="preserve"> </w:t>
      </w:r>
      <w:r w:rsidR="00CA6CEF" w:rsidRPr="00D86E5C">
        <w:rPr>
          <w:rFonts w:ascii="Book Antiqua" w:hAnsi="Book Antiqua" w:cs="Times New Roman"/>
        </w:rPr>
        <w:t>Multivariate binary logistic regression analysis revealed that age, etiology, numbe</w:t>
      </w:r>
      <w:r w:rsidR="00CA6CEF" w:rsidRPr="00D86E5C">
        <w:rPr>
          <w:rFonts w:ascii="Book Antiqua" w:hAnsi="Book Antiqua" w:cs="Times New Roman"/>
        </w:rPr>
        <w:t>r</w:t>
      </w:r>
      <w:r w:rsidR="00FC2A8C" w:rsidRPr="00D86E5C">
        <w:rPr>
          <w:rFonts w:ascii="Book Antiqua" w:hAnsi="Book Antiqua" w:cs="Times New Roman"/>
        </w:rPr>
        <w:t>,</w:t>
      </w:r>
      <w:r w:rsidR="00CA6CEF" w:rsidRPr="00D86E5C">
        <w:rPr>
          <w:rFonts w:ascii="Book Antiqua" w:hAnsi="Book Antiqua" w:cs="Times New Roman"/>
        </w:rPr>
        <w:t xml:space="preserve"> length of strictures</w:t>
      </w:r>
      <w:r w:rsidR="005E4686">
        <w:rPr>
          <w:rFonts w:ascii="Book Antiqua" w:hAnsi="Book Antiqua" w:cs="Times New Roman"/>
        </w:rPr>
        <w:t>,</w:t>
      </w:r>
      <w:r w:rsidR="00CA6CEF" w:rsidRPr="00D86E5C">
        <w:rPr>
          <w:rFonts w:ascii="Book Antiqua" w:hAnsi="Book Antiqua" w:cs="Times New Roman"/>
        </w:rPr>
        <w:t xml:space="preserve"> and endoscopic therapy were </w:t>
      </w:r>
      <w:r w:rsidR="00615F04" w:rsidRPr="00D86E5C">
        <w:rPr>
          <w:rFonts w:ascii="Book Antiqua" w:hAnsi="Book Antiqua" w:cs="Times New Roman"/>
        </w:rPr>
        <w:t xml:space="preserve">the </w:t>
      </w:r>
      <w:r w:rsidR="00CA6CEF" w:rsidRPr="00D86E5C">
        <w:rPr>
          <w:rFonts w:ascii="Book Antiqua" w:hAnsi="Book Antiqua" w:cs="Times New Roman"/>
        </w:rPr>
        <w:t>independent risk factors for RBES.</w:t>
      </w:r>
      <w:r w:rsidR="006817AE" w:rsidRPr="00D86E5C">
        <w:rPr>
          <w:rFonts w:ascii="Book Antiqua" w:hAnsi="Book Antiqua" w:cs="Times New Roman"/>
        </w:rPr>
        <w:t xml:space="preserve"> </w:t>
      </w:r>
      <w:r w:rsidR="00FB7C61" w:rsidRPr="00D86E5C">
        <w:rPr>
          <w:rFonts w:ascii="Book Antiqua" w:hAnsi="Book Antiqua" w:cs="Times New Roman"/>
        </w:rPr>
        <w:t>In</w:t>
      </w:r>
      <w:r w:rsidR="00A37B90" w:rsidRPr="00D86E5C">
        <w:rPr>
          <w:rFonts w:ascii="Book Antiqua" w:hAnsi="Book Antiqua" w:cs="Times New Roman"/>
        </w:rPr>
        <w:t xml:space="preserve"> reality</w:t>
      </w:r>
      <w:r w:rsidR="00FB7C61" w:rsidRPr="00D86E5C">
        <w:rPr>
          <w:rFonts w:ascii="Book Antiqua" w:hAnsi="Book Antiqua" w:cs="Times New Roman"/>
        </w:rPr>
        <w:t xml:space="preserve">, stenting was one of the treatment approaches for </w:t>
      </w:r>
      <w:r w:rsidR="00A37B90" w:rsidRPr="00D86E5C">
        <w:rPr>
          <w:rFonts w:ascii="Book Antiqua" w:hAnsi="Book Antiqua" w:cs="Times New Roman"/>
        </w:rPr>
        <w:t>strictures after multiple dilations</w:t>
      </w:r>
      <w:r w:rsidR="00D41CDE" w:rsidRPr="00D86E5C">
        <w:rPr>
          <w:rFonts w:ascii="Book Antiqua" w:hAnsi="Book Antiqua" w:cs="Times New Roman"/>
        </w:rPr>
        <w:t xml:space="preserve"> with bougie or balloon</w:t>
      </w:r>
      <w:r w:rsidR="00FB7C61" w:rsidRPr="00D86E5C">
        <w:rPr>
          <w:rFonts w:ascii="Book Antiqua" w:hAnsi="Book Antiqua" w:cs="Times New Roman"/>
        </w:rPr>
        <w:t xml:space="preserve">. </w:t>
      </w:r>
      <w:r w:rsidR="006817AE" w:rsidRPr="00D86E5C">
        <w:rPr>
          <w:rFonts w:ascii="Book Antiqua" w:hAnsi="Book Antiqua" w:cs="Times New Roman"/>
        </w:rPr>
        <w:t xml:space="preserve">We </w:t>
      </w:r>
      <w:r w:rsidR="00615F04" w:rsidRPr="00D86E5C">
        <w:rPr>
          <w:rFonts w:ascii="Book Antiqua" w:hAnsi="Book Antiqua" w:cs="Times New Roman"/>
        </w:rPr>
        <w:t xml:space="preserve">noticed that the </w:t>
      </w:r>
      <w:r w:rsidR="006817AE" w:rsidRPr="00D86E5C">
        <w:rPr>
          <w:rFonts w:ascii="Book Antiqua" w:hAnsi="Book Antiqua" w:cs="Times New Roman"/>
        </w:rPr>
        <w:t xml:space="preserve">stent placement was </w:t>
      </w:r>
      <w:r w:rsidR="00A37B90" w:rsidRPr="00D86E5C">
        <w:rPr>
          <w:rFonts w:ascii="Book Antiqua" w:hAnsi="Book Antiqua" w:cs="Times New Roman"/>
        </w:rPr>
        <w:t>mostly</w:t>
      </w:r>
      <w:r w:rsidR="006817AE" w:rsidRPr="00D86E5C">
        <w:rPr>
          <w:rFonts w:ascii="Book Antiqua" w:hAnsi="Book Antiqua" w:cs="Times New Roman"/>
        </w:rPr>
        <w:t xml:space="preserve"> chosen in patients with RBES, so we excluded endoscopic therapy from candidate predictors. </w:t>
      </w:r>
      <w:r w:rsidR="004D30D0" w:rsidRPr="00D86E5C">
        <w:rPr>
          <w:rFonts w:ascii="Book Antiqua" w:hAnsi="Book Antiqua" w:cs="Times New Roman"/>
        </w:rPr>
        <w:t>Ultimately</w:t>
      </w:r>
      <w:r w:rsidR="005E4686">
        <w:rPr>
          <w:rFonts w:ascii="Book Antiqua" w:hAnsi="Book Antiqua" w:cs="Times New Roman"/>
        </w:rPr>
        <w:t>,</w:t>
      </w:r>
      <w:r w:rsidR="004D30D0" w:rsidRPr="00D86E5C">
        <w:rPr>
          <w:rFonts w:ascii="Book Antiqua" w:hAnsi="Book Antiqua" w:cs="Times New Roman"/>
        </w:rPr>
        <w:t xml:space="preserve"> </w:t>
      </w:r>
      <w:r w:rsidR="00AC2E33" w:rsidRPr="00D86E5C">
        <w:rPr>
          <w:rFonts w:ascii="Book Antiqua" w:hAnsi="Book Antiqua" w:cs="Times New Roman"/>
        </w:rPr>
        <w:t>t</w:t>
      </w:r>
      <w:r w:rsidRPr="00D86E5C">
        <w:rPr>
          <w:rFonts w:ascii="Book Antiqua" w:hAnsi="Book Antiqua" w:cs="Times New Roman"/>
        </w:rPr>
        <w:t>he</w:t>
      </w:r>
      <w:r w:rsidRPr="00D86E5C">
        <w:rPr>
          <w:rFonts w:ascii="Book Antiqua" w:hAnsi="Book Antiqua" w:cs="Times New Roman"/>
        </w:rPr>
        <w:t xml:space="preserve"> final model </w:t>
      </w:r>
      <w:r w:rsidRPr="00D86E5C">
        <w:rPr>
          <w:rFonts w:ascii="Book Antiqua" w:hAnsi="Book Antiqua" w:cs="Times New Roman"/>
        </w:rPr>
        <w:lastRenderedPageBreak/>
        <w:t xml:space="preserve">contained only four variables: </w:t>
      </w:r>
      <w:r w:rsidR="008A2F9D" w:rsidRPr="00D86E5C">
        <w:rPr>
          <w:rFonts w:ascii="Book Antiqua" w:hAnsi="Book Antiqua" w:cs="Times New Roman"/>
        </w:rPr>
        <w:t>Age</w:t>
      </w:r>
      <w:r w:rsidRPr="00D86E5C">
        <w:rPr>
          <w:rFonts w:ascii="Book Antiqua" w:hAnsi="Book Antiqua" w:cs="Times New Roman"/>
        </w:rPr>
        <w:t>, etiology, and number and length of strictures. Beta coefficients of the four independent risk factors identified in the multivariate analysis are shown in Table 4</w:t>
      </w:r>
      <w:r w:rsidR="00615F04" w:rsidRPr="00D86E5C">
        <w:rPr>
          <w:rFonts w:ascii="Book Antiqua" w:hAnsi="Book Antiqua" w:cs="Times New Roman"/>
        </w:rPr>
        <w:t>,</w:t>
      </w:r>
      <w:r w:rsidRPr="00D86E5C">
        <w:rPr>
          <w:rFonts w:ascii="Book Antiqua" w:hAnsi="Book Antiqua" w:cs="Times New Roman"/>
        </w:rPr>
        <w:t xml:space="preserve"> and </w:t>
      </w:r>
      <w:r w:rsidR="00615F04" w:rsidRPr="00D86E5C">
        <w:rPr>
          <w:rFonts w:ascii="Book Antiqua" w:hAnsi="Book Antiqua" w:cs="Times New Roman"/>
        </w:rPr>
        <w:t xml:space="preserve">the </w:t>
      </w:r>
      <w:r w:rsidRPr="00D86E5C">
        <w:rPr>
          <w:rFonts w:ascii="Book Antiqua" w:hAnsi="Book Antiqua" w:cs="Times New Roman"/>
        </w:rPr>
        <w:t>scores of selected predictors were assigned an integer score based on the Beta coefficient.</w:t>
      </w:r>
      <w:r w:rsidRPr="00D86E5C">
        <w:rPr>
          <w:rFonts w:ascii="Book Antiqua" w:hAnsi="Book Antiqua" w:cs="Times New Roman"/>
          <w:b/>
        </w:rPr>
        <w:t xml:space="preserve"> </w:t>
      </w:r>
      <w:r w:rsidR="00F46FAF" w:rsidRPr="00D86E5C">
        <w:rPr>
          <w:rFonts w:ascii="Book Antiqua" w:hAnsi="Book Antiqua" w:cs="Times New Roman"/>
        </w:rPr>
        <w:t xml:space="preserve">Based on the </w:t>
      </w:r>
      <w:r w:rsidRPr="00D86E5C">
        <w:rPr>
          <w:rFonts w:ascii="Book Antiqua" w:hAnsi="Book Antiqua" w:cs="Times New Roman"/>
        </w:rPr>
        <w:t xml:space="preserve">scores in each predictor </w:t>
      </w:r>
      <w:r w:rsidR="00F46FAF" w:rsidRPr="00D86E5C">
        <w:rPr>
          <w:rFonts w:ascii="Book Antiqua" w:hAnsi="Book Antiqua" w:cs="Times New Roman"/>
        </w:rPr>
        <w:t xml:space="preserve">for the development dataset of </w:t>
      </w:r>
      <w:r w:rsidR="00D87456" w:rsidRPr="00D86E5C">
        <w:rPr>
          <w:rFonts w:ascii="Book Antiqua" w:hAnsi="Book Antiqua" w:cs="Times New Roman"/>
        </w:rPr>
        <w:t>345</w:t>
      </w:r>
      <w:r w:rsidR="00F46FAF" w:rsidRPr="00D86E5C">
        <w:rPr>
          <w:rFonts w:ascii="Book Antiqua" w:hAnsi="Book Antiqua" w:cs="Times New Roman"/>
        </w:rPr>
        <w:t xml:space="preserve"> cases (</w:t>
      </w:r>
      <w:r w:rsidR="00D87456" w:rsidRPr="00D86E5C">
        <w:rPr>
          <w:rFonts w:ascii="Book Antiqua" w:hAnsi="Book Antiqua" w:cs="Times New Roman"/>
        </w:rPr>
        <w:t>age, etiology, and number and l</w:t>
      </w:r>
      <w:r w:rsidR="00E918A5" w:rsidRPr="00D86E5C">
        <w:rPr>
          <w:rFonts w:ascii="Book Antiqua" w:hAnsi="Book Antiqua" w:cs="Times New Roman"/>
        </w:rPr>
        <w:t>ength of strictur</w:t>
      </w:r>
      <w:r w:rsidR="00E918A5" w:rsidRPr="00D86E5C">
        <w:rPr>
          <w:rFonts w:ascii="Book Antiqua" w:hAnsi="Book Antiqua" w:cs="Times New Roman"/>
        </w:rPr>
        <w:t>es), a</w:t>
      </w:r>
      <w:r w:rsidR="005E4686">
        <w:rPr>
          <w:rFonts w:ascii="Book Antiqua" w:hAnsi="Book Antiqua" w:cs="Times New Roman"/>
        </w:rPr>
        <w:t>n</w:t>
      </w:r>
      <w:r w:rsidR="00E918A5" w:rsidRPr="00D86E5C">
        <w:rPr>
          <w:rFonts w:ascii="Book Antiqua" w:hAnsi="Book Antiqua" w:cs="Times New Roman"/>
        </w:rPr>
        <w:t xml:space="preserve"> </w:t>
      </w:r>
      <w:r w:rsidR="00067249" w:rsidRPr="00D86E5C">
        <w:rPr>
          <w:rFonts w:ascii="Book Antiqua" w:hAnsi="Book Antiqua" w:cs="Times New Roman"/>
        </w:rPr>
        <w:t>8</w:t>
      </w:r>
      <w:r w:rsidR="00F46FAF" w:rsidRPr="00D86E5C">
        <w:rPr>
          <w:rFonts w:ascii="Book Antiqua" w:hAnsi="Book Antiqua" w:cs="Times New Roman"/>
        </w:rPr>
        <w:t xml:space="preserve">-point risk-scoring model was built to predict the stratified </w:t>
      </w:r>
      <w:r w:rsidR="00D87456" w:rsidRPr="00D86E5C">
        <w:rPr>
          <w:rFonts w:ascii="Book Antiqua" w:hAnsi="Book Antiqua" w:cs="Times New Roman"/>
        </w:rPr>
        <w:t>RBES</w:t>
      </w:r>
      <w:r w:rsidR="00F46FAF" w:rsidRPr="00D86E5C">
        <w:rPr>
          <w:rFonts w:ascii="Book Antiqua" w:hAnsi="Book Antiqua" w:cs="Times New Roman"/>
        </w:rPr>
        <w:t xml:space="preserve"> risk (Table 5). With the scoring model, the percentage of </w:t>
      </w:r>
      <w:r w:rsidR="00D87456" w:rsidRPr="00D86E5C">
        <w:rPr>
          <w:rFonts w:ascii="Book Antiqua" w:hAnsi="Book Antiqua" w:cs="Times New Roman"/>
        </w:rPr>
        <w:t>RBES</w:t>
      </w:r>
      <w:r w:rsidR="00F46FAF" w:rsidRPr="00D86E5C">
        <w:rPr>
          <w:rFonts w:ascii="Book Antiqua" w:hAnsi="Book Antiqua" w:cs="Times New Roman"/>
        </w:rPr>
        <w:t xml:space="preserve"> ranged from 0.0 to </w:t>
      </w:r>
      <w:r w:rsidR="00D87456" w:rsidRPr="00D86E5C">
        <w:rPr>
          <w:rFonts w:ascii="Book Antiqua" w:hAnsi="Book Antiqua" w:cs="Times New Roman"/>
        </w:rPr>
        <w:t>100</w:t>
      </w:r>
      <w:r w:rsidR="00F46FAF" w:rsidRPr="00D86E5C">
        <w:rPr>
          <w:rFonts w:ascii="Book Antiqua" w:hAnsi="Book Antiqua" w:cs="Times New Roman"/>
        </w:rPr>
        <w:t>% in the order of calcu</w:t>
      </w:r>
      <w:r w:rsidR="00D87456" w:rsidRPr="00D86E5C">
        <w:rPr>
          <w:rFonts w:ascii="Book Antiqua" w:hAnsi="Book Antiqua" w:cs="Times New Roman"/>
        </w:rPr>
        <w:t>lated risk scores in the devel</w:t>
      </w:r>
      <w:r w:rsidR="00F46FAF" w:rsidRPr="00D86E5C">
        <w:rPr>
          <w:rFonts w:ascii="Book Antiqua" w:hAnsi="Book Antiqua" w:cs="Times New Roman"/>
        </w:rPr>
        <w:t xml:space="preserve">opment </w:t>
      </w:r>
      <w:r w:rsidR="00D87456" w:rsidRPr="00D86E5C">
        <w:rPr>
          <w:rFonts w:ascii="Book Antiqua" w:hAnsi="Book Antiqua" w:cs="Times New Roman"/>
        </w:rPr>
        <w:t xml:space="preserve">cohort </w:t>
      </w:r>
      <w:r w:rsidR="007D3A91" w:rsidRPr="00D86E5C">
        <w:rPr>
          <w:rFonts w:ascii="Book Antiqua" w:hAnsi="Book Antiqua" w:cs="Times New Roman"/>
        </w:rPr>
        <w:t>(Table 5</w:t>
      </w:r>
      <w:r w:rsidR="00F46FAF" w:rsidRPr="00D86E5C">
        <w:rPr>
          <w:rFonts w:ascii="Book Antiqua" w:hAnsi="Book Antiqua" w:cs="Times New Roman"/>
        </w:rPr>
        <w:t xml:space="preserve">). </w:t>
      </w:r>
      <w:r w:rsidR="00DA60C5" w:rsidRPr="00D86E5C">
        <w:rPr>
          <w:rFonts w:ascii="Book Antiqua" w:hAnsi="Book Antiqua" w:cs="Times New Roman"/>
        </w:rPr>
        <w:t>The risk trend of low to high score</w:t>
      </w:r>
      <w:r w:rsidR="005E4686">
        <w:rPr>
          <w:rFonts w:ascii="Book Antiqua" w:hAnsi="Book Antiqua" w:cs="Times New Roman"/>
        </w:rPr>
        <w:t>s</w:t>
      </w:r>
      <w:r w:rsidR="00DA60C5" w:rsidRPr="00D86E5C">
        <w:rPr>
          <w:rFonts w:ascii="Book Antiqua" w:hAnsi="Book Antiqua" w:cs="Times New Roman"/>
        </w:rPr>
        <w:t xml:space="preserve"> presented a significant linear increase (</w:t>
      </w:r>
      <w:r w:rsidR="00DA60C5" w:rsidRPr="00D86E5C">
        <w:rPr>
          <w:rFonts w:ascii="Book Antiqua" w:hAnsi="Book Antiqua" w:cs="Times New Roman"/>
          <w:i/>
        </w:rPr>
        <w:t>P</w:t>
      </w:r>
      <w:r w:rsidR="00D106C5" w:rsidRPr="00D86E5C">
        <w:rPr>
          <w:rFonts w:ascii="Book Antiqua" w:hAnsi="Book Antiqua" w:cs="Times New Roman"/>
        </w:rPr>
        <w:t xml:space="preserve"> </w:t>
      </w:r>
      <w:r w:rsidR="00DA60C5" w:rsidRPr="00D86E5C">
        <w:rPr>
          <w:rFonts w:ascii="Book Antiqua" w:hAnsi="Book Antiqua" w:cs="Times New Roman"/>
        </w:rPr>
        <w:t>&lt;</w:t>
      </w:r>
      <w:r w:rsidR="00D106C5" w:rsidRPr="00D86E5C">
        <w:rPr>
          <w:rFonts w:ascii="Book Antiqua" w:hAnsi="Book Antiqua" w:cs="Times New Roman"/>
        </w:rPr>
        <w:t xml:space="preserve"> </w:t>
      </w:r>
      <w:r w:rsidR="00DA60C5" w:rsidRPr="00D86E5C">
        <w:rPr>
          <w:rFonts w:ascii="Book Antiqua" w:hAnsi="Book Antiqua" w:cs="Times New Roman"/>
        </w:rPr>
        <w:t xml:space="preserve">0.001, </w:t>
      </w:r>
      <w:r w:rsidR="002F1A82" w:rsidRPr="00D86E5C">
        <w:rPr>
          <w:rFonts w:ascii="Book Antiqua" w:hAnsi="Book Antiqua" w:cs="Times New Roman"/>
        </w:rPr>
        <w:t>Cochran</w:t>
      </w:r>
      <w:r w:rsidR="00DA60C5" w:rsidRPr="00D86E5C">
        <w:rPr>
          <w:rFonts w:ascii="Book Antiqua" w:hAnsi="Book Antiqua" w:cs="Times New Roman"/>
        </w:rPr>
        <w:t>-</w:t>
      </w:r>
      <w:r w:rsidR="002F1A82" w:rsidRPr="00D86E5C">
        <w:rPr>
          <w:rFonts w:ascii="Book Antiqua" w:hAnsi="Book Antiqua" w:cs="Times New Roman"/>
        </w:rPr>
        <w:t xml:space="preserve">Armitage </w:t>
      </w:r>
      <w:r w:rsidR="00DA60C5" w:rsidRPr="00D86E5C">
        <w:rPr>
          <w:rFonts w:ascii="Book Antiqua" w:hAnsi="Book Antiqua" w:cs="Times New Roman"/>
        </w:rPr>
        <w:t xml:space="preserve">trend test). </w:t>
      </w:r>
      <w:r w:rsidR="00F46FAF" w:rsidRPr="00D86E5C">
        <w:rPr>
          <w:rFonts w:ascii="Book Antiqua" w:hAnsi="Book Antiqua" w:cs="Times New Roman"/>
        </w:rPr>
        <w:t xml:space="preserve">A ROC curve of the risk-scoring model for </w:t>
      </w:r>
      <w:r w:rsidR="00D87456" w:rsidRPr="00D86E5C">
        <w:rPr>
          <w:rFonts w:ascii="Book Antiqua" w:hAnsi="Book Antiqua" w:cs="Times New Roman"/>
        </w:rPr>
        <w:t>RBES</w:t>
      </w:r>
      <w:r w:rsidR="00F46FAF" w:rsidRPr="00D86E5C">
        <w:rPr>
          <w:rFonts w:ascii="Book Antiqua" w:hAnsi="Book Antiqua" w:cs="Times New Roman"/>
        </w:rPr>
        <w:t xml:space="preserve"> was plotted using the </w:t>
      </w:r>
      <w:r w:rsidR="00A7657D" w:rsidRPr="00D86E5C">
        <w:rPr>
          <w:rFonts w:ascii="Book Antiqua" w:hAnsi="Book Antiqua" w:cs="Times New Roman"/>
        </w:rPr>
        <w:t xml:space="preserve">development </w:t>
      </w:r>
      <w:r w:rsidR="00D87456" w:rsidRPr="00D86E5C">
        <w:rPr>
          <w:rFonts w:ascii="Book Antiqua" w:hAnsi="Book Antiqua" w:cs="Times New Roman"/>
        </w:rPr>
        <w:t>cohort</w:t>
      </w:r>
      <w:r w:rsidR="002F1A82" w:rsidRPr="00D86E5C">
        <w:rPr>
          <w:rFonts w:ascii="Book Antiqua" w:hAnsi="Book Antiqua" w:cs="Times New Roman"/>
        </w:rPr>
        <w:t>,</w:t>
      </w:r>
      <w:r w:rsidR="00F46FAF" w:rsidRPr="00D86E5C">
        <w:rPr>
          <w:rFonts w:ascii="Book Antiqua" w:hAnsi="Book Antiqua" w:cs="Times New Roman"/>
        </w:rPr>
        <w:t xml:space="preserve"> and the AUROC of the model for the prediction of </w:t>
      </w:r>
      <w:r w:rsidR="00D87456" w:rsidRPr="00D86E5C">
        <w:rPr>
          <w:rFonts w:ascii="Book Antiqua" w:hAnsi="Book Antiqua" w:cs="Times New Roman"/>
        </w:rPr>
        <w:t xml:space="preserve">RBES was </w:t>
      </w:r>
      <w:r w:rsidR="00A7657D" w:rsidRPr="00D86E5C">
        <w:rPr>
          <w:rFonts w:ascii="Book Antiqua" w:hAnsi="Book Antiqua" w:cs="Times New Roman"/>
        </w:rPr>
        <w:t>0.8</w:t>
      </w:r>
      <w:r w:rsidR="00067249" w:rsidRPr="00D86E5C">
        <w:rPr>
          <w:rFonts w:ascii="Book Antiqua" w:hAnsi="Book Antiqua" w:cs="Times New Roman"/>
        </w:rPr>
        <w:t>5</w:t>
      </w:r>
      <w:r w:rsidR="00A7657D" w:rsidRPr="00D86E5C">
        <w:rPr>
          <w:rFonts w:ascii="Book Antiqua" w:hAnsi="Book Antiqua" w:cs="Times New Roman"/>
        </w:rPr>
        <w:t>8</w:t>
      </w:r>
      <w:r w:rsidR="00D87456" w:rsidRPr="00D86E5C">
        <w:rPr>
          <w:rFonts w:ascii="Book Antiqua" w:hAnsi="Book Antiqua" w:cs="Times New Roman"/>
        </w:rPr>
        <w:t xml:space="preserve"> (Fig</w:t>
      </w:r>
      <w:r w:rsidR="00615F04" w:rsidRPr="00D86E5C">
        <w:rPr>
          <w:rFonts w:ascii="Book Antiqua" w:hAnsi="Book Antiqua" w:cs="Times New Roman"/>
        </w:rPr>
        <w:t>ure</w:t>
      </w:r>
      <w:r w:rsidR="00D87456" w:rsidRPr="00D86E5C">
        <w:rPr>
          <w:rFonts w:ascii="Book Antiqua" w:hAnsi="Book Antiqua" w:cs="Times New Roman"/>
        </w:rPr>
        <w:t xml:space="preserve"> 2</w:t>
      </w:r>
      <w:r w:rsidR="00F46FAF" w:rsidRPr="00D86E5C">
        <w:rPr>
          <w:rFonts w:ascii="Book Antiqua" w:hAnsi="Book Antiqua" w:cs="Times New Roman"/>
        </w:rPr>
        <w:t xml:space="preserve">). The percentage of </w:t>
      </w:r>
      <w:r w:rsidR="00D87456" w:rsidRPr="00D86E5C">
        <w:rPr>
          <w:rFonts w:ascii="Book Antiqua" w:hAnsi="Book Antiqua" w:cs="Times New Roman"/>
        </w:rPr>
        <w:t>RBES</w:t>
      </w:r>
      <w:r w:rsidR="00F46FAF" w:rsidRPr="00D86E5C">
        <w:rPr>
          <w:rFonts w:ascii="Book Antiqua" w:hAnsi="Book Antiqua" w:cs="Times New Roman"/>
        </w:rPr>
        <w:t xml:space="preserve"> </w:t>
      </w:r>
      <w:r w:rsidR="005E4686">
        <w:rPr>
          <w:rFonts w:ascii="Book Antiqua" w:hAnsi="Book Antiqua" w:cs="Times New Roman"/>
        </w:rPr>
        <w:t>for</w:t>
      </w:r>
      <w:r w:rsidR="005E4686" w:rsidRPr="00D86E5C">
        <w:rPr>
          <w:rFonts w:ascii="Book Antiqua" w:hAnsi="Book Antiqua" w:cs="Times New Roman"/>
        </w:rPr>
        <w:t xml:space="preserve"> </w:t>
      </w:r>
      <w:r w:rsidR="00F46FAF" w:rsidRPr="00D86E5C">
        <w:rPr>
          <w:rFonts w:ascii="Book Antiqua" w:hAnsi="Book Antiqua" w:cs="Times New Roman"/>
        </w:rPr>
        <w:t>each cal</w:t>
      </w:r>
      <w:r w:rsidR="00F46FAF" w:rsidRPr="00D86E5C">
        <w:rPr>
          <w:rFonts w:ascii="Book Antiqua" w:hAnsi="Book Antiqua" w:cs="Times New Roman"/>
        </w:rPr>
        <w:t xml:space="preserve">culated score and the AUROC were also examined in the validation dataset of </w:t>
      </w:r>
      <w:r w:rsidR="00A7657D" w:rsidRPr="00D86E5C">
        <w:rPr>
          <w:rFonts w:ascii="Book Antiqua" w:hAnsi="Book Antiqua" w:cs="Times New Roman"/>
        </w:rPr>
        <w:t>162</w:t>
      </w:r>
      <w:r w:rsidR="007D3A91" w:rsidRPr="00D86E5C">
        <w:rPr>
          <w:rFonts w:ascii="Book Antiqua" w:hAnsi="Book Antiqua" w:cs="Times New Roman"/>
        </w:rPr>
        <w:t xml:space="preserve"> cases (Table 5</w:t>
      </w:r>
      <w:r w:rsidR="00564416" w:rsidRPr="00D86E5C">
        <w:rPr>
          <w:rFonts w:ascii="Book Antiqua" w:hAnsi="Book Antiqua" w:cs="Times New Roman"/>
        </w:rPr>
        <w:t xml:space="preserve"> and</w:t>
      </w:r>
      <w:r w:rsidR="007D3A91" w:rsidRPr="00D86E5C">
        <w:rPr>
          <w:rFonts w:ascii="Book Antiqua" w:hAnsi="Book Antiqua" w:cs="Times New Roman"/>
        </w:rPr>
        <w:t xml:space="preserve"> Fig</w:t>
      </w:r>
      <w:r w:rsidR="00615F04" w:rsidRPr="00D86E5C">
        <w:rPr>
          <w:rFonts w:ascii="Book Antiqua" w:hAnsi="Book Antiqua" w:cs="Times New Roman"/>
        </w:rPr>
        <w:t>ure</w:t>
      </w:r>
      <w:r w:rsidR="007D3A91" w:rsidRPr="00D86E5C">
        <w:rPr>
          <w:rFonts w:ascii="Book Antiqua" w:hAnsi="Book Antiqua" w:cs="Times New Roman"/>
        </w:rPr>
        <w:t xml:space="preserve"> 2</w:t>
      </w:r>
      <w:r w:rsidR="00F46FAF" w:rsidRPr="00D86E5C">
        <w:rPr>
          <w:rFonts w:ascii="Book Antiqua" w:hAnsi="Book Antiqua" w:cs="Times New Roman"/>
        </w:rPr>
        <w:t>). The percentage increased from 0.0</w:t>
      </w:r>
      <w:r w:rsidR="00615F04" w:rsidRPr="00D86E5C">
        <w:rPr>
          <w:rFonts w:ascii="Book Antiqua" w:hAnsi="Book Antiqua" w:cs="Times New Roman"/>
        </w:rPr>
        <w:t>%</w:t>
      </w:r>
      <w:r w:rsidR="00F46FAF" w:rsidRPr="00D86E5C">
        <w:rPr>
          <w:rFonts w:ascii="Book Antiqua" w:hAnsi="Book Antiqua" w:cs="Times New Roman"/>
        </w:rPr>
        <w:t xml:space="preserve"> to </w:t>
      </w:r>
      <w:r w:rsidR="005753A1" w:rsidRPr="00D86E5C">
        <w:rPr>
          <w:rFonts w:ascii="Book Antiqua" w:hAnsi="Book Antiqua" w:cs="Times New Roman"/>
        </w:rPr>
        <w:t>25</w:t>
      </w:r>
      <w:r w:rsidR="00F46FAF" w:rsidRPr="00D86E5C">
        <w:rPr>
          <w:rFonts w:ascii="Book Antiqua" w:hAnsi="Book Antiqua" w:cs="Times New Roman"/>
        </w:rPr>
        <w:t>% as the score increased</w:t>
      </w:r>
      <w:r w:rsidR="00615F04" w:rsidRPr="00D86E5C">
        <w:rPr>
          <w:rFonts w:ascii="Book Antiqua" w:hAnsi="Book Antiqua" w:cs="Times New Roman"/>
        </w:rPr>
        <w:t>,</w:t>
      </w:r>
      <w:r w:rsidR="00F46FAF" w:rsidRPr="00D86E5C">
        <w:rPr>
          <w:rFonts w:ascii="Book Antiqua" w:hAnsi="Book Antiqua" w:cs="Times New Roman"/>
        </w:rPr>
        <w:t xml:space="preserve"> and the AUROC was </w:t>
      </w:r>
      <w:r w:rsidR="00A7657D" w:rsidRPr="00D86E5C">
        <w:rPr>
          <w:rFonts w:ascii="Book Antiqua" w:hAnsi="Book Antiqua" w:cs="Times New Roman"/>
        </w:rPr>
        <w:t>0.7</w:t>
      </w:r>
      <w:r w:rsidR="00067249" w:rsidRPr="00D86E5C">
        <w:rPr>
          <w:rFonts w:ascii="Book Antiqua" w:hAnsi="Book Antiqua" w:cs="Times New Roman"/>
        </w:rPr>
        <w:t>6</w:t>
      </w:r>
      <w:r w:rsidR="00A7657D" w:rsidRPr="00D86E5C">
        <w:rPr>
          <w:rFonts w:ascii="Book Antiqua" w:hAnsi="Book Antiqua" w:cs="Times New Roman"/>
        </w:rPr>
        <w:t>8</w:t>
      </w:r>
      <w:r w:rsidR="00F46FAF" w:rsidRPr="00D86E5C">
        <w:rPr>
          <w:rFonts w:ascii="Book Antiqua" w:hAnsi="Book Antiqua" w:cs="Times New Roman"/>
        </w:rPr>
        <w:t>.</w:t>
      </w:r>
      <w:r w:rsidR="007D3A91" w:rsidRPr="00D86E5C">
        <w:rPr>
          <w:rFonts w:ascii="Book Antiqua" w:hAnsi="Book Antiqua" w:cs="Times New Roman"/>
        </w:rPr>
        <w:t xml:space="preserve"> </w:t>
      </w:r>
      <w:r w:rsidR="00615F04" w:rsidRPr="00D86E5C">
        <w:rPr>
          <w:rFonts w:ascii="Book Antiqua" w:hAnsi="Book Antiqua" w:cs="Times New Roman"/>
        </w:rPr>
        <w:t>H-L</w:t>
      </w:r>
      <w:r w:rsidR="00972EE0" w:rsidRPr="00D86E5C">
        <w:rPr>
          <w:rFonts w:ascii="Book Antiqua" w:hAnsi="Book Antiqua" w:cs="Times New Roman"/>
        </w:rPr>
        <w:t xml:space="preserve"> test showed </w:t>
      </w:r>
      <w:r w:rsidR="00615F04" w:rsidRPr="00D86E5C">
        <w:rPr>
          <w:rFonts w:ascii="Book Antiqua" w:hAnsi="Book Antiqua" w:cs="Times New Roman"/>
        </w:rPr>
        <w:t xml:space="preserve">that the </w:t>
      </w:r>
      <w:r w:rsidR="00972EE0" w:rsidRPr="00D86E5C">
        <w:rPr>
          <w:rFonts w:ascii="Book Antiqua" w:hAnsi="Book Antiqua" w:cs="Times New Roman"/>
          <w:i/>
        </w:rPr>
        <w:t>P</w:t>
      </w:r>
      <w:r w:rsidR="00615F04" w:rsidRPr="00D86E5C">
        <w:rPr>
          <w:rFonts w:ascii="Book Antiqua" w:hAnsi="Book Antiqua" w:cs="Times New Roman"/>
        </w:rPr>
        <w:t>-value</w:t>
      </w:r>
      <w:r w:rsidR="00972EE0" w:rsidRPr="00D86E5C">
        <w:rPr>
          <w:rFonts w:ascii="Book Antiqua" w:hAnsi="Book Antiqua" w:cs="Times New Roman"/>
        </w:rPr>
        <w:t xml:space="preserve"> was 0.813 in the validation dataset. </w:t>
      </w:r>
      <w:r w:rsidR="007D3A91" w:rsidRPr="00D86E5C">
        <w:rPr>
          <w:rFonts w:ascii="Book Antiqua" w:hAnsi="Book Antiqua" w:cs="Times New Roman"/>
        </w:rPr>
        <w:t>We divided th</w:t>
      </w:r>
      <w:r w:rsidR="00F70CF0" w:rsidRPr="00D86E5C">
        <w:rPr>
          <w:rFonts w:ascii="Book Antiqua" w:hAnsi="Book Antiqua" w:cs="Times New Roman"/>
        </w:rPr>
        <w:t>e cohorts into three risk group</w:t>
      </w:r>
      <w:r w:rsidR="00615F04" w:rsidRPr="00D86E5C">
        <w:rPr>
          <w:rFonts w:ascii="Book Antiqua" w:hAnsi="Book Antiqua" w:cs="Times New Roman"/>
        </w:rPr>
        <w:t>s</w:t>
      </w:r>
      <w:r w:rsidR="00F70CF0" w:rsidRPr="00D86E5C">
        <w:rPr>
          <w:rFonts w:ascii="Book Antiqua" w:hAnsi="Book Antiqua" w:cs="Times New Roman"/>
        </w:rPr>
        <w:t xml:space="preserve">: </w:t>
      </w:r>
      <w:r w:rsidR="007D3A91" w:rsidRPr="00D86E5C">
        <w:rPr>
          <w:rFonts w:ascii="Book Antiqua" w:hAnsi="Book Antiqua" w:cs="Times New Roman"/>
        </w:rPr>
        <w:t xml:space="preserve">low, intermediate, and </w:t>
      </w:r>
      <w:r w:rsidR="002F1A82" w:rsidRPr="00D86E5C">
        <w:rPr>
          <w:rFonts w:ascii="Book Antiqua" w:hAnsi="Book Antiqua" w:cs="Times New Roman"/>
        </w:rPr>
        <w:t>high-</w:t>
      </w:r>
      <w:r w:rsidR="00E72939" w:rsidRPr="00D86E5C">
        <w:rPr>
          <w:rFonts w:ascii="Book Antiqua" w:hAnsi="Book Antiqua" w:cs="Times New Roman"/>
        </w:rPr>
        <w:t xml:space="preserve">risk </w:t>
      </w:r>
      <w:r w:rsidR="007D3A91" w:rsidRPr="00D86E5C">
        <w:rPr>
          <w:rFonts w:ascii="Book Antiqua" w:hAnsi="Book Antiqua" w:cs="Times New Roman"/>
        </w:rPr>
        <w:t>groups based on point scoring system and the probability of progression to RBES (Table 5). The total risk of progression</w:t>
      </w:r>
      <w:r w:rsidR="00615F04" w:rsidRPr="00D86E5C">
        <w:rPr>
          <w:rFonts w:ascii="Book Antiqua" w:hAnsi="Book Antiqua" w:cs="Times New Roman"/>
        </w:rPr>
        <w:t>,</w:t>
      </w:r>
      <w:r w:rsidR="007D3A91" w:rsidRPr="00D86E5C">
        <w:rPr>
          <w:rFonts w:ascii="Book Antiqua" w:hAnsi="Book Antiqua" w:cs="Times New Roman"/>
        </w:rPr>
        <w:t xml:space="preserve"> at the end of study period</w:t>
      </w:r>
      <w:r w:rsidR="00615F04" w:rsidRPr="00D86E5C">
        <w:rPr>
          <w:rFonts w:ascii="Book Antiqua" w:hAnsi="Book Antiqua" w:cs="Times New Roman"/>
        </w:rPr>
        <w:t>,</w:t>
      </w:r>
      <w:r w:rsidR="007D3A91" w:rsidRPr="00D86E5C">
        <w:rPr>
          <w:rFonts w:ascii="Book Antiqua" w:hAnsi="Book Antiqua" w:cs="Times New Roman"/>
        </w:rPr>
        <w:t xml:space="preserve"> </w:t>
      </w:r>
      <w:r w:rsidR="00615F04" w:rsidRPr="00D86E5C">
        <w:rPr>
          <w:rFonts w:ascii="Book Antiqua" w:hAnsi="Book Antiqua" w:cs="Times New Roman"/>
        </w:rPr>
        <w:t xml:space="preserve">of </w:t>
      </w:r>
      <w:r w:rsidR="007D3A91" w:rsidRPr="00D86E5C">
        <w:rPr>
          <w:rFonts w:ascii="Book Antiqua" w:hAnsi="Book Antiqua" w:cs="Times New Roman"/>
        </w:rPr>
        <w:t>RBES in ea</w:t>
      </w:r>
      <w:r w:rsidR="007D3A91" w:rsidRPr="00D86E5C">
        <w:rPr>
          <w:rFonts w:ascii="Book Antiqua" w:hAnsi="Book Antiqua" w:cs="Times New Roman"/>
        </w:rPr>
        <w:t xml:space="preserve">ch of the </w:t>
      </w:r>
      <w:r w:rsidR="005E4686">
        <w:rPr>
          <w:rFonts w:ascii="Book Antiqua" w:hAnsi="Book Antiqua" w:cs="Times New Roman"/>
        </w:rPr>
        <w:t>three</w:t>
      </w:r>
      <w:r w:rsidR="005E4686" w:rsidRPr="00D86E5C">
        <w:rPr>
          <w:rFonts w:ascii="Book Antiqua" w:hAnsi="Book Antiqua" w:cs="Times New Roman"/>
        </w:rPr>
        <w:t xml:space="preserve"> </w:t>
      </w:r>
      <w:r w:rsidR="007D3A91" w:rsidRPr="00D86E5C">
        <w:rPr>
          <w:rFonts w:ascii="Book Antiqua" w:hAnsi="Book Antiqua" w:cs="Times New Roman"/>
        </w:rPr>
        <w:t xml:space="preserve">risk categories </w:t>
      </w:r>
      <w:r w:rsidR="005E4686">
        <w:rPr>
          <w:rFonts w:ascii="Book Antiqua" w:hAnsi="Book Antiqua" w:cs="Times New Roman"/>
        </w:rPr>
        <w:t xml:space="preserve">is </w:t>
      </w:r>
      <w:r w:rsidR="007D3A91" w:rsidRPr="00D86E5C">
        <w:rPr>
          <w:rFonts w:ascii="Book Antiqua" w:hAnsi="Book Antiqua" w:cs="Times New Roman"/>
        </w:rPr>
        <w:t xml:space="preserve">provided in Table 5: </w:t>
      </w:r>
      <w:r w:rsidR="007222DE" w:rsidRPr="00D86E5C">
        <w:rPr>
          <w:rFonts w:ascii="Book Antiqua" w:hAnsi="Book Antiqua" w:cs="Times New Roman"/>
        </w:rPr>
        <w:t xml:space="preserve">Low </w:t>
      </w:r>
      <w:r w:rsidR="007D3A91" w:rsidRPr="00D86E5C">
        <w:rPr>
          <w:rFonts w:ascii="Book Antiqua" w:hAnsi="Book Antiqua" w:cs="Times New Roman"/>
        </w:rPr>
        <w:t>risk: 1.0%</w:t>
      </w:r>
      <w:r w:rsidR="00615F04" w:rsidRPr="00D86E5C">
        <w:rPr>
          <w:rFonts w:ascii="Book Antiqua" w:hAnsi="Book Antiqua" w:cs="Times New Roman"/>
        </w:rPr>
        <w:t>,</w:t>
      </w:r>
      <w:r w:rsidR="007D3A91" w:rsidRPr="00D86E5C">
        <w:rPr>
          <w:rFonts w:ascii="Book Antiqua" w:hAnsi="Book Antiqua" w:cs="Times New Roman"/>
        </w:rPr>
        <w:t xml:space="preserve"> intermediate risk: 12.</w:t>
      </w:r>
      <w:r w:rsidR="002F6A2D" w:rsidRPr="00D86E5C">
        <w:rPr>
          <w:rFonts w:ascii="Book Antiqua" w:hAnsi="Book Antiqua" w:cs="Times New Roman"/>
        </w:rPr>
        <w:t>2</w:t>
      </w:r>
      <w:r w:rsidR="007D3A91" w:rsidRPr="00D86E5C">
        <w:rPr>
          <w:rFonts w:ascii="Book Antiqua" w:hAnsi="Book Antiqua" w:cs="Times New Roman"/>
        </w:rPr>
        <w:t>%</w:t>
      </w:r>
      <w:r w:rsidR="00615F04" w:rsidRPr="00D86E5C">
        <w:rPr>
          <w:rFonts w:ascii="Book Antiqua" w:hAnsi="Book Antiqua" w:cs="Times New Roman"/>
        </w:rPr>
        <w:t>,</w:t>
      </w:r>
      <w:r w:rsidR="007D3A91" w:rsidRPr="00D86E5C">
        <w:rPr>
          <w:rFonts w:ascii="Book Antiqua" w:hAnsi="Book Antiqua" w:cs="Times New Roman"/>
        </w:rPr>
        <w:t xml:space="preserve"> and high risk: 7</w:t>
      </w:r>
      <w:r w:rsidR="002F6A2D" w:rsidRPr="00D86E5C">
        <w:rPr>
          <w:rFonts w:ascii="Book Antiqua" w:hAnsi="Book Antiqua" w:cs="Times New Roman"/>
        </w:rPr>
        <w:t>6</w:t>
      </w:r>
      <w:r w:rsidR="007D3A91" w:rsidRPr="00D86E5C">
        <w:rPr>
          <w:rFonts w:ascii="Book Antiqua" w:hAnsi="Book Antiqua" w:cs="Times New Roman"/>
        </w:rPr>
        <w:t xml:space="preserve">.0%. </w:t>
      </w:r>
    </w:p>
    <w:p w14:paraId="03C234F3" w14:textId="77777777" w:rsidR="00564416" w:rsidRPr="00D86E5C" w:rsidRDefault="00564416" w:rsidP="008E2DEB">
      <w:pPr>
        <w:spacing w:line="360" w:lineRule="auto"/>
        <w:jc w:val="both"/>
        <w:rPr>
          <w:rFonts w:ascii="Book Antiqua" w:hAnsi="Book Antiqua" w:cs="Times New Roman"/>
        </w:rPr>
      </w:pPr>
    </w:p>
    <w:p w14:paraId="71A83EE6" w14:textId="5366CAB6" w:rsidR="00CB0125" w:rsidRPr="00D86E5C" w:rsidRDefault="00AA07A7" w:rsidP="008E2DEB">
      <w:pPr>
        <w:spacing w:line="360" w:lineRule="auto"/>
        <w:jc w:val="both"/>
        <w:rPr>
          <w:rFonts w:ascii="Book Antiqua" w:hAnsi="Book Antiqua" w:cs="Times New Roman"/>
          <w:b/>
          <w:i/>
        </w:rPr>
      </w:pPr>
      <w:r w:rsidRPr="00D86E5C">
        <w:rPr>
          <w:rFonts w:ascii="Book Antiqua" w:hAnsi="Book Antiqua" w:cs="Times New Roman"/>
          <w:b/>
          <w:i/>
        </w:rPr>
        <w:t>Clinical outcomes and adverse</w:t>
      </w:r>
      <w:r w:rsidRPr="00D86E5C">
        <w:rPr>
          <w:rFonts w:ascii="Book Antiqua" w:hAnsi="Book Antiqua" w:cs="Times New Roman"/>
          <w:b/>
          <w:i/>
        </w:rPr>
        <w:t xml:space="preserve"> events</w:t>
      </w:r>
      <w:r w:rsidR="00F46FAF" w:rsidRPr="00D86E5C">
        <w:rPr>
          <w:rFonts w:ascii="Book Antiqua" w:hAnsi="Book Antiqua" w:cs="Times New Roman"/>
          <w:b/>
          <w:i/>
        </w:rPr>
        <w:t xml:space="preserve"> </w:t>
      </w:r>
      <w:r w:rsidR="005E4686">
        <w:rPr>
          <w:rFonts w:ascii="Book Antiqua" w:hAnsi="Book Antiqua" w:cs="Times New Roman"/>
          <w:b/>
          <w:i/>
        </w:rPr>
        <w:t>in</w:t>
      </w:r>
      <w:r w:rsidR="005E4686" w:rsidRPr="00D86E5C">
        <w:rPr>
          <w:rFonts w:ascii="Book Antiqua" w:hAnsi="Book Antiqua" w:cs="Times New Roman"/>
          <w:b/>
          <w:i/>
        </w:rPr>
        <w:t xml:space="preserve"> </w:t>
      </w:r>
      <w:r w:rsidR="00F46FAF" w:rsidRPr="00D86E5C">
        <w:rPr>
          <w:rFonts w:ascii="Book Antiqua" w:hAnsi="Book Antiqua" w:cs="Times New Roman"/>
          <w:b/>
          <w:i/>
        </w:rPr>
        <w:t>57 patients with RBES</w:t>
      </w:r>
    </w:p>
    <w:p w14:paraId="5E81E8A0" w14:textId="5DC4B3ED" w:rsidR="00721224" w:rsidRPr="00D86E5C" w:rsidRDefault="00AA07A7" w:rsidP="008E2DEB">
      <w:pPr>
        <w:spacing w:line="360" w:lineRule="auto"/>
        <w:jc w:val="both"/>
        <w:rPr>
          <w:rFonts w:ascii="Book Antiqua" w:hAnsi="Book Antiqua" w:cs="Times New Roman"/>
        </w:rPr>
      </w:pPr>
      <w:r w:rsidRPr="00D86E5C">
        <w:rPr>
          <w:rFonts w:ascii="Book Antiqua" w:hAnsi="Book Antiqua" w:cs="Times New Roman"/>
        </w:rPr>
        <w:t xml:space="preserve">Endoscopic therapy success was </w:t>
      </w:r>
      <w:r w:rsidR="00916DC1" w:rsidRPr="00D86E5C">
        <w:rPr>
          <w:rFonts w:ascii="Book Antiqua" w:hAnsi="Book Antiqua" w:cs="Times New Roman"/>
        </w:rPr>
        <w:t>achieved in 27 (47.4</w:t>
      </w:r>
      <w:r w:rsidRPr="00D86E5C">
        <w:rPr>
          <w:rFonts w:ascii="Book Antiqua" w:hAnsi="Book Antiqua" w:cs="Times New Roman"/>
        </w:rPr>
        <w:t>%) patients. The success rate</w:t>
      </w:r>
      <w:r w:rsidR="005E4686" w:rsidRPr="005E4686">
        <w:rPr>
          <w:rFonts w:ascii="Book Antiqua" w:hAnsi="Book Antiqua" w:cs="Times New Roman"/>
        </w:rPr>
        <w:t xml:space="preserve"> </w:t>
      </w:r>
      <w:r w:rsidR="005E4686" w:rsidRPr="00D86E5C">
        <w:rPr>
          <w:rFonts w:ascii="Book Antiqua" w:hAnsi="Book Antiqua" w:cs="Times New Roman"/>
        </w:rPr>
        <w:t>was higher</w:t>
      </w:r>
      <w:r w:rsidRPr="00D86E5C">
        <w:rPr>
          <w:rFonts w:ascii="Book Antiqua" w:hAnsi="Book Antiqua" w:cs="Times New Roman"/>
        </w:rPr>
        <w:t xml:space="preserve"> </w:t>
      </w:r>
      <w:r w:rsidR="005E4686">
        <w:rPr>
          <w:rFonts w:ascii="Book Antiqua" w:hAnsi="Book Antiqua" w:cs="Times New Roman"/>
        </w:rPr>
        <w:t xml:space="preserve">in </w:t>
      </w:r>
      <w:r w:rsidRPr="00D86E5C">
        <w:rPr>
          <w:rFonts w:ascii="Book Antiqua" w:hAnsi="Book Antiqua" w:cs="Times New Roman"/>
        </w:rPr>
        <w:t>patients treated</w:t>
      </w:r>
      <w:r w:rsidR="005E4686">
        <w:rPr>
          <w:rFonts w:ascii="Book Antiqua" w:hAnsi="Book Antiqua" w:cs="Times New Roman"/>
        </w:rPr>
        <w:t xml:space="preserve"> by</w:t>
      </w:r>
      <w:r w:rsidR="00916DC1" w:rsidRPr="00D86E5C">
        <w:rPr>
          <w:rFonts w:ascii="Book Antiqua" w:hAnsi="Book Antiqua" w:cs="Times New Roman"/>
        </w:rPr>
        <w:t xml:space="preserve"> dilation (77.8%, 21/27) than</w:t>
      </w:r>
      <w:r w:rsidR="005E4686">
        <w:rPr>
          <w:rFonts w:ascii="Book Antiqua" w:hAnsi="Book Antiqua" w:cs="Times New Roman"/>
        </w:rPr>
        <w:t xml:space="preserve"> in those treated with </w:t>
      </w:r>
      <w:r w:rsidR="00916DC1" w:rsidRPr="00D86E5C">
        <w:rPr>
          <w:rFonts w:ascii="Book Antiqua" w:hAnsi="Book Antiqua" w:cs="Times New Roman"/>
        </w:rPr>
        <w:t>stents (22.2%, 6/27</w:t>
      </w:r>
      <w:r w:rsidRPr="00D86E5C">
        <w:rPr>
          <w:rFonts w:ascii="Book Antiqua" w:hAnsi="Book Antiqua" w:cs="Times New Roman"/>
        </w:rPr>
        <w:t>). Endoscopic trea</w:t>
      </w:r>
      <w:r w:rsidR="00916DC1" w:rsidRPr="00D86E5C">
        <w:rPr>
          <w:rFonts w:ascii="Book Antiqua" w:hAnsi="Book Antiqua" w:cs="Times New Roman"/>
        </w:rPr>
        <w:t xml:space="preserve">tment failure was </w:t>
      </w:r>
      <w:r w:rsidR="005E4686">
        <w:rPr>
          <w:rFonts w:ascii="Book Antiqua" w:hAnsi="Book Antiqua" w:cs="Times New Roman"/>
        </w:rPr>
        <w:t>observed</w:t>
      </w:r>
      <w:r w:rsidR="005E4686" w:rsidRPr="00D86E5C">
        <w:rPr>
          <w:rFonts w:ascii="Book Antiqua" w:hAnsi="Book Antiqua" w:cs="Times New Roman"/>
        </w:rPr>
        <w:t xml:space="preserve"> </w:t>
      </w:r>
      <w:r w:rsidR="00916DC1" w:rsidRPr="00D86E5C">
        <w:rPr>
          <w:rFonts w:ascii="Book Antiqua" w:hAnsi="Book Antiqua" w:cs="Times New Roman"/>
        </w:rPr>
        <w:t>in 30</w:t>
      </w:r>
      <w:r w:rsidRPr="00D86E5C">
        <w:rPr>
          <w:rFonts w:ascii="Book Antiqua" w:hAnsi="Book Antiqua" w:cs="Times New Roman"/>
        </w:rPr>
        <w:t xml:space="preserve"> (</w:t>
      </w:r>
      <w:r w:rsidR="00916DC1" w:rsidRPr="00D86E5C">
        <w:rPr>
          <w:rFonts w:ascii="Book Antiqua" w:hAnsi="Book Antiqua" w:cs="Times New Roman"/>
        </w:rPr>
        <w:t>52.6</w:t>
      </w:r>
      <w:r w:rsidRPr="00D86E5C">
        <w:rPr>
          <w:rFonts w:ascii="Book Antiqua" w:hAnsi="Book Antiqua" w:cs="Times New Roman"/>
        </w:rPr>
        <w:t xml:space="preserve">%) patients. </w:t>
      </w:r>
      <w:r w:rsidR="00721224" w:rsidRPr="00D86E5C">
        <w:rPr>
          <w:rFonts w:ascii="Book Antiqua" w:hAnsi="Book Antiqua" w:cs="Times New Roman"/>
        </w:rPr>
        <w:t xml:space="preserve">One </w:t>
      </w:r>
      <w:r w:rsidRPr="00D86E5C">
        <w:rPr>
          <w:rFonts w:ascii="Book Antiqua" w:hAnsi="Book Antiqua" w:cs="Times New Roman"/>
        </w:rPr>
        <w:t xml:space="preserve">patient was treated </w:t>
      </w:r>
      <w:r w:rsidR="005E4686">
        <w:rPr>
          <w:rFonts w:ascii="Book Antiqua" w:hAnsi="Book Antiqua" w:cs="Times New Roman"/>
        </w:rPr>
        <w:t>by</w:t>
      </w:r>
      <w:r w:rsidR="005E4686" w:rsidRPr="00D86E5C">
        <w:rPr>
          <w:rFonts w:ascii="Book Antiqua" w:hAnsi="Book Antiqua" w:cs="Times New Roman"/>
        </w:rPr>
        <w:t xml:space="preserve"> </w:t>
      </w:r>
      <w:r w:rsidRPr="00D86E5C">
        <w:rPr>
          <w:rFonts w:ascii="Book Antiqua" w:hAnsi="Book Antiqua" w:cs="Times New Roman"/>
        </w:rPr>
        <w:t xml:space="preserve">surgery, </w:t>
      </w:r>
      <w:r w:rsidR="00721224" w:rsidRPr="00D86E5C">
        <w:rPr>
          <w:rFonts w:ascii="Book Antiqua" w:hAnsi="Book Antiqua" w:cs="Times New Roman"/>
        </w:rPr>
        <w:t>and another</w:t>
      </w:r>
      <w:r w:rsidRPr="00D86E5C">
        <w:rPr>
          <w:rFonts w:ascii="Book Antiqua" w:hAnsi="Book Antiqua" w:cs="Times New Roman"/>
        </w:rPr>
        <w:t xml:space="preserve"> patient was treated with endoscopic</w:t>
      </w:r>
      <w:r w:rsidR="00721224" w:rsidRPr="00D86E5C">
        <w:rPr>
          <w:rFonts w:ascii="Book Antiqua" w:hAnsi="Book Antiqua" w:cs="Times New Roman"/>
        </w:rPr>
        <w:t xml:space="preserve"> gastrostomy feeding tubes. Four</w:t>
      </w:r>
      <w:r w:rsidRPr="00D86E5C">
        <w:rPr>
          <w:rFonts w:ascii="Book Antiqua" w:hAnsi="Book Antiqua" w:cs="Times New Roman"/>
        </w:rPr>
        <w:t>teen patients had adverse events a</w:t>
      </w:r>
      <w:r w:rsidR="00F70CF0" w:rsidRPr="00D86E5C">
        <w:rPr>
          <w:rFonts w:ascii="Book Antiqua" w:hAnsi="Book Antiqua" w:cs="Times New Roman"/>
        </w:rPr>
        <w:t xml:space="preserve">fter endoscopic therapy. Six </w:t>
      </w:r>
      <w:r w:rsidRPr="00D86E5C">
        <w:rPr>
          <w:rFonts w:ascii="Book Antiqua" w:hAnsi="Book Antiqua" w:cs="Times New Roman"/>
        </w:rPr>
        <w:t>patient</w:t>
      </w:r>
      <w:r w:rsidR="001A7A86" w:rsidRPr="00D86E5C">
        <w:rPr>
          <w:rFonts w:ascii="Book Antiqua" w:hAnsi="Book Antiqua" w:cs="Times New Roman"/>
        </w:rPr>
        <w:t>s</w:t>
      </w:r>
      <w:r w:rsidRPr="00D86E5C">
        <w:rPr>
          <w:rFonts w:ascii="Book Antiqua" w:hAnsi="Book Antiqua" w:cs="Times New Roman"/>
        </w:rPr>
        <w:t xml:space="preserve"> </w:t>
      </w:r>
      <w:r w:rsidR="00721224" w:rsidRPr="00D86E5C">
        <w:rPr>
          <w:rFonts w:ascii="Book Antiqua" w:hAnsi="Book Antiqua" w:cs="Times New Roman"/>
        </w:rPr>
        <w:t>experienced esophageal fistula. One patient</w:t>
      </w:r>
      <w:r w:rsidRPr="00D86E5C">
        <w:rPr>
          <w:rFonts w:ascii="Book Antiqua" w:hAnsi="Book Antiqua" w:cs="Times New Roman"/>
        </w:rPr>
        <w:t xml:space="preserve"> experienced intolerable che</w:t>
      </w:r>
      <w:r w:rsidR="00721224" w:rsidRPr="00D86E5C">
        <w:rPr>
          <w:rFonts w:ascii="Book Antiqua" w:hAnsi="Book Antiqua" w:cs="Times New Roman"/>
        </w:rPr>
        <w:t xml:space="preserve">st pain, and one patient </w:t>
      </w:r>
      <w:r w:rsidR="00721224" w:rsidRPr="00D86E5C">
        <w:rPr>
          <w:rFonts w:ascii="Book Antiqua" w:hAnsi="Book Antiqua" w:cs="Times New Roman"/>
        </w:rPr>
        <w:lastRenderedPageBreak/>
        <w:t>experienced bleeding. Ten</w:t>
      </w:r>
      <w:r w:rsidRPr="00D86E5C">
        <w:rPr>
          <w:rFonts w:ascii="Book Antiqua" w:hAnsi="Book Antiqua" w:cs="Times New Roman"/>
        </w:rPr>
        <w:t xml:space="preserve"> patients experienced stent dysfunction</w:t>
      </w:r>
      <w:r w:rsidR="001A7A86" w:rsidRPr="00D86E5C">
        <w:rPr>
          <w:rFonts w:ascii="Book Antiqua" w:hAnsi="Book Antiqua" w:cs="Times New Roman"/>
        </w:rPr>
        <w:t>,</w:t>
      </w:r>
      <w:r w:rsidR="00721224" w:rsidRPr="00D86E5C">
        <w:rPr>
          <w:rFonts w:ascii="Book Antiqua" w:hAnsi="Book Antiqua" w:cs="Times New Roman"/>
        </w:rPr>
        <w:t xml:space="preserve"> including stent overgrowth in 2, stent migration in 5</w:t>
      </w:r>
      <w:r w:rsidR="001A7A86" w:rsidRPr="00D86E5C">
        <w:rPr>
          <w:rFonts w:ascii="Book Antiqua" w:hAnsi="Book Antiqua" w:cs="Times New Roman"/>
        </w:rPr>
        <w:t>,</w:t>
      </w:r>
      <w:r w:rsidRPr="00D86E5C">
        <w:rPr>
          <w:rFonts w:ascii="Book Antiqua" w:hAnsi="Book Antiqua" w:cs="Times New Roman"/>
        </w:rPr>
        <w:t xml:space="preserve"> and food impaction in </w:t>
      </w:r>
      <w:r w:rsidR="00721224" w:rsidRPr="00D86E5C">
        <w:rPr>
          <w:rFonts w:ascii="Book Antiqua" w:hAnsi="Book Antiqua" w:cs="Times New Roman"/>
        </w:rPr>
        <w:t>3 (Table 6</w:t>
      </w:r>
      <w:r w:rsidRPr="00D86E5C">
        <w:rPr>
          <w:rFonts w:ascii="Book Antiqua" w:hAnsi="Book Antiqua" w:cs="Times New Roman"/>
        </w:rPr>
        <w:t xml:space="preserve">). </w:t>
      </w:r>
      <w:r w:rsidR="00721224" w:rsidRPr="00D86E5C">
        <w:rPr>
          <w:rFonts w:ascii="Book Antiqua" w:hAnsi="Book Antiqua" w:cs="Times New Roman"/>
        </w:rPr>
        <w:t>There was a significant relationship between endoscopic treatment success and etiology (</w:t>
      </w:r>
      <w:r w:rsidR="00564416" w:rsidRPr="00D86E5C">
        <w:rPr>
          <w:rFonts w:ascii="Book Antiqua" w:hAnsi="Book Antiqua" w:cs="Times New Roman"/>
          <w:i/>
        </w:rPr>
        <w:t>P</w:t>
      </w:r>
      <w:r w:rsidR="00564416" w:rsidRPr="00D86E5C">
        <w:rPr>
          <w:rFonts w:ascii="Book Antiqua" w:hAnsi="Book Antiqua" w:cs="Times New Roman"/>
        </w:rPr>
        <w:t xml:space="preserve"> = </w:t>
      </w:r>
      <w:r w:rsidR="00721224" w:rsidRPr="00D86E5C">
        <w:rPr>
          <w:rFonts w:ascii="Book Antiqua" w:hAnsi="Book Antiqua" w:cs="Times New Roman"/>
        </w:rPr>
        <w:t>0.003) and endoscopic therapy (</w:t>
      </w:r>
      <w:r w:rsidR="001A7A86" w:rsidRPr="00D86E5C">
        <w:rPr>
          <w:rFonts w:ascii="Book Antiqua" w:hAnsi="Book Antiqua" w:cs="Times New Roman"/>
          <w:i/>
        </w:rPr>
        <w:t>P</w:t>
      </w:r>
      <w:r w:rsidR="00564416" w:rsidRPr="00D86E5C">
        <w:rPr>
          <w:rFonts w:ascii="Book Antiqua" w:hAnsi="Book Antiqua" w:cs="Times New Roman"/>
        </w:rPr>
        <w:t xml:space="preserve"> </w:t>
      </w:r>
      <w:r w:rsidR="00721224" w:rsidRPr="00D86E5C">
        <w:rPr>
          <w:rFonts w:ascii="Book Antiqua" w:hAnsi="Book Antiqua" w:cs="Times New Roman"/>
        </w:rPr>
        <w:t>=</w:t>
      </w:r>
      <w:r w:rsidR="00564416" w:rsidRPr="00D86E5C">
        <w:rPr>
          <w:rFonts w:ascii="Book Antiqua" w:hAnsi="Book Antiqua" w:cs="Times New Roman"/>
        </w:rPr>
        <w:t xml:space="preserve"> </w:t>
      </w:r>
      <w:r w:rsidR="00721224" w:rsidRPr="00D86E5C">
        <w:rPr>
          <w:rFonts w:ascii="Book Antiqua" w:hAnsi="Book Antiqua" w:cs="Times New Roman"/>
        </w:rPr>
        <w:t>0.043)</w:t>
      </w:r>
      <w:r w:rsidR="007D2C06" w:rsidRPr="00D86E5C">
        <w:rPr>
          <w:rFonts w:ascii="Book Antiqua" w:hAnsi="Book Antiqua" w:cs="Times New Roman"/>
        </w:rPr>
        <w:t xml:space="preserve"> </w:t>
      </w:r>
      <w:r w:rsidR="00EB2214" w:rsidRPr="00D86E5C">
        <w:rPr>
          <w:rFonts w:ascii="Book Antiqua" w:hAnsi="Book Antiqua" w:cs="Times New Roman"/>
        </w:rPr>
        <w:t xml:space="preserve">in </w:t>
      </w:r>
      <w:r w:rsidR="007D2C06" w:rsidRPr="00D86E5C">
        <w:rPr>
          <w:rFonts w:ascii="Book Antiqua" w:hAnsi="Book Antiqua" w:cs="Times New Roman"/>
        </w:rPr>
        <w:t>univariate analysis (Table 7</w:t>
      </w:r>
      <w:r w:rsidR="00721224" w:rsidRPr="00D86E5C">
        <w:rPr>
          <w:rFonts w:ascii="Book Antiqua" w:hAnsi="Book Antiqua" w:cs="Times New Roman"/>
        </w:rPr>
        <w:t xml:space="preserve">). </w:t>
      </w:r>
      <w:r w:rsidR="005E7F13" w:rsidRPr="00D86E5C">
        <w:rPr>
          <w:rFonts w:ascii="Book Antiqua" w:hAnsi="Book Antiqua" w:cs="Times New Roman"/>
        </w:rPr>
        <w:t>Comparing bougie to balloon dilation showed no difference in terms of clinical resolution (</w:t>
      </w:r>
      <w:r w:rsidR="00564416" w:rsidRPr="00D86E5C">
        <w:rPr>
          <w:rFonts w:ascii="Book Antiqua" w:hAnsi="Book Antiqua" w:cs="Times New Roman"/>
          <w:i/>
        </w:rPr>
        <w:t>P</w:t>
      </w:r>
      <w:r w:rsidR="00564416" w:rsidRPr="00D86E5C">
        <w:rPr>
          <w:rFonts w:ascii="Book Antiqua" w:hAnsi="Book Antiqua" w:cs="Times New Roman"/>
        </w:rPr>
        <w:t xml:space="preserve"> = </w:t>
      </w:r>
      <w:r w:rsidR="005E7F13" w:rsidRPr="00D86E5C">
        <w:rPr>
          <w:rFonts w:ascii="Book Antiqua" w:hAnsi="Book Antiqua" w:cs="Times New Roman"/>
        </w:rPr>
        <w:t>0.949).</w:t>
      </w:r>
    </w:p>
    <w:p w14:paraId="013257BB" w14:textId="77777777" w:rsidR="00564416" w:rsidRPr="00D86E5C" w:rsidRDefault="00564416" w:rsidP="008E2DEB">
      <w:pPr>
        <w:spacing w:line="360" w:lineRule="auto"/>
        <w:jc w:val="both"/>
        <w:rPr>
          <w:rFonts w:ascii="Book Antiqua" w:hAnsi="Book Antiqua" w:cs="Times New Roman"/>
        </w:rPr>
      </w:pPr>
    </w:p>
    <w:p w14:paraId="38C631B2" w14:textId="77777777" w:rsidR="00AA07A7" w:rsidRPr="00D86E5C" w:rsidRDefault="00AA07A7" w:rsidP="008E2DEB">
      <w:pPr>
        <w:spacing w:line="360" w:lineRule="auto"/>
        <w:jc w:val="both"/>
        <w:rPr>
          <w:rFonts w:ascii="Book Antiqua" w:hAnsi="Book Antiqua" w:cs="Times New Roman"/>
        </w:rPr>
      </w:pPr>
      <w:r w:rsidRPr="00D86E5C">
        <w:rPr>
          <w:rFonts w:ascii="Book Antiqua" w:hAnsi="Book Antiqua" w:cs="Times New Roman"/>
          <w:b/>
        </w:rPr>
        <w:t>DISCUSSION</w:t>
      </w:r>
    </w:p>
    <w:p w14:paraId="4812D119" w14:textId="4F7086EE" w:rsidR="00743B4D" w:rsidRPr="00D86E5C" w:rsidRDefault="00E2163D" w:rsidP="008E2DEB">
      <w:pPr>
        <w:spacing w:line="360" w:lineRule="auto"/>
        <w:jc w:val="both"/>
        <w:rPr>
          <w:rFonts w:ascii="Book Antiqua" w:hAnsi="Book Antiqua" w:cs="Times New Roman"/>
        </w:rPr>
      </w:pPr>
      <w:r w:rsidRPr="00D86E5C">
        <w:rPr>
          <w:rFonts w:ascii="Book Antiqua" w:hAnsi="Book Antiqua" w:cs="Times New Roman"/>
        </w:rPr>
        <w:t xml:space="preserve">A total of </w:t>
      </w:r>
      <w:r w:rsidR="007C7804" w:rsidRPr="00D86E5C">
        <w:rPr>
          <w:rFonts w:ascii="Book Antiqua" w:hAnsi="Book Antiqua" w:cs="Times New Roman"/>
        </w:rPr>
        <w:t>507 patients with benign esophageal strictures met the inclusion crit</w:t>
      </w:r>
      <w:r w:rsidR="007C7804" w:rsidRPr="00D86E5C">
        <w:rPr>
          <w:rFonts w:ascii="Book Antiqua" w:hAnsi="Book Antiqua" w:cs="Times New Roman"/>
        </w:rPr>
        <w:t xml:space="preserve">eria. </w:t>
      </w:r>
      <w:r w:rsidR="000720BD">
        <w:rPr>
          <w:rFonts w:ascii="Book Antiqua" w:hAnsi="Book Antiqua" w:cs="Times New Roman"/>
        </w:rPr>
        <w:t>S</w:t>
      </w:r>
      <w:r w:rsidR="00937EA7" w:rsidRPr="00D86E5C">
        <w:rPr>
          <w:rFonts w:ascii="Book Antiqua" w:hAnsi="Book Antiqua" w:cs="Times New Roman"/>
        </w:rPr>
        <w:t xml:space="preserve">urgery was the main </w:t>
      </w:r>
      <w:r w:rsidR="00112B90" w:rsidRPr="00D86E5C">
        <w:rPr>
          <w:rFonts w:ascii="Book Antiqua" w:hAnsi="Book Antiqua" w:cs="Times New Roman"/>
        </w:rPr>
        <w:t>cause</w:t>
      </w:r>
      <w:r w:rsidR="00937EA7" w:rsidRPr="00D86E5C">
        <w:rPr>
          <w:rFonts w:ascii="Book Antiqua" w:hAnsi="Book Antiqua" w:cs="Times New Roman"/>
        </w:rPr>
        <w:t xml:space="preserve"> of stenosis</w:t>
      </w:r>
      <w:r w:rsidR="007C7804" w:rsidRPr="00D86E5C">
        <w:rPr>
          <w:rFonts w:ascii="Book Antiqua" w:hAnsi="Book Antiqua" w:cs="Times New Roman"/>
        </w:rPr>
        <w:t xml:space="preserve">, </w:t>
      </w:r>
      <w:r w:rsidR="00937EA7" w:rsidRPr="00D86E5C">
        <w:rPr>
          <w:rFonts w:ascii="Book Antiqua" w:hAnsi="Book Antiqua" w:cs="Times New Roman"/>
        </w:rPr>
        <w:t>account</w:t>
      </w:r>
      <w:r w:rsidR="00112B90" w:rsidRPr="00D86E5C">
        <w:rPr>
          <w:rFonts w:ascii="Book Antiqua" w:hAnsi="Book Antiqua" w:cs="Times New Roman"/>
        </w:rPr>
        <w:t>ing</w:t>
      </w:r>
      <w:r w:rsidR="00937EA7" w:rsidRPr="00D86E5C">
        <w:rPr>
          <w:rFonts w:ascii="Book Antiqua" w:hAnsi="Book Antiqua" w:cs="Times New Roman"/>
        </w:rPr>
        <w:t xml:space="preserve"> for</w:t>
      </w:r>
      <w:r w:rsidR="007C7804" w:rsidRPr="00D86E5C">
        <w:rPr>
          <w:rFonts w:ascii="Book Antiqua" w:hAnsi="Book Antiqua" w:cs="Times New Roman"/>
        </w:rPr>
        <w:t xml:space="preserve"> 48.5% (246/507). </w:t>
      </w:r>
      <w:r w:rsidR="00C6512D" w:rsidRPr="00D86E5C">
        <w:rPr>
          <w:rFonts w:ascii="Book Antiqua" w:hAnsi="Book Antiqua" w:cs="Times New Roman"/>
        </w:rPr>
        <w:t xml:space="preserve">Multivariate analysis suggested that </w:t>
      </w:r>
      <w:r w:rsidR="0066503B" w:rsidRPr="00D86E5C">
        <w:rPr>
          <w:rFonts w:ascii="Book Antiqua" w:hAnsi="Book Antiqua" w:cs="Times New Roman"/>
        </w:rPr>
        <w:t>post-ESD/</w:t>
      </w:r>
      <w:r w:rsidR="00D86E5C" w:rsidRPr="00D86E5C">
        <w:rPr>
          <w:rFonts w:ascii="Book Antiqua" w:hAnsi="Book Antiqua" w:cs="Times New Roman"/>
        </w:rPr>
        <w:t>endoscopic submucosal tunnel dissection</w:t>
      </w:r>
      <w:r w:rsidR="0066503B" w:rsidRPr="00D86E5C">
        <w:rPr>
          <w:rFonts w:ascii="Book Antiqua" w:hAnsi="Book Antiqua" w:cs="Times New Roman"/>
        </w:rPr>
        <w:t xml:space="preserve"> strictures, post-surgery strictures, </w:t>
      </w:r>
      <w:r w:rsidR="000720BD" w:rsidRPr="00D86E5C">
        <w:rPr>
          <w:rFonts w:ascii="Book Antiqua" w:hAnsi="Book Antiqua" w:cs="Times New Roman"/>
        </w:rPr>
        <w:t>m</w:t>
      </w:r>
      <w:r w:rsidR="000720BD">
        <w:rPr>
          <w:rFonts w:ascii="Book Antiqua" w:hAnsi="Book Antiqua" w:cs="Times New Roman"/>
        </w:rPr>
        <w:t>ultiple</w:t>
      </w:r>
      <w:r w:rsidR="000720BD" w:rsidRPr="00D86E5C">
        <w:rPr>
          <w:rFonts w:ascii="Book Antiqua" w:hAnsi="Book Antiqua" w:cs="Times New Roman"/>
        </w:rPr>
        <w:t xml:space="preserve"> </w:t>
      </w:r>
      <w:r w:rsidR="00C6512D" w:rsidRPr="00D86E5C">
        <w:rPr>
          <w:rFonts w:ascii="Book Antiqua" w:hAnsi="Book Antiqua" w:cs="Times New Roman"/>
        </w:rPr>
        <w:t xml:space="preserve">esophageal </w:t>
      </w:r>
      <w:r w:rsidR="004D30D0" w:rsidRPr="00D86E5C">
        <w:rPr>
          <w:rFonts w:ascii="Book Antiqua" w:hAnsi="Book Antiqua" w:cs="Times New Roman"/>
        </w:rPr>
        <w:t>strictures</w:t>
      </w:r>
      <w:r w:rsidRPr="00D86E5C">
        <w:rPr>
          <w:rFonts w:ascii="Book Antiqua" w:hAnsi="Book Antiqua" w:cs="Times New Roman"/>
        </w:rPr>
        <w:t>,</w:t>
      </w:r>
      <w:r w:rsidR="004D30D0" w:rsidRPr="00D86E5C">
        <w:rPr>
          <w:rFonts w:ascii="Book Antiqua" w:hAnsi="Book Antiqua" w:cs="Times New Roman"/>
        </w:rPr>
        <w:t xml:space="preserve"> </w:t>
      </w:r>
      <w:r w:rsidR="00C6512D" w:rsidRPr="00D86E5C">
        <w:rPr>
          <w:rFonts w:ascii="Book Antiqua" w:hAnsi="Book Antiqua" w:cs="Times New Roman"/>
        </w:rPr>
        <w:t xml:space="preserve">and long </w:t>
      </w:r>
      <w:r w:rsidR="000D1214" w:rsidRPr="00D86E5C">
        <w:rPr>
          <w:rFonts w:ascii="Book Antiqua" w:hAnsi="Book Antiqua" w:cs="Times New Roman"/>
        </w:rPr>
        <w:t xml:space="preserve">segment </w:t>
      </w:r>
      <w:r w:rsidR="004D30D0" w:rsidRPr="00D86E5C">
        <w:rPr>
          <w:rFonts w:ascii="Book Antiqua" w:hAnsi="Book Antiqua" w:cs="Times New Roman"/>
        </w:rPr>
        <w:t xml:space="preserve">strictures </w:t>
      </w:r>
      <w:r w:rsidR="00C6512D" w:rsidRPr="00D86E5C">
        <w:rPr>
          <w:rFonts w:ascii="Book Antiqua" w:hAnsi="Book Antiqua" w:cs="Times New Roman"/>
        </w:rPr>
        <w:t xml:space="preserve">may lead to </w:t>
      </w:r>
      <w:r w:rsidR="004D30D0" w:rsidRPr="00D86E5C">
        <w:rPr>
          <w:rFonts w:ascii="Book Antiqua" w:hAnsi="Book Antiqua" w:cs="Times New Roman"/>
        </w:rPr>
        <w:t>RBES</w:t>
      </w:r>
      <w:r w:rsidR="00C6512D" w:rsidRPr="00D86E5C">
        <w:rPr>
          <w:rFonts w:ascii="Book Antiqua" w:hAnsi="Book Antiqua" w:cs="Times New Roman"/>
        </w:rPr>
        <w:t xml:space="preserve">. </w:t>
      </w:r>
      <w:r w:rsidR="000145F2" w:rsidRPr="00D86E5C">
        <w:rPr>
          <w:rFonts w:ascii="Book Antiqua" w:hAnsi="Book Antiqua" w:cs="Times New Roman"/>
        </w:rPr>
        <w:t xml:space="preserve">Our results </w:t>
      </w:r>
      <w:r w:rsidR="000720BD">
        <w:rPr>
          <w:rFonts w:ascii="Book Antiqua" w:hAnsi="Book Antiqua" w:cs="Times New Roman"/>
        </w:rPr>
        <w:t>are</w:t>
      </w:r>
      <w:r w:rsidR="000720BD" w:rsidRPr="00D86E5C">
        <w:rPr>
          <w:rFonts w:ascii="Book Antiqua" w:hAnsi="Book Antiqua" w:cs="Times New Roman"/>
        </w:rPr>
        <w:t xml:space="preserve"> </w:t>
      </w:r>
      <w:r w:rsidR="000145F2" w:rsidRPr="00D86E5C">
        <w:rPr>
          <w:rFonts w:ascii="Book Antiqua" w:hAnsi="Book Antiqua" w:cs="Times New Roman"/>
        </w:rPr>
        <w:t xml:space="preserve">consistent with </w:t>
      </w:r>
      <w:r w:rsidR="00403362" w:rsidRPr="00D86E5C">
        <w:rPr>
          <w:rFonts w:ascii="Book Antiqua" w:hAnsi="Book Antiqua" w:cs="Times New Roman"/>
        </w:rPr>
        <w:t xml:space="preserve">the </w:t>
      </w:r>
      <w:r w:rsidR="000145F2" w:rsidRPr="00D86E5C">
        <w:rPr>
          <w:rFonts w:ascii="Book Antiqua" w:hAnsi="Book Antiqua" w:cs="Times New Roman"/>
        </w:rPr>
        <w:t>previous research results.</w:t>
      </w:r>
      <w:r w:rsidR="00244A79" w:rsidRPr="00D86E5C">
        <w:rPr>
          <w:rFonts w:ascii="Book Antiqua" w:hAnsi="Book Antiqua" w:cs="Times New Roman"/>
        </w:rPr>
        <w:t xml:space="preserve"> Lew </w:t>
      </w:r>
      <w:r w:rsidR="000720BD" w:rsidRPr="00104108">
        <w:rPr>
          <w:rFonts w:ascii="Book Antiqua" w:hAnsi="Book Antiqua" w:cs="Times New Roman"/>
          <w:i/>
        </w:rPr>
        <w:t>et al</w:t>
      </w:r>
      <w:r w:rsidR="000720BD">
        <w:rPr>
          <w:rFonts w:ascii="Book Antiqua" w:hAnsi="Book Antiqua" w:cs="Times New Roman"/>
        </w:rPr>
        <w:t xml:space="preserve"> </w:t>
      </w:r>
      <w:r w:rsidR="000D1214" w:rsidRPr="00D86E5C">
        <w:rPr>
          <w:rFonts w:ascii="Book Antiqua" w:hAnsi="Book Antiqua" w:cs="Times New Roman"/>
        </w:rPr>
        <w:t xml:space="preserve">considered </w:t>
      </w:r>
      <w:r w:rsidR="00403362" w:rsidRPr="00D86E5C">
        <w:rPr>
          <w:rFonts w:ascii="Book Antiqua" w:hAnsi="Book Antiqua" w:cs="Times New Roman"/>
        </w:rPr>
        <w:t xml:space="preserve">that the </w:t>
      </w:r>
      <w:r w:rsidR="00622201" w:rsidRPr="00D86E5C">
        <w:rPr>
          <w:rFonts w:ascii="Book Antiqua" w:hAnsi="Book Antiqua" w:cs="Times New Roman"/>
        </w:rPr>
        <w:t>short,</w:t>
      </w:r>
      <w:r w:rsidR="0059725F" w:rsidRPr="00D86E5C">
        <w:rPr>
          <w:rFonts w:ascii="Book Antiqua" w:hAnsi="Book Antiqua"/>
        </w:rPr>
        <w:t xml:space="preserve"> </w:t>
      </w:r>
      <w:r w:rsidR="0059725F" w:rsidRPr="00D86E5C">
        <w:rPr>
          <w:rFonts w:ascii="Book Antiqua" w:hAnsi="Book Antiqua" w:cs="Times New Roman"/>
        </w:rPr>
        <w:t>straight</w:t>
      </w:r>
      <w:r w:rsidR="00622201" w:rsidRPr="00D86E5C">
        <w:rPr>
          <w:rFonts w:ascii="Book Antiqua" w:hAnsi="Book Antiqua" w:cs="Times New Roman"/>
        </w:rPr>
        <w:t xml:space="preserve">, and not angulated </w:t>
      </w:r>
      <w:r w:rsidR="00403362" w:rsidRPr="00D86E5C">
        <w:rPr>
          <w:rFonts w:ascii="Book Antiqua" w:hAnsi="Book Antiqua" w:cs="Times New Roman"/>
        </w:rPr>
        <w:t xml:space="preserve">strictures </w:t>
      </w:r>
      <w:r w:rsidR="000145F2" w:rsidRPr="00D86E5C">
        <w:rPr>
          <w:rFonts w:ascii="Book Antiqua" w:hAnsi="Book Antiqua" w:cs="Times New Roman"/>
        </w:rPr>
        <w:t>could</w:t>
      </w:r>
      <w:r w:rsidR="00622201" w:rsidRPr="00D86E5C">
        <w:rPr>
          <w:rFonts w:ascii="Book Antiqua" w:hAnsi="Book Antiqua" w:cs="Times New Roman"/>
        </w:rPr>
        <w:t xml:space="preserve"> </w:t>
      </w:r>
      <w:r w:rsidR="00403362" w:rsidRPr="00D86E5C">
        <w:rPr>
          <w:rFonts w:ascii="Book Antiqua" w:hAnsi="Book Antiqua" w:cs="Times New Roman"/>
        </w:rPr>
        <w:t xml:space="preserve">positively </w:t>
      </w:r>
      <w:r w:rsidR="000145F2" w:rsidRPr="00D86E5C">
        <w:rPr>
          <w:rFonts w:ascii="Book Antiqua" w:hAnsi="Book Antiqua" w:cs="Times New Roman"/>
        </w:rPr>
        <w:t>respond to endoscopic dilation</w:t>
      </w:r>
      <w:r w:rsidR="00622201" w:rsidRPr="00D86E5C">
        <w:rPr>
          <w:rFonts w:ascii="Book Antiqua" w:hAnsi="Book Antiqua" w:cs="Times New Roman"/>
        </w:rPr>
        <w:t xml:space="preserve"> as simple strictures. </w:t>
      </w:r>
      <w:r w:rsidR="00244A79" w:rsidRPr="00D86E5C">
        <w:rPr>
          <w:rFonts w:ascii="Book Antiqua" w:hAnsi="Book Antiqua" w:cs="Times New Roman"/>
        </w:rPr>
        <w:t>And t</w:t>
      </w:r>
      <w:r w:rsidR="003B48A3" w:rsidRPr="00D86E5C">
        <w:rPr>
          <w:rFonts w:ascii="Book Antiqua" w:hAnsi="Book Antiqua" w:cs="Times New Roman"/>
        </w:rPr>
        <w:t xml:space="preserve">hose </w:t>
      </w:r>
      <w:r w:rsidR="000145F2" w:rsidRPr="00D86E5C">
        <w:rPr>
          <w:rFonts w:ascii="Book Antiqua" w:hAnsi="Book Antiqua" w:cs="Times New Roman"/>
        </w:rPr>
        <w:t>complex strictures that</w:t>
      </w:r>
      <w:r w:rsidR="003B48A3" w:rsidRPr="00D86E5C">
        <w:rPr>
          <w:rFonts w:ascii="Book Antiqua" w:hAnsi="Book Antiqua" w:cs="Times New Roman"/>
        </w:rPr>
        <w:t xml:space="preserve"> </w:t>
      </w:r>
      <w:r w:rsidR="00403362" w:rsidRPr="00D86E5C">
        <w:rPr>
          <w:rFonts w:ascii="Book Antiqua" w:hAnsi="Book Antiqua" w:cs="Times New Roman"/>
        </w:rPr>
        <w:t xml:space="preserve">are </w:t>
      </w:r>
      <w:r w:rsidR="003B48A3" w:rsidRPr="00D86E5C">
        <w:rPr>
          <w:rFonts w:ascii="Book Antiqua" w:hAnsi="Book Antiqua" w:cs="Times New Roman"/>
        </w:rPr>
        <w:t>a</w:t>
      </w:r>
      <w:r w:rsidR="003B48A3" w:rsidRPr="00D86E5C">
        <w:rPr>
          <w:rFonts w:ascii="Book Antiqua" w:hAnsi="Book Antiqua" w:cs="Times New Roman"/>
        </w:rPr>
        <w:t>n</w:t>
      </w:r>
      <w:r w:rsidR="00622201" w:rsidRPr="00D86E5C">
        <w:rPr>
          <w:rFonts w:ascii="Book Antiqua" w:hAnsi="Book Antiqua" w:cs="Times New Roman"/>
        </w:rPr>
        <w:t>gulated, long (&gt;2 cm),</w:t>
      </w:r>
      <w:r w:rsidR="00E062B4" w:rsidRPr="00D86E5C">
        <w:rPr>
          <w:rFonts w:ascii="Book Antiqua" w:hAnsi="Book Antiqua" w:cs="Times New Roman"/>
        </w:rPr>
        <w:t xml:space="preserve"> and</w:t>
      </w:r>
      <w:r w:rsidR="00622201" w:rsidRPr="00D86E5C">
        <w:rPr>
          <w:rFonts w:ascii="Book Antiqua" w:hAnsi="Book Antiqua" w:cs="Times New Roman"/>
        </w:rPr>
        <w:t xml:space="preserve"> irr</w:t>
      </w:r>
      <w:r w:rsidR="003B48A3" w:rsidRPr="00D86E5C">
        <w:rPr>
          <w:rFonts w:ascii="Book Antiqua" w:hAnsi="Book Antiqua" w:cs="Times New Roman"/>
        </w:rPr>
        <w:t>egular</w:t>
      </w:r>
      <w:r w:rsidR="000145F2" w:rsidRPr="00D86E5C">
        <w:rPr>
          <w:rFonts w:ascii="Book Antiqua" w:hAnsi="Book Antiqua" w:cs="Times New Roman"/>
        </w:rPr>
        <w:t xml:space="preserve"> </w:t>
      </w:r>
      <w:r w:rsidR="00743B4D" w:rsidRPr="00D86E5C">
        <w:rPr>
          <w:rFonts w:ascii="Book Antiqua" w:hAnsi="Book Antiqua" w:cs="Times New Roman"/>
        </w:rPr>
        <w:t>were</w:t>
      </w:r>
      <w:r w:rsidR="00622201" w:rsidRPr="00D86E5C">
        <w:rPr>
          <w:rFonts w:ascii="Book Antiqua" w:hAnsi="Book Antiqua" w:cs="Times New Roman"/>
        </w:rPr>
        <w:t xml:space="preserve"> </w:t>
      </w:r>
      <w:r w:rsidR="000145F2" w:rsidRPr="00D86E5C">
        <w:rPr>
          <w:rFonts w:ascii="Book Antiqua" w:hAnsi="Book Antiqua" w:cs="Times New Roman"/>
        </w:rPr>
        <w:t xml:space="preserve">often </w:t>
      </w:r>
      <w:r w:rsidR="00622201" w:rsidRPr="00D86E5C">
        <w:rPr>
          <w:rFonts w:ascii="Book Antiqua" w:hAnsi="Book Antiqua" w:cs="Times New Roman"/>
        </w:rPr>
        <w:t>refractory to dilation</w:t>
      </w:r>
      <w:r w:rsidR="003B48A3" w:rsidRPr="00D86E5C">
        <w:rPr>
          <w:rFonts w:ascii="Book Antiqua" w:hAnsi="Book Antiqua" w:cs="Times New Roman"/>
        </w:rPr>
        <w:t xml:space="preserve">. </w:t>
      </w:r>
      <w:r w:rsidR="00244A79" w:rsidRPr="00D86E5C">
        <w:rPr>
          <w:rFonts w:ascii="Book Antiqua" w:hAnsi="Book Antiqua" w:cs="Times New Roman"/>
        </w:rPr>
        <w:t xml:space="preserve">Another study showed </w:t>
      </w:r>
      <w:r w:rsidR="00E062B4" w:rsidRPr="00D86E5C">
        <w:rPr>
          <w:rFonts w:ascii="Book Antiqua" w:hAnsi="Book Antiqua" w:cs="Times New Roman"/>
        </w:rPr>
        <w:t xml:space="preserve">that </w:t>
      </w:r>
      <w:r w:rsidR="00244A79" w:rsidRPr="00D86E5C">
        <w:rPr>
          <w:rFonts w:ascii="Book Antiqua" w:hAnsi="Book Antiqua" w:cs="Times New Roman"/>
        </w:rPr>
        <w:t xml:space="preserve">longer strictures had </w:t>
      </w:r>
      <w:r w:rsidR="00403362" w:rsidRPr="00D86E5C">
        <w:rPr>
          <w:rFonts w:ascii="Book Antiqua" w:hAnsi="Book Antiqua" w:cs="Times New Roman"/>
        </w:rPr>
        <w:t xml:space="preserve">a </w:t>
      </w:r>
      <w:r w:rsidR="00244A79" w:rsidRPr="00D86E5C">
        <w:rPr>
          <w:rFonts w:ascii="Book Antiqua" w:hAnsi="Book Antiqua" w:cs="Times New Roman"/>
        </w:rPr>
        <w:t>high</w:t>
      </w:r>
      <w:r w:rsidR="000720BD">
        <w:rPr>
          <w:rFonts w:ascii="Book Antiqua" w:hAnsi="Book Antiqua" w:cs="Times New Roman"/>
        </w:rPr>
        <w:t xml:space="preserve"> </w:t>
      </w:r>
      <w:r w:rsidR="00244A79" w:rsidRPr="00D86E5C">
        <w:rPr>
          <w:rFonts w:ascii="Book Antiqua" w:hAnsi="Book Antiqua" w:cs="Times New Roman"/>
        </w:rPr>
        <w:t>risk of</w:t>
      </w:r>
      <w:r w:rsidR="000720BD">
        <w:rPr>
          <w:rFonts w:ascii="Book Antiqua" w:hAnsi="Book Antiqua" w:cs="Times New Roman"/>
        </w:rPr>
        <w:t xml:space="preserve"> being</w:t>
      </w:r>
      <w:r w:rsidR="00244A79" w:rsidRPr="00D86E5C">
        <w:rPr>
          <w:rFonts w:ascii="Book Antiqua" w:hAnsi="Book Antiqua" w:cs="Times New Roman"/>
        </w:rPr>
        <w:t xml:space="preserve"> refractory to treatment</w:t>
      </w:r>
      <w:r w:rsidR="003622AF" w:rsidRPr="00D86E5C">
        <w:rPr>
          <w:rStyle w:val="a4"/>
          <w:rFonts w:ascii="Book Antiqua" w:hAnsi="Book Antiqua" w:cs="Times New Roman"/>
        </w:rPr>
        <w:t>[</w:t>
      </w:r>
      <w:r w:rsidR="003622AF" w:rsidRPr="00D86E5C">
        <w:rPr>
          <w:rFonts w:ascii="Book Antiqua" w:hAnsi="Book Antiqua" w:cs="Times New Roman"/>
          <w:vertAlign w:val="superscript"/>
        </w:rPr>
        <w:t>12</w:t>
      </w:r>
      <w:r w:rsidR="003622AF" w:rsidRPr="00D86E5C">
        <w:rPr>
          <w:rFonts w:ascii="Book Antiqua" w:hAnsi="Book Antiqua"/>
          <w:vertAlign w:val="superscript"/>
        </w:rPr>
        <w:t>]</w:t>
      </w:r>
      <w:r w:rsidR="00244A79" w:rsidRPr="00D86E5C">
        <w:rPr>
          <w:rFonts w:ascii="Book Antiqua" w:hAnsi="Book Antiqua" w:cs="Times New Roman"/>
        </w:rPr>
        <w:t>.</w:t>
      </w:r>
      <w:r w:rsidR="007B19CB" w:rsidRPr="00D86E5C">
        <w:rPr>
          <w:rFonts w:ascii="Book Antiqua" w:hAnsi="Book Antiqua" w:cs="Times New Roman"/>
        </w:rPr>
        <w:t xml:space="preserve"> </w:t>
      </w:r>
      <w:r w:rsidR="00C837DC" w:rsidRPr="00D86E5C">
        <w:rPr>
          <w:rFonts w:ascii="Book Antiqua" w:hAnsi="Book Antiqua" w:cs="Times New Roman"/>
        </w:rPr>
        <w:t>Patients undergoing esophageal surgery, especially esophagectomies, may develop stenosis, due to developing local ischemia</w:t>
      </w:r>
      <w:r w:rsidR="008F30A2" w:rsidRPr="00D86E5C">
        <w:rPr>
          <w:rFonts w:ascii="Book Antiqua" w:hAnsi="Book Antiqua" w:cs="Times New Roman"/>
        </w:rPr>
        <w:t>. P</w:t>
      </w:r>
      <w:r w:rsidR="00DC03BC" w:rsidRPr="00D86E5C">
        <w:rPr>
          <w:rFonts w:ascii="Book Antiqua" w:hAnsi="Book Antiqua" w:cs="Times New Roman"/>
        </w:rPr>
        <w:t>atients</w:t>
      </w:r>
      <w:r w:rsidR="00C837DC" w:rsidRPr="00D86E5C">
        <w:rPr>
          <w:rFonts w:ascii="Book Antiqua" w:hAnsi="Book Antiqua" w:cs="Times New Roman"/>
        </w:rPr>
        <w:t xml:space="preserve"> usually </w:t>
      </w:r>
      <w:r w:rsidR="00403362" w:rsidRPr="00D86E5C">
        <w:rPr>
          <w:rFonts w:ascii="Book Antiqua" w:hAnsi="Book Antiqua" w:cs="Times New Roman"/>
        </w:rPr>
        <w:t xml:space="preserve">require </w:t>
      </w:r>
      <w:r w:rsidR="00C837DC" w:rsidRPr="00D86E5C">
        <w:rPr>
          <w:rFonts w:ascii="Book Antiqua" w:hAnsi="Book Antiqua" w:cs="Times New Roman"/>
        </w:rPr>
        <w:t xml:space="preserve">three to five sessions for </w:t>
      </w:r>
      <w:r w:rsidR="00403362" w:rsidRPr="00D86E5C">
        <w:rPr>
          <w:rFonts w:ascii="Book Antiqua" w:hAnsi="Book Antiqua" w:cs="Times New Roman"/>
        </w:rPr>
        <w:t xml:space="preserve">the </w:t>
      </w:r>
      <w:r w:rsidR="00C837DC" w:rsidRPr="00D86E5C">
        <w:rPr>
          <w:rFonts w:ascii="Book Antiqua" w:hAnsi="Book Antiqua" w:cs="Times New Roman"/>
        </w:rPr>
        <w:t xml:space="preserve">resolution of </w:t>
      </w:r>
      <w:r w:rsidR="007E6BCB" w:rsidRPr="00D86E5C">
        <w:rPr>
          <w:rFonts w:ascii="Book Antiqua" w:hAnsi="Book Antiqua" w:cs="Times New Roman"/>
        </w:rPr>
        <w:t>dysphagia</w:t>
      </w:r>
      <w:r w:rsidR="00C837DC" w:rsidRPr="00D86E5C">
        <w:rPr>
          <w:rFonts w:ascii="Book Antiqua" w:hAnsi="Book Antiqua" w:cs="Times New Roman"/>
        </w:rPr>
        <w:t>.</w:t>
      </w:r>
      <w:r w:rsidR="003703FE" w:rsidRPr="00D86E5C">
        <w:rPr>
          <w:rFonts w:ascii="Book Antiqua" w:hAnsi="Book Antiqua" w:cs="Times New Roman"/>
        </w:rPr>
        <w:t xml:space="preserve"> </w:t>
      </w:r>
      <w:r w:rsidR="00743B4D" w:rsidRPr="00D86E5C">
        <w:rPr>
          <w:rFonts w:ascii="Book Antiqua" w:hAnsi="Book Antiqua" w:cs="Times New Roman"/>
        </w:rPr>
        <w:t xml:space="preserve">Esophageal strictures </w:t>
      </w:r>
      <w:r w:rsidR="00403362" w:rsidRPr="00D86E5C">
        <w:rPr>
          <w:rFonts w:ascii="Book Antiqua" w:hAnsi="Book Antiqua" w:cs="Times New Roman"/>
        </w:rPr>
        <w:t xml:space="preserve">are </w:t>
      </w:r>
      <w:r w:rsidR="00743B4D" w:rsidRPr="00D86E5C">
        <w:rPr>
          <w:rFonts w:ascii="Book Antiqua" w:hAnsi="Book Antiqua" w:cs="Times New Roman"/>
        </w:rPr>
        <w:t xml:space="preserve">one of </w:t>
      </w:r>
      <w:r w:rsidR="00403362" w:rsidRPr="00D86E5C">
        <w:rPr>
          <w:rFonts w:ascii="Book Antiqua" w:hAnsi="Book Antiqua" w:cs="Times New Roman"/>
        </w:rPr>
        <w:t xml:space="preserve">the </w:t>
      </w:r>
      <w:r w:rsidR="00743B4D" w:rsidRPr="00D86E5C">
        <w:rPr>
          <w:rFonts w:ascii="Book Antiqua" w:hAnsi="Book Antiqua" w:cs="Times New Roman"/>
        </w:rPr>
        <w:t xml:space="preserve">common complications of post-ESD strictures. The majority </w:t>
      </w:r>
      <w:r w:rsidR="006D5949" w:rsidRPr="00D86E5C">
        <w:rPr>
          <w:rFonts w:ascii="Book Antiqua" w:hAnsi="Book Antiqua" w:cs="Times New Roman"/>
        </w:rPr>
        <w:t xml:space="preserve">of the </w:t>
      </w:r>
      <w:r w:rsidR="00743B4D" w:rsidRPr="00D86E5C">
        <w:rPr>
          <w:rFonts w:ascii="Book Antiqua" w:hAnsi="Book Antiqua" w:cs="Times New Roman"/>
        </w:rPr>
        <w:t xml:space="preserve">patients needed </w:t>
      </w:r>
      <w:r w:rsidR="006D5949" w:rsidRPr="00D86E5C">
        <w:rPr>
          <w:rFonts w:ascii="Book Antiqua" w:hAnsi="Book Antiqua" w:cs="Times New Roman"/>
        </w:rPr>
        <w:t xml:space="preserve">to experience </w:t>
      </w:r>
      <w:r w:rsidR="00743B4D" w:rsidRPr="00D86E5C">
        <w:rPr>
          <w:rFonts w:ascii="Book Antiqua" w:hAnsi="Book Antiqua" w:cs="Times New Roman"/>
        </w:rPr>
        <w:t xml:space="preserve">several </w:t>
      </w:r>
      <w:r w:rsidR="00D56BCB" w:rsidRPr="00D86E5C">
        <w:rPr>
          <w:rFonts w:ascii="Book Antiqua" w:hAnsi="Book Antiqua" w:cs="Times New Roman"/>
        </w:rPr>
        <w:t>dilation</w:t>
      </w:r>
      <w:r w:rsidR="00B16A65" w:rsidRPr="00D86E5C">
        <w:rPr>
          <w:rFonts w:ascii="Book Antiqua" w:hAnsi="Book Antiqua" w:cs="Times New Roman"/>
        </w:rPr>
        <w:t>s</w:t>
      </w:r>
      <w:r w:rsidR="00743B4D" w:rsidRPr="00D86E5C">
        <w:rPr>
          <w:rFonts w:ascii="Book Antiqua" w:hAnsi="Book Antiqua" w:cs="Times New Roman"/>
        </w:rPr>
        <w:t xml:space="preserve"> to achieve </w:t>
      </w:r>
      <w:r w:rsidR="007E6BCB" w:rsidRPr="00D86E5C">
        <w:rPr>
          <w:rFonts w:ascii="Book Antiqua" w:hAnsi="Book Antiqua" w:cs="Times New Roman"/>
        </w:rPr>
        <w:t>the</w:t>
      </w:r>
      <w:r w:rsidR="00D56BCB" w:rsidRPr="00D86E5C">
        <w:rPr>
          <w:rFonts w:ascii="Book Antiqua" w:hAnsi="Book Antiqua" w:cs="Times New Roman"/>
        </w:rPr>
        <w:t xml:space="preserve"> relief of</w:t>
      </w:r>
      <w:r w:rsidR="00743B4D" w:rsidRPr="00D86E5C">
        <w:rPr>
          <w:rFonts w:ascii="Book Antiqua" w:hAnsi="Book Antiqua" w:cs="Times New Roman"/>
        </w:rPr>
        <w:t xml:space="preserve"> symptoms, especially </w:t>
      </w:r>
      <w:r w:rsidR="000720BD">
        <w:rPr>
          <w:rFonts w:ascii="Book Antiqua" w:hAnsi="Book Antiqua" w:cs="Times New Roman"/>
        </w:rPr>
        <w:t xml:space="preserve">those </w:t>
      </w:r>
      <w:r w:rsidR="00D56BCB" w:rsidRPr="00D86E5C">
        <w:rPr>
          <w:rFonts w:ascii="Book Antiqua" w:hAnsi="Book Antiqua" w:cs="Times New Roman"/>
        </w:rPr>
        <w:t>refractory to dilation</w:t>
      </w:r>
      <w:r w:rsidR="000720BD">
        <w:rPr>
          <w:rFonts w:ascii="Book Antiqua" w:hAnsi="Book Antiqua" w:cs="Times New Roman"/>
        </w:rPr>
        <w:t>,</w:t>
      </w:r>
      <w:r w:rsidR="00743B4D" w:rsidRPr="00D86E5C">
        <w:rPr>
          <w:rFonts w:ascii="Book Antiqua" w:hAnsi="Book Antiqua" w:cs="Times New Roman"/>
        </w:rPr>
        <w:t xml:space="preserve"> </w:t>
      </w:r>
      <w:r w:rsidR="006D5949" w:rsidRPr="00D86E5C">
        <w:rPr>
          <w:rFonts w:ascii="Book Antiqua" w:hAnsi="Book Antiqua" w:cs="Times New Roman"/>
        </w:rPr>
        <w:t xml:space="preserve">and </w:t>
      </w:r>
      <w:r w:rsidR="00D56BCB" w:rsidRPr="00D86E5C">
        <w:rPr>
          <w:rFonts w:ascii="Book Antiqua" w:hAnsi="Book Antiqua" w:cs="Times New Roman"/>
        </w:rPr>
        <w:t>could</w:t>
      </w:r>
      <w:r w:rsidR="00743B4D" w:rsidRPr="00D86E5C">
        <w:rPr>
          <w:rFonts w:ascii="Book Antiqua" w:hAnsi="Book Antiqua" w:cs="Times New Roman"/>
        </w:rPr>
        <w:t xml:space="preserve"> </w:t>
      </w:r>
      <w:r w:rsidR="00D56BCB" w:rsidRPr="00D86E5C">
        <w:rPr>
          <w:rFonts w:ascii="Book Antiqua" w:hAnsi="Book Antiqua" w:cs="Times New Roman"/>
        </w:rPr>
        <w:t>ac</w:t>
      </w:r>
      <w:r w:rsidR="00D56BCB" w:rsidRPr="00D86E5C">
        <w:rPr>
          <w:rFonts w:ascii="Book Antiqua" w:hAnsi="Book Antiqua" w:cs="Times New Roman"/>
        </w:rPr>
        <w:t>cept dilation every</w:t>
      </w:r>
      <w:r w:rsidR="004D699F" w:rsidRPr="00D86E5C">
        <w:rPr>
          <w:rFonts w:ascii="Book Antiqua" w:hAnsi="Book Antiqua" w:cs="Times New Roman"/>
        </w:rPr>
        <w:t xml:space="preserve"> around</w:t>
      </w:r>
      <w:r w:rsidR="00D56BCB" w:rsidRPr="00D86E5C">
        <w:rPr>
          <w:rFonts w:ascii="Book Antiqua" w:hAnsi="Book Antiqua" w:cs="Times New Roman"/>
        </w:rPr>
        <w:t xml:space="preserve"> </w:t>
      </w:r>
      <w:r w:rsidR="004D699F" w:rsidRPr="00D86E5C">
        <w:rPr>
          <w:rFonts w:ascii="Book Antiqua" w:hAnsi="Book Antiqua" w:cs="Times New Roman"/>
        </w:rPr>
        <w:t>15</w:t>
      </w:r>
      <w:r w:rsidR="00D56BCB" w:rsidRPr="00D86E5C">
        <w:rPr>
          <w:rFonts w:ascii="Book Antiqua" w:hAnsi="Book Antiqua" w:cs="Times New Roman"/>
        </w:rPr>
        <w:t xml:space="preserve"> d</w:t>
      </w:r>
      <w:r w:rsidR="00FC4586" w:rsidRPr="00D86E5C">
        <w:rPr>
          <w:rFonts w:ascii="Book Antiqua" w:hAnsi="Book Antiqua" w:cs="Times New Roman"/>
        </w:rPr>
        <w:t xml:space="preserve"> in our study</w:t>
      </w:r>
      <w:r w:rsidR="00D56BCB" w:rsidRPr="00D86E5C">
        <w:rPr>
          <w:rFonts w:ascii="Book Antiqua" w:hAnsi="Book Antiqua" w:cs="Times New Roman"/>
        </w:rPr>
        <w:t>.</w:t>
      </w:r>
      <w:r w:rsidR="004D699F" w:rsidRPr="00D86E5C">
        <w:rPr>
          <w:rFonts w:ascii="Book Antiqua" w:hAnsi="Book Antiqua" w:cs="Times New Roman"/>
        </w:rPr>
        <w:t xml:space="preserve"> </w:t>
      </w:r>
    </w:p>
    <w:p w14:paraId="14EC9A3B" w14:textId="6EB58121" w:rsidR="00CE6A6C" w:rsidRPr="00D86E5C" w:rsidRDefault="00C6512D" w:rsidP="003622AF">
      <w:pPr>
        <w:spacing w:line="360" w:lineRule="auto"/>
        <w:ind w:firstLineChars="100" w:firstLine="240"/>
        <w:jc w:val="both"/>
        <w:rPr>
          <w:rFonts w:ascii="Book Antiqua" w:hAnsi="Book Antiqua" w:cs="Times New Roman"/>
        </w:rPr>
      </w:pPr>
      <w:r w:rsidRPr="00D86E5C">
        <w:rPr>
          <w:rFonts w:ascii="Book Antiqua" w:hAnsi="Book Antiqua" w:cs="Times New Roman"/>
        </w:rPr>
        <w:t xml:space="preserve">Patients with benign esophageal </w:t>
      </w:r>
      <w:r w:rsidR="005506FC" w:rsidRPr="00D86E5C">
        <w:rPr>
          <w:rFonts w:ascii="Book Antiqua" w:hAnsi="Book Antiqua" w:cs="Times New Roman"/>
        </w:rPr>
        <w:t xml:space="preserve">strictures </w:t>
      </w:r>
      <w:r w:rsidRPr="00D86E5C">
        <w:rPr>
          <w:rFonts w:ascii="Book Antiqua" w:hAnsi="Book Antiqua" w:cs="Times New Roman"/>
        </w:rPr>
        <w:t xml:space="preserve">were stratified according to the risk factors. In </w:t>
      </w:r>
      <w:r w:rsidR="005506FC" w:rsidRPr="00D86E5C">
        <w:rPr>
          <w:rFonts w:ascii="Book Antiqua" w:hAnsi="Book Antiqua" w:cs="Times New Roman"/>
        </w:rPr>
        <w:t>our</w:t>
      </w:r>
      <w:r w:rsidRPr="00D86E5C">
        <w:rPr>
          <w:rFonts w:ascii="Book Antiqua" w:hAnsi="Book Antiqua" w:cs="Times New Roman"/>
        </w:rPr>
        <w:t xml:space="preserve"> study, we </w:t>
      </w:r>
      <w:r w:rsidR="005506FC" w:rsidRPr="00D86E5C">
        <w:rPr>
          <w:rFonts w:ascii="Book Antiqua" w:hAnsi="Book Antiqua" w:cs="Times New Roman"/>
        </w:rPr>
        <w:t>considered</w:t>
      </w:r>
      <w:r w:rsidRPr="00D86E5C">
        <w:rPr>
          <w:rFonts w:ascii="Book Antiqua" w:hAnsi="Book Antiqua" w:cs="Times New Roman"/>
        </w:rPr>
        <w:t xml:space="preserve"> that </w:t>
      </w:r>
      <w:r w:rsidR="005506FC" w:rsidRPr="00D86E5C">
        <w:rPr>
          <w:rFonts w:ascii="Book Antiqua" w:hAnsi="Book Antiqua" w:cs="Times New Roman"/>
        </w:rPr>
        <w:t>caustic strictures were</w:t>
      </w:r>
      <w:r w:rsidRPr="00D86E5C">
        <w:rPr>
          <w:rFonts w:ascii="Book Antiqua" w:hAnsi="Book Antiqua" w:cs="Times New Roman"/>
        </w:rPr>
        <w:t xml:space="preserve"> the </w:t>
      </w:r>
      <w:r w:rsidR="005506FC" w:rsidRPr="00D86E5C">
        <w:rPr>
          <w:rFonts w:ascii="Book Antiqua" w:hAnsi="Book Antiqua" w:cs="Times New Roman"/>
        </w:rPr>
        <w:t xml:space="preserve">high-risk </w:t>
      </w:r>
      <w:r w:rsidR="00C837DC" w:rsidRPr="00D86E5C">
        <w:rPr>
          <w:rFonts w:ascii="Book Antiqua" w:hAnsi="Book Antiqua" w:cs="Times New Roman"/>
        </w:rPr>
        <w:t xml:space="preserve">predictive </w:t>
      </w:r>
      <w:r w:rsidR="005506FC" w:rsidRPr="00D86E5C">
        <w:rPr>
          <w:rFonts w:ascii="Book Antiqua" w:hAnsi="Book Antiqua" w:cs="Times New Roman"/>
        </w:rPr>
        <w:t>factor, and th</w:t>
      </w:r>
      <w:r w:rsidR="005506FC" w:rsidRPr="00D86E5C">
        <w:rPr>
          <w:rFonts w:ascii="Book Antiqua" w:hAnsi="Book Antiqua" w:cs="Times New Roman"/>
        </w:rPr>
        <w:t xml:space="preserve">e finding </w:t>
      </w:r>
      <w:r w:rsidR="000720BD">
        <w:rPr>
          <w:rFonts w:ascii="Book Antiqua" w:hAnsi="Book Antiqua" w:cs="Times New Roman"/>
        </w:rPr>
        <w:t>i</w:t>
      </w:r>
      <w:r w:rsidR="000720BD" w:rsidRPr="00D86E5C">
        <w:rPr>
          <w:rFonts w:ascii="Book Antiqua" w:hAnsi="Book Antiqua" w:cs="Times New Roman"/>
        </w:rPr>
        <w:t xml:space="preserve">s </w:t>
      </w:r>
      <w:r w:rsidRPr="00D86E5C">
        <w:rPr>
          <w:rFonts w:ascii="Book Antiqua" w:hAnsi="Book Antiqua" w:cs="Times New Roman"/>
        </w:rPr>
        <w:t>consist</w:t>
      </w:r>
      <w:r w:rsidRPr="00D86E5C">
        <w:rPr>
          <w:rFonts w:ascii="Book Antiqua" w:hAnsi="Book Antiqua" w:cs="Times New Roman"/>
        </w:rPr>
        <w:t>ent</w:t>
      </w:r>
      <w:r w:rsidR="005506FC" w:rsidRPr="00D86E5C">
        <w:rPr>
          <w:rFonts w:ascii="Book Antiqua" w:hAnsi="Book Antiqua" w:cs="Times New Roman"/>
        </w:rPr>
        <w:t xml:space="preserve"> with </w:t>
      </w:r>
      <w:r w:rsidR="001D3401" w:rsidRPr="00D86E5C">
        <w:rPr>
          <w:rFonts w:ascii="Book Antiqua" w:hAnsi="Book Antiqua" w:cs="Times New Roman"/>
        </w:rPr>
        <w:t xml:space="preserve">the </w:t>
      </w:r>
      <w:r w:rsidR="005506FC" w:rsidRPr="00D86E5C">
        <w:rPr>
          <w:rFonts w:ascii="Book Antiqua" w:hAnsi="Book Antiqua" w:cs="Times New Roman"/>
        </w:rPr>
        <w:t>previous research results.</w:t>
      </w:r>
      <w:r w:rsidRPr="00D86E5C">
        <w:rPr>
          <w:rFonts w:ascii="Book Antiqua" w:hAnsi="Book Antiqua" w:cs="Times New Roman"/>
        </w:rPr>
        <w:t xml:space="preserve"> </w:t>
      </w:r>
      <w:r w:rsidR="007077D8" w:rsidRPr="00D86E5C">
        <w:rPr>
          <w:rFonts w:ascii="Book Antiqua" w:hAnsi="Book Antiqua" w:cs="Times New Roman"/>
        </w:rPr>
        <w:t>Caustic strictures frequently are a difficult type of stricture</w:t>
      </w:r>
      <w:r w:rsidR="001D3401" w:rsidRPr="00D86E5C">
        <w:rPr>
          <w:rFonts w:ascii="Book Antiqua" w:hAnsi="Book Antiqua" w:cs="Times New Roman"/>
        </w:rPr>
        <w:t>s</w:t>
      </w:r>
      <w:r w:rsidR="007077D8" w:rsidRPr="00D86E5C">
        <w:rPr>
          <w:rFonts w:ascii="Book Antiqua" w:hAnsi="Book Antiqua" w:cs="Times New Roman"/>
        </w:rPr>
        <w:t xml:space="preserve"> associated with a greater need for subsequent dilatations, due to the </w:t>
      </w:r>
      <w:r w:rsidR="007077D8" w:rsidRPr="00D86E5C">
        <w:rPr>
          <w:rFonts w:ascii="Book Antiqua" w:hAnsi="Book Antiqua" w:cs="Times New Roman"/>
        </w:rPr>
        <w:t xml:space="preserve">corrosion </w:t>
      </w:r>
      <w:r w:rsidR="000720BD" w:rsidRPr="00D86E5C">
        <w:rPr>
          <w:rFonts w:ascii="Book Antiqua" w:hAnsi="Book Antiqua" w:cs="Times New Roman"/>
        </w:rPr>
        <w:t>result</w:t>
      </w:r>
      <w:r w:rsidR="000720BD">
        <w:rPr>
          <w:rFonts w:ascii="Book Antiqua" w:hAnsi="Book Antiqua" w:cs="Times New Roman"/>
        </w:rPr>
        <w:t>ing</w:t>
      </w:r>
      <w:r w:rsidR="000720BD" w:rsidRPr="00D86E5C">
        <w:rPr>
          <w:rFonts w:ascii="Book Antiqua" w:hAnsi="Book Antiqua" w:cs="Times New Roman"/>
        </w:rPr>
        <w:t xml:space="preserve"> </w:t>
      </w:r>
      <w:r w:rsidR="0039210B" w:rsidRPr="00D86E5C">
        <w:rPr>
          <w:rFonts w:ascii="Book Antiqua" w:hAnsi="Book Antiqua" w:cs="Times New Roman"/>
        </w:rPr>
        <w:lastRenderedPageBreak/>
        <w:t xml:space="preserve">in </w:t>
      </w:r>
      <w:r w:rsidR="007077D8" w:rsidRPr="00D86E5C">
        <w:rPr>
          <w:rFonts w:ascii="Book Antiqua" w:hAnsi="Book Antiqua" w:cs="Times New Roman"/>
        </w:rPr>
        <w:t>widespread esophageal mucosa dama</w:t>
      </w:r>
      <w:r w:rsidR="007077D8" w:rsidRPr="00D86E5C">
        <w:rPr>
          <w:rFonts w:ascii="Book Antiqua" w:hAnsi="Book Antiqua" w:cs="Times New Roman"/>
        </w:rPr>
        <w:t>ge, and a long-lasting local inflammatory process</w:t>
      </w:r>
      <w:r w:rsidR="003622AF" w:rsidRPr="00D86E5C">
        <w:rPr>
          <w:rFonts w:ascii="Book Antiqua" w:eastAsia="Arial Unicode MS" w:hAnsi="Book Antiqua" w:cs="Times New Roman"/>
          <w:vertAlign w:val="superscript"/>
        </w:rPr>
        <w:t>[13]</w:t>
      </w:r>
      <w:r w:rsidR="007077D8" w:rsidRPr="00D86E5C">
        <w:rPr>
          <w:rFonts w:ascii="Book Antiqua" w:hAnsi="Book Antiqua" w:cs="Times New Roman"/>
        </w:rPr>
        <w:t xml:space="preserve">. </w:t>
      </w:r>
      <w:r w:rsidR="00CE6A6C" w:rsidRPr="00D86E5C">
        <w:rPr>
          <w:rFonts w:ascii="Book Antiqua" w:hAnsi="Book Antiqua" w:cs="Times New Roman"/>
        </w:rPr>
        <w:t>Becau</w:t>
      </w:r>
      <w:r w:rsidR="007077D8" w:rsidRPr="00D86E5C">
        <w:rPr>
          <w:rFonts w:ascii="Book Antiqua" w:hAnsi="Book Antiqua" w:cs="Times New Roman"/>
        </w:rPr>
        <w:t>se the mucosal injury often in</w:t>
      </w:r>
      <w:r w:rsidR="00CE6A6C" w:rsidRPr="00D86E5C">
        <w:rPr>
          <w:rFonts w:ascii="Book Antiqua" w:hAnsi="Book Antiqua" w:cs="Times New Roman"/>
        </w:rPr>
        <w:t xml:space="preserve">volves an extended segment of the esophagus, </w:t>
      </w:r>
      <w:r w:rsidR="00CE6A6C" w:rsidRPr="00D86E5C">
        <w:rPr>
          <w:rFonts w:ascii="Book Antiqua" w:hAnsi="Book Antiqua" w:cs="Times New Roman"/>
        </w:rPr>
        <w:t>the</w:t>
      </w:r>
      <w:r w:rsidR="003E668C" w:rsidRPr="00D86E5C">
        <w:rPr>
          <w:rFonts w:ascii="Book Antiqua" w:hAnsi="Book Antiqua"/>
        </w:rPr>
        <w:t xml:space="preserve"> </w:t>
      </w:r>
      <w:r w:rsidR="000720BD" w:rsidRPr="00D86E5C">
        <w:rPr>
          <w:rFonts w:ascii="Book Antiqua" w:hAnsi="Book Antiqua" w:cs="Times New Roman"/>
        </w:rPr>
        <w:t>destruct</w:t>
      </w:r>
      <w:r w:rsidR="000720BD">
        <w:rPr>
          <w:rFonts w:ascii="Book Antiqua" w:hAnsi="Book Antiqua" w:cs="Times New Roman"/>
        </w:rPr>
        <w:t>ed</w:t>
      </w:r>
      <w:r w:rsidR="000720BD" w:rsidRPr="00D86E5C">
        <w:rPr>
          <w:rFonts w:ascii="Book Antiqua" w:hAnsi="Book Antiqua" w:cs="Times New Roman"/>
        </w:rPr>
        <w:t xml:space="preserve"> </w:t>
      </w:r>
      <w:r w:rsidR="003E668C" w:rsidRPr="00D86E5C">
        <w:rPr>
          <w:rFonts w:ascii="Book Antiqua" w:hAnsi="Book Antiqua" w:cs="Times New Roman"/>
        </w:rPr>
        <w:t xml:space="preserve">structure </w:t>
      </w:r>
      <w:r w:rsidR="00CE6A6C" w:rsidRPr="00D86E5C">
        <w:rPr>
          <w:rFonts w:ascii="Book Antiqua" w:hAnsi="Book Antiqua" w:cs="Times New Roman"/>
        </w:rPr>
        <w:t xml:space="preserve">frequently </w:t>
      </w:r>
      <w:r w:rsidR="0039210B" w:rsidRPr="00D86E5C">
        <w:rPr>
          <w:rFonts w:ascii="Book Antiqua" w:hAnsi="Book Antiqua" w:cs="Times New Roman"/>
        </w:rPr>
        <w:t xml:space="preserve">is </w:t>
      </w:r>
      <w:r w:rsidR="00CE6A6C" w:rsidRPr="00D86E5C">
        <w:rPr>
          <w:rFonts w:ascii="Book Antiqua" w:hAnsi="Book Antiqua" w:cs="Times New Roman"/>
        </w:rPr>
        <w:t>complex, with angulations, narrow lumens, greater length</w:t>
      </w:r>
      <w:r w:rsidR="003E668C" w:rsidRPr="00D86E5C">
        <w:rPr>
          <w:rFonts w:ascii="Book Antiqua" w:hAnsi="Book Antiqua" w:cs="Times New Roman"/>
        </w:rPr>
        <w:t>, and</w:t>
      </w:r>
      <w:r w:rsidR="00CE6A6C" w:rsidRPr="00D86E5C">
        <w:rPr>
          <w:rFonts w:ascii="Book Antiqua" w:hAnsi="Book Antiqua" w:cs="Times New Roman"/>
        </w:rPr>
        <w:t xml:space="preserve"> </w:t>
      </w:r>
      <w:r w:rsidR="003E668C" w:rsidRPr="00D86E5C">
        <w:rPr>
          <w:rFonts w:ascii="Book Antiqua" w:hAnsi="Book Antiqua" w:cs="Times New Roman"/>
        </w:rPr>
        <w:t xml:space="preserve">severe fibrosis </w:t>
      </w:r>
      <w:r w:rsidR="00CE6A6C" w:rsidRPr="00D86E5C">
        <w:rPr>
          <w:rFonts w:ascii="Book Antiqua" w:hAnsi="Book Antiqua" w:cs="Times New Roman"/>
        </w:rPr>
        <w:t>than simple strictures</w:t>
      </w:r>
      <w:r w:rsidR="003622AF" w:rsidRPr="00D86E5C">
        <w:rPr>
          <w:rFonts w:ascii="Book Antiqua" w:hAnsi="Book Antiqua" w:cs="Times New Roman"/>
          <w:vertAlign w:val="superscript"/>
        </w:rPr>
        <w:t>[14]</w:t>
      </w:r>
      <w:r w:rsidR="00CE6A6C" w:rsidRPr="00D86E5C">
        <w:rPr>
          <w:rFonts w:ascii="Book Antiqua" w:hAnsi="Book Antiqua" w:cs="Times New Roman"/>
        </w:rPr>
        <w:t xml:space="preserve">. Caustic strictures often </w:t>
      </w:r>
      <w:r w:rsidR="001D3401" w:rsidRPr="00D86E5C">
        <w:rPr>
          <w:rFonts w:ascii="Book Antiqua" w:hAnsi="Book Antiqua" w:cs="Times New Roman"/>
        </w:rPr>
        <w:t xml:space="preserve">require </w:t>
      </w:r>
      <w:r w:rsidR="00CE6A6C" w:rsidRPr="00D86E5C">
        <w:rPr>
          <w:rFonts w:ascii="Book Antiqua" w:hAnsi="Book Antiqua" w:cs="Times New Roman"/>
        </w:rPr>
        <w:t xml:space="preserve">multiple dilations and </w:t>
      </w:r>
      <w:r w:rsidR="001D3401" w:rsidRPr="00D86E5C">
        <w:rPr>
          <w:rFonts w:ascii="Book Antiqua" w:hAnsi="Book Antiqua" w:cs="Times New Roman"/>
        </w:rPr>
        <w:t xml:space="preserve">are </w:t>
      </w:r>
      <w:r w:rsidR="000720BD">
        <w:rPr>
          <w:rFonts w:ascii="Book Antiqua" w:hAnsi="Book Antiqua" w:cs="Times New Roman"/>
        </w:rPr>
        <w:t xml:space="preserve">treated </w:t>
      </w:r>
      <w:r w:rsidR="00CE6A6C" w:rsidRPr="00D86E5C">
        <w:rPr>
          <w:rFonts w:ascii="Book Antiqua" w:hAnsi="Book Antiqua" w:cs="Times New Roman"/>
        </w:rPr>
        <w:t>for prolonged</w:t>
      </w:r>
      <w:r w:rsidR="00CE6A6C" w:rsidRPr="00D86E5C">
        <w:rPr>
          <w:rFonts w:ascii="Book Antiqua" w:hAnsi="Book Antiqua" w:cs="Times New Roman"/>
        </w:rPr>
        <w:t xml:space="preserve"> periods of time. The caustic strictures </w:t>
      </w:r>
      <w:r w:rsidR="001D3401" w:rsidRPr="00D86E5C">
        <w:rPr>
          <w:rFonts w:ascii="Book Antiqua" w:hAnsi="Book Antiqua" w:cs="Times New Roman"/>
        </w:rPr>
        <w:t xml:space="preserve">can </w:t>
      </w:r>
      <w:r w:rsidR="00CE6A6C" w:rsidRPr="00D86E5C">
        <w:rPr>
          <w:rFonts w:ascii="Book Antiqua" w:hAnsi="Book Antiqua" w:cs="Times New Roman"/>
        </w:rPr>
        <w:t xml:space="preserve">be extremely refractory despite repeated dilations, </w:t>
      </w:r>
      <w:r w:rsidR="0039210B" w:rsidRPr="00D86E5C">
        <w:rPr>
          <w:rFonts w:ascii="Book Antiqua" w:hAnsi="Book Antiqua" w:cs="Times New Roman"/>
        </w:rPr>
        <w:t xml:space="preserve">and an </w:t>
      </w:r>
      <w:r w:rsidR="00CE6A6C" w:rsidRPr="00D86E5C">
        <w:rPr>
          <w:rFonts w:ascii="Book Antiqua" w:hAnsi="Book Antiqua" w:cs="Times New Roman"/>
        </w:rPr>
        <w:t xml:space="preserve">esophagectomy may be required to alleviate dysphagia. But </w:t>
      </w:r>
      <w:r w:rsidR="001D3401" w:rsidRPr="00D86E5C">
        <w:rPr>
          <w:rFonts w:ascii="Book Antiqua" w:hAnsi="Book Antiqua" w:cs="Times New Roman"/>
        </w:rPr>
        <w:t xml:space="preserve">the </w:t>
      </w:r>
      <w:r w:rsidR="00CE6A6C" w:rsidRPr="00D86E5C">
        <w:rPr>
          <w:rFonts w:ascii="Book Antiqua" w:hAnsi="Book Antiqua" w:cs="Times New Roman"/>
        </w:rPr>
        <w:t xml:space="preserve">alternatives of surgical reconstruction or feeding tube frequently are unsatisfactory. </w:t>
      </w:r>
      <w:r w:rsidR="004D0830" w:rsidRPr="00D86E5C">
        <w:rPr>
          <w:rFonts w:ascii="Book Antiqua" w:hAnsi="Book Antiqua" w:cs="Times New Roman"/>
        </w:rPr>
        <w:t xml:space="preserve">In our analysis, most refractory caustic strictures had </w:t>
      </w:r>
      <w:r w:rsidR="001D3401" w:rsidRPr="00D86E5C">
        <w:rPr>
          <w:rFonts w:ascii="Book Antiqua" w:hAnsi="Book Antiqua" w:cs="Times New Roman"/>
        </w:rPr>
        <w:t xml:space="preserve">a </w:t>
      </w:r>
      <w:r w:rsidR="004D0830" w:rsidRPr="00D86E5C">
        <w:rPr>
          <w:rFonts w:ascii="Book Antiqua" w:hAnsi="Book Antiqua" w:cs="Times New Roman"/>
        </w:rPr>
        <w:t xml:space="preserve">clinical resolution. </w:t>
      </w:r>
    </w:p>
    <w:p w14:paraId="53E57D5C" w14:textId="1F390B5B" w:rsidR="002C1EE6" w:rsidRPr="00D86E5C" w:rsidRDefault="00C6512D" w:rsidP="003622AF">
      <w:pPr>
        <w:spacing w:line="360" w:lineRule="auto"/>
        <w:ind w:firstLineChars="100" w:firstLine="240"/>
        <w:jc w:val="both"/>
        <w:rPr>
          <w:rFonts w:ascii="Book Antiqua" w:hAnsi="Book Antiqua" w:cs="Times New Roman"/>
        </w:rPr>
      </w:pPr>
      <w:r w:rsidRPr="00D86E5C">
        <w:rPr>
          <w:rFonts w:ascii="Book Antiqua" w:hAnsi="Book Antiqua" w:cs="Times New Roman"/>
        </w:rPr>
        <w:t xml:space="preserve">We </w:t>
      </w:r>
      <w:r w:rsidR="00EC5B07" w:rsidRPr="00D86E5C">
        <w:rPr>
          <w:rFonts w:ascii="Book Antiqua" w:hAnsi="Book Antiqua" w:cs="Times New Roman"/>
        </w:rPr>
        <w:t>bu</w:t>
      </w:r>
      <w:r w:rsidR="00EC5B07" w:rsidRPr="00D86E5C">
        <w:rPr>
          <w:rFonts w:ascii="Book Antiqua" w:hAnsi="Book Antiqua" w:cs="Times New Roman"/>
        </w:rPr>
        <w:t xml:space="preserve">ilt </w:t>
      </w:r>
      <w:r w:rsidR="000720BD">
        <w:rPr>
          <w:rFonts w:ascii="Book Antiqua" w:hAnsi="Book Antiqua" w:cs="Times New Roman"/>
        </w:rPr>
        <w:t xml:space="preserve">the </w:t>
      </w:r>
      <w:r w:rsidR="00EC5B07" w:rsidRPr="00D86E5C">
        <w:rPr>
          <w:rFonts w:ascii="Book Antiqua" w:hAnsi="Book Antiqua" w:cs="Times New Roman"/>
        </w:rPr>
        <w:t>RBES</w:t>
      </w:r>
      <w:r w:rsidRPr="00D86E5C">
        <w:rPr>
          <w:rFonts w:ascii="Book Antiqua" w:hAnsi="Book Antiqua" w:cs="Times New Roman"/>
        </w:rPr>
        <w:t xml:space="preserve"> risk assessment model, </w:t>
      </w:r>
      <w:r w:rsidR="000720BD">
        <w:rPr>
          <w:rFonts w:ascii="Book Antiqua" w:hAnsi="Book Antiqua" w:cs="Times New Roman"/>
        </w:rPr>
        <w:t xml:space="preserve">and </w:t>
      </w:r>
      <w:r w:rsidRPr="00D86E5C">
        <w:rPr>
          <w:rFonts w:ascii="Book Antiqua" w:hAnsi="Book Antiqua" w:cs="Times New Roman"/>
        </w:rPr>
        <w:t xml:space="preserve">the total risk score </w:t>
      </w:r>
      <w:r w:rsidR="00EC5B07" w:rsidRPr="00D86E5C">
        <w:rPr>
          <w:rFonts w:ascii="Book Antiqua" w:hAnsi="Book Antiqua" w:cs="Times New Roman"/>
        </w:rPr>
        <w:t xml:space="preserve">ranged </w:t>
      </w:r>
      <w:r w:rsidRPr="00D86E5C">
        <w:rPr>
          <w:rFonts w:ascii="Book Antiqua" w:hAnsi="Book Antiqua" w:cs="Times New Roman"/>
        </w:rPr>
        <w:t xml:space="preserve">from 0 to </w:t>
      </w:r>
      <w:r w:rsidR="00CC3728" w:rsidRPr="00D86E5C">
        <w:rPr>
          <w:rFonts w:ascii="Book Antiqua" w:hAnsi="Book Antiqua" w:cs="Times New Roman"/>
        </w:rPr>
        <w:t>8</w:t>
      </w:r>
      <w:r w:rsidRPr="00D86E5C">
        <w:rPr>
          <w:rFonts w:ascii="Book Antiqua" w:hAnsi="Book Antiqua" w:cs="Times New Roman"/>
        </w:rPr>
        <w:t xml:space="preserve"> points, </w:t>
      </w:r>
      <w:r w:rsidR="000720BD">
        <w:rPr>
          <w:rFonts w:ascii="Book Antiqua" w:hAnsi="Book Antiqua" w:cs="Times New Roman"/>
        </w:rPr>
        <w:t xml:space="preserve">based on which </w:t>
      </w:r>
      <w:r w:rsidRPr="00D86E5C">
        <w:rPr>
          <w:rFonts w:ascii="Book Antiqua" w:hAnsi="Book Antiqua" w:cs="Times New Roman"/>
        </w:rPr>
        <w:t xml:space="preserve">the risk </w:t>
      </w:r>
      <w:r w:rsidR="00EC5B07" w:rsidRPr="00D86E5C">
        <w:rPr>
          <w:rFonts w:ascii="Book Antiqua" w:hAnsi="Book Antiqua" w:cs="Times New Roman"/>
        </w:rPr>
        <w:t>was</w:t>
      </w:r>
      <w:r w:rsidRPr="00D86E5C">
        <w:rPr>
          <w:rFonts w:ascii="Book Antiqua" w:hAnsi="Book Antiqua" w:cs="Times New Roman"/>
        </w:rPr>
        <w:t xml:space="preserve"> divided into</w:t>
      </w:r>
      <w:r w:rsidR="000720BD">
        <w:rPr>
          <w:rFonts w:ascii="Book Antiqua" w:hAnsi="Book Antiqua" w:cs="Times New Roman"/>
        </w:rPr>
        <w:t xml:space="preserve"> </w:t>
      </w:r>
      <w:r w:rsidRPr="00D86E5C">
        <w:rPr>
          <w:rFonts w:ascii="Book Antiqua" w:hAnsi="Book Antiqua" w:cs="Times New Roman"/>
        </w:rPr>
        <w:t>low</w:t>
      </w:r>
      <w:r w:rsidR="000720BD">
        <w:rPr>
          <w:rFonts w:ascii="Book Antiqua" w:hAnsi="Book Antiqua" w:cs="Times New Roman"/>
        </w:rPr>
        <w:t xml:space="preserve"> </w:t>
      </w:r>
      <w:r w:rsidRPr="00D86E5C">
        <w:rPr>
          <w:rFonts w:ascii="Book Antiqua" w:hAnsi="Book Antiqua" w:cs="Times New Roman"/>
        </w:rPr>
        <w:t>(</w:t>
      </w:r>
      <w:r w:rsidR="00CC3728" w:rsidRPr="00D86E5C">
        <w:rPr>
          <w:rFonts w:ascii="Book Antiqua" w:hAnsi="Book Antiqua" w:cs="Times New Roman"/>
        </w:rPr>
        <w:t>0</w:t>
      </w:r>
      <w:r w:rsidRPr="00D86E5C">
        <w:rPr>
          <w:rFonts w:ascii="Book Antiqua" w:hAnsi="Book Antiqua" w:cs="Times New Roman"/>
        </w:rPr>
        <w:t>-</w:t>
      </w:r>
      <w:r w:rsidR="00CC3728" w:rsidRPr="00D86E5C">
        <w:rPr>
          <w:rFonts w:ascii="Book Antiqua" w:hAnsi="Book Antiqua" w:cs="Times New Roman"/>
        </w:rPr>
        <w:t>2</w:t>
      </w:r>
      <w:r w:rsidRPr="00D86E5C">
        <w:rPr>
          <w:rFonts w:ascii="Book Antiqua" w:hAnsi="Book Antiqua" w:cs="Times New Roman"/>
        </w:rPr>
        <w:t>), medium (3-5 points)</w:t>
      </w:r>
      <w:r w:rsidR="00EC5B07" w:rsidRPr="00D86E5C">
        <w:rPr>
          <w:rFonts w:ascii="Book Antiqua" w:hAnsi="Book Antiqua" w:cs="Times New Roman"/>
        </w:rPr>
        <w:t>,</w:t>
      </w:r>
      <w:r w:rsidRPr="00D86E5C">
        <w:rPr>
          <w:rFonts w:ascii="Book Antiqua" w:hAnsi="Book Antiqua" w:cs="Times New Roman"/>
        </w:rPr>
        <w:t xml:space="preserve"> and high</w:t>
      </w:r>
      <w:r w:rsidR="000720BD">
        <w:rPr>
          <w:rFonts w:ascii="Book Antiqua" w:hAnsi="Book Antiqua" w:cs="Times New Roman"/>
        </w:rPr>
        <w:t xml:space="preserve"> </w:t>
      </w:r>
      <w:r w:rsidRPr="00D86E5C">
        <w:rPr>
          <w:rFonts w:ascii="Book Antiqua" w:hAnsi="Book Antiqua" w:cs="Times New Roman"/>
        </w:rPr>
        <w:t>(6-</w:t>
      </w:r>
      <w:r w:rsidR="00CC3728" w:rsidRPr="00D86E5C">
        <w:rPr>
          <w:rFonts w:ascii="Book Antiqua" w:hAnsi="Book Antiqua" w:cs="Times New Roman"/>
        </w:rPr>
        <w:t>8</w:t>
      </w:r>
      <w:r w:rsidRPr="00D86E5C">
        <w:rPr>
          <w:rFonts w:ascii="Book Antiqua" w:hAnsi="Book Antiqua" w:cs="Times New Roman"/>
        </w:rPr>
        <w:t>)</w:t>
      </w:r>
      <w:r w:rsidR="000720BD">
        <w:rPr>
          <w:rFonts w:ascii="Book Antiqua" w:hAnsi="Book Antiqua" w:cs="Times New Roman"/>
        </w:rPr>
        <w:t>. T</w:t>
      </w:r>
      <w:r w:rsidRPr="00D86E5C">
        <w:rPr>
          <w:rFonts w:ascii="Book Antiqua" w:hAnsi="Book Antiqua" w:cs="Times New Roman"/>
        </w:rPr>
        <w:t>he refractory benign esophageal stenosis rate</w:t>
      </w:r>
      <w:r w:rsidR="000720BD">
        <w:rPr>
          <w:rFonts w:ascii="Book Antiqua" w:hAnsi="Book Antiqua" w:cs="Times New Roman"/>
        </w:rPr>
        <w:t>s</w:t>
      </w:r>
      <w:r w:rsidRPr="00D86E5C">
        <w:rPr>
          <w:rFonts w:ascii="Book Antiqua" w:hAnsi="Book Antiqua" w:cs="Times New Roman"/>
        </w:rPr>
        <w:t xml:space="preserve"> </w:t>
      </w:r>
      <w:r w:rsidR="000720BD">
        <w:rPr>
          <w:rFonts w:ascii="Book Antiqua" w:hAnsi="Book Antiqua" w:cs="Times New Roman"/>
        </w:rPr>
        <w:t xml:space="preserve">in the low, medium, and </w:t>
      </w:r>
      <w:r w:rsidR="000720BD" w:rsidRPr="00D86E5C">
        <w:rPr>
          <w:rFonts w:ascii="Book Antiqua" w:hAnsi="Book Antiqua" w:cs="Times New Roman"/>
        </w:rPr>
        <w:t>categor</w:t>
      </w:r>
      <w:r w:rsidR="000720BD">
        <w:rPr>
          <w:rFonts w:ascii="Book Antiqua" w:hAnsi="Book Antiqua" w:cs="Times New Roman"/>
        </w:rPr>
        <w:t>ies</w:t>
      </w:r>
      <w:r w:rsidR="000720BD" w:rsidRPr="00D86E5C">
        <w:rPr>
          <w:rFonts w:ascii="Book Antiqua" w:hAnsi="Book Antiqua" w:cs="Times New Roman"/>
        </w:rPr>
        <w:t xml:space="preserve"> </w:t>
      </w:r>
      <w:r w:rsidRPr="00D86E5C">
        <w:rPr>
          <w:rFonts w:ascii="Book Antiqua" w:hAnsi="Book Antiqua" w:cs="Times New Roman"/>
        </w:rPr>
        <w:t>we</w:t>
      </w:r>
      <w:r w:rsidRPr="00D86E5C">
        <w:rPr>
          <w:rFonts w:ascii="Book Antiqua" w:hAnsi="Book Antiqua" w:cs="Times New Roman"/>
        </w:rPr>
        <w:t xml:space="preserve">re </w:t>
      </w:r>
      <w:r w:rsidR="002F6A2D" w:rsidRPr="00D86E5C">
        <w:rPr>
          <w:rFonts w:ascii="Book Antiqua" w:hAnsi="Book Antiqua" w:cs="Times New Roman"/>
        </w:rPr>
        <w:t>1.0</w:t>
      </w:r>
      <w:r w:rsidRPr="00D86E5C">
        <w:rPr>
          <w:rFonts w:ascii="Book Antiqua" w:hAnsi="Book Antiqua" w:cs="Times New Roman"/>
        </w:rPr>
        <w:t xml:space="preserve">%, </w:t>
      </w:r>
      <w:r w:rsidR="002F6A2D" w:rsidRPr="00D86E5C">
        <w:rPr>
          <w:rFonts w:ascii="Book Antiqua" w:hAnsi="Book Antiqua" w:cs="Times New Roman"/>
        </w:rPr>
        <w:t>12.2</w:t>
      </w:r>
      <w:r w:rsidRPr="00D86E5C">
        <w:rPr>
          <w:rFonts w:ascii="Book Antiqua" w:hAnsi="Book Antiqua" w:cs="Times New Roman"/>
        </w:rPr>
        <w:t>%</w:t>
      </w:r>
      <w:r w:rsidR="00EC5B07" w:rsidRPr="00D86E5C">
        <w:rPr>
          <w:rFonts w:ascii="Book Antiqua" w:hAnsi="Book Antiqua" w:cs="Times New Roman"/>
        </w:rPr>
        <w:t>,</w:t>
      </w:r>
      <w:r w:rsidRPr="00D86E5C">
        <w:rPr>
          <w:rFonts w:ascii="Book Antiqua" w:hAnsi="Book Antiqua" w:cs="Times New Roman"/>
        </w:rPr>
        <w:t xml:space="preserve"> and </w:t>
      </w:r>
      <w:r w:rsidR="002F6A2D" w:rsidRPr="00D86E5C">
        <w:rPr>
          <w:rFonts w:ascii="Book Antiqua" w:hAnsi="Book Antiqua" w:cs="Times New Roman"/>
        </w:rPr>
        <w:t>76.0</w:t>
      </w:r>
      <w:r w:rsidRPr="00D86E5C">
        <w:rPr>
          <w:rFonts w:ascii="Book Antiqua" w:hAnsi="Book Antiqua" w:cs="Times New Roman"/>
        </w:rPr>
        <w:t xml:space="preserve">%, </w:t>
      </w:r>
      <w:r w:rsidR="00EC5B07" w:rsidRPr="00D86E5C">
        <w:rPr>
          <w:rFonts w:ascii="Book Antiqua" w:hAnsi="Book Antiqua" w:cs="Times New Roman"/>
        </w:rPr>
        <w:t>respectively, and the low-</w:t>
      </w:r>
      <w:r w:rsidRPr="00D86E5C">
        <w:rPr>
          <w:rFonts w:ascii="Book Antiqua" w:hAnsi="Book Antiqua" w:cs="Times New Roman"/>
        </w:rPr>
        <w:t xml:space="preserve">risk to high-risk population trend increased </w:t>
      </w:r>
      <w:r w:rsidR="00EC5B07" w:rsidRPr="00D86E5C">
        <w:rPr>
          <w:rFonts w:ascii="Book Antiqua" w:hAnsi="Book Antiqua" w:cs="Times New Roman"/>
        </w:rPr>
        <w:t xml:space="preserve">linearly and </w:t>
      </w:r>
      <w:r w:rsidRPr="00D86E5C">
        <w:rPr>
          <w:rFonts w:ascii="Book Antiqua" w:hAnsi="Book Antiqua" w:cs="Times New Roman"/>
        </w:rPr>
        <w:t xml:space="preserve">significantly. According to the risk assessment model, we </w:t>
      </w:r>
      <w:r w:rsidR="0039210B" w:rsidRPr="00D86E5C">
        <w:rPr>
          <w:rFonts w:ascii="Book Antiqua" w:hAnsi="Book Antiqua" w:cs="Times New Roman"/>
        </w:rPr>
        <w:t xml:space="preserve">could </w:t>
      </w:r>
      <w:r w:rsidRPr="00D86E5C">
        <w:rPr>
          <w:rFonts w:ascii="Book Antiqua" w:hAnsi="Book Antiqua" w:cs="Times New Roman"/>
        </w:rPr>
        <w:t xml:space="preserve">judge the long-term results of stenosis patients in advance. </w:t>
      </w:r>
      <w:r w:rsidR="00342EE8" w:rsidRPr="00D86E5C">
        <w:rPr>
          <w:rFonts w:ascii="Book Antiqua" w:hAnsi="Book Antiqua" w:cs="Times New Roman"/>
        </w:rPr>
        <w:t xml:space="preserve">The study </w:t>
      </w:r>
      <w:r w:rsidR="0039210B" w:rsidRPr="00D86E5C">
        <w:rPr>
          <w:rFonts w:ascii="Book Antiqua" w:hAnsi="Book Antiqua" w:cs="Times New Roman"/>
        </w:rPr>
        <w:t xml:space="preserve">examined </w:t>
      </w:r>
      <w:r w:rsidR="00342EE8" w:rsidRPr="00D86E5C">
        <w:rPr>
          <w:rFonts w:ascii="Book Antiqua" w:hAnsi="Book Antiqua" w:cs="Times New Roman"/>
        </w:rPr>
        <w:t xml:space="preserve">a large number of subjects </w:t>
      </w:r>
      <w:r w:rsidR="0039210B" w:rsidRPr="00D86E5C">
        <w:rPr>
          <w:rFonts w:ascii="Book Antiqua" w:hAnsi="Book Antiqua" w:cs="Times New Roman"/>
        </w:rPr>
        <w:t xml:space="preserve">and </w:t>
      </w:r>
      <w:r w:rsidR="00342EE8" w:rsidRPr="00D86E5C">
        <w:rPr>
          <w:rFonts w:ascii="Book Antiqua" w:hAnsi="Book Antiqua" w:cs="Times New Roman"/>
        </w:rPr>
        <w:t xml:space="preserve">revealed detailed data on RBES risk stratified by risk factors. RBES risk differed considerably according to the status of the risk factors. These results could be useful in determining the management of patients with benign esophageal strictures. </w:t>
      </w:r>
      <w:r w:rsidR="00104108">
        <w:rPr>
          <w:rFonts w:ascii="Book Antiqua" w:hAnsi="Book Antiqua" w:cs="Times New Roman"/>
        </w:rPr>
        <w:t>For</w:t>
      </w:r>
      <w:r w:rsidR="00342EE8" w:rsidRPr="00D86E5C">
        <w:rPr>
          <w:rFonts w:ascii="Book Antiqua" w:hAnsi="Book Antiqua" w:cs="Times New Roman"/>
        </w:rPr>
        <w:t xml:space="preserve"> the</w:t>
      </w:r>
      <w:r w:rsidR="00342EE8" w:rsidRPr="00D86E5C">
        <w:rPr>
          <w:rFonts w:ascii="Book Antiqua" w:hAnsi="Book Antiqua" w:cs="Times New Roman"/>
        </w:rPr>
        <w:t xml:space="preserve"> high risk</w:t>
      </w:r>
      <w:r w:rsidR="000720BD">
        <w:rPr>
          <w:rFonts w:ascii="Book Antiqua" w:hAnsi="Book Antiqua" w:cs="Times New Roman"/>
        </w:rPr>
        <w:t xml:space="preserve"> </w:t>
      </w:r>
      <w:r w:rsidR="00342EE8" w:rsidRPr="00D86E5C">
        <w:rPr>
          <w:rFonts w:ascii="Book Antiqua" w:hAnsi="Book Antiqua" w:cs="Times New Roman"/>
        </w:rPr>
        <w:t>RB</w:t>
      </w:r>
      <w:r w:rsidR="00342EE8" w:rsidRPr="00D86E5C">
        <w:rPr>
          <w:rFonts w:ascii="Book Antiqua" w:hAnsi="Book Antiqua" w:cs="Times New Roman"/>
        </w:rPr>
        <w:t>ES, it is desirable to perform gastrectomy and choose other interventions, such as surgery.</w:t>
      </w:r>
    </w:p>
    <w:p w14:paraId="2607078B" w14:textId="5727FB1E" w:rsidR="00FD2045" w:rsidRPr="00D86E5C" w:rsidRDefault="00F8419C" w:rsidP="003622AF">
      <w:pPr>
        <w:spacing w:line="360" w:lineRule="auto"/>
        <w:ind w:firstLineChars="100" w:firstLine="240"/>
        <w:jc w:val="both"/>
        <w:rPr>
          <w:rFonts w:ascii="Book Antiqua" w:hAnsi="Book Antiqua" w:cs="Times New Roman"/>
        </w:rPr>
      </w:pPr>
      <w:r w:rsidRPr="00D86E5C">
        <w:rPr>
          <w:rFonts w:ascii="Book Antiqua" w:hAnsi="Book Antiqua" w:cs="Times New Roman"/>
        </w:rPr>
        <w:t>Our s</w:t>
      </w:r>
      <w:r w:rsidR="00937EA7" w:rsidRPr="00D86E5C">
        <w:rPr>
          <w:rFonts w:ascii="Book Antiqua" w:hAnsi="Book Antiqua" w:cs="Times New Roman"/>
        </w:rPr>
        <w:t xml:space="preserve">tudy patients were long-term followed </w:t>
      </w:r>
      <w:r w:rsidRPr="00D86E5C">
        <w:rPr>
          <w:rFonts w:ascii="Book Antiqua" w:hAnsi="Book Antiqua" w:cs="Times New Roman"/>
        </w:rPr>
        <w:t>and evaluated a</w:t>
      </w:r>
      <w:r w:rsidRPr="00D86E5C">
        <w:rPr>
          <w:rFonts w:ascii="Book Antiqua" w:hAnsi="Book Antiqua" w:cs="Times New Roman"/>
        </w:rPr>
        <w:t>fter</w:t>
      </w:r>
      <w:r w:rsidR="000720BD">
        <w:rPr>
          <w:rFonts w:ascii="Book Antiqua" w:hAnsi="Book Antiqua" w:cs="Times New Roman"/>
        </w:rPr>
        <w:t xml:space="preserve"> at</w:t>
      </w:r>
      <w:r w:rsidRPr="00D86E5C">
        <w:rPr>
          <w:rFonts w:ascii="Book Antiqua" w:hAnsi="Book Antiqua" w:cs="Times New Roman"/>
        </w:rPr>
        <w:t xml:space="preserve"> least 5 therapy sessions, to assess the long-term outcomes, safety, and therapeutic success of endoscopic therapy in patients with RBES.</w:t>
      </w:r>
      <w:r w:rsidR="0020150D" w:rsidRPr="00D86E5C">
        <w:rPr>
          <w:rFonts w:ascii="Book Antiqua" w:hAnsi="Book Antiqua" w:cs="Times New Roman"/>
        </w:rPr>
        <w:t xml:space="preserve"> </w:t>
      </w:r>
      <w:r w:rsidR="008C41A6" w:rsidRPr="00D86E5C">
        <w:rPr>
          <w:rFonts w:ascii="Book Antiqua" w:hAnsi="Book Antiqua" w:cs="Times New Roman"/>
        </w:rPr>
        <w:t xml:space="preserve">We </w:t>
      </w:r>
      <w:r w:rsidR="0042672D" w:rsidRPr="00D86E5C">
        <w:rPr>
          <w:rFonts w:ascii="Book Antiqua" w:hAnsi="Book Antiqua" w:cs="Times New Roman"/>
        </w:rPr>
        <w:t xml:space="preserve">defined </w:t>
      </w:r>
      <w:r w:rsidR="00056706" w:rsidRPr="00D86E5C">
        <w:rPr>
          <w:rFonts w:ascii="Book Antiqua" w:hAnsi="Book Antiqua" w:cs="Times New Roman"/>
        </w:rPr>
        <w:t xml:space="preserve">the </w:t>
      </w:r>
      <w:r w:rsidR="008C41A6" w:rsidRPr="00D86E5C">
        <w:rPr>
          <w:rFonts w:ascii="Book Antiqua" w:hAnsi="Book Antiqua" w:cs="Times New Roman"/>
        </w:rPr>
        <w:t xml:space="preserve">endoscopic therapy success </w:t>
      </w:r>
      <w:r w:rsidR="00056706" w:rsidRPr="00D86E5C">
        <w:rPr>
          <w:rFonts w:ascii="Book Antiqua" w:hAnsi="Book Antiqua" w:cs="Times New Roman"/>
        </w:rPr>
        <w:t xml:space="preserve">as </w:t>
      </w:r>
      <w:r w:rsidR="0042672D" w:rsidRPr="00D86E5C">
        <w:rPr>
          <w:rFonts w:ascii="Book Antiqua" w:hAnsi="Book Antiqua" w:cs="Times New Roman"/>
        </w:rPr>
        <w:t>no need for any other interventions, lasting at least 6 months</w:t>
      </w:r>
      <w:r w:rsidR="007B2796" w:rsidRPr="00D86E5C">
        <w:rPr>
          <w:rFonts w:ascii="Book Antiqua" w:hAnsi="Book Antiqua" w:cs="Times New Roman"/>
        </w:rPr>
        <w:t>. The en</w:t>
      </w:r>
      <w:r w:rsidR="007B2796" w:rsidRPr="00D86E5C">
        <w:rPr>
          <w:rFonts w:ascii="Book Antiqua" w:hAnsi="Book Antiqua" w:cs="Times New Roman"/>
        </w:rPr>
        <w:t xml:space="preserve">doscopic therapy success had </w:t>
      </w:r>
      <w:r w:rsidR="00056706" w:rsidRPr="00D86E5C">
        <w:rPr>
          <w:rFonts w:ascii="Book Antiqua" w:hAnsi="Book Antiqua" w:cs="Times New Roman"/>
        </w:rPr>
        <w:t xml:space="preserve">an </w:t>
      </w:r>
      <w:r w:rsidR="007B2796" w:rsidRPr="00D86E5C">
        <w:rPr>
          <w:rFonts w:ascii="Book Antiqua" w:hAnsi="Book Antiqua" w:cs="Times New Roman"/>
        </w:rPr>
        <w:t>inconsistent standard. So, in our study, the dysphagia-free period was a proxy for survival quality. Once over 6 month</w:t>
      </w:r>
      <w:r w:rsidR="007B2796" w:rsidRPr="00D86E5C">
        <w:rPr>
          <w:rFonts w:ascii="Book Antiqua" w:hAnsi="Book Antiqua" w:cs="Times New Roman"/>
        </w:rPr>
        <w:t xml:space="preserve">s, it </w:t>
      </w:r>
      <w:r w:rsidR="006A5DA3">
        <w:rPr>
          <w:rFonts w:ascii="Book Antiqua" w:hAnsi="Book Antiqua" w:cs="Times New Roman"/>
        </w:rPr>
        <w:t>indicated good</w:t>
      </w:r>
      <w:r w:rsidR="006A5DA3" w:rsidRPr="00D86E5C">
        <w:rPr>
          <w:rFonts w:ascii="Book Antiqua" w:hAnsi="Book Antiqua" w:cs="Times New Roman"/>
        </w:rPr>
        <w:t xml:space="preserve"> </w:t>
      </w:r>
      <w:r w:rsidR="007B2796" w:rsidRPr="00D86E5C">
        <w:rPr>
          <w:rFonts w:ascii="Book Antiqua" w:hAnsi="Book Antiqua" w:cs="Times New Roman"/>
        </w:rPr>
        <w:t>qua</w:t>
      </w:r>
      <w:r w:rsidR="007B2796" w:rsidRPr="00D86E5C">
        <w:rPr>
          <w:rFonts w:ascii="Book Antiqua" w:hAnsi="Book Antiqua" w:cs="Times New Roman"/>
        </w:rPr>
        <w:t>lity of life.</w:t>
      </w:r>
    </w:p>
    <w:p w14:paraId="3713955E" w14:textId="79DCA93D" w:rsidR="00FD2045" w:rsidRPr="00D86E5C" w:rsidRDefault="008D7E63" w:rsidP="003622AF">
      <w:pPr>
        <w:spacing w:line="360" w:lineRule="auto"/>
        <w:ind w:firstLineChars="100" w:firstLine="240"/>
        <w:jc w:val="both"/>
        <w:rPr>
          <w:rFonts w:ascii="Book Antiqua" w:hAnsi="Book Antiqua" w:cs="Times New Roman"/>
        </w:rPr>
      </w:pPr>
      <w:r w:rsidRPr="00D86E5C">
        <w:rPr>
          <w:rFonts w:ascii="Book Antiqua" w:hAnsi="Book Antiqua" w:cs="Times New Roman"/>
        </w:rPr>
        <w:lastRenderedPageBreak/>
        <w:t xml:space="preserve">In most studies, </w:t>
      </w:r>
      <w:r w:rsidR="00675F35" w:rsidRPr="00D86E5C">
        <w:rPr>
          <w:rFonts w:ascii="Book Antiqua" w:hAnsi="Book Antiqua" w:cs="Times New Roman"/>
        </w:rPr>
        <w:t>appar</w:t>
      </w:r>
      <w:r w:rsidR="007965CC" w:rsidRPr="00D86E5C">
        <w:rPr>
          <w:rFonts w:ascii="Book Antiqua" w:hAnsi="Book Antiqua" w:cs="Times New Roman"/>
        </w:rPr>
        <w:t>ently</w:t>
      </w:r>
      <w:r w:rsidR="00F56F87" w:rsidRPr="00D86E5C">
        <w:rPr>
          <w:rFonts w:ascii="Book Antiqua" w:hAnsi="Book Antiqua" w:cs="Times New Roman"/>
        </w:rPr>
        <w:t>,</w:t>
      </w:r>
      <w:r w:rsidR="007965CC" w:rsidRPr="00D86E5C">
        <w:rPr>
          <w:rFonts w:ascii="Book Antiqua" w:hAnsi="Book Antiqua" w:cs="Times New Roman"/>
        </w:rPr>
        <w:t xml:space="preserve"> </w:t>
      </w:r>
      <w:r w:rsidR="00740CBA" w:rsidRPr="00D86E5C">
        <w:rPr>
          <w:rFonts w:ascii="Book Antiqua" w:hAnsi="Book Antiqua" w:cs="Times New Roman"/>
        </w:rPr>
        <w:t xml:space="preserve">the </w:t>
      </w:r>
      <w:r w:rsidR="007965CC" w:rsidRPr="00D86E5C">
        <w:rPr>
          <w:rFonts w:ascii="Book Antiqua" w:hAnsi="Book Antiqua" w:cs="Times New Roman"/>
        </w:rPr>
        <w:t xml:space="preserve">most promising alternative </w:t>
      </w:r>
      <w:r w:rsidR="00675F35" w:rsidRPr="00D86E5C">
        <w:rPr>
          <w:rFonts w:ascii="Book Antiqua" w:hAnsi="Book Antiqua" w:cs="Times New Roman"/>
        </w:rPr>
        <w:t xml:space="preserve">endoscopic stenting </w:t>
      </w:r>
      <w:r w:rsidR="00740CBA" w:rsidRPr="00D86E5C">
        <w:rPr>
          <w:rFonts w:ascii="Book Antiqua" w:hAnsi="Book Antiqua" w:cs="Times New Roman"/>
        </w:rPr>
        <w:t xml:space="preserve">can </w:t>
      </w:r>
      <w:r w:rsidR="007965CC" w:rsidRPr="00D86E5C">
        <w:rPr>
          <w:rFonts w:ascii="Book Antiqua" w:hAnsi="Book Antiqua" w:cs="Times New Roman"/>
        </w:rPr>
        <w:t xml:space="preserve">affect the long-term </w:t>
      </w:r>
      <w:r w:rsidR="001E59B6" w:rsidRPr="00D86E5C">
        <w:rPr>
          <w:rFonts w:ascii="Book Antiqua" w:hAnsi="Book Antiqua" w:cs="Times New Roman"/>
        </w:rPr>
        <w:t>endoscopic therapy outcome</w:t>
      </w:r>
      <w:r w:rsidR="007965CC" w:rsidRPr="00D86E5C">
        <w:rPr>
          <w:rFonts w:ascii="Book Antiqua" w:hAnsi="Book Antiqua" w:cs="Times New Roman"/>
        </w:rPr>
        <w:t xml:space="preserve">. In fact, </w:t>
      </w:r>
      <w:r w:rsidR="00AB1790" w:rsidRPr="00D86E5C">
        <w:rPr>
          <w:rFonts w:ascii="Book Antiqua" w:hAnsi="Book Antiqua" w:cs="Times New Roman"/>
        </w:rPr>
        <w:t xml:space="preserve">in our study, </w:t>
      </w:r>
      <w:r w:rsidR="007965CC" w:rsidRPr="00D86E5C">
        <w:rPr>
          <w:rFonts w:ascii="Book Antiqua" w:hAnsi="Book Antiqua" w:cs="Times New Roman"/>
        </w:rPr>
        <w:t>the ra</w:t>
      </w:r>
      <w:r w:rsidR="00675F35" w:rsidRPr="00D86E5C">
        <w:rPr>
          <w:rFonts w:ascii="Book Antiqua" w:hAnsi="Book Antiqua" w:cs="Times New Roman"/>
        </w:rPr>
        <w:t>te of successful outcome ap</w:t>
      </w:r>
      <w:r w:rsidR="007965CC" w:rsidRPr="00D86E5C">
        <w:rPr>
          <w:rFonts w:ascii="Book Antiqua" w:hAnsi="Book Antiqua" w:cs="Times New Roman"/>
        </w:rPr>
        <w:t xml:space="preserve">peared to be worse in the subgroup with </w:t>
      </w:r>
      <w:r w:rsidR="00675F35" w:rsidRPr="00D86E5C">
        <w:rPr>
          <w:rFonts w:ascii="Book Antiqua" w:hAnsi="Book Antiqua" w:cs="Times New Roman"/>
        </w:rPr>
        <w:t>stents</w:t>
      </w:r>
      <w:r w:rsidR="007965CC" w:rsidRPr="00D86E5C">
        <w:rPr>
          <w:rFonts w:ascii="Book Antiqua" w:hAnsi="Book Antiqua" w:cs="Times New Roman"/>
        </w:rPr>
        <w:t xml:space="preserve"> as compared with those without</w:t>
      </w:r>
      <w:r w:rsidR="00AB64BF" w:rsidRPr="00D86E5C">
        <w:rPr>
          <w:rFonts w:ascii="Book Antiqua" w:hAnsi="Book Antiqua" w:cs="Times New Roman"/>
        </w:rPr>
        <w:t>.</w:t>
      </w:r>
      <w:r w:rsidR="0077381A" w:rsidRPr="00D86E5C">
        <w:rPr>
          <w:rFonts w:ascii="Book Antiqua" w:hAnsi="Book Antiqua" w:cs="Times New Roman"/>
        </w:rPr>
        <w:t xml:space="preserve"> </w:t>
      </w:r>
      <w:r w:rsidR="00B70CEC" w:rsidRPr="00D86E5C">
        <w:rPr>
          <w:rFonts w:ascii="Book Antiqua" w:hAnsi="Book Antiqua" w:cs="Times New Roman"/>
        </w:rPr>
        <w:t>So</w:t>
      </w:r>
      <w:r w:rsidR="00A242A3" w:rsidRPr="00D86E5C">
        <w:rPr>
          <w:rFonts w:ascii="Book Antiqua" w:hAnsi="Book Antiqua" w:cs="Times New Roman"/>
        </w:rPr>
        <w:t>,</w:t>
      </w:r>
      <w:r w:rsidR="00B70CEC" w:rsidRPr="00D86E5C">
        <w:rPr>
          <w:rFonts w:ascii="Book Antiqua" w:hAnsi="Book Antiqua" w:cs="Times New Roman"/>
        </w:rPr>
        <w:t xml:space="preserve"> we </w:t>
      </w:r>
      <w:r w:rsidR="00740CBA" w:rsidRPr="00D86E5C">
        <w:rPr>
          <w:rFonts w:ascii="Book Antiqua" w:hAnsi="Book Antiqua" w:cs="Times New Roman"/>
        </w:rPr>
        <w:t xml:space="preserve">observed that the </w:t>
      </w:r>
      <w:r w:rsidR="00B70CEC" w:rsidRPr="00D86E5C">
        <w:rPr>
          <w:rFonts w:ascii="Book Antiqua" w:hAnsi="Book Antiqua" w:cs="Times New Roman"/>
        </w:rPr>
        <w:t>stent therapy did not reduce the frequency of dilation.</w:t>
      </w:r>
      <w:r w:rsidR="003622AF" w:rsidRPr="00D86E5C">
        <w:rPr>
          <w:rFonts w:ascii="Book Antiqua" w:hAnsi="Book Antiqua" w:cs="Times New Roman"/>
        </w:rPr>
        <w:t xml:space="preserve"> </w:t>
      </w:r>
      <w:r w:rsidR="00FD2045" w:rsidRPr="00D86E5C">
        <w:rPr>
          <w:rFonts w:ascii="Book Antiqua" w:hAnsi="Book Antiqua" w:cs="Times New Roman"/>
        </w:rPr>
        <w:t>Immediate and postponed complications after dilation occur in 0.5% to 1.2%</w:t>
      </w:r>
      <w:r w:rsidR="003622AF" w:rsidRPr="00D86E5C">
        <w:rPr>
          <w:rFonts w:ascii="Book Antiqua" w:hAnsi="Book Antiqua" w:cs="Times New Roman"/>
          <w:vertAlign w:val="superscript"/>
        </w:rPr>
        <w:t>[</w:t>
      </w:r>
      <w:r w:rsidR="008F30A2" w:rsidRPr="00D86E5C">
        <w:rPr>
          <w:rFonts w:ascii="Book Antiqua" w:hAnsi="Book Antiqua" w:cs="Times New Roman"/>
          <w:vertAlign w:val="superscript"/>
        </w:rPr>
        <w:fldChar w:fldCharType="begin"/>
      </w:r>
      <w:r w:rsidR="008F30A2" w:rsidRPr="00D86E5C">
        <w:rPr>
          <w:rFonts w:ascii="Book Antiqua" w:hAnsi="Book Antiqua" w:cs="Times New Roman"/>
          <w:vertAlign w:val="superscript"/>
        </w:rPr>
        <w:instrText xml:space="preserve"> NOTEREF _Ref526644150 \f \h </w:instrText>
      </w:r>
      <w:r w:rsidR="00AA020C" w:rsidRPr="00D86E5C">
        <w:rPr>
          <w:rFonts w:ascii="Book Antiqua" w:hAnsi="Book Antiqua" w:cs="Times New Roman"/>
          <w:vertAlign w:val="superscript"/>
        </w:rPr>
        <w:instrText xml:space="preserve"> \* MERGEFORMAT </w:instrText>
      </w:r>
      <w:r w:rsidR="008F30A2" w:rsidRPr="00D86E5C">
        <w:rPr>
          <w:rFonts w:ascii="Book Antiqua" w:hAnsi="Book Antiqua" w:cs="Times New Roman"/>
          <w:vertAlign w:val="superscript"/>
        </w:rPr>
      </w:r>
      <w:r w:rsidR="008F30A2" w:rsidRPr="00D86E5C">
        <w:rPr>
          <w:rFonts w:ascii="Book Antiqua" w:hAnsi="Book Antiqua" w:cs="Times New Roman"/>
          <w:vertAlign w:val="superscript"/>
        </w:rPr>
        <w:fldChar w:fldCharType="separate"/>
      </w:r>
      <w:r w:rsidR="008F30A2" w:rsidRPr="00D86E5C">
        <w:rPr>
          <w:rStyle w:val="a4"/>
          <w:rFonts w:ascii="Book Antiqua" w:hAnsi="Book Antiqua"/>
        </w:rPr>
        <w:t>15</w:t>
      </w:r>
      <w:r w:rsidR="008F30A2" w:rsidRPr="00D86E5C">
        <w:rPr>
          <w:rFonts w:ascii="Book Antiqua" w:hAnsi="Book Antiqua" w:cs="Times New Roman"/>
          <w:vertAlign w:val="superscript"/>
        </w:rPr>
        <w:fldChar w:fldCharType="end"/>
      </w:r>
      <w:r w:rsidR="003622AF" w:rsidRPr="00D86E5C">
        <w:rPr>
          <w:rFonts w:ascii="Book Antiqua" w:hAnsi="Book Antiqua" w:cs="Times New Roman"/>
          <w:vertAlign w:val="superscript"/>
        </w:rPr>
        <w:t>]</w:t>
      </w:r>
      <w:r w:rsidR="00FD2045" w:rsidRPr="00D86E5C">
        <w:rPr>
          <w:rFonts w:ascii="Book Antiqua" w:hAnsi="Book Antiqua" w:cs="Times New Roman"/>
        </w:rPr>
        <w:t>, and excess bleeding may occur in less than 0.5% of the cases</w:t>
      </w:r>
      <w:r w:rsidR="003622AF" w:rsidRPr="00D86E5C">
        <w:rPr>
          <w:rFonts w:ascii="Book Antiqua" w:hAnsi="Book Antiqua" w:cs="Times New Roman"/>
          <w:vertAlign w:val="superscript"/>
        </w:rPr>
        <w:t>[15]</w:t>
      </w:r>
      <w:r w:rsidR="00FD2045" w:rsidRPr="00D86E5C">
        <w:rPr>
          <w:rFonts w:ascii="Book Antiqua" w:hAnsi="Book Antiqua" w:cs="Times New Roman"/>
        </w:rPr>
        <w:t>.</w:t>
      </w:r>
    </w:p>
    <w:p w14:paraId="0556144A" w14:textId="7B0E497A" w:rsidR="00AA07A7" w:rsidRPr="00D86E5C" w:rsidRDefault="002C1EE6" w:rsidP="003622AF">
      <w:pPr>
        <w:spacing w:line="360" w:lineRule="auto"/>
        <w:ind w:firstLineChars="100" w:firstLine="240"/>
        <w:jc w:val="both"/>
        <w:rPr>
          <w:rFonts w:ascii="Book Antiqua" w:hAnsi="Book Antiqua" w:cs="Times New Roman"/>
        </w:rPr>
      </w:pPr>
      <w:r w:rsidRPr="00D86E5C">
        <w:rPr>
          <w:rFonts w:ascii="Book Antiqua" w:hAnsi="Book Antiqua" w:cs="Times New Roman"/>
        </w:rPr>
        <w:t>This study has</w:t>
      </w:r>
      <w:r w:rsidR="000C42E2" w:rsidRPr="00D86E5C">
        <w:rPr>
          <w:rFonts w:ascii="Book Antiqua" w:hAnsi="Book Antiqua" w:cs="Times New Roman"/>
        </w:rPr>
        <w:t xml:space="preserve"> </w:t>
      </w:r>
      <w:r w:rsidR="00B53C3F" w:rsidRPr="00D86E5C">
        <w:rPr>
          <w:rFonts w:ascii="Book Antiqua" w:hAnsi="Book Antiqua" w:cs="Times New Roman"/>
        </w:rPr>
        <w:t xml:space="preserve">some </w:t>
      </w:r>
      <w:r w:rsidR="000C42E2" w:rsidRPr="00D86E5C">
        <w:rPr>
          <w:rFonts w:ascii="Book Antiqua" w:hAnsi="Book Antiqua" w:cs="Times New Roman"/>
        </w:rPr>
        <w:t>limitations. First, our study had a potential selection bias, which inheren</w:t>
      </w:r>
      <w:r w:rsidR="000C42E2" w:rsidRPr="00D86E5C">
        <w:rPr>
          <w:rFonts w:ascii="Book Antiqua" w:hAnsi="Book Antiqua" w:cs="Times New Roman"/>
        </w:rPr>
        <w:t xml:space="preserve">tly </w:t>
      </w:r>
      <w:r w:rsidR="006A5DA3" w:rsidRPr="00D86E5C">
        <w:rPr>
          <w:rFonts w:ascii="Book Antiqua" w:hAnsi="Book Antiqua" w:cs="Times New Roman"/>
        </w:rPr>
        <w:t>decrease</w:t>
      </w:r>
      <w:r w:rsidR="006A5DA3">
        <w:rPr>
          <w:rFonts w:ascii="Book Antiqua" w:hAnsi="Book Antiqua" w:cs="Times New Roman"/>
        </w:rPr>
        <w:t>d</w:t>
      </w:r>
      <w:r w:rsidR="006A5DA3" w:rsidRPr="00D86E5C">
        <w:rPr>
          <w:rFonts w:ascii="Book Antiqua" w:hAnsi="Book Antiqua" w:cs="Times New Roman"/>
        </w:rPr>
        <w:t xml:space="preserve"> </w:t>
      </w:r>
      <w:r w:rsidR="000C42E2" w:rsidRPr="00D86E5C">
        <w:rPr>
          <w:rFonts w:ascii="Book Antiqua" w:hAnsi="Book Antiqua" w:cs="Times New Roman"/>
        </w:rPr>
        <w:t xml:space="preserve">the statistical power of the study. Second, our study was a retrospective single-center design. </w:t>
      </w:r>
      <w:r w:rsidR="00D57241" w:rsidRPr="00D86E5C">
        <w:rPr>
          <w:rFonts w:ascii="Book Antiqua" w:hAnsi="Book Antiqua" w:cs="Times New Roman"/>
        </w:rPr>
        <w:t xml:space="preserve">A large proportion of our patients were referred, so the incidence of RBES may be </w:t>
      </w:r>
      <w:r w:rsidR="006A5DA3">
        <w:rPr>
          <w:rFonts w:ascii="Book Antiqua" w:hAnsi="Book Antiqua" w:cs="Times New Roman"/>
        </w:rPr>
        <w:t>overestimated</w:t>
      </w:r>
      <w:r w:rsidR="00D57241" w:rsidRPr="00D86E5C">
        <w:rPr>
          <w:rFonts w:ascii="Book Antiqua" w:hAnsi="Book Antiqua" w:cs="Times New Roman"/>
        </w:rPr>
        <w:t xml:space="preserve">. </w:t>
      </w:r>
      <w:r w:rsidR="000C42E2" w:rsidRPr="00D86E5C">
        <w:rPr>
          <w:rFonts w:ascii="Book Antiqua" w:hAnsi="Book Antiqua" w:cs="Times New Roman"/>
        </w:rPr>
        <w:t>To best identify t</w:t>
      </w:r>
      <w:r w:rsidR="000C42E2" w:rsidRPr="00D86E5C">
        <w:rPr>
          <w:rFonts w:ascii="Book Antiqua" w:hAnsi="Book Antiqua" w:cs="Times New Roman"/>
        </w:rPr>
        <w:t xml:space="preserve">he factors that predict </w:t>
      </w:r>
      <w:r w:rsidRPr="00D86E5C">
        <w:rPr>
          <w:rFonts w:ascii="Book Antiqua" w:hAnsi="Book Antiqua"/>
        </w:rPr>
        <w:t xml:space="preserve">RBES and </w:t>
      </w:r>
      <w:r w:rsidR="000C42E2" w:rsidRPr="00D86E5C">
        <w:rPr>
          <w:rFonts w:ascii="Book Antiqua" w:hAnsi="Book Antiqua" w:cs="Times New Roman"/>
        </w:rPr>
        <w:t>endoscopic therapy efficacy, adverse events, and dysphagia-free period, a large, prospective, and randomized controlled study is needed.</w:t>
      </w:r>
      <w:r w:rsidR="00B53C3F" w:rsidRPr="00D86E5C">
        <w:rPr>
          <w:rFonts w:ascii="Book Antiqua" w:hAnsi="Book Antiqua" w:cs="Times New Roman"/>
        </w:rPr>
        <w:t xml:space="preserve"> Third, although external validation of the scoring model was performed in this study by examining more </w:t>
      </w:r>
      <w:r w:rsidR="00B53C3F" w:rsidRPr="00D86E5C">
        <w:rPr>
          <w:rFonts w:ascii="Book Antiqua" w:hAnsi="Book Antiqua"/>
        </w:rPr>
        <w:t>benign esophageal strictu</w:t>
      </w:r>
      <w:r w:rsidR="00B53C3F" w:rsidRPr="00D86E5C">
        <w:rPr>
          <w:rFonts w:ascii="Book Antiqua" w:hAnsi="Book Antiqua"/>
        </w:rPr>
        <w:t>re</w:t>
      </w:r>
      <w:r w:rsidR="00B53C3F" w:rsidRPr="00D86E5C">
        <w:rPr>
          <w:rFonts w:ascii="Book Antiqua" w:hAnsi="Book Antiqua" w:cs="Times New Roman"/>
        </w:rPr>
        <w:t xml:space="preserve"> cases at the same institution with the development set, more external validation in other institutions is still necessary </w:t>
      </w:r>
      <w:r w:rsidR="001A5497" w:rsidRPr="00D86E5C">
        <w:rPr>
          <w:rFonts w:ascii="Book Antiqua" w:hAnsi="Book Antiqua" w:cs="Times New Roman"/>
        </w:rPr>
        <w:t>for</w:t>
      </w:r>
      <w:r w:rsidR="00B53C3F" w:rsidRPr="00D86E5C">
        <w:rPr>
          <w:rFonts w:ascii="Book Antiqua" w:hAnsi="Book Antiqua" w:cs="Times New Roman"/>
        </w:rPr>
        <w:t xml:space="preserve"> the future</w:t>
      </w:r>
      <w:r w:rsidR="00F56F87" w:rsidRPr="00D86E5C">
        <w:rPr>
          <w:rFonts w:ascii="Book Antiqua" w:hAnsi="Book Antiqua" w:cs="Times New Roman"/>
        </w:rPr>
        <w:t xml:space="preserve"> studies</w:t>
      </w:r>
      <w:r w:rsidR="00580F11" w:rsidRPr="00D86E5C">
        <w:rPr>
          <w:rFonts w:ascii="Book Antiqua" w:hAnsi="Book Antiqua" w:cs="Times New Roman"/>
        </w:rPr>
        <w:t>.</w:t>
      </w:r>
    </w:p>
    <w:p w14:paraId="22CFDFB6" w14:textId="3834BD31" w:rsidR="00B53C3F" w:rsidRPr="00D86E5C" w:rsidRDefault="000C42E2" w:rsidP="003622AF">
      <w:pPr>
        <w:spacing w:line="360" w:lineRule="auto"/>
        <w:ind w:firstLineChars="100" w:firstLine="240"/>
        <w:jc w:val="both"/>
        <w:rPr>
          <w:rFonts w:ascii="Book Antiqua" w:hAnsi="Book Antiqua"/>
        </w:rPr>
      </w:pPr>
      <w:r w:rsidRPr="00D86E5C">
        <w:rPr>
          <w:rFonts w:ascii="Book Antiqua" w:hAnsi="Book Antiqua" w:cs="Times New Roman"/>
        </w:rPr>
        <w:t>Overall,</w:t>
      </w:r>
      <w:r w:rsidRPr="00D86E5C">
        <w:rPr>
          <w:rFonts w:ascii="Book Antiqua" w:hAnsi="Book Antiqua"/>
        </w:rPr>
        <w:t xml:space="preserve"> 11.3% (57/507) </w:t>
      </w:r>
      <w:r w:rsidR="006A5DA3">
        <w:rPr>
          <w:rFonts w:ascii="Book Antiqua" w:hAnsi="Book Antiqua"/>
        </w:rPr>
        <w:t xml:space="preserve">of </w:t>
      </w:r>
      <w:r w:rsidRPr="00D86E5C">
        <w:rPr>
          <w:rFonts w:ascii="Book Antiqua" w:hAnsi="Book Antiqua"/>
        </w:rPr>
        <w:t xml:space="preserve">patients </w:t>
      </w:r>
      <w:r w:rsidR="00704C54" w:rsidRPr="00D86E5C">
        <w:rPr>
          <w:rFonts w:ascii="Book Antiqua" w:hAnsi="Book Antiqua"/>
        </w:rPr>
        <w:t xml:space="preserve">were </w:t>
      </w:r>
      <w:r w:rsidR="00F56F87" w:rsidRPr="00D86E5C">
        <w:rPr>
          <w:rFonts w:ascii="Book Antiqua" w:hAnsi="Book Antiqua"/>
        </w:rPr>
        <w:t xml:space="preserve">with </w:t>
      </w:r>
      <w:r w:rsidRPr="00D86E5C">
        <w:rPr>
          <w:rFonts w:ascii="Book Antiqua" w:hAnsi="Book Antiqua"/>
        </w:rPr>
        <w:t xml:space="preserve">RBES in our hospital. The </w:t>
      </w:r>
      <w:r w:rsidR="003C278C" w:rsidRPr="00D86E5C">
        <w:rPr>
          <w:rFonts w:ascii="Book Antiqua" w:hAnsi="Book Antiqua"/>
        </w:rPr>
        <w:t>8</w:t>
      </w:r>
      <w:r w:rsidR="00380371" w:rsidRPr="00D86E5C">
        <w:rPr>
          <w:rFonts w:ascii="Book Antiqua" w:hAnsi="Book Antiqua"/>
        </w:rPr>
        <w:t>-</w:t>
      </w:r>
      <w:r w:rsidR="00B53C3F" w:rsidRPr="00D86E5C">
        <w:rPr>
          <w:rFonts w:ascii="Book Antiqua" w:hAnsi="Book Antiqua"/>
        </w:rPr>
        <w:t xml:space="preserve">point </w:t>
      </w:r>
      <w:r w:rsidRPr="00D86E5C">
        <w:rPr>
          <w:rFonts w:ascii="Book Antiqua" w:hAnsi="Book Antiqua"/>
        </w:rPr>
        <w:t xml:space="preserve">risk-scoring model </w:t>
      </w:r>
      <w:r w:rsidR="00F56F87" w:rsidRPr="00D86E5C">
        <w:rPr>
          <w:rFonts w:ascii="Book Antiqua" w:hAnsi="Book Antiqua"/>
        </w:rPr>
        <w:t xml:space="preserve">predicted </w:t>
      </w:r>
      <w:r w:rsidRPr="00D86E5C">
        <w:rPr>
          <w:rFonts w:ascii="Book Antiqua" w:hAnsi="Book Antiqua"/>
        </w:rPr>
        <w:t xml:space="preserve">RBES in benign esophageal strictures </w:t>
      </w:r>
      <w:r w:rsidR="00B53C3F" w:rsidRPr="00D86E5C">
        <w:rPr>
          <w:rFonts w:ascii="Book Antiqua" w:hAnsi="Book Antiqua"/>
        </w:rPr>
        <w:t xml:space="preserve">based on </w:t>
      </w:r>
      <w:r w:rsidR="00B53C3F" w:rsidRPr="00D86E5C">
        <w:rPr>
          <w:rFonts w:ascii="Book Antiqua" w:hAnsi="Book Antiqua" w:cs="Times New Roman"/>
        </w:rPr>
        <w:t>age, etiology, and number and length of strictures.</w:t>
      </w:r>
      <w:r w:rsidR="00B53C3F" w:rsidRPr="00D86E5C">
        <w:rPr>
          <w:rFonts w:ascii="Book Antiqua" w:hAnsi="Book Antiqua"/>
        </w:rPr>
        <w:t xml:space="preserve"> </w:t>
      </w:r>
      <w:r w:rsidR="009960B2" w:rsidRPr="00D86E5C">
        <w:rPr>
          <w:rFonts w:ascii="Book Antiqua" w:hAnsi="Book Antiqua"/>
        </w:rPr>
        <w:t xml:space="preserve">The </w:t>
      </w:r>
      <w:r w:rsidR="006A5DA3">
        <w:rPr>
          <w:rFonts w:ascii="Book Antiqua" w:hAnsi="Book Antiqua"/>
        </w:rPr>
        <w:t>risk scores</w:t>
      </w:r>
      <w:r w:rsidR="006A5DA3" w:rsidRPr="00D86E5C">
        <w:rPr>
          <w:rFonts w:ascii="Book Antiqua" w:hAnsi="Book Antiqua"/>
        </w:rPr>
        <w:t xml:space="preserve"> w</w:t>
      </w:r>
      <w:r w:rsidR="006A5DA3">
        <w:rPr>
          <w:rFonts w:ascii="Book Antiqua" w:hAnsi="Book Antiqua"/>
        </w:rPr>
        <w:t>ere</w:t>
      </w:r>
      <w:r w:rsidR="006A5DA3" w:rsidRPr="00D86E5C">
        <w:rPr>
          <w:rFonts w:ascii="Book Antiqua" w:hAnsi="Book Antiqua"/>
        </w:rPr>
        <w:t xml:space="preserve"> </w:t>
      </w:r>
      <w:r w:rsidR="00626E49" w:rsidRPr="00D86E5C">
        <w:rPr>
          <w:rFonts w:ascii="Book Antiqua" w:hAnsi="Book Antiqua" w:cs="Times New Roman"/>
        </w:rPr>
        <w:t>divided into low</w:t>
      </w:r>
      <w:r w:rsidR="006A5DA3">
        <w:rPr>
          <w:rFonts w:ascii="Book Antiqua" w:hAnsi="Book Antiqua" w:cs="Times New Roman"/>
        </w:rPr>
        <w:t xml:space="preserve"> </w:t>
      </w:r>
      <w:r w:rsidR="00626E49" w:rsidRPr="00D86E5C">
        <w:rPr>
          <w:rFonts w:ascii="Book Antiqua" w:hAnsi="Book Antiqua" w:cs="Times New Roman"/>
        </w:rPr>
        <w:t>(0-2 points), intermediate</w:t>
      </w:r>
      <w:r w:rsidR="006A5DA3">
        <w:rPr>
          <w:rFonts w:ascii="Book Antiqua" w:hAnsi="Book Antiqua" w:cs="Times New Roman"/>
        </w:rPr>
        <w:t xml:space="preserve"> </w:t>
      </w:r>
      <w:r w:rsidR="00626E49" w:rsidRPr="00D86E5C">
        <w:rPr>
          <w:rFonts w:ascii="Book Antiqua" w:hAnsi="Book Antiqua" w:cs="Times New Roman"/>
        </w:rPr>
        <w:t>(3-5 point</w:t>
      </w:r>
      <w:r w:rsidR="009960B2" w:rsidRPr="00D86E5C">
        <w:rPr>
          <w:rFonts w:ascii="Book Antiqua" w:hAnsi="Book Antiqua" w:cs="Times New Roman"/>
        </w:rPr>
        <w:t>s)</w:t>
      </w:r>
      <w:r w:rsidR="00F56F87" w:rsidRPr="00D86E5C">
        <w:rPr>
          <w:rFonts w:ascii="Book Antiqua" w:hAnsi="Book Antiqua" w:cs="Times New Roman"/>
        </w:rPr>
        <w:t>,</w:t>
      </w:r>
      <w:r w:rsidR="009960B2" w:rsidRPr="00D86E5C">
        <w:rPr>
          <w:rFonts w:ascii="Book Antiqua" w:hAnsi="Book Antiqua" w:cs="Times New Roman"/>
        </w:rPr>
        <w:t xml:space="preserve"> and high</w:t>
      </w:r>
      <w:r w:rsidR="006A5DA3">
        <w:rPr>
          <w:rFonts w:ascii="Book Antiqua" w:hAnsi="Book Antiqua" w:cs="Times New Roman"/>
        </w:rPr>
        <w:t xml:space="preserve"> </w:t>
      </w:r>
      <w:r w:rsidR="005B6FF3">
        <w:rPr>
          <w:rFonts w:ascii="Book Antiqua" w:hAnsi="Book Antiqua" w:cs="Times New Roman"/>
        </w:rPr>
        <w:t xml:space="preserve">risk </w:t>
      </w:r>
      <w:r w:rsidR="009960B2" w:rsidRPr="00D86E5C">
        <w:rPr>
          <w:rFonts w:ascii="Book Antiqua" w:hAnsi="Book Antiqua" w:cs="Times New Roman"/>
        </w:rPr>
        <w:t>(6-</w:t>
      </w:r>
      <w:r w:rsidR="002F6A2D" w:rsidRPr="00D86E5C">
        <w:rPr>
          <w:rFonts w:ascii="Book Antiqua" w:hAnsi="Book Antiqua" w:cs="Times New Roman"/>
        </w:rPr>
        <w:t>8</w:t>
      </w:r>
      <w:r w:rsidR="009960B2" w:rsidRPr="00D86E5C">
        <w:rPr>
          <w:rFonts w:ascii="Book Antiqua" w:hAnsi="Book Antiqua" w:cs="Times New Roman"/>
        </w:rPr>
        <w:t xml:space="preserve"> points). And </w:t>
      </w:r>
      <w:r w:rsidR="009960B2" w:rsidRPr="00D86E5C">
        <w:rPr>
          <w:rFonts w:ascii="Book Antiqua" w:hAnsi="Book Antiqua" w:cs="Times New Roman"/>
        </w:rPr>
        <w:t>t</w:t>
      </w:r>
      <w:r w:rsidR="00626E49" w:rsidRPr="00D86E5C">
        <w:rPr>
          <w:rFonts w:ascii="Book Antiqua" w:hAnsi="Book Antiqua" w:cs="Times New Roman"/>
        </w:rPr>
        <w:t>he proportions of RBES in the corresponding risk categories were 1.0%, 12.</w:t>
      </w:r>
      <w:r w:rsidR="00FA0C93" w:rsidRPr="00D86E5C">
        <w:rPr>
          <w:rFonts w:ascii="Book Antiqua" w:hAnsi="Book Antiqua" w:cs="Times New Roman"/>
        </w:rPr>
        <w:t>2</w:t>
      </w:r>
      <w:r w:rsidR="00626E49" w:rsidRPr="00D86E5C">
        <w:rPr>
          <w:rFonts w:ascii="Book Antiqua" w:hAnsi="Book Antiqua" w:cs="Times New Roman"/>
        </w:rPr>
        <w:t>%</w:t>
      </w:r>
      <w:r w:rsidR="00F56F87" w:rsidRPr="00D86E5C">
        <w:rPr>
          <w:rFonts w:ascii="Book Antiqua" w:hAnsi="Book Antiqua" w:cs="Times New Roman"/>
        </w:rPr>
        <w:t>,</w:t>
      </w:r>
      <w:r w:rsidR="00626E49" w:rsidRPr="00D86E5C">
        <w:rPr>
          <w:rFonts w:ascii="Book Antiqua" w:hAnsi="Book Antiqua" w:cs="Times New Roman"/>
        </w:rPr>
        <w:t xml:space="preserve"> and 7</w:t>
      </w:r>
      <w:r w:rsidR="00FA0C93" w:rsidRPr="00D86E5C">
        <w:rPr>
          <w:rFonts w:ascii="Book Antiqua" w:hAnsi="Book Antiqua" w:cs="Times New Roman"/>
        </w:rPr>
        <w:t>6</w:t>
      </w:r>
      <w:r w:rsidR="00626E49" w:rsidRPr="00D86E5C">
        <w:rPr>
          <w:rFonts w:ascii="Book Antiqua" w:hAnsi="Book Antiqua" w:cs="Times New Roman"/>
        </w:rPr>
        <w:t xml:space="preserve">.0%, respectively. </w:t>
      </w:r>
      <w:r w:rsidR="00B53C3F" w:rsidRPr="00D86E5C">
        <w:rPr>
          <w:rFonts w:ascii="Book Antiqua" w:hAnsi="Book Antiqua"/>
        </w:rPr>
        <w:t>Meanwhile</w:t>
      </w:r>
      <w:r w:rsidR="00F56F87" w:rsidRPr="00D86E5C">
        <w:rPr>
          <w:rFonts w:ascii="Book Antiqua" w:hAnsi="Book Antiqua"/>
        </w:rPr>
        <w:t>,</w:t>
      </w:r>
      <w:r w:rsidR="00B53C3F" w:rsidRPr="00D86E5C">
        <w:rPr>
          <w:rFonts w:ascii="Book Antiqua" w:hAnsi="Book Antiqua"/>
        </w:rPr>
        <w:t xml:space="preserve"> it </w:t>
      </w:r>
      <w:r w:rsidRPr="00D86E5C">
        <w:rPr>
          <w:rFonts w:ascii="Book Antiqua" w:hAnsi="Book Antiqua"/>
        </w:rPr>
        <w:t xml:space="preserve">could predict the long-term outcome of </w:t>
      </w:r>
      <w:r w:rsidR="00B53C3F" w:rsidRPr="00D86E5C">
        <w:rPr>
          <w:rFonts w:ascii="Book Antiqua" w:hAnsi="Book Antiqua"/>
        </w:rPr>
        <w:t xml:space="preserve">patients with strictures ahead and </w:t>
      </w:r>
      <w:r w:rsidR="00F56F87" w:rsidRPr="00D86E5C">
        <w:rPr>
          <w:rFonts w:ascii="Book Antiqua" w:hAnsi="Book Antiqua"/>
        </w:rPr>
        <w:t xml:space="preserve">might </w:t>
      </w:r>
      <w:r w:rsidR="00B53C3F" w:rsidRPr="00D86E5C">
        <w:rPr>
          <w:rFonts w:ascii="Book Antiqua" w:hAnsi="Book Antiqua"/>
        </w:rPr>
        <w:t xml:space="preserve">enable more individualized care for patients with </w:t>
      </w:r>
      <w:r w:rsidR="00B53C3F" w:rsidRPr="00D86E5C">
        <w:rPr>
          <w:rFonts w:ascii="Book Antiqua" w:hAnsi="Book Antiqua" w:cs="Times New Roman"/>
        </w:rPr>
        <w:t>benign esophageal strictures</w:t>
      </w:r>
      <w:r w:rsidR="00B53C3F" w:rsidRPr="00D86E5C">
        <w:rPr>
          <w:rFonts w:ascii="Book Antiqua" w:hAnsi="Book Antiqua"/>
        </w:rPr>
        <w:t xml:space="preserve">. </w:t>
      </w:r>
    </w:p>
    <w:p w14:paraId="0D4F97B0" w14:textId="417AE9EB" w:rsidR="00683616" w:rsidRPr="00D86E5C" w:rsidRDefault="00683616" w:rsidP="008E2DEB">
      <w:pPr>
        <w:spacing w:line="360" w:lineRule="auto"/>
        <w:jc w:val="both"/>
        <w:rPr>
          <w:rFonts w:ascii="Book Antiqua" w:hAnsi="Book Antiqua"/>
        </w:rPr>
      </w:pPr>
    </w:p>
    <w:p w14:paraId="236CB1F1" w14:textId="2FC8BE19" w:rsidR="00683616" w:rsidRPr="00D86E5C" w:rsidRDefault="003622AF" w:rsidP="008E2DEB">
      <w:pPr>
        <w:spacing w:line="360" w:lineRule="auto"/>
        <w:jc w:val="both"/>
        <w:rPr>
          <w:rFonts w:ascii="Book Antiqua" w:hAnsi="Book Antiqua"/>
          <w:b/>
        </w:rPr>
      </w:pPr>
      <w:r w:rsidRPr="00D86E5C">
        <w:rPr>
          <w:rFonts w:ascii="Book Antiqua" w:hAnsi="Book Antiqua"/>
          <w:b/>
        </w:rPr>
        <w:t>ARTICLE HIGHLIGHTS</w:t>
      </w:r>
    </w:p>
    <w:p w14:paraId="0523B32B" w14:textId="43EAA62E" w:rsidR="00E543CE" w:rsidRPr="00D86E5C" w:rsidRDefault="00E543CE" w:rsidP="008E2DEB">
      <w:pPr>
        <w:spacing w:line="360" w:lineRule="auto"/>
        <w:jc w:val="both"/>
        <w:rPr>
          <w:rFonts w:ascii="Book Antiqua" w:hAnsi="Book Antiqua"/>
          <w:b/>
          <w:i/>
        </w:rPr>
      </w:pPr>
      <w:r w:rsidRPr="00D86E5C">
        <w:rPr>
          <w:rFonts w:ascii="Book Antiqua" w:hAnsi="Book Antiqua"/>
          <w:b/>
          <w:i/>
        </w:rPr>
        <w:t>Research background</w:t>
      </w:r>
    </w:p>
    <w:p w14:paraId="1BF60D14" w14:textId="5A4AC9A1" w:rsidR="00481078" w:rsidRPr="00D86E5C" w:rsidRDefault="00481078" w:rsidP="008E2DEB">
      <w:pPr>
        <w:spacing w:line="360" w:lineRule="auto"/>
        <w:jc w:val="both"/>
        <w:rPr>
          <w:rFonts w:ascii="Book Antiqua" w:hAnsi="Book Antiqua" w:cs="Times New Roman"/>
        </w:rPr>
      </w:pPr>
      <w:r w:rsidRPr="00D86E5C">
        <w:rPr>
          <w:rFonts w:ascii="Book Antiqua" w:hAnsi="Book Antiqua" w:cs="Times New Roman"/>
        </w:rPr>
        <w:t xml:space="preserve">Current research has identified several risk factors for </w:t>
      </w:r>
      <w:r w:rsidR="003622AF" w:rsidRPr="00D86E5C">
        <w:rPr>
          <w:rFonts w:ascii="Book Antiqua" w:hAnsi="Book Antiqua" w:cs="Times New Roman"/>
        </w:rPr>
        <w:t>refractory benign esophageal strictures (RBE</w:t>
      </w:r>
      <w:r w:rsidR="003622AF" w:rsidRPr="00D86E5C">
        <w:rPr>
          <w:rFonts w:ascii="Book Antiqua" w:hAnsi="Book Antiqua" w:cs="Times New Roman"/>
        </w:rPr>
        <w:t>S)</w:t>
      </w:r>
      <w:r w:rsidRPr="00D86E5C">
        <w:rPr>
          <w:rFonts w:ascii="Book Antiqua" w:hAnsi="Book Antiqua" w:cs="Times New Roman"/>
        </w:rPr>
        <w:t xml:space="preserve">, but </w:t>
      </w:r>
      <w:r w:rsidR="006A5DA3">
        <w:rPr>
          <w:rFonts w:ascii="Book Antiqua" w:hAnsi="Book Antiqua" w:cs="Times New Roman"/>
        </w:rPr>
        <w:t>research</w:t>
      </w:r>
      <w:r w:rsidR="006A5DA3" w:rsidRPr="00D86E5C">
        <w:rPr>
          <w:rFonts w:ascii="Book Antiqua" w:hAnsi="Book Antiqua" w:cs="Times New Roman"/>
        </w:rPr>
        <w:t xml:space="preserve"> </w:t>
      </w:r>
      <w:r w:rsidRPr="00D86E5C">
        <w:rPr>
          <w:rFonts w:ascii="Book Antiqua" w:hAnsi="Book Antiqua" w:cs="Times New Roman"/>
        </w:rPr>
        <w:t>is scarce</w:t>
      </w:r>
      <w:r w:rsidRPr="00D86E5C">
        <w:rPr>
          <w:rFonts w:ascii="Book Antiqua" w:hAnsi="Book Antiqua" w:cs="Times New Roman"/>
        </w:rPr>
        <w:t xml:space="preserve"> on the prediction of RBES </w:t>
      </w:r>
      <w:r w:rsidRPr="00D86E5C">
        <w:rPr>
          <w:rFonts w:ascii="Book Antiqua" w:hAnsi="Book Antiqua" w:cs="Times New Roman"/>
        </w:rPr>
        <w:lastRenderedPageBreak/>
        <w:t>in benign esophageal strictures patients. Meanwhile, the long-term outcomes of RBES remain unclear. The aim of this study was to develop and validate a model to determine the progression of RBES in patients with benign esophageal strictures. And we also explored the long-term outcomes and safety in patients with RBES.</w:t>
      </w:r>
    </w:p>
    <w:p w14:paraId="1C7D2982" w14:textId="77777777" w:rsidR="003622AF" w:rsidRPr="00D86E5C" w:rsidRDefault="003622AF" w:rsidP="008E2DEB">
      <w:pPr>
        <w:spacing w:line="360" w:lineRule="auto"/>
        <w:jc w:val="both"/>
        <w:rPr>
          <w:rFonts w:ascii="Book Antiqua" w:hAnsi="Book Antiqua"/>
          <w:b/>
        </w:rPr>
      </w:pPr>
    </w:p>
    <w:p w14:paraId="20A4BEBB" w14:textId="0AB162B1" w:rsidR="00E543CE" w:rsidRPr="00D86E5C" w:rsidRDefault="00E543CE" w:rsidP="008E2DEB">
      <w:pPr>
        <w:spacing w:line="360" w:lineRule="auto"/>
        <w:jc w:val="both"/>
        <w:rPr>
          <w:rFonts w:ascii="Book Antiqua" w:hAnsi="Book Antiqua"/>
          <w:b/>
          <w:i/>
        </w:rPr>
      </w:pPr>
      <w:r w:rsidRPr="00D86E5C">
        <w:rPr>
          <w:rFonts w:ascii="Book Antiqua" w:hAnsi="Book Antiqua"/>
          <w:b/>
          <w:i/>
        </w:rPr>
        <w:t>Research motivation</w:t>
      </w:r>
    </w:p>
    <w:p w14:paraId="5223D68C" w14:textId="08AE3460" w:rsidR="00481078" w:rsidRPr="00D86E5C" w:rsidRDefault="006853FB" w:rsidP="008E2DEB">
      <w:pPr>
        <w:spacing w:line="360" w:lineRule="auto"/>
        <w:jc w:val="both"/>
        <w:rPr>
          <w:rFonts w:ascii="Book Antiqua" w:hAnsi="Book Antiqua"/>
        </w:rPr>
      </w:pPr>
      <w:r w:rsidRPr="00D86E5C">
        <w:rPr>
          <w:rFonts w:ascii="Book Antiqua" w:hAnsi="Book Antiqua"/>
        </w:rPr>
        <w:t>To our knowledge, the present study is the largest sample research of benign esophageal strictures, and our observation indicators are complete, the follow-up period is long, the results are credible, and there is strong reference significance in clinical work.</w:t>
      </w:r>
    </w:p>
    <w:p w14:paraId="1E1BF9AE" w14:textId="77777777" w:rsidR="003622AF" w:rsidRPr="00D86E5C" w:rsidRDefault="003622AF" w:rsidP="008E2DEB">
      <w:pPr>
        <w:spacing w:line="360" w:lineRule="auto"/>
        <w:jc w:val="both"/>
        <w:rPr>
          <w:rFonts w:ascii="Book Antiqua" w:hAnsi="Book Antiqua"/>
        </w:rPr>
      </w:pPr>
    </w:p>
    <w:p w14:paraId="2A070B9C" w14:textId="62B107C5" w:rsidR="00E543CE" w:rsidRPr="00D86E5C" w:rsidRDefault="00E543CE" w:rsidP="008E2DEB">
      <w:pPr>
        <w:spacing w:line="360" w:lineRule="auto"/>
        <w:jc w:val="both"/>
        <w:rPr>
          <w:rFonts w:ascii="Book Antiqua" w:hAnsi="Book Antiqua"/>
          <w:b/>
          <w:i/>
        </w:rPr>
      </w:pPr>
      <w:r w:rsidRPr="00D86E5C">
        <w:rPr>
          <w:rFonts w:ascii="Book Antiqua" w:hAnsi="Book Antiqua"/>
          <w:b/>
          <w:i/>
        </w:rPr>
        <w:t>Research objectives</w:t>
      </w:r>
    </w:p>
    <w:p w14:paraId="3C83F891" w14:textId="32464188" w:rsidR="00E543CE" w:rsidRPr="00D86E5C" w:rsidRDefault="00E543CE" w:rsidP="008E2DEB">
      <w:pPr>
        <w:spacing w:line="360" w:lineRule="auto"/>
        <w:jc w:val="both"/>
        <w:rPr>
          <w:rFonts w:ascii="Book Antiqua" w:hAnsi="Book Antiqua"/>
        </w:rPr>
      </w:pPr>
      <w:r w:rsidRPr="00D86E5C">
        <w:rPr>
          <w:rFonts w:ascii="Book Antiqua" w:hAnsi="Book Antiqua"/>
        </w:rPr>
        <w:t>The aim of this study was to develop and validate a model to determine the progression of RBES in patients with benign esophageal strictures.</w:t>
      </w:r>
    </w:p>
    <w:p w14:paraId="4C4CD686" w14:textId="77777777" w:rsidR="003622AF" w:rsidRPr="00D86E5C" w:rsidRDefault="003622AF" w:rsidP="008E2DEB">
      <w:pPr>
        <w:spacing w:line="360" w:lineRule="auto"/>
        <w:jc w:val="both"/>
        <w:rPr>
          <w:rFonts w:ascii="Book Antiqua" w:hAnsi="Book Antiqua"/>
        </w:rPr>
      </w:pPr>
    </w:p>
    <w:p w14:paraId="0CEE0EF7" w14:textId="0903CF52" w:rsidR="00E543CE" w:rsidRPr="00D86E5C" w:rsidRDefault="00E543CE" w:rsidP="008E2DEB">
      <w:pPr>
        <w:spacing w:line="360" w:lineRule="auto"/>
        <w:jc w:val="both"/>
        <w:rPr>
          <w:rFonts w:ascii="Book Antiqua" w:hAnsi="Book Antiqua"/>
          <w:b/>
          <w:i/>
        </w:rPr>
      </w:pPr>
      <w:r w:rsidRPr="00D86E5C">
        <w:rPr>
          <w:rFonts w:ascii="Book Antiqua" w:hAnsi="Book Antiqua"/>
          <w:b/>
          <w:i/>
        </w:rPr>
        <w:t>Research methods</w:t>
      </w:r>
    </w:p>
    <w:p w14:paraId="7235288B" w14:textId="25A96248" w:rsidR="00481078" w:rsidRPr="00D86E5C" w:rsidRDefault="00481078" w:rsidP="008E2DEB">
      <w:pPr>
        <w:spacing w:line="360" w:lineRule="auto"/>
        <w:jc w:val="both"/>
        <w:rPr>
          <w:rFonts w:ascii="Book Antiqua" w:hAnsi="Book Antiqua" w:cs="Times New Roman"/>
        </w:rPr>
      </w:pPr>
      <w:r w:rsidRPr="00D86E5C">
        <w:rPr>
          <w:rFonts w:ascii="Book Antiqua" w:hAnsi="Book Antiqua" w:cs="Times New Roman"/>
        </w:rPr>
        <w:t>A total of 507 benign esophageal stric</w:t>
      </w:r>
      <w:r w:rsidRPr="00D86E5C">
        <w:rPr>
          <w:rFonts w:ascii="Book Antiqua" w:hAnsi="Book Antiqua" w:cs="Times New Roman"/>
        </w:rPr>
        <w:t xml:space="preserve">ture </w:t>
      </w:r>
      <w:r w:rsidR="006A5DA3" w:rsidRPr="00D86E5C">
        <w:rPr>
          <w:rFonts w:ascii="Book Antiqua" w:hAnsi="Book Antiqua" w:cs="Times New Roman"/>
        </w:rPr>
        <w:t>patients</w:t>
      </w:r>
      <w:r w:rsidR="006A5DA3">
        <w:rPr>
          <w:rFonts w:ascii="Book Antiqua" w:hAnsi="Book Antiqua" w:cs="Times New Roman"/>
        </w:rPr>
        <w:t xml:space="preserve"> treated </w:t>
      </w:r>
      <w:r w:rsidRPr="00D86E5C">
        <w:rPr>
          <w:rFonts w:ascii="Book Antiqua" w:hAnsi="Book Antiqua" w:cs="Times New Roman"/>
        </w:rPr>
        <w:t>by dilation</w:t>
      </w:r>
      <w:r w:rsidR="000542A5">
        <w:rPr>
          <w:rFonts w:ascii="Book Antiqua" w:hAnsi="Book Antiqua" w:cs="Times New Roman"/>
        </w:rPr>
        <w:t xml:space="preserve"> alone or in combination with</w:t>
      </w:r>
      <w:r w:rsidRPr="00D86E5C">
        <w:rPr>
          <w:rFonts w:ascii="Book Antiqua" w:hAnsi="Book Antiqua" w:cs="Times New Roman"/>
        </w:rPr>
        <w:t xml:space="preserve"> </w:t>
      </w:r>
      <w:r w:rsidR="006A5DA3" w:rsidRPr="00D86E5C">
        <w:rPr>
          <w:rFonts w:ascii="Book Antiqua" w:hAnsi="Book Antiqua" w:cs="Times New Roman"/>
        </w:rPr>
        <w:t>stent</w:t>
      </w:r>
      <w:r w:rsidR="006A5DA3">
        <w:rPr>
          <w:rFonts w:ascii="Book Antiqua" w:hAnsi="Book Antiqua" w:cs="Times New Roman"/>
        </w:rPr>
        <w:t>ing</w:t>
      </w:r>
      <w:r w:rsidR="006A5DA3" w:rsidRPr="00D86E5C">
        <w:rPr>
          <w:rFonts w:ascii="Book Antiqua" w:hAnsi="Book Antiqua" w:cs="Times New Roman"/>
        </w:rPr>
        <w:t xml:space="preserve"> </w:t>
      </w:r>
      <w:r w:rsidRPr="00D86E5C">
        <w:rPr>
          <w:rFonts w:ascii="Book Antiqua" w:hAnsi="Book Antiqua" w:cs="Times New Roman"/>
        </w:rPr>
        <w:t>were retrospectively enrolled.</w:t>
      </w:r>
    </w:p>
    <w:p w14:paraId="237E55DB" w14:textId="77777777" w:rsidR="003622AF" w:rsidRPr="00D86E5C" w:rsidRDefault="003622AF" w:rsidP="008E2DEB">
      <w:pPr>
        <w:spacing w:line="360" w:lineRule="auto"/>
        <w:jc w:val="both"/>
        <w:rPr>
          <w:rFonts w:ascii="Book Antiqua" w:hAnsi="Book Antiqua"/>
          <w:b/>
        </w:rPr>
      </w:pPr>
    </w:p>
    <w:p w14:paraId="1AEA2E89" w14:textId="7C615FB1" w:rsidR="00E543CE" w:rsidRPr="00D86E5C" w:rsidRDefault="00E543CE" w:rsidP="008E2DEB">
      <w:pPr>
        <w:spacing w:line="360" w:lineRule="auto"/>
        <w:jc w:val="both"/>
        <w:rPr>
          <w:rFonts w:ascii="Book Antiqua" w:hAnsi="Book Antiqua"/>
          <w:b/>
          <w:i/>
        </w:rPr>
      </w:pPr>
      <w:r w:rsidRPr="00D86E5C">
        <w:rPr>
          <w:rFonts w:ascii="Book Antiqua" w:hAnsi="Book Antiqua"/>
          <w:b/>
          <w:i/>
        </w:rPr>
        <w:t>Research results</w:t>
      </w:r>
    </w:p>
    <w:p w14:paraId="3EA10B9A" w14:textId="2AEA7BD3" w:rsidR="00481078" w:rsidRPr="00D86E5C" w:rsidRDefault="006853FB" w:rsidP="008E2DEB">
      <w:pPr>
        <w:spacing w:line="360" w:lineRule="auto"/>
        <w:jc w:val="both"/>
        <w:rPr>
          <w:rFonts w:ascii="Book Antiqua" w:hAnsi="Book Antiqua" w:cs="Times New Roman"/>
        </w:rPr>
      </w:pPr>
      <w:r w:rsidRPr="00D86E5C">
        <w:rPr>
          <w:rFonts w:ascii="Book Antiqua" w:hAnsi="Book Antiqua" w:cs="Times New Roman"/>
        </w:rPr>
        <w:t>Among 507 patien</w:t>
      </w:r>
      <w:r w:rsidRPr="00D86E5C">
        <w:rPr>
          <w:rFonts w:ascii="Book Antiqua" w:hAnsi="Book Antiqua" w:cs="Times New Roman"/>
        </w:rPr>
        <w:t>ts, 57</w:t>
      </w:r>
      <w:r w:rsidR="006A5DA3">
        <w:rPr>
          <w:rFonts w:ascii="Book Antiqua" w:hAnsi="Book Antiqua" w:cs="Times New Roman"/>
        </w:rPr>
        <w:t xml:space="preserve"> </w:t>
      </w:r>
      <w:r w:rsidRPr="00D86E5C">
        <w:rPr>
          <w:rFonts w:ascii="Book Antiqua" w:hAnsi="Book Antiqua" w:cs="Times New Roman"/>
        </w:rPr>
        <w:t>were with RBES (39 male</w:t>
      </w:r>
      <w:r w:rsidR="006A5DA3">
        <w:rPr>
          <w:rFonts w:ascii="Book Antiqua" w:hAnsi="Book Antiqua" w:cs="Times New Roman"/>
        </w:rPr>
        <w:t>s</w:t>
      </w:r>
      <w:r w:rsidRPr="00D86E5C">
        <w:rPr>
          <w:rFonts w:ascii="Book Antiqua" w:hAnsi="Book Antiqua" w:cs="Times New Roman"/>
        </w:rPr>
        <w:t xml:space="preserve">; median age, 60 years). </w:t>
      </w:r>
      <w:r w:rsidR="00E11388" w:rsidRPr="00D86E5C">
        <w:rPr>
          <w:rFonts w:ascii="Book Antiqua" w:hAnsi="Book Antiqua" w:cs="Times New Roman"/>
        </w:rPr>
        <w:t>T</w:t>
      </w:r>
      <w:r w:rsidR="00481078" w:rsidRPr="00D86E5C">
        <w:rPr>
          <w:rFonts w:ascii="Book Antiqua" w:hAnsi="Book Antiqua" w:cs="Times New Roman"/>
        </w:rPr>
        <w:t>he age</w:t>
      </w:r>
      <w:r w:rsidR="006A5DA3">
        <w:rPr>
          <w:rFonts w:ascii="Book Antiqua" w:hAnsi="Book Antiqua" w:cs="Times New Roman"/>
        </w:rPr>
        <w:t xml:space="preserve">, </w:t>
      </w:r>
      <w:r w:rsidR="00481078" w:rsidRPr="00D86E5C">
        <w:rPr>
          <w:rFonts w:ascii="Book Antiqua" w:hAnsi="Book Antiqua" w:cs="Times New Roman"/>
        </w:rPr>
        <w:t xml:space="preserve">etiology, </w:t>
      </w:r>
      <w:r w:rsidR="006A5DA3">
        <w:rPr>
          <w:rFonts w:ascii="Book Antiqua" w:hAnsi="Book Antiqua" w:cs="Times New Roman"/>
        </w:rPr>
        <w:t xml:space="preserve">and </w:t>
      </w:r>
      <w:r w:rsidR="00481078" w:rsidRPr="00D86E5C">
        <w:rPr>
          <w:rFonts w:ascii="Book Antiqua" w:hAnsi="Book Antiqua" w:cs="Times New Roman"/>
        </w:rPr>
        <w:t>number and length of strictures were the independent risk factors for the refractory performance of</w:t>
      </w:r>
      <w:r w:rsidR="00396E34">
        <w:rPr>
          <w:rFonts w:ascii="Book Antiqua" w:hAnsi="Book Antiqua" w:cs="Times New Roman"/>
        </w:rPr>
        <w:t xml:space="preserve"> </w:t>
      </w:r>
      <w:r w:rsidR="00481078" w:rsidRPr="00D86E5C">
        <w:rPr>
          <w:rFonts w:ascii="Book Antiqua" w:hAnsi="Book Antiqua" w:cs="Times New Roman"/>
        </w:rPr>
        <w:t xml:space="preserve">benign </w:t>
      </w:r>
      <w:r w:rsidR="00396E34" w:rsidRPr="00D86E5C">
        <w:rPr>
          <w:rFonts w:ascii="Book Antiqua" w:hAnsi="Book Antiqua" w:cs="Times New Roman"/>
        </w:rPr>
        <w:t xml:space="preserve">esophageal </w:t>
      </w:r>
      <w:r w:rsidR="00481078" w:rsidRPr="00D86E5C">
        <w:rPr>
          <w:rFonts w:ascii="Book Antiqua" w:hAnsi="Book Antiqua" w:cs="Times New Roman"/>
        </w:rPr>
        <w:t>strictures. According to risk factors of benign esophageal strictures, a risk-scoring model for predicting RBES in benign esophageal strictures was established</w:t>
      </w:r>
      <w:r w:rsidR="005B6FF3">
        <w:rPr>
          <w:rFonts w:ascii="Book Antiqua" w:hAnsi="Book Antiqua" w:cs="Times New Roman"/>
        </w:rPr>
        <w:t>;</w:t>
      </w:r>
      <w:r w:rsidR="005B6FF3" w:rsidRPr="00D86E5C">
        <w:rPr>
          <w:rFonts w:ascii="Book Antiqua" w:hAnsi="Book Antiqua" w:cs="Times New Roman"/>
        </w:rPr>
        <w:t xml:space="preserve"> </w:t>
      </w:r>
      <w:r w:rsidR="00481078" w:rsidRPr="00D86E5C">
        <w:rPr>
          <w:rFonts w:ascii="Book Antiqua" w:hAnsi="Book Antiqua" w:cs="Times New Roman"/>
        </w:rPr>
        <w:t>the risk score ranged from 0 to 8 points, and the risk scores were divided into low (0-2 points), intermediate (3-5 points), and high risk (6-8 points). The proportions of RBES in the corre</w:t>
      </w:r>
      <w:r w:rsidR="00481078" w:rsidRPr="00D86E5C">
        <w:rPr>
          <w:rFonts w:ascii="Book Antiqua" w:hAnsi="Book Antiqua" w:cs="Times New Roman"/>
        </w:rPr>
        <w:t xml:space="preserve">sponding risk categories were 1.0%, 12.2%, and 76.0%, respectively. </w:t>
      </w:r>
    </w:p>
    <w:p w14:paraId="4CFED9A5" w14:textId="77777777" w:rsidR="003622AF" w:rsidRPr="00D86E5C" w:rsidRDefault="003622AF" w:rsidP="008E2DEB">
      <w:pPr>
        <w:spacing w:line="360" w:lineRule="auto"/>
        <w:jc w:val="both"/>
        <w:rPr>
          <w:rFonts w:ascii="Book Antiqua" w:hAnsi="Book Antiqua"/>
          <w:b/>
        </w:rPr>
      </w:pPr>
    </w:p>
    <w:p w14:paraId="215BC0DF" w14:textId="4346E7FD" w:rsidR="00E543CE" w:rsidRPr="00D86E5C" w:rsidRDefault="00E543CE" w:rsidP="008E2DEB">
      <w:pPr>
        <w:spacing w:line="360" w:lineRule="auto"/>
        <w:jc w:val="both"/>
        <w:rPr>
          <w:rFonts w:ascii="Book Antiqua" w:hAnsi="Book Antiqua"/>
          <w:b/>
          <w:i/>
        </w:rPr>
      </w:pPr>
      <w:r w:rsidRPr="00D86E5C">
        <w:rPr>
          <w:rFonts w:ascii="Book Antiqua" w:hAnsi="Book Antiqua"/>
          <w:b/>
          <w:i/>
        </w:rPr>
        <w:t>Research conclusions</w:t>
      </w:r>
    </w:p>
    <w:p w14:paraId="123EB4F9" w14:textId="67F0687B" w:rsidR="00481078" w:rsidRPr="00D86E5C" w:rsidRDefault="00481078" w:rsidP="008E2DEB">
      <w:pPr>
        <w:spacing w:line="360" w:lineRule="auto"/>
        <w:jc w:val="both"/>
        <w:rPr>
          <w:rFonts w:ascii="Book Antiqua" w:hAnsi="Book Antiqua"/>
        </w:rPr>
      </w:pPr>
      <w:r w:rsidRPr="00D86E5C">
        <w:rPr>
          <w:rFonts w:ascii="Book Antiqua" w:hAnsi="Book Antiqua"/>
        </w:rPr>
        <w:t>The risk-scoring model predicting RBES in benign esophageal strictures could predict the long-term outcome of patients with strictures ahead.</w:t>
      </w:r>
    </w:p>
    <w:p w14:paraId="0CE512D9" w14:textId="77777777" w:rsidR="003622AF" w:rsidRPr="00D86E5C" w:rsidRDefault="003622AF" w:rsidP="008E2DEB">
      <w:pPr>
        <w:spacing w:line="360" w:lineRule="auto"/>
        <w:jc w:val="both"/>
        <w:rPr>
          <w:rFonts w:ascii="Book Antiqua" w:hAnsi="Book Antiqua"/>
          <w:b/>
        </w:rPr>
      </w:pPr>
    </w:p>
    <w:p w14:paraId="011B5337" w14:textId="53A88062" w:rsidR="00E543CE" w:rsidRPr="00D86E5C" w:rsidRDefault="00E543CE" w:rsidP="008E2DEB">
      <w:pPr>
        <w:spacing w:line="360" w:lineRule="auto"/>
        <w:jc w:val="both"/>
        <w:rPr>
          <w:rFonts w:ascii="Book Antiqua" w:hAnsi="Book Antiqua"/>
          <w:b/>
          <w:i/>
        </w:rPr>
      </w:pPr>
      <w:r w:rsidRPr="00D86E5C">
        <w:rPr>
          <w:rFonts w:ascii="Book Antiqua" w:hAnsi="Book Antiqua"/>
          <w:b/>
          <w:i/>
        </w:rPr>
        <w:t>Research perspectives</w:t>
      </w:r>
    </w:p>
    <w:p w14:paraId="02522026" w14:textId="6CEF65FD" w:rsidR="006853FB" w:rsidRPr="00D86E5C" w:rsidRDefault="006853FB" w:rsidP="008E2DEB">
      <w:pPr>
        <w:spacing w:line="360" w:lineRule="auto"/>
        <w:jc w:val="both"/>
        <w:rPr>
          <w:rFonts w:ascii="Book Antiqua" w:hAnsi="Book Antiqua"/>
        </w:rPr>
      </w:pPr>
      <w:r w:rsidRPr="00D86E5C">
        <w:rPr>
          <w:rFonts w:ascii="Book Antiqua" w:hAnsi="Book Antiqua"/>
        </w:rPr>
        <w:t>The present study is a retrospective study to develop and validate a model to determine the progression of RBES in patients with benign esophageal strictur</w:t>
      </w:r>
      <w:r w:rsidRPr="00D86E5C">
        <w:rPr>
          <w:rFonts w:ascii="Book Antiqua" w:hAnsi="Book Antiqua"/>
        </w:rPr>
        <w:t xml:space="preserve">es. </w:t>
      </w:r>
      <w:r w:rsidR="005B6FF3">
        <w:rPr>
          <w:rFonts w:ascii="Book Antiqua" w:hAnsi="Book Antiqua"/>
        </w:rPr>
        <w:t>F</w:t>
      </w:r>
      <w:r w:rsidRPr="00D86E5C">
        <w:rPr>
          <w:rFonts w:ascii="Book Antiqua" w:hAnsi="Book Antiqua"/>
        </w:rPr>
        <w:t>uture</w:t>
      </w:r>
      <w:r w:rsidR="005B6FF3">
        <w:rPr>
          <w:rFonts w:ascii="Book Antiqua" w:hAnsi="Book Antiqua"/>
        </w:rPr>
        <w:t xml:space="preserve"> </w:t>
      </w:r>
      <w:r w:rsidR="005B6FF3" w:rsidRPr="00D86E5C">
        <w:rPr>
          <w:rFonts w:ascii="Book Antiqua" w:hAnsi="Book Antiqua"/>
        </w:rPr>
        <w:t>case</w:t>
      </w:r>
      <w:r w:rsidR="005B6FF3">
        <w:rPr>
          <w:rFonts w:ascii="Book Antiqua" w:hAnsi="Book Antiqua"/>
        </w:rPr>
        <w:t>-</w:t>
      </w:r>
      <w:r w:rsidRPr="00D86E5C">
        <w:rPr>
          <w:rFonts w:ascii="Book Antiqua" w:hAnsi="Book Antiqua"/>
        </w:rPr>
        <w:t xml:space="preserve">control studies and prospective studies are </w:t>
      </w:r>
      <w:r w:rsidR="005B6FF3">
        <w:rPr>
          <w:rFonts w:ascii="Book Antiqua" w:hAnsi="Book Antiqua"/>
        </w:rPr>
        <w:t>required to confirm our findings</w:t>
      </w:r>
      <w:r w:rsidRPr="00D86E5C">
        <w:rPr>
          <w:rFonts w:ascii="Book Antiqua" w:hAnsi="Book Antiqua"/>
        </w:rPr>
        <w:t>.</w:t>
      </w:r>
    </w:p>
    <w:p w14:paraId="12887937" w14:textId="11133FD8" w:rsidR="00FE263B" w:rsidRPr="005B6FF3" w:rsidRDefault="00FE263B" w:rsidP="008E2DEB">
      <w:pPr>
        <w:spacing w:line="360" w:lineRule="auto"/>
        <w:jc w:val="both"/>
        <w:rPr>
          <w:rFonts w:ascii="Book Antiqua" w:hAnsi="Book Antiqua"/>
        </w:rPr>
      </w:pPr>
    </w:p>
    <w:p w14:paraId="583EF480" w14:textId="77777777" w:rsidR="003622AF" w:rsidRPr="00D86E5C" w:rsidRDefault="003622AF">
      <w:pPr>
        <w:rPr>
          <w:rFonts w:ascii="Book Antiqua" w:hAnsi="Book Antiqua"/>
          <w:b/>
        </w:rPr>
      </w:pPr>
      <w:r w:rsidRPr="00D86E5C">
        <w:rPr>
          <w:rFonts w:ascii="Book Antiqua" w:hAnsi="Book Antiqua"/>
          <w:b/>
        </w:rPr>
        <w:br w:type="page"/>
      </w:r>
    </w:p>
    <w:p w14:paraId="23356597" w14:textId="51CE80EE" w:rsidR="00FE263B" w:rsidRPr="00446593" w:rsidRDefault="00E36418" w:rsidP="00446593">
      <w:pPr>
        <w:spacing w:line="360" w:lineRule="auto"/>
        <w:jc w:val="both"/>
        <w:rPr>
          <w:rFonts w:ascii="Book Antiqua" w:hAnsi="Book Antiqua"/>
        </w:rPr>
      </w:pPr>
      <w:r w:rsidRPr="00446593">
        <w:rPr>
          <w:rFonts w:ascii="Book Antiqua" w:hAnsi="Book Antiqua"/>
          <w:b/>
        </w:rPr>
        <w:lastRenderedPageBreak/>
        <w:t>REFERENCES</w:t>
      </w:r>
    </w:p>
    <w:p w14:paraId="3DB0E37B" w14:textId="77777777" w:rsidR="00446593" w:rsidRPr="00446593" w:rsidRDefault="00446593" w:rsidP="00446593">
      <w:pPr>
        <w:spacing w:line="360" w:lineRule="auto"/>
        <w:jc w:val="both"/>
        <w:rPr>
          <w:rFonts w:ascii="Book Antiqua" w:eastAsiaTheme="minorEastAsia" w:hAnsi="Book Antiqua" w:cstheme="minorBidi"/>
          <w:sz w:val="21"/>
        </w:rPr>
      </w:pPr>
      <w:r w:rsidRPr="00446593">
        <w:rPr>
          <w:rFonts w:ascii="Book Antiqua" w:hAnsi="Book Antiqua"/>
        </w:rPr>
        <w:t xml:space="preserve">1 </w:t>
      </w:r>
      <w:r w:rsidRPr="00446593">
        <w:rPr>
          <w:rFonts w:ascii="Book Antiqua" w:hAnsi="Book Antiqua"/>
          <w:b/>
        </w:rPr>
        <w:t>Spechler SJ</w:t>
      </w:r>
      <w:r w:rsidRPr="00446593">
        <w:rPr>
          <w:rFonts w:ascii="Book Antiqua" w:hAnsi="Book Antiqua"/>
        </w:rPr>
        <w:t xml:space="preserve">. American gastroenterological association medical position statement on treatment of patients with dysphagia caused by benign disorders of the distal esophagus. </w:t>
      </w:r>
      <w:r w:rsidRPr="00446593">
        <w:rPr>
          <w:rFonts w:ascii="Book Antiqua" w:hAnsi="Book Antiqua"/>
          <w:i/>
        </w:rPr>
        <w:t>Gastroenterology</w:t>
      </w:r>
      <w:r w:rsidRPr="00446593">
        <w:rPr>
          <w:rFonts w:ascii="Book Antiqua" w:hAnsi="Book Antiqua"/>
        </w:rPr>
        <w:t xml:space="preserve"> 1999; </w:t>
      </w:r>
      <w:r w:rsidRPr="00446593">
        <w:rPr>
          <w:rFonts w:ascii="Book Antiqua" w:hAnsi="Book Antiqua"/>
          <w:b/>
        </w:rPr>
        <w:t>117</w:t>
      </w:r>
      <w:r w:rsidRPr="00446593">
        <w:rPr>
          <w:rFonts w:ascii="Book Antiqua" w:hAnsi="Book Antiqua"/>
        </w:rPr>
        <w:t>: 229-233 [PMID: 10381932 DOI: 10.1016/S0016-5085(99)70572-X]</w:t>
      </w:r>
    </w:p>
    <w:p w14:paraId="4613C824" w14:textId="77777777" w:rsidR="00446593" w:rsidRPr="00446593" w:rsidRDefault="00446593" w:rsidP="00446593">
      <w:pPr>
        <w:spacing w:line="360" w:lineRule="auto"/>
        <w:jc w:val="both"/>
        <w:rPr>
          <w:rFonts w:ascii="Book Antiqua" w:hAnsi="Book Antiqua"/>
        </w:rPr>
      </w:pPr>
      <w:r w:rsidRPr="00446593">
        <w:rPr>
          <w:rFonts w:ascii="Book Antiqua" w:hAnsi="Book Antiqua"/>
        </w:rPr>
        <w:t xml:space="preserve">2 </w:t>
      </w:r>
      <w:r w:rsidRPr="00446593">
        <w:rPr>
          <w:rFonts w:ascii="Book Antiqua" w:hAnsi="Book Antiqua"/>
          <w:b/>
        </w:rPr>
        <w:t>Kobayashi S</w:t>
      </w:r>
      <w:r w:rsidRPr="00446593">
        <w:rPr>
          <w:rFonts w:ascii="Book Antiqua" w:hAnsi="Book Antiqua"/>
        </w:rPr>
        <w:t xml:space="preserve">, Kanai N, Ohki T, Takagi R, Yamaguchi N, Isomoto H, Kasai Y, Hosoi T, Nakao K, Eguchi S, Yamamoto M, Yamato M, Okano T. Prevention of esophageal strictures after endoscopic submucosal dissection. </w:t>
      </w:r>
      <w:r w:rsidRPr="00446593">
        <w:rPr>
          <w:rFonts w:ascii="Book Antiqua" w:hAnsi="Book Antiqua"/>
          <w:i/>
        </w:rPr>
        <w:t>World J Gastroenterol</w:t>
      </w:r>
      <w:r w:rsidRPr="00446593">
        <w:rPr>
          <w:rFonts w:ascii="Book Antiqua" w:hAnsi="Book Antiqua"/>
        </w:rPr>
        <w:t xml:space="preserve"> 2014; </w:t>
      </w:r>
      <w:r w:rsidRPr="00446593">
        <w:rPr>
          <w:rFonts w:ascii="Book Antiqua" w:hAnsi="Book Antiqua"/>
          <w:b/>
        </w:rPr>
        <w:t>20</w:t>
      </w:r>
      <w:r w:rsidRPr="00446593">
        <w:rPr>
          <w:rFonts w:ascii="Book Antiqua" w:hAnsi="Book Antiqua"/>
        </w:rPr>
        <w:t>: 15098-15109 [PMID: 25386058 DOI: 10.3748/wjg.v20.i41.15098]</w:t>
      </w:r>
    </w:p>
    <w:p w14:paraId="7FF1DA7A" w14:textId="2CA1DBD5" w:rsidR="00446593" w:rsidRPr="00446593" w:rsidRDefault="00446593" w:rsidP="00446593">
      <w:pPr>
        <w:spacing w:line="360" w:lineRule="auto"/>
        <w:jc w:val="both"/>
        <w:rPr>
          <w:rFonts w:ascii="Book Antiqua" w:hAnsi="Book Antiqua"/>
        </w:rPr>
      </w:pPr>
      <w:r w:rsidRPr="00446593">
        <w:rPr>
          <w:rFonts w:ascii="Book Antiqua" w:hAnsi="Book Antiqua"/>
        </w:rPr>
        <w:t xml:space="preserve">3 </w:t>
      </w:r>
      <w:r w:rsidRPr="00446593">
        <w:rPr>
          <w:rFonts w:ascii="Book Antiqua" w:hAnsi="Book Antiqua"/>
          <w:b/>
        </w:rPr>
        <w:t>Standards of Practice Committee</w:t>
      </w:r>
      <w:r w:rsidRPr="00446593">
        <w:rPr>
          <w:rFonts w:ascii="Book Antiqua" w:hAnsi="Book Antiqua"/>
        </w:rPr>
        <w:t xml:space="preserve">, Egan JV, Baron TH, Adler DG, Davila R, Faigel DO, Gan SL, Hirota WK, Leighton JA, Lichtenstein D, Qureshi WA, Rajan E, Shen B, Zuckerman MJ, VanGuilder T, Fanelli RD. Esophageal dilation. </w:t>
      </w:r>
      <w:r w:rsidRPr="00446593">
        <w:rPr>
          <w:rFonts w:ascii="Book Antiqua" w:hAnsi="Book Antiqua"/>
          <w:i/>
        </w:rPr>
        <w:t>Gastrointest Endosc</w:t>
      </w:r>
      <w:r w:rsidRPr="00446593">
        <w:rPr>
          <w:rFonts w:ascii="Book Antiqua" w:hAnsi="Book Antiqua"/>
        </w:rPr>
        <w:t xml:space="preserve"> 2006; </w:t>
      </w:r>
      <w:r w:rsidRPr="00446593">
        <w:rPr>
          <w:rFonts w:ascii="Book Antiqua" w:hAnsi="Book Antiqua"/>
          <w:b/>
        </w:rPr>
        <w:t>63</w:t>
      </w:r>
      <w:r w:rsidRPr="00446593">
        <w:rPr>
          <w:rFonts w:ascii="Book Antiqua" w:hAnsi="Book Antiqua"/>
        </w:rPr>
        <w:t>: 755-760 [PMID: 16650533 DOI: 10.1016/j.gie.2006.02.031]</w:t>
      </w:r>
    </w:p>
    <w:p w14:paraId="7C576C82" w14:textId="77777777" w:rsidR="00446593" w:rsidRPr="00446593" w:rsidRDefault="00446593" w:rsidP="00446593">
      <w:pPr>
        <w:spacing w:line="360" w:lineRule="auto"/>
        <w:jc w:val="both"/>
        <w:rPr>
          <w:rFonts w:ascii="Book Antiqua" w:hAnsi="Book Antiqua"/>
        </w:rPr>
      </w:pPr>
      <w:r w:rsidRPr="00446593">
        <w:rPr>
          <w:rFonts w:ascii="Book Antiqua" w:hAnsi="Book Antiqua"/>
        </w:rPr>
        <w:t xml:space="preserve">4 </w:t>
      </w:r>
      <w:r w:rsidRPr="00446593">
        <w:rPr>
          <w:rFonts w:ascii="Book Antiqua" w:hAnsi="Book Antiqua"/>
          <w:b/>
        </w:rPr>
        <w:t>Patterson DJ</w:t>
      </w:r>
      <w:r w:rsidRPr="00446593">
        <w:rPr>
          <w:rFonts w:ascii="Book Antiqua" w:hAnsi="Book Antiqua"/>
        </w:rPr>
        <w:t xml:space="preserve">, Graham DY, Smith JL, Schwartz JT, Alpert E, Lanza FL, Cain GD. Natural history of benign esophageal stricture treated by dilatation. </w:t>
      </w:r>
      <w:r w:rsidRPr="00446593">
        <w:rPr>
          <w:rFonts w:ascii="Book Antiqua" w:hAnsi="Book Antiqua"/>
          <w:i/>
        </w:rPr>
        <w:t>Gastroenterology</w:t>
      </w:r>
      <w:r w:rsidRPr="00446593">
        <w:rPr>
          <w:rFonts w:ascii="Book Antiqua" w:hAnsi="Book Antiqua"/>
        </w:rPr>
        <w:t xml:space="preserve"> 1983; </w:t>
      </w:r>
      <w:r w:rsidRPr="00446593">
        <w:rPr>
          <w:rFonts w:ascii="Book Antiqua" w:hAnsi="Book Antiqua"/>
          <w:b/>
        </w:rPr>
        <w:t>85</w:t>
      </w:r>
      <w:r w:rsidRPr="00446593">
        <w:rPr>
          <w:rFonts w:ascii="Book Antiqua" w:hAnsi="Book Antiqua"/>
        </w:rPr>
        <w:t>: 346-350 [PMID: 6862159]</w:t>
      </w:r>
    </w:p>
    <w:p w14:paraId="40EAB089" w14:textId="77777777" w:rsidR="00446593" w:rsidRPr="00446593" w:rsidRDefault="00446593" w:rsidP="00446593">
      <w:pPr>
        <w:spacing w:line="360" w:lineRule="auto"/>
        <w:jc w:val="both"/>
        <w:rPr>
          <w:rFonts w:ascii="Book Antiqua" w:hAnsi="Book Antiqua"/>
        </w:rPr>
      </w:pPr>
      <w:r w:rsidRPr="00446593">
        <w:rPr>
          <w:rFonts w:ascii="Book Antiqua" w:hAnsi="Book Antiqua"/>
        </w:rPr>
        <w:t xml:space="preserve">5 </w:t>
      </w:r>
      <w:r w:rsidRPr="00446593">
        <w:rPr>
          <w:rFonts w:ascii="Book Antiqua" w:hAnsi="Book Antiqua"/>
          <w:b/>
        </w:rPr>
        <w:t>de Wijkerslooth LR</w:t>
      </w:r>
      <w:r w:rsidRPr="00446593">
        <w:rPr>
          <w:rFonts w:ascii="Book Antiqua" w:hAnsi="Book Antiqua"/>
        </w:rPr>
        <w:t xml:space="preserve">, Vleggaar FP, Siersema PD. Endoscopic management of difficult or recurrent esophageal strictures. </w:t>
      </w:r>
      <w:r w:rsidRPr="00446593">
        <w:rPr>
          <w:rFonts w:ascii="Book Antiqua" w:hAnsi="Book Antiqua"/>
          <w:i/>
        </w:rPr>
        <w:t>Am J Gastroenterol</w:t>
      </w:r>
      <w:r w:rsidRPr="00446593">
        <w:rPr>
          <w:rFonts w:ascii="Book Antiqua" w:hAnsi="Book Antiqua"/>
        </w:rPr>
        <w:t xml:space="preserve"> 2011; </w:t>
      </w:r>
      <w:r w:rsidRPr="00446593">
        <w:rPr>
          <w:rFonts w:ascii="Book Antiqua" w:hAnsi="Book Antiqua"/>
          <w:b/>
        </w:rPr>
        <w:t>106</w:t>
      </w:r>
      <w:r w:rsidRPr="00446593">
        <w:rPr>
          <w:rFonts w:ascii="Book Antiqua" w:hAnsi="Book Antiqua"/>
        </w:rPr>
        <w:t>: 2080-91; quiz 2092 [PMID: 22008891 DOI: 10.1038/ajg.2011.348]</w:t>
      </w:r>
    </w:p>
    <w:p w14:paraId="0683549C" w14:textId="77777777" w:rsidR="00446593" w:rsidRPr="00446593" w:rsidRDefault="00446593" w:rsidP="00446593">
      <w:pPr>
        <w:spacing w:line="360" w:lineRule="auto"/>
        <w:jc w:val="both"/>
        <w:rPr>
          <w:rFonts w:ascii="Book Antiqua" w:hAnsi="Book Antiqua"/>
        </w:rPr>
      </w:pPr>
      <w:r w:rsidRPr="00446593">
        <w:rPr>
          <w:rFonts w:ascii="Book Antiqua" w:hAnsi="Book Antiqua"/>
        </w:rPr>
        <w:t xml:space="preserve">6 </w:t>
      </w:r>
      <w:r w:rsidRPr="00446593">
        <w:rPr>
          <w:rFonts w:ascii="Book Antiqua" w:hAnsi="Book Antiqua"/>
          <w:b/>
        </w:rPr>
        <w:t>Kochman ML</w:t>
      </w:r>
      <w:r w:rsidRPr="00446593">
        <w:rPr>
          <w:rFonts w:ascii="Book Antiqua" w:hAnsi="Book Antiqua"/>
        </w:rPr>
        <w:t xml:space="preserve">, McClave SA, Boyce HW. The refractory and the recurrent esophageal stricture: a definition. </w:t>
      </w:r>
      <w:r w:rsidRPr="00446593">
        <w:rPr>
          <w:rFonts w:ascii="Book Antiqua" w:hAnsi="Book Antiqua"/>
          <w:i/>
        </w:rPr>
        <w:t>Gastrointest Endosc</w:t>
      </w:r>
      <w:r w:rsidRPr="00446593">
        <w:rPr>
          <w:rFonts w:ascii="Book Antiqua" w:hAnsi="Book Antiqua"/>
        </w:rPr>
        <w:t xml:space="preserve"> 2005; </w:t>
      </w:r>
      <w:r w:rsidRPr="00446593">
        <w:rPr>
          <w:rFonts w:ascii="Book Antiqua" w:hAnsi="Book Antiqua"/>
          <w:b/>
        </w:rPr>
        <w:t>62</w:t>
      </w:r>
      <w:r w:rsidRPr="00446593">
        <w:rPr>
          <w:rFonts w:ascii="Book Antiqua" w:hAnsi="Book Antiqua"/>
        </w:rPr>
        <w:t>: 474-475 [PMID: 16111985 DOI: 10.1016/j.gie.2005.04.050]</w:t>
      </w:r>
    </w:p>
    <w:p w14:paraId="77519A2B" w14:textId="77777777" w:rsidR="00446593" w:rsidRPr="00446593" w:rsidRDefault="00446593" w:rsidP="00446593">
      <w:pPr>
        <w:spacing w:line="360" w:lineRule="auto"/>
        <w:jc w:val="both"/>
        <w:rPr>
          <w:rFonts w:ascii="Book Antiqua" w:hAnsi="Book Antiqua"/>
        </w:rPr>
      </w:pPr>
      <w:r w:rsidRPr="00446593">
        <w:rPr>
          <w:rFonts w:ascii="Book Antiqua" w:hAnsi="Book Antiqua"/>
        </w:rPr>
        <w:t xml:space="preserve">7 </w:t>
      </w:r>
      <w:r w:rsidRPr="00446593">
        <w:rPr>
          <w:rFonts w:ascii="Book Antiqua" w:hAnsi="Book Antiqua"/>
          <w:b/>
        </w:rPr>
        <w:t>Spaander MC</w:t>
      </w:r>
      <w:r w:rsidRPr="00446593">
        <w:rPr>
          <w:rFonts w:ascii="Book Antiqua" w:hAnsi="Book Antiqua"/>
        </w:rPr>
        <w:t xml:space="preserve">, Baron TH, Siersema PD, Fuccio L, Schumacher B, Escorsell À, Garcia-Pagán JC, Dumonceau JM, Conio M, de Ceglie A, Skowronek J, Nordsmark M, Seufferlein T, Van Gossum A, Hassan C, Repici A, Bruno MJ. Esophageal stenting for benign and malignant disease: European Society of Gastrointestinal Endoscopy (ESGE) Clinical Guideline. </w:t>
      </w:r>
      <w:r w:rsidRPr="00446593">
        <w:rPr>
          <w:rFonts w:ascii="Book Antiqua" w:hAnsi="Book Antiqua"/>
          <w:i/>
        </w:rPr>
        <w:t>Endoscopy</w:t>
      </w:r>
      <w:r w:rsidRPr="00446593">
        <w:rPr>
          <w:rFonts w:ascii="Book Antiqua" w:hAnsi="Book Antiqua"/>
        </w:rPr>
        <w:t xml:space="preserve"> 2016; </w:t>
      </w:r>
      <w:r w:rsidRPr="00446593">
        <w:rPr>
          <w:rFonts w:ascii="Book Antiqua" w:hAnsi="Book Antiqua"/>
          <w:b/>
        </w:rPr>
        <w:t>48</w:t>
      </w:r>
      <w:r w:rsidRPr="00446593">
        <w:rPr>
          <w:rFonts w:ascii="Book Antiqua" w:hAnsi="Book Antiqua"/>
        </w:rPr>
        <w:t>: 939-948 [PMID: 27626318 DOI: 10.1055/s-0042-114210]</w:t>
      </w:r>
    </w:p>
    <w:p w14:paraId="109457FD" w14:textId="77777777" w:rsidR="00446593" w:rsidRPr="00446593" w:rsidRDefault="00446593" w:rsidP="00446593">
      <w:pPr>
        <w:spacing w:line="360" w:lineRule="auto"/>
        <w:jc w:val="both"/>
        <w:rPr>
          <w:rFonts w:ascii="Book Antiqua" w:hAnsi="Book Antiqua"/>
        </w:rPr>
      </w:pPr>
      <w:r w:rsidRPr="00446593">
        <w:rPr>
          <w:rFonts w:ascii="Book Antiqua" w:hAnsi="Book Antiqua"/>
        </w:rPr>
        <w:lastRenderedPageBreak/>
        <w:t xml:space="preserve">8 </w:t>
      </w:r>
      <w:r w:rsidRPr="00446593">
        <w:rPr>
          <w:rFonts w:ascii="Book Antiqua" w:hAnsi="Book Antiqua"/>
          <w:b/>
        </w:rPr>
        <w:t>Fuccio L</w:t>
      </w:r>
      <w:r w:rsidRPr="00446593">
        <w:rPr>
          <w:rFonts w:ascii="Book Antiqua" w:hAnsi="Book Antiqua"/>
        </w:rPr>
        <w:t xml:space="preserve">, Hassan C, Frazzoni L, Miglio R, Repici A. Clinical outcomes following stent placement in refractory benign esophageal stricture: a systematic review and meta-analysis. </w:t>
      </w:r>
      <w:r w:rsidRPr="00446593">
        <w:rPr>
          <w:rFonts w:ascii="Book Antiqua" w:hAnsi="Book Antiqua"/>
          <w:i/>
        </w:rPr>
        <w:t>Endoscopy</w:t>
      </w:r>
      <w:r w:rsidRPr="00446593">
        <w:rPr>
          <w:rFonts w:ascii="Book Antiqua" w:hAnsi="Book Antiqua"/>
        </w:rPr>
        <w:t xml:space="preserve"> 2016; </w:t>
      </w:r>
      <w:r w:rsidRPr="00446593">
        <w:rPr>
          <w:rFonts w:ascii="Book Antiqua" w:hAnsi="Book Antiqua"/>
          <w:b/>
        </w:rPr>
        <w:t>48</w:t>
      </w:r>
      <w:r w:rsidRPr="00446593">
        <w:rPr>
          <w:rFonts w:ascii="Book Antiqua" w:hAnsi="Book Antiqua"/>
        </w:rPr>
        <w:t>: 141-148 [PMID: 26528754 DOI: 10.1055/s-0034-1393331]</w:t>
      </w:r>
    </w:p>
    <w:p w14:paraId="26003BD6" w14:textId="77777777" w:rsidR="00446593" w:rsidRPr="00446593" w:rsidRDefault="00446593" w:rsidP="00446593">
      <w:pPr>
        <w:spacing w:line="360" w:lineRule="auto"/>
        <w:jc w:val="both"/>
        <w:rPr>
          <w:rFonts w:ascii="Book Antiqua" w:hAnsi="Book Antiqua"/>
        </w:rPr>
      </w:pPr>
      <w:r w:rsidRPr="00446593">
        <w:rPr>
          <w:rFonts w:ascii="Book Antiqua" w:hAnsi="Book Antiqua"/>
        </w:rPr>
        <w:t xml:space="preserve">9 </w:t>
      </w:r>
      <w:r w:rsidRPr="00446593">
        <w:rPr>
          <w:rFonts w:ascii="Book Antiqua" w:hAnsi="Book Antiqua"/>
          <w:b/>
        </w:rPr>
        <w:t>Young MM</w:t>
      </w:r>
      <w:r w:rsidRPr="00446593">
        <w:rPr>
          <w:rFonts w:ascii="Book Antiqua" w:hAnsi="Book Antiqua"/>
        </w:rPr>
        <w:t xml:space="preserve">, Deschamps C, Trastek VF, Allen MS, Miller DL, Schleck CD, Pairolero PC. Esophageal reconstruction for benign disease: early morbidity, mortality, and functional results. </w:t>
      </w:r>
      <w:r w:rsidRPr="00446593">
        <w:rPr>
          <w:rFonts w:ascii="Book Antiqua" w:hAnsi="Book Antiqua"/>
          <w:i/>
        </w:rPr>
        <w:t>Ann Thorac Surg</w:t>
      </w:r>
      <w:r w:rsidRPr="00446593">
        <w:rPr>
          <w:rFonts w:ascii="Book Antiqua" w:hAnsi="Book Antiqua"/>
        </w:rPr>
        <w:t xml:space="preserve"> 2000; </w:t>
      </w:r>
      <w:r w:rsidRPr="00446593">
        <w:rPr>
          <w:rFonts w:ascii="Book Antiqua" w:hAnsi="Book Antiqua"/>
          <w:b/>
        </w:rPr>
        <w:t>70</w:t>
      </w:r>
      <w:r w:rsidRPr="00446593">
        <w:rPr>
          <w:rFonts w:ascii="Book Antiqua" w:hAnsi="Book Antiqua"/>
        </w:rPr>
        <w:t>: 1651-1655 [PMID: 11093504 DOI: 10.1016/S0003-4975(00)01916-0]</w:t>
      </w:r>
    </w:p>
    <w:p w14:paraId="720439AF" w14:textId="77777777" w:rsidR="00446593" w:rsidRPr="00446593" w:rsidRDefault="00446593" w:rsidP="00446593">
      <w:pPr>
        <w:spacing w:line="360" w:lineRule="auto"/>
        <w:jc w:val="both"/>
        <w:rPr>
          <w:rFonts w:ascii="Book Antiqua" w:hAnsi="Book Antiqua"/>
        </w:rPr>
      </w:pPr>
      <w:r w:rsidRPr="00446593">
        <w:rPr>
          <w:rFonts w:ascii="Book Antiqua" w:hAnsi="Book Antiqua"/>
        </w:rPr>
        <w:t xml:space="preserve">10 </w:t>
      </w:r>
      <w:r w:rsidRPr="00446593">
        <w:rPr>
          <w:rFonts w:ascii="Book Antiqua" w:hAnsi="Book Antiqua"/>
          <w:b/>
        </w:rPr>
        <w:t>Rao SV</w:t>
      </w:r>
      <w:r w:rsidRPr="00446593">
        <w:rPr>
          <w:rFonts w:ascii="Book Antiqua" w:hAnsi="Book Antiqua"/>
        </w:rPr>
        <w:t xml:space="preserve">, McCoy LA, Spertus JA, Krone RJ, Singh M, Fitzgerald S, Peterson ED. An updated bleeding model to predict the risk of post-procedure bleeding among patients undergoing percutaneous coronary intervention: a report using an expanded bleeding definition from the National Cardiovascular Data Registry CathPCI Registry. </w:t>
      </w:r>
      <w:r w:rsidRPr="00446593">
        <w:rPr>
          <w:rFonts w:ascii="Book Antiqua" w:hAnsi="Book Antiqua"/>
          <w:i/>
        </w:rPr>
        <w:t>JACC Cardiovasc Interv</w:t>
      </w:r>
      <w:r w:rsidRPr="00446593">
        <w:rPr>
          <w:rFonts w:ascii="Book Antiqua" w:hAnsi="Book Antiqua"/>
        </w:rPr>
        <w:t xml:space="preserve"> 2013; </w:t>
      </w:r>
      <w:r w:rsidRPr="00446593">
        <w:rPr>
          <w:rFonts w:ascii="Book Antiqua" w:hAnsi="Book Antiqua"/>
          <w:b/>
        </w:rPr>
        <w:t>6</w:t>
      </w:r>
      <w:r w:rsidRPr="00446593">
        <w:rPr>
          <w:rFonts w:ascii="Book Antiqua" w:hAnsi="Book Antiqua"/>
        </w:rPr>
        <w:t>: 897-904 [PMID: 24050858 DOI: 10.1016/j.jcin.2013.04.016]</w:t>
      </w:r>
    </w:p>
    <w:p w14:paraId="2725F094" w14:textId="77777777" w:rsidR="00446593" w:rsidRPr="00446593" w:rsidRDefault="00446593" w:rsidP="00446593">
      <w:pPr>
        <w:spacing w:line="360" w:lineRule="auto"/>
        <w:jc w:val="both"/>
        <w:rPr>
          <w:rFonts w:ascii="Book Antiqua" w:hAnsi="Book Antiqua"/>
        </w:rPr>
      </w:pPr>
      <w:r w:rsidRPr="00446593">
        <w:rPr>
          <w:rFonts w:ascii="Book Antiqua" w:hAnsi="Book Antiqua"/>
        </w:rPr>
        <w:t xml:space="preserve">11 </w:t>
      </w:r>
      <w:r w:rsidRPr="00446593">
        <w:rPr>
          <w:rFonts w:ascii="Book Antiqua" w:hAnsi="Book Antiqua"/>
          <w:b/>
        </w:rPr>
        <w:t>McNamara RL</w:t>
      </w:r>
      <w:r w:rsidRPr="00446593">
        <w:rPr>
          <w:rFonts w:ascii="Book Antiqua" w:hAnsi="Book Antiqua"/>
        </w:rPr>
        <w:t xml:space="preserve">, Kennedy KF, Cohen DJ, Diercks DB, Moscucci M, Ramee S, Wang TY, Connolly T, Spertus JA. Predicting In-Hospital Mortality in Patients With Acute Myocardial Infarction. </w:t>
      </w:r>
      <w:r w:rsidRPr="00446593">
        <w:rPr>
          <w:rFonts w:ascii="Book Antiqua" w:hAnsi="Book Antiqua"/>
          <w:i/>
        </w:rPr>
        <w:t>J Am Coll Cardiol</w:t>
      </w:r>
      <w:r w:rsidRPr="00446593">
        <w:rPr>
          <w:rFonts w:ascii="Book Antiqua" w:hAnsi="Book Antiqua"/>
        </w:rPr>
        <w:t xml:space="preserve"> 2016; </w:t>
      </w:r>
      <w:r w:rsidRPr="00446593">
        <w:rPr>
          <w:rFonts w:ascii="Book Antiqua" w:hAnsi="Book Antiqua"/>
          <w:b/>
        </w:rPr>
        <w:t>68</w:t>
      </w:r>
      <w:r w:rsidRPr="00446593">
        <w:rPr>
          <w:rFonts w:ascii="Book Antiqua" w:hAnsi="Book Antiqua"/>
        </w:rPr>
        <w:t>: 626-635 [PMID: 27491907 DOI: 10.1016/j.jacc.2016.05.049]</w:t>
      </w:r>
    </w:p>
    <w:p w14:paraId="758B16EF" w14:textId="77777777" w:rsidR="00446593" w:rsidRPr="00446593" w:rsidRDefault="00446593" w:rsidP="00446593">
      <w:pPr>
        <w:spacing w:line="360" w:lineRule="auto"/>
        <w:jc w:val="both"/>
        <w:rPr>
          <w:rFonts w:ascii="Book Antiqua" w:hAnsi="Book Antiqua"/>
        </w:rPr>
      </w:pPr>
      <w:r w:rsidRPr="00446593">
        <w:rPr>
          <w:rFonts w:ascii="Book Antiqua" w:hAnsi="Book Antiqua"/>
        </w:rPr>
        <w:t xml:space="preserve">12 </w:t>
      </w:r>
      <w:r w:rsidRPr="00446593">
        <w:rPr>
          <w:rFonts w:ascii="Book Antiqua" w:hAnsi="Book Antiqua"/>
          <w:b/>
        </w:rPr>
        <w:t>Andreevski V</w:t>
      </w:r>
      <w:r w:rsidRPr="00446593">
        <w:rPr>
          <w:rFonts w:ascii="Book Antiqua" w:hAnsi="Book Antiqua"/>
        </w:rPr>
        <w:t xml:space="preserve">, Deriban G, Isahi U, Mishevski J, Dimitrova M, Caloska V, Joksimovic N, Popova R, Serafimovski V. Four Year Results of Conservative Treatment of Benign Strictures of the Esophagus with Savary Gilliard Technique of Bougienage: Cross-Sectional Study Representing First Experiences in Republic of Macedonia. </w:t>
      </w:r>
      <w:r w:rsidRPr="00446593">
        <w:rPr>
          <w:rFonts w:ascii="Book Antiqua" w:hAnsi="Book Antiqua"/>
          <w:i/>
        </w:rPr>
        <w:t>Pril (Makedon Akad Nauk Umet Odd Med Nauki)</w:t>
      </w:r>
      <w:r w:rsidRPr="00446593">
        <w:rPr>
          <w:rFonts w:ascii="Book Antiqua" w:hAnsi="Book Antiqua"/>
        </w:rPr>
        <w:t xml:space="preserve"> 2018; </w:t>
      </w:r>
      <w:r w:rsidRPr="00446593">
        <w:rPr>
          <w:rFonts w:ascii="Book Antiqua" w:hAnsi="Book Antiqua"/>
          <w:b/>
        </w:rPr>
        <w:t>39</w:t>
      </w:r>
      <w:r w:rsidRPr="00446593">
        <w:rPr>
          <w:rFonts w:ascii="Book Antiqua" w:hAnsi="Book Antiqua"/>
        </w:rPr>
        <w:t>: 29-35 [PMID: 30110262 DOI: 10.2478/prilozi-2018-0021]</w:t>
      </w:r>
    </w:p>
    <w:p w14:paraId="73FBBF5D" w14:textId="77777777" w:rsidR="00446593" w:rsidRPr="00446593" w:rsidRDefault="00446593" w:rsidP="00446593">
      <w:pPr>
        <w:spacing w:line="360" w:lineRule="auto"/>
        <w:jc w:val="both"/>
        <w:rPr>
          <w:rFonts w:ascii="Book Antiqua" w:hAnsi="Book Antiqua"/>
        </w:rPr>
      </w:pPr>
      <w:r w:rsidRPr="00446593">
        <w:rPr>
          <w:rFonts w:ascii="Book Antiqua" w:hAnsi="Book Antiqua"/>
        </w:rPr>
        <w:t xml:space="preserve">13 </w:t>
      </w:r>
      <w:r w:rsidRPr="00446593">
        <w:rPr>
          <w:rFonts w:ascii="Book Antiqua" w:hAnsi="Book Antiqua"/>
          <w:b/>
        </w:rPr>
        <w:t>Gumaste VV</w:t>
      </w:r>
      <w:r w:rsidRPr="00446593">
        <w:rPr>
          <w:rFonts w:ascii="Book Antiqua" w:hAnsi="Book Antiqua"/>
        </w:rPr>
        <w:t xml:space="preserve">, Dave PB. Ingestion of corrosive substances by adults. </w:t>
      </w:r>
      <w:r w:rsidRPr="00446593">
        <w:rPr>
          <w:rFonts w:ascii="Book Antiqua" w:hAnsi="Book Antiqua"/>
          <w:i/>
        </w:rPr>
        <w:t>Am J Gastroenterol</w:t>
      </w:r>
      <w:r w:rsidRPr="00446593">
        <w:rPr>
          <w:rFonts w:ascii="Book Antiqua" w:hAnsi="Book Antiqua"/>
        </w:rPr>
        <w:t xml:space="preserve"> 1992; </w:t>
      </w:r>
      <w:r w:rsidRPr="00446593">
        <w:rPr>
          <w:rFonts w:ascii="Book Antiqua" w:hAnsi="Book Antiqua"/>
          <w:b/>
        </w:rPr>
        <w:t>87</w:t>
      </w:r>
      <w:r w:rsidRPr="00446593">
        <w:rPr>
          <w:rFonts w:ascii="Book Antiqua" w:hAnsi="Book Antiqua"/>
        </w:rPr>
        <w:t>: 1-5 [PMID: 1728104 DOI: 10.1148/radiology.186.3.794]</w:t>
      </w:r>
    </w:p>
    <w:p w14:paraId="1BE94C65" w14:textId="77777777" w:rsidR="00446593" w:rsidRPr="00446593" w:rsidRDefault="00446593" w:rsidP="00446593">
      <w:pPr>
        <w:spacing w:line="360" w:lineRule="auto"/>
        <w:jc w:val="both"/>
        <w:rPr>
          <w:rFonts w:ascii="Book Antiqua" w:hAnsi="Book Antiqua"/>
        </w:rPr>
      </w:pPr>
      <w:r w:rsidRPr="00446593">
        <w:rPr>
          <w:rFonts w:ascii="Book Antiqua" w:hAnsi="Book Antiqua"/>
        </w:rPr>
        <w:t xml:space="preserve">14 </w:t>
      </w:r>
      <w:r w:rsidRPr="00446593">
        <w:rPr>
          <w:rFonts w:ascii="Book Antiqua" w:hAnsi="Book Antiqua"/>
          <w:b/>
        </w:rPr>
        <w:t>Lew RJ</w:t>
      </w:r>
      <w:r w:rsidRPr="00446593">
        <w:rPr>
          <w:rFonts w:ascii="Book Antiqua" w:hAnsi="Book Antiqua"/>
        </w:rPr>
        <w:t xml:space="preserve">, Kochman ML. A review of endoscopic methods of esophageal dilation. </w:t>
      </w:r>
      <w:r w:rsidRPr="00446593">
        <w:rPr>
          <w:rFonts w:ascii="Book Antiqua" w:hAnsi="Book Antiqua"/>
          <w:i/>
        </w:rPr>
        <w:t>J Clin Gastroenterol</w:t>
      </w:r>
      <w:r w:rsidRPr="00446593">
        <w:rPr>
          <w:rFonts w:ascii="Book Antiqua" w:hAnsi="Book Antiqua"/>
        </w:rPr>
        <w:t xml:space="preserve"> 2002; </w:t>
      </w:r>
      <w:r w:rsidRPr="00446593">
        <w:rPr>
          <w:rFonts w:ascii="Book Antiqua" w:hAnsi="Book Antiqua"/>
          <w:b/>
        </w:rPr>
        <w:t>35</w:t>
      </w:r>
      <w:r w:rsidRPr="00446593">
        <w:rPr>
          <w:rFonts w:ascii="Book Antiqua" w:hAnsi="Book Antiqua"/>
        </w:rPr>
        <w:t>: 117-126 [PMID: 12172355 DOI: 10.1097/00004836-200208000-00001]</w:t>
      </w:r>
    </w:p>
    <w:p w14:paraId="60249109" w14:textId="77777777" w:rsidR="00446593" w:rsidRPr="00446593" w:rsidRDefault="00446593" w:rsidP="00446593">
      <w:pPr>
        <w:spacing w:line="360" w:lineRule="auto"/>
        <w:jc w:val="both"/>
        <w:rPr>
          <w:rFonts w:ascii="Book Antiqua" w:hAnsi="Book Antiqua"/>
        </w:rPr>
      </w:pPr>
      <w:r w:rsidRPr="00446593">
        <w:rPr>
          <w:rFonts w:ascii="Book Antiqua" w:hAnsi="Book Antiqua"/>
        </w:rPr>
        <w:lastRenderedPageBreak/>
        <w:t xml:space="preserve">15 </w:t>
      </w:r>
      <w:r w:rsidRPr="00446593">
        <w:rPr>
          <w:rFonts w:ascii="Book Antiqua" w:hAnsi="Book Antiqua"/>
          <w:b/>
        </w:rPr>
        <w:t>Nostrant TT</w:t>
      </w:r>
      <w:r w:rsidRPr="00446593">
        <w:rPr>
          <w:rFonts w:ascii="Book Antiqua" w:hAnsi="Book Antiqua"/>
        </w:rPr>
        <w:t xml:space="preserve">, Nandi PS. Esophageal dilation. </w:t>
      </w:r>
      <w:r w:rsidRPr="00446593">
        <w:rPr>
          <w:rFonts w:ascii="Book Antiqua" w:hAnsi="Book Antiqua"/>
          <w:i/>
        </w:rPr>
        <w:t>Gastroenterologist</w:t>
      </w:r>
      <w:r w:rsidRPr="00446593">
        <w:rPr>
          <w:rFonts w:ascii="Book Antiqua" w:hAnsi="Book Antiqua"/>
        </w:rPr>
        <w:t xml:space="preserve"> 1998; </w:t>
      </w:r>
      <w:r w:rsidRPr="00446593">
        <w:rPr>
          <w:rFonts w:ascii="Book Antiqua" w:hAnsi="Book Antiqua"/>
          <w:b/>
        </w:rPr>
        <w:t>6</w:t>
      </w:r>
      <w:r w:rsidRPr="00446593">
        <w:rPr>
          <w:rFonts w:ascii="Book Antiqua" w:hAnsi="Book Antiqua"/>
        </w:rPr>
        <w:t>: 5-15 [PMID: 9531111 DOI: 10.1016/j.gie.2006.02.031]</w:t>
      </w:r>
    </w:p>
    <w:p w14:paraId="0140A374" w14:textId="27CB4DAB" w:rsidR="003E0989" w:rsidRPr="00446593" w:rsidRDefault="003E0989" w:rsidP="00446593">
      <w:pPr>
        <w:pStyle w:val="ad"/>
        <w:spacing w:line="360" w:lineRule="auto"/>
        <w:ind w:firstLineChars="0" w:firstLine="0"/>
        <w:jc w:val="both"/>
        <w:rPr>
          <w:rFonts w:ascii="Book Antiqua" w:hAnsi="Book Antiqua"/>
        </w:rPr>
      </w:pPr>
    </w:p>
    <w:p w14:paraId="10223DA6" w14:textId="391E0546" w:rsidR="003622AF" w:rsidRPr="00446593" w:rsidRDefault="003622AF" w:rsidP="007D6F1E">
      <w:pPr>
        <w:pStyle w:val="af0"/>
        <w:spacing w:line="360" w:lineRule="auto"/>
        <w:jc w:val="right"/>
        <w:rPr>
          <w:rFonts w:ascii="Book Antiqua" w:hAnsi="Book Antiqua"/>
          <w:b/>
          <w:szCs w:val="24"/>
        </w:rPr>
      </w:pPr>
      <w:r w:rsidRPr="00446593">
        <w:rPr>
          <w:rFonts w:ascii="Book Antiqua" w:hAnsi="Book Antiqua"/>
          <w:b/>
          <w:szCs w:val="24"/>
        </w:rPr>
        <w:t xml:space="preserve">P-Reviewer: </w:t>
      </w:r>
      <w:r w:rsidR="00B7119A" w:rsidRPr="00446593">
        <w:rPr>
          <w:rFonts w:ascii="Book Antiqua" w:hAnsi="Book Antiqua"/>
        </w:rPr>
        <w:t xml:space="preserve">Jarcuska P, Konishi H, Lima M </w:t>
      </w:r>
      <w:r w:rsidRPr="00446593">
        <w:rPr>
          <w:rFonts w:ascii="Book Antiqua" w:hAnsi="Book Antiqua"/>
          <w:b/>
          <w:szCs w:val="24"/>
        </w:rPr>
        <w:t xml:space="preserve">S-Editor: </w:t>
      </w:r>
      <w:r w:rsidRPr="00446593">
        <w:rPr>
          <w:rFonts w:ascii="Book Antiqua" w:hAnsi="Book Antiqua"/>
          <w:szCs w:val="24"/>
        </w:rPr>
        <w:t>Ji FF</w:t>
      </w:r>
      <w:r w:rsidRPr="00446593">
        <w:rPr>
          <w:rFonts w:ascii="Book Antiqua" w:hAnsi="Book Antiqua"/>
          <w:b/>
          <w:szCs w:val="24"/>
        </w:rPr>
        <w:t xml:space="preserve"> L-Edito</w:t>
      </w:r>
      <w:r w:rsidRPr="00446593">
        <w:rPr>
          <w:rFonts w:ascii="Book Antiqua" w:hAnsi="Book Antiqua"/>
          <w:b/>
          <w:szCs w:val="24"/>
        </w:rPr>
        <w:t xml:space="preserve">r: </w:t>
      </w:r>
      <w:r w:rsidR="005B6FF3" w:rsidRPr="00104108">
        <w:rPr>
          <w:rFonts w:ascii="Book Antiqua" w:hAnsi="Book Antiqua"/>
          <w:szCs w:val="24"/>
        </w:rPr>
        <w:t>Wang TQ</w:t>
      </w:r>
      <w:r w:rsidR="005B6FF3">
        <w:rPr>
          <w:rFonts w:ascii="Book Antiqua" w:hAnsi="Book Antiqua"/>
          <w:b/>
          <w:szCs w:val="24"/>
        </w:rPr>
        <w:t xml:space="preserve"> </w:t>
      </w:r>
      <w:r w:rsidRPr="00446593">
        <w:rPr>
          <w:rFonts w:ascii="Book Antiqua" w:hAnsi="Book Antiqua"/>
          <w:b/>
          <w:szCs w:val="24"/>
        </w:rPr>
        <w:t>E-Editor:</w:t>
      </w:r>
      <w:r w:rsidRPr="00446593">
        <w:rPr>
          <w:rFonts w:ascii="Book Antiqua" w:hAnsi="Book Antiqua"/>
          <w:b/>
          <w:szCs w:val="24"/>
        </w:rPr>
        <w:t xml:space="preserve"> </w:t>
      </w:r>
    </w:p>
    <w:p w14:paraId="0CA3B717" w14:textId="77777777" w:rsidR="003622AF" w:rsidRPr="00446593" w:rsidRDefault="003622AF" w:rsidP="00446593">
      <w:pPr>
        <w:pStyle w:val="af0"/>
        <w:spacing w:line="360" w:lineRule="auto"/>
        <w:jc w:val="both"/>
        <w:rPr>
          <w:rFonts w:ascii="Book Antiqua" w:hAnsi="Book Antiqua"/>
          <w:b/>
          <w:szCs w:val="24"/>
        </w:rPr>
      </w:pPr>
      <w:r w:rsidRPr="00446593">
        <w:rPr>
          <w:rFonts w:ascii="Book Antiqua" w:hAnsi="Book Antiqua"/>
          <w:b/>
          <w:szCs w:val="24"/>
        </w:rPr>
        <w:t xml:space="preserve"> </w:t>
      </w:r>
    </w:p>
    <w:p w14:paraId="7FB3A027" w14:textId="37DE7CDE" w:rsidR="003622AF" w:rsidRPr="00446593" w:rsidRDefault="003622AF" w:rsidP="00446593">
      <w:pPr>
        <w:snapToGrid w:val="0"/>
        <w:spacing w:line="360" w:lineRule="auto"/>
        <w:jc w:val="both"/>
        <w:rPr>
          <w:rFonts w:ascii="Book Antiqua" w:hAnsi="Book Antiqua" w:cs="Helvetica"/>
          <w:b/>
        </w:rPr>
      </w:pPr>
      <w:r w:rsidRPr="00446593">
        <w:rPr>
          <w:rFonts w:ascii="Book Antiqua" w:hAnsi="Book Antiqua" w:cs="Helvetica"/>
          <w:b/>
        </w:rPr>
        <w:t xml:space="preserve">Specialty type: </w:t>
      </w:r>
      <w:r w:rsidR="00B7119A" w:rsidRPr="00446593">
        <w:rPr>
          <w:rFonts w:ascii="Book Antiqua" w:eastAsia="微软雅黑" w:hAnsi="Book Antiqua"/>
        </w:rPr>
        <w:t>Medicine, research and experimental</w:t>
      </w:r>
    </w:p>
    <w:p w14:paraId="2913FE37" w14:textId="6444345F" w:rsidR="003622AF" w:rsidRPr="00446593" w:rsidRDefault="003622AF" w:rsidP="00446593">
      <w:pPr>
        <w:snapToGrid w:val="0"/>
        <w:spacing w:line="360" w:lineRule="auto"/>
        <w:jc w:val="both"/>
        <w:rPr>
          <w:rFonts w:ascii="Book Antiqua" w:hAnsi="Book Antiqua" w:cs="Helvetica"/>
          <w:b/>
        </w:rPr>
      </w:pPr>
      <w:r w:rsidRPr="00446593">
        <w:rPr>
          <w:rFonts w:ascii="Book Antiqua" w:hAnsi="Book Antiqua" w:cs="Helvetica"/>
          <w:b/>
        </w:rPr>
        <w:t xml:space="preserve">Country of origin: </w:t>
      </w:r>
      <w:r w:rsidR="00B7119A" w:rsidRPr="00446593">
        <w:rPr>
          <w:rFonts w:ascii="Book Antiqua" w:hAnsi="Book Antiqua"/>
        </w:rPr>
        <w:t>China</w:t>
      </w:r>
    </w:p>
    <w:p w14:paraId="7F0C5C2B" w14:textId="77777777" w:rsidR="003622AF" w:rsidRPr="00446593" w:rsidRDefault="003622AF" w:rsidP="00446593">
      <w:pPr>
        <w:snapToGrid w:val="0"/>
        <w:spacing w:line="360" w:lineRule="auto"/>
        <w:jc w:val="both"/>
        <w:rPr>
          <w:rFonts w:ascii="Book Antiqua" w:hAnsi="Book Antiqua" w:cs="Helvetica"/>
          <w:b/>
        </w:rPr>
      </w:pPr>
      <w:r w:rsidRPr="00446593">
        <w:rPr>
          <w:rFonts w:ascii="Book Antiqua" w:hAnsi="Book Antiqua" w:cs="Helvetica"/>
          <w:b/>
        </w:rPr>
        <w:t>Peer-review report classification</w:t>
      </w:r>
    </w:p>
    <w:p w14:paraId="1838D5CF" w14:textId="5AAFEEA6" w:rsidR="003622AF" w:rsidRPr="00446593" w:rsidRDefault="003622AF" w:rsidP="00446593">
      <w:pPr>
        <w:snapToGrid w:val="0"/>
        <w:spacing w:line="360" w:lineRule="auto"/>
        <w:jc w:val="both"/>
        <w:rPr>
          <w:rFonts w:ascii="Book Antiqua" w:hAnsi="Book Antiqua" w:cs="Helvetica"/>
        </w:rPr>
      </w:pPr>
      <w:r w:rsidRPr="00446593">
        <w:rPr>
          <w:rFonts w:ascii="Book Antiqua" w:hAnsi="Book Antiqua" w:cs="Helvetica"/>
        </w:rPr>
        <w:t xml:space="preserve">Grade A (Excellent): </w:t>
      </w:r>
      <w:r w:rsidR="00B7119A" w:rsidRPr="00446593">
        <w:rPr>
          <w:rFonts w:ascii="Book Antiqua" w:hAnsi="Book Antiqua" w:cs="Helvetica"/>
        </w:rPr>
        <w:t>0</w:t>
      </w:r>
    </w:p>
    <w:p w14:paraId="576F2729" w14:textId="3BCA5B23" w:rsidR="003622AF" w:rsidRPr="00446593" w:rsidRDefault="003622AF" w:rsidP="00446593">
      <w:pPr>
        <w:snapToGrid w:val="0"/>
        <w:spacing w:line="360" w:lineRule="auto"/>
        <w:jc w:val="both"/>
        <w:rPr>
          <w:rFonts w:ascii="Book Antiqua" w:hAnsi="Book Antiqua" w:cs="Helvetica"/>
        </w:rPr>
      </w:pPr>
      <w:r w:rsidRPr="00446593">
        <w:rPr>
          <w:rFonts w:ascii="Book Antiqua" w:hAnsi="Book Antiqua" w:cs="Helvetica"/>
        </w:rPr>
        <w:t xml:space="preserve">Grade B (Very good): </w:t>
      </w:r>
      <w:r w:rsidR="00B7119A" w:rsidRPr="00446593">
        <w:rPr>
          <w:rFonts w:ascii="Book Antiqua" w:hAnsi="Book Antiqua" w:cs="Helvetica"/>
        </w:rPr>
        <w:t>0</w:t>
      </w:r>
    </w:p>
    <w:p w14:paraId="5E3E3C3D" w14:textId="4C227032" w:rsidR="003622AF" w:rsidRPr="00446593" w:rsidRDefault="003622AF" w:rsidP="00446593">
      <w:pPr>
        <w:snapToGrid w:val="0"/>
        <w:spacing w:line="360" w:lineRule="auto"/>
        <w:jc w:val="both"/>
        <w:rPr>
          <w:rFonts w:ascii="Book Antiqua" w:hAnsi="Book Antiqua" w:cs="Helvetica"/>
        </w:rPr>
      </w:pPr>
      <w:r w:rsidRPr="00446593">
        <w:rPr>
          <w:rFonts w:ascii="Book Antiqua" w:hAnsi="Book Antiqua" w:cs="Helvetica"/>
        </w:rPr>
        <w:t>Grade C (Good): C</w:t>
      </w:r>
      <w:r w:rsidR="00B7119A" w:rsidRPr="00446593">
        <w:rPr>
          <w:rFonts w:ascii="Book Antiqua" w:hAnsi="Book Antiqua" w:cs="Helvetica"/>
        </w:rPr>
        <w:t>, C</w:t>
      </w:r>
    </w:p>
    <w:p w14:paraId="1499E307" w14:textId="3A1E2154" w:rsidR="003622AF" w:rsidRPr="00446593" w:rsidRDefault="003622AF" w:rsidP="00446593">
      <w:pPr>
        <w:snapToGrid w:val="0"/>
        <w:spacing w:line="360" w:lineRule="auto"/>
        <w:jc w:val="both"/>
        <w:rPr>
          <w:rFonts w:ascii="Book Antiqua" w:hAnsi="Book Antiqua" w:cs="Helvetica"/>
        </w:rPr>
      </w:pPr>
      <w:r w:rsidRPr="00446593">
        <w:rPr>
          <w:rFonts w:ascii="Book Antiqua" w:hAnsi="Book Antiqua" w:cs="Helvetica"/>
        </w:rPr>
        <w:t xml:space="preserve">Grade D (Fair): </w:t>
      </w:r>
      <w:r w:rsidR="00B7119A" w:rsidRPr="00446593">
        <w:rPr>
          <w:rFonts w:ascii="Book Antiqua" w:hAnsi="Book Antiqua" w:cs="Helvetica"/>
        </w:rPr>
        <w:t>D</w:t>
      </w:r>
      <w:r w:rsidRPr="00446593">
        <w:rPr>
          <w:rFonts w:ascii="Book Antiqua" w:hAnsi="Book Antiqua" w:cs="Helvetica"/>
        </w:rPr>
        <w:t xml:space="preserve"> </w:t>
      </w:r>
    </w:p>
    <w:p w14:paraId="3D6F5943" w14:textId="6EA74879" w:rsidR="003E0989" w:rsidRPr="00446593" w:rsidRDefault="003622AF" w:rsidP="00446593">
      <w:pPr>
        <w:pStyle w:val="ad"/>
        <w:spacing w:line="360" w:lineRule="auto"/>
        <w:ind w:firstLineChars="0" w:firstLine="0"/>
        <w:jc w:val="both"/>
        <w:rPr>
          <w:rFonts w:ascii="Book Antiqua" w:hAnsi="Book Antiqua"/>
        </w:rPr>
      </w:pPr>
      <w:r w:rsidRPr="00446593">
        <w:rPr>
          <w:rFonts w:ascii="Book Antiqua" w:hAnsi="Book Antiqua" w:cs="Helvetica"/>
        </w:rPr>
        <w:t>Grade E (Poor): 0</w:t>
      </w:r>
    </w:p>
    <w:p w14:paraId="2F20C9B6" w14:textId="17E72329" w:rsidR="003E0989" w:rsidRPr="00D86E5C" w:rsidRDefault="003E0989" w:rsidP="008E2DEB">
      <w:pPr>
        <w:pStyle w:val="ad"/>
        <w:spacing w:line="360" w:lineRule="auto"/>
        <w:ind w:firstLineChars="0" w:firstLine="0"/>
        <w:jc w:val="both"/>
        <w:rPr>
          <w:rFonts w:ascii="Book Antiqua" w:hAnsi="Book Antiqua"/>
        </w:rPr>
      </w:pPr>
    </w:p>
    <w:p w14:paraId="00F8983B" w14:textId="77777777" w:rsidR="00B7119A" w:rsidRPr="00D86E5C" w:rsidRDefault="00B7119A">
      <w:pPr>
        <w:rPr>
          <w:rFonts w:ascii="Book Antiqua" w:hAnsi="Book Antiqua"/>
        </w:rPr>
      </w:pPr>
      <w:r w:rsidRPr="00D86E5C">
        <w:rPr>
          <w:rFonts w:ascii="Book Antiqua" w:hAnsi="Book Antiqua"/>
        </w:rPr>
        <w:br w:type="page"/>
      </w:r>
    </w:p>
    <w:tbl>
      <w:tblPr>
        <w:tblW w:w="7797" w:type="dxa"/>
        <w:jc w:val="center"/>
        <w:tblBorders>
          <w:top w:val="nil"/>
          <w:left w:val="nil"/>
          <w:right w:val="nil"/>
        </w:tblBorders>
        <w:tblLayout w:type="fixed"/>
        <w:tblLook w:val="0000" w:firstRow="0" w:lastRow="0" w:firstColumn="0" w:lastColumn="0" w:noHBand="0" w:noVBand="0"/>
      </w:tblPr>
      <w:tblGrid>
        <w:gridCol w:w="2694"/>
        <w:gridCol w:w="2551"/>
        <w:gridCol w:w="2552"/>
      </w:tblGrid>
      <w:tr w:rsidR="007222DE" w:rsidRPr="00D86E5C" w14:paraId="2FF59512" w14:textId="77777777" w:rsidTr="007222DE">
        <w:trPr>
          <w:trHeight w:val="366"/>
          <w:jc w:val="center"/>
        </w:trPr>
        <w:tc>
          <w:tcPr>
            <w:tcW w:w="7797" w:type="dxa"/>
            <w:gridSpan w:val="3"/>
            <w:tcBorders>
              <w:top w:val="nil"/>
              <w:left w:val="nil"/>
              <w:bottom w:val="single" w:sz="4" w:space="0" w:color="auto"/>
              <w:right w:val="nil"/>
            </w:tcBorders>
            <w:shd w:val="clear" w:color="auto" w:fill="auto"/>
            <w:tcMar>
              <w:top w:w="80" w:type="nil"/>
              <w:left w:w="80" w:type="nil"/>
              <w:bottom w:w="80" w:type="nil"/>
              <w:right w:w="80" w:type="nil"/>
            </w:tcMar>
            <w:vAlign w:val="center"/>
          </w:tcPr>
          <w:p w14:paraId="1F62E4F0" w14:textId="372889BB" w:rsidR="003E0989" w:rsidRPr="00D86E5C" w:rsidRDefault="003E0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b/>
                <w:kern w:val="1"/>
              </w:rPr>
            </w:pPr>
            <w:r w:rsidRPr="00D86E5C">
              <w:rPr>
                <w:rFonts w:ascii="Book Antiqua" w:eastAsia="Arial Unicode MS" w:hAnsi="Book Antiqua" w:cs="Arial"/>
                <w:b/>
              </w:rPr>
              <w:lastRenderedPageBreak/>
              <w:t>Table</w:t>
            </w:r>
            <w:r w:rsidR="00B7119A" w:rsidRPr="00D86E5C">
              <w:rPr>
                <w:rFonts w:ascii="Book Antiqua" w:eastAsia="Arial Unicode MS" w:hAnsi="Book Antiqua" w:cs="Arial"/>
                <w:b/>
              </w:rPr>
              <w:t xml:space="preserve"> </w:t>
            </w:r>
            <w:r w:rsidRPr="00D86E5C">
              <w:rPr>
                <w:rFonts w:ascii="Book Antiqua" w:eastAsia="Arial Unicode MS" w:hAnsi="Book Antiqua" w:cs="Arial"/>
                <w:b/>
              </w:rPr>
              <w:t xml:space="preserve">1 </w:t>
            </w:r>
            <w:r w:rsidR="005E4686">
              <w:rPr>
                <w:rFonts w:ascii="Book Antiqua" w:eastAsia="Arial Unicode MS" w:hAnsi="Book Antiqua" w:cs="Arial"/>
                <w:b/>
              </w:rPr>
              <w:t>C</w:t>
            </w:r>
            <w:r w:rsidRPr="00D86E5C">
              <w:rPr>
                <w:rFonts w:ascii="Book Antiqua" w:eastAsia="Arial Unicode MS" w:hAnsi="Book Antiqua" w:cs="Arial"/>
                <w:b/>
              </w:rPr>
              <w:t>haracteri</w:t>
            </w:r>
            <w:r w:rsidRPr="00D86E5C">
              <w:rPr>
                <w:rFonts w:ascii="Book Antiqua" w:eastAsia="Arial Unicode MS" w:hAnsi="Book Antiqua" w:cs="Arial"/>
                <w:b/>
              </w:rPr>
              <w:t xml:space="preserve">stics of 507 patients with </w:t>
            </w:r>
            <w:r w:rsidRPr="00D86E5C">
              <w:rPr>
                <w:rFonts w:ascii="Book Antiqua" w:hAnsi="Book Antiqua" w:cs="Arial"/>
                <w:b/>
              </w:rPr>
              <w:t xml:space="preserve">benign </w:t>
            </w:r>
            <w:r w:rsidRPr="00D86E5C">
              <w:rPr>
                <w:rFonts w:ascii="Book Antiqua" w:eastAsia="Arial Unicode MS" w:hAnsi="Book Antiqua" w:cs="Arial"/>
                <w:b/>
              </w:rPr>
              <w:t>esophageal strictures</w:t>
            </w:r>
          </w:p>
        </w:tc>
      </w:tr>
      <w:tr w:rsidR="007222DE" w:rsidRPr="00D86E5C" w14:paraId="0E378D81" w14:textId="77777777" w:rsidTr="007222DE">
        <w:tblPrEx>
          <w:tblBorders>
            <w:top w:val="none" w:sz="0" w:space="0" w:color="auto"/>
          </w:tblBorders>
        </w:tblPrEx>
        <w:trPr>
          <w:trHeight w:val="366"/>
          <w:jc w:val="center"/>
        </w:trPr>
        <w:tc>
          <w:tcPr>
            <w:tcW w:w="2694" w:type="dxa"/>
            <w:tcBorders>
              <w:top w:val="single" w:sz="4" w:space="0" w:color="auto"/>
              <w:left w:val="nil"/>
              <w:bottom w:val="single" w:sz="4" w:space="0" w:color="auto"/>
            </w:tcBorders>
            <w:shd w:val="clear" w:color="auto" w:fill="auto"/>
            <w:tcMar>
              <w:top w:w="80" w:type="nil"/>
              <w:left w:w="80" w:type="nil"/>
              <w:bottom w:w="80" w:type="nil"/>
              <w:right w:w="80" w:type="nil"/>
            </w:tcMar>
            <w:vAlign w:val="center"/>
          </w:tcPr>
          <w:p w14:paraId="7B649642"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b/>
                <w:kern w:val="1"/>
              </w:rPr>
            </w:pPr>
            <w:r w:rsidRPr="00D86E5C">
              <w:rPr>
                <w:rFonts w:ascii="Book Antiqua" w:eastAsia="Arial Unicode MS" w:hAnsi="Book Antiqua" w:cs="Arial"/>
                <w:b/>
              </w:rPr>
              <w:t>Category</w:t>
            </w:r>
          </w:p>
        </w:tc>
        <w:tc>
          <w:tcPr>
            <w:tcW w:w="2551" w:type="dxa"/>
            <w:tcBorders>
              <w:top w:val="single" w:sz="4" w:space="0" w:color="auto"/>
              <w:bottom w:val="single" w:sz="4" w:space="0" w:color="auto"/>
            </w:tcBorders>
            <w:shd w:val="clear" w:color="auto" w:fill="auto"/>
            <w:tcMar>
              <w:top w:w="80" w:type="nil"/>
              <w:left w:w="80" w:type="nil"/>
              <w:bottom w:w="80" w:type="nil"/>
              <w:right w:w="80" w:type="nil"/>
            </w:tcMar>
            <w:vAlign w:val="center"/>
          </w:tcPr>
          <w:p w14:paraId="5CE56BCE"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b/>
                <w:kern w:val="1"/>
              </w:rPr>
            </w:pPr>
          </w:p>
        </w:tc>
        <w:tc>
          <w:tcPr>
            <w:tcW w:w="2552" w:type="dxa"/>
            <w:tcBorders>
              <w:top w:val="single" w:sz="4" w:space="0" w:color="auto"/>
              <w:bottom w:val="single" w:sz="4" w:space="0" w:color="auto"/>
              <w:right w:val="nil"/>
            </w:tcBorders>
            <w:shd w:val="clear" w:color="auto" w:fill="auto"/>
            <w:tcMar>
              <w:top w:w="80" w:type="nil"/>
              <w:left w:w="80" w:type="nil"/>
              <w:bottom w:w="80" w:type="nil"/>
              <w:right w:w="80" w:type="nil"/>
            </w:tcMar>
            <w:vAlign w:val="center"/>
          </w:tcPr>
          <w:p w14:paraId="6865AFCD" w14:textId="0CFEF578"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b/>
              </w:rPr>
            </w:pPr>
            <w:r w:rsidRPr="00D86E5C">
              <w:rPr>
                <w:rFonts w:ascii="Book Antiqua" w:eastAsia="Arial Unicode MS" w:hAnsi="Book Antiqua" w:cs="Arial"/>
                <w:b/>
                <w:i/>
              </w:rPr>
              <w:t>N</w:t>
            </w:r>
            <w:r w:rsidR="007222DE" w:rsidRPr="00D86E5C">
              <w:rPr>
                <w:rFonts w:ascii="Book Antiqua" w:eastAsia="Arial Unicode MS" w:hAnsi="Book Antiqua" w:cs="Arial"/>
                <w:b/>
              </w:rPr>
              <w:t xml:space="preserve"> </w:t>
            </w:r>
            <w:r w:rsidRPr="00D86E5C">
              <w:rPr>
                <w:rFonts w:ascii="Book Antiqua" w:eastAsia="Arial Unicode MS" w:hAnsi="Book Antiqua" w:cs="Arial"/>
                <w:b/>
              </w:rPr>
              <w:t>(%)/M</w:t>
            </w:r>
            <w:r w:rsidR="007222DE" w:rsidRPr="00D86E5C">
              <w:rPr>
                <w:rFonts w:ascii="Book Antiqua" w:eastAsia="Arial Unicode MS" w:hAnsi="Book Antiqua" w:cs="Arial"/>
                <w:b/>
              </w:rPr>
              <w:t xml:space="preserve"> </w:t>
            </w:r>
            <w:r w:rsidRPr="00D86E5C">
              <w:rPr>
                <w:rFonts w:ascii="Book Antiqua" w:eastAsia="Arial Unicode MS" w:hAnsi="Book Antiqua" w:cs="Arial"/>
                <w:b/>
              </w:rPr>
              <w:t>(range)</w:t>
            </w:r>
          </w:p>
          <w:p w14:paraId="20162FE1" w14:textId="062D255C" w:rsidR="003E0989" w:rsidRPr="00D86E5C" w:rsidRDefault="007222DE"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D86E5C">
              <w:rPr>
                <w:rFonts w:ascii="Book Antiqua" w:hAnsi="Book Antiqua" w:cs="Arial"/>
                <w:b/>
                <w:i/>
              </w:rPr>
              <w:t>n</w:t>
            </w:r>
            <w:r w:rsidRPr="00D86E5C">
              <w:rPr>
                <w:rFonts w:ascii="Book Antiqua" w:hAnsi="Book Antiqua" w:cs="Arial"/>
                <w:b/>
              </w:rPr>
              <w:t xml:space="preserve"> </w:t>
            </w:r>
            <w:r w:rsidR="003E0989" w:rsidRPr="00D86E5C">
              <w:rPr>
                <w:rFonts w:ascii="Book Antiqua" w:hAnsi="Book Antiqua" w:cs="Arial"/>
                <w:b/>
              </w:rPr>
              <w:t>=</w:t>
            </w:r>
            <w:r w:rsidRPr="00D86E5C">
              <w:rPr>
                <w:rFonts w:ascii="Book Antiqua" w:hAnsi="Book Antiqua" w:cs="Arial"/>
                <w:b/>
              </w:rPr>
              <w:t xml:space="preserve"> </w:t>
            </w:r>
            <w:r w:rsidR="003E0989" w:rsidRPr="00D86E5C">
              <w:rPr>
                <w:rFonts w:ascii="Book Antiqua" w:hAnsi="Book Antiqua" w:cs="Arial"/>
                <w:b/>
              </w:rPr>
              <w:t>507</w:t>
            </w:r>
          </w:p>
        </w:tc>
      </w:tr>
      <w:tr w:rsidR="007222DE" w:rsidRPr="00D86E5C" w14:paraId="61F619E0" w14:textId="77777777" w:rsidTr="007222DE">
        <w:tblPrEx>
          <w:tblBorders>
            <w:top w:val="none" w:sz="0" w:space="0" w:color="auto"/>
          </w:tblBorders>
        </w:tblPrEx>
        <w:trPr>
          <w:trHeight w:val="366"/>
          <w:jc w:val="center"/>
        </w:trPr>
        <w:tc>
          <w:tcPr>
            <w:tcW w:w="2694" w:type="dxa"/>
            <w:tcBorders>
              <w:top w:val="single" w:sz="4" w:space="0" w:color="auto"/>
              <w:left w:val="nil"/>
              <w:bottom w:val="nil"/>
            </w:tcBorders>
            <w:shd w:val="clear" w:color="auto" w:fill="auto"/>
            <w:tcMar>
              <w:top w:w="80" w:type="nil"/>
              <w:left w:w="80" w:type="nil"/>
              <w:bottom w:w="80" w:type="nil"/>
              <w:right w:w="80" w:type="nil"/>
            </w:tcMar>
            <w:vAlign w:val="center"/>
          </w:tcPr>
          <w:p w14:paraId="043C3B46"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Sex</w:t>
            </w:r>
          </w:p>
        </w:tc>
        <w:tc>
          <w:tcPr>
            <w:tcW w:w="2551" w:type="dxa"/>
            <w:tcBorders>
              <w:top w:val="single" w:sz="4" w:space="0" w:color="auto"/>
              <w:bottom w:val="nil"/>
            </w:tcBorders>
            <w:shd w:val="clear" w:color="auto" w:fill="auto"/>
            <w:tcMar>
              <w:top w:w="80" w:type="nil"/>
              <w:left w:w="80" w:type="nil"/>
              <w:bottom w:w="80" w:type="nil"/>
              <w:right w:w="80" w:type="nil"/>
            </w:tcMar>
            <w:vAlign w:val="center"/>
          </w:tcPr>
          <w:p w14:paraId="15BAA2C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Female</w:t>
            </w:r>
          </w:p>
        </w:tc>
        <w:tc>
          <w:tcPr>
            <w:tcW w:w="2552" w:type="dxa"/>
            <w:tcBorders>
              <w:top w:val="single" w:sz="4" w:space="0" w:color="auto"/>
              <w:bottom w:val="nil"/>
              <w:right w:val="nil"/>
            </w:tcBorders>
            <w:shd w:val="clear" w:color="auto" w:fill="auto"/>
            <w:tcMar>
              <w:top w:w="80" w:type="nil"/>
              <w:left w:w="80" w:type="nil"/>
              <w:bottom w:w="80" w:type="nil"/>
              <w:right w:w="80" w:type="nil"/>
            </w:tcMar>
            <w:vAlign w:val="center"/>
          </w:tcPr>
          <w:p w14:paraId="3402940A" w14:textId="6DBA93FA"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hAnsi="Book Antiqua" w:cs="Arial"/>
              </w:rPr>
              <w:t>178</w:t>
            </w:r>
            <w:r w:rsidR="007222DE" w:rsidRPr="00D86E5C">
              <w:rPr>
                <w:rFonts w:ascii="Book Antiqua" w:hAnsi="Book Antiqua" w:cs="Arial"/>
              </w:rPr>
              <w:t xml:space="preserve"> </w:t>
            </w:r>
            <w:r w:rsidRPr="00D86E5C">
              <w:rPr>
                <w:rFonts w:ascii="Book Antiqua" w:hAnsi="Book Antiqua" w:cs="Arial"/>
              </w:rPr>
              <w:t>(35.1)</w:t>
            </w:r>
          </w:p>
        </w:tc>
      </w:tr>
      <w:tr w:rsidR="007222DE" w:rsidRPr="00D86E5C" w14:paraId="2595ABC6"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394B82D6"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20E72B2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Male</w:t>
            </w:r>
          </w:p>
        </w:tc>
        <w:tc>
          <w:tcPr>
            <w:tcW w:w="2552" w:type="dxa"/>
            <w:tcBorders>
              <w:top w:val="nil"/>
              <w:bottom w:val="nil"/>
              <w:right w:val="nil"/>
            </w:tcBorders>
            <w:shd w:val="clear" w:color="auto" w:fill="auto"/>
            <w:tcMar>
              <w:top w:w="80" w:type="nil"/>
              <w:left w:w="80" w:type="nil"/>
              <w:bottom w:w="80" w:type="nil"/>
              <w:right w:w="80" w:type="nil"/>
            </w:tcMar>
          </w:tcPr>
          <w:p w14:paraId="5F6E4D3B" w14:textId="29CBCB24" w:rsidR="003E0989" w:rsidRPr="00D86E5C" w:rsidRDefault="003E0989" w:rsidP="008E2DEB">
            <w:pPr>
              <w:spacing w:line="360" w:lineRule="auto"/>
              <w:jc w:val="both"/>
              <w:rPr>
                <w:rFonts w:ascii="Book Antiqua" w:hAnsi="Book Antiqua"/>
              </w:rPr>
            </w:pPr>
            <w:r w:rsidRPr="00D86E5C">
              <w:rPr>
                <w:rFonts w:ascii="Book Antiqua" w:hAnsi="Book Antiqua" w:cs="Arial"/>
              </w:rPr>
              <w:t>329</w:t>
            </w:r>
            <w:r w:rsidR="007222DE" w:rsidRPr="00D86E5C">
              <w:rPr>
                <w:rFonts w:ascii="Book Antiqua" w:hAnsi="Book Antiqua" w:cs="Arial"/>
              </w:rPr>
              <w:t xml:space="preserve"> </w:t>
            </w:r>
            <w:r w:rsidRPr="00D86E5C">
              <w:rPr>
                <w:rFonts w:ascii="Book Antiqua" w:hAnsi="Book Antiqua" w:cs="Arial"/>
              </w:rPr>
              <w:t>(64.9)</w:t>
            </w:r>
          </w:p>
        </w:tc>
      </w:tr>
      <w:tr w:rsidR="007222DE" w:rsidRPr="00D86E5C" w14:paraId="075A2F1A" w14:textId="77777777" w:rsidTr="007222DE">
        <w:tblPrEx>
          <w:tblBorders>
            <w:top w:val="none" w:sz="0" w:space="0" w:color="auto"/>
          </w:tblBorders>
        </w:tblPrEx>
        <w:trPr>
          <w:trHeight w:val="219"/>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79EB8E83" w14:textId="35116F4D"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 xml:space="preserve">Age </w:t>
            </w:r>
            <w:r w:rsidRPr="00D86E5C">
              <w:rPr>
                <w:rFonts w:ascii="Book Antiqua" w:hAnsi="Book Antiqua" w:cs="Arial"/>
              </w:rPr>
              <w:t>(</w:t>
            </w:r>
            <w:r w:rsidRPr="00D86E5C">
              <w:rPr>
                <w:rFonts w:ascii="Book Antiqua" w:eastAsia="Arial Unicode MS" w:hAnsi="Book Antiqua" w:cs="Arial"/>
              </w:rPr>
              <w:t>yr</w:t>
            </w:r>
            <w:r w:rsidRPr="00D86E5C">
              <w:rPr>
                <w:rFonts w:ascii="Book Antiqua" w:hAnsi="Book Antiqua" w:cs="Arial"/>
              </w:rPr>
              <w:t>)</w:t>
            </w:r>
          </w:p>
        </w:tc>
        <w:tc>
          <w:tcPr>
            <w:tcW w:w="2551" w:type="dxa"/>
            <w:tcBorders>
              <w:top w:val="nil"/>
              <w:bottom w:val="nil"/>
            </w:tcBorders>
            <w:shd w:val="clear" w:color="auto" w:fill="auto"/>
            <w:tcMar>
              <w:top w:w="80" w:type="nil"/>
              <w:left w:w="80" w:type="nil"/>
              <w:bottom w:w="80" w:type="nil"/>
              <w:right w:w="80" w:type="nil"/>
            </w:tcMar>
            <w:vAlign w:val="center"/>
          </w:tcPr>
          <w:p w14:paraId="5CC731A6"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hAnsi="Book Antiqua" w:cs="Arial"/>
                <w:kern w:val="1"/>
              </w:rPr>
              <w:t>-</w:t>
            </w:r>
          </w:p>
        </w:tc>
        <w:tc>
          <w:tcPr>
            <w:tcW w:w="2552" w:type="dxa"/>
            <w:tcBorders>
              <w:top w:val="nil"/>
              <w:bottom w:val="nil"/>
              <w:right w:val="nil"/>
            </w:tcBorders>
            <w:shd w:val="clear" w:color="auto" w:fill="auto"/>
            <w:tcMar>
              <w:top w:w="80" w:type="nil"/>
              <w:left w:w="80" w:type="nil"/>
              <w:bottom w:w="80" w:type="nil"/>
              <w:right w:w="80" w:type="nil"/>
            </w:tcMar>
          </w:tcPr>
          <w:p w14:paraId="60C88319" w14:textId="2938974A" w:rsidR="003E0989" w:rsidRPr="00D86E5C" w:rsidRDefault="003E0989">
            <w:pPr>
              <w:spacing w:line="360" w:lineRule="auto"/>
              <w:jc w:val="both"/>
              <w:rPr>
                <w:rFonts w:ascii="Book Antiqua" w:hAnsi="Book Antiqua" w:cs="Arial"/>
              </w:rPr>
            </w:pPr>
            <w:r w:rsidRPr="00D86E5C">
              <w:rPr>
                <w:rFonts w:ascii="Book Antiqua" w:hAnsi="Book Antiqua" w:cs="Arial"/>
              </w:rPr>
              <w:t>58</w:t>
            </w:r>
            <w:r w:rsidR="007222DE" w:rsidRPr="00D86E5C">
              <w:rPr>
                <w:rFonts w:ascii="Book Antiqua" w:hAnsi="Book Antiqua" w:cs="Arial"/>
              </w:rPr>
              <w:t xml:space="preserve"> </w:t>
            </w:r>
            <w:r w:rsidRPr="00D86E5C">
              <w:rPr>
                <w:rFonts w:ascii="Book Antiqua" w:hAnsi="Book Antiqua" w:cs="Arial"/>
              </w:rPr>
              <w:t>(16</w:t>
            </w:r>
            <w:r w:rsidR="00667BD1">
              <w:rPr>
                <w:rFonts w:ascii="Book Antiqua" w:hAnsi="Book Antiqua" w:cs="Arial"/>
              </w:rPr>
              <w:t>-</w:t>
            </w:r>
            <w:r w:rsidRPr="00D86E5C">
              <w:rPr>
                <w:rFonts w:ascii="Book Antiqua" w:hAnsi="Book Antiqua" w:cs="Arial"/>
              </w:rPr>
              <w:t>88</w:t>
            </w:r>
            <w:r w:rsidRPr="00D86E5C">
              <w:rPr>
                <w:rFonts w:ascii="Book Antiqua" w:hAnsi="Book Antiqua" w:cs="Arial"/>
              </w:rPr>
              <w:t>)</w:t>
            </w:r>
          </w:p>
        </w:tc>
      </w:tr>
      <w:tr w:rsidR="007222DE" w:rsidRPr="00D86E5C" w14:paraId="34D42150"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29CDA3D5" w14:textId="2208631D"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Etiology</w:t>
            </w:r>
            <w:r w:rsidR="007222DE" w:rsidRPr="00D86E5C">
              <w:rPr>
                <w:rFonts w:ascii="Book Antiqua" w:eastAsia="Arial Unicode MS" w:hAnsi="Book Antiqua" w:cs="Arial"/>
                <w:vertAlign w:val="superscript"/>
              </w:rPr>
              <w:t>1</w:t>
            </w:r>
          </w:p>
        </w:tc>
        <w:tc>
          <w:tcPr>
            <w:tcW w:w="2551" w:type="dxa"/>
            <w:tcBorders>
              <w:top w:val="nil"/>
              <w:bottom w:val="nil"/>
            </w:tcBorders>
            <w:shd w:val="clear" w:color="auto" w:fill="auto"/>
            <w:tcMar>
              <w:top w:w="80" w:type="nil"/>
              <w:left w:w="80" w:type="nil"/>
              <w:bottom w:w="80" w:type="nil"/>
              <w:right w:w="80" w:type="nil"/>
            </w:tcMar>
            <w:vAlign w:val="center"/>
          </w:tcPr>
          <w:p w14:paraId="5112DC5F"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P</w:t>
            </w:r>
            <w:r w:rsidRPr="00D86E5C">
              <w:rPr>
                <w:rFonts w:ascii="Book Antiqua" w:hAnsi="Book Antiqua" w:cs="Arial"/>
              </w:rPr>
              <w:t>ost-</w:t>
            </w:r>
            <w:r w:rsidRPr="00D86E5C">
              <w:rPr>
                <w:rFonts w:ascii="Book Antiqua" w:eastAsia="Arial Unicode MS" w:hAnsi="Book Antiqua" w:cs="Arial"/>
              </w:rPr>
              <w:t>ESD/ESTD</w:t>
            </w:r>
          </w:p>
        </w:tc>
        <w:tc>
          <w:tcPr>
            <w:tcW w:w="2552" w:type="dxa"/>
            <w:tcBorders>
              <w:top w:val="nil"/>
              <w:bottom w:val="nil"/>
              <w:right w:val="nil"/>
            </w:tcBorders>
            <w:shd w:val="clear" w:color="auto" w:fill="auto"/>
            <w:tcMar>
              <w:top w:w="80" w:type="nil"/>
              <w:left w:w="80" w:type="nil"/>
              <w:bottom w:w="80" w:type="nil"/>
              <w:right w:w="80" w:type="nil"/>
            </w:tcMar>
          </w:tcPr>
          <w:p w14:paraId="5B9D18FA" w14:textId="16D14AD1" w:rsidR="003E0989" w:rsidRPr="00D86E5C" w:rsidRDefault="003E0989" w:rsidP="008E2DEB">
            <w:pPr>
              <w:spacing w:line="360" w:lineRule="auto"/>
              <w:jc w:val="both"/>
              <w:rPr>
                <w:rFonts w:ascii="Book Antiqua" w:hAnsi="Book Antiqua"/>
              </w:rPr>
            </w:pPr>
            <w:r w:rsidRPr="00D86E5C">
              <w:rPr>
                <w:rFonts w:ascii="Book Antiqua" w:hAnsi="Book Antiqua" w:cs="Arial"/>
              </w:rPr>
              <w:t>78</w:t>
            </w:r>
            <w:r w:rsidR="007222DE" w:rsidRPr="00D86E5C">
              <w:rPr>
                <w:rFonts w:ascii="Book Antiqua" w:hAnsi="Book Antiqua" w:cs="Arial"/>
              </w:rPr>
              <w:t xml:space="preserve"> </w:t>
            </w:r>
            <w:r w:rsidRPr="00D86E5C">
              <w:rPr>
                <w:rFonts w:ascii="Book Antiqua" w:hAnsi="Book Antiqua" w:cs="Arial"/>
              </w:rPr>
              <w:t>(15.4)</w:t>
            </w:r>
          </w:p>
        </w:tc>
      </w:tr>
      <w:tr w:rsidR="007222DE" w:rsidRPr="00D86E5C" w14:paraId="57402812"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490EC285"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56493498"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Achalasia</w:t>
            </w:r>
          </w:p>
        </w:tc>
        <w:tc>
          <w:tcPr>
            <w:tcW w:w="2552" w:type="dxa"/>
            <w:tcBorders>
              <w:top w:val="nil"/>
              <w:bottom w:val="nil"/>
              <w:right w:val="nil"/>
            </w:tcBorders>
            <w:shd w:val="clear" w:color="auto" w:fill="auto"/>
            <w:tcMar>
              <w:top w:w="80" w:type="nil"/>
              <w:left w:w="80" w:type="nil"/>
              <w:bottom w:w="80" w:type="nil"/>
              <w:right w:w="80" w:type="nil"/>
            </w:tcMar>
          </w:tcPr>
          <w:p w14:paraId="5173819C" w14:textId="762FE381" w:rsidR="003E0989" w:rsidRPr="00D86E5C" w:rsidRDefault="003E0989" w:rsidP="008E2DEB">
            <w:pPr>
              <w:spacing w:line="360" w:lineRule="auto"/>
              <w:jc w:val="both"/>
              <w:rPr>
                <w:rFonts w:ascii="Book Antiqua" w:hAnsi="Book Antiqua"/>
              </w:rPr>
            </w:pPr>
            <w:r w:rsidRPr="00D86E5C">
              <w:rPr>
                <w:rFonts w:ascii="Book Antiqua" w:hAnsi="Book Antiqua" w:cs="Arial"/>
              </w:rPr>
              <w:t>148</w:t>
            </w:r>
            <w:r w:rsidR="007222DE" w:rsidRPr="00D86E5C">
              <w:rPr>
                <w:rFonts w:ascii="Book Antiqua" w:hAnsi="Book Antiqua" w:cs="Arial"/>
              </w:rPr>
              <w:t xml:space="preserve"> </w:t>
            </w:r>
            <w:r w:rsidRPr="00D86E5C">
              <w:rPr>
                <w:rFonts w:ascii="Book Antiqua" w:hAnsi="Book Antiqua" w:cs="Arial"/>
              </w:rPr>
              <w:t>(29.2)</w:t>
            </w:r>
          </w:p>
        </w:tc>
      </w:tr>
      <w:tr w:rsidR="007222DE" w:rsidRPr="00D86E5C" w14:paraId="57D72245"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534E11AE"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75092390"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Caustic</w:t>
            </w:r>
          </w:p>
        </w:tc>
        <w:tc>
          <w:tcPr>
            <w:tcW w:w="2552" w:type="dxa"/>
            <w:tcBorders>
              <w:top w:val="nil"/>
              <w:bottom w:val="nil"/>
              <w:right w:val="nil"/>
            </w:tcBorders>
            <w:shd w:val="clear" w:color="auto" w:fill="auto"/>
            <w:tcMar>
              <w:top w:w="80" w:type="nil"/>
              <w:left w:w="80" w:type="nil"/>
              <w:bottom w:w="80" w:type="nil"/>
              <w:right w:w="80" w:type="nil"/>
            </w:tcMar>
          </w:tcPr>
          <w:p w14:paraId="7AA645F8" w14:textId="2637B2D1" w:rsidR="003E0989" w:rsidRPr="00D86E5C" w:rsidRDefault="003E0989" w:rsidP="008E2DEB">
            <w:pPr>
              <w:spacing w:line="360" w:lineRule="auto"/>
              <w:jc w:val="both"/>
              <w:rPr>
                <w:rFonts w:ascii="Book Antiqua" w:hAnsi="Book Antiqua"/>
              </w:rPr>
            </w:pPr>
            <w:r w:rsidRPr="00D86E5C">
              <w:rPr>
                <w:rFonts w:ascii="Book Antiqua" w:hAnsi="Book Antiqua" w:cs="Arial"/>
              </w:rPr>
              <w:t>13</w:t>
            </w:r>
            <w:r w:rsidR="007222DE" w:rsidRPr="00D86E5C">
              <w:rPr>
                <w:rFonts w:ascii="Book Antiqua" w:hAnsi="Book Antiqua" w:cs="Arial"/>
              </w:rPr>
              <w:t xml:space="preserve"> </w:t>
            </w:r>
            <w:r w:rsidRPr="00D86E5C">
              <w:rPr>
                <w:rFonts w:ascii="Book Antiqua" w:hAnsi="Book Antiqua" w:cs="Arial"/>
              </w:rPr>
              <w:t>(2.6)</w:t>
            </w:r>
          </w:p>
        </w:tc>
      </w:tr>
      <w:tr w:rsidR="007222DE" w:rsidRPr="00D86E5C" w14:paraId="7CDA9EB3"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734A8F8C"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0E71EFF0"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P</w:t>
            </w:r>
            <w:r w:rsidRPr="00D86E5C">
              <w:rPr>
                <w:rFonts w:ascii="Book Antiqua" w:hAnsi="Book Antiqua" w:cs="Arial"/>
              </w:rPr>
              <w:t>ostoperative</w:t>
            </w:r>
          </w:p>
        </w:tc>
        <w:tc>
          <w:tcPr>
            <w:tcW w:w="2552" w:type="dxa"/>
            <w:tcBorders>
              <w:top w:val="nil"/>
              <w:bottom w:val="nil"/>
              <w:right w:val="nil"/>
            </w:tcBorders>
            <w:shd w:val="clear" w:color="auto" w:fill="auto"/>
            <w:tcMar>
              <w:top w:w="80" w:type="nil"/>
              <w:left w:w="80" w:type="nil"/>
              <w:bottom w:w="80" w:type="nil"/>
              <w:right w:w="80" w:type="nil"/>
            </w:tcMar>
          </w:tcPr>
          <w:p w14:paraId="440E8A40" w14:textId="41D3C595" w:rsidR="003E0989" w:rsidRPr="00D86E5C" w:rsidRDefault="003E0989" w:rsidP="008E2DEB">
            <w:pPr>
              <w:spacing w:line="360" w:lineRule="auto"/>
              <w:jc w:val="both"/>
              <w:rPr>
                <w:rFonts w:ascii="Book Antiqua" w:hAnsi="Book Antiqua"/>
              </w:rPr>
            </w:pPr>
            <w:r w:rsidRPr="00D86E5C">
              <w:rPr>
                <w:rFonts w:ascii="Book Antiqua" w:hAnsi="Book Antiqua" w:cs="Arial"/>
              </w:rPr>
              <w:t>246</w:t>
            </w:r>
            <w:r w:rsidR="007222DE" w:rsidRPr="00D86E5C">
              <w:rPr>
                <w:rFonts w:ascii="Book Antiqua" w:hAnsi="Book Antiqua" w:cs="Arial"/>
              </w:rPr>
              <w:t xml:space="preserve"> </w:t>
            </w:r>
            <w:r w:rsidRPr="00D86E5C">
              <w:rPr>
                <w:rFonts w:ascii="Book Antiqua" w:hAnsi="Book Antiqua" w:cs="Arial"/>
              </w:rPr>
              <w:t>(48.5)</w:t>
            </w:r>
          </w:p>
        </w:tc>
      </w:tr>
      <w:tr w:rsidR="007222DE" w:rsidRPr="00D86E5C" w14:paraId="07FD7590"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6A0736FB"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31D52210"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Peptic</w:t>
            </w:r>
          </w:p>
        </w:tc>
        <w:tc>
          <w:tcPr>
            <w:tcW w:w="2552" w:type="dxa"/>
            <w:tcBorders>
              <w:top w:val="nil"/>
              <w:bottom w:val="nil"/>
              <w:right w:val="nil"/>
            </w:tcBorders>
            <w:shd w:val="clear" w:color="auto" w:fill="auto"/>
            <w:tcMar>
              <w:top w:w="80" w:type="nil"/>
              <w:left w:w="80" w:type="nil"/>
              <w:bottom w:w="80" w:type="nil"/>
              <w:right w:w="80" w:type="nil"/>
            </w:tcMar>
          </w:tcPr>
          <w:p w14:paraId="58888259" w14:textId="744FADCE" w:rsidR="003E0989" w:rsidRPr="00D86E5C" w:rsidRDefault="003E0989" w:rsidP="008E2DEB">
            <w:pPr>
              <w:spacing w:line="360" w:lineRule="auto"/>
              <w:jc w:val="both"/>
              <w:rPr>
                <w:rFonts w:ascii="Book Antiqua" w:hAnsi="Book Antiqua"/>
              </w:rPr>
            </w:pPr>
            <w:r w:rsidRPr="00D86E5C">
              <w:rPr>
                <w:rFonts w:ascii="Book Antiqua" w:hAnsi="Book Antiqua" w:cs="Arial"/>
              </w:rPr>
              <w:t>3</w:t>
            </w:r>
            <w:r w:rsidR="007222DE" w:rsidRPr="00D86E5C">
              <w:rPr>
                <w:rFonts w:ascii="Book Antiqua" w:hAnsi="Book Antiqua" w:cs="Arial"/>
              </w:rPr>
              <w:t xml:space="preserve"> </w:t>
            </w:r>
            <w:r w:rsidRPr="00D86E5C">
              <w:rPr>
                <w:rFonts w:ascii="Book Antiqua" w:hAnsi="Book Antiqua" w:cs="Arial"/>
              </w:rPr>
              <w:t>(0.6)</w:t>
            </w:r>
          </w:p>
        </w:tc>
      </w:tr>
      <w:tr w:rsidR="007222DE" w:rsidRPr="00D86E5C" w14:paraId="06EF90B6"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2193D800"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3FD244CD"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r w:rsidRPr="00D86E5C">
              <w:rPr>
                <w:rFonts w:ascii="Book Antiqua" w:eastAsia="Arial Unicode MS" w:hAnsi="Book Antiqua" w:cs="Arial"/>
              </w:rPr>
              <w:t>Trauma</w:t>
            </w:r>
          </w:p>
        </w:tc>
        <w:tc>
          <w:tcPr>
            <w:tcW w:w="2552" w:type="dxa"/>
            <w:tcBorders>
              <w:top w:val="nil"/>
              <w:bottom w:val="nil"/>
              <w:right w:val="nil"/>
            </w:tcBorders>
            <w:shd w:val="clear" w:color="auto" w:fill="auto"/>
            <w:tcMar>
              <w:top w:w="80" w:type="nil"/>
              <w:left w:w="80" w:type="nil"/>
              <w:bottom w:w="80" w:type="nil"/>
              <w:right w:w="80" w:type="nil"/>
            </w:tcMar>
          </w:tcPr>
          <w:p w14:paraId="00A64D49" w14:textId="2FCBBF62" w:rsidR="003E0989" w:rsidRPr="00D86E5C" w:rsidRDefault="003E0989" w:rsidP="008E2DEB">
            <w:pPr>
              <w:spacing w:line="360" w:lineRule="auto"/>
              <w:jc w:val="both"/>
              <w:rPr>
                <w:rFonts w:ascii="Book Antiqua" w:hAnsi="Book Antiqua"/>
              </w:rPr>
            </w:pPr>
            <w:r w:rsidRPr="00D86E5C">
              <w:rPr>
                <w:rFonts w:ascii="Book Antiqua" w:hAnsi="Book Antiqua" w:cs="Arial"/>
              </w:rPr>
              <w:t>2</w:t>
            </w:r>
            <w:r w:rsidR="007222DE" w:rsidRPr="00D86E5C">
              <w:rPr>
                <w:rFonts w:ascii="Book Antiqua" w:hAnsi="Book Antiqua" w:cs="Arial"/>
              </w:rPr>
              <w:t xml:space="preserve"> </w:t>
            </w:r>
            <w:r w:rsidRPr="00D86E5C">
              <w:rPr>
                <w:rFonts w:ascii="Book Antiqua" w:hAnsi="Book Antiqua" w:cs="Arial"/>
              </w:rPr>
              <w:t>(0.4)</w:t>
            </w:r>
          </w:p>
        </w:tc>
      </w:tr>
      <w:tr w:rsidR="007222DE" w:rsidRPr="00D86E5C" w14:paraId="19AC9996"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2F8F4985"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27044986"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Mixed</w:t>
            </w:r>
          </w:p>
        </w:tc>
        <w:tc>
          <w:tcPr>
            <w:tcW w:w="2552" w:type="dxa"/>
            <w:tcBorders>
              <w:top w:val="nil"/>
              <w:bottom w:val="nil"/>
              <w:right w:val="nil"/>
            </w:tcBorders>
            <w:shd w:val="clear" w:color="auto" w:fill="auto"/>
            <w:tcMar>
              <w:top w:w="80" w:type="nil"/>
              <w:left w:w="80" w:type="nil"/>
              <w:bottom w:w="80" w:type="nil"/>
              <w:right w:w="80" w:type="nil"/>
            </w:tcMar>
          </w:tcPr>
          <w:p w14:paraId="6A855F79" w14:textId="3679DCB5" w:rsidR="003E0989" w:rsidRPr="00D86E5C" w:rsidRDefault="003E0989" w:rsidP="008E2DEB">
            <w:pPr>
              <w:spacing w:line="360" w:lineRule="auto"/>
              <w:jc w:val="both"/>
              <w:rPr>
                <w:rFonts w:ascii="Book Antiqua" w:hAnsi="Book Antiqua"/>
              </w:rPr>
            </w:pPr>
            <w:r w:rsidRPr="00D86E5C">
              <w:rPr>
                <w:rFonts w:ascii="Book Antiqua" w:hAnsi="Book Antiqua" w:cs="Arial"/>
              </w:rPr>
              <w:t>2</w:t>
            </w:r>
            <w:r w:rsidR="007222DE" w:rsidRPr="00D86E5C">
              <w:rPr>
                <w:rFonts w:ascii="Book Antiqua" w:hAnsi="Book Antiqua" w:cs="Arial"/>
              </w:rPr>
              <w:t xml:space="preserve"> </w:t>
            </w:r>
            <w:r w:rsidRPr="00D86E5C">
              <w:rPr>
                <w:rFonts w:ascii="Book Antiqua" w:hAnsi="Book Antiqua" w:cs="Arial"/>
              </w:rPr>
              <w:t>(0.4)</w:t>
            </w:r>
          </w:p>
        </w:tc>
      </w:tr>
      <w:tr w:rsidR="007222DE" w:rsidRPr="00D86E5C" w14:paraId="5FEED1C3"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0D8CCB97"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6D6B06E4"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Post-radiation</w:t>
            </w:r>
          </w:p>
        </w:tc>
        <w:tc>
          <w:tcPr>
            <w:tcW w:w="2552" w:type="dxa"/>
            <w:tcBorders>
              <w:top w:val="nil"/>
              <w:bottom w:val="nil"/>
              <w:right w:val="nil"/>
            </w:tcBorders>
            <w:shd w:val="clear" w:color="auto" w:fill="auto"/>
            <w:tcMar>
              <w:top w:w="80" w:type="nil"/>
              <w:left w:w="80" w:type="nil"/>
              <w:bottom w:w="80" w:type="nil"/>
              <w:right w:w="80" w:type="nil"/>
            </w:tcMar>
          </w:tcPr>
          <w:p w14:paraId="3DF44B05" w14:textId="7C14D7E1" w:rsidR="003E0989" w:rsidRPr="00D86E5C" w:rsidRDefault="003E0989" w:rsidP="008E2DEB">
            <w:pPr>
              <w:spacing w:line="360" w:lineRule="auto"/>
              <w:jc w:val="both"/>
              <w:rPr>
                <w:rFonts w:ascii="Book Antiqua" w:hAnsi="Book Antiqua"/>
              </w:rPr>
            </w:pPr>
            <w:r w:rsidRPr="00D86E5C">
              <w:rPr>
                <w:rFonts w:ascii="Book Antiqua" w:hAnsi="Book Antiqua" w:cs="Arial"/>
              </w:rPr>
              <w:t>1</w:t>
            </w:r>
            <w:r w:rsidR="007222DE" w:rsidRPr="00D86E5C">
              <w:rPr>
                <w:rFonts w:ascii="Book Antiqua" w:hAnsi="Book Antiqua" w:cs="Arial"/>
              </w:rPr>
              <w:t xml:space="preserve"> </w:t>
            </w:r>
            <w:r w:rsidRPr="00D86E5C">
              <w:rPr>
                <w:rFonts w:ascii="Book Antiqua" w:hAnsi="Book Antiqua" w:cs="Arial"/>
              </w:rPr>
              <w:t>(0.2)</w:t>
            </w:r>
          </w:p>
        </w:tc>
      </w:tr>
      <w:tr w:rsidR="007222DE" w:rsidRPr="00D86E5C" w14:paraId="52B161E8"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67F20299"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4A5AA2D7"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Iatrogenic</w:t>
            </w:r>
          </w:p>
        </w:tc>
        <w:tc>
          <w:tcPr>
            <w:tcW w:w="2552" w:type="dxa"/>
            <w:tcBorders>
              <w:top w:val="nil"/>
              <w:bottom w:val="nil"/>
              <w:right w:val="nil"/>
            </w:tcBorders>
            <w:shd w:val="clear" w:color="auto" w:fill="auto"/>
            <w:tcMar>
              <w:top w:w="80" w:type="nil"/>
              <w:left w:w="80" w:type="nil"/>
              <w:bottom w:w="80" w:type="nil"/>
              <w:right w:w="80" w:type="nil"/>
            </w:tcMar>
          </w:tcPr>
          <w:p w14:paraId="1225E43B" w14:textId="46AAC18F" w:rsidR="003E0989" w:rsidRPr="00D86E5C" w:rsidRDefault="003E0989" w:rsidP="008E2DEB">
            <w:pPr>
              <w:spacing w:line="360" w:lineRule="auto"/>
              <w:jc w:val="both"/>
              <w:rPr>
                <w:rFonts w:ascii="Book Antiqua" w:hAnsi="Book Antiqua"/>
              </w:rPr>
            </w:pPr>
            <w:r w:rsidRPr="00D86E5C">
              <w:rPr>
                <w:rFonts w:ascii="Book Antiqua" w:hAnsi="Book Antiqua" w:cs="Arial"/>
              </w:rPr>
              <w:t>14</w:t>
            </w:r>
            <w:r w:rsidR="007222DE" w:rsidRPr="00D86E5C">
              <w:rPr>
                <w:rFonts w:ascii="Book Antiqua" w:hAnsi="Book Antiqua" w:cs="Arial"/>
              </w:rPr>
              <w:t xml:space="preserve"> </w:t>
            </w:r>
            <w:r w:rsidRPr="00D86E5C">
              <w:rPr>
                <w:rFonts w:ascii="Book Antiqua" w:hAnsi="Book Antiqua" w:cs="Arial"/>
              </w:rPr>
              <w:t>(2.8)</w:t>
            </w:r>
          </w:p>
        </w:tc>
      </w:tr>
      <w:tr w:rsidR="007222DE" w:rsidRPr="00D86E5C" w14:paraId="3317108D"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7A05DD24" w14:textId="48A44310"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Location of strictures</w:t>
            </w:r>
            <w:r w:rsidR="007222DE" w:rsidRPr="00D86E5C">
              <w:rPr>
                <w:rFonts w:ascii="Book Antiqua" w:eastAsia="Arial Unicode MS" w:hAnsi="Book Antiqua" w:cs="Arial"/>
                <w:vertAlign w:val="superscript"/>
              </w:rPr>
              <w:t>1</w:t>
            </w:r>
          </w:p>
        </w:tc>
        <w:tc>
          <w:tcPr>
            <w:tcW w:w="2551" w:type="dxa"/>
            <w:tcBorders>
              <w:top w:val="nil"/>
              <w:bottom w:val="nil"/>
            </w:tcBorders>
            <w:shd w:val="clear" w:color="auto" w:fill="auto"/>
            <w:tcMar>
              <w:top w:w="80" w:type="nil"/>
              <w:left w:w="80" w:type="nil"/>
              <w:bottom w:w="80" w:type="nil"/>
              <w:right w:w="80" w:type="nil"/>
            </w:tcMar>
            <w:vAlign w:val="center"/>
          </w:tcPr>
          <w:p w14:paraId="4E01A27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Cervical</w:t>
            </w:r>
          </w:p>
        </w:tc>
        <w:tc>
          <w:tcPr>
            <w:tcW w:w="2552" w:type="dxa"/>
            <w:tcBorders>
              <w:top w:val="nil"/>
              <w:bottom w:val="nil"/>
              <w:right w:val="nil"/>
            </w:tcBorders>
            <w:shd w:val="clear" w:color="auto" w:fill="auto"/>
            <w:tcMar>
              <w:top w:w="80" w:type="nil"/>
              <w:left w:w="80" w:type="nil"/>
              <w:bottom w:w="80" w:type="nil"/>
              <w:right w:w="80" w:type="nil"/>
            </w:tcMar>
          </w:tcPr>
          <w:p w14:paraId="2FC1A656" w14:textId="1FD0574E" w:rsidR="003E0989" w:rsidRPr="00D86E5C" w:rsidRDefault="003E0989" w:rsidP="008E2DEB">
            <w:pPr>
              <w:spacing w:line="360" w:lineRule="auto"/>
              <w:jc w:val="both"/>
              <w:rPr>
                <w:rFonts w:ascii="Book Antiqua" w:hAnsi="Book Antiqua"/>
              </w:rPr>
            </w:pPr>
            <w:r w:rsidRPr="00D86E5C">
              <w:rPr>
                <w:rFonts w:ascii="Book Antiqua" w:hAnsi="Book Antiqua" w:cs="Arial"/>
              </w:rPr>
              <w:t>40</w:t>
            </w:r>
            <w:r w:rsidR="007222DE" w:rsidRPr="00D86E5C">
              <w:rPr>
                <w:rFonts w:ascii="Book Antiqua" w:hAnsi="Book Antiqua" w:cs="Arial"/>
              </w:rPr>
              <w:t xml:space="preserve"> </w:t>
            </w:r>
            <w:r w:rsidRPr="00D86E5C">
              <w:rPr>
                <w:rFonts w:ascii="Book Antiqua" w:hAnsi="Book Antiqua" w:cs="Arial"/>
              </w:rPr>
              <w:t>(7.9)</w:t>
            </w:r>
          </w:p>
        </w:tc>
      </w:tr>
      <w:tr w:rsidR="007222DE" w:rsidRPr="00D86E5C" w14:paraId="649737C7"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16E2CCDD"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15D9F362"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kern w:val="1"/>
              </w:rPr>
              <w:t>Thoracic</w:t>
            </w:r>
          </w:p>
        </w:tc>
        <w:tc>
          <w:tcPr>
            <w:tcW w:w="2552" w:type="dxa"/>
            <w:tcBorders>
              <w:top w:val="nil"/>
              <w:bottom w:val="nil"/>
              <w:right w:val="nil"/>
            </w:tcBorders>
            <w:shd w:val="clear" w:color="auto" w:fill="auto"/>
            <w:tcMar>
              <w:top w:w="80" w:type="nil"/>
              <w:left w:w="80" w:type="nil"/>
              <w:bottom w:w="80" w:type="nil"/>
              <w:right w:w="80" w:type="nil"/>
            </w:tcMar>
          </w:tcPr>
          <w:p w14:paraId="655AB9CF" w14:textId="16B20256" w:rsidR="003E0989" w:rsidRPr="00D86E5C" w:rsidRDefault="003E0989" w:rsidP="008E2DEB">
            <w:pPr>
              <w:spacing w:line="360" w:lineRule="auto"/>
              <w:jc w:val="both"/>
              <w:rPr>
                <w:rFonts w:ascii="Book Antiqua" w:hAnsi="Book Antiqua"/>
              </w:rPr>
            </w:pPr>
            <w:r w:rsidRPr="00D86E5C">
              <w:rPr>
                <w:rFonts w:ascii="Book Antiqua" w:hAnsi="Book Antiqua" w:cs="Arial"/>
              </w:rPr>
              <w:t>315</w:t>
            </w:r>
            <w:r w:rsidR="007222DE" w:rsidRPr="00D86E5C">
              <w:rPr>
                <w:rFonts w:ascii="Book Antiqua" w:hAnsi="Book Antiqua" w:cs="Arial"/>
              </w:rPr>
              <w:t xml:space="preserve"> </w:t>
            </w:r>
            <w:r w:rsidRPr="00D86E5C">
              <w:rPr>
                <w:rFonts w:ascii="Book Antiqua" w:hAnsi="Book Antiqua" w:cs="Arial"/>
              </w:rPr>
              <w:t>(62.1)</w:t>
            </w:r>
          </w:p>
        </w:tc>
      </w:tr>
      <w:tr w:rsidR="007222DE" w:rsidRPr="00D86E5C" w14:paraId="58ACFBF2"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1843B79E"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78E7F892"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Ventral</w:t>
            </w:r>
          </w:p>
        </w:tc>
        <w:tc>
          <w:tcPr>
            <w:tcW w:w="2552" w:type="dxa"/>
            <w:tcBorders>
              <w:top w:val="nil"/>
              <w:bottom w:val="nil"/>
              <w:right w:val="nil"/>
            </w:tcBorders>
            <w:shd w:val="clear" w:color="auto" w:fill="auto"/>
            <w:tcMar>
              <w:top w:w="80" w:type="nil"/>
              <w:left w:w="80" w:type="nil"/>
              <w:bottom w:w="80" w:type="nil"/>
              <w:right w:w="80" w:type="nil"/>
            </w:tcMar>
          </w:tcPr>
          <w:p w14:paraId="7637E083" w14:textId="46105D28" w:rsidR="003E0989" w:rsidRPr="00D86E5C" w:rsidRDefault="003E0989" w:rsidP="008E2DEB">
            <w:pPr>
              <w:spacing w:line="360" w:lineRule="auto"/>
              <w:jc w:val="both"/>
              <w:rPr>
                <w:rFonts w:ascii="Book Antiqua" w:hAnsi="Book Antiqua"/>
              </w:rPr>
            </w:pPr>
            <w:r w:rsidRPr="00D86E5C">
              <w:rPr>
                <w:rFonts w:ascii="Book Antiqua" w:hAnsi="Book Antiqua" w:cs="Arial"/>
              </w:rPr>
              <w:t>152</w:t>
            </w:r>
            <w:r w:rsidR="007222DE" w:rsidRPr="00D86E5C">
              <w:rPr>
                <w:rFonts w:ascii="Book Antiqua" w:hAnsi="Book Antiqua" w:cs="Arial"/>
              </w:rPr>
              <w:t xml:space="preserve"> </w:t>
            </w:r>
            <w:r w:rsidRPr="00D86E5C">
              <w:rPr>
                <w:rFonts w:ascii="Book Antiqua" w:hAnsi="Book Antiqua" w:cs="Arial"/>
              </w:rPr>
              <w:t>(30.0)</w:t>
            </w:r>
          </w:p>
        </w:tc>
      </w:tr>
      <w:tr w:rsidR="007222DE" w:rsidRPr="00D86E5C" w14:paraId="467623D9"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7F4A6494"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Number of strictures</w:t>
            </w:r>
          </w:p>
        </w:tc>
        <w:tc>
          <w:tcPr>
            <w:tcW w:w="2551" w:type="dxa"/>
            <w:tcBorders>
              <w:top w:val="nil"/>
              <w:bottom w:val="nil"/>
            </w:tcBorders>
            <w:shd w:val="clear" w:color="auto" w:fill="auto"/>
            <w:tcMar>
              <w:top w:w="80" w:type="nil"/>
              <w:left w:w="80" w:type="nil"/>
              <w:bottom w:w="80" w:type="nil"/>
              <w:right w:w="80" w:type="nil"/>
            </w:tcMar>
            <w:vAlign w:val="center"/>
          </w:tcPr>
          <w:p w14:paraId="640170A8"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One</w:t>
            </w:r>
          </w:p>
        </w:tc>
        <w:tc>
          <w:tcPr>
            <w:tcW w:w="2552" w:type="dxa"/>
            <w:tcBorders>
              <w:top w:val="nil"/>
              <w:bottom w:val="nil"/>
              <w:right w:val="nil"/>
            </w:tcBorders>
            <w:shd w:val="clear" w:color="auto" w:fill="auto"/>
            <w:tcMar>
              <w:top w:w="80" w:type="nil"/>
              <w:left w:w="80" w:type="nil"/>
              <w:bottom w:w="80" w:type="nil"/>
              <w:right w:w="80" w:type="nil"/>
            </w:tcMar>
          </w:tcPr>
          <w:p w14:paraId="264BD6A4" w14:textId="7CD29F0B" w:rsidR="003E0989" w:rsidRPr="00D86E5C" w:rsidRDefault="003E0989" w:rsidP="008E2DEB">
            <w:pPr>
              <w:spacing w:line="360" w:lineRule="auto"/>
              <w:jc w:val="both"/>
              <w:rPr>
                <w:rFonts w:ascii="Book Antiqua" w:hAnsi="Book Antiqua"/>
              </w:rPr>
            </w:pPr>
            <w:r w:rsidRPr="00D86E5C">
              <w:rPr>
                <w:rFonts w:ascii="Book Antiqua" w:hAnsi="Book Antiqua" w:cs="Arial"/>
              </w:rPr>
              <w:t>477</w:t>
            </w:r>
            <w:r w:rsidR="007222DE" w:rsidRPr="00D86E5C">
              <w:rPr>
                <w:rFonts w:ascii="Book Antiqua" w:hAnsi="Book Antiqua" w:cs="Arial"/>
              </w:rPr>
              <w:t xml:space="preserve"> </w:t>
            </w:r>
            <w:r w:rsidRPr="00D86E5C">
              <w:rPr>
                <w:rFonts w:ascii="Book Antiqua" w:hAnsi="Book Antiqua" w:cs="Arial"/>
              </w:rPr>
              <w:t>(94.1)</w:t>
            </w:r>
          </w:p>
        </w:tc>
      </w:tr>
      <w:tr w:rsidR="007222DE" w:rsidRPr="00D86E5C" w14:paraId="3FB0D5C9"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3D4A269B"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60B7DBED"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Two</w:t>
            </w:r>
          </w:p>
        </w:tc>
        <w:tc>
          <w:tcPr>
            <w:tcW w:w="2552" w:type="dxa"/>
            <w:tcBorders>
              <w:top w:val="nil"/>
              <w:bottom w:val="nil"/>
              <w:right w:val="nil"/>
            </w:tcBorders>
            <w:shd w:val="clear" w:color="auto" w:fill="auto"/>
            <w:tcMar>
              <w:top w:w="80" w:type="nil"/>
              <w:left w:w="80" w:type="nil"/>
              <w:bottom w:w="80" w:type="nil"/>
              <w:right w:w="80" w:type="nil"/>
            </w:tcMar>
          </w:tcPr>
          <w:p w14:paraId="087D0837" w14:textId="3EB290EE" w:rsidR="003E0989" w:rsidRPr="00D86E5C" w:rsidRDefault="003E0989" w:rsidP="008E2DEB">
            <w:pPr>
              <w:spacing w:line="360" w:lineRule="auto"/>
              <w:jc w:val="both"/>
              <w:rPr>
                <w:rFonts w:ascii="Book Antiqua" w:hAnsi="Book Antiqua"/>
              </w:rPr>
            </w:pPr>
            <w:r w:rsidRPr="00D86E5C">
              <w:rPr>
                <w:rFonts w:ascii="Book Antiqua" w:hAnsi="Book Antiqua" w:cs="Arial"/>
              </w:rPr>
              <w:t>24</w:t>
            </w:r>
            <w:r w:rsidR="007222DE" w:rsidRPr="00D86E5C">
              <w:rPr>
                <w:rFonts w:ascii="Book Antiqua" w:hAnsi="Book Antiqua" w:cs="Arial"/>
              </w:rPr>
              <w:t xml:space="preserve"> </w:t>
            </w:r>
            <w:r w:rsidRPr="00D86E5C">
              <w:rPr>
                <w:rFonts w:ascii="Book Antiqua" w:hAnsi="Book Antiqua" w:cs="Arial"/>
              </w:rPr>
              <w:t>(4.7)</w:t>
            </w:r>
          </w:p>
        </w:tc>
      </w:tr>
      <w:tr w:rsidR="007222DE" w:rsidRPr="00D86E5C" w14:paraId="638AB122"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7E065582"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nil"/>
            </w:tcBorders>
            <w:shd w:val="clear" w:color="auto" w:fill="auto"/>
            <w:tcMar>
              <w:top w:w="80" w:type="nil"/>
              <w:left w:w="80" w:type="nil"/>
              <w:bottom w:w="80" w:type="nil"/>
              <w:right w:w="80" w:type="nil"/>
            </w:tcMar>
            <w:vAlign w:val="center"/>
          </w:tcPr>
          <w:p w14:paraId="540B6618"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Three or more</w:t>
            </w:r>
          </w:p>
        </w:tc>
        <w:tc>
          <w:tcPr>
            <w:tcW w:w="2552" w:type="dxa"/>
            <w:tcBorders>
              <w:top w:val="nil"/>
              <w:bottom w:val="nil"/>
              <w:right w:val="nil"/>
            </w:tcBorders>
            <w:shd w:val="clear" w:color="auto" w:fill="auto"/>
            <w:tcMar>
              <w:top w:w="80" w:type="nil"/>
              <w:left w:w="80" w:type="nil"/>
              <w:bottom w:w="80" w:type="nil"/>
              <w:right w:w="80" w:type="nil"/>
            </w:tcMar>
          </w:tcPr>
          <w:p w14:paraId="545888F3" w14:textId="636EC40A" w:rsidR="003E0989" w:rsidRPr="00D86E5C" w:rsidRDefault="003E0989" w:rsidP="008E2DEB">
            <w:pPr>
              <w:spacing w:line="360" w:lineRule="auto"/>
              <w:jc w:val="both"/>
              <w:rPr>
                <w:rFonts w:ascii="Book Antiqua" w:hAnsi="Book Antiqua"/>
              </w:rPr>
            </w:pPr>
            <w:r w:rsidRPr="00D86E5C">
              <w:rPr>
                <w:rFonts w:ascii="Book Antiqua" w:hAnsi="Book Antiqua" w:cs="Arial"/>
              </w:rPr>
              <w:t>6</w:t>
            </w:r>
            <w:r w:rsidR="007222DE" w:rsidRPr="00D86E5C">
              <w:rPr>
                <w:rFonts w:ascii="Book Antiqua" w:hAnsi="Book Antiqua" w:cs="Arial"/>
              </w:rPr>
              <w:t xml:space="preserve"> </w:t>
            </w:r>
            <w:r w:rsidRPr="00D86E5C">
              <w:rPr>
                <w:rFonts w:ascii="Book Antiqua" w:hAnsi="Book Antiqua" w:cs="Arial"/>
              </w:rPr>
              <w:t>(1.2)</w:t>
            </w:r>
          </w:p>
        </w:tc>
      </w:tr>
      <w:tr w:rsidR="007222DE" w:rsidRPr="00D86E5C" w14:paraId="4EA342EA"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5ABA63E7" w14:textId="2F040D7E"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Length of strictures</w:t>
            </w:r>
            <w:r w:rsidR="007222DE" w:rsidRPr="00D86E5C">
              <w:rPr>
                <w:rFonts w:ascii="Book Antiqua" w:eastAsia="Arial Unicode MS" w:hAnsi="Book Antiqua" w:cs="Arial"/>
              </w:rPr>
              <w:t xml:space="preserve"> </w:t>
            </w:r>
            <w:r w:rsidRPr="00D86E5C">
              <w:rPr>
                <w:rFonts w:ascii="Book Antiqua" w:eastAsia="Arial Unicode MS" w:hAnsi="Book Antiqua" w:cs="Arial"/>
              </w:rPr>
              <w:t>(cm)</w:t>
            </w:r>
          </w:p>
        </w:tc>
        <w:tc>
          <w:tcPr>
            <w:tcW w:w="2551" w:type="dxa"/>
            <w:tcBorders>
              <w:top w:val="nil"/>
              <w:bottom w:val="nil"/>
            </w:tcBorders>
            <w:shd w:val="clear" w:color="auto" w:fill="auto"/>
            <w:tcMar>
              <w:top w:w="80" w:type="nil"/>
              <w:left w:w="80" w:type="nil"/>
              <w:bottom w:w="80" w:type="nil"/>
              <w:right w:w="80" w:type="nil"/>
            </w:tcMar>
            <w:vAlign w:val="center"/>
          </w:tcPr>
          <w:p w14:paraId="3B978D1B"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kern w:val="1"/>
              </w:rPr>
              <w:t>-</w:t>
            </w:r>
          </w:p>
        </w:tc>
        <w:tc>
          <w:tcPr>
            <w:tcW w:w="2552" w:type="dxa"/>
            <w:tcBorders>
              <w:top w:val="nil"/>
              <w:bottom w:val="nil"/>
              <w:right w:val="nil"/>
            </w:tcBorders>
            <w:shd w:val="clear" w:color="auto" w:fill="auto"/>
            <w:tcMar>
              <w:top w:w="80" w:type="nil"/>
              <w:left w:w="80" w:type="nil"/>
              <w:bottom w:w="80" w:type="nil"/>
              <w:right w:w="80" w:type="nil"/>
            </w:tcMar>
          </w:tcPr>
          <w:p w14:paraId="400D05C6" w14:textId="33D0003C" w:rsidR="003E0989" w:rsidRPr="00D86E5C" w:rsidRDefault="003E0989" w:rsidP="008E2DEB">
            <w:pPr>
              <w:spacing w:line="360" w:lineRule="auto"/>
              <w:jc w:val="both"/>
              <w:rPr>
                <w:rFonts w:ascii="Book Antiqua" w:hAnsi="Book Antiqua"/>
              </w:rPr>
            </w:pPr>
            <w:r w:rsidRPr="00D86E5C">
              <w:rPr>
                <w:rFonts w:ascii="Book Antiqua" w:hAnsi="Book Antiqua" w:cs="Arial"/>
              </w:rPr>
              <w:t>0.5</w:t>
            </w:r>
            <w:r w:rsidR="007222DE" w:rsidRPr="00D86E5C">
              <w:rPr>
                <w:rFonts w:ascii="Book Antiqua" w:hAnsi="Book Antiqua" w:cs="Arial"/>
              </w:rPr>
              <w:t xml:space="preserve"> </w:t>
            </w:r>
            <w:r w:rsidRPr="00D86E5C">
              <w:rPr>
                <w:rFonts w:ascii="Book Antiqua" w:hAnsi="Book Antiqua" w:cs="Arial"/>
              </w:rPr>
              <w:t>(0.5,</w:t>
            </w:r>
            <w:r w:rsidR="007222DE" w:rsidRPr="00D86E5C">
              <w:rPr>
                <w:rFonts w:ascii="Book Antiqua" w:hAnsi="Book Antiqua" w:cs="Arial"/>
              </w:rPr>
              <w:t xml:space="preserve"> </w:t>
            </w:r>
            <w:r w:rsidRPr="00D86E5C">
              <w:rPr>
                <w:rFonts w:ascii="Book Antiqua" w:hAnsi="Book Antiqua" w:cs="Arial"/>
              </w:rPr>
              <w:t>10)</w:t>
            </w:r>
          </w:p>
        </w:tc>
      </w:tr>
      <w:tr w:rsidR="007222DE" w:rsidRPr="00D86E5C" w14:paraId="623877BF"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684AD782"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Times</w:t>
            </w:r>
          </w:p>
        </w:tc>
        <w:tc>
          <w:tcPr>
            <w:tcW w:w="2551" w:type="dxa"/>
            <w:tcBorders>
              <w:top w:val="nil"/>
              <w:bottom w:val="nil"/>
            </w:tcBorders>
            <w:shd w:val="clear" w:color="auto" w:fill="auto"/>
            <w:tcMar>
              <w:top w:w="80" w:type="nil"/>
              <w:left w:w="80" w:type="nil"/>
              <w:bottom w:w="80" w:type="nil"/>
              <w:right w:w="80" w:type="nil"/>
            </w:tcMar>
            <w:vAlign w:val="center"/>
          </w:tcPr>
          <w:p w14:paraId="1A3A8187"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One</w:t>
            </w:r>
          </w:p>
        </w:tc>
        <w:tc>
          <w:tcPr>
            <w:tcW w:w="2552" w:type="dxa"/>
            <w:tcBorders>
              <w:top w:val="nil"/>
              <w:bottom w:val="nil"/>
              <w:right w:val="nil"/>
            </w:tcBorders>
            <w:shd w:val="clear" w:color="auto" w:fill="auto"/>
            <w:tcMar>
              <w:top w:w="80" w:type="nil"/>
              <w:left w:w="80" w:type="nil"/>
              <w:bottom w:w="80" w:type="nil"/>
              <w:right w:w="80" w:type="nil"/>
            </w:tcMar>
          </w:tcPr>
          <w:p w14:paraId="5187CFB7" w14:textId="2B639BB6" w:rsidR="003E0989" w:rsidRPr="00D86E5C" w:rsidRDefault="003E0989" w:rsidP="008E2DEB">
            <w:pPr>
              <w:spacing w:line="360" w:lineRule="auto"/>
              <w:jc w:val="both"/>
              <w:rPr>
                <w:rFonts w:ascii="Book Antiqua" w:hAnsi="Book Antiqua"/>
              </w:rPr>
            </w:pPr>
            <w:r w:rsidRPr="00D86E5C">
              <w:rPr>
                <w:rFonts w:ascii="Book Antiqua" w:hAnsi="Book Antiqua" w:cs="Arial"/>
              </w:rPr>
              <w:t>299</w:t>
            </w:r>
            <w:r w:rsidR="007222DE" w:rsidRPr="00D86E5C">
              <w:rPr>
                <w:rFonts w:ascii="Book Antiqua" w:hAnsi="Book Antiqua" w:cs="Arial"/>
              </w:rPr>
              <w:t xml:space="preserve"> </w:t>
            </w:r>
            <w:r w:rsidRPr="00D86E5C">
              <w:rPr>
                <w:rFonts w:ascii="Book Antiqua" w:hAnsi="Book Antiqua" w:cs="Arial"/>
              </w:rPr>
              <w:t>(59.0)</w:t>
            </w:r>
          </w:p>
        </w:tc>
      </w:tr>
      <w:tr w:rsidR="007222DE" w:rsidRPr="00D86E5C" w14:paraId="014DADE6"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2B56B32E"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p>
        </w:tc>
        <w:tc>
          <w:tcPr>
            <w:tcW w:w="2551" w:type="dxa"/>
            <w:tcBorders>
              <w:top w:val="nil"/>
              <w:bottom w:val="nil"/>
            </w:tcBorders>
            <w:shd w:val="clear" w:color="auto" w:fill="auto"/>
            <w:tcMar>
              <w:top w:w="80" w:type="nil"/>
              <w:left w:w="80" w:type="nil"/>
              <w:bottom w:w="80" w:type="nil"/>
              <w:right w:w="80" w:type="nil"/>
            </w:tcMar>
            <w:vAlign w:val="center"/>
          </w:tcPr>
          <w:p w14:paraId="3824A88E"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Two</w:t>
            </w:r>
          </w:p>
        </w:tc>
        <w:tc>
          <w:tcPr>
            <w:tcW w:w="2552" w:type="dxa"/>
            <w:tcBorders>
              <w:top w:val="nil"/>
              <w:bottom w:val="nil"/>
              <w:right w:val="nil"/>
            </w:tcBorders>
            <w:shd w:val="clear" w:color="auto" w:fill="auto"/>
            <w:tcMar>
              <w:top w:w="80" w:type="nil"/>
              <w:left w:w="80" w:type="nil"/>
              <w:bottom w:w="80" w:type="nil"/>
              <w:right w:w="80" w:type="nil"/>
            </w:tcMar>
          </w:tcPr>
          <w:p w14:paraId="716315F1" w14:textId="2759540F" w:rsidR="003E0989" w:rsidRPr="00D86E5C" w:rsidRDefault="003E0989" w:rsidP="008E2DEB">
            <w:pPr>
              <w:spacing w:line="360" w:lineRule="auto"/>
              <w:jc w:val="both"/>
              <w:rPr>
                <w:rFonts w:ascii="Book Antiqua" w:hAnsi="Book Antiqua"/>
              </w:rPr>
            </w:pPr>
            <w:r w:rsidRPr="00D86E5C">
              <w:rPr>
                <w:rFonts w:ascii="Book Antiqua" w:hAnsi="Book Antiqua" w:cs="Arial"/>
              </w:rPr>
              <w:t>85</w:t>
            </w:r>
            <w:r w:rsidR="007222DE" w:rsidRPr="00D86E5C">
              <w:rPr>
                <w:rFonts w:ascii="Book Antiqua" w:hAnsi="Book Antiqua" w:cs="Arial"/>
              </w:rPr>
              <w:t xml:space="preserve"> </w:t>
            </w:r>
            <w:r w:rsidRPr="00D86E5C">
              <w:rPr>
                <w:rFonts w:ascii="Book Antiqua" w:hAnsi="Book Antiqua" w:cs="Arial"/>
              </w:rPr>
              <w:t>(16.8)</w:t>
            </w:r>
          </w:p>
        </w:tc>
      </w:tr>
      <w:tr w:rsidR="007222DE" w:rsidRPr="00D86E5C" w14:paraId="7E2143E7"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1C150109"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p>
        </w:tc>
        <w:tc>
          <w:tcPr>
            <w:tcW w:w="2551" w:type="dxa"/>
            <w:tcBorders>
              <w:top w:val="nil"/>
              <w:bottom w:val="nil"/>
            </w:tcBorders>
            <w:shd w:val="clear" w:color="auto" w:fill="auto"/>
            <w:tcMar>
              <w:top w:w="80" w:type="nil"/>
              <w:left w:w="80" w:type="nil"/>
              <w:bottom w:w="80" w:type="nil"/>
              <w:right w:w="80" w:type="nil"/>
            </w:tcMar>
            <w:vAlign w:val="center"/>
          </w:tcPr>
          <w:p w14:paraId="6CD57DC0"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Three</w:t>
            </w:r>
          </w:p>
        </w:tc>
        <w:tc>
          <w:tcPr>
            <w:tcW w:w="2552" w:type="dxa"/>
            <w:tcBorders>
              <w:top w:val="nil"/>
              <w:bottom w:val="nil"/>
              <w:right w:val="nil"/>
            </w:tcBorders>
            <w:shd w:val="clear" w:color="auto" w:fill="auto"/>
            <w:tcMar>
              <w:top w:w="80" w:type="nil"/>
              <w:left w:w="80" w:type="nil"/>
              <w:bottom w:w="80" w:type="nil"/>
              <w:right w:w="80" w:type="nil"/>
            </w:tcMar>
          </w:tcPr>
          <w:p w14:paraId="55461F07" w14:textId="0933AFAC" w:rsidR="003E0989" w:rsidRPr="00D86E5C" w:rsidRDefault="003E0989" w:rsidP="008E2DEB">
            <w:pPr>
              <w:spacing w:line="360" w:lineRule="auto"/>
              <w:jc w:val="both"/>
              <w:rPr>
                <w:rFonts w:ascii="Book Antiqua" w:hAnsi="Book Antiqua"/>
              </w:rPr>
            </w:pPr>
            <w:r w:rsidRPr="00D86E5C">
              <w:rPr>
                <w:rFonts w:ascii="Book Antiqua" w:hAnsi="Book Antiqua" w:cs="Arial"/>
              </w:rPr>
              <w:t>42</w:t>
            </w:r>
            <w:r w:rsidR="008F02D9">
              <w:rPr>
                <w:rFonts w:ascii="Book Antiqua" w:hAnsi="Book Antiqua" w:cs="Arial"/>
              </w:rPr>
              <w:t xml:space="preserve"> </w:t>
            </w:r>
            <w:r w:rsidRPr="00D86E5C">
              <w:rPr>
                <w:rFonts w:ascii="Book Antiqua" w:hAnsi="Book Antiqua" w:cs="Arial"/>
              </w:rPr>
              <w:t>(8.3)</w:t>
            </w:r>
          </w:p>
        </w:tc>
      </w:tr>
      <w:tr w:rsidR="007222DE" w:rsidRPr="00D86E5C" w14:paraId="28B75655"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5D36F87E"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p>
        </w:tc>
        <w:tc>
          <w:tcPr>
            <w:tcW w:w="2551" w:type="dxa"/>
            <w:tcBorders>
              <w:top w:val="nil"/>
              <w:bottom w:val="nil"/>
            </w:tcBorders>
            <w:shd w:val="clear" w:color="auto" w:fill="auto"/>
            <w:tcMar>
              <w:top w:w="80" w:type="nil"/>
              <w:left w:w="80" w:type="nil"/>
              <w:bottom w:w="80" w:type="nil"/>
              <w:right w:w="80" w:type="nil"/>
            </w:tcMar>
            <w:vAlign w:val="center"/>
          </w:tcPr>
          <w:p w14:paraId="20E7D21E"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hAnsi="Book Antiqua" w:cs="Arial"/>
              </w:rPr>
              <w:t>Four</w:t>
            </w:r>
          </w:p>
        </w:tc>
        <w:tc>
          <w:tcPr>
            <w:tcW w:w="2552" w:type="dxa"/>
            <w:tcBorders>
              <w:top w:val="nil"/>
              <w:bottom w:val="nil"/>
              <w:right w:val="nil"/>
            </w:tcBorders>
            <w:shd w:val="clear" w:color="auto" w:fill="auto"/>
            <w:tcMar>
              <w:top w:w="80" w:type="nil"/>
              <w:left w:w="80" w:type="nil"/>
              <w:bottom w:w="80" w:type="nil"/>
              <w:right w:w="80" w:type="nil"/>
            </w:tcMar>
          </w:tcPr>
          <w:p w14:paraId="7874824A" w14:textId="28FA8D1B" w:rsidR="003E0989" w:rsidRPr="00D86E5C" w:rsidRDefault="003E0989" w:rsidP="008E2DEB">
            <w:pPr>
              <w:spacing w:line="360" w:lineRule="auto"/>
              <w:jc w:val="both"/>
              <w:rPr>
                <w:rFonts w:ascii="Book Antiqua" w:hAnsi="Book Antiqua"/>
              </w:rPr>
            </w:pPr>
            <w:r w:rsidRPr="00D86E5C">
              <w:rPr>
                <w:rFonts w:ascii="Book Antiqua" w:hAnsi="Book Antiqua" w:cs="Arial"/>
              </w:rPr>
              <w:t>24</w:t>
            </w:r>
            <w:r w:rsidR="007222DE" w:rsidRPr="00D86E5C">
              <w:rPr>
                <w:rFonts w:ascii="Book Antiqua" w:hAnsi="Book Antiqua" w:cs="Arial"/>
              </w:rPr>
              <w:t xml:space="preserve"> </w:t>
            </w:r>
            <w:r w:rsidRPr="00D86E5C">
              <w:rPr>
                <w:rFonts w:ascii="Book Antiqua" w:hAnsi="Book Antiqua" w:cs="Arial"/>
              </w:rPr>
              <w:t>(4.7)</w:t>
            </w:r>
          </w:p>
        </w:tc>
      </w:tr>
      <w:tr w:rsidR="007222DE" w:rsidRPr="00D86E5C" w14:paraId="30A48FB1"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1C77C1B0"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p>
        </w:tc>
        <w:tc>
          <w:tcPr>
            <w:tcW w:w="2551" w:type="dxa"/>
            <w:tcBorders>
              <w:top w:val="nil"/>
              <w:bottom w:val="nil"/>
            </w:tcBorders>
            <w:shd w:val="clear" w:color="auto" w:fill="auto"/>
            <w:tcMar>
              <w:top w:w="80" w:type="nil"/>
              <w:left w:w="80" w:type="nil"/>
              <w:bottom w:w="80" w:type="nil"/>
              <w:right w:w="80" w:type="nil"/>
            </w:tcMar>
            <w:vAlign w:val="center"/>
          </w:tcPr>
          <w:p w14:paraId="394E495D"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rPr>
            </w:pPr>
            <w:r w:rsidRPr="00D86E5C">
              <w:rPr>
                <w:rFonts w:ascii="Book Antiqua" w:eastAsia="Arial Unicode MS" w:hAnsi="Book Antiqua" w:cs="Arial"/>
              </w:rPr>
              <w:t>F</w:t>
            </w:r>
            <w:r w:rsidRPr="00D86E5C">
              <w:rPr>
                <w:rFonts w:ascii="Book Antiqua" w:hAnsi="Book Antiqua" w:cs="Arial"/>
              </w:rPr>
              <w:t xml:space="preserve">ive </w:t>
            </w:r>
            <w:r w:rsidRPr="00D86E5C">
              <w:rPr>
                <w:rFonts w:ascii="Book Antiqua" w:eastAsia="Arial Unicode MS" w:hAnsi="Book Antiqua" w:cs="Arial"/>
              </w:rPr>
              <w:t>or more</w:t>
            </w:r>
          </w:p>
        </w:tc>
        <w:tc>
          <w:tcPr>
            <w:tcW w:w="2552" w:type="dxa"/>
            <w:tcBorders>
              <w:top w:val="nil"/>
              <w:bottom w:val="nil"/>
              <w:right w:val="nil"/>
            </w:tcBorders>
            <w:shd w:val="clear" w:color="auto" w:fill="auto"/>
            <w:tcMar>
              <w:top w:w="80" w:type="nil"/>
              <w:left w:w="80" w:type="nil"/>
              <w:bottom w:w="80" w:type="nil"/>
              <w:right w:w="80" w:type="nil"/>
            </w:tcMar>
          </w:tcPr>
          <w:p w14:paraId="0B61591E" w14:textId="49865598" w:rsidR="003E0989" w:rsidRPr="00D86E5C" w:rsidRDefault="003E0989" w:rsidP="008E2DEB">
            <w:pPr>
              <w:spacing w:line="360" w:lineRule="auto"/>
              <w:jc w:val="both"/>
              <w:rPr>
                <w:rFonts w:ascii="Book Antiqua" w:hAnsi="Book Antiqua" w:cs="Arial"/>
              </w:rPr>
            </w:pPr>
            <w:r w:rsidRPr="00D86E5C">
              <w:rPr>
                <w:rFonts w:ascii="Book Antiqua" w:hAnsi="Book Antiqua" w:cs="Arial"/>
              </w:rPr>
              <w:t>57</w:t>
            </w:r>
            <w:r w:rsidR="007222DE" w:rsidRPr="00D86E5C">
              <w:rPr>
                <w:rFonts w:ascii="Book Antiqua" w:hAnsi="Book Antiqua" w:cs="Arial"/>
              </w:rPr>
              <w:t xml:space="preserve"> </w:t>
            </w:r>
            <w:r w:rsidRPr="00D86E5C">
              <w:rPr>
                <w:rFonts w:ascii="Book Antiqua" w:hAnsi="Book Antiqua" w:cs="Arial"/>
              </w:rPr>
              <w:t>(11.2)</w:t>
            </w:r>
          </w:p>
        </w:tc>
      </w:tr>
      <w:tr w:rsidR="007222DE" w:rsidRPr="00D86E5C" w14:paraId="04DBD609" w14:textId="77777777" w:rsidTr="007222DE">
        <w:tblPrEx>
          <w:tblBorders>
            <w:top w:val="none" w:sz="0" w:space="0" w:color="auto"/>
          </w:tblBorders>
        </w:tblPrEx>
        <w:trPr>
          <w:trHeight w:val="366"/>
          <w:jc w:val="center"/>
        </w:trPr>
        <w:tc>
          <w:tcPr>
            <w:tcW w:w="2694" w:type="dxa"/>
            <w:tcBorders>
              <w:top w:val="nil"/>
              <w:left w:val="nil"/>
              <w:bottom w:val="nil"/>
            </w:tcBorders>
            <w:shd w:val="clear" w:color="auto" w:fill="auto"/>
            <w:tcMar>
              <w:top w:w="80" w:type="nil"/>
              <w:left w:w="80" w:type="nil"/>
              <w:bottom w:w="80" w:type="nil"/>
              <w:right w:w="80" w:type="nil"/>
            </w:tcMar>
            <w:vAlign w:val="center"/>
          </w:tcPr>
          <w:p w14:paraId="3429513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lastRenderedPageBreak/>
              <w:t>Endoscopic therapy</w:t>
            </w:r>
          </w:p>
        </w:tc>
        <w:tc>
          <w:tcPr>
            <w:tcW w:w="2551" w:type="dxa"/>
            <w:tcBorders>
              <w:top w:val="nil"/>
              <w:bottom w:val="nil"/>
            </w:tcBorders>
            <w:shd w:val="clear" w:color="auto" w:fill="auto"/>
            <w:tcMar>
              <w:top w:w="80" w:type="nil"/>
              <w:left w:w="80" w:type="nil"/>
              <w:bottom w:w="80" w:type="nil"/>
              <w:right w:w="80" w:type="nil"/>
            </w:tcMar>
            <w:vAlign w:val="center"/>
          </w:tcPr>
          <w:p w14:paraId="301CA11D" w14:textId="7489EFCB" w:rsidR="003E0989" w:rsidRPr="00D86E5C" w:rsidRDefault="003E0989" w:rsidP="00104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Stent</w:t>
            </w:r>
            <w:r w:rsidR="00104108">
              <w:rPr>
                <w:rFonts w:ascii="Book Antiqua" w:eastAsia="Arial Unicode MS" w:hAnsi="Book Antiqua" w:cs="Arial"/>
              </w:rPr>
              <w:t>ing</w:t>
            </w:r>
            <w:r w:rsidRPr="00D86E5C">
              <w:rPr>
                <w:rFonts w:ascii="Book Antiqua" w:eastAsia="Arial Unicode MS" w:hAnsi="Book Antiqua" w:cs="Arial"/>
              </w:rPr>
              <w:t xml:space="preserve"> + </w:t>
            </w:r>
            <w:r w:rsidR="005B6FF3">
              <w:rPr>
                <w:rFonts w:ascii="Book Antiqua" w:eastAsia="Arial Unicode MS" w:hAnsi="Book Antiqua" w:cs="Arial"/>
              </w:rPr>
              <w:t>d</w:t>
            </w:r>
            <w:r w:rsidR="005B6FF3" w:rsidRPr="00D86E5C">
              <w:rPr>
                <w:rFonts w:ascii="Book Antiqua" w:eastAsia="Arial Unicode MS" w:hAnsi="Book Antiqua" w:cs="Arial"/>
              </w:rPr>
              <w:t>ilation</w:t>
            </w:r>
          </w:p>
        </w:tc>
        <w:tc>
          <w:tcPr>
            <w:tcW w:w="2552" w:type="dxa"/>
            <w:tcBorders>
              <w:top w:val="nil"/>
              <w:bottom w:val="nil"/>
              <w:right w:val="nil"/>
            </w:tcBorders>
            <w:shd w:val="clear" w:color="auto" w:fill="auto"/>
            <w:tcMar>
              <w:top w:w="80" w:type="nil"/>
              <w:left w:w="80" w:type="nil"/>
              <w:bottom w:w="80" w:type="nil"/>
              <w:right w:w="80" w:type="nil"/>
            </w:tcMar>
          </w:tcPr>
          <w:p w14:paraId="555DA6FB" w14:textId="418E7240" w:rsidR="003E0989" w:rsidRPr="00D86E5C" w:rsidRDefault="003E0989" w:rsidP="008E2DEB">
            <w:pPr>
              <w:spacing w:line="360" w:lineRule="auto"/>
              <w:jc w:val="both"/>
              <w:rPr>
                <w:rFonts w:ascii="Book Antiqua" w:hAnsi="Book Antiqua"/>
              </w:rPr>
            </w:pPr>
            <w:r w:rsidRPr="00D86E5C">
              <w:rPr>
                <w:rFonts w:ascii="Book Antiqua" w:hAnsi="Book Antiqua" w:cs="Arial"/>
              </w:rPr>
              <w:t>55</w:t>
            </w:r>
            <w:r w:rsidR="007222DE" w:rsidRPr="00D86E5C">
              <w:rPr>
                <w:rFonts w:ascii="Book Antiqua" w:hAnsi="Book Antiqua" w:cs="Arial"/>
              </w:rPr>
              <w:t xml:space="preserve"> </w:t>
            </w:r>
            <w:r w:rsidRPr="00D86E5C">
              <w:rPr>
                <w:rFonts w:ascii="Book Antiqua" w:hAnsi="Book Antiqua" w:cs="Arial"/>
              </w:rPr>
              <w:t>(10.8)</w:t>
            </w:r>
          </w:p>
        </w:tc>
      </w:tr>
      <w:tr w:rsidR="007222DE" w:rsidRPr="00D86E5C" w14:paraId="186496D3" w14:textId="77777777" w:rsidTr="007222DE">
        <w:trPr>
          <w:trHeight w:val="366"/>
          <w:jc w:val="center"/>
        </w:trPr>
        <w:tc>
          <w:tcPr>
            <w:tcW w:w="2694" w:type="dxa"/>
            <w:tcBorders>
              <w:top w:val="nil"/>
              <w:left w:val="nil"/>
              <w:bottom w:val="single" w:sz="4" w:space="0" w:color="auto"/>
            </w:tcBorders>
            <w:shd w:val="clear" w:color="auto" w:fill="auto"/>
            <w:tcMar>
              <w:top w:w="80" w:type="nil"/>
              <w:left w:w="80" w:type="nil"/>
              <w:bottom w:w="80" w:type="nil"/>
              <w:right w:w="80" w:type="nil"/>
            </w:tcMar>
            <w:vAlign w:val="center"/>
          </w:tcPr>
          <w:p w14:paraId="00AECB80"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p>
        </w:tc>
        <w:tc>
          <w:tcPr>
            <w:tcW w:w="2551" w:type="dxa"/>
            <w:tcBorders>
              <w:top w:val="nil"/>
              <w:bottom w:val="single" w:sz="4" w:space="0" w:color="auto"/>
            </w:tcBorders>
            <w:shd w:val="clear" w:color="auto" w:fill="auto"/>
            <w:tcMar>
              <w:top w:w="80" w:type="nil"/>
              <w:left w:w="80" w:type="nil"/>
              <w:bottom w:w="80" w:type="nil"/>
              <w:right w:w="80" w:type="nil"/>
            </w:tcMar>
            <w:vAlign w:val="center"/>
          </w:tcPr>
          <w:p w14:paraId="4CC191C4"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Dilation only</w:t>
            </w:r>
          </w:p>
        </w:tc>
        <w:tc>
          <w:tcPr>
            <w:tcW w:w="2552" w:type="dxa"/>
            <w:tcBorders>
              <w:top w:val="nil"/>
              <w:bottom w:val="single" w:sz="4" w:space="0" w:color="auto"/>
              <w:right w:val="nil"/>
            </w:tcBorders>
            <w:shd w:val="clear" w:color="auto" w:fill="auto"/>
            <w:tcMar>
              <w:top w:w="80" w:type="nil"/>
              <w:left w:w="80" w:type="nil"/>
              <w:bottom w:w="80" w:type="nil"/>
              <w:right w:w="80" w:type="nil"/>
            </w:tcMar>
          </w:tcPr>
          <w:p w14:paraId="3901E2BF" w14:textId="10C1C669" w:rsidR="003E0989" w:rsidRPr="00D86E5C" w:rsidRDefault="003E0989" w:rsidP="008E2DEB">
            <w:pPr>
              <w:spacing w:line="360" w:lineRule="auto"/>
              <w:jc w:val="both"/>
              <w:rPr>
                <w:rFonts w:ascii="Book Antiqua" w:hAnsi="Book Antiqua"/>
              </w:rPr>
            </w:pPr>
            <w:r w:rsidRPr="00D86E5C">
              <w:rPr>
                <w:rFonts w:ascii="Book Antiqua" w:hAnsi="Book Antiqua" w:cs="Arial"/>
              </w:rPr>
              <w:t>452</w:t>
            </w:r>
            <w:r w:rsidR="007222DE" w:rsidRPr="00D86E5C">
              <w:rPr>
                <w:rFonts w:ascii="Book Antiqua" w:hAnsi="Book Antiqua" w:cs="Arial"/>
              </w:rPr>
              <w:t xml:space="preserve"> </w:t>
            </w:r>
            <w:r w:rsidRPr="00D86E5C">
              <w:rPr>
                <w:rFonts w:ascii="Book Antiqua" w:hAnsi="Book Antiqua" w:cs="Arial"/>
              </w:rPr>
              <w:t>(89.2)</w:t>
            </w:r>
          </w:p>
        </w:tc>
      </w:tr>
    </w:tbl>
    <w:p w14:paraId="64F7D22A" w14:textId="4152EBC3" w:rsidR="003E0989" w:rsidRPr="00D86E5C" w:rsidRDefault="007222DE" w:rsidP="008E2DEB">
      <w:pPr>
        <w:spacing w:line="360" w:lineRule="auto"/>
        <w:jc w:val="both"/>
        <w:rPr>
          <w:rFonts w:ascii="Book Antiqua" w:hAnsi="Book Antiqua" w:cs="Times New Roman"/>
        </w:rPr>
      </w:pPr>
      <w:r w:rsidRPr="00D86E5C">
        <w:rPr>
          <w:rFonts w:ascii="Book Antiqua" w:eastAsia="Arial Unicode MS" w:hAnsi="Book Antiqua" w:cs="Arial"/>
          <w:vertAlign w:val="superscript"/>
        </w:rPr>
        <w:t>1</w:t>
      </w:r>
      <w:r w:rsidR="003E0989" w:rsidRPr="00D86E5C">
        <w:rPr>
          <w:rFonts w:ascii="Book Antiqua" w:hAnsi="Book Antiqua" w:cs="Times New Roman"/>
        </w:rPr>
        <w:t>Fisher’s exact test</w:t>
      </w:r>
      <w:r w:rsidR="00D86E5C" w:rsidRPr="00D86E5C">
        <w:rPr>
          <w:rFonts w:ascii="Book Antiqua" w:hAnsi="Book Antiqua" w:cs="Times New Roman"/>
        </w:rPr>
        <w:t xml:space="preserve">. </w:t>
      </w:r>
      <w:r w:rsidR="003E0989" w:rsidRPr="00D86E5C">
        <w:rPr>
          <w:rFonts w:ascii="Book Antiqua" w:hAnsi="Book Antiqua" w:cs="Times New Roman"/>
        </w:rPr>
        <w:t>The mixed etiology was the patient</w:t>
      </w:r>
      <w:r w:rsidR="005B6FF3">
        <w:rPr>
          <w:rFonts w:ascii="Book Antiqua" w:hAnsi="Book Antiqua" w:cs="Times New Roman"/>
        </w:rPr>
        <w:t>s</w:t>
      </w:r>
      <w:r w:rsidR="003E0989" w:rsidRPr="00D86E5C">
        <w:rPr>
          <w:rFonts w:ascii="Book Antiqua" w:hAnsi="Book Antiqua" w:cs="Times New Roman"/>
        </w:rPr>
        <w:t xml:space="preserve"> w</w:t>
      </w:r>
      <w:r w:rsidR="003E0989" w:rsidRPr="00D86E5C">
        <w:rPr>
          <w:rFonts w:ascii="Book Antiqua" w:hAnsi="Book Antiqua" w:cs="Times New Roman"/>
        </w:rPr>
        <w:t>ith refractory benign esophageal strictures caused by caustic injury and esophageal anastomosis following colon surgery.</w:t>
      </w:r>
      <w:r w:rsidR="00D86E5C" w:rsidRPr="00D86E5C">
        <w:rPr>
          <w:rFonts w:ascii="Book Antiqua" w:eastAsia="Arial Unicode MS" w:hAnsi="Book Antiqua" w:cs="Arial"/>
        </w:rPr>
        <w:t xml:space="preserve"> ESD:</w:t>
      </w:r>
      <w:r w:rsidR="00D86E5C" w:rsidRPr="00D86E5C">
        <w:rPr>
          <w:rFonts w:ascii="Book Antiqua" w:hAnsi="Book Antiqua" w:cs="Times New Roman"/>
        </w:rPr>
        <w:t xml:space="preserve"> </w:t>
      </w:r>
      <w:r w:rsidR="00D86E5C" w:rsidRPr="008E2DEB">
        <w:rPr>
          <w:rFonts w:ascii="Book Antiqua" w:hAnsi="Book Antiqua" w:cs="Times New Roman"/>
        </w:rPr>
        <w:t>Endoscopic submucosal dissection</w:t>
      </w:r>
      <w:r w:rsidR="00D86E5C">
        <w:rPr>
          <w:rFonts w:ascii="Book Antiqua" w:hAnsi="Book Antiqua" w:cs="Times New Roman"/>
        </w:rPr>
        <w:t xml:space="preserve">; ESTD: </w:t>
      </w:r>
      <w:r w:rsidR="00D86E5C" w:rsidRPr="00D86E5C">
        <w:rPr>
          <w:rFonts w:ascii="Book Antiqua" w:hAnsi="Book Antiqua" w:cs="Times New Roman"/>
        </w:rPr>
        <w:t>Endoscopic submucosal tunnel dissection</w:t>
      </w:r>
      <w:r w:rsidR="00D86E5C">
        <w:rPr>
          <w:rFonts w:ascii="Book Antiqua" w:hAnsi="Book Antiqua" w:cs="Times New Roman"/>
        </w:rPr>
        <w:t>.</w:t>
      </w:r>
    </w:p>
    <w:p w14:paraId="12467578" w14:textId="77777777" w:rsidR="003E0989" w:rsidRPr="00D86E5C" w:rsidRDefault="003E0989" w:rsidP="008E2DEB">
      <w:pPr>
        <w:spacing w:line="360" w:lineRule="auto"/>
        <w:jc w:val="both"/>
        <w:rPr>
          <w:rFonts w:ascii="Book Antiqua" w:hAnsi="Book Antiqua"/>
        </w:rPr>
      </w:pPr>
    </w:p>
    <w:p w14:paraId="38A2B759" w14:textId="77777777" w:rsidR="00D86E5C" w:rsidRDefault="00D86E5C">
      <w:pPr>
        <w:rPr>
          <w:rFonts w:ascii="Book Antiqua" w:hAnsi="Book Antiqua" w:cs="Arial"/>
          <w:b/>
        </w:rPr>
      </w:pPr>
      <w:r>
        <w:rPr>
          <w:rFonts w:ascii="Book Antiqua" w:hAnsi="Book Antiqua" w:cs="Arial"/>
          <w:b/>
        </w:rPr>
        <w:br w:type="page"/>
      </w:r>
    </w:p>
    <w:p w14:paraId="2FECDE10" w14:textId="6AC1470A" w:rsidR="003E0989" w:rsidRPr="00D86E5C" w:rsidRDefault="003E0989" w:rsidP="008E2DEB">
      <w:pPr>
        <w:pStyle w:val="af0"/>
        <w:spacing w:line="360" w:lineRule="auto"/>
        <w:jc w:val="both"/>
        <w:rPr>
          <w:rFonts w:ascii="Book Antiqua" w:eastAsiaTheme="minorEastAsia" w:hAnsi="Book Antiqua" w:cs="Arial"/>
          <w:b/>
          <w:szCs w:val="24"/>
        </w:rPr>
      </w:pPr>
      <w:r w:rsidRPr="00D86E5C">
        <w:rPr>
          <w:rFonts w:ascii="Book Antiqua" w:hAnsi="Book Antiqua" w:cs="Arial"/>
          <w:b/>
          <w:szCs w:val="24"/>
        </w:rPr>
        <w:lastRenderedPageBreak/>
        <w:t>Table</w:t>
      </w:r>
      <w:r w:rsidR="00D86E5C" w:rsidRPr="00D86E5C">
        <w:rPr>
          <w:rFonts w:ascii="Book Antiqua" w:hAnsi="Book Antiqua" w:cs="Arial"/>
          <w:b/>
          <w:szCs w:val="24"/>
        </w:rPr>
        <w:t xml:space="preserve"> </w:t>
      </w:r>
      <w:r w:rsidRPr="00D86E5C">
        <w:rPr>
          <w:rFonts w:ascii="Book Antiqua" w:hAnsi="Book Antiqua" w:cs="Arial"/>
          <w:b/>
          <w:szCs w:val="24"/>
        </w:rPr>
        <w:t xml:space="preserve">2 </w:t>
      </w:r>
      <w:r w:rsidR="005B6FF3">
        <w:rPr>
          <w:rFonts w:ascii="Book Antiqua" w:hAnsi="Book Antiqua" w:cs="Arial"/>
          <w:b/>
          <w:szCs w:val="24"/>
        </w:rPr>
        <w:t>U</w:t>
      </w:r>
      <w:r w:rsidRPr="00D86E5C">
        <w:rPr>
          <w:rFonts w:ascii="Book Antiqua" w:hAnsi="Book Antiqua" w:cs="Arial"/>
          <w:b/>
          <w:szCs w:val="24"/>
        </w:rPr>
        <w:t xml:space="preserve">nivariate and multivariate analyses of </w:t>
      </w:r>
      <w:r w:rsidR="00D86E5C" w:rsidRPr="00D86E5C">
        <w:rPr>
          <w:rFonts w:ascii="Book Antiqua" w:hAnsi="Book Antiqua" w:cs="Times New Roman"/>
          <w:b/>
          <w:szCs w:val="24"/>
        </w:rPr>
        <w:t>refractory benign esophageal strictures</w:t>
      </w:r>
    </w:p>
    <w:tbl>
      <w:tblPr>
        <w:tblW w:w="11624" w:type="dxa"/>
        <w:jc w:val="center"/>
        <w:tblBorders>
          <w:left w:val="nil"/>
          <w:right w:val="nil"/>
        </w:tblBorders>
        <w:tblLayout w:type="fixed"/>
        <w:tblLook w:val="0000" w:firstRow="0" w:lastRow="0" w:firstColumn="0" w:lastColumn="0" w:noHBand="0" w:noVBand="0"/>
      </w:tblPr>
      <w:tblGrid>
        <w:gridCol w:w="2552"/>
        <w:gridCol w:w="1701"/>
        <w:gridCol w:w="1701"/>
        <w:gridCol w:w="1701"/>
        <w:gridCol w:w="992"/>
        <w:gridCol w:w="851"/>
        <w:gridCol w:w="2126"/>
      </w:tblGrid>
      <w:tr w:rsidR="003E0989" w:rsidRPr="00D86E5C" w14:paraId="0F7AF6AF" w14:textId="77777777" w:rsidTr="00542A0D">
        <w:trPr>
          <w:trHeight w:val="1047"/>
          <w:jc w:val="center"/>
        </w:trPr>
        <w:tc>
          <w:tcPr>
            <w:tcW w:w="2552" w:type="dxa"/>
            <w:tcBorders>
              <w:top w:val="single" w:sz="4" w:space="0" w:color="auto"/>
              <w:left w:val="nil"/>
              <w:bottom w:val="single" w:sz="4" w:space="0" w:color="auto"/>
            </w:tcBorders>
            <w:vAlign w:val="center"/>
          </w:tcPr>
          <w:p w14:paraId="2D0FC5CF" w14:textId="77777777" w:rsidR="003E0989" w:rsidRPr="000B4AED"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0B4AED">
              <w:rPr>
                <w:rFonts w:ascii="Book Antiqua" w:eastAsia="Arial Unicode MS" w:hAnsi="Book Antiqua" w:cs="Arial"/>
                <w:b/>
              </w:rPr>
              <w:t>Category</w:t>
            </w:r>
          </w:p>
        </w:tc>
        <w:tc>
          <w:tcPr>
            <w:tcW w:w="1701" w:type="dxa"/>
            <w:tcBorders>
              <w:top w:val="single" w:sz="4" w:space="0" w:color="auto"/>
              <w:left w:val="nil"/>
              <w:bottom w:val="single" w:sz="4" w:space="0" w:color="auto"/>
            </w:tcBorders>
            <w:shd w:val="clear" w:color="auto" w:fill="auto"/>
            <w:tcMar>
              <w:top w:w="80" w:type="nil"/>
              <w:left w:w="80" w:type="nil"/>
              <w:bottom w:w="80" w:type="nil"/>
              <w:right w:w="80" w:type="nil"/>
            </w:tcMar>
            <w:vAlign w:val="center"/>
          </w:tcPr>
          <w:p w14:paraId="5124604D" w14:textId="77777777" w:rsidR="003E0989" w:rsidRPr="000B4AED"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p>
        </w:tc>
        <w:tc>
          <w:tcPr>
            <w:tcW w:w="1701" w:type="dxa"/>
            <w:tcBorders>
              <w:top w:val="single" w:sz="4" w:space="0" w:color="auto"/>
              <w:bottom w:val="single" w:sz="4" w:space="0" w:color="auto"/>
            </w:tcBorders>
            <w:shd w:val="clear" w:color="auto" w:fill="auto"/>
            <w:tcMar>
              <w:top w:w="80" w:type="nil"/>
              <w:left w:w="80" w:type="nil"/>
              <w:bottom w:w="80" w:type="nil"/>
              <w:right w:w="80" w:type="nil"/>
            </w:tcMar>
            <w:vAlign w:val="center"/>
          </w:tcPr>
          <w:p w14:paraId="7B8F5C76" w14:textId="77777777" w:rsidR="003E0989" w:rsidRPr="000B4AED"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0B4AED">
              <w:rPr>
                <w:rFonts w:ascii="Book Antiqua" w:hAnsi="Book Antiqua" w:cs="Arial"/>
                <w:b/>
                <w:kern w:val="1"/>
              </w:rPr>
              <w:t>Non-RBES</w:t>
            </w:r>
          </w:p>
          <w:p w14:paraId="45DB09B0" w14:textId="550E5E72" w:rsidR="003E0989" w:rsidRPr="000B4AED" w:rsidRDefault="00D86E5C"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0B4AED">
              <w:rPr>
                <w:rFonts w:ascii="Book Antiqua" w:hAnsi="Book Antiqua" w:cs="Arial"/>
                <w:b/>
                <w:i/>
              </w:rPr>
              <w:t>n</w:t>
            </w:r>
            <w:r w:rsidRPr="000B4AED">
              <w:rPr>
                <w:rFonts w:ascii="Book Antiqua" w:hAnsi="Book Antiqua" w:cs="Arial"/>
                <w:b/>
              </w:rPr>
              <w:t xml:space="preserve"> </w:t>
            </w:r>
            <w:r w:rsidR="003E0989" w:rsidRPr="000B4AED">
              <w:rPr>
                <w:rFonts w:ascii="Book Antiqua" w:hAnsi="Book Antiqua" w:cs="Arial"/>
                <w:b/>
              </w:rPr>
              <w:t>(%)/M</w:t>
            </w:r>
            <w:r w:rsidRPr="000B4AED">
              <w:rPr>
                <w:rFonts w:ascii="Book Antiqua" w:hAnsi="Book Antiqua" w:cs="Arial"/>
                <w:b/>
              </w:rPr>
              <w:t xml:space="preserve"> </w:t>
            </w:r>
            <w:r w:rsidR="003E0989" w:rsidRPr="000B4AED">
              <w:rPr>
                <w:rFonts w:ascii="Book Antiqua" w:hAnsi="Book Antiqua" w:cs="Arial"/>
                <w:b/>
              </w:rPr>
              <w:t>(range)</w:t>
            </w:r>
          </w:p>
          <w:p w14:paraId="7F0F7149" w14:textId="1C791DED" w:rsidR="003E0989" w:rsidRPr="000B4AED" w:rsidRDefault="00D86E5C"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0B4AED">
              <w:rPr>
                <w:rFonts w:ascii="Book Antiqua" w:hAnsi="Book Antiqua" w:cs="Arial"/>
                <w:b/>
                <w:i/>
                <w:kern w:val="1"/>
              </w:rPr>
              <w:t>n</w:t>
            </w:r>
            <w:r w:rsidRPr="000B4AED">
              <w:rPr>
                <w:rFonts w:ascii="Book Antiqua" w:hAnsi="Book Antiqua" w:cs="Arial"/>
                <w:b/>
                <w:kern w:val="1"/>
              </w:rPr>
              <w:t xml:space="preserve"> </w:t>
            </w:r>
            <w:r w:rsidR="003E0989" w:rsidRPr="000B4AED">
              <w:rPr>
                <w:rFonts w:ascii="Book Antiqua" w:hAnsi="Book Antiqua" w:cs="Arial"/>
                <w:b/>
                <w:kern w:val="1"/>
              </w:rPr>
              <w:t>=</w:t>
            </w:r>
            <w:r w:rsidRPr="000B4AED">
              <w:rPr>
                <w:rFonts w:ascii="Book Antiqua" w:hAnsi="Book Antiqua" w:cs="Arial"/>
                <w:b/>
                <w:kern w:val="1"/>
              </w:rPr>
              <w:t xml:space="preserve"> </w:t>
            </w:r>
            <w:r w:rsidR="003E0989" w:rsidRPr="000B4AED">
              <w:rPr>
                <w:rFonts w:ascii="Book Antiqua" w:hAnsi="Book Antiqua" w:cs="Arial"/>
                <w:b/>
                <w:kern w:val="1"/>
              </w:rPr>
              <w:t>450</w:t>
            </w:r>
          </w:p>
        </w:tc>
        <w:tc>
          <w:tcPr>
            <w:tcW w:w="1701" w:type="dxa"/>
            <w:tcBorders>
              <w:top w:val="single" w:sz="4" w:space="0" w:color="auto"/>
              <w:bottom w:val="single" w:sz="4" w:space="0" w:color="auto"/>
            </w:tcBorders>
            <w:shd w:val="clear" w:color="auto" w:fill="auto"/>
            <w:tcMar>
              <w:top w:w="80" w:type="nil"/>
              <w:left w:w="80" w:type="nil"/>
              <w:bottom w:w="80" w:type="nil"/>
              <w:right w:w="80" w:type="nil"/>
            </w:tcMar>
            <w:vAlign w:val="center"/>
          </w:tcPr>
          <w:p w14:paraId="0E7A013F" w14:textId="77777777" w:rsidR="003E0989" w:rsidRPr="000B4AED"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0B4AED">
              <w:rPr>
                <w:rFonts w:ascii="Book Antiqua" w:hAnsi="Book Antiqua" w:cs="Arial"/>
                <w:b/>
                <w:kern w:val="1"/>
              </w:rPr>
              <w:t>RBES</w:t>
            </w:r>
          </w:p>
          <w:p w14:paraId="798E8DF2" w14:textId="21CD5FE7" w:rsidR="003E0989" w:rsidRPr="000B4AED" w:rsidRDefault="00D86E5C"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0B4AED">
              <w:rPr>
                <w:rFonts w:ascii="Book Antiqua" w:hAnsi="Book Antiqua" w:cs="Arial"/>
                <w:b/>
                <w:i/>
              </w:rPr>
              <w:t>n</w:t>
            </w:r>
            <w:r w:rsidRPr="000B4AED">
              <w:rPr>
                <w:rFonts w:ascii="Book Antiqua" w:hAnsi="Book Antiqua" w:cs="Arial"/>
                <w:b/>
              </w:rPr>
              <w:t xml:space="preserve"> </w:t>
            </w:r>
            <w:r w:rsidR="003E0989" w:rsidRPr="000B4AED">
              <w:rPr>
                <w:rFonts w:ascii="Book Antiqua" w:hAnsi="Book Antiqua" w:cs="Arial"/>
                <w:b/>
              </w:rPr>
              <w:t>(%)/M</w:t>
            </w:r>
            <w:r w:rsidRPr="000B4AED">
              <w:rPr>
                <w:rFonts w:ascii="Book Antiqua" w:hAnsi="Book Antiqua" w:cs="Arial"/>
                <w:b/>
              </w:rPr>
              <w:t xml:space="preserve"> </w:t>
            </w:r>
            <w:r w:rsidR="003E0989" w:rsidRPr="000B4AED">
              <w:rPr>
                <w:rFonts w:ascii="Book Antiqua" w:hAnsi="Book Antiqua" w:cs="Arial"/>
                <w:b/>
              </w:rPr>
              <w:t>(range)</w:t>
            </w:r>
          </w:p>
          <w:p w14:paraId="6CE888BA" w14:textId="6E0654A5" w:rsidR="003E0989" w:rsidRPr="000B4AED" w:rsidRDefault="00D86E5C"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0B4AED">
              <w:rPr>
                <w:rFonts w:ascii="Book Antiqua" w:hAnsi="Book Antiqua" w:cs="Arial"/>
                <w:b/>
                <w:i/>
                <w:kern w:val="1"/>
              </w:rPr>
              <w:t>n</w:t>
            </w:r>
            <w:r w:rsidRPr="000B4AED">
              <w:rPr>
                <w:rFonts w:ascii="Book Antiqua" w:hAnsi="Book Antiqua" w:cs="Arial"/>
                <w:b/>
                <w:kern w:val="1"/>
              </w:rPr>
              <w:t xml:space="preserve"> </w:t>
            </w:r>
            <w:r w:rsidR="003E0989" w:rsidRPr="000B4AED">
              <w:rPr>
                <w:rFonts w:ascii="Book Antiqua" w:hAnsi="Book Antiqua" w:cs="Arial"/>
                <w:b/>
                <w:kern w:val="1"/>
              </w:rPr>
              <w:t>=</w:t>
            </w:r>
            <w:r w:rsidRPr="000B4AED">
              <w:rPr>
                <w:rFonts w:ascii="Book Antiqua" w:hAnsi="Book Antiqua" w:cs="Arial"/>
                <w:b/>
                <w:kern w:val="1"/>
              </w:rPr>
              <w:t xml:space="preserve"> </w:t>
            </w:r>
            <w:r w:rsidR="003E0989" w:rsidRPr="000B4AED">
              <w:rPr>
                <w:rFonts w:ascii="Book Antiqua" w:hAnsi="Book Antiqua" w:cs="Arial"/>
                <w:b/>
                <w:kern w:val="1"/>
              </w:rPr>
              <w:t>57</w:t>
            </w:r>
          </w:p>
        </w:tc>
        <w:tc>
          <w:tcPr>
            <w:tcW w:w="992" w:type="dxa"/>
            <w:tcBorders>
              <w:top w:val="single" w:sz="4" w:space="0" w:color="auto"/>
              <w:bottom w:val="single" w:sz="4" w:space="0" w:color="auto"/>
            </w:tcBorders>
            <w:vAlign w:val="center"/>
          </w:tcPr>
          <w:p w14:paraId="2FD245AD" w14:textId="13CF340F" w:rsidR="003E0989" w:rsidRPr="000B4AED" w:rsidRDefault="003E0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104108">
              <w:rPr>
                <w:rFonts w:ascii="Book Antiqua" w:hAnsi="Book Antiqua" w:cs="Arial"/>
                <w:b/>
                <w:i/>
                <w:kern w:val="1"/>
              </w:rPr>
              <w:t>P</w:t>
            </w:r>
            <w:r w:rsidRPr="00104108">
              <w:rPr>
                <w:rFonts w:ascii="Book Antiqua" w:hAnsi="Book Antiqua" w:cs="Arial"/>
                <w:b/>
                <w:kern w:val="1"/>
                <w:vertAlign w:val="superscript"/>
              </w:rPr>
              <w:t>1</w:t>
            </w:r>
          </w:p>
        </w:tc>
        <w:tc>
          <w:tcPr>
            <w:tcW w:w="851" w:type="dxa"/>
            <w:tcBorders>
              <w:top w:val="single" w:sz="4" w:space="0" w:color="auto"/>
              <w:bottom w:val="single" w:sz="4" w:space="0" w:color="auto"/>
            </w:tcBorders>
            <w:vAlign w:val="center"/>
          </w:tcPr>
          <w:p w14:paraId="30C7CC4D" w14:textId="0F0CECBB" w:rsidR="003E0989" w:rsidRPr="000B4AED"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104108">
              <w:rPr>
                <w:rFonts w:ascii="Book Antiqua" w:hAnsi="Book Antiqua" w:cs="Arial"/>
                <w:b/>
                <w:i/>
                <w:kern w:val="1"/>
              </w:rPr>
              <w:t>P</w:t>
            </w:r>
            <w:r w:rsidRPr="00104108">
              <w:rPr>
                <w:rFonts w:ascii="Book Antiqua" w:hAnsi="Book Antiqua" w:cs="Arial"/>
                <w:b/>
                <w:kern w:val="1"/>
                <w:vertAlign w:val="superscript"/>
              </w:rPr>
              <w:t>2</w:t>
            </w:r>
          </w:p>
        </w:tc>
        <w:tc>
          <w:tcPr>
            <w:tcW w:w="2126" w:type="dxa"/>
            <w:tcBorders>
              <w:top w:val="single" w:sz="4" w:space="0" w:color="auto"/>
              <w:bottom w:val="single" w:sz="4" w:space="0" w:color="auto"/>
              <w:right w:val="nil"/>
            </w:tcBorders>
            <w:shd w:val="clear" w:color="auto" w:fill="auto"/>
            <w:tcMar>
              <w:top w:w="80" w:type="nil"/>
              <w:left w:w="80" w:type="nil"/>
              <w:bottom w:w="80" w:type="nil"/>
              <w:right w:w="80" w:type="nil"/>
            </w:tcMar>
            <w:vAlign w:val="center"/>
          </w:tcPr>
          <w:p w14:paraId="7BF56043" w14:textId="4A28FF0D" w:rsidR="003E0989" w:rsidRPr="000B4AED"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kern w:val="1"/>
              </w:rPr>
            </w:pPr>
            <w:r w:rsidRPr="000B4AED">
              <w:rPr>
                <w:rFonts w:ascii="Book Antiqua" w:hAnsi="Book Antiqua" w:cs="Arial"/>
                <w:b/>
              </w:rPr>
              <w:t>OR</w:t>
            </w:r>
            <w:r w:rsidR="00D86E5C" w:rsidRPr="000B4AED">
              <w:rPr>
                <w:rFonts w:ascii="Book Antiqua" w:hAnsi="Book Antiqua" w:cs="Arial"/>
                <w:b/>
              </w:rPr>
              <w:t xml:space="preserve"> </w:t>
            </w:r>
            <w:r w:rsidR="00D86E5C" w:rsidRPr="000B4AED">
              <w:rPr>
                <w:rFonts w:ascii="Book Antiqua" w:hAnsi="Book Antiqua" w:cs="Arial" w:hint="eastAsia"/>
                <w:b/>
              </w:rPr>
              <w:t>(</w:t>
            </w:r>
            <w:r w:rsidRPr="000B4AED">
              <w:rPr>
                <w:rFonts w:ascii="Book Antiqua" w:hAnsi="Book Antiqua" w:cs="Arial"/>
                <w:b/>
              </w:rPr>
              <w:t>95%CI</w:t>
            </w:r>
            <w:r w:rsidR="00D86E5C" w:rsidRPr="000B4AED">
              <w:rPr>
                <w:rFonts w:ascii="Book Antiqua" w:hAnsi="Book Antiqua" w:cs="Arial" w:hint="eastAsia"/>
                <w:b/>
              </w:rPr>
              <w:t>)</w:t>
            </w:r>
          </w:p>
        </w:tc>
      </w:tr>
      <w:tr w:rsidR="003E0989" w:rsidRPr="00D86E5C" w14:paraId="7569BD03" w14:textId="77777777" w:rsidTr="00542A0D">
        <w:trPr>
          <w:trHeight w:val="338"/>
          <w:jc w:val="center"/>
        </w:trPr>
        <w:tc>
          <w:tcPr>
            <w:tcW w:w="2552" w:type="dxa"/>
            <w:tcBorders>
              <w:top w:val="single" w:sz="4" w:space="0" w:color="auto"/>
              <w:left w:val="nil"/>
              <w:bottom w:val="nil"/>
            </w:tcBorders>
          </w:tcPr>
          <w:p w14:paraId="7B56534A"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eastAsia="Arial Unicode MS" w:hAnsi="Book Antiqua" w:cs="Arial"/>
              </w:rPr>
              <w:t>Sex</w:t>
            </w:r>
          </w:p>
        </w:tc>
        <w:tc>
          <w:tcPr>
            <w:tcW w:w="1701" w:type="dxa"/>
            <w:tcBorders>
              <w:top w:val="single" w:sz="4" w:space="0" w:color="auto"/>
              <w:left w:val="nil"/>
              <w:bottom w:val="nil"/>
            </w:tcBorders>
            <w:shd w:val="clear" w:color="auto" w:fill="auto"/>
            <w:tcMar>
              <w:top w:w="80" w:type="nil"/>
              <w:left w:w="80" w:type="nil"/>
              <w:bottom w:w="80" w:type="nil"/>
              <w:right w:w="80" w:type="nil"/>
            </w:tcMar>
            <w:vAlign w:val="center"/>
          </w:tcPr>
          <w:p w14:paraId="39C6352B"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Female</w:t>
            </w:r>
          </w:p>
        </w:tc>
        <w:tc>
          <w:tcPr>
            <w:tcW w:w="1701" w:type="dxa"/>
            <w:tcBorders>
              <w:top w:val="single" w:sz="4" w:space="0" w:color="auto"/>
              <w:bottom w:val="nil"/>
            </w:tcBorders>
            <w:shd w:val="clear" w:color="auto" w:fill="auto"/>
            <w:tcMar>
              <w:top w:w="80" w:type="nil"/>
              <w:left w:w="80" w:type="nil"/>
              <w:bottom w:w="80" w:type="nil"/>
              <w:right w:w="80" w:type="nil"/>
            </w:tcMar>
          </w:tcPr>
          <w:p w14:paraId="03F2930F" w14:textId="3CA3528C" w:rsidR="003E0989" w:rsidRPr="00D86E5C" w:rsidRDefault="003E0989" w:rsidP="008E2DEB">
            <w:pPr>
              <w:spacing w:line="360" w:lineRule="auto"/>
              <w:jc w:val="both"/>
              <w:rPr>
                <w:rFonts w:ascii="Book Antiqua" w:hAnsi="Book Antiqua"/>
              </w:rPr>
            </w:pPr>
            <w:r w:rsidRPr="00D86E5C">
              <w:rPr>
                <w:rFonts w:ascii="Book Antiqua" w:hAnsi="Book Antiqua" w:cs="Arial"/>
              </w:rPr>
              <w:t>160</w:t>
            </w:r>
            <w:r w:rsidR="008F02D9">
              <w:rPr>
                <w:rFonts w:ascii="Book Antiqua" w:hAnsi="Book Antiqua" w:cs="Arial"/>
              </w:rPr>
              <w:t xml:space="preserve"> </w:t>
            </w:r>
            <w:r w:rsidRPr="00D86E5C">
              <w:rPr>
                <w:rFonts w:ascii="Book Antiqua" w:hAnsi="Book Antiqua" w:cs="Arial"/>
              </w:rPr>
              <w:t>(89.9)</w:t>
            </w:r>
          </w:p>
        </w:tc>
        <w:tc>
          <w:tcPr>
            <w:tcW w:w="1701" w:type="dxa"/>
            <w:tcBorders>
              <w:top w:val="single" w:sz="4" w:space="0" w:color="auto"/>
              <w:bottom w:val="nil"/>
            </w:tcBorders>
            <w:shd w:val="clear" w:color="auto" w:fill="auto"/>
            <w:tcMar>
              <w:top w:w="80" w:type="nil"/>
              <w:left w:w="80" w:type="nil"/>
              <w:bottom w:w="80" w:type="nil"/>
              <w:right w:w="80" w:type="nil"/>
            </w:tcMar>
          </w:tcPr>
          <w:p w14:paraId="0C005129" w14:textId="547CC9FC" w:rsidR="003E0989" w:rsidRPr="00D86E5C" w:rsidRDefault="003E0989" w:rsidP="008E2DEB">
            <w:pPr>
              <w:spacing w:line="360" w:lineRule="auto"/>
              <w:jc w:val="both"/>
              <w:rPr>
                <w:rFonts w:ascii="Book Antiqua" w:hAnsi="Book Antiqua"/>
              </w:rPr>
            </w:pPr>
            <w:r w:rsidRPr="00D86E5C">
              <w:rPr>
                <w:rFonts w:ascii="Book Antiqua" w:hAnsi="Book Antiqua" w:cs="Arial"/>
              </w:rPr>
              <w:t>18</w:t>
            </w:r>
            <w:r w:rsidR="008F02D9">
              <w:rPr>
                <w:rFonts w:ascii="Book Antiqua" w:hAnsi="Book Antiqua" w:cs="Arial"/>
              </w:rPr>
              <w:t xml:space="preserve"> </w:t>
            </w:r>
            <w:r w:rsidRPr="00D86E5C">
              <w:rPr>
                <w:rFonts w:ascii="Book Antiqua" w:hAnsi="Book Antiqua" w:cs="Arial"/>
              </w:rPr>
              <w:t>(10.1)</w:t>
            </w:r>
          </w:p>
        </w:tc>
        <w:tc>
          <w:tcPr>
            <w:tcW w:w="992" w:type="dxa"/>
            <w:vMerge w:val="restart"/>
            <w:tcBorders>
              <w:top w:val="single" w:sz="4" w:space="0" w:color="auto"/>
              <w:bottom w:val="nil"/>
            </w:tcBorders>
            <w:vAlign w:val="center"/>
          </w:tcPr>
          <w:p w14:paraId="033659E8"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0.553</w:t>
            </w:r>
          </w:p>
        </w:tc>
        <w:tc>
          <w:tcPr>
            <w:tcW w:w="851" w:type="dxa"/>
            <w:tcBorders>
              <w:top w:val="single" w:sz="4" w:space="0" w:color="auto"/>
              <w:bottom w:val="nil"/>
            </w:tcBorders>
          </w:tcPr>
          <w:p w14:paraId="5723BBB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0.665</w:t>
            </w:r>
          </w:p>
        </w:tc>
        <w:tc>
          <w:tcPr>
            <w:tcW w:w="2126" w:type="dxa"/>
            <w:tcBorders>
              <w:top w:val="single" w:sz="4" w:space="0" w:color="auto"/>
              <w:bottom w:val="nil"/>
              <w:right w:val="nil"/>
            </w:tcBorders>
            <w:shd w:val="clear" w:color="auto" w:fill="auto"/>
            <w:tcMar>
              <w:top w:w="80" w:type="nil"/>
              <w:left w:w="80" w:type="nil"/>
              <w:bottom w:w="80" w:type="nil"/>
              <w:right w:w="80" w:type="nil"/>
            </w:tcMar>
          </w:tcPr>
          <w:p w14:paraId="10E67D83" w14:textId="7773A423" w:rsidR="003E0989" w:rsidRPr="00D86E5C" w:rsidRDefault="003E0989">
            <w:pPr>
              <w:spacing w:line="360" w:lineRule="auto"/>
              <w:jc w:val="both"/>
              <w:rPr>
                <w:rFonts w:ascii="Book Antiqua" w:hAnsi="Book Antiqua" w:cs="Arial"/>
              </w:rPr>
            </w:pPr>
            <w:r w:rsidRPr="00D86E5C">
              <w:rPr>
                <w:rFonts w:ascii="Book Antiqua" w:hAnsi="Book Antiqua" w:cs="Arial"/>
              </w:rPr>
              <w:t>0.916</w:t>
            </w:r>
            <w:r w:rsidR="008F02D9">
              <w:rPr>
                <w:rFonts w:ascii="Book Antiqua" w:hAnsi="Book Antiqua" w:cs="Arial"/>
              </w:rPr>
              <w:t xml:space="preserve"> </w:t>
            </w:r>
            <w:r w:rsidRPr="00D86E5C">
              <w:rPr>
                <w:rFonts w:ascii="Book Antiqua" w:hAnsi="Book Antiqua" w:cs="Arial"/>
              </w:rPr>
              <w:t>(0.617</w:t>
            </w:r>
            <w:r w:rsidR="00667BD1">
              <w:rPr>
                <w:rFonts w:ascii="Book Antiqua" w:hAnsi="Book Antiqua" w:cs="Arial"/>
              </w:rPr>
              <w:t>-</w:t>
            </w:r>
            <w:r w:rsidRPr="00D86E5C">
              <w:rPr>
                <w:rFonts w:ascii="Book Antiqua" w:hAnsi="Book Antiqua" w:cs="Arial"/>
              </w:rPr>
              <w:t>1.361)</w:t>
            </w:r>
          </w:p>
        </w:tc>
      </w:tr>
      <w:tr w:rsidR="003E0989" w:rsidRPr="00D86E5C" w14:paraId="142456DB" w14:textId="77777777" w:rsidTr="00542A0D">
        <w:trPr>
          <w:trHeight w:val="338"/>
          <w:jc w:val="center"/>
        </w:trPr>
        <w:tc>
          <w:tcPr>
            <w:tcW w:w="2552" w:type="dxa"/>
            <w:tcBorders>
              <w:top w:val="nil"/>
              <w:left w:val="nil"/>
              <w:bottom w:val="nil"/>
            </w:tcBorders>
          </w:tcPr>
          <w:p w14:paraId="748525A8"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33028AC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Male</w:t>
            </w:r>
          </w:p>
        </w:tc>
        <w:tc>
          <w:tcPr>
            <w:tcW w:w="1701" w:type="dxa"/>
            <w:tcBorders>
              <w:top w:val="nil"/>
              <w:bottom w:val="nil"/>
            </w:tcBorders>
            <w:shd w:val="clear" w:color="auto" w:fill="auto"/>
            <w:tcMar>
              <w:top w:w="80" w:type="nil"/>
              <w:left w:w="80" w:type="nil"/>
              <w:bottom w:w="80" w:type="nil"/>
              <w:right w:w="80" w:type="nil"/>
            </w:tcMar>
          </w:tcPr>
          <w:p w14:paraId="0391D72C" w14:textId="60A28752" w:rsidR="003E0989" w:rsidRPr="00D86E5C" w:rsidRDefault="003E0989" w:rsidP="008E2DEB">
            <w:pPr>
              <w:spacing w:line="360" w:lineRule="auto"/>
              <w:jc w:val="both"/>
              <w:rPr>
                <w:rFonts w:ascii="Book Antiqua" w:hAnsi="Book Antiqua"/>
              </w:rPr>
            </w:pPr>
            <w:r w:rsidRPr="00D86E5C">
              <w:rPr>
                <w:rFonts w:ascii="Book Antiqua" w:hAnsi="Book Antiqua" w:cs="Arial"/>
              </w:rPr>
              <w:t>290</w:t>
            </w:r>
            <w:r w:rsidR="008F02D9">
              <w:rPr>
                <w:rFonts w:ascii="Book Antiqua" w:hAnsi="Book Antiqua" w:cs="Arial"/>
              </w:rPr>
              <w:t xml:space="preserve"> </w:t>
            </w:r>
            <w:r w:rsidRPr="00D86E5C">
              <w:rPr>
                <w:rFonts w:ascii="Book Antiqua" w:hAnsi="Book Antiqua" w:cs="Arial"/>
              </w:rPr>
              <w:t>(88.1)</w:t>
            </w:r>
          </w:p>
        </w:tc>
        <w:tc>
          <w:tcPr>
            <w:tcW w:w="1701" w:type="dxa"/>
            <w:tcBorders>
              <w:top w:val="nil"/>
              <w:bottom w:val="nil"/>
            </w:tcBorders>
            <w:shd w:val="clear" w:color="auto" w:fill="auto"/>
            <w:tcMar>
              <w:top w:w="80" w:type="nil"/>
              <w:left w:w="80" w:type="nil"/>
              <w:bottom w:w="80" w:type="nil"/>
              <w:right w:w="80" w:type="nil"/>
            </w:tcMar>
          </w:tcPr>
          <w:p w14:paraId="0CF86A49" w14:textId="525DA768" w:rsidR="003E0989" w:rsidRPr="00D86E5C" w:rsidRDefault="003E0989" w:rsidP="008E2DEB">
            <w:pPr>
              <w:spacing w:line="360" w:lineRule="auto"/>
              <w:jc w:val="both"/>
              <w:rPr>
                <w:rFonts w:ascii="Book Antiqua" w:hAnsi="Book Antiqua"/>
              </w:rPr>
            </w:pPr>
            <w:r w:rsidRPr="00D86E5C">
              <w:rPr>
                <w:rFonts w:ascii="Book Antiqua" w:hAnsi="Book Antiqua" w:cs="Arial"/>
              </w:rPr>
              <w:t>39</w:t>
            </w:r>
            <w:r w:rsidR="008F02D9">
              <w:rPr>
                <w:rFonts w:ascii="Book Antiqua" w:hAnsi="Book Antiqua" w:cs="Arial"/>
              </w:rPr>
              <w:t xml:space="preserve"> </w:t>
            </w:r>
            <w:r w:rsidRPr="00D86E5C">
              <w:rPr>
                <w:rFonts w:ascii="Book Antiqua" w:hAnsi="Book Antiqua" w:cs="Arial"/>
              </w:rPr>
              <w:t>(11.9)</w:t>
            </w:r>
          </w:p>
        </w:tc>
        <w:tc>
          <w:tcPr>
            <w:tcW w:w="992" w:type="dxa"/>
            <w:vMerge/>
            <w:tcBorders>
              <w:top w:val="nil"/>
              <w:bottom w:val="nil"/>
            </w:tcBorders>
          </w:tcPr>
          <w:p w14:paraId="311227F2"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209335F3"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0.665</w:t>
            </w:r>
          </w:p>
        </w:tc>
        <w:tc>
          <w:tcPr>
            <w:tcW w:w="2126" w:type="dxa"/>
            <w:tcBorders>
              <w:top w:val="nil"/>
              <w:bottom w:val="nil"/>
              <w:right w:val="nil"/>
            </w:tcBorders>
            <w:shd w:val="clear" w:color="auto" w:fill="auto"/>
            <w:tcMar>
              <w:top w:w="80" w:type="nil"/>
              <w:left w:w="80" w:type="nil"/>
              <w:bottom w:w="80" w:type="nil"/>
              <w:right w:w="80" w:type="nil"/>
            </w:tcMar>
          </w:tcPr>
          <w:p w14:paraId="4A89663F" w14:textId="293DF1A4" w:rsidR="003E0989" w:rsidRPr="00D86E5C" w:rsidRDefault="003E0989">
            <w:pPr>
              <w:spacing w:line="360" w:lineRule="auto"/>
              <w:jc w:val="both"/>
              <w:rPr>
                <w:rFonts w:ascii="Book Antiqua" w:hAnsi="Book Antiqua" w:cs="Arial"/>
              </w:rPr>
            </w:pPr>
            <w:r w:rsidRPr="00D86E5C">
              <w:rPr>
                <w:rFonts w:ascii="Book Antiqua" w:hAnsi="Book Antiqua" w:cs="Arial"/>
              </w:rPr>
              <w:t>1.091</w:t>
            </w:r>
            <w:r w:rsidR="008F02D9">
              <w:rPr>
                <w:rFonts w:ascii="Book Antiqua" w:hAnsi="Book Antiqua" w:cs="Arial"/>
              </w:rPr>
              <w:t xml:space="preserve"> </w:t>
            </w:r>
            <w:r w:rsidRPr="00D86E5C">
              <w:rPr>
                <w:rFonts w:ascii="Book Antiqua" w:hAnsi="Book Antiqua" w:cs="Arial"/>
              </w:rPr>
              <w:t>(0.735</w:t>
            </w:r>
            <w:r w:rsidR="00667BD1">
              <w:rPr>
                <w:rFonts w:ascii="Book Antiqua" w:hAnsi="Book Antiqua" w:cs="Arial"/>
              </w:rPr>
              <w:t>-</w:t>
            </w:r>
            <w:r w:rsidRPr="00D86E5C">
              <w:rPr>
                <w:rFonts w:ascii="Book Antiqua" w:hAnsi="Book Antiqua" w:cs="Arial"/>
              </w:rPr>
              <w:t>1.620)</w:t>
            </w:r>
          </w:p>
        </w:tc>
      </w:tr>
      <w:tr w:rsidR="003E0989" w:rsidRPr="00D86E5C" w14:paraId="2FA17A59" w14:textId="77777777" w:rsidTr="00542A0D">
        <w:trPr>
          <w:trHeight w:val="338"/>
          <w:jc w:val="center"/>
        </w:trPr>
        <w:tc>
          <w:tcPr>
            <w:tcW w:w="2552" w:type="dxa"/>
            <w:tcBorders>
              <w:top w:val="nil"/>
              <w:left w:val="nil"/>
              <w:bottom w:val="nil"/>
            </w:tcBorders>
            <w:vAlign w:val="center"/>
          </w:tcPr>
          <w:p w14:paraId="5124CC79" w14:textId="6F08B8B8"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 xml:space="preserve">Age </w:t>
            </w:r>
            <w:r w:rsidRPr="00D86E5C">
              <w:rPr>
                <w:rFonts w:ascii="Book Antiqua" w:hAnsi="Book Antiqua" w:cs="Arial"/>
              </w:rPr>
              <w:t>(</w:t>
            </w:r>
            <w:r w:rsidRPr="00D86E5C">
              <w:rPr>
                <w:rFonts w:ascii="Book Antiqua" w:eastAsia="Arial Unicode MS" w:hAnsi="Book Antiqua" w:cs="Arial"/>
              </w:rPr>
              <w:t>yr</w:t>
            </w:r>
            <w:r w:rsidRPr="00D86E5C">
              <w:rPr>
                <w:rFonts w:ascii="Book Antiqua" w:hAnsi="Book Antiqua" w:cs="Arial"/>
              </w:rPr>
              <w:t>)</w:t>
            </w:r>
          </w:p>
        </w:tc>
        <w:tc>
          <w:tcPr>
            <w:tcW w:w="1701" w:type="dxa"/>
            <w:tcBorders>
              <w:top w:val="nil"/>
              <w:left w:val="nil"/>
              <w:bottom w:val="nil"/>
            </w:tcBorders>
            <w:shd w:val="clear" w:color="auto" w:fill="auto"/>
            <w:tcMar>
              <w:top w:w="80" w:type="nil"/>
              <w:left w:w="80" w:type="nil"/>
              <w:bottom w:w="80" w:type="nil"/>
              <w:right w:w="80" w:type="nil"/>
            </w:tcMar>
            <w:vAlign w:val="center"/>
          </w:tcPr>
          <w:p w14:paraId="0BC531A6"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hAnsi="Book Antiqua" w:cs="Arial"/>
                <w:kern w:val="1"/>
              </w:rPr>
              <w:t>-</w:t>
            </w:r>
          </w:p>
        </w:tc>
        <w:tc>
          <w:tcPr>
            <w:tcW w:w="1701" w:type="dxa"/>
            <w:tcBorders>
              <w:top w:val="nil"/>
              <w:bottom w:val="nil"/>
            </w:tcBorders>
            <w:shd w:val="clear" w:color="auto" w:fill="auto"/>
            <w:tcMar>
              <w:top w:w="80" w:type="nil"/>
              <w:left w:w="80" w:type="nil"/>
              <w:bottom w:w="80" w:type="nil"/>
              <w:right w:w="80" w:type="nil"/>
            </w:tcMar>
          </w:tcPr>
          <w:p w14:paraId="270E722A" w14:textId="5659818A" w:rsidR="003E0989" w:rsidRPr="00D86E5C" w:rsidRDefault="003E0989" w:rsidP="008E2DEB">
            <w:pPr>
              <w:spacing w:line="360" w:lineRule="auto"/>
              <w:jc w:val="both"/>
              <w:rPr>
                <w:rFonts w:ascii="Book Antiqua" w:hAnsi="Book Antiqua"/>
              </w:rPr>
            </w:pPr>
            <w:r w:rsidRPr="00D86E5C">
              <w:rPr>
                <w:rFonts w:ascii="Book Antiqua" w:hAnsi="Book Antiqua" w:cs="Arial"/>
              </w:rPr>
              <w:t>58</w:t>
            </w:r>
            <w:r w:rsidR="008F02D9">
              <w:rPr>
                <w:rFonts w:ascii="Book Antiqua" w:hAnsi="Book Antiqua" w:cs="Arial"/>
              </w:rPr>
              <w:t xml:space="preserve"> </w:t>
            </w:r>
            <w:r w:rsidRPr="00D86E5C">
              <w:rPr>
                <w:rFonts w:ascii="Book Antiqua" w:hAnsi="Book Antiqua" w:cs="Arial"/>
              </w:rPr>
              <w:t>(16</w:t>
            </w:r>
            <w:r w:rsidR="008F02D9">
              <w:rPr>
                <w:rFonts w:ascii="Book Antiqua" w:hAnsi="Book Antiqua" w:cs="Arial"/>
              </w:rPr>
              <w:t xml:space="preserve">, </w:t>
            </w:r>
            <w:r w:rsidRPr="00D86E5C">
              <w:rPr>
                <w:rFonts w:ascii="Book Antiqua" w:hAnsi="Book Antiqua" w:cs="Arial"/>
              </w:rPr>
              <w:t>88)</w:t>
            </w:r>
          </w:p>
        </w:tc>
        <w:tc>
          <w:tcPr>
            <w:tcW w:w="1701" w:type="dxa"/>
            <w:tcBorders>
              <w:top w:val="nil"/>
              <w:bottom w:val="nil"/>
            </w:tcBorders>
            <w:shd w:val="clear" w:color="auto" w:fill="auto"/>
            <w:tcMar>
              <w:top w:w="80" w:type="nil"/>
              <w:left w:w="80" w:type="nil"/>
              <w:bottom w:w="80" w:type="nil"/>
              <w:right w:w="80" w:type="nil"/>
            </w:tcMar>
          </w:tcPr>
          <w:p w14:paraId="703E8C52" w14:textId="42CB5E01" w:rsidR="003E0989" w:rsidRPr="00D86E5C" w:rsidRDefault="003E0989" w:rsidP="008E2DEB">
            <w:pPr>
              <w:spacing w:line="360" w:lineRule="auto"/>
              <w:jc w:val="both"/>
              <w:rPr>
                <w:rFonts w:ascii="Book Antiqua" w:hAnsi="Book Antiqua"/>
              </w:rPr>
            </w:pPr>
            <w:r w:rsidRPr="00D86E5C">
              <w:rPr>
                <w:rFonts w:ascii="Book Antiqua" w:hAnsi="Book Antiqua" w:cs="Arial"/>
              </w:rPr>
              <w:t>60</w:t>
            </w:r>
            <w:r w:rsidR="008F02D9">
              <w:rPr>
                <w:rFonts w:ascii="Book Antiqua" w:hAnsi="Book Antiqua" w:cs="Arial"/>
              </w:rPr>
              <w:t xml:space="preserve"> </w:t>
            </w:r>
            <w:r w:rsidRPr="00D86E5C">
              <w:rPr>
                <w:rFonts w:ascii="Book Antiqua" w:hAnsi="Book Antiqua" w:cs="Arial"/>
              </w:rPr>
              <w:t>(16,</w:t>
            </w:r>
            <w:r w:rsidR="008F02D9">
              <w:rPr>
                <w:rFonts w:ascii="Book Antiqua" w:hAnsi="Book Antiqua" w:cs="Arial"/>
              </w:rPr>
              <w:t xml:space="preserve"> </w:t>
            </w:r>
            <w:r w:rsidRPr="00D86E5C">
              <w:rPr>
                <w:rFonts w:ascii="Book Antiqua" w:hAnsi="Book Antiqua" w:cs="Arial"/>
              </w:rPr>
              <w:t>75)</w:t>
            </w:r>
          </w:p>
        </w:tc>
        <w:tc>
          <w:tcPr>
            <w:tcW w:w="992" w:type="dxa"/>
            <w:tcBorders>
              <w:top w:val="nil"/>
              <w:bottom w:val="nil"/>
            </w:tcBorders>
          </w:tcPr>
          <w:p w14:paraId="2A9A288A"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0.548</w:t>
            </w:r>
          </w:p>
        </w:tc>
        <w:tc>
          <w:tcPr>
            <w:tcW w:w="851" w:type="dxa"/>
            <w:tcBorders>
              <w:top w:val="nil"/>
              <w:bottom w:val="nil"/>
            </w:tcBorders>
          </w:tcPr>
          <w:p w14:paraId="77120E9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0.034</w:t>
            </w:r>
          </w:p>
        </w:tc>
        <w:tc>
          <w:tcPr>
            <w:tcW w:w="2126" w:type="dxa"/>
            <w:tcBorders>
              <w:top w:val="nil"/>
              <w:bottom w:val="nil"/>
              <w:right w:val="nil"/>
            </w:tcBorders>
            <w:shd w:val="clear" w:color="auto" w:fill="auto"/>
            <w:tcMar>
              <w:top w:w="80" w:type="nil"/>
              <w:left w:w="80" w:type="nil"/>
              <w:bottom w:w="80" w:type="nil"/>
              <w:right w:w="80" w:type="nil"/>
            </w:tcMar>
          </w:tcPr>
          <w:p w14:paraId="0AC7D776" w14:textId="6EB26C3A" w:rsidR="003E0989" w:rsidRPr="00D86E5C" w:rsidRDefault="003E0989">
            <w:pPr>
              <w:spacing w:line="360" w:lineRule="auto"/>
              <w:jc w:val="both"/>
              <w:rPr>
                <w:rFonts w:ascii="Book Antiqua" w:hAnsi="Book Antiqua" w:cs="Arial"/>
              </w:rPr>
            </w:pPr>
            <w:r w:rsidRPr="00D86E5C">
              <w:rPr>
                <w:rFonts w:ascii="Book Antiqua" w:hAnsi="Book Antiqua" w:cs="Arial"/>
              </w:rPr>
              <w:t>0.968</w:t>
            </w:r>
            <w:r w:rsidR="008F02D9">
              <w:rPr>
                <w:rFonts w:ascii="Book Antiqua" w:hAnsi="Book Antiqua" w:cs="Arial"/>
              </w:rPr>
              <w:t xml:space="preserve"> </w:t>
            </w:r>
            <w:r w:rsidRPr="00D86E5C">
              <w:rPr>
                <w:rFonts w:ascii="Book Antiqua" w:hAnsi="Book Antiqua" w:cs="Arial"/>
              </w:rPr>
              <w:t>(0.939</w:t>
            </w:r>
            <w:r w:rsidR="00667BD1">
              <w:rPr>
                <w:rFonts w:ascii="Book Antiqua" w:hAnsi="Book Antiqua" w:cs="Arial"/>
              </w:rPr>
              <w:t>-</w:t>
            </w:r>
            <w:r w:rsidRPr="00D86E5C">
              <w:rPr>
                <w:rFonts w:ascii="Book Antiqua" w:hAnsi="Book Antiqua" w:cs="Arial"/>
              </w:rPr>
              <w:t>0.998)</w:t>
            </w:r>
          </w:p>
        </w:tc>
      </w:tr>
      <w:tr w:rsidR="003E0989" w:rsidRPr="00D86E5C" w14:paraId="1170F0DC" w14:textId="77777777" w:rsidTr="00542A0D">
        <w:trPr>
          <w:trHeight w:val="338"/>
          <w:jc w:val="center"/>
        </w:trPr>
        <w:tc>
          <w:tcPr>
            <w:tcW w:w="2552" w:type="dxa"/>
            <w:tcBorders>
              <w:top w:val="nil"/>
              <w:left w:val="nil"/>
              <w:bottom w:val="nil"/>
            </w:tcBorders>
          </w:tcPr>
          <w:p w14:paraId="60DF6FD0"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eastAsia="Arial Unicode MS" w:hAnsi="Book Antiqua" w:cs="Arial"/>
              </w:rPr>
              <w:t>Etiology</w:t>
            </w:r>
          </w:p>
        </w:tc>
        <w:tc>
          <w:tcPr>
            <w:tcW w:w="1701" w:type="dxa"/>
            <w:tcBorders>
              <w:top w:val="nil"/>
              <w:left w:val="nil"/>
              <w:bottom w:val="nil"/>
            </w:tcBorders>
            <w:shd w:val="clear" w:color="auto" w:fill="auto"/>
            <w:tcMar>
              <w:top w:w="80" w:type="nil"/>
              <w:left w:w="80" w:type="nil"/>
              <w:bottom w:w="80" w:type="nil"/>
              <w:right w:w="80" w:type="nil"/>
            </w:tcMar>
            <w:vAlign w:val="center"/>
          </w:tcPr>
          <w:p w14:paraId="76D16357"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P</w:t>
            </w:r>
            <w:r w:rsidRPr="00D86E5C">
              <w:rPr>
                <w:rFonts w:ascii="Book Antiqua" w:hAnsi="Book Antiqua" w:cs="Arial"/>
              </w:rPr>
              <w:t>ost-</w:t>
            </w:r>
            <w:r w:rsidRPr="00D86E5C">
              <w:rPr>
                <w:rFonts w:ascii="Book Antiqua" w:eastAsia="Arial Unicode MS" w:hAnsi="Book Antiqua" w:cs="Arial"/>
              </w:rPr>
              <w:t>ESD/ESTD</w:t>
            </w:r>
          </w:p>
        </w:tc>
        <w:tc>
          <w:tcPr>
            <w:tcW w:w="1701" w:type="dxa"/>
            <w:tcBorders>
              <w:top w:val="nil"/>
              <w:bottom w:val="nil"/>
            </w:tcBorders>
            <w:shd w:val="clear" w:color="auto" w:fill="auto"/>
            <w:tcMar>
              <w:top w:w="80" w:type="nil"/>
              <w:left w:w="80" w:type="nil"/>
              <w:bottom w:w="80" w:type="nil"/>
              <w:right w:w="80" w:type="nil"/>
            </w:tcMar>
          </w:tcPr>
          <w:p w14:paraId="59DCE635" w14:textId="45694088" w:rsidR="003E0989" w:rsidRPr="00D86E5C" w:rsidRDefault="003E0989" w:rsidP="008E2DEB">
            <w:pPr>
              <w:spacing w:line="360" w:lineRule="auto"/>
              <w:jc w:val="both"/>
              <w:rPr>
                <w:rFonts w:ascii="Book Antiqua" w:hAnsi="Book Antiqua"/>
              </w:rPr>
            </w:pPr>
            <w:r w:rsidRPr="00D86E5C">
              <w:rPr>
                <w:rFonts w:ascii="Book Antiqua" w:hAnsi="Book Antiqua" w:cs="Arial"/>
              </w:rPr>
              <w:t>55</w:t>
            </w:r>
            <w:r w:rsidR="008F02D9">
              <w:rPr>
                <w:rFonts w:ascii="Book Antiqua" w:hAnsi="Book Antiqua" w:cs="Arial"/>
              </w:rPr>
              <w:t xml:space="preserve"> </w:t>
            </w:r>
            <w:r w:rsidRPr="00D86E5C">
              <w:rPr>
                <w:rFonts w:ascii="Book Antiqua" w:hAnsi="Book Antiqua" w:cs="Arial"/>
              </w:rPr>
              <w:t>(70.5)</w:t>
            </w:r>
          </w:p>
        </w:tc>
        <w:tc>
          <w:tcPr>
            <w:tcW w:w="1701" w:type="dxa"/>
            <w:tcBorders>
              <w:top w:val="nil"/>
              <w:bottom w:val="nil"/>
            </w:tcBorders>
            <w:shd w:val="clear" w:color="auto" w:fill="auto"/>
            <w:tcMar>
              <w:top w:w="80" w:type="nil"/>
              <w:left w:w="80" w:type="nil"/>
              <w:bottom w:w="80" w:type="nil"/>
              <w:right w:w="80" w:type="nil"/>
            </w:tcMar>
          </w:tcPr>
          <w:p w14:paraId="0A7864C9" w14:textId="1586DA48" w:rsidR="003E0989" w:rsidRPr="00D86E5C" w:rsidRDefault="003E0989" w:rsidP="008E2DEB">
            <w:pPr>
              <w:spacing w:line="360" w:lineRule="auto"/>
              <w:jc w:val="both"/>
              <w:rPr>
                <w:rFonts w:ascii="Book Antiqua" w:hAnsi="Book Antiqua"/>
              </w:rPr>
            </w:pPr>
            <w:r w:rsidRPr="00D86E5C">
              <w:rPr>
                <w:rFonts w:ascii="Book Antiqua" w:hAnsi="Book Antiqua" w:cs="Arial"/>
              </w:rPr>
              <w:t>23</w:t>
            </w:r>
            <w:r w:rsidR="008F02D9">
              <w:rPr>
                <w:rFonts w:ascii="Book Antiqua" w:hAnsi="Book Antiqua" w:cs="Arial"/>
              </w:rPr>
              <w:t xml:space="preserve"> </w:t>
            </w:r>
            <w:r w:rsidRPr="00D86E5C">
              <w:rPr>
                <w:rFonts w:ascii="Book Antiqua" w:hAnsi="Book Antiqua" w:cs="Arial"/>
              </w:rPr>
              <w:t>(29.5)</w:t>
            </w:r>
          </w:p>
        </w:tc>
        <w:tc>
          <w:tcPr>
            <w:tcW w:w="992" w:type="dxa"/>
            <w:vMerge w:val="restart"/>
            <w:tcBorders>
              <w:top w:val="nil"/>
              <w:bottom w:val="nil"/>
            </w:tcBorders>
          </w:tcPr>
          <w:p w14:paraId="47BF2B37" w14:textId="4DEED2AC" w:rsidR="003E0989" w:rsidRPr="00D86E5C" w:rsidRDefault="005B6FF3" w:rsidP="008E2DEB">
            <w:pPr>
              <w:spacing w:line="360" w:lineRule="auto"/>
              <w:jc w:val="both"/>
              <w:rPr>
                <w:rFonts w:ascii="Book Antiqua" w:hAnsi="Book Antiqua" w:cs="Arial"/>
              </w:rPr>
            </w:pPr>
            <w:r>
              <w:rPr>
                <w:rFonts w:ascii="Book Antiqua" w:hAnsi="Book Antiqua" w:cs="Arial" w:hint="eastAsia"/>
              </w:rPr>
              <w:t>&lt;</w:t>
            </w:r>
            <w:r w:rsidR="003E0989" w:rsidRPr="00D86E5C">
              <w:rPr>
                <w:rFonts w:ascii="Book Antiqua" w:hAnsi="Book Antiqua" w:cs="Arial"/>
              </w:rPr>
              <w:t>0.001</w:t>
            </w:r>
          </w:p>
        </w:tc>
        <w:tc>
          <w:tcPr>
            <w:tcW w:w="851" w:type="dxa"/>
            <w:tcBorders>
              <w:top w:val="nil"/>
              <w:bottom w:val="nil"/>
            </w:tcBorders>
          </w:tcPr>
          <w:p w14:paraId="0BE9BFAA"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0.007</w:t>
            </w:r>
          </w:p>
        </w:tc>
        <w:tc>
          <w:tcPr>
            <w:tcW w:w="2126" w:type="dxa"/>
            <w:tcBorders>
              <w:top w:val="nil"/>
              <w:bottom w:val="nil"/>
              <w:right w:val="nil"/>
            </w:tcBorders>
            <w:shd w:val="clear" w:color="auto" w:fill="auto"/>
            <w:tcMar>
              <w:top w:w="80" w:type="nil"/>
              <w:left w:w="80" w:type="nil"/>
              <w:bottom w:w="80" w:type="nil"/>
              <w:right w:w="80" w:type="nil"/>
            </w:tcMar>
          </w:tcPr>
          <w:p w14:paraId="216A98B4" w14:textId="652EAFA6" w:rsidR="003E0989" w:rsidRPr="00D86E5C" w:rsidRDefault="003E0989">
            <w:pPr>
              <w:spacing w:line="360" w:lineRule="auto"/>
              <w:jc w:val="both"/>
              <w:rPr>
                <w:rFonts w:ascii="Book Antiqua" w:hAnsi="Book Antiqua" w:cs="Arial"/>
              </w:rPr>
            </w:pPr>
            <w:r w:rsidRPr="00D86E5C">
              <w:rPr>
                <w:rFonts w:ascii="Book Antiqua" w:hAnsi="Book Antiqua" w:cs="Arial"/>
              </w:rPr>
              <w:t>5.874</w:t>
            </w:r>
            <w:r w:rsidR="008F02D9">
              <w:rPr>
                <w:rFonts w:ascii="Book Antiqua" w:hAnsi="Book Antiqua" w:cs="Arial"/>
              </w:rPr>
              <w:t xml:space="preserve"> </w:t>
            </w:r>
            <w:r w:rsidRPr="00D86E5C">
              <w:rPr>
                <w:rFonts w:ascii="Book Antiqua" w:hAnsi="Book Antiqua" w:cs="Arial"/>
              </w:rPr>
              <w:t>(1.623</w:t>
            </w:r>
            <w:r w:rsidR="00667BD1">
              <w:rPr>
                <w:rFonts w:ascii="Book Antiqua" w:hAnsi="Book Antiqua" w:cs="Arial"/>
              </w:rPr>
              <w:t>-</w:t>
            </w:r>
            <w:r w:rsidRPr="00D86E5C">
              <w:rPr>
                <w:rFonts w:ascii="Book Antiqua" w:hAnsi="Book Antiqua" w:cs="Arial"/>
              </w:rPr>
              <w:t>21.255)</w:t>
            </w:r>
          </w:p>
        </w:tc>
      </w:tr>
      <w:tr w:rsidR="003E0989" w:rsidRPr="00D86E5C" w14:paraId="57AFF3E5" w14:textId="77777777" w:rsidTr="00542A0D">
        <w:trPr>
          <w:trHeight w:val="338"/>
          <w:jc w:val="center"/>
        </w:trPr>
        <w:tc>
          <w:tcPr>
            <w:tcW w:w="2552" w:type="dxa"/>
            <w:tcBorders>
              <w:top w:val="nil"/>
              <w:left w:val="nil"/>
              <w:bottom w:val="nil"/>
            </w:tcBorders>
          </w:tcPr>
          <w:p w14:paraId="34D4D5A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641453AF"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P</w:t>
            </w:r>
            <w:r w:rsidRPr="00D86E5C">
              <w:rPr>
                <w:rFonts w:ascii="Book Antiqua" w:hAnsi="Book Antiqua" w:cs="Arial"/>
              </w:rPr>
              <w:t>ostoperative</w:t>
            </w:r>
          </w:p>
        </w:tc>
        <w:tc>
          <w:tcPr>
            <w:tcW w:w="1701" w:type="dxa"/>
            <w:tcBorders>
              <w:top w:val="nil"/>
              <w:bottom w:val="nil"/>
            </w:tcBorders>
            <w:shd w:val="clear" w:color="auto" w:fill="auto"/>
            <w:tcMar>
              <w:top w:w="80" w:type="nil"/>
              <w:left w:w="80" w:type="nil"/>
              <w:bottom w:w="80" w:type="nil"/>
              <w:right w:w="80" w:type="nil"/>
            </w:tcMar>
          </w:tcPr>
          <w:p w14:paraId="7ADB4460" w14:textId="22E749CC" w:rsidR="003E0989" w:rsidRPr="00D86E5C" w:rsidRDefault="003E0989" w:rsidP="008E2DEB">
            <w:pPr>
              <w:spacing w:line="360" w:lineRule="auto"/>
              <w:jc w:val="both"/>
              <w:rPr>
                <w:rFonts w:ascii="Book Antiqua" w:hAnsi="Book Antiqua"/>
              </w:rPr>
            </w:pPr>
            <w:r w:rsidRPr="00D86E5C">
              <w:rPr>
                <w:rFonts w:ascii="Book Antiqua" w:hAnsi="Book Antiqua" w:cs="Arial"/>
              </w:rPr>
              <w:t>223</w:t>
            </w:r>
            <w:r w:rsidR="008F02D9">
              <w:rPr>
                <w:rFonts w:ascii="Book Antiqua" w:hAnsi="Book Antiqua" w:cs="Arial"/>
              </w:rPr>
              <w:t xml:space="preserve"> </w:t>
            </w:r>
            <w:r w:rsidRPr="00D86E5C">
              <w:rPr>
                <w:rFonts w:ascii="Book Antiqua" w:hAnsi="Book Antiqua" w:cs="Arial"/>
              </w:rPr>
              <w:t>(90.7)</w:t>
            </w:r>
          </w:p>
        </w:tc>
        <w:tc>
          <w:tcPr>
            <w:tcW w:w="1701" w:type="dxa"/>
            <w:tcBorders>
              <w:top w:val="nil"/>
              <w:bottom w:val="nil"/>
            </w:tcBorders>
            <w:shd w:val="clear" w:color="auto" w:fill="auto"/>
            <w:tcMar>
              <w:top w:w="80" w:type="nil"/>
              <w:left w:w="80" w:type="nil"/>
              <w:bottom w:w="80" w:type="nil"/>
              <w:right w:w="80" w:type="nil"/>
            </w:tcMar>
          </w:tcPr>
          <w:p w14:paraId="48DB14FB" w14:textId="176CB337" w:rsidR="003E0989" w:rsidRPr="00D86E5C" w:rsidRDefault="003E0989" w:rsidP="008E2DEB">
            <w:pPr>
              <w:spacing w:line="360" w:lineRule="auto"/>
              <w:jc w:val="both"/>
              <w:rPr>
                <w:rFonts w:ascii="Book Antiqua" w:hAnsi="Book Antiqua"/>
              </w:rPr>
            </w:pPr>
            <w:r w:rsidRPr="00D86E5C">
              <w:rPr>
                <w:rFonts w:ascii="Book Antiqua" w:hAnsi="Book Antiqua" w:cs="Arial"/>
              </w:rPr>
              <w:t>23</w:t>
            </w:r>
            <w:r w:rsidR="008F02D9">
              <w:rPr>
                <w:rFonts w:ascii="Book Antiqua" w:hAnsi="Book Antiqua" w:cs="Arial"/>
              </w:rPr>
              <w:t xml:space="preserve"> </w:t>
            </w:r>
            <w:r w:rsidRPr="00D86E5C">
              <w:rPr>
                <w:rFonts w:ascii="Book Antiqua" w:hAnsi="Book Antiqua" w:cs="Arial"/>
              </w:rPr>
              <w:t>(9.3)</w:t>
            </w:r>
          </w:p>
        </w:tc>
        <w:tc>
          <w:tcPr>
            <w:tcW w:w="992" w:type="dxa"/>
            <w:vMerge/>
            <w:tcBorders>
              <w:top w:val="nil"/>
              <w:bottom w:val="nil"/>
            </w:tcBorders>
          </w:tcPr>
          <w:p w14:paraId="17C0AFA3"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561EBA8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0.009</w:t>
            </w:r>
          </w:p>
        </w:tc>
        <w:tc>
          <w:tcPr>
            <w:tcW w:w="2126" w:type="dxa"/>
            <w:tcBorders>
              <w:top w:val="nil"/>
              <w:bottom w:val="nil"/>
              <w:right w:val="nil"/>
            </w:tcBorders>
            <w:shd w:val="clear" w:color="auto" w:fill="auto"/>
            <w:tcMar>
              <w:top w:w="80" w:type="nil"/>
              <w:left w:w="80" w:type="nil"/>
              <w:bottom w:w="80" w:type="nil"/>
              <w:right w:w="80" w:type="nil"/>
            </w:tcMar>
          </w:tcPr>
          <w:p w14:paraId="73E5F333" w14:textId="0C9086DB" w:rsidR="003E0989" w:rsidRPr="00D86E5C" w:rsidRDefault="003E0989">
            <w:pPr>
              <w:spacing w:line="360" w:lineRule="auto"/>
              <w:jc w:val="both"/>
              <w:rPr>
                <w:rFonts w:ascii="Book Antiqua" w:hAnsi="Book Antiqua" w:cs="Arial"/>
              </w:rPr>
            </w:pPr>
            <w:r w:rsidRPr="00D86E5C">
              <w:rPr>
                <w:rFonts w:ascii="Book Antiqua" w:hAnsi="Book Antiqua" w:cs="Arial"/>
              </w:rPr>
              <w:t>3.333</w:t>
            </w:r>
            <w:r w:rsidR="008F02D9">
              <w:rPr>
                <w:rFonts w:ascii="Book Antiqua" w:hAnsi="Book Antiqua" w:cs="Arial"/>
              </w:rPr>
              <w:t xml:space="preserve"> </w:t>
            </w:r>
            <w:r w:rsidRPr="00D86E5C">
              <w:rPr>
                <w:rFonts w:ascii="Book Antiqua" w:hAnsi="Book Antiqua" w:cs="Arial"/>
              </w:rPr>
              <w:t>(1.358</w:t>
            </w:r>
            <w:r w:rsidR="00667BD1">
              <w:rPr>
                <w:rFonts w:ascii="Book Antiqua" w:hAnsi="Book Antiqua" w:cs="Arial"/>
              </w:rPr>
              <w:t>-</w:t>
            </w:r>
            <w:r w:rsidRPr="00D86E5C">
              <w:rPr>
                <w:rFonts w:ascii="Book Antiqua" w:hAnsi="Book Antiqua" w:cs="Arial"/>
              </w:rPr>
              <w:t>8.182)</w:t>
            </w:r>
          </w:p>
        </w:tc>
      </w:tr>
      <w:tr w:rsidR="003E0989" w:rsidRPr="00D86E5C" w14:paraId="7B24A4FD" w14:textId="77777777" w:rsidTr="00542A0D">
        <w:trPr>
          <w:trHeight w:val="338"/>
          <w:jc w:val="center"/>
        </w:trPr>
        <w:tc>
          <w:tcPr>
            <w:tcW w:w="2552" w:type="dxa"/>
            <w:tcBorders>
              <w:top w:val="nil"/>
              <w:left w:val="nil"/>
              <w:bottom w:val="nil"/>
            </w:tcBorders>
          </w:tcPr>
          <w:p w14:paraId="142C8883"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0B7DC7C9"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Achalasia</w:t>
            </w:r>
          </w:p>
        </w:tc>
        <w:tc>
          <w:tcPr>
            <w:tcW w:w="1701" w:type="dxa"/>
            <w:tcBorders>
              <w:top w:val="nil"/>
              <w:bottom w:val="nil"/>
            </w:tcBorders>
            <w:shd w:val="clear" w:color="auto" w:fill="auto"/>
            <w:tcMar>
              <w:top w:w="80" w:type="nil"/>
              <w:left w:w="80" w:type="nil"/>
              <w:bottom w:w="80" w:type="nil"/>
              <w:right w:w="80" w:type="nil"/>
            </w:tcMar>
          </w:tcPr>
          <w:p w14:paraId="7366145A" w14:textId="1E06D47A" w:rsidR="003E0989" w:rsidRPr="00D86E5C" w:rsidRDefault="003E0989" w:rsidP="008E2DEB">
            <w:pPr>
              <w:spacing w:line="360" w:lineRule="auto"/>
              <w:jc w:val="both"/>
              <w:rPr>
                <w:rFonts w:ascii="Book Antiqua" w:hAnsi="Book Antiqua"/>
              </w:rPr>
            </w:pPr>
            <w:r w:rsidRPr="00D86E5C">
              <w:rPr>
                <w:rFonts w:ascii="Book Antiqua" w:hAnsi="Book Antiqua" w:cs="Arial"/>
              </w:rPr>
              <w:t>147</w:t>
            </w:r>
            <w:r w:rsidR="008F02D9">
              <w:rPr>
                <w:rFonts w:ascii="Book Antiqua" w:hAnsi="Book Antiqua" w:cs="Arial"/>
              </w:rPr>
              <w:t xml:space="preserve"> </w:t>
            </w:r>
            <w:r w:rsidRPr="00D86E5C">
              <w:rPr>
                <w:rFonts w:ascii="Book Antiqua" w:hAnsi="Book Antiqua" w:cs="Arial"/>
              </w:rPr>
              <w:t>(99.3)</w:t>
            </w:r>
          </w:p>
        </w:tc>
        <w:tc>
          <w:tcPr>
            <w:tcW w:w="1701" w:type="dxa"/>
            <w:tcBorders>
              <w:top w:val="nil"/>
              <w:bottom w:val="nil"/>
            </w:tcBorders>
            <w:shd w:val="clear" w:color="auto" w:fill="auto"/>
            <w:tcMar>
              <w:top w:w="80" w:type="nil"/>
              <w:left w:w="80" w:type="nil"/>
              <w:bottom w:w="80" w:type="nil"/>
              <w:right w:w="80" w:type="nil"/>
            </w:tcMar>
          </w:tcPr>
          <w:p w14:paraId="2E27B296" w14:textId="227FAF16" w:rsidR="003E0989" w:rsidRPr="00D86E5C" w:rsidRDefault="003E0989" w:rsidP="008E2DEB">
            <w:pPr>
              <w:spacing w:line="360" w:lineRule="auto"/>
              <w:jc w:val="both"/>
              <w:rPr>
                <w:rFonts w:ascii="Book Antiqua" w:hAnsi="Book Antiqua"/>
              </w:rPr>
            </w:pPr>
            <w:r w:rsidRPr="00D86E5C">
              <w:rPr>
                <w:rFonts w:ascii="Book Antiqua" w:hAnsi="Book Antiqua" w:cs="Arial"/>
              </w:rPr>
              <w:t>1</w:t>
            </w:r>
            <w:r w:rsidR="008F02D9">
              <w:rPr>
                <w:rFonts w:ascii="Book Antiqua" w:hAnsi="Book Antiqua" w:cs="Arial"/>
              </w:rPr>
              <w:t xml:space="preserve"> </w:t>
            </w:r>
            <w:r w:rsidRPr="00D86E5C">
              <w:rPr>
                <w:rFonts w:ascii="Book Antiqua" w:hAnsi="Book Antiqua" w:cs="Arial"/>
              </w:rPr>
              <w:t>(0.3)</w:t>
            </w:r>
          </w:p>
        </w:tc>
        <w:tc>
          <w:tcPr>
            <w:tcW w:w="992" w:type="dxa"/>
            <w:vMerge/>
            <w:tcBorders>
              <w:top w:val="nil"/>
              <w:bottom w:val="nil"/>
            </w:tcBorders>
          </w:tcPr>
          <w:p w14:paraId="43FB01EE"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0F85CE59"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0.013</w:t>
            </w:r>
          </w:p>
        </w:tc>
        <w:tc>
          <w:tcPr>
            <w:tcW w:w="2126" w:type="dxa"/>
            <w:tcBorders>
              <w:top w:val="nil"/>
              <w:bottom w:val="nil"/>
              <w:right w:val="nil"/>
            </w:tcBorders>
            <w:shd w:val="clear" w:color="auto" w:fill="auto"/>
            <w:tcMar>
              <w:top w:w="80" w:type="nil"/>
              <w:left w:w="80" w:type="nil"/>
              <w:bottom w:w="80" w:type="nil"/>
              <w:right w:w="80" w:type="nil"/>
            </w:tcMar>
          </w:tcPr>
          <w:p w14:paraId="1B49D95E" w14:textId="48889D40" w:rsidR="003E0989" w:rsidRPr="00D86E5C" w:rsidRDefault="003E0989">
            <w:pPr>
              <w:spacing w:line="360" w:lineRule="auto"/>
              <w:jc w:val="both"/>
              <w:rPr>
                <w:rFonts w:ascii="Book Antiqua" w:hAnsi="Book Antiqua" w:cs="Arial"/>
              </w:rPr>
            </w:pPr>
            <w:r w:rsidRPr="00D86E5C">
              <w:rPr>
                <w:rFonts w:ascii="Book Antiqua" w:hAnsi="Book Antiqua" w:cs="Arial"/>
              </w:rPr>
              <w:t>0.084</w:t>
            </w:r>
            <w:r w:rsidR="008F02D9">
              <w:rPr>
                <w:rFonts w:ascii="Book Antiqua" w:hAnsi="Book Antiqua" w:cs="Arial"/>
              </w:rPr>
              <w:t xml:space="preserve"> </w:t>
            </w:r>
            <w:r w:rsidRPr="00D86E5C">
              <w:rPr>
                <w:rFonts w:ascii="Book Antiqua" w:hAnsi="Book Antiqua" w:cs="Arial"/>
              </w:rPr>
              <w:t>(0.012</w:t>
            </w:r>
            <w:r w:rsidR="00667BD1">
              <w:rPr>
                <w:rFonts w:ascii="Book Antiqua" w:hAnsi="Book Antiqua" w:cs="Arial"/>
              </w:rPr>
              <w:t>-</w:t>
            </w:r>
            <w:r w:rsidRPr="00D86E5C">
              <w:rPr>
                <w:rFonts w:ascii="Book Antiqua" w:hAnsi="Book Antiqua" w:cs="Arial"/>
              </w:rPr>
              <w:t>0.597)</w:t>
            </w:r>
          </w:p>
        </w:tc>
      </w:tr>
      <w:tr w:rsidR="003E0989" w:rsidRPr="00D86E5C" w14:paraId="5D769405" w14:textId="77777777" w:rsidTr="00542A0D">
        <w:trPr>
          <w:trHeight w:val="338"/>
          <w:jc w:val="center"/>
        </w:trPr>
        <w:tc>
          <w:tcPr>
            <w:tcW w:w="2552" w:type="dxa"/>
            <w:tcBorders>
              <w:top w:val="nil"/>
              <w:left w:val="nil"/>
              <w:bottom w:val="nil"/>
            </w:tcBorders>
          </w:tcPr>
          <w:p w14:paraId="47DA86CE"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25726148"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Caustic</w:t>
            </w:r>
          </w:p>
        </w:tc>
        <w:tc>
          <w:tcPr>
            <w:tcW w:w="1701" w:type="dxa"/>
            <w:tcBorders>
              <w:top w:val="nil"/>
              <w:bottom w:val="nil"/>
            </w:tcBorders>
            <w:shd w:val="clear" w:color="auto" w:fill="auto"/>
            <w:tcMar>
              <w:top w:w="80" w:type="nil"/>
              <w:left w:w="80" w:type="nil"/>
              <w:bottom w:w="80" w:type="nil"/>
              <w:right w:w="80" w:type="nil"/>
            </w:tcMar>
          </w:tcPr>
          <w:p w14:paraId="300AD5D5" w14:textId="07121D19" w:rsidR="003E0989" w:rsidRPr="00D86E5C" w:rsidRDefault="003E0989" w:rsidP="008E2DEB">
            <w:pPr>
              <w:spacing w:line="360" w:lineRule="auto"/>
              <w:jc w:val="both"/>
              <w:rPr>
                <w:rFonts w:ascii="Book Antiqua" w:hAnsi="Book Antiqua"/>
              </w:rPr>
            </w:pPr>
            <w:r w:rsidRPr="00D86E5C">
              <w:rPr>
                <w:rFonts w:ascii="Book Antiqua" w:hAnsi="Book Antiqua" w:cs="Arial"/>
              </w:rPr>
              <w:t>5</w:t>
            </w:r>
            <w:r w:rsidR="008F02D9">
              <w:rPr>
                <w:rFonts w:ascii="Book Antiqua" w:hAnsi="Book Antiqua" w:cs="Arial"/>
              </w:rPr>
              <w:t xml:space="preserve"> </w:t>
            </w:r>
            <w:r w:rsidRPr="00D86E5C">
              <w:rPr>
                <w:rFonts w:ascii="Book Antiqua" w:hAnsi="Book Antiqua" w:cs="Arial"/>
              </w:rPr>
              <w:t>(38.5)</w:t>
            </w:r>
          </w:p>
        </w:tc>
        <w:tc>
          <w:tcPr>
            <w:tcW w:w="1701" w:type="dxa"/>
            <w:tcBorders>
              <w:top w:val="nil"/>
              <w:bottom w:val="nil"/>
            </w:tcBorders>
            <w:shd w:val="clear" w:color="auto" w:fill="auto"/>
            <w:tcMar>
              <w:top w:w="80" w:type="nil"/>
              <w:left w:w="80" w:type="nil"/>
              <w:bottom w:w="80" w:type="nil"/>
              <w:right w:w="80" w:type="nil"/>
            </w:tcMar>
          </w:tcPr>
          <w:p w14:paraId="2ABA1B94" w14:textId="47EE7808" w:rsidR="003E0989" w:rsidRPr="00D86E5C" w:rsidRDefault="003E0989" w:rsidP="008E2DEB">
            <w:pPr>
              <w:spacing w:line="360" w:lineRule="auto"/>
              <w:jc w:val="both"/>
              <w:rPr>
                <w:rFonts w:ascii="Book Antiqua" w:hAnsi="Book Antiqua"/>
              </w:rPr>
            </w:pPr>
            <w:r w:rsidRPr="00D86E5C">
              <w:rPr>
                <w:rFonts w:ascii="Book Antiqua" w:hAnsi="Book Antiqua" w:cs="Arial"/>
              </w:rPr>
              <w:t>8</w:t>
            </w:r>
            <w:r w:rsidR="008F02D9">
              <w:rPr>
                <w:rFonts w:ascii="Book Antiqua" w:hAnsi="Book Antiqua" w:cs="Arial"/>
              </w:rPr>
              <w:t xml:space="preserve"> </w:t>
            </w:r>
            <w:r w:rsidRPr="00D86E5C">
              <w:rPr>
                <w:rFonts w:ascii="Book Antiqua" w:hAnsi="Book Antiqua" w:cs="Arial"/>
              </w:rPr>
              <w:t>(61.5)</w:t>
            </w:r>
          </w:p>
        </w:tc>
        <w:tc>
          <w:tcPr>
            <w:tcW w:w="992" w:type="dxa"/>
            <w:vMerge/>
            <w:tcBorders>
              <w:top w:val="nil"/>
              <w:bottom w:val="nil"/>
            </w:tcBorders>
          </w:tcPr>
          <w:p w14:paraId="40C0D66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40ED2A5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0.320</w:t>
            </w:r>
          </w:p>
        </w:tc>
        <w:tc>
          <w:tcPr>
            <w:tcW w:w="2126" w:type="dxa"/>
            <w:tcBorders>
              <w:top w:val="nil"/>
              <w:bottom w:val="nil"/>
              <w:right w:val="nil"/>
            </w:tcBorders>
            <w:shd w:val="clear" w:color="auto" w:fill="auto"/>
            <w:tcMar>
              <w:top w:w="80" w:type="nil"/>
              <w:left w:w="80" w:type="nil"/>
              <w:bottom w:w="80" w:type="nil"/>
              <w:right w:w="80" w:type="nil"/>
            </w:tcMar>
          </w:tcPr>
          <w:p w14:paraId="657F3DE6" w14:textId="38046338" w:rsidR="003E0989" w:rsidRPr="00D86E5C" w:rsidRDefault="003E0989">
            <w:pPr>
              <w:spacing w:line="360" w:lineRule="auto"/>
              <w:jc w:val="both"/>
              <w:rPr>
                <w:rFonts w:ascii="Book Antiqua" w:hAnsi="Book Antiqua" w:cs="Arial"/>
              </w:rPr>
            </w:pPr>
            <w:r w:rsidRPr="00D86E5C">
              <w:rPr>
                <w:rFonts w:ascii="Book Antiqua" w:hAnsi="Book Antiqua" w:cs="Arial"/>
              </w:rPr>
              <w:t>1.512</w:t>
            </w:r>
            <w:r w:rsidR="008F02D9">
              <w:rPr>
                <w:rFonts w:ascii="Book Antiqua" w:hAnsi="Book Antiqua" w:cs="Arial"/>
              </w:rPr>
              <w:t xml:space="preserve"> </w:t>
            </w:r>
            <w:r w:rsidRPr="00D86E5C">
              <w:rPr>
                <w:rFonts w:ascii="Book Antiqua" w:hAnsi="Book Antiqua" w:cs="Arial"/>
              </w:rPr>
              <w:t>(0.67</w:t>
            </w:r>
            <w:r w:rsidR="00667BD1">
              <w:rPr>
                <w:rFonts w:ascii="Book Antiqua" w:hAnsi="Book Antiqua" w:cs="Arial"/>
              </w:rPr>
              <w:t>-</w:t>
            </w:r>
            <w:r w:rsidRPr="00D86E5C">
              <w:rPr>
                <w:rFonts w:ascii="Book Antiqua" w:hAnsi="Book Antiqua" w:cs="Arial"/>
              </w:rPr>
              <w:t>3.413)</w:t>
            </w:r>
          </w:p>
        </w:tc>
      </w:tr>
      <w:tr w:rsidR="003E0989" w:rsidRPr="00D86E5C" w14:paraId="010DD4AD" w14:textId="77777777" w:rsidTr="00542A0D">
        <w:trPr>
          <w:trHeight w:val="338"/>
          <w:jc w:val="center"/>
        </w:trPr>
        <w:tc>
          <w:tcPr>
            <w:tcW w:w="2552" w:type="dxa"/>
            <w:tcBorders>
              <w:top w:val="nil"/>
              <w:left w:val="nil"/>
              <w:bottom w:val="nil"/>
            </w:tcBorders>
          </w:tcPr>
          <w:p w14:paraId="29195A23"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4CA3ADC8"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hAnsi="Book Antiqua" w:cs="Arial"/>
                <w:kern w:val="1"/>
              </w:rPr>
              <w:t>Other</w:t>
            </w:r>
          </w:p>
        </w:tc>
        <w:tc>
          <w:tcPr>
            <w:tcW w:w="1701" w:type="dxa"/>
            <w:tcBorders>
              <w:top w:val="nil"/>
              <w:bottom w:val="nil"/>
            </w:tcBorders>
            <w:shd w:val="clear" w:color="auto" w:fill="auto"/>
            <w:tcMar>
              <w:top w:w="80" w:type="nil"/>
              <w:left w:w="80" w:type="nil"/>
              <w:bottom w:w="80" w:type="nil"/>
              <w:right w:w="80" w:type="nil"/>
            </w:tcMar>
          </w:tcPr>
          <w:p w14:paraId="3E4EACEB" w14:textId="5CF2F437" w:rsidR="003E0989" w:rsidRPr="00D86E5C" w:rsidRDefault="003E0989" w:rsidP="008E2DEB">
            <w:pPr>
              <w:spacing w:line="360" w:lineRule="auto"/>
              <w:jc w:val="both"/>
              <w:rPr>
                <w:rFonts w:ascii="Book Antiqua" w:hAnsi="Book Antiqua"/>
              </w:rPr>
            </w:pPr>
            <w:r w:rsidRPr="00D86E5C">
              <w:rPr>
                <w:rFonts w:ascii="Book Antiqua" w:hAnsi="Book Antiqua" w:cs="Arial"/>
              </w:rPr>
              <w:t>20</w:t>
            </w:r>
            <w:r w:rsidR="008F02D9">
              <w:rPr>
                <w:rFonts w:ascii="Book Antiqua" w:hAnsi="Book Antiqua" w:cs="Arial"/>
              </w:rPr>
              <w:t xml:space="preserve"> </w:t>
            </w:r>
            <w:r w:rsidRPr="00D86E5C">
              <w:rPr>
                <w:rFonts w:ascii="Book Antiqua" w:hAnsi="Book Antiqua" w:cs="Arial"/>
              </w:rPr>
              <w:t>(90.9)</w:t>
            </w:r>
          </w:p>
        </w:tc>
        <w:tc>
          <w:tcPr>
            <w:tcW w:w="1701" w:type="dxa"/>
            <w:tcBorders>
              <w:top w:val="nil"/>
              <w:bottom w:val="nil"/>
            </w:tcBorders>
            <w:shd w:val="clear" w:color="auto" w:fill="auto"/>
            <w:tcMar>
              <w:top w:w="80" w:type="nil"/>
              <w:left w:w="80" w:type="nil"/>
              <w:bottom w:w="80" w:type="nil"/>
              <w:right w:w="80" w:type="nil"/>
            </w:tcMar>
          </w:tcPr>
          <w:p w14:paraId="6B4C9659" w14:textId="6FDB3789" w:rsidR="003E0989" w:rsidRPr="00D86E5C" w:rsidRDefault="003E0989" w:rsidP="008E2DEB">
            <w:pPr>
              <w:spacing w:line="360" w:lineRule="auto"/>
              <w:jc w:val="both"/>
              <w:rPr>
                <w:rFonts w:ascii="Book Antiqua" w:hAnsi="Book Antiqua"/>
              </w:rPr>
            </w:pPr>
            <w:r w:rsidRPr="00D86E5C">
              <w:rPr>
                <w:rFonts w:ascii="Book Antiqua" w:hAnsi="Book Antiqua" w:cs="Arial"/>
              </w:rPr>
              <w:t>2</w:t>
            </w:r>
            <w:r w:rsidR="008F02D9">
              <w:rPr>
                <w:rFonts w:ascii="Book Antiqua" w:hAnsi="Book Antiqua" w:cs="Arial"/>
              </w:rPr>
              <w:t xml:space="preserve"> </w:t>
            </w:r>
            <w:r w:rsidRPr="00D86E5C">
              <w:rPr>
                <w:rFonts w:ascii="Book Antiqua" w:hAnsi="Book Antiqua" w:cs="Arial"/>
              </w:rPr>
              <w:t>(9.1)</w:t>
            </w:r>
          </w:p>
        </w:tc>
        <w:tc>
          <w:tcPr>
            <w:tcW w:w="992" w:type="dxa"/>
            <w:vMerge/>
            <w:tcBorders>
              <w:top w:val="nil"/>
              <w:bottom w:val="nil"/>
            </w:tcBorders>
          </w:tcPr>
          <w:p w14:paraId="7430D282"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1008C0F0"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0.208</w:t>
            </w:r>
          </w:p>
        </w:tc>
        <w:tc>
          <w:tcPr>
            <w:tcW w:w="2126" w:type="dxa"/>
            <w:tcBorders>
              <w:top w:val="nil"/>
              <w:bottom w:val="nil"/>
              <w:right w:val="nil"/>
            </w:tcBorders>
            <w:shd w:val="clear" w:color="auto" w:fill="auto"/>
            <w:tcMar>
              <w:top w:w="80" w:type="nil"/>
              <w:left w:w="80" w:type="nil"/>
              <w:bottom w:w="80" w:type="nil"/>
              <w:right w:w="80" w:type="nil"/>
            </w:tcMar>
          </w:tcPr>
          <w:p w14:paraId="3ADE6678" w14:textId="2E37A15E" w:rsidR="003E0989" w:rsidRPr="00D86E5C" w:rsidRDefault="003E0989">
            <w:pPr>
              <w:spacing w:line="360" w:lineRule="auto"/>
              <w:jc w:val="both"/>
              <w:rPr>
                <w:rFonts w:ascii="Book Antiqua" w:hAnsi="Book Antiqua" w:cs="Arial"/>
              </w:rPr>
            </w:pPr>
            <w:r w:rsidRPr="00D86E5C">
              <w:rPr>
                <w:rFonts w:ascii="Book Antiqua" w:hAnsi="Book Antiqua" w:cs="Arial"/>
              </w:rPr>
              <w:t>0.404</w:t>
            </w:r>
            <w:r w:rsidR="008F02D9">
              <w:rPr>
                <w:rFonts w:ascii="Book Antiqua" w:hAnsi="Book Antiqua" w:cs="Arial"/>
              </w:rPr>
              <w:t xml:space="preserve"> </w:t>
            </w:r>
            <w:r w:rsidRPr="00D86E5C">
              <w:rPr>
                <w:rFonts w:ascii="Book Antiqua" w:hAnsi="Book Antiqua" w:cs="Arial"/>
              </w:rPr>
              <w:t>(0.099</w:t>
            </w:r>
            <w:r w:rsidR="00667BD1">
              <w:rPr>
                <w:rFonts w:ascii="Book Antiqua" w:hAnsi="Book Antiqua" w:cs="Arial"/>
              </w:rPr>
              <w:t>-</w:t>
            </w:r>
            <w:r w:rsidRPr="00D86E5C">
              <w:rPr>
                <w:rFonts w:ascii="Book Antiqua" w:hAnsi="Book Antiqua" w:cs="Arial"/>
              </w:rPr>
              <w:t>1.653)</w:t>
            </w:r>
          </w:p>
        </w:tc>
      </w:tr>
      <w:tr w:rsidR="003E0989" w:rsidRPr="00D86E5C" w14:paraId="7F6828E1" w14:textId="77777777" w:rsidTr="00542A0D">
        <w:trPr>
          <w:trHeight w:val="338"/>
          <w:jc w:val="center"/>
        </w:trPr>
        <w:tc>
          <w:tcPr>
            <w:tcW w:w="2552" w:type="dxa"/>
            <w:tcBorders>
              <w:top w:val="nil"/>
              <w:left w:val="nil"/>
              <w:bottom w:val="nil"/>
            </w:tcBorders>
            <w:vAlign w:val="center"/>
          </w:tcPr>
          <w:p w14:paraId="0AA4A47A"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Location of strictures</w:t>
            </w:r>
          </w:p>
        </w:tc>
        <w:tc>
          <w:tcPr>
            <w:tcW w:w="1701" w:type="dxa"/>
            <w:tcBorders>
              <w:top w:val="nil"/>
              <w:left w:val="nil"/>
              <w:bottom w:val="nil"/>
            </w:tcBorders>
            <w:shd w:val="clear" w:color="auto" w:fill="auto"/>
            <w:tcMar>
              <w:top w:w="80" w:type="nil"/>
              <w:left w:w="80" w:type="nil"/>
              <w:bottom w:w="80" w:type="nil"/>
              <w:right w:w="80" w:type="nil"/>
            </w:tcMar>
            <w:vAlign w:val="center"/>
          </w:tcPr>
          <w:p w14:paraId="6946959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Cervical</w:t>
            </w:r>
          </w:p>
        </w:tc>
        <w:tc>
          <w:tcPr>
            <w:tcW w:w="1701" w:type="dxa"/>
            <w:tcBorders>
              <w:top w:val="nil"/>
              <w:bottom w:val="nil"/>
            </w:tcBorders>
            <w:shd w:val="clear" w:color="auto" w:fill="auto"/>
            <w:tcMar>
              <w:top w:w="80" w:type="nil"/>
              <w:left w:w="80" w:type="nil"/>
              <w:bottom w:w="80" w:type="nil"/>
              <w:right w:w="80" w:type="nil"/>
            </w:tcMar>
          </w:tcPr>
          <w:p w14:paraId="53E4B853" w14:textId="6F8FBB4B" w:rsidR="003E0989" w:rsidRPr="00D86E5C" w:rsidRDefault="003E0989" w:rsidP="008E2DEB">
            <w:pPr>
              <w:spacing w:line="360" w:lineRule="auto"/>
              <w:jc w:val="both"/>
              <w:rPr>
                <w:rFonts w:ascii="Book Antiqua" w:hAnsi="Book Antiqua"/>
              </w:rPr>
            </w:pPr>
            <w:r w:rsidRPr="00D86E5C">
              <w:rPr>
                <w:rFonts w:ascii="Book Antiqua" w:hAnsi="Book Antiqua" w:cs="Arial"/>
              </w:rPr>
              <w:t>30</w:t>
            </w:r>
            <w:r w:rsidR="008F02D9">
              <w:rPr>
                <w:rFonts w:ascii="Book Antiqua" w:hAnsi="Book Antiqua" w:cs="Arial"/>
              </w:rPr>
              <w:t xml:space="preserve"> </w:t>
            </w:r>
            <w:r w:rsidRPr="00D86E5C">
              <w:rPr>
                <w:rFonts w:ascii="Book Antiqua" w:hAnsi="Book Antiqua" w:cs="Arial"/>
              </w:rPr>
              <w:t>(75.0)</w:t>
            </w:r>
          </w:p>
        </w:tc>
        <w:tc>
          <w:tcPr>
            <w:tcW w:w="1701" w:type="dxa"/>
            <w:tcBorders>
              <w:top w:val="nil"/>
              <w:bottom w:val="nil"/>
            </w:tcBorders>
            <w:shd w:val="clear" w:color="auto" w:fill="auto"/>
            <w:tcMar>
              <w:top w:w="80" w:type="nil"/>
              <w:left w:w="80" w:type="nil"/>
              <w:bottom w:w="80" w:type="nil"/>
              <w:right w:w="80" w:type="nil"/>
            </w:tcMar>
          </w:tcPr>
          <w:p w14:paraId="088025D1" w14:textId="7B7C6FD5" w:rsidR="003E0989" w:rsidRPr="00D86E5C" w:rsidRDefault="003E0989" w:rsidP="008E2DEB">
            <w:pPr>
              <w:spacing w:line="360" w:lineRule="auto"/>
              <w:jc w:val="both"/>
              <w:rPr>
                <w:rFonts w:ascii="Book Antiqua" w:hAnsi="Book Antiqua"/>
              </w:rPr>
            </w:pPr>
            <w:r w:rsidRPr="00D86E5C">
              <w:rPr>
                <w:rFonts w:ascii="Book Antiqua" w:hAnsi="Book Antiqua" w:cs="Arial"/>
              </w:rPr>
              <w:t>10</w:t>
            </w:r>
            <w:r w:rsidR="008F02D9">
              <w:rPr>
                <w:rFonts w:ascii="Book Antiqua" w:hAnsi="Book Antiqua" w:cs="Arial"/>
              </w:rPr>
              <w:t xml:space="preserve"> </w:t>
            </w:r>
            <w:r w:rsidRPr="00D86E5C">
              <w:rPr>
                <w:rFonts w:ascii="Book Antiqua" w:hAnsi="Book Antiqua" w:cs="Arial"/>
              </w:rPr>
              <w:t>(25.0)</w:t>
            </w:r>
          </w:p>
        </w:tc>
        <w:tc>
          <w:tcPr>
            <w:tcW w:w="992" w:type="dxa"/>
            <w:vMerge w:val="restart"/>
            <w:tcBorders>
              <w:top w:val="nil"/>
              <w:bottom w:val="nil"/>
            </w:tcBorders>
          </w:tcPr>
          <w:p w14:paraId="3737785A" w14:textId="27366CD7" w:rsidR="003E0989" w:rsidRPr="00D86E5C" w:rsidRDefault="005B6FF3" w:rsidP="008E2DEB">
            <w:pPr>
              <w:spacing w:line="360" w:lineRule="auto"/>
              <w:jc w:val="both"/>
              <w:rPr>
                <w:rFonts w:ascii="Book Antiqua" w:hAnsi="Book Antiqua" w:cs="Arial"/>
              </w:rPr>
            </w:pPr>
            <w:r>
              <w:rPr>
                <w:rFonts w:ascii="Book Antiqua" w:hAnsi="Book Antiqua" w:cs="Arial" w:hint="eastAsia"/>
              </w:rPr>
              <w:t>&lt;</w:t>
            </w:r>
            <w:r w:rsidR="003E0989" w:rsidRPr="00D86E5C">
              <w:rPr>
                <w:rFonts w:ascii="Book Antiqua" w:hAnsi="Book Antiqua" w:cs="Arial"/>
              </w:rPr>
              <w:t>0.001</w:t>
            </w:r>
          </w:p>
        </w:tc>
        <w:tc>
          <w:tcPr>
            <w:tcW w:w="851" w:type="dxa"/>
            <w:tcBorders>
              <w:top w:val="nil"/>
              <w:bottom w:val="nil"/>
            </w:tcBorders>
          </w:tcPr>
          <w:p w14:paraId="6610DBBA"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0.603</w:t>
            </w:r>
          </w:p>
        </w:tc>
        <w:tc>
          <w:tcPr>
            <w:tcW w:w="2126" w:type="dxa"/>
            <w:tcBorders>
              <w:top w:val="nil"/>
              <w:bottom w:val="nil"/>
              <w:right w:val="nil"/>
            </w:tcBorders>
            <w:shd w:val="clear" w:color="auto" w:fill="auto"/>
            <w:tcMar>
              <w:top w:w="80" w:type="nil"/>
              <w:left w:w="80" w:type="nil"/>
              <w:bottom w:w="80" w:type="nil"/>
              <w:right w:w="80" w:type="nil"/>
            </w:tcMar>
          </w:tcPr>
          <w:p w14:paraId="2FCA4FE7" w14:textId="333D14BD" w:rsidR="003E0989" w:rsidRPr="00D86E5C" w:rsidRDefault="003E0989">
            <w:pPr>
              <w:spacing w:line="360" w:lineRule="auto"/>
              <w:jc w:val="both"/>
              <w:rPr>
                <w:rFonts w:ascii="Book Antiqua" w:hAnsi="Book Antiqua" w:cs="Arial"/>
              </w:rPr>
            </w:pPr>
            <w:r w:rsidRPr="00D86E5C">
              <w:rPr>
                <w:rFonts w:ascii="Book Antiqua" w:hAnsi="Book Antiqua" w:cs="Arial"/>
              </w:rPr>
              <w:t>1.250</w:t>
            </w:r>
            <w:r w:rsidR="008F02D9">
              <w:rPr>
                <w:rFonts w:ascii="Book Antiqua" w:hAnsi="Book Antiqua" w:cs="Arial"/>
              </w:rPr>
              <w:t xml:space="preserve"> </w:t>
            </w:r>
            <w:r w:rsidRPr="00D86E5C">
              <w:rPr>
                <w:rFonts w:ascii="Book Antiqua" w:hAnsi="Book Antiqua" w:cs="Arial"/>
              </w:rPr>
              <w:t>(0.539</w:t>
            </w:r>
            <w:r w:rsidR="00667BD1">
              <w:rPr>
                <w:rFonts w:ascii="Book Antiqua" w:hAnsi="Book Antiqua" w:cs="Arial"/>
              </w:rPr>
              <w:t>-</w:t>
            </w:r>
            <w:r w:rsidRPr="00D86E5C">
              <w:rPr>
                <w:rFonts w:ascii="Book Antiqua" w:hAnsi="Book Antiqua" w:cs="Arial"/>
              </w:rPr>
              <w:t>2.901)</w:t>
            </w:r>
          </w:p>
        </w:tc>
      </w:tr>
      <w:tr w:rsidR="003E0989" w:rsidRPr="00D86E5C" w14:paraId="6815A7A4" w14:textId="77777777" w:rsidTr="00542A0D">
        <w:trPr>
          <w:trHeight w:val="338"/>
          <w:jc w:val="center"/>
        </w:trPr>
        <w:tc>
          <w:tcPr>
            <w:tcW w:w="2552" w:type="dxa"/>
            <w:tcBorders>
              <w:top w:val="nil"/>
              <w:left w:val="nil"/>
              <w:bottom w:val="nil"/>
            </w:tcBorders>
          </w:tcPr>
          <w:p w14:paraId="59F5496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320D020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kern w:val="1"/>
              </w:rPr>
              <w:t>Thoracic</w:t>
            </w:r>
          </w:p>
        </w:tc>
        <w:tc>
          <w:tcPr>
            <w:tcW w:w="1701" w:type="dxa"/>
            <w:tcBorders>
              <w:top w:val="nil"/>
              <w:bottom w:val="nil"/>
            </w:tcBorders>
            <w:shd w:val="clear" w:color="auto" w:fill="auto"/>
            <w:tcMar>
              <w:top w:w="80" w:type="nil"/>
              <w:left w:w="80" w:type="nil"/>
              <w:bottom w:w="80" w:type="nil"/>
              <w:right w:w="80" w:type="nil"/>
            </w:tcMar>
          </w:tcPr>
          <w:p w14:paraId="3812AC31" w14:textId="781119DD" w:rsidR="003E0989" w:rsidRPr="00D86E5C" w:rsidRDefault="003E0989" w:rsidP="008E2DEB">
            <w:pPr>
              <w:spacing w:line="360" w:lineRule="auto"/>
              <w:jc w:val="both"/>
              <w:rPr>
                <w:rFonts w:ascii="Book Antiqua" w:hAnsi="Book Antiqua"/>
              </w:rPr>
            </w:pPr>
            <w:r w:rsidRPr="00D86E5C">
              <w:rPr>
                <w:rFonts w:ascii="Book Antiqua" w:hAnsi="Book Antiqua" w:cs="Arial"/>
              </w:rPr>
              <w:t>271</w:t>
            </w:r>
            <w:r w:rsidR="008F02D9">
              <w:rPr>
                <w:rFonts w:ascii="Book Antiqua" w:hAnsi="Book Antiqua" w:cs="Arial"/>
              </w:rPr>
              <w:t xml:space="preserve"> </w:t>
            </w:r>
            <w:r w:rsidRPr="00D86E5C">
              <w:rPr>
                <w:rFonts w:ascii="Book Antiqua" w:hAnsi="Book Antiqua" w:cs="Arial"/>
              </w:rPr>
              <w:t>(86.0)</w:t>
            </w:r>
          </w:p>
        </w:tc>
        <w:tc>
          <w:tcPr>
            <w:tcW w:w="1701" w:type="dxa"/>
            <w:tcBorders>
              <w:top w:val="nil"/>
              <w:bottom w:val="nil"/>
            </w:tcBorders>
            <w:shd w:val="clear" w:color="auto" w:fill="auto"/>
            <w:tcMar>
              <w:top w:w="80" w:type="nil"/>
              <w:left w:w="80" w:type="nil"/>
              <w:bottom w:w="80" w:type="nil"/>
              <w:right w:w="80" w:type="nil"/>
            </w:tcMar>
          </w:tcPr>
          <w:p w14:paraId="3F64A6BF" w14:textId="30DBCE0C" w:rsidR="003E0989" w:rsidRPr="00D86E5C" w:rsidRDefault="003E0989" w:rsidP="008E2DEB">
            <w:pPr>
              <w:spacing w:line="360" w:lineRule="auto"/>
              <w:jc w:val="both"/>
              <w:rPr>
                <w:rFonts w:ascii="Book Antiqua" w:hAnsi="Book Antiqua"/>
              </w:rPr>
            </w:pPr>
            <w:r w:rsidRPr="00D86E5C">
              <w:rPr>
                <w:rFonts w:ascii="Book Antiqua" w:hAnsi="Book Antiqua" w:cs="Arial"/>
              </w:rPr>
              <w:t>44</w:t>
            </w:r>
            <w:r w:rsidR="008F02D9">
              <w:rPr>
                <w:rFonts w:ascii="Book Antiqua" w:hAnsi="Book Antiqua" w:cs="Arial"/>
              </w:rPr>
              <w:t xml:space="preserve"> </w:t>
            </w:r>
            <w:r w:rsidRPr="00D86E5C">
              <w:rPr>
                <w:rFonts w:ascii="Book Antiqua" w:hAnsi="Book Antiqua" w:cs="Arial"/>
              </w:rPr>
              <w:t>(14.0)</w:t>
            </w:r>
          </w:p>
        </w:tc>
        <w:tc>
          <w:tcPr>
            <w:tcW w:w="992" w:type="dxa"/>
            <w:vMerge/>
            <w:tcBorders>
              <w:top w:val="nil"/>
              <w:bottom w:val="nil"/>
            </w:tcBorders>
          </w:tcPr>
          <w:p w14:paraId="135DCA27"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1020E8B4"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0.671</w:t>
            </w:r>
          </w:p>
        </w:tc>
        <w:tc>
          <w:tcPr>
            <w:tcW w:w="2126" w:type="dxa"/>
            <w:tcBorders>
              <w:top w:val="nil"/>
              <w:bottom w:val="nil"/>
              <w:right w:val="nil"/>
            </w:tcBorders>
            <w:shd w:val="clear" w:color="auto" w:fill="auto"/>
            <w:tcMar>
              <w:top w:w="80" w:type="nil"/>
              <w:left w:w="80" w:type="nil"/>
              <w:bottom w:w="80" w:type="nil"/>
              <w:right w:w="80" w:type="nil"/>
            </w:tcMar>
          </w:tcPr>
          <w:p w14:paraId="598BED26" w14:textId="527E4561" w:rsidR="003E0989" w:rsidRPr="00D86E5C" w:rsidRDefault="003E0989">
            <w:pPr>
              <w:spacing w:line="360" w:lineRule="auto"/>
              <w:jc w:val="both"/>
              <w:rPr>
                <w:rFonts w:ascii="Book Antiqua" w:hAnsi="Book Antiqua" w:cs="Arial"/>
              </w:rPr>
            </w:pPr>
            <w:r w:rsidRPr="00D86E5C">
              <w:rPr>
                <w:rFonts w:ascii="Book Antiqua" w:hAnsi="Book Antiqua" w:cs="Arial"/>
              </w:rPr>
              <w:t>0.869</w:t>
            </w:r>
            <w:r w:rsidR="008F02D9">
              <w:rPr>
                <w:rFonts w:ascii="Book Antiqua" w:hAnsi="Book Antiqua" w:cs="Arial"/>
              </w:rPr>
              <w:t xml:space="preserve"> </w:t>
            </w:r>
            <w:r w:rsidRPr="00D86E5C">
              <w:rPr>
                <w:rFonts w:ascii="Book Antiqua" w:hAnsi="Book Antiqua" w:cs="Arial"/>
              </w:rPr>
              <w:t>(0.454</w:t>
            </w:r>
            <w:r w:rsidR="00667BD1">
              <w:rPr>
                <w:rFonts w:ascii="Book Antiqua" w:hAnsi="Book Antiqua" w:cs="Arial"/>
              </w:rPr>
              <w:t>-</w:t>
            </w:r>
            <w:r w:rsidRPr="00D86E5C">
              <w:rPr>
                <w:rFonts w:ascii="Book Antiqua" w:hAnsi="Book Antiqua" w:cs="Arial"/>
              </w:rPr>
              <w:t>1.663)</w:t>
            </w:r>
          </w:p>
        </w:tc>
      </w:tr>
      <w:tr w:rsidR="003E0989" w:rsidRPr="00D86E5C" w14:paraId="2D73701C" w14:textId="77777777" w:rsidTr="00542A0D">
        <w:trPr>
          <w:trHeight w:val="338"/>
          <w:jc w:val="center"/>
        </w:trPr>
        <w:tc>
          <w:tcPr>
            <w:tcW w:w="2552" w:type="dxa"/>
            <w:tcBorders>
              <w:top w:val="nil"/>
              <w:left w:val="nil"/>
              <w:bottom w:val="nil"/>
            </w:tcBorders>
          </w:tcPr>
          <w:p w14:paraId="21CD1A7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547C2F0D"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Ventral</w:t>
            </w:r>
          </w:p>
        </w:tc>
        <w:tc>
          <w:tcPr>
            <w:tcW w:w="1701" w:type="dxa"/>
            <w:tcBorders>
              <w:top w:val="nil"/>
              <w:bottom w:val="nil"/>
            </w:tcBorders>
            <w:shd w:val="clear" w:color="auto" w:fill="auto"/>
            <w:tcMar>
              <w:top w:w="80" w:type="nil"/>
              <w:left w:w="80" w:type="nil"/>
              <w:bottom w:w="80" w:type="nil"/>
              <w:right w:w="80" w:type="nil"/>
            </w:tcMar>
          </w:tcPr>
          <w:p w14:paraId="3B25E2EF" w14:textId="431A2999" w:rsidR="003E0989" w:rsidRPr="00D86E5C" w:rsidRDefault="003E0989" w:rsidP="008E2DEB">
            <w:pPr>
              <w:spacing w:line="360" w:lineRule="auto"/>
              <w:jc w:val="both"/>
              <w:rPr>
                <w:rFonts w:ascii="Book Antiqua" w:hAnsi="Book Antiqua"/>
              </w:rPr>
            </w:pPr>
            <w:r w:rsidRPr="00D86E5C">
              <w:rPr>
                <w:rFonts w:ascii="Book Antiqua" w:hAnsi="Book Antiqua" w:cs="Arial"/>
              </w:rPr>
              <w:t>149</w:t>
            </w:r>
            <w:r w:rsidR="008F02D9">
              <w:rPr>
                <w:rFonts w:ascii="Book Antiqua" w:hAnsi="Book Antiqua" w:cs="Arial"/>
              </w:rPr>
              <w:t xml:space="preserve"> </w:t>
            </w:r>
            <w:r w:rsidRPr="00D86E5C">
              <w:rPr>
                <w:rFonts w:ascii="Book Antiqua" w:hAnsi="Book Antiqua" w:cs="Arial"/>
              </w:rPr>
              <w:t>(98.0)</w:t>
            </w:r>
          </w:p>
        </w:tc>
        <w:tc>
          <w:tcPr>
            <w:tcW w:w="1701" w:type="dxa"/>
            <w:tcBorders>
              <w:top w:val="nil"/>
              <w:bottom w:val="nil"/>
            </w:tcBorders>
            <w:shd w:val="clear" w:color="auto" w:fill="auto"/>
            <w:tcMar>
              <w:top w:w="80" w:type="nil"/>
              <w:left w:w="80" w:type="nil"/>
              <w:bottom w:w="80" w:type="nil"/>
              <w:right w:w="80" w:type="nil"/>
            </w:tcMar>
          </w:tcPr>
          <w:p w14:paraId="377FC32A" w14:textId="2849C373" w:rsidR="003E0989" w:rsidRPr="00D86E5C" w:rsidRDefault="003E0989" w:rsidP="008E2DEB">
            <w:pPr>
              <w:spacing w:line="360" w:lineRule="auto"/>
              <w:jc w:val="both"/>
              <w:rPr>
                <w:rFonts w:ascii="Book Antiqua" w:hAnsi="Book Antiqua"/>
              </w:rPr>
            </w:pPr>
            <w:r w:rsidRPr="00D86E5C">
              <w:rPr>
                <w:rFonts w:ascii="Book Antiqua" w:hAnsi="Book Antiqua" w:cs="Arial"/>
              </w:rPr>
              <w:t>3</w:t>
            </w:r>
            <w:r w:rsidR="008F02D9">
              <w:rPr>
                <w:rFonts w:ascii="Book Antiqua" w:hAnsi="Book Antiqua" w:cs="Arial"/>
              </w:rPr>
              <w:t xml:space="preserve"> </w:t>
            </w:r>
            <w:r w:rsidRPr="00D86E5C">
              <w:rPr>
                <w:rFonts w:ascii="Book Antiqua" w:hAnsi="Book Antiqua" w:cs="Arial"/>
              </w:rPr>
              <w:t>(2.0)</w:t>
            </w:r>
          </w:p>
        </w:tc>
        <w:tc>
          <w:tcPr>
            <w:tcW w:w="992" w:type="dxa"/>
            <w:vMerge/>
            <w:tcBorders>
              <w:top w:val="nil"/>
              <w:bottom w:val="nil"/>
            </w:tcBorders>
          </w:tcPr>
          <w:p w14:paraId="3B6F0204"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2CAD328A"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0.884</w:t>
            </w:r>
          </w:p>
        </w:tc>
        <w:tc>
          <w:tcPr>
            <w:tcW w:w="2126" w:type="dxa"/>
            <w:tcBorders>
              <w:top w:val="nil"/>
              <w:bottom w:val="nil"/>
              <w:right w:val="nil"/>
            </w:tcBorders>
            <w:shd w:val="clear" w:color="auto" w:fill="auto"/>
            <w:tcMar>
              <w:top w:w="80" w:type="nil"/>
              <w:left w:w="80" w:type="nil"/>
              <w:bottom w:w="80" w:type="nil"/>
              <w:right w:w="80" w:type="nil"/>
            </w:tcMar>
          </w:tcPr>
          <w:p w14:paraId="0B789EDE" w14:textId="01450CDA" w:rsidR="003E0989" w:rsidRPr="00D86E5C" w:rsidRDefault="003E0989">
            <w:pPr>
              <w:spacing w:line="360" w:lineRule="auto"/>
              <w:jc w:val="both"/>
              <w:rPr>
                <w:rFonts w:ascii="Book Antiqua" w:hAnsi="Book Antiqua" w:cs="Arial"/>
              </w:rPr>
            </w:pPr>
            <w:r w:rsidRPr="00D86E5C">
              <w:rPr>
                <w:rFonts w:ascii="Book Antiqua" w:hAnsi="Book Antiqua" w:cs="Arial"/>
              </w:rPr>
              <w:t>0.921</w:t>
            </w:r>
            <w:r w:rsidR="008F02D9">
              <w:rPr>
                <w:rFonts w:ascii="Book Antiqua" w:hAnsi="Book Antiqua" w:cs="Arial"/>
              </w:rPr>
              <w:t xml:space="preserve"> </w:t>
            </w:r>
            <w:r w:rsidRPr="00D86E5C">
              <w:rPr>
                <w:rFonts w:ascii="Book Antiqua" w:hAnsi="Book Antiqua" w:cs="Arial"/>
              </w:rPr>
              <w:t>(0.303</w:t>
            </w:r>
            <w:r w:rsidR="00667BD1">
              <w:rPr>
                <w:rFonts w:ascii="Book Antiqua" w:hAnsi="Book Antiqua" w:cs="Arial"/>
              </w:rPr>
              <w:t>-</w:t>
            </w:r>
            <w:r w:rsidRPr="00D86E5C">
              <w:rPr>
                <w:rFonts w:ascii="Book Antiqua" w:hAnsi="Book Antiqua" w:cs="Arial"/>
              </w:rPr>
              <w:t>2.794)</w:t>
            </w:r>
          </w:p>
        </w:tc>
      </w:tr>
      <w:tr w:rsidR="003E0989" w:rsidRPr="00D86E5C" w14:paraId="4B3B6607" w14:textId="77777777" w:rsidTr="00542A0D">
        <w:trPr>
          <w:trHeight w:val="338"/>
          <w:jc w:val="center"/>
        </w:trPr>
        <w:tc>
          <w:tcPr>
            <w:tcW w:w="2552" w:type="dxa"/>
            <w:tcBorders>
              <w:top w:val="nil"/>
              <w:left w:val="nil"/>
              <w:bottom w:val="nil"/>
            </w:tcBorders>
            <w:vAlign w:val="center"/>
          </w:tcPr>
          <w:p w14:paraId="40A0A442" w14:textId="50B76235"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Length of strictures</w:t>
            </w:r>
            <w:r w:rsidR="008F02D9">
              <w:rPr>
                <w:rFonts w:ascii="Book Antiqua" w:eastAsia="Arial Unicode MS" w:hAnsi="Book Antiqua" w:cs="Arial"/>
              </w:rPr>
              <w:t xml:space="preserve"> </w:t>
            </w:r>
            <w:r w:rsidRPr="00D86E5C">
              <w:rPr>
                <w:rFonts w:ascii="Book Antiqua" w:eastAsia="Arial Unicode MS" w:hAnsi="Book Antiqua" w:cs="Arial"/>
              </w:rPr>
              <w:t>(cm)</w:t>
            </w:r>
          </w:p>
        </w:tc>
        <w:tc>
          <w:tcPr>
            <w:tcW w:w="1701" w:type="dxa"/>
            <w:tcBorders>
              <w:top w:val="nil"/>
              <w:left w:val="nil"/>
              <w:bottom w:val="nil"/>
            </w:tcBorders>
            <w:shd w:val="clear" w:color="auto" w:fill="auto"/>
            <w:tcMar>
              <w:top w:w="80" w:type="nil"/>
              <w:left w:w="80" w:type="nil"/>
              <w:bottom w:w="80" w:type="nil"/>
              <w:right w:w="80" w:type="nil"/>
            </w:tcMar>
            <w:vAlign w:val="center"/>
          </w:tcPr>
          <w:p w14:paraId="6DCA59C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bottom w:val="nil"/>
            </w:tcBorders>
            <w:shd w:val="clear" w:color="auto" w:fill="auto"/>
            <w:tcMar>
              <w:top w:w="80" w:type="nil"/>
              <w:left w:w="80" w:type="nil"/>
              <w:bottom w:w="80" w:type="nil"/>
              <w:right w:w="80" w:type="nil"/>
            </w:tcMar>
          </w:tcPr>
          <w:p w14:paraId="06E242E5" w14:textId="5C618952" w:rsidR="003E0989" w:rsidRPr="00D86E5C" w:rsidRDefault="003E0989" w:rsidP="008E2DEB">
            <w:pPr>
              <w:spacing w:line="360" w:lineRule="auto"/>
              <w:jc w:val="both"/>
              <w:rPr>
                <w:rFonts w:ascii="Book Antiqua" w:hAnsi="Book Antiqua"/>
              </w:rPr>
            </w:pPr>
            <w:r w:rsidRPr="00D86E5C">
              <w:rPr>
                <w:rFonts w:ascii="Book Antiqua" w:hAnsi="Book Antiqua" w:cs="Arial"/>
              </w:rPr>
              <w:t>0.5</w:t>
            </w:r>
            <w:r w:rsidR="008F02D9">
              <w:rPr>
                <w:rFonts w:ascii="Book Antiqua" w:hAnsi="Book Antiqua" w:cs="Arial"/>
              </w:rPr>
              <w:t xml:space="preserve"> </w:t>
            </w:r>
            <w:r w:rsidRPr="00D86E5C">
              <w:rPr>
                <w:rFonts w:ascii="Book Antiqua" w:hAnsi="Book Antiqua" w:cs="Arial"/>
              </w:rPr>
              <w:t>(0.5,</w:t>
            </w:r>
            <w:r w:rsidR="008F02D9">
              <w:rPr>
                <w:rFonts w:ascii="Book Antiqua" w:hAnsi="Book Antiqua" w:cs="Arial"/>
              </w:rPr>
              <w:t xml:space="preserve"> </w:t>
            </w:r>
            <w:r w:rsidRPr="00D86E5C">
              <w:rPr>
                <w:rFonts w:ascii="Book Antiqua" w:hAnsi="Book Antiqua" w:cs="Arial"/>
              </w:rPr>
              <w:t>8)</w:t>
            </w:r>
          </w:p>
        </w:tc>
        <w:tc>
          <w:tcPr>
            <w:tcW w:w="1701" w:type="dxa"/>
            <w:tcBorders>
              <w:top w:val="nil"/>
              <w:bottom w:val="nil"/>
            </w:tcBorders>
            <w:shd w:val="clear" w:color="auto" w:fill="auto"/>
            <w:tcMar>
              <w:top w:w="80" w:type="nil"/>
              <w:left w:w="80" w:type="nil"/>
              <w:bottom w:w="80" w:type="nil"/>
              <w:right w:w="80" w:type="nil"/>
            </w:tcMar>
          </w:tcPr>
          <w:p w14:paraId="312CEF62" w14:textId="71ECE63E" w:rsidR="003E0989" w:rsidRPr="00D86E5C" w:rsidRDefault="003E0989" w:rsidP="008E2DEB">
            <w:pPr>
              <w:spacing w:line="360" w:lineRule="auto"/>
              <w:jc w:val="both"/>
              <w:rPr>
                <w:rFonts w:ascii="Book Antiqua" w:hAnsi="Book Antiqua"/>
              </w:rPr>
            </w:pPr>
            <w:r w:rsidRPr="00D86E5C">
              <w:rPr>
                <w:rFonts w:ascii="Book Antiqua" w:hAnsi="Book Antiqua" w:cs="Arial"/>
              </w:rPr>
              <w:t>2</w:t>
            </w:r>
            <w:r w:rsidR="008F02D9">
              <w:rPr>
                <w:rFonts w:ascii="Book Antiqua" w:hAnsi="Book Antiqua" w:cs="Arial"/>
              </w:rPr>
              <w:t xml:space="preserve"> </w:t>
            </w:r>
            <w:r w:rsidRPr="00D86E5C">
              <w:rPr>
                <w:rFonts w:ascii="Book Antiqua" w:hAnsi="Book Antiqua" w:cs="Arial"/>
              </w:rPr>
              <w:t>(0.5,</w:t>
            </w:r>
            <w:r w:rsidR="008F02D9">
              <w:rPr>
                <w:rFonts w:ascii="Book Antiqua" w:hAnsi="Book Antiqua" w:cs="Arial"/>
              </w:rPr>
              <w:t xml:space="preserve"> </w:t>
            </w:r>
            <w:r w:rsidRPr="00D86E5C">
              <w:rPr>
                <w:rFonts w:ascii="Book Antiqua" w:hAnsi="Book Antiqua" w:cs="Arial"/>
              </w:rPr>
              <w:t>10)</w:t>
            </w:r>
          </w:p>
        </w:tc>
        <w:tc>
          <w:tcPr>
            <w:tcW w:w="992" w:type="dxa"/>
            <w:tcBorders>
              <w:top w:val="nil"/>
              <w:bottom w:val="nil"/>
            </w:tcBorders>
          </w:tcPr>
          <w:p w14:paraId="23E8522D" w14:textId="510AAEAF" w:rsidR="003E0989" w:rsidRPr="00D86E5C" w:rsidRDefault="005B6FF3" w:rsidP="008E2DEB">
            <w:pPr>
              <w:spacing w:line="360" w:lineRule="auto"/>
              <w:jc w:val="both"/>
              <w:rPr>
                <w:rFonts w:ascii="Book Antiqua" w:hAnsi="Book Antiqua"/>
              </w:rPr>
            </w:pPr>
            <w:r>
              <w:rPr>
                <w:rFonts w:ascii="Book Antiqua" w:hAnsi="Book Antiqua" w:cs="Arial" w:hint="eastAsia"/>
              </w:rPr>
              <w:t>&lt;</w:t>
            </w:r>
            <w:r w:rsidR="003E0989" w:rsidRPr="00D86E5C">
              <w:rPr>
                <w:rFonts w:ascii="Book Antiqua" w:hAnsi="Book Antiqua" w:cs="Arial"/>
              </w:rPr>
              <w:t>0.001</w:t>
            </w:r>
          </w:p>
        </w:tc>
        <w:tc>
          <w:tcPr>
            <w:tcW w:w="851" w:type="dxa"/>
            <w:tcBorders>
              <w:top w:val="nil"/>
              <w:bottom w:val="nil"/>
            </w:tcBorders>
          </w:tcPr>
          <w:p w14:paraId="22A55E71"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0.001</w:t>
            </w:r>
          </w:p>
        </w:tc>
        <w:tc>
          <w:tcPr>
            <w:tcW w:w="2126" w:type="dxa"/>
            <w:tcBorders>
              <w:top w:val="nil"/>
              <w:bottom w:val="nil"/>
              <w:right w:val="nil"/>
            </w:tcBorders>
            <w:shd w:val="clear" w:color="auto" w:fill="auto"/>
            <w:tcMar>
              <w:top w:w="80" w:type="nil"/>
              <w:left w:w="80" w:type="nil"/>
              <w:bottom w:w="80" w:type="nil"/>
              <w:right w:w="80" w:type="nil"/>
            </w:tcMar>
          </w:tcPr>
          <w:p w14:paraId="3D24E393" w14:textId="1963F6E2" w:rsidR="003E0989" w:rsidRPr="00D86E5C" w:rsidRDefault="003E0989">
            <w:pPr>
              <w:spacing w:line="360" w:lineRule="auto"/>
              <w:jc w:val="both"/>
              <w:rPr>
                <w:rFonts w:ascii="Book Antiqua" w:hAnsi="Book Antiqua" w:cs="Arial"/>
              </w:rPr>
            </w:pPr>
            <w:r w:rsidRPr="00D86E5C">
              <w:rPr>
                <w:rFonts w:ascii="Book Antiqua" w:hAnsi="Book Antiqua" w:cs="Arial"/>
              </w:rPr>
              <w:t>1.344</w:t>
            </w:r>
            <w:r w:rsidR="008F02D9">
              <w:rPr>
                <w:rFonts w:ascii="Book Antiqua" w:hAnsi="Book Antiqua" w:cs="Arial"/>
              </w:rPr>
              <w:t xml:space="preserve"> </w:t>
            </w:r>
            <w:r w:rsidRPr="00D86E5C">
              <w:rPr>
                <w:rFonts w:ascii="Book Antiqua" w:hAnsi="Book Antiqua" w:cs="Arial"/>
              </w:rPr>
              <w:t>(1.135</w:t>
            </w:r>
            <w:r w:rsidR="00667BD1">
              <w:rPr>
                <w:rFonts w:ascii="Book Antiqua" w:hAnsi="Book Antiqua" w:cs="Arial"/>
              </w:rPr>
              <w:t>-</w:t>
            </w:r>
            <w:r w:rsidRPr="00D86E5C">
              <w:rPr>
                <w:rFonts w:ascii="Book Antiqua" w:hAnsi="Book Antiqua" w:cs="Arial"/>
              </w:rPr>
              <w:t>1.591)</w:t>
            </w:r>
          </w:p>
        </w:tc>
      </w:tr>
      <w:tr w:rsidR="003E0989" w:rsidRPr="00D86E5C" w14:paraId="0324BE39" w14:textId="77777777" w:rsidTr="00542A0D">
        <w:trPr>
          <w:trHeight w:val="338"/>
          <w:jc w:val="center"/>
        </w:trPr>
        <w:tc>
          <w:tcPr>
            <w:tcW w:w="2552" w:type="dxa"/>
            <w:tcBorders>
              <w:top w:val="nil"/>
              <w:left w:val="nil"/>
              <w:bottom w:val="nil"/>
            </w:tcBorders>
            <w:vAlign w:val="center"/>
          </w:tcPr>
          <w:p w14:paraId="40C5FC66"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Number of strictures</w:t>
            </w:r>
          </w:p>
        </w:tc>
        <w:tc>
          <w:tcPr>
            <w:tcW w:w="1701" w:type="dxa"/>
            <w:tcBorders>
              <w:top w:val="nil"/>
              <w:left w:val="nil"/>
              <w:bottom w:val="nil"/>
            </w:tcBorders>
            <w:shd w:val="clear" w:color="auto" w:fill="auto"/>
            <w:tcMar>
              <w:top w:w="80" w:type="nil"/>
              <w:left w:w="80" w:type="nil"/>
              <w:bottom w:w="80" w:type="nil"/>
              <w:right w:w="80" w:type="nil"/>
            </w:tcMar>
            <w:vAlign w:val="center"/>
          </w:tcPr>
          <w:p w14:paraId="0670B770"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hAnsi="Book Antiqua" w:cs="Arial"/>
                <w:kern w:val="1"/>
              </w:rPr>
              <w:t>One</w:t>
            </w:r>
          </w:p>
        </w:tc>
        <w:tc>
          <w:tcPr>
            <w:tcW w:w="1701" w:type="dxa"/>
            <w:tcBorders>
              <w:top w:val="nil"/>
              <w:bottom w:val="nil"/>
            </w:tcBorders>
            <w:shd w:val="clear" w:color="auto" w:fill="auto"/>
            <w:tcMar>
              <w:top w:w="80" w:type="nil"/>
              <w:left w:w="80" w:type="nil"/>
              <w:bottom w:w="80" w:type="nil"/>
              <w:right w:w="80" w:type="nil"/>
            </w:tcMar>
          </w:tcPr>
          <w:p w14:paraId="2D3A0A1F" w14:textId="263F70EF" w:rsidR="003E0989" w:rsidRPr="00D86E5C" w:rsidRDefault="003E0989" w:rsidP="008E2DEB">
            <w:pPr>
              <w:spacing w:line="360" w:lineRule="auto"/>
              <w:jc w:val="both"/>
              <w:rPr>
                <w:rFonts w:ascii="Book Antiqua" w:hAnsi="Book Antiqua"/>
              </w:rPr>
            </w:pPr>
            <w:r w:rsidRPr="00D86E5C">
              <w:rPr>
                <w:rFonts w:ascii="Book Antiqua" w:hAnsi="Book Antiqua" w:cs="Arial"/>
              </w:rPr>
              <w:t>436</w:t>
            </w:r>
            <w:r w:rsidR="008F02D9">
              <w:rPr>
                <w:rFonts w:ascii="Book Antiqua" w:hAnsi="Book Antiqua" w:cs="Arial"/>
              </w:rPr>
              <w:t xml:space="preserve"> </w:t>
            </w:r>
            <w:r w:rsidRPr="00D86E5C">
              <w:rPr>
                <w:rFonts w:ascii="Book Antiqua" w:hAnsi="Book Antiqua" w:cs="Arial"/>
              </w:rPr>
              <w:t>(91.4)</w:t>
            </w:r>
          </w:p>
        </w:tc>
        <w:tc>
          <w:tcPr>
            <w:tcW w:w="1701" w:type="dxa"/>
            <w:tcBorders>
              <w:top w:val="nil"/>
              <w:bottom w:val="nil"/>
            </w:tcBorders>
            <w:shd w:val="clear" w:color="auto" w:fill="auto"/>
            <w:tcMar>
              <w:top w:w="80" w:type="nil"/>
              <w:left w:w="80" w:type="nil"/>
              <w:bottom w:w="80" w:type="nil"/>
              <w:right w:w="80" w:type="nil"/>
            </w:tcMar>
          </w:tcPr>
          <w:p w14:paraId="26A31736" w14:textId="1DDDE4AB" w:rsidR="003E0989" w:rsidRPr="00D86E5C" w:rsidRDefault="003E0989" w:rsidP="008E2DEB">
            <w:pPr>
              <w:spacing w:line="360" w:lineRule="auto"/>
              <w:jc w:val="both"/>
              <w:rPr>
                <w:rFonts w:ascii="Book Antiqua" w:hAnsi="Book Antiqua"/>
              </w:rPr>
            </w:pPr>
            <w:r w:rsidRPr="00D86E5C">
              <w:rPr>
                <w:rFonts w:ascii="Book Antiqua" w:hAnsi="Book Antiqua" w:cs="Arial"/>
              </w:rPr>
              <w:t>41</w:t>
            </w:r>
            <w:r w:rsidR="008F02D9">
              <w:rPr>
                <w:rFonts w:ascii="Book Antiqua" w:hAnsi="Book Antiqua" w:cs="Arial"/>
              </w:rPr>
              <w:t xml:space="preserve"> </w:t>
            </w:r>
            <w:r w:rsidRPr="00D86E5C">
              <w:rPr>
                <w:rFonts w:ascii="Book Antiqua" w:hAnsi="Book Antiqua" w:cs="Arial"/>
              </w:rPr>
              <w:t>(8.6)</w:t>
            </w:r>
          </w:p>
        </w:tc>
        <w:tc>
          <w:tcPr>
            <w:tcW w:w="992" w:type="dxa"/>
            <w:vMerge w:val="restart"/>
            <w:tcBorders>
              <w:top w:val="nil"/>
              <w:bottom w:val="nil"/>
            </w:tcBorders>
          </w:tcPr>
          <w:p w14:paraId="59BE4530" w14:textId="2B02ECBB" w:rsidR="003E0989" w:rsidRPr="00D86E5C" w:rsidRDefault="005B6FF3" w:rsidP="008E2DEB">
            <w:pPr>
              <w:spacing w:line="360" w:lineRule="auto"/>
              <w:jc w:val="both"/>
              <w:rPr>
                <w:rFonts w:ascii="Book Antiqua" w:hAnsi="Book Antiqua" w:cs="Arial"/>
              </w:rPr>
            </w:pPr>
            <w:r>
              <w:rPr>
                <w:rFonts w:ascii="Book Antiqua" w:hAnsi="Book Antiqua" w:cs="Arial" w:hint="eastAsia"/>
              </w:rPr>
              <w:t>&lt;</w:t>
            </w:r>
            <w:r w:rsidR="003E0989" w:rsidRPr="00D86E5C">
              <w:rPr>
                <w:rFonts w:ascii="Book Antiqua" w:hAnsi="Book Antiqua" w:cs="Arial"/>
              </w:rPr>
              <w:t>0.001</w:t>
            </w:r>
          </w:p>
        </w:tc>
        <w:tc>
          <w:tcPr>
            <w:tcW w:w="851" w:type="dxa"/>
            <w:tcBorders>
              <w:top w:val="nil"/>
              <w:bottom w:val="nil"/>
            </w:tcBorders>
          </w:tcPr>
          <w:p w14:paraId="737122B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0.049</w:t>
            </w:r>
          </w:p>
        </w:tc>
        <w:tc>
          <w:tcPr>
            <w:tcW w:w="2126" w:type="dxa"/>
            <w:tcBorders>
              <w:top w:val="nil"/>
              <w:bottom w:val="nil"/>
              <w:right w:val="nil"/>
            </w:tcBorders>
            <w:shd w:val="clear" w:color="auto" w:fill="auto"/>
            <w:tcMar>
              <w:top w:w="80" w:type="nil"/>
              <w:left w:w="80" w:type="nil"/>
              <w:bottom w:w="80" w:type="nil"/>
              <w:right w:w="80" w:type="nil"/>
            </w:tcMar>
          </w:tcPr>
          <w:p w14:paraId="564DD657" w14:textId="0AFB343C" w:rsidR="003E0989" w:rsidRPr="00D86E5C" w:rsidRDefault="003E0989">
            <w:pPr>
              <w:spacing w:line="360" w:lineRule="auto"/>
              <w:jc w:val="both"/>
              <w:rPr>
                <w:rFonts w:ascii="Book Antiqua" w:hAnsi="Book Antiqua" w:cs="Arial"/>
              </w:rPr>
            </w:pPr>
            <w:r w:rsidRPr="00D86E5C">
              <w:rPr>
                <w:rFonts w:ascii="Book Antiqua" w:hAnsi="Book Antiqua" w:cs="Arial"/>
              </w:rPr>
              <w:t>0.615</w:t>
            </w:r>
            <w:r w:rsidR="008F02D9">
              <w:rPr>
                <w:rFonts w:ascii="Book Antiqua" w:hAnsi="Book Antiqua" w:cs="Arial"/>
              </w:rPr>
              <w:t xml:space="preserve"> </w:t>
            </w:r>
            <w:r w:rsidRPr="00D86E5C">
              <w:rPr>
                <w:rFonts w:ascii="Book Antiqua" w:hAnsi="Book Antiqua" w:cs="Arial"/>
              </w:rPr>
              <w:t>(0.370</w:t>
            </w:r>
            <w:r w:rsidR="00667BD1">
              <w:rPr>
                <w:rFonts w:ascii="Book Antiqua" w:hAnsi="Book Antiqua" w:cs="Arial"/>
              </w:rPr>
              <w:t>-</w:t>
            </w:r>
            <w:r w:rsidRPr="00D86E5C">
              <w:rPr>
                <w:rFonts w:ascii="Book Antiqua" w:hAnsi="Book Antiqua" w:cs="Arial"/>
              </w:rPr>
              <w:t>1.023)</w:t>
            </w:r>
          </w:p>
        </w:tc>
      </w:tr>
      <w:tr w:rsidR="003E0989" w:rsidRPr="00D86E5C" w14:paraId="00171711" w14:textId="77777777" w:rsidTr="00542A0D">
        <w:trPr>
          <w:trHeight w:val="338"/>
          <w:jc w:val="center"/>
        </w:trPr>
        <w:tc>
          <w:tcPr>
            <w:tcW w:w="2552" w:type="dxa"/>
            <w:tcBorders>
              <w:top w:val="nil"/>
              <w:left w:val="nil"/>
              <w:bottom w:val="nil"/>
            </w:tcBorders>
          </w:tcPr>
          <w:p w14:paraId="33A2326D"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1701" w:type="dxa"/>
            <w:tcBorders>
              <w:top w:val="nil"/>
              <w:left w:val="nil"/>
              <w:bottom w:val="nil"/>
            </w:tcBorders>
            <w:shd w:val="clear" w:color="auto" w:fill="auto"/>
            <w:tcMar>
              <w:top w:w="80" w:type="nil"/>
              <w:left w:w="80" w:type="nil"/>
              <w:bottom w:w="80" w:type="nil"/>
              <w:right w:w="80" w:type="nil"/>
            </w:tcMar>
            <w:vAlign w:val="center"/>
          </w:tcPr>
          <w:p w14:paraId="70754F65"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hAnsi="Book Antiqua" w:cs="Arial"/>
                <w:kern w:val="1"/>
              </w:rPr>
              <w:t>Two or more</w:t>
            </w:r>
          </w:p>
        </w:tc>
        <w:tc>
          <w:tcPr>
            <w:tcW w:w="1701" w:type="dxa"/>
            <w:tcBorders>
              <w:top w:val="nil"/>
              <w:bottom w:val="nil"/>
            </w:tcBorders>
            <w:shd w:val="clear" w:color="auto" w:fill="auto"/>
            <w:tcMar>
              <w:top w:w="80" w:type="nil"/>
              <w:left w:w="80" w:type="nil"/>
              <w:bottom w:w="80" w:type="nil"/>
              <w:right w:w="80" w:type="nil"/>
            </w:tcMar>
          </w:tcPr>
          <w:p w14:paraId="5F73D7B1" w14:textId="6ADC46F4" w:rsidR="003E0989" w:rsidRPr="00D86E5C" w:rsidRDefault="003E0989" w:rsidP="008E2DEB">
            <w:pPr>
              <w:spacing w:line="360" w:lineRule="auto"/>
              <w:jc w:val="both"/>
              <w:rPr>
                <w:rFonts w:ascii="Book Antiqua" w:hAnsi="Book Antiqua"/>
              </w:rPr>
            </w:pPr>
            <w:r w:rsidRPr="00D86E5C">
              <w:rPr>
                <w:rFonts w:ascii="Book Antiqua" w:hAnsi="Book Antiqua" w:cs="Arial"/>
              </w:rPr>
              <w:t>14</w:t>
            </w:r>
            <w:r w:rsidR="008F02D9">
              <w:rPr>
                <w:rFonts w:ascii="Book Antiqua" w:hAnsi="Book Antiqua" w:cs="Arial"/>
              </w:rPr>
              <w:t xml:space="preserve"> </w:t>
            </w:r>
            <w:r w:rsidRPr="00D86E5C">
              <w:rPr>
                <w:rFonts w:ascii="Book Antiqua" w:hAnsi="Book Antiqua" w:cs="Arial"/>
              </w:rPr>
              <w:t>(46.7)</w:t>
            </w:r>
          </w:p>
        </w:tc>
        <w:tc>
          <w:tcPr>
            <w:tcW w:w="1701" w:type="dxa"/>
            <w:tcBorders>
              <w:top w:val="nil"/>
              <w:bottom w:val="nil"/>
            </w:tcBorders>
            <w:shd w:val="clear" w:color="auto" w:fill="auto"/>
            <w:tcMar>
              <w:top w:w="80" w:type="nil"/>
              <w:left w:w="80" w:type="nil"/>
              <w:bottom w:w="80" w:type="nil"/>
              <w:right w:w="80" w:type="nil"/>
            </w:tcMar>
          </w:tcPr>
          <w:p w14:paraId="7A2680D5" w14:textId="5849AF7B" w:rsidR="003E0989" w:rsidRPr="00D86E5C" w:rsidRDefault="003E0989" w:rsidP="008E2DEB">
            <w:pPr>
              <w:spacing w:line="360" w:lineRule="auto"/>
              <w:jc w:val="both"/>
              <w:rPr>
                <w:rFonts w:ascii="Book Antiqua" w:hAnsi="Book Antiqua"/>
              </w:rPr>
            </w:pPr>
            <w:r w:rsidRPr="00D86E5C">
              <w:rPr>
                <w:rFonts w:ascii="Book Antiqua" w:hAnsi="Book Antiqua" w:cs="Arial"/>
              </w:rPr>
              <w:t>16</w:t>
            </w:r>
            <w:r w:rsidR="008F02D9">
              <w:rPr>
                <w:rFonts w:ascii="Book Antiqua" w:hAnsi="Book Antiqua" w:cs="Arial"/>
              </w:rPr>
              <w:t xml:space="preserve"> </w:t>
            </w:r>
            <w:r w:rsidRPr="00D86E5C">
              <w:rPr>
                <w:rFonts w:ascii="Book Antiqua" w:hAnsi="Book Antiqua" w:cs="Arial"/>
              </w:rPr>
              <w:t>(53.3)</w:t>
            </w:r>
          </w:p>
        </w:tc>
        <w:tc>
          <w:tcPr>
            <w:tcW w:w="992" w:type="dxa"/>
            <w:vMerge/>
            <w:tcBorders>
              <w:top w:val="nil"/>
              <w:bottom w:val="nil"/>
            </w:tcBorders>
          </w:tcPr>
          <w:p w14:paraId="32295BEC"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p>
        </w:tc>
        <w:tc>
          <w:tcPr>
            <w:tcW w:w="851" w:type="dxa"/>
            <w:tcBorders>
              <w:top w:val="nil"/>
              <w:bottom w:val="nil"/>
            </w:tcBorders>
          </w:tcPr>
          <w:p w14:paraId="77B83FFA"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0.049</w:t>
            </w:r>
          </w:p>
        </w:tc>
        <w:tc>
          <w:tcPr>
            <w:tcW w:w="2126" w:type="dxa"/>
            <w:tcBorders>
              <w:top w:val="nil"/>
              <w:bottom w:val="nil"/>
              <w:right w:val="nil"/>
            </w:tcBorders>
            <w:shd w:val="clear" w:color="auto" w:fill="auto"/>
            <w:tcMar>
              <w:top w:w="80" w:type="nil"/>
              <w:left w:w="80" w:type="nil"/>
              <w:bottom w:w="80" w:type="nil"/>
              <w:right w:w="80" w:type="nil"/>
            </w:tcMar>
          </w:tcPr>
          <w:p w14:paraId="727B5274" w14:textId="0CBE7A82" w:rsidR="003E0989" w:rsidRPr="00D86E5C" w:rsidRDefault="003E0989">
            <w:pPr>
              <w:spacing w:line="360" w:lineRule="auto"/>
              <w:jc w:val="both"/>
              <w:rPr>
                <w:rFonts w:ascii="Book Antiqua" w:hAnsi="Book Antiqua" w:cs="Arial"/>
              </w:rPr>
            </w:pPr>
            <w:r w:rsidRPr="00D86E5C">
              <w:rPr>
                <w:rFonts w:ascii="Book Antiqua" w:hAnsi="Book Antiqua" w:cs="Arial"/>
              </w:rPr>
              <w:t>1.625</w:t>
            </w:r>
            <w:r w:rsidR="008F02D9">
              <w:rPr>
                <w:rFonts w:ascii="Book Antiqua" w:hAnsi="Book Antiqua" w:cs="Arial"/>
              </w:rPr>
              <w:t xml:space="preserve"> </w:t>
            </w:r>
            <w:r w:rsidRPr="00D86E5C">
              <w:rPr>
                <w:rFonts w:ascii="Book Antiqua" w:hAnsi="Book Antiqua" w:cs="Arial"/>
              </w:rPr>
              <w:t>(0.977</w:t>
            </w:r>
            <w:r w:rsidR="00667BD1">
              <w:rPr>
                <w:rFonts w:ascii="Book Antiqua" w:hAnsi="Book Antiqua" w:cs="Arial"/>
              </w:rPr>
              <w:t>-</w:t>
            </w:r>
            <w:r w:rsidRPr="00D86E5C">
              <w:rPr>
                <w:rFonts w:ascii="Book Antiqua" w:hAnsi="Book Antiqua" w:cs="Arial"/>
              </w:rPr>
              <w:t>2.704)</w:t>
            </w:r>
          </w:p>
        </w:tc>
      </w:tr>
      <w:tr w:rsidR="003E0989" w:rsidRPr="00D86E5C" w14:paraId="770740B3" w14:textId="77777777" w:rsidTr="00542A0D">
        <w:trPr>
          <w:trHeight w:val="338"/>
          <w:jc w:val="center"/>
        </w:trPr>
        <w:tc>
          <w:tcPr>
            <w:tcW w:w="2552" w:type="dxa"/>
            <w:tcBorders>
              <w:top w:val="nil"/>
              <w:left w:val="nil"/>
              <w:bottom w:val="nil"/>
            </w:tcBorders>
            <w:vAlign w:val="center"/>
          </w:tcPr>
          <w:p w14:paraId="10DCA273"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Endoscopic therapy</w:t>
            </w:r>
          </w:p>
        </w:tc>
        <w:tc>
          <w:tcPr>
            <w:tcW w:w="1701" w:type="dxa"/>
            <w:tcBorders>
              <w:top w:val="nil"/>
              <w:left w:val="nil"/>
              <w:bottom w:val="nil"/>
            </w:tcBorders>
            <w:shd w:val="clear" w:color="auto" w:fill="auto"/>
            <w:tcMar>
              <w:top w:w="80" w:type="nil"/>
              <w:left w:w="80" w:type="nil"/>
              <w:bottom w:w="80" w:type="nil"/>
              <w:right w:w="80" w:type="nil"/>
            </w:tcMar>
            <w:vAlign w:val="center"/>
          </w:tcPr>
          <w:p w14:paraId="7B50BCE3"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Dilation only</w:t>
            </w:r>
          </w:p>
        </w:tc>
        <w:tc>
          <w:tcPr>
            <w:tcW w:w="1701" w:type="dxa"/>
            <w:tcBorders>
              <w:top w:val="nil"/>
              <w:bottom w:val="nil"/>
            </w:tcBorders>
            <w:shd w:val="clear" w:color="auto" w:fill="auto"/>
            <w:tcMar>
              <w:top w:w="80" w:type="nil"/>
              <w:left w:w="80" w:type="nil"/>
              <w:bottom w:w="80" w:type="nil"/>
              <w:right w:w="80" w:type="nil"/>
            </w:tcMar>
          </w:tcPr>
          <w:p w14:paraId="636B5747" w14:textId="1F9AFF72" w:rsidR="003E0989" w:rsidRPr="00D86E5C" w:rsidRDefault="003E0989" w:rsidP="008E2DEB">
            <w:pPr>
              <w:spacing w:line="360" w:lineRule="auto"/>
              <w:jc w:val="both"/>
              <w:rPr>
                <w:rFonts w:ascii="Book Antiqua" w:hAnsi="Book Antiqua"/>
              </w:rPr>
            </w:pPr>
            <w:r w:rsidRPr="00D86E5C">
              <w:rPr>
                <w:rFonts w:ascii="Book Antiqua" w:hAnsi="Book Antiqua" w:cs="Arial"/>
              </w:rPr>
              <w:t>411</w:t>
            </w:r>
            <w:r w:rsidR="008F02D9">
              <w:rPr>
                <w:rFonts w:ascii="Book Antiqua" w:hAnsi="Book Antiqua" w:cs="Arial"/>
              </w:rPr>
              <w:t xml:space="preserve"> </w:t>
            </w:r>
            <w:r w:rsidRPr="00D86E5C">
              <w:rPr>
                <w:rFonts w:ascii="Book Antiqua" w:hAnsi="Book Antiqua" w:cs="Arial"/>
              </w:rPr>
              <w:t>(90.9)</w:t>
            </w:r>
          </w:p>
        </w:tc>
        <w:tc>
          <w:tcPr>
            <w:tcW w:w="1701" w:type="dxa"/>
            <w:tcBorders>
              <w:top w:val="nil"/>
              <w:bottom w:val="nil"/>
            </w:tcBorders>
            <w:shd w:val="clear" w:color="auto" w:fill="auto"/>
            <w:tcMar>
              <w:top w:w="80" w:type="nil"/>
              <w:left w:w="80" w:type="nil"/>
              <w:bottom w:w="80" w:type="nil"/>
              <w:right w:w="80" w:type="nil"/>
            </w:tcMar>
          </w:tcPr>
          <w:p w14:paraId="28002E83" w14:textId="4BA37198" w:rsidR="003E0989" w:rsidRPr="00D86E5C" w:rsidRDefault="003E0989" w:rsidP="008E2DEB">
            <w:pPr>
              <w:spacing w:line="360" w:lineRule="auto"/>
              <w:jc w:val="both"/>
              <w:rPr>
                <w:rFonts w:ascii="Book Antiqua" w:hAnsi="Book Antiqua"/>
              </w:rPr>
            </w:pPr>
            <w:r w:rsidRPr="00D86E5C">
              <w:rPr>
                <w:rFonts w:ascii="Book Antiqua" w:hAnsi="Book Antiqua" w:cs="Arial"/>
              </w:rPr>
              <w:t>41</w:t>
            </w:r>
            <w:r w:rsidR="008F02D9">
              <w:rPr>
                <w:rFonts w:ascii="Book Antiqua" w:hAnsi="Book Antiqua" w:cs="Arial"/>
              </w:rPr>
              <w:t xml:space="preserve"> </w:t>
            </w:r>
            <w:r w:rsidRPr="00D86E5C">
              <w:rPr>
                <w:rFonts w:ascii="Book Antiqua" w:hAnsi="Book Antiqua" w:cs="Arial"/>
              </w:rPr>
              <w:t>(9.1)</w:t>
            </w:r>
          </w:p>
        </w:tc>
        <w:tc>
          <w:tcPr>
            <w:tcW w:w="992" w:type="dxa"/>
            <w:vMerge w:val="restart"/>
            <w:tcBorders>
              <w:top w:val="nil"/>
              <w:bottom w:val="nil"/>
            </w:tcBorders>
          </w:tcPr>
          <w:p w14:paraId="2A052AC3" w14:textId="026E8294" w:rsidR="003E0989" w:rsidRPr="00D86E5C" w:rsidRDefault="005B6FF3" w:rsidP="008E2DEB">
            <w:pPr>
              <w:spacing w:line="360" w:lineRule="auto"/>
              <w:jc w:val="both"/>
              <w:rPr>
                <w:rFonts w:ascii="Book Antiqua" w:hAnsi="Book Antiqua" w:cs="Arial"/>
              </w:rPr>
            </w:pPr>
            <w:r>
              <w:rPr>
                <w:rFonts w:ascii="Book Antiqua" w:hAnsi="Book Antiqua" w:cs="Arial" w:hint="eastAsia"/>
              </w:rPr>
              <w:t>&lt;</w:t>
            </w:r>
            <w:r w:rsidR="003E0989" w:rsidRPr="00D86E5C">
              <w:rPr>
                <w:rFonts w:ascii="Book Antiqua" w:hAnsi="Book Antiqua" w:cs="Arial"/>
              </w:rPr>
              <w:t>0.001</w:t>
            </w:r>
          </w:p>
        </w:tc>
        <w:tc>
          <w:tcPr>
            <w:tcW w:w="851" w:type="dxa"/>
            <w:tcBorders>
              <w:top w:val="nil"/>
              <w:bottom w:val="nil"/>
            </w:tcBorders>
          </w:tcPr>
          <w:p w14:paraId="23464625"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0.009</w:t>
            </w:r>
          </w:p>
        </w:tc>
        <w:tc>
          <w:tcPr>
            <w:tcW w:w="2126" w:type="dxa"/>
            <w:tcBorders>
              <w:top w:val="nil"/>
              <w:bottom w:val="nil"/>
              <w:right w:val="nil"/>
            </w:tcBorders>
            <w:shd w:val="clear" w:color="auto" w:fill="auto"/>
            <w:tcMar>
              <w:top w:w="80" w:type="nil"/>
              <w:left w:w="80" w:type="nil"/>
              <w:bottom w:w="80" w:type="nil"/>
              <w:right w:w="80" w:type="nil"/>
            </w:tcMar>
          </w:tcPr>
          <w:p w14:paraId="59FDC1F9" w14:textId="22C8D579" w:rsidR="003E0989" w:rsidRPr="00D86E5C" w:rsidRDefault="003E0989">
            <w:pPr>
              <w:spacing w:line="360" w:lineRule="auto"/>
              <w:jc w:val="both"/>
              <w:rPr>
                <w:rFonts w:ascii="Book Antiqua" w:hAnsi="Book Antiqua" w:cs="Arial"/>
              </w:rPr>
            </w:pPr>
            <w:r w:rsidRPr="00D86E5C">
              <w:rPr>
                <w:rFonts w:ascii="Book Antiqua" w:hAnsi="Book Antiqua" w:cs="Arial"/>
              </w:rPr>
              <w:t>0.582</w:t>
            </w:r>
            <w:r w:rsidR="008F02D9">
              <w:rPr>
                <w:rFonts w:ascii="Book Antiqua" w:hAnsi="Book Antiqua" w:cs="Arial"/>
              </w:rPr>
              <w:t xml:space="preserve"> </w:t>
            </w:r>
            <w:r w:rsidRPr="00D86E5C">
              <w:rPr>
                <w:rFonts w:ascii="Book Antiqua" w:hAnsi="Book Antiqua" w:cs="Arial"/>
              </w:rPr>
              <w:t>(0.388</w:t>
            </w:r>
            <w:r w:rsidR="00667BD1">
              <w:rPr>
                <w:rFonts w:ascii="Book Antiqua" w:hAnsi="Book Antiqua" w:cs="Arial"/>
              </w:rPr>
              <w:t>-</w:t>
            </w:r>
            <w:r w:rsidRPr="00D86E5C">
              <w:rPr>
                <w:rFonts w:ascii="Book Antiqua" w:hAnsi="Book Antiqua" w:cs="Arial"/>
              </w:rPr>
              <w:t>0.874)</w:t>
            </w:r>
          </w:p>
        </w:tc>
      </w:tr>
      <w:tr w:rsidR="003E0989" w:rsidRPr="00D86E5C" w14:paraId="2D012B87" w14:textId="77777777" w:rsidTr="00542A0D">
        <w:trPr>
          <w:trHeight w:val="338"/>
          <w:jc w:val="center"/>
        </w:trPr>
        <w:tc>
          <w:tcPr>
            <w:tcW w:w="2552" w:type="dxa"/>
            <w:tcBorders>
              <w:top w:val="nil"/>
              <w:left w:val="nil"/>
              <w:bottom w:val="single" w:sz="4" w:space="0" w:color="auto"/>
            </w:tcBorders>
          </w:tcPr>
          <w:p w14:paraId="6C4A0BA9"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p>
        </w:tc>
        <w:tc>
          <w:tcPr>
            <w:tcW w:w="1701" w:type="dxa"/>
            <w:tcBorders>
              <w:top w:val="nil"/>
              <w:left w:val="nil"/>
              <w:bottom w:val="single" w:sz="4" w:space="0" w:color="auto"/>
            </w:tcBorders>
            <w:shd w:val="clear" w:color="auto" w:fill="auto"/>
            <w:tcMar>
              <w:top w:w="80" w:type="nil"/>
              <w:left w:w="80" w:type="nil"/>
              <w:bottom w:w="80" w:type="nil"/>
              <w:right w:w="80" w:type="nil"/>
            </w:tcMar>
            <w:vAlign w:val="center"/>
          </w:tcPr>
          <w:p w14:paraId="6FAE3D51" w14:textId="706A42D9" w:rsidR="003E0989" w:rsidRPr="00D86E5C" w:rsidRDefault="003E0989" w:rsidP="00104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Stent</w:t>
            </w:r>
            <w:r w:rsidR="00104108">
              <w:rPr>
                <w:rFonts w:ascii="Book Antiqua" w:eastAsia="Arial Unicode MS" w:hAnsi="Book Antiqua" w:cs="Arial"/>
              </w:rPr>
              <w:t>ing</w:t>
            </w:r>
            <w:r w:rsidR="008F02D9">
              <w:rPr>
                <w:rFonts w:ascii="Book Antiqua" w:eastAsia="Arial Unicode MS" w:hAnsi="Book Antiqua" w:cs="Arial"/>
              </w:rPr>
              <w:t xml:space="preserve"> </w:t>
            </w:r>
            <w:r w:rsidRPr="00D86E5C">
              <w:rPr>
                <w:rFonts w:ascii="Book Antiqua" w:eastAsia="Arial Unicode MS" w:hAnsi="Book Antiqua" w:cs="Arial"/>
              </w:rPr>
              <w:t>+</w:t>
            </w:r>
            <w:r w:rsidR="008F02D9">
              <w:rPr>
                <w:rFonts w:ascii="Book Antiqua" w:eastAsia="Arial Unicode MS" w:hAnsi="Book Antiqua" w:cs="Arial"/>
              </w:rPr>
              <w:t xml:space="preserve"> </w:t>
            </w:r>
            <w:r w:rsidR="005B6FF3">
              <w:rPr>
                <w:rFonts w:ascii="Book Antiqua" w:eastAsia="Arial Unicode MS" w:hAnsi="Book Antiqua" w:cs="Arial"/>
              </w:rPr>
              <w:t>d</w:t>
            </w:r>
            <w:r w:rsidR="005B6FF3" w:rsidRPr="00D86E5C">
              <w:rPr>
                <w:rFonts w:ascii="Book Antiqua" w:eastAsia="Arial Unicode MS" w:hAnsi="Book Antiqua" w:cs="Arial"/>
              </w:rPr>
              <w:t>ilation</w:t>
            </w:r>
          </w:p>
        </w:tc>
        <w:tc>
          <w:tcPr>
            <w:tcW w:w="1701" w:type="dxa"/>
            <w:tcBorders>
              <w:top w:val="nil"/>
              <w:bottom w:val="single" w:sz="4" w:space="0" w:color="auto"/>
            </w:tcBorders>
            <w:shd w:val="clear" w:color="auto" w:fill="auto"/>
            <w:tcMar>
              <w:top w:w="80" w:type="nil"/>
              <w:left w:w="80" w:type="nil"/>
              <w:bottom w:w="80" w:type="nil"/>
              <w:right w:w="80" w:type="nil"/>
            </w:tcMar>
          </w:tcPr>
          <w:p w14:paraId="0A732E10" w14:textId="1846752F" w:rsidR="003E0989" w:rsidRPr="00D86E5C" w:rsidRDefault="003E0989" w:rsidP="008E2DEB">
            <w:pPr>
              <w:spacing w:line="360" w:lineRule="auto"/>
              <w:jc w:val="both"/>
              <w:rPr>
                <w:rFonts w:ascii="Book Antiqua" w:hAnsi="Book Antiqua"/>
              </w:rPr>
            </w:pPr>
            <w:r w:rsidRPr="00D86E5C">
              <w:rPr>
                <w:rFonts w:ascii="Book Antiqua" w:hAnsi="Book Antiqua" w:cs="Arial"/>
              </w:rPr>
              <w:t>39</w:t>
            </w:r>
            <w:r w:rsidR="008F02D9">
              <w:rPr>
                <w:rFonts w:ascii="Book Antiqua" w:hAnsi="Book Antiqua" w:cs="Arial"/>
              </w:rPr>
              <w:t xml:space="preserve"> </w:t>
            </w:r>
            <w:r w:rsidRPr="00D86E5C">
              <w:rPr>
                <w:rFonts w:ascii="Book Antiqua" w:hAnsi="Book Antiqua" w:cs="Arial"/>
              </w:rPr>
              <w:t>(70.9)</w:t>
            </w:r>
          </w:p>
        </w:tc>
        <w:tc>
          <w:tcPr>
            <w:tcW w:w="1701" w:type="dxa"/>
            <w:tcBorders>
              <w:top w:val="nil"/>
              <w:bottom w:val="single" w:sz="4" w:space="0" w:color="auto"/>
            </w:tcBorders>
            <w:shd w:val="clear" w:color="auto" w:fill="auto"/>
            <w:tcMar>
              <w:top w:w="80" w:type="nil"/>
              <w:left w:w="80" w:type="nil"/>
              <w:bottom w:w="80" w:type="nil"/>
              <w:right w:w="80" w:type="nil"/>
            </w:tcMar>
          </w:tcPr>
          <w:p w14:paraId="7FBAC2FF" w14:textId="09BA5033" w:rsidR="003E0989" w:rsidRPr="00D86E5C" w:rsidRDefault="003E0989" w:rsidP="008E2DEB">
            <w:pPr>
              <w:spacing w:line="360" w:lineRule="auto"/>
              <w:jc w:val="both"/>
              <w:rPr>
                <w:rFonts w:ascii="Book Antiqua" w:hAnsi="Book Antiqua"/>
              </w:rPr>
            </w:pPr>
            <w:r w:rsidRPr="00D86E5C">
              <w:rPr>
                <w:rFonts w:ascii="Book Antiqua" w:hAnsi="Book Antiqua" w:cs="Arial"/>
              </w:rPr>
              <w:t>16</w:t>
            </w:r>
            <w:r w:rsidR="008F02D9">
              <w:rPr>
                <w:rFonts w:ascii="Book Antiqua" w:hAnsi="Book Antiqua" w:cs="Arial"/>
              </w:rPr>
              <w:t xml:space="preserve"> </w:t>
            </w:r>
            <w:r w:rsidRPr="00D86E5C">
              <w:rPr>
                <w:rFonts w:ascii="Book Antiqua" w:hAnsi="Book Antiqua" w:cs="Arial"/>
              </w:rPr>
              <w:t>(29.1)</w:t>
            </w:r>
          </w:p>
        </w:tc>
        <w:tc>
          <w:tcPr>
            <w:tcW w:w="992" w:type="dxa"/>
            <w:vMerge/>
            <w:tcBorders>
              <w:top w:val="nil"/>
              <w:bottom w:val="single" w:sz="4" w:space="0" w:color="auto"/>
            </w:tcBorders>
          </w:tcPr>
          <w:p w14:paraId="3AD7B0C4"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p>
        </w:tc>
        <w:tc>
          <w:tcPr>
            <w:tcW w:w="851" w:type="dxa"/>
            <w:tcBorders>
              <w:top w:val="nil"/>
              <w:bottom w:val="single" w:sz="4" w:space="0" w:color="auto"/>
            </w:tcBorders>
          </w:tcPr>
          <w:p w14:paraId="7FA51A0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0.009</w:t>
            </w:r>
          </w:p>
        </w:tc>
        <w:tc>
          <w:tcPr>
            <w:tcW w:w="2126" w:type="dxa"/>
            <w:tcBorders>
              <w:top w:val="nil"/>
              <w:bottom w:val="single" w:sz="4" w:space="0" w:color="auto"/>
              <w:right w:val="nil"/>
            </w:tcBorders>
            <w:shd w:val="clear" w:color="auto" w:fill="auto"/>
            <w:tcMar>
              <w:top w:w="80" w:type="nil"/>
              <w:left w:w="80" w:type="nil"/>
              <w:bottom w:w="80" w:type="nil"/>
              <w:right w:w="80" w:type="nil"/>
            </w:tcMar>
          </w:tcPr>
          <w:p w14:paraId="7BE57688" w14:textId="42F2D0BD" w:rsidR="003E0989" w:rsidRPr="00D86E5C" w:rsidRDefault="003E0989">
            <w:pPr>
              <w:spacing w:line="360" w:lineRule="auto"/>
              <w:jc w:val="both"/>
              <w:rPr>
                <w:rFonts w:ascii="Book Antiqua" w:hAnsi="Book Antiqua" w:cs="Arial"/>
              </w:rPr>
            </w:pPr>
            <w:r w:rsidRPr="00D86E5C">
              <w:rPr>
                <w:rFonts w:ascii="Book Antiqua" w:hAnsi="Book Antiqua" w:cs="Arial"/>
              </w:rPr>
              <w:t>1.718</w:t>
            </w:r>
            <w:r w:rsidR="008F02D9">
              <w:rPr>
                <w:rFonts w:ascii="Book Antiqua" w:hAnsi="Book Antiqua" w:cs="Arial"/>
              </w:rPr>
              <w:t xml:space="preserve"> </w:t>
            </w:r>
            <w:r w:rsidRPr="00D86E5C">
              <w:rPr>
                <w:rFonts w:ascii="Book Antiqua" w:hAnsi="Book Antiqua" w:cs="Arial"/>
              </w:rPr>
              <w:t>(1.145</w:t>
            </w:r>
            <w:r w:rsidR="00667BD1">
              <w:rPr>
                <w:rFonts w:ascii="Book Antiqua" w:hAnsi="Book Antiqua" w:cs="Arial"/>
              </w:rPr>
              <w:t>-</w:t>
            </w:r>
            <w:r w:rsidRPr="00D86E5C">
              <w:rPr>
                <w:rFonts w:ascii="Book Antiqua" w:hAnsi="Book Antiqua" w:cs="Arial"/>
              </w:rPr>
              <w:t>2.577)</w:t>
            </w:r>
          </w:p>
        </w:tc>
      </w:tr>
    </w:tbl>
    <w:p w14:paraId="36A4E13C" w14:textId="77777777" w:rsidR="008F02D9" w:rsidRDefault="008F02D9" w:rsidP="008E2DEB">
      <w:pPr>
        <w:spacing w:line="360" w:lineRule="auto"/>
        <w:jc w:val="both"/>
        <w:rPr>
          <w:rFonts w:ascii="Book Antiqua" w:hAnsi="Book Antiqua" w:cs="Times New Roman"/>
        </w:rPr>
      </w:pPr>
    </w:p>
    <w:p w14:paraId="20EFB815" w14:textId="67189F51" w:rsidR="003E0989" w:rsidRPr="00D86E5C" w:rsidRDefault="003E0989" w:rsidP="008E2DEB">
      <w:pPr>
        <w:spacing w:line="360" w:lineRule="auto"/>
        <w:jc w:val="both"/>
        <w:rPr>
          <w:rFonts w:ascii="Book Antiqua" w:hAnsi="Book Antiqua"/>
        </w:rPr>
      </w:pPr>
      <w:r w:rsidRPr="00D86E5C">
        <w:rPr>
          <w:rFonts w:ascii="Book Antiqua" w:hAnsi="Book Antiqua" w:cs="Times New Roman"/>
        </w:rPr>
        <w:t>RBES</w:t>
      </w:r>
      <w:r w:rsidR="008F02D9">
        <w:rPr>
          <w:rFonts w:ascii="Book Antiqua" w:hAnsi="Book Antiqua" w:cs="Times New Roman"/>
        </w:rPr>
        <w:t>:</w:t>
      </w:r>
      <w:r w:rsidRPr="00D86E5C">
        <w:rPr>
          <w:rFonts w:ascii="Book Antiqua" w:hAnsi="Book Antiqua" w:cs="Times New Roman"/>
        </w:rPr>
        <w:t xml:space="preserve"> </w:t>
      </w:r>
      <w:r w:rsidR="008F02D9" w:rsidRPr="00D86E5C">
        <w:rPr>
          <w:rFonts w:ascii="Book Antiqua" w:hAnsi="Book Antiqua" w:cs="Times New Roman"/>
        </w:rPr>
        <w:t xml:space="preserve">Refractory </w:t>
      </w:r>
      <w:r w:rsidRPr="00D86E5C">
        <w:rPr>
          <w:rFonts w:ascii="Book Antiqua" w:hAnsi="Book Antiqua" w:cs="Times New Roman"/>
        </w:rPr>
        <w:t>benign esophageal strictures</w:t>
      </w:r>
      <w:r w:rsidR="008F02D9">
        <w:rPr>
          <w:rFonts w:ascii="Book Antiqua" w:hAnsi="Book Antiqua" w:cs="Times New Roman"/>
        </w:rPr>
        <w:t xml:space="preserve">; </w:t>
      </w:r>
      <w:r w:rsidR="008F02D9" w:rsidRPr="00D86E5C">
        <w:rPr>
          <w:rFonts w:ascii="Book Antiqua" w:eastAsia="Arial Unicode MS" w:hAnsi="Book Antiqua" w:cs="Arial"/>
        </w:rPr>
        <w:t>ESD:</w:t>
      </w:r>
      <w:r w:rsidR="008F02D9" w:rsidRPr="00D86E5C">
        <w:rPr>
          <w:rFonts w:ascii="Book Antiqua" w:hAnsi="Book Antiqua" w:cs="Times New Roman"/>
        </w:rPr>
        <w:t xml:space="preserve"> </w:t>
      </w:r>
      <w:r w:rsidR="008F02D9" w:rsidRPr="008E2DEB">
        <w:rPr>
          <w:rFonts w:ascii="Book Antiqua" w:hAnsi="Book Antiqua" w:cs="Times New Roman"/>
        </w:rPr>
        <w:t>Endoscopic submucosal dissection</w:t>
      </w:r>
      <w:r w:rsidR="008F02D9">
        <w:rPr>
          <w:rFonts w:ascii="Book Antiqua" w:hAnsi="Book Antiqua" w:cs="Times New Roman"/>
        </w:rPr>
        <w:t xml:space="preserve">; ESTD: </w:t>
      </w:r>
      <w:r w:rsidR="008F02D9" w:rsidRPr="00D86E5C">
        <w:rPr>
          <w:rFonts w:ascii="Book Antiqua" w:hAnsi="Book Antiqua" w:cs="Times New Roman"/>
        </w:rPr>
        <w:t>Endoscopic submucosal tunnel dissection</w:t>
      </w:r>
      <w:r w:rsidR="008F02D9">
        <w:rPr>
          <w:rFonts w:ascii="Book Antiqua" w:hAnsi="Book Antiqua" w:cs="Times New Roman"/>
        </w:rPr>
        <w:t>.</w:t>
      </w:r>
    </w:p>
    <w:p w14:paraId="01BCEB6D" w14:textId="49A827FC" w:rsidR="003E0989" w:rsidRPr="00D86E5C" w:rsidRDefault="003E0989" w:rsidP="008E2DEB">
      <w:pPr>
        <w:spacing w:line="360" w:lineRule="auto"/>
        <w:jc w:val="both"/>
        <w:rPr>
          <w:rFonts w:ascii="Book Antiqua" w:hAnsi="Book Antiqua"/>
        </w:rPr>
      </w:pPr>
      <w:r w:rsidRPr="00D86E5C">
        <w:rPr>
          <w:rFonts w:ascii="Book Antiqua" w:hAnsi="Book Antiqua"/>
        </w:rPr>
        <w:br w:type="page"/>
      </w:r>
    </w:p>
    <w:p w14:paraId="28F0578F" w14:textId="08D283AB" w:rsidR="003E0989"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8F02D9">
        <w:rPr>
          <w:rFonts w:ascii="Book Antiqua" w:hAnsi="Book Antiqua" w:cs="Arial"/>
          <w:b/>
        </w:rPr>
        <w:lastRenderedPageBreak/>
        <w:t xml:space="preserve">Table 3 Characteristics </w:t>
      </w:r>
      <w:r w:rsidR="008F02D9" w:rsidRPr="008F02D9">
        <w:rPr>
          <w:rFonts w:ascii="Book Antiqua" w:hAnsi="Book Antiqua" w:cs="Arial"/>
          <w:b/>
        </w:rPr>
        <w:t>for included patients in development and validation cohorts</w:t>
      </w:r>
    </w:p>
    <w:p w14:paraId="0F11ECB3" w14:textId="77777777" w:rsidR="00DF20D7" w:rsidRPr="008F02D9"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1809"/>
        <w:gridCol w:w="1701"/>
        <w:gridCol w:w="1843"/>
      </w:tblGrid>
      <w:tr w:rsidR="003E0989" w:rsidRPr="00D86E5C" w14:paraId="44D32F32" w14:textId="77777777" w:rsidTr="00542A0D">
        <w:tc>
          <w:tcPr>
            <w:tcW w:w="2444" w:type="dxa"/>
            <w:tcBorders>
              <w:top w:val="single" w:sz="4" w:space="0" w:color="auto"/>
              <w:bottom w:val="single" w:sz="4" w:space="0" w:color="auto"/>
            </w:tcBorders>
            <w:vAlign w:val="center"/>
          </w:tcPr>
          <w:p w14:paraId="275BBE86" w14:textId="77777777" w:rsidR="003E0989" w:rsidRPr="008F02D9"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8F02D9">
              <w:rPr>
                <w:rFonts w:ascii="Book Antiqua" w:eastAsia="Arial Unicode MS" w:hAnsi="Book Antiqua" w:cs="Arial"/>
                <w:b/>
              </w:rPr>
              <w:t>Category</w:t>
            </w:r>
          </w:p>
        </w:tc>
        <w:tc>
          <w:tcPr>
            <w:tcW w:w="1809" w:type="dxa"/>
            <w:tcBorders>
              <w:top w:val="single" w:sz="4" w:space="0" w:color="auto"/>
              <w:bottom w:val="single" w:sz="4" w:space="0" w:color="auto"/>
            </w:tcBorders>
          </w:tcPr>
          <w:p w14:paraId="05A8EFA7" w14:textId="669DD437" w:rsidR="003E0989" w:rsidRPr="008F02D9" w:rsidRDefault="003E0989" w:rsidP="008E2DEB">
            <w:pPr>
              <w:spacing w:line="360" w:lineRule="auto"/>
              <w:jc w:val="both"/>
              <w:rPr>
                <w:rFonts w:ascii="Book Antiqua" w:hAnsi="Book Antiqua" w:cs="Arial"/>
                <w:b/>
              </w:rPr>
            </w:pPr>
            <w:r w:rsidRPr="008F02D9">
              <w:rPr>
                <w:rFonts w:ascii="Book Antiqua" w:hAnsi="Book Antiqua" w:cs="Arial"/>
                <w:b/>
              </w:rPr>
              <w:t xml:space="preserve">Development </w:t>
            </w:r>
            <w:r w:rsidR="008F02D9" w:rsidRPr="008F02D9">
              <w:rPr>
                <w:rFonts w:ascii="Book Antiqua" w:hAnsi="Book Antiqua" w:cs="Arial"/>
                <w:b/>
              </w:rPr>
              <w:t>c</w:t>
            </w:r>
            <w:r w:rsidRPr="008F02D9">
              <w:rPr>
                <w:rFonts w:ascii="Book Antiqua" w:hAnsi="Book Antiqua" w:cs="Arial"/>
                <w:b/>
              </w:rPr>
              <w:t>ohort</w:t>
            </w:r>
          </w:p>
          <w:p w14:paraId="3CFE8C65" w14:textId="30498760" w:rsidR="003E0989" w:rsidRPr="008F02D9" w:rsidRDefault="003E0989" w:rsidP="008E2DEB">
            <w:pPr>
              <w:spacing w:line="360" w:lineRule="auto"/>
              <w:jc w:val="both"/>
              <w:rPr>
                <w:rFonts w:ascii="Book Antiqua" w:hAnsi="Book Antiqua" w:cs="Arial"/>
                <w:b/>
              </w:rPr>
            </w:pPr>
            <w:r w:rsidRPr="008F02D9">
              <w:rPr>
                <w:rFonts w:ascii="Book Antiqua" w:hAnsi="Book Antiqua" w:cs="Arial"/>
                <w:b/>
              </w:rPr>
              <w:t>(</w:t>
            </w:r>
            <w:r w:rsidR="008F02D9" w:rsidRPr="008F02D9">
              <w:rPr>
                <w:rFonts w:ascii="Book Antiqua" w:hAnsi="Book Antiqua" w:cs="Arial"/>
                <w:b/>
                <w:i/>
              </w:rPr>
              <w:t>n</w:t>
            </w:r>
            <w:r w:rsidR="008F02D9" w:rsidRPr="008F02D9">
              <w:rPr>
                <w:rFonts w:ascii="Book Antiqua" w:hAnsi="Book Antiqua" w:cs="Arial"/>
                <w:b/>
              </w:rPr>
              <w:t xml:space="preserve"> = </w:t>
            </w:r>
            <w:r w:rsidRPr="008F02D9">
              <w:rPr>
                <w:rFonts w:ascii="Book Antiqua" w:hAnsi="Book Antiqua" w:cs="Arial"/>
                <w:b/>
              </w:rPr>
              <w:t>345)</w:t>
            </w:r>
          </w:p>
        </w:tc>
        <w:tc>
          <w:tcPr>
            <w:tcW w:w="1701" w:type="dxa"/>
            <w:tcBorders>
              <w:top w:val="single" w:sz="4" w:space="0" w:color="auto"/>
              <w:bottom w:val="single" w:sz="4" w:space="0" w:color="auto"/>
            </w:tcBorders>
          </w:tcPr>
          <w:p w14:paraId="0C5CD769" w14:textId="5B0D46A7" w:rsidR="003E0989" w:rsidRPr="008F02D9" w:rsidRDefault="003E0989" w:rsidP="008E2DEB">
            <w:pPr>
              <w:spacing w:line="360" w:lineRule="auto"/>
              <w:jc w:val="both"/>
              <w:rPr>
                <w:rFonts w:ascii="Book Antiqua" w:hAnsi="Book Antiqua" w:cs="Arial"/>
                <w:b/>
              </w:rPr>
            </w:pPr>
            <w:r w:rsidRPr="008F02D9">
              <w:rPr>
                <w:rFonts w:ascii="Book Antiqua" w:hAnsi="Book Antiqua" w:cs="Arial"/>
                <w:b/>
              </w:rPr>
              <w:t xml:space="preserve">Validation </w:t>
            </w:r>
            <w:r w:rsidR="008F02D9" w:rsidRPr="008F02D9">
              <w:rPr>
                <w:rFonts w:ascii="Book Antiqua" w:hAnsi="Book Antiqua" w:cs="Arial"/>
                <w:b/>
              </w:rPr>
              <w:t>c</w:t>
            </w:r>
            <w:r w:rsidRPr="008F02D9">
              <w:rPr>
                <w:rFonts w:ascii="Book Antiqua" w:hAnsi="Book Antiqua" w:cs="Arial"/>
                <w:b/>
              </w:rPr>
              <w:t>ohort</w:t>
            </w:r>
          </w:p>
          <w:p w14:paraId="60C08D04" w14:textId="00807EA1" w:rsidR="003E0989" w:rsidRPr="008F02D9" w:rsidRDefault="003E0989" w:rsidP="008E2DEB">
            <w:pPr>
              <w:spacing w:line="360" w:lineRule="auto"/>
              <w:jc w:val="both"/>
              <w:rPr>
                <w:rFonts w:ascii="Book Antiqua" w:hAnsi="Book Antiqua" w:cs="Arial"/>
                <w:b/>
              </w:rPr>
            </w:pPr>
            <w:r w:rsidRPr="008F02D9">
              <w:rPr>
                <w:rFonts w:ascii="Book Antiqua" w:hAnsi="Book Antiqua" w:cs="Arial"/>
                <w:b/>
              </w:rPr>
              <w:t>(</w:t>
            </w:r>
            <w:r w:rsidR="008F02D9" w:rsidRPr="008F02D9">
              <w:rPr>
                <w:rFonts w:ascii="Book Antiqua" w:hAnsi="Book Antiqua" w:cs="Arial"/>
                <w:b/>
                <w:i/>
              </w:rPr>
              <w:t>n</w:t>
            </w:r>
            <w:r w:rsidR="008F02D9" w:rsidRPr="008F02D9">
              <w:rPr>
                <w:rFonts w:ascii="Book Antiqua" w:hAnsi="Book Antiqua" w:cs="Arial"/>
                <w:b/>
              </w:rPr>
              <w:t xml:space="preserve"> = </w:t>
            </w:r>
            <w:r w:rsidRPr="008F02D9">
              <w:rPr>
                <w:rFonts w:ascii="Book Antiqua" w:hAnsi="Book Antiqua" w:cs="Arial"/>
                <w:b/>
              </w:rPr>
              <w:t>162)</w:t>
            </w:r>
          </w:p>
        </w:tc>
        <w:tc>
          <w:tcPr>
            <w:tcW w:w="1843" w:type="dxa"/>
            <w:tcBorders>
              <w:top w:val="single" w:sz="4" w:space="0" w:color="auto"/>
              <w:bottom w:val="single" w:sz="4" w:space="0" w:color="auto"/>
            </w:tcBorders>
          </w:tcPr>
          <w:p w14:paraId="55EEC34B" w14:textId="77777777" w:rsidR="003E0989" w:rsidRPr="008F02D9" w:rsidRDefault="003E0989" w:rsidP="008E2DEB">
            <w:pPr>
              <w:spacing w:line="360" w:lineRule="auto"/>
              <w:jc w:val="both"/>
              <w:rPr>
                <w:rFonts w:ascii="Book Antiqua" w:hAnsi="Book Antiqua" w:cs="Arial"/>
                <w:b/>
              </w:rPr>
            </w:pPr>
            <w:r w:rsidRPr="008F02D9">
              <w:rPr>
                <w:rFonts w:ascii="Book Antiqua" w:hAnsi="Book Antiqua" w:cs="Arial"/>
                <w:b/>
              </w:rPr>
              <w:t>All</w:t>
            </w:r>
          </w:p>
          <w:p w14:paraId="43C70337" w14:textId="3C5DDC64" w:rsidR="003E0989" w:rsidRPr="008F02D9" w:rsidRDefault="003E0989" w:rsidP="008E2DEB">
            <w:pPr>
              <w:spacing w:line="360" w:lineRule="auto"/>
              <w:jc w:val="both"/>
              <w:rPr>
                <w:rFonts w:ascii="Book Antiqua" w:hAnsi="Book Antiqua" w:cs="Arial"/>
                <w:b/>
              </w:rPr>
            </w:pPr>
            <w:r w:rsidRPr="008F02D9">
              <w:rPr>
                <w:rFonts w:ascii="Book Antiqua" w:hAnsi="Book Antiqua" w:cs="Arial"/>
                <w:b/>
              </w:rPr>
              <w:t>(</w:t>
            </w:r>
            <w:r w:rsidRPr="008F02D9">
              <w:rPr>
                <w:rFonts w:ascii="Book Antiqua" w:hAnsi="Book Antiqua" w:cs="Arial"/>
                <w:b/>
                <w:i/>
              </w:rPr>
              <w:t>n</w:t>
            </w:r>
            <w:r w:rsidR="008F02D9" w:rsidRPr="008F02D9">
              <w:rPr>
                <w:rFonts w:ascii="Book Antiqua" w:hAnsi="Book Antiqua" w:cs="Arial"/>
                <w:b/>
              </w:rPr>
              <w:t xml:space="preserve"> </w:t>
            </w:r>
            <w:r w:rsidRPr="008F02D9">
              <w:rPr>
                <w:rFonts w:ascii="Book Antiqua" w:hAnsi="Book Antiqua" w:cs="Arial"/>
                <w:b/>
              </w:rPr>
              <w:t>=</w:t>
            </w:r>
            <w:r w:rsidR="008F02D9" w:rsidRPr="008F02D9">
              <w:rPr>
                <w:rFonts w:ascii="Book Antiqua" w:hAnsi="Book Antiqua" w:cs="Arial"/>
                <w:b/>
              </w:rPr>
              <w:t xml:space="preserve"> </w:t>
            </w:r>
            <w:r w:rsidRPr="008F02D9">
              <w:rPr>
                <w:rFonts w:ascii="Book Antiqua" w:hAnsi="Book Antiqua" w:cs="Arial"/>
                <w:b/>
              </w:rPr>
              <w:t>507)</w:t>
            </w:r>
          </w:p>
        </w:tc>
      </w:tr>
      <w:tr w:rsidR="003E0989" w:rsidRPr="00D86E5C" w14:paraId="168B879B" w14:textId="77777777" w:rsidTr="00542A0D">
        <w:tc>
          <w:tcPr>
            <w:tcW w:w="2444" w:type="dxa"/>
            <w:tcBorders>
              <w:top w:val="single" w:sz="4" w:space="0" w:color="auto"/>
            </w:tcBorders>
          </w:tcPr>
          <w:p w14:paraId="74C65F50"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eastAsia="Arial Unicode MS" w:hAnsi="Book Antiqua" w:cs="Arial"/>
              </w:rPr>
              <w:t>Sex</w:t>
            </w:r>
          </w:p>
        </w:tc>
        <w:tc>
          <w:tcPr>
            <w:tcW w:w="1809" w:type="dxa"/>
            <w:tcBorders>
              <w:top w:val="single" w:sz="4" w:space="0" w:color="auto"/>
            </w:tcBorders>
          </w:tcPr>
          <w:p w14:paraId="79436B35" w14:textId="77777777" w:rsidR="003E0989" w:rsidRPr="00D86E5C" w:rsidRDefault="003E0989" w:rsidP="008E2DEB">
            <w:pPr>
              <w:spacing w:line="360" w:lineRule="auto"/>
              <w:jc w:val="both"/>
              <w:rPr>
                <w:rFonts w:ascii="Book Antiqua" w:hAnsi="Book Antiqua" w:cs="Arial"/>
              </w:rPr>
            </w:pPr>
          </w:p>
        </w:tc>
        <w:tc>
          <w:tcPr>
            <w:tcW w:w="1701" w:type="dxa"/>
            <w:tcBorders>
              <w:top w:val="single" w:sz="4" w:space="0" w:color="auto"/>
            </w:tcBorders>
          </w:tcPr>
          <w:p w14:paraId="2A74C6DE" w14:textId="77777777" w:rsidR="003E0989" w:rsidRPr="00D86E5C" w:rsidRDefault="003E0989" w:rsidP="008E2DEB">
            <w:pPr>
              <w:spacing w:line="360" w:lineRule="auto"/>
              <w:jc w:val="both"/>
              <w:rPr>
                <w:rFonts w:ascii="Book Antiqua" w:hAnsi="Book Antiqua" w:cs="Arial"/>
              </w:rPr>
            </w:pPr>
          </w:p>
        </w:tc>
        <w:tc>
          <w:tcPr>
            <w:tcW w:w="1843" w:type="dxa"/>
            <w:tcBorders>
              <w:top w:val="single" w:sz="4" w:space="0" w:color="auto"/>
            </w:tcBorders>
          </w:tcPr>
          <w:p w14:paraId="5CFDFACE" w14:textId="77777777" w:rsidR="003E0989" w:rsidRPr="00D86E5C" w:rsidRDefault="003E0989" w:rsidP="008E2DEB">
            <w:pPr>
              <w:spacing w:line="360" w:lineRule="auto"/>
              <w:jc w:val="both"/>
              <w:rPr>
                <w:rFonts w:ascii="Book Antiqua" w:hAnsi="Book Antiqua" w:cs="Arial"/>
              </w:rPr>
            </w:pPr>
          </w:p>
        </w:tc>
      </w:tr>
      <w:tr w:rsidR="003E0989" w:rsidRPr="00D86E5C" w14:paraId="500A244C" w14:textId="77777777" w:rsidTr="00542A0D">
        <w:tc>
          <w:tcPr>
            <w:tcW w:w="2444" w:type="dxa"/>
            <w:vAlign w:val="center"/>
          </w:tcPr>
          <w:p w14:paraId="01DE05D3"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Female</w:t>
            </w:r>
          </w:p>
        </w:tc>
        <w:tc>
          <w:tcPr>
            <w:tcW w:w="1809" w:type="dxa"/>
          </w:tcPr>
          <w:p w14:paraId="3D923230"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119</w:t>
            </w:r>
          </w:p>
        </w:tc>
        <w:tc>
          <w:tcPr>
            <w:tcW w:w="1701" w:type="dxa"/>
          </w:tcPr>
          <w:p w14:paraId="2C9C40AB"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59</w:t>
            </w:r>
          </w:p>
        </w:tc>
        <w:tc>
          <w:tcPr>
            <w:tcW w:w="1843" w:type="dxa"/>
          </w:tcPr>
          <w:p w14:paraId="0169B9D0"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178</w:t>
            </w:r>
          </w:p>
        </w:tc>
      </w:tr>
      <w:tr w:rsidR="003E0989" w:rsidRPr="00D86E5C" w14:paraId="5D7E7FFB" w14:textId="77777777" w:rsidTr="00542A0D">
        <w:tc>
          <w:tcPr>
            <w:tcW w:w="2444" w:type="dxa"/>
            <w:vAlign w:val="center"/>
          </w:tcPr>
          <w:p w14:paraId="301F593E"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Male</w:t>
            </w:r>
          </w:p>
        </w:tc>
        <w:tc>
          <w:tcPr>
            <w:tcW w:w="1809" w:type="dxa"/>
          </w:tcPr>
          <w:p w14:paraId="3DAF7877"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226</w:t>
            </w:r>
          </w:p>
        </w:tc>
        <w:tc>
          <w:tcPr>
            <w:tcW w:w="1701" w:type="dxa"/>
          </w:tcPr>
          <w:p w14:paraId="0FAD3803"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103</w:t>
            </w:r>
          </w:p>
        </w:tc>
        <w:tc>
          <w:tcPr>
            <w:tcW w:w="1843" w:type="dxa"/>
          </w:tcPr>
          <w:p w14:paraId="034A8936"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329</w:t>
            </w:r>
          </w:p>
        </w:tc>
      </w:tr>
      <w:tr w:rsidR="003E0989" w:rsidRPr="00D86E5C" w14:paraId="0C4AF897" w14:textId="77777777" w:rsidTr="00542A0D">
        <w:tc>
          <w:tcPr>
            <w:tcW w:w="2444" w:type="dxa"/>
            <w:vAlign w:val="center"/>
          </w:tcPr>
          <w:p w14:paraId="5900B632" w14:textId="7417138B"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 xml:space="preserve">Age </w:t>
            </w:r>
            <w:r w:rsidRPr="00D86E5C">
              <w:rPr>
                <w:rFonts w:ascii="Book Antiqua" w:hAnsi="Book Antiqua" w:cs="Arial"/>
              </w:rPr>
              <w:t>(</w:t>
            </w:r>
            <w:r w:rsidRPr="00D86E5C">
              <w:rPr>
                <w:rFonts w:ascii="Book Antiqua" w:eastAsia="Arial Unicode MS" w:hAnsi="Book Antiqua" w:cs="Arial"/>
              </w:rPr>
              <w:t>yr</w:t>
            </w:r>
            <w:r w:rsidRPr="00D86E5C">
              <w:rPr>
                <w:rFonts w:ascii="Book Antiqua" w:hAnsi="Book Antiqua" w:cs="Arial"/>
              </w:rPr>
              <w:t>)</w:t>
            </w:r>
          </w:p>
        </w:tc>
        <w:tc>
          <w:tcPr>
            <w:tcW w:w="1809" w:type="dxa"/>
          </w:tcPr>
          <w:p w14:paraId="0B5A903B" w14:textId="77777777" w:rsidR="003E0989" w:rsidRPr="00D86E5C" w:rsidRDefault="003E0989" w:rsidP="008E2DEB">
            <w:pPr>
              <w:spacing w:line="360" w:lineRule="auto"/>
              <w:jc w:val="both"/>
              <w:rPr>
                <w:rFonts w:ascii="Book Antiqua" w:hAnsi="Book Antiqua" w:cs="Arial"/>
              </w:rPr>
            </w:pPr>
          </w:p>
        </w:tc>
        <w:tc>
          <w:tcPr>
            <w:tcW w:w="1701" w:type="dxa"/>
          </w:tcPr>
          <w:p w14:paraId="2C5BE8C6" w14:textId="77777777" w:rsidR="003E0989" w:rsidRPr="00D86E5C" w:rsidRDefault="003E0989" w:rsidP="008E2DEB">
            <w:pPr>
              <w:spacing w:line="360" w:lineRule="auto"/>
              <w:jc w:val="both"/>
              <w:rPr>
                <w:rFonts w:ascii="Book Antiqua" w:hAnsi="Book Antiqua" w:cs="Arial"/>
              </w:rPr>
            </w:pPr>
          </w:p>
        </w:tc>
        <w:tc>
          <w:tcPr>
            <w:tcW w:w="1843" w:type="dxa"/>
          </w:tcPr>
          <w:p w14:paraId="5CFDB664" w14:textId="77777777" w:rsidR="003E0989" w:rsidRPr="00D86E5C" w:rsidRDefault="003E0989" w:rsidP="008E2DEB">
            <w:pPr>
              <w:spacing w:line="360" w:lineRule="auto"/>
              <w:jc w:val="both"/>
              <w:rPr>
                <w:rFonts w:ascii="Book Antiqua" w:hAnsi="Book Antiqua" w:cs="Arial"/>
              </w:rPr>
            </w:pPr>
          </w:p>
        </w:tc>
      </w:tr>
      <w:tr w:rsidR="003E0989" w:rsidRPr="00D86E5C" w14:paraId="59DB004B" w14:textId="77777777" w:rsidTr="00542A0D">
        <w:tc>
          <w:tcPr>
            <w:tcW w:w="2444" w:type="dxa"/>
            <w:vAlign w:val="center"/>
          </w:tcPr>
          <w:p w14:paraId="332F7FAA" w14:textId="232E0DFA" w:rsidR="003E0989" w:rsidRPr="00D86E5C" w:rsidRDefault="003E0989">
            <w:pPr>
              <w:autoSpaceDE w:val="0"/>
              <w:autoSpaceDN w:val="0"/>
              <w:adjustRightInd w:val="0"/>
              <w:spacing w:line="360" w:lineRule="auto"/>
              <w:jc w:val="both"/>
              <w:rPr>
                <w:rFonts w:ascii="Book Antiqua" w:hAnsi="Book Antiqua" w:cs="Arial"/>
              </w:rPr>
            </w:pPr>
            <w:r w:rsidRPr="00D86E5C">
              <w:rPr>
                <w:rFonts w:ascii="Book Antiqua" w:hAnsi="Book Antiqua" w:cs="Arial"/>
              </w:rPr>
              <w:t>50</w:t>
            </w:r>
            <w:r w:rsidR="00DF20D7">
              <w:rPr>
                <w:rFonts w:ascii="Book Antiqua" w:hAnsi="Book Antiqua" w:cs="Arial"/>
              </w:rPr>
              <w:t xml:space="preserve"> </w:t>
            </w:r>
            <w:r w:rsidRPr="00D86E5C">
              <w:rPr>
                <w:rFonts w:ascii="Book Antiqua" w:hAnsi="Book Antiqua" w:cs="Arial"/>
              </w:rPr>
              <w:t>≤</w:t>
            </w:r>
            <w:r w:rsidR="00DF20D7">
              <w:rPr>
                <w:rFonts w:ascii="Book Antiqua" w:hAnsi="Book Antiqua" w:cs="Arial"/>
              </w:rPr>
              <w:t xml:space="preserve"> </w:t>
            </w:r>
            <w:r w:rsidRPr="00DF20D7">
              <w:rPr>
                <w:rFonts w:ascii="Book Antiqua" w:hAnsi="Book Antiqua" w:cs="Arial"/>
                <w:i/>
              </w:rPr>
              <w:t>n</w:t>
            </w:r>
            <w:r w:rsidR="005B6FF3">
              <w:rPr>
                <w:rFonts w:ascii="Book Antiqua" w:hAnsi="Book Antiqua" w:cs="Arial"/>
                <w:i/>
              </w:rPr>
              <w:t xml:space="preserve"> </w:t>
            </w:r>
            <w:r w:rsidR="005B6FF3">
              <w:rPr>
                <w:rFonts w:ascii="Book Antiqua" w:hAnsi="Book Antiqua" w:cs="Arial" w:hint="eastAsia"/>
              </w:rPr>
              <w:t>&lt;</w:t>
            </w:r>
            <w:r w:rsidR="005B6FF3">
              <w:rPr>
                <w:rFonts w:ascii="Book Antiqua" w:hAnsi="Book Antiqua" w:cs="Arial"/>
              </w:rPr>
              <w:t xml:space="preserve"> </w:t>
            </w:r>
            <w:r w:rsidRPr="00D86E5C">
              <w:rPr>
                <w:rFonts w:ascii="Book Antiqua" w:hAnsi="Book Antiqua" w:cs="Arial"/>
              </w:rPr>
              <w:t>70</w:t>
            </w:r>
          </w:p>
        </w:tc>
        <w:tc>
          <w:tcPr>
            <w:tcW w:w="1809" w:type="dxa"/>
          </w:tcPr>
          <w:p w14:paraId="4041692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197</w:t>
            </w:r>
          </w:p>
        </w:tc>
        <w:tc>
          <w:tcPr>
            <w:tcW w:w="1701" w:type="dxa"/>
          </w:tcPr>
          <w:p w14:paraId="286D146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83</w:t>
            </w:r>
          </w:p>
        </w:tc>
        <w:tc>
          <w:tcPr>
            <w:tcW w:w="1843" w:type="dxa"/>
          </w:tcPr>
          <w:p w14:paraId="7BB4959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280</w:t>
            </w:r>
          </w:p>
        </w:tc>
      </w:tr>
      <w:tr w:rsidR="003E0989" w:rsidRPr="00D86E5C" w14:paraId="53249C34" w14:textId="77777777" w:rsidTr="00542A0D">
        <w:tc>
          <w:tcPr>
            <w:tcW w:w="2444" w:type="dxa"/>
            <w:vAlign w:val="center"/>
          </w:tcPr>
          <w:p w14:paraId="41A719A2" w14:textId="4076EA79" w:rsidR="003E0989" w:rsidRPr="00D86E5C" w:rsidRDefault="005B6FF3" w:rsidP="008E2DEB">
            <w:pPr>
              <w:autoSpaceDE w:val="0"/>
              <w:autoSpaceDN w:val="0"/>
              <w:adjustRightInd w:val="0"/>
              <w:spacing w:line="360" w:lineRule="auto"/>
              <w:jc w:val="both"/>
              <w:rPr>
                <w:rFonts w:ascii="Book Antiqua" w:hAnsi="Book Antiqua" w:cs="Arial"/>
              </w:rPr>
            </w:pPr>
            <w:r>
              <w:rPr>
                <w:rFonts w:ascii="Book Antiqua" w:hAnsi="Book Antiqua" w:cs="Arial" w:hint="eastAsia"/>
              </w:rPr>
              <w:t>&lt;</w:t>
            </w:r>
            <w:r w:rsidR="003E0989" w:rsidRPr="00D86E5C">
              <w:rPr>
                <w:rFonts w:ascii="Book Antiqua" w:hAnsi="Book Antiqua" w:cs="Arial"/>
              </w:rPr>
              <w:t>50</w:t>
            </w:r>
          </w:p>
        </w:tc>
        <w:tc>
          <w:tcPr>
            <w:tcW w:w="1809" w:type="dxa"/>
          </w:tcPr>
          <w:p w14:paraId="428F3444"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103</w:t>
            </w:r>
          </w:p>
        </w:tc>
        <w:tc>
          <w:tcPr>
            <w:tcW w:w="1701" w:type="dxa"/>
          </w:tcPr>
          <w:p w14:paraId="0AD4FB6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55</w:t>
            </w:r>
          </w:p>
        </w:tc>
        <w:tc>
          <w:tcPr>
            <w:tcW w:w="1843" w:type="dxa"/>
          </w:tcPr>
          <w:p w14:paraId="27BE85ED"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158</w:t>
            </w:r>
          </w:p>
        </w:tc>
      </w:tr>
      <w:tr w:rsidR="003E0989" w:rsidRPr="00D86E5C" w14:paraId="6A0CD294" w14:textId="77777777" w:rsidTr="00542A0D">
        <w:tc>
          <w:tcPr>
            <w:tcW w:w="2444" w:type="dxa"/>
            <w:vAlign w:val="center"/>
          </w:tcPr>
          <w:p w14:paraId="3E895F31" w14:textId="2D0DEA04"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≥70</w:t>
            </w:r>
          </w:p>
        </w:tc>
        <w:tc>
          <w:tcPr>
            <w:tcW w:w="1809" w:type="dxa"/>
          </w:tcPr>
          <w:p w14:paraId="3715AEA5"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45</w:t>
            </w:r>
          </w:p>
        </w:tc>
        <w:tc>
          <w:tcPr>
            <w:tcW w:w="1701" w:type="dxa"/>
          </w:tcPr>
          <w:p w14:paraId="55D9D39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24</w:t>
            </w:r>
          </w:p>
        </w:tc>
        <w:tc>
          <w:tcPr>
            <w:tcW w:w="1843" w:type="dxa"/>
          </w:tcPr>
          <w:p w14:paraId="20975E63"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69</w:t>
            </w:r>
          </w:p>
        </w:tc>
      </w:tr>
      <w:tr w:rsidR="003E0989" w:rsidRPr="00D86E5C" w14:paraId="6F17EFBC" w14:textId="77777777" w:rsidTr="00542A0D">
        <w:tc>
          <w:tcPr>
            <w:tcW w:w="2444" w:type="dxa"/>
          </w:tcPr>
          <w:p w14:paraId="08F77713"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eastAsia="Arial Unicode MS" w:hAnsi="Book Antiqua" w:cs="Arial"/>
              </w:rPr>
              <w:t>Etiology</w:t>
            </w:r>
          </w:p>
        </w:tc>
        <w:tc>
          <w:tcPr>
            <w:tcW w:w="1809" w:type="dxa"/>
          </w:tcPr>
          <w:p w14:paraId="189FB852" w14:textId="77777777" w:rsidR="003E0989" w:rsidRPr="00D86E5C" w:rsidRDefault="003E0989" w:rsidP="008E2DEB">
            <w:pPr>
              <w:spacing w:line="360" w:lineRule="auto"/>
              <w:jc w:val="both"/>
              <w:rPr>
                <w:rFonts w:ascii="Book Antiqua" w:hAnsi="Book Antiqua" w:cs="Arial"/>
              </w:rPr>
            </w:pPr>
          </w:p>
        </w:tc>
        <w:tc>
          <w:tcPr>
            <w:tcW w:w="1701" w:type="dxa"/>
          </w:tcPr>
          <w:p w14:paraId="426EDFE8" w14:textId="77777777" w:rsidR="003E0989" w:rsidRPr="00D86E5C" w:rsidRDefault="003E0989" w:rsidP="008E2DEB">
            <w:pPr>
              <w:spacing w:line="360" w:lineRule="auto"/>
              <w:jc w:val="both"/>
              <w:rPr>
                <w:rFonts w:ascii="Book Antiqua" w:hAnsi="Book Antiqua" w:cs="Arial"/>
              </w:rPr>
            </w:pPr>
          </w:p>
        </w:tc>
        <w:tc>
          <w:tcPr>
            <w:tcW w:w="1843" w:type="dxa"/>
          </w:tcPr>
          <w:p w14:paraId="32909103" w14:textId="77777777" w:rsidR="003E0989" w:rsidRPr="00D86E5C" w:rsidRDefault="003E0989" w:rsidP="008E2DEB">
            <w:pPr>
              <w:spacing w:line="360" w:lineRule="auto"/>
              <w:jc w:val="both"/>
              <w:rPr>
                <w:rFonts w:ascii="Book Antiqua" w:hAnsi="Book Antiqua" w:cs="Arial"/>
              </w:rPr>
            </w:pPr>
          </w:p>
        </w:tc>
      </w:tr>
      <w:tr w:rsidR="003E0989" w:rsidRPr="00D86E5C" w14:paraId="30223379" w14:textId="77777777" w:rsidTr="00542A0D">
        <w:tc>
          <w:tcPr>
            <w:tcW w:w="2444" w:type="dxa"/>
            <w:vAlign w:val="center"/>
          </w:tcPr>
          <w:p w14:paraId="045502BA"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Achalasia</w:t>
            </w:r>
          </w:p>
        </w:tc>
        <w:tc>
          <w:tcPr>
            <w:tcW w:w="1809" w:type="dxa"/>
          </w:tcPr>
          <w:p w14:paraId="4C563DC3"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103</w:t>
            </w:r>
          </w:p>
        </w:tc>
        <w:tc>
          <w:tcPr>
            <w:tcW w:w="1701" w:type="dxa"/>
          </w:tcPr>
          <w:p w14:paraId="238C316A"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45</w:t>
            </w:r>
          </w:p>
        </w:tc>
        <w:tc>
          <w:tcPr>
            <w:tcW w:w="1843" w:type="dxa"/>
          </w:tcPr>
          <w:p w14:paraId="54508599"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148</w:t>
            </w:r>
          </w:p>
        </w:tc>
      </w:tr>
      <w:tr w:rsidR="003E0989" w:rsidRPr="00D86E5C" w14:paraId="14783A38" w14:textId="77777777" w:rsidTr="00542A0D">
        <w:tc>
          <w:tcPr>
            <w:tcW w:w="2444" w:type="dxa"/>
            <w:vAlign w:val="center"/>
          </w:tcPr>
          <w:p w14:paraId="2B1D6A39"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P</w:t>
            </w:r>
            <w:r w:rsidRPr="00D86E5C">
              <w:rPr>
                <w:rFonts w:ascii="Book Antiqua" w:hAnsi="Book Antiqua" w:cs="Arial"/>
              </w:rPr>
              <w:t>ost-</w:t>
            </w:r>
            <w:r w:rsidRPr="00D86E5C">
              <w:rPr>
                <w:rFonts w:ascii="Book Antiqua" w:eastAsia="Arial Unicode MS" w:hAnsi="Book Antiqua" w:cs="Arial"/>
              </w:rPr>
              <w:t>ESD/ESTD</w:t>
            </w:r>
          </w:p>
        </w:tc>
        <w:tc>
          <w:tcPr>
            <w:tcW w:w="1809" w:type="dxa"/>
          </w:tcPr>
          <w:p w14:paraId="2280C834"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58</w:t>
            </w:r>
          </w:p>
        </w:tc>
        <w:tc>
          <w:tcPr>
            <w:tcW w:w="1701" w:type="dxa"/>
          </w:tcPr>
          <w:p w14:paraId="418D2EE9"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20</w:t>
            </w:r>
          </w:p>
        </w:tc>
        <w:tc>
          <w:tcPr>
            <w:tcW w:w="1843" w:type="dxa"/>
          </w:tcPr>
          <w:p w14:paraId="604D6713"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78</w:t>
            </w:r>
          </w:p>
        </w:tc>
      </w:tr>
      <w:tr w:rsidR="003E0989" w:rsidRPr="00D86E5C" w14:paraId="73565659" w14:textId="77777777" w:rsidTr="00542A0D">
        <w:tc>
          <w:tcPr>
            <w:tcW w:w="2444" w:type="dxa"/>
            <w:vAlign w:val="center"/>
          </w:tcPr>
          <w:p w14:paraId="635E228D"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P</w:t>
            </w:r>
            <w:r w:rsidRPr="00D86E5C">
              <w:rPr>
                <w:rFonts w:ascii="Book Antiqua" w:hAnsi="Book Antiqua" w:cs="Arial"/>
              </w:rPr>
              <w:t>ostoperative</w:t>
            </w:r>
          </w:p>
        </w:tc>
        <w:tc>
          <w:tcPr>
            <w:tcW w:w="1809" w:type="dxa"/>
          </w:tcPr>
          <w:p w14:paraId="2D605B8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170</w:t>
            </w:r>
          </w:p>
        </w:tc>
        <w:tc>
          <w:tcPr>
            <w:tcW w:w="1701" w:type="dxa"/>
          </w:tcPr>
          <w:p w14:paraId="64A34D5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76</w:t>
            </w:r>
          </w:p>
        </w:tc>
        <w:tc>
          <w:tcPr>
            <w:tcW w:w="1843" w:type="dxa"/>
          </w:tcPr>
          <w:p w14:paraId="67DBB90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246</w:t>
            </w:r>
          </w:p>
        </w:tc>
      </w:tr>
      <w:tr w:rsidR="003E0989" w:rsidRPr="00D86E5C" w14:paraId="7477464D" w14:textId="77777777" w:rsidTr="00542A0D">
        <w:tc>
          <w:tcPr>
            <w:tcW w:w="2444" w:type="dxa"/>
            <w:vAlign w:val="center"/>
          </w:tcPr>
          <w:p w14:paraId="523B8A7E"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Caustic</w:t>
            </w:r>
          </w:p>
        </w:tc>
        <w:tc>
          <w:tcPr>
            <w:tcW w:w="1809" w:type="dxa"/>
          </w:tcPr>
          <w:p w14:paraId="513CEED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6</w:t>
            </w:r>
          </w:p>
        </w:tc>
        <w:tc>
          <w:tcPr>
            <w:tcW w:w="1701" w:type="dxa"/>
          </w:tcPr>
          <w:p w14:paraId="29A3C3F7"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7</w:t>
            </w:r>
          </w:p>
        </w:tc>
        <w:tc>
          <w:tcPr>
            <w:tcW w:w="1843" w:type="dxa"/>
          </w:tcPr>
          <w:p w14:paraId="0AA19900"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13</w:t>
            </w:r>
          </w:p>
        </w:tc>
      </w:tr>
      <w:tr w:rsidR="003E0989" w:rsidRPr="00D86E5C" w14:paraId="55A661DD" w14:textId="77777777" w:rsidTr="00542A0D">
        <w:tc>
          <w:tcPr>
            <w:tcW w:w="2444" w:type="dxa"/>
            <w:vAlign w:val="center"/>
          </w:tcPr>
          <w:p w14:paraId="1ED0E5BF"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hAnsi="Book Antiqua" w:cs="Arial"/>
                <w:kern w:val="1"/>
              </w:rPr>
              <w:t>Other</w:t>
            </w:r>
          </w:p>
        </w:tc>
        <w:tc>
          <w:tcPr>
            <w:tcW w:w="1809" w:type="dxa"/>
          </w:tcPr>
          <w:p w14:paraId="4F0A87E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8</w:t>
            </w:r>
          </w:p>
        </w:tc>
        <w:tc>
          <w:tcPr>
            <w:tcW w:w="1701" w:type="dxa"/>
          </w:tcPr>
          <w:p w14:paraId="620CBFF9"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14</w:t>
            </w:r>
          </w:p>
        </w:tc>
        <w:tc>
          <w:tcPr>
            <w:tcW w:w="1843" w:type="dxa"/>
          </w:tcPr>
          <w:p w14:paraId="1E2D947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22</w:t>
            </w:r>
          </w:p>
        </w:tc>
      </w:tr>
      <w:tr w:rsidR="003E0989" w:rsidRPr="00D86E5C" w14:paraId="4157A37F" w14:textId="77777777" w:rsidTr="00542A0D">
        <w:tc>
          <w:tcPr>
            <w:tcW w:w="2444" w:type="dxa"/>
            <w:vAlign w:val="center"/>
          </w:tcPr>
          <w:p w14:paraId="6B054F0C"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Location of strictures</w:t>
            </w:r>
          </w:p>
        </w:tc>
        <w:tc>
          <w:tcPr>
            <w:tcW w:w="1809" w:type="dxa"/>
          </w:tcPr>
          <w:p w14:paraId="45B6718D" w14:textId="77777777" w:rsidR="003E0989" w:rsidRPr="00D86E5C" w:rsidRDefault="003E0989" w:rsidP="008E2DEB">
            <w:pPr>
              <w:spacing w:line="360" w:lineRule="auto"/>
              <w:jc w:val="both"/>
              <w:rPr>
                <w:rFonts w:ascii="Book Antiqua" w:hAnsi="Book Antiqua" w:cs="Arial"/>
              </w:rPr>
            </w:pPr>
          </w:p>
        </w:tc>
        <w:tc>
          <w:tcPr>
            <w:tcW w:w="1701" w:type="dxa"/>
          </w:tcPr>
          <w:p w14:paraId="032F012C" w14:textId="77777777" w:rsidR="003E0989" w:rsidRPr="00D86E5C" w:rsidRDefault="003E0989" w:rsidP="008E2DEB">
            <w:pPr>
              <w:spacing w:line="360" w:lineRule="auto"/>
              <w:jc w:val="both"/>
              <w:rPr>
                <w:rFonts w:ascii="Book Antiqua" w:hAnsi="Book Antiqua" w:cs="Arial"/>
              </w:rPr>
            </w:pPr>
          </w:p>
        </w:tc>
        <w:tc>
          <w:tcPr>
            <w:tcW w:w="1843" w:type="dxa"/>
          </w:tcPr>
          <w:p w14:paraId="3D4CAB62" w14:textId="77777777" w:rsidR="003E0989" w:rsidRPr="00D86E5C" w:rsidRDefault="003E0989" w:rsidP="008E2DEB">
            <w:pPr>
              <w:spacing w:line="360" w:lineRule="auto"/>
              <w:jc w:val="both"/>
              <w:rPr>
                <w:rFonts w:ascii="Book Antiqua" w:hAnsi="Book Antiqua" w:cs="Arial"/>
              </w:rPr>
            </w:pPr>
          </w:p>
        </w:tc>
      </w:tr>
      <w:tr w:rsidR="003E0989" w:rsidRPr="00D86E5C" w14:paraId="3188E813" w14:textId="77777777" w:rsidTr="00542A0D">
        <w:tc>
          <w:tcPr>
            <w:tcW w:w="2444" w:type="dxa"/>
            <w:vAlign w:val="center"/>
          </w:tcPr>
          <w:p w14:paraId="5A282843"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Cervical</w:t>
            </w:r>
          </w:p>
        </w:tc>
        <w:tc>
          <w:tcPr>
            <w:tcW w:w="1809" w:type="dxa"/>
          </w:tcPr>
          <w:p w14:paraId="519D661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26</w:t>
            </w:r>
          </w:p>
        </w:tc>
        <w:tc>
          <w:tcPr>
            <w:tcW w:w="1701" w:type="dxa"/>
          </w:tcPr>
          <w:p w14:paraId="1E631CD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14</w:t>
            </w:r>
          </w:p>
        </w:tc>
        <w:tc>
          <w:tcPr>
            <w:tcW w:w="1843" w:type="dxa"/>
          </w:tcPr>
          <w:p w14:paraId="5B56F1D9"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40</w:t>
            </w:r>
          </w:p>
        </w:tc>
      </w:tr>
      <w:tr w:rsidR="003E0989" w:rsidRPr="00D86E5C" w14:paraId="7C32519E" w14:textId="77777777" w:rsidTr="00542A0D">
        <w:tc>
          <w:tcPr>
            <w:tcW w:w="2444" w:type="dxa"/>
            <w:vAlign w:val="center"/>
          </w:tcPr>
          <w:p w14:paraId="6C3BFD5D"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kern w:val="1"/>
              </w:rPr>
              <w:t>Thoracic</w:t>
            </w:r>
          </w:p>
        </w:tc>
        <w:tc>
          <w:tcPr>
            <w:tcW w:w="1809" w:type="dxa"/>
          </w:tcPr>
          <w:p w14:paraId="5473B82B"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208</w:t>
            </w:r>
          </w:p>
        </w:tc>
        <w:tc>
          <w:tcPr>
            <w:tcW w:w="1701" w:type="dxa"/>
          </w:tcPr>
          <w:p w14:paraId="766D2C4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107</w:t>
            </w:r>
          </w:p>
        </w:tc>
        <w:tc>
          <w:tcPr>
            <w:tcW w:w="1843" w:type="dxa"/>
          </w:tcPr>
          <w:p w14:paraId="55496847"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315</w:t>
            </w:r>
          </w:p>
        </w:tc>
      </w:tr>
      <w:tr w:rsidR="003E0989" w:rsidRPr="00D86E5C" w14:paraId="7FA7E0EA" w14:textId="77777777" w:rsidTr="00542A0D">
        <w:tc>
          <w:tcPr>
            <w:tcW w:w="2444" w:type="dxa"/>
            <w:vAlign w:val="center"/>
          </w:tcPr>
          <w:p w14:paraId="317214D5"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Ventral</w:t>
            </w:r>
          </w:p>
        </w:tc>
        <w:tc>
          <w:tcPr>
            <w:tcW w:w="1809" w:type="dxa"/>
          </w:tcPr>
          <w:p w14:paraId="009601BB"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111</w:t>
            </w:r>
          </w:p>
        </w:tc>
        <w:tc>
          <w:tcPr>
            <w:tcW w:w="1701" w:type="dxa"/>
          </w:tcPr>
          <w:p w14:paraId="15CD07F3"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41</w:t>
            </w:r>
          </w:p>
        </w:tc>
        <w:tc>
          <w:tcPr>
            <w:tcW w:w="1843" w:type="dxa"/>
          </w:tcPr>
          <w:p w14:paraId="75B6C4C6"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152</w:t>
            </w:r>
          </w:p>
        </w:tc>
      </w:tr>
      <w:tr w:rsidR="003E0989" w:rsidRPr="00D86E5C" w14:paraId="4C49E6E3" w14:textId="77777777" w:rsidTr="00542A0D">
        <w:tc>
          <w:tcPr>
            <w:tcW w:w="2444" w:type="dxa"/>
            <w:vAlign w:val="center"/>
          </w:tcPr>
          <w:p w14:paraId="666C78B3" w14:textId="44006731"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eastAsia="Arial Unicode MS" w:hAnsi="Book Antiqua" w:cs="Arial"/>
              </w:rPr>
              <w:t>Length of strictures</w:t>
            </w:r>
            <w:r w:rsidR="00DF20D7">
              <w:rPr>
                <w:rFonts w:ascii="Book Antiqua" w:eastAsia="Arial Unicode MS" w:hAnsi="Book Antiqua" w:cs="Arial"/>
              </w:rPr>
              <w:t xml:space="preserve"> </w:t>
            </w:r>
            <w:r w:rsidRPr="00D86E5C">
              <w:rPr>
                <w:rFonts w:ascii="Book Antiqua" w:eastAsia="Arial Unicode MS" w:hAnsi="Book Antiqua" w:cs="Arial"/>
              </w:rPr>
              <w:t>(cm)</w:t>
            </w:r>
          </w:p>
        </w:tc>
        <w:tc>
          <w:tcPr>
            <w:tcW w:w="1809" w:type="dxa"/>
          </w:tcPr>
          <w:p w14:paraId="6A5F696E" w14:textId="77777777" w:rsidR="003E0989" w:rsidRPr="00D86E5C" w:rsidRDefault="003E0989" w:rsidP="008E2DEB">
            <w:pPr>
              <w:spacing w:line="360" w:lineRule="auto"/>
              <w:jc w:val="both"/>
              <w:rPr>
                <w:rFonts w:ascii="Book Antiqua" w:hAnsi="Book Antiqua" w:cs="Arial"/>
              </w:rPr>
            </w:pPr>
          </w:p>
        </w:tc>
        <w:tc>
          <w:tcPr>
            <w:tcW w:w="1701" w:type="dxa"/>
          </w:tcPr>
          <w:p w14:paraId="695C8B35" w14:textId="77777777" w:rsidR="003E0989" w:rsidRPr="00D86E5C" w:rsidRDefault="003E0989" w:rsidP="008E2DEB">
            <w:pPr>
              <w:spacing w:line="360" w:lineRule="auto"/>
              <w:jc w:val="both"/>
              <w:rPr>
                <w:rFonts w:ascii="Book Antiqua" w:hAnsi="Book Antiqua" w:cs="Arial"/>
              </w:rPr>
            </w:pPr>
          </w:p>
        </w:tc>
        <w:tc>
          <w:tcPr>
            <w:tcW w:w="1843" w:type="dxa"/>
          </w:tcPr>
          <w:p w14:paraId="1E555FD3" w14:textId="77777777" w:rsidR="003E0989" w:rsidRPr="00D86E5C" w:rsidRDefault="003E0989" w:rsidP="008E2DEB">
            <w:pPr>
              <w:spacing w:line="360" w:lineRule="auto"/>
              <w:jc w:val="both"/>
              <w:rPr>
                <w:rFonts w:ascii="Book Antiqua" w:hAnsi="Book Antiqua" w:cs="Arial"/>
              </w:rPr>
            </w:pPr>
          </w:p>
        </w:tc>
      </w:tr>
      <w:tr w:rsidR="003E0989" w:rsidRPr="00D86E5C" w14:paraId="7A575140" w14:textId="77777777" w:rsidTr="00542A0D">
        <w:tc>
          <w:tcPr>
            <w:tcW w:w="2444" w:type="dxa"/>
            <w:vAlign w:val="center"/>
          </w:tcPr>
          <w:p w14:paraId="4A2B6602" w14:textId="28C73AEA" w:rsidR="003E0989" w:rsidRPr="00D86E5C" w:rsidRDefault="005B6FF3" w:rsidP="008E2DEB">
            <w:pPr>
              <w:autoSpaceDE w:val="0"/>
              <w:autoSpaceDN w:val="0"/>
              <w:adjustRightInd w:val="0"/>
              <w:spacing w:line="360" w:lineRule="auto"/>
              <w:jc w:val="both"/>
              <w:rPr>
                <w:rFonts w:ascii="Book Antiqua" w:hAnsi="Book Antiqua" w:cs="Arial"/>
              </w:rPr>
            </w:pPr>
            <w:r>
              <w:rPr>
                <w:rFonts w:ascii="Book Antiqua" w:hAnsi="Book Antiqua" w:cs="Arial" w:hint="eastAsia"/>
              </w:rPr>
              <w:t>&lt;</w:t>
            </w:r>
            <w:r w:rsidR="003E0989" w:rsidRPr="00D86E5C">
              <w:rPr>
                <w:rFonts w:ascii="Book Antiqua" w:hAnsi="Book Antiqua" w:cs="Arial"/>
              </w:rPr>
              <w:t>2</w:t>
            </w:r>
            <w:r w:rsidR="00DF20D7">
              <w:rPr>
                <w:rFonts w:ascii="Book Antiqua" w:hAnsi="Book Antiqua" w:cs="Arial"/>
              </w:rPr>
              <w:t xml:space="preserve"> </w:t>
            </w:r>
            <w:r w:rsidR="003E0989" w:rsidRPr="00D86E5C">
              <w:rPr>
                <w:rFonts w:ascii="Book Antiqua" w:hAnsi="Book Antiqua" w:cs="Arial"/>
              </w:rPr>
              <w:t>cm</w:t>
            </w:r>
          </w:p>
        </w:tc>
        <w:tc>
          <w:tcPr>
            <w:tcW w:w="1809" w:type="dxa"/>
          </w:tcPr>
          <w:p w14:paraId="7DF548D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282</w:t>
            </w:r>
          </w:p>
        </w:tc>
        <w:tc>
          <w:tcPr>
            <w:tcW w:w="1701" w:type="dxa"/>
          </w:tcPr>
          <w:p w14:paraId="45F96D4D"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135</w:t>
            </w:r>
          </w:p>
        </w:tc>
        <w:tc>
          <w:tcPr>
            <w:tcW w:w="1843" w:type="dxa"/>
          </w:tcPr>
          <w:p w14:paraId="0CE2F82B"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417</w:t>
            </w:r>
          </w:p>
        </w:tc>
      </w:tr>
      <w:tr w:rsidR="003E0989" w:rsidRPr="00D86E5C" w14:paraId="2B2EF77C" w14:textId="77777777" w:rsidTr="00542A0D">
        <w:tc>
          <w:tcPr>
            <w:tcW w:w="2444" w:type="dxa"/>
            <w:vAlign w:val="center"/>
          </w:tcPr>
          <w:p w14:paraId="02D4F6F8" w14:textId="7E2BDB0D"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≥2</w:t>
            </w:r>
            <w:r w:rsidR="00DF20D7">
              <w:rPr>
                <w:rFonts w:ascii="Book Antiqua" w:hAnsi="Book Antiqua" w:cs="Arial"/>
              </w:rPr>
              <w:t xml:space="preserve"> </w:t>
            </w:r>
            <w:r w:rsidRPr="00D86E5C">
              <w:rPr>
                <w:rFonts w:ascii="Book Antiqua" w:hAnsi="Book Antiqua" w:cs="Arial"/>
              </w:rPr>
              <w:t>cm</w:t>
            </w:r>
          </w:p>
        </w:tc>
        <w:tc>
          <w:tcPr>
            <w:tcW w:w="1809" w:type="dxa"/>
          </w:tcPr>
          <w:p w14:paraId="3F133F2B"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63</w:t>
            </w:r>
          </w:p>
        </w:tc>
        <w:tc>
          <w:tcPr>
            <w:tcW w:w="1701" w:type="dxa"/>
          </w:tcPr>
          <w:p w14:paraId="606B1B81"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27</w:t>
            </w:r>
          </w:p>
        </w:tc>
        <w:tc>
          <w:tcPr>
            <w:tcW w:w="1843" w:type="dxa"/>
          </w:tcPr>
          <w:p w14:paraId="080B0E44"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90</w:t>
            </w:r>
          </w:p>
        </w:tc>
      </w:tr>
      <w:tr w:rsidR="003E0989" w:rsidRPr="00D86E5C" w14:paraId="6275F0F5" w14:textId="77777777" w:rsidTr="00542A0D">
        <w:tc>
          <w:tcPr>
            <w:tcW w:w="2444" w:type="dxa"/>
            <w:vAlign w:val="center"/>
          </w:tcPr>
          <w:p w14:paraId="43D90D0A"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Number of strictures</w:t>
            </w:r>
          </w:p>
        </w:tc>
        <w:tc>
          <w:tcPr>
            <w:tcW w:w="1809" w:type="dxa"/>
          </w:tcPr>
          <w:p w14:paraId="78D60CED" w14:textId="77777777" w:rsidR="003E0989" w:rsidRPr="00D86E5C" w:rsidRDefault="003E0989" w:rsidP="008E2DEB">
            <w:pPr>
              <w:spacing w:line="360" w:lineRule="auto"/>
              <w:jc w:val="both"/>
              <w:rPr>
                <w:rFonts w:ascii="Book Antiqua" w:hAnsi="Book Antiqua" w:cs="Arial"/>
              </w:rPr>
            </w:pPr>
          </w:p>
        </w:tc>
        <w:tc>
          <w:tcPr>
            <w:tcW w:w="1701" w:type="dxa"/>
          </w:tcPr>
          <w:p w14:paraId="46BAC733" w14:textId="77777777" w:rsidR="003E0989" w:rsidRPr="00D86E5C" w:rsidRDefault="003E0989" w:rsidP="008E2DEB">
            <w:pPr>
              <w:spacing w:line="360" w:lineRule="auto"/>
              <w:jc w:val="both"/>
              <w:rPr>
                <w:rFonts w:ascii="Book Antiqua" w:hAnsi="Book Antiqua" w:cs="Arial"/>
              </w:rPr>
            </w:pPr>
          </w:p>
        </w:tc>
        <w:tc>
          <w:tcPr>
            <w:tcW w:w="1843" w:type="dxa"/>
          </w:tcPr>
          <w:p w14:paraId="0678C6F9" w14:textId="77777777" w:rsidR="003E0989" w:rsidRPr="00D86E5C" w:rsidRDefault="003E0989" w:rsidP="008E2DEB">
            <w:pPr>
              <w:spacing w:line="360" w:lineRule="auto"/>
              <w:jc w:val="both"/>
              <w:rPr>
                <w:rFonts w:ascii="Book Antiqua" w:hAnsi="Book Antiqua" w:cs="Arial"/>
              </w:rPr>
            </w:pPr>
          </w:p>
        </w:tc>
      </w:tr>
      <w:tr w:rsidR="003E0989" w:rsidRPr="00D86E5C" w14:paraId="14790D7C" w14:textId="77777777" w:rsidTr="00542A0D">
        <w:tc>
          <w:tcPr>
            <w:tcW w:w="2444" w:type="dxa"/>
            <w:vAlign w:val="center"/>
          </w:tcPr>
          <w:p w14:paraId="61A9D12D"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hAnsi="Book Antiqua" w:cs="Arial"/>
                <w:kern w:val="1"/>
              </w:rPr>
              <w:t>One</w:t>
            </w:r>
          </w:p>
        </w:tc>
        <w:tc>
          <w:tcPr>
            <w:tcW w:w="1809" w:type="dxa"/>
          </w:tcPr>
          <w:p w14:paraId="4ACA93F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325</w:t>
            </w:r>
          </w:p>
        </w:tc>
        <w:tc>
          <w:tcPr>
            <w:tcW w:w="1701" w:type="dxa"/>
          </w:tcPr>
          <w:p w14:paraId="589A9AA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152</w:t>
            </w:r>
          </w:p>
        </w:tc>
        <w:tc>
          <w:tcPr>
            <w:tcW w:w="1843" w:type="dxa"/>
          </w:tcPr>
          <w:p w14:paraId="3E2B0C06"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477</w:t>
            </w:r>
          </w:p>
        </w:tc>
      </w:tr>
      <w:tr w:rsidR="003E0989" w:rsidRPr="00D86E5C" w14:paraId="38685615" w14:textId="77777777" w:rsidTr="00542A0D">
        <w:tc>
          <w:tcPr>
            <w:tcW w:w="2444" w:type="dxa"/>
            <w:vAlign w:val="center"/>
          </w:tcPr>
          <w:p w14:paraId="03071695"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hAnsi="Book Antiqua" w:cs="Arial"/>
                <w:kern w:val="1"/>
              </w:rPr>
              <w:lastRenderedPageBreak/>
              <w:t>Two or more</w:t>
            </w:r>
          </w:p>
        </w:tc>
        <w:tc>
          <w:tcPr>
            <w:tcW w:w="1809" w:type="dxa"/>
          </w:tcPr>
          <w:p w14:paraId="41F9FF03"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20</w:t>
            </w:r>
          </w:p>
        </w:tc>
        <w:tc>
          <w:tcPr>
            <w:tcW w:w="1701" w:type="dxa"/>
          </w:tcPr>
          <w:p w14:paraId="2EB8E85D"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10</w:t>
            </w:r>
          </w:p>
        </w:tc>
        <w:tc>
          <w:tcPr>
            <w:tcW w:w="1843" w:type="dxa"/>
          </w:tcPr>
          <w:p w14:paraId="06B71334"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30</w:t>
            </w:r>
          </w:p>
        </w:tc>
      </w:tr>
    </w:tbl>
    <w:p w14:paraId="79F348F0" w14:textId="77777777" w:rsidR="00DF20D7" w:rsidRDefault="00DF20D7" w:rsidP="008E2DEB">
      <w:pPr>
        <w:pStyle w:val="af0"/>
        <w:spacing w:line="360" w:lineRule="auto"/>
        <w:jc w:val="both"/>
        <w:rPr>
          <w:rFonts w:ascii="Book Antiqua" w:hAnsi="Book Antiqua" w:cs="Arial"/>
          <w:szCs w:val="24"/>
        </w:rPr>
      </w:pPr>
    </w:p>
    <w:p w14:paraId="548FF2F0" w14:textId="21048CCE" w:rsidR="00DF20D7" w:rsidRDefault="00DF20D7" w:rsidP="008E2DEB">
      <w:pPr>
        <w:pStyle w:val="af0"/>
        <w:spacing w:line="360" w:lineRule="auto"/>
        <w:jc w:val="both"/>
        <w:rPr>
          <w:rFonts w:ascii="Book Antiqua" w:hAnsi="Book Antiqua" w:cs="Arial"/>
          <w:szCs w:val="24"/>
        </w:rPr>
      </w:pPr>
      <w:r w:rsidRPr="00D86E5C">
        <w:rPr>
          <w:rFonts w:ascii="Book Antiqua" w:eastAsia="Arial Unicode MS" w:hAnsi="Book Antiqua" w:cs="Arial"/>
          <w:szCs w:val="24"/>
        </w:rPr>
        <w:t>ESD</w:t>
      </w:r>
      <w:r w:rsidRPr="00D86E5C">
        <w:rPr>
          <w:rFonts w:ascii="Book Antiqua" w:eastAsia="Arial Unicode MS" w:hAnsi="Book Antiqua" w:cs="Arial"/>
        </w:rPr>
        <w:t>:</w:t>
      </w:r>
      <w:r w:rsidRPr="00D86E5C">
        <w:rPr>
          <w:rFonts w:ascii="Book Antiqua" w:hAnsi="Book Antiqua" w:cs="Times New Roman"/>
        </w:rPr>
        <w:t xml:space="preserve"> </w:t>
      </w:r>
      <w:r w:rsidRPr="008E2DEB">
        <w:rPr>
          <w:rFonts w:ascii="Book Antiqua" w:hAnsi="Book Antiqua" w:cs="Times New Roman"/>
        </w:rPr>
        <w:t>Endoscopic submucosal dissection</w:t>
      </w:r>
      <w:r>
        <w:rPr>
          <w:rFonts w:ascii="Book Antiqua" w:hAnsi="Book Antiqua" w:cs="Times New Roman"/>
        </w:rPr>
        <w:t xml:space="preserve">; ESTD: </w:t>
      </w:r>
      <w:r w:rsidRPr="00D86E5C">
        <w:rPr>
          <w:rFonts w:ascii="Book Antiqua" w:hAnsi="Book Antiqua" w:cs="Times New Roman"/>
        </w:rPr>
        <w:t>Endoscopic submucosal tunnel dissection</w:t>
      </w:r>
      <w:r>
        <w:rPr>
          <w:rFonts w:ascii="Book Antiqua" w:hAnsi="Book Antiqua" w:cs="Times New Roman"/>
        </w:rPr>
        <w:t>.</w:t>
      </w:r>
    </w:p>
    <w:p w14:paraId="76F14582" w14:textId="77777777" w:rsidR="00DF20D7" w:rsidRDefault="00DF20D7" w:rsidP="008E2DEB">
      <w:pPr>
        <w:pStyle w:val="af0"/>
        <w:spacing w:line="360" w:lineRule="auto"/>
        <w:jc w:val="both"/>
        <w:rPr>
          <w:rFonts w:ascii="Book Antiqua" w:hAnsi="Book Antiqua" w:cs="Arial"/>
          <w:szCs w:val="24"/>
        </w:rPr>
      </w:pPr>
    </w:p>
    <w:p w14:paraId="06795BB3" w14:textId="77777777" w:rsidR="00DF20D7" w:rsidRDefault="00DF20D7">
      <w:pPr>
        <w:rPr>
          <w:rFonts w:ascii="Book Antiqua" w:hAnsi="Book Antiqua" w:cs="Arial"/>
          <w:b/>
        </w:rPr>
      </w:pPr>
      <w:r>
        <w:rPr>
          <w:rFonts w:ascii="Book Antiqua" w:hAnsi="Book Antiqua" w:cs="Arial"/>
          <w:b/>
        </w:rPr>
        <w:br w:type="page"/>
      </w:r>
    </w:p>
    <w:p w14:paraId="67EF52B1" w14:textId="5B41CD99" w:rsidR="003E0989" w:rsidRPr="00DF20D7" w:rsidRDefault="003E0989" w:rsidP="008E2DEB">
      <w:pPr>
        <w:pStyle w:val="af0"/>
        <w:spacing w:line="360" w:lineRule="auto"/>
        <w:jc w:val="both"/>
        <w:rPr>
          <w:rFonts w:ascii="Book Antiqua" w:hAnsi="Book Antiqua" w:cs="Times New Roman"/>
          <w:b/>
          <w:szCs w:val="24"/>
        </w:rPr>
      </w:pPr>
      <w:r w:rsidRPr="00DF20D7">
        <w:rPr>
          <w:rFonts w:ascii="Book Antiqua" w:hAnsi="Book Antiqua" w:cs="Arial"/>
          <w:b/>
          <w:szCs w:val="24"/>
        </w:rPr>
        <w:lastRenderedPageBreak/>
        <w:t xml:space="preserve">Table 4 Development of a 9-point risk-scoring model to predict </w:t>
      </w:r>
      <w:r w:rsidR="00DF20D7" w:rsidRPr="00DF20D7">
        <w:rPr>
          <w:rFonts w:ascii="Book Antiqua" w:hAnsi="Book Antiqua" w:cs="Times New Roman"/>
          <w:b/>
          <w:szCs w:val="24"/>
        </w:rPr>
        <w:t>refractory benign esophageal strictures</w:t>
      </w:r>
    </w:p>
    <w:p w14:paraId="451BEC37" w14:textId="77777777" w:rsidR="00DF20D7" w:rsidRPr="00D86E5C" w:rsidRDefault="00DF20D7" w:rsidP="008E2DEB">
      <w:pPr>
        <w:pStyle w:val="af0"/>
        <w:spacing w:line="360" w:lineRule="auto"/>
        <w:jc w:val="both"/>
        <w:rPr>
          <w:rFonts w:ascii="Book Antiqua" w:hAnsi="Book Antiqua" w:cs="Arial"/>
          <w:szCs w:val="24"/>
        </w:rPr>
      </w:pPr>
    </w:p>
    <w:tbl>
      <w:tblPr>
        <w:tblW w:w="8114" w:type="dxa"/>
        <w:tblInd w:w="108" w:type="dxa"/>
        <w:tblBorders>
          <w:top w:val="nil"/>
          <w:left w:val="nil"/>
          <w:right w:val="nil"/>
        </w:tblBorders>
        <w:tblLayout w:type="fixed"/>
        <w:tblLook w:val="0000" w:firstRow="0" w:lastRow="0" w:firstColumn="0" w:lastColumn="0" w:noHBand="0" w:noVBand="0"/>
      </w:tblPr>
      <w:tblGrid>
        <w:gridCol w:w="2444"/>
        <w:gridCol w:w="992"/>
        <w:gridCol w:w="1809"/>
        <w:gridCol w:w="1735"/>
        <w:gridCol w:w="1134"/>
      </w:tblGrid>
      <w:tr w:rsidR="003E0989" w:rsidRPr="00D86E5C" w14:paraId="05E45BDA" w14:textId="77777777" w:rsidTr="00542A0D">
        <w:trPr>
          <w:trHeight w:val="369"/>
        </w:trPr>
        <w:tc>
          <w:tcPr>
            <w:tcW w:w="2444" w:type="dxa"/>
            <w:tcBorders>
              <w:top w:val="single" w:sz="4" w:space="0" w:color="auto"/>
              <w:bottom w:val="single" w:sz="4" w:space="0" w:color="auto"/>
            </w:tcBorders>
            <w:vAlign w:val="center"/>
          </w:tcPr>
          <w:p w14:paraId="63444437" w14:textId="77777777" w:rsidR="003E0989" w:rsidRPr="00DF20D7" w:rsidRDefault="003E0989" w:rsidP="008E2DEB">
            <w:pPr>
              <w:autoSpaceDE w:val="0"/>
              <w:autoSpaceDN w:val="0"/>
              <w:adjustRightInd w:val="0"/>
              <w:spacing w:line="360" w:lineRule="auto"/>
              <w:jc w:val="both"/>
              <w:rPr>
                <w:rFonts w:ascii="Book Antiqua" w:hAnsi="Book Antiqua" w:cs="Arial"/>
                <w:b/>
              </w:rPr>
            </w:pPr>
            <w:r w:rsidRPr="00DF20D7">
              <w:rPr>
                <w:rFonts w:ascii="Book Antiqua" w:hAnsi="Book Antiqua" w:cs="Arial"/>
                <w:b/>
              </w:rPr>
              <w:t>Factor</w:t>
            </w:r>
          </w:p>
        </w:tc>
        <w:tc>
          <w:tcPr>
            <w:tcW w:w="992" w:type="dxa"/>
            <w:tcBorders>
              <w:top w:val="single" w:sz="4" w:space="0" w:color="auto"/>
              <w:bottom w:val="single" w:sz="4" w:space="0" w:color="auto"/>
            </w:tcBorders>
            <w:vAlign w:val="center"/>
          </w:tcPr>
          <w:p w14:paraId="4CF9CBBE" w14:textId="737F7CD4" w:rsidR="003E0989" w:rsidRPr="00DF20D7" w:rsidRDefault="003E0989">
            <w:pPr>
              <w:autoSpaceDE w:val="0"/>
              <w:autoSpaceDN w:val="0"/>
              <w:adjustRightInd w:val="0"/>
              <w:spacing w:line="360" w:lineRule="auto"/>
              <w:jc w:val="both"/>
              <w:rPr>
                <w:rFonts w:ascii="Book Antiqua" w:hAnsi="Book Antiqua" w:cs="Arial"/>
                <w:b/>
              </w:rPr>
            </w:pPr>
            <w:r w:rsidRPr="00DF20D7">
              <w:rPr>
                <w:rFonts w:ascii="Book Antiqua" w:hAnsi="Book Antiqua" w:cs="Arial"/>
                <w:b/>
                <w:i/>
              </w:rPr>
              <w:t>P</w:t>
            </w:r>
          </w:p>
        </w:tc>
        <w:tc>
          <w:tcPr>
            <w:tcW w:w="1809" w:type="dxa"/>
            <w:tcBorders>
              <w:top w:val="single" w:sz="4" w:space="0" w:color="auto"/>
              <w:bottom w:val="single" w:sz="4" w:space="0" w:color="auto"/>
            </w:tcBorders>
            <w:vAlign w:val="center"/>
          </w:tcPr>
          <w:p w14:paraId="260A2918" w14:textId="77777777" w:rsidR="003E0989" w:rsidRPr="00DF20D7" w:rsidRDefault="003E0989" w:rsidP="008E2DEB">
            <w:pPr>
              <w:autoSpaceDE w:val="0"/>
              <w:autoSpaceDN w:val="0"/>
              <w:adjustRightInd w:val="0"/>
              <w:spacing w:line="360" w:lineRule="auto"/>
              <w:jc w:val="both"/>
              <w:rPr>
                <w:rFonts w:ascii="Book Antiqua" w:hAnsi="Book Antiqua" w:cs="Arial"/>
                <w:b/>
              </w:rPr>
            </w:pPr>
            <w:r w:rsidRPr="00DF20D7">
              <w:rPr>
                <w:rFonts w:ascii="Book Antiqua" w:hAnsi="Book Antiqua" w:cs="Arial"/>
                <w:b/>
              </w:rPr>
              <w:t>OR</w:t>
            </w:r>
          </w:p>
        </w:tc>
        <w:tc>
          <w:tcPr>
            <w:tcW w:w="1735" w:type="dxa"/>
            <w:tcBorders>
              <w:top w:val="single" w:sz="4" w:space="0" w:color="auto"/>
              <w:bottom w:val="single" w:sz="4" w:space="0" w:color="auto"/>
            </w:tcBorders>
            <w:vAlign w:val="center"/>
          </w:tcPr>
          <w:p w14:paraId="6ED734DD" w14:textId="77777777" w:rsidR="003E0989" w:rsidRPr="00DF20D7" w:rsidRDefault="003E0989" w:rsidP="008E2DEB">
            <w:pPr>
              <w:autoSpaceDE w:val="0"/>
              <w:autoSpaceDN w:val="0"/>
              <w:adjustRightInd w:val="0"/>
              <w:spacing w:line="360" w:lineRule="auto"/>
              <w:jc w:val="both"/>
              <w:rPr>
                <w:rFonts w:ascii="Book Antiqua" w:hAnsi="Book Antiqua" w:cs="Arial"/>
                <w:b/>
              </w:rPr>
            </w:pPr>
            <w:r w:rsidRPr="00DF20D7">
              <w:rPr>
                <w:rFonts w:ascii="Book Antiqua" w:hAnsi="Book Antiqua" w:cs="Arial"/>
                <w:b/>
              </w:rPr>
              <w:t>Beta coefficient</w:t>
            </w:r>
          </w:p>
        </w:tc>
        <w:tc>
          <w:tcPr>
            <w:tcW w:w="1134" w:type="dxa"/>
            <w:tcBorders>
              <w:top w:val="single" w:sz="4" w:space="0" w:color="auto"/>
              <w:bottom w:val="single" w:sz="4" w:space="0" w:color="auto"/>
            </w:tcBorders>
            <w:vAlign w:val="center"/>
          </w:tcPr>
          <w:p w14:paraId="5113F680" w14:textId="77777777" w:rsidR="003E0989" w:rsidRPr="00DF20D7" w:rsidRDefault="003E0989" w:rsidP="008E2DEB">
            <w:pPr>
              <w:autoSpaceDE w:val="0"/>
              <w:autoSpaceDN w:val="0"/>
              <w:adjustRightInd w:val="0"/>
              <w:spacing w:line="360" w:lineRule="auto"/>
              <w:jc w:val="both"/>
              <w:rPr>
                <w:rFonts w:ascii="Book Antiqua" w:hAnsi="Book Antiqua" w:cs="Arial"/>
                <w:b/>
              </w:rPr>
            </w:pPr>
            <w:r w:rsidRPr="00DF20D7">
              <w:rPr>
                <w:rFonts w:ascii="Book Antiqua" w:hAnsi="Book Antiqua" w:cs="Arial"/>
                <w:b/>
              </w:rPr>
              <w:t>Score</w:t>
            </w:r>
          </w:p>
        </w:tc>
      </w:tr>
      <w:tr w:rsidR="003E0989" w:rsidRPr="00D86E5C" w14:paraId="0221A11F" w14:textId="77777777" w:rsidTr="00542A0D">
        <w:tblPrEx>
          <w:tblBorders>
            <w:top w:val="none" w:sz="0" w:space="0" w:color="auto"/>
          </w:tblBorders>
        </w:tblPrEx>
        <w:trPr>
          <w:trHeight w:val="369"/>
        </w:trPr>
        <w:tc>
          <w:tcPr>
            <w:tcW w:w="2444" w:type="dxa"/>
            <w:tcBorders>
              <w:top w:val="nil"/>
              <w:bottom w:val="nil"/>
            </w:tcBorders>
            <w:vAlign w:val="center"/>
          </w:tcPr>
          <w:p w14:paraId="24A47B63" w14:textId="3825C1D5"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eastAsia="Arial Unicode MS" w:hAnsi="Book Antiqua" w:cs="Arial"/>
              </w:rPr>
              <w:t xml:space="preserve">Age </w:t>
            </w:r>
            <w:r w:rsidRPr="00D86E5C">
              <w:rPr>
                <w:rFonts w:ascii="Book Antiqua" w:hAnsi="Book Antiqua" w:cs="Arial"/>
              </w:rPr>
              <w:t>(</w:t>
            </w:r>
            <w:r w:rsidRPr="00D86E5C">
              <w:rPr>
                <w:rFonts w:ascii="Book Antiqua" w:eastAsia="Arial Unicode MS" w:hAnsi="Book Antiqua" w:cs="Arial"/>
              </w:rPr>
              <w:t>yr</w:t>
            </w:r>
            <w:r w:rsidRPr="00D86E5C">
              <w:rPr>
                <w:rFonts w:ascii="Book Antiqua" w:hAnsi="Book Antiqua" w:cs="Arial"/>
              </w:rPr>
              <w:t>)</w:t>
            </w:r>
          </w:p>
        </w:tc>
        <w:tc>
          <w:tcPr>
            <w:tcW w:w="992" w:type="dxa"/>
            <w:tcBorders>
              <w:top w:val="nil"/>
              <w:bottom w:val="nil"/>
            </w:tcBorders>
            <w:vAlign w:val="center"/>
          </w:tcPr>
          <w:p w14:paraId="551E397D" w14:textId="77777777" w:rsidR="003E0989" w:rsidRPr="00D86E5C" w:rsidRDefault="003E0989" w:rsidP="008E2DEB">
            <w:pPr>
              <w:autoSpaceDE w:val="0"/>
              <w:autoSpaceDN w:val="0"/>
              <w:adjustRightInd w:val="0"/>
              <w:spacing w:line="360" w:lineRule="auto"/>
              <w:jc w:val="both"/>
              <w:rPr>
                <w:rFonts w:ascii="Book Antiqua" w:hAnsi="Book Antiqua" w:cs="Arial"/>
              </w:rPr>
            </w:pPr>
          </w:p>
        </w:tc>
        <w:tc>
          <w:tcPr>
            <w:tcW w:w="1809" w:type="dxa"/>
            <w:tcBorders>
              <w:top w:val="nil"/>
              <w:bottom w:val="nil"/>
            </w:tcBorders>
            <w:vAlign w:val="center"/>
          </w:tcPr>
          <w:p w14:paraId="039056EB" w14:textId="77777777" w:rsidR="003E0989" w:rsidRPr="00D86E5C" w:rsidRDefault="003E0989" w:rsidP="008E2DEB">
            <w:pPr>
              <w:autoSpaceDE w:val="0"/>
              <w:autoSpaceDN w:val="0"/>
              <w:adjustRightInd w:val="0"/>
              <w:spacing w:line="360" w:lineRule="auto"/>
              <w:jc w:val="both"/>
              <w:rPr>
                <w:rFonts w:ascii="Book Antiqua" w:hAnsi="Book Antiqua" w:cs="Arial"/>
              </w:rPr>
            </w:pPr>
          </w:p>
        </w:tc>
        <w:tc>
          <w:tcPr>
            <w:tcW w:w="1735" w:type="dxa"/>
            <w:tcBorders>
              <w:top w:val="nil"/>
              <w:bottom w:val="nil"/>
            </w:tcBorders>
            <w:vAlign w:val="center"/>
          </w:tcPr>
          <w:p w14:paraId="53631511" w14:textId="77777777" w:rsidR="003E0989" w:rsidRPr="00D86E5C" w:rsidRDefault="003E0989" w:rsidP="008E2DEB">
            <w:pPr>
              <w:autoSpaceDE w:val="0"/>
              <w:autoSpaceDN w:val="0"/>
              <w:adjustRightInd w:val="0"/>
              <w:spacing w:line="360" w:lineRule="auto"/>
              <w:jc w:val="both"/>
              <w:rPr>
                <w:rFonts w:ascii="Book Antiqua" w:hAnsi="Book Antiqua" w:cs="Arial"/>
              </w:rPr>
            </w:pPr>
          </w:p>
        </w:tc>
        <w:tc>
          <w:tcPr>
            <w:tcW w:w="1134" w:type="dxa"/>
            <w:tcBorders>
              <w:top w:val="nil"/>
              <w:bottom w:val="nil"/>
            </w:tcBorders>
            <w:vAlign w:val="center"/>
          </w:tcPr>
          <w:p w14:paraId="1B2C00A6" w14:textId="77777777" w:rsidR="003E0989" w:rsidRPr="00D86E5C" w:rsidRDefault="003E0989" w:rsidP="008E2DEB">
            <w:pPr>
              <w:autoSpaceDE w:val="0"/>
              <w:autoSpaceDN w:val="0"/>
              <w:adjustRightInd w:val="0"/>
              <w:spacing w:line="360" w:lineRule="auto"/>
              <w:jc w:val="both"/>
              <w:rPr>
                <w:rFonts w:ascii="Book Antiqua" w:hAnsi="Book Antiqua" w:cs="Arial"/>
              </w:rPr>
            </w:pPr>
          </w:p>
        </w:tc>
      </w:tr>
      <w:tr w:rsidR="003E0989" w:rsidRPr="00D86E5C" w14:paraId="5906C085" w14:textId="77777777" w:rsidTr="00542A0D">
        <w:tblPrEx>
          <w:tblBorders>
            <w:top w:val="none" w:sz="0" w:space="0" w:color="auto"/>
          </w:tblBorders>
        </w:tblPrEx>
        <w:trPr>
          <w:trHeight w:val="369"/>
        </w:trPr>
        <w:tc>
          <w:tcPr>
            <w:tcW w:w="2444" w:type="dxa"/>
            <w:tcBorders>
              <w:top w:val="nil"/>
              <w:bottom w:val="nil"/>
            </w:tcBorders>
            <w:vAlign w:val="center"/>
          </w:tcPr>
          <w:p w14:paraId="5F2EDA4E" w14:textId="7CE4BBA3" w:rsidR="003E0989" w:rsidRPr="00D86E5C" w:rsidRDefault="003E0989">
            <w:pPr>
              <w:autoSpaceDE w:val="0"/>
              <w:autoSpaceDN w:val="0"/>
              <w:adjustRightInd w:val="0"/>
              <w:spacing w:line="360" w:lineRule="auto"/>
              <w:jc w:val="both"/>
              <w:rPr>
                <w:rFonts w:ascii="Book Antiqua" w:hAnsi="Book Antiqua" w:cs="Arial"/>
              </w:rPr>
            </w:pPr>
            <w:r w:rsidRPr="00D86E5C">
              <w:rPr>
                <w:rFonts w:ascii="Book Antiqua" w:hAnsi="Book Antiqua" w:cs="Arial"/>
              </w:rPr>
              <w:t>50</w:t>
            </w:r>
            <w:r w:rsidR="00DF20D7">
              <w:rPr>
                <w:rFonts w:ascii="Book Antiqua" w:hAnsi="Book Antiqua" w:cs="Arial"/>
              </w:rPr>
              <w:t xml:space="preserve"> </w:t>
            </w:r>
            <w:r w:rsidRPr="00D86E5C">
              <w:rPr>
                <w:rFonts w:ascii="Book Antiqua" w:hAnsi="Book Antiqua" w:cs="Arial"/>
              </w:rPr>
              <w:t>≤</w:t>
            </w:r>
            <w:r w:rsidR="00DF20D7">
              <w:rPr>
                <w:rFonts w:ascii="Book Antiqua" w:hAnsi="Book Antiqua" w:cs="Arial"/>
              </w:rPr>
              <w:t xml:space="preserve"> </w:t>
            </w:r>
            <w:r w:rsidRPr="00DF20D7">
              <w:rPr>
                <w:rFonts w:ascii="Book Antiqua" w:hAnsi="Book Antiqua" w:cs="Arial"/>
                <w:i/>
              </w:rPr>
              <w:t>n</w:t>
            </w:r>
            <w:r w:rsidR="00DF20D7">
              <w:rPr>
                <w:rFonts w:ascii="Book Antiqua" w:hAnsi="Book Antiqua" w:cs="Arial"/>
              </w:rPr>
              <w:t xml:space="preserve"> </w:t>
            </w:r>
            <w:r w:rsidR="005B6FF3">
              <w:rPr>
                <w:rFonts w:ascii="Book Antiqua" w:hAnsi="Book Antiqua" w:cs="Arial" w:hint="eastAsia"/>
              </w:rPr>
              <w:t>&lt;</w:t>
            </w:r>
            <w:r w:rsidR="00DF20D7">
              <w:rPr>
                <w:rFonts w:ascii="Book Antiqua" w:hAnsi="Book Antiqua" w:cs="Arial" w:hint="eastAsia"/>
              </w:rPr>
              <w:t xml:space="preserve"> </w:t>
            </w:r>
            <w:r w:rsidRPr="00D86E5C">
              <w:rPr>
                <w:rFonts w:ascii="Book Antiqua" w:hAnsi="Book Antiqua" w:cs="Arial"/>
              </w:rPr>
              <w:t>70</w:t>
            </w:r>
          </w:p>
        </w:tc>
        <w:tc>
          <w:tcPr>
            <w:tcW w:w="992" w:type="dxa"/>
            <w:tcBorders>
              <w:top w:val="nil"/>
              <w:bottom w:val="nil"/>
            </w:tcBorders>
          </w:tcPr>
          <w:p w14:paraId="2379DD73"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0.066</w:t>
            </w:r>
          </w:p>
        </w:tc>
        <w:tc>
          <w:tcPr>
            <w:tcW w:w="1809" w:type="dxa"/>
            <w:tcBorders>
              <w:top w:val="nil"/>
              <w:bottom w:val="nil"/>
            </w:tcBorders>
            <w:vAlign w:val="center"/>
          </w:tcPr>
          <w:p w14:paraId="1531399B" w14:textId="58E70DA2"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1</w:t>
            </w:r>
            <w:r w:rsidR="00DF20D7">
              <w:rPr>
                <w:rFonts w:ascii="Book Antiqua" w:hAnsi="Book Antiqua" w:cs="Arial"/>
              </w:rPr>
              <w:t xml:space="preserve"> </w:t>
            </w:r>
            <w:r w:rsidRPr="00D86E5C">
              <w:rPr>
                <w:rFonts w:ascii="Book Antiqua" w:hAnsi="Book Antiqua" w:cs="Arial"/>
              </w:rPr>
              <w:t>(Ref.)</w:t>
            </w:r>
          </w:p>
        </w:tc>
        <w:tc>
          <w:tcPr>
            <w:tcW w:w="1735" w:type="dxa"/>
            <w:tcBorders>
              <w:top w:val="nil"/>
              <w:bottom w:val="nil"/>
            </w:tcBorders>
            <w:vAlign w:val="center"/>
          </w:tcPr>
          <w:p w14:paraId="1C7BA4F6"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0</w:t>
            </w:r>
          </w:p>
        </w:tc>
        <w:tc>
          <w:tcPr>
            <w:tcW w:w="1134" w:type="dxa"/>
            <w:tcBorders>
              <w:top w:val="nil"/>
              <w:bottom w:val="nil"/>
            </w:tcBorders>
            <w:vAlign w:val="center"/>
          </w:tcPr>
          <w:p w14:paraId="4E7426F1"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0</w:t>
            </w:r>
          </w:p>
        </w:tc>
      </w:tr>
      <w:tr w:rsidR="003E0989" w:rsidRPr="00D86E5C" w14:paraId="48D32EDD" w14:textId="77777777" w:rsidTr="00542A0D">
        <w:tblPrEx>
          <w:tblBorders>
            <w:top w:val="none" w:sz="0" w:space="0" w:color="auto"/>
          </w:tblBorders>
        </w:tblPrEx>
        <w:trPr>
          <w:trHeight w:val="369"/>
        </w:trPr>
        <w:tc>
          <w:tcPr>
            <w:tcW w:w="2444" w:type="dxa"/>
            <w:tcBorders>
              <w:top w:val="nil"/>
              <w:bottom w:val="nil"/>
            </w:tcBorders>
            <w:vAlign w:val="center"/>
          </w:tcPr>
          <w:p w14:paraId="73148767" w14:textId="7586E946" w:rsidR="003E0989" w:rsidRPr="00D86E5C" w:rsidRDefault="005B6FF3" w:rsidP="008E2DEB">
            <w:pPr>
              <w:autoSpaceDE w:val="0"/>
              <w:autoSpaceDN w:val="0"/>
              <w:adjustRightInd w:val="0"/>
              <w:spacing w:line="360" w:lineRule="auto"/>
              <w:jc w:val="both"/>
              <w:rPr>
                <w:rFonts w:ascii="Book Antiqua" w:hAnsi="Book Antiqua" w:cs="Arial"/>
              </w:rPr>
            </w:pPr>
            <w:r>
              <w:rPr>
                <w:rFonts w:ascii="Book Antiqua" w:hAnsi="Book Antiqua" w:cs="Arial" w:hint="eastAsia"/>
              </w:rPr>
              <w:t>&lt;</w:t>
            </w:r>
            <w:r w:rsidR="003E0989" w:rsidRPr="00D86E5C">
              <w:rPr>
                <w:rFonts w:ascii="Book Antiqua" w:hAnsi="Book Antiqua" w:cs="Arial"/>
              </w:rPr>
              <w:t>50</w:t>
            </w:r>
          </w:p>
        </w:tc>
        <w:tc>
          <w:tcPr>
            <w:tcW w:w="992" w:type="dxa"/>
            <w:tcBorders>
              <w:top w:val="nil"/>
              <w:bottom w:val="nil"/>
            </w:tcBorders>
          </w:tcPr>
          <w:p w14:paraId="759B797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0.021</w:t>
            </w:r>
          </w:p>
        </w:tc>
        <w:tc>
          <w:tcPr>
            <w:tcW w:w="1809" w:type="dxa"/>
            <w:tcBorders>
              <w:top w:val="nil"/>
              <w:bottom w:val="nil"/>
            </w:tcBorders>
          </w:tcPr>
          <w:p w14:paraId="6890D95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1.2-8.6</w:t>
            </w:r>
          </w:p>
        </w:tc>
        <w:tc>
          <w:tcPr>
            <w:tcW w:w="1735" w:type="dxa"/>
            <w:tcBorders>
              <w:top w:val="nil"/>
              <w:bottom w:val="nil"/>
            </w:tcBorders>
          </w:tcPr>
          <w:p w14:paraId="17F0026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1.2</w:t>
            </w:r>
          </w:p>
        </w:tc>
        <w:tc>
          <w:tcPr>
            <w:tcW w:w="1134" w:type="dxa"/>
            <w:tcBorders>
              <w:top w:val="nil"/>
              <w:bottom w:val="nil"/>
            </w:tcBorders>
          </w:tcPr>
          <w:p w14:paraId="6D9A058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w:t>
            </w:r>
          </w:p>
        </w:tc>
      </w:tr>
      <w:tr w:rsidR="003E0989" w:rsidRPr="00D86E5C" w14:paraId="3AF674AA" w14:textId="77777777" w:rsidTr="00542A0D">
        <w:tblPrEx>
          <w:tblBorders>
            <w:top w:val="none" w:sz="0" w:space="0" w:color="auto"/>
          </w:tblBorders>
        </w:tblPrEx>
        <w:trPr>
          <w:trHeight w:val="356"/>
        </w:trPr>
        <w:tc>
          <w:tcPr>
            <w:tcW w:w="2444" w:type="dxa"/>
            <w:tcBorders>
              <w:top w:val="nil"/>
              <w:bottom w:val="nil"/>
            </w:tcBorders>
            <w:vAlign w:val="center"/>
          </w:tcPr>
          <w:p w14:paraId="68B9A2E2" w14:textId="53B02122"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≥70</w:t>
            </w:r>
          </w:p>
        </w:tc>
        <w:tc>
          <w:tcPr>
            <w:tcW w:w="992" w:type="dxa"/>
            <w:tcBorders>
              <w:top w:val="nil"/>
              <w:bottom w:val="nil"/>
            </w:tcBorders>
            <w:vAlign w:val="center"/>
          </w:tcPr>
          <w:p w14:paraId="34AAA6B2"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0.776</w:t>
            </w:r>
          </w:p>
        </w:tc>
        <w:tc>
          <w:tcPr>
            <w:tcW w:w="1809" w:type="dxa"/>
            <w:tcBorders>
              <w:top w:val="nil"/>
              <w:bottom w:val="nil"/>
            </w:tcBorders>
          </w:tcPr>
          <w:p w14:paraId="11C9D867"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0.4-3.2</w:t>
            </w:r>
          </w:p>
        </w:tc>
        <w:tc>
          <w:tcPr>
            <w:tcW w:w="1735" w:type="dxa"/>
            <w:tcBorders>
              <w:top w:val="nil"/>
              <w:bottom w:val="nil"/>
            </w:tcBorders>
          </w:tcPr>
          <w:p w14:paraId="077FA3D0"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0.1</w:t>
            </w:r>
          </w:p>
        </w:tc>
        <w:tc>
          <w:tcPr>
            <w:tcW w:w="1134" w:type="dxa"/>
            <w:tcBorders>
              <w:top w:val="nil"/>
              <w:bottom w:val="nil"/>
            </w:tcBorders>
          </w:tcPr>
          <w:p w14:paraId="46BC2579"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w:t>
            </w:r>
          </w:p>
        </w:tc>
      </w:tr>
      <w:tr w:rsidR="003E0989" w:rsidRPr="00D86E5C" w14:paraId="260EA247" w14:textId="77777777" w:rsidTr="00542A0D">
        <w:tblPrEx>
          <w:tblBorders>
            <w:top w:val="none" w:sz="0" w:space="0" w:color="auto"/>
          </w:tblBorders>
        </w:tblPrEx>
        <w:trPr>
          <w:trHeight w:val="369"/>
        </w:trPr>
        <w:tc>
          <w:tcPr>
            <w:tcW w:w="2444" w:type="dxa"/>
            <w:tcBorders>
              <w:top w:val="nil"/>
              <w:bottom w:val="nil"/>
            </w:tcBorders>
            <w:vAlign w:val="center"/>
          </w:tcPr>
          <w:p w14:paraId="1BE67234"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eastAsia="Arial Unicode MS" w:hAnsi="Book Antiqua" w:cs="Arial"/>
              </w:rPr>
              <w:t>Etiology</w:t>
            </w:r>
          </w:p>
        </w:tc>
        <w:tc>
          <w:tcPr>
            <w:tcW w:w="992" w:type="dxa"/>
            <w:tcBorders>
              <w:top w:val="nil"/>
              <w:bottom w:val="nil"/>
            </w:tcBorders>
            <w:vAlign w:val="center"/>
          </w:tcPr>
          <w:p w14:paraId="72B80390" w14:textId="77777777" w:rsidR="003E0989" w:rsidRPr="00D86E5C" w:rsidRDefault="003E0989" w:rsidP="008E2DEB">
            <w:pPr>
              <w:autoSpaceDE w:val="0"/>
              <w:autoSpaceDN w:val="0"/>
              <w:adjustRightInd w:val="0"/>
              <w:spacing w:line="360" w:lineRule="auto"/>
              <w:jc w:val="both"/>
              <w:rPr>
                <w:rFonts w:ascii="Book Antiqua" w:hAnsi="Book Antiqua" w:cs="Arial"/>
              </w:rPr>
            </w:pPr>
          </w:p>
        </w:tc>
        <w:tc>
          <w:tcPr>
            <w:tcW w:w="1809" w:type="dxa"/>
            <w:tcBorders>
              <w:top w:val="nil"/>
              <w:bottom w:val="nil"/>
            </w:tcBorders>
            <w:vAlign w:val="center"/>
          </w:tcPr>
          <w:p w14:paraId="186DA0E1" w14:textId="77777777" w:rsidR="003E0989" w:rsidRPr="00D86E5C" w:rsidRDefault="003E0989" w:rsidP="008E2DEB">
            <w:pPr>
              <w:autoSpaceDE w:val="0"/>
              <w:autoSpaceDN w:val="0"/>
              <w:adjustRightInd w:val="0"/>
              <w:spacing w:line="360" w:lineRule="auto"/>
              <w:jc w:val="both"/>
              <w:rPr>
                <w:rFonts w:ascii="Book Antiqua" w:hAnsi="Book Antiqua" w:cs="Arial"/>
              </w:rPr>
            </w:pPr>
          </w:p>
        </w:tc>
        <w:tc>
          <w:tcPr>
            <w:tcW w:w="1735" w:type="dxa"/>
            <w:tcBorders>
              <w:top w:val="nil"/>
              <w:bottom w:val="nil"/>
            </w:tcBorders>
            <w:vAlign w:val="center"/>
          </w:tcPr>
          <w:p w14:paraId="40C18B10" w14:textId="77777777" w:rsidR="003E0989" w:rsidRPr="00D86E5C" w:rsidRDefault="003E0989" w:rsidP="008E2DEB">
            <w:pPr>
              <w:autoSpaceDE w:val="0"/>
              <w:autoSpaceDN w:val="0"/>
              <w:adjustRightInd w:val="0"/>
              <w:spacing w:line="360" w:lineRule="auto"/>
              <w:jc w:val="both"/>
              <w:rPr>
                <w:rFonts w:ascii="Book Antiqua" w:hAnsi="Book Antiqua" w:cs="Arial"/>
              </w:rPr>
            </w:pPr>
          </w:p>
        </w:tc>
        <w:tc>
          <w:tcPr>
            <w:tcW w:w="1134" w:type="dxa"/>
            <w:tcBorders>
              <w:top w:val="nil"/>
              <w:bottom w:val="nil"/>
            </w:tcBorders>
            <w:vAlign w:val="center"/>
          </w:tcPr>
          <w:p w14:paraId="5C00CEE9" w14:textId="77777777" w:rsidR="003E0989" w:rsidRPr="00D86E5C" w:rsidRDefault="003E0989" w:rsidP="008E2DEB">
            <w:pPr>
              <w:autoSpaceDE w:val="0"/>
              <w:autoSpaceDN w:val="0"/>
              <w:adjustRightInd w:val="0"/>
              <w:spacing w:line="360" w:lineRule="auto"/>
              <w:jc w:val="both"/>
              <w:rPr>
                <w:rFonts w:ascii="Book Antiqua" w:hAnsi="Book Antiqua" w:cs="Arial"/>
              </w:rPr>
            </w:pPr>
          </w:p>
        </w:tc>
      </w:tr>
      <w:tr w:rsidR="003E0989" w:rsidRPr="00D86E5C" w14:paraId="53A1CE5D" w14:textId="77777777" w:rsidTr="00542A0D">
        <w:tblPrEx>
          <w:tblBorders>
            <w:top w:val="none" w:sz="0" w:space="0" w:color="auto"/>
          </w:tblBorders>
        </w:tblPrEx>
        <w:trPr>
          <w:trHeight w:val="369"/>
        </w:trPr>
        <w:tc>
          <w:tcPr>
            <w:tcW w:w="2444" w:type="dxa"/>
            <w:tcBorders>
              <w:top w:val="nil"/>
              <w:bottom w:val="nil"/>
            </w:tcBorders>
            <w:vAlign w:val="center"/>
          </w:tcPr>
          <w:p w14:paraId="1A744B45"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eastAsia="Arial Unicode MS" w:hAnsi="Book Antiqua" w:cs="Arial"/>
              </w:rPr>
              <w:t>Achalasia</w:t>
            </w:r>
          </w:p>
        </w:tc>
        <w:tc>
          <w:tcPr>
            <w:tcW w:w="992" w:type="dxa"/>
            <w:tcBorders>
              <w:top w:val="nil"/>
              <w:bottom w:val="nil"/>
            </w:tcBorders>
          </w:tcPr>
          <w:p w14:paraId="7A7868D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0.037</w:t>
            </w:r>
          </w:p>
        </w:tc>
        <w:tc>
          <w:tcPr>
            <w:tcW w:w="1809" w:type="dxa"/>
            <w:tcBorders>
              <w:top w:val="nil"/>
              <w:bottom w:val="nil"/>
            </w:tcBorders>
            <w:vAlign w:val="center"/>
          </w:tcPr>
          <w:p w14:paraId="785BB51B" w14:textId="3BCA3F31"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1</w:t>
            </w:r>
            <w:r w:rsidR="00DF20D7">
              <w:rPr>
                <w:rFonts w:ascii="Book Antiqua" w:hAnsi="Book Antiqua" w:cs="Arial"/>
              </w:rPr>
              <w:t xml:space="preserve"> </w:t>
            </w:r>
            <w:r w:rsidRPr="00D86E5C">
              <w:rPr>
                <w:rFonts w:ascii="Book Antiqua" w:hAnsi="Book Antiqua" w:cs="Arial"/>
              </w:rPr>
              <w:t>(Ref.)</w:t>
            </w:r>
          </w:p>
        </w:tc>
        <w:tc>
          <w:tcPr>
            <w:tcW w:w="1735" w:type="dxa"/>
            <w:tcBorders>
              <w:top w:val="nil"/>
              <w:bottom w:val="nil"/>
            </w:tcBorders>
            <w:vAlign w:val="center"/>
          </w:tcPr>
          <w:p w14:paraId="713FD04E"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0</w:t>
            </w:r>
          </w:p>
        </w:tc>
        <w:tc>
          <w:tcPr>
            <w:tcW w:w="1134" w:type="dxa"/>
            <w:tcBorders>
              <w:top w:val="nil"/>
              <w:bottom w:val="nil"/>
            </w:tcBorders>
            <w:vAlign w:val="center"/>
          </w:tcPr>
          <w:p w14:paraId="38273826"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0</w:t>
            </w:r>
          </w:p>
        </w:tc>
      </w:tr>
      <w:tr w:rsidR="003E0989" w:rsidRPr="00D86E5C" w14:paraId="7D6170D6" w14:textId="77777777" w:rsidTr="00542A0D">
        <w:tblPrEx>
          <w:tblBorders>
            <w:top w:val="none" w:sz="0" w:space="0" w:color="auto"/>
          </w:tblBorders>
        </w:tblPrEx>
        <w:trPr>
          <w:trHeight w:val="369"/>
        </w:trPr>
        <w:tc>
          <w:tcPr>
            <w:tcW w:w="2444" w:type="dxa"/>
            <w:tcBorders>
              <w:top w:val="nil"/>
              <w:bottom w:val="nil"/>
            </w:tcBorders>
            <w:vAlign w:val="center"/>
          </w:tcPr>
          <w:p w14:paraId="0176A759"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eastAsia="Arial Unicode MS" w:hAnsi="Book Antiqua" w:cs="Arial"/>
              </w:rPr>
              <w:t>P</w:t>
            </w:r>
            <w:r w:rsidRPr="00D86E5C">
              <w:rPr>
                <w:rFonts w:ascii="Book Antiqua" w:hAnsi="Book Antiqua" w:cs="Arial"/>
              </w:rPr>
              <w:t>ost-</w:t>
            </w:r>
            <w:r w:rsidRPr="00D86E5C">
              <w:rPr>
                <w:rFonts w:ascii="Book Antiqua" w:eastAsia="Arial Unicode MS" w:hAnsi="Book Antiqua" w:cs="Arial"/>
              </w:rPr>
              <w:t>ESD/ESTD</w:t>
            </w:r>
          </w:p>
        </w:tc>
        <w:tc>
          <w:tcPr>
            <w:tcW w:w="992" w:type="dxa"/>
            <w:tcBorders>
              <w:top w:val="nil"/>
              <w:bottom w:val="nil"/>
            </w:tcBorders>
          </w:tcPr>
          <w:p w14:paraId="3FFEA17A"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0.004</w:t>
            </w:r>
          </w:p>
        </w:tc>
        <w:tc>
          <w:tcPr>
            <w:tcW w:w="1809" w:type="dxa"/>
            <w:tcBorders>
              <w:top w:val="nil"/>
              <w:bottom w:val="nil"/>
            </w:tcBorders>
          </w:tcPr>
          <w:p w14:paraId="26859C3D" w14:textId="233ED050" w:rsidR="003E0989" w:rsidRPr="00D86E5C" w:rsidRDefault="003E0989" w:rsidP="008E2DEB">
            <w:pPr>
              <w:spacing w:line="360" w:lineRule="auto"/>
              <w:jc w:val="both"/>
              <w:rPr>
                <w:rFonts w:ascii="Book Antiqua" w:hAnsi="Book Antiqua" w:cs="Arial"/>
              </w:rPr>
            </w:pPr>
            <w:r w:rsidRPr="00D86E5C">
              <w:rPr>
                <w:rFonts w:ascii="Book Antiqua" w:hAnsi="Book Antiqua" w:cs="Arial"/>
              </w:rPr>
              <w:t>25.8</w:t>
            </w:r>
            <w:r w:rsidR="00DF20D7">
              <w:rPr>
                <w:rFonts w:ascii="Book Antiqua" w:hAnsi="Book Antiqua" w:cs="Arial"/>
              </w:rPr>
              <w:t xml:space="preserve"> </w:t>
            </w:r>
            <w:r w:rsidRPr="00D86E5C">
              <w:rPr>
                <w:rFonts w:ascii="Book Antiqua" w:hAnsi="Book Antiqua" w:cs="Arial"/>
              </w:rPr>
              <w:t>(2.9-230.5)</w:t>
            </w:r>
          </w:p>
        </w:tc>
        <w:tc>
          <w:tcPr>
            <w:tcW w:w="1735" w:type="dxa"/>
            <w:tcBorders>
              <w:top w:val="nil"/>
              <w:bottom w:val="nil"/>
            </w:tcBorders>
          </w:tcPr>
          <w:p w14:paraId="6EC7AA1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3.3</w:t>
            </w:r>
          </w:p>
        </w:tc>
        <w:tc>
          <w:tcPr>
            <w:tcW w:w="1134" w:type="dxa"/>
            <w:tcBorders>
              <w:top w:val="nil"/>
              <w:bottom w:val="nil"/>
            </w:tcBorders>
          </w:tcPr>
          <w:p w14:paraId="7CD4738A"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3</w:t>
            </w:r>
          </w:p>
        </w:tc>
      </w:tr>
      <w:tr w:rsidR="003E0989" w:rsidRPr="00D86E5C" w14:paraId="0D856EA8" w14:textId="77777777" w:rsidTr="00542A0D">
        <w:tblPrEx>
          <w:tblBorders>
            <w:top w:val="none" w:sz="0" w:space="0" w:color="auto"/>
          </w:tblBorders>
        </w:tblPrEx>
        <w:trPr>
          <w:trHeight w:val="369"/>
        </w:trPr>
        <w:tc>
          <w:tcPr>
            <w:tcW w:w="2444" w:type="dxa"/>
            <w:tcBorders>
              <w:top w:val="nil"/>
              <w:bottom w:val="nil"/>
            </w:tcBorders>
            <w:vAlign w:val="center"/>
          </w:tcPr>
          <w:p w14:paraId="1E32BDC0"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eastAsia="Arial Unicode MS" w:hAnsi="Book Antiqua" w:cs="Arial"/>
              </w:rPr>
              <w:t>Caustic</w:t>
            </w:r>
          </w:p>
        </w:tc>
        <w:tc>
          <w:tcPr>
            <w:tcW w:w="992" w:type="dxa"/>
            <w:tcBorders>
              <w:top w:val="nil"/>
              <w:bottom w:val="nil"/>
            </w:tcBorders>
            <w:vAlign w:val="center"/>
          </w:tcPr>
          <w:p w14:paraId="1BA639E8"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0.009</w:t>
            </w:r>
          </w:p>
        </w:tc>
        <w:tc>
          <w:tcPr>
            <w:tcW w:w="1809" w:type="dxa"/>
            <w:tcBorders>
              <w:top w:val="nil"/>
              <w:bottom w:val="nil"/>
            </w:tcBorders>
          </w:tcPr>
          <w:p w14:paraId="530833E0" w14:textId="00F71DCC" w:rsidR="003E0989" w:rsidRPr="00D86E5C" w:rsidRDefault="003E0989" w:rsidP="008E2DEB">
            <w:pPr>
              <w:spacing w:line="360" w:lineRule="auto"/>
              <w:jc w:val="both"/>
              <w:rPr>
                <w:rFonts w:ascii="Book Antiqua" w:hAnsi="Book Antiqua" w:cs="Arial"/>
              </w:rPr>
            </w:pPr>
            <w:r w:rsidRPr="00D86E5C">
              <w:rPr>
                <w:rFonts w:ascii="Book Antiqua" w:hAnsi="Book Antiqua" w:cs="Arial"/>
              </w:rPr>
              <w:t>52.3</w:t>
            </w:r>
            <w:r w:rsidR="00DF20D7">
              <w:rPr>
                <w:rFonts w:ascii="Book Antiqua" w:hAnsi="Book Antiqua" w:cs="Arial"/>
              </w:rPr>
              <w:t xml:space="preserve"> </w:t>
            </w:r>
            <w:r w:rsidRPr="00D86E5C">
              <w:rPr>
                <w:rFonts w:ascii="Book Antiqua" w:hAnsi="Book Antiqua" w:cs="Arial"/>
              </w:rPr>
              <w:t>(2.7-1027.8)</w:t>
            </w:r>
          </w:p>
        </w:tc>
        <w:tc>
          <w:tcPr>
            <w:tcW w:w="1735" w:type="dxa"/>
            <w:tcBorders>
              <w:top w:val="nil"/>
              <w:bottom w:val="nil"/>
            </w:tcBorders>
          </w:tcPr>
          <w:p w14:paraId="7CBAF3D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4.0</w:t>
            </w:r>
          </w:p>
        </w:tc>
        <w:tc>
          <w:tcPr>
            <w:tcW w:w="1134" w:type="dxa"/>
            <w:tcBorders>
              <w:top w:val="nil"/>
              <w:bottom w:val="nil"/>
            </w:tcBorders>
          </w:tcPr>
          <w:p w14:paraId="2B2A36C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4</w:t>
            </w:r>
          </w:p>
        </w:tc>
      </w:tr>
      <w:tr w:rsidR="003E0989" w:rsidRPr="00D86E5C" w14:paraId="12192084" w14:textId="77777777" w:rsidTr="00542A0D">
        <w:tblPrEx>
          <w:tblBorders>
            <w:top w:val="none" w:sz="0" w:space="0" w:color="auto"/>
          </w:tblBorders>
        </w:tblPrEx>
        <w:trPr>
          <w:trHeight w:val="369"/>
        </w:trPr>
        <w:tc>
          <w:tcPr>
            <w:tcW w:w="2444" w:type="dxa"/>
            <w:tcBorders>
              <w:top w:val="nil"/>
              <w:bottom w:val="nil"/>
            </w:tcBorders>
            <w:vAlign w:val="center"/>
          </w:tcPr>
          <w:p w14:paraId="52F2D322"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eastAsia="Arial Unicode MS" w:hAnsi="Book Antiqua" w:cs="Arial"/>
              </w:rPr>
              <w:t>P</w:t>
            </w:r>
            <w:r w:rsidRPr="00D86E5C">
              <w:rPr>
                <w:rFonts w:ascii="Book Antiqua" w:hAnsi="Book Antiqua" w:cs="Arial"/>
              </w:rPr>
              <w:t>ostoperative</w:t>
            </w:r>
          </w:p>
        </w:tc>
        <w:tc>
          <w:tcPr>
            <w:tcW w:w="992" w:type="dxa"/>
            <w:tcBorders>
              <w:top w:val="nil"/>
              <w:bottom w:val="nil"/>
            </w:tcBorders>
          </w:tcPr>
          <w:p w14:paraId="489AB0B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0.006</w:t>
            </w:r>
          </w:p>
        </w:tc>
        <w:tc>
          <w:tcPr>
            <w:tcW w:w="1809" w:type="dxa"/>
            <w:tcBorders>
              <w:top w:val="nil"/>
              <w:bottom w:val="nil"/>
            </w:tcBorders>
            <w:vAlign w:val="center"/>
          </w:tcPr>
          <w:p w14:paraId="717A55DD" w14:textId="3CF0E7BD"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19.2</w:t>
            </w:r>
            <w:r w:rsidR="00DF20D7">
              <w:rPr>
                <w:rFonts w:ascii="Book Antiqua" w:hAnsi="Book Antiqua" w:cs="Arial"/>
              </w:rPr>
              <w:t xml:space="preserve"> </w:t>
            </w:r>
            <w:r w:rsidRPr="00D86E5C">
              <w:rPr>
                <w:rFonts w:ascii="Book Antiqua" w:hAnsi="Book Antiqua" w:cs="Arial"/>
              </w:rPr>
              <w:t>(2.3-161.2)</w:t>
            </w:r>
          </w:p>
        </w:tc>
        <w:tc>
          <w:tcPr>
            <w:tcW w:w="1735" w:type="dxa"/>
            <w:tcBorders>
              <w:top w:val="nil"/>
              <w:bottom w:val="nil"/>
            </w:tcBorders>
          </w:tcPr>
          <w:p w14:paraId="7D3CE303"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3.0</w:t>
            </w:r>
          </w:p>
        </w:tc>
        <w:tc>
          <w:tcPr>
            <w:tcW w:w="1134" w:type="dxa"/>
            <w:tcBorders>
              <w:top w:val="nil"/>
              <w:bottom w:val="nil"/>
            </w:tcBorders>
          </w:tcPr>
          <w:p w14:paraId="23DDE14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3</w:t>
            </w:r>
          </w:p>
        </w:tc>
      </w:tr>
      <w:tr w:rsidR="003E0989" w:rsidRPr="00D86E5C" w14:paraId="3AAD3BF1" w14:textId="77777777" w:rsidTr="00542A0D">
        <w:trPr>
          <w:trHeight w:val="369"/>
        </w:trPr>
        <w:tc>
          <w:tcPr>
            <w:tcW w:w="2444" w:type="dxa"/>
            <w:tcBorders>
              <w:top w:val="nil"/>
              <w:bottom w:val="nil"/>
            </w:tcBorders>
            <w:vAlign w:val="center"/>
          </w:tcPr>
          <w:p w14:paraId="69011DC0"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kern w:val="1"/>
              </w:rPr>
              <w:t>Other</w:t>
            </w:r>
          </w:p>
        </w:tc>
        <w:tc>
          <w:tcPr>
            <w:tcW w:w="992" w:type="dxa"/>
            <w:tcBorders>
              <w:top w:val="nil"/>
              <w:bottom w:val="nil"/>
            </w:tcBorders>
          </w:tcPr>
          <w:p w14:paraId="6ADF389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0.216</w:t>
            </w:r>
          </w:p>
        </w:tc>
        <w:tc>
          <w:tcPr>
            <w:tcW w:w="1809" w:type="dxa"/>
            <w:tcBorders>
              <w:top w:val="nil"/>
              <w:bottom w:val="nil"/>
            </w:tcBorders>
          </w:tcPr>
          <w:p w14:paraId="108C1EDB" w14:textId="77DB8E59" w:rsidR="003E0989" w:rsidRPr="00D86E5C" w:rsidRDefault="003E0989" w:rsidP="008E2DEB">
            <w:pPr>
              <w:spacing w:line="360" w:lineRule="auto"/>
              <w:jc w:val="both"/>
              <w:rPr>
                <w:rFonts w:ascii="Book Antiqua" w:hAnsi="Book Antiqua" w:cs="Arial"/>
              </w:rPr>
            </w:pPr>
            <w:r w:rsidRPr="00D86E5C">
              <w:rPr>
                <w:rFonts w:ascii="Book Antiqua" w:hAnsi="Book Antiqua" w:cs="Arial"/>
              </w:rPr>
              <w:t>6.7</w:t>
            </w:r>
            <w:r w:rsidR="00DF20D7">
              <w:rPr>
                <w:rFonts w:ascii="Book Antiqua" w:hAnsi="Book Antiqua" w:cs="Arial"/>
              </w:rPr>
              <w:t xml:space="preserve"> </w:t>
            </w:r>
            <w:r w:rsidRPr="00D86E5C">
              <w:rPr>
                <w:rFonts w:ascii="Book Antiqua" w:hAnsi="Book Antiqua" w:cs="Arial"/>
              </w:rPr>
              <w:t>(0.3-136.6)</w:t>
            </w:r>
          </w:p>
        </w:tc>
        <w:tc>
          <w:tcPr>
            <w:tcW w:w="1735" w:type="dxa"/>
            <w:tcBorders>
              <w:top w:val="nil"/>
              <w:bottom w:val="nil"/>
            </w:tcBorders>
          </w:tcPr>
          <w:p w14:paraId="6A886B0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1.9</w:t>
            </w:r>
          </w:p>
        </w:tc>
        <w:tc>
          <w:tcPr>
            <w:tcW w:w="1134" w:type="dxa"/>
            <w:tcBorders>
              <w:top w:val="nil"/>
              <w:bottom w:val="nil"/>
            </w:tcBorders>
          </w:tcPr>
          <w:p w14:paraId="0E7F09F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w:t>
            </w:r>
          </w:p>
        </w:tc>
      </w:tr>
      <w:tr w:rsidR="003E0989" w:rsidRPr="00D86E5C" w14:paraId="5546AD15" w14:textId="77777777" w:rsidTr="00542A0D">
        <w:trPr>
          <w:trHeight w:val="369"/>
        </w:trPr>
        <w:tc>
          <w:tcPr>
            <w:tcW w:w="2444" w:type="dxa"/>
            <w:tcBorders>
              <w:top w:val="nil"/>
              <w:bottom w:val="nil"/>
            </w:tcBorders>
            <w:vAlign w:val="center"/>
          </w:tcPr>
          <w:p w14:paraId="22E15AC7"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Number of strictures</w:t>
            </w:r>
          </w:p>
        </w:tc>
        <w:tc>
          <w:tcPr>
            <w:tcW w:w="992" w:type="dxa"/>
            <w:tcBorders>
              <w:top w:val="nil"/>
              <w:bottom w:val="nil"/>
            </w:tcBorders>
            <w:vAlign w:val="center"/>
          </w:tcPr>
          <w:p w14:paraId="3A64500C" w14:textId="77777777" w:rsidR="003E0989" w:rsidRPr="00D86E5C" w:rsidRDefault="003E0989" w:rsidP="008E2DEB">
            <w:pPr>
              <w:autoSpaceDE w:val="0"/>
              <w:autoSpaceDN w:val="0"/>
              <w:adjustRightInd w:val="0"/>
              <w:spacing w:line="360" w:lineRule="auto"/>
              <w:jc w:val="both"/>
              <w:rPr>
                <w:rFonts w:ascii="Book Antiqua" w:hAnsi="Book Antiqua" w:cs="Arial"/>
              </w:rPr>
            </w:pPr>
          </w:p>
        </w:tc>
        <w:tc>
          <w:tcPr>
            <w:tcW w:w="1809" w:type="dxa"/>
            <w:tcBorders>
              <w:top w:val="nil"/>
              <w:bottom w:val="nil"/>
            </w:tcBorders>
            <w:vAlign w:val="center"/>
          </w:tcPr>
          <w:p w14:paraId="355FA856" w14:textId="77777777" w:rsidR="003E0989" w:rsidRPr="00D86E5C" w:rsidRDefault="003E0989" w:rsidP="008E2DEB">
            <w:pPr>
              <w:autoSpaceDE w:val="0"/>
              <w:autoSpaceDN w:val="0"/>
              <w:adjustRightInd w:val="0"/>
              <w:spacing w:line="360" w:lineRule="auto"/>
              <w:jc w:val="both"/>
              <w:rPr>
                <w:rFonts w:ascii="Book Antiqua" w:hAnsi="Book Antiqua" w:cs="Arial"/>
              </w:rPr>
            </w:pPr>
          </w:p>
        </w:tc>
        <w:tc>
          <w:tcPr>
            <w:tcW w:w="1735" w:type="dxa"/>
            <w:tcBorders>
              <w:top w:val="nil"/>
              <w:bottom w:val="nil"/>
            </w:tcBorders>
            <w:vAlign w:val="center"/>
          </w:tcPr>
          <w:p w14:paraId="31C9CC20" w14:textId="77777777" w:rsidR="003E0989" w:rsidRPr="00D86E5C" w:rsidRDefault="003E0989" w:rsidP="008E2DEB">
            <w:pPr>
              <w:autoSpaceDE w:val="0"/>
              <w:autoSpaceDN w:val="0"/>
              <w:adjustRightInd w:val="0"/>
              <w:spacing w:line="360" w:lineRule="auto"/>
              <w:jc w:val="both"/>
              <w:rPr>
                <w:rFonts w:ascii="Book Antiqua" w:hAnsi="Book Antiqua" w:cs="Arial"/>
              </w:rPr>
            </w:pPr>
          </w:p>
        </w:tc>
        <w:tc>
          <w:tcPr>
            <w:tcW w:w="1134" w:type="dxa"/>
            <w:tcBorders>
              <w:top w:val="nil"/>
              <w:bottom w:val="nil"/>
            </w:tcBorders>
            <w:vAlign w:val="center"/>
          </w:tcPr>
          <w:p w14:paraId="25A8BC25" w14:textId="77777777" w:rsidR="003E0989" w:rsidRPr="00D86E5C" w:rsidRDefault="003E0989" w:rsidP="008E2DEB">
            <w:pPr>
              <w:autoSpaceDE w:val="0"/>
              <w:autoSpaceDN w:val="0"/>
              <w:adjustRightInd w:val="0"/>
              <w:spacing w:line="360" w:lineRule="auto"/>
              <w:jc w:val="both"/>
              <w:rPr>
                <w:rFonts w:ascii="Book Antiqua" w:hAnsi="Book Antiqua" w:cs="Arial"/>
              </w:rPr>
            </w:pPr>
          </w:p>
        </w:tc>
      </w:tr>
      <w:tr w:rsidR="003E0989" w:rsidRPr="00D86E5C" w14:paraId="7DA2DB16" w14:textId="77777777" w:rsidTr="00542A0D">
        <w:trPr>
          <w:trHeight w:val="369"/>
        </w:trPr>
        <w:tc>
          <w:tcPr>
            <w:tcW w:w="2444" w:type="dxa"/>
            <w:tcBorders>
              <w:top w:val="nil"/>
              <w:bottom w:val="nil"/>
            </w:tcBorders>
            <w:vAlign w:val="center"/>
          </w:tcPr>
          <w:p w14:paraId="136AF013"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hAnsi="Book Antiqua" w:cs="Arial"/>
                <w:kern w:val="1"/>
              </w:rPr>
              <w:t>One</w:t>
            </w:r>
          </w:p>
        </w:tc>
        <w:tc>
          <w:tcPr>
            <w:tcW w:w="992" w:type="dxa"/>
            <w:tcBorders>
              <w:top w:val="nil"/>
              <w:bottom w:val="nil"/>
            </w:tcBorders>
          </w:tcPr>
          <w:p w14:paraId="0888BC8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0.042</w:t>
            </w:r>
          </w:p>
        </w:tc>
        <w:tc>
          <w:tcPr>
            <w:tcW w:w="1809" w:type="dxa"/>
            <w:tcBorders>
              <w:top w:val="nil"/>
              <w:bottom w:val="nil"/>
            </w:tcBorders>
            <w:vAlign w:val="center"/>
          </w:tcPr>
          <w:p w14:paraId="00B566A8" w14:textId="6F004171"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1</w:t>
            </w:r>
            <w:r w:rsidR="00DF20D7">
              <w:rPr>
                <w:rFonts w:ascii="Book Antiqua" w:hAnsi="Book Antiqua" w:cs="Arial"/>
              </w:rPr>
              <w:t xml:space="preserve"> </w:t>
            </w:r>
            <w:r w:rsidRPr="00D86E5C">
              <w:rPr>
                <w:rFonts w:ascii="Book Antiqua" w:hAnsi="Book Antiqua" w:cs="Arial"/>
              </w:rPr>
              <w:t>(Ref.)</w:t>
            </w:r>
          </w:p>
        </w:tc>
        <w:tc>
          <w:tcPr>
            <w:tcW w:w="1735" w:type="dxa"/>
            <w:tcBorders>
              <w:top w:val="nil"/>
              <w:bottom w:val="nil"/>
            </w:tcBorders>
            <w:vAlign w:val="center"/>
          </w:tcPr>
          <w:p w14:paraId="4A2FE5D1"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0</w:t>
            </w:r>
          </w:p>
        </w:tc>
        <w:tc>
          <w:tcPr>
            <w:tcW w:w="1134" w:type="dxa"/>
            <w:tcBorders>
              <w:top w:val="nil"/>
              <w:bottom w:val="nil"/>
            </w:tcBorders>
            <w:vAlign w:val="center"/>
          </w:tcPr>
          <w:p w14:paraId="2A9051E7"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0</w:t>
            </w:r>
          </w:p>
        </w:tc>
      </w:tr>
      <w:tr w:rsidR="003E0989" w:rsidRPr="00D86E5C" w14:paraId="3FDB52EA" w14:textId="77777777" w:rsidTr="00542A0D">
        <w:trPr>
          <w:trHeight w:val="369"/>
        </w:trPr>
        <w:tc>
          <w:tcPr>
            <w:tcW w:w="2444" w:type="dxa"/>
            <w:tcBorders>
              <w:top w:val="nil"/>
              <w:bottom w:val="nil"/>
            </w:tcBorders>
            <w:vAlign w:val="center"/>
          </w:tcPr>
          <w:p w14:paraId="6BBBE8D4"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hAnsi="Book Antiqua" w:cs="Arial"/>
                <w:kern w:val="1"/>
              </w:rPr>
              <w:t>Two or more</w:t>
            </w:r>
          </w:p>
        </w:tc>
        <w:tc>
          <w:tcPr>
            <w:tcW w:w="992" w:type="dxa"/>
            <w:tcBorders>
              <w:top w:val="nil"/>
              <w:bottom w:val="nil"/>
            </w:tcBorders>
          </w:tcPr>
          <w:p w14:paraId="22E00760"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0.042</w:t>
            </w:r>
          </w:p>
        </w:tc>
        <w:tc>
          <w:tcPr>
            <w:tcW w:w="1809" w:type="dxa"/>
            <w:tcBorders>
              <w:top w:val="nil"/>
              <w:bottom w:val="nil"/>
            </w:tcBorders>
          </w:tcPr>
          <w:p w14:paraId="0787B92F" w14:textId="76E5F54B" w:rsidR="003E0989" w:rsidRPr="00D86E5C" w:rsidRDefault="003E0989" w:rsidP="008E2DEB">
            <w:pPr>
              <w:spacing w:line="360" w:lineRule="auto"/>
              <w:jc w:val="both"/>
              <w:rPr>
                <w:rFonts w:ascii="Book Antiqua" w:hAnsi="Book Antiqua" w:cs="Arial"/>
              </w:rPr>
            </w:pPr>
            <w:r w:rsidRPr="00D86E5C">
              <w:rPr>
                <w:rFonts w:ascii="Book Antiqua" w:hAnsi="Book Antiqua" w:cs="Arial"/>
              </w:rPr>
              <w:t>3.5</w:t>
            </w:r>
            <w:r w:rsidR="00DF20D7">
              <w:rPr>
                <w:rFonts w:ascii="Book Antiqua" w:hAnsi="Book Antiqua" w:cs="Arial"/>
              </w:rPr>
              <w:t xml:space="preserve"> </w:t>
            </w:r>
            <w:r w:rsidRPr="00D86E5C">
              <w:rPr>
                <w:rFonts w:ascii="Book Antiqua" w:hAnsi="Book Antiqua" w:cs="Arial"/>
              </w:rPr>
              <w:t>(1.1-11.5)</w:t>
            </w:r>
          </w:p>
        </w:tc>
        <w:tc>
          <w:tcPr>
            <w:tcW w:w="1735" w:type="dxa"/>
            <w:tcBorders>
              <w:top w:val="nil"/>
              <w:bottom w:val="nil"/>
            </w:tcBorders>
          </w:tcPr>
          <w:p w14:paraId="7CD7E23D"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1.2</w:t>
            </w:r>
          </w:p>
        </w:tc>
        <w:tc>
          <w:tcPr>
            <w:tcW w:w="1134" w:type="dxa"/>
            <w:tcBorders>
              <w:top w:val="nil"/>
              <w:bottom w:val="nil"/>
            </w:tcBorders>
          </w:tcPr>
          <w:p w14:paraId="010F37C6"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w:t>
            </w:r>
          </w:p>
        </w:tc>
      </w:tr>
      <w:tr w:rsidR="003E0989" w:rsidRPr="00D86E5C" w14:paraId="5BC10469" w14:textId="77777777" w:rsidTr="00542A0D">
        <w:trPr>
          <w:trHeight w:val="369"/>
        </w:trPr>
        <w:tc>
          <w:tcPr>
            <w:tcW w:w="2444" w:type="dxa"/>
            <w:tcBorders>
              <w:top w:val="nil"/>
              <w:bottom w:val="nil"/>
            </w:tcBorders>
            <w:vAlign w:val="center"/>
          </w:tcPr>
          <w:p w14:paraId="5C08A663" w14:textId="002A73DA"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eastAsia="Arial Unicode MS" w:hAnsi="Book Antiqua" w:cs="Arial"/>
              </w:rPr>
              <w:t>Length of strictures</w:t>
            </w:r>
            <w:r w:rsidR="00DF20D7">
              <w:rPr>
                <w:rFonts w:ascii="Book Antiqua" w:eastAsia="Arial Unicode MS" w:hAnsi="Book Antiqua" w:cs="Arial"/>
              </w:rPr>
              <w:t xml:space="preserve"> </w:t>
            </w:r>
            <w:r w:rsidRPr="00D86E5C">
              <w:rPr>
                <w:rFonts w:ascii="Book Antiqua" w:eastAsia="Arial Unicode MS" w:hAnsi="Book Antiqua" w:cs="Arial"/>
              </w:rPr>
              <w:t>(cm)</w:t>
            </w:r>
          </w:p>
        </w:tc>
        <w:tc>
          <w:tcPr>
            <w:tcW w:w="992" w:type="dxa"/>
            <w:tcBorders>
              <w:top w:val="nil"/>
              <w:bottom w:val="nil"/>
            </w:tcBorders>
            <w:vAlign w:val="center"/>
          </w:tcPr>
          <w:p w14:paraId="52E3FEED" w14:textId="77777777" w:rsidR="003E0989" w:rsidRPr="00D86E5C" w:rsidRDefault="003E0989" w:rsidP="008E2DEB">
            <w:pPr>
              <w:autoSpaceDE w:val="0"/>
              <w:autoSpaceDN w:val="0"/>
              <w:adjustRightInd w:val="0"/>
              <w:spacing w:line="360" w:lineRule="auto"/>
              <w:jc w:val="both"/>
              <w:rPr>
                <w:rFonts w:ascii="Book Antiqua" w:hAnsi="Book Antiqua" w:cs="Arial"/>
              </w:rPr>
            </w:pPr>
          </w:p>
        </w:tc>
        <w:tc>
          <w:tcPr>
            <w:tcW w:w="1809" w:type="dxa"/>
            <w:tcBorders>
              <w:top w:val="nil"/>
              <w:bottom w:val="nil"/>
            </w:tcBorders>
          </w:tcPr>
          <w:p w14:paraId="0FB7B792" w14:textId="77777777" w:rsidR="003E0989" w:rsidRPr="00D86E5C" w:rsidRDefault="003E0989" w:rsidP="008E2DEB">
            <w:pPr>
              <w:spacing w:line="360" w:lineRule="auto"/>
              <w:jc w:val="both"/>
              <w:rPr>
                <w:rFonts w:ascii="Book Antiqua" w:hAnsi="Book Antiqua" w:cs="Arial"/>
              </w:rPr>
            </w:pPr>
          </w:p>
        </w:tc>
        <w:tc>
          <w:tcPr>
            <w:tcW w:w="1735" w:type="dxa"/>
            <w:tcBorders>
              <w:top w:val="nil"/>
              <w:bottom w:val="nil"/>
            </w:tcBorders>
            <w:vAlign w:val="center"/>
          </w:tcPr>
          <w:p w14:paraId="160A1DFB" w14:textId="77777777" w:rsidR="003E0989" w:rsidRPr="00D86E5C" w:rsidRDefault="003E0989" w:rsidP="008E2DEB">
            <w:pPr>
              <w:autoSpaceDE w:val="0"/>
              <w:autoSpaceDN w:val="0"/>
              <w:adjustRightInd w:val="0"/>
              <w:spacing w:line="360" w:lineRule="auto"/>
              <w:jc w:val="both"/>
              <w:rPr>
                <w:rFonts w:ascii="Book Antiqua" w:hAnsi="Book Antiqua" w:cs="Arial"/>
              </w:rPr>
            </w:pPr>
          </w:p>
        </w:tc>
        <w:tc>
          <w:tcPr>
            <w:tcW w:w="1134" w:type="dxa"/>
            <w:tcBorders>
              <w:top w:val="nil"/>
              <w:bottom w:val="nil"/>
            </w:tcBorders>
            <w:vAlign w:val="center"/>
          </w:tcPr>
          <w:p w14:paraId="1D2CD3AB" w14:textId="77777777" w:rsidR="003E0989" w:rsidRPr="00D86E5C" w:rsidRDefault="003E0989" w:rsidP="008E2DEB">
            <w:pPr>
              <w:autoSpaceDE w:val="0"/>
              <w:autoSpaceDN w:val="0"/>
              <w:adjustRightInd w:val="0"/>
              <w:spacing w:line="360" w:lineRule="auto"/>
              <w:jc w:val="both"/>
              <w:rPr>
                <w:rFonts w:ascii="Book Antiqua" w:hAnsi="Book Antiqua" w:cs="Arial"/>
              </w:rPr>
            </w:pPr>
          </w:p>
        </w:tc>
      </w:tr>
      <w:tr w:rsidR="003E0989" w:rsidRPr="00D86E5C" w14:paraId="0663256D" w14:textId="77777777" w:rsidTr="00542A0D">
        <w:trPr>
          <w:trHeight w:val="369"/>
        </w:trPr>
        <w:tc>
          <w:tcPr>
            <w:tcW w:w="2444" w:type="dxa"/>
            <w:tcBorders>
              <w:top w:val="nil"/>
              <w:bottom w:val="nil"/>
            </w:tcBorders>
            <w:vAlign w:val="center"/>
          </w:tcPr>
          <w:p w14:paraId="16D32051" w14:textId="7811F220" w:rsidR="003E0989" w:rsidRPr="00D86E5C" w:rsidRDefault="005B6FF3" w:rsidP="008E2DEB">
            <w:pPr>
              <w:autoSpaceDE w:val="0"/>
              <w:autoSpaceDN w:val="0"/>
              <w:adjustRightInd w:val="0"/>
              <w:spacing w:line="360" w:lineRule="auto"/>
              <w:jc w:val="both"/>
              <w:rPr>
                <w:rFonts w:ascii="Book Antiqua" w:hAnsi="Book Antiqua" w:cs="Arial"/>
              </w:rPr>
            </w:pPr>
            <w:r>
              <w:rPr>
                <w:rFonts w:ascii="Book Antiqua" w:hAnsi="Book Antiqua" w:cs="Arial" w:hint="eastAsia"/>
              </w:rPr>
              <w:t>&lt;</w:t>
            </w:r>
            <w:r w:rsidR="003E0989" w:rsidRPr="00D86E5C">
              <w:rPr>
                <w:rFonts w:ascii="Book Antiqua" w:hAnsi="Book Antiqua" w:cs="Arial"/>
              </w:rPr>
              <w:t>2</w:t>
            </w:r>
            <w:r w:rsidR="00DF20D7">
              <w:rPr>
                <w:rFonts w:ascii="Book Antiqua" w:hAnsi="Book Antiqua" w:cs="Arial"/>
              </w:rPr>
              <w:t xml:space="preserve"> </w:t>
            </w:r>
            <w:r w:rsidR="003E0989" w:rsidRPr="00D86E5C">
              <w:rPr>
                <w:rFonts w:ascii="Book Antiqua" w:hAnsi="Book Antiqua" w:cs="Arial"/>
              </w:rPr>
              <w:t>cm</w:t>
            </w:r>
          </w:p>
        </w:tc>
        <w:tc>
          <w:tcPr>
            <w:tcW w:w="992" w:type="dxa"/>
            <w:tcBorders>
              <w:top w:val="nil"/>
              <w:bottom w:val="nil"/>
            </w:tcBorders>
          </w:tcPr>
          <w:p w14:paraId="3C8B73AE" w14:textId="63829E99" w:rsidR="003E0989" w:rsidRPr="00D86E5C" w:rsidRDefault="005B6FF3" w:rsidP="008E2DEB">
            <w:pPr>
              <w:spacing w:line="360" w:lineRule="auto"/>
              <w:jc w:val="both"/>
              <w:rPr>
                <w:rFonts w:ascii="Book Antiqua" w:hAnsi="Book Antiqua" w:cs="Arial"/>
              </w:rPr>
            </w:pPr>
            <w:r>
              <w:rPr>
                <w:rFonts w:ascii="Book Antiqua" w:hAnsi="Book Antiqua" w:cs="Arial" w:hint="eastAsia"/>
              </w:rPr>
              <w:t>&lt;</w:t>
            </w:r>
            <w:r w:rsidR="003E0989" w:rsidRPr="00D86E5C">
              <w:rPr>
                <w:rFonts w:ascii="Book Antiqua" w:hAnsi="Book Antiqua" w:cs="Arial"/>
              </w:rPr>
              <w:t xml:space="preserve">0.001 </w:t>
            </w:r>
          </w:p>
        </w:tc>
        <w:tc>
          <w:tcPr>
            <w:tcW w:w="1809" w:type="dxa"/>
            <w:tcBorders>
              <w:top w:val="nil"/>
              <w:bottom w:val="nil"/>
            </w:tcBorders>
            <w:vAlign w:val="center"/>
          </w:tcPr>
          <w:p w14:paraId="4CE1B326" w14:textId="504AAC1C"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1</w:t>
            </w:r>
            <w:r w:rsidR="00DF20D7">
              <w:rPr>
                <w:rFonts w:ascii="Book Antiqua" w:hAnsi="Book Antiqua" w:cs="Arial"/>
              </w:rPr>
              <w:t xml:space="preserve"> </w:t>
            </w:r>
            <w:r w:rsidRPr="00D86E5C">
              <w:rPr>
                <w:rFonts w:ascii="Book Antiqua" w:hAnsi="Book Antiqua" w:cs="Arial"/>
              </w:rPr>
              <w:t>(Ref.)</w:t>
            </w:r>
          </w:p>
        </w:tc>
        <w:tc>
          <w:tcPr>
            <w:tcW w:w="1735" w:type="dxa"/>
            <w:tcBorders>
              <w:top w:val="nil"/>
              <w:bottom w:val="nil"/>
            </w:tcBorders>
            <w:vAlign w:val="center"/>
          </w:tcPr>
          <w:p w14:paraId="09A2A9F3"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0</w:t>
            </w:r>
          </w:p>
        </w:tc>
        <w:tc>
          <w:tcPr>
            <w:tcW w:w="1134" w:type="dxa"/>
            <w:tcBorders>
              <w:top w:val="nil"/>
              <w:bottom w:val="nil"/>
            </w:tcBorders>
            <w:vAlign w:val="center"/>
          </w:tcPr>
          <w:p w14:paraId="405E8D65" w14:textId="77777777"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0</w:t>
            </w:r>
          </w:p>
        </w:tc>
      </w:tr>
      <w:tr w:rsidR="003E0989" w:rsidRPr="00D86E5C" w14:paraId="383C6152" w14:textId="77777777" w:rsidTr="00542A0D">
        <w:trPr>
          <w:trHeight w:val="369"/>
        </w:trPr>
        <w:tc>
          <w:tcPr>
            <w:tcW w:w="2444" w:type="dxa"/>
            <w:tcBorders>
              <w:top w:val="nil"/>
              <w:bottom w:val="single" w:sz="4" w:space="0" w:color="auto"/>
            </w:tcBorders>
            <w:vAlign w:val="center"/>
          </w:tcPr>
          <w:p w14:paraId="249F6FE3" w14:textId="250B3FDB"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hAnsi="Book Antiqua" w:cs="Arial"/>
              </w:rPr>
              <w:t>≥2</w:t>
            </w:r>
            <w:r w:rsidR="00DF20D7">
              <w:rPr>
                <w:rFonts w:ascii="Book Antiqua" w:hAnsi="Book Antiqua" w:cs="Arial"/>
              </w:rPr>
              <w:t xml:space="preserve"> </w:t>
            </w:r>
            <w:r w:rsidRPr="00D86E5C">
              <w:rPr>
                <w:rFonts w:ascii="Book Antiqua" w:hAnsi="Book Antiqua" w:cs="Arial"/>
              </w:rPr>
              <w:t>cm</w:t>
            </w:r>
          </w:p>
        </w:tc>
        <w:tc>
          <w:tcPr>
            <w:tcW w:w="992" w:type="dxa"/>
            <w:tcBorders>
              <w:top w:val="nil"/>
              <w:bottom w:val="single" w:sz="4" w:space="0" w:color="auto"/>
            </w:tcBorders>
          </w:tcPr>
          <w:p w14:paraId="13940E2A" w14:textId="3B9D7A18" w:rsidR="003E0989" w:rsidRPr="00D86E5C" w:rsidRDefault="005B6FF3" w:rsidP="008E2DEB">
            <w:pPr>
              <w:spacing w:line="360" w:lineRule="auto"/>
              <w:jc w:val="both"/>
              <w:rPr>
                <w:rFonts w:ascii="Book Antiqua" w:hAnsi="Book Antiqua" w:cs="Arial"/>
              </w:rPr>
            </w:pPr>
            <w:r>
              <w:rPr>
                <w:rFonts w:ascii="Book Antiqua" w:hAnsi="Book Antiqua" w:cs="Arial" w:hint="eastAsia"/>
              </w:rPr>
              <w:t>&lt;</w:t>
            </w:r>
            <w:r w:rsidR="003E0989" w:rsidRPr="00D86E5C">
              <w:rPr>
                <w:rFonts w:ascii="Book Antiqua" w:hAnsi="Book Antiqua" w:cs="Arial"/>
              </w:rPr>
              <w:t xml:space="preserve">0.001 </w:t>
            </w:r>
          </w:p>
        </w:tc>
        <w:tc>
          <w:tcPr>
            <w:tcW w:w="1809" w:type="dxa"/>
            <w:tcBorders>
              <w:top w:val="nil"/>
              <w:bottom w:val="single" w:sz="4" w:space="0" w:color="auto"/>
            </w:tcBorders>
          </w:tcPr>
          <w:p w14:paraId="31F02BAA" w14:textId="5BB98310" w:rsidR="003E0989" w:rsidRPr="00D86E5C" w:rsidRDefault="003E0989" w:rsidP="008E2DEB">
            <w:pPr>
              <w:spacing w:line="360" w:lineRule="auto"/>
              <w:jc w:val="both"/>
              <w:rPr>
                <w:rFonts w:ascii="Book Antiqua" w:hAnsi="Book Antiqua" w:cs="Arial"/>
              </w:rPr>
            </w:pPr>
            <w:r w:rsidRPr="00D86E5C">
              <w:rPr>
                <w:rFonts w:ascii="Book Antiqua" w:hAnsi="Book Antiqua" w:cs="Arial"/>
              </w:rPr>
              <w:t>6.4</w:t>
            </w:r>
            <w:r w:rsidR="00DF20D7">
              <w:rPr>
                <w:rFonts w:ascii="Book Antiqua" w:hAnsi="Book Antiqua" w:cs="Arial"/>
              </w:rPr>
              <w:t xml:space="preserve"> </w:t>
            </w:r>
            <w:r w:rsidRPr="00D86E5C">
              <w:rPr>
                <w:rFonts w:ascii="Book Antiqua" w:hAnsi="Book Antiqua" w:cs="Arial"/>
              </w:rPr>
              <w:t>(2.7-15.2)</w:t>
            </w:r>
          </w:p>
        </w:tc>
        <w:tc>
          <w:tcPr>
            <w:tcW w:w="1735" w:type="dxa"/>
            <w:tcBorders>
              <w:top w:val="nil"/>
              <w:bottom w:val="single" w:sz="4" w:space="0" w:color="auto"/>
            </w:tcBorders>
          </w:tcPr>
          <w:p w14:paraId="65C7DA65"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1.9</w:t>
            </w:r>
          </w:p>
        </w:tc>
        <w:tc>
          <w:tcPr>
            <w:tcW w:w="1134" w:type="dxa"/>
            <w:tcBorders>
              <w:top w:val="nil"/>
              <w:bottom w:val="single" w:sz="4" w:space="0" w:color="auto"/>
            </w:tcBorders>
          </w:tcPr>
          <w:p w14:paraId="3F123307"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w:t>
            </w:r>
          </w:p>
        </w:tc>
      </w:tr>
    </w:tbl>
    <w:p w14:paraId="0E575B02" w14:textId="484B2767" w:rsidR="00DF20D7" w:rsidRDefault="003E0989" w:rsidP="00DF20D7">
      <w:pPr>
        <w:pStyle w:val="af0"/>
        <w:spacing w:line="360" w:lineRule="auto"/>
        <w:jc w:val="both"/>
        <w:rPr>
          <w:rFonts w:ascii="Book Antiqua" w:hAnsi="Book Antiqua" w:cs="Arial"/>
          <w:szCs w:val="24"/>
        </w:rPr>
      </w:pPr>
      <w:r w:rsidRPr="00D86E5C">
        <w:rPr>
          <w:rFonts w:ascii="Book Antiqua" w:hAnsi="Book Antiqua" w:cs="Times New Roman"/>
          <w:szCs w:val="24"/>
        </w:rPr>
        <w:t>RBES</w:t>
      </w:r>
      <w:r w:rsidR="00DF20D7">
        <w:rPr>
          <w:rFonts w:ascii="Book Antiqua" w:hAnsi="Book Antiqua" w:cs="Times New Roman"/>
        </w:rPr>
        <w:t>:</w:t>
      </w:r>
      <w:r w:rsidRPr="00D86E5C">
        <w:rPr>
          <w:rFonts w:ascii="Book Antiqua" w:hAnsi="Book Antiqua" w:cs="Times New Roman"/>
          <w:szCs w:val="24"/>
        </w:rPr>
        <w:t xml:space="preserve"> </w:t>
      </w:r>
      <w:r w:rsidR="00DF20D7" w:rsidRPr="00D86E5C">
        <w:rPr>
          <w:rFonts w:ascii="Book Antiqua" w:hAnsi="Book Antiqua" w:cs="Times New Roman"/>
        </w:rPr>
        <w:t xml:space="preserve">Refractory </w:t>
      </w:r>
      <w:r w:rsidRPr="00D86E5C">
        <w:rPr>
          <w:rFonts w:ascii="Book Antiqua" w:hAnsi="Book Antiqua" w:cs="Times New Roman"/>
          <w:szCs w:val="24"/>
        </w:rPr>
        <w:t>benign esophageal strictures</w:t>
      </w:r>
      <w:r w:rsidR="00DF20D7">
        <w:rPr>
          <w:rFonts w:ascii="Book Antiqua" w:hAnsi="Book Antiqua" w:cs="Times New Roman"/>
        </w:rPr>
        <w:t>;</w:t>
      </w:r>
      <w:r w:rsidR="00DF20D7" w:rsidRPr="00DF20D7">
        <w:rPr>
          <w:rFonts w:ascii="Book Antiqua" w:eastAsia="Arial Unicode MS" w:hAnsi="Book Antiqua" w:cs="Arial"/>
          <w:szCs w:val="24"/>
        </w:rPr>
        <w:t xml:space="preserve"> </w:t>
      </w:r>
      <w:r w:rsidR="00DF20D7" w:rsidRPr="00D86E5C">
        <w:rPr>
          <w:rFonts w:ascii="Book Antiqua" w:eastAsia="Arial Unicode MS" w:hAnsi="Book Antiqua" w:cs="Arial"/>
          <w:szCs w:val="24"/>
        </w:rPr>
        <w:t>ESD</w:t>
      </w:r>
      <w:r w:rsidR="00DF20D7" w:rsidRPr="00D86E5C">
        <w:rPr>
          <w:rFonts w:ascii="Book Antiqua" w:eastAsia="Arial Unicode MS" w:hAnsi="Book Antiqua" w:cs="Arial"/>
        </w:rPr>
        <w:t>:</w:t>
      </w:r>
      <w:r w:rsidR="00DF20D7" w:rsidRPr="00D86E5C">
        <w:rPr>
          <w:rFonts w:ascii="Book Antiqua" w:hAnsi="Book Antiqua" w:cs="Times New Roman"/>
        </w:rPr>
        <w:t xml:space="preserve"> </w:t>
      </w:r>
      <w:r w:rsidR="00DF20D7" w:rsidRPr="008E2DEB">
        <w:rPr>
          <w:rFonts w:ascii="Book Antiqua" w:hAnsi="Book Antiqua" w:cs="Times New Roman"/>
        </w:rPr>
        <w:t>Endoscopic submucosal dissection</w:t>
      </w:r>
      <w:r w:rsidR="00DF20D7">
        <w:rPr>
          <w:rFonts w:ascii="Book Antiqua" w:hAnsi="Book Antiqua" w:cs="Times New Roman"/>
        </w:rPr>
        <w:t xml:space="preserve">; ESTD: </w:t>
      </w:r>
      <w:r w:rsidR="00DF20D7" w:rsidRPr="00D86E5C">
        <w:rPr>
          <w:rFonts w:ascii="Book Antiqua" w:hAnsi="Book Antiqua" w:cs="Times New Roman"/>
        </w:rPr>
        <w:t>Endoscopic submucosal tunnel dissection</w:t>
      </w:r>
      <w:r w:rsidR="00DF20D7">
        <w:rPr>
          <w:rFonts w:ascii="Book Antiqua" w:hAnsi="Book Antiqua" w:cs="Times New Roman"/>
        </w:rPr>
        <w:t>.</w:t>
      </w:r>
    </w:p>
    <w:p w14:paraId="7F6E4F17" w14:textId="1540A566" w:rsidR="003E0989" w:rsidRPr="00DF20D7" w:rsidRDefault="003E0989" w:rsidP="008E2DEB">
      <w:pPr>
        <w:spacing w:line="360" w:lineRule="auto"/>
        <w:jc w:val="both"/>
        <w:rPr>
          <w:rFonts w:ascii="Book Antiqua" w:hAnsi="Book Antiqua"/>
        </w:rPr>
      </w:pPr>
    </w:p>
    <w:p w14:paraId="52D9841D" w14:textId="51977DDE" w:rsidR="003E0989" w:rsidRPr="00D86E5C" w:rsidRDefault="003E0989" w:rsidP="008E2DEB">
      <w:pPr>
        <w:spacing w:line="360" w:lineRule="auto"/>
        <w:jc w:val="both"/>
        <w:rPr>
          <w:rFonts w:ascii="Book Antiqua" w:hAnsi="Book Antiqua"/>
        </w:rPr>
      </w:pPr>
      <w:r w:rsidRPr="00D86E5C">
        <w:rPr>
          <w:rFonts w:ascii="Book Antiqua" w:hAnsi="Book Antiqua"/>
        </w:rPr>
        <w:br w:type="page"/>
      </w:r>
    </w:p>
    <w:p w14:paraId="1159A7E1" w14:textId="763A9096" w:rsidR="003E0989" w:rsidRPr="00DF20D7"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DF20D7">
        <w:rPr>
          <w:rFonts w:ascii="Book Antiqua" w:hAnsi="Book Antiqua" w:cs="Arial"/>
          <w:b/>
        </w:rPr>
        <w:lastRenderedPageBreak/>
        <w:t>Table 5 Risk s</w:t>
      </w:r>
      <w:r w:rsidRPr="00DF20D7">
        <w:rPr>
          <w:rFonts w:ascii="Book Antiqua" w:hAnsi="Book Antiqua" w:cs="Arial"/>
          <w:b/>
        </w:rPr>
        <w:t>core and</w:t>
      </w:r>
      <w:r w:rsidR="005B6FF3">
        <w:rPr>
          <w:rFonts w:ascii="Book Antiqua" w:hAnsi="Book Antiqua" w:cs="Arial"/>
          <w:b/>
        </w:rPr>
        <w:t xml:space="preserve"> </w:t>
      </w:r>
      <w:r w:rsidRPr="00DF20D7">
        <w:rPr>
          <w:rFonts w:ascii="Book Antiqua" w:hAnsi="Book Antiqua" w:cs="Arial"/>
          <w:b/>
        </w:rPr>
        <w:t xml:space="preserve">proportion of </w:t>
      </w:r>
      <w:r w:rsidR="00DF20D7" w:rsidRPr="00DF20D7">
        <w:rPr>
          <w:rFonts w:ascii="Book Antiqua" w:hAnsi="Book Antiqua" w:cs="Arial"/>
          <w:b/>
        </w:rPr>
        <w:t>refractory benign esophageal strictures</w:t>
      </w:r>
      <w:r w:rsidRPr="00DF20D7">
        <w:rPr>
          <w:rFonts w:ascii="Book Antiqua" w:hAnsi="Book Antiqua" w:cs="Arial"/>
          <w:b/>
        </w:rPr>
        <w:t xml:space="preserve"> in esophageal strictures</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117"/>
        <w:gridCol w:w="21"/>
        <w:gridCol w:w="884"/>
        <w:gridCol w:w="1582"/>
        <w:gridCol w:w="803"/>
        <w:gridCol w:w="1710"/>
        <w:gridCol w:w="1390"/>
      </w:tblGrid>
      <w:tr w:rsidR="00CA05A2" w:rsidRPr="00D86E5C" w14:paraId="302CE183" w14:textId="338FF6F2" w:rsidTr="00CA05A2">
        <w:tc>
          <w:tcPr>
            <w:tcW w:w="1202" w:type="dxa"/>
            <w:shd w:val="clear" w:color="auto" w:fill="auto"/>
            <w:vAlign w:val="center"/>
          </w:tcPr>
          <w:p w14:paraId="6FBA72D0" w14:textId="77777777" w:rsidR="00CA05A2" w:rsidRPr="00DF20D7"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DF20D7">
              <w:rPr>
                <w:rFonts w:ascii="Book Antiqua" w:hAnsi="Book Antiqua" w:cs="Arial"/>
                <w:b/>
              </w:rPr>
              <w:t>Risk score</w:t>
            </w:r>
          </w:p>
        </w:tc>
        <w:tc>
          <w:tcPr>
            <w:tcW w:w="1782" w:type="dxa"/>
            <w:shd w:val="clear" w:color="auto" w:fill="auto"/>
            <w:vAlign w:val="center"/>
          </w:tcPr>
          <w:p w14:paraId="5ED399F6" w14:textId="0D377151" w:rsidR="00CA05A2" w:rsidRPr="00DF20D7"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DF20D7">
              <w:rPr>
                <w:rFonts w:ascii="Book Antiqua" w:hAnsi="Book Antiqua" w:cs="Arial"/>
                <w:b/>
              </w:rPr>
              <w:t>Rate of RBES (</w:t>
            </w:r>
            <w:r w:rsidRPr="00DF20D7">
              <w:rPr>
                <w:rFonts w:ascii="Book Antiqua" w:hAnsi="Book Antiqua" w:cs="Arial"/>
                <w:b/>
                <w:i/>
              </w:rPr>
              <w:t xml:space="preserve">n </w:t>
            </w:r>
            <w:r w:rsidRPr="00DF20D7">
              <w:rPr>
                <w:rFonts w:ascii="Book Antiqua" w:hAnsi="Book Antiqua" w:cs="Arial"/>
                <w:b/>
              </w:rPr>
              <w:t>= 345)</w:t>
            </w:r>
          </w:p>
        </w:tc>
        <w:tc>
          <w:tcPr>
            <w:tcW w:w="1203" w:type="dxa"/>
            <w:gridSpan w:val="2"/>
            <w:shd w:val="clear" w:color="auto" w:fill="auto"/>
            <w:vAlign w:val="center"/>
          </w:tcPr>
          <w:p w14:paraId="76C64AB4" w14:textId="7931491C" w:rsidR="00CA05A2" w:rsidRPr="00DF20D7"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DF20D7">
              <w:rPr>
                <w:rFonts w:ascii="Book Antiqua" w:hAnsi="Book Antiqua" w:cs="Arial"/>
                <w:b/>
              </w:rPr>
              <w:t>Rate of RBES (</w:t>
            </w:r>
            <w:r w:rsidRPr="00DF20D7">
              <w:rPr>
                <w:rFonts w:ascii="Book Antiqua" w:hAnsi="Book Antiqua" w:cs="Arial"/>
                <w:b/>
                <w:i/>
              </w:rPr>
              <w:t xml:space="preserve">n </w:t>
            </w:r>
            <w:r w:rsidRPr="00DF20D7">
              <w:rPr>
                <w:rFonts w:ascii="Book Antiqua" w:hAnsi="Book Antiqua" w:cs="Arial"/>
                <w:b/>
              </w:rPr>
              <w:t>= 162)</w:t>
            </w:r>
          </w:p>
        </w:tc>
        <w:tc>
          <w:tcPr>
            <w:tcW w:w="1201" w:type="dxa"/>
            <w:vAlign w:val="center"/>
          </w:tcPr>
          <w:p w14:paraId="350181C0" w14:textId="28BCDD0D" w:rsidR="00CA05A2" w:rsidRPr="00CA05A2"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A05A2">
              <w:rPr>
                <w:rFonts w:ascii="Book Antiqua" w:hAnsi="Book Antiqua" w:cs="Arial"/>
                <w:b/>
              </w:rPr>
              <w:t>Risk</w:t>
            </w:r>
          </w:p>
        </w:tc>
        <w:tc>
          <w:tcPr>
            <w:tcW w:w="623" w:type="dxa"/>
            <w:vAlign w:val="center"/>
          </w:tcPr>
          <w:p w14:paraId="1AD69523" w14:textId="70790AC5" w:rsidR="00CA05A2" w:rsidRPr="00CA05A2"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A05A2">
              <w:rPr>
                <w:rFonts w:ascii="Book Antiqua" w:hAnsi="Book Antiqua" w:cs="Arial"/>
                <w:b/>
              </w:rPr>
              <w:t>Point</w:t>
            </w:r>
          </w:p>
        </w:tc>
        <w:tc>
          <w:tcPr>
            <w:tcW w:w="1256" w:type="dxa"/>
          </w:tcPr>
          <w:p w14:paraId="6E9F199B" w14:textId="77777777" w:rsidR="00CA05A2" w:rsidRPr="00CA05A2"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A05A2">
              <w:rPr>
                <w:rFonts w:ascii="Book Antiqua" w:hAnsi="Book Antiqua" w:cs="Arial"/>
                <w:b/>
              </w:rPr>
              <w:t>Development cohort</w:t>
            </w:r>
          </w:p>
          <w:p w14:paraId="35242C11" w14:textId="3FC9CCA5" w:rsidR="00CA05A2" w:rsidRPr="00CA05A2" w:rsidRDefault="005B6FF3"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Pr>
                <w:rFonts w:ascii="Book Antiqua" w:hAnsi="Book Antiqua" w:cs="Arial"/>
                <w:b/>
              </w:rPr>
              <w:t>R</w:t>
            </w:r>
            <w:r w:rsidRPr="00CA05A2">
              <w:rPr>
                <w:rFonts w:ascii="Book Antiqua" w:hAnsi="Book Antiqua" w:cs="Arial"/>
                <w:b/>
              </w:rPr>
              <w:t xml:space="preserve">ate </w:t>
            </w:r>
            <w:r w:rsidR="00CA05A2" w:rsidRPr="00CA05A2">
              <w:rPr>
                <w:rFonts w:ascii="Book Antiqua" w:hAnsi="Book Antiqua" w:cs="Arial"/>
                <w:b/>
              </w:rPr>
              <w:t>of RBES</w:t>
            </w:r>
          </w:p>
        </w:tc>
        <w:tc>
          <w:tcPr>
            <w:tcW w:w="1023" w:type="dxa"/>
          </w:tcPr>
          <w:p w14:paraId="4C2BCA08" w14:textId="77777777" w:rsidR="00CA05A2" w:rsidRPr="00CA05A2"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sidRPr="00CA05A2">
              <w:rPr>
                <w:rFonts w:ascii="Book Antiqua" w:hAnsi="Book Antiqua" w:cs="Arial"/>
                <w:b/>
              </w:rPr>
              <w:t>Validation cohort</w:t>
            </w:r>
          </w:p>
          <w:p w14:paraId="47BB6589" w14:textId="3BBC9D0D" w:rsidR="00CA05A2" w:rsidRPr="00CA05A2" w:rsidRDefault="005B6FF3"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b/>
              </w:rPr>
            </w:pPr>
            <w:r>
              <w:rPr>
                <w:rFonts w:ascii="Book Antiqua" w:hAnsi="Book Antiqua" w:cs="Arial"/>
                <w:b/>
              </w:rPr>
              <w:t>R</w:t>
            </w:r>
            <w:r w:rsidRPr="00CA05A2">
              <w:rPr>
                <w:rFonts w:ascii="Book Antiqua" w:hAnsi="Book Antiqua" w:cs="Arial"/>
                <w:b/>
              </w:rPr>
              <w:t xml:space="preserve">ate </w:t>
            </w:r>
            <w:r w:rsidR="00CA05A2" w:rsidRPr="00CA05A2">
              <w:rPr>
                <w:rFonts w:ascii="Book Antiqua" w:hAnsi="Book Antiqua" w:cs="Arial"/>
                <w:b/>
              </w:rPr>
              <w:t>of RBES</w:t>
            </w:r>
          </w:p>
        </w:tc>
      </w:tr>
      <w:tr w:rsidR="00CA05A2" w:rsidRPr="00D86E5C" w14:paraId="1288D45A" w14:textId="1BCF7E98" w:rsidTr="00CA05A2">
        <w:tc>
          <w:tcPr>
            <w:tcW w:w="1202" w:type="dxa"/>
            <w:shd w:val="clear" w:color="auto" w:fill="auto"/>
            <w:vAlign w:val="center"/>
          </w:tcPr>
          <w:p w14:paraId="44D43DD3" w14:textId="77777777" w:rsidR="00CA05A2" w:rsidRPr="00D86E5C"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0</w:t>
            </w:r>
          </w:p>
        </w:tc>
        <w:tc>
          <w:tcPr>
            <w:tcW w:w="1998" w:type="dxa"/>
            <w:gridSpan w:val="2"/>
            <w:shd w:val="clear" w:color="auto" w:fill="auto"/>
          </w:tcPr>
          <w:p w14:paraId="1D549C53" w14:textId="72CEA311" w:rsidR="00CA05A2" w:rsidRPr="00D86E5C"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2.6%</w:t>
            </w:r>
            <w:r>
              <w:rPr>
                <w:rFonts w:ascii="Book Antiqua" w:hAnsi="Book Antiqua" w:cs="Arial"/>
              </w:rPr>
              <w:t xml:space="preserve"> </w:t>
            </w:r>
            <w:r w:rsidRPr="00D86E5C">
              <w:rPr>
                <w:rFonts w:ascii="Book Antiqua" w:hAnsi="Book Antiqua" w:cs="Arial"/>
              </w:rPr>
              <w:t>(1/38)</w:t>
            </w:r>
          </w:p>
        </w:tc>
        <w:tc>
          <w:tcPr>
            <w:tcW w:w="987" w:type="dxa"/>
            <w:shd w:val="clear" w:color="auto" w:fill="auto"/>
          </w:tcPr>
          <w:p w14:paraId="51FDD95E" w14:textId="01EBE40C" w:rsidR="00CA05A2" w:rsidRPr="00D86E5C" w:rsidRDefault="00CA05A2" w:rsidP="00CA05A2">
            <w:pPr>
              <w:spacing w:line="360" w:lineRule="auto"/>
              <w:jc w:val="both"/>
              <w:rPr>
                <w:rFonts w:ascii="Book Antiqua" w:hAnsi="Book Antiqua"/>
              </w:rPr>
            </w:pPr>
            <w:r w:rsidRPr="00D86E5C">
              <w:rPr>
                <w:rFonts w:ascii="Book Antiqua" w:hAnsi="Book Antiqua" w:cs="Arial"/>
              </w:rPr>
              <w:t>0%</w:t>
            </w:r>
            <w:r>
              <w:rPr>
                <w:rFonts w:ascii="Book Antiqua" w:hAnsi="Book Antiqua" w:cs="Arial"/>
              </w:rPr>
              <w:t xml:space="preserve"> </w:t>
            </w:r>
            <w:r w:rsidRPr="00D86E5C">
              <w:rPr>
                <w:rFonts w:ascii="Book Antiqua" w:hAnsi="Book Antiqua" w:cs="Arial"/>
              </w:rPr>
              <w:t>(0/11)</w:t>
            </w:r>
          </w:p>
        </w:tc>
        <w:tc>
          <w:tcPr>
            <w:tcW w:w="1201" w:type="dxa"/>
            <w:vAlign w:val="center"/>
          </w:tcPr>
          <w:p w14:paraId="02384BCA" w14:textId="23EECE13" w:rsidR="00CA05A2" w:rsidRPr="00D86E5C" w:rsidRDefault="00CA05A2" w:rsidP="00CA05A2">
            <w:pPr>
              <w:spacing w:line="360" w:lineRule="auto"/>
              <w:jc w:val="both"/>
              <w:rPr>
                <w:rFonts w:ascii="Book Antiqua" w:hAnsi="Book Antiqua" w:cs="Arial"/>
              </w:rPr>
            </w:pPr>
            <w:r w:rsidRPr="00D86E5C">
              <w:rPr>
                <w:rFonts w:ascii="Book Antiqua" w:hAnsi="Book Antiqua" w:cs="Arial"/>
              </w:rPr>
              <w:t>Low</w:t>
            </w:r>
          </w:p>
        </w:tc>
        <w:tc>
          <w:tcPr>
            <w:tcW w:w="623" w:type="dxa"/>
            <w:vAlign w:val="center"/>
          </w:tcPr>
          <w:p w14:paraId="35B7FF36" w14:textId="1B646EE5" w:rsidR="00CA05A2" w:rsidRPr="00D86E5C" w:rsidRDefault="00CA05A2" w:rsidP="00CA05A2">
            <w:pPr>
              <w:spacing w:line="360" w:lineRule="auto"/>
              <w:jc w:val="both"/>
              <w:rPr>
                <w:rFonts w:ascii="Book Antiqua" w:hAnsi="Book Antiqua" w:cs="Arial"/>
              </w:rPr>
            </w:pPr>
            <w:r w:rsidRPr="00D86E5C">
              <w:rPr>
                <w:rFonts w:ascii="Book Antiqua" w:hAnsi="Book Antiqua" w:cs="Arial"/>
              </w:rPr>
              <w:t>0-2</w:t>
            </w:r>
          </w:p>
        </w:tc>
        <w:tc>
          <w:tcPr>
            <w:tcW w:w="1256" w:type="dxa"/>
          </w:tcPr>
          <w:p w14:paraId="6EC67A61" w14:textId="76FEFF4F" w:rsidR="00CA05A2" w:rsidRPr="00D86E5C" w:rsidRDefault="00CA05A2" w:rsidP="00CA05A2">
            <w:pPr>
              <w:spacing w:line="360" w:lineRule="auto"/>
              <w:jc w:val="both"/>
              <w:rPr>
                <w:rFonts w:ascii="Book Antiqua" w:hAnsi="Book Antiqua" w:cs="Arial"/>
              </w:rPr>
            </w:pPr>
            <w:r w:rsidRPr="00D86E5C">
              <w:rPr>
                <w:rFonts w:ascii="Book Antiqua" w:hAnsi="Book Antiqua" w:cs="Arial"/>
              </w:rPr>
              <w:t>1.0%</w:t>
            </w:r>
            <w:r>
              <w:rPr>
                <w:rFonts w:ascii="Book Antiqua" w:hAnsi="Book Antiqua" w:cs="Arial"/>
              </w:rPr>
              <w:t xml:space="preserve"> </w:t>
            </w:r>
            <w:r>
              <w:rPr>
                <w:rFonts w:ascii="Book Antiqua" w:hAnsi="Book Antiqua" w:cs="Arial" w:hint="eastAsia"/>
              </w:rPr>
              <w:t>(</w:t>
            </w:r>
            <w:r w:rsidRPr="00D86E5C">
              <w:rPr>
                <w:rFonts w:ascii="Book Antiqua" w:hAnsi="Book Antiqua" w:cs="Arial"/>
              </w:rPr>
              <w:t>1/107</w:t>
            </w:r>
            <w:r>
              <w:rPr>
                <w:rFonts w:ascii="Book Antiqua" w:hAnsi="Book Antiqua" w:cs="Arial" w:hint="eastAsia"/>
              </w:rPr>
              <w:t>)</w:t>
            </w:r>
          </w:p>
        </w:tc>
        <w:tc>
          <w:tcPr>
            <w:tcW w:w="1023" w:type="dxa"/>
          </w:tcPr>
          <w:p w14:paraId="4F51CB2E" w14:textId="2F957BC7" w:rsidR="00CA05A2" w:rsidRPr="00D86E5C" w:rsidRDefault="00CA05A2" w:rsidP="00CA05A2">
            <w:pPr>
              <w:spacing w:line="360" w:lineRule="auto"/>
              <w:jc w:val="both"/>
              <w:rPr>
                <w:rFonts w:ascii="Book Antiqua" w:hAnsi="Book Antiqua" w:cs="Arial"/>
              </w:rPr>
            </w:pPr>
            <w:r w:rsidRPr="00D86E5C">
              <w:rPr>
                <w:rFonts w:ascii="Book Antiqua" w:hAnsi="Book Antiqua" w:cs="Arial"/>
              </w:rPr>
              <w:t>0%</w:t>
            </w:r>
            <w:r>
              <w:rPr>
                <w:rFonts w:ascii="Book Antiqua" w:hAnsi="Book Antiqua" w:cs="Arial" w:hint="eastAsia"/>
              </w:rPr>
              <w:t xml:space="preserve"> </w:t>
            </w:r>
            <w:r>
              <w:rPr>
                <w:rFonts w:ascii="Book Antiqua" w:hAnsi="Book Antiqua" w:cs="Arial"/>
              </w:rPr>
              <w:t>(</w:t>
            </w:r>
            <w:r w:rsidRPr="00D86E5C">
              <w:rPr>
                <w:rFonts w:ascii="Book Antiqua" w:hAnsi="Book Antiqua" w:cs="Arial"/>
              </w:rPr>
              <w:t>0/43</w:t>
            </w:r>
            <w:r>
              <w:rPr>
                <w:rFonts w:ascii="Book Antiqua" w:hAnsi="Book Antiqua" w:cs="Arial" w:hint="eastAsia"/>
              </w:rPr>
              <w:t>)</w:t>
            </w:r>
          </w:p>
        </w:tc>
      </w:tr>
      <w:tr w:rsidR="00CA05A2" w:rsidRPr="00D86E5C" w14:paraId="6E2B62E4" w14:textId="66A60416" w:rsidTr="00CA05A2">
        <w:tc>
          <w:tcPr>
            <w:tcW w:w="1202" w:type="dxa"/>
            <w:shd w:val="clear" w:color="auto" w:fill="auto"/>
            <w:vAlign w:val="center"/>
          </w:tcPr>
          <w:p w14:paraId="26473512" w14:textId="77777777" w:rsidR="00CA05A2" w:rsidRPr="00D86E5C"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1</w:t>
            </w:r>
          </w:p>
        </w:tc>
        <w:tc>
          <w:tcPr>
            <w:tcW w:w="1998" w:type="dxa"/>
            <w:gridSpan w:val="2"/>
            <w:shd w:val="clear" w:color="auto" w:fill="auto"/>
          </w:tcPr>
          <w:p w14:paraId="14CBCC1B" w14:textId="7C52B297" w:rsidR="00CA05A2" w:rsidRPr="00D86E5C"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0%</w:t>
            </w:r>
            <w:r>
              <w:rPr>
                <w:rFonts w:ascii="Book Antiqua" w:hAnsi="Book Antiqua" w:cs="Arial"/>
              </w:rPr>
              <w:t xml:space="preserve"> </w:t>
            </w:r>
            <w:r w:rsidRPr="00D86E5C">
              <w:rPr>
                <w:rFonts w:ascii="Book Antiqua" w:hAnsi="Book Antiqua" w:cs="Arial"/>
              </w:rPr>
              <w:t>(0/67)</w:t>
            </w:r>
          </w:p>
        </w:tc>
        <w:tc>
          <w:tcPr>
            <w:tcW w:w="987" w:type="dxa"/>
            <w:shd w:val="clear" w:color="auto" w:fill="auto"/>
          </w:tcPr>
          <w:p w14:paraId="6961F61B" w14:textId="37EFB47D" w:rsidR="00CA05A2" w:rsidRPr="00D86E5C" w:rsidRDefault="00CA05A2" w:rsidP="00CA05A2">
            <w:pPr>
              <w:spacing w:line="360" w:lineRule="auto"/>
              <w:jc w:val="both"/>
              <w:rPr>
                <w:rFonts w:ascii="Book Antiqua" w:hAnsi="Book Antiqua"/>
              </w:rPr>
            </w:pPr>
            <w:r w:rsidRPr="00D86E5C">
              <w:rPr>
                <w:rFonts w:ascii="Book Antiqua" w:hAnsi="Book Antiqua" w:cs="Arial"/>
              </w:rPr>
              <w:t>0%</w:t>
            </w:r>
            <w:r>
              <w:rPr>
                <w:rFonts w:ascii="Book Antiqua" w:hAnsi="Book Antiqua" w:cs="Arial"/>
              </w:rPr>
              <w:t xml:space="preserve"> </w:t>
            </w:r>
            <w:r w:rsidRPr="00D86E5C">
              <w:rPr>
                <w:rFonts w:ascii="Book Antiqua" w:hAnsi="Book Antiqua" w:cs="Arial"/>
              </w:rPr>
              <w:t>(0/28)</w:t>
            </w:r>
          </w:p>
        </w:tc>
        <w:tc>
          <w:tcPr>
            <w:tcW w:w="1201" w:type="dxa"/>
            <w:vAlign w:val="center"/>
          </w:tcPr>
          <w:p w14:paraId="09F7B8EE" w14:textId="14BA415C" w:rsidR="00CA05A2" w:rsidRPr="00D86E5C" w:rsidRDefault="00CA05A2" w:rsidP="00CA05A2">
            <w:pPr>
              <w:spacing w:line="360" w:lineRule="auto"/>
              <w:jc w:val="both"/>
              <w:rPr>
                <w:rFonts w:ascii="Book Antiqua" w:hAnsi="Book Antiqua" w:cs="Arial"/>
              </w:rPr>
            </w:pPr>
            <w:r w:rsidRPr="00D86E5C">
              <w:rPr>
                <w:rFonts w:ascii="Book Antiqua" w:hAnsi="Book Antiqua" w:cs="Arial"/>
              </w:rPr>
              <w:t>Intermediate</w:t>
            </w:r>
          </w:p>
        </w:tc>
        <w:tc>
          <w:tcPr>
            <w:tcW w:w="623" w:type="dxa"/>
            <w:vAlign w:val="center"/>
          </w:tcPr>
          <w:p w14:paraId="1136A497" w14:textId="486A2583" w:rsidR="00CA05A2" w:rsidRPr="00D86E5C" w:rsidRDefault="00CA05A2" w:rsidP="00CA05A2">
            <w:pPr>
              <w:spacing w:line="360" w:lineRule="auto"/>
              <w:jc w:val="both"/>
              <w:rPr>
                <w:rFonts w:ascii="Book Antiqua" w:hAnsi="Book Antiqua" w:cs="Arial"/>
              </w:rPr>
            </w:pPr>
            <w:r w:rsidRPr="00D86E5C">
              <w:rPr>
                <w:rFonts w:ascii="Book Antiqua" w:hAnsi="Book Antiqua" w:cs="Arial"/>
              </w:rPr>
              <w:t>3-5</w:t>
            </w:r>
          </w:p>
        </w:tc>
        <w:tc>
          <w:tcPr>
            <w:tcW w:w="1256" w:type="dxa"/>
          </w:tcPr>
          <w:p w14:paraId="7854FE49" w14:textId="2B2DEA2F" w:rsidR="00CA05A2" w:rsidRPr="00D86E5C" w:rsidRDefault="00CA05A2" w:rsidP="00CA05A2">
            <w:pPr>
              <w:spacing w:line="360" w:lineRule="auto"/>
              <w:jc w:val="both"/>
              <w:rPr>
                <w:rFonts w:ascii="Book Antiqua" w:hAnsi="Book Antiqua" w:cs="Arial"/>
              </w:rPr>
            </w:pPr>
            <w:r w:rsidRPr="00D86E5C">
              <w:rPr>
                <w:rFonts w:ascii="Book Antiqua" w:hAnsi="Book Antiqua" w:cs="Arial"/>
              </w:rPr>
              <w:t>12.2%</w:t>
            </w:r>
            <w:r>
              <w:rPr>
                <w:rFonts w:ascii="Book Antiqua" w:hAnsi="Book Antiqua" w:cs="Arial"/>
              </w:rPr>
              <w:t xml:space="preserve"> </w:t>
            </w:r>
            <w:r>
              <w:rPr>
                <w:rFonts w:ascii="Book Antiqua" w:hAnsi="Book Antiqua" w:cs="Arial" w:hint="eastAsia"/>
              </w:rPr>
              <w:t>(</w:t>
            </w:r>
            <w:r w:rsidRPr="00D86E5C">
              <w:rPr>
                <w:rFonts w:ascii="Book Antiqua" w:hAnsi="Book Antiqua" w:cs="Arial"/>
              </w:rPr>
              <w:t>26/213</w:t>
            </w:r>
            <w:r>
              <w:rPr>
                <w:rFonts w:ascii="Book Antiqua" w:hAnsi="Book Antiqua" w:cs="Arial" w:hint="eastAsia"/>
              </w:rPr>
              <w:t>)</w:t>
            </w:r>
          </w:p>
        </w:tc>
        <w:tc>
          <w:tcPr>
            <w:tcW w:w="1023" w:type="dxa"/>
          </w:tcPr>
          <w:p w14:paraId="6FAC1C28" w14:textId="1B7DCD84" w:rsidR="00CA05A2" w:rsidRPr="00D86E5C" w:rsidRDefault="00CA05A2" w:rsidP="00CA05A2">
            <w:pPr>
              <w:spacing w:line="360" w:lineRule="auto"/>
              <w:jc w:val="both"/>
              <w:rPr>
                <w:rFonts w:ascii="Book Antiqua" w:hAnsi="Book Antiqua" w:cs="Arial"/>
              </w:rPr>
            </w:pPr>
            <w:r w:rsidRPr="00D86E5C">
              <w:rPr>
                <w:rFonts w:ascii="Book Antiqua" w:hAnsi="Book Antiqua" w:cs="Arial"/>
              </w:rPr>
              <w:t>7.3%</w:t>
            </w:r>
            <w:r>
              <w:rPr>
                <w:rFonts w:ascii="Book Antiqua" w:hAnsi="Book Antiqua" w:cs="Arial" w:hint="eastAsia"/>
              </w:rPr>
              <w:t xml:space="preserve"> </w:t>
            </w:r>
            <w:r>
              <w:rPr>
                <w:rFonts w:ascii="Book Antiqua" w:hAnsi="Book Antiqua" w:cs="Arial"/>
              </w:rPr>
              <w:t>(</w:t>
            </w:r>
            <w:r w:rsidRPr="00D86E5C">
              <w:rPr>
                <w:rFonts w:ascii="Book Antiqua" w:hAnsi="Book Antiqua" w:cs="Arial"/>
              </w:rPr>
              <w:t>8/110</w:t>
            </w:r>
            <w:r>
              <w:rPr>
                <w:rFonts w:ascii="Book Antiqua" w:hAnsi="Book Antiqua" w:cs="Arial" w:hint="eastAsia"/>
              </w:rPr>
              <w:t>)</w:t>
            </w:r>
          </w:p>
        </w:tc>
      </w:tr>
      <w:tr w:rsidR="00CA05A2" w:rsidRPr="00D86E5C" w14:paraId="0BE38DFD" w14:textId="1776A8E9" w:rsidTr="00CA05A2">
        <w:tc>
          <w:tcPr>
            <w:tcW w:w="1202" w:type="dxa"/>
            <w:shd w:val="clear" w:color="auto" w:fill="auto"/>
            <w:vAlign w:val="center"/>
          </w:tcPr>
          <w:p w14:paraId="117DB30D" w14:textId="77777777" w:rsidR="00CA05A2" w:rsidRPr="00D86E5C"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2</w:t>
            </w:r>
          </w:p>
        </w:tc>
        <w:tc>
          <w:tcPr>
            <w:tcW w:w="1998" w:type="dxa"/>
            <w:gridSpan w:val="2"/>
            <w:shd w:val="clear" w:color="auto" w:fill="auto"/>
          </w:tcPr>
          <w:p w14:paraId="1E4AB4B2" w14:textId="0B9A4EF5" w:rsidR="00CA05A2" w:rsidRPr="00D86E5C" w:rsidRDefault="00CA05A2" w:rsidP="00CA0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0%</w:t>
            </w:r>
            <w:r>
              <w:rPr>
                <w:rFonts w:ascii="Book Antiqua" w:hAnsi="Book Antiqua" w:cs="Arial"/>
              </w:rPr>
              <w:t xml:space="preserve"> </w:t>
            </w:r>
            <w:r w:rsidRPr="00D86E5C">
              <w:rPr>
                <w:rFonts w:ascii="Book Antiqua" w:hAnsi="Book Antiqua" w:cs="Arial"/>
              </w:rPr>
              <w:t>(0/2)</w:t>
            </w:r>
          </w:p>
        </w:tc>
        <w:tc>
          <w:tcPr>
            <w:tcW w:w="987" w:type="dxa"/>
            <w:shd w:val="clear" w:color="auto" w:fill="auto"/>
          </w:tcPr>
          <w:p w14:paraId="3302C245" w14:textId="1340CC71" w:rsidR="00CA05A2" w:rsidRPr="00D86E5C" w:rsidRDefault="00CA05A2" w:rsidP="00CA05A2">
            <w:pPr>
              <w:spacing w:line="360" w:lineRule="auto"/>
              <w:jc w:val="both"/>
              <w:rPr>
                <w:rFonts w:ascii="Book Antiqua" w:hAnsi="Book Antiqua"/>
              </w:rPr>
            </w:pPr>
            <w:r w:rsidRPr="00D86E5C">
              <w:rPr>
                <w:rFonts w:ascii="Book Antiqua" w:hAnsi="Book Antiqua" w:cs="Arial"/>
              </w:rPr>
              <w:t>0%</w:t>
            </w:r>
            <w:r>
              <w:rPr>
                <w:rFonts w:ascii="Book Antiqua" w:hAnsi="Book Antiqua" w:cs="Arial"/>
              </w:rPr>
              <w:t xml:space="preserve"> </w:t>
            </w:r>
            <w:r w:rsidRPr="00D86E5C">
              <w:rPr>
                <w:rFonts w:ascii="Book Antiqua" w:hAnsi="Book Antiqua" w:cs="Arial"/>
              </w:rPr>
              <w:t>(0/4)</w:t>
            </w:r>
          </w:p>
        </w:tc>
        <w:tc>
          <w:tcPr>
            <w:tcW w:w="1201" w:type="dxa"/>
            <w:vAlign w:val="center"/>
          </w:tcPr>
          <w:p w14:paraId="3E3ABABA" w14:textId="4441FC85" w:rsidR="00CA05A2" w:rsidRPr="00D86E5C" w:rsidRDefault="00CA05A2" w:rsidP="00CA05A2">
            <w:pPr>
              <w:spacing w:line="360" w:lineRule="auto"/>
              <w:jc w:val="both"/>
              <w:rPr>
                <w:rFonts w:ascii="Book Antiqua" w:hAnsi="Book Antiqua" w:cs="Arial"/>
              </w:rPr>
            </w:pPr>
            <w:r w:rsidRPr="00D86E5C">
              <w:rPr>
                <w:rFonts w:ascii="Book Antiqua" w:hAnsi="Book Antiqua" w:cs="Arial"/>
              </w:rPr>
              <w:t>High</w:t>
            </w:r>
          </w:p>
        </w:tc>
        <w:tc>
          <w:tcPr>
            <w:tcW w:w="623" w:type="dxa"/>
            <w:vAlign w:val="center"/>
          </w:tcPr>
          <w:p w14:paraId="2A05440B" w14:textId="328163AB" w:rsidR="00CA05A2" w:rsidRPr="00D86E5C" w:rsidRDefault="00CA05A2" w:rsidP="00CA05A2">
            <w:pPr>
              <w:spacing w:line="360" w:lineRule="auto"/>
              <w:jc w:val="both"/>
              <w:rPr>
                <w:rFonts w:ascii="Book Antiqua" w:hAnsi="Book Antiqua" w:cs="Arial"/>
              </w:rPr>
            </w:pPr>
            <w:r w:rsidRPr="00D86E5C">
              <w:rPr>
                <w:rFonts w:ascii="Book Antiqua" w:hAnsi="Book Antiqua" w:cs="Arial"/>
              </w:rPr>
              <w:t>6-8</w:t>
            </w:r>
          </w:p>
        </w:tc>
        <w:tc>
          <w:tcPr>
            <w:tcW w:w="1256" w:type="dxa"/>
          </w:tcPr>
          <w:p w14:paraId="2710109F" w14:textId="28D9596F" w:rsidR="00CA05A2" w:rsidRPr="00D86E5C" w:rsidRDefault="00CA05A2" w:rsidP="00CA05A2">
            <w:pPr>
              <w:spacing w:line="360" w:lineRule="auto"/>
              <w:jc w:val="both"/>
              <w:rPr>
                <w:rFonts w:ascii="Book Antiqua" w:hAnsi="Book Antiqua" w:cs="Arial"/>
              </w:rPr>
            </w:pPr>
            <w:r w:rsidRPr="00D86E5C">
              <w:rPr>
                <w:rFonts w:ascii="Book Antiqua" w:hAnsi="Book Antiqua" w:cs="Arial"/>
              </w:rPr>
              <w:t>76.0%</w:t>
            </w:r>
            <w:r>
              <w:rPr>
                <w:rFonts w:ascii="Book Antiqua" w:hAnsi="Book Antiqua" w:cs="Arial" w:hint="eastAsia"/>
              </w:rPr>
              <w:t xml:space="preserve"> </w:t>
            </w:r>
            <w:r>
              <w:rPr>
                <w:rFonts w:ascii="Book Antiqua" w:hAnsi="Book Antiqua" w:cs="Arial"/>
              </w:rPr>
              <w:t>(</w:t>
            </w:r>
            <w:r w:rsidRPr="00D86E5C">
              <w:rPr>
                <w:rFonts w:ascii="Book Antiqua" w:hAnsi="Book Antiqua" w:cs="Arial"/>
              </w:rPr>
              <w:t>19/25</w:t>
            </w:r>
            <w:r>
              <w:rPr>
                <w:rFonts w:ascii="Book Antiqua" w:hAnsi="Book Antiqua" w:cs="Arial" w:hint="eastAsia"/>
              </w:rPr>
              <w:t>)</w:t>
            </w:r>
          </w:p>
        </w:tc>
        <w:tc>
          <w:tcPr>
            <w:tcW w:w="1023" w:type="dxa"/>
          </w:tcPr>
          <w:p w14:paraId="2E5A6733" w14:textId="3548C7A6" w:rsidR="00CA05A2" w:rsidRPr="00D86E5C" w:rsidRDefault="00CA05A2" w:rsidP="00CA05A2">
            <w:pPr>
              <w:spacing w:line="360" w:lineRule="auto"/>
              <w:jc w:val="both"/>
              <w:rPr>
                <w:rFonts w:ascii="Book Antiqua" w:hAnsi="Book Antiqua" w:cs="Arial"/>
              </w:rPr>
            </w:pPr>
            <w:r w:rsidRPr="00D86E5C">
              <w:rPr>
                <w:rFonts w:ascii="Book Antiqua" w:hAnsi="Book Antiqua" w:cs="Arial"/>
              </w:rPr>
              <w:t>33.3%</w:t>
            </w:r>
            <w:r>
              <w:rPr>
                <w:rFonts w:ascii="Book Antiqua" w:hAnsi="Book Antiqua" w:cs="Arial" w:hint="eastAsia"/>
              </w:rPr>
              <w:t xml:space="preserve"> </w:t>
            </w:r>
            <w:r>
              <w:rPr>
                <w:rFonts w:ascii="Book Antiqua" w:hAnsi="Book Antiqua" w:cs="Arial"/>
              </w:rPr>
              <w:t>(</w:t>
            </w:r>
            <w:r w:rsidRPr="00D86E5C">
              <w:rPr>
                <w:rFonts w:ascii="Book Antiqua" w:hAnsi="Book Antiqua" w:cs="Arial"/>
              </w:rPr>
              <w:t>3/9</w:t>
            </w:r>
            <w:r>
              <w:rPr>
                <w:rFonts w:ascii="Book Antiqua" w:hAnsi="Book Antiqua" w:cs="Arial" w:hint="eastAsia"/>
              </w:rPr>
              <w:t>)</w:t>
            </w:r>
          </w:p>
        </w:tc>
      </w:tr>
      <w:tr w:rsidR="00DF20D7" w:rsidRPr="00D86E5C" w14:paraId="017171AD" w14:textId="49A1D9F7" w:rsidTr="00CA05A2">
        <w:tc>
          <w:tcPr>
            <w:tcW w:w="1202" w:type="dxa"/>
            <w:shd w:val="clear" w:color="auto" w:fill="auto"/>
            <w:vAlign w:val="center"/>
          </w:tcPr>
          <w:p w14:paraId="33CAC9E0" w14:textId="77777777" w:rsidR="00DF20D7" w:rsidRPr="00D86E5C"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3</w:t>
            </w:r>
          </w:p>
        </w:tc>
        <w:tc>
          <w:tcPr>
            <w:tcW w:w="1998" w:type="dxa"/>
            <w:gridSpan w:val="2"/>
            <w:shd w:val="clear" w:color="auto" w:fill="auto"/>
          </w:tcPr>
          <w:p w14:paraId="05AF5B3D" w14:textId="39D3C979" w:rsidR="00DF20D7" w:rsidRPr="00D86E5C"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6.7%</w:t>
            </w:r>
            <w:r>
              <w:rPr>
                <w:rFonts w:ascii="Book Antiqua" w:hAnsi="Book Antiqua" w:cs="Arial"/>
              </w:rPr>
              <w:t xml:space="preserve"> </w:t>
            </w:r>
            <w:r w:rsidRPr="00D86E5C">
              <w:rPr>
                <w:rFonts w:ascii="Book Antiqua" w:hAnsi="Book Antiqua" w:cs="Arial"/>
              </w:rPr>
              <w:t>(10/149)</w:t>
            </w:r>
          </w:p>
        </w:tc>
        <w:tc>
          <w:tcPr>
            <w:tcW w:w="987" w:type="dxa"/>
            <w:shd w:val="clear" w:color="auto" w:fill="auto"/>
          </w:tcPr>
          <w:p w14:paraId="334BE3DD" w14:textId="4685BA17" w:rsidR="00DF20D7" w:rsidRPr="00D86E5C" w:rsidRDefault="00DF20D7" w:rsidP="008E2DEB">
            <w:pPr>
              <w:spacing w:line="360" w:lineRule="auto"/>
              <w:jc w:val="both"/>
              <w:rPr>
                <w:rFonts w:ascii="Book Antiqua" w:hAnsi="Book Antiqua"/>
              </w:rPr>
            </w:pPr>
            <w:r w:rsidRPr="00D86E5C">
              <w:rPr>
                <w:rFonts w:ascii="Book Antiqua" w:hAnsi="Book Antiqua" w:cs="Arial"/>
              </w:rPr>
              <w:t>6%</w:t>
            </w:r>
            <w:r>
              <w:rPr>
                <w:rFonts w:ascii="Book Antiqua" w:hAnsi="Book Antiqua" w:cs="Arial"/>
              </w:rPr>
              <w:t xml:space="preserve"> </w:t>
            </w:r>
            <w:r w:rsidRPr="00D86E5C">
              <w:rPr>
                <w:rFonts w:ascii="Book Antiqua" w:hAnsi="Book Antiqua" w:cs="Arial"/>
              </w:rPr>
              <w:t>(5/84)</w:t>
            </w:r>
          </w:p>
        </w:tc>
        <w:tc>
          <w:tcPr>
            <w:tcW w:w="1201" w:type="dxa"/>
          </w:tcPr>
          <w:p w14:paraId="6133C17B" w14:textId="77777777" w:rsidR="00DF20D7" w:rsidRPr="00D86E5C" w:rsidRDefault="00DF20D7" w:rsidP="008E2DEB">
            <w:pPr>
              <w:spacing w:line="360" w:lineRule="auto"/>
              <w:jc w:val="both"/>
              <w:rPr>
                <w:rFonts w:ascii="Book Antiqua" w:hAnsi="Book Antiqua" w:cs="Arial"/>
              </w:rPr>
            </w:pPr>
          </w:p>
        </w:tc>
        <w:tc>
          <w:tcPr>
            <w:tcW w:w="623" w:type="dxa"/>
          </w:tcPr>
          <w:p w14:paraId="53DE52FB" w14:textId="77777777" w:rsidR="00DF20D7" w:rsidRPr="00D86E5C" w:rsidRDefault="00DF20D7" w:rsidP="008E2DEB">
            <w:pPr>
              <w:spacing w:line="360" w:lineRule="auto"/>
              <w:jc w:val="both"/>
              <w:rPr>
                <w:rFonts w:ascii="Book Antiqua" w:hAnsi="Book Antiqua" w:cs="Arial"/>
              </w:rPr>
            </w:pPr>
          </w:p>
        </w:tc>
        <w:tc>
          <w:tcPr>
            <w:tcW w:w="1256" w:type="dxa"/>
          </w:tcPr>
          <w:p w14:paraId="1322442C" w14:textId="77777777" w:rsidR="00DF20D7" w:rsidRPr="00D86E5C" w:rsidRDefault="00DF20D7" w:rsidP="008E2DEB">
            <w:pPr>
              <w:spacing w:line="360" w:lineRule="auto"/>
              <w:jc w:val="both"/>
              <w:rPr>
                <w:rFonts w:ascii="Book Antiqua" w:hAnsi="Book Antiqua" w:cs="Arial"/>
              </w:rPr>
            </w:pPr>
          </w:p>
        </w:tc>
        <w:tc>
          <w:tcPr>
            <w:tcW w:w="1023" w:type="dxa"/>
          </w:tcPr>
          <w:p w14:paraId="249E0F6C" w14:textId="77777777" w:rsidR="00DF20D7" w:rsidRPr="00D86E5C" w:rsidRDefault="00DF20D7" w:rsidP="008E2DEB">
            <w:pPr>
              <w:spacing w:line="360" w:lineRule="auto"/>
              <w:jc w:val="both"/>
              <w:rPr>
                <w:rFonts w:ascii="Book Antiqua" w:hAnsi="Book Antiqua" w:cs="Arial"/>
              </w:rPr>
            </w:pPr>
          </w:p>
        </w:tc>
      </w:tr>
      <w:tr w:rsidR="00DF20D7" w:rsidRPr="00D86E5C" w14:paraId="48C00E53" w14:textId="6B298BCF" w:rsidTr="00CA05A2">
        <w:tc>
          <w:tcPr>
            <w:tcW w:w="1202" w:type="dxa"/>
            <w:shd w:val="clear" w:color="auto" w:fill="auto"/>
            <w:vAlign w:val="center"/>
          </w:tcPr>
          <w:p w14:paraId="7822ABE6" w14:textId="77777777" w:rsidR="00DF20D7" w:rsidRPr="00D86E5C"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4</w:t>
            </w:r>
          </w:p>
        </w:tc>
        <w:tc>
          <w:tcPr>
            <w:tcW w:w="1998" w:type="dxa"/>
            <w:gridSpan w:val="2"/>
            <w:shd w:val="clear" w:color="auto" w:fill="auto"/>
          </w:tcPr>
          <w:p w14:paraId="65297D48" w14:textId="0CE4F0D7" w:rsidR="00DF20D7" w:rsidRPr="00D86E5C"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14.3%</w:t>
            </w:r>
            <w:r>
              <w:rPr>
                <w:rFonts w:ascii="Book Antiqua" w:hAnsi="Book Antiqua" w:cs="Arial"/>
              </w:rPr>
              <w:t xml:space="preserve"> </w:t>
            </w:r>
            <w:r w:rsidRPr="00D86E5C">
              <w:rPr>
                <w:rFonts w:ascii="Book Antiqua" w:hAnsi="Book Antiqua" w:cs="Arial"/>
              </w:rPr>
              <w:t>(4/28)</w:t>
            </w:r>
          </w:p>
        </w:tc>
        <w:tc>
          <w:tcPr>
            <w:tcW w:w="987" w:type="dxa"/>
            <w:shd w:val="clear" w:color="auto" w:fill="auto"/>
          </w:tcPr>
          <w:p w14:paraId="03B819BD" w14:textId="378D65C3" w:rsidR="00DF20D7" w:rsidRPr="00D86E5C" w:rsidRDefault="00DF20D7" w:rsidP="008E2DEB">
            <w:pPr>
              <w:spacing w:line="360" w:lineRule="auto"/>
              <w:jc w:val="both"/>
              <w:rPr>
                <w:rFonts w:ascii="Book Antiqua" w:hAnsi="Book Antiqua"/>
              </w:rPr>
            </w:pPr>
            <w:r w:rsidRPr="00D86E5C">
              <w:rPr>
                <w:rFonts w:ascii="Book Antiqua" w:hAnsi="Book Antiqua" w:cs="Arial"/>
              </w:rPr>
              <w:t>0%</w:t>
            </w:r>
            <w:r>
              <w:rPr>
                <w:rFonts w:ascii="Book Antiqua" w:hAnsi="Book Antiqua" w:cs="Arial"/>
              </w:rPr>
              <w:t xml:space="preserve"> </w:t>
            </w:r>
            <w:r w:rsidRPr="00D86E5C">
              <w:rPr>
                <w:rFonts w:ascii="Book Antiqua" w:hAnsi="Book Antiqua" w:cs="Arial"/>
              </w:rPr>
              <w:t>(0/8)</w:t>
            </w:r>
          </w:p>
        </w:tc>
        <w:tc>
          <w:tcPr>
            <w:tcW w:w="1201" w:type="dxa"/>
          </w:tcPr>
          <w:p w14:paraId="33E56741" w14:textId="77777777" w:rsidR="00DF20D7" w:rsidRPr="00D86E5C" w:rsidRDefault="00DF20D7" w:rsidP="008E2DEB">
            <w:pPr>
              <w:spacing w:line="360" w:lineRule="auto"/>
              <w:jc w:val="both"/>
              <w:rPr>
                <w:rFonts w:ascii="Book Antiqua" w:hAnsi="Book Antiqua" w:cs="Arial"/>
              </w:rPr>
            </w:pPr>
          </w:p>
        </w:tc>
        <w:tc>
          <w:tcPr>
            <w:tcW w:w="623" w:type="dxa"/>
          </w:tcPr>
          <w:p w14:paraId="51982418" w14:textId="77777777" w:rsidR="00DF20D7" w:rsidRPr="00D86E5C" w:rsidRDefault="00DF20D7" w:rsidP="008E2DEB">
            <w:pPr>
              <w:spacing w:line="360" w:lineRule="auto"/>
              <w:jc w:val="both"/>
              <w:rPr>
                <w:rFonts w:ascii="Book Antiqua" w:hAnsi="Book Antiqua" w:cs="Arial"/>
              </w:rPr>
            </w:pPr>
          </w:p>
        </w:tc>
        <w:tc>
          <w:tcPr>
            <w:tcW w:w="1256" w:type="dxa"/>
          </w:tcPr>
          <w:p w14:paraId="54AD89A1" w14:textId="77777777" w:rsidR="00DF20D7" w:rsidRPr="00D86E5C" w:rsidRDefault="00DF20D7" w:rsidP="008E2DEB">
            <w:pPr>
              <w:spacing w:line="360" w:lineRule="auto"/>
              <w:jc w:val="both"/>
              <w:rPr>
                <w:rFonts w:ascii="Book Antiqua" w:hAnsi="Book Antiqua" w:cs="Arial"/>
              </w:rPr>
            </w:pPr>
          </w:p>
        </w:tc>
        <w:tc>
          <w:tcPr>
            <w:tcW w:w="1023" w:type="dxa"/>
          </w:tcPr>
          <w:p w14:paraId="2085C852" w14:textId="77777777" w:rsidR="00DF20D7" w:rsidRPr="00D86E5C" w:rsidRDefault="00DF20D7" w:rsidP="008E2DEB">
            <w:pPr>
              <w:spacing w:line="360" w:lineRule="auto"/>
              <w:jc w:val="both"/>
              <w:rPr>
                <w:rFonts w:ascii="Book Antiqua" w:hAnsi="Book Antiqua" w:cs="Arial"/>
              </w:rPr>
            </w:pPr>
          </w:p>
        </w:tc>
      </w:tr>
      <w:tr w:rsidR="00DF20D7" w:rsidRPr="00D86E5C" w14:paraId="2085AF2D" w14:textId="77953E84" w:rsidTr="00CA05A2">
        <w:tc>
          <w:tcPr>
            <w:tcW w:w="1202" w:type="dxa"/>
            <w:shd w:val="clear" w:color="auto" w:fill="auto"/>
            <w:vAlign w:val="center"/>
          </w:tcPr>
          <w:p w14:paraId="0AF25581" w14:textId="77777777" w:rsidR="00DF20D7" w:rsidRPr="00D86E5C"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5</w:t>
            </w:r>
          </w:p>
        </w:tc>
        <w:tc>
          <w:tcPr>
            <w:tcW w:w="1998" w:type="dxa"/>
            <w:gridSpan w:val="2"/>
            <w:shd w:val="clear" w:color="auto" w:fill="auto"/>
          </w:tcPr>
          <w:p w14:paraId="0DC6F70E" w14:textId="45F81F54" w:rsidR="00DF20D7" w:rsidRPr="00D86E5C"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33.3%</w:t>
            </w:r>
            <w:r>
              <w:rPr>
                <w:rFonts w:ascii="Book Antiqua" w:hAnsi="Book Antiqua" w:cs="Arial"/>
              </w:rPr>
              <w:t xml:space="preserve"> </w:t>
            </w:r>
            <w:r w:rsidRPr="00D86E5C">
              <w:rPr>
                <w:rFonts w:ascii="Book Antiqua" w:hAnsi="Book Antiqua" w:cs="Arial"/>
              </w:rPr>
              <w:t>(12/36)</w:t>
            </w:r>
          </w:p>
        </w:tc>
        <w:tc>
          <w:tcPr>
            <w:tcW w:w="987" w:type="dxa"/>
            <w:shd w:val="clear" w:color="auto" w:fill="auto"/>
          </w:tcPr>
          <w:p w14:paraId="2500889D" w14:textId="7EF5D230" w:rsidR="00DF20D7" w:rsidRPr="00D86E5C" w:rsidRDefault="00DF20D7" w:rsidP="008E2DEB">
            <w:pPr>
              <w:spacing w:line="360" w:lineRule="auto"/>
              <w:jc w:val="both"/>
              <w:rPr>
                <w:rFonts w:ascii="Book Antiqua" w:hAnsi="Book Antiqua"/>
              </w:rPr>
            </w:pPr>
            <w:r w:rsidRPr="00D86E5C">
              <w:rPr>
                <w:rFonts w:ascii="Book Antiqua" w:hAnsi="Book Antiqua" w:cs="Arial"/>
              </w:rPr>
              <w:t>16.7%</w:t>
            </w:r>
            <w:r>
              <w:rPr>
                <w:rFonts w:ascii="Book Antiqua" w:hAnsi="Book Antiqua" w:cs="Arial"/>
              </w:rPr>
              <w:t xml:space="preserve"> </w:t>
            </w:r>
            <w:r w:rsidRPr="00D86E5C">
              <w:rPr>
                <w:rFonts w:ascii="Book Antiqua" w:hAnsi="Book Antiqua" w:cs="Arial"/>
              </w:rPr>
              <w:t>(3/18)</w:t>
            </w:r>
          </w:p>
        </w:tc>
        <w:tc>
          <w:tcPr>
            <w:tcW w:w="1201" w:type="dxa"/>
          </w:tcPr>
          <w:p w14:paraId="338C4CA8" w14:textId="77777777" w:rsidR="00DF20D7" w:rsidRPr="00D86E5C" w:rsidRDefault="00DF20D7" w:rsidP="008E2DEB">
            <w:pPr>
              <w:spacing w:line="360" w:lineRule="auto"/>
              <w:jc w:val="both"/>
              <w:rPr>
                <w:rFonts w:ascii="Book Antiqua" w:hAnsi="Book Antiqua" w:cs="Arial"/>
              </w:rPr>
            </w:pPr>
          </w:p>
        </w:tc>
        <w:tc>
          <w:tcPr>
            <w:tcW w:w="623" w:type="dxa"/>
          </w:tcPr>
          <w:p w14:paraId="24453093" w14:textId="77777777" w:rsidR="00DF20D7" w:rsidRPr="00D86E5C" w:rsidRDefault="00DF20D7" w:rsidP="008E2DEB">
            <w:pPr>
              <w:spacing w:line="360" w:lineRule="auto"/>
              <w:jc w:val="both"/>
              <w:rPr>
                <w:rFonts w:ascii="Book Antiqua" w:hAnsi="Book Antiqua" w:cs="Arial"/>
              </w:rPr>
            </w:pPr>
          </w:p>
        </w:tc>
        <w:tc>
          <w:tcPr>
            <w:tcW w:w="1256" w:type="dxa"/>
          </w:tcPr>
          <w:p w14:paraId="0D65428F" w14:textId="77777777" w:rsidR="00DF20D7" w:rsidRPr="00D86E5C" w:rsidRDefault="00DF20D7" w:rsidP="008E2DEB">
            <w:pPr>
              <w:spacing w:line="360" w:lineRule="auto"/>
              <w:jc w:val="both"/>
              <w:rPr>
                <w:rFonts w:ascii="Book Antiqua" w:hAnsi="Book Antiqua" w:cs="Arial"/>
              </w:rPr>
            </w:pPr>
          </w:p>
        </w:tc>
        <w:tc>
          <w:tcPr>
            <w:tcW w:w="1023" w:type="dxa"/>
          </w:tcPr>
          <w:p w14:paraId="00B7228C" w14:textId="77777777" w:rsidR="00DF20D7" w:rsidRPr="00D86E5C" w:rsidRDefault="00DF20D7" w:rsidP="008E2DEB">
            <w:pPr>
              <w:spacing w:line="360" w:lineRule="auto"/>
              <w:jc w:val="both"/>
              <w:rPr>
                <w:rFonts w:ascii="Book Antiqua" w:hAnsi="Book Antiqua" w:cs="Arial"/>
              </w:rPr>
            </w:pPr>
          </w:p>
        </w:tc>
      </w:tr>
      <w:tr w:rsidR="00DF20D7" w:rsidRPr="00D86E5C" w14:paraId="2BDEDE02" w14:textId="6C422837" w:rsidTr="00CA05A2">
        <w:tc>
          <w:tcPr>
            <w:tcW w:w="1202" w:type="dxa"/>
            <w:shd w:val="clear" w:color="auto" w:fill="auto"/>
            <w:vAlign w:val="center"/>
          </w:tcPr>
          <w:p w14:paraId="439E1768" w14:textId="77777777" w:rsidR="00DF20D7" w:rsidRPr="00D86E5C"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6</w:t>
            </w:r>
          </w:p>
        </w:tc>
        <w:tc>
          <w:tcPr>
            <w:tcW w:w="1998" w:type="dxa"/>
            <w:gridSpan w:val="2"/>
            <w:shd w:val="clear" w:color="auto" w:fill="auto"/>
          </w:tcPr>
          <w:p w14:paraId="22F4C441" w14:textId="5AD6AE55" w:rsidR="00DF20D7" w:rsidRPr="00D86E5C"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73.7%</w:t>
            </w:r>
            <w:r>
              <w:rPr>
                <w:rFonts w:ascii="Book Antiqua" w:hAnsi="Book Antiqua" w:cs="Arial"/>
              </w:rPr>
              <w:t xml:space="preserve"> </w:t>
            </w:r>
            <w:r w:rsidRPr="00D86E5C">
              <w:rPr>
                <w:rFonts w:ascii="Book Antiqua" w:hAnsi="Book Antiqua" w:cs="Arial"/>
              </w:rPr>
              <w:t>(14/19)</w:t>
            </w:r>
          </w:p>
        </w:tc>
        <w:tc>
          <w:tcPr>
            <w:tcW w:w="987" w:type="dxa"/>
            <w:shd w:val="clear" w:color="auto" w:fill="auto"/>
          </w:tcPr>
          <w:p w14:paraId="2319B26E" w14:textId="0E7A254E" w:rsidR="00DF20D7" w:rsidRPr="00D86E5C" w:rsidRDefault="00DF20D7" w:rsidP="008E2DEB">
            <w:pPr>
              <w:spacing w:line="360" w:lineRule="auto"/>
              <w:jc w:val="both"/>
              <w:rPr>
                <w:rFonts w:ascii="Book Antiqua" w:hAnsi="Book Antiqua"/>
              </w:rPr>
            </w:pPr>
            <w:r w:rsidRPr="00D86E5C">
              <w:rPr>
                <w:rFonts w:ascii="Book Antiqua" w:hAnsi="Book Antiqua" w:cs="Arial"/>
              </w:rPr>
              <w:t>14.3%</w:t>
            </w:r>
            <w:r>
              <w:rPr>
                <w:rFonts w:ascii="Book Antiqua" w:hAnsi="Book Antiqua" w:cs="Arial"/>
              </w:rPr>
              <w:t xml:space="preserve"> </w:t>
            </w:r>
            <w:r w:rsidRPr="00D86E5C">
              <w:rPr>
                <w:rFonts w:ascii="Book Antiqua" w:hAnsi="Book Antiqua" w:cs="Arial"/>
              </w:rPr>
              <w:t>(1/7)</w:t>
            </w:r>
          </w:p>
        </w:tc>
        <w:tc>
          <w:tcPr>
            <w:tcW w:w="1201" w:type="dxa"/>
          </w:tcPr>
          <w:p w14:paraId="410DB22D" w14:textId="77777777" w:rsidR="00DF20D7" w:rsidRPr="00D86E5C" w:rsidRDefault="00DF20D7" w:rsidP="008E2DEB">
            <w:pPr>
              <w:spacing w:line="360" w:lineRule="auto"/>
              <w:jc w:val="both"/>
              <w:rPr>
                <w:rFonts w:ascii="Book Antiqua" w:hAnsi="Book Antiqua" w:cs="Arial"/>
              </w:rPr>
            </w:pPr>
          </w:p>
        </w:tc>
        <w:tc>
          <w:tcPr>
            <w:tcW w:w="623" w:type="dxa"/>
          </w:tcPr>
          <w:p w14:paraId="5756BB7E" w14:textId="77777777" w:rsidR="00DF20D7" w:rsidRPr="00D86E5C" w:rsidRDefault="00DF20D7" w:rsidP="008E2DEB">
            <w:pPr>
              <w:spacing w:line="360" w:lineRule="auto"/>
              <w:jc w:val="both"/>
              <w:rPr>
                <w:rFonts w:ascii="Book Antiqua" w:hAnsi="Book Antiqua" w:cs="Arial"/>
              </w:rPr>
            </w:pPr>
          </w:p>
        </w:tc>
        <w:tc>
          <w:tcPr>
            <w:tcW w:w="1256" w:type="dxa"/>
          </w:tcPr>
          <w:p w14:paraId="3563B5E4" w14:textId="77777777" w:rsidR="00DF20D7" w:rsidRPr="00D86E5C" w:rsidRDefault="00DF20D7" w:rsidP="008E2DEB">
            <w:pPr>
              <w:spacing w:line="360" w:lineRule="auto"/>
              <w:jc w:val="both"/>
              <w:rPr>
                <w:rFonts w:ascii="Book Antiqua" w:hAnsi="Book Antiqua" w:cs="Arial"/>
              </w:rPr>
            </w:pPr>
          </w:p>
        </w:tc>
        <w:tc>
          <w:tcPr>
            <w:tcW w:w="1023" w:type="dxa"/>
          </w:tcPr>
          <w:p w14:paraId="4D45B735" w14:textId="77777777" w:rsidR="00DF20D7" w:rsidRPr="00D86E5C" w:rsidRDefault="00DF20D7" w:rsidP="008E2DEB">
            <w:pPr>
              <w:spacing w:line="360" w:lineRule="auto"/>
              <w:jc w:val="both"/>
              <w:rPr>
                <w:rFonts w:ascii="Book Antiqua" w:hAnsi="Book Antiqua" w:cs="Arial"/>
              </w:rPr>
            </w:pPr>
          </w:p>
        </w:tc>
      </w:tr>
      <w:tr w:rsidR="00DF20D7" w:rsidRPr="00D86E5C" w14:paraId="151334B9" w14:textId="7A6C2C60" w:rsidTr="00CA05A2">
        <w:tc>
          <w:tcPr>
            <w:tcW w:w="1202" w:type="dxa"/>
            <w:shd w:val="clear" w:color="auto" w:fill="auto"/>
            <w:vAlign w:val="center"/>
          </w:tcPr>
          <w:p w14:paraId="1FF7C779" w14:textId="77777777" w:rsidR="00DF20D7" w:rsidRPr="00D86E5C"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7</w:t>
            </w:r>
          </w:p>
        </w:tc>
        <w:tc>
          <w:tcPr>
            <w:tcW w:w="1998" w:type="dxa"/>
            <w:gridSpan w:val="2"/>
            <w:shd w:val="clear" w:color="auto" w:fill="auto"/>
          </w:tcPr>
          <w:p w14:paraId="7FAC3123" w14:textId="78EAE464" w:rsidR="00DF20D7" w:rsidRPr="00D86E5C"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100%</w:t>
            </w:r>
            <w:r>
              <w:rPr>
                <w:rFonts w:ascii="Book Antiqua" w:hAnsi="Book Antiqua" w:cs="Arial"/>
              </w:rPr>
              <w:t xml:space="preserve"> </w:t>
            </w:r>
            <w:r w:rsidRPr="00D86E5C">
              <w:rPr>
                <w:rFonts w:ascii="Book Antiqua" w:hAnsi="Book Antiqua" w:cs="Arial"/>
              </w:rPr>
              <w:t>(3/3)</w:t>
            </w:r>
          </w:p>
        </w:tc>
        <w:tc>
          <w:tcPr>
            <w:tcW w:w="987" w:type="dxa"/>
            <w:shd w:val="clear" w:color="auto" w:fill="auto"/>
          </w:tcPr>
          <w:p w14:paraId="0BE61729" w14:textId="1093BB03" w:rsidR="00DF20D7" w:rsidRPr="00D86E5C" w:rsidRDefault="00DF20D7" w:rsidP="008E2DEB">
            <w:pPr>
              <w:spacing w:line="360" w:lineRule="auto"/>
              <w:jc w:val="both"/>
              <w:rPr>
                <w:rFonts w:ascii="Book Antiqua" w:hAnsi="Book Antiqua"/>
              </w:rPr>
            </w:pPr>
            <w:r w:rsidRPr="00D86E5C">
              <w:rPr>
                <w:rFonts w:ascii="Book Antiqua" w:hAnsi="Book Antiqua" w:cs="Arial"/>
              </w:rPr>
              <w:t>100%</w:t>
            </w:r>
            <w:r>
              <w:rPr>
                <w:rFonts w:ascii="Book Antiqua" w:hAnsi="Book Antiqua" w:cs="Arial"/>
              </w:rPr>
              <w:t xml:space="preserve"> </w:t>
            </w:r>
            <w:r w:rsidRPr="00D86E5C">
              <w:rPr>
                <w:rFonts w:ascii="Book Antiqua" w:hAnsi="Book Antiqua" w:cs="Arial"/>
              </w:rPr>
              <w:t>(1/1)</w:t>
            </w:r>
          </w:p>
        </w:tc>
        <w:tc>
          <w:tcPr>
            <w:tcW w:w="1201" w:type="dxa"/>
          </w:tcPr>
          <w:p w14:paraId="22EF648D" w14:textId="77777777" w:rsidR="00DF20D7" w:rsidRPr="00D86E5C" w:rsidRDefault="00DF20D7" w:rsidP="008E2DEB">
            <w:pPr>
              <w:spacing w:line="360" w:lineRule="auto"/>
              <w:jc w:val="both"/>
              <w:rPr>
                <w:rFonts w:ascii="Book Antiqua" w:hAnsi="Book Antiqua" w:cs="Arial"/>
              </w:rPr>
            </w:pPr>
          </w:p>
        </w:tc>
        <w:tc>
          <w:tcPr>
            <w:tcW w:w="623" w:type="dxa"/>
          </w:tcPr>
          <w:p w14:paraId="4E6038CE" w14:textId="77777777" w:rsidR="00DF20D7" w:rsidRPr="00D86E5C" w:rsidRDefault="00DF20D7" w:rsidP="008E2DEB">
            <w:pPr>
              <w:spacing w:line="360" w:lineRule="auto"/>
              <w:jc w:val="both"/>
              <w:rPr>
                <w:rFonts w:ascii="Book Antiqua" w:hAnsi="Book Antiqua" w:cs="Arial"/>
              </w:rPr>
            </w:pPr>
          </w:p>
        </w:tc>
        <w:tc>
          <w:tcPr>
            <w:tcW w:w="1256" w:type="dxa"/>
          </w:tcPr>
          <w:p w14:paraId="5C701E16" w14:textId="77777777" w:rsidR="00DF20D7" w:rsidRPr="00D86E5C" w:rsidRDefault="00DF20D7" w:rsidP="008E2DEB">
            <w:pPr>
              <w:spacing w:line="360" w:lineRule="auto"/>
              <w:jc w:val="both"/>
              <w:rPr>
                <w:rFonts w:ascii="Book Antiqua" w:hAnsi="Book Antiqua" w:cs="Arial"/>
              </w:rPr>
            </w:pPr>
          </w:p>
        </w:tc>
        <w:tc>
          <w:tcPr>
            <w:tcW w:w="1023" w:type="dxa"/>
          </w:tcPr>
          <w:p w14:paraId="543F175F" w14:textId="77777777" w:rsidR="00DF20D7" w:rsidRPr="00D86E5C" w:rsidRDefault="00DF20D7" w:rsidP="008E2DEB">
            <w:pPr>
              <w:spacing w:line="360" w:lineRule="auto"/>
              <w:jc w:val="both"/>
              <w:rPr>
                <w:rFonts w:ascii="Book Antiqua" w:hAnsi="Book Antiqua" w:cs="Arial"/>
              </w:rPr>
            </w:pPr>
          </w:p>
        </w:tc>
      </w:tr>
      <w:tr w:rsidR="00DF20D7" w:rsidRPr="00D86E5C" w14:paraId="095B9D0D" w14:textId="456095CB" w:rsidTr="00CA05A2">
        <w:tc>
          <w:tcPr>
            <w:tcW w:w="1202" w:type="dxa"/>
            <w:shd w:val="clear" w:color="auto" w:fill="auto"/>
            <w:vAlign w:val="center"/>
          </w:tcPr>
          <w:p w14:paraId="1CDA52DC" w14:textId="77777777" w:rsidR="00DF20D7" w:rsidRPr="00D86E5C" w:rsidRDefault="00DF20D7"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rPr>
            </w:pPr>
            <w:r w:rsidRPr="00D86E5C">
              <w:rPr>
                <w:rFonts w:ascii="Book Antiqua" w:hAnsi="Book Antiqua" w:cs="Arial"/>
              </w:rPr>
              <w:t>8</w:t>
            </w:r>
          </w:p>
        </w:tc>
        <w:tc>
          <w:tcPr>
            <w:tcW w:w="1998" w:type="dxa"/>
            <w:gridSpan w:val="2"/>
            <w:shd w:val="clear" w:color="auto" w:fill="auto"/>
          </w:tcPr>
          <w:p w14:paraId="7EA9777E" w14:textId="6648D7A6" w:rsidR="00DF20D7" w:rsidRPr="00D86E5C" w:rsidRDefault="00DF20D7" w:rsidP="008E2DEB">
            <w:pPr>
              <w:spacing w:line="360" w:lineRule="auto"/>
              <w:jc w:val="both"/>
              <w:rPr>
                <w:rFonts w:ascii="Book Antiqua" w:hAnsi="Book Antiqua"/>
              </w:rPr>
            </w:pPr>
            <w:r w:rsidRPr="00D86E5C">
              <w:rPr>
                <w:rFonts w:ascii="Book Antiqua" w:hAnsi="Book Antiqua" w:cs="Arial"/>
              </w:rPr>
              <w:t>66.7%</w:t>
            </w:r>
            <w:r>
              <w:rPr>
                <w:rFonts w:ascii="Book Antiqua" w:hAnsi="Book Antiqua" w:cs="Arial"/>
              </w:rPr>
              <w:t xml:space="preserve"> </w:t>
            </w:r>
            <w:r w:rsidRPr="00D86E5C">
              <w:rPr>
                <w:rFonts w:ascii="Book Antiqua" w:hAnsi="Book Antiqua" w:cs="Arial"/>
              </w:rPr>
              <w:t>(2/3)</w:t>
            </w:r>
          </w:p>
        </w:tc>
        <w:tc>
          <w:tcPr>
            <w:tcW w:w="987" w:type="dxa"/>
            <w:shd w:val="clear" w:color="auto" w:fill="auto"/>
          </w:tcPr>
          <w:p w14:paraId="465A181B" w14:textId="1385D6F2" w:rsidR="00DF20D7" w:rsidRPr="00D86E5C" w:rsidRDefault="00DF20D7" w:rsidP="008E2DEB">
            <w:pPr>
              <w:spacing w:line="360" w:lineRule="auto"/>
              <w:jc w:val="both"/>
              <w:rPr>
                <w:rFonts w:ascii="Book Antiqua" w:hAnsi="Book Antiqua"/>
              </w:rPr>
            </w:pPr>
            <w:r w:rsidRPr="00D86E5C">
              <w:rPr>
                <w:rFonts w:ascii="Book Antiqua" w:hAnsi="Book Antiqua" w:cs="Arial"/>
              </w:rPr>
              <w:t>100%</w:t>
            </w:r>
            <w:r>
              <w:rPr>
                <w:rFonts w:ascii="Book Antiqua" w:hAnsi="Book Antiqua" w:cs="Arial"/>
              </w:rPr>
              <w:t xml:space="preserve"> </w:t>
            </w:r>
            <w:r w:rsidRPr="00D86E5C">
              <w:rPr>
                <w:rFonts w:ascii="Book Antiqua" w:hAnsi="Book Antiqua" w:cs="Arial"/>
              </w:rPr>
              <w:t>(1/1)</w:t>
            </w:r>
          </w:p>
        </w:tc>
        <w:tc>
          <w:tcPr>
            <w:tcW w:w="1201" w:type="dxa"/>
          </w:tcPr>
          <w:p w14:paraId="255F63F7" w14:textId="77777777" w:rsidR="00DF20D7" w:rsidRPr="00D86E5C" w:rsidRDefault="00DF20D7" w:rsidP="008E2DEB">
            <w:pPr>
              <w:spacing w:line="360" w:lineRule="auto"/>
              <w:jc w:val="both"/>
              <w:rPr>
                <w:rFonts w:ascii="Book Antiqua" w:hAnsi="Book Antiqua" w:cs="Arial"/>
              </w:rPr>
            </w:pPr>
          </w:p>
        </w:tc>
        <w:tc>
          <w:tcPr>
            <w:tcW w:w="623" w:type="dxa"/>
          </w:tcPr>
          <w:p w14:paraId="751E1DFC" w14:textId="77777777" w:rsidR="00DF20D7" w:rsidRPr="00D86E5C" w:rsidRDefault="00DF20D7" w:rsidP="008E2DEB">
            <w:pPr>
              <w:spacing w:line="360" w:lineRule="auto"/>
              <w:jc w:val="both"/>
              <w:rPr>
                <w:rFonts w:ascii="Book Antiqua" w:hAnsi="Book Antiqua" w:cs="Arial"/>
              </w:rPr>
            </w:pPr>
          </w:p>
        </w:tc>
        <w:tc>
          <w:tcPr>
            <w:tcW w:w="1256" w:type="dxa"/>
          </w:tcPr>
          <w:p w14:paraId="1F71396C" w14:textId="77777777" w:rsidR="00DF20D7" w:rsidRPr="00D86E5C" w:rsidRDefault="00DF20D7" w:rsidP="008E2DEB">
            <w:pPr>
              <w:spacing w:line="360" w:lineRule="auto"/>
              <w:jc w:val="both"/>
              <w:rPr>
                <w:rFonts w:ascii="Book Antiqua" w:hAnsi="Book Antiqua" w:cs="Arial"/>
              </w:rPr>
            </w:pPr>
          </w:p>
        </w:tc>
        <w:tc>
          <w:tcPr>
            <w:tcW w:w="1023" w:type="dxa"/>
          </w:tcPr>
          <w:p w14:paraId="55B494DD" w14:textId="77777777" w:rsidR="00DF20D7" w:rsidRPr="00D86E5C" w:rsidRDefault="00DF20D7" w:rsidP="008E2DEB">
            <w:pPr>
              <w:spacing w:line="360" w:lineRule="auto"/>
              <w:jc w:val="both"/>
              <w:rPr>
                <w:rFonts w:ascii="Book Antiqua" w:hAnsi="Book Antiqua" w:cs="Arial"/>
              </w:rPr>
            </w:pPr>
          </w:p>
        </w:tc>
      </w:tr>
    </w:tbl>
    <w:p w14:paraId="72FDF282" w14:textId="77777777" w:rsidR="00DF20D7" w:rsidRDefault="00DF20D7" w:rsidP="008E2DEB">
      <w:pPr>
        <w:spacing w:line="360" w:lineRule="auto"/>
        <w:jc w:val="both"/>
        <w:rPr>
          <w:rFonts w:ascii="Book Antiqua" w:hAnsi="Book Antiqua" w:cs="Arial"/>
        </w:rPr>
      </w:pPr>
    </w:p>
    <w:p w14:paraId="682F2EBB" w14:textId="19D440BD" w:rsidR="003E0989" w:rsidRPr="00D86E5C" w:rsidRDefault="003E0989" w:rsidP="008E2DEB">
      <w:pPr>
        <w:spacing w:line="360" w:lineRule="auto"/>
        <w:jc w:val="both"/>
        <w:rPr>
          <w:rFonts w:ascii="Book Antiqua" w:hAnsi="Book Antiqua"/>
        </w:rPr>
      </w:pPr>
      <w:r w:rsidRPr="00D86E5C">
        <w:rPr>
          <w:rFonts w:ascii="Book Antiqua" w:hAnsi="Book Antiqua" w:cs="Arial"/>
        </w:rPr>
        <w:t>RBES</w:t>
      </w:r>
      <w:r w:rsidR="00DF20D7">
        <w:rPr>
          <w:rFonts w:ascii="Book Antiqua" w:hAnsi="Book Antiqua" w:cs="Arial"/>
        </w:rPr>
        <w:t>:</w:t>
      </w:r>
      <w:r w:rsidRPr="00D86E5C">
        <w:rPr>
          <w:rFonts w:ascii="Book Antiqua" w:hAnsi="Book Antiqua"/>
        </w:rPr>
        <w:t xml:space="preserve"> </w:t>
      </w:r>
      <w:r w:rsidR="00DF20D7" w:rsidRPr="00D86E5C">
        <w:rPr>
          <w:rFonts w:ascii="Book Antiqua" w:hAnsi="Book Antiqua" w:cs="Arial"/>
        </w:rPr>
        <w:t xml:space="preserve">Refractory </w:t>
      </w:r>
      <w:r w:rsidRPr="00D86E5C">
        <w:rPr>
          <w:rFonts w:ascii="Book Antiqua" w:hAnsi="Book Antiqua" w:cs="Arial"/>
        </w:rPr>
        <w:t>benign esophageal strictures</w:t>
      </w:r>
      <w:r w:rsidR="00CA05A2">
        <w:rPr>
          <w:rFonts w:ascii="Book Antiqua" w:hAnsi="Book Antiqua" w:cs="Arial"/>
        </w:rPr>
        <w:t>.</w:t>
      </w:r>
    </w:p>
    <w:p w14:paraId="3BC4974C" w14:textId="7EB417E0" w:rsidR="003E0989" w:rsidRPr="00D86E5C" w:rsidRDefault="003E0989" w:rsidP="008E2DEB">
      <w:pPr>
        <w:spacing w:line="360" w:lineRule="auto"/>
        <w:jc w:val="both"/>
        <w:rPr>
          <w:rFonts w:ascii="Book Antiqua" w:hAnsi="Book Antiqua"/>
        </w:rPr>
      </w:pPr>
      <w:r w:rsidRPr="00D86E5C">
        <w:rPr>
          <w:rFonts w:ascii="Book Antiqua" w:hAnsi="Book Antiqua"/>
        </w:rPr>
        <w:br w:type="page"/>
      </w:r>
    </w:p>
    <w:tbl>
      <w:tblPr>
        <w:tblpPr w:leftFromText="180" w:rightFromText="180" w:horzAnchor="margin" w:tblpY="789"/>
        <w:tblW w:w="76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52"/>
        <w:gridCol w:w="2268"/>
        <w:gridCol w:w="2831"/>
      </w:tblGrid>
      <w:tr w:rsidR="003E0989" w:rsidRPr="00D86E5C" w14:paraId="7ECC9EFE" w14:textId="77777777" w:rsidTr="00542A0D">
        <w:trPr>
          <w:trHeight w:val="320"/>
        </w:trPr>
        <w:tc>
          <w:tcPr>
            <w:tcW w:w="7651" w:type="dxa"/>
            <w:gridSpan w:val="3"/>
            <w:tcBorders>
              <w:top w:val="nil"/>
              <w:left w:val="nil"/>
              <w:bottom w:val="single" w:sz="4" w:space="0" w:color="auto"/>
              <w:right w:val="nil"/>
            </w:tcBorders>
            <w:vAlign w:val="center"/>
          </w:tcPr>
          <w:p w14:paraId="1C338045" w14:textId="26BD7521" w:rsidR="003E0989" w:rsidRPr="00D86E5C" w:rsidRDefault="003E0989" w:rsidP="008E2DEB">
            <w:pPr>
              <w:pStyle w:val="af0"/>
              <w:tabs>
                <w:tab w:val="left" w:pos="3120"/>
                <w:tab w:val="center" w:pos="3679"/>
              </w:tabs>
              <w:spacing w:line="360" w:lineRule="auto"/>
              <w:jc w:val="both"/>
              <w:rPr>
                <w:rFonts w:ascii="Book Antiqua" w:hAnsi="Book Antiqua" w:cs="Arial"/>
                <w:szCs w:val="24"/>
              </w:rPr>
            </w:pPr>
          </w:p>
        </w:tc>
      </w:tr>
      <w:tr w:rsidR="003E0989" w:rsidRPr="00D86E5C" w14:paraId="4456415B" w14:textId="77777777" w:rsidTr="00542A0D">
        <w:trPr>
          <w:trHeight w:val="320"/>
        </w:trPr>
        <w:tc>
          <w:tcPr>
            <w:tcW w:w="2552" w:type="dxa"/>
            <w:tcBorders>
              <w:top w:val="single" w:sz="4" w:space="0" w:color="auto"/>
              <w:left w:val="nil"/>
              <w:bottom w:val="single" w:sz="4" w:space="0" w:color="auto"/>
              <w:right w:val="nil"/>
            </w:tcBorders>
            <w:vAlign w:val="center"/>
          </w:tcPr>
          <w:p w14:paraId="0AFC84DE" w14:textId="77777777" w:rsidR="003E0989" w:rsidRPr="00CA05A2" w:rsidRDefault="003E0989" w:rsidP="008E2DEB">
            <w:pPr>
              <w:spacing w:line="360" w:lineRule="auto"/>
              <w:jc w:val="both"/>
              <w:rPr>
                <w:rFonts w:ascii="Book Antiqua" w:hAnsi="Book Antiqua" w:cs="Arial"/>
                <w:b/>
              </w:rPr>
            </w:pPr>
          </w:p>
        </w:tc>
        <w:tc>
          <w:tcPr>
            <w:tcW w:w="2268" w:type="dxa"/>
            <w:tcBorders>
              <w:top w:val="single" w:sz="4" w:space="0" w:color="auto"/>
              <w:left w:val="nil"/>
              <w:bottom w:val="single" w:sz="4" w:space="0" w:color="auto"/>
              <w:right w:val="nil"/>
            </w:tcBorders>
            <w:vAlign w:val="center"/>
          </w:tcPr>
          <w:p w14:paraId="1481DF3D" w14:textId="4DE1BDA9" w:rsidR="003E0989" w:rsidRPr="00CA05A2" w:rsidRDefault="003E0989" w:rsidP="008E2DEB">
            <w:pPr>
              <w:spacing w:line="360" w:lineRule="auto"/>
              <w:jc w:val="both"/>
              <w:rPr>
                <w:rFonts w:ascii="Book Antiqua" w:hAnsi="Book Antiqua" w:cs="Arial"/>
                <w:b/>
              </w:rPr>
            </w:pPr>
            <w:r w:rsidRPr="00CA05A2">
              <w:rPr>
                <w:rFonts w:ascii="Book Antiqua" w:hAnsi="Book Antiqua" w:cs="Arial"/>
                <w:b/>
              </w:rPr>
              <w:t xml:space="preserve">Early </w:t>
            </w:r>
            <w:r w:rsidR="00CA05A2" w:rsidRPr="00CA05A2">
              <w:rPr>
                <w:rFonts w:ascii="Book Antiqua" w:hAnsi="Book Antiqua" w:cs="Arial"/>
                <w:b/>
                <w:i/>
              </w:rPr>
              <w:t xml:space="preserve"> </w:t>
            </w:r>
          </w:p>
          <w:p w14:paraId="555DEF8A" w14:textId="48611E70" w:rsidR="003E0989" w:rsidRPr="00CA05A2" w:rsidRDefault="00CA05A2" w:rsidP="008E2DEB">
            <w:pPr>
              <w:spacing w:line="360" w:lineRule="auto"/>
              <w:jc w:val="both"/>
              <w:rPr>
                <w:rFonts w:ascii="Book Antiqua" w:hAnsi="Book Antiqua" w:cs="Arial"/>
                <w:b/>
              </w:rPr>
            </w:pPr>
            <w:r w:rsidRPr="00CA05A2">
              <w:rPr>
                <w:rFonts w:ascii="Book Antiqua" w:hAnsi="Book Antiqua" w:cs="Arial"/>
                <w:b/>
                <w:i/>
              </w:rPr>
              <w:t>n</w:t>
            </w:r>
            <w:r w:rsidRPr="00CA05A2">
              <w:rPr>
                <w:rFonts w:ascii="Book Antiqua" w:hAnsi="Book Antiqua" w:cs="Arial"/>
                <w:b/>
              </w:rPr>
              <w:t xml:space="preserve"> </w:t>
            </w:r>
            <w:r w:rsidR="003E0989" w:rsidRPr="00CA05A2">
              <w:rPr>
                <w:rFonts w:ascii="Book Antiqua" w:hAnsi="Book Antiqua" w:cs="Arial"/>
                <w:b/>
              </w:rPr>
              <w:t>=</w:t>
            </w:r>
            <w:r w:rsidRPr="00CA05A2">
              <w:rPr>
                <w:rFonts w:ascii="Book Antiqua" w:hAnsi="Book Antiqua" w:cs="Arial"/>
                <w:b/>
              </w:rPr>
              <w:t xml:space="preserve"> </w:t>
            </w:r>
            <w:r w:rsidR="003E0989" w:rsidRPr="00CA05A2">
              <w:rPr>
                <w:rFonts w:ascii="Book Antiqua" w:hAnsi="Book Antiqua" w:cs="Arial"/>
                <w:b/>
              </w:rPr>
              <w:t>3</w:t>
            </w:r>
          </w:p>
        </w:tc>
        <w:tc>
          <w:tcPr>
            <w:tcW w:w="2831" w:type="dxa"/>
            <w:tcBorders>
              <w:top w:val="single" w:sz="4" w:space="0" w:color="auto"/>
              <w:left w:val="nil"/>
              <w:bottom w:val="single" w:sz="4" w:space="0" w:color="auto"/>
              <w:right w:val="nil"/>
            </w:tcBorders>
            <w:vAlign w:val="center"/>
          </w:tcPr>
          <w:p w14:paraId="0FBB6CCF" w14:textId="6835D03D" w:rsidR="003E0989" w:rsidRPr="00CA05A2" w:rsidRDefault="003E0989" w:rsidP="008E2DEB">
            <w:pPr>
              <w:spacing w:line="360" w:lineRule="auto"/>
              <w:jc w:val="both"/>
              <w:rPr>
                <w:rFonts w:ascii="Book Antiqua" w:hAnsi="Book Antiqua" w:cs="Arial"/>
                <w:b/>
              </w:rPr>
            </w:pPr>
            <w:r w:rsidRPr="00CA05A2">
              <w:rPr>
                <w:rFonts w:ascii="Book Antiqua" w:hAnsi="Book Antiqua" w:cs="Arial"/>
                <w:b/>
              </w:rPr>
              <w:t xml:space="preserve">Late </w:t>
            </w:r>
          </w:p>
          <w:p w14:paraId="2449F55A" w14:textId="385B5E3D" w:rsidR="003E0989" w:rsidRPr="00CA05A2" w:rsidRDefault="00CA05A2" w:rsidP="008E2DEB">
            <w:pPr>
              <w:spacing w:line="360" w:lineRule="auto"/>
              <w:jc w:val="both"/>
              <w:rPr>
                <w:rFonts w:ascii="Book Antiqua" w:hAnsi="Book Antiqua" w:cs="Arial"/>
                <w:b/>
              </w:rPr>
            </w:pPr>
            <w:r w:rsidRPr="00CA05A2">
              <w:rPr>
                <w:rFonts w:ascii="Book Antiqua" w:hAnsi="Book Antiqua" w:cs="Arial"/>
                <w:b/>
                <w:i/>
              </w:rPr>
              <w:t>n</w:t>
            </w:r>
            <w:r w:rsidRPr="00CA05A2">
              <w:rPr>
                <w:rFonts w:ascii="Book Antiqua" w:hAnsi="Book Antiqua" w:cs="Arial"/>
                <w:b/>
              </w:rPr>
              <w:t xml:space="preserve"> = </w:t>
            </w:r>
            <w:r w:rsidR="003E0989" w:rsidRPr="00CA05A2">
              <w:rPr>
                <w:rFonts w:ascii="Book Antiqua" w:hAnsi="Book Antiqua" w:cs="Arial"/>
                <w:b/>
              </w:rPr>
              <w:t>11</w:t>
            </w:r>
          </w:p>
        </w:tc>
      </w:tr>
      <w:tr w:rsidR="003E0989" w:rsidRPr="00D86E5C" w14:paraId="0BB0DF54" w14:textId="77777777" w:rsidTr="00542A0D">
        <w:trPr>
          <w:trHeight w:val="320"/>
        </w:trPr>
        <w:tc>
          <w:tcPr>
            <w:tcW w:w="2552" w:type="dxa"/>
            <w:tcBorders>
              <w:top w:val="single" w:sz="4" w:space="0" w:color="auto"/>
              <w:left w:val="nil"/>
              <w:bottom w:val="nil"/>
              <w:right w:val="nil"/>
            </w:tcBorders>
            <w:vAlign w:val="center"/>
          </w:tcPr>
          <w:p w14:paraId="3C161AB9" w14:textId="77777777" w:rsidR="003E0989" w:rsidRPr="00D86E5C" w:rsidRDefault="003E0989" w:rsidP="008E2DEB">
            <w:pPr>
              <w:spacing w:line="360" w:lineRule="auto"/>
              <w:jc w:val="both"/>
              <w:rPr>
                <w:rFonts w:ascii="Book Antiqua" w:hAnsi="Book Antiqua" w:cs="Arial"/>
              </w:rPr>
            </w:pPr>
            <w:bookmarkStart w:id="1" w:name="_GoBack"/>
            <w:r w:rsidRPr="00D86E5C">
              <w:rPr>
                <w:rFonts w:ascii="Book Antiqua" w:hAnsi="Book Antiqua" w:cs="Arial"/>
              </w:rPr>
              <w:t>Stent</w:t>
            </w:r>
            <w:bookmarkEnd w:id="1"/>
            <w:r w:rsidRPr="00D86E5C">
              <w:rPr>
                <w:rFonts w:ascii="Book Antiqua" w:hAnsi="Book Antiqua" w:cs="Arial"/>
              </w:rPr>
              <w:t xml:space="preserve"> overgrowth</w:t>
            </w:r>
          </w:p>
        </w:tc>
        <w:tc>
          <w:tcPr>
            <w:tcW w:w="2268" w:type="dxa"/>
            <w:tcBorders>
              <w:top w:val="single" w:sz="4" w:space="0" w:color="auto"/>
              <w:left w:val="nil"/>
              <w:bottom w:val="nil"/>
              <w:right w:val="nil"/>
            </w:tcBorders>
            <w:vAlign w:val="center"/>
          </w:tcPr>
          <w:p w14:paraId="370BFCC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w:t>
            </w:r>
          </w:p>
        </w:tc>
        <w:tc>
          <w:tcPr>
            <w:tcW w:w="2831" w:type="dxa"/>
            <w:tcBorders>
              <w:top w:val="single" w:sz="4" w:space="0" w:color="auto"/>
              <w:left w:val="nil"/>
              <w:bottom w:val="nil"/>
              <w:right w:val="nil"/>
            </w:tcBorders>
            <w:vAlign w:val="center"/>
          </w:tcPr>
          <w:p w14:paraId="61EE3D41"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w:t>
            </w:r>
          </w:p>
        </w:tc>
      </w:tr>
      <w:tr w:rsidR="003E0989" w:rsidRPr="00D86E5C" w14:paraId="1C6AB56E" w14:textId="77777777" w:rsidTr="00542A0D">
        <w:trPr>
          <w:trHeight w:val="320"/>
        </w:trPr>
        <w:tc>
          <w:tcPr>
            <w:tcW w:w="2552" w:type="dxa"/>
            <w:tcBorders>
              <w:top w:val="nil"/>
              <w:left w:val="nil"/>
              <w:bottom w:val="nil"/>
              <w:right w:val="nil"/>
            </w:tcBorders>
            <w:vAlign w:val="center"/>
          </w:tcPr>
          <w:p w14:paraId="1B743E8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Stent migration</w:t>
            </w:r>
          </w:p>
        </w:tc>
        <w:tc>
          <w:tcPr>
            <w:tcW w:w="2268" w:type="dxa"/>
            <w:tcBorders>
              <w:top w:val="nil"/>
              <w:left w:val="nil"/>
              <w:bottom w:val="nil"/>
              <w:right w:val="nil"/>
            </w:tcBorders>
            <w:vAlign w:val="center"/>
          </w:tcPr>
          <w:p w14:paraId="558FB6E7"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w:t>
            </w:r>
          </w:p>
        </w:tc>
        <w:tc>
          <w:tcPr>
            <w:tcW w:w="2831" w:type="dxa"/>
            <w:tcBorders>
              <w:top w:val="nil"/>
              <w:left w:val="nil"/>
              <w:bottom w:val="nil"/>
              <w:right w:val="nil"/>
            </w:tcBorders>
            <w:vAlign w:val="center"/>
          </w:tcPr>
          <w:p w14:paraId="0568B169"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5</w:t>
            </w:r>
          </w:p>
        </w:tc>
      </w:tr>
      <w:tr w:rsidR="003E0989" w:rsidRPr="00D86E5C" w14:paraId="146B8216" w14:textId="77777777" w:rsidTr="00542A0D">
        <w:trPr>
          <w:trHeight w:val="320"/>
        </w:trPr>
        <w:tc>
          <w:tcPr>
            <w:tcW w:w="2552" w:type="dxa"/>
            <w:tcBorders>
              <w:top w:val="nil"/>
              <w:left w:val="nil"/>
              <w:bottom w:val="nil"/>
              <w:right w:val="nil"/>
            </w:tcBorders>
            <w:vAlign w:val="center"/>
          </w:tcPr>
          <w:p w14:paraId="44BEFDD9"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Food impaction</w:t>
            </w:r>
          </w:p>
        </w:tc>
        <w:tc>
          <w:tcPr>
            <w:tcW w:w="2268" w:type="dxa"/>
            <w:tcBorders>
              <w:top w:val="nil"/>
              <w:left w:val="nil"/>
              <w:bottom w:val="nil"/>
              <w:right w:val="nil"/>
            </w:tcBorders>
            <w:vAlign w:val="center"/>
          </w:tcPr>
          <w:p w14:paraId="6E1D5335"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w:t>
            </w:r>
          </w:p>
        </w:tc>
        <w:tc>
          <w:tcPr>
            <w:tcW w:w="2831" w:type="dxa"/>
            <w:tcBorders>
              <w:top w:val="nil"/>
              <w:left w:val="nil"/>
              <w:bottom w:val="nil"/>
              <w:right w:val="nil"/>
            </w:tcBorders>
            <w:vAlign w:val="center"/>
          </w:tcPr>
          <w:p w14:paraId="760E0F3D"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3</w:t>
            </w:r>
          </w:p>
        </w:tc>
      </w:tr>
      <w:tr w:rsidR="003E0989" w:rsidRPr="00D86E5C" w14:paraId="11146FC7" w14:textId="77777777" w:rsidTr="00542A0D">
        <w:trPr>
          <w:trHeight w:val="320"/>
        </w:trPr>
        <w:tc>
          <w:tcPr>
            <w:tcW w:w="2552" w:type="dxa"/>
            <w:tcBorders>
              <w:top w:val="nil"/>
              <w:left w:val="nil"/>
              <w:bottom w:val="nil"/>
              <w:right w:val="nil"/>
            </w:tcBorders>
            <w:vAlign w:val="center"/>
          </w:tcPr>
          <w:p w14:paraId="7B6A414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Fistula</w:t>
            </w:r>
          </w:p>
        </w:tc>
        <w:tc>
          <w:tcPr>
            <w:tcW w:w="2268" w:type="dxa"/>
            <w:tcBorders>
              <w:top w:val="nil"/>
              <w:left w:val="nil"/>
              <w:bottom w:val="nil"/>
              <w:right w:val="nil"/>
            </w:tcBorders>
            <w:vAlign w:val="center"/>
          </w:tcPr>
          <w:p w14:paraId="365674D1"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w:t>
            </w:r>
          </w:p>
        </w:tc>
        <w:tc>
          <w:tcPr>
            <w:tcW w:w="2831" w:type="dxa"/>
            <w:tcBorders>
              <w:top w:val="nil"/>
              <w:left w:val="nil"/>
              <w:bottom w:val="nil"/>
              <w:right w:val="nil"/>
            </w:tcBorders>
            <w:vAlign w:val="center"/>
          </w:tcPr>
          <w:p w14:paraId="2DCC48D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5</w:t>
            </w:r>
          </w:p>
        </w:tc>
      </w:tr>
      <w:tr w:rsidR="003E0989" w:rsidRPr="00D86E5C" w14:paraId="448DB211" w14:textId="77777777" w:rsidTr="00542A0D">
        <w:trPr>
          <w:trHeight w:val="320"/>
        </w:trPr>
        <w:tc>
          <w:tcPr>
            <w:tcW w:w="2552" w:type="dxa"/>
            <w:tcBorders>
              <w:top w:val="nil"/>
              <w:left w:val="nil"/>
              <w:bottom w:val="nil"/>
              <w:right w:val="nil"/>
            </w:tcBorders>
            <w:vAlign w:val="center"/>
          </w:tcPr>
          <w:p w14:paraId="5810D3D3"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Bleeding</w:t>
            </w:r>
          </w:p>
        </w:tc>
        <w:tc>
          <w:tcPr>
            <w:tcW w:w="2268" w:type="dxa"/>
            <w:tcBorders>
              <w:top w:val="nil"/>
              <w:left w:val="nil"/>
              <w:bottom w:val="nil"/>
              <w:right w:val="nil"/>
            </w:tcBorders>
            <w:vAlign w:val="center"/>
          </w:tcPr>
          <w:p w14:paraId="189B17C7"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w:t>
            </w:r>
          </w:p>
        </w:tc>
        <w:tc>
          <w:tcPr>
            <w:tcW w:w="2831" w:type="dxa"/>
            <w:tcBorders>
              <w:top w:val="nil"/>
              <w:left w:val="nil"/>
              <w:bottom w:val="nil"/>
              <w:right w:val="nil"/>
            </w:tcBorders>
            <w:vAlign w:val="center"/>
          </w:tcPr>
          <w:p w14:paraId="10EBE3C5"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w:t>
            </w:r>
          </w:p>
        </w:tc>
      </w:tr>
      <w:tr w:rsidR="003E0989" w:rsidRPr="00D86E5C" w14:paraId="5BAC2BB7" w14:textId="77777777" w:rsidTr="00542A0D">
        <w:trPr>
          <w:trHeight w:val="320"/>
        </w:trPr>
        <w:tc>
          <w:tcPr>
            <w:tcW w:w="2552" w:type="dxa"/>
            <w:tcBorders>
              <w:top w:val="nil"/>
              <w:left w:val="nil"/>
              <w:bottom w:val="single" w:sz="4" w:space="0" w:color="auto"/>
              <w:right w:val="nil"/>
            </w:tcBorders>
            <w:vAlign w:val="center"/>
          </w:tcPr>
          <w:p w14:paraId="0AF5042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Intolerable chest pain</w:t>
            </w:r>
          </w:p>
        </w:tc>
        <w:tc>
          <w:tcPr>
            <w:tcW w:w="2268" w:type="dxa"/>
            <w:tcBorders>
              <w:top w:val="nil"/>
              <w:left w:val="nil"/>
              <w:bottom w:val="single" w:sz="4" w:space="0" w:color="auto"/>
              <w:right w:val="nil"/>
            </w:tcBorders>
            <w:vAlign w:val="center"/>
          </w:tcPr>
          <w:p w14:paraId="74AE0F8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w:t>
            </w:r>
          </w:p>
        </w:tc>
        <w:tc>
          <w:tcPr>
            <w:tcW w:w="2831" w:type="dxa"/>
            <w:tcBorders>
              <w:top w:val="nil"/>
              <w:left w:val="nil"/>
              <w:bottom w:val="single" w:sz="4" w:space="0" w:color="auto"/>
              <w:right w:val="nil"/>
            </w:tcBorders>
            <w:vAlign w:val="center"/>
          </w:tcPr>
          <w:p w14:paraId="5497B94A"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w:t>
            </w:r>
          </w:p>
        </w:tc>
      </w:tr>
    </w:tbl>
    <w:p w14:paraId="7715F188" w14:textId="738297D0" w:rsidR="003E0989" w:rsidRPr="00CA05A2" w:rsidRDefault="00CA05A2" w:rsidP="008E2DEB">
      <w:pPr>
        <w:spacing w:line="360" w:lineRule="auto"/>
        <w:jc w:val="both"/>
        <w:rPr>
          <w:rFonts w:ascii="Book Antiqua" w:hAnsi="Book Antiqua"/>
          <w:b/>
        </w:rPr>
      </w:pPr>
      <w:r w:rsidRPr="00CA05A2">
        <w:rPr>
          <w:rFonts w:ascii="Book Antiqua" w:hAnsi="Book Antiqua" w:cs="Arial"/>
          <w:b/>
          <w:bCs/>
        </w:rPr>
        <w:t>Table 6 Adverse ev</w:t>
      </w:r>
      <w:r w:rsidRPr="00CA05A2">
        <w:rPr>
          <w:rFonts w:ascii="Book Antiqua" w:hAnsi="Book Antiqua" w:cs="Arial"/>
          <w:b/>
          <w:bCs/>
        </w:rPr>
        <w:t>en</w:t>
      </w:r>
      <w:r w:rsidRPr="00CA05A2">
        <w:rPr>
          <w:rFonts w:ascii="Book Antiqua" w:hAnsi="Book Antiqua" w:cs="Arial"/>
          <w:b/>
          <w:bCs/>
        </w:rPr>
        <w:t xml:space="preserve">ts </w:t>
      </w:r>
      <w:r w:rsidR="00667BD1">
        <w:rPr>
          <w:rFonts w:ascii="Book Antiqua" w:hAnsi="Book Antiqua" w:cs="Arial"/>
          <w:b/>
          <w:bCs/>
        </w:rPr>
        <w:t>in patients with</w:t>
      </w:r>
      <w:r w:rsidR="00667BD1" w:rsidRPr="00CA05A2">
        <w:rPr>
          <w:rFonts w:ascii="Book Antiqua" w:hAnsi="Book Antiqua" w:cs="Arial"/>
          <w:b/>
          <w:bCs/>
        </w:rPr>
        <w:t xml:space="preserve"> </w:t>
      </w:r>
      <w:r w:rsidRPr="00CA05A2">
        <w:rPr>
          <w:rFonts w:ascii="Book Antiqua" w:hAnsi="Book Antiqua" w:cs="Arial"/>
          <w:b/>
        </w:rPr>
        <w:t>refrac</w:t>
      </w:r>
      <w:r w:rsidRPr="00CA05A2">
        <w:rPr>
          <w:rFonts w:ascii="Book Antiqua" w:hAnsi="Book Antiqua" w:cs="Arial"/>
          <w:b/>
        </w:rPr>
        <w:t>tory benign esophageal strictures</w:t>
      </w:r>
      <w:r w:rsidRPr="00CA05A2">
        <w:rPr>
          <w:rFonts w:ascii="Book Antiqua" w:hAnsi="Book Antiqua" w:cs="Arial"/>
          <w:b/>
          <w:i/>
        </w:rPr>
        <w:t xml:space="preserve"> n</w:t>
      </w:r>
      <w:r w:rsidRPr="00CA05A2">
        <w:rPr>
          <w:rFonts w:ascii="Book Antiqua" w:hAnsi="Book Antiqua" w:cs="Arial"/>
          <w:b/>
        </w:rPr>
        <w:t xml:space="preserve"> (%)</w:t>
      </w:r>
    </w:p>
    <w:p w14:paraId="1FDFD762" w14:textId="77777777" w:rsidR="003E0989" w:rsidRPr="00D86E5C" w:rsidRDefault="003E0989" w:rsidP="008E2DEB">
      <w:pPr>
        <w:spacing w:line="360" w:lineRule="auto"/>
        <w:jc w:val="both"/>
        <w:rPr>
          <w:rFonts w:ascii="Book Antiqua" w:hAnsi="Book Antiqua"/>
        </w:rPr>
      </w:pPr>
    </w:p>
    <w:p w14:paraId="69569082" w14:textId="77777777" w:rsidR="003E0989" w:rsidRPr="00D86E5C" w:rsidRDefault="003E0989" w:rsidP="008E2DEB">
      <w:pPr>
        <w:spacing w:line="360" w:lineRule="auto"/>
        <w:jc w:val="both"/>
        <w:rPr>
          <w:rFonts w:ascii="Book Antiqua" w:hAnsi="Book Antiqua"/>
        </w:rPr>
      </w:pPr>
    </w:p>
    <w:p w14:paraId="38F2B720" w14:textId="77777777" w:rsidR="003E0989" w:rsidRPr="00D86E5C" w:rsidRDefault="003E0989" w:rsidP="008E2DEB">
      <w:pPr>
        <w:spacing w:line="360" w:lineRule="auto"/>
        <w:jc w:val="both"/>
        <w:rPr>
          <w:rFonts w:ascii="Book Antiqua" w:hAnsi="Book Antiqua"/>
        </w:rPr>
      </w:pPr>
    </w:p>
    <w:p w14:paraId="52680FAE" w14:textId="77777777" w:rsidR="003E0989" w:rsidRPr="00D86E5C" w:rsidRDefault="003E0989" w:rsidP="008E2DEB">
      <w:pPr>
        <w:spacing w:line="360" w:lineRule="auto"/>
        <w:jc w:val="both"/>
        <w:rPr>
          <w:rFonts w:ascii="Book Antiqua" w:hAnsi="Book Antiqua"/>
        </w:rPr>
      </w:pPr>
    </w:p>
    <w:p w14:paraId="7D2E63DE" w14:textId="77777777" w:rsidR="003E0989" w:rsidRPr="00D86E5C" w:rsidRDefault="003E0989" w:rsidP="008E2DEB">
      <w:pPr>
        <w:spacing w:line="360" w:lineRule="auto"/>
        <w:jc w:val="both"/>
        <w:rPr>
          <w:rFonts w:ascii="Book Antiqua" w:hAnsi="Book Antiqua"/>
        </w:rPr>
      </w:pPr>
    </w:p>
    <w:p w14:paraId="77BA3DCC" w14:textId="77777777" w:rsidR="003E0989" w:rsidRPr="00D86E5C" w:rsidRDefault="003E0989" w:rsidP="008E2DEB">
      <w:pPr>
        <w:spacing w:line="360" w:lineRule="auto"/>
        <w:jc w:val="both"/>
        <w:rPr>
          <w:rFonts w:ascii="Book Antiqua" w:hAnsi="Book Antiqua"/>
        </w:rPr>
      </w:pPr>
    </w:p>
    <w:p w14:paraId="3EE1A894" w14:textId="77777777" w:rsidR="003E0989" w:rsidRPr="00D86E5C" w:rsidRDefault="003E0989" w:rsidP="008E2DEB">
      <w:pPr>
        <w:spacing w:line="360" w:lineRule="auto"/>
        <w:jc w:val="both"/>
        <w:rPr>
          <w:rFonts w:ascii="Book Antiqua" w:hAnsi="Book Antiqua"/>
        </w:rPr>
      </w:pPr>
    </w:p>
    <w:p w14:paraId="720D1E23" w14:textId="77777777" w:rsidR="003E0989" w:rsidRPr="00D86E5C" w:rsidRDefault="003E0989" w:rsidP="008E2DEB">
      <w:pPr>
        <w:spacing w:line="360" w:lineRule="auto"/>
        <w:jc w:val="both"/>
        <w:rPr>
          <w:rFonts w:ascii="Book Antiqua" w:hAnsi="Book Antiqua"/>
        </w:rPr>
      </w:pPr>
    </w:p>
    <w:p w14:paraId="7C4A25E3" w14:textId="77777777" w:rsidR="003E0989" w:rsidRPr="00D86E5C" w:rsidRDefault="003E0989" w:rsidP="008E2DEB">
      <w:pPr>
        <w:spacing w:line="360" w:lineRule="auto"/>
        <w:jc w:val="both"/>
        <w:rPr>
          <w:rFonts w:ascii="Book Antiqua" w:hAnsi="Book Antiqua"/>
        </w:rPr>
      </w:pPr>
    </w:p>
    <w:p w14:paraId="439C7B5D" w14:textId="77777777" w:rsidR="003E0989" w:rsidRPr="00D86E5C" w:rsidRDefault="003E0989" w:rsidP="008E2DEB">
      <w:pPr>
        <w:spacing w:line="360" w:lineRule="auto"/>
        <w:jc w:val="both"/>
        <w:rPr>
          <w:rFonts w:ascii="Book Antiqua" w:hAnsi="Book Antiqua"/>
        </w:rPr>
      </w:pPr>
    </w:p>
    <w:p w14:paraId="6535690A" w14:textId="77777777" w:rsidR="003E0989" w:rsidRPr="00D86E5C" w:rsidRDefault="003E0989" w:rsidP="008E2DEB">
      <w:pPr>
        <w:spacing w:line="360" w:lineRule="auto"/>
        <w:jc w:val="both"/>
        <w:rPr>
          <w:rFonts w:ascii="Book Antiqua" w:hAnsi="Book Antiqua"/>
        </w:rPr>
      </w:pPr>
    </w:p>
    <w:p w14:paraId="5E04D5CC" w14:textId="2A51AFBF" w:rsidR="003E0989" w:rsidRPr="00D86E5C" w:rsidRDefault="003E0989" w:rsidP="008E2DEB">
      <w:pPr>
        <w:spacing w:line="360" w:lineRule="auto"/>
        <w:jc w:val="both"/>
        <w:rPr>
          <w:rFonts w:ascii="Book Antiqua" w:hAnsi="Book Antiqua"/>
        </w:rPr>
      </w:pPr>
      <w:r w:rsidRPr="00D86E5C">
        <w:rPr>
          <w:rFonts w:ascii="Book Antiqua" w:hAnsi="Book Antiqua"/>
        </w:rPr>
        <w:br w:type="page"/>
      </w:r>
    </w:p>
    <w:tbl>
      <w:tblPr>
        <w:tblStyle w:val="af1"/>
        <w:tblpPr w:leftFromText="180" w:rightFromText="180" w:horzAnchor="margin" w:tblpY="457"/>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35"/>
        <w:gridCol w:w="1418"/>
        <w:gridCol w:w="1417"/>
        <w:gridCol w:w="1418"/>
        <w:gridCol w:w="992"/>
      </w:tblGrid>
      <w:tr w:rsidR="003E0989" w:rsidRPr="00D86E5C" w14:paraId="717632FB" w14:textId="77777777" w:rsidTr="00CA05A2">
        <w:tc>
          <w:tcPr>
            <w:tcW w:w="8080" w:type="dxa"/>
            <w:gridSpan w:val="5"/>
            <w:tcBorders>
              <w:bottom w:val="single" w:sz="4" w:space="0" w:color="auto"/>
            </w:tcBorders>
          </w:tcPr>
          <w:p w14:paraId="102C953B" w14:textId="7406F6BA" w:rsidR="003E0989" w:rsidRDefault="003E0989" w:rsidP="008E2DEB">
            <w:pPr>
              <w:spacing w:line="360" w:lineRule="auto"/>
              <w:jc w:val="both"/>
              <w:rPr>
                <w:rFonts w:ascii="Book Antiqua" w:hAnsi="Book Antiqua"/>
                <w:b/>
              </w:rPr>
            </w:pPr>
            <w:r w:rsidRPr="00CA05A2">
              <w:rPr>
                <w:rFonts w:ascii="Book Antiqua" w:hAnsi="Book Antiqua" w:cs="Arial"/>
                <w:b/>
              </w:rPr>
              <w:lastRenderedPageBreak/>
              <w:t xml:space="preserve">Table 7 </w:t>
            </w:r>
            <w:r w:rsidR="00667BD1">
              <w:rPr>
                <w:rFonts w:ascii="Book Antiqua" w:eastAsia="Arial Unicode MS" w:hAnsi="Book Antiqua" w:cs="Arial"/>
                <w:b/>
              </w:rPr>
              <w:t>C</w:t>
            </w:r>
            <w:r w:rsidRPr="00CA05A2">
              <w:rPr>
                <w:rFonts w:ascii="Book Antiqua" w:eastAsia="Arial Unicode MS" w:hAnsi="Book Antiqua" w:cs="Arial"/>
                <w:b/>
              </w:rPr>
              <w:t xml:space="preserve">haracteristics of 57 patients with </w:t>
            </w:r>
            <w:r w:rsidR="00CA05A2" w:rsidRPr="00CA05A2">
              <w:rPr>
                <w:rFonts w:ascii="Book Antiqua" w:hAnsi="Book Antiqua"/>
                <w:b/>
              </w:rPr>
              <w:t>refractory benign esophageal strictures</w:t>
            </w:r>
          </w:p>
          <w:p w14:paraId="738932FE" w14:textId="3BF063AC" w:rsidR="00CA05A2" w:rsidRPr="00CA05A2" w:rsidRDefault="00CA05A2" w:rsidP="008E2DEB">
            <w:pPr>
              <w:spacing w:line="360" w:lineRule="auto"/>
              <w:jc w:val="both"/>
              <w:rPr>
                <w:rFonts w:ascii="Book Antiqua" w:hAnsi="Book Antiqua" w:cs="Arial"/>
                <w:b/>
              </w:rPr>
            </w:pPr>
          </w:p>
        </w:tc>
      </w:tr>
      <w:tr w:rsidR="003E0989" w:rsidRPr="00D86E5C" w14:paraId="3880DCCC" w14:textId="77777777" w:rsidTr="00CA05A2">
        <w:tc>
          <w:tcPr>
            <w:tcW w:w="2835" w:type="dxa"/>
            <w:tcBorders>
              <w:top w:val="single" w:sz="4" w:space="0" w:color="auto"/>
              <w:bottom w:val="single" w:sz="4" w:space="0" w:color="auto"/>
            </w:tcBorders>
          </w:tcPr>
          <w:p w14:paraId="5E8EB900" w14:textId="77777777" w:rsidR="003E0989" w:rsidRPr="00CA05A2" w:rsidRDefault="003E0989" w:rsidP="008E2DEB">
            <w:pPr>
              <w:spacing w:line="360" w:lineRule="auto"/>
              <w:jc w:val="both"/>
              <w:rPr>
                <w:rFonts w:ascii="Book Antiqua" w:hAnsi="Book Antiqua" w:cs="Arial"/>
                <w:b/>
              </w:rPr>
            </w:pPr>
            <w:r w:rsidRPr="00CA05A2">
              <w:rPr>
                <w:rFonts w:ascii="Book Antiqua" w:eastAsia="Arial Unicode MS" w:hAnsi="Book Antiqua" w:cs="Arial"/>
                <w:b/>
              </w:rPr>
              <w:t>Category</w:t>
            </w:r>
          </w:p>
        </w:tc>
        <w:tc>
          <w:tcPr>
            <w:tcW w:w="1418" w:type="dxa"/>
            <w:tcBorders>
              <w:top w:val="single" w:sz="4" w:space="0" w:color="auto"/>
              <w:bottom w:val="single" w:sz="4" w:space="0" w:color="auto"/>
            </w:tcBorders>
          </w:tcPr>
          <w:p w14:paraId="245C0B8B" w14:textId="57081E47" w:rsidR="003E0989" w:rsidRPr="00CA05A2" w:rsidRDefault="003E0989" w:rsidP="008E2DEB">
            <w:pPr>
              <w:spacing w:line="360" w:lineRule="auto"/>
              <w:jc w:val="both"/>
              <w:rPr>
                <w:rFonts w:ascii="Book Antiqua" w:hAnsi="Book Antiqua" w:cs="Arial"/>
                <w:b/>
              </w:rPr>
            </w:pPr>
            <w:r w:rsidRPr="00CA05A2">
              <w:rPr>
                <w:rFonts w:ascii="Book Antiqua" w:hAnsi="Book Antiqua" w:cs="Arial"/>
                <w:b/>
                <w:i/>
              </w:rPr>
              <w:t>N</w:t>
            </w:r>
            <w:r w:rsidR="00CA05A2" w:rsidRPr="00CA05A2">
              <w:rPr>
                <w:rFonts w:ascii="Book Antiqua" w:hAnsi="Book Antiqua" w:cs="Arial"/>
                <w:b/>
              </w:rPr>
              <w:t xml:space="preserve"> </w:t>
            </w:r>
            <w:r w:rsidRPr="00CA05A2">
              <w:rPr>
                <w:rFonts w:ascii="Book Antiqua" w:hAnsi="Book Antiqua" w:cs="Arial"/>
                <w:b/>
              </w:rPr>
              <w:t>(%)/M</w:t>
            </w:r>
          </w:p>
          <w:p w14:paraId="7A33A577" w14:textId="77777777" w:rsidR="003E0989" w:rsidRPr="00CA05A2" w:rsidRDefault="003E0989" w:rsidP="008E2DEB">
            <w:pPr>
              <w:spacing w:line="360" w:lineRule="auto"/>
              <w:jc w:val="both"/>
              <w:rPr>
                <w:rFonts w:ascii="Book Antiqua" w:hAnsi="Book Antiqua" w:cs="Arial"/>
                <w:b/>
              </w:rPr>
            </w:pPr>
            <w:r w:rsidRPr="00CA05A2">
              <w:rPr>
                <w:rFonts w:ascii="Book Antiqua" w:hAnsi="Book Antiqua" w:cs="Arial"/>
                <w:b/>
              </w:rPr>
              <w:t>(range)</w:t>
            </w:r>
          </w:p>
        </w:tc>
        <w:tc>
          <w:tcPr>
            <w:tcW w:w="1417" w:type="dxa"/>
            <w:tcBorders>
              <w:top w:val="single" w:sz="4" w:space="0" w:color="auto"/>
              <w:bottom w:val="single" w:sz="4" w:space="0" w:color="auto"/>
            </w:tcBorders>
          </w:tcPr>
          <w:p w14:paraId="2A5FBB7F" w14:textId="77777777" w:rsidR="003E0989" w:rsidRPr="00CA05A2" w:rsidRDefault="003E0989" w:rsidP="008E2DEB">
            <w:pPr>
              <w:spacing w:line="360" w:lineRule="auto"/>
              <w:jc w:val="both"/>
              <w:rPr>
                <w:rFonts w:ascii="Book Antiqua" w:hAnsi="Book Antiqua" w:cs="Arial"/>
                <w:b/>
              </w:rPr>
            </w:pPr>
            <w:r w:rsidRPr="00CA05A2">
              <w:rPr>
                <w:rFonts w:ascii="Book Antiqua" w:hAnsi="Book Antiqua" w:cs="Arial"/>
                <w:b/>
              </w:rPr>
              <w:t>Success</w:t>
            </w:r>
          </w:p>
          <w:p w14:paraId="35A8B4F4" w14:textId="25EAB86C" w:rsidR="003E0989" w:rsidRPr="00CA05A2" w:rsidRDefault="003E0989" w:rsidP="008E2DEB">
            <w:pPr>
              <w:spacing w:line="360" w:lineRule="auto"/>
              <w:jc w:val="both"/>
              <w:rPr>
                <w:rFonts w:ascii="Book Antiqua" w:hAnsi="Book Antiqua" w:cs="Arial"/>
                <w:b/>
              </w:rPr>
            </w:pPr>
            <w:r w:rsidRPr="00CA05A2">
              <w:rPr>
                <w:rFonts w:ascii="Book Antiqua" w:hAnsi="Book Antiqua" w:cs="Arial"/>
                <w:b/>
              </w:rPr>
              <w:t>(</w:t>
            </w:r>
            <w:r w:rsidR="00CA05A2" w:rsidRPr="00CA05A2">
              <w:rPr>
                <w:rFonts w:ascii="Book Antiqua" w:hAnsi="Book Antiqua" w:cs="Arial"/>
                <w:b/>
                <w:i/>
              </w:rPr>
              <w:t>n</w:t>
            </w:r>
            <w:r w:rsidR="00CA05A2" w:rsidRPr="00CA05A2">
              <w:rPr>
                <w:rFonts w:ascii="Book Antiqua" w:hAnsi="Book Antiqua" w:cs="Arial"/>
                <w:b/>
              </w:rPr>
              <w:t xml:space="preserve"> </w:t>
            </w:r>
            <w:r w:rsidRPr="00CA05A2">
              <w:rPr>
                <w:rFonts w:ascii="Book Antiqua" w:hAnsi="Book Antiqua" w:cs="Arial"/>
                <w:b/>
              </w:rPr>
              <w:t>=</w:t>
            </w:r>
            <w:r w:rsidR="00CA05A2" w:rsidRPr="00CA05A2">
              <w:rPr>
                <w:rFonts w:ascii="Book Antiqua" w:hAnsi="Book Antiqua" w:cs="Arial"/>
                <w:b/>
              </w:rPr>
              <w:t xml:space="preserve"> </w:t>
            </w:r>
            <w:r w:rsidRPr="00CA05A2">
              <w:rPr>
                <w:rFonts w:ascii="Book Antiqua" w:hAnsi="Book Antiqua" w:cs="Arial"/>
                <w:b/>
              </w:rPr>
              <w:t>27)</w:t>
            </w:r>
          </w:p>
        </w:tc>
        <w:tc>
          <w:tcPr>
            <w:tcW w:w="1418" w:type="dxa"/>
            <w:tcBorders>
              <w:top w:val="single" w:sz="4" w:space="0" w:color="auto"/>
              <w:bottom w:val="single" w:sz="4" w:space="0" w:color="auto"/>
            </w:tcBorders>
          </w:tcPr>
          <w:p w14:paraId="2432C8DD" w14:textId="4A343AA0" w:rsidR="003E0989" w:rsidRPr="00CA05A2" w:rsidRDefault="00667BD1" w:rsidP="008E2DEB">
            <w:pPr>
              <w:spacing w:line="360" w:lineRule="auto"/>
              <w:jc w:val="both"/>
              <w:rPr>
                <w:rFonts w:ascii="Book Antiqua" w:hAnsi="Book Antiqua" w:cs="Arial"/>
                <w:b/>
              </w:rPr>
            </w:pPr>
            <w:r>
              <w:rPr>
                <w:rFonts w:ascii="Book Antiqua" w:hAnsi="Book Antiqua" w:cs="Arial"/>
                <w:b/>
              </w:rPr>
              <w:t>Failure</w:t>
            </w:r>
          </w:p>
          <w:p w14:paraId="4B50800E" w14:textId="457F2A25" w:rsidR="003E0989" w:rsidRPr="00CA05A2" w:rsidRDefault="003E0989" w:rsidP="008E2DEB">
            <w:pPr>
              <w:spacing w:line="360" w:lineRule="auto"/>
              <w:jc w:val="both"/>
              <w:rPr>
                <w:rFonts w:ascii="Book Antiqua" w:hAnsi="Book Antiqua" w:cs="Arial"/>
                <w:b/>
              </w:rPr>
            </w:pPr>
            <w:r w:rsidRPr="00CA05A2">
              <w:rPr>
                <w:rFonts w:ascii="Book Antiqua" w:hAnsi="Book Antiqua" w:cs="Arial"/>
                <w:b/>
              </w:rPr>
              <w:t>(</w:t>
            </w:r>
            <w:r w:rsidR="00CA05A2" w:rsidRPr="00CA05A2">
              <w:rPr>
                <w:rFonts w:ascii="Book Antiqua" w:hAnsi="Book Antiqua" w:cs="Arial"/>
                <w:b/>
                <w:i/>
              </w:rPr>
              <w:t>n</w:t>
            </w:r>
            <w:r w:rsidR="00CA05A2" w:rsidRPr="00CA05A2">
              <w:rPr>
                <w:rFonts w:ascii="Book Antiqua" w:hAnsi="Book Antiqua" w:cs="Arial"/>
                <w:b/>
              </w:rPr>
              <w:t xml:space="preserve"> = </w:t>
            </w:r>
            <w:r w:rsidRPr="00CA05A2">
              <w:rPr>
                <w:rFonts w:ascii="Book Antiqua" w:hAnsi="Book Antiqua" w:cs="Arial"/>
                <w:b/>
              </w:rPr>
              <w:t>30)</w:t>
            </w:r>
          </w:p>
        </w:tc>
        <w:tc>
          <w:tcPr>
            <w:tcW w:w="992" w:type="dxa"/>
            <w:tcBorders>
              <w:top w:val="single" w:sz="4" w:space="0" w:color="auto"/>
              <w:bottom w:val="single" w:sz="4" w:space="0" w:color="auto"/>
            </w:tcBorders>
          </w:tcPr>
          <w:p w14:paraId="6A4D74A5" w14:textId="50B9EC1C" w:rsidR="003E0989" w:rsidRPr="00CA05A2" w:rsidRDefault="003E0989" w:rsidP="00104108">
            <w:pPr>
              <w:spacing w:line="360" w:lineRule="auto"/>
              <w:jc w:val="both"/>
              <w:rPr>
                <w:rFonts w:ascii="Book Antiqua" w:hAnsi="Book Antiqua" w:cs="Arial"/>
                <w:b/>
              </w:rPr>
            </w:pPr>
            <w:r w:rsidRPr="00CA05A2">
              <w:rPr>
                <w:rFonts w:ascii="Book Antiqua" w:hAnsi="Book Antiqua" w:cs="Arial"/>
                <w:b/>
                <w:i/>
              </w:rPr>
              <w:t>P</w:t>
            </w:r>
          </w:p>
        </w:tc>
      </w:tr>
      <w:tr w:rsidR="003E0989" w:rsidRPr="00D86E5C" w14:paraId="22AA4715" w14:textId="77777777" w:rsidTr="00CA05A2">
        <w:tc>
          <w:tcPr>
            <w:tcW w:w="2835" w:type="dxa"/>
            <w:tcBorders>
              <w:top w:val="single" w:sz="4" w:space="0" w:color="auto"/>
            </w:tcBorders>
          </w:tcPr>
          <w:p w14:paraId="42A34571" w14:textId="77777777" w:rsidR="003E0989" w:rsidRPr="00D86E5C" w:rsidRDefault="003E0989" w:rsidP="008E2DEB">
            <w:pPr>
              <w:spacing w:line="360" w:lineRule="auto"/>
              <w:jc w:val="both"/>
              <w:rPr>
                <w:rFonts w:ascii="Book Antiqua" w:eastAsia="Arial Unicode MS" w:hAnsi="Book Antiqua" w:cs="Arial"/>
              </w:rPr>
            </w:pPr>
            <w:r w:rsidRPr="00D86E5C">
              <w:rPr>
                <w:rFonts w:ascii="Book Antiqua" w:eastAsia="Arial Unicode MS" w:hAnsi="Book Antiqua" w:cs="Arial"/>
              </w:rPr>
              <w:t>Sex</w:t>
            </w:r>
          </w:p>
        </w:tc>
        <w:tc>
          <w:tcPr>
            <w:tcW w:w="1418" w:type="dxa"/>
            <w:tcBorders>
              <w:top w:val="single" w:sz="4" w:space="0" w:color="auto"/>
            </w:tcBorders>
          </w:tcPr>
          <w:p w14:paraId="0CABD6E5" w14:textId="77777777" w:rsidR="003E0989" w:rsidRPr="00D86E5C" w:rsidRDefault="003E0989" w:rsidP="008E2DEB">
            <w:pPr>
              <w:spacing w:line="360" w:lineRule="auto"/>
              <w:jc w:val="both"/>
              <w:rPr>
                <w:rFonts w:ascii="Book Antiqua" w:hAnsi="Book Antiqua" w:cs="Arial"/>
              </w:rPr>
            </w:pPr>
          </w:p>
        </w:tc>
        <w:tc>
          <w:tcPr>
            <w:tcW w:w="1417" w:type="dxa"/>
            <w:tcBorders>
              <w:top w:val="single" w:sz="4" w:space="0" w:color="auto"/>
            </w:tcBorders>
          </w:tcPr>
          <w:p w14:paraId="375FD6AD" w14:textId="77777777" w:rsidR="003E0989" w:rsidRPr="00D86E5C" w:rsidRDefault="003E0989" w:rsidP="008E2DEB">
            <w:pPr>
              <w:spacing w:line="360" w:lineRule="auto"/>
              <w:jc w:val="both"/>
              <w:rPr>
                <w:rFonts w:ascii="Book Antiqua" w:hAnsi="Book Antiqua" w:cs="Arial"/>
              </w:rPr>
            </w:pPr>
          </w:p>
        </w:tc>
        <w:tc>
          <w:tcPr>
            <w:tcW w:w="1418" w:type="dxa"/>
            <w:tcBorders>
              <w:top w:val="single" w:sz="4" w:space="0" w:color="auto"/>
            </w:tcBorders>
          </w:tcPr>
          <w:p w14:paraId="72BB6943" w14:textId="77777777" w:rsidR="003E0989" w:rsidRPr="00D86E5C" w:rsidRDefault="003E0989" w:rsidP="008E2DEB">
            <w:pPr>
              <w:spacing w:line="360" w:lineRule="auto"/>
              <w:jc w:val="both"/>
              <w:rPr>
                <w:rFonts w:ascii="Book Antiqua" w:hAnsi="Book Antiqua" w:cs="Arial"/>
              </w:rPr>
            </w:pPr>
          </w:p>
        </w:tc>
        <w:tc>
          <w:tcPr>
            <w:tcW w:w="992" w:type="dxa"/>
            <w:tcBorders>
              <w:top w:val="single" w:sz="4" w:space="0" w:color="auto"/>
            </w:tcBorders>
            <w:vAlign w:val="center"/>
          </w:tcPr>
          <w:p w14:paraId="1AC214F2" w14:textId="77777777" w:rsidR="003E0989" w:rsidRPr="00D86E5C" w:rsidRDefault="003E0989" w:rsidP="008E2DEB">
            <w:pPr>
              <w:spacing w:line="360" w:lineRule="auto"/>
              <w:jc w:val="both"/>
              <w:rPr>
                <w:rFonts w:ascii="Book Antiqua" w:hAnsi="Book Antiqua" w:cs="Arial"/>
              </w:rPr>
            </w:pPr>
          </w:p>
        </w:tc>
      </w:tr>
      <w:tr w:rsidR="003E0989" w:rsidRPr="00D86E5C" w14:paraId="6D997D62" w14:textId="77777777" w:rsidTr="00CA05A2">
        <w:tc>
          <w:tcPr>
            <w:tcW w:w="2835" w:type="dxa"/>
            <w:vAlign w:val="center"/>
          </w:tcPr>
          <w:p w14:paraId="7975A8D2"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Female</w:t>
            </w:r>
          </w:p>
        </w:tc>
        <w:tc>
          <w:tcPr>
            <w:tcW w:w="1418" w:type="dxa"/>
          </w:tcPr>
          <w:p w14:paraId="31DA8956" w14:textId="3AD6C6BE" w:rsidR="003E0989" w:rsidRPr="00D86E5C" w:rsidRDefault="003E0989" w:rsidP="008E2DEB">
            <w:pPr>
              <w:spacing w:line="360" w:lineRule="auto"/>
              <w:jc w:val="both"/>
              <w:rPr>
                <w:rFonts w:ascii="Book Antiqua" w:hAnsi="Book Antiqua" w:cs="Arial"/>
              </w:rPr>
            </w:pPr>
            <w:r w:rsidRPr="00D86E5C">
              <w:rPr>
                <w:rFonts w:ascii="Book Antiqua" w:hAnsi="Book Antiqua" w:cs="Arial"/>
              </w:rPr>
              <w:t>18</w:t>
            </w:r>
            <w:r w:rsidR="00CA05A2">
              <w:rPr>
                <w:rFonts w:ascii="Book Antiqua" w:hAnsi="Book Antiqua" w:cs="Arial"/>
              </w:rPr>
              <w:t xml:space="preserve"> </w:t>
            </w:r>
            <w:r w:rsidRPr="00D86E5C">
              <w:rPr>
                <w:rFonts w:ascii="Book Antiqua" w:hAnsi="Book Antiqua" w:cs="Arial"/>
              </w:rPr>
              <w:t>(31.5%)</w:t>
            </w:r>
          </w:p>
        </w:tc>
        <w:tc>
          <w:tcPr>
            <w:tcW w:w="1417" w:type="dxa"/>
          </w:tcPr>
          <w:p w14:paraId="27D36443"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9</w:t>
            </w:r>
          </w:p>
        </w:tc>
        <w:tc>
          <w:tcPr>
            <w:tcW w:w="1418" w:type="dxa"/>
          </w:tcPr>
          <w:p w14:paraId="73BA24C5"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9</w:t>
            </w:r>
          </w:p>
        </w:tc>
        <w:tc>
          <w:tcPr>
            <w:tcW w:w="992" w:type="dxa"/>
            <w:vMerge w:val="restart"/>
            <w:vAlign w:val="center"/>
          </w:tcPr>
          <w:p w14:paraId="47218FE1"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0.787</w:t>
            </w:r>
          </w:p>
        </w:tc>
      </w:tr>
      <w:tr w:rsidR="003E0989" w:rsidRPr="00D86E5C" w14:paraId="51E6DA9C" w14:textId="77777777" w:rsidTr="00CA05A2">
        <w:tc>
          <w:tcPr>
            <w:tcW w:w="2835" w:type="dxa"/>
            <w:vAlign w:val="center"/>
          </w:tcPr>
          <w:p w14:paraId="346BFFDB"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Male</w:t>
            </w:r>
          </w:p>
        </w:tc>
        <w:tc>
          <w:tcPr>
            <w:tcW w:w="1418" w:type="dxa"/>
          </w:tcPr>
          <w:p w14:paraId="2E4333B9" w14:textId="5C93438F" w:rsidR="003E0989" w:rsidRPr="00D86E5C" w:rsidRDefault="003E0989" w:rsidP="008E2DEB">
            <w:pPr>
              <w:spacing w:line="360" w:lineRule="auto"/>
              <w:jc w:val="both"/>
              <w:rPr>
                <w:rFonts w:ascii="Book Antiqua" w:hAnsi="Book Antiqua" w:cs="Arial"/>
              </w:rPr>
            </w:pPr>
            <w:r w:rsidRPr="00D86E5C">
              <w:rPr>
                <w:rFonts w:ascii="Book Antiqua" w:hAnsi="Book Antiqua" w:cs="Arial"/>
              </w:rPr>
              <w:t>39</w:t>
            </w:r>
            <w:r w:rsidR="00CA05A2">
              <w:rPr>
                <w:rFonts w:ascii="Book Antiqua" w:hAnsi="Book Antiqua" w:cs="Arial"/>
              </w:rPr>
              <w:t xml:space="preserve"> </w:t>
            </w:r>
            <w:r w:rsidRPr="00D86E5C">
              <w:rPr>
                <w:rFonts w:ascii="Book Antiqua" w:hAnsi="Book Antiqua" w:cs="Arial"/>
              </w:rPr>
              <w:t>(68.5%)</w:t>
            </w:r>
          </w:p>
        </w:tc>
        <w:tc>
          <w:tcPr>
            <w:tcW w:w="1417" w:type="dxa"/>
          </w:tcPr>
          <w:p w14:paraId="63241EC4"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18</w:t>
            </w:r>
          </w:p>
        </w:tc>
        <w:tc>
          <w:tcPr>
            <w:tcW w:w="1418" w:type="dxa"/>
          </w:tcPr>
          <w:p w14:paraId="7BBD27E1"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21</w:t>
            </w:r>
          </w:p>
        </w:tc>
        <w:tc>
          <w:tcPr>
            <w:tcW w:w="992" w:type="dxa"/>
            <w:vMerge/>
            <w:vAlign w:val="center"/>
          </w:tcPr>
          <w:p w14:paraId="22AFEB69" w14:textId="77777777" w:rsidR="003E0989" w:rsidRPr="00D86E5C" w:rsidRDefault="003E0989" w:rsidP="008E2DEB">
            <w:pPr>
              <w:spacing w:line="360" w:lineRule="auto"/>
              <w:jc w:val="both"/>
              <w:rPr>
                <w:rFonts w:ascii="Book Antiqua" w:hAnsi="Book Antiqua" w:cs="Arial"/>
              </w:rPr>
            </w:pPr>
          </w:p>
        </w:tc>
      </w:tr>
      <w:tr w:rsidR="003E0989" w:rsidRPr="00D86E5C" w14:paraId="2CD17E7D" w14:textId="77777777" w:rsidTr="00CA05A2">
        <w:tc>
          <w:tcPr>
            <w:tcW w:w="2835" w:type="dxa"/>
            <w:vAlign w:val="center"/>
          </w:tcPr>
          <w:p w14:paraId="205D66BE" w14:textId="2592A86A" w:rsidR="003E0989" w:rsidRPr="00D86E5C" w:rsidRDefault="003E0989" w:rsidP="008E2DEB">
            <w:pPr>
              <w:autoSpaceDE w:val="0"/>
              <w:autoSpaceDN w:val="0"/>
              <w:adjustRightInd w:val="0"/>
              <w:spacing w:line="360" w:lineRule="auto"/>
              <w:jc w:val="both"/>
              <w:rPr>
                <w:rFonts w:ascii="Book Antiqua" w:hAnsi="Book Antiqua" w:cs="Arial"/>
              </w:rPr>
            </w:pPr>
            <w:r w:rsidRPr="00D86E5C">
              <w:rPr>
                <w:rFonts w:ascii="Book Antiqua" w:eastAsia="Arial Unicode MS" w:hAnsi="Book Antiqua" w:cs="Arial"/>
              </w:rPr>
              <w:t xml:space="preserve">Age </w:t>
            </w:r>
            <w:r w:rsidRPr="00D86E5C">
              <w:rPr>
                <w:rFonts w:ascii="Book Antiqua" w:hAnsi="Book Antiqua" w:cs="Arial"/>
              </w:rPr>
              <w:t>(</w:t>
            </w:r>
            <w:r w:rsidRPr="00D86E5C">
              <w:rPr>
                <w:rFonts w:ascii="Book Antiqua" w:eastAsia="Arial Unicode MS" w:hAnsi="Book Antiqua" w:cs="Arial"/>
              </w:rPr>
              <w:t>yr</w:t>
            </w:r>
            <w:r w:rsidRPr="00D86E5C">
              <w:rPr>
                <w:rFonts w:ascii="Book Antiqua" w:hAnsi="Book Antiqua" w:cs="Arial"/>
              </w:rPr>
              <w:t>)</w:t>
            </w:r>
          </w:p>
        </w:tc>
        <w:tc>
          <w:tcPr>
            <w:tcW w:w="1418" w:type="dxa"/>
          </w:tcPr>
          <w:p w14:paraId="3A3B5938" w14:textId="2F6861D8" w:rsidR="003E0989" w:rsidRPr="00D86E5C" w:rsidRDefault="003E0989" w:rsidP="00104108">
            <w:pPr>
              <w:spacing w:line="360" w:lineRule="auto"/>
              <w:jc w:val="both"/>
              <w:rPr>
                <w:rFonts w:ascii="Book Antiqua" w:hAnsi="Book Antiqua" w:cs="Arial"/>
              </w:rPr>
            </w:pPr>
            <w:r w:rsidRPr="00D86E5C">
              <w:rPr>
                <w:rFonts w:ascii="Book Antiqua" w:hAnsi="Book Antiqua" w:cs="Arial"/>
              </w:rPr>
              <w:t>60</w:t>
            </w:r>
            <w:r w:rsidR="00CA05A2">
              <w:rPr>
                <w:rFonts w:ascii="Book Antiqua" w:hAnsi="Book Antiqua" w:cs="Arial"/>
              </w:rPr>
              <w:t xml:space="preserve"> </w:t>
            </w:r>
            <w:r w:rsidRPr="00D86E5C">
              <w:rPr>
                <w:rFonts w:ascii="Book Antiqua" w:hAnsi="Book Antiqua" w:cs="Arial"/>
              </w:rPr>
              <w:t>(16</w:t>
            </w:r>
            <w:r w:rsidR="00667BD1">
              <w:rPr>
                <w:rFonts w:ascii="Book Antiqua" w:hAnsi="Book Antiqua" w:cs="Arial"/>
              </w:rPr>
              <w:t>-</w:t>
            </w:r>
            <w:r w:rsidRPr="00D86E5C">
              <w:rPr>
                <w:rFonts w:ascii="Book Antiqua" w:hAnsi="Book Antiqua" w:cs="Arial"/>
              </w:rPr>
              <w:t>75)</w:t>
            </w:r>
          </w:p>
        </w:tc>
        <w:tc>
          <w:tcPr>
            <w:tcW w:w="1417" w:type="dxa"/>
          </w:tcPr>
          <w:p w14:paraId="11DA9D27" w14:textId="55846A9B" w:rsidR="003E0989" w:rsidRPr="00D86E5C" w:rsidRDefault="003E0989" w:rsidP="00104108">
            <w:pPr>
              <w:spacing w:line="360" w:lineRule="auto"/>
              <w:jc w:val="both"/>
              <w:rPr>
                <w:rFonts w:ascii="Book Antiqua" w:hAnsi="Book Antiqua" w:cs="Arial"/>
              </w:rPr>
            </w:pPr>
            <w:r w:rsidRPr="00D86E5C">
              <w:rPr>
                <w:rFonts w:ascii="Book Antiqua" w:hAnsi="Book Antiqua" w:cs="Arial"/>
              </w:rPr>
              <w:t>58</w:t>
            </w:r>
            <w:r w:rsidR="00CA05A2">
              <w:rPr>
                <w:rFonts w:ascii="Book Antiqua" w:hAnsi="Book Antiqua" w:cs="Arial"/>
              </w:rPr>
              <w:t xml:space="preserve"> </w:t>
            </w:r>
            <w:r w:rsidRPr="00D86E5C">
              <w:rPr>
                <w:rFonts w:ascii="Book Antiqua" w:hAnsi="Book Antiqua" w:cs="Arial"/>
              </w:rPr>
              <w:t>(16</w:t>
            </w:r>
            <w:r w:rsidR="00667BD1">
              <w:rPr>
                <w:rFonts w:ascii="Book Antiqua" w:hAnsi="Book Antiqua" w:cs="Arial"/>
              </w:rPr>
              <w:t>-</w:t>
            </w:r>
            <w:r w:rsidRPr="00D86E5C">
              <w:rPr>
                <w:rFonts w:ascii="Book Antiqua" w:hAnsi="Book Antiqua" w:cs="Arial"/>
              </w:rPr>
              <w:t>75)</w:t>
            </w:r>
          </w:p>
        </w:tc>
        <w:tc>
          <w:tcPr>
            <w:tcW w:w="1418" w:type="dxa"/>
          </w:tcPr>
          <w:p w14:paraId="0ACB928D" w14:textId="52CBBA08" w:rsidR="003E0989" w:rsidRPr="00D86E5C" w:rsidRDefault="003E0989" w:rsidP="00104108">
            <w:pPr>
              <w:spacing w:line="360" w:lineRule="auto"/>
              <w:jc w:val="both"/>
              <w:rPr>
                <w:rFonts w:ascii="Book Antiqua" w:hAnsi="Book Antiqua" w:cs="Arial"/>
              </w:rPr>
            </w:pPr>
            <w:r w:rsidRPr="00D86E5C">
              <w:rPr>
                <w:rFonts w:ascii="Book Antiqua" w:hAnsi="Book Antiqua" w:cs="Arial"/>
              </w:rPr>
              <w:t>60.5</w:t>
            </w:r>
            <w:r w:rsidR="00CA05A2">
              <w:rPr>
                <w:rFonts w:ascii="Book Antiqua" w:hAnsi="Book Antiqua" w:cs="Arial"/>
              </w:rPr>
              <w:t xml:space="preserve"> </w:t>
            </w:r>
            <w:r w:rsidRPr="00D86E5C">
              <w:rPr>
                <w:rFonts w:ascii="Book Antiqua" w:hAnsi="Book Antiqua" w:cs="Arial"/>
              </w:rPr>
              <w:t>(16</w:t>
            </w:r>
            <w:r w:rsidR="00667BD1">
              <w:rPr>
                <w:rFonts w:ascii="Book Antiqua" w:hAnsi="Book Antiqua" w:cs="Arial"/>
              </w:rPr>
              <w:t>-</w:t>
            </w:r>
            <w:r w:rsidRPr="00D86E5C">
              <w:rPr>
                <w:rFonts w:ascii="Book Antiqua" w:hAnsi="Book Antiqua" w:cs="Arial"/>
              </w:rPr>
              <w:t>74)</w:t>
            </w:r>
          </w:p>
        </w:tc>
        <w:tc>
          <w:tcPr>
            <w:tcW w:w="992" w:type="dxa"/>
            <w:vAlign w:val="center"/>
          </w:tcPr>
          <w:p w14:paraId="3EC1D33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0.472</w:t>
            </w:r>
          </w:p>
        </w:tc>
      </w:tr>
      <w:tr w:rsidR="003E0989" w:rsidRPr="00D86E5C" w14:paraId="6D450FF2" w14:textId="77777777" w:rsidTr="00CA05A2">
        <w:tc>
          <w:tcPr>
            <w:tcW w:w="2835" w:type="dxa"/>
          </w:tcPr>
          <w:p w14:paraId="7BEE4524" w14:textId="77777777" w:rsidR="003E0989" w:rsidRPr="00D86E5C" w:rsidRDefault="003E0989" w:rsidP="008E2DEB">
            <w:pPr>
              <w:spacing w:line="360" w:lineRule="auto"/>
              <w:jc w:val="both"/>
              <w:rPr>
                <w:rFonts w:ascii="Book Antiqua" w:eastAsia="Arial Unicode MS" w:hAnsi="Book Antiqua" w:cs="Arial"/>
              </w:rPr>
            </w:pPr>
            <w:r w:rsidRPr="00D86E5C">
              <w:rPr>
                <w:rFonts w:ascii="Book Antiqua" w:eastAsia="Arial Unicode MS" w:hAnsi="Book Antiqua" w:cs="Arial"/>
              </w:rPr>
              <w:t>Etiology</w:t>
            </w:r>
          </w:p>
        </w:tc>
        <w:tc>
          <w:tcPr>
            <w:tcW w:w="1418" w:type="dxa"/>
          </w:tcPr>
          <w:p w14:paraId="7EDF7E12" w14:textId="77777777" w:rsidR="003E0989" w:rsidRPr="00D86E5C" w:rsidRDefault="003E0989" w:rsidP="008E2DEB">
            <w:pPr>
              <w:spacing w:line="360" w:lineRule="auto"/>
              <w:jc w:val="both"/>
              <w:rPr>
                <w:rFonts w:ascii="Book Antiqua" w:hAnsi="Book Antiqua" w:cs="Arial"/>
              </w:rPr>
            </w:pPr>
          </w:p>
        </w:tc>
        <w:tc>
          <w:tcPr>
            <w:tcW w:w="1417" w:type="dxa"/>
          </w:tcPr>
          <w:p w14:paraId="5EF46C74" w14:textId="77777777" w:rsidR="003E0989" w:rsidRPr="00D86E5C" w:rsidRDefault="003E0989" w:rsidP="008E2DEB">
            <w:pPr>
              <w:spacing w:line="360" w:lineRule="auto"/>
              <w:jc w:val="both"/>
              <w:rPr>
                <w:rFonts w:ascii="Book Antiqua" w:hAnsi="Book Antiqua" w:cs="Arial"/>
              </w:rPr>
            </w:pPr>
          </w:p>
        </w:tc>
        <w:tc>
          <w:tcPr>
            <w:tcW w:w="1418" w:type="dxa"/>
          </w:tcPr>
          <w:p w14:paraId="61F177FA" w14:textId="77777777" w:rsidR="003E0989" w:rsidRPr="00D86E5C" w:rsidRDefault="003E0989" w:rsidP="008E2DEB">
            <w:pPr>
              <w:spacing w:line="360" w:lineRule="auto"/>
              <w:jc w:val="both"/>
              <w:rPr>
                <w:rFonts w:ascii="Book Antiqua" w:hAnsi="Book Antiqua" w:cs="Arial"/>
              </w:rPr>
            </w:pPr>
          </w:p>
        </w:tc>
        <w:tc>
          <w:tcPr>
            <w:tcW w:w="992" w:type="dxa"/>
            <w:vAlign w:val="center"/>
          </w:tcPr>
          <w:p w14:paraId="0794A9DC" w14:textId="77777777" w:rsidR="003E0989" w:rsidRPr="00D86E5C" w:rsidRDefault="003E0989" w:rsidP="008E2DEB">
            <w:pPr>
              <w:spacing w:line="360" w:lineRule="auto"/>
              <w:jc w:val="both"/>
              <w:rPr>
                <w:rFonts w:ascii="Book Antiqua" w:hAnsi="Book Antiqua" w:cs="Arial"/>
              </w:rPr>
            </w:pPr>
          </w:p>
        </w:tc>
      </w:tr>
      <w:tr w:rsidR="003E0989" w:rsidRPr="00D86E5C" w14:paraId="5F660147" w14:textId="77777777" w:rsidTr="00CA05A2">
        <w:tc>
          <w:tcPr>
            <w:tcW w:w="2835" w:type="dxa"/>
            <w:vAlign w:val="center"/>
          </w:tcPr>
          <w:p w14:paraId="0D81AB82"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P</w:t>
            </w:r>
            <w:r w:rsidRPr="00D86E5C">
              <w:rPr>
                <w:rFonts w:ascii="Book Antiqua" w:hAnsi="Book Antiqua" w:cs="Arial"/>
              </w:rPr>
              <w:t>ost-</w:t>
            </w:r>
            <w:r w:rsidRPr="00D86E5C">
              <w:rPr>
                <w:rFonts w:ascii="Book Antiqua" w:eastAsia="Arial Unicode MS" w:hAnsi="Book Antiqua" w:cs="Arial"/>
              </w:rPr>
              <w:t>ESD/ESTD</w:t>
            </w:r>
          </w:p>
        </w:tc>
        <w:tc>
          <w:tcPr>
            <w:tcW w:w="1418" w:type="dxa"/>
          </w:tcPr>
          <w:p w14:paraId="429D3F9E" w14:textId="0653B0F2" w:rsidR="003E0989" w:rsidRPr="00D86E5C" w:rsidRDefault="003E0989" w:rsidP="008E2DEB">
            <w:pPr>
              <w:spacing w:line="360" w:lineRule="auto"/>
              <w:jc w:val="both"/>
              <w:rPr>
                <w:rFonts w:ascii="Book Antiqua" w:hAnsi="Book Antiqua" w:cs="Arial"/>
              </w:rPr>
            </w:pPr>
            <w:r w:rsidRPr="00D86E5C">
              <w:rPr>
                <w:rFonts w:ascii="Book Antiqua" w:hAnsi="Book Antiqua" w:cs="Arial"/>
              </w:rPr>
              <w:t>23</w:t>
            </w:r>
            <w:r w:rsidR="00CA05A2">
              <w:rPr>
                <w:rFonts w:ascii="Book Antiqua" w:hAnsi="Book Antiqua" w:cs="Arial"/>
              </w:rPr>
              <w:t xml:space="preserve"> </w:t>
            </w:r>
            <w:r w:rsidRPr="00D86E5C">
              <w:rPr>
                <w:rFonts w:ascii="Book Antiqua" w:hAnsi="Book Antiqua" w:cs="Arial"/>
              </w:rPr>
              <w:t>(40.4%)</w:t>
            </w:r>
          </w:p>
        </w:tc>
        <w:tc>
          <w:tcPr>
            <w:tcW w:w="1417" w:type="dxa"/>
          </w:tcPr>
          <w:p w14:paraId="259E5C61"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11</w:t>
            </w:r>
          </w:p>
        </w:tc>
        <w:tc>
          <w:tcPr>
            <w:tcW w:w="1418" w:type="dxa"/>
          </w:tcPr>
          <w:p w14:paraId="474AAFC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12</w:t>
            </w:r>
          </w:p>
        </w:tc>
        <w:tc>
          <w:tcPr>
            <w:tcW w:w="992" w:type="dxa"/>
            <w:vMerge w:val="restart"/>
            <w:vAlign w:val="center"/>
          </w:tcPr>
          <w:p w14:paraId="17457A00"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0.003</w:t>
            </w:r>
          </w:p>
        </w:tc>
      </w:tr>
      <w:tr w:rsidR="003E0989" w:rsidRPr="00D86E5C" w14:paraId="0514A8AA" w14:textId="77777777" w:rsidTr="00CA05A2">
        <w:tc>
          <w:tcPr>
            <w:tcW w:w="2835" w:type="dxa"/>
            <w:vAlign w:val="center"/>
          </w:tcPr>
          <w:p w14:paraId="674BF23B"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P</w:t>
            </w:r>
            <w:r w:rsidRPr="00D86E5C">
              <w:rPr>
                <w:rFonts w:ascii="Book Antiqua" w:hAnsi="Book Antiqua" w:cs="Arial"/>
              </w:rPr>
              <w:t>ostoperative</w:t>
            </w:r>
          </w:p>
        </w:tc>
        <w:tc>
          <w:tcPr>
            <w:tcW w:w="1418" w:type="dxa"/>
          </w:tcPr>
          <w:p w14:paraId="6798C1C9" w14:textId="53B7DD80" w:rsidR="003E0989" w:rsidRPr="00D86E5C" w:rsidRDefault="003E0989" w:rsidP="008E2DEB">
            <w:pPr>
              <w:spacing w:line="360" w:lineRule="auto"/>
              <w:jc w:val="both"/>
              <w:rPr>
                <w:rFonts w:ascii="Book Antiqua" w:hAnsi="Book Antiqua" w:cs="Arial"/>
              </w:rPr>
            </w:pPr>
            <w:r w:rsidRPr="00D86E5C">
              <w:rPr>
                <w:rFonts w:ascii="Book Antiqua" w:hAnsi="Book Antiqua" w:cs="Arial"/>
              </w:rPr>
              <w:t>23</w:t>
            </w:r>
            <w:r w:rsidR="00CA05A2">
              <w:rPr>
                <w:rFonts w:ascii="Book Antiqua" w:hAnsi="Book Antiqua" w:cs="Arial"/>
              </w:rPr>
              <w:t xml:space="preserve"> </w:t>
            </w:r>
            <w:r w:rsidRPr="00D86E5C">
              <w:rPr>
                <w:rFonts w:ascii="Book Antiqua" w:hAnsi="Book Antiqua" w:cs="Arial"/>
              </w:rPr>
              <w:t>(40.4%)</w:t>
            </w:r>
          </w:p>
        </w:tc>
        <w:tc>
          <w:tcPr>
            <w:tcW w:w="1417" w:type="dxa"/>
          </w:tcPr>
          <w:p w14:paraId="6A4F1BA0"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7</w:t>
            </w:r>
          </w:p>
        </w:tc>
        <w:tc>
          <w:tcPr>
            <w:tcW w:w="1418" w:type="dxa"/>
          </w:tcPr>
          <w:p w14:paraId="77E3C0A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16</w:t>
            </w:r>
          </w:p>
        </w:tc>
        <w:tc>
          <w:tcPr>
            <w:tcW w:w="992" w:type="dxa"/>
            <w:vMerge/>
            <w:vAlign w:val="center"/>
          </w:tcPr>
          <w:p w14:paraId="7761FC30" w14:textId="77777777" w:rsidR="003E0989" w:rsidRPr="00D86E5C" w:rsidRDefault="003E0989" w:rsidP="008E2DEB">
            <w:pPr>
              <w:spacing w:line="360" w:lineRule="auto"/>
              <w:jc w:val="both"/>
              <w:rPr>
                <w:rFonts w:ascii="Book Antiqua" w:hAnsi="Book Antiqua" w:cs="Arial"/>
              </w:rPr>
            </w:pPr>
          </w:p>
        </w:tc>
      </w:tr>
      <w:tr w:rsidR="003E0989" w:rsidRPr="00D86E5C" w14:paraId="64D6E4EB" w14:textId="77777777" w:rsidTr="00CA05A2">
        <w:tc>
          <w:tcPr>
            <w:tcW w:w="2835" w:type="dxa"/>
            <w:vAlign w:val="center"/>
          </w:tcPr>
          <w:p w14:paraId="0497328A"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eastAsia="Arial Unicode MS" w:hAnsi="Book Antiqua" w:cs="Arial"/>
              </w:rPr>
              <w:t>Caustic</w:t>
            </w:r>
          </w:p>
        </w:tc>
        <w:tc>
          <w:tcPr>
            <w:tcW w:w="1418" w:type="dxa"/>
          </w:tcPr>
          <w:p w14:paraId="377A9520" w14:textId="4FB94A12" w:rsidR="003E0989" w:rsidRPr="00D86E5C" w:rsidRDefault="003E0989" w:rsidP="008E2DEB">
            <w:pPr>
              <w:spacing w:line="360" w:lineRule="auto"/>
              <w:jc w:val="both"/>
              <w:rPr>
                <w:rFonts w:ascii="Book Antiqua" w:hAnsi="Book Antiqua" w:cs="Arial"/>
              </w:rPr>
            </w:pPr>
            <w:r w:rsidRPr="00D86E5C">
              <w:rPr>
                <w:rFonts w:ascii="Book Antiqua" w:hAnsi="Book Antiqua" w:cs="Arial"/>
              </w:rPr>
              <w:t>8</w:t>
            </w:r>
            <w:r w:rsidR="00CA05A2">
              <w:rPr>
                <w:rFonts w:ascii="Book Antiqua" w:hAnsi="Book Antiqua" w:cs="Arial"/>
              </w:rPr>
              <w:t xml:space="preserve"> </w:t>
            </w:r>
            <w:r w:rsidRPr="00D86E5C">
              <w:rPr>
                <w:rFonts w:ascii="Book Antiqua" w:hAnsi="Book Antiqua" w:cs="Arial"/>
              </w:rPr>
              <w:t>(14%)</w:t>
            </w:r>
          </w:p>
        </w:tc>
        <w:tc>
          <w:tcPr>
            <w:tcW w:w="1417" w:type="dxa"/>
          </w:tcPr>
          <w:p w14:paraId="74B7C0EB"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8</w:t>
            </w:r>
          </w:p>
        </w:tc>
        <w:tc>
          <w:tcPr>
            <w:tcW w:w="1418" w:type="dxa"/>
          </w:tcPr>
          <w:p w14:paraId="4870DE79"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w:t>
            </w:r>
          </w:p>
        </w:tc>
        <w:tc>
          <w:tcPr>
            <w:tcW w:w="992" w:type="dxa"/>
            <w:vMerge/>
            <w:vAlign w:val="center"/>
          </w:tcPr>
          <w:p w14:paraId="2D139F66" w14:textId="77777777" w:rsidR="003E0989" w:rsidRPr="00D86E5C" w:rsidRDefault="003E0989" w:rsidP="008E2DEB">
            <w:pPr>
              <w:spacing w:line="360" w:lineRule="auto"/>
              <w:jc w:val="both"/>
              <w:rPr>
                <w:rFonts w:ascii="Book Antiqua" w:hAnsi="Book Antiqua" w:cs="Arial"/>
              </w:rPr>
            </w:pPr>
          </w:p>
        </w:tc>
      </w:tr>
      <w:tr w:rsidR="003E0989" w:rsidRPr="00D86E5C" w14:paraId="4B84C99A" w14:textId="77777777" w:rsidTr="00CA05A2">
        <w:tc>
          <w:tcPr>
            <w:tcW w:w="2835" w:type="dxa"/>
            <w:vAlign w:val="center"/>
          </w:tcPr>
          <w:p w14:paraId="2318F58C"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hAnsi="Book Antiqua" w:cs="Arial"/>
                <w:kern w:val="1"/>
              </w:rPr>
            </w:pPr>
            <w:r w:rsidRPr="00D86E5C">
              <w:rPr>
                <w:rFonts w:ascii="Book Antiqua" w:hAnsi="Book Antiqua" w:cs="Arial"/>
                <w:kern w:val="1"/>
              </w:rPr>
              <w:t>Other</w:t>
            </w:r>
            <w:r w:rsidRPr="00D86E5C">
              <w:rPr>
                <w:rFonts w:ascii="Book Antiqua" w:hAnsi="Book Antiqua" w:cs="Arial"/>
              </w:rPr>
              <w:t>*</w:t>
            </w:r>
          </w:p>
        </w:tc>
        <w:tc>
          <w:tcPr>
            <w:tcW w:w="1418" w:type="dxa"/>
          </w:tcPr>
          <w:p w14:paraId="0F90BE19" w14:textId="125B74D3" w:rsidR="003E0989" w:rsidRPr="00D86E5C" w:rsidRDefault="003E0989" w:rsidP="008E2DEB">
            <w:pPr>
              <w:spacing w:line="360" w:lineRule="auto"/>
              <w:jc w:val="both"/>
              <w:rPr>
                <w:rFonts w:ascii="Book Antiqua" w:hAnsi="Book Antiqua" w:cs="Arial"/>
              </w:rPr>
            </w:pPr>
            <w:r w:rsidRPr="00D86E5C">
              <w:rPr>
                <w:rFonts w:ascii="Book Antiqua" w:hAnsi="Book Antiqua" w:cs="Arial"/>
              </w:rPr>
              <w:t>3</w:t>
            </w:r>
            <w:r w:rsidR="00CA05A2">
              <w:rPr>
                <w:rFonts w:ascii="Book Antiqua" w:hAnsi="Book Antiqua" w:cs="Arial"/>
              </w:rPr>
              <w:t xml:space="preserve"> </w:t>
            </w:r>
            <w:r w:rsidRPr="00D86E5C">
              <w:rPr>
                <w:rFonts w:ascii="Book Antiqua" w:hAnsi="Book Antiqua" w:cs="Arial"/>
              </w:rPr>
              <w:t>(5.2%)</w:t>
            </w:r>
          </w:p>
        </w:tc>
        <w:tc>
          <w:tcPr>
            <w:tcW w:w="1417" w:type="dxa"/>
          </w:tcPr>
          <w:p w14:paraId="3ED98E70"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w:t>
            </w:r>
          </w:p>
        </w:tc>
        <w:tc>
          <w:tcPr>
            <w:tcW w:w="1418" w:type="dxa"/>
          </w:tcPr>
          <w:p w14:paraId="3B3A31D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w:t>
            </w:r>
          </w:p>
        </w:tc>
        <w:tc>
          <w:tcPr>
            <w:tcW w:w="992" w:type="dxa"/>
            <w:vMerge/>
            <w:vAlign w:val="center"/>
          </w:tcPr>
          <w:p w14:paraId="4297903A" w14:textId="77777777" w:rsidR="003E0989" w:rsidRPr="00D86E5C" w:rsidRDefault="003E0989" w:rsidP="008E2DEB">
            <w:pPr>
              <w:spacing w:line="360" w:lineRule="auto"/>
              <w:jc w:val="both"/>
              <w:rPr>
                <w:rFonts w:ascii="Book Antiqua" w:hAnsi="Book Antiqua" w:cs="Arial"/>
              </w:rPr>
            </w:pPr>
          </w:p>
        </w:tc>
      </w:tr>
      <w:tr w:rsidR="003E0989" w:rsidRPr="00D86E5C" w14:paraId="54FD5552" w14:textId="77777777" w:rsidTr="00CA05A2">
        <w:tc>
          <w:tcPr>
            <w:tcW w:w="2835" w:type="dxa"/>
          </w:tcPr>
          <w:p w14:paraId="4036EC31" w14:textId="77777777" w:rsidR="003E0989" w:rsidRPr="00D86E5C" w:rsidRDefault="003E0989" w:rsidP="008E2DEB">
            <w:pPr>
              <w:spacing w:line="360" w:lineRule="auto"/>
              <w:jc w:val="both"/>
              <w:rPr>
                <w:rFonts w:ascii="Book Antiqua" w:hAnsi="Book Antiqua" w:cs="Arial"/>
              </w:rPr>
            </w:pPr>
            <w:r w:rsidRPr="00D86E5C">
              <w:rPr>
                <w:rFonts w:ascii="Book Antiqua" w:eastAsia="Arial Unicode MS" w:hAnsi="Book Antiqua" w:cs="Arial"/>
              </w:rPr>
              <w:t>Location of strictures</w:t>
            </w:r>
          </w:p>
        </w:tc>
        <w:tc>
          <w:tcPr>
            <w:tcW w:w="1418" w:type="dxa"/>
          </w:tcPr>
          <w:p w14:paraId="160FE613" w14:textId="77777777" w:rsidR="003E0989" w:rsidRPr="00D86E5C" w:rsidRDefault="003E0989" w:rsidP="008E2DEB">
            <w:pPr>
              <w:spacing w:line="360" w:lineRule="auto"/>
              <w:jc w:val="both"/>
              <w:rPr>
                <w:rFonts w:ascii="Book Antiqua" w:hAnsi="Book Antiqua" w:cs="Arial"/>
              </w:rPr>
            </w:pPr>
          </w:p>
        </w:tc>
        <w:tc>
          <w:tcPr>
            <w:tcW w:w="1417" w:type="dxa"/>
          </w:tcPr>
          <w:p w14:paraId="7AFA2B4F" w14:textId="77777777" w:rsidR="003E0989" w:rsidRPr="00D86E5C" w:rsidRDefault="003E0989" w:rsidP="008E2DEB">
            <w:pPr>
              <w:spacing w:line="360" w:lineRule="auto"/>
              <w:jc w:val="both"/>
              <w:rPr>
                <w:rFonts w:ascii="Book Antiqua" w:hAnsi="Book Antiqua" w:cs="Arial"/>
              </w:rPr>
            </w:pPr>
          </w:p>
        </w:tc>
        <w:tc>
          <w:tcPr>
            <w:tcW w:w="1418" w:type="dxa"/>
          </w:tcPr>
          <w:p w14:paraId="6A5C6FAE" w14:textId="77777777" w:rsidR="003E0989" w:rsidRPr="00D86E5C" w:rsidRDefault="003E0989" w:rsidP="008E2DEB">
            <w:pPr>
              <w:spacing w:line="360" w:lineRule="auto"/>
              <w:jc w:val="both"/>
              <w:rPr>
                <w:rFonts w:ascii="Book Antiqua" w:hAnsi="Book Antiqua" w:cs="Arial"/>
              </w:rPr>
            </w:pPr>
          </w:p>
        </w:tc>
        <w:tc>
          <w:tcPr>
            <w:tcW w:w="992" w:type="dxa"/>
            <w:vAlign w:val="center"/>
          </w:tcPr>
          <w:p w14:paraId="77355B52" w14:textId="77777777" w:rsidR="003E0989" w:rsidRPr="00D86E5C" w:rsidRDefault="003E0989" w:rsidP="008E2DEB">
            <w:pPr>
              <w:spacing w:line="360" w:lineRule="auto"/>
              <w:jc w:val="both"/>
              <w:rPr>
                <w:rFonts w:ascii="Book Antiqua" w:hAnsi="Book Antiqua" w:cs="Arial"/>
              </w:rPr>
            </w:pPr>
          </w:p>
        </w:tc>
      </w:tr>
      <w:tr w:rsidR="003E0989" w:rsidRPr="00D86E5C" w14:paraId="76A8D74B" w14:textId="77777777" w:rsidTr="00CA05A2">
        <w:tc>
          <w:tcPr>
            <w:tcW w:w="2835" w:type="dxa"/>
            <w:vAlign w:val="center"/>
          </w:tcPr>
          <w:p w14:paraId="15BF006F"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Cervical</w:t>
            </w:r>
          </w:p>
        </w:tc>
        <w:tc>
          <w:tcPr>
            <w:tcW w:w="1418" w:type="dxa"/>
          </w:tcPr>
          <w:p w14:paraId="5B806D67" w14:textId="599D85C9" w:rsidR="003E0989" w:rsidRPr="00D86E5C" w:rsidRDefault="003E0989" w:rsidP="008E2DEB">
            <w:pPr>
              <w:spacing w:line="360" w:lineRule="auto"/>
              <w:jc w:val="both"/>
              <w:rPr>
                <w:rFonts w:ascii="Book Antiqua" w:hAnsi="Book Antiqua" w:cs="Arial"/>
              </w:rPr>
            </w:pPr>
            <w:r w:rsidRPr="00D86E5C">
              <w:rPr>
                <w:rFonts w:ascii="Book Antiqua" w:hAnsi="Book Antiqua" w:cs="Arial"/>
              </w:rPr>
              <w:t>10</w:t>
            </w:r>
            <w:r w:rsidR="00CA05A2">
              <w:rPr>
                <w:rFonts w:ascii="Book Antiqua" w:hAnsi="Book Antiqua" w:cs="Arial"/>
              </w:rPr>
              <w:t xml:space="preserve"> </w:t>
            </w:r>
            <w:r w:rsidRPr="00D86E5C">
              <w:rPr>
                <w:rFonts w:ascii="Book Antiqua" w:hAnsi="Book Antiqua" w:cs="Arial"/>
              </w:rPr>
              <w:t>(17.5%)</w:t>
            </w:r>
          </w:p>
        </w:tc>
        <w:tc>
          <w:tcPr>
            <w:tcW w:w="1417" w:type="dxa"/>
          </w:tcPr>
          <w:p w14:paraId="68F1E26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5</w:t>
            </w:r>
          </w:p>
        </w:tc>
        <w:tc>
          <w:tcPr>
            <w:tcW w:w="1418" w:type="dxa"/>
          </w:tcPr>
          <w:p w14:paraId="22878F64"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5</w:t>
            </w:r>
          </w:p>
        </w:tc>
        <w:tc>
          <w:tcPr>
            <w:tcW w:w="992" w:type="dxa"/>
            <w:vMerge w:val="restart"/>
            <w:vAlign w:val="center"/>
          </w:tcPr>
          <w:p w14:paraId="4594C07A"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0.135</w:t>
            </w:r>
          </w:p>
        </w:tc>
      </w:tr>
      <w:tr w:rsidR="003E0989" w:rsidRPr="00D86E5C" w14:paraId="753F6F38" w14:textId="77777777" w:rsidTr="00CA05A2">
        <w:tc>
          <w:tcPr>
            <w:tcW w:w="2835" w:type="dxa"/>
            <w:vAlign w:val="center"/>
          </w:tcPr>
          <w:p w14:paraId="46584352"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kern w:val="1"/>
              </w:rPr>
              <w:t>Thoracic</w:t>
            </w:r>
          </w:p>
        </w:tc>
        <w:tc>
          <w:tcPr>
            <w:tcW w:w="1418" w:type="dxa"/>
          </w:tcPr>
          <w:p w14:paraId="431B69FF" w14:textId="0B2266A2" w:rsidR="003E0989" w:rsidRPr="00D86E5C" w:rsidRDefault="003E0989" w:rsidP="008E2DEB">
            <w:pPr>
              <w:spacing w:line="360" w:lineRule="auto"/>
              <w:jc w:val="both"/>
              <w:rPr>
                <w:rFonts w:ascii="Book Antiqua" w:hAnsi="Book Antiqua" w:cs="Arial"/>
              </w:rPr>
            </w:pPr>
            <w:r w:rsidRPr="00D86E5C">
              <w:rPr>
                <w:rFonts w:ascii="Book Antiqua" w:hAnsi="Book Antiqua" w:cs="Arial"/>
              </w:rPr>
              <w:t>44</w:t>
            </w:r>
            <w:r w:rsidR="00CA05A2">
              <w:rPr>
                <w:rFonts w:ascii="Book Antiqua" w:hAnsi="Book Antiqua" w:cs="Arial"/>
              </w:rPr>
              <w:t xml:space="preserve"> </w:t>
            </w:r>
            <w:r w:rsidRPr="00D86E5C">
              <w:rPr>
                <w:rFonts w:ascii="Book Antiqua" w:hAnsi="Book Antiqua" w:cs="Arial"/>
              </w:rPr>
              <w:t>(77.2%)</w:t>
            </w:r>
          </w:p>
        </w:tc>
        <w:tc>
          <w:tcPr>
            <w:tcW w:w="1417" w:type="dxa"/>
          </w:tcPr>
          <w:p w14:paraId="0DBE20E0"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22</w:t>
            </w:r>
          </w:p>
        </w:tc>
        <w:tc>
          <w:tcPr>
            <w:tcW w:w="1418" w:type="dxa"/>
          </w:tcPr>
          <w:p w14:paraId="51FFDE8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22</w:t>
            </w:r>
          </w:p>
        </w:tc>
        <w:tc>
          <w:tcPr>
            <w:tcW w:w="992" w:type="dxa"/>
            <w:vMerge/>
            <w:vAlign w:val="center"/>
          </w:tcPr>
          <w:p w14:paraId="6009DBBB" w14:textId="77777777" w:rsidR="003E0989" w:rsidRPr="00D86E5C" w:rsidRDefault="003E0989" w:rsidP="008E2DEB">
            <w:pPr>
              <w:spacing w:line="360" w:lineRule="auto"/>
              <w:jc w:val="both"/>
              <w:rPr>
                <w:rFonts w:ascii="Book Antiqua" w:hAnsi="Book Antiqua" w:cs="Arial"/>
              </w:rPr>
            </w:pPr>
          </w:p>
        </w:tc>
      </w:tr>
      <w:tr w:rsidR="003E0989" w:rsidRPr="00D86E5C" w14:paraId="60603A82" w14:textId="77777777" w:rsidTr="00CA05A2">
        <w:tc>
          <w:tcPr>
            <w:tcW w:w="2835" w:type="dxa"/>
            <w:vAlign w:val="center"/>
          </w:tcPr>
          <w:p w14:paraId="1D9AB2D4"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Ventral</w:t>
            </w:r>
          </w:p>
        </w:tc>
        <w:tc>
          <w:tcPr>
            <w:tcW w:w="1418" w:type="dxa"/>
          </w:tcPr>
          <w:p w14:paraId="52CB2FAE" w14:textId="41C81CEF" w:rsidR="003E0989" w:rsidRPr="00D86E5C" w:rsidRDefault="003E0989" w:rsidP="008E2DEB">
            <w:pPr>
              <w:spacing w:line="360" w:lineRule="auto"/>
              <w:jc w:val="both"/>
              <w:rPr>
                <w:rFonts w:ascii="Book Antiqua" w:hAnsi="Book Antiqua" w:cs="Arial"/>
              </w:rPr>
            </w:pPr>
            <w:r w:rsidRPr="00D86E5C">
              <w:rPr>
                <w:rFonts w:ascii="Book Antiqua" w:hAnsi="Book Antiqua" w:cs="Arial"/>
              </w:rPr>
              <w:t>3</w:t>
            </w:r>
            <w:r w:rsidR="00CA05A2">
              <w:rPr>
                <w:rFonts w:ascii="Book Antiqua" w:hAnsi="Book Antiqua" w:cs="Arial"/>
              </w:rPr>
              <w:t xml:space="preserve"> </w:t>
            </w:r>
            <w:r w:rsidRPr="00D86E5C">
              <w:rPr>
                <w:rFonts w:ascii="Book Antiqua" w:hAnsi="Book Antiqua" w:cs="Arial"/>
              </w:rPr>
              <w:t>(5.3%)</w:t>
            </w:r>
          </w:p>
        </w:tc>
        <w:tc>
          <w:tcPr>
            <w:tcW w:w="1417" w:type="dxa"/>
          </w:tcPr>
          <w:p w14:paraId="57F0F6A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w:t>
            </w:r>
          </w:p>
        </w:tc>
        <w:tc>
          <w:tcPr>
            <w:tcW w:w="1418" w:type="dxa"/>
          </w:tcPr>
          <w:p w14:paraId="5234748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3</w:t>
            </w:r>
          </w:p>
        </w:tc>
        <w:tc>
          <w:tcPr>
            <w:tcW w:w="992" w:type="dxa"/>
            <w:vMerge/>
            <w:vAlign w:val="center"/>
          </w:tcPr>
          <w:p w14:paraId="41687BC0" w14:textId="77777777" w:rsidR="003E0989" w:rsidRPr="00D86E5C" w:rsidRDefault="003E0989" w:rsidP="008E2DEB">
            <w:pPr>
              <w:spacing w:line="360" w:lineRule="auto"/>
              <w:jc w:val="both"/>
              <w:rPr>
                <w:rFonts w:ascii="Book Antiqua" w:hAnsi="Book Antiqua" w:cs="Arial"/>
              </w:rPr>
            </w:pPr>
          </w:p>
        </w:tc>
      </w:tr>
      <w:tr w:rsidR="003E0989" w:rsidRPr="00D86E5C" w14:paraId="23CF3B99" w14:textId="77777777" w:rsidTr="00CA05A2">
        <w:tc>
          <w:tcPr>
            <w:tcW w:w="2835" w:type="dxa"/>
            <w:vAlign w:val="center"/>
          </w:tcPr>
          <w:p w14:paraId="66B16B2F"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Number of strictures</w:t>
            </w:r>
          </w:p>
        </w:tc>
        <w:tc>
          <w:tcPr>
            <w:tcW w:w="1418" w:type="dxa"/>
          </w:tcPr>
          <w:p w14:paraId="3F69E1BC" w14:textId="77777777" w:rsidR="003E0989" w:rsidRPr="00D86E5C" w:rsidRDefault="003E0989" w:rsidP="008E2DEB">
            <w:pPr>
              <w:spacing w:line="360" w:lineRule="auto"/>
              <w:jc w:val="both"/>
              <w:rPr>
                <w:rFonts w:ascii="Book Antiqua" w:hAnsi="Book Antiqua" w:cs="Arial"/>
              </w:rPr>
            </w:pPr>
          </w:p>
        </w:tc>
        <w:tc>
          <w:tcPr>
            <w:tcW w:w="1417" w:type="dxa"/>
          </w:tcPr>
          <w:p w14:paraId="5C05C635" w14:textId="77777777" w:rsidR="003E0989" w:rsidRPr="00D86E5C" w:rsidRDefault="003E0989" w:rsidP="008E2DEB">
            <w:pPr>
              <w:spacing w:line="360" w:lineRule="auto"/>
              <w:jc w:val="both"/>
              <w:rPr>
                <w:rFonts w:ascii="Book Antiqua" w:hAnsi="Book Antiqua" w:cs="Arial"/>
              </w:rPr>
            </w:pPr>
          </w:p>
        </w:tc>
        <w:tc>
          <w:tcPr>
            <w:tcW w:w="1418" w:type="dxa"/>
          </w:tcPr>
          <w:p w14:paraId="6491C215" w14:textId="77777777" w:rsidR="003E0989" w:rsidRPr="00D86E5C" w:rsidRDefault="003E0989" w:rsidP="008E2DEB">
            <w:pPr>
              <w:spacing w:line="360" w:lineRule="auto"/>
              <w:jc w:val="both"/>
              <w:rPr>
                <w:rFonts w:ascii="Book Antiqua" w:hAnsi="Book Antiqua" w:cs="Arial"/>
              </w:rPr>
            </w:pPr>
          </w:p>
        </w:tc>
        <w:tc>
          <w:tcPr>
            <w:tcW w:w="992" w:type="dxa"/>
            <w:vAlign w:val="center"/>
          </w:tcPr>
          <w:p w14:paraId="46CF8FDF" w14:textId="77777777" w:rsidR="003E0989" w:rsidRPr="00D86E5C" w:rsidRDefault="003E0989" w:rsidP="008E2DEB">
            <w:pPr>
              <w:spacing w:line="360" w:lineRule="auto"/>
              <w:jc w:val="both"/>
              <w:rPr>
                <w:rFonts w:ascii="Book Antiqua" w:hAnsi="Book Antiqua" w:cs="Arial"/>
              </w:rPr>
            </w:pPr>
          </w:p>
        </w:tc>
      </w:tr>
      <w:tr w:rsidR="003E0989" w:rsidRPr="00D86E5C" w14:paraId="4EC02442" w14:textId="77777777" w:rsidTr="00CA05A2">
        <w:tc>
          <w:tcPr>
            <w:tcW w:w="2835" w:type="dxa"/>
          </w:tcPr>
          <w:p w14:paraId="602E3166"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w:t>
            </w:r>
          </w:p>
        </w:tc>
        <w:tc>
          <w:tcPr>
            <w:tcW w:w="1418" w:type="dxa"/>
          </w:tcPr>
          <w:p w14:paraId="672A0792" w14:textId="350ACCA0" w:rsidR="003E0989" w:rsidRPr="00D86E5C" w:rsidRDefault="003E0989" w:rsidP="008E2DEB">
            <w:pPr>
              <w:spacing w:line="360" w:lineRule="auto"/>
              <w:jc w:val="both"/>
              <w:rPr>
                <w:rFonts w:ascii="Book Antiqua" w:hAnsi="Book Antiqua" w:cs="Arial"/>
              </w:rPr>
            </w:pPr>
            <w:r w:rsidRPr="00D86E5C">
              <w:rPr>
                <w:rFonts w:ascii="Book Antiqua" w:hAnsi="Book Antiqua" w:cs="Arial"/>
              </w:rPr>
              <w:t>41</w:t>
            </w:r>
            <w:r w:rsidR="00CA05A2">
              <w:rPr>
                <w:rFonts w:ascii="Book Antiqua" w:hAnsi="Book Antiqua" w:cs="Arial"/>
              </w:rPr>
              <w:t xml:space="preserve"> </w:t>
            </w:r>
            <w:r w:rsidRPr="00D86E5C">
              <w:rPr>
                <w:rFonts w:ascii="Book Antiqua" w:hAnsi="Book Antiqua" w:cs="Arial"/>
              </w:rPr>
              <w:t>(71.9%)</w:t>
            </w:r>
          </w:p>
        </w:tc>
        <w:tc>
          <w:tcPr>
            <w:tcW w:w="1417" w:type="dxa"/>
          </w:tcPr>
          <w:p w14:paraId="52714CF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16</w:t>
            </w:r>
          </w:p>
        </w:tc>
        <w:tc>
          <w:tcPr>
            <w:tcW w:w="1418" w:type="dxa"/>
          </w:tcPr>
          <w:p w14:paraId="5FA3AE1F"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25</w:t>
            </w:r>
          </w:p>
        </w:tc>
        <w:tc>
          <w:tcPr>
            <w:tcW w:w="992" w:type="dxa"/>
            <w:vMerge w:val="restart"/>
            <w:vAlign w:val="center"/>
          </w:tcPr>
          <w:p w14:paraId="255BD326"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0.351</w:t>
            </w:r>
          </w:p>
        </w:tc>
      </w:tr>
      <w:tr w:rsidR="003E0989" w:rsidRPr="00D86E5C" w14:paraId="01E6ECB5" w14:textId="77777777" w:rsidTr="00CA05A2">
        <w:tc>
          <w:tcPr>
            <w:tcW w:w="2835" w:type="dxa"/>
          </w:tcPr>
          <w:p w14:paraId="3C3BCE7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w:t>
            </w:r>
          </w:p>
        </w:tc>
        <w:tc>
          <w:tcPr>
            <w:tcW w:w="1418" w:type="dxa"/>
          </w:tcPr>
          <w:p w14:paraId="5D6BB66A" w14:textId="7A58DAC2" w:rsidR="003E0989" w:rsidRPr="00D86E5C" w:rsidRDefault="003E0989" w:rsidP="008E2DEB">
            <w:pPr>
              <w:spacing w:line="360" w:lineRule="auto"/>
              <w:jc w:val="both"/>
              <w:rPr>
                <w:rFonts w:ascii="Book Antiqua" w:hAnsi="Book Antiqua" w:cs="Arial"/>
              </w:rPr>
            </w:pPr>
            <w:r w:rsidRPr="00D86E5C">
              <w:rPr>
                <w:rFonts w:ascii="Book Antiqua" w:hAnsi="Book Antiqua" w:cs="Arial"/>
              </w:rPr>
              <w:t>11</w:t>
            </w:r>
            <w:r w:rsidR="00CA05A2">
              <w:rPr>
                <w:rFonts w:ascii="Book Antiqua" w:hAnsi="Book Antiqua" w:cs="Arial"/>
              </w:rPr>
              <w:t xml:space="preserve"> </w:t>
            </w:r>
            <w:r w:rsidRPr="00D86E5C">
              <w:rPr>
                <w:rFonts w:ascii="Book Antiqua" w:hAnsi="Book Antiqua" w:cs="Arial"/>
              </w:rPr>
              <w:t>(19.3%)</w:t>
            </w:r>
          </w:p>
        </w:tc>
        <w:tc>
          <w:tcPr>
            <w:tcW w:w="1417" w:type="dxa"/>
          </w:tcPr>
          <w:p w14:paraId="0841F9E5"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7</w:t>
            </w:r>
          </w:p>
        </w:tc>
        <w:tc>
          <w:tcPr>
            <w:tcW w:w="1418" w:type="dxa"/>
          </w:tcPr>
          <w:p w14:paraId="661C838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4</w:t>
            </w:r>
          </w:p>
        </w:tc>
        <w:tc>
          <w:tcPr>
            <w:tcW w:w="992" w:type="dxa"/>
            <w:vMerge/>
            <w:vAlign w:val="center"/>
          </w:tcPr>
          <w:p w14:paraId="6EEFD5B8" w14:textId="77777777" w:rsidR="003E0989" w:rsidRPr="00D86E5C" w:rsidRDefault="003E0989" w:rsidP="008E2DEB">
            <w:pPr>
              <w:spacing w:line="360" w:lineRule="auto"/>
              <w:jc w:val="both"/>
              <w:rPr>
                <w:rFonts w:ascii="Book Antiqua" w:hAnsi="Book Antiqua" w:cs="Arial"/>
              </w:rPr>
            </w:pPr>
          </w:p>
        </w:tc>
      </w:tr>
      <w:tr w:rsidR="003E0989" w:rsidRPr="00D86E5C" w14:paraId="576C5337" w14:textId="77777777" w:rsidTr="00CA05A2">
        <w:tc>
          <w:tcPr>
            <w:tcW w:w="2835" w:type="dxa"/>
          </w:tcPr>
          <w:p w14:paraId="13138EC8"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3 and more</w:t>
            </w:r>
          </w:p>
        </w:tc>
        <w:tc>
          <w:tcPr>
            <w:tcW w:w="1418" w:type="dxa"/>
          </w:tcPr>
          <w:p w14:paraId="70595CE2" w14:textId="42B803F7" w:rsidR="003E0989" w:rsidRPr="00D86E5C" w:rsidRDefault="003E0989" w:rsidP="008E2DEB">
            <w:pPr>
              <w:spacing w:line="360" w:lineRule="auto"/>
              <w:jc w:val="both"/>
              <w:rPr>
                <w:rFonts w:ascii="Book Antiqua" w:hAnsi="Book Antiqua" w:cs="Arial"/>
              </w:rPr>
            </w:pPr>
            <w:r w:rsidRPr="00D86E5C">
              <w:rPr>
                <w:rFonts w:ascii="Book Antiqua" w:hAnsi="Book Antiqua" w:cs="Arial"/>
              </w:rPr>
              <w:t>5</w:t>
            </w:r>
            <w:r w:rsidR="00670105">
              <w:rPr>
                <w:rFonts w:ascii="Book Antiqua" w:hAnsi="Book Antiqua" w:cs="Arial"/>
              </w:rPr>
              <w:t xml:space="preserve"> </w:t>
            </w:r>
            <w:r w:rsidRPr="00D86E5C">
              <w:rPr>
                <w:rFonts w:ascii="Book Antiqua" w:hAnsi="Book Antiqua" w:cs="Arial"/>
              </w:rPr>
              <w:t>(8.8%)</w:t>
            </w:r>
          </w:p>
        </w:tc>
        <w:tc>
          <w:tcPr>
            <w:tcW w:w="1417" w:type="dxa"/>
          </w:tcPr>
          <w:p w14:paraId="2F4D2CD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4</w:t>
            </w:r>
          </w:p>
        </w:tc>
        <w:tc>
          <w:tcPr>
            <w:tcW w:w="1418" w:type="dxa"/>
          </w:tcPr>
          <w:p w14:paraId="3EBEB6F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w:t>
            </w:r>
          </w:p>
        </w:tc>
        <w:tc>
          <w:tcPr>
            <w:tcW w:w="992" w:type="dxa"/>
            <w:vMerge/>
            <w:vAlign w:val="center"/>
          </w:tcPr>
          <w:p w14:paraId="357EAAD4" w14:textId="77777777" w:rsidR="003E0989" w:rsidRPr="00D86E5C" w:rsidRDefault="003E0989" w:rsidP="008E2DEB">
            <w:pPr>
              <w:spacing w:line="360" w:lineRule="auto"/>
              <w:jc w:val="both"/>
              <w:rPr>
                <w:rFonts w:ascii="Book Antiqua" w:hAnsi="Book Antiqua" w:cs="Arial"/>
              </w:rPr>
            </w:pPr>
          </w:p>
        </w:tc>
      </w:tr>
      <w:tr w:rsidR="003E0989" w:rsidRPr="00D86E5C" w14:paraId="1C72E18B" w14:textId="77777777" w:rsidTr="00CA05A2">
        <w:tc>
          <w:tcPr>
            <w:tcW w:w="2835" w:type="dxa"/>
            <w:vAlign w:val="center"/>
          </w:tcPr>
          <w:p w14:paraId="71C15AC4" w14:textId="3DCD2D01"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Length of strictures</w:t>
            </w:r>
            <w:r w:rsidR="00CA05A2">
              <w:rPr>
                <w:rFonts w:ascii="Book Antiqua" w:eastAsia="Arial Unicode MS" w:hAnsi="Book Antiqua" w:cs="Arial"/>
              </w:rPr>
              <w:t xml:space="preserve"> </w:t>
            </w:r>
            <w:r w:rsidRPr="00D86E5C">
              <w:rPr>
                <w:rFonts w:ascii="Book Antiqua" w:eastAsia="Arial Unicode MS" w:hAnsi="Book Antiqua" w:cs="Arial"/>
              </w:rPr>
              <w:t>(cm)</w:t>
            </w:r>
          </w:p>
        </w:tc>
        <w:tc>
          <w:tcPr>
            <w:tcW w:w="1418" w:type="dxa"/>
          </w:tcPr>
          <w:p w14:paraId="21C3FFB9" w14:textId="034441D4" w:rsidR="003E0989" w:rsidRPr="00D86E5C" w:rsidRDefault="003E0989" w:rsidP="008E2DEB">
            <w:pPr>
              <w:spacing w:line="360" w:lineRule="auto"/>
              <w:jc w:val="both"/>
              <w:rPr>
                <w:rFonts w:ascii="Book Antiqua" w:hAnsi="Book Antiqua" w:cs="Arial"/>
              </w:rPr>
            </w:pPr>
            <w:r w:rsidRPr="00D86E5C">
              <w:rPr>
                <w:rFonts w:ascii="Book Antiqua" w:hAnsi="Book Antiqua" w:cs="Arial"/>
              </w:rPr>
              <w:t>2</w:t>
            </w:r>
            <w:r w:rsidR="00CA05A2">
              <w:rPr>
                <w:rFonts w:ascii="Book Antiqua" w:hAnsi="Book Antiqua" w:cs="Arial"/>
              </w:rPr>
              <w:t xml:space="preserve"> </w:t>
            </w:r>
            <w:r w:rsidRPr="00D86E5C">
              <w:rPr>
                <w:rFonts w:ascii="Book Antiqua" w:hAnsi="Book Antiqua" w:cs="Arial"/>
              </w:rPr>
              <w:t>(0.5-10)</w:t>
            </w:r>
          </w:p>
        </w:tc>
        <w:tc>
          <w:tcPr>
            <w:tcW w:w="1417" w:type="dxa"/>
          </w:tcPr>
          <w:p w14:paraId="7736330C" w14:textId="6C9E19E9" w:rsidR="003E0989" w:rsidRPr="00D86E5C" w:rsidRDefault="003E0989" w:rsidP="008E2DEB">
            <w:pPr>
              <w:spacing w:line="360" w:lineRule="auto"/>
              <w:jc w:val="both"/>
              <w:rPr>
                <w:rFonts w:ascii="Book Antiqua" w:hAnsi="Book Antiqua" w:cs="Arial"/>
              </w:rPr>
            </w:pPr>
            <w:r w:rsidRPr="00D86E5C">
              <w:rPr>
                <w:rFonts w:ascii="Book Antiqua" w:hAnsi="Book Antiqua" w:cs="Arial"/>
              </w:rPr>
              <w:t>3</w:t>
            </w:r>
            <w:r w:rsidR="00CA05A2">
              <w:rPr>
                <w:rFonts w:ascii="Book Antiqua" w:hAnsi="Book Antiqua" w:cs="Arial"/>
              </w:rPr>
              <w:t xml:space="preserve"> </w:t>
            </w:r>
            <w:r w:rsidRPr="00D86E5C">
              <w:rPr>
                <w:rFonts w:ascii="Book Antiqua" w:hAnsi="Book Antiqua" w:cs="Arial"/>
              </w:rPr>
              <w:t>(0.5-10)</w:t>
            </w:r>
          </w:p>
        </w:tc>
        <w:tc>
          <w:tcPr>
            <w:tcW w:w="1418" w:type="dxa"/>
          </w:tcPr>
          <w:p w14:paraId="75514134" w14:textId="0854ECD2" w:rsidR="003E0989" w:rsidRPr="00D86E5C" w:rsidRDefault="003E0989" w:rsidP="008E2DEB">
            <w:pPr>
              <w:spacing w:line="360" w:lineRule="auto"/>
              <w:jc w:val="both"/>
              <w:rPr>
                <w:rFonts w:ascii="Book Antiqua" w:hAnsi="Book Antiqua" w:cs="Arial"/>
              </w:rPr>
            </w:pPr>
            <w:r w:rsidRPr="00D86E5C">
              <w:rPr>
                <w:rFonts w:ascii="Book Antiqua" w:hAnsi="Book Antiqua" w:cs="Arial"/>
              </w:rPr>
              <w:t>2</w:t>
            </w:r>
            <w:r w:rsidR="00CA05A2">
              <w:rPr>
                <w:rFonts w:ascii="Book Antiqua" w:hAnsi="Book Antiqua" w:cs="Arial"/>
              </w:rPr>
              <w:t xml:space="preserve"> </w:t>
            </w:r>
            <w:r w:rsidRPr="00D86E5C">
              <w:rPr>
                <w:rFonts w:ascii="Book Antiqua" w:hAnsi="Book Antiqua" w:cs="Arial"/>
              </w:rPr>
              <w:t>(0.5-10)</w:t>
            </w:r>
          </w:p>
        </w:tc>
        <w:tc>
          <w:tcPr>
            <w:tcW w:w="992" w:type="dxa"/>
            <w:vAlign w:val="center"/>
          </w:tcPr>
          <w:p w14:paraId="493F4CD2"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0.105</w:t>
            </w:r>
          </w:p>
        </w:tc>
      </w:tr>
      <w:tr w:rsidR="003E0989" w:rsidRPr="00D86E5C" w14:paraId="03A0B99E" w14:textId="77777777" w:rsidTr="00CA05A2">
        <w:tc>
          <w:tcPr>
            <w:tcW w:w="2835" w:type="dxa"/>
          </w:tcPr>
          <w:p w14:paraId="7E434F62" w14:textId="4137FC62" w:rsidR="003E0989" w:rsidRPr="00D86E5C" w:rsidRDefault="003E0989" w:rsidP="008E2DEB">
            <w:pPr>
              <w:spacing w:line="360" w:lineRule="auto"/>
              <w:jc w:val="both"/>
              <w:rPr>
                <w:rFonts w:ascii="Book Antiqua" w:hAnsi="Book Antiqua" w:cs="Arial"/>
              </w:rPr>
            </w:pPr>
            <w:r w:rsidRPr="00D86E5C">
              <w:rPr>
                <w:rFonts w:ascii="Book Antiqua" w:hAnsi="Book Antiqua" w:cs="Arial"/>
              </w:rPr>
              <w:t>Diameter of strictures</w:t>
            </w:r>
            <w:r w:rsidR="00CA05A2">
              <w:rPr>
                <w:rFonts w:ascii="Book Antiqua" w:hAnsi="Book Antiqua" w:cs="Arial"/>
              </w:rPr>
              <w:t xml:space="preserve"> </w:t>
            </w:r>
            <w:r w:rsidRPr="00D86E5C">
              <w:rPr>
                <w:rFonts w:ascii="Book Antiqua" w:hAnsi="Book Antiqua" w:cs="Arial"/>
              </w:rPr>
              <w:t>(mm)</w:t>
            </w:r>
          </w:p>
        </w:tc>
        <w:tc>
          <w:tcPr>
            <w:tcW w:w="1418" w:type="dxa"/>
          </w:tcPr>
          <w:p w14:paraId="77496426" w14:textId="6C4C2BC4" w:rsidR="003E0989" w:rsidRPr="00D86E5C" w:rsidRDefault="003E0989" w:rsidP="008E2DEB">
            <w:pPr>
              <w:spacing w:line="360" w:lineRule="auto"/>
              <w:jc w:val="both"/>
              <w:rPr>
                <w:rFonts w:ascii="Book Antiqua" w:hAnsi="Book Antiqua" w:cs="Arial"/>
              </w:rPr>
            </w:pPr>
            <w:r w:rsidRPr="00D86E5C">
              <w:rPr>
                <w:rFonts w:ascii="Book Antiqua" w:hAnsi="Book Antiqua" w:cs="Arial"/>
              </w:rPr>
              <w:t>4</w:t>
            </w:r>
            <w:r w:rsidR="00CA05A2">
              <w:rPr>
                <w:rFonts w:ascii="Book Antiqua" w:hAnsi="Book Antiqua" w:cs="Arial"/>
              </w:rPr>
              <w:t xml:space="preserve"> </w:t>
            </w:r>
            <w:r w:rsidRPr="00D86E5C">
              <w:rPr>
                <w:rFonts w:ascii="Book Antiqua" w:hAnsi="Book Antiqua" w:cs="Arial"/>
              </w:rPr>
              <w:t>(1-8.5)</w:t>
            </w:r>
          </w:p>
        </w:tc>
        <w:tc>
          <w:tcPr>
            <w:tcW w:w="1417" w:type="dxa"/>
          </w:tcPr>
          <w:p w14:paraId="55940841" w14:textId="5AF10B52" w:rsidR="003E0989" w:rsidRPr="00D86E5C" w:rsidRDefault="003E0989" w:rsidP="008E2DEB">
            <w:pPr>
              <w:spacing w:line="360" w:lineRule="auto"/>
              <w:jc w:val="both"/>
              <w:rPr>
                <w:rFonts w:ascii="Book Antiqua" w:hAnsi="Book Antiqua" w:cs="Arial"/>
              </w:rPr>
            </w:pPr>
            <w:r w:rsidRPr="00D86E5C">
              <w:rPr>
                <w:rFonts w:ascii="Book Antiqua" w:hAnsi="Book Antiqua" w:cs="Arial"/>
              </w:rPr>
              <w:t>4</w:t>
            </w:r>
            <w:r w:rsidR="00CA05A2">
              <w:rPr>
                <w:rFonts w:ascii="Book Antiqua" w:hAnsi="Book Antiqua" w:cs="Arial"/>
              </w:rPr>
              <w:t xml:space="preserve"> </w:t>
            </w:r>
            <w:r w:rsidRPr="00D86E5C">
              <w:rPr>
                <w:rFonts w:ascii="Book Antiqua" w:hAnsi="Book Antiqua" w:cs="Arial"/>
              </w:rPr>
              <w:t>(1-8.5)</w:t>
            </w:r>
          </w:p>
        </w:tc>
        <w:tc>
          <w:tcPr>
            <w:tcW w:w="1418" w:type="dxa"/>
          </w:tcPr>
          <w:p w14:paraId="2B0D8898" w14:textId="3D0DF15B" w:rsidR="003E0989" w:rsidRPr="00D86E5C" w:rsidRDefault="003E0989" w:rsidP="008E2DEB">
            <w:pPr>
              <w:spacing w:line="360" w:lineRule="auto"/>
              <w:jc w:val="both"/>
              <w:rPr>
                <w:rFonts w:ascii="Book Antiqua" w:hAnsi="Book Antiqua" w:cs="Arial"/>
              </w:rPr>
            </w:pPr>
            <w:r w:rsidRPr="00D86E5C">
              <w:rPr>
                <w:rFonts w:ascii="Book Antiqua" w:hAnsi="Book Antiqua" w:cs="Arial"/>
              </w:rPr>
              <w:t>4</w:t>
            </w:r>
            <w:r w:rsidR="00CA05A2">
              <w:rPr>
                <w:rFonts w:ascii="Book Antiqua" w:hAnsi="Book Antiqua" w:cs="Arial"/>
              </w:rPr>
              <w:t xml:space="preserve"> </w:t>
            </w:r>
            <w:r w:rsidRPr="00D86E5C">
              <w:rPr>
                <w:rFonts w:ascii="Book Antiqua" w:hAnsi="Book Antiqua" w:cs="Arial"/>
              </w:rPr>
              <w:t>(0.5-8.5)</w:t>
            </w:r>
          </w:p>
        </w:tc>
        <w:tc>
          <w:tcPr>
            <w:tcW w:w="992" w:type="dxa"/>
            <w:vAlign w:val="center"/>
          </w:tcPr>
          <w:p w14:paraId="413E0709"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0.240</w:t>
            </w:r>
          </w:p>
        </w:tc>
      </w:tr>
      <w:tr w:rsidR="003E0989" w:rsidRPr="00D86E5C" w14:paraId="5CAB4FB6" w14:textId="77777777" w:rsidTr="00CA05A2">
        <w:tc>
          <w:tcPr>
            <w:tcW w:w="2835" w:type="dxa"/>
          </w:tcPr>
          <w:p w14:paraId="47FD919A" w14:textId="77777777" w:rsidR="003E0989" w:rsidRPr="00D86E5C" w:rsidRDefault="003E0989" w:rsidP="008E2DEB">
            <w:pPr>
              <w:spacing w:line="360" w:lineRule="auto"/>
              <w:jc w:val="both"/>
              <w:rPr>
                <w:rFonts w:ascii="Book Antiqua" w:hAnsi="Book Antiqua" w:cs="Arial"/>
              </w:rPr>
            </w:pPr>
            <w:r w:rsidRPr="00D86E5C">
              <w:rPr>
                <w:rFonts w:ascii="Book Antiqua" w:eastAsia="Arial Unicode MS" w:hAnsi="Book Antiqua" w:cs="Arial"/>
              </w:rPr>
              <w:t>Times</w:t>
            </w:r>
          </w:p>
        </w:tc>
        <w:tc>
          <w:tcPr>
            <w:tcW w:w="1418" w:type="dxa"/>
          </w:tcPr>
          <w:p w14:paraId="65C7AB6B" w14:textId="4FB2C557" w:rsidR="003E0989" w:rsidRPr="00D86E5C" w:rsidRDefault="003E0989" w:rsidP="00104108">
            <w:pPr>
              <w:spacing w:line="360" w:lineRule="auto"/>
              <w:jc w:val="both"/>
              <w:rPr>
                <w:rFonts w:ascii="Book Antiqua" w:hAnsi="Book Antiqua" w:cs="Arial"/>
              </w:rPr>
            </w:pPr>
            <w:r w:rsidRPr="00D86E5C">
              <w:rPr>
                <w:rFonts w:ascii="Book Antiqua" w:hAnsi="Book Antiqua" w:cs="Arial"/>
              </w:rPr>
              <w:t>7</w:t>
            </w:r>
            <w:r w:rsidR="00CA05A2">
              <w:rPr>
                <w:rFonts w:ascii="Book Antiqua" w:hAnsi="Book Antiqua" w:cs="Arial"/>
              </w:rPr>
              <w:t xml:space="preserve"> </w:t>
            </w:r>
            <w:r w:rsidRPr="00D86E5C">
              <w:rPr>
                <w:rFonts w:ascii="Book Antiqua" w:hAnsi="Book Antiqua" w:cs="Arial"/>
              </w:rPr>
              <w:t>(5</w:t>
            </w:r>
            <w:r w:rsidR="00667BD1">
              <w:rPr>
                <w:rFonts w:ascii="Book Antiqua" w:hAnsi="Book Antiqua" w:cs="Arial"/>
              </w:rPr>
              <w:t>-</w:t>
            </w:r>
            <w:r w:rsidRPr="00D86E5C">
              <w:rPr>
                <w:rFonts w:ascii="Book Antiqua" w:hAnsi="Book Antiqua" w:cs="Arial"/>
              </w:rPr>
              <w:t>28)</w:t>
            </w:r>
          </w:p>
        </w:tc>
        <w:tc>
          <w:tcPr>
            <w:tcW w:w="1417" w:type="dxa"/>
          </w:tcPr>
          <w:p w14:paraId="380805FB" w14:textId="5507EAF5" w:rsidR="003E0989" w:rsidRPr="00D86E5C" w:rsidRDefault="003E0989" w:rsidP="00104108">
            <w:pPr>
              <w:spacing w:line="360" w:lineRule="auto"/>
              <w:jc w:val="both"/>
              <w:rPr>
                <w:rFonts w:ascii="Book Antiqua" w:hAnsi="Book Antiqua" w:cs="Arial"/>
              </w:rPr>
            </w:pPr>
            <w:r w:rsidRPr="00D86E5C">
              <w:rPr>
                <w:rFonts w:ascii="Book Antiqua" w:hAnsi="Book Antiqua" w:cs="Arial"/>
              </w:rPr>
              <w:t>6</w:t>
            </w:r>
            <w:r w:rsidR="00CA05A2">
              <w:rPr>
                <w:rFonts w:ascii="Book Antiqua" w:hAnsi="Book Antiqua" w:cs="Arial"/>
              </w:rPr>
              <w:t xml:space="preserve"> </w:t>
            </w:r>
            <w:r w:rsidRPr="00D86E5C">
              <w:rPr>
                <w:rFonts w:ascii="Book Antiqua" w:hAnsi="Book Antiqua" w:cs="Arial"/>
              </w:rPr>
              <w:t>(5</w:t>
            </w:r>
            <w:r w:rsidR="00667BD1">
              <w:rPr>
                <w:rFonts w:ascii="Book Antiqua" w:hAnsi="Book Antiqua" w:cs="Arial"/>
              </w:rPr>
              <w:t>-</w:t>
            </w:r>
            <w:r w:rsidRPr="00D86E5C">
              <w:rPr>
                <w:rFonts w:ascii="Book Antiqua" w:hAnsi="Book Antiqua" w:cs="Arial"/>
              </w:rPr>
              <w:t>19)</w:t>
            </w:r>
          </w:p>
        </w:tc>
        <w:tc>
          <w:tcPr>
            <w:tcW w:w="1418" w:type="dxa"/>
          </w:tcPr>
          <w:p w14:paraId="26DA4D6B" w14:textId="07D7E209" w:rsidR="003E0989" w:rsidRPr="00D86E5C" w:rsidRDefault="003E0989" w:rsidP="00104108">
            <w:pPr>
              <w:spacing w:line="360" w:lineRule="auto"/>
              <w:jc w:val="both"/>
              <w:rPr>
                <w:rFonts w:ascii="Book Antiqua" w:hAnsi="Book Antiqua" w:cs="Arial"/>
              </w:rPr>
            </w:pPr>
            <w:r w:rsidRPr="00D86E5C">
              <w:rPr>
                <w:rFonts w:ascii="Book Antiqua" w:hAnsi="Book Antiqua" w:cs="Arial"/>
              </w:rPr>
              <w:t>7.5</w:t>
            </w:r>
            <w:r w:rsidR="00CA05A2">
              <w:rPr>
                <w:rFonts w:ascii="Book Antiqua" w:hAnsi="Book Antiqua" w:cs="Arial"/>
              </w:rPr>
              <w:t xml:space="preserve"> </w:t>
            </w:r>
            <w:r w:rsidRPr="00D86E5C">
              <w:rPr>
                <w:rFonts w:ascii="Book Antiqua" w:hAnsi="Book Antiqua" w:cs="Arial"/>
              </w:rPr>
              <w:t>(5</w:t>
            </w:r>
            <w:r w:rsidR="00667BD1">
              <w:rPr>
                <w:rFonts w:ascii="Book Antiqua" w:hAnsi="Book Antiqua" w:cs="Arial"/>
              </w:rPr>
              <w:t>-</w:t>
            </w:r>
            <w:r w:rsidRPr="00D86E5C">
              <w:rPr>
                <w:rFonts w:ascii="Book Antiqua" w:hAnsi="Book Antiqua" w:cs="Arial"/>
              </w:rPr>
              <w:t>28)</w:t>
            </w:r>
          </w:p>
        </w:tc>
        <w:tc>
          <w:tcPr>
            <w:tcW w:w="992" w:type="dxa"/>
            <w:vAlign w:val="center"/>
          </w:tcPr>
          <w:p w14:paraId="1FD8D68B"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0.129</w:t>
            </w:r>
          </w:p>
        </w:tc>
      </w:tr>
      <w:tr w:rsidR="003E0989" w:rsidRPr="00D86E5C" w14:paraId="2850A184" w14:textId="77777777" w:rsidTr="00CA05A2">
        <w:tc>
          <w:tcPr>
            <w:tcW w:w="2835" w:type="dxa"/>
            <w:vAlign w:val="center"/>
          </w:tcPr>
          <w:p w14:paraId="331DE251"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Endoscopic therapy</w:t>
            </w:r>
          </w:p>
        </w:tc>
        <w:tc>
          <w:tcPr>
            <w:tcW w:w="1418" w:type="dxa"/>
          </w:tcPr>
          <w:p w14:paraId="1C80182B" w14:textId="77777777" w:rsidR="003E0989" w:rsidRPr="00D86E5C" w:rsidRDefault="003E0989" w:rsidP="008E2DEB">
            <w:pPr>
              <w:spacing w:line="360" w:lineRule="auto"/>
              <w:jc w:val="both"/>
              <w:rPr>
                <w:rFonts w:ascii="Book Antiqua" w:hAnsi="Book Antiqua" w:cs="Arial"/>
              </w:rPr>
            </w:pPr>
          </w:p>
        </w:tc>
        <w:tc>
          <w:tcPr>
            <w:tcW w:w="1417" w:type="dxa"/>
          </w:tcPr>
          <w:p w14:paraId="792BDBD2" w14:textId="77777777" w:rsidR="003E0989" w:rsidRPr="00D86E5C" w:rsidRDefault="003E0989" w:rsidP="008E2DEB">
            <w:pPr>
              <w:spacing w:line="360" w:lineRule="auto"/>
              <w:jc w:val="both"/>
              <w:rPr>
                <w:rFonts w:ascii="Book Antiqua" w:hAnsi="Book Antiqua" w:cs="Arial"/>
              </w:rPr>
            </w:pPr>
          </w:p>
        </w:tc>
        <w:tc>
          <w:tcPr>
            <w:tcW w:w="1418" w:type="dxa"/>
          </w:tcPr>
          <w:p w14:paraId="229CFBF4" w14:textId="77777777" w:rsidR="003E0989" w:rsidRPr="00D86E5C" w:rsidRDefault="003E0989" w:rsidP="008E2DEB">
            <w:pPr>
              <w:spacing w:line="360" w:lineRule="auto"/>
              <w:jc w:val="both"/>
              <w:rPr>
                <w:rFonts w:ascii="Book Antiqua" w:hAnsi="Book Antiqua" w:cs="Arial"/>
              </w:rPr>
            </w:pPr>
          </w:p>
        </w:tc>
        <w:tc>
          <w:tcPr>
            <w:tcW w:w="992" w:type="dxa"/>
            <w:vAlign w:val="center"/>
          </w:tcPr>
          <w:p w14:paraId="7B7A926F" w14:textId="77777777" w:rsidR="003E0989" w:rsidRPr="00D86E5C" w:rsidRDefault="003E0989" w:rsidP="008E2DEB">
            <w:pPr>
              <w:spacing w:line="360" w:lineRule="auto"/>
              <w:jc w:val="both"/>
              <w:rPr>
                <w:rFonts w:ascii="Book Antiqua" w:hAnsi="Book Antiqua" w:cs="Arial"/>
              </w:rPr>
            </w:pPr>
          </w:p>
        </w:tc>
      </w:tr>
      <w:tr w:rsidR="003E0989" w:rsidRPr="00D86E5C" w14:paraId="311A3ABA" w14:textId="77777777" w:rsidTr="00CA05A2">
        <w:tc>
          <w:tcPr>
            <w:tcW w:w="2835" w:type="dxa"/>
            <w:vAlign w:val="center"/>
          </w:tcPr>
          <w:p w14:paraId="3850FBBA" w14:textId="0BEAC78A" w:rsidR="003E0989" w:rsidRPr="00D86E5C" w:rsidRDefault="003E0989" w:rsidP="00104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t>Stent</w:t>
            </w:r>
            <w:r w:rsidR="00104108">
              <w:rPr>
                <w:rFonts w:ascii="Book Antiqua" w:eastAsia="Arial Unicode MS" w:hAnsi="Book Antiqua" w:cs="Arial"/>
              </w:rPr>
              <w:t>ing</w:t>
            </w:r>
            <w:r w:rsidRPr="00D86E5C">
              <w:rPr>
                <w:rFonts w:ascii="Book Antiqua" w:eastAsia="Arial Unicode MS" w:hAnsi="Book Antiqua" w:cs="Arial"/>
              </w:rPr>
              <w:t xml:space="preserve"> + </w:t>
            </w:r>
            <w:r w:rsidR="00667BD1">
              <w:rPr>
                <w:rFonts w:ascii="Book Antiqua" w:eastAsia="Arial Unicode MS" w:hAnsi="Book Antiqua" w:cs="Arial"/>
              </w:rPr>
              <w:t>d</w:t>
            </w:r>
            <w:r w:rsidR="00667BD1" w:rsidRPr="00D86E5C">
              <w:rPr>
                <w:rFonts w:ascii="Book Antiqua" w:eastAsia="Arial Unicode MS" w:hAnsi="Book Antiqua" w:cs="Arial"/>
              </w:rPr>
              <w:t>ilation</w:t>
            </w:r>
          </w:p>
        </w:tc>
        <w:tc>
          <w:tcPr>
            <w:tcW w:w="1418" w:type="dxa"/>
          </w:tcPr>
          <w:p w14:paraId="15D5DFF2" w14:textId="6C65C6E2" w:rsidR="003E0989" w:rsidRPr="00D86E5C" w:rsidRDefault="003E0989" w:rsidP="008E2DEB">
            <w:pPr>
              <w:spacing w:line="360" w:lineRule="auto"/>
              <w:jc w:val="both"/>
              <w:rPr>
                <w:rFonts w:ascii="Book Antiqua" w:hAnsi="Book Antiqua" w:cs="Arial"/>
              </w:rPr>
            </w:pPr>
            <w:r w:rsidRPr="00D86E5C">
              <w:rPr>
                <w:rFonts w:ascii="Book Antiqua" w:hAnsi="Book Antiqua" w:cs="Arial"/>
              </w:rPr>
              <w:t>16</w:t>
            </w:r>
            <w:r w:rsidR="00CA05A2">
              <w:rPr>
                <w:rFonts w:ascii="Book Antiqua" w:hAnsi="Book Antiqua" w:cs="Arial"/>
              </w:rPr>
              <w:t xml:space="preserve"> </w:t>
            </w:r>
            <w:r w:rsidRPr="00D86E5C">
              <w:rPr>
                <w:rFonts w:ascii="Book Antiqua" w:hAnsi="Book Antiqua" w:cs="Arial"/>
              </w:rPr>
              <w:t>(28%)</w:t>
            </w:r>
          </w:p>
        </w:tc>
        <w:tc>
          <w:tcPr>
            <w:tcW w:w="1417" w:type="dxa"/>
          </w:tcPr>
          <w:p w14:paraId="48FD046E"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6</w:t>
            </w:r>
          </w:p>
        </w:tc>
        <w:tc>
          <w:tcPr>
            <w:tcW w:w="1418" w:type="dxa"/>
          </w:tcPr>
          <w:p w14:paraId="2D9FCEA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10</w:t>
            </w:r>
          </w:p>
        </w:tc>
        <w:tc>
          <w:tcPr>
            <w:tcW w:w="992" w:type="dxa"/>
            <w:vMerge w:val="restart"/>
            <w:vAlign w:val="center"/>
          </w:tcPr>
          <w:p w14:paraId="66C866BC"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0.043</w:t>
            </w:r>
          </w:p>
        </w:tc>
      </w:tr>
      <w:tr w:rsidR="003E0989" w:rsidRPr="00D86E5C" w14:paraId="1CA8FF36" w14:textId="77777777" w:rsidTr="00CA05A2">
        <w:tc>
          <w:tcPr>
            <w:tcW w:w="2835" w:type="dxa"/>
            <w:tcBorders>
              <w:bottom w:val="single" w:sz="4" w:space="0" w:color="auto"/>
            </w:tcBorders>
            <w:vAlign w:val="center"/>
          </w:tcPr>
          <w:p w14:paraId="564BB1C8" w14:textId="77777777" w:rsidR="003E0989" w:rsidRPr="00D86E5C" w:rsidRDefault="003E0989" w:rsidP="008E2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textAlignment w:val="center"/>
              <w:rPr>
                <w:rFonts w:ascii="Book Antiqua" w:eastAsia="Arial Unicode MS" w:hAnsi="Book Antiqua" w:cs="Arial"/>
                <w:kern w:val="1"/>
              </w:rPr>
            </w:pPr>
            <w:r w:rsidRPr="00D86E5C">
              <w:rPr>
                <w:rFonts w:ascii="Book Antiqua" w:eastAsia="Arial Unicode MS" w:hAnsi="Book Antiqua" w:cs="Arial"/>
              </w:rPr>
              <w:lastRenderedPageBreak/>
              <w:t>Dilation only</w:t>
            </w:r>
          </w:p>
        </w:tc>
        <w:tc>
          <w:tcPr>
            <w:tcW w:w="1418" w:type="dxa"/>
            <w:tcBorders>
              <w:bottom w:val="single" w:sz="4" w:space="0" w:color="auto"/>
            </w:tcBorders>
          </w:tcPr>
          <w:p w14:paraId="30F0390C" w14:textId="178BB12F" w:rsidR="003E0989" w:rsidRPr="00D86E5C" w:rsidRDefault="003E0989" w:rsidP="008E2DEB">
            <w:pPr>
              <w:spacing w:line="360" w:lineRule="auto"/>
              <w:jc w:val="both"/>
              <w:rPr>
                <w:rFonts w:ascii="Book Antiqua" w:hAnsi="Book Antiqua" w:cs="Arial"/>
              </w:rPr>
            </w:pPr>
            <w:r w:rsidRPr="00D86E5C">
              <w:rPr>
                <w:rFonts w:ascii="Book Antiqua" w:hAnsi="Book Antiqua" w:cs="Arial"/>
              </w:rPr>
              <w:t>41</w:t>
            </w:r>
            <w:r w:rsidR="00CA05A2">
              <w:rPr>
                <w:rFonts w:ascii="Book Antiqua" w:hAnsi="Book Antiqua" w:cs="Arial"/>
              </w:rPr>
              <w:t xml:space="preserve"> </w:t>
            </w:r>
            <w:r w:rsidRPr="00D86E5C">
              <w:rPr>
                <w:rFonts w:ascii="Book Antiqua" w:hAnsi="Book Antiqua" w:cs="Arial"/>
              </w:rPr>
              <w:t>(72%)</w:t>
            </w:r>
          </w:p>
        </w:tc>
        <w:tc>
          <w:tcPr>
            <w:tcW w:w="1417" w:type="dxa"/>
            <w:tcBorders>
              <w:bottom w:val="single" w:sz="4" w:space="0" w:color="auto"/>
            </w:tcBorders>
          </w:tcPr>
          <w:p w14:paraId="0AC950B6"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21</w:t>
            </w:r>
          </w:p>
        </w:tc>
        <w:tc>
          <w:tcPr>
            <w:tcW w:w="1418" w:type="dxa"/>
            <w:tcBorders>
              <w:bottom w:val="single" w:sz="4" w:space="0" w:color="auto"/>
            </w:tcBorders>
          </w:tcPr>
          <w:p w14:paraId="682A174D" w14:textId="77777777" w:rsidR="003E0989" w:rsidRPr="00D86E5C" w:rsidRDefault="003E0989" w:rsidP="008E2DEB">
            <w:pPr>
              <w:spacing w:line="360" w:lineRule="auto"/>
              <w:jc w:val="both"/>
              <w:rPr>
                <w:rFonts w:ascii="Book Antiqua" w:hAnsi="Book Antiqua" w:cs="Arial"/>
              </w:rPr>
            </w:pPr>
            <w:r w:rsidRPr="00D86E5C">
              <w:rPr>
                <w:rFonts w:ascii="Book Antiqua" w:hAnsi="Book Antiqua" w:cs="Arial"/>
              </w:rPr>
              <w:t>20</w:t>
            </w:r>
          </w:p>
        </w:tc>
        <w:tc>
          <w:tcPr>
            <w:tcW w:w="992" w:type="dxa"/>
            <w:vMerge/>
            <w:tcBorders>
              <w:bottom w:val="single" w:sz="4" w:space="0" w:color="auto"/>
            </w:tcBorders>
          </w:tcPr>
          <w:p w14:paraId="31CCE63A" w14:textId="77777777" w:rsidR="003E0989" w:rsidRPr="00D86E5C" w:rsidRDefault="003E0989" w:rsidP="008E2DEB">
            <w:pPr>
              <w:spacing w:line="360" w:lineRule="auto"/>
              <w:jc w:val="both"/>
              <w:rPr>
                <w:rFonts w:ascii="Book Antiqua" w:hAnsi="Book Antiqua" w:cs="Arial"/>
              </w:rPr>
            </w:pPr>
          </w:p>
        </w:tc>
      </w:tr>
    </w:tbl>
    <w:p w14:paraId="1A5380AE" w14:textId="77777777" w:rsidR="003E0989" w:rsidRPr="00D86E5C" w:rsidRDefault="003E0989" w:rsidP="008E2DEB">
      <w:pPr>
        <w:spacing w:line="360" w:lineRule="auto"/>
        <w:jc w:val="both"/>
        <w:rPr>
          <w:rFonts w:ascii="Book Antiqua" w:hAnsi="Book Antiqua"/>
        </w:rPr>
      </w:pPr>
    </w:p>
    <w:p w14:paraId="107C4052" w14:textId="3E55428B" w:rsidR="003E0989" w:rsidRPr="00D86E5C" w:rsidRDefault="003E0989" w:rsidP="008E2DEB">
      <w:pPr>
        <w:spacing w:line="360" w:lineRule="auto"/>
        <w:jc w:val="both"/>
        <w:rPr>
          <w:rFonts w:ascii="Book Antiqua" w:hAnsi="Book Antiqua"/>
        </w:rPr>
      </w:pPr>
      <w:r w:rsidRPr="00D86E5C">
        <w:rPr>
          <w:rFonts w:ascii="Book Antiqua" w:hAnsi="Book Antiqua"/>
        </w:rPr>
        <w:t>RBES</w:t>
      </w:r>
      <w:r w:rsidR="00CA05A2">
        <w:rPr>
          <w:rFonts w:ascii="Book Antiqua" w:hAnsi="Book Antiqua"/>
        </w:rPr>
        <w:t>:</w:t>
      </w:r>
      <w:r w:rsidRPr="00D86E5C">
        <w:rPr>
          <w:rFonts w:ascii="Book Antiqua" w:hAnsi="Book Antiqua"/>
        </w:rPr>
        <w:t xml:space="preserve"> </w:t>
      </w:r>
      <w:r w:rsidR="00CA05A2" w:rsidRPr="00D86E5C">
        <w:rPr>
          <w:rFonts w:ascii="Book Antiqua" w:hAnsi="Book Antiqua"/>
        </w:rPr>
        <w:t xml:space="preserve">Refractory </w:t>
      </w:r>
      <w:r w:rsidRPr="00D86E5C">
        <w:rPr>
          <w:rFonts w:ascii="Book Antiqua" w:hAnsi="Book Antiqua"/>
        </w:rPr>
        <w:t>benign esophageal strictures</w:t>
      </w:r>
      <w:r w:rsidR="00CA05A2">
        <w:rPr>
          <w:rFonts w:ascii="Book Antiqua" w:hAnsi="Book Antiqua"/>
        </w:rPr>
        <w:t xml:space="preserve">; </w:t>
      </w:r>
      <w:r w:rsidR="00CA05A2" w:rsidRPr="00D86E5C">
        <w:rPr>
          <w:rFonts w:ascii="Book Antiqua" w:eastAsia="Arial Unicode MS" w:hAnsi="Book Antiqua" w:cs="Arial"/>
        </w:rPr>
        <w:t>ESD:</w:t>
      </w:r>
      <w:r w:rsidR="00CA05A2" w:rsidRPr="00D86E5C">
        <w:rPr>
          <w:rFonts w:ascii="Book Antiqua" w:hAnsi="Book Antiqua" w:cs="Times New Roman"/>
        </w:rPr>
        <w:t xml:space="preserve"> </w:t>
      </w:r>
      <w:r w:rsidR="00CA05A2" w:rsidRPr="008E2DEB">
        <w:rPr>
          <w:rFonts w:ascii="Book Antiqua" w:hAnsi="Book Antiqua" w:cs="Times New Roman"/>
        </w:rPr>
        <w:t>Endoscopic submucosal dissection</w:t>
      </w:r>
      <w:r w:rsidR="00CA05A2">
        <w:rPr>
          <w:rFonts w:ascii="Book Antiqua" w:hAnsi="Book Antiqua" w:cs="Times New Roman"/>
        </w:rPr>
        <w:t xml:space="preserve">; ESTD: </w:t>
      </w:r>
      <w:r w:rsidR="00CA05A2" w:rsidRPr="00D86E5C">
        <w:rPr>
          <w:rFonts w:ascii="Book Antiqua" w:hAnsi="Book Antiqua" w:cs="Times New Roman"/>
        </w:rPr>
        <w:t>Endoscopic submucosal tunnel dissection</w:t>
      </w:r>
      <w:r w:rsidR="00CA05A2">
        <w:rPr>
          <w:rFonts w:ascii="Book Antiqua" w:hAnsi="Book Antiqua" w:cs="Times New Roman"/>
        </w:rPr>
        <w:t>.</w:t>
      </w:r>
    </w:p>
    <w:p w14:paraId="6DDFA86E" w14:textId="6AB276AD" w:rsidR="00105940" w:rsidRPr="00D86E5C" w:rsidRDefault="003E0989" w:rsidP="008E2DEB">
      <w:pPr>
        <w:spacing w:line="360" w:lineRule="auto"/>
        <w:jc w:val="both"/>
        <w:rPr>
          <w:rFonts w:ascii="Book Antiqua" w:hAnsi="Book Antiqua"/>
        </w:rPr>
      </w:pPr>
      <w:r w:rsidRPr="00D86E5C">
        <w:rPr>
          <w:rFonts w:ascii="Book Antiqua" w:hAnsi="Book Antiqua"/>
        </w:rPr>
        <w:br w:type="page"/>
      </w:r>
    </w:p>
    <w:p w14:paraId="5F462513" w14:textId="21093B1F" w:rsidR="00670105" w:rsidRDefault="003E0989" w:rsidP="008E2DEB">
      <w:pPr>
        <w:pStyle w:val="ad"/>
        <w:spacing w:line="360" w:lineRule="auto"/>
        <w:ind w:firstLineChars="0" w:firstLine="0"/>
        <w:jc w:val="both"/>
        <w:rPr>
          <w:rFonts w:ascii="Book Antiqua" w:hAnsi="Book Antiqua"/>
        </w:rPr>
      </w:pPr>
      <w:r w:rsidRPr="00D86E5C">
        <w:rPr>
          <w:rFonts w:ascii="Book Antiqua" w:hAnsi="Book Antiqua"/>
          <w:noProof/>
        </w:rPr>
        <w:lastRenderedPageBreak/>
        <w:drawing>
          <wp:inline distT="0" distB="0" distL="0" distR="0" wp14:anchorId="742F6C4B" wp14:editId="5B28CB93">
            <wp:extent cx="5270500" cy="5562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5270500" cy="5562600"/>
                    </a:xfrm>
                    <a:prstGeom prst="rect">
                      <a:avLst/>
                    </a:prstGeom>
                  </pic:spPr>
                </pic:pic>
              </a:graphicData>
            </a:graphic>
          </wp:inline>
        </w:drawing>
      </w:r>
    </w:p>
    <w:p w14:paraId="3C354289" w14:textId="77777777" w:rsidR="00670105" w:rsidRDefault="00670105" w:rsidP="00670105">
      <w:pPr>
        <w:pStyle w:val="ad"/>
        <w:spacing w:line="360" w:lineRule="auto"/>
        <w:ind w:firstLineChars="0" w:firstLine="0"/>
        <w:jc w:val="both"/>
        <w:rPr>
          <w:rFonts w:ascii="Book Antiqua" w:hAnsi="Book Antiqua"/>
          <w:b/>
        </w:rPr>
      </w:pPr>
    </w:p>
    <w:p w14:paraId="7A2DD958" w14:textId="2A8CF716" w:rsidR="00670105" w:rsidRPr="00670105" w:rsidRDefault="00670105" w:rsidP="00670105">
      <w:pPr>
        <w:pStyle w:val="ad"/>
        <w:spacing w:line="360" w:lineRule="auto"/>
        <w:ind w:firstLineChars="0" w:firstLine="0"/>
        <w:jc w:val="both"/>
        <w:rPr>
          <w:rFonts w:ascii="Book Antiqua" w:hAnsi="Book Antiqua"/>
          <w:b/>
        </w:rPr>
      </w:pPr>
      <w:r w:rsidRPr="00670105">
        <w:rPr>
          <w:rFonts w:ascii="Book Antiqua" w:hAnsi="Book Antiqua"/>
          <w:b/>
        </w:rPr>
        <w:t>Figure 1 Flowch</w:t>
      </w:r>
      <w:r w:rsidRPr="00670105">
        <w:rPr>
          <w:rFonts w:ascii="Book Antiqua" w:hAnsi="Book Antiqua"/>
          <w:b/>
        </w:rPr>
        <w:t xml:space="preserve">art of </w:t>
      </w:r>
      <w:r w:rsidR="00667BD1">
        <w:rPr>
          <w:rFonts w:ascii="Book Antiqua" w:hAnsi="Book Antiqua"/>
          <w:b/>
        </w:rPr>
        <w:t xml:space="preserve">selection of </w:t>
      </w:r>
      <w:r w:rsidRPr="00670105">
        <w:rPr>
          <w:rFonts w:ascii="Book Antiqua" w:hAnsi="Book Antiqua"/>
          <w:b/>
        </w:rPr>
        <w:t>patient</w:t>
      </w:r>
      <w:r w:rsidRPr="00670105">
        <w:rPr>
          <w:rFonts w:ascii="Book Antiqua" w:hAnsi="Book Antiqua"/>
          <w:b/>
        </w:rPr>
        <w:t>s with benign esophageal strictures.</w:t>
      </w:r>
    </w:p>
    <w:p w14:paraId="0F58A214" w14:textId="553A618C" w:rsidR="00105940" w:rsidRPr="00670105" w:rsidRDefault="003E0989" w:rsidP="00670105">
      <w:pPr>
        <w:pStyle w:val="ad"/>
        <w:spacing w:line="360" w:lineRule="auto"/>
        <w:ind w:firstLineChars="0" w:firstLine="0"/>
        <w:jc w:val="both"/>
        <w:rPr>
          <w:rFonts w:ascii="Book Antiqua" w:hAnsi="Book Antiqua"/>
        </w:rPr>
      </w:pPr>
      <w:r w:rsidRPr="00670105">
        <w:rPr>
          <w:rFonts w:ascii="Book Antiqua" w:hAnsi="Book Antiqua"/>
          <w:noProof/>
        </w:rPr>
        <w:lastRenderedPageBreak/>
        <w:drawing>
          <wp:inline distT="0" distB="0" distL="0" distR="0" wp14:anchorId="2E4026F6" wp14:editId="48221860">
            <wp:extent cx="5270500" cy="4292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jpg"/>
                    <pic:cNvPicPr/>
                  </pic:nvPicPr>
                  <pic:blipFill>
                    <a:blip r:embed="rId11">
                      <a:extLst>
                        <a:ext uri="{28A0092B-C50C-407E-A947-70E740481C1C}">
                          <a14:useLocalDpi xmlns:a14="http://schemas.microsoft.com/office/drawing/2010/main" val="0"/>
                        </a:ext>
                      </a:extLst>
                    </a:blip>
                    <a:stretch>
                      <a:fillRect/>
                    </a:stretch>
                  </pic:blipFill>
                  <pic:spPr>
                    <a:xfrm>
                      <a:off x="0" y="0"/>
                      <a:ext cx="5270500" cy="4292600"/>
                    </a:xfrm>
                    <a:prstGeom prst="rect">
                      <a:avLst/>
                    </a:prstGeom>
                  </pic:spPr>
                </pic:pic>
              </a:graphicData>
            </a:graphic>
          </wp:inline>
        </w:drawing>
      </w:r>
    </w:p>
    <w:p w14:paraId="3E660EA1" w14:textId="77777777" w:rsidR="00670105" w:rsidRDefault="00670105" w:rsidP="00670105">
      <w:pPr>
        <w:pStyle w:val="a3"/>
        <w:spacing w:line="360" w:lineRule="auto"/>
        <w:jc w:val="both"/>
        <w:rPr>
          <w:rFonts w:ascii="Book Antiqua" w:hAnsi="Book Antiqua"/>
          <w:b/>
        </w:rPr>
      </w:pPr>
    </w:p>
    <w:p w14:paraId="6900791B" w14:textId="363C3265" w:rsidR="00670105" w:rsidRPr="00670105" w:rsidRDefault="00670105" w:rsidP="00670105">
      <w:pPr>
        <w:pStyle w:val="a3"/>
        <w:spacing w:line="360" w:lineRule="auto"/>
        <w:jc w:val="both"/>
        <w:rPr>
          <w:rFonts w:ascii="Book Antiqua" w:hAnsi="Book Antiqua"/>
          <w:sz w:val="2"/>
          <w:szCs w:val="2"/>
        </w:rPr>
      </w:pPr>
      <w:r w:rsidRPr="00670105">
        <w:rPr>
          <w:rFonts w:ascii="Book Antiqua" w:hAnsi="Book Antiqua"/>
          <w:b/>
        </w:rPr>
        <w:t>Figure 2 The receiver operating characteristic curve of the risk-scoring model for refractory benign esophageal strictures.</w:t>
      </w:r>
      <w:r w:rsidRPr="00670105">
        <w:rPr>
          <w:rFonts w:ascii="Book Antiqua" w:hAnsi="Book Antiqua"/>
        </w:rPr>
        <w:t xml:space="preserve"> ROC: Receiver operating characteristic.</w:t>
      </w:r>
    </w:p>
    <w:p w14:paraId="3BBD12E6" w14:textId="60EB4AC3" w:rsidR="00670105" w:rsidRPr="00670105" w:rsidRDefault="00670105" w:rsidP="008E2DEB">
      <w:pPr>
        <w:pStyle w:val="ad"/>
        <w:spacing w:line="360" w:lineRule="auto"/>
        <w:ind w:firstLineChars="0" w:firstLine="0"/>
        <w:jc w:val="both"/>
        <w:rPr>
          <w:rFonts w:ascii="Book Antiqua" w:hAnsi="Book Antiqua"/>
        </w:rPr>
      </w:pPr>
    </w:p>
    <w:sectPr w:rsidR="00670105" w:rsidRPr="00670105" w:rsidSect="00820E3A">
      <w:endnotePr>
        <w:numFmt w:val="decimal"/>
      </w:endnotePr>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2E5D1" w14:textId="77777777" w:rsidR="00C4057D" w:rsidRDefault="00C4057D" w:rsidP="00AA07A7"/>
  </w:endnote>
  <w:endnote w:type="continuationSeparator" w:id="0">
    <w:p w14:paraId="4F623970" w14:textId="77777777" w:rsidR="00C4057D" w:rsidRDefault="00C4057D" w:rsidP="00AA07A7"/>
  </w:endnote>
  <w:endnote w:type="continuationNotice" w:id="1">
    <w:p w14:paraId="3D5502FD" w14:textId="77777777" w:rsidR="00C4057D" w:rsidRDefault="00C40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等线">
    <w:altName w:val="DengXian"/>
    <w:charset w:val="86"/>
    <w:family w:val="auto"/>
    <w:pitch w:val="variable"/>
    <w:sig w:usb0="00000287"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èí??oú"/>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A5691" w14:textId="77777777" w:rsidR="00C4057D" w:rsidRDefault="00C4057D" w:rsidP="00AA07A7">
      <w:r>
        <w:separator/>
      </w:r>
    </w:p>
  </w:footnote>
  <w:footnote w:type="continuationSeparator" w:id="0">
    <w:p w14:paraId="2D94450D" w14:textId="77777777" w:rsidR="00C4057D" w:rsidRDefault="00C4057D" w:rsidP="00AA0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C0B07"/>
    <w:multiLevelType w:val="hybridMultilevel"/>
    <w:tmpl w:val="7CBCB6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17846AA"/>
    <w:multiLevelType w:val="hybridMultilevel"/>
    <w:tmpl w:val="FB383112"/>
    <w:lvl w:ilvl="0" w:tplc="BBDEB4D6">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E6"/>
    <w:rsid w:val="000101C8"/>
    <w:rsid w:val="000122CD"/>
    <w:rsid w:val="000145F2"/>
    <w:rsid w:val="0001786D"/>
    <w:rsid w:val="000202EE"/>
    <w:rsid w:val="00022B04"/>
    <w:rsid w:val="000344E7"/>
    <w:rsid w:val="00040DB6"/>
    <w:rsid w:val="000421CB"/>
    <w:rsid w:val="00047108"/>
    <w:rsid w:val="000542A5"/>
    <w:rsid w:val="00056706"/>
    <w:rsid w:val="00063C48"/>
    <w:rsid w:val="00067249"/>
    <w:rsid w:val="000709B1"/>
    <w:rsid w:val="000720BD"/>
    <w:rsid w:val="00076BD8"/>
    <w:rsid w:val="00085E2E"/>
    <w:rsid w:val="00086885"/>
    <w:rsid w:val="00087D21"/>
    <w:rsid w:val="00097B5F"/>
    <w:rsid w:val="000A6E89"/>
    <w:rsid w:val="000B1B17"/>
    <w:rsid w:val="000B2891"/>
    <w:rsid w:val="000B4AED"/>
    <w:rsid w:val="000C42E2"/>
    <w:rsid w:val="000C42E3"/>
    <w:rsid w:val="000C4ABF"/>
    <w:rsid w:val="000D1214"/>
    <w:rsid w:val="000E13D9"/>
    <w:rsid w:val="000E4DAE"/>
    <w:rsid w:val="000F2FAF"/>
    <w:rsid w:val="000F529A"/>
    <w:rsid w:val="001016FF"/>
    <w:rsid w:val="00104108"/>
    <w:rsid w:val="00105940"/>
    <w:rsid w:val="00112B90"/>
    <w:rsid w:val="00121F93"/>
    <w:rsid w:val="00124582"/>
    <w:rsid w:val="00130FB5"/>
    <w:rsid w:val="00137C9B"/>
    <w:rsid w:val="00145B46"/>
    <w:rsid w:val="00147F36"/>
    <w:rsid w:val="00151263"/>
    <w:rsid w:val="00163481"/>
    <w:rsid w:val="001759C8"/>
    <w:rsid w:val="00177DAB"/>
    <w:rsid w:val="00183862"/>
    <w:rsid w:val="00193293"/>
    <w:rsid w:val="001A1515"/>
    <w:rsid w:val="001A5497"/>
    <w:rsid w:val="001A5FB9"/>
    <w:rsid w:val="001A7365"/>
    <w:rsid w:val="001A7A86"/>
    <w:rsid w:val="001C1E10"/>
    <w:rsid w:val="001C7C3C"/>
    <w:rsid w:val="001C7F80"/>
    <w:rsid w:val="001D0A97"/>
    <w:rsid w:val="001D3401"/>
    <w:rsid w:val="001E3B0C"/>
    <w:rsid w:val="001E59B6"/>
    <w:rsid w:val="001E6F85"/>
    <w:rsid w:val="001F635C"/>
    <w:rsid w:val="001F753A"/>
    <w:rsid w:val="0020150D"/>
    <w:rsid w:val="00202096"/>
    <w:rsid w:val="00202AB0"/>
    <w:rsid w:val="00213BBA"/>
    <w:rsid w:val="00216549"/>
    <w:rsid w:val="00222AA8"/>
    <w:rsid w:val="00231736"/>
    <w:rsid w:val="00234138"/>
    <w:rsid w:val="00242F6D"/>
    <w:rsid w:val="00244A79"/>
    <w:rsid w:val="00262D4D"/>
    <w:rsid w:val="00263860"/>
    <w:rsid w:val="002724F2"/>
    <w:rsid w:val="002778D2"/>
    <w:rsid w:val="002910A0"/>
    <w:rsid w:val="002A1677"/>
    <w:rsid w:val="002A79C1"/>
    <w:rsid w:val="002C194C"/>
    <w:rsid w:val="002C1DCF"/>
    <w:rsid w:val="002C1EE6"/>
    <w:rsid w:val="002D396E"/>
    <w:rsid w:val="002E2800"/>
    <w:rsid w:val="002E6B72"/>
    <w:rsid w:val="002E6CA7"/>
    <w:rsid w:val="002F093F"/>
    <w:rsid w:val="002F1A82"/>
    <w:rsid w:val="002F6A2D"/>
    <w:rsid w:val="002F7150"/>
    <w:rsid w:val="0031066F"/>
    <w:rsid w:val="00310F63"/>
    <w:rsid w:val="003117D7"/>
    <w:rsid w:val="00320B61"/>
    <w:rsid w:val="00330ACB"/>
    <w:rsid w:val="003330F3"/>
    <w:rsid w:val="003346CE"/>
    <w:rsid w:val="00335264"/>
    <w:rsid w:val="00341AA0"/>
    <w:rsid w:val="00342EE8"/>
    <w:rsid w:val="00345F77"/>
    <w:rsid w:val="00350275"/>
    <w:rsid w:val="00350F36"/>
    <w:rsid w:val="0035188D"/>
    <w:rsid w:val="003622AF"/>
    <w:rsid w:val="003703FE"/>
    <w:rsid w:val="0037052C"/>
    <w:rsid w:val="00372BBE"/>
    <w:rsid w:val="00376A2A"/>
    <w:rsid w:val="00376F13"/>
    <w:rsid w:val="00380371"/>
    <w:rsid w:val="0039184E"/>
    <w:rsid w:val="0039210B"/>
    <w:rsid w:val="00395A9D"/>
    <w:rsid w:val="00396E34"/>
    <w:rsid w:val="003A7054"/>
    <w:rsid w:val="003B48A3"/>
    <w:rsid w:val="003B6BF9"/>
    <w:rsid w:val="003B73D4"/>
    <w:rsid w:val="003C278C"/>
    <w:rsid w:val="003C6941"/>
    <w:rsid w:val="003D4CFB"/>
    <w:rsid w:val="003E0989"/>
    <w:rsid w:val="003E49DE"/>
    <w:rsid w:val="003E668C"/>
    <w:rsid w:val="003E74EE"/>
    <w:rsid w:val="003E7F1B"/>
    <w:rsid w:val="003F2728"/>
    <w:rsid w:val="003F3EEE"/>
    <w:rsid w:val="003F4B4A"/>
    <w:rsid w:val="003F4E0E"/>
    <w:rsid w:val="003F5E64"/>
    <w:rsid w:val="003F7D32"/>
    <w:rsid w:val="00403362"/>
    <w:rsid w:val="00412FBC"/>
    <w:rsid w:val="004179E5"/>
    <w:rsid w:val="00421885"/>
    <w:rsid w:val="004232C6"/>
    <w:rsid w:val="00425F7D"/>
    <w:rsid w:val="0042672D"/>
    <w:rsid w:val="004271EB"/>
    <w:rsid w:val="004347FF"/>
    <w:rsid w:val="004422C6"/>
    <w:rsid w:val="00442FE3"/>
    <w:rsid w:val="0044549E"/>
    <w:rsid w:val="00446593"/>
    <w:rsid w:val="004514B1"/>
    <w:rsid w:val="0045360D"/>
    <w:rsid w:val="00456187"/>
    <w:rsid w:val="00460A84"/>
    <w:rsid w:val="0046336B"/>
    <w:rsid w:val="004724AA"/>
    <w:rsid w:val="004747ED"/>
    <w:rsid w:val="00477F33"/>
    <w:rsid w:val="00481078"/>
    <w:rsid w:val="0048194F"/>
    <w:rsid w:val="0048322F"/>
    <w:rsid w:val="00484438"/>
    <w:rsid w:val="004910A0"/>
    <w:rsid w:val="004A0C5E"/>
    <w:rsid w:val="004C5D39"/>
    <w:rsid w:val="004D0830"/>
    <w:rsid w:val="004D30D0"/>
    <w:rsid w:val="004D5A9D"/>
    <w:rsid w:val="004D699F"/>
    <w:rsid w:val="004F0C2C"/>
    <w:rsid w:val="004F3518"/>
    <w:rsid w:val="005011BC"/>
    <w:rsid w:val="00503A6E"/>
    <w:rsid w:val="005264F9"/>
    <w:rsid w:val="00527C66"/>
    <w:rsid w:val="005343B9"/>
    <w:rsid w:val="00540C95"/>
    <w:rsid w:val="00542A0D"/>
    <w:rsid w:val="00543E13"/>
    <w:rsid w:val="00544B0A"/>
    <w:rsid w:val="00545781"/>
    <w:rsid w:val="0054615B"/>
    <w:rsid w:val="005506FC"/>
    <w:rsid w:val="00554371"/>
    <w:rsid w:val="005566BA"/>
    <w:rsid w:val="00557917"/>
    <w:rsid w:val="00564416"/>
    <w:rsid w:val="005753A1"/>
    <w:rsid w:val="00575947"/>
    <w:rsid w:val="00580F11"/>
    <w:rsid w:val="005878AD"/>
    <w:rsid w:val="00590319"/>
    <w:rsid w:val="00593D50"/>
    <w:rsid w:val="00593E8B"/>
    <w:rsid w:val="0059725F"/>
    <w:rsid w:val="005A6465"/>
    <w:rsid w:val="005B0B88"/>
    <w:rsid w:val="005B22DE"/>
    <w:rsid w:val="005B2E8A"/>
    <w:rsid w:val="005B6FF3"/>
    <w:rsid w:val="005C101F"/>
    <w:rsid w:val="005C6B0F"/>
    <w:rsid w:val="005D4FFE"/>
    <w:rsid w:val="005E4686"/>
    <w:rsid w:val="005E7F13"/>
    <w:rsid w:val="0060526C"/>
    <w:rsid w:val="006066C7"/>
    <w:rsid w:val="00612BF3"/>
    <w:rsid w:val="006141DE"/>
    <w:rsid w:val="00615F04"/>
    <w:rsid w:val="00616DBC"/>
    <w:rsid w:val="00622201"/>
    <w:rsid w:val="006268B8"/>
    <w:rsid w:val="00626DF9"/>
    <w:rsid w:val="00626E49"/>
    <w:rsid w:val="006275BE"/>
    <w:rsid w:val="006305FC"/>
    <w:rsid w:val="00635BCC"/>
    <w:rsid w:val="00640EA6"/>
    <w:rsid w:val="006416AC"/>
    <w:rsid w:val="00643E18"/>
    <w:rsid w:val="00653862"/>
    <w:rsid w:val="0065437A"/>
    <w:rsid w:val="00656BB3"/>
    <w:rsid w:val="00660254"/>
    <w:rsid w:val="006606EA"/>
    <w:rsid w:val="0066126B"/>
    <w:rsid w:val="006627C1"/>
    <w:rsid w:val="00664BB7"/>
    <w:rsid w:val="0066503B"/>
    <w:rsid w:val="00667BD1"/>
    <w:rsid w:val="00670105"/>
    <w:rsid w:val="00675F35"/>
    <w:rsid w:val="006817AE"/>
    <w:rsid w:val="00683616"/>
    <w:rsid w:val="00684EDA"/>
    <w:rsid w:val="006853FB"/>
    <w:rsid w:val="006917D9"/>
    <w:rsid w:val="00691896"/>
    <w:rsid w:val="006A01F7"/>
    <w:rsid w:val="006A41FD"/>
    <w:rsid w:val="006A56B0"/>
    <w:rsid w:val="006A5DA3"/>
    <w:rsid w:val="006C4264"/>
    <w:rsid w:val="006C7065"/>
    <w:rsid w:val="006D30EE"/>
    <w:rsid w:val="006D5949"/>
    <w:rsid w:val="006E410A"/>
    <w:rsid w:val="006F6087"/>
    <w:rsid w:val="006F7B15"/>
    <w:rsid w:val="00701AF8"/>
    <w:rsid w:val="00702787"/>
    <w:rsid w:val="00702949"/>
    <w:rsid w:val="0070313C"/>
    <w:rsid w:val="00704C54"/>
    <w:rsid w:val="00705F45"/>
    <w:rsid w:val="00706C02"/>
    <w:rsid w:val="007077D8"/>
    <w:rsid w:val="007211EC"/>
    <w:rsid w:val="00721224"/>
    <w:rsid w:val="0072135D"/>
    <w:rsid w:val="007222DE"/>
    <w:rsid w:val="00723F4E"/>
    <w:rsid w:val="00730654"/>
    <w:rsid w:val="00732D42"/>
    <w:rsid w:val="00740CBA"/>
    <w:rsid w:val="00742CF5"/>
    <w:rsid w:val="00743B4D"/>
    <w:rsid w:val="00746DF6"/>
    <w:rsid w:val="0075318A"/>
    <w:rsid w:val="007543EF"/>
    <w:rsid w:val="00762B61"/>
    <w:rsid w:val="00763EA9"/>
    <w:rsid w:val="0077381A"/>
    <w:rsid w:val="00782244"/>
    <w:rsid w:val="0078384C"/>
    <w:rsid w:val="00791EC2"/>
    <w:rsid w:val="00795A2E"/>
    <w:rsid w:val="007965CC"/>
    <w:rsid w:val="007A05E7"/>
    <w:rsid w:val="007A3121"/>
    <w:rsid w:val="007B19CB"/>
    <w:rsid w:val="007B2796"/>
    <w:rsid w:val="007B2E81"/>
    <w:rsid w:val="007C6B48"/>
    <w:rsid w:val="007C7804"/>
    <w:rsid w:val="007D192E"/>
    <w:rsid w:val="007D2C06"/>
    <w:rsid w:val="007D39DA"/>
    <w:rsid w:val="007D3A91"/>
    <w:rsid w:val="007D6F1E"/>
    <w:rsid w:val="007D74B9"/>
    <w:rsid w:val="007E1F6A"/>
    <w:rsid w:val="007E6BCB"/>
    <w:rsid w:val="00800CE8"/>
    <w:rsid w:val="00812CF3"/>
    <w:rsid w:val="00812FFA"/>
    <w:rsid w:val="00820E3A"/>
    <w:rsid w:val="00835D0A"/>
    <w:rsid w:val="00841359"/>
    <w:rsid w:val="008508CF"/>
    <w:rsid w:val="0085294F"/>
    <w:rsid w:val="00854710"/>
    <w:rsid w:val="00872C83"/>
    <w:rsid w:val="00886D97"/>
    <w:rsid w:val="00892175"/>
    <w:rsid w:val="008A175A"/>
    <w:rsid w:val="008A293F"/>
    <w:rsid w:val="008A2F9D"/>
    <w:rsid w:val="008B1FDB"/>
    <w:rsid w:val="008B2DCB"/>
    <w:rsid w:val="008C3888"/>
    <w:rsid w:val="008C41A6"/>
    <w:rsid w:val="008D0B08"/>
    <w:rsid w:val="008D1316"/>
    <w:rsid w:val="008D3043"/>
    <w:rsid w:val="008D39F0"/>
    <w:rsid w:val="008D4803"/>
    <w:rsid w:val="008D7E63"/>
    <w:rsid w:val="008E2650"/>
    <w:rsid w:val="008E2DEB"/>
    <w:rsid w:val="008E3AD1"/>
    <w:rsid w:val="008E4355"/>
    <w:rsid w:val="008F02D9"/>
    <w:rsid w:val="008F18A0"/>
    <w:rsid w:val="008F30A2"/>
    <w:rsid w:val="00910D63"/>
    <w:rsid w:val="00914752"/>
    <w:rsid w:val="00916DC1"/>
    <w:rsid w:val="00920ECF"/>
    <w:rsid w:val="00921544"/>
    <w:rsid w:val="00931B31"/>
    <w:rsid w:val="00937EA7"/>
    <w:rsid w:val="009416F0"/>
    <w:rsid w:val="00941B13"/>
    <w:rsid w:val="00950B2A"/>
    <w:rsid w:val="00955093"/>
    <w:rsid w:val="00972EE0"/>
    <w:rsid w:val="00976B36"/>
    <w:rsid w:val="00983C13"/>
    <w:rsid w:val="00991426"/>
    <w:rsid w:val="009960B2"/>
    <w:rsid w:val="009A128D"/>
    <w:rsid w:val="009A326B"/>
    <w:rsid w:val="009B5765"/>
    <w:rsid w:val="009C5BA3"/>
    <w:rsid w:val="009D61FB"/>
    <w:rsid w:val="009E1C37"/>
    <w:rsid w:val="009E5E6E"/>
    <w:rsid w:val="009E7ECA"/>
    <w:rsid w:val="00A02E70"/>
    <w:rsid w:val="00A2411F"/>
    <w:rsid w:val="00A242A3"/>
    <w:rsid w:val="00A304CD"/>
    <w:rsid w:val="00A33641"/>
    <w:rsid w:val="00A3749B"/>
    <w:rsid w:val="00A37B90"/>
    <w:rsid w:val="00A53F87"/>
    <w:rsid w:val="00A5460A"/>
    <w:rsid w:val="00A575D8"/>
    <w:rsid w:val="00A66661"/>
    <w:rsid w:val="00A73A2A"/>
    <w:rsid w:val="00A7657D"/>
    <w:rsid w:val="00A81663"/>
    <w:rsid w:val="00A81FC4"/>
    <w:rsid w:val="00A84B40"/>
    <w:rsid w:val="00A962AC"/>
    <w:rsid w:val="00AA020C"/>
    <w:rsid w:val="00AA07A7"/>
    <w:rsid w:val="00AA0CC6"/>
    <w:rsid w:val="00AA142E"/>
    <w:rsid w:val="00AA2886"/>
    <w:rsid w:val="00AA393A"/>
    <w:rsid w:val="00AB1790"/>
    <w:rsid w:val="00AB64BF"/>
    <w:rsid w:val="00AB7085"/>
    <w:rsid w:val="00AC2E33"/>
    <w:rsid w:val="00AE5ABB"/>
    <w:rsid w:val="00AF06AC"/>
    <w:rsid w:val="00AF5CB5"/>
    <w:rsid w:val="00B03C18"/>
    <w:rsid w:val="00B11BBD"/>
    <w:rsid w:val="00B16A65"/>
    <w:rsid w:val="00B21EAA"/>
    <w:rsid w:val="00B25873"/>
    <w:rsid w:val="00B26C03"/>
    <w:rsid w:val="00B3414D"/>
    <w:rsid w:val="00B40742"/>
    <w:rsid w:val="00B43348"/>
    <w:rsid w:val="00B445BA"/>
    <w:rsid w:val="00B45549"/>
    <w:rsid w:val="00B514CB"/>
    <w:rsid w:val="00B51F96"/>
    <w:rsid w:val="00B52905"/>
    <w:rsid w:val="00B53C3F"/>
    <w:rsid w:val="00B56E6B"/>
    <w:rsid w:val="00B56F8D"/>
    <w:rsid w:val="00B62FB1"/>
    <w:rsid w:val="00B702D9"/>
    <w:rsid w:val="00B70CEC"/>
    <w:rsid w:val="00B7119A"/>
    <w:rsid w:val="00B71C43"/>
    <w:rsid w:val="00B737F3"/>
    <w:rsid w:val="00B76893"/>
    <w:rsid w:val="00B808FC"/>
    <w:rsid w:val="00B8394D"/>
    <w:rsid w:val="00B91139"/>
    <w:rsid w:val="00B95662"/>
    <w:rsid w:val="00BA18E7"/>
    <w:rsid w:val="00BA222D"/>
    <w:rsid w:val="00BA294F"/>
    <w:rsid w:val="00BB0FE1"/>
    <w:rsid w:val="00BB11FE"/>
    <w:rsid w:val="00BC7CF2"/>
    <w:rsid w:val="00BD63BF"/>
    <w:rsid w:val="00BD7161"/>
    <w:rsid w:val="00BE1389"/>
    <w:rsid w:val="00BE596F"/>
    <w:rsid w:val="00BF695E"/>
    <w:rsid w:val="00C06A97"/>
    <w:rsid w:val="00C126B9"/>
    <w:rsid w:val="00C276DE"/>
    <w:rsid w:val="00C33B6E"/>
    <w:rsid w:val="00C4057D"/>
    <w:rsid w:val="00C420A6"/>
    <w:rsid w:val="00C4383F"/>
    <w:rsid w:val="00C44783"/>
    <w:rsid w:val="00C545DB"/>
    <w:rsid w:val="00C6512D"/>
    <w:rsid w:val="00C802DD"/>
    <w:rsid w:val="00C828A0"/>
    <w:rsid w:val="00C837DC"/>
    <w:rsid w:val="00C90FDD"/>
    <w:rsid w:val="00C94A28"/>
    <w:rsid w:val="00CA05A2"/>
    <w:rsid w:val="00CA5578"/>
    <w:rsid w:val="00CA6CEF"/>
    <w:rsid w:val="00CB0125"/>
    <w:rsid w:val="00CB4D00"/>
    <w:rsid w:val="00CB5AB2"/>
    <w:rsid w:val="00CB5FE9"/>
    <w:rsid w:val="00CB723C"/>
    <w:rsid w:val="00CC3728"/>
    <w:rsid w:val="00CD1D0D"/>
    <w:rsid w:val="00CD2F5F"/>
    <w:rsid w:val="00CE6A6C"/>
    <w:rsid w:val="00CE6A9B"/>
    <w:rsid w:val="00CF18C3"/>
    <w:rsid w:val="00D00525"/>
    <w:rsid w:val="00D00F36"/>
    <w:rsid w:val="00D01FFF"/>
    <w:rsid w:val="00D106C5"/>
    <w:rsid w:val="00D16C30"/>
    <w:rsid w:val="00D223F6"/>
    <w:rsid w:val="00D310F7"/>
    <w:rsid w:val="00D330A6"/>
    <w:rsid w:val="00D418FD"/>
    <w:rsid w:val="00D41CDE"/>
    <w:rsid w:val="00D448E5"/>
    <w:rsid w:val="00D456D9"/>
    <w:rsid w:val="00D476DF"/>
    <w:rsid w:val="00D555B8"/>
    <w:rsid w:val="00D56BCB"/>
    <w:rsid w:val="00D57241"/>
    <w:rsid w:val="00D64554"/>
    <w:rsid w:val="00D7243F"/>
    <w:rsid w:val="00D73040"/>
    <w:rsid w:val="00D742F3"/>
    <w:rsid w:val="00D82912"/>
    <w:rsid w:val="00D82EE1"/>
    <w:rsid w:val="00D86E5C"/>
    <w:rsid w:val="00D87456"/>
    <w:rsid w:val="00D874B7"/>
    <w:rsid w:val="00DA1E8C"/>
    <w:rsid w:val="00DA4016"/>
    <w:rsid w:val="00DA60C5"/>
    <w:rsid w:val="00DB704D"/>
    <w:rsid w:val="00DC03BC"/>
    <w:rsid w:val="00DD5AA6"/>
    <w:rsid w:val="00DF20D7"/>
    <w:rsid w:val="00DF6C57"/>
    <w:rsid w:val="00E062B4"/>
    <w:rsid w:val="00E11388"/>
    <w:rsid w:val="00E1697D"/>
    <w:rsid w:val="00E21555"/>
    <w:rsid w:val="00E2163D"/>
    <w:rsid w:val="00E23DE5"/>
    <w:rsid w:val="00E2439F"/>
    <w:rsid w:val="00E26FA2"/>
    <w:rsid w:val="00E307D6"/>
    <w:rsid w:val="00E33244"/>
    <w:rsid w:val="00E33887"/>
    <w:rsid w:val="00E36418"/>
    <w:rsid w:val="00E37773"/>
    <w:rsid w:val="00E41806"/>
    <w:rsid w:val="00E46F38"/>
    <w:rsid w:val="00E4729C"/>
    <w:rsid w:val="00E543CE"/>
    <w:rsid w:val="00E555BD"/>
    <w:rsid w:val="00E571E6"/>
    <w:rsid w:val="00E72939"/>
    <w:rsid w:val="00E738B1"/>
    <w:rsid w:val="00E918A5"/>
    <w:rsid w:val="00EB1620"/>
    <w:rsid w:val="00EB2214"/>
    <w:rsid w:val="00EB6041"/>
    <w:rsid w:val="00EC142E"/>
    <w:rsid w:val="00EC3E43"/>
    <w:rsid w:val="00EC5B07"/>
    <w:rsid w:val="00ED1810"/>
    <w:rsid w:val="00ED4322"/>
    <w:rsid w:val="00ED67B8"/>
    <w:rsid w:val="00EF069A"/>
    <w:rsid w:val="00EF1B0C"/>
    <w:rsid w:val="00EF3FC2"/>
    <w:rsid w:val="00F01952"/>
    <w:rsid w:val="00F068C6"/>
    <w:rsid w:val="00F13318"/>
    <w:rsid w:val="00F15670"/>
    <w:rsid w:val="00F15D19"/>
    <w:rsid w:val="00F2091B"/>
    <w:rsid w:val="00F231AD"/>
    <w:rsid w:val="00F266C9"/>
    <w:rsid w:val="00F27E0A"/>
    <w:rsid w:val="00F46FAF"/>
    <w:rsid w:val="00F5332E"/>
    <w:rsid w:val="00F56F87"/>
    <w:rsid w:val="00F57FDD"/>
    <w:rsid w:val="00F61A2E"/>
    <w:rsid w:val="00F70CF0"/>
    <w:rsid w:val="00F74743"/>
    <w:rsid w:val="00F82BFD"/>
    <w:rsid w:val="00F8419C"/>
    <w:rsid w:val="00F9248F"/>
    <w:rsid w:val="00FA0469"/>
    <w:rsid w:val="00FA0C93"/>
    <w:rsid w:val="00FB7C61"/>
    <w:rsid w:val="00FC2A8C"/>
    <w:rsid w:val="00FC4586"/>
    <w:rsid w:val="00FC5B56"/>
    <w:rsid w:val="00FC6B66"/>
    <w:rsid w:val="00FD2045"/>
    <w:rsid w:val="00FD6701"/>
    <w:rsid w:val="00FE263B"/>
    <w:rsid w:val="00FE3BD2"/>
    <w:rsid w:val="00FF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A931"/>
  <w15:chartTrackingRefBased/>
  <w15:docId w15:val="{8E340D88-0944-124E-A132-043D7064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E13"/>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qFormat/>
    <w:rsid w:val="00AA07A7"/>
    <w:pPr>
      <w:snapToGrid w:val="0"/>
    </w:pPr>
    <w:rPr>
      <w:rFonts w:ascii="Calibri" w:hAnsi="Calibri" w:cs="Times New Roman"/>
      <w:szCs w:val="22"/>
    </w:rPr>
  </w:style>
  <w:style w:type="character" w:customStyle="1" w:styleId="Char">
    <w:name w:val="尾注文本 Char"/>
    <w:basedOn w:val="a0"/>
    <w:link w:val="a3"/>
    <w:uiPriority w:val="99"/>
    <w:semiHidden/>
    <w:rsid w:val="00AA07A7"/>
    <w:rPr>
      <w:rFonts w:ascii="Calibri" w:eastAsia="宋体" w:hAnsi="Calibri" w:cs="Times New Roman"/>
      <w:szCs w:val="22"/>
    </w:rPr>
  </w:style>
  <w:style w:type="character" w:styleId="a4">
    <w:name w:val="endnote reference"/>
    <w:uiPriority w:val="99"/>
    <w:unhideWhenUsed/>
    <w:rsid w:val="00AA07A7"/>
    <w:rPr>
      <w:vertAlign w:val="superscript"/>
    </w:rPr>
  </w:style>
  <w:style w:type="character" w:styleId="a5">
    <w:name w:val="annotation reference"/>
    <w:basedOn w:val="a0"/>
    <w:uiPriority w:val="99"/>
    <w:qFormat/>
    <w:rsid w:val="00AA07A7"/>
    <w:rPr>
      <w:sz w:val="21"/>
      <w:szCs w:val="21"/>
    </w:rPr>
  </w:style>
  <w:style w:type="character" w:customStyle="1" w:styleId="apple-converted-space">
    <w:name w:val="apple-converted-space"/>
    <w:basedOn w:val="a0"/>
    <w:rsid w:val="00310F63"/>
  </w:style>
  <w:style w:type="paragraph" w:styleId="a6">
    <w:name w:val="Balloon Text"/>
    <w:basedOn w:val="a"/>
    <w:link w:val="Char0"/>
    <w:uiPriority w:val="99"/>
    <w:semiHidden/>
    <w:unhideWhenUsed/>
    <w:rsid w:val="00330ACB"/>
    <w:rPr>
      <w:sz w:val="26"/>
      <w:szCs w:val="26"/>
    </w:rPr>
  </w:style>
  <w:style w:type="character" w:customStyle="1" w:styleId="Char0">
    <w:name w:val="批注框文本 Char"/>
    <w:basedOn w:val="a0"/>
    <w:link w:val="a6"/>
    <w:uiPriority w:val="99"/>
    <w:semiHidden/>
    <w:rsid w:val="00330ACB"/>
    <w:rPr>
      <w:rFonts w:ascii="宋体" w:eastAsia="宋体" w:hAnsi="宋体" w:cs="宋体"/>
      <w:kern w:val="0"/>
      <w:sz w:val="26"/>
      <w:szCs w:val="26"/>
    </w:rPr>
  </w:style>
  <w:style w:type="paragraph" w:styleId="a7">
    <w:name w:val="annotation text"/>
    <w:basedOn w:val="a"/>
    <w:link w:val="Char1"/>
    <w:uiPriority w:val="99"/>
    <w:unhideWhenUsed/>
    <w:qFormat/>
    <w:rsid w:val="00330ACB"/>
  </w:style>
  <w:style w:type="character" w:customStyle="1" w:styleId="Char1">
    <w:name w:val="批注文字 Char"/>
    <w:basedOn w:val="a0"/>
    <w:link w:val="a7"/>
    <w:uiPriority w:val="99"/>
    <w:rsid w:val="00330ACB"/>
    <w:rPr>
      <w:rFonts w:ascii="宋体" w:eastAsia="宋体" w:hAnsi="宋体" w:cs="宋体"/>
      <w:kern w:val="0"/>
      <w:sz w:val="24"/>
    </w:rPr>
  </w:style>
  <w:style w:type="paragraph" w:styleId="a8">
    <w:name w:val="annotation subject"/>
    <w:basedOn w:val="a7"/>
    <w:next w:val="a7"/>
    <w:link w:val="Char2"/>
    <w:uiPriority w:val="99"/>
    <w:semiHidden/>
    <w:unhideWhenUsed/>
    <w:rsid w:val="00330ACB"/>
    <w:rPr>
      <w:b/>
      <w:bCs/>
    </w:rPr>
  </w:style>
  <w:style w:type="character" w:customStyle="1" w:styleId="Char2">
    <w:name w:val="批注主题 Char"/>
    <w:basedOn w:val="Char1"/>
    <w:link w:val="a8"/>
    <w:uiPriority w:val="99"/>
    <w:semiHidden/>
    <w:rsid w:val="00330ACB"/>
    <w:rPr>
      <w:rFonts w:ascii="宋体" w:eastAsia="宋体" w:hAnsi="宋体" w:cs="宋体"/>
      <w:b/>
      <w:bCs/>
      <w:kern w:val="0"/>
      <w:sz w:val="24"/>
    </w:rPr>
  </w:style>
  <w:style w:type="paragraph" w:styleId="a9">
    <w:name w:val="footnote text"/>
    <w:basedOn w:val="a"/>
    <w:link w:val="Char3"/>
    <w:uiPriority w:val="99"/>
    <w:semiHidden/>
    <w:unhideWhenUsed/>
    <w:rsid w:val="00242F6D"/>
    <w:pPr>
      <w:snapToGrid w:val="0"/>
    </w:pPr>
    <w:rPr>
      <w:sz w:val="18"/>
      <w:szCs w:val="18"/>
    </w:rPr>
  </w:style>
  <w:style w:type="character" w:customStyle="1" w:styleId="Char3">
    <w:name w:val="脚注文本 Char"/>
    <w:basedOn w:val="a0"/>
    <w:link w:val="a9"/>
    <w:uiPriority w:val="99"/>
    <w:semiHidden/>
    <w:rsid w:val="00242F6D"/>
    <w:rPr>
      <w:rFonts w:ascii="宋体" w:eastAsia="宋体" w:hAnsi="宋体" w:cs="宋体"/>
      <w:kern w:val="0"/>
      <w:sz w:val="18"/>
      <w:szCs w:val="18"/>
    </w:rPr>
  </w:style>
  <w:style w:type="character" w:styleId="aa">
    <w:name w:val="footnote reference"/>
    <w:basedOn w:val="a0"/>
    <w:uiPriority w:val="99"/>
    <w:semiHidden/>
    <w:unhideWhenUsed/>
    <w:rsid w:val="00242F6D"/>
    <w:rPr>
      <w:vertAlign w:val="superscript"/>
    </w:rPr>
  </w:style>
  <w:style w:type="paragraph" w:styleId="ab">
    <w:name w:val="header"/>
    <w:basedOn w:val="a"/>
    <w:link w:val="Char4"/>
    <w:uiPriority w:val="99"/>
    <w:unhideWhenUsed/>
    <w:rsid w:val="00A962AC"/>
    <w:pPr>
      <w:tabs>
        <w:tab w:val="center" w:pos="4513"/>
        <w:tab w:val="right" w:pos="9026"/>
      </w:tabs>
    </w:pPr>
  </w:style>
  <w:style w:type="character" w:customStyle="1" w:styleId="Char4">
    <w:name w:val="页眉 Char"/>
    <w:basedOn w:val="a0"/>
    <w:link w:val="ab"/>
    <w:uiPriority w:val="99"/>
    <w:rsid w:val="00A962AC"/>
    <w:rPr>
      <w:rFonts w:ascii="宋体" w:eastAsia="宋体" w:hAnsi="宋体" w:cs="宋体"/>
      <w:kern w:val="0"/>
      <w:sz w:val="24"/>
    </w:rPr>
  </w:style>
  <w:style w:type="paragraph" w:styleId="ac">
    <w:name w:val="footer"/>
    <w:basedOn w:val="a"/>
    <w:link w:val="Char5"/>
    <w:uiPriority w:val="99"/>
    <w:unhideWhenUsed/>
    <w:rsid w:val="00A962AC"/>
    <w:pPr>
      <w:tabs>
        <w:tab w:val="center" w:pos="4513"/>
        <w:tab w:val="right" w:pos="9026"/>
      </w:tabs>
    </w:pPr>
  </w:style>
  <w:style w:type="character" w:customStyle="1" w:styleId="Char5">
    <w:name w:val="页脚 Char"/>
    <w:basedOn w:val="a0"/>
    <w:link w:val="ac"/>
    <w:uiPriority w:val="99"/>
    <w:rsid w:val="00A962AC"/>
    <w:rPr>
      <w:rFonts w:ascii="宋体" w:eastAsia="宋体" w:hAnsi="宋体" w:cs="宋体"/>
      <w:kern w:val="0"/>
      <w:sz w:val="24"/>
    </w:rPr>
  </w:style>
  <w:style w:type="paragraph" w:styleId="ad">
    <w:name w:val="List Paragraph"/>
    <w:basedOn w:val="a"/>
    <w:uiPriority w:val="34"/>
    <w:qFormat/>
    <w:rsid w:val="00FE263B"/>
    <w:pPr>
      <w:ind w:firstLineChars="200" w:firstLine="420"/>
    </w:pPr>
  </w:style>
  <w:style w:type="character" w:styleId="ae">
    <w:name w:val="Hyperlink"/>
    <w:basedOn w:val="a0"/>
    <w:uiPriority w:val="99"/>
    <w:unhideWhenUsed/>
    <w:rsid w:val="00B43348"/>
    <w:rPr>
      <w:color w:val="0563C1" w:themeColor="hyperlink"/>
      <w:u w:val="single"/>
    </w:rPr>
  </w:style>
  <w:style w:type="character" w:customStyle="1" w:styleId="UnresolvedMention">
    <w:name w:val="Unresolved Mention"/>
    <w:basedOn w:val="a0"/>
    <w:uiPriority w:val="99"/>
    <w:semiHidden/>
    <w:unhideWhenUsed/>
    <w:rsid w:val="00B43348"/>
    <w:rPr>
      <w:color w:val="605E5C"/>
      <w:shd w:val="clear" w:color="auto" w:fill="E1DFDD"/>
    </w:rPr>
  </w:style>
  <w:style w:type="character" w:styleId="af">
    <w:name w:val="FollowedHyperlink"/>
    <w:basedOn w:val="a0"/>
    <w:uiPriority w:val="99"/>
    <w:semiHidden/>
    <w:unhideWhenUsed/>
    <w:rsid w:val="00557917"/>
    <w:rPr>
      <w:color w:val="954F72" w:themeColor="followedHyperlink"/>
      <w:u w:val="single"/>
    </w:rPr>
  </w:style>
  <w:style w:type="paragraph" w:styleId="af0">
    <w:name w:val="Plain Text"/>
    <w:basedOn w:val="a"/>
    <w:link w:val="Char6"/>
    <w:rsid w:val="003E0989"/>
    <w:rPr>
      <w:rFonts w:hAnsi="Courier New" w:cs="Courier New"/>
      <w:szCs w:val="21"/>
    </w:rPr>
  </w:style>
  <w:style w:type="character" w:customStyle="1" w:styleId="Char6">
    <w:name w:val="纯文本 Char"/>
    <w:basedOn w:val="a0"/>
    <w:link w:val="af0"/>
    <w:rsid w:val="003E0989"/>
    <w:rPr>
      <w:rFonts w:ascii="宋体" w:eastAsia="宋体" w:hAnsi="Courier New" w:cs="Courier New"/>
      <w:kern w:val="0"/>
      <w:sz w:val="24"/>
      <w:szCs w:val="21"/>
    </w:rPr>
  </w:style>
  <w:style w:type="table" w:styleId="af1">
    <w:name w:val="Table Grid"/>
    <w:basedOn w:val="a1"/>
    <w:uiPriority w:val="39"/>
    <w:rsid w:val="003E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3870">
      <w:bodyDiv w:val="1"/>
      <w:marLeft w:val="0"/>
      <w:marRight w:val="0"/>
      <w:marTop w:val="0"/>
      <w:marBottom w:val="0"/>
      <w:divBdr>
        <w:top w:val="none" w:sz="0" w:space="0" w:color="auto"/>
        <w:left w:val="none" w:sz="0" w:space="0" w:color="auto"/>
        <w:bottom w:val="none" w:sz="0" w:space="0" w:color="auto"/>
        <w:right w:val="none" w:sz="0" w:space="0" w:color="auto"/>
      </w:divBdr>
    </w:div>
    <w:div w:id="84499837">
      <w:bodyDiv w:val="1"/>
      <w:marLeft w:val="0"/>
      <w:marRight w:val="0"/>
      <w:marTop w:val="0"/>
      <w:marBottom w:val="0"/>
      <w:divBdr>
        <w:top w:val="none" w:sz="0" w:space="0" w:color="auto"/>
        <w:left w:val="none" w:sz="0" w:space="0" w:color="auto"/>
        <w:bottom w:val="none" w:sz="0" w:space="0" w:color="auto"/>
        <w:right w:val="none" w:sz="0" w:space="0" w:color="auto"/>
      </w:divBdr>
    </w:div>
    <w:div w:id="8646130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sChild>
        <w:div w:id="1146703631">
          <w:marLeft w:val="0"/>
          <w:marRight w:val="0"/>
          <w:marTop w:val="0"/>
          <w:marBottom w:val="0"/>
          <w:divBdr>
            <w:top w:val="none" w:sz="0" w:space="0" w:color="auto"/>
            <w:left w:val="none" w:sz="0" w:space="0" w:color="auto"/>
            <w:bottom w:val="none" w:sz="0" w:space="0" w:color="auto"/>
            <w:right w:val="none" w:sz="0" w:space="0" w:color="auto"/>
          </w:divBdr>
          <w:divsChild>
            <w:div w:id="42171683">
              <w:marLeft w:val="0"/>
              <w:marRight w:val="0"/>
              <w:marTop w:val="0"/>
              <w:marBottom w:val="0"/>
              <w:divBdr>
                <w:top w:val="none" w:sz="0" w:space="0" w:color="auto"/>
                <w:left w:val="none" w:sz="0" w:space="0" w:color="auto"/>
                <w:bottom w:val="none" w:sz="0" w:space="0" w:color="auto"/>
                <w:right w:val="none" w:sz="0" w:space="0" w:color="auto"/>
              </w:divBdr>
              <w:divsChild>
                <w:div w:id="18354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8848">
      <w:bodyDiv w:val="1"/>
      <w:marLeft w:val="0"/>
      <w:marRight w:val="0"/>
      <w:marTop w:val="0"/>
      <w:marBottom w:val="0"/>
      <w:divBdr>
        <w:top w:val="none" w:sz="0" w:space="0" w:color="auto"/>
        <w:left w:val="none" w:sz="0" w:space="0" w:color="auto"/>
        <w:bottom w:val="none" w:sz="0" w:space="0" w:color="auto"/>
        <w:right w:val="none" w:sz="0" w:space="0" w:color="auto"/>
      </w:divBdr>
    </w:div>
    <w:div w:id="117533221">
      <w:bodyDiv w:val="1"/>
      <w:marLeft w:val="0"/>
      <w:marRight w:val="0"/>
      <w:marTop w:val="0"/>
      <w:marBottom w:val="0"/>
      <w:divBdr>
        <w:top w:val="none" w:sz="0" w:space="0" w:color="auto"/>
        <w:left w:val="none" w:sz="0" w:space="0" w:color="auto"/>
        <w:bottom w:val="none" w:sz="0" w:space="0" w:color="auto"/>
        <w:right w:val="none" w:sz="0" w:space="0" w:color="auto"/>
      </w:divBdr>
    </w:div>
    <w:div w:id="124584776">
      <w:bodyDiv w:val="1"/>
      <w:marLeft w:val="0"/>
      <w:marRight w:val="0"/>
      <w:marTop w:val="0"/>
      <w:marBottom w:val="0"/>
      <w:divBdr>
        <w:top w:val="none" w:sz="0" w:space="0" w:color="auto"/>
        <w:left w:val="none" w:sz="0" w:space="0" w:color="auto"/>
        <w:bottom w:val="none" w:sz="0" w:space="0" w:color="auto"/>
        <w:right w:val="none" w:sz="0" w:space="0" w:color="auto"/>
      </w:divBdr>
    </w:div>
    <w:div w:id="128017722">
      <w:bodyDiv w:val="1"/>
      <w:marLeft w:val="0"/>
      <w:marRight w:val="0"/>
      <w:marTop w:val="0"/>
      <w:marBottom w:val="0"/>
      <w:divBdr>
        <w:top w:val="none" w:sz="0" w:space="0" w:color="auto"/>
        <w:left w:val="none" w:sz="0" w:space="0" w:color="auto"/>
        <w:bottom w:val="none" w:sz="0" w:space="0" w:color="auto"/>
        <w:right w:val="none" w:sz="0" w:space="0" w:color="auto"/>
      </w:divBdr>
    </w:div>
    <w:div w:id="136992750">
      <w:bodyDiv w:val="1"/>
      <w:marLeft w:val="0"/>
      <w:marRight w:val="0"/>
      <w:marTop w:val="0"/>
      <w:marBottom w:val="0"/>
      <w:divBdr>
        <w:top w:val="none" w:sz="0" w:space="0" w:color="auto"/>
        <w:left w:val="none" w:sz="0" w:space="0" w:color="auto"/>
        <w:bottom w:val="none" w:sz="0" w:space="0" w:color="auto"/>
        <w:right w:val="none" w:sz="0" w:space="0" w:color="auto"/>
      </w:divBdr>
    </w:div>
    <w:div w:id="156118973">
      <w:bodyDiv w:val="1"/>
      <w:marLeft w:val="0"/>
      <w:marRight w:val="0"/>
      <w:marTop w:val="0"/>
      <w:marBottom w:val="0"/>
      <w:divBdr>
        <w:top w:val="none" w:sz="0" w:space="0" w:color="auto"/>
        <w:left w:val="none" w:sz="0" w:space="0" w:color="auto"/>
        <w:bottom w:val="none" w:sz="0" w:space="0" w:color="auto"/>
        <w:right w:val="none" w:sz="0" w:space="0" w:color="auto"/>
      </w:divBdr>
    </w:div>
    <w:div w:id="158078685">
      <w:bodyDiv w:val="1"/>
      <w:marLeft w:val="0"/>
      <w:marRight w:val="0"/>
      <w:marTop w:val="0"/>
      <w:marBottom w:val="0"/>
      <w:divBdr>
        <w:top w:val="none" w:sz="0" w:space="0" w:color="auto"/>
        <w:left w:val="none" w:sz="0" w:space="0" w:color="auto"/>
        <w:bottom w:val="none" w:sz="0" w:space="0" w:color="auto"/>
        <w:right w:val="none" w:sz="0" w:space="0" w:color="auto"/>
      </w:divBdr>
    </w:div>
    <w:div w:id="208610756">
      <w:bodyDiv w:val="1"/>
      <w:marLeft w:val="0"/>
      <w:marRight w:val="0"/>
      <w:marTop w:val="0"/>
      <w:marBottom w:val="0"/>
      <w:divBdr>
        <w:top w:val="none" w:sz="0" w:space="0" w:color="auto"/>
        <w:left w:val="none" w:sz="0" w:space="0" w:color="auto"/>
        <w:bottom w:val="none" w:sz="0" w:space="0" w:color="auto"/>
        <w:right w:val="none" w:sz="0" w:space="0" w:color="auto"/>
      </w:divBdr>
    </w:div>
    <w:div w:id="242376508">
      <w:bodyDiv w:val="1"/>
      <w:marLeft w:val="0"/>
      <w:marRight w:val="0"/>
      <w:marTop w:val="0"/>
      <w:marBottom w:val="0"/>
      <w:divBdr>
        <w:top w:val="none" w:sz="0" w:space="0" w:color="auto"/>
        <w:left w:val="none" w:sz="0" w:space="0" w:color="auto"/>
        <w:bottom w:val="none" w:sz="0" w:space="0" w:color="auto"/>
        <w:right w:val="none" w:sz="0" w:space="0" w:color="auto"/>
      </w:divBdr>
    </w:div>
    <w:div w:id="246429447">
      <w:bodyDiv w:val="1"/>
      <w:marLeft w:val="0"/>
      <w:marRight w:val="0"/>
      <w:marTop w:val="0"/>
      <w:marBottom w:val="0"/>
      <w:divBdr>
        <w:top w:val="none" w:sz="0" w:space="0" w:color="auto"/>
        <w:left w:val="none" w:sz="0" w:space="0" w:color="auto"/>
        <w:bottom w:val="none" w:sz="0" w:space="0" w:color="auto"/>
        <w:right w:val="none" w:sz="0" w:space="0" w:color="auto"/>
      </w:divBdr>
    </w:div>
    <w:div w:id="250625279">
      <w:bodyDiv w:val="1"/>
      <w:marLeft w:val="0"/>
      <w:marRight w:val="0"/>
      <w:marTop w:val="0"/>
      <w:marBottom w:val="0"/>
      <w:divBdr>
        <w:top w:val="none" w:sz="0" w:space="0" w:color="auto"/>
        <w:left w:val="none" w:sz="0" w:space="0" w:color="auto"/>
        <w:bottom w:val="none" w:sz="0" w:space="0" w:color="auto"/>
        <w:right w:val="none" w:sz="0" w:space="0" w:color="auto"/>
      </w:divBdr>
      <w:divsChild>
        <w:div w:id="979111163">
          <w:marLeft w:val="0"/>
          <w:marRight w:val="0"/>
          <w:marTop w:val="0"/>
          <w:marBottom w:val="0"/>
          <w:divBdr>
            <w:top w:val="none" w:sz="0" w:space="0" w:color="auto"/>
            <w:left w:val="none" w:sz="0" w:space="0" w:color="auto"/>
            <w:bottom w:val="none" w:sz="0" w:space="0" w:color="auto"/>
            <w:right w:val="none" w:sz="0" w:space="0" w:color="auto"/>
          </w:divBdr>
          <w:divsChild>
            <w:div w:id="1545210966">
              <w:marLeft w:val="0"/>
              <w:marRight w:val="0"/>
              <w:marTop w:val="0"/>
              <w:marBottom w:val="0"/>
              <w:divBdr>
                <w:top w:val="none" w:sz="0" w:space="0" w:color="auto"/>
                <w:left w:val="none" w:sz="0" w:space="0" w:color="auto"/>
                <w:bottom w:val="none" w:sz="0" w:space="0" w:color="auto"/>
                <w:right w:val="none" w:sz="0" w:space="0" w:color="auto"/>
              </w:divBdr>
              <w:divsChild>
                <w:div w:id="2891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7206">
      <w:bodyDiv w:val="1"/>
      <w:marLeft w:val="0"/>
      <w:marRight w:val="0"/>
      <w:marTop w:val="0"/>
      <w:marBottom w:val="0"/>
      <w:divBdr>
        <w:top w:val="none" w:sz="0" w:space="0" w:color="auto"/>
        <w:left w:val="none" w:sz="0" w:space="0" w:color="auto"/>
        <w:bottom w:val="none" w:sz="0" w:space="0" w:color="auto"/>
        <w:right w:val="none" w:sz="0" w:space="0" w:color="auto"/>
      </w:divBdr>
    </w:div>
    <w:div w:id="259531902">
      <w:bodyDiv w:val="1"/>
      <w:marLeft w:val="0"/>
      <w:marRight w:val="0"/>
      <w:marTop w:val="0"/>
      <w:marBottom w:val="0"/>
      <w:divBdr>
        <w:top w:val="none" w:sz="0" w:space="0" w:color="auto"/>
        <w:left w:val="none" w:sz="0" w:space="0" w:color="auto"/>
        <w:bottom w:val="none" w:sz="0" w:space="0" w:color="auto"/>
        <w:right w:val="none" w:sz="0" w:space="0" w:color="auto"/>
      </w:divBdr>
    </w:div>
    <w:div w:id="288896069">
      <w:bodyDiv w:val="1"/>
      <w:marLeft w:val="0"/>
      <w:marRight w:val="0"/>
      <w:marTop w:val="0"/>
      <w:marBottom w:val="0"/>
      <w:divBdr>
        <w:top w:val="none" w:sz="0" w:space="0" w:color="auto"/>
        <w:left w:val="none" w:sz="0" w:space="0" w:color="auto"/>
        <w:bottom w:val="none" w:sz="0" w:space="0" w:color="auto"/>
        <w:right w:val="none" w:sz="0" w:space="0" w:color="auto"/>
      </w:divBdr>
    </w:div>
    <w:div w:id="302778431">
      <w:bodyDiv w:val="1"/>
      <w:marLeft w:val="0"/>
      <w:marRight w:val="0"/>
      <w:marTop w:val="0"/>
      <w:marBottom w:val="0"/>
      <w:divBdr>
        <w:top w:val="none" w:sz="0" w:space="0" w:color="auto"/>
        <w:left w:val="none" w:sz="0" w:space="0" w:color="auto"/>
        <w:bottom w:val="none" w:sz="0" w:space="0" w:color="auto"/>
        <w:right w:val="none" w:sz="0" w:space="0" w:color="auto"/>
      </w:divBdr>
    </w:div>
    <w:div w:id="310444995">
      <w:bodyDiv w:val="1"/>
      <w:marLeft w:val="0"/>
      <w:marRight w:val="0"/>
      <w:marTop w:val="0"/>
      <w:marBottom w:val="0"/>
      <w:divBdr>
        <w:top w:val="none" w:sz="0" w:space="0" w:color="auto"/>
        <w:left w:val="none" w:sz="0" w:space="0" w:color="auto"/>
        <w:bottom w:val="none" w:sz="0" w:space="0" w:color="auto"/>
        <w:right w:val="none" w:sz="0" w:space="0" w:color="auto"/>
      </w:divBdr>
    </w:div>
    <w:div w:id="323555821">
      <w:bodyDiv w:val="1"/>
      <w:marLeft w:val="0"/>
      <w:marRight w:val="0"/>
      <w:marTop w:val="0"/>
      <w:marBottom w:val="0"/>
      <w:divBdr>
        <w:top w:val="none" w:sz="0" w:space="0" w:color="auto"/>
        <w:left w:val="none" w:sz="0" w:space="0" w:color="auto"/>
        <w:bottom w:val="none" w:sz="0" w:space="0" w:color="auto"/>
        <w:right w:val="none" w:sz="0" w:space="0" w:color="auto"/>
      </w:divBdr>
    </w:div>
    <w:div w:id="333001044">
      <w:bodyDiv w:val="1"/>
      <w:marLeft w:val="0"/>
      <w:marRight w:val="0"/>
      <w:marTop w:val="0"/>
      <w:marBottom w:val="0"/>
      <w:divBdr>
        <w:top w:val="none" w:sz="0" w:space="0" w:color="auto"/>
        <w:left w:val="none" w:sz="0" w:space="0" w:color="auto"/>
        <w:bottom w:val="none" w:sz="0" w:space="0" w:color="auto"/>
        <w:right w:val="none" w:sz="0" w:space="0" w:color="auto"/>
      </w:divBdr>
    </w:div>
    <w:div w:id="341275280">
      <w:bodyDiv w:val="1"/>
      <w:marLeft w:val="0"/>
      <w:marRight w:val="0"/>
      <w:marTop w:val="0"/>
      <w:marBottom w:val="0"/>
      <w:divBdr>
        <w:top w:val="none" w:sz="0" w:space="0" w:color="auto"/>
        <w:left w:val="none" w:sz="0" w:space="0" w:color="auto"/>
        <w:bottom w:val="none" w:sz="0" w:space="0" w:color="auto"/>
        <w:right w:val="none" w:sz="0" w:space="0" w:color="auto"/>
      </w:divBdr>
    </w:div>
    <w:div w:id="351732418">
      <w:bodyDiv w:val="1"/>
      <w:marLeft w:val="0"/>
      <w:marRight w:val="0"/>
      <w:marTop w:val="0"/>
      <w:marBottom w:val="0"/>
      <w:divBdr>
        <w:top w:val="none" w:sz="0" w:space="0" w:color="auto"/>
        <w:left w:val="none" w:sz="0" w:space="0" w:color="auto"/>
        <w:bottom w:val="none" w:sz="0" w:space="0" w:color="auto"/>
        <w:right w:val="none" w:sz="0" w:space="0" w:color="auto"/>
      </w:divBdr>
      <w:divsChild>
        <w:div w:id="883978712">
          <w:marLeft w:val="547"/>
          <w:marRight w:val="0"/>
          <w:marTop w:val="0"/>
          <w:marBottom w:val="0"/>
          <w:divBdr>
            <w:top w:val="none" w:sz="0" w:space="0" w:color="auto"/>
            <w:left w:val="none" w:sz="0" w:space="0" w:color="auto"/>
            <w:bottom w:val="none" w:sz="0" w:space="0" w:color="auto"/>
            <w:right w:val="none" w:sz="0" w:space="0" w:color="auto"/>
          </w:divBdr>
        </w:div>
      </w:divsChild>
    </w:div>
    <w:div w:id="367488865">
      <w:bodyDiv w:val="1"/>
      <w:marLeft w:val="0"/>
      <w:marRight w:val="0"/>
      <w:marTop w:val="0"/>
      <w:marBottom w:val="0"/>
      <w:divBdr>
        <w:top w:val="none" w:sz="0" w:space="0" w:color="auto"/>
        <w:left w:val="none" w:sz="0" w:space="0" w:color="auto"/>
        <w:bottom w:val="none" w:sz="0" w:space="0" w:color="auto"/>
        <w:right w:val="none" w:sz="0" w:space="0" w:color="auto"/>
      </w:divBdr>
    </w:div>
    <w:div w:id="380910116">
      <w:bodyDiv w:val="1"/>
      <w:marLeft w:val="0"/>
      <w:marRight w:val="0"/>
      <w:marTop w:val="0"/>
      <w:marBottom w:val="0"/>
      <w:divBdr>
        <w:top w:val="none" w:sz="0" w:space="0" w:color="auto"/>
        <w:left w:val="none" w:sz="0" w:space="0" w:color="auto"/>
        <w:bottom w:val="none" w:sz="0" w:space="0" w:color="auto"/>
        <w:right w:val="none" w:sz="0" w:space="0" w:color="auto"/>
      </w:divBdr>
    </w:div>
    <w:div w:id="387338042">
      <w:bodyDiv w:val="1"/>
      <w:marLeft w:val="0"/>
      <w:marRight w:val="0"/>
      <w:marTop w:val="0"/>
      <w:marBottom w:val="0"/>
      <w:divBdr>
        <w:top w:val="none" w:sz="0" w:space="0" w:color="auto"/>
        <w:left w:val="none" w:sz="0" w:space="0" w:color="auto"/>
        <w:bottom w:val="none" w:sz="0" w:space="0" w:color="auto"/>
        <w:right w:val="none" w:sz="0" w:space="0" w:color="auto"/>
      </w:divBdr>
    </w:div>
    <w:div w:id="389498198">
      <w:bodyDiv w:val="1"/>
      <w:marLeft w:val="0"/>
      <w:marRight w:val="0"/>
      <w:marTop w:val="0"/>
      <w:marBottom w:val="0"/>
      <w:divBdr>
        <w:top w:val="none" w:sz="0" w:space="0" w:color="auto"/>
        <w:left w:val="none" w:sz="0" w:space="0" w:color="auto"/>
        <w:bottom w:val="none" w:sz="0" w:space="0" w:color="auto"/>
        <w:right w:val="none" w:sz="0" w:space="0" w:color="auto"/>
      </w:divBdr>
    </w:div>
    <w:div w:id="402414842">
      <w:bodyDiv w:val="1"/>
      <w:marLeft w:val="0"/>
      <w:marRight w:val="0"/>
      <w:marTop w:val="0"/>
      <w:marBottom w:val="0"/>
      <w:divBdr>
        <w:top w:val="none" w:sz="0" w:space="0" w:color="auto"/>
        <w:left w:val="none" w:sz="0" w:space="0" w:color="auto"/>
        <w:bottom w:val="none" w:sz="0" w:space="0" w:color="auto"/>
        <w:right w:val="none" w:sz="0" w:space="0" w:color="auto"/>
      </w:divBdr>
    </w:div>
    <w:div w:id="422535170">
      <w:bodyDiv w:val="1"/>
      <w:marLeft w:val="0"/>
      <w:marRight w:val="0"/>
      <w:marTop w:val="0"/>
      <w:marBottom w:val="0"/>
      <w:divBdr>
        <w:top w:val="none" w:sz="0" w:space="0" w:color="auto"/>
        <w:left w:val="none" w:sz="0" w:space="0" w:color="auto"/>
        <w:bottom w:val="none" w:sz="0" w:space="0" w:color="auto"/>
        <w:right w:val="none" w:sz="0" w:space="0" w:color="auto"/>
      </w:divBdr>
    </w:div>
    <w:div w:id="449517831">
      <w:bodyDiv w:val="1"/>
      <w:marLeft w:val="0"/>
      <w:marRight w:val="0"/>
      <w:marTop w:val="0"/>
      <w:marBottom w:val="0"/>
      <w:divBdr>
        <w:top w:val="none" w:sz="0" w:space="0" w:color="auto"/>
        <w:left w:val="none" w:sz="0" w:space="0" w:color="auto"/>
        <w:bottom w:val="none" w:sz="0" w:space="0" w:color="auto"/>
        <w:right w:val="none" w:sz="0" w:space="0" w:color="auto"/>
      </w:divBdr>
    </w:div>
    <w:div w:id="479230551">
      <w:bodyDiv w:val="1"/>
      <w:marLeft w:val="0"/>
      <w:marRight w:val="0"/>
      <w:marTop w:val="0"/>
      <w:marBottom w:val="0"/>
      <w:divBdr>
        <w:top w:val="none" w:sz="0" w:space="0" w:color="auto"/>
        <w:left w:val="none" w:sz="0" w:space="0" w:color="auto"/>
        <w:bottom w:val="none" w:sz="0" w:space="0" w:color="auto"/>
        <w:right w:val="none" w:sz="0" w:space="0" w:color="auto"/>
      </w:divBdr>
    </w:div>
    <w:div w:id="514077672">
      <w:bodyDiv w:val="1"/>
      <w:marLeft w:val="0"/>
      <w:marRight w:val="0"/>
      <w:marTop w:val="0"/>
      <w:marBottom w:val="0"/>
      <w:divBdr>
        <w:top w:val="none" w:sz="0" w:space="0" w:color="auto"/>
        <w:left w:val="none" w:sz="0" w:space="0" w:color="auto"/>
        <w:bottom w:val="none" w:sz="0" w:space="0" w:color="auto"/>
        <w:right w:val="none" w:sz="0" w:space="0" w:color="auto"/>
      </w:divBdr>
    </w:div>
    <w:div w:id="531384943">
      <w:bodyDiv w:val="1"/>
      <w:marLeft w:val="0"/>
      <w:marRight w:val="0"/>
      <w:marTop w:val="0"/>
      <w:marBottom w:val="0"/>
      <w:divBdr>
        <w:top w:val="none" w:sz="0" w:space="0" w:color="auto"/>
        <w:left w:val="none" w:sz="0" w:space="0" w:color="auto"/>
        <w:bottom w:val="none" w:sz="0" w:space="0" w:color="auto"/>
        <w:right w:val="none" w:sz="0" w:space="0" w:color="auto"/>
      </w:divBdr>
    </w:div>
    <w:div w:id="537623942">
      <w:bodyDiv w:val="1"/>
      <w:marLeft w:val="0"/>
      <w:marRight w:val="0"/>
      <w:marTop w:val="0"/>
      <w:marBottom w:val="0"/>
      <w:divBdr>
        <w:top w:val="none" w:sz="0" w:space="0" w:color="auto"/>
        <w:left w:val="none" w:sz="0" w:space="0" w:color="auto"/>
        <w:bottom w:val="none" w:sz="0" w:space="0" w:color="auto"/>
        <w:right w:val="none" w:sz="0" w:space="0" w:color="auto"/>
      </w:divBdr>
      <w:divsChild>
        <w:div w:id="64500991">
          <w:marLeft w:val="0"/>
          <w:marRight w:val="0"/>
          <w:marTop w:val="0"/>
          <w:marBottom w:val="0"/>
          <w:divBdr>
            <w:top w:val="none" w:sz="0" w:space="0" w:color="auto"/>
            <w:left w:val="none" w:sz="0" w:space="0" w:color="auto"/>
            <w:bottom w:val="none" w:sz="0" w:space="0" w:color="auto"/>
            <w:right w:val="none" w:sz="0" w:space="0" w:color="auto"/>
          </w:divBdr>
          <w:divsChild>
            <w:div w:id="1678195299">
              <w:marLeft w:val="0"/>
              <w:marRight w:val="0"/>
              <w:marTop w:val="0"/>
              <w:marBottom w:val="0"/>
              <w:divBdr>
                <w:top w:val="none" w:sz="0" w:space="0" w:color="auto"/>
                <w:left w:val="none" w:sz="0" w:space="0" w:color="auto"/>
                <w:bottom w:val="none" w:sz="0" w:space="0" w:color="auto"/>
                <w:right w:val="none" w:sz="0" w:space="0" w:color="auto"/>
              </w:divBdr>
              <w:divsChild>
                <w:div w:id="1151099800">
                  <w:marLeft w:val="0"/>
                  <w:marRight w:val="0"/>
                  <w:marTop w:val="0"/>
                  <w:marBottom w:val="0"/>
                  <w:divBdr>
                    <w:top w:val="none" w:sz="0" w:space="0" w:color="auto"/>
                    <w:left w:val="none" w:sz="0" w:space="0" w:color="auto"/>
                    <w:bottom w:val="none" w:sz="0" w:space="0" w:color="auto"/>
                    <w:right w:val="none" w:sz="0" w:space="0" w:color="auto"/>
                  </w:divBdr>
                  <w:divsChild>
                    <w:div w:id="15775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360401">
      <w:bodyDiv w:val="1"/>
      <w:marLeft w:val="0"/>
      <w:marRight w:val="0"/>
      <w:marTop w:val="0"/>
      <w:marBottom w:val="0"/>
      <w:divBdr>
        <w:top w:val="none" w:sz="0" w:space="0" w:color="auto"/>
        <w:left w:val="none" w:sz="0" w:space="0" w:color="auto"/>
        <w:bottom w:val="none" w:sz="0" w:space="0" w:color="auto"/>
        <w:right w:val="none" w:sz="0" w:space="0" w:color="auto"/>
      </w:divBdr>
    </w:div>
    <w:div w:id="545482676">
      <w:bodyDiv w:val="1"/>
      <w:marLeft w:val="0"/>
      <w:marRight w:val="0"/>
      <w:marTop w:val="0"/>
      <w:marBottom w:val="0"/>
      <w:divBdr>
        <w:top w:val="none" w:sz="0" w:space="0" w:color="auto"/>
        <w:left w:val="none" w:sz="0" w:space="0" w:color="auto"/>
        <w:bottom w:val="none" w:sz="0" w:space="0" w:color="auto"/>
        <w:right w:val="none" w:sz="0" w:space="0" w:color="auto"/>
      </w:divBdr>
    </w:div>
    <w:div w:id="557669961">
      <w:bodyDiv w:val="1"/>
      <w:marLeft w:val="0"/>
      <w:marRight w:val="0"/>
      <w:marTop w:val="0"/>
      <w:marBottom w:val="0"/>
      <w:divBdr>
        <w:top w:val="none" w:sz="0" w:space="0" w:color="auto"/>
        <w:left w:val="none" w:sz="0" w:space="0" w:color="auto"/>
        <w:bottom w:val="none" w:sz="0" w:space="0" w:color="auto"/>
        <w:right w:val="none" w:sz="0" w:space="0" w:color="auto"/>
      </w:divBdr>
    </w:div>
    <w:div w:id="685863997">
      <w:bodyDiv w:val="1"/>
      <w:marLeft w:val="0"/>
      <w:marRight w:val="0"/>
      <w:marTop w:val="0"/>
      <w:marBottom w:val="0"/>
      <w:divBdr>
        <w:top w:val="none" w:sz="0" w:space="0" w:color="auto"/>
        <w:left w:val="none" w:sz="0" w:space="0" w:color="auto"/>
        <w:bottom w:val="none" w:sz="0" w:space="0" w:color="auto"/>
        <w:right w:val="none" w:sz="0" w:space="0" w:color="auto"/>
      </w:divBdr>
    </w:div>
    <w:div w:id="692532938">
      <w:bodyDiv w:val="1"/>
      <w:marLeft w:val="0"/>
      <w:marRight w:val="0"/>
      <w:marTop w:val="0"/>
      <w:marBottom w:val="0"/>
      <w:divBdr>
        <w:top w:val="none" w:sz="0" w:space="0" w:color="auto"/>
        <w:left w:val="none" w:sz="0" w:space="0" w:color="auto"/>
        <w:bottom w:val="none" w:sz="0" w:space="0" w:color="auto"/>
        <w:right w:val="none" w:sz="0" w:space="0" w:color="auto"/>
      </w:divBdr>
    </w:div>
    <w:div w:id="704716658">
      <w:bodyDiv w:val="1"/>
      <w:marLeft w:val="0"/>
      <w:marRight w:val="0"/>
      <w:marTop w:val="0"/>
      <w:marBottom w:val="0"/>
      <w:divBdr>
        <w:top w:val="none" w:sz="0" w:space="0" w:color="auto"/>
        <w:left w:val="none" w:sz="0" w:space="0" w:color="auto"/>
        <w:bottom w:val="none" w:sz="0" w:space="0" w:color="auto"/>
        <w:right w:val="none" w:sz="0" w:space="0" w:color="auto"/>
      </w:divBdr>
    </w:div>
    <w:div w:id="726336583">
      <w:bodyDiv w:val="1"/>
      <w:marLeft w:val="0"/>
      <w:marRight w:val="0"/>
      <w:marTop w:val="0"/>
      <w:marBottom w:val="0"/>
      <w:divBdr>
        <w:top w:val="none" w:sz="0" w:space="0" w:color="auto"/>
        <w:left w:val="none" w:sz="0" w:space="0" w:color="auto"/>
        <w:bottom w:val="none" w:sz="0" w:space="0" w:color="auto"/>
        <w:right w:val="none" w:sz="0" w:space="0" w:color="auto"/>
      </w:divBdr>
    </w:div>
    <w:div w:id="743187225">
      <w:bodyDiv w:val="1"/>
      <w:marLeft w:val="0"/>
      <w:marRight w:val="0"/>
      <w:marTop w:val="0"/>
      <w:marBottom w:val="0"/>
      <w:divBdr>
        <w:top w:val="none" w:sz="0" w:space="0" w:color="auto"/>
        <w:left w:val="none" w:sz="0" w:space="0" w:color="auto"/>
        <w:bottom w:val="none" w:sz="0" w:space="0" w:color="auto"/>
        <w:right w:val="none" w:sz="0" w:space="0" w:color="auto"/>
      </w:divBdr>
    </w:div>
    <w:div w:id="752356288">
      <w:bodyDiv w:val="1"/>
      <w:marLeft w:val="0"/>
      <w:marRight w:val="0"/>
      <w:marTop w:val="0"/>
      <w:marBottom w:val="0"/>
      <w:divBdr>
        <w:top w:val="none" w:sz="0" w:space="0" w:color="auto"/>
        <w:left w:val="none" w:sz="0" w:space="0" w:color="auto"/>
        <w:bottom w:val="none" w:sz="0" w:space="0" w:color="auto"/>
        <w:right w:val="none" w:sz="0" w:space="0" w:color="auto"/>
      </w:divBdr>
    </w:div>
    <w:div w:id="798839132">
      <w:bodyDiv w:val="1"/>
      <w:marLeft w:val="0"/>
      <w:marRight w:val="0"/>
      <w:marTop w:val="0"/>
      <w:marBottom w:val="0"/>
      <w:divBdr>
        <w:top w:val="none" w:sz="0" w:space="0" w:color="auto"/>
        <w:left w:val="none" w:sz="0" w:space="0" w:color="auto"/>
        <w:bottom w:val="none" w:sz="0" w:space="0" w:color="auto"/>
        <w:right w:val="none" w:sz="0" w:space="0" w:color="auto"/>
      </w:divBdr>
      <w:divsChild>
        <w:div w:id="1417703669">
          <w:marLeft w:val="0"/>
          <w:marRight w:val="0"/>
          <w:marTop w:val="0"/>
          <w:marBottom w:val="150"/>
          <w:divBdr>
            <w:top w:val="none" w:sz="0" w:space="0" w:color="auto"/>
            <w:left w:val="none" w:sz="0" w:space="0" w:color="auto"/>
            <w:bottom w:val="none" w:sz="0" w:space="0" w:color="auto"/>
            <w:right w:val="none" w:sz="0" w:space="0" w:color="auto"/>
          </w:divBdr>
        </w:div>
        <w:div w:id="537083933">
          <w:marLeft w:val="0"/>
          <w:marRight w:val="0"/>
          <w:marTop w:val="0"/>
          <w:marBottom w:val="150"/>
          <w:divBdr>
            <w:top w:val="none" w:sz="0" w:space="0" w:color="auto"/>
            <w:left w:val="none" w:sz="0" w:space="0" w:color="auto"/>
            <w:bottom w:val="none" w:sz="0" w:space="0" w:color="auto"/>
            <w:right w:val="none" w:sz="0" w:space="0" w:color="auto"/>
          </w:divBdr>
        </w:div>
      </w:divsChild>
    </w:div>
    <w:div w:id="810442043">
      <w:bodyDiv w:val="1"/>
      <w:marLeft w:val="0"/>
      <w:marRight w:val="0"/>
      <w:marTop w:val="0"/>
      <w:marBottom w:val="0"/>
      <w:divBdr>
        <w:top w:val="none" w:sz="0" w:space="0" w:color="auto"/>
        <w:left w:val="none" w:sz="0" w:space="0" w:color="auto"/>
        <w:bottom w:val="none" w:sz="0" w:space="0" w:color="auto"/>
        <w:right w:val="none" w:sz="0" w:space="0" w:color="auto"/>
      </w:divBdr>
    </w:div>
    <w:div w:id="812525753">
      <w:bodyDiv w:val="1"/>
      <w:marLeft w:val="0"/>
      <w:marRight w:val="0"/>
      <w:marTop w:val="0"/>
      <w:marBottom w:val="0"/>
      <w:divBdr>
        <w:top w:val="none" w:sz="0" w:space="0" w:color="auto"/>
        <w:left w:val="none" w:sz="0" w:space="0" w:color="auto"/>
        <w:bottom w:val="none" w:sz="0" w:space="0" w:color="auto"/>
        <w:right w:val="none" w:sz="0" w:space="0" w:color="auto"/>
      </w:divBdr>
    </w:div>
    <w:div w:id="838543966">
      <w:bodyDiv w:val="1"/>
      <w:marLeft w:val="0"/>
      <w:marRight w:val="0"/>
      <w:marTop w:val="0"/>
      <w:marBottom w:val="0"/>
      <w:divBdr>
        <w:top w:val="none" w:sz="0" w:space="0" w:color="auto"/>
        <w:left w:val="none" w:sz="0" w:space="0" w:color="auto"/>
        <w:bottom w:val="none" w:sz="0" w:space="0" w:color="auto"/>
        <w:right w:val="none" w:sz="0" w:space="0" w:color="auto"/>
      </w:divBdr>
    </w:div>
    <w:div w:id="841286313">
      <w:bodyDiv w:val="1"/>
      <w:marLeft w:val="0"/>
      <w:marRight w:val="0"/>
      <w:marTop w:val="0"/>
      <w:marBottom w:val="0"/>
      <w:divBdr>
        <w:top w:val="none" w:sz="0" w:space="0" w:color="auto"/>
        <w:left w:val="none" w:sz="0" w:space="0" w:color="auto"/>
        <w:bottom w:val="none" w:sz="0" w:space="0" w:color="auto"/>
        <w:right w:val="none" w:sz="0" w:space="0" w:color="auto"/>
      </w:divBdr>
    </w:div>
    <w:div w:id="870415198">
      <w:bodyDiv w:val="1"/>
      <w:marLeft w:val="0"/>
      <w:marRight w:val="0"/>
      <w:marTop w:val="0"/>
      <w:marBottom w:val="0"/>
      <w:divBdr>
        <w:top w:val="none" w:sz="0" w:space="0" w:color="auto"/>
        <w:left w:val="none" w:sz="0" w:space="0" w:color="auto"/>
        <w:bottom w:val="none" w:sz="0" w:space="0" w:color="auto"/>
        <w:right w:val="none" w:sz="0" w:space="0" w:color="auto"/>
      </w:divBdr>
    </w:div>
    <w:div w:id="873662686">
      <w:bodyDiv w:val="1"/>
      <w:marLeft w:val="0"/>
      <w:marRight w:val="0"/>
      <w:marTop w:val="0"/>
      <w:marBottom w:val="0"/>
      <w:divBdr>
        <w:top w:val="none" w:sz="0" w:space="0" w:color="auto"/>
        <w:left w:val="none" w:sz="0" w:space="0" w:color="auto"/>
        <w:bottom w:val="none" w:sz="0" w:space="0" w:color="auto"/>
        <w:right w:val="none" w:sz="0" w:space="0" w:color="auto"/>
      </w:divBdr>
    </w:div>
    <w:div w:id="905338868">
      <w:bodyDiv w:val="1"/>
      <w:marLeft w:val="0"/>
      <w:marRight w:val="0"/>
      <w:marTop w:val="0"/>
      <w:marBottom w:val="0"/>
      <w:divBdr>
        <w:top w:val="none" w:sz="0" w:space="0" w:color="auto"/>
        <w:left w:val="none" w:sz="0" w:space="0" w:color="auto"/>
        <w:bottom w:val="none" w:sz="0" w:space="0" w:color="auto"/>
        <w:right w:val="none" w:sz="0" w:space="0" w:color="auto"/>
      </w:divBdr>
    </w:div>
    <w:div w:id="915437349">
      <w:bodyDiv w:val="1"/>
      <w:marLeft w:val="0"/>
      <w:marRight w:val="0"/>
      <w:marTop w:val="0"/>
      <w:marBottom w:val="0"/>
      <w:divBdr>
        <w:top w:val="none" w:sz="0" w:space="0" w:color="auto"/>
        <w:left w:val="none" w:sz="0" w:space="0" w:color="auto"/>
        <w:bottom w:val="none" w:sz="0" w:space="0" w:color="auto"/>
        <w:right w:val="none" w:sz="0" w:space="0" w:color="auto"/>
      </w:divBdr>
      <w:divsChild>
        <w:div w:id="43524153">
          <w:marLeft w:val="0"/>
          <w:marRight w:val="0"/>
          <w:marTop w:val="0"/>
          <w:marBottom w:val="0"/>
          <w:divBdr>
            <w:top w:val="none" w:sz="0" w:space="0" w:color="auto"/>
            <w:left w:val="none" w:sz="0" w:space="0" w:color="auto"/>
            <w:bottom w:val="none" w:sz="0" w:space="0" w:color="auto"/>
            <w:right w:val="none" w:sz="0" w:space="0" w:color="auto"/>
          </w:divBdr>
          <w:divsChild>
            <w:div w:id="1904834605">
              <w:marLeft w:val="0"/>
              <w:marRight w:val="0"/>
              <w:marTop w:val="0"/>
              <w:marBottom w:val="0"/>
              <w:divBdr>
                <w:top w:val="none" w:sz="0" w:space="0" w:color="auto"/>
                <w:left w:val="none" w:sz="0" w:space="0" w:color="auto"/>
                <w:bottom w:val="none" w:sz="0" w:space="0" w:color="auto"/>
                <w:right w:val="none" w:sz="0" w:space="0" w:color="auto"/>
              </w:divBdr>
              <w:divsChild>
                <w:div w:id="9441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6149">
      <w:bodyDiv w:val="1"/>
      <w:marLeft w:val="0"/>
      <w:marRight w:val="0"/>
      <w:marTop w:val="0"/>
      <w:marBottom w:val="0"/>
      <w:divBdr>
        <w:top w:val="none" w:sz="0" w:space="0" w:color="auto"/>
        <w:left w:val="none" w:sz="0" w:space="0" w:color="auto"/>
        <w:bottom w:val="none" w:sz="0" w:space="0" w:color="auto"/>
        <w:right w:val="none" w:sz="0" w:space="0" w:color="auto"/>
      </w:divBdr>
      <w:divsChild>
        <w:div w:id="1819759166">
          <w:marLeft w:val="0"/>
          <w:marRight w:val="0"/>
          <w:marTop w:val="0"/>
          <w:marBottom w:val="0"/>
          <w:divBdr>
            <w:top w:val="none" w:sz="0" w:space="0" w:color="auto"/>
            <w:left w:val="none" w:sz="0" w:space="0" w:color="auto"/>
            <w:bottom w:val="none" w:sz="0" w:space="0" w:color="auto"/>
            <w:right w:val="none" w:sz="0" w:space="0" w:color="auto"/>
          </w:divBdr>
          <w:divsChild>
            <w:div w:id="1765809053">
              <w:marLeft w:val="0"/>
              <w:marRight w:val="0"/>
              <w:marTop w:val="0"/>
              <w:marBottom w:val="0"/>
              <w:divBdr>
                <w:top w:val="none" w:sz="0" w:space="0" w:color="auto"/>
                <w:left w:val="none" w:sz="0" w:space="0" w:color="auto"/>
                <w:bottom w:val="none" w:sz="0" w:space="0" w:color="auto"/>
                <w:right w:val="none" w:sz="0" w:space="0" w:color="auto"/>
              </w:divBdr>
              <w:divsChild>
                <w:div w:id="1240796031">
                  <w:marLeft w:val="0"/>
                  <w:marRight w:val="0"/>
                  <w:marTop w:val="0"/>
                  <w:marBottom w:val="0"/>
                  <w:divBdr>
                    <w:top w:val="none" w:sz="0" w:space="0" w:color="auto"/>
                    <w:left w:val="none" w:sz="0" w:space="0" w:color="auto"/>
                    <w:bottom w:val="none" w:sz="0" w:space="0" w:color="auto"/>
                    <w:right w:val="none" w:sz="0" w:space="0" w:color="auto"/>
                  </w:divBdr>
                  <w:divsChild>
                    <w:div w:id="1963610907">
                      <w:marLeft w:val="0"/>
                      <w:marRight w:val="0"/>
                      <w:marTop w:val="0"/>
                      <w:marBottom w:val="0"/>
                      <w:divBdr>
                        <w:top w:val="none" w:sz="0" w:space="0" w:color="auto"/>
                        <w:left w:val="none" w:sz="0" w:space="0" w:color="auto"/>
                        <w:bottom w:val="none" w:sz="0" w:space="0" w:color="auto"/>
                        <w:right w:val="none" w:sz="0" w:space="0" w:color="auto"/>
                      </w:divBdr>
                    </w:div>
                  </w:divsChild>
                </w:div>
                <w:div w:id="1236672804">
                  <w:marLeft w:val="0"/>
                  <w:marRight w:val="0"/>
                  <w:marTop w:val="0"/>
                  <w:marBottom w:val="0"/>
                  <w:divBdr>
                    <w:top w:val="none" w:sz="0" w:space="0" w:color="auto"/>
                    <w:left w:val="none" w:sz="0" w:space="0" w:color="auto"/>
                    <w:bottom w:val="none" w:sz="0" w:space="0" w:color="auto"/>
                    <w:right w:val="none" w:sz="0" w:space="0" w:color="auto"/>
                  </w:divBdr>
                  <w:divsChild>
                    <w:div w:id="5882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5929">
      <w:bodyDiv w:val="1"/>
      <w:marLeft w:val="0"/>
      <w:marRight w:val="0"/>
      <w:marTop w:val="0"/>
      <w:marBottom w:val="0"/>
      <w:divBdr>
        <w:top w:val="none" w:sz="0" w:space="0" w:color="auto"/>
        <w:left w:val="none" w:sz="0" w:space="0" w:color="auto"/>
        <w:bottom w:val="none" w:sz="0" w:space="0" w:color="auto"/>
        <w:right w:val="none" w:sz="0" w:space="0" w:color="auto"/>
      </w:divBdr>
    </w:div>
    <w:div w:id="984358640">
      <w:bodyDiv w:val="1"/>
      <w:marLeft w:val="0"/>
      <w:marRight w:val="0"/>
      <w:marTop w:val="0"/>
      <w:marBottom w:val="0"/>
      <w:divBdr>
        <w:top w:val="none" w:sz="0" w:space="0" w:color="auto"/>
        <w:left w:val="none" w:sz="0" w:space="0" w:color="auto"/>
        <w:bottom w:val="none" w:sz="0" w:space="0" w:color="auto"/>
        <w:right w:val="none" w:sz="0" w:space="0" w:color="auto"/>
      </w:divBdr>
    </w:div>
    <w:div w:id="988362531">
      <w:bodyDiv w:val="1"/>
      <w:marLeft w:val="0"/>
      <w:marRight w:val="0"/>
      <w:marTop w:val="0"/>
      <w:marBottom w:val="0"/>
      <w:divBdr>
        <w:top w:val="none" w:sz="0" w:space="0" w:color="auto"/>
        <w:left w:val="none" w:sz="0" w:space="0" w:color="auto"/>
        <w:bottom w:val="none" w:sz="0" w:space="0" w:color="auto"/>
        <w:right w:val="none" w:sz="0" w:space="0" w:color="auto"/>
      </w:divBdr>
    </w:div>
    <w:div w:id="1031079002">
      <w:bodyDiv w:val="1"/>
      <w:marLeft w:val="0"/>
      <w:marRight w:val="0"/>
      <w:marTop w:val="0"/>
      <w:marBottom w:val="0"/>
      <w:divBdr>
        <w:top w:val="none" w:sz="0" w:space="0" w:color="auto"/>
        <w:left w:val="none" w:sz="0" w:space="0" w:color="auto"/>
        <w:bottom w:val="none" w:sz="0" w:space="0" w:color="auto"/>
        <w:right w:val="none" w:sz="0" w:space="0" w:color="auto"/>
      </w:divBdr>
    </w:div>
    <w:div w:id="1044715618">
      <w:bodyDiv w:val="1"/>
      <w:marLeft w:val="0"/>
      <w:marRight w:val="0"/>
      <w:marTop w:val="0"/>
      <w:marBottom w:val="0"/>
      <w:divBdr>
        <w:top w:val="none" w:sz="0" w:space="0" w:color="auto"/>
        <w:left w:val="none" w:sz="0" w:space="0" w:color="auto"/>
        <w:bottom w:val="none" w:sz="0" w:space="0" w:color="auto"/>
        <w:right w:val="none" w:sz="0" w:space="0" w:color="auto"/>
      </w:divBdr>
    </w:div>
    <w:div w:id="1077871652">
      <w:bodyDiv w:val="1"/>
      <w:marLeft w:val="0"/>
      <w:marRight w:val="0"/>
      <w:marTop w:val="0"/>
      <w:marBottom w:val="0"/>
      <w:divBdr>
        <w:top w:val="none" w:sz="0" w:space="0" w:color="auto"/>
        <w:left w:val="none" w:sz="0" w:space="0" w:color="auto"/>
        <w:bottom w:val="none" w:sz="0" w:space="0" w:color="auto"/>
        <w:right w:val="none" w:sz="0" w:space="0" w:color="auto"/>
      </w:divBdr>
    </w:div>
    <w:div w:id="1088771255">
      <w:bodyDiv w:val="1"/>
      <w:marLeft w:val="0"/>
      <w:marRight w:val="0"/>
      <w:marTop w:val="0"/>
      <w:marBottom w:val="0"/>
      <w:divBdr>
        <w:top w:val="none" w:sz="0" w:space="0" w:color="auto"/>
        <w:left w:val="none" w:sz="0" w:space="0" w:color="auto"/>
        <w:bottom w:val="none" w:sz="0" w:space="0" w:color="auto"/>
        <w:right w:val="none" w:sz="0" w:space="0" w:color="auto"/>
      </w:divBdr>
    </w:div>
    <w:div w:id="1123034548">
      <w:bodyDiv w:val="1"/>
      <w:marLeft w:val="0"/>
      <w:marRight w:val="0"/>
      <w:marTop w:val="0"/>
      <w:marBottom w:val="0"/>
      <w:divBdr>
        <w:top w:val="none" w:sz="0" w:space="0" w:color="auto"/>
        <w:left w:val="none" w:sz="0" w:space="0" w:color="auto"/>
        <w:bottom w:val="none" w:sz="0" w:space="0" w:color="auto"/>
        <w:right w:val="none" w:sz="0" w:space="0" w:color="auto"/>
      </w:divBdr>
    </w:div>
    <w:div w:id="1155491386">
      <w:bodyDiv w:val="1"/>
      <w:marLeft w:val="0"/>
      <w:marRight w:val="0"/>
      <w:marTop w:val="0"/>
      <w:marBottom w:val="0"/>
      <w:divBdr>
        <w:top w:val="none" w:sz="0" w:space="0" w:color="auto"/>
        <w:left w:val="none" w:sz="0" w:space="0" w:color="auto"/>
        <w:bottom w:val="none" w:sz="0" w:space="0" w:color="auto"/>
        <w:right w:val="none" w:sz="0" w:space="0" w:color="auto"/>
      </w:divBdr>
      <w:divsChild>
        <w:div w:id="507066193">
          <w:marLeft w:val="0"/>
          <w:marRight w:val="0"/>
          <w:marTop w:val="0"/>
          <w:marBottom w:val="0"/>
          <w:divBdr>
            <w:top w:val="none" w:sz="0" w:space="0" w:color="auto"/>
            <w:left w:val="none" w:sz="0" w:space="0" w:color="auto"/>
            <w:bottom w:val="none" w:sz="0" w:space="0" w:color="auto"/>
            <w:right w:val="none" w:sz="0" w:space="0" w:color="auto"/>
          </w:divBdr>
          <w:divsChild>
            <w:div w:id="1566378245">
              <w:marLeft w:val="0"/>
              <w:marRight w:val="0"/>
              <w:marTop w:val="0"/>
              <w:marBottom w:val="0"/>
              <w:divBdr>
                <w:top w:val="none" w:sz="0" w:space="0" w:color="auto"/>
                <w:left w:val="none" w:sz="0" w:space="0" w:color="auto"/>
                <w:bottom w:val="none" w:sz="0" w:space="0" w:color="auto"/>
                <w:right w:val="none" w:sz="0" w:space="0" w:color="auto"/>
              </w:divBdr>
              <w:divsChild>
                <w:div w:id="3775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456">
      <w:bodyDiv w:val="1"/>
      <w:marLeft w:val="0"/>
      <w:marRight w:val="0"/>
      <w:marTop w:val="0"/>
      <w:marBottom w:val="0"/>
      <w:divBdr>
        <w:top w:val="none" w:sz="0" w:space="0" w:color="auto"/>
        <w:left w:val="none" w:sz="0" w:space="0" w:color="auto"/>
        <w:bottom w:val="none" w:sz="0" w:space="0" w:color="auto"/>
        <w:right w:val="none" w:sz="0" w:space="0" w:color="auto"/>
      </w:divBdr>
    </w:div>
    <w:div w:id="1204295635">
      <w:bodyDiv w:val="1"/>
      <w:marLeft w:val="0"/>
      <w:marRight w:val="0"/>
      <w:marTop w:val="0"/>
      <w:marBottom w:val="0"/>
      <w:divBdr>
        <w:top w:val="none" w:sz="0" w:space="0" w:color="auto"/>
        <w:left w:val="none" w:sz="0" w:space="0" w:color="auto"/>
        <w:bottom w:val="none" w:sz="0" w:space="0" w:color="auto"/>
        <w:right w:val="none" w:sz="0" w:space="0" w:color="auto"/>
      </w:divBdr>
    </w:div>
    <w:div w:id="1217427381">
      <w:bodyDiv w:val="1"/>
      <w:marLeft w:val="0"/>
      <w:marRight w:val="0"/>
      <w:marTop w:val="0"/>
      <w:marBottom w:val="0"/>
      <w:divBdr>
        <w:top w:val="none" w:sz="0" w:space="0" w:color="auto"/>
        <w:left w:val="none" w:sz="0" w:space="0" w:color="auto"/>
        <w:bottom w:val="none" w:sz="0" w:space="0" w:color="auto"/>
        <w:right w:val="none" w:sz="0" w:space="0" w:color="auto"/>
      </w:divBdr>
    </w:div>
    <w:div w:id="1222474359">
      <w:bodyDiv w:val="1"/>
      <w:marLeft w:val="0"/>
      <w:marRight w:val="0"/>
      <w:marTop w:val="0"/>
      <w:marBottom w:val="0"/>
      <w:divBdr>
        <w:top w:val="none" w:sz="0" w:space="0" w:color="auto"/>
        <w:left w:val="none" w:sz="0" w:space="0" w:color="auto"/>
        <w:bottom w:val="none" w:sz="0" w:space="0" w:color="auto"/>
        <w:right w:val="none" w:sz="0" w:space="0" w:color="auto"/>
      </w:divBdr>
    </w:div>
    <w:div w:id="1231964626">
      <w:bodyDiv w:val="1"/>
      <w:marLeft w:val="0"/>
      <w:marRight w:val="0"/>
      <w:marTop w:val="0"/>
      <w:marBottom w:val="0"/>
      <w:divBdr>
        <w:top w:val="none" w:sz="0" w:space="0" w:color="auto"/>
        <w:left w:val="none" w:sz="0" w:space="0" w:color="auto"/>
        <w:bottom w:val="none" w:sz="0" w:space="0" w:color="auto"/>
        <w:right w:val="none" w:sz="0" w:space="0" w:color="auto"/>
      </w:divBdr>
    </w:div>
    <w:div w:id="1248921849">
      <w:bodyDiv w:val="1"/>
      <w:marLeft w:val="0"/>
      <w:marRight w:val="0"/>
      <w:marTop w:val="0"/>
      <w:marBottom w:val="0"/>
      <w:divBdr>
        <w:top w:val="none" w:sz="0" w:space="0" w:color="auto"/>
        <w:left w:val="none" w:sz="0" w:space="0" w:color="auto"/>
        <w:bottom w:val="none" w:sz="0" w:space="0" w:color="auto"/>
        <w:right w:val="none" w:sz="0" w:space="0" w:color="auto"/>
      </w:divBdr>
    </w:div>
    <w:div w:id="1262253836">
      <w:bodyDiv w:val="1"/>
      <w:marLeft w:val="0"/>
      <w:marRight w:val="0"/>
      <w:marTop w:val="0"/>
      <w:marBottom w:val="0"/>
      <w:divBdr>
        <w:top w:val="none" w:sz="0" w:space="0" w:color="auto"/>
        <w:left w:val="none" w:sz="0" w:space="0" w:color="auto"/>
        <w:bottom w:val="none" w:sz="0" w:space="0" w:color="auto"/>
        <w:right w:val="none" w:sz="0" w:space="0" w:color="auto"/>
      </w:divBdr>
    </w:div>
    <w:div w:id="1264806536">
      <w:bodyDiv w:val="1"/>
      <w:marLeft w:val="0"/>
      <w:marRight w:val="0"/>
      <w:marTop w:val="0"/>
      <w:marBottom w:val="0"/>
      <w:divBdr>
        <w:top w:val="none" w:sz="0" w:space="0" w:color="auto"/>
        <w:left w:val="none" w:sz="0" w:space="0" w:color="auto"/>
        <w:bottom w:val="none" w:sz="0" w:space="0" w:color="auto"/>
        <w:right w:val="none" w:sz="0" w:space="0" w:color="auto"/>
      </w:divBdr>
    </w:div>
    <w:div w:id="1279528136">
      <w:bodyDiv w:val="1"/>
      <w:marLeft w:val="0"/>
      <w:marRight w:val="0"/>
      <w:marTop w:val="0"/>
      <w:marBottom w:val="0"/>
      <w:divBdr>
        <w:top w:val="none" w:sz="0" w:space="0" w:color="auto"/>
        <w:left w:val="none" w:sz="0" w:space="0" w:color="auto"/>
        <w:bottom w:val="none" w:sz="0" w:space="0" w:color="auto"/>
        <w:right w:val="none" w:sz="0" w:space="0" w:color="auto"/>
      </w:divBdr>
    </w:div>
    <w:div w:id="1290629005">
      <w:bodyDiv w:val="1"/>
      <w:marLeft w:val="0"/>
      <w:marRight w:val="0"/>
      <w:marTop w:val="0"/>
      <w:marBottom w:val="0"/>
      <w:divBdr>
        <w:top w:val="none" w:sz="0" w:space="0" w:color="auto"/>
        <w:left w:val="none" w:sz="0" w:space="0" w:color="auto"/>
        <w:bottom w:val="none" w:sz="0" w:space="0" w:color="auto"/>
        <w:right w:val="none" w:sz="0" w:space="0" w:color="auto"/>
      </w:divBdr>
    </w:div>
    <w:div w:id="1316181692">
      <w:bodyDiv w:val="1"/>
      <w:marLeft w:val="0"/>
      <w:marRight w:val="0"/>
      <w:marTop w:val="0"/>
      <w:marBottom w:val="0"/>
      <w:divBdr>
        <w:top w:val="none" w:sz="0" w:space="0" w:color="auto"/>
        <w:left w:val="none" w:sz="0" w:space="0" w:color="auto"/>
        <w:bottom w:val="none" w:sz="0" w:space="0" w:color="auto"/>
        <w:right w:val="none" w:sz="0" w:space="0" w:color="auto"/>
      </w:divBdr>
    </w:div>
    <w:div w:id="1321541188">
      <w:bodyDiv w:val="1"/>
      <w:marLeft w:val="0"/>
      <w:marRight w:val="0"/>
      <w:marTop w:val="0"/>
      <w:marBottom w:val="0"/>
      <w:divBdr>
        <w:top w:val="none" w:sz="0" w:space="0" w:color="auto"/>
        <w:left w:val="none" w:sz="0" w:space="0" w:color="auto"/>
        <w:bottom w:val="none" w:sz="0" w:space="0" w:color="auto"/>
        <w:right w:val="none" w:sz="0" w:space="0" w:color="auto"/>
      </w:divBdr>
    </w:div>
    <w:div w:id="1335962625">
      <w:bodyDiv w:val="1"/>
      <w:marLeft w:val="0"/>
      <w:marRight w:val="0"/>
      <w:marTop w:val="0"/>
      <w:marBottom w:val="0"/>
      <w:divBdr>
        <w:top w:val="none" w:sz="0" w:space="0" w:color="auto"/>
        <w:left w:val="none" w:sz="0" w:space="0" w:color="auto"/>
        <w:bottom w:val="none" w:sz="0" w:space="0" w:color="auto"/>
        <w:right w:val="none" w:sz="0" w:space="0" w:color="auto"/>
      </w:divBdr>
    </w:div>
    <w:div w:id="1381592356">
      <w:bodyDiv w:val="1"/>
      <w:marLeft w:val="0"/>
      <w:marRight w:val="0"/>
      <w:marTop w:val="0"/>
      <w:marBottom w:val="0"/>
      <w:divBdr>
        <w:top w:val="none" w:sz="0" w:space="0" w:color="auto"/>
        <w:left w:val="none" w:sz="0" w:space="0" w:color="auto"/>
        <w:bottom w:val="none" w:sz="0" w:space="0" w:color="auto"/>
        <w:right w:val="none" w:sz="0" w:space="0" w:color="auto"/>
      </w:divBdr>
    </w:div>
    <w:div w:id="1391731457">
      <w:bodyDiv w:val="1"/>
      <w:marLeft w:val="0"/>
      <w:marRight w:val="0"/>
      <w:marTop w:val="0"/>
      <w:marBottom w:val="0"/>
      <w:divBdr>
        <w:top w:val="none" w:sz="0" w:space="0" w:color="auto"/>
        <w:left w:val="none" w:sz="0" w:space="0" w:color="auto"/>
        <w:bottom w:val="none" w:sz="0" w:space="0" w:color="auto"/>
        <w:right w:val="none" w:sz="0" w:space="0" w:color="auto"/>
      </w:divBdr>
    </w:div>
    <w:div w:id="1399131646">
      <w:bodyDiv w:val="1"/>
      <w:marLeft w:val="0"/>
      <w:marRight w:val="0"/>
      <w:marTop w:val="0"/>
      <w:marBottom w:val="0"/>
      <w:divBdr>
        <w:top w:val="none" w:sz="0" w:space="0" w:color="auto"/>
        <w:left w:val="none" w:sz="0" w:space="0" w:color="auto"/>
        <w:bottom w:val="none" w:sz="0" w:space="0" w:color="auto"/>
        <w:right w:val="none" w:sz="0" w:space="0" w:color="auto"/>
      </w:divBdr>
    </w:div>
    <w:div w:id="1415392253">
      <w:bodyDiv w:val="1"/>
      <w:marLeft w:val="0"/>
      <w:marRight w:val="0"/>
      <w:marTop w:val="0"/>
      <w:marBottom w:val="0"/>
      <w:divBdr>
        <w:top w:val="none" w:sz="0" w:space="0" w:color="auto"/>
        <w:left w:val="none" w:sz="0" w:space="0" w:color="auto"/>
        <w:bottom w:val="none" w:sz="0" w:space="0" w:color="auto"/>
        <w:right w:val="none" w:sz="0" w:space="0" w:color="auto"/>
      </w:divBdr>
    </w:div>
    <w:div w:id="1419784982">
      <w:bodyDiv w:val="1"/>
      <w:marLeft w:val="0"/>
      <w:marRight w:val="0"/>
      <w:marTop w:val="0"/>
      <w:marBottom w:val="0"/>
      <w:divBdr>
        <w:top w:val="none" w:sz="0" w:space="0" w:color="auto"/>
        <w:left w:val="none" w:sz="0" w:space="0" w:color="auto"/>
        <w:bottom w:val="none" w:sz="0" w:space="0" w:color="auto"/>
        <w:right w:val="none" w:sz="0" w:space="0" w:color="auto"/>
      </w:divBdr>
    </w:div>
    <w:div w:id="1439107973">
      <w:bodyDiv w:val="1"/>
      <w:marLeft w:val="0"/>
      <w:marRight w:val="0"/>
      <w:marTop w:val="0"/>
      <w:marBottom w:val="0"/>
      <w:divBdr>
        <w:top w:val="none" w:sz="0" w:space="0" w:color="auto"/>
        <w:left w:val="none" w:sz="0" w:space="0" w:color="auto"/>
        <w:bottom w:val="none" w:sz="0" w:space="0" w:color="auto"/>
        <w:right w:val="none" w:sz="0" w:space="0" w:color="auto"/>
      </w:divBdr>
    </w:div>
    <w:div w:id="1473909925">
      <w:bodyDiv w:val="1"/>
      <w:marLeft w:val="0"/>
      <w:marRight w:val="0"/>
      <w:marTop w:val="0"/>
      <w:marBottom w:val="0"/>
      <w:divBdr>
        <w:top w:val="none" w:sz="0" w:space="0" w:color="auto"/>
        <w:left w:val="none" w:sz="0" w:space="0" w:color="auto"/>
        <w:bottom w:val="none" w:sz="0" w:space="0" w:color="auto"/>
        <w:right w:val="none" w:sz="0" w:space="0" w:color="auto"/>
      </w:divBdr>
      <w:divsChild>
        <w:div w:id="1242108458">
          <w:marLeft w:val="0"/>
          <w:marRight w:val="0"/>
          <w:marTop w:val="0"/>
          <w:marBottom w:val="0"/>
          <w:divBdr>
            <w:top w:val="none" w:sz="0" w:space="0" w:color="auto"/>
            <w:left w:val="none" w:sz="0" w:space="0" w:color="auto"/>
            <w:bottom w:val="none" w:sz="0" w:space="0" w:color="auto"/>
            <w:right w:val="none" w:sz="0" w:space="0" w:color="auto"/>
          </w:divBdr>
          <w:divsChild>
            <w:div w:id="503516660">
              <w:marLeft w:val="0"/>
              <w:marRight w:val="0"/>
              <w:marTop w:val="0"/>
              <w:marBottom w:val="0"/>
              <w:divBdr>
                <w:top w:val="none" w:sz="0" w:space="0" w:color="auto"/>
                <w:left w:val="none" w:sz="0" w:space="0" w:color="auto"/>
                <w:bottom w:val="none" w:sz="0" w:space="0" w:color="auto"/>
                <w:right w:val="none" w:sz="0" w:space="0" w:color="auto"/>
              </w:divBdr>
              <w:divsChild>
                <w:div w:id="308872580">
                  <w:marLeft w:val="0"/>
                  <w:marRight w:val="0"/>
                  <w:marTop w:val="0"/>
                  <w:marBottom w:val="0"/>
                  <w:divBdr>
                    <w:top w:val="none" w:sz="0" w:space="0" w:color="auto"/>
                    <w:left w:val="none" w:sz="0" w:space="0" w:color="auto"/>
                    <w:bottom w:val="none" w:sz="0" w:space="0" w:color="auto"/>
                    <w:right w:val="none" w:sz="0" w:space="0" w:color="auto"/>
                  </w:divBdr>
                  <w:divsChild>
                    <w:div w:id="6205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4036">
      <w:bodyDiv w:val="1"/>
      <w:marLeft w:val="0"/>
      <w:marRight w:val="0"/>
      <w:marTop w:val="0"/>
      <w:marBottom w:val="0"/>
      <w:divBdr>
        <w:top w:val="none" w:sz="0" w:space="0" w:color="auto"/>
        <w:left w:val="none" w:sz="0" w:space="0" w:color="auto"/>
        <w:bottom w:val="none" w:sz="0" w:space="0" w:color="auto"/>
        <w:right w:val="none" w:sz="0" w:space="0" w:color="auto"/>
      </w:divBdr>
    </w:div>
    <w:div w:id="1491096287">
      <w:bodyDiv w:val="1"/>
      <w:marLeft w:val="0"/>
      <w:marRight w:val="0"/>
      <w:marTop w:val="0"/>
      <w:marBottom w:val="0"/>
      <w:divBdr>
        <w:top w:val="none" w:sz="0" w:space="0" w:color="auto"/>
        <w:left w:val="none" w:sz="0" w:space="0" w:color="auto"/>
        <w:bottom w:val="none" w:sz="0" w:space="0" w:color="auto"/>
        <w:right w:val="none" w:sz="0" w:space="0" w:color="auto"/>
      </w:divBdr>
    </w:div>
    <w:div w:id="1541476350">
      <w:bodyDiv w:val="1"/>
      <w:marLeft w:val="0"/>
      <w:marRight w:val="0"/>
      <w:marTop w:val="0"/>
      <w:marBottom w:val="0"/>
      <w:divBdr>
        <w:top w:val="none" w:sz="0" w:space="0" w:color="auto"/>
        <w:left w:val="none" w:sz="0" w:space="0" w:color="auto"/>
        <w:bottom w:val="none" w:sz="0" w:space="0" w:color="auto"/>
        <w:right w:val="none" w:sz="0" w:space="0" w:color="auto"/>
      </w:divBdr>
    </w:div>
    <w:div w:id="1553422931">
      <w:bodyDiv w:val="1"/>
      <w:marLeft w:val="0"/>
      <w:marRight w:val="0"/>
      <w:marTop w:val="0"/>
      <w:marBottom w:val="0"/>
      <w:divBdr>
        <w:top w:val="none" w:sz="0" w:space="0" w:color="auto"/>
        <w:left w:val="none" w:sz="0" w:space="0" w:color="auto"/>
        <w:bottom w:val="none" w:sz="0" w:space="0" w:color="auto"/>
        <w:right w:val="none" w:sz="0" w:space="0" w:color="auto"/>
      </w:divBdr>
    </w:div>
    <w:div w:id="1580942930">
      <w:bodyDiv w:val="1"/>
      <w:marLeft w:val="0"/>
      <w:marRight w:val="0"/>
      <w:marTop w:val="0"/>
      <w:marBottom w:val="0"/>
      <w:divBdr>
        <w:top w:val="none" w:sz="0" w:space="0" w:color="auto"/>
        <w:left w:val="none" w:sz="0" w:space="0" w:color="auto"/>
        <w:bottom w:val="none" w:sz="0" w:space="0" w:color="auto"/>
        <w:right w:val="none" w:sz="0" w:space="0" w:color="auto"/>
      </w:divBdr>
    </w:div>
    <w:div w:id="1583443983">
      <w:bodyDiv w:val="1"/>
      <w:marLeft w:val="0"/>
      <w:marRight w:val="0"/>
      <w:marTop w:val="0"/>
      <w:marBottom w:val="0"/>
      <w:divBdr>
        <w:top w:val="none" w:sz="0" w:space="0" w:color="auto"/>
        <w:left w:val="none" w:sz="0" w:space="0" w:color="auto"/>
        <w:bottom w:val="none" w:sz="0" w:space="0" w:color="auto"/>
        <w:right w:val="none" w:sz="0" w:space="0" w:color="auto"/>
      </w:divBdr>
    </w:div>
    <w:div w:id="1584798820">
      <w:bodyDiv w:val="1"/>
      <w:marLeft w:val="0"/>
      <w:marRight w:val="0"/>
      <w:marTop w:val="0"/>
      <w:marBottom w:val="0"/>
      <w:divBdr>
        <w:top w:val="none" w:sz="0" w:space="0" w:color="auto"/>
        <w:left w:val="none" w:sz="0" w:space="0" w:color="auto"/>
        <w:bottom w:val="none" w:sz="0" w:space="0" w:color="auto"/>
        <w:right w:val="none" w:sz="0" w:space="0" w:color="auto"/>
      </w:divBdr>
    </w:div>
    <w:div w:id="1638802097">
      <w:bodyDiv w:val="1"/>
      <w:marLeft w:val="0"/>
      <w:marRight w:val="0"/>
      <w:marTop w:val="0"/>
      <w:marBottom w:val="0"/>
      <w:divBdr>
        <w:top w:val="none" w:sz="0" w:space="0" w:color="auto"/>
        <w:left w:val="none" w:sz="0" w:space="0" w:color="auto"/>
        <w:bottom w:val="none" w:sz="0" w:space="0" w:color="auto"/>
        <w:right w:val="none" w:sz="0" w:space="0" w:color="auto"/>
      </w:divBdr>
    </w:div>
    <w:div w:id="1662541585">
      <w:bodyDiv w:val="1"/>
      <w:marLeft w:val="0"/>
      <w:marRight w:val="0"/>
      <w:marTop w:val="0"/>
      <w:marBottom w:val="0"/>
      <w:divBdr>
        <w:top w:val="none" w:sz="0" w:space="0" w:color="auto"/>
        <w:left w:val="none" w:sz="0" w:space="0" w:color="auto"/>
        <w:bottom w:val="none" w:sz="0" w:space="0" w:color="auto"/>
        <w:right w:val="none" w:sz="0" w:space="0" w:color="auto"/>
      </w:divBdr>
      <w:divsChild>
        <w:div w:id="1895699637">
          <w:marLeft w:val="0"/>
          <w:marRight w:val="0"/>
          <w:marTop w:val="0"/>
          <w:marBottom w:val="0"/>
          <w:divBdr>
            <w:top w:val="none" w:sz="0" w:space="0" w:color="auto"/>
            <w:left w:val="none" w:sz="0" w:space="0" w:color="auto"/>
            <w:bottom w:val="none" w:sz="0" w:space="0" w:color="auto"/>
            <w:right w:val="none" w:sz="0" w:space="0" w:color="auto"/>
          </w:divBdr>
          <w:divsChild>
            <w:div w:id="2111316253">
              <w:marLeft w:val="0"/>
              <w:marRight w:val="0"/>
              <w:marTop w:val="0"/>
              <w:marBottom w:val="0"/>
              <w:divBdr>
                <w:top w:val="none" w:sz="0" w:space="0" w:color="auto"/>
                <w:left w:val="none" w:sz="0" w:space="0" w:color="auto"/>
                <w:bottom w:val="none" w:sz="0" w:space="0" w:color="auto"/>
                <w:right w:val="none" w:sz="0" w:space="0" w:color="auto"/>
              </w:divBdr>
              <w:divsChild>
                <w:div w:id="753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5079">
      <w:bodyDiv w:val="1"/>
      <w:marLeft w:val="0"/>
      <w:marRight w:val="0"/>
      <w:marTop w:val="0"/>
      <w:marBottom w:val="0"/>
      <w:divBdr>
        <w:top w:val="none" w:sz="0" w:space="0" w:color="auto"/>
        <w:left w:val="none" w:sz="0" w:space="0" w:color="auto"/>
        <w:bottom w:val="none" w:sz="0" w:space="0" w:color="auto"/>
        <w:right w:val="none" w:sz="0" w:space="0" w:color="auto"/>
      </w:divBdr>
    </w:div>
    <w:div w:id="1688169464">
      <w:bodyDiv w:val="1"/>
      <w:marLeft w:val="0"/>
      <w:marRight w:val="0"/>
      <w:marTop w:val="0"/>
      <w:marBottom w:val="0"/>
      <w:divBdr>
        <w:top w:val="none" w:sz="0" w:space="0" w:color="auto"/>
        <w:left w:val="none" w:sz="0" w:space="0" w:color="auto"/>
        <w:bottom w:val="none" w:sz="0" w:space="0" w:color="auto"/>
        <w:right w:val="none" w:sz="0" w:space="0" w:color="auto"/>
      </w:divBdr>
    </w:div>
    <w:div w:id="1691486339">
      <w:bodyDiv w:val="1"/>
      <w:marLeft w:val="0"/>
      <w:marRight w:val="0"/>
      <w:marTop w:val="0"/>
      <w:marBottom w:val="0"/>
      <w:divBdr>
        <w:top w:val="none" w:sz="0" w:space="0" w:color="auto"/>
        <w:left w:val="none" w:sz="0" w:space="0" w:color="auto"/>
        <w:bottom w:val="none" w:sz="0" w:space="0" w:color="auto"/>
        <w:right w:val="none" w:sz="0" w:space="0" w:color="auto"/>
      </w:divBdr>
    </w:div>
    <w:div w:id="1740903982">
      <w:bodyDiv w:val="1"/>
      <w:marLeft w:val="0"/>
      <w:marRight w:val="0"/>
      <w:marTop w:val="0"/>
      <w:marBottom w:val="0"/>
      <w:divBdr>
        <w:top w:val="none" w:sz="0" w:space="0" w:color="auto"/>
        <w:left w:val="none" w:sz="0" w:space="0" w:color="auto"/>
        <w:bottom w:val="none" w:sz="0" w:space="0" w:color="auto"/>
        <w:right w:val="none" w:sz="0" w:space="0" w:color="auto"/>
      </w:divBdr>
    </w:div>
    <w:div w:id="1786265690">
      <w:bodyDiv w:val="1"/>
      <w:marLeft w:val="0"/>
      <w:marRight w:val="0"/>
      <w:marTop w:val="0"/>
      <w:marBottom w:val="0"/>
      <w:divBdr>
        <w:top w:val="none" w:sz="0" w:space="0" w:color="auto"/>
        <w:left w:val="none" w:sz="0" w:space="0" w:color="auto"/>
        <w:bottom w:val="none" w:sz="0" w:space="0" w:color="auto"/>
        <w:right w:val="none" w:sz="0" w:space="0" w:color="auto"/>
      </w:divBdr>
    </w:div>
    <w:div w:id="1834948152">
      <w:bodyDiv w:val="1"/>
      <w:marLeft w:val="0"/>
      <w:marRight w:val="0"/>
      <w:marTop w:val="0"/>
      <w:marBottom w:val="0"/>
      <w:divBdr>
        <w:top w:val="none" w:sz="0" w:space="0" w:color="auto"/>
        <w:left w:val="none" w:sz="0" w:space="0" w:color="auto"/>
        <w:bottom w:val="none" w:sz="0" w:space="0" w:color="auto"/>
        <w:right w:val="none" w:sz="0" w:space="0" w:color="auto"/>
      </w:divBdr>
    </w:div>
    <w:div w:id="1878423412">
      <w:bodyDiv w:val="1"/>
      <w:marLeft w:val="0"/>
      <w:marRight w:val="0"/>
      <w:marTop w:val="0"/>
      <w:marBottom w:val="0"/>
      <w:divBdr>
        <w:top w:val="none" w:sz="0" w:space="0" w:color="auto"/>
        <w:left w:val="none" w:sz="0" w:space="0" w:color="auto"/>
        <w:bottom w:val="none" w:sz="0" w:space="0" w:color="auto"/>
        <w:right w:val="none" w:sz="0" w:space="0" w:color="auto"/>
      </w:divBdr>
    </w:div>
    <w:div w:id="1910379011">
      <w:bodyDiv w:val="1"/>
      <w:marLeft w:val="0"/>
      <w:marRight w:val="0"/>
      <w:marTop w:val="0"/>
      <w:marBottom w:val="0"/>
      <w:divBdr>
        <w:top w:val="none" w:sz="0" w:space="0" w:color="auto"/>
        <w:left w:val="none" w:sz="0" w:space="0" w:color="auto"/>
        <w:bottom w:val="none" w:sz="0" w:space="0" w:color="auto"/>
        <w:right w:val="none" w:sz="0" w:space="0" w:color="auto"/>
      </w:divBdr>
    </w:div>
    <w:div w:id="1956405644">
      <w:bodyDiv w:val="1"/>
      <w:marLeft w:val="0"/>
      <w:marRight w:val="0"/>
      <w:marTop w:val="0"/>
      <w:marBottom w:val="0"/>
      <w:divBdr>
        <w:top w:val="none" w:sz="0" w:space="0" w:color="auto"/>
        <w:left w:val="none" w:sz="0" w:space="0" w:color="auto"/>
        <w:bottom w:val="none" w:sz="0" w:space="0" w:color="auto"/>
        <w:right w:val="none" w:sz="0" w:space="0" w:color="auto"/>
      </w:divBdr>
    </w:div>
    <w:div w:id="1975788322">
      <w:bodyDiv w:val="1"/>
      <w:marLeft w:val="0"/>
      <w:marRight w:val="0"/>
      <w:marTop w:val="0"/>
      <w:marBottom w:val="0"/>
      <w:divBdr>
        <w:top w:val="none" w:sz="0" w:space="0" w:color="auto"/>
        <w:left w:val="none" w:sz="0" w:space="0" w:color="auto"/>
        <w:bottom w:val="none" w:sz="0" w:space="0" w:color="auto"/>
        <w:right w:val="none" w:sz="0" w:space="0" w:color="auto"/>
      </w:divBdr>
    </w:div>
    <w:div w:id="2019575181">
      <w:bodyDiv w:val="1"/>
      <w:marLeft w:val="0"/>
      <w:marRight w:val="0"/>
      <w:marTop w:val="0"/>
      <w:marBottom w:val="0"/>
      <w:divBdr>
        <w:top w:val="none" w:sz="0" w:space="0" w:color="auto"/>
        <w:left w:val="none" w:sz="0" w:space="0" w:color="auto"/>
        <w:bottom w:val="none" w:sz="0" w:space="0" w:color="auto"/>
        <w:right w:val="none" w:sz="0" w:space="0" w:color="auto"/>
      </w:divBdr>
    </w:div>
    <w:div w:id="2036693028">
      <w:bodyDiv w:val="1"/>
      <w:marLeft w:val="0"/>
      <w:marRight w:val="0"/>
      <w:marTop w:val="0"/>
      <w:marBottom w:val="0"/>
      <w:divBdr>
        <w:top w:val="none" w:sz="0" w:space="0" w:color="auto"/>
        <w:left w:val="none" w:sz="0" w:space="0" w:color="auto"/>
        <w:bottom w:val="none" w:sz="0" w:space="0" w:color="auto"/>
        <w:right w:val="none" w:sz="0" w:space="0" w:color="auto"/>
      </w:divBdr>
      <w:divsChild>
        <w:div w:id="53357010">
          <w:marLeft w:val="0"/>
          <w:marRight w:val="0"/>
          <w:marTop w:val="0"/>
          <w:marBottom w:val="0"/>
          <w:divBdr>
            <w:top w:val="none" w:sz="0" w:space="0" w:color="auto"/>
            <w:left w:val="none" w:sz="0" w:space="0" w:color="auto"/>
            <w:bottom w:val="none" w:sz="0" w:space="0" w:color="auto"/>
            <w:right w:val="none" w:sz="0" w:space="0" w:color="auto"/>
          </w:divBdr>
          <w:divsChild>
            <w:div w:id="1958675543">
              <w:marLeft w:val="0"/>
              <w:marRight w:val="0"/>
              <w:marTop w:val="0"/>
              <w:marBottom w:val="0"/>
              <w:divBdr>
                <w:top w:val="none" w:sz="0" w:space="0" w:color="auto"/>
                <w:left w:val="none" w:sz="0" w:space="0" w:color="auto"/>
                <w:bottom w:val="none" w:sz="0" w:space="0" w:color="auto"/>
                <w:right w:val="none" w:sz="0" w:space="0" w:color="auto"/>
              </w:divBdr>
              <w:divsChild>
                <w:div w:id="11402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09140">
      <w:bodyDiv w:val="1"/>
      <w:marLeft w:val="0"/>
      <w:marRight w:val="0"/>
      <w:marTop w:val="0"/>
      <w:marBottom w:val="0"/>
      <w:divBdr>
        <w:top w:val="none" w:sz="0" w:space="0" w:color="auto"/>
        <w:left w:val="none" w:sz="0" w:space="0" w:color="auto"/>
        <w:bottom w:val="none" w:sz="0" w:space="0" w:color="auto"/>
        <w:right w:val="none" w:sz="0" w:space="0" w:color="auto"/>
      </w:divBdr>
    </w:div>
    <w:div w:id="2095544426">
      <w:bodyDiv w:val="1"/>
      <w:marLeft w:val="0"/>
      <w:marRight w:val="0"/>
      <w:marTop w:val="0"/>
      <w:marBottom w:val="0"/>
      <w:divBdr>
        <w:top w:val="none" w:sz="0" w:space="0" w:color="auto"/>
        <w:left w:val="none" w:sz="0" w:space="0" w:color="auto"/>
        <w:bottom w:val="none" w:sz="0" w:space="0" w:color="auto"/>
        <w:right w:val="none" w:sz="0" w:space="0" w:color="auto"/>
      </w:divBdr>
    </w:div>
    <w:div w:id="2099250514">
      <w:bodyDiv w:val="1"/>
      <w:marLeft w:val="0"/>
      <w:marRight w:val="0"/>
      <w:marTop w:val="0"/>
      <w:marBottom w:val="0"/>
      <w:divBdr>
        <w:top w:val="none" w:sz="0" w:space="0" w:color="auto"/>
        <w:left w:val="none" w:sz="0" w:space="0" w:color="auto"/>
        <w:bottom w:val="none" w:sz="0" w:space="0" w:color="auto"/>
        <w:right w:val="none" w:sz="0" w:space="0" w:color="auto"/>
      </w:divBdr>
    </w:div>
    <w:div w:id="2107916717">
      <w:bodyDiv w:val="1"/>
      <w:marLeft w:val="0"/>
      <w:marRight w:val="0"/>
      <w:marTop w:val="0"/>
      <w:marBottom w:val="0"/>
      <w:divBdr>
        <w:top w:val="none" w:sz="0" w:space="0" w:color="auto"/>
        <w:left w:val="none" w:sz="0" w:space="0" w:color="auto"/>
        <w:bottom w:val="none" w:sz="0" w:space="0" w:color="auto"/>
        <w:right w:val="none" w:sz="0" w:space="0" w:color="auto"/>
      </w:divBdr>
    </w:div>
    <w:div w:id="2112428271">
      <w:bodyDiv w:val="1"/>
      <w:marLeft w:val="0"/>
      <w:marRight w:val="0"/>
      <w:marTop w:val="0"/>
      <w:marBottom w:val="0"/>
      <w:divBdr>
        <w:top w:val="none" w:sz="0" w:space="0" w:color="auto"/>
        <w:left w:val="none" w:sz="0" w:space="0" w:color="auto"/>
        <w:bottom w:val="none" w:sz="0" w:space="0" w:color="auto"/>
        <w:right w:val="none" w:sz="0" w:space="0" w:color="auto"/>
      </w:divBdr>
    </w:div>
    <w:div w:id="21403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69677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63B4-6D6F-428D-A4C8-A155DA4E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5521</Words>
  <Characters>31473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luqing_9816@qq.com</dc:creator>
  <cp:lastModifiedBy>Wang Tianqi</cp:lastModifiedBy>
  <cp:revision>5</cp:revision>
  <dcterms:created xsi:type="dcterms:W3CDTF">2019-05-12T22:48:00Z</dcterms:created>
  <dcterms:modified xsi:type="dcterms:W3CDTF">2019-05-12T23:04:00Z</dcterms:modified>
</cp:coreProperties>
</file>