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59C3C" w14:textId="0B2B60D0" w:rsidR="00374029" w:rsidRPr="00AB67EC" w:rsidRDefault="00374029" w:rsidP="00AB67EC">
      <w:pPr>
        <w:adjustRightInd w:val="0"/>
        <w:snapToGrid w:val="0"/>
        <w:spacing w:line="360" w:lineRule="auto"/>
        <w:jc w:val="both"/>
        <w:rPr>
          <w:rFonts w:ascii="Book Antiqua" w:eastAsia="Times New Roman" w:hAnsi="Book Antiqua"/>
          <w:i/>
          <w:color w:val="000000" w:themeColor="text1"/>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AB67EC">
        <w:rPr>
          <w:rFonts w:ascii="Book Antiqua" w:eastAsia="Times New Roman" w:hAnsi="Book Antiqua"/>
          <w:b/>
          <w:color w:val="000000" w:themeColor="text1"/>
        </w:rPr>
        <w:t xml:space="preserve">Name of Journal: </w:t>
      </w:r>
      <w:bookmarkStart w:id="8" w:name="OLE_LINK718"/>
      <w:bookmarkStart w:id="9" w:name="OLE_LINK719"/>
      <w:bookmarkStart w:id="10" w:name="OLE_LINK645"/>
      <w:bookmarkStart w:id="11" w:name="OLE_LINK661"/>
      <w:bookmarkStart w:id="12" w:name="OLE_LINK696"/>
      <w:bookmarkStart w:id="13" w:name="OLE_LINK1068"/>
      <w:bookmarkStart w:id="14" w:name="OLE_LINK335"/>
      <w:r w:rsidR="00AB67EC" w:rsidRPr="00AB67EC">
        <w:rPr>
          <w:rFonts w:ascii="Book Antiqua" w:eastAsia="Times New Roman" w:hAnsi="Book Antiqua"/>
          <w:i/>
          <w:color w:val="000000" w:themeColor="text1"/>
        </w:rPr>
        <w:t>World Journal of Gastroenterology</w:t>
      </w:r>
      <w:bookmarkEnd w:id="8"/>
      <w:bookmarkEnd w:id="9"/>
      <w:bookmarkEnd w:id="10"/>
      <w:bookmarkEnd w:id="11"/>
      <w:bookmarkEnd w:id="12"/>
      <w:bookmarkEnd w:id="13"/>
      <w:bookmarkEnd w:id="14"/>
    </w:p>
    <w:p w14:paraId="10F784B0" w14:textId="219955D7" w:rsidR="00374029" w:rsidRPr="00AB67EC" w:rsidRDefault="00374029" w:rsidP="00AB67EC">
      <w:pPr>
        <w:adjustRightInd w:val="0"/>
        <w:snapToGrid w:val="0"/>
        <w:spacing w:line="360" w:lineRule="auto"/>
        <w:jc w:val="both"/>
        <w:rPr>
          <w:rFonts w:ascii="Book Antiqua" w:hAnsi="Book Antiqua" w:cs="Arial"/>
          <w:color w:val="000000" w:themeColor="text1"/>
          <w:lang w:val="en"/>
        </w:rPr>
      </w:pPr>
      <w:r w:rsidRPr="00AB67EC">
        <w:rPr>
          <w:rFonts w:ascii="Book Antiqua" w:eastAsia="Times New Roman" w:hAnsi="Book Antiqua"/>
          <w:b/>
          <w:bCs/>
          <w:color w:val="000000" w:themeColor="text1"/>
        </w:rPr>
        <w:t>Manuscript NO</w:t>
      </w:r>
      <w:r w:rsidRPr="00AB67EC">
        <w:rPr>
          <w:rFonts w:ascii="Book Antiqua" w:hAnsi="Book Antiqua" w:cs="Arial"/>
          <w:b/>
          <w:color w:val="000000" w:themeColor="text1"/>
          <w:lang w:val="en"/>
        </w:rPr>
        <w:t xml:space="preserve">: </w:t>
      </w:r>
      <w:r w:rsidR="00AB67EC" w:rsidRPr="00AB67EC">
        <w:rPr>
          <w:rFonts w:ascii="Book Antiqua" w:hAnsi="Book Antiqua" w:cs="Arial"/>
          <w:color w:val="000000" w:themeColor="text1"/>
          <w:lang w:val="en"/>
        </w:rPr>
        <w:t>46936</w:t>
      </w:r>
    </w:p>
    <w:p w14:paraId="02AA1415" w14:textId="429EF8E4" w:rsidR="00374029" w:rsidRPr="00AB67EC" w:rsidRDefault="00374029" w:rsidP="00AB67EC">
      <w:pPr>
        <w:spacing w:line="360" w:lineRule="auto"/>
        <w:jc w:val="both"/>
        <w:rPr>
          <w:rFonts w:ascii="Book Antiqua" w:hAnsi="Book Antiqua"/>
          <w:color w:val="000000" w:themeColor="text1"/>
        </w:rPr>
      </w:pPr>
      <w:r w:rsidRPr="00AB67EC">
        <w:rPr>
          <w:rFonts w:ascii="Book Antiqua" w:hAnsi="Book Antiqua"/>
          <w:b/>
          <w:color w:val="000000" w:themeColor="text1"/>
          <w:shd w:val="clear" w:color="auto" w:fill="FFFFFF"/>
        </w:rPr>
        <w:t>Manuscript Type</w:t>
      </w:r>
      <w:r w:rsidRPr="00AB67EC">
        <w:rPr>
          <w:rFonts w:ascii="Book Antiqua" w:hAnsi="Book Antiqua"/>
          <w:b/>
          <w:color w:val="000000" w:themeColor="text1"/>
        </w:rPr>
        <w:t>:</w:t>
      </w:r>
      <w:r w:rsidR="00AB67EC" w:rsidRPr="00AB67EC">
        <w:rPr>
          <w:rFonts w:ascii="Book Antiqua" w:hAnsi="Book Antiqua"/>
          <w:b/>
          <w:color w:val="000000" w:themeColor="text1"/>
        </w:rPr>
        <w:t xml:space="preserve"> </w:t>
      </w:r>
      <w:r w:rsidR="00AB67EC" w:rsidRPr="00AB67EC">
        <w:rPr>
          <w:rFonts w:ascii="Book Antiqua" w:hAnsi="Book Antiqua"/>
          <w:color w:val="000000" w:themeColor="text1"/>
        </w:rPr>
        <w:t>ORIGINAL ARTICLE</w:t>
      </w:r>
    </w:p>
    <w:bookmarkEnd w:id="0"/>
    <w:bookmarkEnd w:id="1"/>
    <w:bookmarkEnd w:id="2"/>
    <w:bookmarkEnd w:id="3"/>
    <w:bookmarkEnd w:id="4"/>
    <w:bookmarkEnd w:id="5"/>
    <w:bookmarkEnd w:id="6"/>
    <w:bookmarkEnd w:id="7"/>
    <w:p w14:paraId="3CF957BC" w14:textId="67BF1147" w:rsidR="00374029" w:rsidRPr="00AB67EC" w:rsidRDefault="00374029" w:rsidP="00AB67EC">
      <w:pPr>
        <w:spacing w:line="360" w:lineRule="auto"/>
        <w:jc w:val="both"/>
        <w:rPr>
          <w:rFonts w:ascii="Book Antiqua" w:hAnsi="Book Antiqua"/>
          <w:b/>
          <w:color w:val="000000" w:themeColor="text1"/>
        </w:rPr>
      </w:pPr>
    </w:p>
    <w:p w14:paraId="2806B174" w14:textId="632F8224" w:rsidR="00AB67EC" w:rsidRPr="00AB67EC" w:rsidRDefault="00AB67EC" w:rsidP="00AB67EC">
      <w:pPr>
        <w:spacing w:line="360" w:lineRule="auto"/>
        <w:jc w:val="both"/>
        <w:rPr>
          <w:rFonts w:ascii="Book Antiqua" w:hAnsi="Book Antiqua"/>
          <w:b/>
          <w:i/>
          <w:color w:val="000000" w:themeColor="text1"/>
        </w:rPr>
      </w:pPr>
      <w:r w:rsidRPr="00AB67EC">
        <w:rPr>
          <w:rFonts w:ascii="Book Antiqua" w:hAnsi="Book Antiqua"/>
          <w:b/>
          <w:i/>
          <w:color w:val="000000" w:themeColor="text1"/>
        </w:rPr>
        <w:t>Basic Study</w:t>
      </w:r>
    </w:p>
    <w:p w14:paraId="2E5B915C" w14:textId="2DE657BF" w:rsidR="00EA326D" w:rsidRPr="00AB67EC" w:rsidRDefault="002043A4" w:rsidP="00AB67EC">
      <w:pPr>
        <w:spacing w:line="360" w:lineRule="auto"/>
        <w:jc w:val="both"/>
        <w:rPr>
          <w:rFonts w:ascii="Book Antiqua" w:hAnsi="Book Antiqua"/>
          <w:b/>
          <w:color w:val="000000" w:themeColor="text1"/>
        </w:rPr>
      </w:pPr>
      <w:bookmarkStart w:id="15" w:name="OLE_LINK21"/>
      <w:r w:rsidRPr="00AB67EC">
        <w:rPr>
          <w:rFonts w:ascii="Book Antiqua" w:hAnsi="Book Antiqua"/>
          <w:b/>
          <w:color w:val="000000" w:themeColor="text1"/>
        </w:rPr>
        <w:t>Electroacupuncture</w:t>
      </w:r>
      <w:r w:rsidR="00AB67EC" w:rsidRPr="00AB67EC">
        <w:rPr>
          <w:rFonts w:ascii="Book Antiqua" w:hAnsi="Book Antiqua"/>
          <w:b/>
          <w:color w:val="000000" w:themeColor="text1"/>
        </w:rPr>
        <w:t xml:space="preserve"> </w:t>
      </w:r>
      <w:r w:rsidR="00EA326D" w:rsidRPr="00AB67EC">
        <w:rPr>
          <w:rFonts w:ascii="Book Antiqua" w:hAnsi="Book Antiqua"/>
          <w:b/>
          <w:color w:val="000000" w:themeColor="text1"/>
        </w:rPr>
        <w:t xml:space="preserve">at ST36 </w:t>
      </w:r>
      <w:r w:rsidR="007E67EB" w:rsidRPr="00AB67EC">
        <w:rPr>
          <w:rFonts w:ascii="Book Antiqua" w:hAnsi="Book Antiqua"/>
          <w:b/>
          <w:color w:val="000000" w:themeColor="text1"/>
        </w:rPr>
        <w:t xml:space="preserve">modulates </w:t>
      </w:r>
      <w:r w:rsidR="00EA326D" w:rsidRPr="00AB67EC">
        <w:rPr>
          <w:rFonts w:ascii="Book Antiqua" w:hAnsi="Book Antiqua"/>
          <w:b/>
          <w:color w:val="000000" w:themeColor="text1"/>
        </w:rPr>
        <w:t xml:space="preserve">gastric motility </w:t>
      </w:r>
      <w:r w:rsidR="00EA326D" w:rsidRPr="00AB67EC">
        <w:rPr>
          <w:rFonts w:ascii="Book Antiqua" w:hAnsi="Book Antiqua"/>
          <w:b/>
          <w:i/>
          <w:color w:val="000000" w:themeColor="text1"/>
        </w:rPr>
        <w:t>via</w:t>
      </w:r>
      <w:r w:rsidR="00EA326D" w:rsidRPr="00AB67EC">
        <w:rPr>
          <w:rFonts w:ascii="Book Antiqua" w:hAnsi="Book Antiqua"/>
          <w:b/>
          <w:color w:val="000000" w:themeColor="text1"/>
        </w:rPr>
        <w:t xml:space="preserve"> va</w:t>
      </w:r>
      <w:r w:rsidR="00225FF4" w:rsidRPr="00AB67EC">
        <w:rPr>
          <w:rFonts w:ascii="Book Antiqua" w:hAnsi="Book Antiqua"/>
          <w:b/>
          <w:color w:val="000000" w:themeColor="text1"/>
        </w:rPr>
        <w:t>g</w:t>
      </w:r>
      <w:r w:rsidR="00EA326D" w:rsidRPr="00AB67EC">
        <w:rPr>
          <w:rFonts w:ascii="Book Antiqua" w:hAnsi="Book Antiqua"/>
          <w:b/>
          <w:color w:val="000000" w:themeColor="text1"/>
        </w:rPr>
        <w:t>ovagal and sympathetic reflex</w:t>
      </w:r>
      <w:r w:rsidR="007E67EB" w:rsidRPr="00AB67EC">
        <w:rPr>
          <w:rFonts w:ascii="Book Antiqua" w:hAnsi="Book Antiqua"/>
          <w:b/>
          <w:color w:val="000000" w:themeColor="text1"/>
        </w:rPr>
        <w:t>es</w:t>
      </w:r>
      <w:r w:rsidR="00756BC7" w:rsidRPr="00AB67EC">
        <w:rPr>
          <w:rFonts w:ascii="Book Antiqua" w:hAnsi="Book Antiqua"/>
          <w:b/>
          <w:color w:val="000000" w:themeColor="text1"/>
        </w:rPr>
        <w:t xml:space="preserve"> in rats</w:t>
      </w:r>
    </w:p>
    <w:bookmarkEnd w:id="15"/>
    <w:p w14:paraId="2C00A7E5" w14:textId="257CD24C" w:rsidR="00374029" w:rsidRPr="00AB67EC" w:rsidRDefault="00374029" w:rsidP="00AB67EC">
      <w:pPr>
        <w:spacing w:line="360" w:lineRule="auto"/>
        <w:jc w:val="both"/>
        <w:rPr>
          <w:rFonts w:ascii="Book Antiqua" w:eastAsia="STHeiti" w:hAnsi="Book Antiqua"/>
          <w:b/>
          <w:color w:val="000000" w:themeColor="text1"/>
        </w:rPr>
      </w:pPr>
    </w:p>
    <w:p w14:paraId="670B5A04" w14:textId="5137179A" w:rsidR="00374029" w:rsidRPr="00AB67EC" w:rsidRDefault="00AB67EC" w:rsidP="00AB67EC">
      <w:pPr>
        <w:spacing w:line="360" w:lineRule="auto"/>
        <w:jc w:val="both"/>
        <w:rPr>
          <w:rFonts w:ascii="Book Antiqua" w:hAnsi="Book Antiqua"/>
          <w:color w:val="000000" w:themeColor="text1"/>
        </w:rPr>
      </w:pPr>
      <w:r w:rsidRPr="00AB67EC">
        <w:rPr>
          <w:rFonts w:ascii="Book Antiqua" w:hAnsi="Book Antiqua"/>
          <w:color w:val="000000" w:themeColor="text1"/>
        </w:rPr>
        <w:t>Lu</w:t>
      </w:r>
      <w:r w:rsidRPr="00AB67EC">
        <w:rPr>
          <w:rFonts w:ascii="Book Antiqua" w:hAnsi="Book Antiqua" w:cs="Garamond-Bold"/>
          <w:bCs/>
          <w:color w:val="000000" w:themeColor="text1"/>
        </w:rPr>
        <w:t xml:space="preserve"> MJ </w:t>
      </w:r>
      <w:r w:rsidRPr="00AB67EC">
        <w:rPr>
          <w:rFonts w:ascii="Book Antiqua" w:hAnsi="Book Antiqua" w:cs="Garamond-Bold"/>
          <w:bCs/>
          <w:i/>
          <w:color w:val="000000" w:themeColor="text1"/>
        </w:rPr>
        <w:t>et al</w:t>
      </w:r>
      <w:r w:rsidRPr="00AB67EC">
        <w:rPr>
          <w:rFonts w:ascii="Book Antiqua" w:hAnsi="Book Antiqua" w:cs="Garamond-Bold"/>
          <w:bCs/>
          <w:color w:val="000000" w:themeColor="text1"/>
        </w:rPr>
        <w:t xml:space="preserve">. </w:t>
      </w:r>
      <w:r w:rsidR="00AF329A" w:rsidRPr="00AB67EC">
        <w:rPr>
          <w:rFonts w:ascii="Book Antiqua" w:hAnsi="Book Antiqua" w:cs="Garamond-Bold"/>
          <w:bCs/>
          <w:color w:val="000000" w:themeColor="text1"/>
        </w:rPr>
        <w:t>The neurocircuits of EA at ST36</w:t>
      </w:r>
    </w:p>
    <w:p w14:paraId="409C77CA" w14:textId="77777777" w:rsidR="00374029" w:rsidRPr="00AB67EC" w:rsidRDefault="00374029" w:rsidP="00AB67EC">
      <w:pPr>
        <w:spacing w:line="360" w:lineRule="auto"/>
        <w:jc w:val="both"/>
        <w:rPr>
          <w:rFonts w:ascii="Book Antiqua" w:eastAsia="STHeiti" w:hAnsi="Book Antiqua"/>
          <w:b/>
          <w:color w:val="000000" w:themeColor="text1"/>
        </w:rPr>
      </w:pPr>
    </w:p>
    <w:p w14:paraId="09E43AC3" w14:textId="49915898" w:rsidR="0009004B" w:rsidRPr="00AB67EC" w:rsidRDefault="0009004B" w:rsidP="00AB67EC">
      <w:pPr>
        <w:spacing w:line="360" w:lineRule="auto"/>
        <w:jc w:val="both"/>
        <w:rPr>
          <w:rFonts w:ascii="Book Antiqua" w:hAnsi="Book Antiqua"/>
          <w:color w:val="000000" w:themeColor="text1"/>
        </w:rPr>
      </w:pPr>
      <w:r w:rsidRPr="00AB67EC">
        <w:rPr>
          <w:rFonts w:ascii="Book Antiqua" w:hAnsi="Book Antiqua"/>
          <w:color w:val="000000" w:themeColor="text1"/>
        </w:rPr>
        <w:t>Meng</w:t>
      </w:r>
      <w:r w:rsidR="00AB67EC" w:rsidRPr="00AB67EC">
        <w:rPr>
          <w:rFonts w:ascii="Book Antiqua" w:hAnsi="Book Antiqua"/>
          <w:color w:val="000000" w:themeColor="text1"/>
        </w:rPr>
        <w:t>-J</w:t>
      </w:r>
      <w:r w:rsidRPr="00AB67EC">
        <w:rPr>
          <w:rFonts w:ascii="Book Antiqua" w:hAnsi="Book Antiqua"/>
          <w:color w:val="000000" w:themeColor="text1"/>
        </w:rPr>
        <w:t xml:space="preserve">iang Lu, </w:t>
      </w:r>
      <w:r w:rsidR="003738BB" w:rsidRPr="00AB67EC">
        <w:rPr>
          <w:rFonts w:ascii="Book Antiqua" w:hAnsi="Book Antiqua"/>
          <w:color w:val="000000" w:themeColor="text1"/>
        </w:rPr>
        <w:t xml:space="preserve">Zhi Yu, </w:t>
      </w:r>
      <w:r w:rsidRPr="00AB67EC">
        <w:rPr>
          <w:rFonts w:ascii="Book Antiqua" w:hAnsi="Book Antiqua"/>
          <w:color w:val="000000" w:themeColor="text1"/>
        </w:rPr>
        <w:t>Yan He, Yin Yin</w:t>
      </w:r>
      <w:r w:rsidR="003738BB" w:rsidRPr="00AB67EC">
        <w:rPr>
          <w:rFonts w:ascii="Book Antiqua" w:hAnsi="Book Antiqua"/>
          <w:color w:val="000000" w:themeColor="text1"/>
        </w:rPr>
        <w:t xml:space="preserve">, </w:t>
      </w:r>
      <w:r w:rsidRPr="00AB67EC">
        <w:rPr>
          <w:rFonts w:ascii="Book Antiqua" w:hAnsi="Book Antiqua"/>
          <w:color w:val="000000" w:themeColor="text1"/>
        </w:rPr>
        <w:t>Bin Xu</w:t>
      </w:r>
    </w:p>
    <w:p w14:paraId="13AEF122" w14:textId="77777777" w:rsidR="0009004B" w:rsidRPr="00AB67EC" w:rsidRDefault="0009004B" w:rsidP="00AB67EC">
      <w:pPr>
        <w:pStyle w:val="aa"/>
        <w:spacing w:line="360" w:lineRule="auto"/>
        <w:jc w:val="both"/>
        <w:rPr>
          <w:rFonts w:ascii="Book Antiqua" w:hAnsi="Book Antiqua"/>
          <w:color w:val="000000" w:themeColor="text1"/>
          <w:sz w:val="24"/>
          <w:szCs w:val="24"/>
        </w:rPr>
      </w:pPr>
    </w:p>
    <w:p w14:paraId="396551DC" w14:textId="173A3BE1" w:rsidR="0009004B" w:rsidRPr="00AB67EC" w:rsidRDefault="0009004B" w:rsidP="00AB67EC">
      <w:pPr>
        <w:spacing w:line="360" w:lineRule="auto"/>
        <w:jc w:val="both"/>
        <w:rPr>
          <w:rFonts w:ascii="Book Antiqua" w:hAnsi="Book Antiqua"/>
          <w:color w:val="000000" w:themeColor="text1"/>
        </w:rPr>
      </w:pPr>
      <w:r w:rsidRPr="00AB67EC">
        <w:rPr>
          <w:rFonts w:ascii="Book Antiqua" w:hAnsi="Book Antiqua"/>
          <w:b/>
          <w:color w:val="000000" w:themeColor="text1"/>
        </w:rPr>
        <w:t>Meng</w:t>
      </w:r>
      <w:r w:rsidR="00AB67EC" w:rsidRPr="00AB67EC">
        <w:rPr>
          <w:rFonts w:ascii="Book Antiqua" w:hAnsi="Book Antiqua"/>
          <w:b/>
          <w:color w:val="000000" w:themeColor="text1"/>
        </w:rPr>
        <w:t>-J</w:t>
      </w:r>
      <w:r w:rsidRPr="00AB67EC">
        <w:rPr>
          <w:rFonts w:ascii="Book Antiqua" w:hAnsi="Book Antiqua"/>
          <w:b/>
          <w:color w:val="000000" w:themeColor="text1"/>
        </w:rPr>
        <w:t>iang Lu, Yan He, Yin Yin, Zhi Yu, Bin Xu,</w:t>
      </w:r>
      <w:r w:rsidRPr="00AB67EC">
        <w:rPr>
          <w:rFonts w:ascii="Book Antiqua" w:hAnsi="Book Antiqua"/>
          <w:color w:val="000000" w:themeColor="text1"/>
        </w:rPr>
        <w:t xml:space="preserve"> Key Laboratory of Integrated Acupuncture and Drugs, Nanjing University of Chinese Medicine, Nanjing 210023, Jiangsu Province, China</w:t>
      </w:r>
    </w:p>
    <w:p w14:paraId="7F023AB6" w14:textId="631662A2" w:rsidR="0009004B" w:rsidRDefault="0009004B" w:rsidP="00AB67EC">
      <w:pPr>
        <w:spacing w:line="360" w:lineRule="auto"/>
        <w:jc w:val="both"/>
        <w:rPr>
          <w:rFonts w:ascii="Book Antiqua" w:hAnsi="Book Antiqua"/>
          <w:color w:val="000000" w:themeColor="text1"/>
        </w:rPr>
      </w:pPr>
    </w:p>
    <w:p w14:paraId="0F495DB2" w14:textId="0E80C0C4" w:rsidR="00AB67EC" w:rsidRDefault="00AB67EC" w:rsidP="00AB67EC">
      <w:pPr>
        <w:spacing w:line="360" w:lineRule="auto"/>
        <w:jc w:val="both"/>
        <w:rPr>
          <w:rFonts w:ascii="Book Antiqua" w:hAnsi="Book Antiqua"/>
          <w:bCs/>
          <w:color w:val="000000" w:themeColor="text1"/>
          <w:shd w:val="clear" w:color="auto" w:fill="FFFFFF"/>
        </w:rPr>
      </w:pPr>
      <w:r w:rsidRPr="00AB67EC">
        <w:rPr>
          <w:rFonts w:ascii="Book Antiqua" w:hAnsi="Book Antiqua"/>
          <w:b/>
          <w:bCs/>
          <w:color w:val="000000"/>
          <w:shd w:val="clear" w:color="auto" w:fill="FFFFFF"/>
        </w:rPr>
        <w:t xml:space="preserve">ORCID number: </w:t>
      </w:r>
      <w:r w:rsidRPr="00AB67EC">
        <w:rPr>
          <w:rFonts w:ascii="Book Antiqua" w:hAnsi="Book Antiqua"/>
          <w:bCs/>
          <w:color w:val="000000" w:themeColor="text1"/>
          <w:shd w:val="clear" w:color="auto" w:fill="FFFFFF"/>
        </w:rPr>
        <w:t>Meng-Jiang Lu (</w:t>
      </w:r>
      <w:hyperlink r:id="rId8" w:tgtFrame="_blank" w:history="1">
        <w:r w:rsidRPr="00AB67EC">
          <w:rPr>
            <w:rStyle w:val="ad"/>
            <w:rFonts w:ascii="Book Antiqua" w:hAnsi="Book Antiqua"/>
            <w:color w:val="000000" w:themeColor="text1"/>
            <w:u w:val="none"/>
          </w:rPr>
          <w:t>0000-0001-8635-4659</w:t>
        </w:r>
      </w:hyperlink>
      <w:r w:rsidRPr="00AB67EC">
        <w:rPr>
          <w:rFonts w:ascii="Book Antiqua" w:hAnsi="Book Antiqua"/>
          <w:bCs/>
          <w:color w:val="000000" w:themeColor="text1"/>
          <w:shd w:val="clear" w:color="auto" w:fill="FFFFFF"/>
        </w:rPr>
        <w:t>); Zhi Yu (</w:t>
      </w:r>
      <w:hyperlink r:id="rId9" w:tgtFrame="_blank" w:history="1">
        <w:r w:rsidRPr="00AB67EC">
          <w:rPr>
            <w:rStyle w:val="ad"/>
            <w:rFonts w:ascii="Book Antiqua" w:hAnsi="Book Antiqua"/>
            <w:color w:val="000000" w:themeColor="text1"/>
            <w:u w:val="none"/>
          </w:rPr>
          <w:t>0000-0002-9179-2618</w:t>
        </w:r>
      </w:hyperlink>
      <w:r w:rsidRPr="00AB67EC">
        <w:rPr>
          <w:rFonts w:ascii="Book Antiqua" w:hAnsi="Book Antiqua"/>
          <w:bCs/>
          <w:color w:val="000000" w:themeColor="text1"/>
          <w:shd w:val="clear" w:color="auto" w:fill="FFFFFF"/>
        </w:rPr>
        <w:t>); Yan He (</w:t>
      </w:r>
      <w:hyperlink r:id="rId10" w:tgtFrame="_blank" w:history="1">
        <w:r w:rsidRPr="00AB67EC">
          <w:rPr>
            <w:rStyle w:val="ad"/>
            <w:rFonts w:ascii="Book Antiqua" w:hAnsi="Book Antiqua"/>
            <w:color w:val="000000" w:themeColor="text1"/>
            <w:u w:val="none"/>
          </w:rPr>
          <w:t>0000-0002-9718-6483</w:t>
        </w:r>
      </w:hyperlink>
      <w:r w:rsidRPr="00AB67EC">
        <w:rPr>
          <w:rFonts w:ascii="Book Antiqua" w:hAnsi="Book Antiqua"/>
          <w:bCs/>
          <w:color w:val="000000" w:themeColor="text1"/>
          <w:shd w:val="clear" w:color="auto" w:fill="FFFFFF"/>
        </w:rPr>
        <w:t>); Bin Xu (</w:t>
      </w:r>
      <w:hyperlink r:id="rId11" w:tgtFrame="_blank" w:history="1">
        <w:r w:rsidRPr="00AB67EC">
          <w:rPr>
            <w:rStyle w:val="ad"/>
            <w:rFonts w:ascii="Book Antiqua" w:hAnsi="Book Antiqua"/>
            <w:color w:val="000000" w:themeColor="text1"/>
            <w:u w:val="none"/>
          </w:rPr>
          <w:t>0000-0003-4006-3009</w:t>
        </w:r>
      </w:hyperlink>
      <w:r w:rsidRPr="00AB67EC">
        <w:rPr>
          <w:rFonts w:ascii="Book Antiqua" w:hAnsi="Book Antiqua"/>
          <w:bCs/>
          <w:color w:val="000000" w:themeColor="text1"/>
          <w:shd w:val="clear" w:color="auto" w:fill="FFFFFF"/>
        </w:rPr>
        <w:t>); Yin Yin (</w:t>
      </w:r>
      <w:hyperlink r:id="rId12" w:tgtFrame="_blank" w:history="1">
        <w:r w:rsidRPr="00AB67EC">
          <w:rPr>
            <w:rStyle w:val="ad"/>
            <w:rFonts w:ascii="Book Antiqua" w:hAnsi="Book Antiqua"/>
            <w:color w:val="000000" w:themeColor="text1"/>
            <w:u w:val="none"/>
          </w:rPr>
          <w:t>0000-0003-0516-7494</w:t>
        </w:r>
      </w:hyperlink>
      <w:r w:rsidRPr="00AB67EC">
        <w:rPr>
          <w:rFonts w:ascii="Book Antiqua" w:hAnsi="Book Antiqua"/>
          <w:bCs/>
          <w:color w:val="000000" w:themeColor="text1"/>
          <w:shd w:val="clear" w:color="auto" w:fill="FFFFFF"/>
        </w:rPr>
        <w:t>).</w:t>
      </w:r>
    </w:p>
    <w:p w14:paraId="7C6FC989" w14:textId="67937EA9" w:rsidR="00AB67EC" w:rsidRDefault="00AB67EC" w:rsidP="00AB67EC">
      <w:pPr>
        <w:spacing w:line="360" w:lineRule="auto"/>
        <w:jc w:val="both"/>
        <w:rPr>
          <w:rFonts w:ascii="Book Antiqua" w:hAnsi="Book Antiqua"/>
          <w:bCs/>
          <w:color w:val="000000" w:themeColor="text1"/>
          <w:shd w:val="clear" w:color="auto" w:fill="FFFFFF"/>
        </w:rPr>
      </w:pPr>
    </w:p>
    <w:p w14:paraId="5C38DC01" w14:textId="663CDD46" w:rsidR="00AB67EC" w:rsidRPr="00AB67EC" w:rsidRDefault="00AB67EC" w:rsidP="00AB67EC">
      <w:pPr>
        <w:spacing w:line="360" w:lineRule="auto"/>
        <w:jc w:val="both"/>
        <w:outlineLvl w:val="0"/>
        <w:rPr>
          <w:rFonts w:ascii="Book Antiqua" w:eastAsia="STHeiti" w:hAnsi="Book Antiqua"/>
          <w:color w:val="000000" w:themeColor="text1"/>
        </w:rPr>
      </w:pPr>
      <w:r w:rsidRPr="00383BAB">
        <w:rPr>
          <w:rFonts w:ascii="Book Antiqua" w:hAnsi="Book Antiqua"/>
          <w:b/>
          <w:lang w:val="en-GB"/>
        </w:rPr>
        <w:t>Author contributions:</w:t>
      </w:r>
      <w:r>
        <w:rPr>
          <w:rFonts w:ascii="Book Antiqua" w:hAnsi="Book Antiqua"/>
          <w:b/>
          <w:lang w:val="en-GB"/>
        </w:rPr>
        <w:t xml:space="preserve"> </w:t>
      </w:r>
      <w:r w:rsidRPr="00AB67EC">
        <w:rPr>
          <w:rFonts w:ascii="Book Antiqua" w:eastAsia="STHeiti" w:hAnsi="Book Antiqua"/>
          <w:color w:val="000000" w:themeColor="text1"/>
        </w:rPr>
        <w:t>Yu Z and Lu MJ contributed equally to this work; Yu Z and Xu B conceived and designed the experiments; Lu MJ performed the experiments and wrote the paper; Yan H and Yin Y performed the experiments; Lu MJ and Yu Z analyzed the data; all authors read and approved the final version of the article to be published.</w:t>
      </w:r>
    </w:p>
    <w:p w14:paraId="206EF6D5" w14:textId="00A7BF11" w:rsidR="00AB67EC" w:rsidRPr="00AB67EC" w:rsidRDefault="00AB67EC" w:rsidP="00AB67EC">
      <w:pPr>
        <w:spacing w:line="360" w:lineRule="auto"/>
        <w:jc w:val="both"/>
        <w:rPr>
          <w:rFonts w:ascii="Book Antiqua" w:hAnsi="Book Antiqua"/>
          <w:color w:val="000000" w:themeColor="text1"/>
        </w:rPr>
      </w:pPr>
    </w:p>
    <w:p w14:paraId="03489367" w14:textId="000B9212" w:rsidR="00AB67EC" w:rsidRDefault="00AB67EC" w:rsidP="00AB67EC">
      <w:pPr>
        <w:spacing w:line="360" w:lineRule="auto"/>
        <w:jc w:val="both"/>
        <w:outlineLvl w:val="0"/>
        <w:rPr>
          <w:rFonts w:ascii="Book Antiqua" w:eastAsia="STHeiti" w:hAnsi="Book Antiqua"/>
          <w:color w:val="000000" w:themeColor="text1"/>
        </w:rPr>
      </w:pPr>
      <w:r w:rsidRPr="00AB67EC">
        <w:rPr>
          <w:rFonts w:ascii="Book Antiqua" w:eastAsia="STHeiti" w:hAnsi="Book Antiqua"/>
          <w:b/>
          <w:color w:val="000000" w:themeColor="text1"/>
        </w:rPr>
        <w:t xml:space="preserve">Supported by </w:t>
      </w:r>
      <w:r w:rsidRPr="00AB67EC">
        <w:rPr>
          <w:rFonts w:ascii="Book Antiqua" w:eastAsia="STHeiti" w:hAnsi="Book Antiqua"/>
          <w:color w:val="000000" w:themeColor="text1"/>
        </w:rPr>
        <w:t>the National Natural Science Foundation of China, No.</w:t>
      </w:r>
      <w:r w:rsidR="00235F79">
        <w:rPr>
          <w:rFonts w:ascii="Book Antiqua" w:eastAsia="STHeiti" w:hAnsi="Book Antiqua"/>
          <w:color w:val="000000" w:themeColor="text1"/>
        </w:rPr>
        <w:t xml:space="preserve"> </w:t>
      </w:r>
      <w:r w:rsidRPr="00AB67EC">
        <w:rPr>
          <w:rFonts w:ascii="Book Antiqua" w:eastAsia="STHeiti" w:hAnsi="Book Antiqua"/>
          <w:color w:val="000000" w:themeColor="text1"/>
        </w:rPr>
        <w:t>81373749</w:t>
      </w:r>
      <w:r>
        <w:rPr>
          <w:rFonts w:ascii="Book Antiqua" w:eastAsia="STHeiti" w:hAnsi="Book Antiqua"/>
          <w:color w:val="000000" w:themeColor="text1"/>
        </w:rPr>
        <w:t>;</w:t>
      </w:r>
      <w:r w:rsidRPr="00AB67EC">
        <w:rPr>
          <w:rFonts w:ascii="Book Antiqua" w:eastAsia="STHeiti" w:hAnsi="Book Antiqua"/>
          <w:color w:val="000000" w:themeColor="text1"/>
        </w:rPr>
        <w:t xml:space="preserve"> No.</w:t>
      </w:r>
      <w:r w:rsidR="001B77D2">
        <w:rPr>
          <w:rFonts w:ascii="Book Antiqua" w:eastAsia="STHeiti" w:hAnsi="Book Antiqua"/>
          <w:color w:val="000000" w:themeColor="text1"/>
        </w:rPr>
        <w:t xml:space="preserve"> </w:t>
      </w:r>
      <w:r w:rsidRPr="00AB67EC">
        <w:rPr>
          <w:rFonts w:ascii="Book Antiqua" w:eastAsia="STHeiti" w:hAnsi="Book Antiqua"/>
          <w:color w:val="000000" w:themeColor="text1"/>
        </w:rPr>
        <w:t>81574071</w:t>
      </w:r>
      <w:r w:rsidR="00235F79">
        <w:rPr>
          <w:rFonts w:ascii="Book Antiqua" w:eastAsia="STHeiti" w:hAnsi="Book Antiqua"/>
          <w:color w:val="000000" w:themeColor="text1"/>
        </w:rPr>
        <w:t xml:space="preserve">, </w:t>
      </w:r>
      <w:r>
        <w:rPr>
          <w:rFonts w:ascii="Book Antiqua" w:eastAsia="STHeiti" w:hAnsi="Book Antiqua"/>
          <w:color w:val="000000" w:themeColor="text1"/>
        </w:rPr>
        <w:t xml:space="preserve">and </w:t>
      </w:r>
      <w:r w:rsidRPr="00AB67EC">
        <w:rPr>
          <w:rFonts w:ascii="Book Antiqua" w:eastAsia="STHeiti" w:hAnsi="Book Antiqua"/>
          <w:color w:val="000000" w:themeColor="text1"/>
        </w:rPr>
        <w:t>No.</w:t>
      </w:r>
      <w:r w:rsidR="001B77D2">
        <w:rPr>
          <w:rFonts w:ascii="Book Antiqua" w:eastAsia="STHeiti" w:hAnsi="Book Antiqua"/>
          <w:color w:val="000000" w:themeColor="text1"/>
        </w:rPr>
        <w:t xml:space="preserve"> </w:t>
      </w:r>
      <w:r w:rsidRPr="00AB67EC">
        <w:rPr>
          <w:rFonts w:ascii="Book Antiqua" w:eastAsia="STHeiti" w:hAnsi="Book Antiqua"/>
          <w:color w:val="000000" w:themeColor="text1"/>
        </w:rPr>
        <w:t>81673883</w:t>
      </w:r>
      <w:r>
        <w:rPr>
          <w:rFonts w:ascii="Book Antiqua" w:eastAsia="STHeiti" w:hAnsi="Book Antiqua"/>
          <w:color w:val="000000" w:themeColor="text1"/>
        </w:rPr>
        <w:t>.</w:t>
      </w:r>
    </w:p>
    <w:p w14:paraId="6D5FF1AA" w14:textId="14C6EED6" w:rsidR="00AB67EC" w:rsidRDefault="00AB67EC" w:rsidP="00AB67EC">
      <w:pPr>
        <w:spacing w:line="360" w:lineRule="auto"/>
        <w:jc w:val="both"/>
        <w:outlineLvl w:val="0"/>
        <w:rPr>
          <w:rFonts w:ascii="Book Antiqua" w:eastAsia="STHeiti" w:hAnsi="Book Antiqua"/>
          <w:color w:val="000000" w:themeColor="text1"/>
        </w:rPr>
      </w:pPr>
    </w:p>
    <w:p w14:paraId="48667FA9" w14:textId="3017F0EB" w:rsidR="00AB67EC" w:rsidRPr="00AB67EC" w:rsidRDefault="00AB67EC" w:rsidP="00AB67EC">
      <w:pPr>
        <w:spacing w:line="360" w:lineRule="auto"/>
        <w:jc w:val="both"/>
        <w:outlineLvl w:val="0"/>
        <w:rPr>
          <w:rFonts w:ascii="Book Antiqua" w:eastAsia="STHeiti" w:hAnsi="Book Antiqua"/>
          <w:color w:val="000000" w:themeColor="text1"/>
        </w:rPr>
      </w:pPr>
      <w:r w:rsidRPr="00AB67EC">
        <w:rPr>
          <w:rFonts w:ascii="Book Antiqua" w:eastAsia="Times New Roman" w:hAnsi="Book Antiqua" w:cs="Times New Roman"/>
          <w:b/>
          <w:bCs/>
          <w:iCs/>
          <w:color w:val="000000"/>
          <w:kern w:val="2"/>
        </w:rPr>
        <w:lastRenderedPageBreak/>
        <w:t>Institutional review board statement:</w:t>
      </w:r>
      <w:r>
        <w:rPr>
          <w:rFonts w:ascii="Book Antiqua" w:eastAsia="Times New Roman" w:hAnsi="Book Antiqua" w:cs="Times New Roman"/>
          <w:b/>
          <w:bCs/>
          <w:iCs/>
          <w:color w:val="000000"/>
          <w:kern w:val="2"/>
        </w:rPr>
        <w:t xml:space="preserve"> </w:t>
      </w:r>
      <w:r w:rsidRPr="00AB67EC">
        <w:rPr>
          <w:rFonts w:ascii="Book Antiqua" w:eastAsia="STHeiti" w:hAnsi="Book Antiqua"/>
          <w:color w:val="000000" w:themeColor="text1"/>
        </w:rPr>
        <w:t xml:space="preserve">The study was reviewed and approved by </w:t>
      </w:r>
      <w:r w:rsidR="00BE7778">
        <w:rPr>
          <w:rFonts w:ascii="Book Antiqua" w:eastAsia="STHeiti" w:hAnsi="Book Antiqua"/>
          <w:color w:val="000000" w:themeColor="text1"/>
        </w:rPr>
        <w:t xml:space="preserve">the </w:t>
      </w:r>
      <w:r w:rsidRPr="00AB67EC">
        <w:rPr>
          <w:rFonts w:ascii="Book Antiqua" w:eastAsia="STHeiti" w:hAnsi="Book Antiqua"/>
          <w:color w:val="000000" w:themeColor="text1"/>
        </w:rPr>
        <w:t>Institutional Review Board of the Nanjing University of Chinese Medicine.</w:t>
      </w:r>
    </w:p>
    <w:p w14:paraId="488C1701" w14:textId="1F3C3FFA" w:rsidR="00AB67EC" w:rsidRDefault="00AB67EC" w:rsidP="00AB67EC">
      <w:pPr>
        <w:widowControl w:val="0"/>
        <w:autoSpaceDE w:val="0"/>
        <w:autoSpaceDN w:val="0"/>
        <w:adjustRightInd w:val="0"/>
        <w:spacing w:line="360" w:lineRule="auto"/>
        <w:jc w:val="both"/>
        <w:rPr>
          <w:rFonts w:ascii="Book Antiqua" w:hAnsi="Book Antiqua" w:cs="Times New Roman"/>
          <w:b/>
          <w:color w:val="000000"/>
          <w:kern w:val="2"/>
        </w:rPr>
      </w:pPr>
    </w:p>
    <w:p w14:paraId="3803C58C" w14:textId="21823A78" w:rsidR="00AB67EC" w:rsidRDefault="00AB67EC" w:rsidP="00AB67EC">
      <w:pPr>
        <w:spacing w:line="360" w:lineRule="auto"/>
        <w:jc w:val="both"/>
        <w:outlineLvl w:val="0"/>
        <w:rPr>
          <w:rFonts w:ascii="Book Antiqua" w:eastAsia="STHeiti" w:hAnsi="Book Antiqua"/>
          <w:color w:val="000000" w:themeColor="text1"/>
        </w:rPr>
      </w:pPr>
      <w:r w:rsidRPr="002A2BC1">
        <w:rPr>
          <w:rFonts w:ascii="Book Antiqua" w:eastAsia="Times New Roman" w:hAnsi="Book Antiqua"/>
          <w:b/>
          <w:bCs/>
          <w:iCs/>
          <w:color w:val="000000"/>
        </w:rPr>
        <w:t>Institutional animal care and use committee statement</w:t>
      </w:r>
      <w:r>
        <w:rPr>
          <w:rFonts w:ascii="Book Antiqua" w:eastAsia="Times New Roman" w:hAnsi="Book Antiqua"/>
          <w:b/>
          <w:bCs/>
          <w:iCs/>
          <w:color w:val="000000"/>
        </w:rPr>
        <w:t xml:space="preserve">: </w:t>
      </w:r>
      <w:r w:rsidRPr="00AB67EC">
        <w:rPr>
          <w:rFonts w:ascii="Book Antiqua" w:eastAsia="STHeiti" w:hAnsi="Book Antiqua"/>
          <w:color w:val="000000" w:themeColor="text1"/>
        </w:rPr>
        <w:t>All experimental manipulations were undertaken in accordance with the Guide for the Care and Use of Laboratory Animals (National Institutes of Health), and the study was approved by the Institutional Animal Care</w:t>
      </w:r>
      <w:r w:rsidR="00BE7778">
        <w:rPr>
          <w:rFonts w:ascii="Book Antiqua" w:eastAsia="STHeiti" w:hAnsi="Book Antiqua"/>
          <w:color w:val="000000" w:themeColor="text1"/>
        </w:rPr>
        <w:t xml:space="preserve"> </w:t>
      </w:r>
      <w:r w:rsidRPr="00AB67EC">
        <w:rPr>
          <w:rFonts w:ascii="Book Antiqua" w:eastAsia="STHeiti" w:hAnsi="Book Antiqua"/>
          <w:color w:val="000000" w:themeColor="text1"/>
        </w:rPr>
        <w:t>and Use Committee of Nanjing University of Chinese Medicine</w:t>
      </w:r>
      <w:r w:rsidR="00BE7778">
        <w:rPr>
          <w:rFonts w:ascii="Book Antiqua" w:eastAsia="STHeiti" w:hAnsi="Book Antiqua"/>
          <w:color w:val="000000" w:themeColor="text1"/>
        </w:rPr>
        <w:t xml:space="preserve"> </w:t>
      </w:r>
      <w:r w:rsidR="00BE7778" w:rsidRPr="00AB67EC">
        <w:rPr>
          <w:rFonts w:ascii="Book Antiqua" w:eastAsia="STHeiti" w:hAnsi="Book Antiqua"/>
          <w:color w:val="000000" w:themeColor="text1"/>
        </w:rPr>
        <w:t>(No.</w:t>
      </w:r>
      <w:r w:rsidR="00BE7778">
        <w:rPr>
          <w:rFonts w:ascii="Book Antiqua" w:eastAsia="STHeiti" w:hAnsi="Book Antiqua"/>
          <w:color w:val="000000" w:themeColor="text1"/>
        </w:rPr>
        <w:t xml:space="preserve"> </w:t>
      </w:r>
      <w:r w:rsidR="00BE7778" w:rsidRPr="00AB67EC">
        <w:rPr>
          <w:rFonts w:ascii="Book Antiqua" w:eastAsia="STHeiti" w:hAnsi="Book Antiqua"/>
          <w:color w:val="000000" w:themeColor="text1"/>
        </w:rPr>
        <w:t>201805A017)</w:t>
      </w:r>
      <w:r w:rsidRPr="00AB67EC">
        <w:rPr>
          <w:rFonts w:ascii="Book Antiqua" w:eastAsia="STHeiti" w:hAnsi="Book Antiqua"/>
          <w:color w:val="000000" w:themeColor="text1"/>
        </w:rPr>
        <w:t>.</w:t>
      </w:r>
    </w:p>
    <w:p w14:paraId="38031036" w14:textId="6891C1D4" w:rsidR="00AB67EC" w:rsidRDefault="00AB67EC" w:rsidP="00AB67EC">
      <w:pPr>
        <w:spacing w:line="360" w:lineRule="auto"/>
        <w:jc w:val="both"/>
        <w:outlineLvl w:val="0"/>
        <w:rPr>
          <w:rFonts w:ascii="Book Antiqua" w:eastAsia="STHeiti" w:hAnsi="Book Antiqua"/>
          <w:color w:val="000000" w:themeColor="text1"/>
        </w:rPr>
      </w:pPr>
    </w:p>
    <w:p w14:paraId="136DA413" w14:textId="703C210D" w:rsidR="00AB67EC" w:rsidRDefault="00AB67EC" w:rsidP="00AB67EC">
      <w:pPr>
        <w:spacing w:line="360" w:lineRule="auto"/>
        <w:jc w:val="both"/>
        <w:outlineLvl w:val="0"/>
        <w:rPr>
          <w:rFonts w:ascii="Book Antiqua" w:eastAsia="STHeiti" w:hAnsi="Book Antiqua"/>
          <w:color w:val="000000" w:themeColor="text1"/>
        </w:rPr>
      </w:pPr>
      <w:r w:rsidRPr="00AB67EC">
        <w:rPr>
          <w:rFonts w:ascii="Book Antiqua" w:eastAsia="Times New Roman" w:hAnsi="Book Antiqua" w:cs="TimesNewRomanPS-BoldItalicMT"/>
          <w:b/>
          <w:bCs/>
          <w:iCs/>
          <w:color w:val="000000"/>
          <w:kern w:val="2"/>
        </w:rPr>
        <w:t>Conflict-of-interest statement</w:t>
      </w:r>
      <w:r w:rsidRPr="00AB67EC">
        <w:rPr>
          <w:rFonts w:ascii="Book Antiqua" w:eastAsia="Times New Roman" w:hAnsi="Book Antiqua" w:cs="Times New Roman"/>
          <w:b/>
          <w:bCs/>
          <w:iCs/>
          <w:color w:val="000000"/>
          <w:kern w:val="2"/>
        </w:rPr>
        <w:t>:</w:t>
      </w:r>
      <w:r>
        <w:rPr>
          <w:rFonts w:ascii="Book Antiqua" w:eastAsia="Times New Roman" w:hAnsi="Book Antiqua" w:cs="Times New Roman"/>
          <w:b/>
          <w:bCs/>
          <w:iCs/>
          <w:color w:val="000000"/>
          <w:kern w:val="2"/>
        </w:rPr>
        <w:t xml:space="preserve"> </w:t>
      </w:r>
      <w:r w:rsidRPr="00AB67EC">
        <w:rPr>
          <w:rFonts w:ascii="Book Antiqua" w:eastAsia="STHeiti" w:hAnsi="Book Antiqua"/>
          <w:color w:val="000000" w:themeColor="text1"/>
        </w:rPr>
        <w:t>The authors declare that there are no conflicts of interest to disclose.</w:t>
      </w:r>
    </w:p>
    <w:p w14:paraId="4DCCD9BF" w14:textId="46CA4F20" w:rsidR="00AB67EC" w:rsidRDefault="00AB67EC" w:rsidP="00AB67EC">
      <w:pPr>
        <w:spacing w:line="360" w:lineRule="auto"/>
        <w:jc w:val="both"/>
        <w:outlineLvl w:val="0"/>
        <w:rPr>
          <w:rFonts w:ascii="Book Antiqua" w:eastAsia="STHeiti" w:hAnsi="Book Antiqua"/>
          <w:color w:val="000000" w:themeColor="text1"/>
        </w:rPr>
      </w:pPr>
    </w:p>
    <w:p w14:paraId="1E9FD52B" w14:textId="74C19A79" w:rsidR="00AB67EC" w:rsidRDefault="00AB67EC" w:rsidP="00AB67EC">
      <w:pPr>
        <w:spacing w:line="360" w:lineRule="auto"/>
        <w:jc w:val="both"/>
        <w:outlineLvl w:val="0"/>
        <w:rPr>
          <w:rFonts w:ascii="Book Antiqua" w:eastAsia="STHeiti" w:hAnsi="Book Antiqua"/>
          <w:color w:val="000000" w:themeColor="text1"/>
        </w:rPr>
      </w:pPr>
      <w:r w:rsidRPr="00AB67EC">
        <w:rPr>
          <w:rFonts w:ascii="Book Antiqua" w:eastAsia="STHeiti" w:hAnsi="Book Antiqua"/>
          <w:b/>
          <w:color w:val="000000" w:themeColor="text1"/>
        </w:rPr>
        <w:t xml:space="preserve">Data sharing statement: </w:t>
      </w:r>
      <w:r w:rsidRPr="00AB67EC">
        <w:rPr>
          <w:rFonts w:ascii="Book Antiqua" w:eastAsia="STHeiti" w:hAnsi="Book Antiqua"/>
          <w:color w:val="000000" w:themeColor="text1"/>
        </w:rPr>
        <w:t>No additional unpublished data are available.</w:t>
      </w:r>
    </w:p>
    <w:p w14:paraId="42501B94" w14:textId="163ECDEA" w:rsidR="00AB67EC" w:rsidRDefault="00AB67EC" w:rsidP="00AB67EC">
      <w:pPr>
        <w:spacing w:line="360" w:lineRule="auto"/>
        <w:jc w:val="both"/>
        <w:outlineLvl w:val="0"/>
        <w:rPr>
          <w:rFonts w:ascii="Book Antiqua" w:eastAsia="STHeiti" w:hAnsi="Book Antiqua"/>
          <w:color w:val="000000" w:themeColor="text1"/>
        </w:rPr>
      </w:pPr>
    </w:p>
    <w:p w14:paraId="1D2BBB7E" w14:textId="31C48C1E" w:rsidR="00AB67EC" w:rsidRDefault="00AB67EC" w:rsidP="00AB67EC">
      <w:pPr>
        <w:autoSpaceDE w:val="0"/>
        <w:autoSpaceDN w:val="0"/>
        <w:adjustRightInd w:val="0"/>
        <w:spacing w:line="360" w:lineRule="auto"/>
        <w:jc w:val="both"/>
        <w:rPr>
          <w:rFonts w:ascii="Book Antiqua" w:hAnsi="Book Antiqua"/>
          <w:color w:val="000000" w:themeColor="text1"/>
        </w:rPr>
      </w:pPr>
      <w:r w:rsidRPr="00AB67EC">
        <w:rPr>
          <w:rFonts w:ascii="Book Antiqua" w:hAnsi="Book Antiqua" w:cs="Times New Roman"/>
          <w:b/>
          <w:color w:val="000000"/>
          <w:kern w:val="2"/>
        </w:rPr>
        <w:t>ARRIVE guidelines statement:</w:t>
      </w:r>
      <w:r>
        <w:rPr>
          <w:rFonts w:ascii="Book Antiqua" w:hAnsi="Book Antiqua" w:cs="Times New Roman"/>
          <w:b/>
          <w:color w:val="000000"/>
          <w:kern w:val="2"/>
        </w:rPr>
        <w:t xml:space="preserve"> </w:t>
      </w:r>
      <w:r w:rsidRPr="00AB67EC">
        <w:rPr>
          <w:rFonts w:ascii="Book Antiqua" w:hAnsi="Book Antiqua"/>
          <w:color w:val="000000" w:themeColor="text1"/>
        </w:rPr>
        <w:t>The authors have read the ARRIVE guidelines, and the manuscript was prepared and revised according to the ARRIVE guidelines.</w:t>
      </w:r>
    </w:p>
    <w:p w14:paraId="5C402F57" w14:textId="256511A5" w:rsidR="00AB67EC" w:rsidRDefault="00AB67EC" w:rsidP="00AB67EC">
      <w:pPr>
        <w:autoSpaceDE w:val="0"/>
        <w:autoSpaceDN w:val="0"/>
        <w:adjustRightInd w:val="0"/>
        <w:spacing w:line="360" w:lineRule="auto"/>
        <w:jc w:val="both"/>
        <w:rPr>
          <w:rFonts w:ascii="Book Antiqua" w:hAnsi="Book Antiqua"/>
          <w:color w:val="000000" w:themeColor="text1"/>
        </w:rPr>
      </w:pPr>
    </w:p>
    <w:p w14:paraId="3D4CB395" w14:textId="77777777" w:rsidR="00AB67EC" w:rsidRPr="00AB67EC" w:rsidRDefault="00AB67EC" w:rsidP="00AB67EC">
      <w:pPr>
        <w:widowControl w:val="0"/>
        <w:spacing w:line="360" w:lineRule="auto"/>
        <w:jc w:val="both"/>
        <w:rPr>
          <w:rFonts w:ascii="Book Antiqua" w:hAnsi="Book Antiqua" w:cs="Times New Roman"/>
          <w:kern w:val="2"/>
        </w:rPr>
      </w:pPr>
      <w:bookmarkStart w:id="16" w:name="OLE_LINK507"/>
      <w:bookmarkStart w:id="17" w:name="OLE_LINK506"/>
      <w:bookmarkStart w:id="18" w:name="OLE_LINK496"/>
      <w:bookmarkStart w:id="19" w:name="OLE_LINK479"/>
      <w:bookmarkStart w:id="20" w:name="OLE_LINK379"/>
      <w:bookmarkStart w:id="21" w:name="OLE_LINK384"/>
      <w:r w:rsidRPr="00AB67EC">
        <w:rPr>
          <w:rFonts w:ascii="Book Antiqua" w:hAnsi="Book Antiqua" w:cs="Times New Roman"/>
          <w:b/>
          <w:kern w:val="2"/>
        </w:rPr>
        <w:t xml:space="preserve">Open-Access: </w:t>
      </w:r>
      <w:r w:rsidRPr="00AB67EC">
        <w:rPr>
          <w:rFonts w:ascii="Book Antiqua" w:hAnsi="Book Antiqua" w:cs="Times New Roman"/>
          <w:kern w:val="2"/>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6"/>
      <w:bookmarkEnd w:id="17"/>
      <w:bookmarkEnd w:id="18"/>
      <w:bookmarkEnd w:id="19"/>
    </w:p>
    <w:bookmarkEnd w:id="20"/>
    <w:bookmarkEnd w:id="21"/>
    <w:p w14:paraId="42923172" w14:textId="77777777" w:rsidR="00AB67EC" w:rsidRPr="00AB67EC" w:rsidRDefault="00AB67EC" w:rsidP="00AB67EC">
      <w:pPr>
        <w:widowControl w:val="0"/>
        <w:shd w:val="clear" w:color="auto" w:fill="FFFFFF"/>
        <w:spacing w:line="360" w:lineRule="auto"/>
        <w:jc w:val="both"/>
        <w:rPr>
          <w:rFonts w:ascii="Book Antiqua" w:eastAsia="等线" w:hAnsi="Book Antiqua" w:cs="Times New Roman"/>
          <w:b/>
          <w:kern w:val="2"/>
        </w:rPr>
      </w:pPr>
    </w:p>
    <w:p w14:paraId="7D7FC5D7" w14:textId="77777777" w:rsidR="00AB67EC" w:rsidRPr="00AB67EC" w:rsidRDefault="00AB67EC" w:rsidP="00AB67EC">
      <w:pPr>
        <w:widowControl w:val="0"/>
        <w:shd w:val="clear" w:color="auto" w:fill="FFFFFF"/>
        <w:spacing w:line="360" w:lineRule="auto"/>
        <w:jc w:val="both"/>
        <w:rPr>
          <w:rFonts w:ascii="Book Antiqua" w:eastAsia="等线" w:hAnsi="Book Antiqua" w:cs="Times New Roman"/>
          <w:kern w:val="2"/>
        </w:rPr>
      </w:pPr>
      <w:bookmarkStart w:id="22" w:name="OLE_LINK172"/>
      <w:bookmarkStart w:id="23" w:name="OLE_LINK176"/>
      <w:r w:rsidRPr="00AB67EC">
        <w:rPr>
          <w:rFonts w:ascii="Book Antiqua" w:eastAsia="等线" w:hAnsi="Book Antiqua" w:cs="Times New Roman"/>
          <w:b/>
          <w:kern w:val="2"/>
        </w:rPr>
        <w:t xml:space="preserve">Manuscript source: </w:t>
      </w:r>
      <w:r w:rsidRPr="00AB67EC">
        <w:rPr>
          <w:rFonts w:ascii="Book Antiqua" w:eastAsia="等线" w:hAnsi="Book Antiqua" w:cs="Times New Roman"/>
          <w:kern w:val="2"/>
        </w:rPr>
        <w:t>Unsolicited manuscript</w:t>
      </w:r>
    </w:p>
    <w:bookmarkEnd w:id="22"/>
    <w:bookmarkEnd w:id="23"/>
    <w:p w14:paraId="6CD2C028" w14:textId="3899100B" w:rsidR="00AB67EC" w:rsidRPr="00AB67EC" w:rsidRDefault="00AB67EC" w:rsidP="00AB67EC">
      <w:pPr>
        <w:spacing w:line="360" w:lineRule="auto"/>
        <w:jc w:val="both"/>
        <w:rPr>
          <w:rFonts w:ascii="Book Antiqua" w:eastAsiaTheme="minorEastAsia" w:hAnsi="Book Antiqua"/>
          <w:color w:val="000000" w:themeColor="text1"/>
        </w:rPr>
      </w:pPr>
    </w:p>
    <w:p w14:paraId="6BA815BA" w14:textId="0D188D96" w:rsidR="00FF1A5A" w:rsidRPr="00AB67EC" w:rsidRDefault="00AB67EC" w:rsidP="00AB67EC">
      <w:pPr>
        <w:spacing w:line="360" w:lineRule="auto"/>
        <w:jc w:val="both"/>
        <w:rPr>
          <w:rStyle w:val="ad"/>
          <w:rFonts w:ascii="Book Antiqua" w:hAnsi="Book Antiqua"/>
          <w:color w:val="000000" w:themeColor="text1"/>
          <w:u w:val="none"/>
        </w:rPr>
      </w:pPr>
      <w:r w:rsidRPr="009212B6">
        <w:rPr>
          <w:rFonts w:ascii="Book Antiqua" w:hAnsi="Book Antiqua"/>
          <w:b/>
          <w:lang w:val="en-GB"/>
        </w:rPr>
        <w:t>Corresponding author</w:t>
      </w:r>
      <w:r w:rsidRPr="00383BAB">
        <w:rPr>
          <w:rFonts w:ascii="Book Antiqua" w:hAnsi="Book Antiqua"/>
          <w:lang w:val="en-GB"/>
        </w:rPr>
        <w:t xml:space="preserve">: </w:t>
      </w:r>
      <w:r w:rsidR="0009004B" w:rsidRPr="00AB67EC">
        <w:rPr>
          <w:rFonts w:ascii="Book Antiqua" w:hAnsi="Book Antiqua"/>
          <w:b/>
          <w:color w:val="000000" w:themeColor="text1"/>
        </w:rPr>
        <w:t>Bin Xu</w:t>
      </w:r>
      <w:r>
        <w:rPr>
          <w:rFonts w:ascii="Book Antiqua" w:hAnsi="Book Antiqua"/>
          <w:b/>
          <w:color w:val="000000" w:themeColor="text1"/>
        </w:rPr>
        <w:t xml:space="preserve">, </w:t>
      </w:r>
      <w:r w:rsidRPr="00AB67EC">
        <w:rPr>
          <w:rFonts w:ascii="Book Antiqua" w:hAnsi="Book Antiqua"/>
          <w:b/>
          <w:color w:val="000000" w:themeColor="text1"/>
        </w:rPr>
        <w:t>PhD, Professor,</w:t>
      </w:r>
      <w:r>
        <w:rPr>
          <w:rFonts w:ascii="Book Antiqua" w:hAnsi="Book Antiqua"/>
          <w:b/>
          <w:color w:val="000000" w:themeColor="text1"/>
        </w:rPr>
        <w:t xml:space="preserve"> </w:t>
      </w:r>
      <w:bookmarkStart w:id="24" w:name="OLE_LINK25"/>
      <w:bookmarkStart w:id="25" w:name="OLE_LINK26"/>
      <w:r w:rsidRPr="00AB67EC">
        <w:rPr>
          <w:rFonts w:ascii="Book Antiqua" w:hAnsi="Book Antiqua"/>
          <w:color w:val="000000" w:themeColor="text1"/>
        </w:rPr>
        <w:t>Key Laboratory of Integrated Acupuncture and Drugs</w:t>
      </w:r>
      <w:bookmarkEnd w:id="24"/>
      <w:bookmarkEnd w:id="25"/>
      <w:r w:rsidRPr="00AB67EC">
        <w:rPr>
          <w:rFonts w:ascii="Book Antiqua" w:hAnsi="Book Antiqua"/>
          <w:color w:val="000000" w:themeColor="text1"/>
        </w:rPr>
        <w:t xml:space="preserve">, </w:t>
      </w:r>
      <w:bookmarkStart w:id="26" w:name="OLE_LINK27"/>
      <w:r w:rsidRPr="00AB67EC">
        <w:rPr>
          <w:rFonts w:ascii="Book Antiqua" w:hAnsi="Book Antiqua"/>
          <w:color w:val="000000" w:themeColor="text1"/>
        </w:rPr>
        <w:t>Nanjing University of Chinese Medicine</w:t>
      </w:r>
      <w:bookmarkEnd w:id="26"/>
      <w:r w:rsidRPr="00AB67EC">
        <w:rPr>
          <w:rFonts w:ascii="Book Antiqua" w:hAnsi="Book Antiqua"/>
          <w:color w:val="000000" w:themeColor="text1"/>
        </w:rPr>
        <w:t>,</w:t>
      </w:r>
      <w:r>
        <w:rPr>
          <w:rFonts w:ascii="Book Antiqua" w:hAnsi="Book Antiqua" w:hint="eastAsia"/>
          <w:color w:val="000000" w:themeColor="text1"/>
        </w:rPr>
        <w:t xml:space="preserve"> </w:t>
      </w:r>
      <w:bookmarkStart w:id="27" w:name="OLE_LINK28"/>
      <w:r w:rsidR="0009004B" w:rsidRPr="00AB67EC">
        <w:rPr>
          <w:rFonts w:ascii="Book Antiqua" w:hAnsi="Book Antiqua"/>
          <w:color w:val="000000" w:themeColor="text1"/>
        </w:rPr>
        <w:t>No. 138, Xianlin Road</w:t>
      </w:r>
      <w:bookmarkEnd w:id="27"/>
      <w:r w:rsidR="0009004B" w:rsidRPr="00AB67EC">
        <w:rPr>
          <w:rFonts w:ascii="Book Antiqua" w:hAnsi="Book Antiqua"/>
          <w:color w:val="000000" w:themeColor="text1"/>
        </w:rPr>
        <w:t xml:space="preserve">, Nanjing 210023, </w:t>
      </w:r>
      <w:r>
        <w:rPr>
          <w:rFonts w:ascii="Book Antiqua" w:hAnsi="Book Antiqua"/>
          <w:color w:val="000000" w:themeColor="text1"/>
        </w:rPr>
        <w:t xml:space="preserve">Jiangsu Province, </w:t>
      </w:r>
      <w:r w:rsidR="0009004B" w:rsidRPr="00AB67EC">
        <w:rPr>
          <w:rFonts w:ascii="Book Antiqua" w:hAnsi="Book Antiqua"/>
          <w:color w:val="000000" w:themeColor="text1"/>
        </w:rPr>
        <w:t>China</w:t>
      </w:r>
      <w:r>
        <w:rPr>
          <w:rFonts w:ascii="Book Antiqua" w:hAnsi="Book Antiqua"/>
          <w:color w:val="000000" w:themeColor="text1"/>
        </w:rPr>
        <w:t>.</w:t>
      </w:r>
      <w:r>
        <w:rPr>
          <w:rFonts w:ascii="Book Antiqua" w:hAnsi="Book Antiqua" w:hint="eastAsia"/>
          <w:color w:val="000000" w:themeColor="text1"/>
        </w:rPr>
        <w:t xml:space="preserve"> </w:t>
      </w:r>
      <w:hyperlink r:id="rId13" w:history="1">
        <w:r w:rsidRPr="005A6956">
          <w:rPr>
            <w:rStyle w:val="ad"/>
            <w:rFonts w:ascii="Book Antiqua" w:hAnsi="Book Antiqua"/>
            <w:color w:val="auto"/>
            <w:u w:val="none"/>
          </w:rPr>
          <w:t>xubin@njucm.edu.cn</w:t>
        </w:r>
      </w:hyperlink>
    </w:p>
    <w:p w14:paraId="52DA0C5F" w14:textId="222E6578" w:rsidR="00374029" w:rsidRDefault="00374029" w:rsidP="00AB67EC">
      <w:pPr>
        <w:autoSpaceDE w:val="0"/>
        <w:autoSpaceDN w:val="0"/>
        <w:adjustRightInd w:val="0"/>
        <w:snapToGrid w:val="0"/>
        <w:spacing w:line="360" w:lineRule="auto"/>
        <w:jc w:val="both"/>
        <w:rPr>
          <w:rFonts w:ascii="Book Antiqua" w:hAnsi="Book Antiqua"/>
          <w:color w:val="000000" w:themeColor="text1"/>
        </w:rPr>
      </w:pPr>
      <w:bookmarkStart w:id="28" w:name="_Hlk5625880"/>
      <w:r w:rsidRPr="00AB67EC">
        <w:rPr>
          <w:rFonts w:ascii="Book Antiqua" w:hAnsi="Book Antiqua" w:cs="Garamond-Bold"/>
          <w:b/>
          <w:bCs/>
          <w:color w:val="000000" w:themeColor="text1"/>
        </w:rPr>
        <w:t>Telephone:</w:t>
      </w:r>
      <w:r w:rsidRPr="00AB67EC">
        <w:rPr>
          <w:rFonts w:ascii="Book Antiqua" w:hAnsi="Book Antiqua"/>
          <w:color w:val="000000" w:themeColor="text1"/>
        </w:rPr>
        <w:t xml:space="preserve"> </w:t>
      </w:r>
      <w:bookmarkStart w:id="29" w:name="OLE_LINK29"/>
      <w:r w:rsidR="00AF329A" w:rsidRPr="00AB67EC">
        <w:rPr>
          <w:rFonts w:ascii="Book Antiqua" w:hAnsi="Book Antiqua"/>
          <w:color w:val="000000" w:themeColor="text1"/>
        </w:rPr>
        <w:t>+86</w:t>
      </w:r>
      <w:r w:rsidR="00AB67EC">
        <w:rPr>
          <w:rFonts w:ascii="Book Antiqua" w:hAnsi="Book Antiqua"/>
          <w:color w:val="000000" w:themeColor="text1"/>
        </w:rPr>
        <w:t>-</w:t>
      </w:r>
      <w:r w:rsidR="00AF329A" w:rsidRPr="00AB67EC">
        <w:rPr>
          <w:rFonts w:ascii="Book Antiqua" w:hAnsi="Book Antiqua"/>
          <w:color w:val="000000" w:themeColor="text1"/>
        </w:rPr>
        <w:t>132</w:t>
      </w:r>
      <w:r w:rsidR="00AB67EC">
        <w:rPr>
          <w:rFonts w:ascii="Book Antiqua" w:hAnsi="Book Antiqua"/>
          <w:color w:val="000000" w:themeColor="text1"/>
        </w:rPr>
        <w:t>-</w:t>
      </w:r>
      <w:r w:rsidR="00AF329A" w:rsidRPr="00AB67EC">
        <w:rPr>
          <w:rFonts w:ascii="Book Antiqua" w:hAnsi="Book Antiqua"/>
          <w:color w:val="000000" w:themeColor="text1"/>
        </w:rPr>
        <w:t>5529</w:t>
      </w:r>
      <w:r w:rsidR="00AB67EC">
        <w:rPr>
          <w:rFonts w:ascii="Book Antiqua" w:hAnsi="Book Antiqua"/>
          <w:color w:val="000000" w:themeColor="text1"/>
        </w:rPr>
        <w:t>-</w:t>
      </w:r>
      <w:r w:rsidR="00AF329A" w:rsidRPr="00AB67EC">
        <w:rPr>
          <w:rFonts w:ascii="Book Antiqua" w:hAnsi="Book Antiqua"/>
          <w:color w:val="000000" w:themeColor="text1"/>
        </w:rPr>
        <w:t>1963</w:t>
      </w:r>
      <w:bookmarkEnd w:id="29"/>
    </w:p>
    <w:p w14:paraId="68F76FCD" w14:textId="655269E9" w:rsidR="00AB67EC" w:rsidRDefault="00AB67EC" w:rsidP="00AB67EC">
      <w:pPr>
        <w:autoSpaceDE w:val="0"/>
        <w:autoSpaceDN w:val="0"/>
        <w:adjustRightInd w:val="0"/>
        <w:snapToGrid w:val="0"/>
        <w:spacing w:line="360" w:lineRule="auto"/>
        <w:jc w:val="both"/>
        <w:rPr>
          <w:rFonts w:ascii="Book Antiqua" w:hAnsi="Book Antiqua"/>
          <w:color w:val="000000" w:themeColor="text1"/>
        </w:rPr>
      </w:pPr>
    </w:p>
    <w:p w14:paraId="2FF89B30" w14:textId="2FD6C287" w:rsidR="0030044E" w:rsidRPr="0030044E" w:rsidRDefault="0030044E" w:rsidP="0030044E">
      <w:pPr>
        <w:widowControl w:val="0"/>
        <w:spacing w:line="360" w:lineRule="auto"/>
        <w:jc w:val="both"/>
        <w:rPr>
          <w:rFonts w:ascii="Book Antiqua" w:hAnsi="Book Antiqua" w:cs="Times New Roman"/>
          <w:b/>
          <w:kern w:val="2"/>
        </w:rPr>
      </w:pPr>
      <w:bookmarkStart w:id="30" w:name="OLE_LINK75"/>
      <w:bookmarkStart w:id="31" w:name="OLE_LINK76"/>
      <w:bookmarkStart w:id="32" w:name="OLE_LINK269"/>
      <w:bookmarkStart w:id="33" w:name="OLE_LINK239"/>
      <w:r w:rsidRPr="0030044E">
        <w:rPr>
          <w:rFonts w:ascii="Book Antiqua" w:hAnsi="Book Antiqua" w:cs="Times New Roman"/>
          <w:b/>
          <w:kern w:val="2"/>
        </w:rPr>
        <w:t xml:space="preserve">Received: </w:t>
      </w:r>
      <w:r w:rsidRPr="0030044E">
        <w:rPr>
          <w:rFonts w:ascii="Book Antiqua" w:hAnsi="Book Antiqua" w:cs="Times New Roman"/>
          <w:kern w:val="2"/>
        </w:rPr>
        <w:t>February 2</w:t>
      </w:r>
      <w:r>
        <w:rPr>
          <w:rFonts w:ascii="Book Antiqua" w:hAnsi="Book Antiqua" w:cs="Times New Roman"/>
          <w:kern w:val="2"/>
        </w:rPr>
        <w:t>8</w:t>
      </w:r>
      <w:r w:rsidRPr="0030044E">
        <w:rPr>
          <w:rFonts w:ascii="Book Antiqua" w:hAnsi="Book Antiqua" w:cs="Times New Roman"/>
          <w:kern w:val="2"/>
        </w:rPr>
        <w:t>, 2019</w:t>
      </w:r>
    </w:p>
    <w:p w14:paraId="6F66467E" w14:textId="74A8FB88" w:rsidR="0030044E" w:rsidRPr="0030044E" w:rsidRDefault="0030044E" w:rsidP="0030044E">
      <w:pPr>
        <w:widowControl w:val="0"/>
        <w:spacing w:line="360" w:lineRule="auto"/>
        <w:jc w:val="both"/>
        <w:rPr>
          <w:rFonts w:ascii="Book Antiqua" w:hAnsi="Book Antiqua" w:cs="Times New Roman"/>
          <w:b/>
          <w:kern w:val="2"/>
        </w:rPr>
      </w:pPr>
      <w:r w:rsidRPr="0030044E">
        <w:rPr>
          <w:rFonts w:ascii="Book Antiqua" w:hAnsi="Book Antiqua" w:cs="Times New Roman"/>
          <w:b/>
          <w:kern w:val="2"/>
        </w:rPr>
        <w:t xml:space="preserve">Peer-review started: </w:t>
      </w:r>
      <w:r>
        <w:rPr>
          <w:rFonts w:ascii="Book Antiqua" w:hAnsi="Book Antiqua" w:cs="Times New Roman"/>
          <w:kern w:val="2"/>
        </w:rPr>
        <w:t>March 1</w:t>
      </w:r>
      <w:r w:rsidRPr="0030044E">
        <w:rPr>
          <w:rFonts w:ascii="Book Antiqua" w:hAnsi="Book Antiqua" w:cs="Times New Roman"/>
          <w:kern w:val="2"/>
        </w:rPr>
        <w:t>, 2019</w:t>
      </w:r>
    </w:p>
    <w:p w14:paraId="41AB499B" w14:textId="2984632C" w:rsidR="0030044E" w:rsidRPr="0030044E" w:rsidRDefault="0030044E" w:rsidP="0030044E">
      <w:pPr>
        <w:widowControl w:val="0"/>
        <w:spacing w:line="360" w:lineRule="auto"/>
        <w:jc w:val="both"/>
        <w:rPr>
          <w:rFonts w:ascii="Book Antiqua" w:hAnsi="Book Antiqua" w:cs="Times New Roman"/>
          <w:b/>
          <w:kern w:val="2"/>
        </w:rPr>
      </w:pPr>
      <w:r w:rsidRPr="0030044E">
        <w:rPr>
          <w:rFonts w:ascii="Book Antiqua" w:hAnsi="Book Antiqua" w:cs="Times New Roman"/>
          <w:b/>
          <w:kern w:val="2"/>
        </w:rPr>
        <w:t xml:space="preserve">First decision: </w:t>
      </w:r>
      <w:r>
        <w:rPr>
          <w:rFonts w:ascii="Book Antiqua" w:hAnsi="Book Antiqua" w:cs="Times New Roman"/>
          <w:kern w:val="2"/>
        </w:rPr>
        <w:t>April 4</w:t>
      </w:r>
      <w:r w:rsidRPr="0030044E">
        <w:rPr>
          <w:rFonts w:ascii="Book Antiqua" w:hAnsi="Book Antiqua" w:cs="Times New Roman"/>
          <w:kern w:val="2"/>
        </w:rPr>
        <w:t>, 2019</w:t>
      </w:r>
    </w:p>
    <w:p w14:paraId="6333A6A2" w14:textId="46ABA397" w:rsidR="0030044E" w:rsidRPr="0030044E" w:rsidRDefault="0030044E" w:rsidP="0030044E">
      <w:pPr>
        <w:widowControl w:val="0"/>
        <w:spacing w:line="360" w:lineRule="auto"/>
        <w:jc w:val="both"/>
        <w:rPr>
          <w:rFonts w:ascii="Book Antiqua" w:hAnsi="Book Antiqua" w:cs="Times New Roman"/>
          <w:b/>
          <w:kern w:val="2"/>
        </w:rPr>
      </w:pPr>
      <w:r w:rsidRPr="0030044E">
        <w:rPr>
          <w:rFonts w:ascii="Book Antiqua" w:hAnsi="Book Antiqua" w:cs="Times New Roman"/>
          <w:b/>
          <w:kern w:val="2"/>
        </w:rPr>
        <w:t xml:space="preserve">Revised: </w:t>
      </w:r>
      <w:r w:rsidR="0028529B">
        <w:rPr>
          <w:rFonts w:ascii="Book Antiqua" w:hAnsi="Book Antiqua" w:cs="Times New Roman"/>
          <w:kern w:val="2"/>
        </w:rPr>
        <w:t>April 22</w:t>
      </w:r>
      <w:r w:rsidRPr="0030044E">
        <w:rPr>
          <w:rFonts w:ascii="Book Antiqua" w:hAnsi="Book Antiqua" w:cs="Times New Roman"/>
          <w:kern w:val="2"/>
        </w:rPr>
        <w:t>, 2019</w:t>
      </w:r>
    </w:p>
    <w:p w14:paraId="4F8C8132" w14:textId="36CEEBBE" w:rsidR="0030044E" w:rsidRPr="0030044E" w:rsidRDefault="0030044E" w:rsidP="0030044E">
      <w:pPr>
        <w:widowControl w:val="0"/>
        <w:spacing w:line="360" w:lineRule="auto"/>
        <w:jc w:val="both"/>
        <w:rPr>
          <w:rFonts w:ascii="Book Antiqua" w:hAnsi="Book Antiqua" w:cs="Times New Roman"/>
          <w:color w:val="000000"/>
          <w:kern w:val="2"/>
        </w:rPr>
      </w:pPr>
      <w:r w:rsidRPr="0030044E">
        <w:rPr>
          <w:rFonts w:ascii="Book Antiqua" w:hAnsi="Book Antiqua" w:cs="Times New Roman"/>
          <w:b/>
          <w:kern w:val="2"/>
        </w:rPr>
        <w:t>Accepted:</w:t>
      </w:r>
      <w:r w:rsidR="00151F7E">
        <w:rPr>
          <w:rFonts w:ascii="Book Antiqua" w:hAnsi="Book Antiqua" w:cs="Times New Roman"/>
          <w:b/>
          <w:kern w:val="2"/>
        </w:rPr>
        <w:t xml:space="preserve"> </w:t>
      </w:r>
      <w:r w:rsidR="00151F7E" w:rsidRPr="00151F7E">
        <w:rPr>
          <w:rFonts w:ascii="Book Antiqua" w:hAnsi="Book Antiqua" w:cs="Times New Roman"/>
          <w:kern w:val="2"/>
        </w:rPr>
        <w:t>May 3, 2019</w:t>
      </w:r>
      <w:r w:rsidRPr="0030044E">
        <w:rPr>
          <w:rFonts w:ascii="Book Antiqua" w:hAnsi="Book Antiqua" w:cs="Times New Roman"/>
          <w:b/>
          <w:kern w:val="2"/>
        </w:rPr>
        <w:t xml:space="preserve"> </w:t>
      </w:r>
    </w:p>
    <w:p w14:paraId="5C454E07" w14:textId="77777777" w:rsidR="0030044E" w:rsidRPr="0030044E" w:rsidRDefault="0030044E" w:rsidP="0030044E">
      <w:pPr>
        <w:widowControl w:val="0"/>
        <w:spacing w:line="360" w:lineRule="auto"/>
        <w:jc w:val="both"/>
        <w:rPr>
          <w:rFonts w:ascii="Book Antiqua" w:hAnsi="Book Antiqua" w:cs="Times New Roman"/>
          <w:b/>
          <w:kern w:val="2"/>
        </w:rPr>
      </w:pPr>
      <w:r w:rsidRPr="0030044E">
        <w:rPr>
          <w:rFonts w:ascii="Book Antiqua" w:hAnsi="Book Antiqua" w:cs="Times New Roman"/>
          <w:b/>
          <w:kern w:val="2"/>
        </w:rPr>
        <w:t>Article in press:</w:t>
      </w:r>
    </w:p>
    <w:p w14:paraId="69CF4DD7" w14:textId="77777777" w:rsidR="0030044E" w:rsidRPr="0030044E" w:rsidRDefault="0030044E" w:rsidP="0030044E">
      <w:pPr>
        <w:widowControl w:val="0"/>
        <w:spacing w:line="360" w:lineRule="auto"/>
        <w:jc w:val="both"/>
        <w:rPr>
          <w:rFonts w:ascii="Book Antiqua" w:hAnsi="Book Antiqua" w:cs="Times New Roman"/>
          <w:b/>
          <w:kern w:val="2"/>
        </w:rPr>
      </w:pPr>
      <w:r w:rsidRPr="0030044E">
        <w:rPr>
          <w:rFonts w:ascii="Book Antiqua" w:hAnsi="Book Antiqua" w:cs="Times New Roman"/>
          <w:b/>
          <w:kern w:val="2"/>
        </w:rPr>
        <w:t>Published online:</w:t>
      </w:r>
    </w:p>
    <w:bookmarkEnd w:id="30"/>
    <w:bookmarkEnd w:id="31"/>
    <w:bookmarkEnd w:id="32"/>
    <w:bookmarkEnd w:id="33"/>
    <w:p w14:paraId="25B5FAA5" w14:textId="77777777" w:rsidR="00AB67EC" w:rsidRPr="0030044E" w:rsidRDefault="00AB67EC" w:rsidP="00AB67EC">
      <w:pPr>
        <w:autoSpaceDE w:val="0"/>
        <w:autoSpaceDN w:val="0"/>
        <w:adjustRightInd w:val="0"/>
        <w:snapToGrid w:val="0"/>
        <w:spacing w:line="360" w:lineRule="auto"/>
        <w:jc w:val="both"/>
        <w:rPr>
          <w:rFonts w:ascii="Book Antiqua" w:hAnsi="Book Antiqua" w:cs="Garamond-Bold"/>
          <w:b/>
          <w:bCs/>
          <w:color w:val="000000" w:themeColor="text1"/>
        </w:rPr>
      </w:pPr>
    </w:p>
    <w:bookmarkEnd w:id="28"/>
    <w:p w14:paraId="166E1FAC" w14:textId="41AFBAFC" w:rsidR="0028529B" w:rsidRDefault="0028529B">
      <w:pPr>
        <w:rPr>
          <w:rFonts w:ascii="Book Antiqua" w:hAnsi="Book Antiqua"/>
          <w:color w:val="000000" w:themeColor="text1"/>
        </w:rPr>
      </w:pPr>
      <w:r>
        <w:rPr>
          <w:rFonts w:ascii="Book Antiqua" w:hAnsi="Book Antiqua"/>
          <w:color w:val="000000" w:themeColor="text1"/>
        </w:rPr>
        <w:br w:type="page"/>
      </w:r>
    </w:p>
    <w:p w14:paraId="78081C2B" w14:textId="6BC83AE9" w:rsidR="000177D3" w:rsidRPr="00AB67EC" w:rsidRDefault="000177D3" w:rsidP="00AB67EC">
      <w:pPr>
        <w:spacing w:line="360" w:lineRule="auto"/>
        <w:jc w:val="both"/>
        <w:outlineLvl w:val="0"/>
        <w:rPr>
          <w:rFonts w:ascii="Book Antiqua" w:eastAsia="STHeiti" w:hAnsi="Book Antiqua"/>
          <w:b/>
          <w:color w:val="000000" w:themeColor="text1"/>
        </w:rPr>
      </w:pPr>
      <w:r w:rsidRPr="00AB67EC">
        <w:rPr>
          <w:rFonts w:ascii="Book Antiqua" w:eastAsia="STHeiti" w:hAnsi="Book Antiqua"/>
          <w:b/>
          <w:color w:val="000000" w:themeColor="text1"/>
        </w:rPr>
        <w:lastRenderedPageBreak/>
        <w:t>Abstract</w:t>
      </w:r>
    </w:p>
    <w:p w14:paraId="4B740B7E" w14:textId="048AA159" w:rsidR="00374029" w:rsidRPr="00AB67EC" w:rsidRDefault="00374029" w:rsidP="00AB67EC">
      <w:pPr>
        <w:spacing w:line="360" w:lineRule="auto"/>
        <w:jc w:val="both"/>
        <w:rPr>
          <w:rFonts w:ascii="Book Antiqua" w:hAnsi="Book Antiqua"/>
          <w:color w:val="000000" w:themeColor="text1"/>
        </w:rPr>
      </w:pPr>
      <w:r w:rsidRPr="00AB67EC">
        <w:rPr>
          <w:rFonts w:ascii="Book Antiqua" w:hAnsi="Book Antiqua"/>
          <w:b/>
          <w:i/>
          <w:color w:val="000000" w:themeColor="text1"/>
        </w:rPr>
        <w:t>BACKGROUND</w:t>
      </w:r>
    </w:p>
    <w:p w14:paraId="62B91485" w14:textId="4B789BFA" w:rsidR="00374029" w:rsidRDefault="00A43DB6" w:rsidP="00AB67EC">
      <w:pPr>
        <w:spacing w:line="360" w:lineRule="auto"/>
        <w:jc w:val="both"/>
        <w:outlineLvl w:val="0"/>
        <w:rPr>
          <w:rFonts w:ascii="Book Antiqua" w:eastAsia="STHeiti" w:hAnsi="Book Antiqua"/>
          <w:color w:val="000000" w:themeColor="text1"/>
        </w:rPr>
      </w:pPr>
      <w:r w:rsidRPr="00AB67EC">
        <w:rPr>
          <w:rFonts w:ascii="Book Antiqua" w:eastAsia="STHeiti" w:hAnsi="Book Antiqua"/>
          <w:color w:val="000000" w:themeColor="text1"/>
        </w:rPr>
        <w:t xml:space="preserve">Electroacupuncture (EA) at ST36 can significantly improve gastrointestinal symptoms, especially in promoting gastrointestinal motility. </w:t>
      </w:r>
      <w:r w:rsidR="00BE7778">
        <w:rPr>
          <w:rFonts w:ascii="Book Antiqua" w:eastAsia="STHeiti" w:hAnsi="Book Antiqua"/>
          <w:color w:val="000000" w:themeColor="text1"/>
        </w:rPr>
        <w:t>T</w:t>
      </w:r>
      <w:r w:rsidR="00E62E38" w:rsidRPr="00AB67EC">
        <w:rPr>
          <w:rFonts w:ascii="Book Antiqua" w:eastAsia="STHeiti" w:hAnsi="Book Antiqua"/>
          <w:color w:val="000000" w:themeColor="text1"/>
        </w:rPr>
        <w:t xml:space="preserve">he </w:t>
      </w:r>
      <w:r w:rsidRPr="00AB67EC">
        <w:rPr>
          <w:rFonts w:ascii="Book Antiqua" w:eastAsia="STHeiti" w:hAnsi="Book Antiqua"/>
          <w:color w:val="000000" w:themeColor="text1"/>
        </w:rPr>
        <w:t xml:space="preserve">automatic nervous system plays </w:t>
      </w:r>
      <w:r w:rsidR="00BE7778">
        <w:rPr>
          <w:rFonts w:ascii="Book Antiqua" w:eastAsia="STHeiti" w:hAnsi="Book Antiqua"/>
          <w:color w:val="000000" w:themeColor="text1"/>
        </w:rPr>
        <w:t xml:space="preserve">a </w:t>
      </w:r>
      <w:r w:rsidRPr="00AB67EC">
        <w:rPr>
          <w:rFonts w:ascii="Book Antiqua" w:eastAsia="STHeiti" w:hAnsi="Book Antiqua"/>
          <w:color w:val="000000" w:themeColor="text1"/>
        </w:rPr>
        <w:t xml:space="preserve">main </w:t>
      </w:r>
      <w:r w:rsidR="00BE7778">
        <w:rPr>
          <w:rFonts w:ascii="Book Antiqua" w:eastAsia="STHeiti" w:hAnsi="Book Antiqua"/>
          <w:color w:val="000000" w:themeColor="text1"/>
        </w:rPr>
        <w:t>role</w:t>
      </w:r>
      <w:r w:rsidR="00BE7778"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in EA</w:t>
      </w:r>
      <w:r w:rsidR="00BE7778">
        <w:rPr>
          <w:rFonts w:ascii="Book Antiqua" w:eastAsia="STHeiti" w:hAnsi="Book Antiqua"/>
          <w:color w:val="000000" w:themeColor="text1"/>
        </w:rPr>
        <w:t>,</w:t>
      </w:r>
      <w:r w:rsidRPr="00AB67EC">
        <w:rPr>
          <w:rFonts w:ascii="Book Antiqua" w:eastAsia="STHeiti" w:hAnsi="Book Antiqua"/>
          <w:color w:val="000000" w:themeColor="text1"/>
        </w:rPr>
        <w:t xml:space="preserve"> but few </w:t>
      </w:r>
      <w:r w:rsidR="00BE7778">
        <w:rPr>
          <w:rFonts w:ascii="Book Antiqua" w:eastAsia="STHeiti" w:hAnsi="Book Antiqua"/>
          <w:color w:val="000000" w:themeColor="text1"/>
        </w:rPr>
        <w:t>studies</w:t>
      </w:r>
      <w:r w:rsidR="005D0443" w:rsidRPr="00AB67EC">
        <w:rPr>
          <w:rFonts w:ascii="Book Antiqua" w:eastAsia="STHeiti" w:hAnsi="Book Antiqua"/>
          <w:color w:val="000000" w:themeColor="text1"/>
        </w:rPr>
        <w:t xml:space="preserve"> exist on how vagovagal and sympathetic reflexes </w:t>
      </w:r>
      <w:r w:rsidR="00E62E38" w:rsidRPr="00AB67EC">
        <w:rPr>
          <w:rFonts w:ascii="Book Antiqua" w:eastAsia="STHeiti" w:hAnsi="Book Antiqua"/>
          <w:color w:val="000000" w:themeColor="text1"/>
        </w:rPr>
        <w:t>a</w:t>
      </w:r>
      <w:r w:rsidR="005D0443" w:rsidRPr="00AB67EC">
        <w:rPr>
          <w:rFonts w:ascii="Book Antiqua" w:eastAsia="STHeiti" w:hAnsi="Book Antiqua"/>
          <w:color w:val="000000" w:themeColor="text1"/>
        </w:rPr>
        <w:t xml:space="preserve">ffect EA </w:t>
      </w:r>
      <w:r w:rsidR="00BE7778">
        <w:rPr>
          <w:rFonts w:ascii="Book Antiqua" w:eastAsia="STHeiti" w:hAnsi="Book Antiqua"/>
          <w:color w:val="000000" w:themeColor="text1"/>
        </w:rPr>
        <w:t>to</w:t>
      </w:r>
      <w:r w:rsidR="00BE7778" w:rsidRPr="00AB67EC">
        <w:rPr>
          <w:rFonts w:ascii="Book Antiqua" w:eastAsia="STHeiti" w:hAnsi="Book Antiqua"/>
          <w:color w:val="000000" w:themeColor="text1"/>
        </w:rPr>
        <w:t xml:space="preserve"> regulat</w:t>
      </w:r>
      <w:r w:rsidR="00BE7778">
        <w:rPr>
          <w:rFonts w:ascii="Book Antiqua" w:eastAsia="STHeiti" w:hAnsi="Book Antiqua"/>
          <w:color w:val="000000" w:themeColor="text1"/>
        </w:rPr>
        <w:t>e</w:t>
      </w:r>
      <w:r w:rsidR="00BE7778" w:rsidRPr="00AB67EC">
        <w:rPr>
          <w:rFonts w:ascii="Book Antiqua" w:eastAsia="STHeiti" w:hAnsi="Book Antiqua"/>
          <w:color w:val="000000" w:themeColor="text1"/>
        </w:rPr>
        <w:t xml:space="preserve"> </w:t>
      </w:r>
      <w:r w:rsidR="005D0443" w:rsidRPr="00AB67EC">
        <w:rPr>
          <w:rFonts w:ascii="Book Antiqua" w:eastAsia="STHeiti" w:hAnsi="Book Antiqua"/>
          <w:color w:val="000000" w:themeColor="text1"/>
        </w:rPr>
        <w:t>gastrointestinal motility.</w:t>
      </w:r>
    </w:p>
    <w:p w14:paraId="5B085539" w14:textId="77777777" w:rsidR="005B1672" w:rsidRPr="009D3E24" w:rsidRDefault="005B1672" w:rsidP="00AB67EC">
      <w:pPr>
        <w:spacing w:line="360" w:lineRule="auto"/>
        <w:jc w:val="both"/>
        <w:outlineLvl w:val="0"/>
        <w:rPr>
          <w:rFonts w:ascii="Book Antiqua" w:eastAsia="STHeiti" w:hAnsi="Book Antiqua"/>
          <w:b/>
          <w:i/>
          <w:color w:val="000000" w:themeColor="text1"/>
        </w:rPr>
      </w:pPr>
    </w:p>
    <w:p w14:paraId="6A2D8D7D" w14:textId="2ED9F2FA" w:rsidR="00FF1A5A" w:rsidRPr="00AB67EC" w:rsidRDefault="00775700" w:rsidP="00AB67EC">
      <w:pPr>
        <w:spacing w:line="360" w:lineRule="auto"/>
        <w:jc w:val="both"/>
        <w:outlineLvl w:val="0"/>
        <w:rPr>
          <w:rFonts w:ascii="Book Antiqua" w:eastAsia="STHeiti" w:hAnsi="Book Antiqua"/>
          <w:b/>
          <w:i/>
          <w:color w:val="000000" w:themeColor="text1"/>
        </w:rPr>
      </w:pPr>
      <w:r w:rsidRPr="00AB67EC">
        <w:rPr>
          <w:rFonts w:ascii="Book Antiqua" w:eastAsia="STHeiti" w:hAnsi="Book Antiqua"/>
          <w:b/>
          <w:i/>
          <w:color w:val="000000" w:themeColor="text1"/>
        </w:rPr>
        <w:t>AIM</w:t>
      </w:r>
    </w:p>
    <w:p w14:paraId="7099D597" w14:textId="69BA452B" w:rsidR="00FF1A5A" w:rsidRPr="00AB67EC" w:rsidRDefault="005D0443" w:rsidP="00AB67EC">
      <w:pPr>
        <w:spacing w:line="360" w:lineRule="auto"/>
        <w:jc w:val="both"/>
        <w:rPr>
          <w:rFonts w:ascii="Book Antiqua" w:eastAsia="STHeiti" w:hAnsi="Book Antiqua"/>
          <w:b/>
          <w:color w:val="000000" w:themeColor="text1"/>
        </w:rPr>
      </w:pPr>
      <w:r w:rsidRPr="00AB67EC">
        <w:rPr>
          <w:rFonts w:ascii="Book Antiqua" w:eastAsia="STHeiti" w:hAnsi="Book Antiqua"/>
          <w:color w:val="000000" w:themeColor="text1"/>
        </w:rPr>
        <w:t xml:space="preserve">To study </w:t>
      </w:r>
      <w:r w:rsidR="00EA326D" w:rsidRPr="00AB67EC">
        <w:rPr>
          <w:rFonts w:ascii="Book Antiqua" w:eastAsia="STHeiti" w:hAnsi="Book Antiqua"/>
          <w:color w:val="000000" w:themeColor="text1"/>
        </w:rPr>
        <w:t>the role of vagovagal and sympathetic reflex</w:t>
      </w:r>
      <w:r w:rsidR="0023307F" w:rsidRPr="00AB67EC">
        <w:rPr>
          <w:rFonts w:ascii="Book Antiqua" w:eastAsia="STHeiti" w:hAnsi="Book Antiqua"/>
          <w:color w:val="000000" w:themeColor="text1"/>
        </w:rPr>
        <w:t>es</w:t>
      </w:r>
      <w:r w:rsidR="00EA326D" w:rsidRPr="00AB67EC">
        <w:rPr>
          <w:rFonts w:ascii="Book Antiqua" w:eastAsia="STHeiti" w:hAnsi="Book Antiqua"/>
          <w:color w:val="000000" w:themeColor="text1"/>
        </w:rPr>
        <w:t xml:space="preserve"> in EA at ST36</w:t>
      </w:r>
      <w:r w:rsidR="0023307F" w:rsidRPr="00AB67EC">
        <w:rPr>
          <w:rFonts w:ascii="Book Antiqua" w:eastAsia="STHeiti" w:hAnsi="Book Antiqua"/>
          <w:color w:val="000000" w:themeColor="text1"/>
        </w:rPr>
        <w:t xml:space="preserve">, as well as the associated </w:t>
      </w:r>
      <w:r w:rsidR="00EA326D" w:rsidRPr="00AB67EC">
        <w:rPr>
          <w:rFonts w:ascii="Book Antiqua" w:eastAsia="STHeiti" w:hAnsi="Book Antiqua"/>
          <w:color w:val="000000" w:themeColor="text1"/>
        </w:rPr>
        <w:t xml:space="preserve">receptor subtypes </w:t>
      </w:r>
      <w:r w:rsidR="0023307F" w:rsidRPr="00AB67EC">
        <w:rPr>
          <w:rFonts w:ascii="Book Antiqua" w:eastAsia="STHeiti" w:hAnsi="Book Antiqua"/>
          <w:color w:val="000000" w:themeColor="text1"/>
        </w:rPr>
        <w:t xml:space="preserve">that </w:t>
      </w:r>
      <w:r w:rsidR="00EA326D" w:rsidRPr="00AB67EC">
        <w:rPr>
          <w:rFonts w:ascii="Book Antiqua" w:eastAsia="STHeiti" w:hAnsi="Book Antiqua"/>
          <w:color w:val="000000" w:themeColor="text1"/>
        </w:rPr>
        <w:t>are involved.</w:t>
      </w:r>
      <w:r w:rsidR="000177D3" w:rsidRPr="00AB67EC">
        <w:rPr>
          <w:rFonts w:ascii="Book Antiqua" w:eastAsia="STHeiti" w:hAnsi="Book Antiqua"/>
          <w:b/>
          <w:color w:val="000000" w:themeColor="text1"/>
        </w:rPr>
        <w:t xml:space="preserve"> </w:t>
      </w:r>
    </w:p>
    <w:p w14:paraId="3DBCC44C" w14:textId="77777777" w:rsidR="00374029" w:rsidRPr="00AB67EC" w:rsidRDefault="00374029" w:rsidP="00AB67EC">
      <w:pPr>
        <w:spacing w:line="360" w:lineRule="auto"/>
        <w:jc w:val="both"/>
        <w:rPr>
          <w:rFonts w:ascii="Book Antiqua" w:eastAsia="STHeiti" w:hAnsi="Book Antiqua"/>
          <w:b/>
          <w:i/>
          <w:color w:val="000000" w:themeColor="text1"/>
        </w:rPr>
      </w:pPr>
    </w:p>
    <w:p w14:paraId="58A3F23F" w14:textId="0B57AE0C" w:rsidR="00FF1A5A" w:rsidRPr="00AB67EC" w:rsidRDefault="00775700" w:rsidP="00AB67EC">
      <w:pPr>
        <w:spacing w:line="360" w:lineRule="auto"/>
        <w:jc w:val="both"/>
        <w:rPr>
          <w:rFonts w:ascii="Book Antiqua" w:eastAsia="STHeiti" w:hAnsi="Book Antiqua"/>
          <w:b/>
          <w:i/>
          <w:color w:val="000000" w:themeColor="text1"/>
        </w:rPr>
      </w:pPr>
      <w:r w:rsidRPr="00AB67EC">
        <w:rPr>
          <w:rFonts w:ascii="Book Antiqua" w:eastAsia="STHeiti" w:hAnsi="Book Antiqua"/>
          <w:b/>
          <w:i/>
          <w:color w:val="000000" w:themeColor="text1"/>
        </w:rPr>
        <w:t>METHODS</w:t>
      </w:r>
    </w:p>
    <w:p w14:paraId="24914669" w14:textId="116CD4CA" w:rsidR="009B7134" w:rsidRDefault="003C5FF3"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t xml:space="preserve">Gastric motility was </w:t>
      </w:r>
      <w:r w:rsidR="00EB1031" w:rsidRPr="00AB67EC">
        <w:rPr>
          <w:rFonts w:ascii="Book Antiqua" w:eastAsia="STHeiti" w:hAnsi="Book Antiqua"/>
          <w:color w:val="000000" w:themeColor="text1"/>
        </w:rPr>
        <w:t xml:space="preserve">measured </w:t>
      </w:r>
      <w:r w:rsidR="00BE7778">
        <w:rPr>
          <w:rFonts w:ascii="Book Antiqua" w:eastAsia="STHeiti" w:hAnsi="Book Antiqua"/>
          <w:color w:val="000000" w:themeColor="text1"/>
        </w:rPr>
        <w:t>with</w:t>
      </w:r>
      <w:r w:rsidR="00BE7778" w:rsidRPr="00AB67EC">
        <w:rPr>
          <w:rFonts w:ascii="Book Antiqua" w:eastAsia="STHeiti" w:hAnsi="Book Antiqua"/>
          <w:color w:val="000000" w:themeColor="text1"/>
        </w:rPr>
        <w:t xml:space="preserve"> </w:t>
      </w:r>
      <w:r w:rsidR="00EB1031" w:rsidRPr="00AB67EC">
        <w:rPr>
          <w:rFonts w:ascii="Book Antiqua" w:eastAsia="STHeiti" w:hAnsi="Book Antiqua"/>
          <w:color w:val="000000" w:themeColor="text1"/>
        </w:rPr>
        <w:t>a manometric balloon placed in the gastric antrum area in</w:t>
      </w:r>
      <w:r w:rsidR="00366406" w:rsidRPr="00AB67EC">
        <w:rPr>
          <w:rFonts w:ascii="Book Antiqua" w:eastAsia="STHeiti" w:hAnsi="Book Antiqua"/>
          <w:color w:val="000000" w:themeColor="text1"/>
        </w:rPr>
        <w:t xml:space="preserve"> </w:t>
      </w:r>
      <w:r w:rsidR="00EB1031" w:rsidRPr="00AB67EC">
        <w:rPr>
          <w:rFonts w:ascii="Book Antiqua" w:eastAsia="STHeiti" w:hAnsi="Book Antiqua"/>
          <w:color w:val="000000" w:themeColor="text1"/>
        </w:rPr>
        <w:t>anesthetized animals</w:t>
      </w:r>
      <w:r w:rsidR="00366406" w:rsidRPr="00AB67EC">
        <w:rPr>
          <w:rFonts w:ascii="Book Antiqua" w:eastAsia="STHeiti" w:hAnsi="Book Antiqua"/>
          <w:color w:val="000000" w:themeColor="text1"/>
        </w:rPr>
        <w:t>.</w:t>
      </w:r>
      <w:r w:rsidR="00EB1031" w:rsidRPr="00AB67EC">
        <w:rPr>
          <w:rFonts w:ascii="Book Antiqua" w:eastAsia="STHeiti" w:hAnsi="Book Antiqua"/>
          <w:color w:val="000000" w:themeColor="text1"/>
        </w:rPr>
        <w:t xml:space="preserve"> </w:t>
      </w:r>
      <w:r w:rsidR="00366406" w:rsidRPr="00AB67EC">
        <w:rPr>
          <w:rFonts w:ascii="Book Antiqua" w:eastAsia="STHeiti" w:hAnsi="Book Antiqua"/>
          <w:color w:val="000000" w:themeColor="text1"/>
        </w:rPr>
        <w:t xml:space="preserve">The peripheral nervous discharge was measured </w:t>
      </w:r>
      <w:r w:rsidR="009D3E24">
        <w:rPr>
          <w:rFonts w:ascii="Book Antiqua" w:eastAsia="STHeiti" w:hAnsi="Book Antiqua"/>
          <w:color w:val="000000" w:themeColor="text1"/>
        </w:rPr>
        <w:t>using</w:t>
      </w:r>
      <w:r w:rsidR="009D3E24" w:rsidRPr="00AB67EC">
        <w:rPr>
          <w:rFonts w:ascii="Book Antiqua" w:eastAsia="STHeiti" w:hAnsi="Book Antiqua"/>
          <w:color w:val="000000" w:themeColor="text1"/>
        </w:rPr>
        <w:t xml:space="preserve"> </w:t>
      </w:r>
      <w:r w:rsidR="009D3E24">
        <w:rPr>
          <w:rFonts w:ascii="Book Antiqua" w:eastAsia="STHeiti" w:hAnsi="Book Antiqua"/>
          <w:color w:val="000000" w:themeColor="text1"/>
        </w:rPr>
        <w:t xml:space="preserve">a </w:t>
      </w:r>
      <w:r w:rsidR="00366406" w:rsidRPr="00AB67EC">
        <w:rPr>
          <w:rFonts w:ascii="Book Antiqua" w:eastAsia="STHeiti" w:hAnsi="Book Antiqua"/>
          <w:color w:val="000000" w:themeColor="text1"/>
        </w:rPr>
        <w:t xml:space="preserve">platinum electrode </w:t>
      </w:r>
      <w:r w:rsidR="00366406" w:rsidRPr="009D3E24">
        <w:rPr>
          <w:rFonts w:ascii="Book Antiqua" w:eastAsia="STHeiti" w:hAnsi="Book Antiqua"/>
          <w:color w:val="000000" w:themeColor="text1"/>
        </w:rPr>
        <w:t>hook</w:t>
      </w:r>
      <w:r w:rsidR="00726703">
        <w:rPr>
          <w:rFonts w:ascii="Book Antiqua" w:eastAsia="STHeiti" w:hAnsi="Book Antiqua"/>
          <w:color w:val="000000" w:themeColor="text1"/>
        </w:rPr>
        <w:t xml:space="preserve">ing </w:t>
      </w:r>
      <w:r w:rsidR="009D3E24">
        <w:rPr>
          <w:rFonts w:ascii="Book Antiqua" w:eastAsia="STHeiti" w:hAnsi="Book Antiqua"/>
          <w:color w:val="000000" w:themeColor="text1"/>
        </w:rPr>
        <w:t>the</w:t>
      </w:r>
      <w:r w:rsidR="00366406" w:rsidRPr="009D3E24">
        <w:rPr>
          <w:rFonts w:ascii="Book Antiqua" w:eastAsia="STHeiti" w:hAnsi="Book Antiqua"/>
          <w:color w:val="000000" w:themeColor="text1"/>
        </w:rPr>
        <w:t xml:space="preserve"> vagus or greater splanchnic nerve</w:t>
      </w:r>
      <w:r w:rsidR="00366406" w:rsidRPr="00AB67EC">
        <w:rPr>
          <w:rFonts w:ascii="Book Antiqua" w:eastAsia="STHeiti" w:hAnsi="Book Antiqua"/>
          <w:color w:val="000000" w:themeColor="text1"/>
        </w:rPr>
        <w:t xml:space="preserve">, and the central nervous discharge was measured </w:t>
      </w:r>
      <w:r w:rsidR="00BE7778">
        <w:rPr>
          <w:rFonts w:ascii="Book Antiqua" w:eastAsia="STHeiti" w:hAnsi="Book Antiqua"/>
          <w:color w:val="000000" w:themeColor="text1"/>
        </w:rPr>
        <w:t>with a</w:t>
      </w:r>
      <w:r w:rsidR="00BE7778" w:rsidRPr="00AB67EC">
        <w:rPr>
          <w:rFonts w:ascii="Book Antiqua" w:eastAsia="STHeiti" w:hAnsi="Book Antiqua"/>
          <w:color w:val="000000" w:themeColor="text1"/>
        </w:rPr>
        <w:t xml:space="preserve"> </w:t>
      </w:r>
      <w:r w:rsidR="00366406" w:rsidRPr="00AB67EC">
        <w:rPr>
          <w:rFonts w:ascii="Book Antiqua" w:eastAsia="STHeiti" w:hAnsi="Book Antiqua"/>
          <w:color w:val="000000" w:themeColor="text1"/>
        </w:rPr>
        <w:t xml:space="preserve">glass microelectrode in </w:t>
      </w:r>
      <w:r w:rsidR="00BE7778">
        <w:rPr>
          <w:rFonts w:ascii="Book Antiqua" w:eastAsia="STHeiti" w:hAnsi="Book Antiqua"/>
          <w:color w:val="000000" w:themeColor="text1"/>
        </w:rPr>
        <w:t xml:space="preserve">the </w:t>
      </w:r>
      <w:r w:rsidR="005B1672" w:rsidRPr="00AB67EC">
        <w:rPr>
          <w:rFonts w:ascii="Book Antiqua" w:eastAsia="STHeiti" w:hAnsi="Book Antiqua"/>
          <w:color w:val="000000" w:themeColor="text1"/>
        </w:rPr>
        <w:t xml:space="preserve">dorsal motor nucleus of the vagus </w:t>
      </w:r>
      <w:r w:rsidR="005B1672">
        <w:rPr>
          <w:rFonts w:ascii="Book Antiqua" w:eastAsia="STHeiti" w:hAnsi="Book Antiqua"/>
          <w:color w:val="000000" w:themeColor="text1"/>
        </w:rPr>
        <w:t>(</w:t>
      </w:r>
      <w:r w:rsidR="00366406" w:rsidRPr="00AB67EC">
        <w:rPr>
          <w:rFonts w:ascii="Book Antiqua" w:eastAsia="STHeiti" w:hAnsi="Book Antiqua"/>
          <w:color w:val="000000" w:themeColor="text1"/>
        </w:rPr>
        <w:t>DMV</w:t>
      </w:r>
      <w:r w:rsidR="005B1672">
        <w:rPr>
          <w:rFonts w:ascii="Book Antiqua" w:eastAsia="STHeiti" w:hAnsi="Book Antiqua"/>
          <w:color w:val="000000" w:themeColor="text1"/>
        </w:rPr>
        <w:t>)</w:t>
      </w:r>
      <w:r w:rsidR="00366406" w:rsidRPr="00AB67EC">
        <w:rPr>
          <w:rFonts w:ascii="Book Antiqua" w:eastAsia="STHeiti" w:hAnsi="Book Antiqua"/>
          <w:color w:val="000000" w:themeColor="text1"/>
        </w:rPr>
        <w:t>.</w:t>
      </w:r>
      <w:r w:rsidR="00A02120" w:rsidRPr="00AB67EC">
        <w:rPr>
          <w:rFonts w:ascii="Book Antiqua" w:hAnsi="Book Antiqua"/>
          <w:color w:val="000000" w:themeColor="text1"/>
        </w:rPr>
        <w:t xml:space="preserve"> </w:t>
      </w:r>
      <w:r w:rsidR="00A02120" w:rsidRPr="00AB67EC">
        <w:rPr>
          <w:rFonts w:ascii="Book Antiqua" w:eastAsia="STHeiti" w:hAnsi="Book Antiqua"/>
          <w:color w:val="000000" w:themeColor="text1"/>
        </w:rPr>
        <w:t xml:space="preserve">The effects and mechanisms of EA at ST36 were explored in male Sprague-Dawley rats which </w:t>
      </w:r>
      <w:r w:rsidR="00BE7778">
        <w:rPr>
          <w:rFonts w:ascii="Book Antiqua" w:eastAsia="STHeiti" w:hAnsi="Book Antiqua"/>
          <w:color w:val="000000" w:themeColor="text1"/>
        </w:rPr>
        <w:t>were divided in to a</w:t>
      </w:r>
      <w:r w:rsidR="00A02120" w:rsidRPr="00AB67EC">
        <w:rPr>
          <w:rFonts w:ascii="Book Antiqua" w:eastAsia="STHeiti" w:hAnsi="Book Antiqua"/>
          <w:color w:val="000000" w:themeColor="text1"/>
        </w:rPr>
        <w:t xml:space="preserve"> control group, vagotomy group, sympathectomy group</w:t>
      </w:r>
      <w:r w:rsidR="00BE7778">
        <w:rPr>
          <w:rFonts w:ascii="Book Antiqua" w:eastAsia="STHeiti" w:hAnsi="Book Antiqua"/>
          <w:color w:val="000000" w:themeColor="text1"/>
        </w:rPr>
        <w:t>,</w:t>
      </w:r>
      <w:r w:rsidR="00A02120" w:rsidRPr="00AB67EC">
        <w:rPr>
          <w:rFonts w:ascii="Book Antiqua" w:eastAsia="STHeiti" w:hAnsi="Book Antiqua"/>
          <w:color w:val="000000" w:themeColor="text1"/>
        </w:rPr>
        <w:t xml:space="preserve"> and microinjection group </w:t>
      </w:r>
      <w:r w:rsidR="005B1672">
        <w:rPr>
          <w:rFonts w:ascii="Book Antiqua" w:eastAsia="STHeiti" w:hAnsi="Book Antiqua"/>
          <w:color w:val="000000" w:themeColor="text1"/>
        </w:rPr>
        <w:t>[</w:t>
      </w:r>
      <w:r w:rsidR="009D3E24">
        <w:rPr>
          <w:rFonts w:ascii="Book Antiqua" w:eastAsia="STHeiti" w:hAnsi="Book Antiqua"/>
          <w:color w:val="000000" w:themeColor="text1"/>
        </w:rPr>
        <w:t xml:space="preserve">including </w:t>
      </w:r>
      <w:r w:rsidR="00BE7778">
        <w:rPr>
          <w:rFonts w:ascii="Book Antiqua" w:eastAsia="STHeiti" w:hAnsi="Book Antiqua"/>
          <w:color w:val="000000" w:themeColor="text1"/>
        </w:rPr>
        <w:t xml:space="preserve">an </w:t>
      </w:r>
      <w:r w:rsidR="00A02120" w:rsidRPr="00AB67EC">
        <w:rPr>
          <w:rFonts w:ascii="Book Antiqua" w:eastAsia="STHeiti" w:hAnsi="Book Antiqua"/>
          <w:color w:val="000000" w:themeColor="text1"/>
        </w:rPr>
        <w:t xml:space="preserve">artificial cerebrospinal fluid group, </w:t>
      </w:r>
      <w:r w:rsidR="005B1672" w:rsidRPr="00AB67EC">
        <w:rPr>
          <w:rFonts w:ascii="Book Antiqua" w:eastAsia="STHeiti" w:hAnsi="Book Antiqua"/>
          <w:color w:val="000000" w:themeColor="text1"/>
        </w:rPr>
        <w:t xml:space="preserve">glutamate </w:t>
      </w:r>
      <w:r w:rsidR="005B1672">
        <w:rPr>
          <w:rFonts w:ascii="Book Antiqua" w:eastAsia="STHeiti" w:hAnsi="Book Antiqua"/>
          <w:color w:val="000000" w:themeColor="text1"/>
        </w:rPr>
        <w:t>(</w:t>
      </w:r>
      <w:r w:rsidR="00A02120" w:rsidRPr="00AB67EC">
        <w:rPr>
          <w:rFonts w:ascii="Book Antiqua" w:eastAsia="STHeiti" w:hAnsi="Book Antiqua"/>
          <w:color w:val="000000" w:themeColor="text1"/>
        </w:rPr>
        <w:t>L-Glu</w:t>
      </w:r>
      <w:r w:rsidR="005B1672">
        <w:rPr>
          <w:rFonts w:ascii="Book Antiqua" w:eastAsia="STHeiti" w:hAnsi="Book Antiqua"/>
          <w:color w:val="000000" w:themeColor="text1"/>
        </w:rPr>
        <w:t>)</w:t>
      </w:r>
      <w:r w:rsidR="00A02120" w:rsidRPr="00AB67EC">
        <w:rPr>
          <w:rFonts w:ascii="Book Antiqua" w:eastAsia="STHeiti" w:hAnsi="Book Antiqua"/>
          <w:color w:val="000000" w:themeColor="text1"/>
        </w:rPr>
        <w:t xml:space="preserve"> group</w:t>
      </w:r>
      <w:r w:rsidR="00BE7778">
        <w:rPr>
          <w:rFonts w:ascii="Book Antiqua" w:eastAsia="STHeiti" w:hAnsi="Book Antiqua"/>
          <w:color w:val="000000" w:themeColor="text1"/>
        </w:rPr>
        <w:t>,</w:t>
      </w:r>
      <w:r w:rsidR="00A02120" w:rsidRPr="00AB67EC">
        <w:rPr>
          <w:rFonts w:ascii="Book Antiqua" w:eastAsia="STHeiti" w:hAnsi="Book Antiqua"/>
          <w:color w:val="000000" w:themeColor="text1"/>
        </w:rPr>
        <w:t xml:space="preserve"> and </w:t>
      </w:r>
      <w:r w:rsidR="005B1672" w:rsidRPr="00AB67EC">
        <w:rPr>
          <w:rFonts w:ascii="Book Antiqua" w:eastAsia="STHeiti" w:hAnsi="Book Antiqua"/>
          <w:color w:val="000000" w:themeColor="text1"/>
        </w:rPr>
        <w:t>γ-aminobutyric acid</w:t>
      </w:r>
      <w:r w:rsidR="005B1672">
        <w:rPr>
          <w:rFonts w:ascii="Book Antiqua" w:eastAsia="STHeiti" w:hAnsi="Book Antiqua" w:hint="eastAsia"/>
          <w:color w:val="000000" w:themeColor="text1"/>
        </w:rPr>
        <w:t xml:space="preserve"> </w:t>
      </w:r>
      <w:r w:rsidR="005B1672">
        <w:rPr>
          <w:rFonts w:ascii="Book Antiqua" w:eastAsia="STHeiti" w:hAnsi="Book Antiqua"/>
          <w:color w:val="000000" w:themeColor="text1"/>
        </w:rPr>
        <w:t>(</w:t>
      </w:r>
      <w:r w:rsidR="00A02120" w:rsidRPr="00AB67EC">
        <w:rPr>
          <w:rFonts w:ascii="Book Antiqua" w:eastAsia="STHeiti" w:hAnsi="Book Antiqua"/>
          <w:color w:val="000000" w:themeColor="text1"/>
        </w:rPr>
        <w:t>GABA</w:t>
      </w:r>
      <w:r w:rsidR="005B1672">
        <w:rPr>
          <w:rFonts w:ascii="Book Antiqua" w:eastAsia="STHeiti" w:hAnsi="Book Antiqua"/>
          <w:color w:val="000000" w:themeColor="text1"/>
        </w:rPr>
        <w:t>)</w:t>
      </w:r>
      <w:r w:rsidR="00A02120" w:rsidRPr="00AB67EC">
        <w:rPr>
          <w:rFonts w:ascii="Book Antiqua" w:eastAsia="STHeiti" w:hAnsi="Book Antiqua"/>
          <w:color w:val="000000" w:themeColor="text1"/>
        </w:rPr>
        <w:t xml:space="preserve"> group</w:t>
      </w:r>
      <w:r w:rsidR="005B1672">
        <w:rPr>
          <w:rFonts w:ascii="Book Antiqua" w:eastAsia="STHeiti" w:hAnsi="Book Antiqua"/>
          <w:color w:val="000000" w:themeColor="text1"/>
        </w:rPr>
        <w:t>]</w:t>
      </w:r>
      <w:r w:rsidR="00A02120" w:rsidRPr="00AB67EC">
        <w:rPr>
          <w:rFonts w:ascii="Book Antiqua" w:eastAsia="STHeiti" w:hAnsi="Book Antiqua"/>
          <w:color w:val="000000" w:themeColor="text1"/>
        </w:rPr>
        <w:t xml:space="preserve"> and </w:t>
      </w:r>
      <w:r w:rsidR="00C038FB">
        <w:rPr>
          <w:rFonts w:ascii="Book Antiqua" w:eastAsia="STHeiti" w:hAnsi="Book Antiqua"/>
          <w:color w:val="000000" w:themeColor="text1"/>
        </w:rPr>
        <w:t xml:space="preserve">in </w:t>
      </w:r>
      <w:r w:rsidR="00050428" w:rsidRPr="00050428">
        <w:rPr>
          <w:rFonts w:ascii="Book Antiqua" w:eastAsia="STHeiti" w:hAnsi="Book Antiqua"/>
          <w:color w:val="000000" w:themeColor="text1"/>
        </w:rPr>
        <w:t xml:space="preserve">genetically modified </w:t>
      </w:r>
      <w:r w:rsidR="00A02120" w:rsidRPr="00050428">
        <w:rPr>
          <w:rFonts w:ascii="Book Antiqua" w:eastAsia="STHeiti" w:hAnsi="Book Antiqua"/>
          <w:color w:val="000000" w:themeColor="text1"/>
        </w:rPr>
        <w:t>male mice</w:t>
      </w:r>
      <w:r w:rsidR="00A02120" w:rsidRPr="00AB67EC">
        <w:rPr>
          <w:rFonts w:ascii="Book Antiqua" w:eastAsia="STHeiti" w:hAnsi="Book Antiqua"/>
          <w:color w:val="000000" w:themeColor="text1"/>
        </w:rPr>
        <w:t xml:space="preserve"> </w:t>
      </w:r>
      <w:r w:rsidR="005B1672">
        <w:rPr>
          <w:rFonts w:ascii="Book Antiqua" w:eastAsia="STHeiti" w:hAnsi="Book Antiqua"/>
          <w:color w:val="000000" w:themeColor="text1"/>
        </w:rPr>
        <w:t>[</w:t>
      </w:r>
      <w:r w:rsidR="00A02120" w:rsidRPr="00AB67EC">
        <w:rPr>
          <w:rFonts w:ascii="Book Antiqua" w:eastAsia="STHeiti" w:hAnsi="Book Antiqua"/>
          <w:color w:val="000000" w:themeColor="text1"/>
        </w:rPr>
        <w:t xml:space="preserve">β1β2 receptor-knockout </w:t>
      </w:r>
      <w:r w:rsidR="005B1672">
        <w:rPr>
          <w:rFonts w:ascii="Book Antiqua" w:eastAsia="STHeiti" w:hAnsi="Book Antiqua"/>
          <w:color w:val="000000" w:themeColor="text1"/>
        </w:rPr>
        <w:t>(</w:t>
      </w:r>
      <w:r w:rsidR="00A02120" w:rsidRPr="00AB67EC">
        <w:rPr>
          <w:rFonts w:ascii="Book Antiqua" w:eastAsia="STHeiti" w:hAnsi="Book Antiqua"/>
          <w:color w:val="000000" w:themeColor="text1"/>
        </w:rPr>
        <w:t>β1β2</w:t>
      </w:r>
      <w:r w:rsidR="005B1672" w:rsidRPr="004839D9">
        <w:rPr>
          <w:rFonts w:ascii="Book Antiqua" w:eastAsia="STHeiti" w:hAnsi="Book Antiqua"/>
          <w:color w:val="000000" w:themeColor="text1"/>
          <w:vertAlign w:val="superscript"/>
        </w:rPr>
        <w:t>-</w:t>
      </w:r>
      <w:r w:rsidR="00A02120" w:rsidRPr="004839D9">
        <w:rPr>
          <w:rFonts w:ascii="Book Antiqua" w:eastAsia="STHeiti" w:hAnsi="Book Antiqua"/>
          <w:color w:val="000000" w:themeColor="text1"/>
          <w:vertAlign w:val="superscript"/>
        </w:rPr>
        <w:t>/</w:t>
      </w:r>
      <w:r w:rsidR="005B1672" w:rsidRPr="004839D9">
        <w:rPr>
          <w:rFonts w:ascii="Book Antiqua" w:eastAsia="STHeiti" w:hAnsi="Book Antiqua"/>
          <w:color w:val="000000" w:themeColor="text1"/>
          <w:vertAlign w:val="superscript"/>
        </w:rPr>
        <w:t>-</w:t>
      </w:r>
      <w:r w:rsidR="005B1672">
        <w:rPr>
          <w:rFonts w:ascii="Book Antiqua" w:eastAsia="STHeiti" w:hAnsi="Book Antiqua"/>
          <w:color w:val="000000" w:themeColor="text1"/>
        </w:rPr>
        <w:t>)</w:t>
      </w:r>
      <w:r w:rsidR="00A02120" w:rsidRPr="00AB67EC">
        <w:rPr>
          <w:rFonts w:ascii="Book Antiqua" w:eastAsia="STHeiti" w:hAnsi="Book Antiqua"/>
          <w:color w:val="000000" w:themeColor="text1"/>
        </w:rPr>
        <w:t xml:space="preserve"> mice, M2M3 receptor-knockout </w:t>
      </w:r>
      <w:r w:rsidR="005B1672">
        <w:rPr>
          <w:rFonts w:ascii="Book Antiqua" w:eastAsia="STHeiti" w:hAnsi="Book Antiqua"/>
          <w:color w:val="000000" w:themeColor="text1"/>
        </w:rPr>
        <w:t>(</w:t>
      </w:r>
      <w:r w:rsidR="00A02120" w:rsidRPr="00AB67EC">
        <w:rPr>
          <w:rFonts w:ascii="Book Antiqua" w:eastAsia="STHeiti" w:hAnsi="Book Antiqua"/>
          <w:color w:val="000000" w:themeColor="text1"/>
        </w:rPr>
        <w:t>M2M3</w:t>
      </w:r>
      <w:r w:rsidR="005B1672" w:rsidRPr="004839D9">
        <w:rPr>
          <w:rFonts w:ascii="Book Antiqua" w:eastAsia="STHeiti" w:hAnsi="Book Antiqua"/>
          <w:color w:val="000000" w:themeColor="text1"/>
          <w:vertAlign w:val="superscript"/>
        </w:rPr>
        <w:t>-</w:t>
      </w:r>
      <w:r w:rsidR="00A02120" w:rsidRPr="004839D9">
        <w:rPr>
          <w:rFonts w:ascii="Book Antiqua" w:eastAsia="STHeiti" w:hAnsi="Book Antiqua"/>
          <w:color w:val="000000" w:themeColor="text1"/>
          <w:vertAlign w:val="superscript"/>
        </w:rPr>
        <w:t>/</w:t>
      </w:r>
      <w:r w:rsidR="005B1672" w:rsidRPr="004839D9">
        <w:rPr>
          <w:rFonts w:ascii="Book Antiqua" w:eastAsia="STHeiti" w:hAnsi="Book Antiqua"/>
          <w:color w:val="000000" w:themeColor="text1"/>
          <w:vertAlign w:val="superscript"/>
        </w:rPr>
        <w:t>-</w:t>
      </w:r>
      <w:r w:rsidR="005B1672">
        <w:rPr>
          <w:rFonts w:ascii="Book Antiqua" w:eastAsia="STHeiti" w:hAnsi="Book Antiqua"/>
          <w:color w:val="000000" w:themeColor="text1"/>
        </w:rPr>
        <w:t>)</w:t>
      </w:r>
      <w:r w:rsidR="00A02120" w:rsidRPr="00AB67EC">
        <w:rPr>
          <w:rFonts w:ascii="Book Antiqua" w:eastAsia="STHeiti" w:hAnsi="Book Antiqua"/>
          <w:color w:val="000000" w:themeColor="text1"/>
        </w:rPr>
        <w:t xml:space="preserve"> mice</w:t>
      </w:r>
      <w:r w:rsidR="00BE7778">
        <w:rPr>
          <w:rFonts w:ascii="Book Antiqua" w:eastAsia="STHeiti" w:hAnsi="Book Antiqua"/>
          <w:color w:val="000000" w:themeColor="text1"/>
        </w:rPr>
        <w:t>,</w:t>
      </w:r>
      <w:r w:rsidR="00A02120" w:rsidRPr="00AB67EC">
        <w:rPr>
          <w:rFonts w:ascii="Book Antiqua" w:eastAsia="STHeiti" w:hAnsi="Book Antiqua"/>
          <w:color w:val="000000" w:themeColor="text1"/>
        </w:rPr>
        <w:t xml:space="preserve"> and wild-type </w:t>
      </w:r>
      <w:r w:rsidR="00050428">
        <w:rPr>
          <w:rFonts w:ascii="Book Antiqua" w:eastAsia="STHeiti" w:hAnsi="Book Antiqua"/>
          <w:color w:val="000000" w:themeColor="text1"/>
        </w:rPr>
        <w:t xml:space="preserve">control </w:t>
      </w:r>
      <w:r w:rsidR="00A02120" w:rsidRPr="00AB67EC">
        <w:rPr>
          <w:rFonts w:ascii="Book Antiqua" w:eastAsia="STHeiti" w:hAnsi="Book Antiqua"/>
          <w:color w:val="000000" w:themeColor="text1"/>
        </w:rPr>
        <w:t>mice</w:t>
      </w:r>
      <w:r w:rsidR="005B1672">
        <w:rPr>
          <w:rFonts w:ascii="Book Antiqua" w:eastAsia="STHeiti" w:hAnsi="Book Antiqua"/>
          <w:color w:val="000000" w:themeColor="text1"/>
        </w:rPr>
        <w:t>]</w:t>
      </w:r>
      <w:r w:rsidR="00A02120" w:rsidRPr="00AB67EC">
        <w:rPr>
          <w:rFonts w:ascii="Book Antiqua" w:eastAsia="STHeiti" w:hAnsi="Book Antiqua"/>
          <w:color w:val="000000" w:themeColor="text1"/>
        </w:rPr>
        <w:t>.</w:t>
      </w:r>
    </w:p>
    <w:p w14:paraId="599C8D70" w14:textId="77777777" w:rsidR="005B1672" w:rsidRPr="005B1672" w:rsidRDefault="005B1672" w:rsidP="00AB67EC">
      <w:pPr>
        <w:spacing w:line="360" w:lineRule="auto"/>
        <w:jc w:val="both"/>
        <w:rPr>
          <w:rFonts w:ascii="Book Antiqua" w:eastAsia="STHeiti" w:hAnsi="Book Antiqua"/>
          <w:color w:val="000000" w:themeColor="text1"/>
        </w:rPr>
      </w:pPr>
    </w:p>
    <w:p w14:paraId="7446F6B8" w14:textId="77777777" w:rsidR="00FF1A5A" w:rsidRPr="00AB67EC" w:rsidRDefault="00FF1A5A" w:rsidP="00AB67EC">
      <w:pPr>
        <w:spacing w:line="360" w:lineRule="auto"/>
        <w:jc w:val="both"/>
        <w:rPr>
          <w:rFonts w:ascii="Book Antiqua" w:eastAsia="STHeiti" w:hAnsi="Book Antiqua"/>
          <w:b/>
          <w:i/>
          <w:color w:val="000000" w:themeColor="text1"/>
        </w:rPr>
      </w:pPr>
      <w:r w:rsidRPr="00AB67EC">
        <w:rPr>
          <w:rFonts w:ascii="Book Antiqua" w:eastAsia="STHeiti" w:hAnsi="Book Antiqua"/>
          <w:b/>
          <w:i/>
          <w:color w:val="000000" w:themeColor="text1"/>
        </w:rPr>
        <w:t>RESULTS</w:t>
      </w:r>
    </w:p>
    <w:p w14:paraId="6173E31C" w14:textId="71F5B852" w:rsidR="00FF1A5A" w:rsidRDefault="00A94C38"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t>EA</w:t>
      </w:r>
      <w:r w:rsidR="000177D3" w:rsidRPr="00AB67EC">
        <w:rPr>
          <w:rFonts w:ascii="Book Antiqua" w:eastAsia="STHeiti" w:hAnsi="Book Antiqua"/>
          <w:color w:val="000000" w:themeColor="text1"/>
        </w:rPr>
        <w:t xml:space="preserve"> at ST36 promoted gastric motility</w:t>
      </w:r>
      <w:r w:rsidR="00A27D87" w:rsidRPr="00AB67EC">
        <w:rPr>
          <w:rFonts w:ascii="Book Antiqua" w:eastAsia="STHeiti" w:hAnsi="Book Antiqua"/>
          <w:color w:val="000000" w:themeColor="text1"/>
        </w:rPr>
        <w:t xml:space="preserve"> during</w:t>
      </w:r>
      <w:r w:rsidR="000177D3" w:rsidRPr="00AB67EC">
        <w:rPr>
          <w:rFonts w:ascii="Book Antiqua" w:eastAsia="STHeiti" w:hAnsi="Book Antiqua"/>
          <w:color w:val="000000" w:themeColor="text1"/>
        </w:rPr>
        <w:t xml:space="preserve"> 30-120 s. During EA, both vagus and sympathetic nerve discharges increased, with a much higher frequency of </w:t>
      </w:r>
      <w:r w:rsidR="000177D3" w:rsidRPr="00AB67EC">
        <w:rPr>
          <w:rFonts w:ascii="Book Antiqua" w:eastAsia="STHeiti" w:hAnsi="Book Antiqua"/>
          <w:color w:val="000000" w:themeColor="text1"/>
        </w:rPr>
        <w:lastRenderedPageBreak/>
        <w:t xml:space="preserve">vagus nerve discharge than sympathetic discharge. </w:t>
      </w:r>
      <w:r w:rsidR="006631FD" w:rsidRPr="00AB67EC">
        <w:rPr>
          <w:rFonts w:ascii="Book Antiqua" w:eastAsia="STHeiti" w:hAnsi="Book Antiqua"/>
          <w:color w:val="000000" w:themeColor="text1"/>
        </w:rPr>
        <w:t xml:space="preserve">The </w:t>
      </w:r>
      <w:r w:rsidR="000177D3" w:rsidRPr="00AB67EC">
        <w:rPr>
          <w:rFonts w:ascii="Book Antiqua" w:eastAsia="STHeiti" w:hAnsi="Book Antiqua"/>
          <w:color w:val="000000" w:themeColor="text1"/>
        </w:rPr>
        <w:t>gastric motility mediated by</w:t>
      </w:r>
      <w:r w:rsidRPr="00AB67EC">
        <w:rPr>
          <w:rFonts w:ascii="Book Antiqua" w:eastAsia="STHeiti" w:hAnsi="Book Antiqua"/>
          <w:color w:val="000000" w:themeColor="text1"/>
        </w:rPr>
        <w:t xml:space="preserve"> EA </w:t>
      </w:r>
      <w:r w:rsidR="000177D3" w:rsidRPr="00AB67EC">
        <w:rPr>
          <w:rFonts w:ascii="Book Antiqua" w:eastAsia="STHeiti" w:hAnsi="Book Antiqua"/>
          <w:color w:val="000000" w:themeColor="text1"/>
        </w:rPr>
        <w:t>at ST36</w:t>
      </w:r>
      <w:r w:rsidR="006631FD" w:rsidRPr="00AB67EC">
        <w:rPr>
          <w:rFonts w:ascii="Book Antiqua" w:eastAsia="STHeiti" w:hAnsi="Book Antiqua"/>
          <w:color w:val="000000" w:themeColor="text1"/>
        </w:rPr>
        <w:t xml:space="preserve"> was </w:t>
      </w:r>
      <w:r w:rsidR="00F924B2" w:rsidRPr="00AB67EC">
        <w:rPr>
          <w:rFonts w:ascii="Book Antiqua" w:eastAsia="STHeiti" w:hAnsi="Book Antiqua"/>
          <w:color w:val="000000" w:themeColor="text1"/>
        </w:rPr>
        <w:t>interdicted by vagotomy</w:t>
      </w:r>
      <w:r w:rsidR="000177D3" w:rsidRPr="00AB67EC">
        <w:rPr>
          <w:rFonts w:ascii="Book Antiqua" w:eastAsia="STHeiti" w:hAnsi="Book Antiqua"/>
          <w:color w:val="000000" w:themeColor="text1"/>
        </w:rPr>
        <w:t>.</w:t>
      </w:r>
      <w:r w:rsidR="000177D3" w:rsidRPr="00AB67EC">
        <w:rPr>
          <w:rFonts w:ascii="Book Antiqua" w:hAnsi="Book Antiqua"/>
          <w:color w:val="000000" w:themeColor="text1"/>
        </w:rPr>
        <w:t xml:space="preserve"> </w:t>
      </w:r>
      <w:r w:rsidR="000177D3" w:rsidRPr="00AB67EC">
        <w:rPr>
          <w:rFonts w:ascii="Book Antiqua" w:eastAsia="STHeiti" w:hAnsi="Book Antiqua"/>
          <w:color w:val="000000" w:themeColor="text1"/>
        </w:rPr>
        <w:t xml:space="preserve">However, </w:t>
      </w:r>
      <w:r w:rsidRPr="00AB67EC">
        <w:rPr>
          <w:rFonts w:ascii="Book Antiqua" w:eastAsia="STHeiti" w:hAnsi="Book Antiqua"/>
          <w:color w:val="000000" w:themeColor="text1"/>
        </w:rPr>
        <w:t>gastric motility mediated by EA at ST36</w:t>
      </w:r>
      <w:r w:rsidR="00BE7778">
        <w:rPr>
          <w:rFonts w:ascii="Book Antiqua" w:eastAsia="STHeiti" w:hAnsi="Book Antiqua"/>
          <w:color w:val="000000" w:themeColor="text1"/>
        </w:rPr>
        <w:t xml:space="preserve"> was</w:t>
      </w:r>
      <w:r w:rsidRPr="00AB67EC">
        <w:rPr>
          <w:rFonts w:ascii="Book Antiqua" w:eastAsia="STHeiti" w:hAnsi="Book Antiqua"/>
          <w:color w:val="000000" w:themeColor="text1"/>
        </w:rPr>
        <w:t xml:space="preserve"> </w:t>
      </w:r>
      <w:r w:rsidR="000177D3" w:rsidRPr="00AB67EC">
        <w:rPr>
          <w:rFonts w:ascii="Book Antiqua" w:eastAsia="STHeiti" w:hAnsi="Book Antiqua"/>
          <w:color w:val="000000" w:themeColor="text1"/>
        </w:rPr>
        <w:t>increased during 0-120 s</w:t>
      </w:r>
      <w:r w:rsidR="00634203" w:rsidRPr="00AB67EC">
        <w:rPr>
          <w:rFonts w:ascii="Book Antiqua" w:eastAsia="STHeiti" w:hAnsi="Book Antiqua"/>
          <w:color w:val="000000" w:themeColor="text1"/>
        </w:rPr>
        <w:t xml:space="preserve"> by sympathectomy</w:t>
      </w:r>
      <w:r w:rsidR="00BE7778">
        <w:rPr>
          <w:rFonts w:ascii="Book Antiqua" w:eastAsia="STHeiti" w:hAnsi="Book Antiqua"/>
          <w:color w:val="000000" w:themeColor="text1"/>
        </w:rPr>
        <w:t>,</w:t>
      </w:r>
      <w:r w:rsidR="009D42A1" w:rsidRPr="00AB67EC">
        <w:rPr>
          <w:rFonts w:ascii="Book Antiqua" w:eastAsia="STHeiti" w:hAnsi="Book Antiqua"/>
          <w:color w:val="000000" w:themeColor="text1"/>
        </w:rPr>
        <w:t xml:space="preserve"> which </w:t>
      </w:r>
      <w:r w:rsidR="005A1583" w:rsidRPr="00AB67EC">
        <w:rPr>
          <w:rFonts w:ascii="Book Antiqua" w:eastAsia="STHeiti" w:hAnsi="Book Antiqua"/>
          <w:color w:val="000000" w:themeColor="text1"/>
        </w:rPr>
        <w:t>eliminated the delay effect of EA during 0-30</w:t>
      </w:r>
      <w:r w:rsidR="005B1672">
        <w:rPr>
          <w:rFonts w:ascii="Book Antiqua" w:eastAsia="STHeiti" w:hAnsi="Book Antiqua"/>
          <w:color w:val="000000" w:themeColor="text1"/>
        </w:rPr>
        <w:t xml:space="preserve"> </w:t>
      </w:r>
      <w:r w:rsidR="005A1583" w:rsidRPr="00AB67EC">
        <w:rPr>
          <w:rFonts w:ascii="Book Antiqua" w:eastAsia="STHeiti" w:hAnsi="Book Antiqua"/>
          <w:color w:val="000000" w:themeColor="text1"/>
        </w:rPr>
        <w:t>s,</w:t>
      </w:r>
      <w:r w:rsidR="00A27D87" w:rsidRPr="00AB67EC">
        <w:rPr>
          <w:rFonts w:ascii="Book Antiqua" w:eastAsia="STHeiti" w:hAnsi="Book Antiqua"/>
          <w:color w:val="000000" w:themeColor="text1"/>
        </w:rPr>
        <w:t xml:space="preserve"> but </w:t>
      </w:r>
      <w:r w:rsidR="009D4854" w:rsidRPr="00AB67EC">
        <w:rPr>
          <w:rFonts w:ascii="Book Antiqua" w:eastAsia="STHeiti" w:hAnsi="Book Antiqua"/>
          <w:color w:val="000000" w:themeColor="text1"/>
        </w:rPr>
        <w:t xml:space="preserve">it was lower than </w:t>
      </w:r>
      <w:r w:rsidR="000564CA" w:rsidRPr="00AB67EC">
        <w:rPr>
          <w:rFonts w:ascii="Book Antiqua" w:eastAsia="STHeiti" w:hAnsi="Book Antiqua"/>
          <w:color w:val="000000" w:themeColor="text1"/>
        </w:rPr>
        <w:t xml:space="preserve">the </w:t>
      </w:r>
      <w:r w:rsidR="009D4854" w:rsidRPr="00AB67EC">
        <w:rPr>
          <w:rFonts w:ascii="Book Antiqua" w:eastAsia="STHeiti" w:hAnsi="Book Antiqua"/>
          <w:color w:val="000000" w:themeColor="text1"/>
        </w:rPr>
        <w:t xml:space="preserve">control group during </w:t>
      </w:r>
      <w:r w:rsidR="00855BDC" w:rsidRPr="00AB67EC">
        <w:rPr>
          <w:rFonts w:ascii="Book Antiqua" w:eastAsia="STHeiti" w:hAnsi="Book Antiqua"/>
          <w:color w:val="000000" w:themeColor="text1"/>
        </w:rPr>
        <w:t>30-120</w:t>
      </w:r>
      <w:r w:rsidR="005B1672">
        <w:rPr>
          <w:rFonts w:ascii="Book Antiqua" w:eastAsia="STHeiti" w:hAnsi="Book Antiqua"/>
          <w:color w:val="000000" w:themeColor="text1"/>
        </w:rPr>
        <w:t xml:space="preserve"> </w:t>
      </w:r>
      <w:r w:rsidR="00855BDC" w:rsidRPr="00AB67EC">
        <w:rPr>
          <w:rFonts w:ascii="Book Antiqua" w:eastAsia="STHeiti" w:hAnsi="Book Antiqua"/>
          <w:color w:val="000000" w:themeColor="text1"/>
        </w:rPr>
        <w:t>s</w:t>
      </w:r>
      <w:r w:rsidR="008B40AF" w:rsidRPr="00AB67EC">
        <w:rPr>
          <w:rFonts w:ascii="Book Antiqua" w:eastAsia="STHeiti" w:hAnsi="Book Antiqua"/>
          <w:color w:val="000000" w:themeColor="text1"/>
        </w:rPr>
        <w:t xml:space="preserve">. Using </w:t>
      </w:r>
      <w:r w:rsidR="00147816" w:rsidRPr="00AB67EC">
        <w:rPr>
          <w:rFonts w:ascii="Book Antiqua" w:eastAsia="STHeiti" w:hAnsi="Book Antiqua"/>
          <w:color w:val="000000" w:themeColor="text1"/>
        </w:rPr>
        <w:t xml:space="preserve">gene knockout mice and their </w:t>
      </w:r>
      <w:r w:rsidR="003E5CDC" w:rsidRPr="00AB67EC">
        <w:rPr>
          <w:rFonts w:ascii="Book Antiqua" w:eastAsia="STHeiti" w:hAnsi="Book Antiqua"/>
          <w:color w:val="000000" w:themeColor="text1"/>
        </w:rPr>
        <w:t>wild-</w:t>
      </w:r>
      <w:r w:rsidR="00BE7778" w:rsidRPr="00AB67EC">
        <w:rPr>
          <w:rFonts w:ascii="Book Antiqua" w:eastAsia="STHeiti" w:hAnsi="Book Antiqua"/>
          <w:color w:val="000000" w:themeColor="text1"/>
        </w:rPr>
        <w:t>type</w:t>
      </w:r>
      <w:r w:rsidR="00BE7778">
        <w:rPr>
          <w:rFonts w:ascii="Book Antiqua" w:eastAsia="STHeiti" w:hAnsi="Book Antiqua"/>
          <w:color w:val="000000" w:themeColor="text1"/>
        </w:rPr>
        <w:t xml:space="preserve"> controls </w:t>
      </w:r>
      <w:r w:rsidR="00147816" w:rsidRPr="00AB67EC">
        <w:rPr>
          <w:rFonts w:ascii="Book Antiqua" w:eastAsia="STHeiti" w:hAnsi="Book Antiqua"/>
          <w:color w:val="000000" w:themeColor="text1"/>
        </w:rPr>
        <w:t>to explore the receptor mechanisms</w:t>
      </w:r>
      <w:r w:rsidR="008B40AF" w:rsidRPr="00AB67EC">
        <w:rPr>
          <w:rFonts w:ascii="Book Antiqua" w:eastAsia="STHeiti" w:hAnsi="Book Antiqua"/>
          <w:color w:val="000000" w:themeColor="text1"/>
        </w:rPr>
        <w:t>, we found that EA at ST36 decreased gastric motility in M2</w:t>
      </w:r>
      <w:r w:rsidR="0049436E" w:rsidRPr="00AB67EC">
        <w:rPr>
          <w:rFonts w:ascii="Book Antiqua" w:eastAsia="STHeiti" w:hAnsi="Book Antiqua"/>
          <w:color w:val="000000" w:themeColor="text1"/>
        </w:rPr>
        <w:t>/</w:t>
      </w:r>
      <w:r w:rsidR="008B40AF" w:rsidRPr="00AB67EC">
        <w:rPr>
          <w:rFonts w:ascii="Book Antiqua" w:eastAsia="STHeiti" w:hAnsi="Book Antiqua"/>
          <w:color w:val="000000" w:themeColor="text1"/>
        </w:rPr>
        <w:t>3</w:t>
      </w:r>
      <w:r w:rsidR="008B40AF" w:rsidRPr="00AB67EC">
        <w:rPr>
          <w:rFonts w:ascii="Book Antiqua" w:eastAsia="STHeiti" w:hAnsi="Book Antiqua"/>
          <w:color w:val="000000" w:themeColor="text1"/>
          <w:vertAlign w:val="superscript"/>
        </w:rPr>
        <w:t xml:space="preserve">-/- </w:t>
      </w:r>
      <w:r w:rsidR="008B40AF" w:rsidRPr="00AB67EC">
        <w:rPr>
          <w:rFonts w:ascii="Book Antiqua" w:eastAsia="STHeiti" w:hAnsi="Book Antiqua"/>
          <w:color w:val="000000" w:themeColor="text1"/>
        </w:rPr>
        <w:t>mice, and promoted gastric motility in β1</w:t>
      </w:r>
      <w:r w:rsidR="0049436E" w:rsidRPr="00AB67EC">
        <w:rPr>
          <w:rFonts w:ascii="Book Antiqua" w:eastAsia="STHeiti" w:hAnsi="Book Antiqua"/>
          <w:color w:val="000000" w:themeColor="text1"/>
        </w:rPr>
        <w:t>/</w:t>
      </w:r>
      <w:r w:rsidR="008B40AF" w:rsidRPr="00AB67EC">
        <w:rPr>
          <w:rFonts w:ascii="Book Antiqua" w:eastAsia="STHeiti" w:hAnsi="Book Antiqua"/>
          <w:color w:val="000000" w:themeColor="text1"/>
        </w:rPr>
        <w:t>2</w:t>
      </w:r>
      <w:r w:rsidR="008B40AF" w:rsidRPr="00AB67EC">
        <w:rPr>
          <w:rFonts w:ascii="Book Antiqua" w:eastAsia="STHeiti" w:hAnsi="Book Antiqua"/>
          <w:color w:val="000000" w:themeColor="text1"/>
          <w:vertAlign w:val="superscript"/>
        </w:rPr>
        <w:t xml:space="preserve">-/- </w:t>
      </w:r>
      <w:r w:rsidR="008B40AF" w:rsidRPr="00AB67EC">
        <w:rPr>
          <w:rFonts w:ascii="Book Antiqua" w:eastAsia="STHeiti" w:hAnsi="Book Antiqua"/>
          <w:color w:val="000000" w:themeColor="text1"/>
        </w:rPr>
        <w:t xml:space="preserve">mice. </w:t>
      </w:r>
      <w:r w:rsidR="00147816" w:rsidRPr="00AB67EC">
        <w:rPr>
          <w:rFonts w:ascii="Book Antiqua" w:eastAsia="STHeiti" w:hAnsi="Book Antiqua"/>
          <w:color w:val="000000" w:themeColor="text1"/>
        </w:rPr>
        <w:t xml:space="preserve">Extracellular </w:t>
      </w:r>
      <w:r w:rsidR="008B40AF" w:rsidRPr="00AB67EC">
        <w:rPr>
          <w:rFonts w:ascii="Book Antiqua" w:eastAsia="STHeiti" w:hAnsi="Book Antiqua"/>
          <w:color w:val="000000" w:themeColor="text1"/>
        </w:rPr>
        <w:t xml:space="preserve">recordings showed that EA at ST36 increased </w:t>
      </w:r>
      <w:r w:rsidR="00147816" w:rsidRPr="00AB67EC">
        <w:rPr>
          <w:rFonts w:ascii="Book Antiqua" w:eastAsia="STHeiti" w:hAnsi="Book Antiqua"/>
          <w:color w:val="000000" w:themeColor="text1"/>
        </w:rPr>
        <w:t>spikes</w:t>
      </w:r>
      <w:r w:rsidR="008B40AF" w:rsidRPr="00AB67EC">
        <w:rPr>
          <w:rFonts w:ascii="Book Antiqua" w:eastAsia="STHeiti" w:hAnsi="Book Antiqua"/>
          <w:color w:val="000000" w:themeColor="text1"/>
        </w:rPr>
        <w:t xml:space="preserve"> of the DMV. Microinjection of </w:t>
      </w:r>
      <w:r w:rsidRPr="00AB67EC">
        <w:rPr>
          <w:rFonts w:ascii="Book Antiqua" w:eastAsia="STHeiti" w:hAnsi="Book Antiqua"/>
          <w:color w:val="000000" w:themeColor="text1"/>
        </w:rPr>
        <w:t>L-Glu</w:t>
      </w:r>
      <w:r w:rsidR="008B40AF" w:rsidRPr="00AB67EC">
        <w:rPr>
          <w:rFonts w:ascii="Book Antiqua" w:eastAsia="STHeiti" w:hAnsi="Book Antiqua"/>
          <w:color w:val="000000" w:themeColor="text1"/>
        </w:rPr>
        <w:t xml:space="preserve"> into the DMV increased gastric motility, while EA at ST36</w:t>
      </w:r>
      <w:r w:rsidR="00A93743" w:rsidRPr="00AB67EC">
        <w:rPr>
          <w:rFonts w:ascii="Book Antiqua" w:eastAsia="STHeiti" w:hAnsi="Book Antiqua"/>
          <w:color w:val="000000" w:themeColor="text1"/>
        </w:rPr>
        <w:t xml:space="preserve"> </w:t>
      </w:r>
      <w:r w:rsidR="00BE7778" w:rsidRPr="00AB67EC">
        <w:rPr>
          <w:rFonts w:ascii="Book Antiqua" w:eastAsia="STHeiti" w:hAnsi="Book Antiqua"/>
          <w:color w:val="000000" w:themeColor="text1"/>
        </w:rPr>
        <w:t>decreas</w:t>
      </w:r>
      <w:r w:rsidR="00BE7778">
        <w:rPr>
          <w:rFonts w:ascii="Book Antiqua" w:eastAsia="STHeiti" w:hAnsi="Book Antiqua"/>
          <w:color w:val="000000" w:themeColor="text1"/>
        </w:rPr>
        <w:t>ed</w:t>
      </w:r>
      <w:r w:rsidR="00BE7778" w:rsidRPr="00AB67EC">
        <w:rPr>
          <w:rFonts w:ascii="Book Antiqua" w:eastAsia="STHeiti" w:hAnsi="Book Antiqua"/>
          <w:color w:val="000000" w:themeColor="text1"/>
        </w:rPr>
        <w:t xml:space="preserve"> </w:t>
      </w:r>
      <w:r w:rsidR="00A93743" w:rsidRPr="00AB67EC">
        <w:rPr>
          <w:rFonts w:ascii="Book Antiqua" w:eastAsia="STHeiti" w:hAnsi="Book Antiqua"/>
          <w:color w:val="000000" w:themeColor="text1"/>
        </w:rPr>
        <w:t>gastric motility during 0-60</w:t>
      </w:r>
      <w:r w:rsidR="005B1672">
        <w:rPr>
          <w:rFonts w:ascii="Book Antiqua" w:eastAsia="STHeiti" w:hAnsi="Book Antiqua"/>
          <w:color w:val="000000" w:themeColor="text1"/>
        </w:rPr>
        <w:t xml:space="preserve"> </w:t>
      </w:r>
      <w:r w:rsidR="00A93743" w:rsidRPr="00AB67EC">
        <w:rPr>
          <w:rFonts w:ascii="Book Antiqua" w:eastAsia="STHeiti" w:hAnsi="Book Antiqua"/>
          <w:color w:val="000000" w:themeColor="text1"/>
        </w:rPr>
        <w:t xml:space="preserve">s, and </w:t>
      </w:r>
      <w:r w:rsidR="00BE7778" w:rsidRPr="00AB67EC">
        <w:rPr>
          <w:rFonts w:ascii="Book Antiqua" w:eastAsia="STHeiti" w:hAnsi="Book Antiqua"/>
          <w:color w:val="000000" w:themeColor="text1"/>
        </w:rPr>
        <w:t>promot</w:t>
      </w:r>
      <w:r w:rsidR="00BE7778">
        <w:rPr>
          <w:rFonts w:ascii="Book Antiqua" w:eastAsia="STHeiti" w:hAnsi="Book Antiqua"/>
          <w:color w:val="000000" w:themeColor="text1"/>
        </w:rPr>
        <w:t>ed</w:t>
      </w:r>
      <w:r w:rsidR="00BE7778" w:rsidRPr="00AB67EC">
        <w:rPr>
          <w:rFonts w:ascii="Book Antiqua" w:eastAsia="STHeiti" w:hAnsi="Book Antiqua"/>
          <w:color w:val="000000" w:themeColor="text1"/>
        </w:rPr>
        <w:t xml:space="preserve"> </w:t>
      </w:r>
      <w:r w:rsidR="00A93743" w:rsidRPr="00AB67EC">
        <w:rPr>
          <w:rFonts w:ascii="Book Antiqua" w:eastAsia="STHeiti" w:hAnsi="Book Antiqua"/>
          <w:color w:val="000000" w:themeColor="text1"/>
        </w:rPr>
        <w:t>gastric motility during 60-120</w:t>
      </w:r>
      <w:r w:rsidR="005B1672">
        <w:rPr>
          <w:rFonts w:ascii="Book Antiqua" w:eastAsia="STHeiti" w:hAnsi="Book Antiqua"/>
          <w:color w:val="000000" w:themeColor="text1"/>
        </w:rPr>
        <w:t xml:space="preserve"> </w:t>
      </w:r>
      <w:r w:rsidR="00A93743" w:rsidRPr="00AB67EC">
        <w:rPr>
          <w:rFonts w:ascii="Book Antiqua" w:eastAsia="STHeiti" w:hAnsi="Book Antiqua"/>
          <w:color w:val="000000" w:themeColor="text1"/>
        </w:rPr>
        <w:t>s</w:t>
      </w:r>
      <w:r w:rsidR="008B40AF" w:rsidRPr="00AB67EC">
        <w:rPr>
          <w:rFonts w:ascii="Book Antiqua" w:eastAsia="STHeiti" w:hAnsi="Book Antiqua"/>
          <w:color w:val="000000" w:themeColor="text1"/>
        </w:rPr>
        <w:t xml:space="preserve">. Injection of </w:t>
      </w:r>
      <w:r w:rsidRPr="00AB67EC">
        <w:rPr>
          <w:rFonts w:ascii="Book Antiqua" w:eastAsia="STHeiti" w:hAnsi="Book Antiqua"/>
          <w:color w:val="000000" w:themeColor="text1"/>
        </w:rPr>
        <w:t>GABA</w:t>
      </w:r>
      <w:r w:rsidR="005B1672">
        <w:rPr>
          <w:rFonts w:ascii="Book Antiqua" w:eastAsia="STHeiti" w:hAnsi="Book Antiqua"/>
          <w:color w:val="000000" w:themeColor="text1"/>
        </w:rPr>
        <w:t xml:space="preserve"> </w:t>
      </w:r>
      <w:r w:rsidR="008B40AF" w:rsidRPr="00AB67EC">
        <w:rPr>
          <w:rFonts w:ascii="Book Antiqua" w:eastAsia="STHeiti" w:hAnsi="Book Antiqua"/>
          <w:color w:val="000000" w:themeColor="text1"/>
        </w:rPr>
        <w:t xml:space="preserve">reduced or increased gastric motility, </w:t>
      </w:r>
      <w:r w:rsidR="00A93743" w:rsidRPr="00AB67EC">
        <w:rPr>
          <w:rFonts w:ascii="Book Antiqua" w:eastAsia="STHeiti" w:hAnsi="Book Antiqua"/>
          <w:color w:val="000000" w:themeColor="text1"/>
        </w:rPr>
        <w:t xml:space="preserve">and reduced the promoting gastric motility effect of </w:t>
      </w:r>
      <w:r w:rsidRPr="00AB67EC">
        <w:rPr>
          <w:rFonts w:ascii="Book Antiqua" w:eastAsia="STHeiti" w:hAnsi="Book Antiqua"/>
          <w:color w:val="000000" w:themeColor="text1"/>
        </w:rPr>
        <w:t>EA</w:t>
      </w:r>
      <w:r w:rsidR="008B40AF" w:rsidRPr="00AB67EC">
        <w:rPr>
          <w:rFonts w:ascii="Book Antiqua" w:eastAsia="STHeiti" w:hAnsi="Book Antiqua"/>
          <w:color w:val="000000" w:themeColor="text1"/>
        </w:rPr>
        <w:t xml:space="preserve"> at ST36. </w:t>
      </w:r>
    </w:p>
    <w:p w14:paraId="2411C3EE" w14:textId="77777777" w:rsidR="005B1672" w:rsidRPr="00AB67EC" w:rsidRDefault="005B1672" w:rsidP="00AB67EC">
      <w:pPr>
        <w:spacing w:line="360" w:lineRule="auto"/>
        <w:jc w:val="both"/>
        <w:rPr>
          <w:rFonts w:ascii="Book Antiqua" w:eastAsia="STHeiti" w:hAnsi="Book Antiqua"/>
          <w:color w:val="000000" w:themeColor="text1"/>
        </w:rPr>
      </w:pPr>
    </w:p>
    <w:p w14:paraId="35DC8329" w14:textId="77777777" w:rsidR="00FF1A5A" w:rsidRPr="00AB67EC" w:rsidRDefault="00775700" w:rsidP="00AB67EC">
      <w:pPr>
        <w:spacing w:line="360" w:lineRule="auto"/>
        <w:jc w:val="both"/>
        <w:rPr>
          <w:rFonts w:ascii="Book Antiqua" w:eastAsia="STHeiti" w:hAnsi="Book Antiqua"/>
          <w:b/>
          <w:i/>
          <w:color w:val="000000" w:themeColor="text1"/>
        </w:rPr>
      </w:pPr>
      <w:r w:rsidRPr="00AB67EC">
        <w:rPr>
          <w:rFonts w:ascii="Book Antiqua" w:eastAsia="STHeiti" w:hAnsi="Book Antiqua"/>
          <w:b/>
          <w:i/>
          <w:color w:val="000000" w:themeColor="text1"/>
        </w:rPr>
        <w:t>CONCLUSION</w:t>
      </w:r>
    </w:p>
    <w:p w14:paraId="67A09B80" w14:textId="799B30F5" w:rsidR="00EA326D" w:rsidRPr="00AB67EC" w:rsidRDefault="00FF1A5A"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t>T</w:t>
      </w:r>
      <w:r w:rsidR="008B40AF" w:rsidRPr="00AB67EC">
        <w:rPr>
          <w:rFonts w:ascii="Book Antiqua" w:eastAsia="STHeiti" w:hAnsi="Book Antiqua"/>
          <w:color w:val="000000" w:themeColor="text1"/>
        </w:rPr>
        <w:t xml:space="preserve">hese data suggest that </w:t>
      </w:r>
      <w:r w:rsidR="00EA326D" w:rsidRPr="00AB67EC">
        <w:rPr>
          <w:rFonts w:ascii="Book Antiqua" w:eastAsia="STHeiti" w:hAnsi="Book Antiqua"/>
          <w:color w:val="000000" w:themeColor="text1"/>
        </w:rPr>
        <w:t xml:space="preserve">EA at ST36 </w:t>
      </w:r>
      <w:r w:rsidR="008329B8" w:rsidRPr="00AB67EC">
        <w:rPr>
          <w:rFonts w:ascii="Book Antiqua" w:eastAsia="STHeiti" w:hAnsi="Book Antiqua"/>
          <w:color w:val="000000" w:themeColor="text1"/>
        </w:rPr>
        <w:t xml:space="preserve">modulates </w:t>
      </w:r>
      <w:r w:rsidR="00EA326D" w:rsidRPr="00AB67EC">
        <w:rPr>
          <w:rFonts w:ascii="Book Antiqua" w:eastAsia="STHeiti" w:hAnsi="Book Antiqua"/>
          <w:color w:val="000000" w:themeColor="text1"/>
        </w:rPr>
        <w:t>gastric motility</w:t>
      </w:r>
      <w:r w:rsidR="008B40AF" w:rsidRPr="00AB67EC">
        <w:rPr>
          <w:rFonts w:ascii="Book Antiqua" w:eastAsia="STHeiti" w:hAnsi="Book Antiqua"/>
          <w:color w:val="000000" w:themeColor="text1"/>
        </w:rPr>
        <w:t xml:space="preserve"> via</w:t>
      </w:r>
      <w:r w:rsidR="00EA326D" w:rsidRPr="00AB67EC">
        <w:rPr>
          <w:rFonts w:ascii="Book Antiqua" w:eastAsia="STHeiti" w:hAnsi="Book Antiqua"/>
          <w:color w:val="000000" w:themeColor="text1"/>
        </w:rPr>
        <w:t xml:space="preserve"> vagovagal and sympathetic reflex</w:t>
      </w:r>
      <w:r w:rsidR="008329B8" w:rsidRPr="00AB67EC">
        <w:rPr>
          <w:rFonts w:ascii="Book Antiqua" w:eastAsia="STHeiti" w:hAnsi="Book Antiqua"/>
          <w:color w:val="000000" w:themeColor="text1"/>
        </w:rPr>
        <w:t>es</w:t>
      </w:r>
      <w:r w:rsidR="008B40AF" w:rsidRPr="00AB67EC">
        <w:rPr>
          <w:rFonts w:ascii="Book Antiqua" w:eastAsia="STHeiti" w:hAnsi="Book Antiqua"/>
          <w:color w:val="000000" w:themeColor="text1"/>
        </w:rPr>
        <w:t xml:space="preserve"> mediated</w:t>
      </w:r>
      <w:r w:rsidR="008329B8" w:rsidRPr="00AB67EC">
        <w:rPr>
          <w:rFonts w:ascii="Book Antiqua" w:eastAsia="STHeiti" w:hAnsi="Book Antiqua"/>
          <w:color w:val="000000" w:themeColor="text1"/>
        </w:rPr>
        <w:t xml:space="preserve"> </w:t>
      </w:r>
      <w:r w:rsidR="008B40AF" w:rsidRPr="00AB67EC">
        <w:rPr>
          <w:rFonts w:ascii="Book Antiqua" w:eastAsia="STHeiti" w:hAnsi="Book Antiqua"/>
          <w:color w:val="000000" w:themeColor="text1"/>
        </w:rPr>
        <w:t>through</w:t>
      </w:r>
      <w:r w:rsidR="008329B8"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M2</w:t>
      </w:r>
      <w:r w:rsidR="008B40AF" w:rsidRPr="00AB67EC">
        <w:rPr>
          <w:rFonts w:ascii="Book Antiqua" w:eastAsia="STHeiti" w:hAnsi="Book Antiqua"/>
          <w:color w:val="000000" w:themeColor="text1"/>
        </w:rPr>
        <w:t>/</w:t>
      </w:r>
      <w:r w:rsidR="00EA326D" w:rsidRPr="00AB67EC">
        <w:rPr>
          <w:rFonts w:ascii="Book Antiqua" w:eastAsia="STHeiti" w:hAnsi="Book Antiqua"/>
          <w:color w:val="000000" w:themeColor="text1"/>
        </w:rPr>
        <w:t>3</w:t>
      </w:r>
      <w:r w:rsidR="008329B8" w:rsidRPr="00AB67EC">
        <w:rPr>
          <w:rFonts w:ascii="Book Antiqua" w:eastAsia="STHeiti" w:hAnsi="Book Antiqua"/>
          <w:color w:val="000000" w:themeColor="text1"/>
        </w:rPr>
        <w:t xml:space="preserve"> and </w:t>
      </w:r>
      <w:r w:rsidR="00EA326D" w:rsidRPr="00AB67EC">
        <w:rPr>
          <w:rFonts w:ascii="Book Antiqua" w:eastAsia="STHeiti" w:hAnsi="Book Antiqua"/>
          <w:color w:val="000000" w:themeColor="text1"/>
        </w:rPr>
        <w:t>β1</w:t>
      </w:r>
      <w:r w:rsidR="008B40AF" w:rsidRPr="00AB67EC">
        <w:rPr>
          <w:rFonts w:ascii="Book Antiqua" w:eastAsia="STHeiti" w:hAnsi="Book Antiqua"/>
          <w:color w:val="000000" w:themeColor="text1"/>
        </w:rPr>
        <w:t>/</w:t>
      </w:r>
      <w:r w:rsidR="00EA326D" w:rsidRPr="00AB67EC">
        <w:rPr>
          <w:rFonts w:ascii="Book Antiqua" w:eastAsia="STHeiti" w:hAnsi="Book Antiqua"/>
          <w:color w:val="000000" w:themeColor="text1"/>
        </w:rPr>
        <w:t>2 receptor</w:t>
      </w:r>
      <w:r w:rsidR="008329B8" w:rsidRPr="00AB67EC">
        <w:rPr>
          <w:rFonts w:ascii="Book Antiqua" w:eastAsia="STHeiti" w:hAnsi="Book Antiqua"/>
          <w:color w:val="000000" w:themeColor="text1"/>
        </w:rPr>
        <w:t>s, respectively</w:t>
      </w:r>
      <w:r w:rsidR="00EA326D" w:rsidRPr="00AB67EC">
        <w:rPr>
          <w:rFonts w:ascii="Book Antiqua" w:eastAsia="STHeiti" w:hAnsi="Book Antiqua"/>
          <w:color w:val="000000" w:themeColor="text1"/>
        </w:rPr>
        <w:t xml:space="preserve">. </w:t>
      </w:r>
      <w:r w:rsidR="008329B8" w:rsidRPr="00AB67EC">
        <w:rPr>
          <w:rFonts w:ascii="Book Antiqua" w:eastAsia="STHeiti" w:hAnsi="Book Antiqua"/>
          <w:color w:val="000000" w:themeColor="text1"/>
        </w:rPr>
        <w:t>S</w:t>
      </w:r>
      <w:r w:rsidR="00EA326D" w:rsidRPr="00AB67EC">
        <w:rPr>
          <w:rFonts w:ascii="Book Antiqua" w:eastAsia="STHeiti" w:hAnsi="Book Antiqua"/>
          <w:color w:val="000000" w:themeColor="text1"/>
        </w:rPr>
        <w:t>ympathetic nerve</w:t>
      </w:r>
      <w:r w:rsidR="008329B8" w:rsidRPr="00AB67EC">
        <w:rPr>
          <w:rFonts w:ascii="Book Antiqua" w:eastAsia="STHeiti" w:hAnsi="Book Antiqua"/>
          <w:color w:val="000000" w:themeColor="text1"/>
        </w:rPr>
        <w:t xml:space="preserve"> activity </w:t>
      </w:r>
      <w:r w:rsidR="008E1481" w:rsidRPr="00AB67EC">
        <w:rPr>
          <w:rFonts w:ascii="Book Antiqua" w:eastAsia="STHeiti" w:hAnsi="Book Antiqua"/>
          <w:color w:val="000000" w:themeColor="text1"/>
        </w:rPr>
        <w:t>mediated through</w:t>
      </w:r>
      <w:r w:rsidR="00EA326D" w:rsidRPr="00AB67EC">
        <w:rPr>
          <w:rFonts w:ascii="Book Antiqua" w:eastAsia="STHeiti" w:hAnsi="Book Antiqua"/>
          <w:color w:val="000000" w:themeColor="text1"/>
        </w:rPr>
        <w:t xml:space="preserve"> β1</w:t>
      </w:r>
      <w:r w:rsidR="008B40AF" w:rsidRPr="00AB67EC">
        <w:rPr>
          <w:rFonts w:ascii="Book Antiqua" w:eastAsia="STHeiti" w:hAnsi="Book Antiqua"/>
          <w:color w:val="000000" w:themeColor="text1"/>
        </w:rPr>
        <w:t>/</w:t>
      </w:r>
      <w:r w:rsidR="00EA326D" w:rsidRPr="00AB67EC">
        <w:rPr>
          <w:rFonts w:ascii="Book Antiqua" w:eastAsia="STHeiti" w:hAnsi="Book Antiqua"/>
          <w:color w:val="000000" w:themeColor="text1"/>
        </w:rPr>
        <w:t>2</w:t>
      </w:r>
      <w:r w:rsidR="008329B8" w:rsidRPr="00AB67EC">
        <w:rPr>
          <w:rFonts w:ascii="Book Antiqua" w:eastAsia="STHeiti" w:hAnsi="Book Antiqua"/>
          <w:color w:val="000000" w:themeColor="text1"/>
        </w:rPr>
        <w:t xml:space="preserve"> receptors</w:t>
      </w:r>
      <w:r w:rsidR="008329B8" w:rsidRPr="00AB67EC">
        <w:rPr>
          <w:rFonts w:ascii="Book Antiqua" w:eastAsia="STHeiti" w:hAnsi="Book Antiqua"/>
          <w:color w:val="000000" w:themeColor="text1"/>
          <w:vertAlign w:val="superscript"/>
        </w:rPr>
        <w:t xml:space="preserve"> </w:t>
      </w:r>
      <w:r w:rsidR="008329B8" w:rsidRPr="00AB67EC">
        <w:rPr>
          <w:rFonts w:ascii="Book Antiqua" w:eastAsia="STHeiti" w:hAnsi="Book Antiqua"/>
          <w:color w:val="000000" w:themeColor="text1"/>
        </w:rPr>
        <w:t>is associated with an early</w:t>
      </w:r>
      <w:r w:rsidR="00EA326D" w:rsidRPr="00AB67EC">
        <w:rPr>
          <w:rFonts w:ascii="Book Antiqua" w:eastAsia="STHeiti" w:hAnsi="Book Antiqua"/>
          <w:color w:val="000000" w:themeColor="text1"/>
        </w:rPr>
        <w:t xml:space="preserve"> delay </w:t>
      </w:r>
      <w:r w:rsidR="008329B8" w:rsidRPr="00AB67EC">
        <w:rPr>
          <w:rFonts w:ascii="Book Antiqua" w:eastAsia="STHeiti" w:hAnsi="Book Antiqua"/>
          <w:color w:val="000000" w:themeColor="text1"/>
        </w:rPr>
        <w:t>in modulation of gastric motility by EA at ST36</w:t>
      </w:r>
      <w:r w:rsidR="00EA326D" w:rsidRPr="00AB67EC">
        <w:rPr>
          <w:rFonts w:ascii="Book Antiqua" w:eastAsia="STHeiti" w:hAnsi="Book Antiqua"/>
          <w:color w:val="000000" w:themeColor="text1"/>
        </w:rPr>
        <w:t>.</w:t>
      </w:r>
    </w:p>
    <w:p w14:paraId="1BCDDC1E" w14:textId="77777777" w:rsidR="005B1672" w:rsidRDefault="005B1672" w:rsidP="00AB67EC">
      <w:pPr>
        <w:spacing w:line="360" w:lineRule="auto"/>
        <w:jc w:val="both"/>
        <w:rPr>
          <w:rFonts w:ascii="Book Antiqua" w:eastAsia="STHeiti" w:hAnsi="Book Antiqua"/>
          <w:b/>
          <w:color w:val="000000" w:themeColor="text1"/>
        </w:rPr>
      </w:pPr>
    </w:p>
    <w:p w14:paraId="177A7503" w14:textId="729AB408" w:rsidR="00B22D25" w:rsidRDefault="005B1672" w:rsidP="00AB67EC">
      <w:pPr>
        <w:spacing w:line="360" w:lineRule="auto"/>
        <w:jc w:val="both"/>
        <w:rPr>
          <w:rFonts w:ascii="Book Antiqua" w:eastAsia="STHeiti" w:hAnsi="Book Antiqua"/>
          <w:color w:val="000000" w:themeColor="text1"/>
        </w:rPr>
      </w:pPr>
      <w:r w:rsidRPr="00383BAB">
        <w:rPr>
          <w:rFonts w:ascii="Book Antiqua" w:eastAsia="ArialMT" w:hAnsi="Book Antiqua"/>
          <w:b/>
          <w:lang w:val="en-GB"/>
        </w:rPr>
        <w:t>Key words:</w:t>
      </w:r>
      <w:bookmarkStart w:id="34" w:name="OLE_LINK23"/>
      <w:r w:rsidR="00616088">
        <w:rPr>
          <w:rFonts w:ascii="Book Antiqua" w:eastAsia="ArialMT" w:hAnsi="Book Antiqua"/>
          <w:lang w:val="en-GB"/>
        </w:rPr>
        <w:t xml:space="preserve"> </w:t>
      </w:r>
      <w:r w:rsidR="00EA326D" w:rsidRPr="00AB67EC">
        <w:rPr>
          <w:rFonts w:ascii="Book Antiqua" w:eastAsia="STHeiti" w:hAnsi="Book Antiqua"/>
          <w:color w:val="000000" w:themeColor="text1"/>
        </w:rPr>
        <w:t xml:space="preserve">Gastric motility; </w:t>
      </w:r>
      <w:r w:rsidRPr="00AB67EC">
        <w:rPr>
          <w:rFonts w:ascii="Book Antiqua" w:eastAsia="STHeiti" w:hAnsi="Book Antiqua"/>
          <w:color w:val="000000" w:themeColor="text1"/>
        </w:rPr>
        <w:t>E</w:t>
      </w:r>
      <w:r w:rsidR="00F471B3" w:rsidRPr="00AB67EC">
        <w:rPr>
          <w:rFonts w:ascii="Book Antiqua" w:eastAsia="STHeiti" w:hAnsi="Book Antiqua"/>
          <w:color w:val="000000" w:themeColor="text1"/>
        </w:rPr>
        <w:t>lectroacupuncture</w:t>
      </w:r>
      <w:r w:rsidR="00EA326D"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V</w:t>
      </w:r>
      <w:r w:rsidR="00EA326D" w:rsidRPr="00AB67EC">
        <w:rPr>
          <w:rFonts w:ascii="Book Antiqua" w:eastAsia="STHeiti" w:hAnsi="Book Antiqua"/>
          <w:color w:val="000000" w:themeColor="text1"/>
        </w:rPr>
        <w:t>agovagal refl</w:t>
      </w:r>
      <w:r w:rsidR="008329B8" w:rsidRPr="00AB67EC">
        <w:rPr>
          <w:rFonts w:ascii="Book Antiqua" w:eastAsia="STHeiti" w:hAnsi="Book Antiqua"/>
          <w:color w:val="000000" w:themeColor="text1"/>
        </w:rPr>
        <w:t>ex</w:t>
      </w:r>
      <w:r w:rsidR="00EA326D"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S</w:t>
      </w:r>
      <w:r w:rsidR="00EA326D" w:rsidRPr="00AB67EC">
        <w:rPr>
          <w:rFonts w:ascii="Book Antiqua" w:eastAsia="STHeiti" w:hAnsi="Book Antiqua"/>
          <w:color w:val="000000" w:themeColor="text1"/>
        </w:rPr>
        <w:t>ympathetic nerve</w:t>
      </w:r>
      <w:r>
        <w:rPr>
          <w:rFonts w:ascii="Book Antiqua" w:eastAsia="STHeiti" w:hAnsi="Book Antiqua"/>
          <w:color w:val="000000" w:themeColor="text1"/>
        </w:rPr>
        <w:t xml:space="preserve">; </w:t>
      </w:r>
      <w:r w:rsidR="003A5749">
        <w:rPr>
          <w:rFonts w:ascii="Book Antiqua" w:eastAsia="STHeiti" w:hAnsi="Book Antiqua"/>
          <w:color w:val="000000" w:themeColor="text1"/>
        </w:rPr>
        <w:t>Rats</w:t>
      </w:r>
      <w:bookmarkEnd w:id="34"/>
    </w:p>
    <w:p w14:paraId="4F1FCB38" w14:textId="11C40954" w:rsidR="005B1672" w:rsidRDefault="005B1672" w:rsidP="00AB67EC">
      <w:pPr>
        <w:spacing w:line="360" w:lineRule="auto"/>
        <w:jc w:val="both"/>
        <w:rPr>
          <w:rFonts w:ascii="Book Antiqua" w:eastAsia="STHeiti" w:hAnsi="Book Antiqua"/>
          <w:color w:val="000000" w:themeColor="text1"/>
        </w:rPr>
      </w:pPr>
    </w:p>
    <w:p w14:paraId="28A687CD" w14:textId="05E5C886" w:rsidR="005B1672" w:rsidRPr="005B1672" w:rsidRDefault="005B1672" w:rsidP="005B1672">
      <w:pPr>
        <w:widowControl w:val="0"/>
        <w:spacing w:line="360" w:lineRule="auto"/>
        <w:jc w:val="both"/>
        <w:rPr>
          <w:rFonts w:ascii="Book Antiqua" w:hAnsi="Book Antiqua" w:cs="Times New Roman"/>
          <w:i/>
          <w:iCs/>
          <w:kern w:val="2"/>
        </w:rPr>
      </w:pPr>
      <w:bookmarkStart w:id="35" w:name="OLE_LINK24"/>
      <w:r w:rsidRPr="005B1672">
        <w:rPr>
          <w:rFonts w:ascii="Book Antiqua" w:hAnsi="Book Antiqua" w:cs="Tahoma"/>
          <w:b/>
          <w:color w:val="000000"/>
          <w:kern w:val="2"/>
          <w:lang w:val="en-GB" w:eastAsia="ja-JP"/>
        </w:rPr>
        <w:t xml:space="preserve">© </w:t>
      </w:r>
      <w:r w:rsidRPr="005B1672">
        <w:rPr>
          <w:rFonts w:ascii="Book Antiqua" w:eastAsia="AdvTimes" w:hAnsi="Book Antiqua" w:cs="AdvTimes"/>
          <w:b/>
          <w:color w:val="000000"/>
          <w:kern w:val="2"/>
          <w:lang w:val="fr-FR" w:eastAsia="ja-JP"/>
        </w:rPr>
        <w:t xml:space="preserve">The Author(s) </w:t>
      </w:r>
      <w:r w:rsidRPr="005B1672">
        <w:rPr>
          <w:rFonts w:ascii="Book Antiqua" w:hAnsi="Book Antiqua" w:cs="AdvTimes"/>
          <w:b/>
          <w:color w:val="000000"/>
          <w:kern w:val="2"/>
          <w:lang w:val="fr-FR"/>
        </w:rPr>
        <w:t>2019</w:t>
      </w:r>
      <w:r w:rsidRPr="005B1672">
        <w:rPr>
          <w:rFonts w:ascii="Book Antiqua" w:eastAsia="AdvTimes" w:hAnsi="Book Antiqua" w:cs="AdvTimes"/>
          <w:b/>
          <w:color w:val="000000"/>
          <w:kern w:val="2"/>
          <w:lang w:val="fr-FR" w:eastAsia="ja-JP"/>
        </w:rPr>
        <w:t>.</w:t>
      </w:r>
      <w:r w:rsidRPr="005B1672">
        <w:rPr>
          <w:rFonts w:ascii="Book Antiqua" w:eastAsia="AdvTimes" w:hAnsi="Book Antiqua" w:cs="AdvTimes"/>
          <w:color w:val="000000"/>
          <w:kern w:val="2"/>
          <w:lang w:val="fr-FR" w:eastAsia="ja-JP"/>
        </w:rPr>
        <w:t xml:space="preserve"> Published by </w:t>
      </w:r>
      <w:r w:rsidRPr="005B1672">
        <w:rPr>
          <w:rFonts w:ascii="Book Antiqua" w:hAnsi="Book Antiqua" w:cs="Arial Unicode MS"/>
          <w:color w:val="000000"/>
          <w:kern w:val="2"/>
          <w:lang w:val="en-GB" w:eastAsia="ja-JP"/>
        </w:rPr>
        <w:t>Baishideng Publishing Group Inc.</w:t>
      </w:r>
      <w:r w:rsidRPr="005B1672">
        <w:rPr>
          <w:rFonts w:ascii="Book Antiqua" w:hAnsi="Book Antiqua" w:cs="Arial Unicode MS"/>
          <w:kern w:val="2"/>
          <w:lang w:val="en-GB" w:eastAsia="ja-JP"/>
        </w:rPr>
        <w:t xml:space="preserve"> </w:t>
      </w:r>
      <w:r w:rsidRPr="005B1672">
        <w:rPr>
          <w:rFonts w:ascii="Book Antiqua" w:hAnsi="Book Antiqua" w:cs="Arial Unicode MS"/>
          <w:kern w:val="2"/>
          <w:lang w:val="fr-FR" w:eastAsia="ja-JP"/>
        </w:rPr>
        <w:t>All rights reserved</w:t>
      </w:r>
      <w:r w:rsidRPr="005B1672">
        <w:rPr>
          <w:rFonts w:ascii="Book Antiqua" w:hAnsi="Book Antiqua" w:cs="Arial Unicode MS"/>
          <w:kern w:val="2"/>
          <w:lang w:val="fr-FR"/>
        </w:rPr>
        <w:t>.</w:t>
      </w:r>
    </w:p>
    <w:bookmarkEnd w:id="35"/>
    <w:p w14:paraId="36F4B4DE" w14:textId="77777777" w:rsidR="00374029" w:rsidRPr="00AB67EC" w:rsidRDefault="00374029" w:rsidP="00AB67EC">
      <w:pPr>
        <w:spacing w:line="360" w:lineRule="auto"/>
        <w:jc w:val="both"/>
        <w:outlineLvl w:val="0"/>
        <w:rPr>
          <w:rFonts w:ascii="Book Antiqua" w:eastAsia="STHeiti" w:hAnsi="Book Antiqua"/>
          <w:b/>
          <w:color w:val="000000" w:themeColor="text1"/>
        </w:rPr>
      </w:pPr>
    </w:p>
    <w:p w14:paraId="2DD1D0F7" w14:textId="7AAD0823" w:rsidR="00374029" w:rsidRPr="005B1672" w:rsidRDefault="00374029" w:rsidP="00AB67EC">
      <w:pPr>
        <w:spacing w:line="360" w:lineRule="auto"/>
        <w:jc w:val="both"/>
        <w:rPr>
          <w:rFonts w:ascii="Book Antiqua" w:eastAsia="Arial Unicode MS" w:hAnsi="Book Antiqua" w:cs="Arial Unicode MS"/>
          <w:color w:val="000000" w:themeColor="text1"/>
          <w:lang w:val="en"/>
        </w:rPr>
      </w:pPr>
      <w:bookmarkStart w:id="36" w:name="OLE_LINK19"/>
      <w:bookmarkStart w:id="37" w:name="OLE_LINK20"/>
      <w:r w:rsidRPr="00AB67EC">
        <w:rPr>
          <w:rFonts w:ascii="Book Antiqua" w:eastAsia="Arial Unicode MS" w:hAnsi="Book Antiqua" w:cs="Arial Unicode MS"/>
          <w:b/>
          <w:color w:val="000000" w:themeColor="text1"/>
        </w:rPr>
        <w:t>Core tip:</w:t>
      </w:r>
      <w:bookmarkEnd w:id="36"/>
      <w:bookmarkEnd w:id="37"/>
      <w:r w:rsidR="00186925">
        <w:rPr>
          <w:rFonts w:ascii="Book Antiqua" w:hAnsi="Book Antiqua"/>
          <w:color w:val="000000" w:themeColor="text1"/>
        </w:rPr>
        <w:t xml:space="preserve"> </w:t>
      </w:r>
      <w:r w:rsidR="00A345EF" w:rsidRPr="005B1672">
        <w:rPr>
          <w:rFonts w:ascii="Book Antiqua" w:eastAsia="Arial Unicode MS" w:hAnsi="Book Antiqua" w:cs="Arial Unicode MS"/>
          <w:color w:val="000000" w:themeColor="text1"/>
        </w:rPr>
        <w:t xml:space="preserve">In this study, we measured intragastric pressure to observe the effect of </w:t>
      </w:r>
      <w:r w:rsidR="005B1672" w:rsidRPr="00AB67EC">
        <w:rPr>
          <w:rFonts w:ascii="Book Antiqua" w:eastAsia="STHeiti" w:hAnsi="Book Antiqua"/>
          <w:color w:val="000000" w:themeColor="text1"/>
        </w:rPr>
        <w:t>electroacupuncture</w:t>
      </w:r>
      <w:r w:rsidR="005B1672" w:rsidRPr="005B1672">
        <w:rPr>
          <w:rFonts w:ascii="Book Antiqua" w:eastAsia="Arial Unicode MS" w:hAnsi="Book Antiqua" w:cs="Arial Unicode MS"/>
          <w:color w:val="000000" w:themeColor="text1"/>
        </w:rPr>
        <w:t xml:space="preserve"> </w:t>
      </w:r>
      <w:r w:rsidR="005B1672">
        <w:rPr>
          <w:rFonts w:ascii="Book Antiqua" w:eastAsia="Arial Unicode MS" w:hAnsi="Book Antiqua" w:cs="Arial Unicode MS"/>
          <w:color w:val="000000" w:themeColor="text1"/>
        </w:rPr>
        <w:t>(</w:t>
      </w:r>
      <w:r w:rsidR="00A345EF" w:rsidRPr="005B1672">
        <w:rPr>
          <w:rFonts w:ascii="Book Antiqua" w:eastAsia="Arial Unicode MS" w:hAnsi="Book Antiqua" w:cs="Arial Unicode MS"/>
          <w:color w:val="000000" w:themeColor="text1"/>
        </w:rPr>
        <w:t>EA</w:t>
      </w:r>
      <w:r w:rsidR="005B1672">
        <w:rPr>
          <w:rFonts w:ascii="Book Antiqua" w:eastAsia="Arial Unicode MS" w:hAnsi="Book Antiqua" w:cs="Arial Unicode MS"/>
          <w:color w:val="000000" w:themeColor="text1"/>
        </w:rPr>
        <w:t>)</w:t>
      </w:r>
      <w:r w:rsidR="00A345EF" w:rsidRPr="005B1672">
        <w:rPr>
          <w:rFonts w:ascii="Book Antiqua" w:eastAsia="Arial Unicode MS" w:hAnsi="Book Antiqua" w:cs="Arial Unicode MS"/>
          <w:color w:val="000000" w:themeColor="text1"/>
        </w:rPr>
        <w:t xml:space="preserve"> at ST36 on gastric motility at different time intervals. </w:t>
      </w:r>
      <w:r w:rsidR="00A345EF" w:rsidRPr="005B1672">
        <w:rPr>
          <w:rFonts w:ascii="Book Antiqua" w:eastAsia="Arial Unicode MS" w:hAnsi="Book Antiqua" w:cs="Arial Unicode MS"/>
          <w:color w:val="000000" w:themeColor="text1"/>
        </w:rPr>
        <w:lastRenderedPageBreak/>
        <w:t xml:space="preserve">The role of the peripheral autonomic nervous system in EA was determined </w:t>
      </w:r>
      <w:r w:rsidR="00BE7778">
        <w:rPr>
          <w:rFonts w:ascii="Book Antiqua" w:eastAsia="Arial Unicode MS" w:hAnsi="Book Antiqua" w:cs="Arial Unicode MS"/>
          <w:color w:val="000000" w:themeColor="text1"/>
        </w:rPr>
        <w:t>using</w:t>
      </w:r>
      <w:r w:rsidR="00BE7778" w:rsidRPr="005B1672">
        <w:rPr>
          <w:rFonts w:ascii="Book Antiqua" w:eastAsia="Arial Unicode MS" w:hAnsi="Book Antiqua" w:cs="Arial Unicode MS"/>
          <w:color w:val="000000" w:themeColor="text1"/>
        </w:rPr>
        <w:t xml:space="preserve"> </w:t>
      </w:r>
      <w:r w:rsidR="00A345EF" w:rsidRPr="005B1672">
        <w:rPr>
          <w:rFonts w:ascii="Book Antiqua" w:eastAsia="Arial Unicode MS" w:hAnsi="Book Antiqua" w:cs="Arial Unicode MS"/>
          <w:color w:val="000000" w:themeColor="text1"/>
        </w:rPr>
        <w:t xml:space="preserve">the vagus nerve and splanchnic nerve severance model, as well as by detecting peripheral autonomic nerve discharge. M2/3 and β1/2 receptor knockout mouse models were further used to identify autonomic receptor subtypes specifically involved in the regulation of gastric motility. Finally, we studied the role of brainstem neurocircuits during EA at ST36 by detecting </w:t>
      </w:r>
      <w:r w:rsidR="00E62E38" w:rsidRPr="005B1672">
        <w:rPr>
          <w:rFonts w:ascii="Book Antiqua" w:eastAsia="Arial Unicode MS" w:hAnsi="Book Antiqua" w:cs="Arial Unicode MS"/>
          <w:color w:val="000000" w:themeColor="text1"/>
        </w:rPr>
        <w:t xml:space="preserve">the </w:t>
      </w:r>
      <w:r w:rsidR="00A345EF" w:rsidRPr="005B1672">
        <w:rPr>
          <w:rFonts w:ascii="Book Antiqua" w:eastAsia="Arial Unicode MS" w:hAnsi="Book Antiqua" w:cs="Arial Unicode MS"/>
          <w:color w:val="000000" w:themeColor="text1"/>
        </w:rPr>
        <w:t xml:space="preserve">dorsal motor nucleus of the vagus (DMV) neuron discharge and the effect of microinjection of </w:t>
      </w:r>
      <w:r w:rsidR="008A3E81" w:rsidRPr="00AB67EC">
        <w:rPr>
          <w:rFonts w:ascii="Book Antiqua" w:eastAsia="STHeiti" w:hAnsi="Book Antiqua"/>
          <w:color w:val="000000" w:themeColor="text1"/>
        </w:rPr>
        <w:t>γ-aminobutyric acid</w:t>
      </w:r>
      <w:r w:rsidR="00A345EF" w:rsidRPr="005B1672">
        <w:rPr>
          <w:rFonts w:ascii="Book Antiqua" w:eastAsia="Arial Unicode MS" w:hAnsi="Book Antiqua" w:cs="Arial Unicode MS"/>
          <w:color w:val="000000" w:themeColor="text1"/>
        </w:rPr>
        <w:t xml:space="preserve"> and </w:t>
      </w:r>
      <w:r w:rsidR="008A3E81" w:rsidRPr="00AB67EC">
        <w:rPr>
          <w:rFonts w:ascii="Book Antiqua" w:eastAsia="STHeiti" w:hAnsi="Book Antiqua"/>
          <w:color w:val="000000" w:themeColor="text1"/>
        </w:rPr>
        <w:t>glutamate</w:t>
      </w:r>
      <w:r w:rsidR="008A3E81" w:rsidRPr="005B1672">
        <w:rPr>
          <w:rFonts w:ascii="Book Antiqua" w:eastAsia="Arial Unicode MS" w:hAnsi="Book Antiqua" w:cs="Arial Unicode MS"/>
          <w:color w:val="000000" w:themeColor="text1"/>
        </w:rPr>
        <w:t xml:space="preserve"> </w:t>
      </w:r>
      <w:r w:rsidR="00A345EF" w:rsidRPr="005B1672">
        <w:rPr>
          <w:rFonts w:ascii="Book Antiqua" w:eastAsia="Arial Unicode MS" w:hAnsi="Book Antiqua" w:cs="Arial Unicode MS"/>
          <w:color w:val="000000" w:themeColor="text1"/>
        </w:rPr>
        <w:t>to the DMV. Using these approaches, the role of vagovagal and sympathetic reflexes in regulating gastric motility by EA at ST36 was determined.</w:t>
      </w:r>
    </w:p>
    <w:p w14:paraId="654A6FE4" w14:textId="77777777" w:rsidR="00374029" w:rsidRPr="00AB67EC" w:rsidRDefault="00374029" w:rsidP="00AB67EC">
      <w:pPr>
        <w:spacing w:line="360" w:lineRule="auto"/>
        <w:jc w:val="both"/>
        <w:rPr>
          <w:rFonts w:ascii="Book Antiqua" w:hAnsi="Book Antiqua"/>
          <w:color w:val="000000" w:themeColor="text1"/>
          <w:lang w:val="en"/>
        </w:rPr>
      </w:pPr>
    </w:p>
    <w:p w14:paraId="4E6CBA96" w14:textId="30A4539A" w:rsidR="00374029" w:rsidRPr="003A5749" w:rsidRDefault="003A5749" w:rsidP="003A5749">
      <w:pPr>
        <w:spacing w:line="360" w:lineRule="auto"/>
        <w:jc w:val="both"/>
        <w:rPr>
          <w:rFonts w:ascii="Book Antiqua" w:hAnsi="Book Antiqua"/>
          <w:color w:val="000000" w:themeColor="text1"/>
        </w:rPr>
      </w:pPr>
      <w:r w:rsidRPr="00AB67EC">
        <w:rPr>
          <w:rFonts w:ascii="Book Antiqua" w:hAnsi="Book Antiqua"/>
          <w:color w:val="000000" w:themeColor="text1"/>
        </w:rPr>
        <w:t>Lu</w:t>
      </w:r>
      <w:r w:rsidRPr="00AB67EC">
        <w:rPr>
          <w:rFonts w:ascii="Book Antiqua" w:hAnsi="Book Antiqua" w:cs="Garamond-Bold"/>
          <w:bCs/>
          <w:color w:val="000000" w:themeColor="text1"/>
        </w:rPr>
        <w:t xml:space="preserve"> MJ</w:t>
      </w:r>
      <w:r>
        <w:rPr>
          <w:rFonts w:ascii="Book Antiqua" w:hAnsi="Book Antiqua" w:cs="Garamond-Bold"/>
          <w:bCs/>
          <w:color w:val="000000" w:themeColor="text1"/>
        </w:rPr>
        <w:t xml:space="preserve">, </w:t>
      </w:r>
      <w:r w:rsidRPr="00AB67EC">
        <w:rPr>
          <w:rFonts w:ascii="Book Antiqua" w:hAnsi="Book Antiqua"/>
          <w:color w:val="000000" w:themeColor="text1"/>
        </w:rPr>
        <w:t>Yu</w:t>
      </w:r>
      <w:r>
        <w:rPr>
          <w:rFonts w:ascii="Book Antiqua" w:hAnsi="Book Antiqua"/>
          <w:color w:val="000000" w:themeColor="text1"/>
        </w:rPr>
        <w:t xml:space="preserve"> Z, </w:t>
      </w:r>
      <w:r w:rsidRPr="00AB67EC">
        <w:rPr>
          <w:rFonts w:ascii="Book Antiqua" w:hAnsi="Book Antiqua"/>
          <w:color w:val="000000" w:themeColor="text1"/>
        </w:rPr>
        <w:t>He</w:t>
      </w:r>
      <w:r>
        <w:rPr>
          <w:rFonts w:ascii="Book Antiqua" w:hAnsi="Book Antiqua"/>
          <w:color w:val="000000" w:themeColor="text1"/>
        </w:rPr>
        <w:t xml:space="preserve"> Y, </w:t>
      </w:r>
      <w:r w:rsidRPr="00AB67EC">
        <w:rPr>
          <w:rFonts w:ascii="Book Antiqua" w:hAnsi="Book Antiqua"/>
          <w:color w:val="000000" w:themeColor="text1"/>
        </w:rPr>
        <w:t>Yin</w:t>
      </w:r>
      <w:r>
        <w:rPr>
          <w:rFonts w:ascii="Book Antiqua" w:hAnsi="Book Antiqua"/>
          <w:color w:val="000000" w:themeColor="text1"/>
        </w:rPr>
        <w:t xml:space="preserve"> Y, </w:t>
      </w:r>
      <w:r w:rsidRPr="00AB67EC">
        <w:rPr>
          <w:rFonts w:ascii="Book Antiqua" w:hAnsi="Book Antiqua"/>
          <w:color w:val="000000" w:themeColor="text1"/>
        </w:rPr>
        <w:t>Xu</w:t>
      </w:r>
      <w:r>
        <w:rPr>
          <w:rFonts w:ascii="Book Antiqua" w:hAnsi="Book Antiqua"/>
          <w:color w:val="000000" w:themeColor="text1"/>
        </w:rPr>
        <w:t xml:space="preserve"> B.</w:t>
      </w:r>
      <w:r w:rsidRPr="00AB67EC">
        <w:rPr>
          <w:rFonts w:ascii="Book Antiqua" w:hAnsi="Book Antiqua" w:cs="Garamond-Bold"/>
          <w:bCs/>
          <w:color w:val="000000" w:themeColor="text1"/>
        </w:rPr>
        <w:t xml:space="preserve"> </w:t>
      </w:r>
      <w:r w:rsidRPr="003A5749">
        <w:rPr>
          <w:rFonts w:ascii="Book Antiqua" w:hAnsi="Book Antiqua"/>
          <w:color w:val="000000" w:themeColor="text1"/>
        </w:rPr>
        <w:t xml:space="preserve">Electroacupuncture at ST36 modulates gastric motility </w:t>
      </w:r>
      <w:r w:rsidRPr="003A5749">
        <w:rPr>
          <w:rFonts w:ascii="Book Antiqua" w:hAnsi="Book Antiqua"/>
          <w:i/>
          <w:color w:val="000000" w:themeColor="text1"/>
        </w:rPr>
        <w:t>via</w:t>
      </w:r>
      <w:r w:rsidRPr="003A5749">
        <w:rPr>
          <w:rFonts w:ascii="Book Antiqua" w:hAnsi="Book Antiqua"/>
          <w:color w:val="000000" w:themeColor="text1"/>
        </w:rPr>
        <w:t xml:space="preserve"> vagovagal and sympathetic reflexes in rats</w:t>
      </w:r>
      <w:r>
        <w:rPr>
          <w:rFonts w:ascii="Book Antiqua" w:hAnsi="Book Antiqua"/>
          <w:color w:val="000000" w:themeColor="text1"/>
        </w:rPr>
        <w:t xml:space="preserve">. </w:t>
      </w:r>
      <w:r w:rsidRPr="00AB67EC">
        <w:rPr>
          <w:rFonts w:ascii="Book Antiqua" w:eastAsia="Times New Roman" w:hAnsi="Book Antiqua"/>
          <w:i/>
          <w:color w:val="000000" w:themeColor="text1"/>
        </w:rPr>
        <w:t>World J Gastroenterol</w:t>
      </w:r>
      <w:r>
        <w:rPr>
          <w:rFonts w:ascii="Book Antiqua" w:eastAsia="Times New Roman" w:hAnsi="Book Antiqua"/>
          <w:i/>
          <w:color w:val="000000" w:themeColor="text1"/>
        </w:rPr>
        <w:t xml:space="preserve"> </w:t>
      </w:r>
      <w:r>
        <w:rPr>
          <w:rFonts w:ascii="Book Antiqua" w:eastAsia="Times New Roman" w:hAnsi="Book Antiqua"/>
          <w:color w:val="000000" w:themeColor="text1"/>
        </w:rPr>
        <w:t>2019; In press</w:t>
      </w:r>
    </w:p>
    <w:p w14:paraId="545EF951" w14:textId="066C2C25" w:rsidR="00374029" w:rsidRPr="00AB67EC" w:rsidRDefault="00374029" w:rsidP="00AB67EC">
      <w:pPr>
        <w:spacing w:line="360" w:lineRule="auto"/>
        <w:jc w:val="both"/>
        <w:rPr>
          <w:rFonts w:ascii="Book Antiqua" w:eastAsia="STHeiti" w:hAnsi="Book Antiqua"/>
          <w:b/>
          <w:color w:val="000000" w:themeColor="text1"/>
        </w:rPr>
      </w:pPr>
      <w:r w:rsidRPr="00AB67EC">
        <w:rPr>
          <w:rFonts w:ascii="Book Antiqua" w:eastAsia="STHeiti" w:hAnsi="Book Antiqua"/>
          <w:b/>
          <w:color w:val="000000" w:themeColor="text1"/>
        </w:rPr>
        <w:br w:type="page"/>
      </w:r>
    </w:p>
    <w:p w14:paraId="4FE7C310" w14:textId="775D30CC" w:rsidR="00EA326D" w:rsidRPr="00AB67EC" w:rsidRDefault="00F93AB9" w:rsidP="00AB67EC">
      <w:pPr>
        <w:spacing w:line="360" w:lineRule="auto"/>
        <w:jc w:val="both"/>
        <w:outlineLvl w:val="0"/>
        <w:rPr>
          <w:rFonts w:ascii="Book Antiqua" w:eastAsia="STHeiti" w:hAnsi="Book Antiqua"/>
          <w:b/>
          <w:color w:val="000000" w:themeColor="text1"/>
        </w:rPr>
      </w:pPr>
      <w:r w:rsidRPr="00AB67EC">
        <w:rPr>
          <w:rFonts w:ascii="Book Antiqua" w:eastAsia="STHeiti" w:hAnsi="Book Antiqua"/>
          <w:b/>
          <w:color w:val="000000" w:themeColor="text1"/>
        </w:rPr>
        <w:lastRenderedPageBreak/>
        <w:t>INTRODUCTION</w:t>
      </w:r>
    </w:p>
    <w:p w14:paraId="093327E4" w14:textId="4E265600" w:rsidR="00D36F52" w:rsidRPr="00AB67EC" w:rsidRDefault="00D36F52"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t xml:space="preserve">Extrinsic neural inputs originating in the central nervous system (CNS) provide modulation of gastric motility, especially in the upper gastrointestinal tract. In particular, brainstem vagovagal parasympathetic neurocircuits have the most prominent role in the CNS-mediated control of upper gastrointestinal tract </w:t>
      </w:r>
      <w:r w:rsidR="00A345EF" w:rsidRPr="00AB67EC">
        <w:rPr>
          <w:rFonts w:ascii="Book Antiqua" w:eastAsia="STHeiti" w:hAnsi="Book Antiqua"/>
          <w:color w:val="000000" w:themeColor="text1"/>
        </w:rPr>
        <w:t>motility</w:t>
      </w:r>
      <w:r w:rsidR="00A345EF" w:rsidRPr="00AB67EC">
        <w:rPr>
          <w:rFonts w:ascii="Book Antiqua" w:eastAsia="STHeiti" w:hAnsi="Book Antiqua"/>
          <w:color w:val="000000" w:themeColor="text1"/>
          <w:vertAlign w:val="superscript"/>
        </w:rPr>
        <w:t>[</w:t>
      </w:r>
      <w:r w:rsidR="00155E9E" w:rsidRPr="00AB67EC">
        <w:rPr>
          <w:rFonts w:ascii="Book Antiqua" w:eastAsia="STHeiti" w:hAnsi="Book Antiqua"/>
          <w:color w:val="000000" w:themeColor="text1"/>
          <w:vertAlign w:val="superscript"/>
        </w:rPr>
        <w:t>1</w:t>
      </w:r>
      <w:r w:rsidR="00A345EF" w:rsidRPr="00AB67EC">
        <w:rPr>
          <w:rFonts w:ascii="Book Antiqua" w:eastAsia="STHeiti" w:hAnsi="Book Antiqua"/>
          <w:color w:val="000000" w:themeColor="text1"/>
          <w:vertAlign w:val="superscript"/>
        </w:rPr>
        <w:t>]</w:t>
      </w:r>
      <w:r w:rsidRPr="00AB67EC">
        <w:rPr>
          <w:rFonts w:ascii="Book Antiqua" w:eastAsia="STHeiti" w:hAnsi="Book Antiqua"/>
          <w:color w:val="000000" w:themeColor="text1"/>
        </w:rPr>
        <w:t>.</w:t>
      </w:r>
      <w:r w:rsidRPr="00AB67EC">
        <w:rPr>
          <w:rFonts w:ascii="Book Antiqua" w:hAnsi="Book Antiqua"/>
          <w:color w:val="000000" w:themeColor="text1"/>
        </w:rPr>
        <w:t xml:space="preserve"> </w:t>
      </w:r>
      <w:r w:rsidRPr="00AB67EC">
        <w:rPr>
          <w:rFonts w:ascii="Book Antiqua" w:eastAsia="STHeiti" w:hAnsi="Book Antiqua"/>
          <w:color w:val="000000" w:themeColor="text1"/>
        </w:rPr>
        <w:t>Vagovagal neurocircuits comprise the nucleus tractus solitarius (NTS), the dorsal motor</w:t>
      </w:r>
      <w:r w:rsidR="00E37E2D"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nucleus of the vagus (DMV)</w:t>
      </w:r>
      <w:r w:rsidR="006035A6">
        <w:rPr>
          <w:rFonts w:ascii="Book Antiqua" w:eastAsia="STHeiti" w:hAnsi="Book Antiqua"/>
          <w:color w:val="000000" w:themeColor="text1"/>
        </w:rPr>
        <w:t>,</w:t>
      </w:r>
      <w:r w:rsidRPr="00AB67EC">
        <w:rPr>
          <w:rFonts w:ascii="Book Antiqua" w:eastAsia="STHeiti" w:hAnsi="Book Antiqua"/>
          <w:color w:val="000000" w:themeColor="text1"/>
        </w:rPr>
        <w:t xml:space="preserve"> and the nucleus ambiguous.</w:t>
      </w:r>
      <w:r w:rsidRPr="00AB67EC">
        <w:rPr>
          <w:rFonts w:ascii="Book Antiqua" w:hAnsi="Book Antiqua"/>
          <w:color w:val="000000" w:themeColor="text1"/>
        </w:rPr>
        <w:t xml:space="preserve"> </w:t>
      </w:r>
      <w:r w:rsidR="006035A6">
        <w:rPr>
          <w:rFonts w:ascii="Book Antiqua" w:hAnsi="Book Antiqua"/>
          <w:color w:val="000000" w:themeColor="text1"/>
        </w:rPr>
        <w:t xml:space="preserve">The </w:t>
      </w:r>
      <w:r w:rsidRPr="00AB67EC">
        <w:rPr>
          <w:rFonts w:ascii="Book Antiqua" w:eastAsia="STHeiti" w:hAnsi="Book Antiqua"/>
          <w:color w:val="000000" w:themeColor="text1"/>
        </w:rPr>
        <w:t>DMV is the nuclei of origin of vagal motor fib</w:t>
      </w:r>
      <w:r w:rsidR="00A42019" w:rsidRPr="00AB67EC">
        <w:rPr>
          <w:rFonts w:ascii="Book Antiqua" w:eastAsia="STHeiti" w:hAnsi="Book Antiqua"/>
          <w:color w:val="000000" w:themeColor="text1"/>
        </w:rPr>
        <w:t>er</w:t>
      </w:r>
      <w:r w:rsidRPr="00AB67EC">
        <w:rPr>
          <w:rFonts w:ascii="Book Antiqua" w:eastAsia="STHeiti" w:hAnsi="Book Antiqua"/>
          <w:color w:val="000000" w:themeColor="text1"/>
        </w:rPr>
        <w:t>s. The efferent fibe</w:t>
      </w:r>
      <w:r w:rsidR="00F41659" w:rsidRPr="00AB67EC">
        <w:rPr>
          <w:rFonts w:ascii="Book Antiqua" w:eastAsia="STHeiti" w:hAnsi="Book Antiqua"/>
          <w:color w:val="000000" w:themeColor="text1"/>
        </w:rPr>
        <w:t>r</w:t>
      </w:r>
      <w:r w:rsidRPr="00AB67EC">
        <w:rPr>
          <w:rFonts w:ascii="Book Antiqua" w:eastAsia="STHeiti" w:hAnsi="Book Antiqua"/>
          <w:color w:val="000000" w:themeColor="text1"/>
        </w:rPr>
        <w:t xml:space="preserve">s from the DMV form synaptic contacts with postganglionic neurons located in the target organ </w:t>
      </w:r>
      <w:r w:rsidR="00E37E2D" w:rsidRPr="00AB67EC">
        <w:rPr>
          <w:rFonts w:ascii="Book Antiqua" w:eastAsia="STHeiti" w:hAnsi="Book Antiqua"/>
          <w:color w:val="000000" w:themeColor="text1"/>
        </w:rPr>
        <w:t>which</w:t>
      </w:r>
      <w:r w:rsidRPr="00AB67EC">
        <w:rPr>
          <w:rFonts w:ascii="Book Antiqua" w:eastAsia="STHeiti" w:hAnsi="Book Antiqua"/>
          <w:color w:val="000000" w:themeColor="text1"/>
        </w:rPr>
        <w:t xml:space="preserve"> modulate gastric motility.</w:t>
      </w:r>
    </w:p>
    <w:p w14:paraId="0386C3DA" w14:textId="5B1E2BB6" w:rsidR="00EA326D" w:rsidRPr="00AB67EC" w:rsidRDefault="007B77D5" w:rsidP="00F93AB9">
      <w:pPr>
        <w:spacing w:line="360" w:lineRule="auto"/>
        <w:ind w:firstLineChars="100" w:firstLine="240"/>
        <w:jc w:val="both"/>
        <w:rPr>
          <w:rFonts w:ascii="Book Antiqua" w:eastAsia="STHeiti" w:hAnsi="Book Antiqua"/>
          <w:color w:val="000000" w:themeColor="text1"/>
        </w:rPr>
      </w:pPr>
      <w:r w:rsidRPr="00AB67EC">
        <w:rPr>
          <w:rFonts w:ascii="Book Antiqua" w:eastAsia="STHeiti" w:hAnsi="Book Antiqua"/>
          <w:color w:val="000000" w:themeColor="text1"/>
        </w:rPr>
        <w:t>Ga</w:t>
      </w:r>
      <w:r w:rsidR="00EA326D" w:rsidRPr="00AB67EC">
        <w:rPr>
          <w:rFonts w:ascii="Book Antiqua" w:eastAsia="STHeiti" w:hAnsi="Book Antiqua"/>
          <w:color w:val="000000" w:themeColor="text1"/>
        </w:rPr>
        <w:t xml:space="preserve">stric </w:t>
      </w:r>
      <w:r w:rsidRPr="00AB67EC">
        <w:rPr>
          <w:rFonts w:ascii="Book Antiqua" w:eastAsia="STHeiti" w:hAnsi="Book Antiqua"/>
          <w:color w:val="000000" w:themeColor="text1"/>
        </w:rPr>
        <w:t>dysmotility</w:t>
      </w:r>
      <w:r w:rsidR="00EA326D" w:rsidRPr="00AB67EC">
        <w:rPr>
          <w:rFonts w:ascii="Book Antiqua" w:eastAsia="STHeiti" w:hAnsi="Book Antiqua"/>
          <w:color w:val="000000" w:themeColor="text1"/>
        </w:rPr>
        <w:t xml:space="preserve"> is a common symptom of gastrointestinal diseases such as functional dyspepsia and diabetic gastroparesis. </w:t>
      </w:r>
      <w:r w:rsidR="00E96BF6" w:rsidRPr="00AB67EC">
        <w:rPr>
          <w:rFonts w:ascii="Book Antiqua" w:eastAsia="STHeiti" w:hAnsi="Book Antiqua"/>
          <w:color w:val="000000" w:themeColor="text1"/>
        </w:rPr>
        <w:t>A</w:t>
      </w:r>
      <w:r w:rsidR="00EA326D" w:rsidRPr="00AB67EC">
        <w:rPr>
          <w:rFonts w:ascii="Book Antiqua" w:eastAsia="STHeiti" w:hAnsi="Book Antiqua"/>
          <w:color w:val="000000" w:themeColor="text1"/>
        </w:rPr>
        <w:t xml:space="preserve">lthough </w:t>
      </w:r>
      <w:r w:rsidR="00E63FE4" w:rsidRPr="00AB67EC">
        <w:rPr>
          <w:rFonts w:ascii="Book Antiqua" w:eastAsia="STHeiti" w:hAnsi="Book Antiqua"/>
          <w:color w:val="000000" w:themeColor="text1"/>
        </w:rPr>
        <w:t>cisapride</w:t>
      </w:r>
      <w:r w:rsidR="00EA326D" w:rsidRPr="00AB67EC">
        <w:rPr>
          <w:rFonts w:ascii="Book Antiqua" w:eastAsia="STHeiti" w:hAnsi="Book Antiqua"/>
          <w:color w:val="000000" w:themeColor="text1"/>
        </w:rPr>
        <w:t xml:space="preserve"> and domperidone can promote gastric motility</w:t>
      </w:r>
      <w:r w:rsidR="00E96BF6" w:rsidRPr="00AB67EC">
        <w:rPr>
          <w:rFonts w:ascii="Book Antiqua" w:eastAsia="STHeiti" w:hAnsi="Book Antiqua"/>
          <w:color w:val="000000" w:themeColor="text1"/>
        </w:rPr>
        <w:t xml:space="preserve"> in patients with insufficient gastric motility</w:t>
      </w:r>
      <w:r w:rsidR="00EA326D" w:rsidRPr="00AB67EC">
        <w:rPr>
          <w:rFonts w:ascii="Book Antiqua" w:eastAsia="STHeiti" w:hAnsi="Book Antiqua"/>
          <w:color w:val="000000" w:themeColor="text1"/>
        </w:rPr>
        <w:t xml:space="preserve">, adverse </w:t>
      </w:r>
      <w:r w:rsidR="00E96BF6" w:rsidRPr="00AB67EC">
        <w:rPr>
          <w:rFonts w:ascii="Book Antiqua" w:eastAsia="STHeiti" w:hAnsi="Book Antiqua"/>
          <w:color w:val="000000" w:themeColor="text1"/>
        </w:rPr>
        <w:t xml:space="preserve">cardiac </w:t>
      </w:r>
      <w:r w:rsidR="00EA326D" w:rsidRPr="00AB67EC">
        <w:rPr>
          <w:rFonts w:ascii="Book Antiqua" w:eastAsia="STHeiti" w:hAnsi="Book Antiqua"/>
          <w:color w:val="000000" w:themeColor="text1"/>
        </w:rPr>
        <w:t>reactions are often reported in the clinic</w:t>
      </w:r>
      <w:r w:rsidR="00A345EF" w:rsidRPr="00AB67EC">
        <w:rPr>
          <w:rFonts w:ascii="Book Antiqua" w:eastAsia="STHeiti" w:hAnsi="Book Antiqua"/>
          <w:color w:val="000000" w:themeColor="text1"/>
          <w:vertAlign w:val="superscript"/>
        </w:rPr>
        <w:t>[</w:t>
      </w:r>
      <w:r w:rsidR="005841CA" w:rsidRPr="00AB67EC">
        <w:rPr>
          <w:rFonts w:ascii="Book Antiqua" w:eastAsia="STHeiti" w:hAnsi="Book Antiqua"/>
          <w:color w:val="000000" w:themeColor="text1"/>
          <w:vertAlign w:val="superscript"/>
        </w:rPr>
        <w:t>2</w:t>
      </w:r>
      <w:r w:rsidR="00EA326D" w:rsidRPr="00AB67EC">
        <w:rPr>
          <w:rFonts w:ascii="Book Antiqua" w:eastAsia="STHeiti" w:hAnsi="Book Antiqua"/>
          <w:color w:val="000000" w:themeColor="text1"/>
          <w:vertAlign w:val="superscript"/>
        </w:rPr>
        <w:t>-</w:t>
      </w:r>
      <w:r w:rsidR="005841CA" w:rsidRPr="00AB67EC">
        <w:rPr>
          <w:rFonts w:ascii="Book Antiqua" w:eastAsia="STHeiti" w:hAnsi="Book Antiqua"/>
          <w:color w:val="000000" w:themeColor="text1"/>
          <w:vertAlign w:val="superscript"/>
        </w:rPr>
        <w:t>5</w:t>
      </w:r>
      <w:r w:rsidR="00A345EF" w:rsidRPr="00AB67EC">
        <w:rPr>
          <w:rFonts w:ascii="Book Antiqua" w:eastAsia="STHeiti" w:hAnsi="Book Antiqua"/>
          <w:color w:val="000000" w:themeColor="text1"/>
          <w:vertAlign w:val="superscript"/>
        </w:rPr>
        <w:t>]</w:t>
      </w:r>
      <w:r w:rsidR="00EA326D" w:rsidRPr="00AB67EC">
        <w:rPr>
          <w:rFonts w:ascii="Book Antiqua" w:eastAsia="STHeiti" w:hAnsi="Book Antiqua"/>
          <w:color w:val="000000" w:themeColor="text1"/>
        </w:rPr>
        <w:t>.</w:t>
      </w:r>
      <w:r w:rsidR="00F93AB9">
        <w:rPr>
          <w:rFonts w:ascii="Book Antiqua" w:eastAsia="STHeiti" w:hAnsi="Book Antiqua" w:hint="eastAsia"/>
          <w:color w:val="000000" w:themeColor="text1"/>
        </w:rPr>
        <w:t xml:space="preserve"> </w:t>
      </w:r>
      <w:r w:rsidR="00F93AB9" w:rsidRPr="003A5749">
        <w:rPr>
          <w:rFonts w:ascii="Book Antiqua" w:hAnsi="Book Antiqua"/>
          <w:color w:val="000000" w:themeColor="text1"/>
        </w:rPr>
        <w:t>Electroacupuncture</w:t>
      </w:r>
      <w:r w:rsidR="00F93AB9" w:rsidRPr="00AB67EC">
        <w:rPr>
          <w:rFonts w:ascii="Book Antiqua" w:eastAsia="STHeiti" w:hAnsi="Book Antiqua"/>
          <w:color w:val="000000" w:themeColor="text1"/>
        </w:rPr>
        <w:t xml:space="preserve"> </w:t>
      </w:r>
      <w:r w:rsidR="00F93AB9">
        <w:rPr>
          <w:rFonts w:ascii="Book Antiqua" w:eastAsia="STHeiti" w:hAnsi="Book Antiqua"/>
          <w:color w:val="000000" w:themeColor="text1"/>
        </w:rPr>
        <w:t>(</w:t>
      </w:r>
      <w:r w:rsidR="00A94C38" w:rsidRPr="00AB67EC">
        <w:rPr>
          <w:rFonts w:ascii="Book Antiqua" w:eastAsia="STHeiti" w:hAnsi="Book Antiqua"/>
          <w:color w:val="000000" w:themeColor="text1"/>
        </w:rPr>
        <w:t>EA</w:t>
      </w:r>
      <w:r w:rsidR="00F93AB9">
        <w:rPr>
          <w:rFonts w:ascii="Book Antiqua" w:eastAsia="STHeiti" w:hAnsi="Book Antiqua"/>
          <w:color w:val="000000" w:themeColor="text1"/>
        </w:rPr>
        <w:t>)</w:t>
      </w:r>
      <w:r w:rsidR="00EA326D" w:rsidRPr="00AB67EC">
        <w:rPr>
          <w:rFonts w:ascii="Book Antiqua" w:eastAsia="STHeiti" w:hAnsi="Book Antiqua"/>
          <w:color w:val="000000" w:themeColor="text1"/>
        </w:rPr>
        <w:t xml:space="preserve"> is widely used in clinical practice </w:t>
      </w:r>
      <w:r w:rsidR="00E96BF6" w:rsidRPr="00AB67EC">
        <w:rPr>
          <w:rFonts w:ascii="Book Antiqua" w:eastAsia="STHeiti" w:hAnsi="Book Antiqua"/>
          <w:color w:val="000000" w:themeColor="text1"/>
        </w:rPr>
        <w:t>due to</w:t>
      </w:r>
      <w:r w:rsidR="00EA326D" w:rsidRPr="00AB67EC">
        <w:rPr>
          <w:rFonts w:ascii="Book Antiqua" w:eastAsia="STHeiti" w:hAnsi="Book Antiqua"/>
          <w:color w:val="000000" w:themeColor="text1"/>
        </w:rPr>
        <w:t xml:space="preserve"> its safety, high effic</w:t>
      </w:r>
      <w:r w:rsidR="00E96BF6" w:rsidRPr="00AB67EC">
        <w:rPr>
          <w:rFonts w:ascii="Book Antiqua" w:eastAsia="STHeiti" w:hAnsi="Book Antiqua"/>
          <w:color w:val="000000" w:themeColor="text1"/>
        </w:rPr>
        <w:t>acy,</w:t>
      </w:r>
      <w:r w:rsidR="00EA326D" w:rsidRPr="00AB67EC">
        <w:rPr>
          <w:rFonts w:ascii="Book Antiqua" w:eastAsia="STHeiti" w:hAnsi="Book Antiqua"/>
          <w:color w:val="000000" w:themeColor="text1"/>
        </w:rPr>
        <w:t xml:space="preserve"> and low toxicity. Studies have shown that </w:t>
      </w:r>
      <w:r w:rsidR="00A94C38" w:rsidRPr="00AB67EC">
        <w:rPr>
          <w:rFonts w:ascii="Book Antiqua" w:eastAsia="STHeiti" w:hAnsi="Book Antiqua"/>
          <w:color w:val="000000" w:themeColor="text1"/>
        </w:rPr>
        <w:t>EA</w:t>
      </w:r>
      <w:r w:rsidR="00EC5993"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at ST36 can significantly improve gastrointestinal symptoms, especially in promoting gastrointestinal motility</w:t>
      </w:r>
      <w:r w:rsidR="00057E60" w:rsidRPr="00AB67EC">
        <w:rPr>
          <w:rFonts w:ascii="Book Antiqua" w:eastAsia="STHeiti" w:hAnsi="Book Antiqua"/>
          <w:color w:val="000000" w:themeColor="text1"/>
          <w:vertAlign w:val="superscript"/>
        </w:rPr>
        <w:t>[</w:t>
      </w:r>
      <w:r w:rsidR="005841CA" w:rsidRPr="00AB67EC">
        <w:rPr>
          <w:rFonts w:ascii="Book Antiqua" w:eastAsia="STHeiti" w:hAnsi="Book Antiqua"/>
          <w:color w:val="000000" w:themeColor="text1"/>
          <w:vertAlign w:val="superscript"/>
        </w:rPr>
        <w:t>6</w:t>
      </w:r>
      <w:r w:rsidR="00E941B7" w:rsidRPr="00AB67EC">
        <w:rPr>
          <w:rFonts w:ascii="Book Antiqua" w:eastAsia="STHeiti" w:hAnsi="Book Antiqua"/>
          <w:color w:val="000000" w:themeColor="text1"/>
          <w:vertAlign w:val="superscript"/>
        </w:rPr>
        <w:t>-</w:t>
      </w:r>
      <w:r w:rsidR="005841CA" w:rsidRPr="00AB67EC">
        <w:rPr>
          <w:rFonts w:ascii="Book Antiqua" w:eastAsia="STHeiti" w:hAnsi="Book Antiqua"/>
          <w:color w:val="000000" w:themeColor="text1"/>
          <w:vertAlign w:val="superscript"/>
        </w:rPr>
        <w:t>9</w:t>
      </w:r>
      <w:r w:rsidR="00057E60" w:rsidRPr="00AB67EC">
        <w:rPr>
          <w:rFonts w:ascii="Book Antiqua" w:eastAsia="STHeiti" w:hAnsi="Book Antiqua"/>
          <w:color w:val="000000" w:themeColor="text1"/>
          <w:vertAlign w:val="superscript"/>
        </w:rPr>
        <w:t>]</w:t>
      </w:r>
      <w:r w:rsidR="00EA326D" w:rsidRPr="00AB67EC">
        <w:rPr>
          <w:rFonts w:ascii="Book Antiqua" w:eastAsia="STHeiti" w:hAnsi="Book Antiqua"/>
          <w:color w:val="000000" w:themeColor="text1"/>
        </w:rPr>
        <w:t>. However, the</w:t>
      </w:r>
      <w:r w:rsidR="00147816" w:rsidRPr="00AB67EC">
        <w:rPr>
          <w:rFonts w:ascii="Book Antiqua" w:eastAsia="STHeiti" w:hAnsi="Book Antiqua"/>
          <w:color w:val="000000" w:themeColor="text1"/>
        </w:rPr>
        <w:t xml:space="preserve"> mechanism underlying its efficacy remain exploring</w:t>
      </w:r>
      <w:r w:rsidR="00EA326D" w:rsidRPr="00AB67EC">
        <w:rPr>
          <w:rFonts w:ascii="Book Antiqua" w:eastAsia="STHeiti" w:hAnsi="Book Antiqua"/>
          <w:color w:val="000000" w:themeColor="text1"/>
        </w:rPr>
        <w:t xml:space="preserve">. Most studies have shown that </w:t>
      </w:r>
      <w:r w:rsidR="00A94C38" w:rsidRPr="00AB67EC">
        <w:rPr>
          <w:rFonts w:ascii="Book Antiqua" w:eastAsia="STHeiti" w:hAnsi="Book Antiqua"/>
          <w:color w:val="000000" w:themeColor="text1"/>
        </w:rPr>
        <w:t>EA</w:t>
      </w:r>
      <w:r w:rsidR="00EA326D" w:rsidRPr="00AB67EC">
        <w:rPr>
          <w:rFonts w:ascii="Book Antiqua" w:eastAsia="STHeiti" w:hAnsi="Book Antiqua"/>
          <w:color w:val="000000" w:themeColor="text1"/>
        </w:rPr>
        <w:t xml:space="preserve"> at ST36 is closely related to vagus nerve</w:t>
      </w:r>
      <w:r w:rsidR="00E96BF6" w:rsidRPr="00AB67EC">
        <w:rPr>
          <w:rFonts w:ascii="Book Antiqua" w:eastAsia="STHeiti" w:hAnsi="Book Antiqua"/>
          <w:color w:val="000000" w:themeColor="text1"/>
        </w:rPr>
        <w:t xml:space="preserve"> activity</w:t>
      </w:r>
      <w:r w:rsidR="00EA326D" w:rsidRPr="00AB67EC">
        <w:rPr>
          <w:rFonts w:ascii="Book Antiqua" w:eastAsia="STHeiti" w:hAnsi="Book Antiqua"/>
          <w:color w:val="000000" w:themeColor="text1"/>
        </w:rPr>
        <w:t xml:space="preserve">, </w:t>
      </w:r>
      <w:r w:rsidR="00774494" w:rsidRPr="00AB67EC">
        <w:rPr>
          <w:rFonts w:ascii="Book Antiqua" w:eastAsia="STHeiti" w:hAnsi="Book Antiqua"/>
          <w:color w:val="000000" w:themeColor="text1"/>
        </w:rPr>
        <w:t xml:space="preserve">especially the </w:t>
      </w:r>
      <w:r w:rsidR="009D0872" w:rsidRPr="00AB67EC">
        <w:rPr>
          <w:rFonts w:ascii="Book Antiqua" w:eastAsia="STHeiti" w:hAnsi="Book Antiqua"/>
          <w:color w:val="000000" w:themeColor="text1"/>
        </w:rPr>
        <w:t>dorsal vagal complex of</w:t>
      </w:r>
      <w:r w:rsidR="00774494" w:rsidRPr="00AB67EC">
        <w:rPr>
          <w:rFonts w:ascii="Book Antiqua" w:eastAsia="STHeiti" w:hAnsi="Book Antiqua"/>
          <w:color w:val="000000" w:themeColor="text1"/>
        </w:rPr>
        <w:t xml:space="preserve"> </w:t>
      </w:r>
      <w:r w:rsidR="009D0872" w:rsidRPr="00AB67EC">
        <w:rPr>
          <w:rFonts w:ascii="Book Antiqua" w:eastAsia="STHeiti" w:hAnsi="Book Antiqua"/>
          <w:color w:val="000000" w:themeColor="text1"/>
        </w:rPr>
        <w:t>the neural pathway</w:t>
      </w:r>
      <w:r w:rsidR="00057E60" w:rsidRPr="00AB67EC">
        <w:rPr>
          <w:rFonts w:ascii="Book Antiqua" w:eastAsia="STHeiti" w:hAnsi="Book Antiqua"/>
          <w:color w:val="000000" w:themeColor="text1"/>
          <w:vertAlign w:val="superscript"/>
        </w:rPr>
        <w:t>[</w:t>
      </w:r>
      <w:r w:rsidR="005841CA" w:rsidRPr="00AB67EC">
        <w:rPr>
          <w:rFonts w:ascii="Book Antiqua" w:eastAsia="STHeiti" w:hAnsi="Book Antiqua"/>
          <w:color w:val="000000" w:themeColor="text1"/>
          <w:vertAlign w:val="superscript"/>
        </w:rPr>
        <w:t>10</w:t>
      </w:r>
      <w:r w:rsidR="00EA326D" w:rsidRPr="00AB67EC">
        <w:rPr>
          <w:rFonts w:ascii="Book Antiqua" w:eastAsia="STHeiti" w:hAnsi="Book Antiqua"/>
          <w:color w:val="000000" w:themeColor="text1"/>
          <w:vertAlign w:val="superscript"/>
        </w:rPr>
        <w:t>-</w:t>
      </w:r>
      <w:r w:rsidR="00C86F92" w:rsidRPr="00AB67EC">
        <w:rPr>
          <w:rFonts w:ascii="Book Antiqua" w:eastAsia="STHeiti" w:hAnsi="Book Antiqua"/>
          <w:color w:val="000000" w:themeColor="text1"/>
          <w:vertAlign w:val="superscript"/>
        </w:rPr>
        <w:t>1</w:t>
      </w:r>
      <w:r w:rsidR="005841CA" w:rsidRPr="00AB67EC">
        <w:rPr>
          <w:rFonts w:ascii="Book Antiqua" w:eastAsia="STHeiti" w:hAnsi="Book Antiqua"/>
          <w:color w:val="000000" w:themeColor="text1"/>
          <w:vertAlign w:val="superscript"/>
        </w:rPr>
        <w:t>3</w:t>
      </w:r>
      <w:r w:rsidR="00057E60" w:rsidRPr="00AB67EC">
        <w:rPr>
          <w:rFonts w:ascii="Book Antiqua" w:eastAsia="STHeiti" w:hAnsi="Book Antiqua"/>
          <w:color w:val="000000" w:themeColor="text1"/>
          <w:vertAlign w:val="superscript"/>
        </w:rPr>
        <w:t>]</w:t>
      </w:r>
      <w:r w:rsidR="00EA326D" w:rsidRPr="00AB67EC">
        <w:rPr>
          <w:rFonts w:ascii="Book Antiqua" w:eastAsia="STHeiti" w:hAnsi="Book Antiqua"/>
          <w:color w:val="000000" w:themeColor="text1"/>
        </w:rPr>
        <w:t xml:space="preserve">. </w:t>
      </w:r>
    </w:p>
    <w:p w14:paraId="6414337F" w14:textId="2F7FCED8" w:rsidR="00EA326D" w:rsidRPr="00AB67EC" w:rsidRDefault="00EA326D" w:rsidP="00BA3CF5">
      <w:pPr>
        <w:spacing w:line="360" w:lineRule="auto"/>
        <w:ind w:firstLineChars="100" w:firstLine="240"/>
        <w:jc w:val="both"/>
        <w:rPr>
          <w:rFonts w:ascii="Book Antiqua" w:eastAsia="STHeiti" w:hAnsi="Book Antiqua"/>
          <w:color w:val="000000" w:themeColor="text1"/>
        </w:rPr>
      </w:pPr>
      <w:r w:rsidRPr="00AB67EC">
        <w:rPr>
          <w:rFonts w:ascii="Book Antiqua" w:eastAsia="STHeiti" w:hAnsi="Book Antiqua"/>
          <w:color w:val="000000" w:themeColor="text1"/>
        </w:rPr>
        <w:t xml:space="preserve">In this study, </w:t>
      </w:r>
      <w:r w:rsidR="00150F3D" w:rsidRPr="00AB67EC">
        <w:rPr>
          <w:rFonts w:ascii="Book Antiqua" w:eastAsia="STHeiti" w:hAnsi="Book Antiqua"/>
          <w:color w:val="000000" w:themeColor="text1"/>
        </w:rPr>
        <w:t xml:space="preserve">we measured </w:t>
      </w:r>
      <w:r w:rsidRPr="00AB67EC">
        <w:rPr>
          <w:rFonts w:ascii="Book Antiqua" w:eastAsia="STHeiti" w:hAnsi="Book Antiqua"/>
          <w:color w:val="000000" w:themeColor="text1"/>
        </w:rPr>
        <w:t xml:space="preserve">intragastric pressure to observe the effect of EA at ST36 on gastric motility </w:t>
      </w:r>
      <w:r w:rsidR="00150F3D" w:rsidRPr="00AB67EC">
        <w:rPr>
          <w:rFonts w:ascii="Book Antiqua" w:eastAsia="STHeiti" w:hAnsi="Book Antiqua"/>
          <w:color w:val="000000" w:themeColor="text1"/>
        </w:rPr>
        <w:t>at different time intervals</w:t>
      </w:r>
      <w:r w:rsidRPr="00AB67EC">
        <w:rPr>
          <w:rFonts w:ascii="Book Antiqua" w:eastAsia="STHeiti" w:hAnsi="Book Antiqua"/>
          <w:color w:val="000000" w:themeColor="text1"/>
        </w:rPr>
        <w:t xml:space="preserve">. The role of </w:t>
      </w:r>
      <w:r w:rsidR="00150F3D" w:rsidRPr="00AB67EC">
        <w:rPr>
          <w:rFonts w:ascii="Book Antiqua" w:eastAsia="STHeiti" w:hAnsi="Book Antiqua"/>
          <w:color w:val="000000" w:themeColor="text1"/>
        </w:rPr>
        <w:t xml:space="preserve">the </w:t>
      </w:r>
      <w:r w:rsidRPr="00AB67EC">
        <w:rPr>
          <w:rFonts w:ascii="Book Antiqua" w:eastAsia="STHeiti" w:hAnsi="Book Antiqua"/>
          <w:color w:val="000000" w:themeColor="text1"/>
        </w:rPr>
        <w:t>peripheral autonomic nerv</w:t>
      </w:r>
      <w:r w:rsidR="00150F3D" w:rsidRPr="00AB67EC">
        <w:rPr>
          <w:rFonts w:ascii="Book Antiqua" w:eastAsia="STHeiti" w:hAnsi="Book Antiqua"/>
          <w:color w:val="000000" w:themeColor="text1"/>
        </w:rPr>
        <w:t>ous system</w:t>
      </w:r>
      <w:r w:rsidRPr="00AB67EC">
        <w:rPr>
          <w:rFonts w:ascii="Book Antiqua" w:eastAsia="STHeiti" w:hAnsi="Book Antiqua"/>
          <w:color w:val="000000" w:themeColor="text1"/>
        </w:rPr>
        <w:t xml:space="preserve"> in EA was determined </w:t>
      </w:r>
      <w:r w:rsidR="003B53BE">
        <w:rPr>
          <w:rFonts w:ascii="Book Antiqua" w:eastAsia="STHeiti" w:hAnsi="Book Antiqua"/>
          <w:color w:val="000000" w:themeColor="text1"/>
        </w:rPr>
        <w:t>using</w:t>
      </w:r>
      <w:r w:rsidR="003B53BE"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the vagus nerve and splanchnic nerve severance model, </w:t>
      </w:r>
      <w:r w:rsidR="00150F3D" w:rsidRPr="00AB67EC">
        <w:rPr>
          <w:rFonts w:ascii="Book Antiqua" w:eastAsia="STHeiti" w:hAnsi="Book Antiqua"/>
          <w:color w:val="000000" w:themeColor="text1"/>
        </w:rPr>
        <w:t xml:space="preserve">as well as </w:t>
      </w:r>
      <w:r w:rsidRPr="00AB67EC">
        <w:rPr>
          <w:rFonts w:ascii="Book Antiqua" w:eastAsia="STHeiti" w:hAnsi="Book Antiqua"/>
          <w:color w:val="000000" w:themeColor="text1"/>
        </w:rPr>
        <w:t>by detecting peripheral autonomic nerve discharge</w:t>
      </w:r>
      <w:r w:rsidR="00150F3D" w:rsidRPr="00AB67EC">
        <w:rPr>
          <w:rFonts w:ascii="Book Antiqua" w:eastAsia="STHeiti" w:hAnsi="Book Antiqua"/>
          <w:color w:val="000000" w:themeColor="text1"/>
        </w:rPr>
        <w:t>.</w:t>
      </w:r>
      <w:r w:rsidRPr="00AB67EC">
        <w:rPr>
          <w:rFonts w:ascii="Book Antiqua" w:eastAsia="STHeiti" w:hAnsi="Book Antiqua"/>
          <w:color w:val="000000" w:themeColor="text1"/>
        </w:rPr>
        <w:t xml:space="preserve"> M2</w:t>
      </w:r>
      <w:r w:rsidR="00EC5993" w:rsidRPr="00AB67EC">
        <w:rPr>
          <w:rFonts w:ascii="Book Antiqua" w:eastAsia="STHeiti" w:hAnsi="Book Antiqua"/>
          <w:color w:val="000000" w:themeColor="text1"/>
        </w:rPr>
        <w:t>/</w:t>
      </w:r>
      <w:r w:rsidRPr="00AB67EC">
        <w:rPr>
          <w:rFonts w:ascii="Book Antiqua" w:eastAsia="STHeiti" w:hAnsi="Book Antiqua"/>
          <w:color w:val="000000" w:themeColor="text1"/>
        </w:rPr>
        <w:t>3</w:t>
      </w:r>
      <w:r w:rsidR="00150F3D" w:rsidRPr="00AB67EC">
        <w:rPr>
          <w:rFonts w:ascii="Book Antiqua" w:eastAsia="STHeiti" w:hAnsi="Book Antiqua"/>
          <w:color w:val="000000" w:themeColor="text1"/>
        </w:rPr>
        <w:t xml:space="preserve"> and</w:t>
      </w:r>
      <w:r w:rsidRPr="00AB67EC">
        <w:rPr>
          <w:rFonts w:ascii="Book Antiqua" w:eastAsia="STHeiti" w:hAnsi="Book Antiqua"/>
          <w:color w:val="000000" w:themeColor="text1"/>
        </w:rPr>
        <w:t xml:space="preserve"> β1</w:t>
      </w:r>
      <w:r w:rsidR="00EC5993" w:rsidRPr="00AB67EC">
        <w:rPr>
          <w:rFonts w:ascii="Book Antiqua" w:eastAsia="STHeiti" w:hAnsi="Book Antiqua"/>
          <w:color w:val="000000" w:themeColor="text1"/>
        </w:rPr>
        <w:t>/</w:t>
      </w:r>
      <w:r w:rsidRPr="00AB67EC">
        <w:rPr>
          <w:rFonts w:ascii="Book Antiqua" w:eastAsia="STHeiti" w:hAnsi="Book Antiqua"/>
          <w:color w:val="000000" w:themeColor="text1"/>
        </w:rPr>
        <w:t>2</w:t>
      </w:r>
      <w:r w:rsidRPr="00AB67EC">
        <w:rPr>
          <w:rFonts w:ascii="Book Antiqua" w:eastAsia="STHeiti" w:hAnsi="Book Antiqua"/>
          <w:color w:val="000000" w:themeColor="text1"/>
          <w:vertAlign w:val="superscript"/>
        </w:rPr>
        <w:t xml:space="preserve"> </w:t>
      </w:r>
      <w:r w:rsidRPr="00AB67EC">
        <w:rPr>
          <w:rFonts w:ascii="Book Antiqua" w:eastAsia="STHeiti" w:hAnsi="Book Antiqua"/>
          <w:color w:val="000000" w:themeColor="text1"/>
        </w:rPr>
        <w:t xml:space="preserve">receptor knockout </w:t>
      </w:r>
      <w:r w:rsidR="00150F3D" w:rsidRPr="00AB67EC">
        <w:rPr>
          <w:rFonts w:ascii="Book Antiqua" w:eastAsia="STHeiti" w:hAnsi="Book Antiqua"/>
          <w:color w:val="000000" w:themeColor="text1"/>
        </w:rPr>
        <w:t xml:space="preserve">mouse </w:t>
      </w:r>
      <w:r w:rsidRPr="00AB67EC">
        <w:rPr>
          <w:rFonts w:ascii="Book Antiqua" w:eastAsia="STHeiti" w:hAnsi="Book Antiqua"/>
          <w:color w:val="000000" w:themeColor="text1"/>
        </w:rPr>
        <w:t>model</w:t>
      </w:r>
      <w:r w:rsidR="00150F3D" w:rsidRPr="00AB67EC">
        <w:rPr>
          <w:rFonts w:ascii="Book Antiqua" w:eastAsia="STHeiti" w:hAnsi="Book Antiqua"/>
          <w:color w:val="000000" w:themeColor="text1"/>
        </w:rPr>
        <w:t>s</w:t>
      </w:r>
      <w:r w:rsidRPr="00AB67EC">
        <w:rPr>
          <w:rFonts w:ascii="Book Antiqua" w:eastAsia="STHeiti" w:hAnsi="Book Antiqua"/>
          <w:color w:val="000000" w:themeColor="text1"/>
        </w:rPr>
        <w:t xml:space="preserve"> were further used to identify autonomic receptor subtypes specifically involved in the regulation of gastric motility. Finally, </w:t>
      </w:r>
      <w:r w:rsidR="00150F3D" w:rsidRPr="00AB67EC">
        <w:rPr>
          <w:rFonts w:ascii="Book Antiqua" w:eastAsia="STHeiti" w:hAnsi="Book Antiqua"/>
          <w:color w:val="000000" w:themeColor="text1"/>
        </w:rPr>
        <w:t xml:space="preserve">we studied the </w:t>
      </w:r>
      <w:r w:rsidRPr="00AB67EC">
        <w:rPr>
          <w:rFonts w:ascii="Book Antiqua" w:eastAsia="STHeiti" w:hAnsi="Book Antiqua"/>
          <w:color w:val="000000" w:themeColor="text1"/>
        </w:rPr>
        <w:t xml:space="preserve">role of </w:t>
      </w:r>
      <w:r w:rsidRPr="00AB67EC">
        <w:rPr>
          <w:rFonts w:ascii="Book Antiqua" w:eastAsia="STHeiti" w:hAnsi="Book Antiqua"/>
          <w:color w:val="000000" w:themeColor="text1"/>
        </w:rPr>
        <w:lastRenderedPageBreak/>
        <w:t xml:space="preserve">brainstem neurocircuits during EA at ST36 by detecting DMV neuron discharge and </w:t>
      </w:r>
      <w:r w:rsidR="00EC5993" w:rsidRPr="00AB67EC">
        <w:rPr>
          <w:rFonts w:ascii="Book Antiqua" w:eastAsia="STHeiti" w:hAnsi="Book Antiqua"/>
          <w:color w:val="000000" w:themeColor="text1"/>
        </w:rPr>
        <w:t xml:space="preserve">the effect of </w:t>
      </w:r>
      <w:r w:rsidRPr="00AB67EC">
        <w:rPr>
          <w:rFonts w:ascii="Book Antiqua" w:eastAsia="STHeiti" w:hAnsi="Book Antiqua"/>
          <w:color w:val="000000" w:themeColor="text1"/>
        </w:rPr>
        <w:t xml:space="preserve">microinjection of </w:t>
      </w:r>
      <w:r w:rsidR="00BA3CF5" w:rsidRPr="00AB67EC">
        <w:rPr>
          <w:rFonts w:ascii="Book Antiqua" w:eastAsia="STHeiti" w:hAnsi="Book Antiqua"/>
          <w:color w:val="000000" w:themeColor="text1"/>
        </w:rPr>
        <w:t>γ-aminobutyric acid</w:t>
      </w:r>
      <w:r w:rsidR="00BA3CF5">
        <w:rPr>
          <w:rFonts w:ascii="Book Antiqua" w:eastAsia="STHeiti" w:hAnsi="Book Antiqua" w:hint="eastAsia"/>
          <w:color w:val="000000" w:themeColor="text1"/>
        </w:rPr>
        <w:t xml:space="preserve"> </w:t>
      </w:r>
      <w:r w:rsidR="00BA3CF5">
        <w:rPr>
          <w:rFonts w:ascii="Book Antiqua" w:eastAsia="STHeiti" w:hAnsi="Book Antiqua"/>
          <w:color w:val="000000" w:themeColor="text1"/>
        </w:rPr>
        <w:t>(</w:t>
      </w:r>
      <w:r w:rsidR="00BA3CF5" w:rsidRPr="00AB67EC">
        <w:rPr>
          <w:rFonts w:ascii="Book Antiqua" w:eastAsia="STHeiti" w:hAnsi="Book Antiqua"/>
          <w:color w:val="000000" w:themeColor="text1"/>
        </w:rPr>
        <w:t>GABA</w:t>
      </w:r>
      <w:r w:rsidR="00BA3CF5">
        <w:rPr>
          <w:rFonts w:ascii="Book Antiqua" w:eastAsia="STHeiti" w:hAnsi="Book Antiqua"/>
          <w:color w:val="000000" w:themeColor="text1"/>
        </w:rPr>
        <w:t>)</w:t>
      </w:r>
      <w:r w:rsidRPr="00AB67EC">
        <w:rPr>
          <w:rFonts w:ascii="Book Antiqua" w:eastAsia="STHeiti" w:hAnsi="Book Antiqua"/>
          <w:color w:val="000000" w:themeColor="text1"/>
        </w:rPr>
        <w:t xml:space="preserve"> and </w:t>
      </w:r>
      <w:r w:rsidR="00BA3CF5" w:rsidRPr="00AB67EC">
        <w:rPr>
          <w:rFonts w:ascii="Book Antiqua" w:eastAsia="STHeiti" w:hAnsi="Book Antiqua"/>
          <w:color w:val="000000" w:themeColor="text1"/>
        </w:rPr>
        <w:t xml:space="preserve">glutamate </w:t>
      </w:r>
      <w:r w:rsidR="00BA3CF5">
        <w:rPr>
          <w:rFonts w:ascii="Book Antiqua" w:eastAsia="STHeiti" w:hAnsi="Book Antiqua"/>
          <w:color w:val="000000" w:themeColor="text1"/>
        </w:rPr>
        <w:t>(</w:t>
      </w:r>
      <w:r w:rsidR="00BA3CF5" w:rsidRPr="00AB67EC">
        <w:rPr>
          <w:rFonts w:ascii="Book Antiqua" w:eastAsia="STHeiti" w:hAnsi="Book Antiqua"/>
          <w:color w:val="000000" w:themeColor="text1"/>
        </w:rPr>
        <w:t>L-Glu</w:t>
      </w:r>
      <w:r w:rsidR="00BA3CF5">
        <w:rPr>
          <w:rFonts w:ascii="Book Antiqua" w:eastAsia="STHeiti" w:hAnsi="Book Antiqua"/>
          <w:color w:val="000000" w:themeColor="text1"/>
        </w:rPr>
        <w:t>)</w:t>
      </w:r>
      <w:r w:rsidR="00BA3CF5"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to the DMV. </w:t>
      </w:r>
      <w:r w:rsidR="00150F3D" w:rsidRPr="00AB67EC">
        <w:rPr>
          <w:rFonts w:ascii="Book Antiqua" w:eastAsia="STHeiti" w:hAnsi="Book Antiqua"/>
          <w:color w:val="000000" w:themeColor="text1"/>
        </w:rPr>
        <w:t>Using these approaches</w:t>
      </w:r>
      <w:r w:rsidRPr="00AB67EC">
        <w:rPr>
          <w:rFonts w:ascii="Book Antiqua" w:eastAsia="STHeiti" w:hAnsi="Book Antiqua"/>
          <w:color w:val="000000" w:themeColor="text1"/>
        </w:rPr>
        <w:t>, the role of va</w:t>
      </w:r>
      <w:r w:rsidR="00912846" w:rsidRPr="00AB67EC">
        <w:rPr>
          <w:rFonts w:ascii="Book Antiqua" w:eastAsia="STHeiti" w:hAnsi="Book Antiqua"/>
          <w:color w:val="000000" w:themeColor="text1"/>
        </w:rPr>
        <w:t>g</w:t>
      </w:r>
      <w:r w:rsidRPr="00AB67EC">
        <w:rPr>
          <w:rFonts w:ascii="Book Antiqua" w:eastAsia="STHeiti" w:hAnsi="Book Antiqua"/>
          <w:color w:val="000000" w:themeColor="text1"/>
        </w:rPr>
        <w:t>ovagal and sympathetic reflex</w:t>
      </w:r>
      <w:r w:rsidR="00150F3D" w:rsidRPr="00AB67EC">
        <w:rPr>
          <w:rFonts w:ascii="Book Antiqua" w:eastAsia="STHeiti" w:hAnsi="Book Antiqua"/>
          <w:color w:val="000000" w:themeColor="text1"/>
        </w:rPr>
        <w:t>es</w:t>
      </w:r>
      <w:r w:rsidRPr="00AB67EC">
        <w:rPr>
          <w:rFonts w:ascii="Book Antiqua" w:eastAsia="STHeiti" w:hAnsi="Book Antiqua"/>
          <w:color w:val="000000" w:themeColor="text1"/>
        </w:rPr>
        <w:t xml:space="preserve"> in regulating gastric motility by </w:t>
      </w:r>
      <w:r w:rsidR="00A94C38" w:rsidRPr="00AB67EC">
        <w:rPr>
          <w:rFonts w:ascii="Book Antiqua" w:eastAsia="STHeiti" w:hAnsi="Book Antiqua"/>
          <w:color w:val="000000" w:themeColor="text1"/>
        </w:rPr>
        <w:t>EA</w:t>
      </w:r>
      <w:r w:rsidRPr="00AB67EC">
        <w:rPr>
          <w:rFonts w:ascii="Book Antiqua" w:eastAsia="STHeiti" w:hAnsi="Book Antiqua"/>
          <w:color w:val="000000" w:themeColor="text1"/>
        </w:rPr>
        <w:t xml:space="preserve"> at ST36 was determined.</w:t>
      </w:r>
    </w:p>
    <w:p w14:paraId="76087CE7" w14:textId="77777777" w:rsidR="00B22D25" w:rsidRPr="00AB67EC" w:rsidRDefault="00B22D25" w:rsidP="00AB67EC">
      <w:pPr>
        <w:spacing w:line="360" w:lineRule="auto"/>
        <w:jc w:val="both"/>
        <w:outlineLvl w:val="0"/>
        <w:rPr>
          <w:rFonts w:ascii="Book Antiqua" w:eastAsia="STHeiti" w:hAnsi="Book Antiqua"/>
          <w:b/>
          <w:color w:val="000000" w:themeColor="text1"/>
        </w:rPr>
      </w:pPr>
    </w:p>
    <w:p w14:paraId="3EACAE18" w14:textId="5767D81F" w:rsidR="00EA326D" w:rsidRPr="00AB67EC" w:rsidRDefault="00BA3CF5" w:rsidP="00AB67EC">
      <w:pPr>
        <w:spacing w:line="360" w:lineRule="auto"/>
        <w:jc w:val="both"/>
        <w:outlineLvl w:val="0"/>
        <w:rPr>
          <w:rFonts w:ascii="Book Antiqua" w:eastAsia="STHeiti" w:hAnsi="Book Antiqua"/>
          <w:b/>
          <w:color w:val="000000" w:themeColor="text1"/>
        </w:rPr>
      </w:pPr>
      <w:r w:rsidRPr="00AB67EC">
        <w:rPr>
          <w:rFonts w:ascii="Book Antiqua" w:eastAsia="STHeiti" w:hAnsi="Book Antiqua"/>
          <w:b/>
          <w:color w:val="000000" w:themeColor="text1"/>
        </w:rPr>
        <w:t>MATERIALS AND METHODS</w:t>
      </w:r>
    </w:p>
    <w:p w14:paraId="019F9215" w14:textId="77777777" w:rsidR="00150F3D" w:rsidRPr="00AB67EC" w:rsidRDefault="00EA326D" w:rsidP="00AB67EC">
      <w:pPr>
        <w:spacing w:line="360" w:lineRule="auto"/>
        <w:jc w:val="both"/>
        <w:outlineLvl w:val="0"/>
        <w:rPr>
          <w:rFonts w:ascii="Book Antiqua" w:eastAsia="STHeiti" w:hAnsi="Book Antiqua"/>
          <w:b/>
          <w:i/>
          <w:color w:val="000000" w:themeColor="text1"/>
        </w:rPr>
      </w:pPr>
      <w:r w:rsidRPr="00AB67EC">
        <w:rPr>
          <w:rFonts w:ascii="Book Antiqua" w:eastAsia="STHeiti" w:hAnsi="Book Antiqua"/>
          <w:b/>
          <w:i/>
          <w:color w:val="000000" w:themeColor="text1"/>
        </w:rPr>
        <w:t>Animals</w:t>
      </w:r>
    </w:p>
    <w:p w14:paraId="61B3EE6B" w14:textId="1BC621F2" w:rsidR="00EA326D" w:rsidRPr="00AB67EC" w:rsidRDefault="009D3E24" w:rsidP="00AB67EC">
      <w:pPr>
        <w:spacing w:line="360" w:lineRule="auto"/>
        <w:jc w:val="both"/>
        <w:outlineLvl w:val="0"/>
        <w:rPr>
          <w:rFonts w:ascii="Book Antiqua" w:hAnsi="Book Antiqua"/>
          <w:color w:val="000000" w:themeColor="text1"/>
        </w:rPr>
      </w:pPr>
      <w:r>
        <w:rPr>
          <w:rFonts w:ascii="Book Antiqua" w:eastAsia="STHeiti" w:hAnsi="Book Antiqua"/>
          <w:color w:val="000000" w:themeColor="text1"/>
        </w:rPr>
        <w:t xml:space="preserve">Male </w:t>
      </w:r>
      <w:r w:rsidR="00EA326D" w:rsidRPr="00AB67EC">
        <w:rPr>
          <w:rFonts w:ascii="Book Antiqua" w:eastAsia="STHeiti" w:hAnsi="Book Antiqua"/>
          <w:color w:val="000000" w:themeColor="text1"/>
        </w:rPr>
        <w:t>Sprague-Dawley rats</w:t>
      </w:r>
      <w:r>
        <w:rPr>
          <w:rFonts w:ascii="Book Antiqua" w:eastAsia="STHeiti" w:hAnsi="Book Antiqua"/>
          <w:color w:val="000000" w:themeColor="text1"/>
        </w:rPr>
        <w:t xml:space="preserve"> weighing</w:t>
      </w:r>
      <w:r w:rsidR="00EA326D" w:rsidRPr="00AB67EC">
        <w:rPr>
          <w:rFonts w:ascii="Book Antiqua" w:eastAsia="STHeiti" w:hAnsi="Book Antiqua"/>
          <w:color w:val="000000" w:themeColor="text1"/>
        </w:rPr>
        <w:t xml:space="preserve"> 250</w:t>
      </w:r>
      <w:r w:rsidR="00BA3CF5">
        <w:rPr>
          <w:rFonts w:ascii="Book Antiqua" w:eastAsia="STHeiti" w:hAnsi="Book Antiqua"/>
          <w:color w:val="000000" w:themeColor="text1"/>
        </w:rPr>
        <w:t>-</w:t>
      </w:r>
      <w:r w:rsidR="00EA326D" w:rsidRPr="00AB67EC">
        <w:rPr>
          <w:rFonts w:ascii="Book Antiqua" w:eastAsia="STHeiti" w:hAnsi="Book Antiqua"/>
          <w:color w:val="000000" w:themeColor="text1"/>
        </w:rPr>
        <w:t>300 g</w:t>
      </w:r>
      <w:r>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Model Animal Research Center of Nanjing Medical University, China)</w:t>
      </w:r>
      <w:r w:rsidR="0009361B" w:rsidRPr="00AB67EC">
        <w:rPr>
          <w:rFonts w:ascii="Book Antiqua" w:hAnsi="Book Antiqua"/>
          <w:color w:val="000000" w:themeColor="text1"/>
        </w:rPr>
        <w:t xml:space="preserve"> </w:t>
      </w:r>
      <w:r w:rsidR="0009361B" w:rsidRPr="00AB67EC">
        <w:rPr>
          <w:rFonts w:ascii="Book Antiqua" w:eastAsia="STHeiti" w:hAnsi="Book Antiqua"/>
          <w:color w:val="000000" w:themeColor="text1"/>
        </w:rPr>
        <w:t xml:space="preserve">were </w:t>
      </w:r>
      <w:r>
        <w:rPr>
          <w:rFonts w:ascii="Book Antiqua" w:eastAsia="STHeiti" w:hAnsi="Book Antiqua"/>
          <w:color w:val="000000" w:themeColor="text1"/>
        </w:rPr>
        <w:t>divided into</w:t>
      </w:r>
      <w:r w:rsidR="0009361B" w:rsidRPr="00AB67EC">
        <w:rPr>
          <w:rFonts w:ascii="Book Antiqua" w:eastAsia="STHeiti" w:hAnsi="Book Antiqua"/>
          <w:color w:val="000000" w:themeColor="text1"/>
        </w:rPr>
        <w:t xml:space="preserve"> </w:t>
      </w:r>
      <w:r>
        <w:rPr>
          <w:rFonts w:ascii="Book Antiqua" w:eastAsia="STHeiti" w:hAnsi="Book Antiqua"/>
          <w:color w:val="000000" w:themeColor="text1"/>
        </w:rPr>
        <w:t xml:space="preserve">a </w:t>
      </w:r>
      <w:r w:rsidR="0009361B" w:rsidRPr="00AB67EC">
        <w:rPr>
          <w:rFonts w:ascii="Book Antiqua" w:eastAsia="STHeiti" w:hAnsi="Book Antiqua"/>
          <w:color w:val="000000" w:themeColor="text1"/>
        </w:rPr>
        <w:t>control</w:t>
      </w:r>
      <w:r>
        <w:rPr>
          <w:rFonts w:ascii="Book Antiqua" w:eastAsia="STHeiti" w:hAnsi="Book Antiqua"/>
          <w:color w:val="000000" w:themeColor="text1"/>
        </w:rPr>
        <w:t xml:space="preserve"> group</w:t>
      </w:r>
      <w:r w:rsidR="0009361B" w:rsidRPr="00AB67EC">
        <w:rPr>
          <w:rFonts w:ascii="Book Antiqua" w:eastAsia="STHeiti" w:hAnsi="Book Antiqua"/>
          <w:color w:val="000000" w:themeColor="text1"/>
        </w:rPr>
        <w:t>, sham surgery</w:t>
      </w:r>
      <w:r w:rsidRPr="009D3E24">
        <w:rPr>
          <w:rFonts w:ascii="Book Antiqua" w:eastAsia="STHeiti" w:hAnsi="Book Antiqua"/>
          <w:color w:val="000000" w:themeColor="text1"/>
        </w:rPr>
        <w:t xml:space="preserve"> </w:t>
      </w:r>
      <w:r>
        <w:rPr>
          <w:rFonts w:ascii="Book Antiqua" w:eastAsia="STHeiti" w:hAnsi="Book Antiqua"/>
          <w:color w:val="000000" w:themeColor="text1"/>
        </w:rPr>
        <w:t>group</w:t>
      </w:r>
      <w:r w:rsidR="0009361B" w:rsidRPr="00AB67EC">
        <w:rPr>
          <w:rFonts w:ascii="Book Antiqua" w:eastAsia="STHeiti" w:hAnsi="Book Antiqua"/>
          <w:color w:val="000000" w:themeColor="text1"/>
        </w:rPr>
        <w:t>, vagotomy</w:t>
      </w:r>
      <w:r w:rsidRPr="009D3E24">
        <w:rPr>
          <w:rFonts w:ascii="Book Antiqua" w:eastAsia="STHeiti" w:hAnsi="Book Antiqua"/>
          <w:color w:val="000000" w:themeColor="text1"/>
        </w:rPr>
        <w:t xml:space="preserve"> </w:t>
      </w:r>
      <w:r>
        <w:rPr>
          <w:rFonts w:ascii="Book Antiqua" w:eastAsia="STHeiti" w:hAnsi="Book Antiqua"/>
          <w:color w:val="000000" w:themeColor="text1"/>
        </w:rPr>
        <w:t>group</w:t>
      </w:r>
      <w:r w:rsidR="0009361B" w:rsidRPr="00AB67EC">
        <w:rPr>
          <w:rFonts w:ascii="Book Antiqua" w:eastAsia="STHeiti" w:hAnsi="Book Antiqua"/>
          <w:color w:val="000000" w:themeColor="text1"/>
        </w:rPr>
        <w:t>, sympathectomy</w:t>
      </w:r>
      <w:r w:rsidRPr="009D3E24">
        <w:rPr>
          <w:rFonts w:ascii="Book Antiqua" w:eastAsia="STHeiti" w:hAnsi="Book Antiqua"/>
          <w:color w:val="000000" w:themeColor="text1"/>
        </w:rPr>
        <w:t xml:space="preserve"> </w:t>
      </w:r>
      <w:r>
        <w:rPr>
          <w:rFonts w:ascii="Book Antiqua" w:eastAsia="STHeiti" w:hAnsi="Book Antiqua"/>
          <w:color w:val="000000" w:themeColor="text1"/>
        </w:rPr>
        <w:t>group,</w:t>
      </w:r>
      <w:r w:rsidR="0009361B" w:rsidRPr="00AB67EC">
        <w:rPr>
          <w:rFonts w:ascii="Book Antiqua" w:eastAsia="STHeiti" w:hAnsi="Book Antiqua"/>
          <w:color w:val="000000" w:themeColor="text1"/>
        </w:rPr>
        <w:t xml:space="preserve"> and microinjection group (</w:t>
      </w:r>
      <w:r>
        <w:rPr>
          <w:rFonts w:ascii="Book Antiqua" w:eastAsia="STHeiti" w:hAnsi="Book Antiqua"/>
          <w:color w:val="000000" w:themeColor="text1"/>
        </w:rPr>
        <w:t xml:space="preserve">including an </w:t>
      </w:r>
      <w:r w:rsidR="0009361B" w:rsidRPr="00AB67EC">
        <w:rPr>
          <w:rFonts w:ascii="Book Antiqua" w:eastAsia="STHeiti" w:hAnsi="Book Antiqua"/>
          <w:color w:val="000000" w:themeColor="text1"/>
        </w:rPr>
        <w:t>artificial cerebrospinal fluid</w:t>
      </w:r>
      <w:r>
        <w:rPr>
          <w:rFonts w:ascii="Book Antiqua" w:eastAsia="STHeiti" w:hAnsi="Book Antiqua"/>
          <w:color w:val="000000" w:themeColor="text1"/>
        </w:rPr>
        <w:t xml:space="preserve"> group</w:t>
      </w:r>
      <w:r>
        <w:rPr>
          <w:rFonts w:ascii="Book Antiqua" w:eastAsia="STHeiti" w:hAnsi="Book Antiqua" w:hint="eastAsia"/>
          <w:color w:val="000000" w:themeColor="text1"/>
        </w:rPr>
        <w:t>,</w:t>
      </w:r>
      <w:r>
        <w:rPr>
          <w:rFonts w:ascii="Book Antiqua" w:eastAsia="STHeiti" w:hAnsi="Book Antiqua"/>
          <w:color w:val="000000" w:themeColor="text1"/>
        </w:rPr>
        <w:t xml:space="preserve"> </w:t>
      </w:r>
      <w:r w:rsidR="0009361B" w:rsidRPr="00AB67EC">
        <w:rPr>
          <w:rFonts w:ascii="Book Antiqua" w:eastAsia="STHeiti" w:hAnsi="Book Antiqua"/>
          <w:color w:val="000000" w:themeColor="text1"/>
        </w:rPr>
        <w:t xml:space="preserve">GABA </w:t>
      </w:r>
      <w:r>
        <w:rPr>
          <w:rFonts w:ascii="Book Antiqua" w:eastAsia="STHeiti" w:hAnsi="Book Antiqua"/>
          <w:color w:val="000000" w:themeColor="text1"/>
        </w:rPr>
        <w:t xml:space="preserve">group, </w:t>
      </w:r>
      <w:r w:rsidR="0009361B" w:rsidRPr="00AB67EC">
        <w:rPr>
          <w:rFonts w:ascii="Book Antiqua" w:eastAsia="STHeiti" w:hAnsi="Book Antiqua"/>
          <w:color w:val="000000" w:themeColor="text1"/>
        </w:rPr>
        <w:t>and L-</w:t>
      </w:r>
      <w:r w:rsidR="00BA3CF5" w:rsidRPr="00AB67EC">
        <w:rPr>
          <w:rFonts w:ascii="Book Antiqua" w:eastAsia="STHeiti" w:hAnsi="Book Antiqua"/>
          <w:color w:val="000000" w:themeColor="text1"/>
        </w:rPr>
        <w:t>G</w:t>
      </w:r>
      <w:r w:rsidR="0009361B" w:rsidRPr="00AB67EC">
        <w:rPr>
          <w:rFonts w:ascii="Book Antiqua" w:eastAsia="STHeiti" w:hAnsi="Book Antiqua"/>
          <w:color w:val="000000" w:themeColor="text1"/>
        </w:rPr>
        <w:t>lu</w:t>
      </w:r>
      <w:r>
        <w:rPr>
          <w:rFonts w:ascii="Book Antiqua" w:eastAsia="STHeiti" w:hAnsi="Book Antiqua"/>
          <w:color w:val="000000" w:themeColor="text1"/>
        </w:rPr>
        <w:t xml:space="preserve"> group</w:t>
      </w:r>
      <w:r w:rsidR="0009361B"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M2</w:t>
      </w:r>
      <w:r w:rsidR="00EC5993" w:rsidRPr="00AB67EC">
        <w:rPr>
          <w:rFonts w:ascii="Book Antiqua" w:eastAsia="STHeiti" w:hAnsi="Book Antiqua"/>
          <w:color w:val="000000" w:themeColor="text1"/>
        </w:rPr>
        <w:t>/</w:t>
      </w:r>
      <w:r w:rsidR="00EA326D" w:rsidRPr="00AB67EC">
        <w:rPr>
          <w:rFonts w:ascii="Book Antiqua" w:eastAsia="STHeiti" w:hAnsi="Book Antiqua"/>
          <w:color w:val="000000" w:themeColor="text1"/>
        </w:rPr>
        <w:t>3</w:t>
      </w:r>
      <w:r w:rsidR="00EA326D" w:rsidRPr="00AB67EC">
        <w:rPr>
          <w:rFonts w:ascii="Book Antiqua" w:eastAsia="STHeiti" w:hAnsi="Book Antiqua"/>
          <w:color w:val="000000" w:themeColor="text1"/>
          <w:vertAlign w:val="superscript"/>
        </w:rPr>
        <w:t>-/-</w:t>
      </w:r>
      <w:r w:rsidR="00EA326D" w:rsidRPr="00AB67EC">
        <w:rPr>
          <w:rFonts w:ascii="Book Antiqua" w:eastAsia="STHeiti" w:hAnsi="Book Antiqua"/>
          <w:color w:val="000000" w:themeColor="text1"/>
        </w:rPr>
        <w:t xml:space="preserve"> mice (M2</w:t>
      </w:r>
      <w:r w:rsidR="00EC5993" w:rsidRPr="00AB67EC">
        <w:rPr>
          <w:rFonts w:ascii="Book Antiqua" w:eastAsia="STHeiti" w:hAnsi="Book Antiqua"/>
          <w:color w:val="000000" w:themeColor="text1"/>
        </w:rPr>
        <w:t>/</w:t>
      </w:r>
      <w:r w:rsidR="00EA326D" w:rsidRPr="00AB67EC">
        <w:rPr>
          <w:rFonts w:ascii="Book Antiqua" w:eastAsia="STHeiti" w:hAnsi="Book Antiqua"/>
          <w:color w:val="000000" w:themeColor="text1"/>
        </w:rPr>
        <w:t>3</w:t>
      </w:r>
      <w:r w:rsidR="00EA326D" w:rsidRPr="00AB67EC">
        <w:rPr>
          <w:rFonts w:ascii="Book Antiqua" w:eastAsia="STHeiti" w:hAnsi="Book Antiqua"/>
          <w:color w:val="000000" w:themeColor="text1"/>
          <w:vertAlign w:val="superscript"/>
        </w:rPr>
        <w:t>-/-</w:t>
      </w:r>
      <w:r w:rsidR="008A6B6B"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D2</w:t>
      </w:r>
      <w:r w:rsidR="00A8723C"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129-Chrm2</w:t>
      </w:r>
      <w:r w:rsidR="00EA326D" w:rsidRPr="00AB67EC">
        <w:rPr>
          <w:rFonts w:ascii="Book Antiqua" w:eastAsia="STHeiti" w:hAnsi="Book Antiqua"/>
          <w:color w:val="000000" w:themeColor="text1"/>
          <w:vertAlign w:val="superscript"/>
        </w:rPr>
        <w:t xml:space="preserve">tml </w:t>
      </w:r>
      <w:r w:rsidR="00EA326D" w:rsidRPr="00AB67EC">
        <w:rPr>
          <w:rFonts w:ascii="Book Antiqua" w:eastAsia="STHeiti" w:hAnsi="Book Antiqua"/>
          <w:color w:val="000000" w:themeColor="text1"/>
        </w:rPr>
        <w:t>Chrm3</w:t>
      </w:r>
      <w:r w:rsidR="00EA326D" w:rsidRPr="00AB67EC">
        <w:rPr>
          <w:rFonts w:ascii="Book Antiqua" w:eastAsia="STHeiti" w:hAnsi="Book Antiqua"/>
          <w:color w:val="000000" w:themeColor="text1"/>
          <w:vertAlign w:val="superscript"/>
        </w:rPr>
        <w:t>tml</w:t>
      </w:r>
      <w:r w:rsidR="00A8723C"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D0407</w:t>
      </w:r>
      <w:r w:rsidR="00A8723C"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Kumamoto University</w:t>
      </w:r>
      <w:r w:rsidR="00A8723C"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Japan)</w:t>
      </w:r>
      <w:r w:rsidR="00F41659" w:rsidRPr="00AB67EC">
        <w:rPr>
          <w:rFonts w:ascii="Book Antiqua" w:eastAsia="STHeiti" w:hAnsi="Book Antiqua"/>
          <w:color w:val="000000" w:themeColor="text1"/>
        </w:rPr>
        <w:t>,</w:t>
      </w:r>
      <w:r w:rsidR="00BA3CF5">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β1</w:t>
      </w:r>
      <w:r w:rsidR="00E31605" w:rsidRPr="00AB67EC">
        <w:rPr>
          <w:rFonts w:ascii="Book Antiqua" w:eastAsia="STHeiti" w:hAnsi="Book Antiqua"/>
          <w:color w:val="000000" w:themeColor="text1"/>
        </w:rPr>
        <w:t>/</w:t>
      </w:r>
      <w:r w:rsidR="00EA326D" w:rsidRPr="00AB67EC">
        <w:rPr>
          <w:rFonts w:ascii="Book Antiqua" w:eastAsia="STHeiti" w:hAnsi="Book Antiqua"/>
          <w:color w:val="000000" w:themeColor="text1"/>
        </w:rPr>
        <w:t>2</w:t>
      </w:r>
      <w:r w:rsidR="00EA326D" w:rsidRPr="00AB67EC">
        <w:rPr>
          <w:rFonts w:ascii="Book Antiqua" w:eastAsia="STHeiti" w:hAnsi="Book Antiqua"/>
          <w:color w:val="000000" w:themeColor="text1"/>
          <w:vertAlign w:val="superscript"/>
        </w:rPr>
        <w:t>-/-</w:t>
      </w:r>
      <w:r w:rsidR="00EA326D" w:rsidRPr="00AB67EC">
        <w:rPr>
          <w:rFonts w:ascii="Book Antiqua" w:eastAsia="STHeiti" w:hAnsi="Book Antiqua"/>
          <w:color w:val="000000" w:themeColor="text1"/>
        </w:rPr>
        <w:t>mice</w:t>
      </w:r>
      <w:r w:rsidR="00A8723C"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(β1</w:t>
      </w:r>
      <w:r w:rsidR="00E31605" w:rsidRPr="00AB67EC">
        <w:rPr>
          <w:rFonts w:ascii="Book Antiqua" w:eastAsia="STHeiti" w:hAnsi="Book Antiqua"/>
          <w:color w:val="000000" w:themeColor="text1"/>
        </w:rPr>
        <w:t>/</w:t>
      </w:r>
      <w:r w:rsidR="00EA326D" w:rsidRPr="00AB67EC">
        <w:rPr>
          <w:rFonts w:ascii="Book Antiqua" w:eastAsia="STHeiti" w:hAnsi="Book Antiqua"/>
          <w:color w:val="000000" w:themeColor="text1"/>
        </w:rPr>
        <w:t>2</w:t>
      </w:r>
      <w:r w:rsidR="00EA326D" w:rsidRPr="00AB67EC">
        <w:rPr>
          <w:rFonts w:ascii="Book Antiqua" w:eastAsia="STHeiti" w:hAnsi="Book Antiqua"/>
          <w:color w:val="000000" w:themeColor="text1"/>
          <w:vertAlign w:val="superscript"/>
        </w:rPr>
        <w:t>-/-</w:t>
      </w:r>
      <w:r w:rsidR="00A8723C"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Adrb1</w:t>
      </w:r>
      <w:r w:rsidR="00EA326D" w:rsidRPr="00AB67EC">
        <w:rPr>
          <w:rFonts w:ascii="Book Antiqua" w:eastAsia="STHeiti" w:hAnsi="Book Antiqua"/>
          <w:color w:val="000000" w:themeColor="text1"/>
          <w:vertAlign w:val="superscript"/>
        </w:rPr>
        <w:t>tmlBkk</w:t>
      </w:r>
      <w:r w:rsidR="00EA326D" w:rsidRPr="00AB67EC">
        <w:rPr>
          <w:rFonts w:ascii="Book Antiqua" w:eastAsia="STHeiti" w:hAnsi="Book Antiqua"/>
          <w:color w:val="000000" w:themeColor="text1"/>
        </w:rPr>
        <w:t>Adrb2</w:t>
      </w:r>
      <w:r w:rsidR="00EA326D" w:rsidRPr="00AB67EC">
        <w:rPr>
          <w:rFonts w:ascii="Book Antiqua" w:eastAsia="STHeiti" w:hAnsi="Book Antiqua"/>
          <w:color w:val="000000" w:themeColor="text1"/>
          <w:vertAlign w:val="superscript"/>
        </w:rPr>
        <w:t>tmlBkk</w:t>
      </w:r>
      <w:r w:rsidR="00EA326D" w:rsidRPr="00AB67EC">
        <w:rPr>
          <w:rFonts w:ascii="Book Antiqua" w:eastAsia="STHeiti" w:hAnsi="Book Antiqua"/>
          <w:color w:val="000000" w:themeColor="text1"/>
        </w:rPr>
        <w:t>/J</w:t>
      </w:r>
      <w:r w:rsidR="008A6B6B"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J003810</w:t>
      </w:r>
      <w:r w:rsidR="00A8723C"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donated by the Jackson Laboratory, U</w:t>
      </w:r>
      <w:r w:rsidR="00BA3CF5">
        <w:rPr>
          <w:rFonts w:ascii="Book Antiqua" w:eastAsia="STHeiti" w:hAnsi="Book Antiqua"/>
          <w:color w:val="000000" w:themeColor="text1"/>
        </w:rPr>
        <w:t>nited States</w:t>
      </w:r>
      <w:r w:rsidR="00EA326D" w:rsidRPr="00AB67EC">
        <w:rPr>
          <w:rFonts w:ascii="Book Antiqua" w:eastAsia="STHeiti" w:hAnsi="Book Antiqua"/>
          <w:color w:val="000000" w:themeColor="text1"/>
        </w:rPr>
        <w:t>)</w:t>
      </w:r>
      <w:r>
        <w:rPr>
          <w:rFonts w:ascii="Book Antiqua" w:eastAsia="STHeiti" w:hAnsi="Book Antiqua"/>
          <w:color w:val="000000" w:themeColor="text1"/>
        </w:rPr>
        <w:t>,</w:t>
      </w:r>
      <w:r w:rsidR="00F41659" w:rsidRPr="00AB67EC">
        <w:rPr>
          <w:rFonts w:ascii="Book Antiqua" w:eastAsia="STHeiti" w:hAnsi="Book Antiqua"/>
          <w:color w:val="000000" w:themeColor="text1"/>
        </w:rPr>
        <w:t xml:space="preserve"> and their wild-type mice (male, 20</w:t>
      </w:r>
      <w:r w:rsidR="00BA3CF5">
        <w:rPr>
          <w:rFonts w:ascii="Book Antiqua" w:eastAsia="STHeiti" w:hAnsi="Book Antiqua"/>
          <w:color w:val="000000" w:themeColor="text1"/>
        </w:rPr>
        <w:t>-</w:t>
      </w:r>
      <w:r w:rsidR="00F41659" w:rsidRPr="00AB67EC">
        <w:rPr>
          <w:rFonts w:ascii="Book Antiqua" w:eastAsia="STHeiti" w:hAnsi="Book Antiqua"/>
          <w:color w:val="000000" w:themeColor="text1"/>
        </w:rPr>
        <w:t>25 g; Model Animal Research Center of Nanjing Medical University, China) were applied</w:t>
      </w:r>
      <w:r w:rsidR="00EA326D" w:rsidRPr="00AB67EC">
        <w:rPr>
          <w:rFonts w:ascii="Book Antiqua" w:eastAsia="STHeiti" w:hAnsi="Book Antiqua"/>
          <w:color w:val="000000" w:themeColor="text1"/>
        </w:rPr>
        <w:t>.</w:t>
      </w:r>
      <w:r w:rsidR="00EA326D" w:rsidRPr="00AB67EC">
        <w:rPr>
          <w:rFonts w:ascii="Book Antiqua" w:hAnsi="Book Antiqua"/>
          <w:color w:val="000000" w:themeColor="text1"/>
        </w:rPr>
        <w:t xml:space="preserve"> </w:t>
      </w:r>
      <w:r w:rsidR="00EA326D" w:rsidRPr="00AB67EC">
        <w:rPr>
          <w:rFonts w:ascii="Book Antiqua" w:eastAsia="STHeiti" w:hAnsi="Book Antiqua"/>
          <w:color w:val="000000" w:themeColor="text1"/>
        </w:rPr>
        <w:t>Gene knockout in mice w</w:t>
      </w:r>
      <w:r w:rsidR="00EC5993" w:rsidRPr="00AB67EC">
        <w:rPr>
          <w:rFonts w:ascii="Book Antiqua" w:eastAsia="STHeiti" w:hAnsi="Book Antiqua"/>
          <w:color w:val="000000" w:themeColor="text1"/>
        </w:rPr>
        <w:t>as</w:t>
      </w:r>
      <w:r w:rsidR="00EA326D" w:rsidRPr="00AB67EC">
        <w:rPr>
          <w:rFonts w:ascii="Book Antiqua" w:eastAsia="STHeiti" w:hAnsi="Book Antiqua"/>
          <w:color w:val="000000" w:themeColor="text1"/>
        </w:rPr>
        <w:t xml:space="preserve"> verified </w:t>
      </w:r>
      <w:r w:rsidR="00A8723C" w:rsidRPr="00AB67EC">
        <w:rPr>
          <w:rFonts w:ascii="Book Antiqua" w:eastAsia="STHeiti" w:hAnsi="Book Antiqua"/>
          <w:color w:val="000000" w:themeColor="text1"/>
        </w:rPr>
        <w:t xml:space="preserve">by </w:t>
      </w:r>
      <w:r w:rsidR="00EA326D" w:rsidRPr="00AB67EC">
        <w:rPr>
          <w:rFonts w:ascii="Book Antiqua" w:eastAsia="STHeiti" w:hAnsi="Book Antiqua"/>
          <w:color w:val="000000" w:themeColor="text1"/>
        </w:rPr>
        <w:t>PCR.</w:t>
      </w:r>
      <w:r w:rsidR="00EA326D" w:rsidRPr="00AB67EC">
        <w:rPr>
          <w:rFonts w:ascii="Book Antiqua" w:hAnsi="Book Antiqua"/>
          <w:color w:val="000000" w:themeColor="text1"/>
        </w:rPr>
        <w:t xml:space="preserve"> </w:t>
      </w:r>
    </w:p>
    <w:p w14:paraId="4ECE60F4" w14:textId="2272F767" w:rsidR="00EA326D" w:rsidRPr="00AB67EC" w:rsidRDefault="00EA326D" w:rsidP="00BA3CF5">
      <w:pPr>
        <w:spacing w:line="360" w:lineRule="auto"/>
        <w:ind w:firstLineChars="100" w:firstLine="240"/>
        <w:jc w:val="both"/>
        <w:rPr>
          <w:rFonts w:ascii="Book Antiqua" w:eastAsia="STHeiti" w:hAnsi="Book Antiqua"/>
          <w:color w:val="000000" w:themeColor="text1"/>
        </w:rPr>
      </w:pPr>
      <w:r w:rsidRPr="00AB67EC">
        <w:rPr>
          <w:rFonts w:ascii="Book Antiqua" w:eastAsia="STHeiti" w:hAnsi="Book Antiqua"/>
          <w:color w:val="000000" w:themeColor="text1"/>
        </w:rPr>
        <w:t>All animals were housed under controlled environmental conditions (22</w:t>
      </w:r>
      <w:r w:rsidR="00BA3CF5">
        <w:rPr>
          <w:rFonts w:ascii="Book Antiqua" w:eastAsia="STHeiti" w:hAnsi="Book Antiqua"/>
          <w:color w:val="000000" w:themeColor="text1"/>
        </w:rPr>
        <w:t xml:space="preserve"> </w:t>
      </w:r>
      <w:r w:rsidRPr="00AB67EC">
        <w:rPr>
          <w:rFonts w:ascii="Book Antiqua" w:eastAsia="STHeiti" w:hAnsi="Book Antiqua"/>
          <w:color w:val="000000" w:themeColor="text1"/>
        </w:rPr>
        <w:t>°C, 40</w:t>
      </w:r>
      <w:r w:rsidR="00BA3CF5">
        <w:rPr>
          <w:rFonts w:ascii="Book Antiqua" w:eastAsia="STHeiti" w:hAnsi="Book Antiqua"/>
          <w:color w:val="000000" w:themeColor="text1"/>
        </w:rPr>
        <w:t>%</w:t>
      </w:r>
      <w:r w:rsidR="00EC5993" w:rsidRPr="00AB67EC">
        <w:rPr>
          <w:rFonts w:ascii="Book Antiqua" w:eastAsia="STHeiti" w:hAnsi="Book Antiqua"/>
          <w:color w:val="000000" w:themeColor="text1"/>
        </w:rPr>
        <w:t>-</w:t>
      </w:r>
      <w:r w:rsidRPr="00AB67EC">
        <w:rPr>
          <w:rFonts w:ascii="Book Antiqua" w:eastAsia="STHeiti" w:hAnsi="Book Antiqua"/>
          <w:color w:val="000000" w:themeColor="text1"/>
        </w:rPr>
        <w:t>60% relative humidity, 12/12 h light/dark cycle) and were given free access to water and food. All animals were allowed 1 week of feeding adaptation. All experimental manipulations were undertaken in accordance with the Principles of Laboratory Animal Care and the Guide for the Care and Use of Laboratory Animals, published by the National Science Council, China.</w:t>
      </w:r>
    </w:p>
    <w:p w14:paraId="56F88D07" w14:textId="77777777" w:rsidR="00BA3CF5" w:rsidRDefault="00BA3CF5" w:rsidP="00AB67EC">
      <w:pPr>
        <w:spacing w:line="360" w:lineRule="auto"/>
        <w:jc w:val="both"/>
        <w:outlineLvl w:val="0"/>
        <w:rPr>
          <w:rFonts w:ascii="Book Antiqua" w:eastAsia="STHeiti" w:hAnsi="Book Antiqua"/>
          <w:b/>
          <w:i/>
          <w:color w:val="000000" w:themeColor="text1"/>
        </w:rPr>
      </w:pPr>
    </w:p>
    <w:p w14:paraId="5E6A4D07" w14:textId="2F89DD38" w:rsidR="00EA326D" w:rsidRPr="00AB67EC" w:rsidRDefault="00EA326D" w:rsidP="00AB67EC">
      <w:pPr>
        <w:spacing w:line="360" w:lineRule="auto"/>
        <w:jc w:val="both"/>
        <w:outlineLvl w:val="0"/>
        <w:rPr>
          <w:rFonts w:ascii="Book Antiqua" w:eastAsia="STHeiti" w:hAnsi="Book Antiqua"/>
          <w:b/>
          <w:i/>
          <w:color w:val="000000" w:themeColor="text1"/>
        </w:rPr>
      </w:pPr>
      <w:r w:rsidRPr="00AB67EC">
        <w:rPr>
          <w:rFonts w:ascii="Book Antiqua" w:eastAsia="STHeiti" w:hAnsi="Book Antiqua"/>
          <w:b/>
          <w:i/>
          <w:color w:val="000000" w:themeColor="text1"/>
        </w:rPr>
        <w:t>Drugs</w:t>
      </w:r>
    </w:p>
    <w:p w14:paraId="2F19DDF6" w14:textId="50B8985A" w:rsidR="00EA326D" w:rsidRPr="00AB67EC" w:rsidRDefault="00EA326D"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t xml:space="preserve">Animals were anaesthetized </w:t>
      </w:r>
      <w:r w:rsidR="00A8723C" w:rsidRPr="00AB67EC">
        <w:rPr>
          <w:rFonts w:ascii="Book Antiqua" w:eastAsia="STHeiti" w:hAnsi="Book Antiqua"/>
          <w:color w:val="000000" w:themeColor="text1"/>
        </w:rPr>
        <w:t>with</w:t>
      </w:r>
      <w:r w:rsidRPr="00AB67EC">
        <w:rPr>
          <w:rFonts w:ascii="Book Antiqua" w:eastAsia="STHeiti" w:hAnsi="Book Antiqua"/>
          <w:color w:val="000000" w:themeColor="text1"/>
        </w:rPr>
        <w:t xml:space="preserve"> urethane</w:t>
      </w:r>
      <w:r w:rsidR="00A8723C"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(U2500; Sigma, St. Louis, MO, </w:t>
      </w:r>
      <w:r w:rsidR="00BA3CF5" w:rsidRPr="00AB67EC">
        <w:rPr>
          <w:rFonts w:ascii="Book Antiqua" w:eastAsia="STHeiti" w:hAnsi="Book Antiqua"/>
          <w:color w:val="000000" w:themeColor="text1"/>
        </w:rPr>
        <w:t>U</w:t>
      </w:r>
      <w:r w:rsidR="00BA3CF5">
        <w:rPr>
          <w:rFonts w:ascii="Book Antiqua" w:eastAsia="STHeiti" w:hAnsi="Book Antiqua"/>
          <w:color w:val="000000" w:themeColor="text1"/>
        </w:rPr>
        <w:t>nited States</w:t>
      </w:r>
      <w:r w:rsidRPr="00AB67EC">
        <w:rPr>
          <w:rFonts w:ascii="Book Antiqua" w:eastAsia="STHeiti" w:hAnsi="Book Antiqua"/>
          <w:color w:val="000000" w:themeColor="text1"/>
        </w:rPr>
        <w:t>)</w:t>
      </w:r>
      <w:r w:rsidR="00E31605" w:rsidRPr="00AB67EC">
        <w:rPr>
          <w:rFonts w:ascii="Book Antiqua" w:eastAsia="STHeiti" w:hAnsi="Book Antiqua"/>
          <w:color w:val="000000" w:themeColor="text1"/>
        </w:rPr>
        <w:t>.</w:t>
      </w:r>
      <w:r w:rsidRPr="00AB67EC">
        <w:rPr>
          <w:rFonts w:ascii="Book Antiqua" w:hAnsi="Book Antiqua"/>
          <w:color w:val="000000" w:themeColor="text1"/>
        </w:rPr>
        <w:t xml:space="preserve"> </w:t>
      </w:r>
      <w:r w:rsidRPr="00AB67EC">
        <w:rPr>
          <w:rFonts w:ascii="Book Antiqua" w:eastAsia="STHeiti" w:hAnsi="Book Antiqua"/>
          <w:color w:val="000000" w:themeColor="text1"/>
        </w:rPr>
        <w:t>L-</w:t>
      </w:r>
      <w:r w:rsidR="00BA3CF5" w:rsidRPr="00AB67EC">
        <w:rPr>
          <w:rFonts w:ascii="Book Antiqua" w:eastAsia="STHeiti" w:hAnsi="Book Antiqua"/>
          <w:color w:val="000000" w:themeColor="text1"/>
        </w:rPr>
        <w:t>G</w:t>
      </w:r>
      <w:r w:rsidRPr="00AB67EC">
        <w:rPr>
          <w:rFonts w:ascii="Book Antiqua" w:eastAsia="STHeiti" w:hAnsi="Book Antiqua"/>
          <w:color w:val="000000" w:themeColor="text1"/>
        </w:rPr>
        <w:t xml:space="preserve">lu (G1251-100G; Sigma), GABA (A2129-10G; Sigma), artificial cerebrospinal fluid (R22153; Yuan Ye Biological Co., Ltd., Shanghai, </w:t>
      </w:r>
      <w:r w:rsidRPr="00AB67EC">
        <w:rPr>
          <w:rFonts w:ascii="Book Antiqua" w:eastAsia="STHeiti" w:hAnsi="Book Antiqua"/>
          <w:color w:val="000000" w:themeColor="text1"/>
        </w:rPr>
        <w:lastRenderedPageBreak/>
        <w:t>China)</w:t>
      </w:r>
      <w:r w:rsidR="009D3E24">
        <w:rPr>
          <w:rFonts w:ascii="Book Antiqua" w:eastAsia="STHeiti" w:hAnsi="Book Antiqua"/>
          <w:color w:val="000000" w:themeColor="text1"/>
        </w:rPr>
        <w:t>,</w:t>
      </w:r>
      <w:r w:rsidR="00A8723C"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and Pontamine sky blue</w:t>
      </w:r>
      <w:r w:rsidR="00A8723C"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(24410; Sigma)</w:t>
      </w:r>
      <w:r w:rsidR="00A8723C"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were administered via microinjection prior to surgery</w:t>
      </w:r>
      <w:r w:rsidR="00A8723C" w:rsidRPr="00AB67EC">
        <w:rPr>
          <w:rFonts w:ascii="Book Antiqua" w:eastAsia="STHeiti" w:hAnsi="Book Antiqua"/>
          <w:color w:val="000000" w:themeColor="text1"/>
        </w:rPr>
        <w:t>. P</w:t>
      </w:r>
      <w:r w:rsidRPr="00AB67EC">
        <w:rPr>
          <w:rFonts w:ascii="Book Antiqua" w:eastAsia="STHeiti" w:hAnsi="Book Antiqua"/>
          <w:color w:val="000000" w:themeColor="text1"/>
        </w:rPr>
        <w:t>enicillin (2011; Shandong Shengwang Pharmaceutical Co., Ltd., Shandong, China) was administered after surgery. The concentration</w:t>
      </w:r>
      <w:r w:rsidR="009D3E24">
        <w:rPr>
          <w:rFonts w:ascii="Book Antiqua" w:eastAsia="STHeiti" w:hAnsi="Book Antiqua"/>
          <w:color w:val="000000" w:themeColor="text1"/>
        </w:rPr>
        <w:t>s</w:t>
      </w:r>
      <w:r w:rsidRPr="00AB67EC">
        <w:rPr>
          <w:rFonts w:ascii="Book Antiqua" w:eastAsia="STHeiti" w:hAnsi="Book Antiqua"/>
          <w:color w:val="000000" w:themeColor="text1"/>
        </w:rPr>
        <w:t xml:space="preserve"> and doses of the drugs were as follows: urethane</w:t>
      </w:r>
      <w:r w:rsidR="00A8723C"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(20%;</w:t>
      </w:r>
      <w:r w:rsidR="00A8723C"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0.8 g/kg</w:t>
      </w:r>
      <w:r w:rsidRPr="00AB67EC">
        <w:rPr>
          <w:rFonts w:ascii="Book Antiqua" w:eastAsia="等线" w:hAnsi="Book Antiqua"/>
          <w:color w:val="000000" w:themeColor="text1"/>
        </w:rPr>
        <w:t xml:space="preserve"> </w:t>
      </w:r>
      <w:r w:rsidRPr="00AB67EC">
        <w:rPr>
          <w:rFonts w:ascii="Book Antiqua" w:eastAsia="STHeiti" w:hAnsi="Book Antiqua"/>
          <w:color w:val="000000" w:themeColor="text1"/>
        </w:rPr>
        <w:t>for rats and 5 mL/kg for mice), L-</w:t>
      </w:r>
      <w:r w:rsidR="00BA3CF5" w:rsidRPr="00AB67EC">
        <w:rPr>
          <w:rFonts w:ascii="Book Antiqua" w:eastAsia="STHeiti" w:hAnsi="Book Antiqua"/>
          <w:color w:val="000000" w:themeColor="text1"/>
        </w:rPr>
        <w:t>G</w:t>
      </w:r>
      <w:r w:rsidRPr="00AB67EC">
        <w:rPr>
          <w:rFonts w:ascii="Book Antiqua" w:eastAsia="STHeiti" w:hAnsi="Book Antiqua"/>
          <w:color w:val="000000" w:themeColor="text1"/>
        </w:rPr>
        <w:t>lu</w:t>
      </w:r>
      <w:r w:rsidR="00A8723C"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(0.1 mol/L, 0.2 μL)</w:t>
      </w:r>
      <w:r w:rsidR="00A8723C"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GABA</w:t>
      </w:r>
      <w:r w:rsidR="00A8723C"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(0.1 mol/L, 0.2 μL)</w:t>
      </w:r>
      <w:r w:rsidR="00A8723C"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artificial cerebrospinal fluid (0.2 μL)</w:t>
      </w:r>
      <w:r w:rsidR="00A8723C"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penicillin (0.2 mL/d of 800 IU penicillin in 5 mL saline per rat, intramuscular)</w:t>
      </w:r>
      <w:r w:rsidR="00A8723C" w:rsidRPr="00AB67EC">
        <w:rPr>
          <w:rFonts w:ascii="Book Antiqua" w:eastAsia="STHeiti" w:hAnsi="Book Antiqua"/>
          <w:color w:val="000000" w:themeColor="text1"/>
        </w:rPr>
        <w:t xml:space="preserve">, </w:t>
      </w:r>
      <w:r w:rsidR="009D3E24">
        <w:rPr>
          <w:rFonts w:ascii="Book Antiqua" w:eastAsia="STHeiti" w:hAnsi="Book Antiqua"/>
          <w:color w:val="000000" w:themeColor="text1"/>
        </w:rPr>
        <w:t xml:space="preserve">and </w:t>
      </w:r>
      <w:r w:rsidRPr="00AB67EC">
        <w:rPr>
          <w:rFonts w:ascii="Book Antiqua" w:eastAsia="STHeiti" w:hAnsi="Book Antiqua"/>
          <w:color w:val="000000" w:themeColor="text1"/>
        </w:rPr>
        <w:t>Pontamine sky blue</w:t>
      </w:r>
      <w:r w:rsidR="00A8723C"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1%</w:t>
      </w:r>
      <w:r w:rsidR="00A8723C"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dissolved in 0.5</w:t>
      </w:r>
      <w:r w:rsidR="00A8723C"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mol/L sodium acetate</w:t>
      </w:r>
      <w:r w:rsidR="00A8723C" w:rsidRPr="00AB67EC">
        <w:rPr>
          <w:rFonts w:ascii="Book Antiqua" w:eastAsia="STHeiti" w:hAnsi="Book Antiqua"/>
          <w:color w:val="000000" w:themeColor="text1"/>
        </w:rPr>
        <w:t>).</w:t>
      </w:r>
    </w:p>
    <w:p w14:paraId="359AF90D" w14:textId="77777777" w:rsidR="00BA3CF5" w:rsidRDefault="00BA3CF5" w:rsidP="00AB67EC">
      <w:pPr>
        <w:spacing w:line="360" w:lineRule="auto"/>
        <w:jc w:val="both"/>
        <w:outlineLvl w:val="0"/>
        <w:rPr>
          <w:rFonts w:ascii="Book Antiqua" w:eastAsia="STHeiti" w:hAnsi="Book Antiqua"/>
          <w:b/>
          <w:i/>
          <w:color w:val="000000" w:themeColor="text1"/>
        </w:rPr>
      </w:pPr>
    </w:p>
    <w:p w14:paraId="0E64E6BC" w14:textId="5CC61185" w:rsidR="00EA326D" w:rsidRPr="00AB67EC" w:rsidRDefault="00EA326D" w:rsidP="00AB67EC">
      <w:pPr>
        <w:spacing w:line="360" w:lineRule="auto"/>
        <w:jc w:val="both"/>
        <w:outlineLvl w:val="0"/>
        <w:rPr>
          <w:rFonts w:ascii="Book Antiqua" w:eastAsia="STHeiti" w:hAnsi="Book Antiqua"/>
          <w:b/>
          <w:i/>
          <w:color w:val="000000" w:themeColor="text1"/>
        </w:rPr>
      </w:pPr>
      <w:r w:rsidRPr="00AB67EC">
        <w:rPr>
          <w:rFonts w:ascii="Book Antiqua" w:eastAsia="STHeiti" w:hAnsi="Book Antiqua"/>
          <w:b/>
          <w:i/>
          <w:color w:val="000000" w:themeColor="text1"/>
        </w:rPr>
        <w:t>Assessment of gastric motility</w:t>
      </w:r>
    </w:p>
    <w:p w14:paraId="4FF46EE5" w14:textId="0807675B" w:rsidR="00EA326D" w:rsidRDefault="00E31605"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t>Experimental a</w:t>
      </w:r>
      <w:r w:rsidR="00EA326D" w:rsidRPr="00AB67EC">
        <w:rPr>
          <w:rFonts w:ascii="Book Antiqua" w:eastAsia="STHeiti" w:hAnsi="Book Antiqua"/>
          <w:color w:val="000000" w:themeColor="text1"/>
        </w:rPr>
        <w:t>nimals were fasted for 12 h and were free to drink. A small skin incision</w:t>
      </w:r>
      <w:r w:rsidR="00EA326D" w:rsidRPr="00AB67EC">
        <w:rPr>
          <w:rFonts w:ascii="Book Antiqua" w:hAnsi="Book Antiqua"/>
          <w:color w:val="000000" w:themeColor="text1"/>
        </w:rPr>
        <w:t xml:space="preserve"> </w:t>
      </w:r>
      <w:r w:rsidR="00EA326D" w:rsidRPr="00AB67EC">
        <w:rPr>
          <w:rFonts w:ascii="Book Antiqua" w:eastAsia="STHeiti" w:hAnsi="Book Antiqua"/>
          <w:color w:val="000000" w:themeColor="text1"/>
        </w:rPr>
        <w:t>(length: 5</w:t>
      </w:r>
      <w:r w:rsidRPr="00AB67EC">
        <w:rPr>
          <w:rFonts w:ascii="Book Antiqua" w:eastAsia="STHeiti" w:hAnsi="Book Antiqua"/>
          <w:color w:val="000000" w:themeColor="text1"/>
        </w:rPr>
        <w:t>-</w:t>
      </w:r>
      <w:r w:rsidR="00EA326D" w:rsidRPr="00AB67EC">
        <w:rPr>
          <w:rFonts w:ascii="Book Antiqua" w:eastAsia="STHeiti" w:hAnsi="Book Antiqua"/>
          <w:color w:val="000000" w:themeColor="text1"/>
        </w:rPr>
        <w:t>8 mm in rats, 2</w:t>
      </w:r>
      <w:r w:rsidRPr="00AB67EC">
        <w:rPr>
          <w:rFonts w:ascii="Book Antiqua" w:eastAsia="STHeiti" w:hAnsi="Book Antiqua"/>
          <w:color w:val="000000" w:themeColor="text1"/>
        </w:rPr>
        <w:t>-</w:t>
      </w:r>
      <w:r w:rsidR="00EA326D" w:rsidRPr="00AB67EC">
        <w:rPr>
          <w:rFonts w:ascii="Book Antiqua" w:eastAsia="STHeiti" w:hAnsi="Book Antiqua"/>
          <w:color w:val="000000" w:themeColor="text1"/>
        </w:rPr>
        <w:t>3 mm in mice) was made below the xiphoid process, then a small balloon made of flexible rubber (about 2</w:t>
      </w:r>
      <w:r w:rsidR="00C922AF"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mm in diameter for rats and 1</w:t>
      </w:r>
      <w:r w:rsidR="00C922AF"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mm in diameter for mice) was inserted into the duodenum</w:t>
      </w:r>
      <w:r w:rsidR="00C922AF" w:rsidRPr="00AB67EC">
        <w:rPr>
          <w:rFonts w:ascii="Book Antiqua" w:eastAsia="STHeiti" w:hAnsi="Book Antiqua"/>
          <w:color w:val="000000" w:themeColor="text1"/>
        </w:rPr>
        <w:t xml:space="preserve"> and </w:t>
      </w:r>
      <w:r w:rsidR="00EA326D" w:rsidRPr="00AB67EC">
        <w:rPr>
          <w:rFonts w:ascii="Book Antiqua" w:eastAsia="STHeiti" w:hAnsi="Book Antiqua"/>
          <w:color w:val="000000" w:themeColor="text1"/>
        </w:rPr>
        <w:t>placed in the antrum of the stomach</w:t>
      </w:r>
      <w:r w:rsidR="00C922AF" w:rsidRPr="00AB67EC">
        <w:rPr>
          <w:rFonts w:ascii="Book Antiqua" w:eastAsia="STHeiti" w:hAnsi="Book Antiqua"/>
          <w:color w:val="000000" w:themeColor="text1"/>
        </w:rPr>
        <w:t>. T</w:t>
      </w:r>
      <w:r w:rsidR="00EA326D" w:rsidRPr="00AB67EC">
        <w:rPr>
          <w:rFonts w:ascii="Book Antiqua" w:eastAsia="STHeiti" w:hAnsi="Book Antiqua"/>
          <w:color w:val="000000" w:themeColor="text1"/>
        </w:rPr>
        <w:t>he small balloon was connected to a polyethylene tube filled with 0.05-0.1 m</w:t>
      </w:r>
      <w:r w:rsidR="00BA3CF5" w:rsidRPr="00AB67EC">
        <w:rPr>
          <w:rFonts w:ascii="Book Antiqua" w:eastAsia="STHeiti" w:hAnsi="Book Antiqua"/>
          <w:color w:val="000000" w:themeColor="text1"/>
        </w:rPr>
        <w:t>L</w:t>
      </w:r>
      <w:r w:rsidR="00EA326D" w:rsidRPr="00AB67EC">
        <w:rPr>
          <w:rFonts w:ascii="Book Antiqua" w:eastAsia="STHeiti" w:hAnsi="Book Antiqua"/>
          <w:color w:val="000000" w:themeColor="text1"/>
        </w:rPr>
        <w:t xml:space="preserve"> </w:t>
      </w:r>
      <w:r w:rsidR="009D3E24">
        <w:rPr>
          <w:rFonts w:ascii="Book Antiqua" w:eastAsia="STHeiti" w:hAnsi="Book Antiqua"/>
          <w:color w:val="000000" w:themeColor="text1"/>
        </w:rPr>
        <w:t xml:space="preserve">of </w:t>
      </w:r>
      <w:r w:rsidR="00EA326D" w:rsidRPr="00AB67EC">
        <w:rPr>
          <w:rFonts w:ascii="Book Antiqua" w:eastAsia="STHeiti" w:hAnsi="Book Antiqua"/>
          <w:color w:val="000000" w:themeColor="text1"/>
        </w:rPr>
        <w:t xml:space="preserve">warm water. The pressure in the balloon was further analyzed </w:t>
      </w:r>
      <w:r w:rsidR="00C922AF" w:rsidRPr="00AB67EC">
        <w:rPr>
          <w:rFonts w:ascii="Book Antiqua" w:eastAsia="STHeiti" w:hAnsi="Book Antiqua"/>
          <w:color w:val="000000" w:themeColor="text1"/>
        </w:rPr>
        <w:t xml:space="preserve">using </w:t>
      </w:r>
      <w:r w:rsidR="00EA326D" w:rsidRPr="00AB67EC">
        <w:rPr>
          <w:rFonts w:ascii="Book Antiqua" w:eastAsia="STHeiti" w:hAnsi="Book Antiqua"/>
          <w:color w:val="000000" w:themeColor="text1"/>
        </w:rPr>
        <w:t xml:space="preserve">a transducer (YP201; Chengdu Instrument Factory) and a physiological signal collection system (RM6240; Chengdu Instrument Factory). </w:t>
      </w:r>
      <w:r w:rsidR="00C922AF" w:rsidRPr="00AB67EC">
        <w:rPr>
          <w:rFonts w:ascii="Book Antiqua" w:eastAsia="STHeiti" w:hAnsi="Book Antiqua"/>
          <w:color w:val="000000" w:themeColor="text1"/>
        </w:rPr>
        <w:t>B</w:t>
      </w:r>
      <w:r w:rsidR="00EA326D" w:rsidRPr="00AB67EC">
        <w:rPr>
          <w:rFonts w:ascii="Book Antiqua" w:eastAsia="STHeiti" w:hAnsi="Book Antiqua"/>
          <w:color w:val="000000" w:themeColor="text1"/>
        </w:rPr>
        <w:t xml:space="preserve">aseline intragastric pressure was maintained at 0.1 Kpa, and the experimental animals were maintained </w:t>
      </w:r>
      <w:r w:rsidR="00C922AF" w:rsidRPr="00AB67EC">
        <w:rPr>
          <w:rFonts w:ascii="Book Antiqua" w:eastAsia="STHeiti" w:hAnsi="Book Antiqua"/>
          <w:color w:val="000000" w:themeColor="text1"/>
        </w:rPr>
        <w:t xml:space="preserve">at </w:t>
      </w:r>
      <w:r w:rsidR="00EA326D" w:rsidRPr="00AB67EC">
        <w:rPr>
          <w:rFonts w:ascii="Book Antiqua" w:eastAsia="STHeiti" w:hAnsi="Book Antiqua"/>
          <w:color w:val="000000" w:themeColor="text1"/>
        </w:rPr>
        <w:t>a temperature of 37 ± 0.5</w:t>
      </w:r>
      <w:r w:rsidR="00BA3CF5">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 xml:space="preserve">°C </w:t>
      </w:r>
      <w:r w:rsidR="00C922AF" w:rsidRPr="00AB67EC">
        <w:rPr>
          <w:rFonts w:ascii="Book Antiqua" w:eastAsia="STHeiti" w:hAnsi="Book Antiqua"/>
          <w:color w:val="000000" w:themeColor="text1"/>
        </w:rPr>
        <w:t xml:space="preserve">with </w:t>
      </w:r>
      <w:r w:rsidR="00EA326D" w:rsidRPr="00AB67EC">
        <w:rPr>
          <w:rFonts w:ascii="Book Antiqua" w:eastAsia="STHeiti" w:hAnsi="Book Antiqua"/>
          <w:color w:val="000000" w:themeColor="text1"/>
        </w:rPr>
        <w:t xml:space="preserve">an electric heating </w:t>
      </w:r>
      <w:r w:rsidR="00C922AF" w:rsidRPr="00AB67EC">
        <w:rPr>
          <w:rFonts w:ascii="Book Antiqua" w:eastAsia="STHeiti" w:hAnsi="Book Antiqua"/>
          <w:color w:val="000000" w:themeColor="text1"/>
        </w:rPr>
        <w:t>pad</w:t>
      </w:r>
      <w:r w:rsidR="00EA326D" w:rsidRPr="00AB67EC">
        <w:rPr>
          <w:rFonts w:ascii="Book Antiqua" w:eastAsia="STHeiti" w:hAnsi="Book Antiqua"/>
          <w:color w:val="000000" w:themeColor="text1"/>
        </w:rPr>
        <w:t xml:space="preserve">. </w:t>
      </w:r>
    </w:p>
    <w:p w14:paraId="4C7CC1B0" w14:textId="77777777" w:rsidR="00BA3CF5" w:rsidRPr="00AB67EC" w:rsidRDefault="00BA3CF5" w:rsidP="00AB67EC">
      <w:pPr>
        <w:spacing w:line="360" w:lineRule="auto"/>
        <w:jc w:val="both"/>
        <w:rPr>
          <w:rFonts w:ascii="Book Antiqua" w:eastAsia="STHeiti" w:hAnsi="Book Antiqua"/>
          <w:color w:val="000000" w:themeColor="text1"/>
        </w:rPr>
      </w:pPr>
    </w:p>
    <w:p w14:paraId="6F4F34A9" w14:textId="77777777" w:rsidR="00EA326D" w:rsidRPr="00AB67EC" w:rsidRDefault="00EA326D" w:rsidP="00AB67EC">
      <w:pPr>
        <w:spacing w:line="360" w:lineRule="auto"/>
        <w:jc w:val="both"/>
        <w:outlineLvl w:val="0"/>
        <w:rPr>
          <w:rFonts w:ascii="Book Antiqua" w:eastAsia="STHeiti" w:hAnsi="Book Antiqua"/>
          <w:b/>
          <w:color w:val="000000" w:themeColor="text1"/>
        </w:rPr>
      </w:pPr>
      <w:r w:rsidRPr="00AB67EC">
        <w:rPr>
          <w:rFonts w:ascii="Book Antiqua" w:eastAsia="STHeiti" w:hAnsi="Book Antiqua"/>
          <w:b/>
          <w:i/>
          <w:color w:val="000000" w:themeColor="text1"/>
        </w:rPr>
        <w:t>Surgery</w:t>
      </w:r>
    </w:p>
    <w:p w14:paraId="4CA41FB2" w14:textId="1B1111FD" w:rsidR="00EA326D" w:rsidRDefault="00EA326D"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t>For vagotomy</w:t>
      </w:r>
      <w:r w:rsidR="008A6B6B"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rats were fasted for 24 h before surgery and anesthetized with urethane</w:t>
      </w:r>
      <w:r w:rsidR="004B4973" w:rsidRPr="00AB67EC">
        <w:rPr>
          <w:rFonts w:ascii="Book Antiqua" w:eastAsia="STHeiti" w:hAnsi="Book Antiqua"/>
          <w:color w:val="000000" w:themeColor="text1"/>
        </w:rPr>
        <w:t xml:space="preserve">. The </w:t>
      </w:r>
      <w:r w:rsidRPr="00AB67EC">
        <w:rPr>
          <w:rFonts w:ascii="Book Antiqua" w:eastAsia="STHeiti" w:hAnsi="Book Antiqua"/>
          <w:color w:val="000000" w:themeColor="text1"/>
        </w:rPr>
        <w:t xml:space="preserve">skin </w:t>
      </w:r>
      <w:r w:rsidR="004B4973" w:rsidRPr="00AB67EC">
        <w:rPr>
          <w:rFonts w:ascii="Book Antiqua" w:eastAsia="STHeiti" w:hAnsi="Book Antiqua"/>
          <w:color w:val="000000" w:themeColor="text1"/>
        </w:rPr>
        <w:t xml:space="preserve">was </w:t>
      </w:r>
      <w:r w:rsidRPr="00AB67EC">
        <w:rPr>
          <w:rFonts w:ascii="Book Antiqua" w:eastAsia="STHeiti" w:hAnsi="Book Antiqua"/>
          <w:color w:val="000000" w:themeColor="text1"/>
        </w:rPr>
        <w:t>prepar</w:t>
      </w:r>
      <w:r w:rsidR="004B4973" w:rsidRPr="00AB67EC">
        <w:rPr>
          <w:rFonts w:ascii="Book Antiqua" w:eastAsia="STHeiti" w:hAnsi="Book Antiqua"/>
          <w:color w:val="000000" w:themeColor="text1"/>
        </w:rPr>
        <w:t xml:space="preserve">ed with </w:t>
      </w:r>
      <w:r w:rsidRPr="00AB67EC">
        <w:rPr>
          <w:rFonts w:ascii="Book Antiqua" w:eastAsia="STHeiti" w:hAnsi="Book Antiqua"/>
          <w:color w:val="000000" w:themeColor="text1"/>
        </w:rPr>
        <w:t xml:space="preserve">iodophor disinfection. </w:t>
      </w:r>
      <w:r w:rsidR="004B4973" w:rsidRPr="00AB67EC">
        <w:rPr>
          <w:rFonts w:ascii="Book Antiqua" w:eastAsia="STHeiti" w:hAnsi="Book Antiqua"/>
          <w:color w:val="000000" w:themeColor="text1"/>
        </w:rPr>
        <w:t>A</w:t>
      </w:r>
      <w:r w:rsidRPr="00AB67EC">
        <w:rPr>
          <w:rFonts w:ascii="Book Antiqua" w:eastAsia="STHeiti" w:hAnsi="Book Antiqua"/>
          <w:color w:val="000000" w:themeColor="text1"/>
        </w:rPr>
        <w:t xml:space="preserve"> small skin incision was </w:t>
      </w:r>
      <w:r w:rsidR="004B4973" w:rsidRPr="00AB67EC">
        <w:rPr>
          <w:rFonts w:ascii="Book Antiqua" w:eastAsia="STHeiti" w:hAnsi="Book Antiqua"/>
          <w:color w:val="000000" w:themeColor="text1"/>
        </w:rPr>
        <w:t>introduced along the midline of the abdomen</w:t>
      </w:r>
      <w:r w:rsidRPr="00AB67EC">
        <w:rPr>
          <w:rFonts w:ascii="Book Antiqua" w:eastAsia="STHeiti" w:hAnsi="Book Antiqua"/>
          <w:color w:val="000000" w:themeColor="text1"/>
        </w:rPr>
        <w:t xml:space="preserve">, </w:t>
      </w:r>
      <w:r w:rsidR="004B4973" w:rsidRPr="00AB67EC">
        <w:rPr>
          <w:rFonts w:ascii="Book Antiqua" w:eastAsia="STHeiti" w:hAnsi="Book Antiqua"/>
          <w:color w:val="000000" w:themeColor="text1"/>
        </w:rPr>
        <w:t xml:space="preserve">and </w:t>
      </w:r>
      <w:r w:rsidRPr="00AB67EC">
        <w:rPr>
          <w:rFonts w:ascii="Book Antiqua" w:eastAsia="STHeiti" w:hAnsi="Book Antiqua"/>
          <w:color w:val="000000" w:themeColor="text1"/>
        </w:rPr>
        <w:t xml:space="preserve">the stomach and subphrenic surface of the animal </w:t>
      </w:r>
      <w:r w:rsidR="001E7873" w:rsidRPr="00AB67EC">
        <w:rPr>
          <w:rFonts w:ascii="Book Antiqua" w:eastAsia="STHeiti" w:hAnsi="Book Antiqua"/>
          <w:color w:val="000000" w:themeColor="text1"/>
        </w:rPr>
        <w:t xml:space="preserve">were </w:t>
      </w:r>
      <w:r w:rsidRPr="00AB67EC">
        <w:rPr>
          <w:rFonts w:ascii="Book Antiqua" w:eastAsia="STHeiti" w:hAnsi="Book Antiqua"/>
          <w:color w:val="000000" w:themeColor="text1"/>
        </w:rPr>
        <w:t xml:space="preserve">exposed. The </w:t>
      </w:r>
      <w:r w:rsidR="001F5A9B" w:rsidRPr="00AB67EC">
        <w:rPr>
          <w:rFonts w:ascii="Book Antiqua" w:eastAsia="STHeiti" w:hAnsi="Book Antiqua"/>
          <w:color w:val="000000" w:themeColor="text1"/>
        </w:rPr>
        <w:t xml:space="preserve">distal and proximal </w:t>
      </w:r>
      <w:r w:rsidR="00875B1A" w:rsidRPr="00AB67EC">
        <w:rPr>
          <w:rFonts w:ascii="Book Antiqua" w:eastAsia="STHeiti" w:hAnsi="Book Antiqua"/>
          <w:color w:val="000000" w:themeColor="text1"/>
        </w:rPr>
        <w:t xml:space="preserve">ventral </w:t>
      </w:r>
      <w:r w:rsidRPr="00AB67EC">
        <w:rPr>
          <w:rFonts w:ascii="Book Antiqua" w:eastAsia="STHeiti" w:hAnsi="Book Antiqua"/>
          <w:color w:val="000000" w:themeColor="text1"/>
        </w:rPr>
        <w:t xml:space="preserve">gastric vagus </w:t>
      </w:r>
      <w:r w:rsidR="00875B1A" w:rsidRPr="00AB67EC">
        <w:rPr>
          <w:rFonts w:ascii="Book Antiqua" w:eastAsia="STHeiti" w:hAnsi="Book Antiqua"/>
          <w:color w:val="000000" w:themeColor="text1"/>
        </w:rPr>
        <w:t>branches</w:t>
      </w:r>
      <w:r w:rsidRPr="00AB67EC">
        <w:rPr>
          <w:rFonts w:ascii="Book Antiqua" w:eastAsia="STHeiti" w:hAnsi="Book Antiqua"/>
          <w:color w:val="000000" w:themeColor="text1"/>
        </w:rPr>
        <w:t xml:space="preserve"> w</w:t>
      </w:r>
      <w:r w:rsidR="00875B1A" w:rsidRPr="00AB67EC">
        <w:rPr>
          <w:rFonts w:ascii="Book Antiqua" w:eastAsia="STHeiti" w:hAnsi="Book Antiqua"/>
          <w:color w:val="000000" w:themeColor="text1"/>
        </w:rPr>
        <w:t>ere</w:t>
      </w:r>
      <w:r w:rsidRPr="00AB67EC">
        <w:rPr>
          <w:rFonts w:ascii="Book Antiqua" w:eastAsia="STHeiti" w:hAnsi="Book Antiqua"/>
          <w:color w:val="000000" w:themeColor="text1"/>
        </w:rPr>
        <w:t xml:space="preserve"> separated and cut. After surgery</w:t>
      </w:r>
      <w:r w:rsidR="009D3E24">
        <w:rPr>
          <w:rFonts w:ascii="Book Antiqua" w:eastAsia="STHeiti" w:hAnsi="Book Antiqua"/>
          <w:color w:val="000000" w:themeColor="text1"/>
        </w:rPr>
        <w:t>,</w:t>
      </w:r>
      <w:r w:rsidRPr="00AB67EC">
        <w:rPr>
          <w:rFonts w:ascii="Book Antiqua" w:eastAsia="STHeiti" w:hAnsi="Book Antiqua"/>
          <w:color w:val="000000" w:themeColor="text1"/>
        </w:rPr>
        <w:t xml:space="preserve"> penicillin </w:t>
      </w:r>
      <w:r w:rsidRPr="00AB67EC">
        <w:rPr>
          <w:rFonts w:ascii="Book Antiqua" w:eastAsia="STHeiti" w:hAnsi="Book Antiqua"/>
          <w:color w:val="000000" w:themeColor="text1"/>
        </w:rPr>
        <w:lastRenderedPageBreak/>
        <w:t xml:space="preserve">was injected </w:t>
      </w:r>
      <w:r w:rsidR="004B4973" w:rsidRPr="00AB67EC">
        <w:rPr>
          <w:rFonts w:ascii="Book Antiqua" w:eastAsia="STHeiti" w:hAnsi="Book Antiqua"/>
          <w:color w:val="000000" w:themeColor="text1"/>
        </w:rPr>
        <w:t xml:space="preserve">for 3 d </w:t>
      </w:r>
      <w:r w:rsidRPr="00AB67EC">
        <w:rPr>
          <w:rFonts w:ascii="Book Antiqua" w:eastAsia="STHeiti" w:hAnsi="Book Antiqua"/>
          <w:color w:val="000000" w:themeColor="text1"/>
        </w:rPr>
        <w:t>to prevent infection. The rats were fed</w:t>
      </w:r>
      <w:r w:rsidR="009D3E24">
        <w:rPr>
          <w:rFonts w:ascii="Book Antiqua" w:eastAsia="STHeiti" w:hAnsi="Book Antiqua"/>
          <w:color w:val="000000" w:themeColor="text1"/>
        </w:rPr>
        <w:t xml:space="preserve"> </w:t>
      </w:r>
      <w:r w:rsidRPr="00AB67EC">
        <w:rPr>
          <w:rFonts w:ascii="Book Antiqua" w:eastAsia="STHeiti" w:hAnsi="Book Antiqua"/>
          <w:color w:val="000000" w:themeColor="text1"/>
        </w:rPr>
        <w:t>liquid food within 3 d after surgery. After 5 d, the rats were used in the experiment. For sympathectomy,</w:t>
      </w:r>
      <w:r w:rsidRPr="00AB67EC">
        <w:rPr>
          <w:rFonts w:ascii="Book Antiqua" w:hAnsi="Book Antiqua"/>
          <w:color w:val="000000" w:themeColor="text1"/>
        </w:rPr>
        <w:t xml:space="preserve"> </w:t>
      </w:r>
      <w:r w:rsidRPr="00AB67EC">
        <w:rPr>
          <w:rFonts w:ascii="Book Antiqua" w:eastAsia="STHeiti" w:hAnsi="Book Antiqua"/>
          <w:color w:val="000000" w:themeColor="text1"/>
        </w:rPr>
        <w:t xml:space="preserve">preoperative preparation was the same as </w:t>
      </w:r>
      <w:r w:rsidR="004B4973" w:rsidRPr="00AB67EC">
        <w:rPr>
          <w:rFonts w:ascii="Book Antiqua" w:eastAsia="STHeiti" w:hAnsi="Book Antiqua"/>
          <w:color w:val="000000" w:themeColor="text1"/>
        </w:rPr>
        <w:t xml:space="preserve">for </w:t>
      </w:r>
      <w:r w:rsidRPr="00AB67EC">
        <w:rPr>
          <w:rFonts w:ascii="Book Antiqua" w:eastAsia="STHeiti" w:hAnsi="Book Antiqua"/>
          <w:color w:val="000000" w:themeColor="text1"/>
        </w:rPr>
        <w:t xml:space="preserve">vagotomy. Between the left iliac horn and the lumbar muscle, the left greater splanchnic nerve was separated and cut. </w:t>
      </w:r>
      <w:r w:rsidR="004B4973" w:rsidRPr="00AB67EC">
        <w:rPr>
          <w:rFonts w:ascii="Book Antiqua" w:eastAsia="STHeiti" w:hAnsi="Book Antiqua"/>
          <w:color w:val="000000" w:themeColor="text1"/>
        </w:rPr>
        <w:t>P</w:t>
      </w:r>
      <w:r w:rsidRPr="00AB67EC">
        <w:rPr>
          <w:rFonts w:ascii="Book Antiqua" w:eastAsia="STHeiti" w:hAnsi="Book Antiqua"/>
          <w:color w:val="000000" w:themeColor="text1"/>
        </w:rPr>
        <w:t xml:space="preserve">ostoperative treatment was </w:t>
      </w:r>
      <w:r w:rsidR="004B4973" w:rsidRPr="00AB67EC">
        <w:rPr>
          <w:rFonts w:ascii="Book Antiqua" w:eastAsia="STHeiti" w:hAnsi="Book Antiqua"/>
          <w:color w:val="000000" w:themeColor="text1"/>
        </w:rPr>
        <w:t xml:space="preserve">the same as </w:t>
      </w:r>
      <w:r w:rsidR="009D3E24">
        <w:rPr>
          <w:rFonts w:ascii="Book Antiqua" w:eastAsia="STHeiti" w:hAnsi="Book Antiqua"/>
          <w:color w:val="000000" w:themeColor="text1"/>
        </w:rPr>
        <w:t xml:space="preserve">that </w:t>
      </w:r>
      <w:r w:rsidR="004B4973" w:rsidRPr="00AB67EC">
        <w:rPr>
          <w:rFonts w:ascii="Book Antiqua" w:eastAsia="STHeiti" w:hAnsi="Book Antiqua"/>
          <w:color w:val="000000" w:themeColor="text1"/>
        </w:rPr>
        <w:t>for</w:t>
      </w:r>
      <w:r w:rsidRPr="00AB67EC">
        <w:rPr>
          <w:rFonts w:ascii="Book Antiqua" w:eastAsia="STHeiti" w:hAnsi="Book Antiqua"/>
          <w:color w:val="000000" w:themeColor="text1"/>
        </w:rPr>
        <w:t xml:space="preserve"> vagotomy.</w:t>
      </w:r>
    </w:p>
    <w:p w14:paraId="164AA6F4" w14:textId="77777777" w:rsidR="00BA3CF5" w:rsidRPr="00AB67EC" w:rsidRDefault="00BA3CF5" w:rsidP="00AB67EC">
      <w:pPr>
        <w:spacing w:line="360" w:lineRule="auto"/>
        <w:jc w:val="both"/>
        <w:rPr>
          <w:rFonts w:ascii="Book Antiqua" w:eastAsia="STHeiti" w:hAnsi="Book Antiqua"/>
          <w:color w:val="000000" w:themeColor="text1"/>
        </w:rPr>
      </w:pPr>
    </w:p>
    <w:p w14:paraId="4F60C382" w14:textId="77777777" w:rsidR="00EA326D" w:rsidRPr="00AB67EC" w:rsidRDefault="00EA326D" w:rsidP="00AB67EC">
      <w:pPr>
        <w:spacing w:line="360" w:lineRule="auto"/>
        <w:jc w:val="both"/>
        <w:outlineLvl w:val="0"/>
        <w:rPr>
          <w:rFonts w:ascii="Book Antiqua" w:eastAsia="STHeiti" w:hAnsi="Book Antiqua"/>
          <w:b/>
          <w:i/>
          <w:color w:val="000000" w:themeColor="text1"/>
        </w:rPr>
      </w:pPr>
      <w:r w:rsidRPr="00AB67EC">
        <w:rPr>
          <w:rFonts w:ascii="Book Antiqua" w:eastAsia="STHeiti" w:hAnsi="Book Antiqua"/>
          <w:b/>
          <w:i/>
          <w:color w:val="000000" w:themeColor="text1"/>
        </w:rPr>
        <w:t>Parasympathetic and sympathetic nerve discharge</w:t>
      </w:r>
    </w:p>
    <w:p w14:paraId="716E3142" w14:textId="0BD3A634" w:rsidR="009D3E24" w:rsidRDefault="00D02864" w:rsidP="00AB67EC">
      <w:pPr>
        <w:spacing w:line="360" w:lineRule="auto"/>
        <w:jc w:val="both"/>
        <w:rPr>
          <w:rFonts w:ascii="Book Antiqua" w:eastAsia="STHeiti" w:hAnsi="Book Antiqua"/>
          <w:color w:val="000000" w:themeColor="text1"/>
        </w:rPr>
      </w:pPr>
      <w:r w:rsidRPr="004A485F">
        <w:rPr>
          <w:rFonts w:ascii="Book Antiqua" w:eastAsia="STHeiti" w:hAnsi="Book Antiqua"/>
          <w:b/>
          <w:color w:val="000000" w:themeColor="text1"/>
        </w:rPr>
        <w:t>V</w:t>
      </w:r>
      <w:r w:rsidR="00EA326D" w:rsidRPr="004A485F">
        <w:rPr>
          <w:rFonts w:ascii="Book Antiqua" w:eastAsia="STHeiti" w:hAnsi="Book Antiqua"/>
          <w:b/>
          <w:color w:val="000000" w:themeColor="text1"/>
        </w:rPr>
        <w:t>agus nerve discharge:</w:t>
      </w:r>
      <w:r w:rsidR="00EA326D" w:rsidRPr="00AB67EC">
        <w:rPr>
          <w:rFonts w:ascii="Book Antiqua" w:eastAsia="STHeiti" w:hAnsi="Book Antiqua"/>
          <w:color w:val="000000" w:themeColor="text1"/>
        </w:rPr>
        <w:t xml:space="preserve"> </w:t>
      </w:r>
      <w:r w:rsidR="009D3E24">
        <w:rPr>
          <w:rFonts w:ascii="Book Antiqua" w:eastAsia="STHeiti" w:hAnsi="Book Antiqua"/>
          <w:color w:val="000000" w:themeColor="text1"/>
        </w:rPr>
        <w:t>R</w:t>
      </w:r>
      <w:r w:rsidR="009D3E24" w:rsidRPr="00AB67EC">
        <w:rPr>
          <w:rFonts w:ascii="Book Antiqua" w:eastAsia="STHeiti" w:hAnsi="Book Antiqua"/>
          <w:color w:val="000000" w:themeColor="text1"/>
        </w:rPr>
        <w:t xml:space="preserve">ats </w:t>
      </w:r>
      <w:r w:rsidR="00EA326D" w:rsidRPr="00AB67EC">
        <w:rPr>
          <w:rFonts w:ascii="Book Antiqua" w:eastAsia="STHeiti" w:hAnsi="Book Antiqua"/>
          <w:color w:val="000000" w:themeColor="text1"/>
        </w:rPr>
        <w:t xml:space="preserve">were anesthetized with urethane, a small skin incision was made in the midline of the abdomen, </w:t>
      </w:r>
      <w:r w:rsidRPr="00AB67EC">
        <w:rPr>
          <w:rFonts w:ascii="Book Antiqua" w:eastAsia="STHeiti" w:hAnsi="Book Antiqua"/>
          <w:color w:val="000000" w:themeColor="text1"/>
        </w:rPr>
        <w:t xml:space="preserve">and </w:t>
      </w:r>
      <w:r w:rsidR="00EA326D" w:rsidRPr="00AB67EC">
        <w:rPr>
          <w:rFonts w:ascii="Book Antiqua" w:eastAsia="STHeiti" w:hAnsi="Book Antiqua"/>
          <w:color w:val="000000" w:themeColor="text1"/>
        </w:rPr>
        <w:t xml:space="preserve">the left vagus nerve was separated as </w:t>
      </w:r>
      <w:r w:rsidRPr="00AB67EC">
        <w:rPr>
          <w:rFonts w:ascii="Book Antiqua" w:eastAsia="STHeiti" w:hAnsi="Book Antiqua"/>
          <w:color w:val="000000" w:themeColor="text1"/>
        </w:rPr>
        <w:t xml:space="preserve">for </w:t>
      </w:r>
      <w:r w:rsidR="00EA326D" w:rsidRPr="00AB67EC">
        <w:rPr>
          <w:rFonts w:ascii="Book Antiqua" w:eastAsia="STHeiti" w:hAnsi="Book Antiqua"/>
          <w:color w:val="000000" w:themeColor="text1"/>
        </w:rPr>
        <w:t xml:space="preserve">vagotomy. The nerve was hooked </w:t>
      </w:r>
      <w:r w:rsidRPr="00AB67EC">
        <w:rPr>
          <w:rFonts w:ascii="Book Antiqua" w:eastAsia="STHeiti" w:hAnsi="Book Antiqua"/>
          <w:color w:val="000000" w:themeColor="text1"/>
        </w:rPr>
        <w:t xml:space="preserve">with the </w:t>
      </w:r>
      <w:r w:rsidR="00EA326D" w:rsidRPr="00AB67EC">
        <w:rPr>
          <w:rFonts w:ascii="Book Antiqua" w:eastAsia="STHeiti" w:hAnsi="Book Antiqua"/>
          <w:color w:val="000000" w:themeColor="text1"/>
        </w:rPr>
        <w:t xml:space="preserve">positive electrode, and the surrounding tissue was hooked </w:t>
      </w:r>
      <w:r w:rsidR="009D3E24">
        <w:rPr>
          <w:rFonts w:ascii="Book Antiqua" w:eastAsia="STHeiti" w:hAnsi="Book Antiqua"/>
          <w:color w:val="000000" w:themeColor="text1"/>
        </w:rPr>
        <w:t>with</w:t>
      </w:r>
      <w:r w:rsidR="009D3E24"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 xml:space="preserve">the reference electrode. </w:t>
      </w:r>
    </w:p>
    <w:p w14:paraId="4E3935E1" w14:textId="222CC95B" w:rsidR="00EA326D" w:rsidRDefault="00D02864" w:rsidP="00AB67EC">
      <w:pPr>
        <w:spacing w:line="360" w:lineRule="auto"/>
        <w:jc w:val="both"/>
        <w:rPr>
          <w:rFonts w:ascii="Book Antiqua" w:eastAsia="STHeiti" w:hAnsi="Book Antiqua"/>
          <w:color w:val="000000" w:themeColor="text1"/>
        </w:rPr>
      </w:pPr>
      <w:r w:rsidRPr="004A485F">
        <w:rPr>
          <w:rFonts w:ascii="Book Antiqua" w:eastAsia="STHeiti" w:hAnsi="Book Antiqua"/>
          <w:b/>
          <w:color w:val="000000" w:themeColor="text1"/>
        </w:rPr>
        <w:t>S</w:t>
      </w:r>
      <w:r w:rsidR="00EA326D" w:rsidRPr="004A485F">
        <w:rPr>
          <w:rFonts w:ascii="Book Antiqua" w:eastAsia="STHeiti" w:hAnsi="Book Antiqua"/>
          <w:b/>
          <w:color w:val="000000" w:themeColor="text1"/>
        </w:rPr>
        <w:t>ympathetic nerve discharge:</w:t>
      </w:r>
      <w:r w:rsidR="00EA326D" w:rsidRPr="00AB67EC">
        <w:rPr>
          <w:rFonts w:ascii="Book Antiqua" w:eastAsia="STHeiti" w:hAnsi="Book Antiqua"/>
          <w:color w:val="000000" w:themeColor="text1"/>
        </w:rPr>
        <w:t xml:space="preserve"> </w:t>
      </w:r>
      <w:r w:rsidR="009D3E24">
        <w:rPr>
          <w:rFonts w:ascii="Book Antiqua" w:eastAsia="STHeiti" w:hAnsi="Book Antiqua"/>
          <w:color w:val="000000" w:themeColor="text1"/>
        </w:rPr>
        <w:t>R</w:t>
      </w:r>
      <w:r w:rsidR="009D3E24" w:rsidRPr="00AB67EC">
        <w:rPr>
          <w:rFonts w:ascii="Book Antiqua" w:eastAsia="STHeiti" w:hAnsi="Book Antiqua"/>
          <w:color w:val="000000" w:themeColor="text1"/>
        </w:rPr>
        <w:t xml:space="preserve">ats </w:t>
      </w:r>
      <w:r w:rsidR="00EA326D" w:rsidRPr="00AB67EC">
        <w:rPr>
          <w:rFonts w:ascii="Book Antiqua" w:eastAsia="STHeiti" w:hAnsi="Book Antiqua"/>
          <w:color w:val="000000" w:themeColor="text1"/>
        </w:rPr>
        <w:t xml:space="preserve">were anesthetized with urethane, a small skin incision was made in the midline of the abdomen, </w:t>
      </w:r>
      <w:r w:rsidRPr="00AB67EC">
        <w:rPr>
          <w:rFonts w:ascii="Book Antiqua" w:eastAsia="STHeiti" w:hAnsi="Book Antiqua"/>
          <w:color w:val="000000" w:themeColor="text1"/>
        </w:rPr>
        <w:t xml:space="preserve">and </w:t>
      </w:r>
      <w:r w:rsidR="00EA326D" w:rsidRPr="00AB67EC">
        <w:rPr>
          <w:rFonts w:ascii="Book Antiqua" w:eastAsia="STHeiti" w:hAnsi="Book Antiqua"/>
          <w:color w:val="000000" w:themeColor="text1"/>
        </w:rPr>
        <w:t xml:space="preserve">the left greater splanchnic nerve was separated as </w:t>
      </w:r>
      <w:r w:rsidRPr="00AB67EC">
        <w:rPr>
          <w:rFonts w:ascii="Book Antiqua" w:eastAsia="STHeiti" w:hAnsi="Book Antiqua"/>
          <w:color w:val="000000" w:themeColor="text1"/>
        </w:rPr>
        <w:t xml:space="preserve">for </w:t>
      </w:r>
      <w:r w:rsidR="00EA326D" w:rsidRPr="00AB67EC">
        <w:rPr>
          <w:rFonts w:ascii="Book Antiqua" w:eastAsia="STHeiti" w:hAnsi="Book Antiqua"/>
          <w:color w:val="000000" w:themeColor="text1"/>
        </w:rPr>
        <w:t xml:space="preserve">sympathectomy. The nerve was hooked </w:t>
      </w:r>
      <w:r w:rsidRPr="00AB67EC">
        <w:rPr>
          <w:rFonts w:ascii="Book Antiqua" w:eastAsia="STHeiti" w:hAnsi="Book Antiqua"/>
          <w:color w:val="000000" w:themeColor="text1"/>
        </w:rPr>
        <w:t xml:space="preserve">with the </w:t>
      </w:r>
      <w:r w:rsidR="00EA326D" w:rsidRPr="00AB67EC">
        <w:rPr>
          <w:rFonts w:ascii="Book Antiqua" w:eastAsia="STHeiti" w:hAnsi="Book Antiqua"/>
          <w:color w:val="000000" w:themeColor="text1"/>
        </w:rPr>
        <w:t xml:space="preserve">positive electrode, and the surrounding tissue was hooked </w:t>
      </w:r>
      <w:r w:rsidR="009D3E24">
        <w:rPr>
          <w:rFonts w:ascii="Book Antiqua" w:eastAsia="STHeiti" w:hAnsi="Book Antiqua"/>
          <w:color w:val="000000" w:themeColor="text1"/>
        </w:rPr>
        <w:t>with</w:t>
      </w:r>
      <w:r w:rsidR="009D3E24"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 xml:space="preserve">the reference electrode. </w:t>
      </w:r>
      <w:r w:rsidRPr="00AB67EC">
        <w:rPr>
          <w:rFonts w:ascii="Book Antiqua" w:eastAsia="STHeiti" w:hAnsi="Book Antiqua"/>
          <w:color w:val="000000" w:themeColor="text1"/>
        </w:rPr>
        <w:t>N</w:t>
      </w:r>
      <w:r w:rsidR="00EA326D" w:rsidRPr="00AB67EC">
        <w:rPr>
          <w:rFonts w:ascii="Book Antiqua" w:eastAsia="STHeiti" w:hAnsi="Book Antiqua"/>
          <w:color w:val="000000" w:themeColor="text1"/>
        </w:rPr>
        <w:t xml:space="preserve">erve discharge was </w:t>
      </w:r>
      <w:r w:rsidR="00F924B2" w:rsidRPr="00AB67EC">
        <w:rPr>
          <w:rFonts w:ascii="Book Antiqua" w:eastAsia="STHeiti" w:hAnsi="Book Antiqua"/>
          <w:color w:val="000000" w:themeColor="text1"/>
        </w:rPr>
        <w:t>recorded</w:t>
      </w:r>
      <w:r w:rsidR="00EA326D"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using</w:t>
      </w:r>
      <w:r w:rsidR="00EA326D" w:rsidRPr="00AB67EC">
        <w:rPr>
          <w:rFonts w:ascii="Book Antiqua" w:eastAsia="STHeiti" w:hAnsi="Book Antiqua"/>
          <w:color w:val="000000" w:themeColor="text1"/>
        </w:rPr>
        <w:t xml:space="preserve"> a preamplifier (NL100, CED, U</w:t>
      </w:r>
      <w:r w:rsidR="00BA3CF5">
        <w:rPr>
          <w:rFonts w:ascii="Book Antiqua" w:eastAsia="STHeiti" w:hAnsi="Book Antiqua"/>
          <w:color w:val="000000" w:themeColor="text1"/>
        </w:rPr>
        <w:t>nited Kindom</w:t>
      </w:r>
      <w:r w:rsidR="00EA326D" w:rsidRPr="00AB67EC">
        <w:rPr>
          <w:rFonts w:ascii="Book Antiqua" w:eastAsia="STHeiti" w:hAnsi="Book Antiqua"/>
          <w:color w:val="000000" w:themeColor="text1"/>
        </w:rPr>
        <w:t xml:space="preserve">) and a Micro1401-3 bioelectric module (NL125NL126, CED, </w:t>
      </w:r>
      <w:r w:rsidR="00BA3CF5" w:rsidRPr="00AB67EC">
        <w:rPr>
          <w:rFonts w:ascii="Book Antiqua" w:eastAsia="STHeiti" w:hAnsi="Book Antiqua"/>
          <w:color w:val="000000" w:themeColor="text1"/>
        </w:rPr>
        <w:t>U</w:t>
      </w:r>
      <w:r w:rsidR="00BA3CF5">
        <w:rPr>
          <w:rFonts w:ascii="Book Antiqua" w:eastAsia="STHeiti" w:hAnsi="Book Antiqua"/>
          <w:color w:val="000000" w:themeColor="text1"/>
        </w:rPr>
        <w:t>nited Kindom</w:t>
      </w:r>
      <w:r w:rsidR="00EA326D" w:rsidRPr="00AB67EC">
        <w:rPr>
          <w:rFonts w:ascii="Book Antiqua" w:eastAsia="STHeiti" w:hAnsi="Book Antiqua"/>
          <w:color w:val="000000" w:themeColor="text1"/>
        </w:rPr>
        <w:t xml:space="preserve">) connected to a biosignal acquisition and analysis system (Microl 1401-3, CED, </w:t>
      </w:r>
      <w:r w:rsidR="00BA3CF5" w:rsidRPr="00AB67EC">
        <w:rPr>
          <w:rFonts w:ascii="Book Antiqua" w:eastAsia="STHeiti" w:hAnsi="Book Antiqua"/>
          <w:color w:val="000000" w:themeColor="text1"/>
        </w:rPr>
        <w:t>U</w:t>
      </w:r>
      <w:r w:rsidR="00BA3CF5">
        <w:rPr>
          <w:rFonts w:ascii="Book Antiqua" w:eastAsia="STHeiti" w:hAnsi="Book Antiqua"/>
          <w:color w:val="000000" w:themeColor="text1"/>
        </w:rPr>
        <w:t>nited Kindom</w:t>
      </w:r>
      <w:r w:rsidR="00EA326D" w:rsidRPr="00AB67EC">
        <w:rPr>
          <w:rFonts w:ascii="Book Antiqua" w:eastAsia="STHeiti" w:hAnsi="Book Antiqua"/>
          <w:color w:val="000000" w:themeColor="text1"/>
        </w:rPr>
        <w:t xml:space="preserve">). </w:t>
      </w:r>
      <w:r w:rsidR="00F22755" w:rsidRPr="00AB67EC">
        <w:rPr>
          <w:rFonts w:ascii="Book Antiqua" w:eastAsia="STHeiti" w:hAnsi="Book Antiqua"/>
          <w:color w:val="000000" w:themeColor="text1"/>
        </w:rPr>
        <w:t xml:space="preserve">The </w:t>
      </w:r>
      <w:r w:rsidR="00B14352" w:rsidRPr="00AB67EC">
        <w:rPr>
          <w:rFonts w:ascii="Book Antiqua" w:eastAsia="STHeiti" w:hAnsi="Book Antiqua"/>
          <w:color w:val="000000" w:themeColor="text1"/>
        </w:rPr>
        <w:t>signal filtering</w:t>
      </w:r>
      <w:r w:rsidR="00F22755" w:rsidRPr="00AB67EC">
        <w:rPr>
          <w:rFonts w:ascii="Book Antiqua" w:eastAsia="STHeiti" w:hAnsi="Book Antiqua"/>
          <w:color w:val="000000" w:themeColor="text1"/>
        </w:rPr>
        <w:t xml:space="preserve"> </w:t>
      </w:r>
      <w:r w:rsidR="009D3E24">
        <w:rPr>
          <w:rFonts w:ascii="Book Antiqua" w:eastAsia="STHeiti" w:hAnsi="Book Antiqua"/>
          <w:color w:val="000000" w:themeColor="text1"/>
        </w:rPr>
        <w:t>was</w:t>
      </w:r>
      <w:r w:rsidR="009D3E24" w:rsidRPr="00AB67EC">
        <w:rPr>
          <w:rFonts w:ascii="Book Antiqua" w:eastAsia="STHeiti" w:hAnsi="Book Antiqua"/>
          <w:color w:val="000000" w:themeColor="text1"/>
        </w:rPr>
        <w:t xml:space="preserve"> </w:t>
      </w:r>
      <w:r w:rsidR="00F22755" w:rsidRPr="00AB67EC">
        <w:rPr>
          <w:rFonts w:ascii="Book Antiqua" w:eastAsia="STHeiti" w:hAnsi="Book Antiqua"/>
          <w:color w:val="000000" w:themeColor="text1"/>
        </w:rPr>
        <w:t>1</w:t>
      </w:r>
      <w:r w:rsidR="00E80111" w:rsidRPr="00AB67EC">
        <w:rPr>
          <w:rFonts w:ascii="Book Antiqua" w:eastAsia="STHeiti" w:hAnsi="Book Antiqua"/>
          <w:color w:val="000000" w:themeColor="text1"/>
        </w:rPr>
        <w:t>0-1000</w:t>
      </w:r>
      <w:r w:rsidR="00BA3CF5">
        <w:rPr>
          <w:rFonts w:ascii="Book Antiqua" w:eastAsia="STHeiti" w:hAnsi="Book Antiqua"/>
          <w:color w:val="000000" w:themeColor="text1"/>
        </w:rPr>
        <w:t xml:space="preserve"> </w:t>
      </w:r>
      <w:r w:rsidR="00E80111" w:rsidRPr="00AB67EC">
        <w:rPr>
          <w:rFonts w:ascii="Book Antiqua" w:eastAsia="STHeiti" w:hAnsi="Book Antiqua"/>
          <w:color w:val="000000" w:themeColor="text1"/>
        </w:rPr>
        <w:t>Hz,</w:t>
      </w:r>
      <w:r w:rsidR="00E80111" w:rsidRPr="00AB67EC">
        <w:rPr>
          <w:rFonts w:ascii="Book Antiqua" w:hAnsi="Book Antiqua"/>
          <w:color w:val="000000" w:themeColor="text1"/>
        </w:rPr>
        <w:t xml:space="preserve"> </w:t>
      </w:r>
      <w:r w:rsidR="00E80111" w:rsidRPr="00AB67EC">
        <w:rPr>
          <w:rFonts w:ascii="Book Antiqua" w:eastAsia="STHeiti" w:hAnsi="Book Antiqua"/>
          <w:color w:val="000000" w:themeColor="text1"/>
        </w:rPr>
        <w:t xml:space="preserve">sampling frequency </w:t>
      </w:r>
      <w:r w:rsidR="009D3E24">
        <w:rPr>
          <w:rFonts w:ascii="Book Antiqua" w:eastAsia="STHeiti" w:hAnsi="Book Antiqua"/>
          <w:color w:val="000000" w:themeColor="text1"/>
        </w:rPr>
        <w:t>was</w:t>
      </w:r>
      <w:r w:rsidR="009D3E24" w:rsidRPr="00AB67EC">
        <w:rPr>
          <w:rFonts w:ascii="Book Antiqua" w:eastAsia="STHeiti" w:hAnsi="Book Antiqua"/>
          <w:color w:val="000000" w:themeColor="text1"/>
        </w:rPr>
        <w:t xml:space="preserve"> </w:t>
      </w:r>
      <w:r w:rsidR="00E80111" w:rsidRPr="00AB67EC">
        <w:rPr>
          <w:rFonts w:ascii="Book Antiqua" w:eastAsia="STHeiti" w:hAnsi="Book Antiqua"/>
          <w:color w:val="000000" w:themeColor="text1"/>
        </w:rPr>
        <w:t>20000Hz,</w:t>
      </w:r>
      <w:r w:rsidR="00BF3C87" w:rsidRPr="00AB67EC">
        <w:rPr>
          <w:rFonts w:ascii="Book Antiqua" w:hAnsi="Book Antiqua"/>
          <w:color w:val="000000" w:themeColor="text1"/>
        </w:rPr>
        <w:t xml:space="preserve"> </w:t>
      </w:r>
      <w:r w:rsidR="009D3E24">
        <w:rPr>
          <w:rFonts w:ascii="Book Antiqua" w:hAnsi="Book Antiqua"/>
          <w:color w:val="000000" w:themeColor="text1"/>
        </w:rPr>
        <w:t xml:space="preserve">and </w:t>
      </w:r>
      <w:r w:rsidR="00BF3C87" w:rsidRPr="00AB67EC">
        <w:rPr>
          <w:rFonts w:ascii="Book Antiqua" w:eastAsia="STHeiti" w:hAnsi="Book Antiqua"/>
          <w:color w:val="000000" w:themeColor="text1"/>
        </w:rPr>
        <w:t>amplification</w:t>
      </w:r>
      <w:r w:rsidR="00E80111" w:rsidRPr="00AB67EC">
        <w:rPr>
          <w:rFonts w:ascii="Book Antiqua" w:eastAsia="STHeiti" w:hAnsi="Book Antiqua"/>
          <w:color w:val="000000" w:themeColor="text1"/>
        </w:rPr>
        <w:t xml:space="preserve"> </w:t>
      </w:r>
      <w:r w:rsidR="009D3E24">
        <w:rPr>
          <w:rFonts w:ascii="Book Antiqua" w:eastAsia="STHeiti" w:hAnsi="Book Antiqua"/>
          <w:color w:val="000000" w:themeColor="text1"/>
        </w:rPr>
        <w:t>was</w:t>
      </w:r>
      <w:r w:rsidR="009D3E24" w:rsidRPr="00AB67EC">
        <w:rPr>
          <w:rFonts w:ascii="Book Antiqua" w:eastAsia="STHeiti" w:hAnsi="Book Antiqua"/>
          <w:color w:val="000000" w:themeColor="text1"/>
        </w:rPr>
        <w:t xml:space="preserve"> </w:t>
      </w:r>
      <w:r w:rsidR="00E80111" w:rsidRPr="00AB67EC">
        <w:rPr>
          <w:rFonts w:ascii="Book Antiqua" w:eastAsia="STHeiti" w:hAnsi="Book Antiqua"/>
          <w:color w:val="000000" w:themeColor="text1"/>
        </w:rPr>
        <w:t>1000 times.</w:t>
      </w:r>
      <w:r w:rsidR="0081396A"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 xml:space="preserve">The data </w:t>
      </w:r>
      <w:r w:rsidR="009D3E24" w:rsidRPr="00AB67EC">
        <w:rPr>
          <w:rFonts w:ascii="Book Antiqua" w:eastAsia="STHeiti" w:hAnsi="Book Antiqua"/>
          <w:color w:val="000000" w:themeColor="text1"/>
        </w:rPr>
        <w:t>w</w:t>
      </w:r>
      <w:r w:rsidR="009D3E24">
        <w:rPr>
          <w:rFonts w:ascii="Book Antiqua" w:eastAsia="STHeiti" w:hAnsi="Book Antiqua"/>
          <w:color w:val="000000" w:themeColor="text1"/>
        </w:rPr>
        <w:t>ere</w:t>
      </w:r>
      <w:r w:rsidR="009D3E24"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 xml:space="preserve">recorded </w:t>
      </w:r>
      <w:r w:rsidR="009D3E24">
        <w:rPr>
          <w:rFonts w:ascii="Book Antiqua" w:eastAsia="STHeiti" w:hAnsi="Book Antiqua"/>
          <w:color w:val="000000" w:themeColor="text1"/>
        </w:rPr>
        <w:t>with</w:t>
      </w:r>
      <w:r w:rsidR="009D3E24"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Spike2 software.</w:t>
      </w:r>
    </w:p>
    <w:p w14:paraId="0FCDF44B" w14:textId="77777777" w:rsidR="00BA3CF5" w:rsidRPr="00AB67EC" w:rsidRDefault="00BA3CF5" w:rsidP="00AB67EC">
      <w:pPr>
        <w:spacing w:line="360" w:lineRule="auto"/>
        <w:jc w:val="both"/>
        <w:rPr>
          <w:rFonts w:ascii="Book Antiqua" w:eastAsia="STHeiti" w:hAnsi="Book Antiqua"/>
          <w:color w:val="000000" w:themeColor="text1"/>
        </w:rPr>
      </w:pPr>
    </w:p>
    <w:p w14:paraId="03D4E8E9" w14:textId="77777777" w:rsidR="00EA326D" w:rsidRPr="00AB67EC" w:rsidRDefault="00EA326D" w:rsidP="00AB67EC">
      <w:pPr>
        <w:spacing w:line="360" w:lineRule="auto"/>
        <w:jc w:val="both"/>
        <w:rPr>
          <w:rFonts w:ascii="Book Antiqua" w:eastAsia="STHeiti" w:hAnsi="Book Antiqua"/>
          <w:b/>
          <w:i/>
          <w:color w:val="000000" w:themeColor="text1"/>
        </w:rPr>
      </w:pPr>
      <w:r w:rsidRPr="00AB67EC">
        <w:rPr>
          <w:rFonts w:ascii="Book Antiqua" w:eastAsia="STHeiti" w:hAnsi="Book Antiqua"/>
          <w:b/>
          <w:i/>
          <w:color w:val="000000" w:themeColor="text1"/>
        </w:rPr>
        <w:t>Localization, microinjection</w:t>
      </w:r>
      <w:r w:rsidR="00544D10" w:rsidRPr="00AB67EC">
        <w:rPr>
          <w:rFonts w:ascii="Book Antiqua" w:eastAsia="STHeiti" w:hAnsi="Book Antiqua"/>
          <w:b/>
          <w:i/>
          <w:color w:val="000000" w:themeColor="text1"/>
        </w:rPr>
        <w:t>,</w:t>
      </w:r>
      <w:r w:rsidRPr="00AB67EC">
        <w:rPr>
          <w:rFonts w:ascii="Book Antiqua" w:eastAsia="STHeiti" w:hAnsi="Book Antiqua"/>
          <w:b/>
          <w:i/>
          <w:color w:val="000000" w:themeColor="text1"/>
        </w:rPr>
        <w:t xml:space="preserve"> and nerve discharge of the dorsal </w:t>
      </w:r>
      <w:r w:rsidR="00F924B2" w:rsidRPr="00AB67EC">
        <w:rPr>
          <w:rFonts w:ascii="Book Antiqua" w:eastAsia="STHeiti" w:hAnsi="Book Antiqua"/>
          <w:b/>
          <w:i/>
          <w:color w:val="000000" w:themeColor="text1"/>
        </w:rPr>
        <w:t xml:space="preserve">motor </w:t>
      </w:r>
      <w:r w:rsidRPr="00AB67EC">
        <w:rPr>
          <w:rFonts w:ascii="Book Antiqua" w:eastAsia="STHeiti" w:hAnsi="Book Antiqua"/>
          <w:b/>
          <w:i/>
          <w:color w:val="000000" w:themeColor="text1"/>
        </w:rPr>
        <w:t>nucleus of the vagus nerve</w:t>
      </w:r>
    </w:p>
    <w:p w14:paraId="19F7E2E7" w14:textId="30FA094C" w:rsidR="00EA326D" w:rsidRPr="00AB67EC" w:rsidRDefault="009A220F"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t>R</w:t>
      </w:r>
      <w:r w:rsidR="00EA326D" w:rsidRPr="00AB67EC">
        <w:rPr>
          <w:rFonts w:ascii="Book Antiqua" w:eastAsia="STHeiti" w:hAnsi="Book Antiqua"/>
          <w:color w:val="000000" w:themeColor="text1"/>
        </w:rPr>
        <w:t>ats were anesthetized with 20% urethane (8 m</w:t>
      </w:r>
      <w:r w:rsidR="00BA3CF5" w:rsidRPr="00AB67EC">
        <w:rPr>
          <w:rFonts w:ascii="Book Antiqua" w:eastAsia="STHeiti" w:hAnsi="Book Antiqua"/>
          <w:color w:val="000000" w:themeColor="text1"/>
        </w:rPr>
        <w:t>L</w:t>
      </w:r>
      <w:r w:rsidR="00EA326D" w:rsidRPr="00AB67EC">
        <w:rPr>
          <w:rFonts w:ascii="Book Antiqua" w:eastAsia="STHeiti" w:hAnsi="Book Antiqua"/>
          <w:color w:val="000000" w:themeColor="text1"/>
        </w:rPr>
        <w:t>/kg)</w:t>
      </w:r>
      <w:r w:rsidRPr="00AB67EC">
        <w:rPr>
          <w:rFonts w:ascii="Book Antiqua" w:eastAsia="STHeiti" w:hAnsi="Book Antiqua"/>
          <w:color w:val="000000" w:themeColor="text1"/>
        </w:rPr>
        <w:t xml:space="preserve"> and </w:t>
      </w:r>
      <w:r w:rsidR="00EA326D" w:rsidRPr="00AB67EC">
        <w:rPr>
          <w:rFonts w:ascii="Book Antiqua" w:eastAsia="STHeiti" w:hAnsi="Book Antiqua"/>
          <w:color w:val="000000" w:themeColor="text1"/>
        </w:rPr>
        <w:t xml:space="preserve">placed in a prone position on </w:t>
      </w:r>
      <w:r w:rsidRPr="00AB67EC">
        <w:rPr>
          <w:rFonts w:ascii="Book Antiqua" w:eastAsia="STHeiti" w:hAnsi="Book Antiqua"/>
          <w:color w:val="000000" w:themeColor="text1"/>
        </w:rPr>
        <w:t xml:space="preserve">a </w:t>
      </w:r>
      <w:r w:rsidR="00EA326D" w:rsidRPr="00AB67EC">
        <w:rPr>
          <w:rFonts w:ascii="Book Antiqua" w:eastAsia="STHeiti" w:hAnsi="Book Antiqua"/>
          <w:color w:val="000000" w:themeColor="text1"/>
        </w:rPr>
        <w:t>brain stereotaxic instrument maintained at a temperature of 37</w:t>
      </w:r>
      <w:r w:rsidR="00BA3CF5">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 xml:space="preserve">°C using an electric heating </w:t>
      </w:r>
      <w:r w:rsidRPr="00AB67EC">
        <w:rPr>
          <w:rFonts w:ascii="Book Antiqua" w:eastAsia="STHeiti" w:hAnsi="Book Antiqua"/>
          <w:color w:val="000000" w:themeColor="text1"/>
        </w:rPr>
        <w:t>pad</w:t>
      </w:r>
      <w:r w:rsidR="00EA326D" w:rsidRPr="00AB67EC">
        <w:rPr>
          <w:rFonts w:ascii="Book Antiqua" w:eastAsia="STHeiti" w:hAnsi="Book Antiqua"/>
          <w:color w:val="000000" w:themeColor="text1"/>
        </w:rPr>
        <w:t xml:space="preserve">. The head was fixed with </w:t>
      </w:r>
      <w:r w:rsidR="00E31605" w:rsidRPr="00AB67EC">
        <w:rPr>
          <w:rFonts w:ascii="Book Antiqua" w:eastAsia="STHeiti" w:hAnsi="Book Antiqua"/>
          <w:color w:val="000000" w:themeColor="text1"/>
        </w:rPr>
        <w:t xml:space="preserve">an </w:t>
      </w:r>
      <w:r w:rsidR="00EA326D" w:rsidRPr="00AB67EC">
        <w:rPr>
          <w:rFonts w:ascii="Book Antiqua" w:eastAsia="STHeiti" w:hAnsi="Book Antiqua"/>
          <w:color w:val="000000" w:themeColor="text1"/>
        </w:rPr>
        <w:t xml:space="preserve">ear rod and rat head </w:t>
      </w:r>
      <w:r w:rsidR="00EA326D" w:rsidRPr="00AB67EC">
        <w:rPr>
          <w:rFonts w:ascii="Book Antiqua" w:eastAsia="STHeiti" w:hAnsi="Book Antiqua"/>
          <w:color w:val="000000" w:themeColor="text1"/>
        </w:rPr>
        <w:lastRenderedPageBreak/>
        <w:t xml:space="preserve">clip. After removing the </w:t>
      </w:r>
      <w:r w:rsidRPr="00AB67EC">
        <w:rPr>
          <w:rFonts w:ascii="Book Antiqua" w:eastAsia="STHeiti" w:hAnsi="Book Antiqua"/>
          <w:color w:val="000000" w:themeColor="text1"/>
        </w:rPr>
        <w:t>cranial fur</w:t>
      </w:r>
      <w:r w:rsidR="00EA326D" w:rsidRPr="00AB67EC">
        <w:rPr>
          <w:rFonts w:ascii="Book Antiqua" w:eastAsia="STHeiti" w:hAnsi="Book Antiqua"/>
          <w:color w:val="000000" w:themeColor="text1"/>
        </w:rPr>
        <w:t xml:space="preserve">, a longitudinal incision was made in the middle of the head, the subcutaneous tissue was separated and the skull was clearly exposed, </w:t>
      </w:r>
      <w:r w:rsidRPr="00AB67EC">
        <w:rPr>
          <w:rFonts w:ascii="Book Antiqua" w:eastAsia="STHeiti" w:hAnsi="Book Antiqua"/>
          <w:color w:val="000000" w:themeColor="text1"/>
        </w:rPr>
        <w:t xml:space="preserve">and </w:t>
      </w:r>
      <w:r w:rsidR="00EA326D" w:rsidRPr="00AB67EC">
        <w:rPr>
          <w:rFonts w:ascii="Book Antiqua" w:eastAsia="STHeiti" w:hAnsi="Book Antiqua"/>
          <w:color w:val="000000" w:themeColor="text1"/>
        </w:rPr>
        <w:t>the anterior fontanel</w:t>
      </w:r>
      <w:r w:rsidRPr="00AB67EC">
        <w:rPr>
          <w:rFonts w:ascii="Book Antiqua" w:eastAsia="STHeiti" w:hAnsi="Book Antiqua"/>
          <w:color w:val="000000" w:themeColor="text1"/>
        </w:rPr>
        <w:t>le</w:t>
      </w:r>
      <w:r w:rsidR="00EA326D" w:rsidRPr="00AB67EC">
        <w:rPr>
          <w:rFonts w:ascii="Book Antiqua" w:eastAsia="STHeiti" w:hAnsi="Book Antiqua"/>
          <w:color w:val="000000" w:themeColor="text1"/>
        </w:rPr>
        <w:t xml:space="preserve"> and posterior fontanelle were adjusted to the same horizontal line. The vagus dorsal </w:t>
      </w:r>
      <w:r w:rsidR="00E31605" w:rsidRPr="00AB67EC">
        <w:rPr>
          <w:rFonts w:ascii="Book Antiqua" w:eastAsia="STHeiti" w:hAnsi="Book Antiqua"/>
          <w:color w:val="000000" w:themeColor="text1"/>
        </w:rPr>
        <w:t xml:space="preserve">motor </w:t>
      </w:r>
      <w:r w:rsidR="00EA326D" w:rsidRPr="00AB67EC">
        <w:rPr>
          <w:rFonts w:ascii="Book Antiqua" w:eastAsia="STHeiti" w:hAnsi="Book Antiqua"/>
          <w:color w:val="000000" w:themeColor="text1"/>
        </w:rPr>
        <w:t>nucleus was determined according to the brain localization map of Paxinos</w:t>
      </w:r>
      <w:r w:rsidR="00E31605"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 xml:space="preserve">and Watson </w:t>
      </w:r>
      <w:r w:rsidR="00DF0E9F" w:rsidRPr="00AB67EC">
        <w:rPr>
          <w:rFonts w:ascii="Book Antiqua" w:eastAsia="STHeiti" w:hAnsi="Book Antiqua"/>
          <w:color w:val="000000" w:themeColor="text1"/>
        </w:rPr>
        <w:t>for</w:t>
      </w:r>
      <w:r w:rsidR="00E31605"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rats (coordinate: AP 13.2</w:t>
      </w:r>
      <w:r w:rsidR="00BA3CF5">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mm, RL 0.5</w:t>
      </w:r>
      <w:r w:rsidR="00BA3CF5">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mm, H 8</w:t>
      </w:r>
      <w:r w:rsidR="00BA3CF5">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mm)</w:t>
      </w:r>
      <w:r w:rsidR="005841CA" w:rsidRPr="00AB67EC">
        <w:rPr>
          <w:rFonts w:ascii="Book Antiqua" w:eastAsia="STHeiti" w:hAnsi="Book Antiqua"/>
          <w:color w:val="000000" w:themeColor="text1"/>
          <w:vertAlign w:val="superscript"/>
        </w:rPr>
        <w:t>[</w:t>
      </w:r>
      <w:r w:rsidR="00EA326D" w:rsidRPr="00AB67EC">
        <w:rPr>
          <w:rFonts w:ascii="Book Antiqua" w:eastAsia="STHeiti" w:hAnsi="Book Antiqua"/>
          <w:color w:val="000000" w:themeColor="text1"/>
          <w:vertAlign w:val="superscript"/>
        </w:rPr>
        <w:t>1</w:t>
      </w:r>
      <w:r w:rsidR="005841CA" w:rsidRPr="00AB67EC">
        <w:rPr>
          <w:rFonts w:ascii="Book Antiqua" w:eastAsia="STHeiti" w:hAnsi="Book Antiqua"/>
          <w:color w:val="000000" w:themeColor="text1"/>
          <w:vertAlign w:val="superscript"/>
        </w:rPr>
        <w:t>4]</w:t>
      </w:r>
      <w:r w:rsidR="00EA326D" w:rsidRPr="00AB67EC">
        <w:rPr>
          <w:rFonts w:ascii="Book Antiqua" w:eastAsia="STHeiti" w:hAnsi="Book Antiqua"/>
          <w:color w:val="000000" w:themeColor="text1"/>
        </w:rPr>
        <w:t>.</w:t>
      </w:r>
    </w:p>
    <w:p w14:paraId="55C86A7E" w14:textId="3B302F7B" w:rsidR="00EA326D" w:rsidRPr="00AB67EC" w:rsidRDefault="00EA326D" w:rsidP="00BA3CF5">
      <w:pPr>
        <w:spacing w:line="360" w:lineRule="auto"/>
        <w:ind w:firstLineChars="100" w:firstLine="240"/>
        <w:jc w:val="both"/>
        <w:rPr>
          <w:rFonts w:ascii="Book Antiqua" w:eastAsia="STHeiti" w:hAnsi="Book Antiqua"/>
          <w:color w:val="000000" w:themeColor="text1"/>
        </w:rPr>
      </w:pPr>
      <w:r w:rsidRPr="00AB67EC">
        <w:rPr>
          <w:rFonts w:ascii="Book Antiqua" w:eastAsia="STHeiti" w:hAnsi="Book Antiqua"/>
          <w:color w:val="000000" w:themeColor="text1"/>
        </w:rPr>
        <w:t xml:space="preserve">For microinjection of the </w:t>
      </w:r>
      <w:r w:rsidR="007C79A4" w:rsidRPr="00AB67EC">
        <w:rPr>
          <w:rFonts w:ascii="Book Antiqua" w:eastAsia="STHeiti" w:hAnsi="Book Antiqua"/>
          <w:color w:val="000000" w:themeColor="text1"/>
        </w:rPr>
        <w:t xml:space="preserve">rostral part </w:t>
      </w:r>
      <w:r w:rsidR="00F93AB9">
        <w:rPr>
          <w:rFonts w:ascii="Book Antiqua" w:eastAsia="STHeiti" w:hAnsi="Book Antiqua"/>
          <w:color w:val="000000" w:themeColor="text1"/>
        </w:rPr>
        <w:t>DMV</w:t>
      </w:r>
      <w:r w:rsidRPr="00AB67EC">
        <w:rPr>
          <w:rFonts w:ascii="Book Antiqua" w:eastAsia="STHeiti" w:hAnsi="Book Antiqua"/>
          <w:color w:val="000000" w:themeColor="text1"/>
        </w:rPr>
        <w:t>, a small hole</w:t>
      </w:r>
      <w:r w:rsidR="00033EE4"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about 2</w:t>
      </w:r>
      <w:r w:rsidR="00033EE4"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mm diameter</w:t>
      </w:r>
      <w:r w:rsidR="00033EE4"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was drilled </w:t>
      </w:r>
      <w:r w:rsidR="00033EE4" w:rsidRPr="00AB67EC">
        <w:rPr>
          <w:rFonts w:ascii="Book Antiqua" w:eastAsia="STHeiti" w:hAnsi="Book Antiqua"/>
          <w:color w:val="000000" w:themeColor="text1"/>
        </w:rPr>
        <w:t xml:space="preserve">into </w:t>
      </w:r>
      <w:r w:rsidRPr="00AB67EC">
        <w:rPr>
          <w:rFonts w:ascii="Book Antiqua" w:eastAsia="STHeiti" w:hAnsi="Book Antiqua"/>
          <w:color w:val="000000" w:themeColor="text1"/>
        </w:rPr>
        <w:t xml:space="preserve">the skull </w:t>
      </w:r>
      <w:r w:rsidR="00033EE4" w:rsidRPr="00AB67EC">
        <w:rPr>
          <w:rFonts w:ascii="Book Antiqua" w:eastAsia="STHeiti" w:hAnsi="Book Antiqua"/>
          <w:color w:val="000000" w:themeColor="text1"/>
        </w:rPr>
        <w:t>using an</w:t>
      </w:r>
      <w:r w:rsidRPr="00AB67EC">
        <w:rPr>
          <w:rFonts w:ascii="Book Antiqua" w:eastAsia="STHeiti" w:hAnsi="Book Antiqua"/>
          <w:color w:val="000000" w:themeColor="text1"/>
        </w:rPr>
        <w:t xml:space="preserve"> electric bone drill. </w:t>
      </w:r>
      <w:r w:rsidR="00033EE4" w:rsidRPr="00AB67EC">
        <w:rPr>
          <w:rFonts w:ascii="Book Antiqua" w:eastAsia="STHeiti" w:hAnsi="Book Antiqua"/>
          <w:color w:val="000000" w:themeColor="text1"/>
        </w:rPr>
        <w:t>A</w:t>
      </w:r>
      <w:r w:rsidRPr="00AB67EC">
        <w:rPr>
          <w:rFonts w:ascii="Book Antiqua" w:eastAsia="STHeiti" w:hAnsi="Book Antiqua"/>
          <w:color w:val="000000" w:themeColor="text1"/>
        </w:rPr>
        <w:t xml:space="preserve"> customized injection cannula</w:t>
      </w:r>
      <w:r w:rsidR="00033EE4" w:rsidRPr="00AB67EC">
        <w:rPr>
          <w:rFonts w:ascii="Book Antiqua" w:eastAsia="STHeiti" w:hAnsi="Book Antiqua"/>
          <w:color w:val="000000" w:themeColor="text1"/>
        </w:rPr>
        <w:t xml:space="preserve"> (</w:t>
      </w:r>
      <w:r w:rsidR="00050428">
        <w:rPr>
          <w:rFonts w:ascii="Book Antiqua" w:eastAsia="STHeiti" w:hAnsi="Book Antiqua"/>
          <w:color w:val="000000" w:themeColor="text1"/>
        </w:rPr>
        <w:t xml:space="preserve">a </w:t>
      </w:r>
      <w:r w:rsidRPr="00AB67EC">
        <w:rPr>
          <w:rFonts w:ascii="Book Antiqua" w:eastAsia="STHeiti" w:hAnsi="Book Antiqua"/>
          <w:color w:val="000000" w:themeColor="text1"/>
        </w:rPr>
        <w:t xml:space="preserve">stainless steel catheter with </w:t>
      </w:r>
      <w:r w:rsidR="00050428">
        <w:rPr>
          <w:rFonts w:ascii="Book Antiqua" w:eastAsia="STHeiti" w:hAnsi="Book Antiqua"/>
          <w:color w:val="000000" w:themeColor="text1"/>
        </w:rPr>
        <w:t xml:space="preserve">an </w:t>
      </w:r>
      <w:r w:rsidRPr="00AB67EC">
        <w:rPr>
          <w:rFonts w:ascii="Book Antiqua" w:eastAsia="STHeiti" w:hAnsi="Book Antiqua"/>
          <w:color w:val="000000" w:themeColor="text1"/>
        </w:rPr>
        <w:t>outer diameter of 0.7 mm, inner diameter of 0.4 mm</w:t>
      </w:r>
      <w:r w:rsidR="00033EE4" w:rsidRPr="00AB67EC">
        <w:rPr>
          <w:rFonts w:ascii="Book Antiqua" w:eastAsia="STHeiti" w:hAnsi="Book Antiqua"/>
          <w:color w:val="000000" w:themeColor="text1"/>
        </w:rPr>
        <w:t>,</w:t>
      </w:r>
      <w:r w:rsidRPr="00AB67EC">
        <w:rPr>
          <w:rFonts w:ascii="Book Antiqua" w:eastAsia="STHeiti" w:hAnsi="Book Antiqua"/>
          <w:color w:val="000000" w:themeColor="text1"/>
        </w:rPr>
        <w:t xml:space="preserve"> and length of 10 mm</w:t>
      </w:r>
      <w:r w:rsidR="00033EE4"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was </w:t>
      </w:r>
      <w:r w:rsidR="00033EE4" w:rsidRPr="00AB67EC">
        <w:rPr>
          <w:rFonts w:ascii="Book Antiqua" w:eastAsia="STHeiti" w:hAnsi="Book Antiqua"/>
          <w:color w:val="000000" w:themeColor="text1"/>
        </w:rPr>
        <w:t>inserted through</w:t>
      </w:r>
      <w:r w:rsidRPr="00AB67EC">
        <w:rPr>
          <w:rFonts w:ascii="Book Antiqua" w:eastAsia="STHeiti" w:hAnsi="Book Antiqua"/>
          <w:color w:val="000000" w:themeColor="text1"/>
        </w:rPr>
        <w:t xml:space="preserve"> the hole, </w:t>
      </w:r>
      <w:r w:rsidR="00033EE4" w:rsidRPr="00AB67EC">
        <w:rPr>
          <w:rFonts w:ascii="Book Antiqua" w:eastAsia="STHeiti" w:hAnsi="Book Antiqua"/>
          <w:color w:val="000000" w:themeColor="text1"/>
        </w:rPr>
        <w:t xml:space="preserve">and </w:t>
      </w:r>
      <w:r w:rsidRPr="00AB67EC">
        <w:rPr>
          <w:rFonts w:ascii="Book Antiqua" w:eastAsia="STHeiti" w:hAnsi="Book Antiqua"/>
          <w:color w:val="000000" w:themeColor="text1"/>
        </w:rPr>
        <w:t xml:space="preserve">zinc phosphate cement was used to seal the hole. After surgery, penicillin was injected </w:t>
      </w:r>
      <w:r w:rsidR="00033EE4" w:rsidRPr="00AB67EC">
        <w:rPr>
          <w:rFonts w:ascii="Book Antiqua" w:eastAsia="STHeiti" w:hAnsi="Book Antiqua"/>
          <w:color w:val="000000" w:themeColor="text1"/>
        </w:rPr>
        <w:t xml:space="preserve">for 3 d </w:t>
      </w:r>
      <w:r w:rsidRPr="00AB67EC">
        <w:rPr>
          <w:rFonts w:ascii="Book Antiqua" w:eastAsia="STHeiti" w:hAnsi="Book Antiqua"/>
          <w:color w:val="000000" w:themeColor="text1"/>
        </w:rPr>
        <w:t>to prevent infection. The rats were fed</w:t>
      </w:r>
      <w:r w:rsidR="00050428">
        <w:rPr>
          <w:rFonts w:ascii="Book Antiqua" w:eastAsia="STHeiti" w:hAnsi="Book Antiqua"/>
          <w:color w:val="000000" w:themeColor="text1"/>
        </w:rPr>
        <w:t xml:space="preserve"> </w:t>
      </w:r>
      <w:r w:rsidRPr="00AB67EC">
        <w:rPr>
          <w:rFonts w:ascii="Book Antiqua" w:eastAsia="STHeiti" w:hAnsi="Book Antiqua"/>
          <w:color w:val="000000" w:themeColor="text1"/>
        </w:rPr>
        <w:t>liquid food within 3 d after surgery. After 5 d, the rats were used in the experiment.</w:t>
      </w:r>
      <w:r w:rsidRPr="00AB67EC">
        <w:rPr>
          <w:rFonts w:ascii="Book Antiqua" w:hAnsi="Book Antiqua"/>
          <w:color w:val="000000" w:themeColor="text1"/>
        </w:rPr>
        <w:t xml:space="preserve"> </w:t>
      </w:r>
      <w:r w:rsidRPr="00AB67EC">
        <w:rPr>
          <w:rFonts w:ascii="Book Antiqua" w:eastAsia="STHeiti" w:hAnsi="Book Antiqua"/>
          <w:color w:val="000000" w:themeColor="text1"/>
        </w:rPr>
        <w:t>Thereafter, the rats received artificial cerebrospinal fluid (0.1 mol/L, 0.2 μL), L-</w:t>
      </w:r>
      <w:r w:rsidR="00BA3CF5" w:rsidRPr="00AB67EC">
        <w:rPr>
          <w:rFonts w:ascii="Book Antiqua" w:eastAsia="STHeiti" w:hAnsi="Book Antiqua"/>
          <w:color w:val="000000" w:themeColor="text1"/>
        </w:rPr>
        <w:t>G</w:t>
      </w:r>
      <w:r w:rsidRPr="00AB67EC">
        <w:rPr>
          <w:rFonts w:ascii="Book Antiqua" w:eastAsia="STHeiti" w:hAnsi="Book Antiqua"/>
          <w:color w:val="000000" w:themeColor="text1"/>
        </w:rPr>
        <w:t xml:space="preserve">lu (0.1 mol/L, 0.2 μL), and GABA (0.1 mol/L, 0.2 μL) via the microinjection catheter. The rats were divided into </w:t>
      </w:r>
      <w:r w:rsidR="00050428">
        <w:rPr>
          <w:rFonts w:ascii="Book Antiqua" w:eastAsia="STHeiti" w:hAnsi="Book Antiqua"/>
          <w:color w:val="000000" w:themeColor="text1"/>
        </w:rPr>
        <w:t>three</w:t>
      </w:r>
      <w:r w:rsidR="00050428"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groups depending on the drug they received.</w:t>
      </w:r>
    </w:p>
    <w:p w14:paraId="04AA54EB" w14:textId="4BD8356B" w:rsidR="00EA326D" w:rsidRPr="00AB67EC" w:rsidRDefault="00592454" w:rsidP="00BA3CF5">
      <w:pPr>
        <w:spacing w:line="360" w:lineRule="auto"/>
        <w:ind w:firstLineChars="100" w:firstLine="240"/>
        <w:jc w:val="both"/>
        <w:rPr>
          <w:rFonts w:ascii="Book Antiqua" w:eastAsia="STHeiti" w:hAnsi="Book Antiqua"/>
          <w:color w:val="000000" w:themeColor="text1"/>
        </w:rPr>
      </w:pPr>
      <w:r w:rsidRPr="00AB67EC">
        <w:rPr>
          <w:rFonts w:ascii="Book Antiqua" w:eastAsia="STHeiti" w:hAnsi="Book Antiqua"/>
          <w:color w:val="000000" w:themeColor="text1"/>
        </w:rPr>
        <w:t>To measure</w:t>
      </w:r>
      <w:r w:rsidR="00EA326D" w:rsidRPr="00AB67EC">
        <w:rPr>
          <w:rFonts w:ascii="Book Antiqua" w:eastAsia="STHeiti" w:hAnsi="Book Antiqua"/>
          <w:color w:val="000000" w:themeColor="text1"/>
        </w:rPr>
        <w:t xml:space="preserve"> nerve discharge of the </w:t>
      </w:r>
      <w:r w:rsidR="00F93AB9">
        <w:rPr>
          <w:rFonts w:ascii="Book Antiqua" w:eastAsia="STHeiti" w:hAnsi="Book Antiqua"/>
          <w:color w:val="000000" w:themeColor="text1"/>
        </w:rPr>
        <w:t>DMV</w:t>
      </w:r>
      <w:r w:rsidR="00EA326D" w:rsidRPr="00AB67EC">
        <w:rPr>
          <w:rFonts w:ascii="Book Antiqua" w:eastAsia="STHeiti" w:hAnsi="Book Antiqua"/>
          <w:color w:val="000000" w:themeColor="text1"/>
        </w:rPr>
        <w:t xml:space="preserve">, a glass microelectrode (0.5 mol/L sodium acetate electrolyte filled with 1% Pontamine sky blue) was passed through a microinjection thruster to reach the </w:t>
      </w:r>
      <w:r w:rsidR="00F93AB9">
        <w:rPr>
          <w:rFonts w:ascii="Book Antiqua" w:eastAsia="STHeiti" w:hAnsi="Book Antiqua"/>
          <w:color w:val="000000" w:themeColor="text1"/>
        </w:rPr>
        <w:t>DMV</w:t>
      </w:r>
      <w:r w:rsidR="00EA326D" w:rsidRPr="00AB67EC">
        <w:rPr>
          <w:rFonts w:ascii="Book Antiqua" w:eastAsia="STHeiti" w:hAnsi="Book Antiqua"/>
          <w:color w:val="000000" w:themeColor="text1"/>
        </w:rPr>
        <w:t xml:space="preserve"> nerve</w:t>
      </w:r>
      <w:r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(coordinate: AP 13.2</w:t>
      </w:r>
      <w:r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mm, RL 0.5</w:t>
      </w:r>
      <w:r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mm, H 8</w:t>
      </w:r>
      <w:r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 xml:space="preserve">mm), and its extracellular nerve discharge was recorded. When spontaneous </w:t>
      </w:r>
      <w:r w:rsidR="00E31605" w:rsidRPr="00AB67EC">
        <w:rPr>
          <w:rFonts w:ascii="Book Antiqua" w:eastAsia="STHeiti" w:hAnsi="Book Antiqua"/>
          <w:color w:val="000000" w:themeColor="text1"/>
        </w:rPr>
        <w:t xml:space="preserve">neuronal </w:t>
      </w:r>
      <w:r w:rsidR="00EA326D" w:rsidRPr="00AB67EC">
        <w:rPr>
          <w:rFonts w:ascii="Book Antiqua" w:eastAsia="STHeiti" w:hAnsi="Book Antiqua"/>
          <w:color w:val="000000" w:themeColor="text1"/>
        </w:rPr>
        <w:t>discharge appeared, neuron</w:t>
      </w:r>
      <w:r w:rsidRPr="00AB67EC">
        <w:rPr>
          <w:rFonts w:ascii="Book Antiqua" w:eastAsia="STHeiti" w:hAnsi="Book Antiqua"/>
          <w:color w:val="000000" w:themeColor="text1"/>
        </w:rPr>
        <w:t>al</w:t>
      </w:r>
      <w:r w:rsidR="00EA326D" w:rsidRPr="00AB67EC">
        <w:rPr>
          <w:rFonts w:ascii="Book Antiqua" w:eastAsia="STHeiti" w:hAnsi="Book Antiqua"/>
          <w:color w:val="000000" w:themeColor="text1"/>
        </w:rPr>
        <w:t xml:space="preserve"> discharge before EA (1 min), during EA</w:t>
      </w:r>
      <w:r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(2</w:t>
      </w:r>
      <w:r w:rsidR="00703F2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min)</w:t>
      </w:r>
      <w:r w:rsidRPr="00AB67EC">
        <w:rPr>
          <w:rFonts w:ascii="Book Antiqua" w:eastAsia="STHeiti" w:hAnsi="Book Antiqua"/>
          <w:color w:val="000000" w:themeColor="text1"/>
        </w:rPr>
        <w:t>,</w:t>
      </w:r>
      <w:r w:rsidR="00EA326D" w:rsidRPr="00AB67EC">
        <w:rPr>
          <w:rFonts w:ascii="Book Antiqua" w:eastAsia="STHeiti" w:hAnsi="Book Antiqua"/>
          <w:color w:val="000000" w:themeColor="text1"/>
        </w:rPr>
        <w:t xml:space="preserve"> and after EA (1 min)</w:t>
      </w:r>
      <w:r w:rsidRPr="00AB67EC">
        <w:rPr>
          <w:rFonts w:ascii="Book Antiqua" w:eastAsia="STHeiti" w:hAnsi="Book Antiqua"/>
          <w:color w:val="000000" w:themeColor="text1"/>
        </w:rPr>
        <w:t xml:space="preserve"> was recorded</w:t>
      </w:r>
      <w:r w:rsidR="00EA326D" w:rsidRPr="00AB67EC">
        <w:rPr>
          <w:rFonts w:ascii="Book Antiqua" w:eastAsia="STHeiti" w:hAnsi="Book Antiqua"/>
          <w:color w:val="000000" w:themeColor="text1"/>
        </w:rPr>
        <w:t xml:space="preserve">. After completion of the recording, the next intervention was performed after the baseline </w:t>
      </w:r>
      <w:r w:rsidR="00E31605" w:rsidRPr="00AB67EC">
        <w:rPr>
          <w:rFonts w:ascii="Book Antiqua" w:eastAsia="STHeiti" w:hAnsi="Book Antiqua"/>
          <w:color w:val="000000" w:themeColor="text1"/>
        </w:rPr>
        <w:t>returned</w:t>
      </w:r>
      <w:r w:rsidR="00EA326D" w:rsidRPr="00AB67EC">
        <w:rPr>
          <w:rFonts w:ascii="Book Antiqua" w:eastAsia="STHeiti" w:hAnsi="Book Antiqua"/>
          <w:color w:val="000000" w:themeColor="text1"/>
        </w:rPr>
        <w:t xml:space="preserve"> to the pre-EA level.</w:t>
      </w:r>
    </w:p>
    <w:p w14:paraId="1588797D" w14:textId="77777777" w:rsidR="00EA326D" w:rsidRPr="00AB67EC" w:rsidRDefault="00EA326D" w:rsidP="00703F2C">
      <w:pPr>
        <w:spacing w:line="360" w:lineRule="auto"/>
        <w:ind w:firstLineChars="100" w:firstLine="240"/>
        <w:jc w:val="both"/>
        <w:rPr>
          <w:rFonts w:ascii="Book Antiqua" w:eastAsia="STHeiti" w:hAnsi="Book Antiqua"/>
          <w:color w:val="000000" w:themeColor="text1"/>
        </w:rPr>
      </w:pPr>
      <w:r w:rsidRPr="00AB67EC">
        <w:rPr>
          <w:rFonts w:ascii="Book Antiqua" w:eastAsia="STHeiti" w:hAnsi="Book Antiqua"/>
          <w:color w:val="000000" w:themeColor="text1"/>
        </w:rPr>
        <w:t xml:space="preserve">The tissue </w:t>
      </w:r>
      <w:r w:rsidR="00592454" w:rsidRPr="00AB67EC">
        <w:rPr>
          <w:rFonts w:ascii="Book Antiqua" w:eastAsia="STHeiti" w:hAnsi="Book Antiqua"/>
          <w:color w:val="000000" w:themeColor="text1"/>
        </w:rPr>
        <w:t xml:space="preserve">recording site </w:t>
      </w:r>
      <w:r w:rsidRPr="00AB67EC">
        <w:rPr>
          <w:rFonts w:ascii="Book Antiqua" w:eastAsia="STHeiti" w:hAnsi="Book Antiqua"/>
          <w:color w:val="000000" w:themeColor="text1"/>
        </w:rPr>
        <w:t>was localized after each recording of nerve discharge</w:t>
      </w:r>
      <w:r w:rsidR="00592454" w:rsidRPr="00AB67EC">
        <w:rPr>
          <w:rFonts w:ascii="Book Antiqua" w:eastAsia="STHeiti" w:hAnsi="Book Antiqua"/>
          <w:color w:val="000000" w:themeColor="text1"/>
        </w:rPr>
        <w:t>. A</w:t>
      </w:r>
      <w:r w:rsidRPr="00AB67EC">
        <w:rPr>
          <w:rFonts w:ascii="Book Antiqua" w:eastAsia="STHeiti" w:hAnsi="Book Antiqua"/>
          <w:color w:val="000000" w:themeColor="text1"/>
        </w:rPr>
        <w:t xml:space="preserve"> digital DC stabilized power stimulator was used to pass reverse direct current (10 μA, 20 min) to the microelectrode, and Pontamine sky blue was passed through the microelectrophoresis mode to the tip of the electrode.</w:t>
      </w:r>
    </w:p>
    <w:p w14:paraId="2FA97A24" w14:textId="40862AD4" w:rsidR="00EA326D" w:rsidRDefault="00592454"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lastRenderedPageBreak/>
        <w:t>Dissected b</w:t>
      </w:r>
      <w:r w:rsidR="00EA326D" w:rsidRPr="00AB67EC">
        <w:rPr>
          <w:rFonts w:ascii="Book Antiqua" w:eastAsia="STHeiti" w:hAnsi="Book Antiqua"/>
          <w:color w:val="000000" w:themeColor="text1"/>
        </w:rPr>
        <w:t>rain</w:t>
      </w:r>
      <w:r w:rsidRPr="00AB67EC">
        <w:rPr>
          <w:rFonts w:ascii="Book Antiqua" w:eastAsia="STHeiti" w:hAnsi="Book Antiqua"/>
          <w:color w:val="000000" w:themeColor="text1"/>
        </w:rPr>
        <w:t>s</w:t>
      </w:r>
      <w:r w:rsidR="00EA326D" w:rsidRPr="00AB67EC">
        <w:rPr>
          <w:rFonts w:ascii="Book Antiqua" w:eastAsia="STHeiti" w:hAnsi="Book Antiqua"/>
          <w:color w:val="000000" w:themeColor="text1"/>
        </w:rPr>
        <w:t xml:space="preserve"> w</w:t>
      </w:r>
      <w:r w:rsidRPr="00AB67EC">
        <w:rPr>
          <w:rFonts w:ascii="Book Antiqua" w:eastAsia="STHeiti" w:hAnsi="Book Antiqua"/>
          <w:color w:val="000000" w:themeColor="text1"/>
        </w:rPr>
        <w:t>ere</w:t>
      </w:r>
      <w:r w:rsidR="00EA326D" w:rsidRPr="00AB67EC">
        <w:rPr>
          <w:rFonts w:ascii="Book Antiqua" w:eastAsia="STHeiti" w:hAnsi="Book Antiqua"/>
          <w:color w:val="000000" w:themeColor="text1"/>
        </w:rPr>
        <w:t xml:space="preserve"> soaked in 4% paraformaldehyde solution. Thick sections (40-60 μm) of brain tissue were </w:t>
      </w:r>
      <w:r w:rsidRPr="00AB67EC">
        <w:rPr>
          <w:rFonts w:ascii="Book Antiqua" w:eastAsia="STHeiti" w:hAnsi="Book Antiqua"/>
          <w:color w:val="000000" w:themeColor="text1"/>
        </w:rPr>
        <w:t xml:space="preserve">used to </w:t>
      </w:r>
      <w:r w:rsidR="00EA326D" w:rsidRPr="00AB67EC">
        <w:rPr>
          <w:rFonts w:ascii="Book Antiqua" w:eastAsia="STHeiti" w:hAnsi="Book Antiqua"/>
          <w:color w:val="000000" w:themeColor="text1"/>
        </w:rPr>
        <w:t>observe</w:t>
      </w:r>
      <w:r w:rsidR="001E7873" w:rsidRPr="00AB67EC">
        <w:rPr>
          <w:rFonts w:ascii="Book Antiqua" w:eastAsia="STHeiti" w:hAnsi="Book Antiqua"/>
          <w:color w:val="000000" w:themeColor="text1"/>
        </w:rPr>
        <w:t xml:space="preserve"> the</w:t>
      </w:r>
      <w:r w:rsidR="00EA326D"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location of the Pontamine sky </w:t>
      </w:r>
      <w:r w:rsidR="00EA326D" w:rsidRPr="00AB67EC">
        <w:rPr>
          <w:rFonts w:ascii="Book Antiqua" w:eastAsia="STHeiti" w:hAnsi="Book Antiqua"/>
          <w:color w:val="000000" w:themeColor="text1"/>
        </w:rPr>
        <w:t>blue marker under a light microscope</w:t>
      </w:r>
      <w:r w:rsidRPr="00AB67EC">
        <w:rPr>
          <w:rFonts w:ascii="Book Antiqua" w:eastAsia="STHeiti" w:hAnsi="Book Antiqua"/>
          <w:color w:val="000000" w:themeColor="text1"/>
        </w:rPr>
        <w:t>. The location of the dye</w:t>
      </w:r>
      <w:r w:rsidR="00EA326D" w:rsidRPr="00AB67EC">
        <w:rPr>
          <w:rFonts w:ascii="Book Antiqua" w:eastAsia="STHeiti" w:hAnsi="Book Antiqua"/>
          <w:color w:val="000000" w:themeColor="text1"/>
        </w:rPr>
        <w:t xml:space="preserve"> marker</w:t>
      </w:r>
      <w:r w:rsidRPr="00AB67EC">
        <w:rPr>
          <w:rFonts w:ascii="Book Antiqua" w:eastAsia="STHeiti" w:hAnsi="Book Antiqua"/>
          <w:color w:val="000000" w:themeColor="text1"/>
        </w:rPr>
        <w:t xml:space="preserve"> was</w:t>
      </w:r>
      <w:r w:rsidR="00EA326D" w:rsidRPr="00AB67EC">
        <w:rPr>
          <w:rFonts w:ascii="Book Antiqua" w:eastAsia="STHeiti" w:hAnsi="Book Antiqua"/>
          <w:color w:val="000000" w:themeColor="text1"/>
        </w:rPr>
        <w:t xml:space="preserve"> compared with the position of the vagus nerve dorsal </w:t>
      </w:r>
      <w:r w:rsidR="00E31605" w:rsidRPr="00AB67EC">
        <w:rPr>
          <w:rFonts w:ascii="Book Antiqua" w:eastAsia="STHeiti" w:hAnsi="Book Antiqua"/>
          <w:color w:val="000000" w:themeColor="text1"/>
        </w:rPr>
        <w:t xml:space="preserve">motor </w:t>
      </w:r>
      <w:r w:rsidR="00EA326D" w:rsidRPr="00AB67EC">
        <w:rPr>
          <w:rFonts w:ascii="Book Antiqua" w:eastAsia="STHeiti" w:hAnsi="Book Antiqua"/>
          <w:color w:val="000000" w:themeColor="text1"/>
        </w:rPr>
        <w:t xml:space="preserve">nucleus </w:t>
      </w:r>
      <w:r w:rsidRPr="00AB67EC">
        <w:rPr>
          <w:rFonts w:ascii="Book Antiqua" w:eastAsia="STHeiti" w:hAnsi="Book Antiqua"/>
          <w:color w:val="000000" w:themeColor="text1"/>
        </w:rPr>
        <w:t xml:space="preserve">based on </w:t>
      </w:r>
      <w:r w:rsidR="00EA326D" w:rsidRPr="00AB67EC">
        <w:rPr>
          <w:rFonts w:ascii="Book Antiqua" w:eastAsia="STHeiti" w:hAnsi="Book Antiqua"/>
          <w:color w:val="000000" w:themeColor="text1"/>
        </w:rPr>
        <w:t>Paxinos</w:t>
      </w:r>
      <w:r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 xml:space="preserve">and Watson rat brain location to determine the accuracy of </w:t>
      </w:r>
      <w:r w:rsidRPr="00AB67EC">
        <w:rPr>
          <w:rFonts w:ascii="Book Antiqua" w:eastAsia="STHeiti" w:hAnsi="Book Antiqua"/>
          <w:color w:val="000000" w:themeColor="text1"/>
        </w:rPr>
        <w:t xml:space="preserve">vagus dorsal </w:t>
      </w:r>
      <w:r w:rsidR="00E31605" w:rsidRPr="00AB67EC">
        <w:rPr>
          <w:rFonts w:ascii="Book Antiqua" w:eastAsia="STHeiti" w:hAnsi="Book Antiqua"/>
          <w:color w:val="000000" w:themeColor="text1"/>
        </w:rPr>
        <w:t xml:space="preserve">motor </w:t>
      </w:r>
      <w:r w:rsidR="00EA326D" w:rsidRPr="00AB67EC">
        <w:rPr>
          <w:rFonts w:ascii="Book Antiqua" w:eastAsia="STHeiti" w:hAnsi="Book Antiqua"/>
          <w:color w:val="000000" w:themeColor="text1"/>
        </w:rPr>
        <w:t>nucle</w:t>
      </w:r>
      <w:r w:rsidRPr="00AB67EC">
        <w:rPr>
          <w:rFonts w:ascii="Book Antiqua" w:eastAsia="STHeiti" w:hAnsi="Book Antiqua"/>
          <w:color w:val="000000" w:themeColor="text1"/>
        </w:rPr>
        <w:t>us</w:t>
      </w:r>
      <w:r w:rsidR="00EA326D" w:rsidRPr="00AB67EC">
        <w:rPr>
          <w:rFonts w:ascii="Book Antiqua" w:eastAsia="STHeiti" w:hAnsi="Book Antiqua"/>
          <w:color w:val="000000" w:themeColor="text1"/>
        </w:rPr>
        <w:t xml:space="preserve"> </w:t>
      </w:r>
      <w:r w:rsidR="00E31605" w:rsidRPr="00AB67EC">
        <w:rPr>
          <w:rFonts w:ascii="Book Antiqua" w:eastAsia="STHeiti" w:hAnsi="Book Antiqua"/>
          <w:color w:val="000000" w:themeColor="text1"/>
        </w:rPr>
        <w:t xml:space="preserve">recording </w:t>
      </w:r>
      <w:r w:rsidR="00EA326D" w:rsidRPr="00AB67EC">
        <w:rPr>
          <w:rFonts w:ascii="Book Antiqua" w:eastAsia="STHeiti" w:hAnsi="Book Antiqua"/>
          <w:color w:val="000000" w:themeColor="text1"/>
        </w:rPr>
        <w:t>localization.</w:t>
      </w:r>
    </w:p>
    <w:p w14:paraId="7625E280" w14:textId="77777777" w:rsidR="00703F2C" w:rsidRPr="00050428" w:rsidRDefault="00703F2C" w:rsidP="00AB67EC">
      <w:pPr>
        <w:spacing w:line="360" w:lineRule="auto"/>
        <w:jc w:val="both"/>
        <w:rPr>
          <w:rFonts w:ascii="Book Antiqua" w:eastAsia="STHeiti" w:hAnsi="Book Antiqua"/>
          <w:color w:val="000000" w:themeColor="text1"/>
        </w:rPr>
      </w:pPr>
    </w:p>
    <w:p w14:paraId="13BF86BB" w14:textId="77777777" w:rsidR="00EA326D" w:rsidRPr="00AB67EC" w:rsidRDefault="00A94C38" w:rsidP="00AB67EC">
      <w:pPr>
        <w:spacing w:line="360" w:lineRule="auto"/>
        <w:jc w:val="both"/>
        <w:outlineLvl w:val="0"/>
        <w:rPr>
          <w:rFonts w:ascii="Book Antiqua" w:eastAsia="STHeiti" w:hAnsi="Book Antiqua"/>
          <w:b/>
          <w:i/>
          <w:color w:val="000000" w:themeColor="text1"/>
        </w:rPr>
      </w:pPr>
      <w:r w:rsidRPr="00AB67EC">
        <w:rPr>
          <w:rFonts w:ascii="Book Antiqua" w:eastAsia="STHeiti" w:hAnsi="Book Antiqua"/>
          <w:b/>
          <w:i/>
          <w:color w:val="000000" w:themeColor="text1"/>
        </w:rPr>
        <w:t>EA</w:t>
      </w:r>
      <w:r w:rsidR="00EA326D" w:rsidRPr="00AB67EC">
        <w:rPr>
          <w:rFonts w:ascii="Book Antiqua" w:eastAsia="STHeiti" w:hAnsi="Book Antiqua"/>
          <w:b/>
          <w:i/>
          <w:color w:val="000000" w:themeColor="text1"/>
        </w:rPr>
        <w:t xml:space="preserve"> stimulation</w:t>
      </w:r>
    </w:p>
    <w:p w14:paraId="35A06AA2" w14:textId="429A6557" w:rsidR="00EA326D" w:rsidRDefault="00EA326D"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t>ST36</w:t>
      </w:r>
      <w:r w:rsidR="00592454"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w:t>
      </w:r>
      <w:r w:rsidR="00050428">
        <w:rPr>
          <w:rFonts w:ascii="Book Antiqua" w:eastAsia="STHeiti" w:hAnsi="Book Antiqua"/>
          <w:color w:val="000000" w:themeColor="text1"/>
        </w:rPr>
        <w:t>Z</w:t>
      </w:r>
      <w:r w:rsidR="00050428" w:rsidRPr="00AB67EC">
        <w:rPr>
          <w:rFonts w:ascii="Book Antiqua" w:eastAsia="STHeiti" w:hAnsi="Book Antiqua"/>
          <w:color w:val="000000" w:themeColor="text1"/>
        </w:rPr>
        <w:t>usanli</w:t>
      </w:r>
      <w:r w:rsidRPr="00AB67EC">
        <w:rPr>
          <w:rFonts w:ascii="Book Antiqua" w:eastAsia="STHeiti" w:hAnsi="Book Antiqua"/>
          <w:color w:val="000000" w:themeColor="text1"/>
        </w:rPr>
        <w:t xml:space="preserve">) is located in the posterolateral </w:t>
      </w:r>
      <w:r w:rsidR="00C54BCA" w:rsidRPr="00AB67EC">
        <w:rPr>
          <w:rFonts w:ascii="Book Antiqua" w:eastAsia="STHeiti" w:hAnsi="Book Antiqua"/>
          <w:color w:val="000000" w:themeColor="text1"/>
        </w:rPr>
        <w:t xml:space="preserve">aspect </w:t>
      </w:r>
      <w:r w:rsidRPr="00AB67EC">
        <w:rPr>
          <w:rFonts w:ascii="Book Antiqua" w:eastAsia="STHeiti" w:hAnsi="Book Antiqua"/>
          <w:color w:val="000000" w:themeColor="text1"/>
        </w:rPr>
        <w:t>of the knee joint, about 5</w:t>
      </w:r>
      <w:r w:rsidR="00C54BCA"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mm below the capitulum fibulae; the stimulation method </w:t>
      </w:r>
      <w:r w:rsidR="00E31605" w:rsidRPr="00AB67EC">
        <w:rPr>
          <w:rFonts w:ascii="Book Antiqua" w:eastAsia="STHeiti" w:hAnsi="Book Antiqua"/>
          <w:color w:val="000000" w:themeColor="text1"/>
        </w:rPr>
        <w:t>was</w:t>
      </w:r>
      <w:r w:rsidRPr="00AB67EC">
        <w:rPr>
          <w:rFonts w:ascii="Book Antiqua" w:eastAsia="STHeiti" w:hAnsi="Book Antiqua"/>
          <w:color w:val="000000" w:themeColor="text1"/>
        </w:rPr>
        <w:t xml:space="preserve"> </w:t>
      </w:r>
      <w:r w:rsidR="00A94C38" w:rsidRPr="00AB67EC">
        <w:rPr>
          <w:rFonts w:ascii="Book Antiqua" w:eastAsia="STHeiti" w:hAnsi="Book Antiqua"/>
          <w:color w:val="000000" w:themeColor="text1"/>
        </w:rPr>
        <w:t>EA</w:t>
      </w:r>
      <w:r w:rsidRPr="00AB67EC">
        <w:rPr>
          <w:rFonts w:ascii="Book Antiqua" w:eastAsia="STHeiti" w:hAnsi="Book Antiqua"/>
          <w:color w:val="000000" w:themeColor="text1"/>
        </w:rPr>
        <w:t xml:space="preserve"> stimulation, and the needle was connected to Han’s </w:t>
      </w:r>
      <w:r w:rsidR="00A94C38" w:rsidRPr="00AB67EC">
        <w:rPr>
          <w:rFonts w:ascii="Book Antiqua" w:eastAsia="STHeiti" w:hAnsi="Book Antiqua"/>
          <w:color w:val="000000" w:themeColor="text1"/>
        </w:rPr>
        <w:t>EA</w:t>
      </w:r>
      <w:r w:rsidRPr="00AB67EC">
        <w:rPr>
          <w:rFonts w:ascii="Book Antiqua" w:eastAsia="STHeiti" w:hAnsi="Book Antiqua"/>
          <w:color w:val="000000" w:themeColor="text1"/>
        </w:rPr>
        <w:t xml:space="preserve"> instrument (LH402A; Beijing Huawei Technologies Co., Ltd.). The stimulating intensity was 2 mA, frequency was 2/15 Hz, and stimulation time was 2 min. </w:t>
      </w:r>
    </w:p>
    <w:p w14:paraId="1505E16C" w14:textId="77777777" w:rsidR="00703F2C" w:rsidRPr="00AB67EC" w:rsidRDefault="00703F2C" w:rsidP="00AB67EC">
      <w:pPr>
        <w:spacing w:line="360" w:lineRule="auto"/>
        <w:jc w:val="both"/>
        <w:rPr>
          <w:rFonts w:ascii="Book Antiqua" w:eastAsia="STHeiti" w:hAnsi="Book Antiqua"/>
          <w:color w:val="000000" w:themeColor="text1"/>
        </w:rPr>
      </w:pPr>
    </w:p>
    <w:p w14:paraId="66279341" w14:textId="77777777" w:rsidR="00EA326D" w:rsidRPr="00AB67EC" w:rsidRDefault="00EA326D" w:rsidP="00AB67EC">
      <w:pPr>
        <w:spacing w:line="360" w:lineRule="auto"/>
        <w:jc w:val="both"/>
        <w:outlineLvl w:val="0"/>
        <w:rPr>
          <w:rFonts w:ascii="Book Antiqua" w:eastAsia="STHeiti" w:hAnsi="Book Antiqua"/>
          <w:b/>
          <w:i/>
          <w:color w:val="000000" w:themeColor="text1"/>
        </w:rPr>
      </w:pPr>
      <w:r w:rsidRPr="00AB67EC">
        <w:rPr>
          <w:rFonts w:ascii="Book Antiqua" w:eastAsia="STHeiti" w:hAnsi="Book Antiqua"/>
          <w:b/>
          <w:i/>
          <w:color w:val="000000" w:themeColor="text1"/>
        </w:rPr>
        <w:t>Statistical analysis</w:t>
      </w:r>
    </w:p>
    <w:p w14:paraId="17490C9E" w14:textId="7D67BCA9" w:rsidR="00EA326D" w:rsidRDefault="00363EED"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t>D</w:t>
      </w:r>
      <w:r w:rsidR="00EA326D" w:rsidRPr="00AB67EC">
        <w:rPr>
          <w:rFonts w:ascii="Book Antiqua" w:eastAsia="STHeiti" w:hAnsi="Book Antiqua"/>
          <w:color w:val="000000" w:themeColor="text1"/>
        </w:rPr>
        <w:t xml:space="preserve">ischarge data </w:t>
      </w:r>
      <w:r w:rsidR="00050428" w:rsidRPr="00AB67EC">
        <w:rPr>
          <w:rFonts w:ascii="Book Antiqua" w:eastAsia="STHeiti" w:hAnsi="Book Antiqua"/>
          <w:color w:val="000000" w:themeColor="text1"/>
        </w:rPr>
        <w:t>w</w:t>
      </w:r>
      <w:r w:rsidR="00050428">
        <w:rPr>
          <w:rFonts w:ascii="Book Antiqua" w:eastAsia="STHeiti" w:hAnsi="Book Antiqua"/>
          <w:color w:val="000000" w:themeColor="text1"/>
        </w:rPr>
        <w:t>ere</w:t>
      </w:r>
      <w:r w:rsidR="00050428"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 xml:space="preserve">collected </w:t>
      </w:r>
      <w:r w:rsidRPr="00AB67EC">
        <w:rPr>
          <w:rFonts w:ascii="Book Antiqua" w:eastAsia="STHeiti" w:hAnsi="Book Antiqua"/>
          <w:color w:val="000000" w:themeColor="text1"/>
        </w:rPr>
        <w:t xml:space="preserve">using </w:t>
      </w:r>
      <w:r w:rsidR="00EA326D" w:rsidRPr="00AB67EC">
        <w:rPr>
          <w:rFonts w:ascii="Book Antiqua" w:eastAsia="STHeiti" w:hAnsi="Book Antiqua"/>
          <w:color w:val="000000" w:themeColor="text1"/>
        </w:rPr>
        <w:t>the amplifier and biosignal acquisition device, and</w:t>
      </w:r>
      <w:r w:rsidR="00C038FB">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 xml:space="preserve">recorded and analyzed </w:t>
      </w:r>
      <w:r w:rsidRPr="00AB67EC">
        <w:rPr>
          <w:rFonts w:ascii="Book Antiqua" w:eastAsia="STHeiti" w:hAnsi="Book Antiqua"/>
          <w:color w:val="000000" w:themeColor="text1"/>
        </w:rPr>
        <w:t>using</w:t>
      </w:r>
      <w:r w:rsidR="00EA326D" w:rsidRPr="00AB67EC">
        <w:rPr>
          <w:rFonts w:ascii="Book Antiqua" w:eastAsia="STHeiti" w:hAnsi="Book Antiqua"/>
          <w:color w:val="000000" w:themeColor="text1"/>
        </w:rPr>
        <w:t xml:space="preserve"> the Spike2 software. The recorded intragastric pressure data </w:t>
      </w:r>
      <w:r w:rsidR="00050428" w:rsidRPr="00AB67EC">
        <w:rPr>
          <w:rFonts w:ascii="Book Antiqua" w:eastAsia="STHeiti" w:hAnsi="Book Antiqua"/>
          <w:color w:val="000000" w:themeColor="text1"/>
        </w:rPr>
        <w:t>w</w:t>
      </w:r>
      <w:r w:rsidR="00050428">
        <w:rPr>
          <w:rFonts w:ascii="Book Antiqua" w:eastAsia="STHeiti" w:hAnsi="Book Antiqua"/>
          <w:color w:val="000000" w:themeColor="text1"/>
        </w:rPr>
        <w:t>ere</w:t>
      </w:r>
      <w:r w:rsidR="00050428"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analyzed</w:t>
      </w:r>
      <w:r w:rsidR="00050428">
        <w:rPr>
          <w:rFonts w:ascii="Book Antiqua" w:eastAsia="STHeiti" w:hAnsi="Book Antiqua"/>
          <w:color w:val="000000" w:themeColor="text1"/>
        </w:rPr>
        <w:t xml:space="preserve"> with</w:t>
      </w:r>
      <w:r w:rsidR="00EA326D" w:rsidRPr="00AB67EC">
        <w:rPr>
          <w:rFonts w:ascii="Book Antiqua" w:eastAsia="STHeiti" w:hAnsi="Book Antiqua"/>
          <w:color w:val="000000" w:themeColor="text1"/>
        </w:rPr>
        <w:t xml:space="preserve"> a physiological signal collection system. The change </w:t>
      </w:r>
      <w:r w:rsidR="00E31605" w:rsidRPr="00AB67EC">
        <w:rPr>
          <w:rFonts w:ascii="Book Antiqua" w:eastAsia="STHeiti" w:hAnsi="Book Antiqua"/>
          <w:color w:val="000000" w:themeColor="text1"/>
        </w:rPr>
        <w:t>in</w:t>
      </w:r>
      <w:r w:rsidR="00EA326D" w:rsidRPr="00AB67EC">
        <w:rPr>
          <w:rFonts w:ascii="Book Antiqua" w:eastAsia="STHeiti" w:hAnsi="Book Antiqua"/>
          <w:color w:val="000000" w:themeColor="text1"/>
        </w:rPr>
        <w:t xml:space="preserve"> discharge frequency or percentage change in gastric motility was compared between dur</w:t>
      </w:r>
      <w:r w:rsidR="00DC3664">
        <w:rPr>
          <w:rFonts w:ascii="Book Antiqua" w:eastAsia="STHeiti" w:hAnsi="Book Antiqua"/>
          <w:color w:val="000000" w:themeColor="text1"/>
        </w:rPr>
        <w:t>ing</w:t>
      </w:r>
      <w:r w:rsidR="00C038FB">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 xml:space="preserve">and </w:t>
      </w:r>
      <w:r w:rsidR="00C038FB">
        <w:rPr>
          <w:rFonts w:ascii="Book Antiqua" w:eastAsia="STHeiti" w:hAnsi="Book Antiqua"/>
          <w:color w:val="000000" w:themeColor="text1"/>
        </w:rPr>
        <w:t xml:space="preserve">before </w:t>
      </w:r>
      <w:r w:rsidR="00EA326D" w:rsidRPr="00AB67EC">
        <w:rPr>
          <w:rFonts w:ascii="Book Antiqua" w:eastAsia="STHeiti" w:hAnsi="Book Antiqua"/>
          <w:color w:val="000000" w:themeColor="text1"/>
        </w:rPr>
        <w:t xml:space="preserve">EA. </w:t>
      </w:r>
      <w:r w:rsidRPr="00AB67EC">
        <w:rPr>
          <w:rFonts w:ascii="Book Antiqua" w:eastAsia="STHeiti" w:hAnsi="Book Antiqua"/>
          <w:color w:val="000000" w:themeColor="text1"/>
        </w:rPr>
        <w:t xml:space="preserve">An </w:t>
      </w:r>
      <w:r w:rsidR="00EA326D" w:rsidRPr="00AB67EC">
        <w:rPr>
          <w:rFonts w:ascii="Book Antiqua" w:eastAsia="STHeiti" w:hAnsi="Book Antiqua"/>
          <w:color w:val="000000" w:themeColor="text1"/>
        </w:rPr>
        <w:t xml:space="preserve">absolute value of change in discharge frequency ≥ 20% was regarded as an effective excitation or inhibition effect, and </w:t>
      </w:r>
      <w:r w:rsidRPr="00AB67EC">
        <w:rPr>
          <w:rFonts w:ascii="Book Antiqua" w:eastAsia="STHeiti" w:hAnsi="Book Antiqua"/>
          <w:color w:val="000000" w:themeColor="text1"/>
        </w:rPr>
        <w:t xml:space="preserve">an </w:t>
      </w:r>
      <w:r w:rsidR="00EA326D" w:rsidRPr="00AB67EC">
        <w:rPr>
          <w:rFonts w:ascii="Book Antiqua" w:eastAsia="STHeiti" w:hAnsi="Book Antiqua"/>
          <w:color w:val="000000" w:themeColor="text1"/>
        </w:rPr>
        <w:t xml:space="preserve">absolute value of gastric motility change ≥ 5% </w:t>
      </w:r>
      <w:r w:rsidRPr="00AB67EC">
        <w:rPr>
          <w:rFonts w:ascii="Book Antiqua" w:eastAsia="STHeiti" w:hAnsi="Book Antiqua"/>
          <w:color w:val="000000" w:themeColor="text1"/>
        </w:rPr>
        <w:t>was</w:t>
      </w:r>
      <w:r w:rsidR="00EA326D" w:rsidRPr="00AB67EC">
        <w:rPr>
          <w:rFonts w:ascii="Book Antiqua" w:eastAsia="STHeiti" w:hAnsi="Book Antiqua"/>
          <w:color w:val="000000" w:themeColor="text1"/>
        </w:rPr>
        <w:t xml:space="preserve"> regarded as effective excitation or inhibition. The </w:t>
      </w:r>
      <w:r w:rsidRPr="00AB67EC">
        <w:rPr>
          <w:rFonts w:ascii="Book Antiqua" w:eastAsia="STHeiti" w:hAnsi="Book Antiqua"/>
          <w:color w:val="000000" w:themeColor="text1"/>
        </w:rPr>
        <w:t xml:space="preserve">following </w:t>
      </w:r>
      <w:r w:rsidR="00EA326D" w:rsidRPr="00AB67EC">
        <w:rPr>
          <w:rFonts w:ascii="Book Antiqua" w:eastAsia="STHeiti" w:hAnsi="Book Antiqua"/>
          <w:color w:val="000000" w:themeColor="text1"/>
        </w:rPr>
        <w:t>effect formula (1) was used to indicate the change in percentage</w:t>
      </w:r>
      <w:r w:rsidRPr="00AB67EC">
        <w:rPr>
          <w:rFonts w:ascii="Book Antiqua" w:eastAsia="STHeiti" w:hAnsi="Book Antiqua"/>
          <w:color w:val="000000" w:themeColor="text1"/>
        </w:rPr>
        <w:t>:</w:t>
      </w:r>
    </w:p>
    <w:p w14:paraId="6984D3B9" w14:textId="77777777" w:rsidR="00847F42" w:rsidRPr="00AB67EC" w:rsidRDefault="00847F42" w:rsidP="00AB67EC">
      <w:pPr>
        <w:spacing w:line="360" w:lineRule="auto"/>
        <w:jc w:val="both"/>
        <w:rPr>
          <w:rFonts w:ascii="Book Antiqua" w:eastAsia="STHeiti" w:hAnsi="Book Antiqua"/>
          <w:color w:val="000000" w:themeColor="text1"/>
        </w:rPr>
      </w:pPr>
    </w:p>
    <w:p w14:paraId="6875C15E" w14:textId="5495CC13" w:rsidR="00EA326D" w:rsidRDefault="00775700"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fldChar w:fldCharType="begin"/>
      </w:r>
      <w:r w:rsidR="00EA326D" w:rsidRPr="00AB67EC">
        <w:rPr>
          <w:rFonts w:ascii="Book Antiqua" w:eastAsia="STHeiti" w:hAnsi="Book Antiqua"/>
          <w:color w:val="000000" w:themeColor="text1"/>
        </w:rPr>
        <w:instrText xml:space="preserve"> QUOTE </w:instrText>
      </w:r>
      <w:r w:rsidR="003009DC">
        <w:rPr>
          <w:rFonts w:ascii="Book Antiqua" w:hAnsi="Book Antiqua"/>
          <w:noProof/>
          <w:color w:val="000000" w:themeColor="text1"/>
          <w:position w:val="-24"/>
        </w:rPr>
        <w:pict w14:anchorId="6ABD9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15pt;height:33.4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8&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86303D&quot;/&gt;&lt;wsp:rsid wsp:val=&quot;0001539B&quot;/&gt;&lt;wsp:rsid wsp:val=&quot;0001630A&quot;/&gt;&lt;wsp:rsid wsp:val=&quot;00021984&quot;/&gt;&lt;wsp:rsid wsp:val=&quot;00060B17&quot;/&gt;&lt;wsp:rsid wsp:val=&quot;00067372&quot;/&gt;&lt;wsp:rsid wsp:val=&quot;00081A14&quot;/&gt;&lt;wsp:rsid wsp:val=&quot;000822BB&quot;/&gt;&lt;wsp:rsid wsp:val=&quot;0009249C&quot;/&gt;&lt;wsp:rsid wsp:val=&quot;000B0848&quot;/&gt;&lt;wsp:rsid wsp:val=&quot;00161524&quot;/&gt;&lt;wsp:rsid wsp:val=&quot;00164A8B&quot;/&gt;&lt;wsp:rsid wsp:val=&quot;001702C5&quot;/&gt;&lt;wsp:rsid wsp:val=&quot;001710C7&quot;/&gt;&lt;wsp:rsid wsp:val=&quot;001B1055&quot;/&gt;&lt;wsp:rsid wsp:val=&quot;001B263B&quot;/&gt;&lt;wsp:rsid wsp:val=&quot;001F0A0B&quot;/&gt;&lt;wsp:rsid wsp:val=&quot;001F15D9&quot;/&gt;&lt;wsp:rsid wsp:val=&quot;001F60B6&quot;/&gt;&lt;wsp:rsid wsp:val=&quot;00211784&quot;/&gt;&lt;wsp:rsid wsp:val=&quot;002306F7&quot;/&gt;&lt;wsp:rsid wsp:val=&quot;00264E3C&quot;/&gt;&lt;wsp:rsid wsp:val=&quot;00283C3F&quot;/&gt;&lt;wsp:rsid wsp:val=&quot;00285ABD&quot;/&gt;&lt;wsp:rsid wsp:val=&quot;002D3208&quot;/&gt;&lt;wsp:rsid wsp:val=&quot;002F0480&quot;/&gt;&lt;wsp:rsid wsp:val=&quot;002F4BC4&quot;/&gt;&lt;wsp:rsid wsp:val=&quot;00332440&quot;/&gt;&lt;wsp:rsid wsp:val=&quot;00356162&quot;/&gt;&lt;wsp:rsid wsp:val=&quot;003915BE&quot;/&gt;&lt;wsp:rsid wsp:val=&quot;00394F85&quot;/&gt;&lt;wsp:rsid wsp:val=&quot;00396DF8&quot;/&gt;&lt;wsp:rsid wsp:val=&quot;003A78F2&quot;/&gt;&lt;wsp:rsid wsp:val=&quot;003C5B31&quot;/&gt;&lt;wsp:rsid wsp:val=&quot;003C64C1&quot;/&gt;&lt;wsp:rsid wsp:val=&quot;003E10DD&quot;/&gt;&lt;wsp:rsid wsp:val=&quot;003E1448&quot;/&gt;&lt;wsp:rsid wsp:val=&quot;003F2BCB&quot;/&gt;&lt;wsp:rsid wsp:val=&quot;00402890&quot;/&gt;&lt;wsp:rsid wsp:val=&quot;00411693&quot;/&gt;&lt;wsp:rsid wsp:val=&quot;00413F3E&quot;/&gt;&lt;wsp:rsid wsp:val=&quot;00424D18&quot;/&gt;&lt;wsp:rsid wsp:val=&quot;004528D0&quot;/&gt;&lt;wsp:rsid wsp:val=&quot;0046731F&quot;/&gt;&lt;wsp:rsid wsp:val=&quot;004A4D27&quot;/&gt;&lt;wsp:rsid wsp:val=&quot;004C214A&quot;/&gt;&lt;wsp:rsid wsp:val=&quot;004D34B4&quot;/&gt;&lt;wsp:rsid wsp:val=&quot;004E6761&quot;/&gt;&lt;wsp:rsid wsp:val=&quot;004F336D&quot;/&gt;&lt;wsp:rsid wsp:val=&quot;004F7A11&quot;/&gt;&lt;wsp:rsid wsp:val=&quot;00530D38&quot;/&gt;&lt;wsp:rsid wsp:val=&quot;00554A0A&quot;/&gt;&lt;wsp:rsid wsp:val=&quot;00562638&quot;/&gt;&lt;wsp:rsid wsp:val=&quot;00564CA7&quot;/&gt;&lt;wsp:rsid wsp:val=&quot;0056553C&quot;/&gt;&lt;wsp:rsid wsp:val=&quot;00581BCC&quot;/&gt;&lt;wsp:rsid wsp:val=&quot;00597A66&quot;/&gt;&lt;wsp:rsid wsp:val=&quot;005A2C19&quot;/&gt;&lt;wsp:rsid wsp:val=&quot;005C7A78&quot;/&gt;&lt;wsp:rsid wsp:val=&quot;005D3329&quot;/&gt;&lt;wsp:rsid wsp:val=&quot;005E1963&quot;/&gt;&lt;wsp:rsid wsp:val=&quot;006038BE&quot;/&gt;&lt;wsp:rsid wsp:val=&quot;00610C20&quot;/&gt;&lt;wsp:rsid wsp:val=&quot;00611CDE&quot;/&gt;&lt;wsp:rsid wsp:val=&quot;00637012&quot;/&gt;&lt;wsp:rsid wsp:val=&quot;006545FF&quot;/&gt;&lt;wsp:rsid wsp:val=&quot;00655E38&quot;/&gt;&lt;wsp:rsid wsp:val=&quot;0066458C&quot;/&gt;&lt;wsp:rsid wsp:val=&quot;00684A9F&quot;/&gt;&lt;wsp:rsid wsp:val=&quot;006854F3&quot;/&gt;&lt;wsp:rsid wsp:val=&quot;006A3F63&quot;/&gt;&lt;wsp:rsid wsp:val=&quot;006D2833&quot;/&gt;&lt;wsp:rsid wsp:val=&quot;006D5EBB&quot;/&gt;&lt;wsp:rsid wsp:val=&quot;006D75CD&quot;/&gt;&lt;wsp:rsid wsp:val=&quot;007012CC&quot;/&gt;&lt;wsp:rsid wsp:val=&quot;00703218&quot;/&gt;&lt;wsp:rsid wsp:val=&quot;00705EE4&quot;/&gt;&lt;wsp:rsid wsp:val=&quot;0073409B&quot;/&gt;&lt;wsp:rsid wsp:val=&quot;00741866&quot;/&gt;&lt;wsp:rsid wsp:val=&quot;0074506D&quot;/&gt;&lt;wsp:rsid wsp:val=&quot;007522CD&quot;/&gt;&lt;wsp:rsid wsp:val=&quot;007662EF&quot;/&gt;&lt;wsp:rsid wsp:val=&quot;0077334A&quot;/&gt;&lt;wsp:rsid wsp:val=&quot;00797C6C&quot;/&gt;&lt;wsp:rsid wsp:val=&quot;007D5149&quot;/&gt;&lt;wsp:rsid wsp:val=&quot;007D7F01&quot;/&gt;&lt;wsp:rsid wsp:val=&quot;007F3147&quot;/&gt;&lt;wsp:rsid wsp:val=&quot;007F3F67&quot;/&gt;&lt;wsp:rsid wsp:val=&quot;007F632C&quot;/&gt;&lt;wsp:rsid wsp:val=&quot;00815E4F&quot;/&gt;&lt;wsp:rsid wsp:val=&quot;00846105&quot;/&gt;&lt;wsp:rsid wsp:val=&quot;008517C3&quot;/&gt;&lt;wsp:rsid wsp:val=&quot;008556CC&quot;/&gt;&lt;wsp:rsid wsp:val=&quot;00855D75&quot;/&gt;&lt;wsp:rsid wsp:val=&quot;0086303D&quot;/&gt;&lt;wsp:rsid wsp:val=&quot;00884BD4&quot;/&gt;&lt;wsp:rsid wsp:val=&quot;0088526D&quot;/&gt;&lt;wsp:rsid wsp:val=&quot;00885C92&quot;/&gt;&lt;wsp:rsid wsp:val=&quot;008912F4&quot;/&gt;&lt;wsp:rsid wsp:val=&quot;0089176A&quot;/&gt;&lt;wsp:rsid wsp:val=&quot;008F0375&quot;/&gt;&lt;wsp:rsid wsp:val=&quot;008F3D62&quot;/&gt;&lt;wsp:rsid wsp:val=&quot;00935824&quot;/&gt;&lt;wsp:rsid wsp:val=&quot;0095515E&quot;/&gt;&lt;wsp:rsid wsp:val=&quot;00957D4E&quot;/&gt;&lt;wsp:rsid wsp:val=&quot;009810A9&quot;/&gt;&lt;wsp:rsid wsp:val=&quot;009866A4&quot;/&gt;&lt;wsp:rsid wsp:val=&quot;00990CF6&quot;/&gt;&lt;wsp:rsid wsp:val=&quot;00997462&quot;/&gt;&lt;wsp:rsid wsp:val=&quot;009C4FD0&quot;/&gt;&lt;wsp:rsid wsp:val=&quot;00A10089&quot;/&gt;&lt;wsp:rsid wsp:val=&quot;00A22B55&quot;/&gt;&lt;wsp:rsid wsp:val=&quot;00A579F0&quot;/&gt;&lt;wsp:rsid wsp:val=&quot;00A67856&quot;/&gt;&lt;wsp:rsid wsp:val=&quot;00A826F8&quot;/&gt;&lt;wsp:rsid wsp:val=&quot;00AB6FBC&quot;/&gt;&lt;wsp:rsid wsp:val=&quot;00AC4B7F&quot;/&gt;&lt;wsp:rsid wsp:val=&quot;00AD288F&quot;/&gt;&lt;wsp:rsid wsp:val=&quot;00AF3DB9&quot;/&gt;&lt;wsp:rsid wsp:val=&quot;00B11E5D&quot;/&gt;&lt;wsp:rsid wsp:val=&quot;00B35AE7&quot;/&gt;&lt;wsp:rsid wsp:val=&quot;00B422FB&quot;/&gt;&lt;wsp:rsid wsp:val=&quot;00B46D6C&quot;/&gt;&lt;wsp:rsid wsp:val=&quot;00BC6E2C&quot;/&gt;&lt;wsp:rsid wsp:val=&quot;00BC73DC&quot;/&gt;&lt;wsp:rsid wsp:val=&quot;00BE565C&quot;/&gt;&lt;wsp:rsid wsp:val=&quot;00C015F4&quot;/&gt;&lt;wsp:rsid wsp:val=&quot;00C02A24&quot;/&gt;&lt;wsp:rsid wsp:val=&quot;00C04162&quot;/&gt;&lt;wsp:rsid wsp:val=&quot;00C057C7&quot;/&gt;&lt;wsp:rsid wsp:val=&quot;00C1663A&quot;/&gt;&lt;wsp:rsid wsp:val=&quot;00C32A6A&quot;/&gt;&lt;wsp:rsid wsp:val=&quot;00C35EF8&quot;/&gt;&lt;wsp:rsid wsp:val=&quot;00C460D4&quot;/&gt;&lt;wsp:rsid wsp:val=&quot;00C646CF&quot;/&gt;&lt;wsp:rsid wsp:val=&quot;00C666C3&quot;/&gt;&lt;wsp:rsid wsp:val=&quot;00C77D8E&quot;/&gt;&lt;wsp:rsid wsp:val=&quot;00CA7410&quot;/&gt;&lt;wsp:rsid wsp:val=&quot;00CC5C4A&quot;/&gt;&lt;wsp:rsid wsp:val=&quot;00CE7131&quot;/&gt;&lt;wsp:rsid wsp:val=&quot;00D10C48&quot;/&gt;&lt;wsp:rsid wsp:val=&quot;00D466B2&quot;/&gt;&lt;wsp:rsid wsp:val=&quot;00D55B2D&quot;/&gt;&lt;wsp:rsid wsp:val=&quot;00D57AEC&quot;/&gt;&lt;wsp:rsid wsp:val=&quot;00D609D2&quot;/&gt;&lt;wsp:rsid wsp:val=&quot;00D921BB&quot;/&gt;&lt;wsp:rsid wsp:val=&quot;00DD1ADC&quot;/&gt;&lt;wsp:rsid wsp:val=&quot;00DD232C&quot;/&gt;&lt;wsp:rsid wsp:val=&quot;00DE69E4&quot;/&gt;&lt;wsp:rsid wsp:val=&quot;00E000D4&quot;/&gt;&lt;wsp:rsid wsp:val=&quot;00E00538&quot;/&gt;&lt;wsp:rsid wsp:val=&quot;00E05371&quot;/&gt;&lt;wsp:rsid wsp:val=&quot;00E20BEB&quot;/&gt;&lt;wsp:rsid wsp:val=&quot;00E32F8A&quot;/&gt;&lt;wsp:rsid wsp:val=&quot;00E45273&quot;/&gt;&lt;wsp:rsid wsp:val=&quot;00E478A2&quot;/&gt;&lt;wsp:rsid wsp:val=&quot;00E505FD&quot;/&gt;&lt;wsp:rsid wsp:val=&quot;00E75EF9&quot;/&gt;&lt;wsp:rsid wsp:val=&quot;00E93BA5&quot;/&gt;&lt;wsp:rsid wsp:val=&quot;00E96F9E&quot;/&gt;&lt;wsp:rsid wsp:val=&quot;00EA4C09&quot;/&gt;&lt;wsp:rsid wsp:val=&quot;00EB0DB1&quot;/&gt;&lt;wsp:rsid wsp:val=&quot;00EC40A3&quot;/&gt;&lt;wsp:rsid wsp:val=&quot;00ED0716&quot;/&gt;&lt;wsp:rsid wsp:val=&quot;00ED561F&quot;/&gt;&lt;wsp:rsid wsp:val=&quot;00EE06D4&quot;/&gt;&lt;wsp:rsid wsp:val=&quot;00EE0803&quot;/&gt;&lt;wsp:rsid wsp:val=&quot;00EE2EA3&quot;/&gt;&lt;wsp:rsid wsp:val=&quot;00F51AB2&quot;/&gt;&lt;wsp:rsid wsp:val=&quot;00FB5826&quot;/&gt;&lt;wsp:rsid wsp:val=&quot;00FB5891&quot;/&gt;&lt;wsp:rsid wsp:val=&quot;00FC1CB8&quot;/&gt;&lt;wsp:rsid wsp:val=&quot;00FD0B66&quot;/&gt;&lt;wsp:rsid wsp:val=&quot;00FD4697&quot;/&gt;&lt;wsp:rsid wsp:val=&quot;00FF7615&quot;/&gt;&lt;/wsp:rsids&gt;&lt;/w:docPr&gt;&lt;w:body&gt;&lt;w:p wsp:rsidR=&quot;00000000&quot; wsp:rsidRDefault=&quot;003E10DD&quot;&gt;&lt;m:oMathPara&gt;&lt;m:oMath&gt;&lt;m:f&gt;&lt;m:fPr&gt;&lt;m:ctrlPr&gt;&lt;w:rPr&gt;&lt;w:rFonts w:ascii=&quot;Cambria Math&quot; w:fareast=&quot;STHeiti&quot; w:h-ansi=&quot;Cambria Math&quot;/&gt;&lt;wx:font wx:val=&quot;Cambria Math&quot;/&gt;&lt;w:i/&gt;&lt;w:color w:val=&quot;000000&quot;/&gt;&lt;w:sz w:val=&quot;20&quot;/&gt;&lt;w:sz-cs w:val=&quot;20&quot;/&gt;&lt;/w:rPr&gt;&lt;/m:ctrlPr&gt;&lt;/m:fPr&gt;&lt;m:num&gt;&lt;m:r&gt;&lt;m:rPr&gt;&lt;m:sty m:val=&quot;p&quot;/&gt;&lt;/m:rPr&gt;&lt;w:rPr&gt;&lt;w:rFonts w:ascii=&quot;Cambria Math&quot; w:fareast=&quot;STHeiti&quot; w:h-ansi=&quot;Cambria Math&quot;/&gt;&lt;wx:font wx:val=&quot;Cambria Math&quot;/&gt;&lt;w:color w:val=&quot;000000&quot;/&gt;&lt;w:sz w:val=&quot;20&quot;/&gt;&lt;w:sz-cs w:val=&quot;20&quot;/&gt;&lt;/w:rPr&gt;&lt;m:t&gt;Dur-EA-Pre-EA&lt;/m:t&gt;&lt;/m:r&gt;&lt;/m:num&gt;&lt;m:den&gt;&lt;m:r&gt;&lt;m:rPr&gt;&lt;m:sty m:val=&quot;p&quot;/&gt;&lt;/m:rPr&gt;&lt;w:rPr&gt;&lt;w:rFonts w:ascii=&quot;Cambria Math&quot; w:fareast=&quot;STHeiti&quot; w:h-ansi=&quot;Cambria Math&quot;/&gt;&lt;wx:font wx:val=&quot;Cambria Math&quot;/&gt;&lt;w:color w:val=&quot;000000&quot;/&gt;&lt;w:sz w:val=&quot;20&quot;/&gt;&lt;w:sz-cs w:val=&quot;20&quot;/&gt;&lt;/w:rPr&gt;&lt;m:t&gt;Pre-EA&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4" o:title="" chromakey="white"/>
          </v:shape>
        </w:pict>
      </w:r>
      <w:r w:rsidR="00EA326D" w:rsidRPr="00AB67EC">
        <w:rPr>
          <w:rFonts w:ascii="Book Antiqua" w:eastAsia="STHeiti" w:hAnsi="Book Antiqua"/>
          <w:color w:val="000000" w:themeColor="text1"/>
        </w:rPr>
        <w:instrText xml:space="preserve"> </w:instrText>
      </w:r>
      <w:r w:rsidRPr="00AB67EC">
        <w:rPr>
          <w:rFonts w:ascii="Book Antiqua" w:eastAsia="STHeiti" w:hAnsi="Book Antiqua"/>
          <w:color w:val="000000" w:themeColor="text1"/>
        </w:rPr>
        <w:fldChar w:fldCharType="end"/>
      </w:r>
      <m:oMath>
        <m:r>
          <w:rPr>
            <w:rFonts w:ascii="Cambria Math" w:eastAsia="STHeiti" w:hAnsi="Cambria Math" w:cs="Cambria Math"/>
            <w:color w:val="000000" w:themeColor="text1"/>
          </w:rPr>
          <m:t xml:space="preserve">Percentage change </m:t>
        </m:r>
        <m:r>
          <m:rPr>
            <m:sty m:val="p"/>
          </m:rPr>
          <w:rPr>
            <w:rFonts w:ascii="Cambria Math" w:eastAsia="STHeiti" w:hAnsi="Cambria Math" w:cs="Cambria Math"/>
            <w:color w:val="000000" w:themeColor="text1"/>
          </w:rPr>
          <m:t xml:space="preserve">= </m:t>
        </m:r>
        <m:f>
          <m:fPr>
            <m:ctrlPr>
              <w:rPr>
                <w:rFonts w:ascii="Cambria Math" w:eastAsia="STHeiti" w:hAnsi="Cambria Math"/>
                <w:color w:val="000000" w:themeColor="text1"/>
              </w:rPr>
            </m:ctrlPr>
          </m:fPr>
          <m:num>
            <m:r>
              <m:rPr>
                <m:sty m:val="p"/>
              </m:rPr>
              <w:rPr>
                <w:rFonts w:ascii="Cambria Math" w:eastAsia="STHeiti" w:hAnsi="Cambria Math" w:cs="Cambria Math"/>
                <w:color w:val="000000" w:themeColor="text1"/>
              </w:rPr>
              <m:t>DreEA-PreEA</m:t>
            </m:r>
          </m:num>
          <m:den>
            <m:r>
              <m:rPr>
                <m:sty m:val="p"/>
              </m:rPr>
              <w:rPr>
                <w:rFonts w:ascii="Cambria Math" w:eastAsia="STHeiti" w:hAnsi="Cambria Math" w:cs="Cambria Math"/>
                <w:color w:val="000000" w:themeColor="text1"/>
              </w:rPr>
              <m:t>PreEA</m:t>
            </m:r>
          </m:den>
        </m:f>
        <m:r>
          <w:rPr>
            <w:rFonts w:ascii="Cambria Math" w:eastAsia="STHeiti" w:hAnsi="Cambria Math"/>
            <w:color w:val="000000" w:themeColor="text1"/>
          </w:rPr>
          <m:t xml:space="preserve"> </m:t>
        </m:r>
      </m:oMath>
      <w:r w:rsidR="00EA326D" w:rsidRPr="00AB67EC">
        <w:rPr>
          <w:rFonts w:ascii="Book Antiqua" w:eastAsia="STHeiti" w:hAnsi="Book Antiqua"/>
          <w:color w:val="000000" w:themeColor="text1"/>
        </w:rPr>
        <w:t xml:space="preserve">× 100%          </w:t>
      </w:r>
      <w:r w:rsidR="00E31605" w:rsidRPr="00AB67EC">
        <w:rPr>
          <w:rFonts w:ascii="Book Antiqua" w:eastAsia="STHeiti" w:hAnsi="Book Antiqua"/>
          <w:color w:val="000000" w:themeColor="text1"/>
        </w:rPr>
        <w:t>(</w:t>
      </w:r>
      <w:r w:rsidR="00EA326D" w:rsidRPr="00AB67EC">
        <w:rPr>
          <w:rFonts w:ascii="Book Antiqua" w:eastAsia="STHeiti" w:hAnsi="Book Antiqua"/>
          <w:color w:val="000000" w:themeColor="text1"/>
        </w:rPr>
        <w:t>1</w:t>
      </w:r>
      <w:r w:rsidR="00E31605" w:rsidRPr="00AB67EC">
        <w:rPr>
          <w:rFonts w:ascii="Book Antiqua" w:eastAsia="STHeiti" w:hAnsi="Book Antiqua"/>
          <w:color w:val="000000" w:themeColor="text1"/>
        </w:rPr>
        <w:t>)</w:t>
      </w:r>
    </w:p>
    <w:p w14:paraId="5A4BEF5E" w14:textId="77777777" w:rsidR="00847F42" w:rsidRPr="00AB67EC" w:rsidRDefault="00847F42" w:rsidP="00AB67EC">
      <w:pPr>
        <w:spacing w:line="360" w:lineRule="auto"/>
        <w:jc w:val="both"/>
        <w:rPr>
          <w:rFonts w:ascii="Book Antiqua" w:hAnsi="Book Antiqua"/>
          <w:color w:val="000000" w:themeColor="text1"/>
        </w:rPr>
      </w:pPr>
    </w:p>
    <w:p w14:paraId="0888274A" w14:textId="4679A934" w:rsidR="00EA326D" w:rsidRPr="00AB67EC" w:rsidRDefault="00EA326D"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lastRenderedPageBreak/>
        <w:t xml:space="preserve">Data were analyzed </w:t>
      </w:r>
      <w:r w:rsidR="00050428">
        <w:rPr>
          <w:rFonts w:ascii="Book Antiqua" w:eastAsia="STHeiti" w:hAnsi="Book Antiqua"/>
          <w:color w:val="000000" w:themeColor="text1"/>
        </w:rPr>
        <w:t>with</w:t>
      </w:r>
      <w:r w:rsidR="00050428"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SPSS 23.0 software and GraphPad Prism 6.0. All data </w:t>
      </w:r>
      <w:r w:rsidR="00363EED" w:rsidRPr="00AB67EC">
        <w:rPr>
          <w:rFonts w:ascii="Book Antiqua" w:eastAsia="STHeiti" w:hAnsi="Book Antiqua"/>
          <w:color w:val="000000" w:themeColor="text1"/>
        </w:rPr>
        <w:t>are</w:t>
      </w:r>
      <w:r w:rsidRPr="00AB67EC">
        <w:rPr>
          <w:rFonts w:ascii="Book Antiqua" w:eastAsia="STHeiti" w:hAnsi="Book Antiqua"/>
          <w:color w:val="000000" w:themeColor="text1"/>
        </w:rPr>
        <w:t xml:space="preserve"> expressed as </w:t>
      </w:r>
      <w:r w:rsidR="00050428">
        <w:rPr>
          <w:rFonts w:ascii="Book Antiqua" w:eastAsia="STHeiti" w:hAnsi="Book Antiqua"/>
          <w:color w:val="000000" w:themeColor="text1"/>
        </w:rPr>
        <w:t xml:space="preserve">the </w:t>
      </w:r>
      <w:r w:rsidRPr="00AB67EC">
        <w:rPr>
          <w:rFonts w:ascii="Book Antiqua" w:eastAsia="STHeiti" w:hAnsi="Book Antiqua"/>
          <w:color w:val="000000" w:themeColor="text1"/>
        </w:rPr>
        <w:t xml:space="preserve">mean ± standard deviation. Any </w:t>
      </w:r>
      <w:r w:rsidR="00050428">
        <w:rPr>
          <w:rFonts w:ascii="Book Antiqua" w:eastAsia="STHeiti" w:hAnsi="Book Antiqua"/>
          <w:color w:val="000000" w:themeColor="text1"/>
        </w:rPr>
        <w:t>two</w:t>
      </w:r>
      <w:r w:rsidR="00050428"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groups were compared using independent sample </w:t>
      </w:r>
      <w:r w:rsidRPr="00AB67EC">
        <w:rPr>
          <w:rFonts w:ascii="Book Antiqua" w:eastAsia="STHeiti" w:hAnsi="Book Antiqua"/>
          <w:i/>
          <w:color w:val="000000" w:themeColor="text1"/>
        </w:rPr>
        <w:t>t</w:t>
      </w:r>
      <w:r w:rsidRPr="00AB67EC">
        <w:rPr>
          <w:rFonts w:ascii="Book Antiqua" w:eastAsia="STHeiti" w:hAnsi="Book Antiqua"/>
          <w:color w:val="000000" w:themeColor="text1"/>
        </w:rPr>
        <w:t>-test</w:t>
      </w:r>
      <w:r w:rsidR="00050428">
        <w:rPr>
          <w:rFonts w:ascii="Book Antiqua" w:eastAsia="STHeiti" w:hAnsi="Book Antiqua"/>
          <w:color w:val="000000" w:themeColor="text1"/>
        </w:rPr>
        <w:t>s</w:t>
      </w:r>
      <w:r w:rsidRPr="00AB67EC">
        <w:rPr>
          <w:rFonts w:ascii="Book Antiqua" w:eastAsia="STHeiti" w:hAnsi="Book Antiqua"/>
          <w:color w:val="000000" w:themeColor="text1"/>
        </w:rPr>
        <w:t xml:space="preserve">, and one-way analysis of variance was used </w:t>
      </w:r>
      <w:r w:rsidR="00363EED" w:rsidRPr="00AB67EC">
        <w:rPr>
          <w:rFonts w:ascii="Book Antiqua" w:eastAsia="STHeiti" w:hAnsi="Book Antiqua"/>
          <w:color w:val="000000" w:themeColor="text1"/>
        </w:rPr>
        <w:t xml:space="preserve">for </w:t>
      </w:r>
      <w:r w:rsidRPr="00AB67EC">
        <w:rPr>
          <w:rFonts w:ascii="Book Antiqua" w:eastAsia="STHeiti" w:hAnsi="Book Antiqua"/>
          <w:color w:val="000000" w:themeColor="text1"/>
        </w:rPr>
        <w:t xml:space="preserve">more than </w:t>
      </w:r>
      <w:r w:rsidR="00050428">
        <w:rPr>
          <w:rFonts w:ascii="Book Antiqua" w:eastAsia="STHeiti" w:hAnsi="Book Antiqua"/>
          <w:color w:val="000000" w:themeColor="text1"/>
        </w:rPr>
        <w:t>two</w:t>
      </w:r>
      <w:r w:rsidR="00050428"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groups. </w:t>
      </w:r>
      <w:r w:rsidRPr="00AB67EC">
        <w:rPr>
          <w:rFonts w:ascii="Book Antiqua" w:eastAsia="STHeiti" w:hAnsi="Book Antiqua"/>
          <w:i/>
          <w:color w:val="000000" w:themeColor="text1"/>
        </w:rPr>
        <w:t>P</w:t>
      </w:r>
      <w:r w:rsidRPr="00AB67EC">
        <w:rPr>
          <w:rFonts w:ascii="Book Antiqua" w:eastAsia="STHeiti" w:hAnsi="Book Antiqua"/>
          <w:color w:val="000000" w:themeColor="text1"/>
        </w:rPr>
        <w:t xml:space="preserve"> &lt; 0.05 </w:t>
      </w:r>
      <w:r w:rsidR="00050428" w:rsidRPr="00AB67EC">
        <w:rPr>
          <w:rFonts w:ascii="Book Antiqua" w:eastAsia="STHeiti" w:hAnsi="Book Antiqua"/>
          <w:color w:val="000000" w:themeColor="text1"/>
        </w:rPr>
        <w:t>indicate</w:t>
      </w:r>
      <w:r w:rsidR="00050428">
        <w:rPr>
          <w:rFonts w:ascii="Book Antiqua" w:eastAsia="STHeiti" w:hAnsi="Book Antiqua"/>
          <w:color w:val="000000" w:themeColor="text1"/>
        </w:rPr>
        <w:t>d</w:t>
      </w:r>
      <w:r w:rsidR="00050428" w:rsidRPr="00AB67EC">
        <w:rPr>
          <w:rFonts w:ascii="Book Antiqua" w:eastAsia="STHeiti" w:hAnsi="Book Antiqua"/>
          <w:color w:val="000000" w:themeColor="text1"/>
        </w:rPr>
        <w:t xml:space="preserve"> </w:t>
      </w:r>
      <w:r w:rsidR="00363EED" w:rsidRPr="00AB67EC">
        <w:rPr>
          <w:rFonts w:ascii="Book Antiqua" w:eastAsia="STHeiti" w:hAnsi="Book Antiqua"/>
          <w:color w:val="000000" w:themeColor="text1"/>
        </w:rPr>
        <w:t xml:space="preserve">statistical </w:t>
      </w:r>
      <w:r w:rsidRPr="00AB67EC">
        <w:rPr>
          <w:rFonts w:ascii="Book Antiqua" w:eastAsia="STHeiti" w:hAnsi="Book Antiqua"/>
          <w:color w:val="000000" w:themeColor="text1"/>
        </w:rPr>
        <w:t>significance.</w:t>
      </w:r>
    </w:p>
    <w:p w14:paraId="6A580A30" w14:textId="77777777" w:rsidR="00B22D25" w:rsidRPr="00AB67EC" w:rsidRDefault="00B22D25" w:rsidP="00AB67EC">
      <w:pPr>
        <w:spacing w:line="360" w:lineRule="auto"/>
        <w:jc w:val="both"/>
        <w:outlineLvl w:val="0"/>
        <w:rPr>
          <w:rFonts w:ascii="Book Antiqua" w:eastAsia="STHeiti" w:hAnsi="Book Antiqua"/>
          <w:b/>
          <w:color w:val="000000" w:themeColor="text1"/>
        </w:rPr>
      </w:pPr>
    </w:p>
    <w:p w14:paraId="4E8BB824" w14:textId="7C7BF56C" w:rsidR="00EA326D" w:rsidRPr="00AB67EC" w:rsidRDefault="0070231B" w:rsidP="00AB67EC">
      <w:pPr>
        <w:spacing w:line="360" w:lineRule="auto"/>
        <w:jc w:val="both"/>
        <w:outlineLvl w:val="0"/>
        <w:rPr>
          <w:rFonts w:ascii="Book Antiqua" w:eastAsia="STHeiti" w:hAnsi="Book Antiqua"/>
          <w:b/>
          <w:color w:val="000000" w:themeColor="text1"/>
        </w:rPr>
      </w:pPr>
      <w:r w:rsidRPr="00AB67EC">
        <w:rPr>
          <w:rFonts w:ascii="Book Antiqua" w:eastAsia="STHeiti" w:hAnsi="Book Antiqua"/>
          <w:b/>
          <w:color w:val="000000" w:themeColor="text1"/>
        </w:rPr>
        <w:t>RESULTS</w:t>
      </w:r>
    </w:p>
    <w:p w14:paraId="61241BB6" w14:textId="77777777" w:rsidR="00EA326D" w:rsidRPr="00AB67EC" w:rsidRDefault="00775700" w:rsidP="00AB67EC">
      <w:pPr>
        <w:spacing w:line="360" w:lineRule="auto"/>
        <w:jc w:val="both"/>
        <w:rPr>
          <w:rFonts w:ascii="Book Antiqua" w:eastAsia="STHeiti" w:hAnsi="Book Antiqua"/>
          <w:b/>
          <w:i/>
          <w:color w:val="000000" w:themeColor="text1"/>
        </w:rPr>
      </w:pPr>
      <w:r w:rsidRPr="00AB67EC">
        <w:rPr>
          <w:rFonts w:ascii="Book Antiqua" w:eastAsia="STHeiti" w:hAnsi="Book Antiqua"/>
          <w:b/>
          <w:i/>
          <w:color w:val="000000" w:themeColor="text1"/>
        </w:rPr>
        <w:t>Effect of EA at ST36 on gastric movement and peripheral autonomic discharge</w:t>
      </w:r>
    </w:p>
    <w:p w14:paraId="4147FEC4" w14:textId="445D09BB" w:rsidR="00EA326D" w:rsidRDefault="00EA326D"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t xml:space="preserve">In order to understand the effect of </w:t>
      </w:r>
      <w:r w:rsidR="00A94C38" w:rsidRPr="00AB67EC">
        <w:rPr>
          <w:rFonts w:ascii="Book Antiqua" w:eastAsia="STHeiti" w:hAnsi="Book Antiqua"/>
          <w:color w:val="000000" w:themeColor="text1"/>
        </w:rPr>
        <w:t>EA</w:t>
      </w:r>
      <w:r w:rsidRPr="00AB67EC">
        <w:rPr>
          <w:rFonts w:ascii="Book Antiqua" w:eastAsia="STHeiti" w:hAnsi="Book Antiqua"/>
          <w:color w:val="000000" w:themeColor="text1"/>
        </w:rPr>
        <w:t xml:space="preserve"> at ST36 on gastric motility, we </w:t>
      </w:r>
      <w:r w:rsidR="00B0216A" w:rsidRPr="00AB67EC">
        <w:rPr>
          <w:rFonts w:ascii="Book Antiqua" w:eastAsia="STHeiti" w:hAnsi="Book Antiqua"/>
          <w:color w:val="000000" w:themeColor="text1"/>
        </w:rPr>
        <w:t xml:space="preserve">monitored </w:t>
      </w:r>
      <w:r w:rsidRPr="00AB67EC">
        <w:rPr>
          <w:rFonts w:ascii="Book Antiqua" w:eastAsia="STHeiti" w:hAnsi="Book Antiqua"/>
          <w:color w:val="000000" w:themeColor="text1"/>
        </w:rPr>
        <w:t>changes in intragastric pressure during EA for 120</w:t>
      </w:r>
      <w:r w:rsidR="00B0216A"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s. </w:t>
      </w:r>
      <w:r w:rsidR="00B0216A" w:rsidRPr="00AB67EC">
        <w:rPr>
          <w:rFonts w:ascii="Book Antiqua" w:eastAsia="STHeiti" w:hAnsi="Book Antiqua"/>
          <w:color w:val="000000" w:themeColor="text1"/>
        </w:rPr>
        <w:t>We observed</w:t>
      </w:r>
      <w:r w:rsidRPr="00AB67EC">
        <w:rPr>
          <w:rFonts w:ascii="Book Antiqua" w:eastAsia="STHeiti" w:hAnsi="Book Antiqua"/>
          <w:color w:val="000000" w:themeColor="text1"/>
        </w:rPr>
        <w:t xml:space="preserve"> that there was no significant change in intragastric pressure at 0-30</w:t>
      </w:r>
      <w:r w:rsidR="00B0216A"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s during EA (</w:t>
      </w:r>
      <w:r w:rsidRPr="004839D9">
        <w:rPr>
          <w:rFonts w:ascii="Book Antiqua" w:eastAsia="STHeiti" w:hAnsi="Book Antiqua"/>
          <w:i/>
          <w:color w:val="000000" w:themeColor="text1"/>
        </w:rPr>
        <w:t>P</w:t>
      </w:r>
      <w:r w:rsidR="00B0216A"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&gt;</w:t>
      </w:r>
      <w:r w:rsidR="00B0216A"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0.05), and the intragastric pressure was significantly increased from 30-60</w:t>
      </w:r>
      <w:r w:rsidR="00B0216A"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s (</w:t>
      </w:r>
      <w:r w:rsidRPr="004839D9">
        <w:rPr>
          <w:rFonts w:ascii="Book Antiqua" w:eastAsia="STHeiti" w:hAnsi="Book Antiqua"/>
          <w:i/>
          <w:color w:val="000000" w:themeColor="text1"/>
        </w:rPr>
        <w:t>P</w:t>
      </w:r>
      <w:r w:rsidR="00B0216A"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&lt;</w:t>
      </w:r>
      <w:r w:rsidR="00B0216A"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0.05, Figure 1A). Simultaneously, we examined discharge of the vagus nerve and the greater visceral nerve during EA. </w:t>
      </w:r>
      <w:r w:rsidR="00B0216A" w:rsidRPr="00AB67EC">
        <w:rPr>
          <w:rFonts w:ascii="Book Antiqua" w:eastAsia="STHeiti" w:hAnsi="Book Antiqua"/>
          <w:color w:val="000000" w:themeColor="text1"/>
        </w:rPr>
        <w:t>T</w:t>
      </w:r>
      <w:r w:rsidRPr="00AB67EC">
        <w:rPr>
          <w:rFonts w:ascii="Book Antiqua" w:eastAsia="STHeiti" w:hAnsi="Book Antiqua"/>
          <w:color w:val="000000" w:themeColor="text1"/>
        </w:rPr>
        <w:t xml:space="preserve">he discharge frequency during EA was significantly increased </w:t>
      </w:r>
      <w:r w:rsidR="00B0216A" w:rsidRPr="00AB67EC">
        <w:rPr>
          <w:rFonts w:ascii="Book Antiqua" w:eastAsia="STHeiti" w:hAnsi="Book Antiqua"/>
          <w:color w:val="000000" w:themeColor="text1"/>
        </w:rPr>
        <w:t>compared to</w:t>
      </w:r>
      <w:r w:rsidR="00DC3664">
        <w:rPr>
          <w:rFonts w:ascii="Book Antiqua" w:eastAsia="STHeiti" w:hAnsi="Book Antiqua"/>
          <w:color w:val="000000" w:themeColor="text1"/>
        </w:rPr>
        <w:t xml:space="preserve"> the</w:t>
      </w:r>
      <w:r w:rsidR="00B0216A" w:rsidRPr="00AB67EC">
        <w:rPr>
          <w:rFonts w:ascii="Book Antiqua" w:eastAsia="STHeiti" w:hAnsi="Book Antiqua"/>
          <w:color w:val="000000" w:themeColor="text1"/>
        </w:rPr>
        <w:t xml:space="preserve"> </w:t>
      </w:r>
      <w:r w:rsidR="00DC3664">
        <w:rPr>
          <w:rFonts w:ascii="Book Antiqua" w:eastAsia="STHeiti" w:hAnsi="Book Antiqua"/>
          <w:color w:val="000000" w:themeColor="text1"/>
        </w:rPr>
        <w:t>p</w:t>
      </w:r>
      <w:r w:rsidR="00DC3664" w:rsidRPr="00AB67EC">
        <w:rPr>
          <w:rFonts w:ascii="Book Antiqua" w:eastAsia="STHeiti" w:hAnsi="Book Antiqua"/>
          <w:color w:val="000000" w:themeColor="text1"/>
        </w:rPr>
        <w:t>re</w:t>
      </w:r>
      <w:r w:rsidRPr="00AB67EC">
        <w:rPr>
          <w:rFonts w:ascii="Book Antiqua" w:eastAsia="STHeiti" w:hAnsi="Book Antiqua"/>
          <w:color w:val="000000" w:themeColor="text1"/>
        </w:rPr>
        <w:t>-EA</w:t>
      </w:r>
      <w:r w:rsidR="00DC3664">
        <w:rPr>
          <w:rFonts w:ascii="Book Antiqua" w:eastAsia="STHeiti" w:hAnsi="Book Antiqua"/>
          <w:color w:val="000000" w:themeColor="text1"/>
        </w:rPr>
        <w:t xml:space="preserve"> frequency</w:t>
      </w:r>
      <w:r w:rsidRPr="00AB67EC">
        <w:rPr>
          <w:rFonts w:ascii="Book Antiqua" w:eastAsia="STHeiti" w:hAnsi="Book Antiqua"/>
          <w:color w:val="000000" w:themeColor="text1"/>
        </w:rPr>
        <w:t>, and the vagus nerve discharge frequency was significantly higher than that of the greater visceral nerve (</w:t>
      </w:r>
      <w:r w:rsidRPr="004839D9">
        <w:rPr>
          <w:rFonts w:ascii="Book Antiqua" w:eastAsia="STHeiti" w:hAnsi="Book Antiqua"/>
          <w:i/>
          <w:color w:val="000000" w:themeColor="text1"/>
        </w:rPr>
        <w:t>P</w:t>
      </w:r>
      <w:r w:rsidR="00B0216A" w:rsidRPr="004839D9">
        <w:rPr>
          <w:rFonts w:ascii="Book Antiqua" w:eastAsia="STHeiti" w:hAnsi="Book Antiqua"/>
          <w:i/>
          <w:color w:val="000000" w:themeColor="text1"/>
        </w:rPr>
        <w:t xml:space="preserve"> </w:t>
      </w:r>
      <w:r w:rsidRPr="00AB67EC">
        <w:rPr>
          <w:rFonts w:ascii="Book Antiqua" w:eastAsia="STHeiti" w:hAnsi="Book Antiqua"/>
          <w:color w:val="000000" w:themeColor="text1"/>
        </w:rPr>
        <w:t>&lt;</w:t>
      </w:r>
      <w:r w:rsidR="00B0216A"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0.05, Figure 1C). </w:t>
      </w:r>
      <w:r w:rsidR="00B0216A" w:rsidRPr="00AB67EC">
        <w:rPr>
          <w:rFonts w:ascii="Book Antiqua" w:eastAsia="STHeiti" w:hAnsi="Book Antiqua"/>
          <w:color w:val="000000" w:themeColor="text1"/>
        </w:rPr>
        <w:t>These findings</w:t>
      </w:r>
      <w:r w:rsidRPr="00AB67EC">
        <w:rPr>
          <w:rFonts w:ascii="Book Antiqua" w:eastAsia="STHeiti" w:hAnsi="Book Antiqua"/>
          <w:color w:val="000000" w:themeColor="text1"/>
        </w:rPr>
        <w:t xml:space="preserve"> suggest that the vagus nerve and the greater visceral nerve are both </w:t>
      </w:r>
      <w:r w:rsidR="00B0216A" w:rsidRPr="00AB67EC">
        <w:rPr>
          <w:rFonts w:ascii="Book Antiqua" w:eastAsia="STHeiti" w:hAnsi="Book Antiqua"/>
          <w:color w:val="000000" w:themeColor="text1"/>
        </w:rPr>
        <w:t>affected by</w:t>
      </w:r>
      <w:r w:rsidRPr="00AB67EC">
        <w:rPr>
          <w:rFonts w:ascii="Book Antiqua" w:eastAsia="STHeiti" w:hAnsi="Book Antiqua"/>
          <w:color w:val="000000" w:themeColor="text1"/>
        </w:rPr>
        <w:t xml:space="preserve"> </w:t>
      </w:r>
      <w:r w:rsidR="00A94C38" w:rsidRPr="00AB67EC">
        <w:rPr>
          <w:rFonts w:ascii="Book Antiqua" w:eastAsia="STHeiti" w:hAnsi="Book Antiqua"/>
          <w:color w:val="000000" w:themeColor="text1"/>
        </w:rPr>
        <w:t>EA</w:t>
      </w:r>
      <w:r w:rsidRPr="00AB67EC">
        <w:rPr>
          <w:rFonts w:ascii="Book Antiqua" w:eastAsia="STHeiti" w:hAnsi="Book Antiqua"/>
          <w:color w:val="000000" w:themeColor="text1"/>
        </w:rPr>
        <w:t xml:space="preserve"> at ST36, </w:t>
      </w:r>
      <w:r w:rsidR="00B0216A" w:rsidRPr="00AB67EC">
        <w:rPr>
          <w:rFonts w:ascii="Book Antiqua" w:eastAsia="STHeiti" w:hAnsi="Book Antiqua"/>
          <w:color w:val="000000" w:themeColor="text1"/>
        </w:rPr>
        <w:t xml:space="preserve">with </w:t>
      </w:r>
      <w:r w:rsidRPr="00AB67EC">
        <w:rPr>
          <w:rFonts w:ascii="Book Antiqua" w:eastAsia="STHeiti" w:hAnsi="Book Antiqua"/>
          <w:color w:val="000000" w:themeColor="text1"/>
        </w:rPr>
        <w:t xml:space="preserve">the vagus nerve </w:t>
      </w:r>
      <w:r w:rsidR="00B0216A" w:rsidRPr="00AB67EC">
        <w:rPr>
          <w:rFonts w:ascii="Book Antiqua" w:eastAsia="STHeiti" w:hAnsi="Book Antiqua"/>
          <w:color w:val="000000" w:themeColor="text1"/>
        </w:rPr>
        <w:t>affected to a greater degree</w:t>
      </w:r>
      <w:r w:rsidRPr="00AB67EC">
        <w:rPr>
          <w:rFonts w:ascii="Book Antiqua" w:eastAsia="STHeiti" w:hAnsi="Book Antiqua"/>
          <w:color w:val="000000" w:themeColor="text1"/>
        </w:rPr>
        <w:t>.</w:t>
      </w:r>
    </w:p>
    <w:p w14:paraId="36F649BA" w14:textId="77777777" w:rsidR="004839D9" w:rsidRPr="00AB67EC" w:rsidRDefault="004839D9" w:rsidP="00AB67EC">
      <w:pPr>
        <w:spacing w:line="360" w:lineRule="auto"/>
        <w:jc w:val="both"/>
        <w:rPr>
          <w:rFonts w:ascii="Book Antiqua" w:eastAsia="STHeiti" w:hAnsi="Book Antiqua"/>
          <w:color w:val="000000" w:themeColor="text1"/>
        </w:rPr>
      </w:pPr>
    </w:p>
    <w:p w14:paraId="02058364" w14:textId="77777777" w:rsidR="00EA326D" w:rsidRPr="00AB67EC" w:rsidRDefault="00775700" w:rsidP="00AB67EC">
      <w:pPr>
        <w:spacing w:line="360" w:lineRule="auto"/>
        <w:jc w:val="both"/>
        <w:rPr>
          <w:rFonts w:ascii="Book Antiqua" w:eastAsia="STHeiti" w:hAnsi="Book Antiqua"/>
          <w:b/>
          <w:i/>
          <w:color w:val="000000" w:themeColor="text1"/>
        </w:rPr>
      </w:pPr>
      <w:r w:rsidRPr="00AB67EC">
        <w:rPr>
          <w:rFonts w:ascii="Book Antiqua" w:eastAsia="STHeiti" w:hAnsi="Book Antiqua"/>
          <w:b/>
          <w:i/>
          <w:color w:val="000000" w:themeColor="text1"/>
        </w:rPr>
        <w:t>Effect of EA at ST36 on gastric motility in different nerve transection groups</w:t>
      </w:r>
    </w:p>
    <w:p w14:paraId="288E532B" w14:textId="1C953FB3" w:rsidR="00EA326D" w:rsidRDefault="00EA326D"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t xml:space="preserve">In order to further understand the </w:t>
      </w:r>
      <w:r w:rsidR="00DC3664">
        <w:rPr>
          <w:rFonts w:ascii="Book Antiqua" w:eastAsia="STHeiti" w:hAnsi="Book Antiqua"/>
          <w:color w:val="000000" w:themeColor="text1"/>
        </w:rPr>
        <w:t>role</w:t>
      </w:r>
      <w:r w:rsidRPr="00AB67EC">
        <w:rPr>
          <w:rFonts w:ascii="Book Antiqua" w:eastAsia="STHeiti" w:hAnsi="Book Antiqua"/>
          <w:color w:val="000000" w:themeColor="text1"/>
        </w:rPr>
        <w:t xml:space="preserve"> of the vagus nerve and the greater visceral nerve </w:t>
      </w:r>
      <w:r w:rsidR="00DC3664">
        <w:rPr>
          <w:rFonts w:ascii="Book Antiqua" w:eastAsia="STHeiti" w:hAnsi="Book Antiqua"/>
          <w:color w:val="000000" w:themeColor="text1"/>
        </w:rPr>
        <w:t>i</w:t>
      </w:r>
      <w:r w:rsidR="00DC3664" w:rsidRPr="00AB67EC">
        <w:rPr>
          <w:rFonts w:ascii="Book Antiqua" w:eastAsia="STHeiti" w:hAnsi="Book Antiqua"/>
          <w:color w:val="000000" w:themeColor="text1"/>
        </w:rPr>
        <w:t xml:space="preserve">n </w:t>
      </w:r>
      <w:r w:rsidRPr="00AB67EC">
        <w:rPr>
          <w:rFonts w:ascii="Book Antiqua" w:eastAsia="STHeiti" w:hAnsi="Book Antiqua"/>
          <w:color w:val="000000" w:themeColor="text1"/>
        </w:rPr>
        <w:t xml:space="preserve">gastric movement </w:t>
      </w:r>
      <w:r w:rsidR="00B0216A" w:rsidRPr="00AB67EC">
        <w:rPr>
          <w:rFonts w:ascii="Book Antiqua" w:eastAsia="STHeiti" w:hAnsi="Book Antiqua"/>
          <w:color w:val="000000" w:themeColor="text1"/>
        </w:rPr>
        <w:t>related to</w:t>
      </w:r>
      <w:r w:rsidRPr="00AB67EC">
        <w:rPr>
          <w:rFonts w:ascii="Book Antiqua" w:eastAsia="STHeiti" w:hAnsi="Book Antiqua"/>
          <w:color w:val="000000" w:themeColor="text1"/>
        </w:rPr>
        <w:t xml:space="preserve"> EA at ST36, we observed changes in intragastric pressure in different neurotomy groups. Compared with the normal control group, the intragastric pressure during EA in the vagus nerve </w:t>
      </w:r>
      <w:r w:rsidR="00B0216A" w:rsidRPr="00AB67EC">
        <w:rPr>
          <w:rFonts w:ascii="Book Antiqua" w:eastAsia="STHeiti" w:hAnsi="Book Antiqua"/>
          <w:color w:val="000000" w:themeColor="text1"/>
        </w:rPr>
        <w:t xml:space="preserve">transection </w:t>
      </w:r>
      <w:r w:rsidRPr="00AB67EC">
        <w:rPr>
          <w:rFonts w:ascii="Book Antiqua" w:eastAsia="STHeiti" w:hAnsi="Book Antiqua"/>
          <w:color w:val="000000" w:themeColor="text1"/>
        </w:rPr>
        <w:t xml:space="preserve">group was significantly reduced. During EA at 0-30 s, the intragastric pressure of the greater visceral nerve </w:t>
      </w:r>
      <w:r w:rsidR="00B0216A" w:rsidRPr="00AB67EC">
        <w:rPr>
          <w:rFonts w:ascii="Book Antiqua" w:eastAsia="STHeiti" w:hAnsi="Book Antiqua"/>
          <w:color w:val="000000" w:themeColor="text1"/>
        </w:rPr>
        <w:t xml:space="preserve">transection </w:t>
      </w:r>
      <w:r w:rsidRPr="00AB67EC">
        <w:rPr>
          <w:rFonts w:ascii="Book Antiqua" w:eastAsia="STHeiti" w:hAnsi="Book Antiqua"/>
          <w:color w:val="000000" w:themeColor="text1"/>
        </w:rPr>
        <w:t>group was significantly increased (</w:t>
      </w:r>
      <w:r w:rsidRPr="004839D9">
        <w:rPr>
          <w:rFonts w:ascii="Book Antiqua" w:eastAsia="STHeiti" w:hAnsi="Book Antiqua"/>
          <w:i/>
          <w:color w:val="000000" w:themeColor="text1"/>
        </w:rPr>
        <w:t>P</w:t>
      </w:r>
      <w:r w:rsidRPr="00AB67EC">
        <w:rPr>
          <w:rFonts w:ascii="Book Antiqua" w:eastAsia="STHeiti" w:hAnsi="Book Antiqua"/>
          <w:color w:val="000000" w:themeColor="text1"/>
        </w:rPr>
        <w:t xml:space="preserve"> &lt; 0.05, Figure 2). The</w:t>
      </w:r>
      <w:r w:rsidR="00B0216A" w:rsidRPr="00AB67EC">
        <w:rPr>
          <w:rFonts w:ascii="Book Antiqua" w:eastAsia="STHeiti" w:hAnsi="Book Antiqua"/>
          <w:color w:val="000000" w:themeColor="text1"/>
        </w:rPr>
        <w:t>se</w:t>
      </w:r>
      <w:r w:rsidRPr="00AB67EC">
        <w:rPr>
          <w:rFonts w:ascii="Book Antiqua" w:eastAsia="STHeiti" w:hAnsi="Book Antiqua"/>
          <w:color w:val="000000" w:themeColor="text1"/>
        </w:rPr>
        <w:t xml:space="preserve"> results suggest that the promotion of gastric motility caused by EA at ST36 </w:t>
      </w:r>
      <w:r w:rsidR="00B0216A" w:rsidRPr="00AB67EC">
        <w:rPr>
          <w:rFonts w:ascii="Book Antiqua" w:eastAsia="STHeiti" w:hAnsi="Book Antiqua"/>
          <w:color w:val="000000" w:themeColor="text1"/>
        </w:rPr>
        <w:t>is related to</w:t>
      </w:r>
      <w:r w:rsidRPr="00AB67EC">
        <w:rPr>
          <w:rFonts w:ascii="Book Antiqua" w:eastAsia="STHeiti" w:hAnsi="Book Antiqua"/>
          <w:color w:val="000000" w:themeColor="text1"/>
        </w:rPr>
        <w:t xml:space="preserve"> vagus nerve</w:t>
      </w:r>
      <w:r w:rsidR="00B0216A" w:rsidRPr="00AB67EC">
        <w:rPr>
          <w:rFonts w:ascii="Book Antiqua" w:eastAsia="STHeiti" w:hAnsi="Book Antiqua"/>
          <w:color w:val="000000" w:themeColor="text1"/>
        </w:rPr>
        <w:t xml:space="preserve"> </w:t>
      </w:r>
      <w:r w:rsidR="00B0216A" w:rsidRPr="00AB67EC">
        <w:rPr>
          <w:rFonts w:ascii="Book Antiqua" w:eastAsia="STHeiti" w:hAnsi="Book Antiqua"/>
          <w:color w:val="000000" w:themeColor="text1"/>
        </w:rPr>
        <w:lastRenderedPageBreak/>
        <w:t>activation</w:t>
      </w:r>
      <w:r w:rsidRPr="00AB67EC">
        <w:rPr>
          <w:rFonts w:ascii="Book Antiqua" w:eastAsia="STHeiti" w:hAnsi="Book Antiqua"/>
          <w:color w:val="000000" w:themeColor="text1"/>
        </w:rPr>
        <w:t xml:space="preserve">, and the delayed </w:t>
      </w:r>
      <w:r w:rsidR="007F2FD0" w:rsidRPr="00AB67EC">
        <w:rPr>
          <w:rFonts w:ascii="Book Antiqua" w:eastAsia="STHeiti" w:hAnsi="Book Antiqua"/>
          <w:color w:val="000000" w:themeColor="text1"/>
        </w:rPr>
        <w:t xml:space="preserve">aspect </w:t>
      </w:r>
      <w:r w:rsidRPr="00AB67EC">
        <w:rPr>
          <w:rFonts w:ascii="Book Antiqua" w:eastAsia="STHeiti" w:hAnsi="Book Antiqua"/>
          <w:color w:val="000000" w:themeColor="text1"/>
        </w:rPr>
        <w:t xml:space="preserve">of this effect (no significant change in intragastric pressure at 0-30 s) depends mainly on </w:t>
      </w:r>
      <w:r w:rsidR="00B0216A" w:rsidRPr="00AB67EC">
        <w:rPr>
          <w:rFonts w:ascii="Book Antiqua" w:eastAsia="STHeiti" w:hAnsi="Book Antiqua"/>
          <w:color w:val="000000" w:themeColor="text1"/>
        </w:rPr>
        <w:t>activation</w:t>
      </w:r>
      <w:r w:rsidRPr="00AB67EC">
        <w:rPr>
          <w:rFonts w:ascii="Book Antiqua" w:eastAsia="STHeiti" w:hAnsi="Book Antiqua"/>
          <w:color w:val="000000" w:themeColor="text1"/>
        </w:rPr>
        <w:t xml:space="preserve"> of the greater visceral nerve.</w:t>
      </w:r>
    </w:p>
    <w:p w14:paraId="75716186" w14:textId="77777777" w:rsidR="004839D9" w:rsidRPr="00AB67EC" w:rsidRDefault="004839D9" w:rsidP="00AB67EC">
      <w:pPr>
        <w:spacing w:line="360" w:lineRule="auto"/>
        <w:jc w:val="both"/>
        <w:rPr>
          <w:rFonts w:ascii="Book Antiqua" w:eastAsia="STHeiti" w:hAnsi="Book Antiqua"/>
          <w:color w:val="000000" w:themeColor="text1"/>
        </w:rPr>
      </w:pPr>
    </w:p>
    <w:p w14:paraId="7719692B" w14:textId="24B98441" w:rsidR="00EA326D" w:rsidRPr="00AB67EC" w:rsidRDefault="00775700" w:rsidP="00AB67EC">
      <w:pPr>
        <w:spacing w:line="360" w:lineRule="auto"/>
        <w:jc w:val="both"/>
        <w:rPr>
          <w:rFonts w:ascii="Book Antiqua" w:eastAsia="STHeiti" w:hAnsi="Book Antiqua"/>
          <w:i/>
          <w:color w:val="000000" w:themeColor="text1"/>
        </w:rPr>
      </w:pPr>
      <w:r w:rsidRPr="00AB67EC">
        <w:rPr>
          <w:rFonts w:ascii="Book Antiqua" w:eastAsia="STHeiti" w:hAnsi="Book Antiqua"/>
          <w:b/>
          <w:i/>
          <w:color w:val="000000" w:themeColor="text1"/>
        </w:rPr>
        <w:t>Effect of EA at ST36 on gastric motility in M2/3</w:t>
      </w:r>
      <w:r w:rsidRPr="00AB67EC">
        <w:rPr>
          <w:rFonts w:ascii="Book Antiqua" w:eastAsia="STHeiti" w:hAnsi="Book Antiqua"/>
          <w:b/>
          <w:i/>
          <w:color w:val="000000" w:themeColor="text1"/>
          <w:vertAlign w:val="superscript"/>
        </w:rPr>
        <w:t>-/-</w:t>
      </w:r>
      <w:r w:rsidRPr="00AB67EC">
        <w:rPr>
          <w:rFonts w:ascii="Book Antiqua" w:eastAsia="STHeiti" w:hAnsi="Book Antiqua"/>
          <w:b/>
          <w:i/>
          <w:color w:val="000000" w:themeColor="text1"/>
        </w:rPr>
        <w:t xml:space="preserve"> and β1/2</w:t>
      </w:r>
      <w:r w:rsidRPr="00AB67EC">
        <w:rPr>
          <w:rFonts w:ascii="Book Antiqua" w:eastAsia="STHeiti" w:hAnsi="Book Antiqua"/>
          <w:b/>
          <w:i/>
          <w:color w:val="000000" w:themeColor="text1"/>
          <w:vertAlign w:val="superscript"/>
        </w:rPr>
        <w:t>-/-</w:t>
      </w:r>
      <w:r w:rsidRPr="00AB67EC">
        <w:rPr>
          <w:rFonts w:ascii="Book Antiqua" w:eastAsia="STHeiti" w:hAnsi="Book Antiqua"/>
          <w:b/>
          <w:i/>
          <w:color w:val="000000" w:themeColor="text1"/>
        </w:rPr>
        <w:t xml:space="preserve"> mice</w:t>
      </w:r>
    </w:p>
    <w:p w14:paraId="6FB1B773" w14:textId="7C137D5D" w:rsidR="00EA326D" w:rsidRDefault="00CB1A56"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t>T</w:t>
      </w:r>
      <w:r w:rsidR="00EA326D" w:rsidRPr="00AB67EC">
        <w:rPr>
          <w:rFonts w:ascii="Book Antiqua" w:eastAsia="STHeiti" w:hAnsi="Book Antiqua"/>
          <w:color w:val="000000" w:themeColor="text1"/>
        </w:rPr>
        <w:t xml:space="preserve">o further study the effects of different receptor subtypes of the vagus nerve and the greater visceral nerve on gastric movement </w:t>
      </w:r>
      <w:r w:rsidRPr="00AB67EC">
        <w:rPr>
          <w:rFonts w:ascii="Book Antiqua" w:eastAsia="STHeiti" w:hAnsi="Book Antiqua"/>
          <w:color w:val="000000" w:themeColor="text1"/>
        </w:rPr>
        <w:t xml:space="preserve">induced </w:t>
      </w:r>
      <w:r w:rsidR="00EA326D" w:rsidRPr="00AB67EC">
        <w:rPr>
          <w:rFonts w:ascii="Book Antiqua" w:eastAsia="STHeiti" w:hAnsi="Book Antiqua"/>
          <w:color w:val="000000" w:themeColor="text1"/>
        </w:rPr>
        <w:t>by EA at ST36</w:t>
      </w:r>
      <w:r w:rsidRPr="00AB67EC">
        <w:rPr>
          <w:rFonts w:ascii="Book Antiqua" w:eastAsia="STHeiti" w:hAnsi="Book Antiqua"/>
          <w:color w:val="000000" w:themeColor="text1"/>
        </w:rPr>
        <w:t>, w</w:t>
      </w:r>
      <w:r w:rsidR="00EA326D" w:rsidRPr="00AB67EC">
        <w:rPr>
          <w:rFonts w:ascii="Book Antiqua" w:eastAsia="STHeiti" w:hAnsi="Book Antiqua"/>
          <w:color w:val="000000" w:themeColor="text1"/>
        </w:rPr>
        <w:t xml:space="preserve">e </w:t>
      </w:r>
      <w:r w:rsidRPr="00AB67EC">
        <w:rPr>
          <w:rFonts w:ascii="Book Antiqua" w:eastAsia="STHeiti" w:hAnsi="Book Antiqua"/>
          <w:color w:val="000000" w:themeColor="text1"/>
        </w:rPr>
        <w:t xml:space="preserve">measured associated </w:t>
      </w:r>
      <w:r w:rsidR="00EA326D" w:rsidRPr="00AB67EC">
        <w:rPr>
          <w:rFonts w:ascii="Book Antiqua" w:eastAsia="STHeiti" w:hAnsi="Book Antiqua"/>
          <w:color w:val="000000" w:themeColor="text1"/>
        </w:rPr>
        <w:t>changes in intragastric pressure in different receptor</w:t>
      </w:r>
      <w:r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 xml:space="preserve">knockout </w:t>
      </w:r>
      <w:r w:rsidRPr="00AB67EC">
        <w:rPr>
          <w:rFonts w:ascii="Book Antiqua" w:eastAsia="STHeiti" w:hAnsi="Book Antiqua"/>
          <w:color w:val="000000" w:themeColor="text1"/>
        </w:rPr>
        <w:t>mouse models</w:t>
      </w:r>
      <w:r w:rsidR="00EA326D" w:rsidRPr="00AB67EC">
        <w:rPr>
          <w:rFonts w:ascii="Book Antiqua" w:eastAsia="STHeiti" w:hAnsi="Book Antiqua"/>
          <w:color w:val="000000" w:themeColor="text1"/>
        </w:rPr>
        <w:t>.</w:t>
      </w:r>
      <w:r w:rsidR="004839D9">
        <w:rPr>
          <w:rFonts w:ascii="Book Antiqua" w:eastAsia="STHeiti" w:hAnsi="Book Antiqua" w:hint="eastAsia"/>
          <w:color w:val="000000" w:themeColor="text1"/>
        </w:rPr>
        <w:t xml:space="preserve"> </w:t>
      </w:r>
      <w:r w:rsidR="00EA326D" w:rsidRPr="00AB67EC">
        <w:rPr>
          <w:rFonts w:ascii="Book Antiqua" w:eastAsia="STHeiti" w:hAnsi="Book Antiqua"/>
          <w:color w:val="000000" w:themeColor="text1"/>
        </w:rPr>
        <w:t xml:space="preserve">Compared with </w:t>
      </w:r>
      <w:r w:rsidR="00DC3664" w:rsidRPr="00AB67EC">
        <w:rPr>
          <w:rFonts w:ascii="Book Antiqua" w:eastAsia="STHeiti" w:hAnsi="Book Antiqua"/>
          <w:color w:val="000000" w:themeColor="text1"/>
        </w:rPr>
        <w:t>wild</w:t>
      </w:r>
      <w:r w:rsidR="00DC3664">
        <w:rPr>
          <w:rFonts w:ascii="Book Antiqua" w:eastAsia="STHeiti" w:hAnsi="Book Antiqua"/>
          <w:color w:val="000000" w:themeColor="text1"/>
        </w:rPr>
        <w:t>-</w:t>
      </w:r>
      <w:r w:rsidR="007F2FD0" w:rsidRPr="00AB67EC">
        <w:rPr>
          <w:rFonts w:ascii="Book Antiqua" w:eastAsia="STHeiti" w:hAnsi="Book Antiqua"/>
          <w:color w:val="000000" w:themeColor="text1"/>
        </w:rPr>
        <w:t xml:space="preserve">type </w:t>
      </w:r>
      <w:r w:rsidR="00EA326D" w:rsidRPr="00AB67EC">
        <w:rPr>
          <w:rFonts w:ascii="Book Antiqua" w:eastAsia="STHeiti" w:hAnsi="Book Antiqua"/>
          <w:color w:val="000000" w:themeColor="text1"/>
        </w:rPr>
        <w:t>B6 mice, EA at ST36 inhibited gastric movement in M2</w:t>
      </w:r>
      <w:r w:rsidR="007F2FD0" w:rsidRPr="00AB67EC">
        <w:rPr>
          <w:rFonts w:ascii="Book Antiqua" w:eastAsia="STHeiti" w:hAnsi="Book Antiqua"/>
          <w:color w:val="000000" w:themeColor="text1"/>
        </w:rPr>
        <w:t>/</w:t>
      </w:r>
      <w:r w:rsidR="00EA326D" w:rsidRPr="00AB67EC">
        <w:rPr>
          <w:rFonts w:ascii="Book Antiqua" w:eastAsia="STHeiti" w:hAnsi="Book Antiqua"/>
          <w:color w:val="000000" w:themeColor="text1"/>
        </w:rPr>
        <w:t>3</w:t>
      </w:r>
      <w:r w:rsidR="00EA326D" w:rsidRPr="00AB67EC">
        <w:rPr>
          <w:rFonts w:ascii="Book Antiqua" w:eastAsia="STHeiti" w:hAnsi="Book Antiqua"/>
          <w:color w:val="000000" w:themeColor="text1"/>
          <w:vertAlign w:val="superscript"/>
        </w:rPr>
        <w:t>-/-</w:t>
      </w:r>
      <w:r w:rsidR="00EA326D" w:rsidRPr="00AB67EC">
        <w:rPr>
          <w:rFonts w:ascii="Book Antiqua" w:eastAsia="STHeiti" w:hAnsi="Book Antiqua"/>
          <w:color w:val="000000" w:themeColor="text1"/>
        </w:rPr>
        <w:t xml:space="preserve"> mice. At 0-30 s, the intragastric pressure of β1</w:t>
      </w:r>
      <w:r w:rsidR="007F2FD0" w:rsidRPr="00AB67EC">
        <w:rPr>
          <w:rFonts w:ascii="Book Antiqua" w:eastAsia="STHeiti" w:hAnsi="Book Antiqua"/>
          <w:color w:val="000000" w:themeColor="text1"/>
        </w:rPr>
        <w:t>/</w:t>
      </w:r>
      <w:r w:rsidR="00EA326D" w:rsidRPr="00AB67EC">
        <w:rPr>
          <w:rFonts w:ascii="Book Antiqua" w:eastAsia="STHeiti" w:hAnsi="Book Antiqua"/>
          <w:color w:val="000000" w:themeColor="text1"/>
        </w:rPr>
        <w:t>2</w:t>
      </w:r>
      <w:r w:rsidR="00EA326D" w:rsidRPr="00AB67EC">
        <w:rPr>
          <w:rFonts w:ascii="Book Antiqua" w:eastAsia="STHeiti" w:hAnsi="Book Antiqua"/>
          <w:color w:val="000000" w:themeColor="text1"/>
          <w:vertAlign w:val="superscript"/>
        </w:rPr>
        <w:t>-/-</w:t>
      </w:r>
      <w:r w:rsidR="00EA326D" w:rsidRPr="00AB67EC">
        <w:rPr>
          <w:rFonts w:ascii="Book Antiqua" w:eastAsia="STHeiti" w:hAnsi="Book Antiqua"/>
          <w:color w:val="000000" w:themeColor="text1"/>
        </w:rPr>
        <w:t xml:space="preserve"> mice was significantly increased by EA at ST36 (</w:t>
      </w:r>
      <w:r w:rsidR="00EA326D" w:rsidRPr="004839D9">
        <w:rPr>
          <w:rFonts w:ascii="Book Antiqua" w:eastAsia="STHeiti" w:hAnsi="Book Antiqua"/>
          <w:i/>
          <w:color w:val="000000" w:themeColor="text1"/>
        </w:rPr>
        <w:t>P</w:t>
      </w:r>
      <w:r w:rsidR="00496E78"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&lt;</w:t>
      </w:r>
      <w:r w:rsidR="00496E78"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0.05, Figure 3). The</w:t>
      </w:r>
      <w:r w:rsidR="00496E78" w:rsidRPr="00AB67EC">
        <w:rPr>
          <w:rFonts w:ascii="Book Antiqua" w:eastAsia="STHeiti" w:hAnsi="Book Antiqua"/>
          <w:color w:val="000000" w:themeColor="text1"/>
        </w:rPr>
        <w:t>se</w:t>
      </w:r>
      <w:r w:rsidR="00EA326D" w:rsidRPr="00AB67EC">
        <w:rPr>
          <w:rFonts w:ascii="Book Antiqua" w:eastAsia="STHeiti" w:hAnsi="Book Antiqua"/>
          <w:color w:val="000000" w:themeColor="text1"/>
        </w:rPr>
        <w:t xml:space="preserve"> results suggest that the effect of EA at ST36 on gastric motility depends on the vagus nerve M2</w:t>
      </w:r>
      <w:r w:rsidR="007F2FD0" w:rsidRPr="00AB67EC">
        <w:rPr>
          <w:rFonts w:ascii="Book Antiqua" w:eastAsia="STHeiti" w:hAnsi="Book Antiqua"/>
          <w:color w:val="000000" w:themeColor="text1"/>
        </w:rPr>
        <w:t>/</w:t>
      </w:r>
      <w:r w:rsidR="00EA326D" w:rsidRPr="00AB67EC">
        <w:rPr>
          <w:rFonts w:ascii="Book Antiqua" w:eastAsia="STHeiti" w:hAnsi="Book Antiqua"/>
          <w:color w:val="000000" w:themeColor="text1"/>
        </w:rPr>
        <w:t xml:space="preserve">3 receptor. The delayed function of this effect is mainly dependent on </w:t>
      </w:r>
      <w:r w:rsidR="00496E78" w:rsidRPr="00AB67EC">
        <w:rPr>
          <w:rFonts w:ascii="Book Antiqua" w:eastAsia="STHeiti" w:hAnsi="Book Antiqua"/>
          <w:color w:val="000000" w:themeColor="text1"/>
        </w:rPr>
        <w:t>activation</w:t>
      </w:r>
      <w:r w:rsidR="00EA326D" w:rsidRPr="00AB67EC">
        <w:rPr>
          <w:rFonts w:ascii="Book Antiqua" w:eastAsia="STHeiti" w:hAnsi="Book Antiqua"/>
          <w:color w:val="000000" w:themeColor="text1"/>
        </w:rPr>
        <w:t xml:space="preserve"> of the greater visceral nerve β1</w:t>
      </w:r>
      <w:r w:rsidR="007F2FD0" w:rsidRPr="00AB67EC">
        <w:rPr>
          <w:rFonts w:ascii="Book Antiqua" w:eastAsia="STHeiti" w:hAnsi="Book Antiqua"/>
          <w:color w:val="000000" w:themeColor="text1"/>
        </w:rPr>
        <w:t>/</w:t>
      </w:r>
      <w:r w:rsidR="00EA326D" w:rsidRPr="00AB67EC">
        <w:rPr>
          <w:rFonts w:ascii="Book Antiqua" w:eastAsia="STHeiti" w:hAnsi="Book Antiqua"/>
          <w:color w:val="000000" w:themeColor="text1"/>
        </w:rPr>
        <w:t>2 receptor.</w:t>
      </w:r>
    </w:p>
    <w:p w14:paraId="6234CB10" w14:textId="77777777" w:rsidR="004839D9" w:rsidRPr="00AB67EC" w:rsidRDefault="004839D9" w:rsidP="00AB67EC">
      <w:pPr>
        <w:spacing w:line="360" w:lineRule="auto"/>
        <w:jc w:val="both"/>
        <w:rPr>
          <w:rFonts w:ascii="Book Antiqua" w:eastAsia="STHeiti" w:hAnsi="Book Antiqua"/>
          <w:color w:val="000000" w:themeColor="text1"/>
        </w:rPr>
      </w:pPr>
    </w:p>
    <w:p w14:paraId="0FD7AB12" w14:textId="77777777" w:rsidR="00EA326D" w:rsidRPr="00AB67EC" w:rsidRDefault="00775700" w:rsidP="00AB67EC">
      <w:pPr>
        <w:spacing w:line="360" w:lineRule="auto"/>
        <w:jc w:val="both"/>
        <w:rPr>
          <w:rFonts w:ascii="Book Antiqua" w:eastAsia="STHeiti" w:hAnsi="Book Antiqua"/>
          <w:i/>
          <w:color w:val="000000" w:themeColor="text1"/>
        </w:rPr>
      </w:pPr>
      <w:r w:rsidRPr="00AB67EC">
        <w:rPr>
          <w:rFonts w:ascii="Book Antiqua" w:eastAsia="STHeiti" w:hAnsi="Book Antiqua"/>
          <w:b/>
          <w:i/>
          <w:color w:val="000000" w:themeColor="text1"/>
        </w:rPr>
        <w:t>Effect of EA at ST36 on the discharge of neurons in the dorsal motor nucleus of the vagus nerve</w:t>
      </w:r>
    </w:p>
    <w:p w14:paraId="5FCA816B" w14:textId="12BD4B21" w:rsidR="00EA326D" w:rsidRDefault="00EA326D"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t>In order to further understand the mechanism of the vagus nerve circuit in EA at ST36</w:t>
      </w:r>
      <w:r w:rsidR="00286775" w:rsidRPr="00AB67EC">
        <w:rPr>
          <w:rFonts w:ascii="Book Antiqua" w:eastAsia="STHeiti" w:hAnsi="Book Antiqua"/>
          <w:color w:val="000000" w:themeColor="text1"/>
        </w:rPr>
        <w:t>, w</w:t>
      </w:r>
      <w:r w:rsidRPr="00AB67EC">
        <w:rPr>
          <w:rFonts w:ascii="Book Antiqua" w:eastAsia="STHeiti" w:hAnsi="Book Antiqua"/>
          <w:color w:val="000000" w:themeColor="text1"/>
        </w:rPr>
        <w:t xml:space="preserve">e </w:t>
      </w:r>
      <w:r w:rsidR="00286775" w:rsidRPr="00AB67EC">
        <w:rPr>
          <w:rFonts w:ascii="Book Antiqua" w:eastAsia="STHeiti" w:hAnsi="Book Antiqua"/>
          <w:color w:val="000000" w:themeColor="text1"/>
        </w:rPr>
        <w:t xml:space="preserve">measured </w:t>
      </w:r>
      <w:r w:rsidRPr="00AB67EC">
        <w:rPr>
          <w:rFonts w:ascii="Book Antiqua" w:eastAsia="STHeiti" w:hAnsi="Book Antiqua"/>
          <w:color w:val="000000" w:themeColor="text1"/>
        </w:rPr>
        <w:t xml:space="preserve">neuronal discharge in the </w:t>
      </w:r>
      <w:r w:rsidR="00F93AB9">
        <w:rPr>
          <w:rFonts w:ascii="Book Antiqua" w:eastAsia="STHeiti" w:hAnsi="Book Antiqua"/>
          <w:color w:val="000000" w:themeColor="text1"/>
        </w:rPr>
        <w:t>DMV</w:t>
      </w:r>
      <w:r w:rsidRPr="00AB67EC">
        <w:rPr>
          <w:rFonts w:ascii="Book Antiqua" w:eastAsia="STHeiti" w:hAnsi="Book Antiqua"/>
          <w:color w:val="000000" w:themeColor="text1"/>
        </w:rPr>
        <w:t xml:space="preserve"> nerve during EA at ST36.</w:t>
      </w:r>
      <w:r w:rsidR="00286775" w:rsidRPr="00AB67EC">
        <w:rPr>
          <w:rFonts w:ascii="Book Antiqua" w:eastAsia="STHeiti" w:hAnsi="Book Antiqua"/>
          <w:color w:val="000000" w:themeColor="text1"/>
        </w:rPr>
        <w:t xml:space="preserve"> </w:t>
      </w:r>
      <w:r w:rsidR="00DC3664">
        <w:rPr>
          <w:rFonts w:ascii="Book Antiqua" w:eastAsia="STHeiti" w:hAnsi="Book Antiqua"/>
          <w:color w:val="000000" w:themeColor="text1"/>
        </w:rPr>
        <w:t>Seventy percent</w:t>
      </w:r>
      <w:r w:rsidRPr="00AB67EC">
        <w:rPr>
          <w:rFonts w:ascii="Book Antiqua" w:eastAsia="STHeiti" w:hAnsi="Book Antiqua"/>
          <w:color w:val="000000" w:themeColor="text1"/>
        </w:rPr>
        <w:t xml:space="preserve"> of the 47 neurons </w:t>
      </w:r>
      <w:r w:rsidR="00286775" w:rsidRPr="00AB67EC">
        <w:rPr>
          <w:rFonts w:ascii="Book Antiqua" w:eastAsia="STHeiti" w:hAnsi="Book Antiqua"/>
          <w:color w:val="000000" w:themeColor="text1"/>
        </w:rPr>
        <w:t>recorded showed</w:t>
      </w:r>
      <w:r w:rsidRPr="00AB67EC">
        <w:rPr>
          <w:rFonts w:ascii="Book Antiqua" w:eastAsia="STHeiti" w:hAnsi="Book Antiqua"/>
          <w:color w:val="000000" w:themeColor="text1"/>
        </w:rPr>
        <w:t xml:space="preserve"> excitatory </w:t>
      </w:r>
      <w:r w:rsidR="00286775" w:rsidRPr="00AB67EC">
        <w:rPr>
          <w:rFonts w:ascii="Book Antiqua" w:eastAsia="STHeiti" w:hAnsi="Book Antiqua"/>
          <w:color w:val="000000" w:themeColor="text1"/>
        </w:rPr>
        <w:t>responses to</w:t>
      </w:r>
      <w:r w:rsidRPr="00AB67EC">
        <w:rPr>
          <w:rFonts w:ascii="Book Antiqua" w:eastAsia="STHeiti" w:hAnsi="Book Antiqua"/>
          <w:color w:val="000000" w:themeColor="text1"/>
        </w:rPr>
        <w:t xml:space="preserve"> EA at ST36, and the frequency of neuronal discharge during EA was significantly higher than that before EA (</w:t>
      </w:r>
      <w:r w:rsidRPr="0027289E">
        <w:rPr>
          <w:rFonts w:ascii="Book Antiqua" w:eastAsia="STHeiti" w:hAnsi="Book Antiqua"/>
          <w:i/>
          <w:color w:val="000000" w:themeColor="text1"/>
        </w:rPr>
        <w:t>P</w:t>
      </w:r>
      <w:r w:rsidR="00286775"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&lt; 0.05, Figure 4).</w:t>
      </w:r>
    </w:p>
    <w:p w14:paraId="707FEF53" w14:textId="77777777" w:rsidR="0027289E" w:rsidRPr="00AB67EC" w:rsidRDefault="0027289E" w:rsidP="00AB67EC">
      <w:pPr>
        <w:spacing w:line="360" w:lineRule="auto"/>
        <w:jc w:val="both"/>
        <w:rPr>
          <w:rFonts w:ascii="Book Antiqua" w:eastAsia="STHeiti" w:hAnsi="Book Antiqua"/>
          <w:color w:val="000000" w:themeColor="text1"/>
        </w:rPr>
      </w:pPr>
    </w:p>
    <w:p w14:paraId="76D3C254" w14:textId="5229176E" w:rsidR="00EA326D" w:rsidRPr="00AB67EC" w:rsidRDefault="00775700" w:rsidP="00AB67EC">
      <w:pPr>
        <w:spacing w:line="360" w:lineRule="auto"/>
        <w:jc w:val="both"/>
        <w:outlineLvl w:val="0"/>
        <w:rPr>
          <w:rFonts w:ascii="Book Antiqua" w:eastAsia="STHeiti" w:hAnsi="Book Antiqua"/>
          <w:b/>
          <w:i/>
          <w:color w:val="000000" w:themeColor="text1"/>
        </w:rPr>
      </w:pPr>
      <w:r w:rsidRPr="00AB67EC">
        <w:rPr>
          <w:rFonts w:ascii="Book Antiqua" w:eastAsia="STHeiti" w:hAnsi="Book Antiqua"/>
          <w:b/>
          <w:i/>
          <w:color w:val="000000" w:themeColor="text1"/>
        </w:rPr>
        <w:t>Effect of microinjection of L-</w:t>
      </w:r>
      <w:r w:rsidR="0027289E" w:rsidRPr="00AB67EC">
        <w:rPr>
          <w:rFonts w:ascii="Book Antiqua" w:eastAsia="STHeiti" w:hAnsi="Book Antiqua"/>
          <w:b/>
          <w:i/>
          <w:color w:val="000000" w:themeColor="text1"/>
        </w:rPr>
        <w:t>G</w:t>
      </w:r>
      <w:r w:rsidRPr="00AB67EC">
        <w:rPr>
          <w:rFonts w:ascii="Book Antiqua" w:eastAsia="STHeiti" w:hAnsi="Book Antiqua"/>
          <w:b/>
          <w:i/>
          <w:color w:val="000000" w:themeColor="text1"/>
        </w:rPr>
        <w:t xml:space="preserve">lu and GABA </w:t>
      </w:r>
      <w:r w:rsidR="001B3419">
        <w:rPr>
          <w:rFonts w:ascii="Book Antiqua" w:eastAsia="STHeiti" w:hAnsi="Book Antiqua"/>
          <w:b/>
          <w:i/>
          <w:color w:val="000000" w:themeColor="text1"/>
        </w:rPr>
        <w:t>in</w:t>
      </w:r>
      <w:r w:rsidR="00DC3664">
        <w:rPr>
          <w:rFonts w:ascii="Book Antiqua" w:eastAsia="STHeiti" w:hAnsi="Book Antiqua"/>
          <w:b/>
          <w:i/>
          <w:color w:val="000000" w:themeColor="text1"/>
        </w:rPr>
        <w:t>to the</w:t>
      </w:r>
      <w:r w:rsidR="00DC3664" w:rsidRPr="00AB67EC">
        <w:rPr>
          <w:rFonts w:ascii="Book Antiqua" w:eastAsia="STHeiti" w:hAnsi="Book Antiqua"/>
          <w:b/>
          <w:i/>
          <w:color w:val="000000" w:themeColor="text1"/>
        </w:rPr>
        <w:t xml:space="preserve"> </w:t>
      </w:r>
      <w:r w:rsidRPr="00AB67EC">
        <w:rPr>
          <w:rFonts w:ascii="Book Antiqua" w:eastAsia="STHeiti" w:hAnsi="Book Antiqua"/>
          <w:b/>
          <w:i/>
          <w:color w:val="000000" w:themeColor="text1"/>
        </w:rPr>
        <w:t>DMV on gastric motility</w:t>
      </w:r>
    </w:p>
    <w:p w14:paraId="34D31643" w14:textId="5CDAB5EB" w:rsidR="00EA326D" w:rsidRDefault="00EA326D"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t>Studies have shown that L-</w:t>
      </w:r>
      <w:r w:rsidR="0027289E" w:rsidRPr="00AB67EC">
        <w:rPr>
          <w:rFonts w:ascii="Book Antiqua" w:eastAsia="STHeiti" w:hAnsi="Book Antiqua"/>
          <w:color w:val="000000" w:themeColor="text1"/>
        </w:rPr>
        <w:t>G</w:t>
      </w:r>
      <w:r w:rsidRPr="00AB67EC">
        <w:rPr>
          <w:rFonts w:ascii="Book Antiqua" w:eastAsia="STHeiti" w:hAnsi="Book Antiqua"/>
          <w:color w:val="000000" w:themeColor="text1"/>
        </w:rPr>
        <w:t>lu and GABA play an important role in the brainstem vagus nerve circuit. In order to clarify the effect of L-</w:t>
      </w:r>
      <w:r w:rsidR="0027289E" w:rsidRPr="00AB67EC">
        <w:rPr>
          <w:rFonts w:ascii="Book Antiqua" w:eastAsia="STHeiti" w:hAnsi="Book Antiqua"/>
          <w:color w:val="000000" w:themeColor="text1"/>
        </w:rPr>
        <w:t>G</w:t>
      </w:r>
      <w:r w:rsidRPr="00AB67EC">
        <w:rPr>
          <w:rFonts w:ascii="Book Antiqua" w:eastAsia="STHeiti" w:hAnsi="Book Antiqua"/>
          <w:color w:val="000000" w:themeColor="text1"/>
        </w:rPr>
        <w:t xml:space="preserve">lu and GABA on gastric motility regulation in </w:t>
      </w:r>
      <w:r w:rsidR="00DC3664">
        <w:rPr>
          <w:rFonts w:ascii="Book Antiqua" w:eastAsia="STHeiti" w:hAnsi="Book Antiqua"/>
          <w:color w:val="000000" w:themeColor="text1"/>
        </w:rPr>
        <w:t xml:space="preserve">the </w:t>
      </w:r>
      <w:r w:rsidRPr="00AB67EC">
        <w:rPr>
          <w:rFonts w:ascii="Book Antiqua" w:eastAsia="STHeiti" w:hAnsi="Book Antiqua"/>
          <w:color w:val="000000" w:themeColor="text1"/>
        </w:rPr>
        <w:t>DMV, we microinjected L-</w:t>
      </w:r>
      <w:r w:rsidR="0027289E" w:rsidRPr="00AB67EC">
        <w:rPr>
          <w:rFonts w:ascii="Book Antiqua" w:eastAsia="STHeiti" w:hAnsi="Book Antiqua"/>
          <w:color w:val="000000" w:themeColor="text1"/>
        </w:rPr>
        <w:t>G</w:t>
      </w:r>
      <w:r w:rsidRPr="00AB67EC">
        <w:rPr>
          <w:rFonts w:ascii="Book Antiqua" w:eastAsia="STHeiti" w:hAnsi="Book Antiqua"/>
          <w:color w:val="000000" w:themeColor="text1"/>
        </w:rPr>
        <w:t xml:space="preserve">lu and GABA into </w:t>
      </w:r>
      <w:r w:rsidR="00DC3664">
        <w:rPr>
          <w:rFonts w:ascii="Book Antiqua" w:eastAsia="STHeiti" w:hAnsi="Book Antiqua"/>
          <w:color w:val="000000" w:themeColor="text1"/>
        </w:rPr>
        <w:t xml:space="preserve">the </w:t>
      </w:r>
      <w:r w:rsidRPr="00AB67EC">
        <w:rPr>
          <w:rFonts w:ascii="Book Antiqua" w:eastAsia="STHeiti" w:hAnsi="Book Antiqua"/>
          <w:color w:val="000000" w:themeColor="text1"/>
        </w:rPr>
        <w:t>DMV to detect changes in intragastric pressure between 60</w:t>
      </w:r>
      <w:r w:rsidR="00471689"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s before </w:t>
      </w:r>
      <w:r w:rsidRPr="00AB67EC">
        <w:rPr>
          <w:rFonts w:ascii="Book Antiqua" w:eastAsia="STHeiti" w:hAnsi="Book Antiqua"/>
          <w:color w:val="000000" w:themeColor="text1"/>
        </w:rPr>
        <w:lastRenderedPageBreak/>
        <w:t>injection and 60</w:t>
      </w:r>
      <w:r w:rsidR="00471689"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s after injection.</w:t>
      </w:r>
      <w:r w:rsidR="00471689" w:rsidRPr="00AB67EC">
        <w:rPr>
          <w:rFonts w:ascii="Book Antiqua" w:eastAsia="STHeiti" w:hAnsi="Book Antiqua"/>
          <w:color w:val="000000" w:themeColor="text1"/>
        </w:rPr>
        <w:t xml:space="preserve"> M</w:t>
      </w:r>
      <w:r w:rsidRPr="00AB67EC">
        <w:rPr>
          <w:rFonts w:ascii="Book Antiqua" w:eastAsia="STHeiti" w:hAnsi="Book Antiqua"/>
          <w:color w:val="000000" w:themeColor="text1"/>
        </w:rPr>
        <w:t>icroinjection of L-</w:t>
      </w:r>
      <w:r w:rsidR="0027289E" w:rsidRPr="00AB67EC">
        <w:rPr>
          <w:rFonts w:ascii="Book Antiqua" w:eastAsia="STHeiti" w:hAnsi="Book Antiqua"/>
          <w:color w:val="000000" w:themeColor="text1"/>
        </w:rPr>
        <w:t>G</w:t>
      </w:r>
      <w:r w:rsidRPr="00AB67EC">
        <w:rPr>
          <w:rFonts w:ascii="Book Antiqua" w:eastAsia="STHeiti" w:hAnsi="Book Antiqua"/>
          <w:color w:val="000000" w:themeColor="text1"/>
        </w:rPr>
        <w:t xml:space="preserve">lu significantly increased intragastric pressure in </w:t>
      </w:r>
      <w:r w:rsidR="00DC3664">
        <w:rPr>
          <w:rFonts w:ascii="Book Antiqua" w:eastAsia="STHeiti" w:hAnsi="Book Antiqua"/>
          <w:color w:val="000000" w:themeColor="text1"/>
        </w:rPr>
        <w:t xml:space="preserve">the </w:t>
      </w:r>
      <w:r w:rsidRPr="00AB67EC">
        <w:rPr>
          <w:rFonts w:ascii="Book Antiqua" w:eastAsia="STHeiti" w:hAnsi="Book Antiqua"/>
          <w:color w:val="000000" w:themeColor="text1"/>
        </w:rPr>
        <w:t xml:space="preserve">DMV compared with the artificial cerebrospinal fluid control group, while microinjection of GABA </w:t>
      </w:r>
      <w:r w:rsidR="00471689" w:rsidRPr="00AB67EC">
        <w:rPr>
          <w:rFonts w:ascii="Book Antiqua" w:eastAsia="STHeiti" w:hAnsi="Book Antiqua"/>
          <w:color w:val="000000" w:themeColor="text1"/>
        </w:rPr>
        <w:t xml:space="preserve">produced </w:t>
      </w:r>
      <w:r w:rsidRPr="00AB67EC">
        <w:rPr>
          <w:rFonts w:ascii="Book Antiqua" w:eastAsia="STHeiti" w:hAnsi="Book Antiqua"/>
          <w:color w:val="000000" w:themeColor="text1"/>
        </w:rPr>
        <w:t>both excitatory and inhibitory effects (</w:t>
      </w:r>
      <w:r w:rsidRPr="0027289E">
        <w:rPr>
          <w:rFonts w:ascii="Book Antiqua" w:eastAsia="STHeiti" w:hAnsi="Book Antiqua"/>
          <w:i/>
          <w:color w:val="000000" w:themeColor="text1"/>
        </w:rPr>
        <w:t>P</w:t>
      </w:r>
      <w:r w:rsidR="00471689"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&lt;</w:t>
      </w:r>
      <w:r w:rsidR="00471689"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0.05, Figure 5).</w:t>
      </w:r>
    </w:p>
    <w:p w14:paraId="225DFB76" w14:textId="77777777" w:rsidR="0027289E" w:rsidRPr="00AB67EC" w:rsidRDefault="0027289E" w:rsidP="00AB67EC">
      <w:pPr>
        <w:spacing w:line="360" w:lineRule="auto"/>
        <w:jc w:val="both"/>
        <w:rPr>
          <w:rFonts w:ascii="Book Antiqua" w:eastAsia="STHeiti" w:hAnsi="Book Antiqua"/>
          <w:color w:val="000000" w:themeColor="text1"/>
        </w:rPr>
      </w:pPr>
    </w:p>
    <w:p w14:paraId="2109EB06" w14:textId="4D81E099" w:rsidR="00EA326D" w:rsidRPr="00AB67EC" w:rsidRDefault="00775700" w:rsidP="00AB67EC">
      <w:pPr>
        <w:spacing w:line="360" w:lineRule="auto"/>
        <w:jc w:val="both"/>
        <w:rPr>
          <w:rFonts w:ascii="Book Antiqua" w:eastAsia="STHeiti" w:hAnsi="Book Antiqua"/>
          <w:b/>
          <w:i/>
          <w:color w:val="000000" w:themeColor="text1"/>
        </w:rPr>
      </w:pPr>
      <w:r w:rsidRPr="00AB67EC">
        <w:rPr>
          <w:rFonts w:ascii="Book Antiqua" w:eastAsia="STHeiti" w:hAnsi="Book Antiqua"/>
          <w:b/>
          <w:i/>
          <w:color w:val="000000" w:themeColor="text1"/>
        </w:rPr>
        <w:t>Effect of EA at ST36 on gastric movement after microinjection of L-</w:t>
      </w:r>
      <w:r w:rsidR="0027289E" w:rsidRPr="00AB67EC">
        <w:rPr>
          <w:rFonts w:ascii="Book Antiqua" w:eastAsia="STHeiti" w:hAnsi="Book Antiqua"/>
          <w:b/>
          <w:i/>
          <w:color w:val="000000" w:themeColor="text1"/>
        </w:rPr>
        <w:t>G</w:t>
      </w:r>
      <w:r w:rsidRPr="00AB67EC">
        <w:rPr>
          <w:rFonts w:ascii="Book Antiqua" w:eastAsia="STHeiti" w:hAnsi="Book Antiqua"/>
          <w:b/>
          <w:i/>
          <w:color w:val="000000" w:themeColor="text1"/>
        </w:rPr>
        <w:t xml:space="preserve">lu and GABA in </w:t>
      </w:r>
      <w:r w:rsidR="00DC3664">
        <w:rPr>
          <w:rFonts w:ascii="Book Antiqua" w:eastAsia="STHeiti" w:hAnsi="Book Antiqua"/>
          <w:b/>
          <w:i/>
          <w:color w:val="000000" w:themeColor="text1"/>
        </w:rPr>
        <w:t xml:space="preserve">the </w:t>
      </w:r>
      <w:r w:rsidRPr="00AB67EC">
        <w:rPr>
          <w:rFonts w:ascii="Book Antiqua" w:eastAsia="STHeiti" w:hAnsi="Book Antiqua"/>
          <w:b/>
          <w:i/>
          <w:color w:val="000000" w:themeColor="text1"/>
        </w:rPr>
        <w:t>DMV</w:t>
      </w:r>
    </w:p>
    <w:p w14:paraId="148A0120" w14:textId="53FF73FE" w:rsidR="00EA326D" w:rsidRPr="00AB67EC" w:rsidRDefault="00EA326D"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t>In order to clarify transmitter regulation during EA at ST36 in the brainstem vagus nerve circuit</w:t>
      </w:r>
      <w:r w:rsidR="00471689" w:rsidRPr="00AB67EC">
        <w:rPr>
          <w:rFonts w:ascii="Book Antiqua" w:eastAsia="STHeiti" w:hAnsi="Book Antiqua"/>
          <w:color w:val="000000" w:themeColor="text1"/>
        </w:rPr>
        <w:t>, w</w:t>
      </w:r>
      <w:r w:rsidRPr="00AB67EC">
        <w:rPr>
          <w:rFonts w:ascii="Book Antiqua" w:eastAsia="STHeiti" w:hAnsi="Book Antiqua"/>
          <w:color w:val="000000" w:themeColor="text1"/>
        </w:rPr>
        <w:t xml:space="preserve">e </w:t>
      </w:r>
      <w:r w:rsidR="00471689" w:rsidRPr="00AB67EC">
        <w:rPr>
          <w:rFonts w:ascii="Book Antiqua" w:eastAsia="STHeiti" w:hAnsi="Book Antiqua"/>
          <w:color w:val="000000" w:themeColor="text1"/>
        </w:rPr>
        <w:t xml:space="preserve">measured </w:t>
      </w:r>
      <w:r w:rsidRPr="00AB67EC">
        <w:rPr>
          <w:rFonts w:ascii="Book Antiqua" w:eastAsia="STHeiti" w:hAnsi="Book Antiqua"/>
          <w:color w:val="000000" w:themeColor="text1"/>
        </w:rPr>
        <w:t xml:space="preserve">the effect of EA at ST36 on gastric motility after microinjection </w:t>
      </w:r>
      <w:r w:rsidR="00471689" w:rsidRPr="00AB67EC">
        <w:rPr>
          <w:rFonts w:ascii="Book Antiqua" w:eastAsia="STHeiti" w:hAnsi="Book Antiqua"/>
          <w:color w:val="000000" w:themeColor="text1"/>
        </w:rPr>
        <w:t xml:space="preserve">of </w:t>
      </w:r>
      <w:r w:rsidRPr="00AB67EC">
        <w:rPr>
          <w:rFonts w:ascii="Book Antiqua" w:eastAsia="STHeiti" w:hAnsi="Book Antiqua"/>
          <w:color w:val="000000" w:themeColor="text1"/>
        </w:rPr>
        <w:t>L-</w:t>
      </w:r>
      <w:r w:rsidR="00011816" w:rsidRPr="00AB67EC">
        <w:rPr>
          <w:rFonts w:ascii="Book Antiqua" w:eastAsia="STHeiti" w:hAnsi="Book Antiqua"/>
          <w:color w:val="000000" w:themeColor="text1"/>
        </w:rPr>
        <w:t>G</w:t>
      </w:r>
      <w:r w:rsidRPr="00AB67EC">
        <w:rPr>
          <w:rFonts w:ascii="Book Antiqua" w:eastAsia="STHeiti" w:hAnsi="Book Antiqua"/>
          <w:color w:val="000000" w:themeColor="text1"/>
        </w:rPr>
        <w:t xml:space="preserve">lu and GABA </w:t>
      </w:r>
      <w:r w:rsidR="001B3419">
        <w:rPr>
          <w:rFonts w:ascii="Book Antiqua" w:eastAsia="STHeiti" w:hAnsi="Book Antiqua"/>
          <w:color w:val="000000" w:themeColor="text1"/>
        </w:rPr>
        <w:t>in</w:t>
      </w:r>
      <w:r w:rsidR="00DC3664">
        <w:rPr>
          <w:rFonts w:ascii="Book Antiqua" w:eastAsia="STHeiti" w:hAnsi="Book Antiqua"/>
          <w:color w:val="000000" w:themeColor="text1"/>
        </w:rPr>
        <w:t>to</w:t>
      </w:r>
      <w:r w:rsidR="00DC3664" w:rsidRPr="00AB67EC">
        <w:rPr>
          <w:rFonts w:ascii="Book Antiqua" w:eastAsia="STHeiti" w:hAnsi="Book Antiqua"/>
          <w:color w:val="000000" w:themeColor="text1"/>
        </w:rPr>
        <w:t xml:space="preserve"> </w:t>
      </w:r>
      <w:r w:rsidR="00DC3664">
        <w:rPr>
          <w:rFonts w:ascii="Book Antiqua" w:eastAsia="STHeiti" w:hAnsi="Book Antiqua"/>
          <w:color w:val="000000" w:themeColor="text1"/>
        </w:rPr>
        <w:t xml:space="preserve">the </w:t>
      </w:r>
      <w:r w:rsidRPr="00AB67EC">
        <w:rPr>
          <w:rFonts w:ascii="Book Antiqua" w:eastAsia="STHeiti" w:hAnsi="Book Antiqua"/>
          <w:color w:val="000000" w:themeColor="text1"/>
        </w:rPr>
        <w:t xml:space="preserve">DMV. </w:t>
      </w:r>
      <w:r w:rsidR="00471689" w:rsidRPr="00AB67EC">
        <w:rPr>
          <w:rFonts w:ascii="Book Antiqua" w:eastAsia="STHeiti" w:hAnsi="Book Antiqua"/>
          <w:color w:val="000000" w:themeColor="text1"/>
        </w:rPr>
        <w:t>C</w:t>
      </w:r>
      <w:r w:rsidRPr="00AB67EC">
        <w:rPr>
          <w:rFonts w:ascii="Book Antiqua" w:eastAsia="STHeiti" w:hAnsi="Book Antiqua"/>
          <w:color w:val="000000" w:themeColor="text1"/>
        </w:rPr>
        <w:t>ompared with the control group, the effect of EA at ST36 was significantly reduced</w:t>
      </w:r>
      <w:r w:rsidR="00471689" w:rsidRPr="00AB67EC">
        <w:rPr>
          <w:rFonts w:ascii="Book Antiqua" w:eastAsia="STHeiti" w:hAnsi="Book Antiqua"/>
          <w:color w:val="000000" w:themeColor="text1"/>
        </w:rPr>
        <w:t xml:space="preserve"> after injection of GABA.</w:t>
      </w:r>
      <w:r w:rsidRPr="00AB67EC">
        <w:rPr>
          <w:rFonts w:ascii="Book Antiqua" w:eastAsia="STHeiti" w:hAnsi="Book Antiqua"/>
          <w:color w:val="000000" w:themeColor="text1"/>
        </w:rPr>
        <w:t xml:space="preserve"> </w:t>
      </w:r>
      <w:r w:rsidR="00011816" w:rsidRPr="00AB67EC">
        <w:rPr>
          <w:rFonts w:ascii="Book Antiqua" w:eastAsia="STHeiti" w:hAnsi="Book Antiqua"/>
          <w:color w:val="000000" w:themeColor="text1"/>
        </w:rPr>
        <w:t>D</w:t>
      </w:r>
      <w:r w:rsidR="00471689" w:rsidRPr="00AB67EC">
        <w:rPr>
          <w:rFonts w:ascii="Book Antiqua" w:eastAsia="STHeiti" w:hAnsi="Book Antiqua"/>
          <w:color w:val="000000" w:themeColor="text1"/>
        </w:rPr>
        <w:t>uring EA 0-60 s</w:t>
      </w:r>
      <w:r w:rsidR="00DC3664">
        <w:rPr>
          <w:rFonts w:ascii="Book Antiqua" w:eastAsia="STHeiti" w:hAnsi="Book Antiqua"/>
          <w:color w:val="000000" w:themeColor="text1"/>
        </w:rPr>
        <w:t>,</w:t>
      </w:r>
      <w:r w:rsidR="00011816" w:rsidRPr="00AB67EC">
        <w:rPr>
          <w:rFonts w:ascii="Book Antiqua" w:eastAsia="STHeiti" w:hAnsi="Book Antiqua"/>
          <w:color w:val="000000" w:themeColor="text1"/>
        </w:rPr>
        <w:t xml:space="preserve"> the gastric motility was inhibited after injection of L-Glu</w:t>
      </w:r>
      <w:r w:rsidR="00471689"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w:t>
      </w:r>
      <w:r w:rsidRPr="0027289E">
        <w:rPr>
          <w:rFonts w:ascii="Book Antiqua" w:eastAsia="STHeiti" w:hAnsi="Book Antiqua"/>
          <w:i/>
          <w:color w:val="000000" w:themeColor="text1"/>
        </w:rPr>
        <w:t>P</w:t>
      </w:r>
      <w:r w:rsidR="00471689"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&lt;</w:t>
      </w:r>
      <w:r w:rsidR="00471689"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0.05, Figure 6). Th</w:t>
      </w:r>
      <w:r w:rsidR="00471689" w:rsidRPr="00AB67EC">
        <w:rPr>
          <w:rFonts w:ascii="Book Antiqua" w:eastAsia="STHeiti" w:hAnsi="Book Antiqua"/>
          <w:color w:val="000000" w:themeColor="text1"/>
        </w:rPr>
        <w:t>ese</w:t>
      </w:r>
      <w:r w:rsidRPr="00AB67EC">
        <w:rPr>
          <w:rFonts w:ascii="Book Antiqua" w:eastAsia="STHeiti" w:hAnsi="Book Antiqua"/>
          <w:color w:val="000000" w:themeColor="text1"/>
        </w:rPr>
        <w:t xml:space="preserve"> result</w:t>
      </w:r>
      <w:r w:rsidR="00471689" w:rsidRPr="00AB67EC">
        <w:rPr>
          <w:rFonts w:ascii="Book Antiqua" w:eastAsia="STHeiti" w:hAnsi="Book Antiqua"/>
          <w:color w:val="000000" w:themeColor="text1"/>
        </w:rPr>
        <w:t>s</w:t>
      </w:r>
      <w:r w:rsidRPr="00AB67EC">
        <w:rPr>
          <w:rFonts w:ascii="Book Antiqua" w:eastAsia="STHeiti" w:hAnsi="Book Antiqua"/>
          <w:color w:val="000000" w:themeColor="text1"/>
        </w:rPr>
        <w:t xml:space="preserve"> suggest that both GABA and L-</w:t>
      </w:r>
      <w:r w:rsidR="00DC3664">
        <w:rPr>
          <w:rFonts w:ascii="Book Antiqua" w:eastAsia="STHeiti" w:hAnsi="Book Antiqua"/>
          <w:color w:val="000000" w:themeColor="text1"/>
        </w:rPr>
        <w:t>G</w:t>
      </w:r>
      <w:r w:rsidR="00DC3664" w:rsidRPr="00AB67EC">
        <w:rPr>
          <w:rFonts w:ascii="Book Antiqua" w:eastAsia="STHeiti" w:hAnsi="Book Antiqua"/>
          <w:color w:val="000000" w:themeColor="text1"/>
        </w:rPr>
        <w:t xml:space="preserve">lu </w:t>
      </w:r>
      <w:r w:rsidRPr="00AB67EC">
        <w:rPr>
          <w:rFonts w:ascii="Book Antiqua" w:eastAsia="STHeiti" w:hAnsi="Book Antiqua"/>
          <w:color w:val="000000" w:themeColor="text1"/>
        </w:rPr>
        <w:t>are involved in the brainstem vagus nerve circuit of EA at ST36</w:t>
      </w:r>
      <w:r w:rsidR="00471689" w:rsidRPr="00AB67EC">
        <w:rPr>
          <w:rFonts w:ascii="Book Antiqua" w:eastAsia="STHeiti" w:hAnsi="Book Antiqua"/>
          <w:color w:val="000000" w:themeColor="text1"/>
        </w:rPr>
        <w:t>.</w:t>
      </w:r>
    </w:p>
    <w:p w14:paraId="0D59E818" w14:textId="77777777" w:rsidR="00B22D25" w:rsidRPr="00DC3664" w:rsidRDefault="00B22D25" w:rsidP="00AB67EC">
      <w:pPr>
        <w:spacing w:line="360" w:lineRule="auto"/>
        <w:jc w:val="both"/>
        <w:outlineLvl w:val="0"/>
        <w:rPr>
          <w:rFonts w:ascii="Book Antiqua" w:eastAsia="STHeiti" w:hAnsi="Book Antiqua"/>
          <w:b/>
          <w:color w:val="000000" w:themeColor="text1"/>
        </w:rPr>
      </w:pPr>
    </w:p>
    <w:p w14:paraId="4D298E6D" w14:textId="67C7AEC7" w:rsidR="00EA326D" w:rsidRPr="00AB67EC" w:rsidRDefault="0027289E" w:rsidP="00AB67EC">
      <w:pPr>
        <w:spacing w:line="360" w:lineRule="auto"/>
        <w:jc w:val="both"/>
        <w:outlineLvl w:val="0"/>
        <w:rPr>
          <w:rFonts w:ascii="Book Antiqua" w:eastAsia="STHeiti" w:hAnsi="Book Antiqua"/>
          <w:b/>
          <w:color w:val="000000" w:themeColor="text1"/>
        </w:rPr>
      </w:pPr>
      <w:r w:rsidRPr="00AB67EC">
        <w:rPr>
          <w:rFonts w:ascii="Book Antiqua" w:eastAsia="STHeiti" w:hAnsi="Book Antiqua"/>
          <w:b/>
          <w:color w:val="000000" w:themeColor="text1"/>
        </w:rPr>
        <w:t>DISCUSSION</w:t>
      </w:r>
    </w:p>
    <w:p w14:paraId="4E49BDCB" w14:textId="3BC4F092" w:rsidR="00EA326D" w:rsidRPr="00AB67EC" w:rsidRDefault="00802DE1"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t>Along</w:t>
      </w:r>
      <w:r w:rsidR="00EA326D" w:rsidRPr="00AB67EC">
        <w:rPr>
          <w:rFonts w:ascii="Book Antiqua" w:eastAsia="STHeiti" w:hAnsi="Book Antiqua"/>
          <w:color w:val="000000" w:themeColor="text1"/>
        </w:rPr>
        <w:t xml:space="preserve"> with </w:t>
      </w:r>
      <w:r w:rsidR="00D37EA4">
        <w:rPr>
          <w:rFonts w:ascii="Book Antiqua" w:eastAsia="STHeiti" w:hAnsi="Book Antiqua"/>
          <w:color w:val="000000" w:themeColor="text1"/>
        </w:rPr>
        <w:t>the</w:t>
      </w:r>
      <w:r w:rsidR="00D37EA4"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rapid pace of life and changes in dietary habit</w:t>
      </w:r>
      <w:r w:rsidRPr="00AB67EC">
        <w:rPr>
          <w:rFonts w:ascii="Book Antiqua" w:eastAsia="STHeiti" w:hAnsi="Book Antiqua"/>
          <w:color w:val="000000" w:themeColor="text1"/>
        </w:rPr>
        <w:t>s</w:t>
      </w:r>
      <w:r w:rsidR="00EA326D" w:rsidRPr="00AB67EC">
        <w:rPr>
          <w:rFonts w:ascii="Book Antiqua" w:eastAsia="STHeiti" w:hAnsi="Book Antiqua"/>
          <w:color w:val="000000" w:themeColor="text1"/>
        </w:rPr>
        <w:t xml:space="preserve">, the incidence of gastrointestinal dysfunction is increasing, </w:t>
      </w:r>
      <w:r w:rsidRPr="00AB67EC">
        <w:rPr>
          <w:rFonts w:ascii="Book Antiqua" w:eastAsia="STHeiti" w:hAnsi="Book Antiqua"/>
          <w:color w:val="000000" w:themeColor="text1"/>
        </w:rPr>
        <w:t>with</w:t>
      </w:r>
      <w:r w:rsidR="00EA326D" w:rsidRPr="00AB67EC">
        <w:rPr>
          <w:rFonts w:ascii="Book Antiqua" w:eastAsia="STHeiti" w:hAnsi="Book Antiqua"/>
          <w:color w:val="000000" w:themeColor="text1"/>
        </w:rPr>
        <w:t xml:space="preserve"> abdominal distension, abdominal pain, nausea, and vomiting </w:t>
      </w:r>
      <w:r w:rsidR="00194452">
        <w:rPr>
          <w:rFonts w:ascii="Book Antiqua" w:eastAsia="STHeiti" w:hAnsi="Book Antiqua"/>
          <w:color w:val="000000" w:themeColor="text1"/>
        </w:rPr>
        <w:t xml:space="preserve">being </w:t>
      </w:r>
      <w:r w:rsidR="00EA326D" w:rsidRPr="00AB67EC">
        <w:rPr>
          <w:rFonts w:ascii="Book Antiqua" w:eastAsia="STHeiti" w:hAnsi="Book Antiqua"/>
          <w:color w:val="000000" w:themeColor="text1"/>
        </w:rPr>
        <w:t xml:space="preserve">the main symptoms. </w:t>
      </w:r>
      <w:r w:rsidRPr="00AB67EC">
        <w:rPr>
          <w:rFonts w:ascii="Book Antiqua" w:eastAsia="STHeiti" w:hAnsi="Book Antiqua"/>
          <w:color w:val="000000" w:themeColor="text1"/>
        </w:rPr>
        <w:t>M</w:t>
      </w:r>
      <w:r w:rsidR="00EA326D" w:rsidRPr="00AB67EC">
        <w:rPr>
          <w:rFonts w:ascii="Book Antiqua" w:eastAsia="STHeiti" w:hAnsi="Book Antiqua"/>
          <w:color w:val="000000" w:themeColor="text1"/>
        </w:rPr>
        <w:t xml:space="preserve">any patients </w:t>
      </w:r>
      <w:r w:rsidRPr="00AB67EC">
        <w:rPr>
          <w:rFonts w:ascii="Book Antiqua" w:eastAsia="STHeiti" w:hAnsi="Book Antiqua"/>
          <w:color w:val="000000" w:themeColor="text1"/>
        </w:rPr>
        <w:t xml:space="preserve">also </w:t>
      </w:r>
      <w:r w:rsidR="009F4C6D" w:rsidRPr="00AB67EC">
        <w:rPr>
          <w:rFonts w:ascii="Book Antiqua" w:eastAsia="STHeiti" w:hAnsi="Book Antiqua"/>
          <w:color w:val="000000" w:themeColor="text1"/>
        </w:rPr>
        <w:t>experience</w:t>
      </w:r>
      <w:r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these symptoms due to gastric dysmotility. Acupuncture therapy is widely used to treat gastrointestinal diseases because of its low side effect</w:t>
      </w:r>
      <w:r w:rsidR="009F4C6D" w:rsidRPr="00AB67EC">
        <w:rPr>
          <w:rFonts w:ascii="Book Antiqua" w:eastAsia="STHeiti" w:hAnsi="Book Antiqua"/>
          <w:color w:val="000000" w:themeColor="text1"/>
        </w:rPr>
        <w:t xml:space="preserve"> profile</w:t>
      </w:r>
      <w:r w:rsidR="00EA326D" w:rsidRPr="00AB67EC">
        <w:rPr>
          <w:rFonts w:ascii="Book Antiqua" w:eastAsia="STHeiti" w:hAnsi="Book Antiqua"/>
          <w:color w:val="000000" w:themeColor="text1"/>
        </w:rPr>
        <w:t xml:space="preserve"> and good curative effect, </w:t>
      </w:r>
      <w:r w:rsidRPr="00AB67EC">
        <w:rPr>
          <w:rFonts w:ascii="Book Antiqua" w:eastAsia="STHeiti" w:hAnsi="Book Antiqua"/>
          <w:color w:val="000000" w:themeColor="text1"/>
        </w:rPr>
        <w:t xml:space="preserve">and </w:t>
      </w:r>
      <w:r w:rsidR="00EA326D" w:rsidRPr="00AB67EC">
        <w:rPr>
          <w:rFonts w:ascii="Book Antiqua" w:eastAsia="STHeiti" w:hAnsi="Book Antiqua"/>
          <w:color w:val="000000" w:themeColor="text1"/>
        </w:rPr>
        <w:t xml:space="preserve">ST36 is the most frequently used acupoint </w:t>
      </w:r>
      <w:r w:rsidRPr="00AB67EC">
        <w:rPr>
          <w:rFonts w:ascii="Book Antiqua" w:eastAsia="STHeiti" w:hAnsi="Book Antiqua"/>
          <w:color w:val="000000" w:themeColor="text1"/>
        </w:rPr>
        <w:t xml:space="preserve">for the </w:t>
      </w:r>
      <w:r w:rsidR="00EA326D" w:rsidRPr="00AB67EC">
        <w:rPr>
          <w:rFonts w:ascii="Book Antiqua" w:eastAsia="STHeiti" w:hAnsi="Book Antiqua"/>
          <w:color w:val="000000" w:themeColor="text1"/>
        </w:rPr>
        <w:t>treat</w:t>
      </w:r>
      <w:r w:rsidRPr="00AB67EC">
        <w:rPr>
          <w:rFonts w:ascii="Book Antiqua" w:eastAsia="STHeiti" w:hAnsi="Book Antiqua"/>
          <w:color w:val="000000" w:themeColor="text1"/>
        </w:rPr>
        <w:t>ment of</w:t>
      </w:r>
      <w:r w:rsidR="00EA326D" w:rsidRPr="00AB67EC">
        <w:rPr>
          <w:rFonts w:ascii="Book Antiqua" w:eastAsia="STHeiti" w:hAnsi="Book Antiqua"/>
          <w:color w:val="000000" w:themeColor="text1"/>
        </w:rPr>
        <w:t xml:space="preserve"> gastrointestinal dysfunction. Previous studies have shown that acupuncture at ST36 regulates gastrointestinal motility mainly </w:t>
      </w:r>
      <w:r w:rsidRPr="00AB67EC">
        <w:rPr>
          <w:rFonts w:ascii="Book Antiqua" w:eastAsia="STHeiti" w:hAnsi="Book Antiqua"/>
          <w:color w:val="000000" w:themeColor="text1"/>
        </w:rPr>
        <w:t xml:space="preserve">via the </w:t>
      </w:r>
      <w:r w:rsidR="00EA326D" w:rsidRPr="00AB67EC">
        <w:rPr>
          <w:rFonts w:ascii="Book Antiqua" w:eastAsia="STHeiti" w:hAnsi="Book Antiqua"/>
          <w:color w:val="000000" w:themeColor="text1"/>
        </w:rPr>
        <w:t>autonomic nerv</w:t>
      </w:r>
      <w:r w:rsidRPr="00AB67EC">
        <w:rPr>
          <w:rFonts w:ascii="Book Antiqua" w:eastAsia="STHeiti" w:hAnsi="Book Antiqua"/>
          <w:color w:val="000000" w:themeColor="text1"/>
        </w:rPr>
        <w:t>ous</w:t>
      </w:r>
      <w:r w:rsidR="00EA326D" w:rsidRPr="00AB67EC">
        <w:rPr>
          <w:rFonts w:ascii="Book Antiqua" w:eastAsia="STHeiti" w:hAnsi="Book Antiqua"/>
          <w:color w:val="000000" w:themeColor="text1"/>
        </w:rPr>
        <w:t xml:space="preserve"> system</w:t>
      </w:r>
      <w:r w:rsidR="00566388" w:rsidRPr="00AB67EC">
        <w:rPr>
          <w:rFonts w:ascii="Book Antiqua" w:eastAsia="STHeiti" w:hAnsi="Book Antiqua"/>
          <w:color w:val="000000" w:themeColor="text1"/>
          <w:vertAlign w:val="superscript"/>
        </w:rPr>
        <w:t>[</w:t>
      </w:r>
      <w:r w:rsidR="00EA326D" w:rsidRPr="00AB67EC">
        <w:rPr>
          <w:rFonts w:ascii="Book Antiqua" w:eastAsia="STHeiti" w:hAnsi="Book Antiqua"/>
          <w:color w:val="000000" w:themeColor="text1"/>
          <w:vertAlign w:val="superscript"/>
        </w:rPr>
        <w:t>1</w:t>
      </w:r>
      <w:r w:rsidR="00566388" w:rsidRPr="00AB67EC">
        <w:rPr>
          <w:rFonts w:ascii="Book Antiqua" w:eastAsia="STHeiti" w:hAnsi="Book Antiqua"/>
          <w:color w:val="000000" w:themeColor="text1"/>
          <w:vertAlign w:val="superscript"/>
        </w:rPr>
        <w:t>5</w:t>
      </w:r>
      <w:r w:rsidR="00EA326D" w:rsidRPr="00AB67EC">
        <w:rPr>
          <w:rFonts w:ascii="Book Antiqua" w:eastAsia="STHeiti" w:hAnsi="Book Antiqua"/>
          <w:color w:val="000000" w:themeColor="text1"/>
          <w:vertAlign w:val="superscript"/>
        </w:rPr>
        <w:t>-1</w:t>
      </w:r>
      <w:r w:rsidR="00566388" w:rsidRPr="00AB67EC">
        <w:rPr>
          <w:rFonts w:ascii="Book Antiqua" w:eastAsia="STHeiti" w:hAnsi="Book Antiqua"/>
          <w:color w:val="000000" w:themeColor="text1"/>
          <w:vertAlign w:val="superscript"/>
        </w:rPr>
        <w:t>7]</w:t>
      </w:r>
      <w:r w:rsidR="00EA326D" w:rsidRPr="00AB67EC">
        <w:rPr>
          <w:rFonts w:ascii="Book Antiqua" w:eastAsia="STHeiti" w:hAnsi="Book Antiqua"/>
          <w:color w:val="000000" w:themeColor="text1"/>
        </w:rPr>
        <w:t>. However, there is no clear study on how the vagus nerve and sympathetic nerves participate in regulation</w:t>
      </w:r>
      <w:r w:rsidRPr="00AB67EC">
        <w:rPr>
          <w:rFonts w:ascii="Book Antiqua" w:eastAsia="STHeiti" w:hAnsi="Book Antiqua"/>
          <w:color w:val="000000" w:themeColor="text1"/>
        </w:rPr>
        <w:t>,</w:t>
      </w:r>
      <w:r w:rsidR="00EA326D" w:rsidRPr="00AB67EC">
        <w:rPr>
          <w:rFonts w:ascii="Book Antiqua" w:eastAsia="STHeiti" w:hAnsi="Book Antiqua"/>
          <w:color w:val="000000" w:themeColor="text1"/>
        </w:rPr>
        <w:t xml:space="preserve"> and what role the brainstem neural circuit plays.</w:t>
      </w:r>
    </w:p>
    <w:p w14:paraId="7E02F88C" w14:textId="5AFA4058" w:rsidR="009E676F" w:rsidRPr="00AB67EC" w:rsidRDefault="00EA326D" w:rsidP="0027289E">
      <w:pPr>
        <w:spacing w:line="360" w:lineRule="auto"/>
        <w:ind w:firstLineChars="100" w:firstLine="240"/>
        <w:jc w:val="both"/>
        <w:rPr>
          <w:rFonts w:ascii="Book Antiqua" w:eastAsia="STHeiti" w:hAnsi="Book Antiqua"/>
          <w:color w:val="000000" w:themeColor="text1"/>
        </w:rPr>
      </w:pPr>
      <w:r w:rsidRPr="00AB67EC">
        <w:rPr>
          <w:rFonts w:ascii="Book Antiqua" w:eastAsia="STHeiti" w:hAnsi="Book Antiqua"/>
          <w:color w:val="000000" w:themeColor="text1"/>
        </w:rPr>
        <w:lastRenderedPageBreak/>
        <w:t xml:space="preserve">Current research has found that acupuncture </w:t>
      </w:r>
      <w:r w:rsidR="00802DE1" w:rsidRPr="00AB67EC">
        <w:rPr>
          <w:rFonts w:ascii="Book Antiqua" w:eastAsia="STHeiti" w:hAnsi="Book Antiqua"/>
          <w:color w:val="000000" w:themeColor="text1"/>
        </w:rPr>
        <w:t xml:space="preserve">of the </w:t>
      </w:r>
      <w:r w:rsidRPr="00AB67EC">
        <w:rPr>
          <w:rFonts w:ascii="Book Antiqua" w:eastAsia="STHeiti" w:hAnsi="Book Antiqua"/>
          <w:color w:val="000000" w:themeColor="text1"/>
        </w:rPr>
        <w:t>lower limbs can cause excitability of the vagus nerve, thereby increasing gastric motility</w:t>
      </w:r>
      <w:r w:rsidR="00566388" w:rsidRPr="00AB67EC">
        <w:rPr>
          <w:rFonts w:ascii="Book Antiqua" w:eastAsia="STHeiti" w:hAnsi="Book Antiqua"/>
          <w:color w:val="000000" w:themeColor="text1"/>
          <w:vertAlign w:val="superscript"/>
        </w:rPr>
        <w:t>[18</w:t>
      </w:r>
      <w:r w:rsidRPr="00AB67EC">
        <w:rPr>
          <w:rFonts w:ascii="Book Antiqua" w:eastAsia="STHeiti" w:hAnsi="Book Antiqua"/>
          <w:color w:val="000000" w:themeColor="text1"/>
          <w:vertAlign w:val="superscript"/>
        </w:rPr>
        <w:t>,</w:t>
      </w:r>
      <w:r w:rsidR="00566388" w:rsidRPr="00AB67EC">
        <w:rPr>
          <w:rFonts w:ascii="Book Antiqua" w:eastAsia="STHeiti" w:hAnsi="Book Antiqua"/>
          <w:color w:val="000000" w:themeColor="text1"/>
          <w:vertAlign w:val="superscript"/>
        </w:rPr>
        <w:t>19]</w:t>
      </w:r>
      <w:r w:rsidRPr="00AB67EC">
        <w:rPr>
          <w:rFonts w:ascii="Book Antiqua" w:eastAsia="STHeiti" w:hAnsi="Book Antiqua"/>
          <w:color w:val="000000" w:themeColor="text1"/>
        </w:rPr>
        <w:t xml:space="preserve">. However, </w:t>
      </w:r>
      <w:r w:rsidR="009F325B" w:rsidRPr="00AB67EC">
        <w:rPr>
          <w:rFonts w:ascii="Book Antiqua" w:eastAsia="STHeiti" w:hAnsi="Book Antiqua"/>
          <w:color w:val="000000" w:themeColor="text1"/>
        </w:rPr>
        <w:t xml:space="preserve">the vagus nerve is not exclusively involved in regulation of gastric motility </w:t>
      </w:r>
      <w:r w:rsidR="00802DE1" w:rsidRPr="00AB67EC">
        <w:rPr>
          <w:rFonts w:ascii="Book Antiqua" w:eastAsia="STHeiti" w:hAnsi="Book Antiqua"/>
          <w:color w:val="000000" w:themeColor="text1"/>
        </w:rPr>
        <w:t>during</w:t>
      </w:r>
      <w:r w:rsidRPr="00AB67EC">
        <w:rPr>
          <w:rFonts w:ascii="Book Antiqua" w:eastAsia="STHeiti" w:hAnsi="Book Antiqua"/>
          <w:color w:val="000000" w:themeColor="text1"/>
        </w:rPr>
        <w:t xml:space="preserve"> acupuncture at ST36. Our study found that the time period </w:t>
      </w:r>
      <w:r w:rsidR="009F325B" w:rsidRPr="00AB67EC">
        <w:rPr>
          <w:rFonts w:ascii="Book Antiqua" w:eastAsia="STHeiti" w:hAnsi="Book Antiqua"/>
          <w:color w:val="000000" w:themeColor="text1"/>
        </w:rPr>
        <w:t xml:space="preserve">during </w:t>
      </w:r>
      <w:r w:rsidRPr="00AB67EC">
        <w:rPr>
          <w:rFonts w:ascii="Book Antiqua" w:eastAsia="STHeiti" w:hAnsi="Book Antiqua"/>
          <w:color w:val="000000" w:themeColor="text1"/>
        </w:rPr>
        <w:t xml:space="preserve">which EA </w:t>
      </w:r>
      <w:r w:rsidR="009F325B" w:rsidRPr="00AB67EC">
        <w:rPr>
          <w:rFonts w:ascii="Book Antiqua" w:eastAsia="STHeiti" w:hAnsi="Book Antiqua"/>
          <w:color w:val="000000" w:themeColor="text1"/>
        </w:rPr>
        <w:t xml:space="preserve">at </w:t>
      </w:r>
      <w:r w:rsidRPr="00AB67EC">
        <w:rPr>
          <w:rFonts w:ascii="Book Antiqua" w:eastAsia="STHeiti" w:hAnsi="Book Antiqua"/>
          <w:color w:val="000000" w:themeColor="text1"/>
        </w:rPr>
        <w:t>ST36 started to take effect was 30</w:t>
      </w:r>
      <w:r w:rsidR="009F325B"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s </w:t>
      </w:r>
      <w:r w:rsidR="009F325B" w:rsidRPr="00AB67EC">
        <w:rPr>
          <w:rFonts w:ascii="Book Antiqua" w:eastAsia="STHeiti" w:hAnsi="Book Antiqua"/>
          <w:color w:val="000000" w:themeColor="text1"/>
        </w:rPr>
        <w:t>after stimulation onset</w:t>
      </w:r>
      <w:r w:rsidRPr="00AB67EC">
        <w:rPr>
          <w:rFonts w:ascii="Book Antiqua" w:eastAsia="STHeiti" w:hAnsi="Book Antiqua"/>
          <w:color w:val="000000" w:themeColor="text1"/>
        </w:rPr>
        <w:t xml:space="preserve">, and </w:t>
      </w:r>
      <w:r w:rsidR="009F325B" w:rsidRPr="00AB67EC">
        <w:rPr>
          <w:rFonts w:ascii="Book Antiqua" w:eastAsia="STHeiti" w:hAnsi="Book Antiqua"/>
          <w:color w:val="000000" w:themeColor="text1"/>
        </w:rPr>
        <w:t xml:space="preserve">that </w:t>
      </w:r>
      <w:r w:rsidRPr="00AB67EC">
        <w:rPr>
          <w:rFonts w:ascii="Book Antiqua" w:eastAsia="STHeiti" w:hAnsi="Book Antiqua"/>
          <w:color w:val="000000" w:themeColor="text1"/>
        </w:rPr>
        <w:t xml:space="preserve">gastric movement did not change significantly during the </w:t>
      </w:r>
      <w:r w:rsidR="009F325B" w:rsidRPr="00AB67EC">
        <w:rPr>
          <w:rFonts w:ascii="Book Antiqua" w:eastAsia="STHeiti" w:hAnsi="Book Antiqua"/>
          <w:color w:val="000000" w:themeColor="text1"/>
        </w:rPr>
        <w:t xml:space="preserve">first </w:t>
      </w:r>
      <w:r w:rsidRPr="00AB67EC">
        <w:rPr>
          <w:rFonts w:ascii="Book Antiqua" w:eastAsia="STHeiti" w:hAnsi="Book Antiqua"/>
          <w:color w:val="000000" w:themeColor="text1"/>
        </w:rPr>
        <w:t>0-30</w:t>
      </w:r>
      <w:r w:rsidR="009F325B"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s (Fig</w:t>
      </w:r>
      <w:r w:rsidR="0027289E">
        <w:rPr>
          <w:rFonts w:ascii="Book Antiqua" w:eastAsia="STHeiti" w:hAnsi="Book Antiqua"/>
          <w:color w:val="000000" w:themeColor="text1"/>
        </w:rPr>
        <w:t>ure</w:t>
      </w:r>
      <w:r w:rsidRPr="00AB67EC">
        <w:rPr>
          <w:rFonts w:ascii="Book Antiqua" w:eastAsia="STHeiti" w:hAnsi="Book Antiqua"/>
          <w:color w:val="000000" w:themeColor="text1"/>
        </w:rPr>
        <w:t xml:space="preserve"> 1). </w:t>
      </w:r>
      <w:r w:rsidR="009F325B" w:rsidRPr="00AB67EC">
        <w:rPr>
          <w:rFonts w:ascii="Book Antiqua" w:eastAsia="STHeiti" w:hAnsi="Book Antiqua"/>
          <w:color w:val="000000" w:themeColor="text1"/>
        </w:rPr>
        <w:t>W</w:t>
      </w:r>
      <w:r w:rsidRPr="00AB67EC">
        <w:rPr>
          <w:rFonts w:ascii="Book Antiqua" w:eastAsia="STHeiti" w:hAnsi="Book Antiqua"/>
          <w:color w:val="000000" w:themeColor="text1"/>
        </w:rPr>
        <w:t xml:space="preserve">e </w:t>
      </w:r>
      <w:r w:rsidR="009F325B" w:rsidRPr="00AB67EC">
        <w:rPr>
          <w:rFonts w:ascii="Book Antiqua" w:eastAsia="STHeiti" w:hAnsi="Book Antiqua"/>
          <w:color w:val="000000" w:themeColor="text1"/>
        </w:rPr>
        <w:t xml:space="preserve">also </w:t>
      </w:r>
      <w:r w:rsidRPr="00AB67EC">
        <w:rPr>
          <w:rFonts w:ascii="Book Antiqua" w:eastAsia="STHeiti" w:hAnsi="Book Antiqua"/>
          <w:color w:val="000000" w:themeColor="text1"/>
        </w:rPr>
        <w:t xml:space="preserve">examined vagus nerve and greater splanchnic nerve activity during EA. </w:t>
      </w:r>
      <w:r w:rsidR="009F325B" w:rsidRPr="00AB67EC">
        <w:rPr>
          <w:rFonts w:ascii="Book Antiqua" w:eastAsia="STHeiti" w:hAnsi="Book Antiqua"/>
          <w:color w:val="000000" w:themeColor="text1"/>
        </w:rPr>
        <w:t>N</w:t>
      </w:r>
      <w:r w:rsidRPr="00AB67EC">
        <w:rPr>
          <w:rFonts w:ascii="Book Antiqua" w:eastAsia="STHeiti" w:hAnsi="Book Antiqua"/>
          <w:color w:val="000000" w:themeColor="text1"/>
        </w:rPr>
        <w:t>euronal discharge of the vagus nerve and the splanchnic nerve was significantly increased compared with the time period before EA (Fig</w:t>
      </w:r>
      <w:r w:rsidR="0027289E">
        <w:rPr>
          <w:rFonts w:ascii="Book Antiqua" w:eastAsia="STHeiti" w:hAnsi="Book Antiqua"/>
          <w:color w:val="000000" w:themeColor="text1"/>
        </w:rPr>
        <w:t>ure</w:t>
      </w:r>
      <w:r w:rsidRPr="00AB67EC">
        <w:rPr>
          <w:rFonts w:ascii="Book Antiqua" w:eastAsia="STHeiti" w:hAnsi="Book Antiqua"/>
          <w:color w:val="000000" w:themeColor="text1"/>
        </w:rPr>
        <w:t xml:space="preserve"> 2), while the frequency of vagus nerve discharge was significantly higher than that of the greater splanchnic nerve (Fig</w:t>
      </w:r>
      <w:r w:rsidR="0027289E">
        <w:rPr>
          <w:rFonts w:ascii="Book Antiqua" w:eastAsia="STHeiti" w:hAnsi="Book Antiqua"/>
          <w:color w:val="000000" w:themeColor="text1"/>
        </w:rPr>
        <w:t>ure</w:t>
      </w:r>
      <w:r w:rsidRPr="00AB67EC">
        <w:rPr>
          <w:rFonts w:ascii="Book Antiqua" w:eastAsia="STHeiti" w:hAnsi="Book Antiqua"/>
          <w:color w:val="000000" w:themeColor="text1"/>
        </w:rPr>
        <w:t xml:space="preserve"> 3). </w:t>
      </w:r>
      <w:r w:rsidR="009F325B" w:rsidRPr="00AB67EC">
        <w:rPr>
          <w:rFonts w:ascii="Book Antiqua" w:eastAsia="STHeiti" w:hAnsi="Book Antiqua"/>
          <w:color w:val="000000" w:themeColor="text1"/>
        </w:rPr>
        <w:t>These data</w:t>
      </w:r>
      <w:r w:rsidRPr="00AB67EC">
        <w:rPr>
          <w:rFonts w:ascii="Book Antiqua" w:eastAsia="STHeiti" w:hAnsi="Book Antiqua"/>
          <w:color w:val="000000" w:themeColor="text1"/>
        </w:rPr>
        <w:t xml:space="preserve"> suggest that the vagus nerve and sympathetic nerve are involved in EA regulation, and </w:t>
      </w:r>
      <w:r w:rsidR="009F325B" w:rsidRPr="00AB67EC">
        <w:rPr>
          <w:rFonts w:ascii="Book Antiqua" w:eastAsia="STHeiti" w:hAnsi="Book Antiqua"/>
          <w:color w:val="000000" w:themeColor="text1"/>
        </w:rPr>
        <w:t xml:space="preserve">that </w:t>
      </w:r>
      <w:r w:rsidRPr="00AB67EC">
        <w:rPr>
          <w:rFonts w:ascii="Book Antiqua" w:eastAsia="STHeiti" w:hAnsi="Book Antiqua"/>
          <w:color w:val="000000" w:themeColor="text1"/>
        </w:rPr>
        <w:t>the vagus nerve may play a major role in increasing gastric motility.</w:t>
      </w:r>
    </w:p>
    <w:p w14:paraId="530610F6" w14:textId="5D97C1E5" w:rsidR="00EA326D" w:rsidRPr="00AB67EC" w:rsidRDefault="00EA326D" w:rsidP="0027289E">
      <w:pPr>
        <w:spacing w:line="360" w:lineRule="auto"/>
        <w:ind w:firstLineChars="100" w:firstLine="240"/>
        <w:jc w:val="both"/>
        <w:rPr>
          <w:rFonts w:ascii="Book Antiqua" w:eastAsia="STHeiti" w:hAnsi="Book Antiqua"/>
          <w:color w:val="000000" w:themeColor="text1"/>
        </w:rPr>
      </w:pPr>
      <w:r w:rsidRPr="00AB67EC">
        <w:rPr>
          <w:rFonts w:ascii="Book Antiqua" w:eastAsia="STHeiti" w:hAnsi="Book Antiqua"/>
          <w:color w:val="000000" w:themeColor="text1"/>
        </w:rPr>
        <w:t xml:space="preserve">To further clarify the autonomic nervous </w:t>
      </w:r>
      <w:r w:rsidR="009E676F" w:rsidRPr="00AB67EC">
        <w:rPr>
          <w:rFonts w:ascii="Book Antiqua" w:eastAsia="STHeiti" w:hAnsi="Book Antiqua"/>
          <w:color w:val="000000" w:themeColor="text1"/>
        </w:rPr>
        <w:t xml:space="preserve">system </w:t>
      </w:r>
      <w:r w:rsidRPr="00AB67EC">
        <w:rPr>
          <w:rFonts w:ascii="Book Antiqua" w:eastAsia="STHeiti" w:hAnsi="Book Antiqua"/>
          <w:color w:val="000000" w:themeColor="text1"/>
        </w:rPr>
        <w:t xml:space="preserve">mechanisms involved in gastric motility regulation, we observed changes in gastric motility </w:t>
      </w:r>
      <w:r w:rsidR="009E676F" w:rsidRPr="00AB67EC">
        <w:rPr>
          <w:rFonts w:ascii="Book Antiqua" w:eastAsia="STHeiti" w:hAnsi="Book Antiqua"/>
          <w:color w:val="000000" w:themeColor="text1"/>
        </w:rPr>
        <w:t>after</w:t>
      </w:r>
      <w:r w:rsidRPr="00AB67EC">
        <w:rPr>
          <w:rFonts w:ascii="Book Antiqua" w:eastAsia="STHeiti" w:hAnsi="Book Antiqua"/>
          <w:color w:val="000000" w:themeColor="text1"/>
        </w:rPr>
        <w:t xml:space="preserve"> </w:t>
      </w:r>
      <w:r w:rsidR="009F4C6D" w:rsidRPr="00AB67EC">
        <w:rPr>
          <w:rFonts w:ascii="Book Antiqua" w:eastAsia="STHeiti" w:hAnsi="Book Antiqua"/>
          <w:color w:val="000000" w:themeColor="text1"/>
        </w:rPr>
        <w:t>transecting</w:t>
      </w:r>
      <w:r w:rsidR="009E676F"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the vagus nerve and greater splanchnic nerve. </w:t>
      </w:r>
      <w:r w:rsidR="009E676F" w:rsidRPr="00AB67EC">
        <w:rPr>
          <w:rFonts w:ascii="Book Antiqua" w:eastAsia="STHeiti" w:hAnsi="Book Antiqua"/>
          <w:color w:val="000000" w:themeColor="text1"/>
        </w:rPr>
        <w:t>We</w:t>
      </w:r>
      <w:r w:rsidRPr="00AB67EC">
        <w:rPr>
          <w:rFonts w:ascii="Book Antiqua" w:eastAsia="STHeiti" w:hAnsi="Book Antiqua"/>
          <w:color w:val="000000" w:themeColor="text1"/>
        </w:rPr>
        <w:t xml:space="preserve"> found that after the vagus nerve was </w:t>
      </w:r>
      <w:r w:rsidR="009E676F" w:rsidRPr="00AB67EC">
        <w:rPr>
          <w:rFonts w:ascii="Book Antiqua" w:eastAsia="STHeiti" w:hAnsi="Book Antiqua"/>
          <w:color w:val="000000" w:themeColor="text1"/>
        </w:rPr>
        <w:t>transected</w:t>
      </w:r>
      <w:r w:rsidRPr="00AB67EC">
        <w:rPr>
          <w:rFonts w:ascii="Book Antiqua" w:eastAsia="STHeiti" w:hAnsi="Book Antiqua"/>
          <w:color w:val="000000" w:themeColor="text1"/>
        </w:rPr>
        <w:t xml:space="preserve">, the </w:t>
      </w:r>
      <w:r w:rsidR="009E676F" w:rsidRPr="00AB67EC">
        <w:rPr>
          <w:rFonts w:ascii="Book Antiqua" w:eastAsia="STHeiti" w:hAnsi="Book Antiqua"/>
          <w:color w:val="000000" w:themeColor="text1"/>
        </w:rPr>
        <w:t>gastric mo</w:t>
      </w:r>
      <w:r w:rsidR="009B1767" w:rsidRPr="00AB67EC">
        <w:rPr>
          <w:rFonts w:ascii="Book Antiqua" w:eastAsia="STHeiti" w:hAnsi="Book Antiqua"/>
          <w:color w:val="000000" w:themeColor="text1"/>
        </w:rPr>
        <w:t>t</w:t>
      </w:r>
      <w:r w:rsidR="009E676F" w:rsidRPr="00AB67EC">
        <w:rPr>
          <w:rFonts w:ascii="Book Antiqua" w:eastAsia="STHeiti" w:hAnsi="Book Antiqua"/>
          <w:color w:val="000000" w:themeColor="text1"/>
        </w:rPr>
        <w:t>ility</w:t>
      </w:r>
      <w:r w:rsidR="009F4C6D" w:rsidRPr="00AB67EC">
        <w:rPr>
          <w:rFonts w:ascii="Book Antiqua" w:eastAsia="STHeiti" w:hAnsi="Book Antiqua"/>
          <w:color w:val="000000" w:themeColor="text1"/>
        </w:rPr>
        <w:t>-</w:t>
      </w:r>
      <w:r w:rsidR="009E676F" w:rsidRPr="00AB67EC">
        <w:rPr>
          <w:rFonts w:ascii="Book Antiqua" w:eastAsia="STHeiti" w:hAnsi="Book Antiqua"/>
          <w:color w:val="000000" w:themeColor="text1"/>
        </w:rPr>
        <w:t xml:space="preserve">promoting </w:t>
      </w:r>
      <w:r w:rsidRPr="00AB67EC">
        <w:rPr>
          <w:rFonts w:ascii="Book Antiqua" w:eastAsia="STHeiti" w:hAnsi="Book Antiqua"/>
          <w:color w:val="000000" w:themeColor="text1"/>
        </w:rPr>
        <w:t xml:space="preserve">effect of EA at ST36 was </w:t>
      </w:r>
      <w:r w:rsidR="009E676F" w:rsidRPr="00AB67EC">
        <w:rPr>
          <w:rFonts w:ascii="Book Antiqua" w:eastAsia="STHeiti" w:hAnsi="Book Antiqua"/>
          <w:color w:val="000000" w:themeColor="text1"/>
        </w:rPr>
        <w:t>essentially abolished.</w:t>
      </w:r>
      <w:r w:rsidRPr="00AB67EC">
        <w:rPr>
          <w:rFonts w:ascii="Book Antiqua" w:eastAsia="STHeiti" w:hAnsi="Book Antiqua"/>
          <w:color w:val="000000" w:themeColor="text1"/>
        </w:rPr>
        <w:t xml:space="preserve"> </w:t>
      </w:r>
      <w:r w:rsidR="009E676F" w:rsidRPr="00AB67EC">
        <w:rPr>
          <w:rFonts w:ascii="Book Antiqua" w:eastAsia="STHeiti" w:hAnsi="Book Antiqua"/>
          <w:color w:val="000000" w:themeColor="text1"/>
        </w:rPr>
        <w:t xml:space="preserve">When </w:t>
      </w:r>
      <w:r w:rsidRPr="00AB67EC">
        <w:rPr>
          <w:rFonts w:ascii="Book Antiqua" w:eastAsia="STHeiti" w:hAnsi="Book Antiqua"/>
          <w:color w:val="000000" w:themeColor="text1"/>
        </w:rPr>
        <w:t xml:space="preserve">the greater splanchnic nerve was </w:t>
      </w:r>
      <w:r w:rsidR="009E676F" w:rsidRPr="00AB67EC">
        <w:rPr>
          <w:rFonts w:ascii="Book Antiqua" w:eastAsia="STHeiti" w:hAnsi="Book Antiqua"/>
          <w:color w:val="000000" w:themeColor="text1"/>
        </w:rPr>
        <w:t>transected</w:t>
      </w:r>
      <w:r w:rsidRPr="00AB67EC">
        <w:rPr>
          <w:rFonts w:ascii="Book Antiqua" w:eastAsia="STHeiti" w:hAnsi="Book Antiqua"/>
          <w:color w:val="000000" w:themeColor="text1"/>
        </w:rPr>
        <w:t>, the delayed effect of EA at ST36 disappeared (Fig</w:t>
      </w:r>
      <w:r w:rsidR="0027289E">
        <w:rPr>
          <w:rFonts w:ascii="Book Antiqua" w:eastAsia="STHeiti" w:hAnsi="Book Antiqua"/>
          <w:color w:val="000000" w:themeColor="text1"/>
        </w:rPr>
        <w:t>ure</w:t>
      </w:r>
      <w:r w:rsidRPr="00AB67EC">
        <w:rPr>
          <w:rFonts w:ascii="Book Antiqua" w:eastAsia="STHeiti" w:hAnsi="Book Antiqua"/>
          <w:color w:val="000000" w:themeColor="text1"/>
        </w:rPr>
        <w:t xml:space="preserve"> </w:t>
      </w:r>
      <w:r w:rsidR="009B1767" w:rsidRPr="00AB67EC">
        <w:rPr>
          <w:rFonts w:ascii="Book Antiqua" w:eastAsia="STHeiti" w:hAnsi="Book Antiqua"/>
          <w:color w:val="000000" w:themeColor="text1"/>
        </w:rPr>
        <w:t>2</w:t>
      </w:r>
      <w:r w:rsidRPr="00AB67EC">
        <w:rPr>
          <w:rFonts w:ascii="Book Antiqua" w:eastAsia="STHeiti" w:hAnsi="Book Antiqua"/>
          <w:color w:val="000000" w:themeColor="text1"/>
        </w:rPr>
        <w:t>). Therefore, EA at ST36 can increase gastric movement</w:t>
      </w:r>
      <w:r w:rsidR="009E676F" w:rsidRPr="00AB67EC">
        <w:rPr>
          <w:rFonts w:ascii="Book Antiqua" w:eastAsia="STHeiti" w:hAnsi="Book Antiqua"/>
          <w:color w:val="000000" w:themeColor="text1"/>
        </w:rPr>
        <w:t xml:space="preserve"> via the vagus nerve</w:t>
      </w:r>
      <w:r w:rsidRPr="00AB67EC">
        <w:rPr>
          <w:rFonts w:ascii="Book Antiqua" w:eastAsia="STHeiti" w:hAnsi="Book Antiqua"/>
          <w:color w:val="000000" w:themeColor="text1"/>
        </w:rPr>
        <w:t>, and this effect is delayed due to involvement of sympathetic nerves.</w:t>
      </w:r>
    </w:p>
    <w:p w14:paraId="2AC5A22F" w14:textId="417B9C80" w:rsidR="00B03725" w:rsidRPr="00AB67EC" w:rsidRDefault="00EA326D" w:rsidP="0027289E">
      <w:pPr>
        <w:spacing w:line="360" w:lineRule="auto"/>
        <w:ind w:firstLineChars="100" w:firstLine="240"/>
        <w:jc w:val="both"/>
        <w:rPr>
          <w:rFonts w:ascii="Book Antiqua" w:eastAsia="STHeiti" w:hAnsi="Book Antiqua"/>
          <w:color w:val="000000" w:themeColor="text1"/>
        </w:rPr>
      </w:pPr>
      <w:r w:rsidRPr="00AB67EC">
        <w:rPr>
          <w:rFonts w:ascii="Book Antiqua" w:eastAsia="STHeiti" w:hAnsi="Book Antiqua"/>
          <w:color w:val="000000" w:themeColor="text1"/>
        </w:rPr>
        <w:t>The vagus nerve and sympathetic nerv</w:t>
      </w:r>
      <w:r w:rsidR="00EE5414" w:rsidRPr="00AB67EC">
        <w:rPr>
          <w:rFonts w:ascii="Book Antiqua" w:eastAsia="STHeiti" w:hAnsi="Book Antiqua"/>
          <w:color w:val="000000" w:themeColor="text1"/>
        </w:rPr>
        <w:t>ous system</w:t>
      </w:r>
      <w:r w:rsidRPr="00AB67EC">
        <w:rPr>
          <w:rFonts w:ascii="Book Antiqua" w:eastAsia="STHeiti" w:hAnsi="Book Antiqua"/>
          <w:color w:val="000000" w:themeColor="text1"/>
        </w:rPr>
        <w:t xml:space="preserve"> regulate gastric motility together</w:t>
      </w:r>
      <w:r w:rsidR="00566388" w:rsidRPr="00AB67EC">
        <w:rPr>
          <w:rFonts w:ascii="Book Antiqua" w:eastAsia="STHeiti" w:hAnsi="Book Antiqua"/>
          <w:color w:val="000000" w:themeColor="text1"/>
          <w:vertAlign w:val="superscript"/>
        </w:rPr>
        <w:t>[20]</w:t>
      </w:r>
      <w:r w:rsidRPr="00AB67EC">
        <w:rPr>
          <w:rFonts w:ascii="Book Antiqua" w:eastAsia="STHeiti" w:hAnsi="Book Antiqua"/>
          <w:color w:val="000000" w:themeColor="text1"/>
        </w:rPr>
        <w:t xml:space="preserve">. The vagus nerve neural circuit involves the brainstem vagus nerve neural circuit and the vagus nerve efferent fibers, which are transmitted </w:t>
      </w:r>
      <w:r w:rsidR="007C128C" w:rsidRPr="00AB67EC">
        <w:rPr>
          <w:rFonts w:ascii="Book Antiqua" w:eastAsia="STHeiti" w:hAnsi="Book Antiqua"/>
          <w:color w:val="000000" w:themeColor="text1"/>
        </w:rPr>
        <w:t>via</w:t>
      </w:r>
      <w:r w:rsidRPr="00AB67EC">
        <w:rPr>
          <w:rFonts w:ascii="Book Antiqua" w:eastAsia="STHeiti" w:hAnsi="Book Antiqua"/>
          <w:color w:val="000000" w:themeColor="text1"/>
        </w:rPr>
        <w:t xml:space="preserve"> posterior membrane receptors of the gastric wall, </w:t>
      </w:r>
      <w:r w:rsidR="007C128C" w:rsidRPr="00AB67EC">
        <w:rPr>
          <w:rFonts w:ascii="Book Antiqua" w:eastAsia="STHeiti" w:hAnsi="Book Antiqua"/>
          <w:color w:val="000000" w:themeColor="text1"/>
        </w:rPr>
        <w:t xml:space="preserve">with </w:t>
      </w:r>
      <w:r w:rsidRPr="00AB67EC">
        <w:rPr>
          <w:rFonts w:ascii="Book Antiqua" w:eastAsia="STHeiti" w:hAnsi="Book Antiqua"/>
          <w:color w:val="000000" w:themeColor="text1"/>
        </w:rPr>
        <w:t xml:space="preserve">different receptors </w:t>
      </w:r>
      <w:r w:rsidR="007C128C" w:rsidRPr="00AB67EC">
        <w:rPr>
          <w:rFonts w:ascii="Book Antiqua" w:eastAsia="STHeiti" w:hAnsi="Book Antiqua"/>
          <w:color w:val="000000" w:themeColor="text1"/>
        </w:rPr>
        <w:t>having</w:t>
      </w:r>
      <w:r w:rsidRPr="00AB67EC">
        <w:rPr>
          <w:rFonts w:ascii="Book Antiqua" w:eastAsia="STHeiti" w:hAnsi="Book Antiqua"/>
          <w:color w:val="000000" w:themeColor="text1"/>
        </w:rPr>
        <w:t xml:space="preserve"> different regulatory roles</w:t>
      </w:r>
      <w:r w:rsidR="00566388" w:rsidRPr="00AB67EC">
        <w:rPr>
          <w:rFonts w:ascii="Book Antiqua" w:eastAsia="STHeiti" w:hAnsi="Book Antiqua"/>
          <w:color w:val="000000" w:themeColor="text1"/>
          <w:vertAlign w:val="superscript"/>
        </w:rPr>
        <w:t>[21]</w:t>
      </w:r>
      <w:r w:rsidRPr="00AB67EC">
        <w:rPr>
          <w:rFonts w:ascii="Book Antiqua" w:eastAsia="STHeiti" w:hAnsi="Book Antiqua"/>
          <w:color w:val="000000" w:themeColor="text1"/>
        </w:rPr>
        <w:t xml:space="preserve">. Studies have shown that when the vagus nerve releases the excitatory neurotransmitter </w:t>
      </w:r>
      <w:r w:rsidR="00437053" w:rsidRPr="00AB67EC">
        <w:rPr>
          <w:rFonts w:ascii="Book Antiqua" w:eastAsia="STHeiti" w:hAnsi="Book Antiqua"/>
          <w:color w:val="000000" w:themeColor="text1"/>
        </w:rPr>
        <w:t>acetylcholine</w:t>
      </w:r>
      <w:r w:rsidRPr="00AB67EC">
        <w:rPr>
          <w:rFonts w:ascii="Book Antiqua" w:eastAsia="STHeiti" w:hAnsi="Book Antiqua"/>
          <w:color w:val="000000" w:themeColor="text1"/>
        </w:rPr>
        <w:t xml:space="preserve">, it mainly </w:t>
      </w:r>
      <w:r w:rsidR="00437053" w:rsidRPr="00AB67EC">
        <w:rPr>
          <w:rFonts w:ascii="Book Antiqua" w:eastAsia="STHeiti" w:hAnsi="Book Antiqua"/>
          <w:color w:val="000000" w:themeColor="text1"/>
        </w:rPr>
        <w:t xml:space="preserve">acts </w:t>
      </w:r>
      <w:r w:rsidRPr="00AB67EC">
        <w:rPr>
          <w:rFonts w:ascii="Book Antiqua" w:eastAsia="STHeiti" w:hAnsi="Book Antiqua"/>
          <w:color w:val="000000" w:themeColor="text1"/>
        </w:rPr>
        <w:t xml:space="preserve">through two major receptor systems of the postsynaptic membrane, </w:t>
      </w:r>
      <w:r w:rsidR="00437053" w:rsidRPr="00AB67EC">
        <w:rPr>
          <w:rFonts w:ascii="Book Antiqua" w:eastAsia="STHeiti" w:hAnsi="Book Antiqua"/>
          <w:color w:val="000000" w:themeColor="text1"/>
        </w:rPr>
        <w:t xml:space="preserve">the </w:t>
      </w:r>
      <w:r w:rsidRPr="00AB67EC">
        <w:rPr>
          <w:rFonts w:ascii="Book Antiqua" w:eastAsia="STHeiti" w:hAnsi="Book Antiqua"/>
          <w:color w:val="000000" w:themeColor="text1"/>
        </w:rPr>
        <w:lastRenderedPageBreak/>
        <w:t>nicotinic receptor (N) and muscarinic receptor (M)</w:t>
      </w:r>
      <w:r w:rsidR="00437053"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to promote gastric motility</w:t>
      </w:r>
      <w:r w:rsidR="00566388" w:rsidRPr="00AB67EC">
        <w:rPr>
          <w:rFonts w:ascii="Book Antiqua" w:eastAsia="STHeiti" w:hAnsi="Book Antiqua"/>
          <w:color w:val="000000" w:themeColor="text1"/>
          <w:vertAlign w:val="superscript"/>
        </w:rPr>
        <w:t>[22]</w:t>
      </w:r>
      <w:r w:rsidR="00437053" w:rsidRPr="00AB67EC">
        <w:rPr>
          <w:rFonts w:ascii="Book Antiqua" w:eastAsia="STHeiti" w:hAnsi="Book Antiqua"/>
          <w:color w:val="000000" w:themeColor="text1"/>
        </w:rPr>
        <w:t>. W</w:t>
      </w:r>
      <w:r w:rsidRPr="00AB67EC">
        <w:rPr>
          <w:rFonts w:ascii="Book Antiqua" w:eastAsia="STHeiti" w:hAnsi="Book Antiqua"/>
          <w:color w:val="000000" w:themeColor="text1"/>
        </w:rPr>
        <w:t>hen the vagus nerve releases inhibitory neuronal NANC transmitter, it inhibits gastric motil</w:t>
      </w:r>
      <w:r w:rsidR="00437053" w:rsidRPr="00AB67EC">
        <w:rPr>
          <w:rFonts w:ascii="Book Antiqua" w:eastAsia="STHeiti" w:hAnsi="Book Antiqua"/>
          <w:color w:val="000000" w:themeColor="text1"/>
        </w:rPr>
        <w:t>it</w:t>
      </w:r>
      <w:r w:rsidRPr="00AB67EC">
        <w:rPr>
          <w:rFonts w:ascii="Book Antiqua" w:eastAsia="STHeiti" w:hAnsi="Book Antiqua"/>
          <w:color w:val="000000" w:themeColor="text1"/>
        </w:rPr>
        <w:t xml:space="preserve">y. </w:t>
      </w:r>
      <w:r w:rsidR="00437053" w:rsidRPr="00AB67EC">
        <w:rPr>
          <w:rFonts w:ascii="Book Antiqua" w:eastAsia="STHeiti" w:hAnsi="Book Antiqua"/>
          <w:color w:val="000000" w:themeColor="text1"/>
        </w:rPr>
        <w:t>F</w:t>
      </w:r>
      <w:r w:rsidRPr="00AB67EC">
        <w:rPr>
          <w:rFonts w:ascii="Book Antiqua" w:eastAsia="STHeiti" w:hAnsi="Book Antiqua"/>
          <w:color w:val="000000" w:themeColor="text1"/>
        </w:rPr>
        <w:t>ive subtypes of M receptors</w:t>
      </w:r>
      <w:r w:rsidR="00437053" w:rsidRPr="00AB67EC">
        <w:rPr>
          <w:rFonts w:ascii="Book Antiqua" w:eastAsia="STHeiti" w:hAnsi="Book Antiqua"/>
          <w:color w:val="000000" w:themeColor="text1"/>
        </w:rPr>
        <w:t xml:space="preserve"> exist</w:t>
      </w:r>
      <w:r w:rsidR="00566388" w:rsidRPr="00AB67EC">
        <w:rPr>
          <w:rFonts w:ascii="Book Antiqua" w:eastAsia="STHeiti" w:hAnsi="Book Antiqua"/>
          <w:color w:val="000000" w:themeColor="text1"/>
          <w:vertAlign w:val="superscript"/>
        </w:rPr>
        <w:t>[23]</w:t>
      </w:r>
      <w:r w:rsidRPr="00AB67EC">
        <w:rPr>
          <w:rFonts w:ascii="Book Antiqua" w:eastAsia="STHeiti" w:hAnsi="Book Antiqua"/>
          <w:color w:val="000000" w:themeColor="text1"/>
        </w:rPr>
        <w:t xml:space="preserve">, </w:t>
      </w:r>
      <w:r w:rsidR="00437053" w:rsidRPr="00AB67EC">
        <w:rPr>
          <w:rFonts w:ascii="Book Antiqua" w:eastAsia="STHeiti" w:hAnsi="Book Antiqua"/>
          <w:color w:val="000000" w:themeColor="text1"/>
        </w:rPr>
        <w:t xml:space="preserve">with </w:t>
      </w:r>
      <w:r w:rsidRPr="00AB67EC">
        <w:rPr>
          <w:rFonts w:ascii="Book Antiqua" w:eastAsia="STHeiti" w:hAnsi="Book Antiqua"/>
          <w:color w:val="000000" w:themeColor="text1"/>
        </w:rPr>
        <w:t xml:space="preserve">M2M3 </w:t>
      </w:r>
      <w:r w:rsidR="00194452">
        <w:rPr>
          <w:rFonts w:ascii="Book Antiqua" w:eastAsia="STHeiti" w:hAnsi="Book Antiqua"/>
          <w:color w:val="000000" w:themeColor="text1"/>
        </w:rPr>
        <w:t xml:space="preserve">being </w:t>
      </w:r>
      <w:r w:rsidRPr="00AB67EC">
        <w:rPr>
          <w:rFonts w:ascii="Book Antiqua" w:eastAsia="STHeiti" w:hAnsi="Book Antiqua"/>
          <w:color w:val="000000" w:themeColor="text1"/>
        </w:rPr>
        <w:t xml:space="preserve">the </w:t>
      </w:r>
      <w:r w:rsidR="00437053" w:rsidRPr="00AB67EC">
        <w:rPr>
          <w:rFonts w:ascii="Book Antiqua" w:eastAsia="STHeiti" w:hAnsi="Book Antiqua"/>
          <w:color w:val="000000" w:themeColor="text1"/>
        </w:rPr>
        <w:t xml:space="preserve">primary </w:t>
      </w:r>
      <w:r w:rsidRPr="00AB67EC">
        <w:rPr>
          <w:rFonts w:ascii="Book Antiqua" w:eastAsia="STHeiti" w:hAnsi="Book Antiqua"/>
          <w:color w:val="000000" w:themeColor="text1"/>
        </w:rPr>
        <w:t xml:space="preserve">receptors distributed in </w:t>
      </w:r>
      <w:r w:rsidR="00194452">
        <w:rPr>
          <w:rFonts w:ascii="Book Antiqua" w:eastAsia="STHeiti" w:hAnsi="Book Antiqua"/>
          <w:color w:val="000000" w:themeColor="text1"/>
        </w:rPr>
        <w:t xml:space="preserve">the </w:t>
      </w:r>
      <w:r w:rsidRPr="00AB67EC">
        <w:rPr>
          <w:rFonts w:ascii="Book Antiqua" w:eastAsia="STHeiti" w:hAnsi="Book Antiqua"/>
          <w:color w:val="000000" w:themeColor="text1"/>
        </w:rPr>
        <w:t>gastrointestinal smooth muscle</w:t>
      </w:r>
      <w:r w:rsidR="00566388" w:rsidRPr="00AB67EC">
        <w:rPr>
          <w:rFonts w:ascii="Book Antiqua" w:eastAsia="STHeiti" w:hAnsi="Book Antiqua"/>
          <w:color w:val="000000" w:themeColor="text1"/>
          <w:vertAlign w:val="superscript"/>
        </w:rPr>
        <w:t>[24]</w:t>
      </w:r>
      <w:r w:rsidRPr="00AB67EC">
        <w:rPr>
          <w:rFonts w:ascii="Book Antiqua" w:eastAsia="STHeiti" w:hAnsi="Book Antiqua"/>
          <w:color w:val="000000" w:themeColor="text1"/>
        </w:rPr>
        <w:t xml:space="preserve">. </w:t>
      </w:r>
      <w:r w:rsidR="00437053" w:rsidRPr="00AB67EC">
        <w:rPr>
          <w:rFonts w:ascii="Book Antiqua" w:eastAsia="STHeiti" w:hAnsi="Book Antiqua"/>
          <w:color w:val="000000" w:themeColor="text1"/>
        </w:rPr>
        <w:t>S</w:t>
      </w:r>
      <w:r w:rsidRPr="00AB67EC">
        <w:rPr>
          <w:rFonts w:ascii="Book Antiqua" w:eastAsia="STHeiti" w:hAnsi="Book Antiqua"/>
          <w:color w:val="000000" w:themeColor="text1"/>
        </w:rPr>
        <w:t>ympathetic nerve</w:t>
      </w:r>
      <w:r w:rsidR="00437053" w:rsidRPr="00AB67EC">
        <w:rPr>
          <w:rFonts w:ascii="Book Antiqua" w:eastAsia="STHeiti" w:hAnsi="Book Antiqua"/>
          <w:color w:val="000000" w:themeColor="text1"/>
        </w:rPr>
        <w:t>s</w:t>
      </w:r>
      <w:r w:rsidRPr="00AB67EC">
        <w:rPr>
          <w:rFonts w:ascii="Book Antiqua" w:eastAsia="STHeiti" w:hAnsi="Book Antiqua"/>
          <w:color w:val="000000" w:themeColor="text1"/>
        </w:rPr>
        <w:t xml:space="preserve"> release norepinephrine and adrenaline through the branch of the spinal cord that innervates the gastric segment via the </w:t>
      </w:r>
      <w:r w:rsidR="00CE0254" w:rsidRPr="00AB67EC">
        <w:rPr>
          <w:rFonts w:ascii="Book Antiqua" w:eastAsia="STHeiti" w:hAnsi="Book Antiqua"/>
          <w:color w:val="000000" w:themeColor="text1"/>
        </w:rPr>
        <w:t>communicating</w:t>
      </w:r>
      <w:r w:rsidRPr="00AB67EC">
        <w:rPr>
          <w:rFonts w:ascii="Book Antiqua" w:eastAsia="STHeiti" w:hAnsi="Book Antiqua"/>
          <w:color w:val="000000" w:themeColor="text1"/>
        </w:rPr>
        <w:t xml:space="preserve"> branch, anterior ganglia, and the posterior ganglia. </w:t>
      </w:r>
      <w:r w:rsidR="00437053" w:rsidRPr="00AB67EC">
        <w:rPr>
          <w:rFonts w:ascii="Book Antiqua" w:eastAsia="STHeiti" w:hAnsi="Book Antiqua"/>
          <w:color w:val="000000" w:themeColor="text1"/>
        </w:rPr>
        <w:t>These transmitters</w:t>
      </w:r>
      <w:r w:rsidRPr="00AB67EC">
        <w:rPr>
          <w:rFonts w:ascii="Book Antiqua" w:eastAsia="STHeiti" w:hAnsi="Book Antiqua"/>
          <w:color w:val="000000" w:themeColor="text1"/>
        </w:rPr>
        <w:t xml:space="preserve"> </w:t>
      </w:r>
      <w:r w:rsidR="00B03725" w:rsidRPr="00AB67EC">
        <w:rPr>
          <w:rFonts w:ascii="Book Antiqua" w:eastAsia="STHeiti" w:hAnsi="Book Antiqua"/>
          <w:color w:val="000000" w:themeColor="text1"/>
        </w:rPr>
        <w:t xml:space="preserve">act </w:t>
      </w:r>
      <w:r w:rsidRPr="00AB67EC">
        <w:rPr>
          <w:rFonts w:ascii="Book Antiqua" w:eastAsia="STHeiti" w:hAnsi="Book Antiqua"/>
          <w:color w:val="000000" w:themeColor="text1"/>
        </w:rPr>
        <w:t xml:space="preserve">on </w:t>
      </w:r>
      <w:r w:rsidR="00B03725" w:rsidRPr="00AB67EC">
        <w:rPr>
          <w:rFonts w:ascii="Book Antiqua" w:eastAsia="STHeiti" w:hAnsi="Book Antiqua"/>
          <w:color w:val="000000" w:themeColor="text1"/>
        </w:rPr>
        <w:t>postsynaptic</w:t>
      </w:r>
      <w:r w:rsidRPr="00AB67EC">
        <w:rPr>
          <w:rFonts w:ascii="Book Antiqua" w:eastAsia="STHeiti" w:hAnsi="Book Antiqua"/>
          <w:color w:val="000000" w:themeColor="text1"/>
        </w:rPr>
        <w:t xml:space="preserve"> β and α2 receptor</w:t>
      </w:r>
      <w:r w:rsidR="00B03725" w:rsidRPr="00AB67EC">
        <w:rPr>
          <w:rFonts w:ascii="Book Antiqua" w:eastAsia="STHeiti" w:hAnsi="Book Antiqua"/>
          <w:color w:val="000000" w:themeColor="text1"/>
        </w:rPr>
        <w:t>s</w:t>
      </w:r>
      <w:r w:rsidRPr="00AB67EC">
        <w:rPr>
          <w:rFonts w:ascii="Book Antiqua" w:eastAsia="STHeiti" w:hAnsi="Book Antiqua"/>
          <w:color w:val="000000" w:themeColor="text1"/>
        </w:rPr>
        <w:t>, thereby inhibit</w:t>
      </w:r>
      <w:r w:rsidR="00B03725" w:rsidRPr="00AB67EC">
        <w:rPr>
          <w:rFonts w:ascii="Book Antiqua" w:eastAsia="STHeiti" w:hAnsi="Book Antiqua"/>
          <w:color w:val="000000" w:themeColor="text1"/>
        </w:rPr>
        <w:t>ing</w:t>
      </w:r>
      <w:r w:rsidRPr="00AB67EC">
        <w:rPr>
          <w:rFonts w:ascii="Book Antiqua" w:eastAsia="STHeiti" w:hAnsi="Book Antiqua"/>
          <w:color w:val="000000" w:themeColor="text1"/>
        </w:rPr>
        <w:t xml:space="preserve"> smooth muscle contraction and decreas</w:t>
      </w:r>
      <w:r w:rsidR="00B03725" w:rsidRPr="00AB67EC">
        <w:rPr>
          <w:rFonts w:ascii="Book Antiqua" w:eastAsia="STHeiti" w:hAnsi="Book Antiqua"/>
          <w:color w:val="000000" w:themeColor="text1"/>
        </w:rPr>
        <w:t>ing</w:t>
      </w:r>
      <w:r w:rsidRPr="00AB67EC">
        <w:rPr>
          <w:rFonts w:ascii="Book Antiqua" w:eastAsia="STHeiti" w:hAnsi="Book Antiqua"/>
          <w:color w:val="000000" w:themeColor="text1"/>
        </w:rPr>
        <w:t xml:space="preserve"> gastric motility.</w:t>
      </w:r>
    </w:p>
    <w:p w14:paraId="7AEB9F5D" w14:textId="4EE79241" w:rsidR="00EA326D" w:rsidRPr="00AB67EC" w:rsidRDefault="00E07656" w:rsidP="00EF34B4">
      <w:pPr>
        <w:spacing w:line="360" w:lineRule="auto"/>
        <w:ind w:firstLineChars="100" w:firstLine="240"/>
        <w:jc w:val="both"/>
        <w:rPr>
          <w:rFonts w:ascii="Book Antiqua" w:eastAsia="STHeiti" w:hAnsi="Book Antiqua"/>
          <w:color w:val="000000" w:themeColor="text1"/>
        </w:rPr>
      </w:pPr>
      <w:r w:rsidRPr="00AB67EC">
        <w:rPr>
          <w:rFonts w:ascii="Book Antiqua" w:eastAsia="STHeiti" w:hAnsi="Book Antiqua"/>
          <w:color w:val="000000" w:themeColor="text1"/>
        </w:rPr>
        <w:t xml:space="preserve">As stated, </w:t>
      </w:r>
      <w:r w:rsidR="00EA326D" w:rsidRPr="00AB67EC">
        <w:rPr>
          <w:rFonts w:ascii="Book Antiqua" w:eastAsia="STHeiti" w:hAnsi="Book Antiqua"/>
          <w:color w:val="000000" w:themeColor="text1"/>
        </w:rPr>
        <w:t xml:space="preserve">EA regulates gastrointestinal motility </w:t>
      </w:r>
      <w:r w:rsidRPr="00AB67EC">
        <w:rPr>
          <w:rFonts w:ascii="Book Antiqua" w:eastAsia="STHeiti" w:hAnsi="Book Antiqua"/>
          <w:color w:val="000000" w:themeColor="text1"/>
        </w:rPr>
        <w:t>via the</w:t>
      </w:r>
      <w:r w:rsidR="00EA326D" w:rsidRPr="00AB67EC">
        <w:rPr>
          <w:rFonts w:ascii="Book Antiqua" w:eastAsia="STHeiti" w:hAnsi="Book Antiqua"/>
          <w:color w:val="000000" w:themeColor="text1"/>
        </w:rPr>
        <w:t xml:space="preserve"> vagus and sympathetic nerves. Studies have shown that injection of the M receptor blocker atropine can inhibit the </w:t>
      </w:r>
      <w:r w:rsidRPr="00AB67EC">
        <w:rPr>
          <w:rFonts w:ascii="Book Antiqua" w:eastAsia="STHeiti" w:hAnsi="Book Antiqua"/>
          <w:color w:val="000000" w:themeColor="text1"/>
        </w:rPr>
        <w:t xml:space="preserve">gastric </w:t>
      </w:r>
      <w:r w:rsidR="00194452" w:rsidRPr="00AB67EC">
        <w:rPr>
          <w:rFonts w:ascii="Book Antiqua" w:eastAsia="STHeiti" w:hAnsi="Book Antiqua"/>
          <w:color w:val="000000" w:themeColor="text1"/>
        </w:rPr>
        <w:t>motility</w:t>
      </w:r>
      <w:r w:rsidR="00194452">
        <w:rPr>
          <w:rFonts w:ascii="Book Antiqua" w:eastAsia="STHeiti" w:hAnsi="Book Antiqua"/>
          <w:color w:val="000000" w:themeColor="text1"/>
        </w:rPr>
        <w:t>-</w:t>
      </w:r>
      <w:r w:rsidRPr="00AB67EC">
        <w:rPr>
          <w:rFonts w:ascii="Book Antiqua" w:eastAsia="STHeiti" w:hAnsi="Book Antiqua"/>
          <w:color w:val="000000" w:themeColor="text1"/>
        </w:rPr>
        <w:t xml:space="preserve">promoting </w:t>
      </w:r>
      <w:r w:rsidR="00EA326D" w:rsidRPr="00AB67EC">
        <w:rPr>
          <w:rFonts w:ascii="Book Antiqua" w:eastAsia="STHeiti" w:hAnsi="Book Antiqua"/>
          <w:color w:val="000000" w:themeColor="text1"/>
        </w:rPr>
        <w:t xml:space="preserve">effect of </w:t>
      </w:r>
      <w:r w:rsidRPr="00AB67EC">
        <w:rPr>
          <w:rFonts w:ascii="Book Antiqua" w:eastAsia="STHeiti" w:hAnsi="Book Antiqua"/>
          <w:color w:val="000000" w:themeColor="text1"/>
        </w:rPr>
        <w:t xml:space="preserve">EA at </w:t>
      </w:r>
      <w:r w:rsidR="00CE0254" w:rsidRPr="00AB67EC">
        <w:rPr>
          <w:rFonts w:ascii="Book Antiqua" w:eastAsia="STHeiti" w:hAnsi="Book Antiqua"/>
          <w:color w:val="000000" w:themeColor="text1"/>
        </w:rPr>
        <w:t>LI11</w:t>
      </w:r>
      <w:r w:rsidR="00EF34B4">
        <w:rPr>
          <w:rFonts w:ascii="Book Antiqua" w:eastAsia="STHeiti" w:hAnsi="Book Antiqua"/>
          <w:color w:val="000000" w:themeColor="text1"/>
        </w:rPr>
        <w:t xml:space="preserve"> </w:t>
      </w:r>
      <w:r w:rsidR="00566388" w:rsidRPr="00AB67EC">
        <w:rPr>
          <w:rFonts w:ascii="Book Antiqua" w:eastAsia="STHeiti" w:hAnsi="Book Antiqua"/>
          <w:color w:val="000000" w:themeColor="text1"/>
        </w:rPr>
        <w:t>(</w:t>
      </w:r>
      <w:r w:rsidR="00CE0254" w:rsidRPr="00AB67EC">
        <w:rPr>
          <w:rFonts w:ascii="Book Antiqua" w:eastAsia="STHeiti" w:hAnsi="Book Antiqua"/>
          <w:color w:val="000000" w:themeColor="text1"/>
        </w:rPr>
        <w:t>Quchi</w:t>
      </w:r>
      <w:r w:rsidR="00566388" w:rsidRPr="00AB67EC">
        <w:rPr>
          <w:rFonts w:ascii="Book Antiqua" w:eastAsia="STHeiti" w:hAnsi="Book Antiqua"/>
          <w:color w:val="000000" w:themeColor="text1"/>
        </w:rPr>
        <w:t>)</w:t>
      </w:r>
      <w:r w:rsidR="00566388" w:rsidRPr="00AB67EC">
        <w:rPr>
          <w:rFonts w:ascii="Book Antiqua" w:eastAsia="STHeiti" w:hAnsi="Book Antiqua"/>
          <w:color w:val="000000" w:themeColor="text1"/>
          <w:vertAlign w:val="superscript"/>
        </w:rPr>
        <w:t>[25]</w:t>
      </w:r>
      <w:r w:rsidR="00EA326D" w:rsidRPr="00AB67EC">
        <w:rPr>
          <w:rFonts w:ascii="Book Antiqua" w:eastAsia="STHeiti" w:hAnsi="Book Antiqua"/>
          <w:color w:val="000000" w:themeColor="text1"/>
        </w:rPr>
        <w:t>,</w:t>
      </w:r>
      <w:r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 xml:space="preserve">and the injection of the beta blocker </w:t>
      </w:r>
      <w:r w:rsidR="00CE0254" w:rsidRPr="00AB67EC">
        <w:rPr>
          <w:rFonts w:ascii="Book Antiqua" w:eastAsia="STHeiti" w:hAnsi="Book Antiqua"/>
          <w:color w:val="000000" w:themeColor="text1"/>
        </w:rPr>
        <w:t xml:space="preserve">propranolol </w:t>
      </w:r>
      <w:r w:rsidR="00EA326D" w:rsidRPr="00AB67EC">
        <w:rPr>
          <w:rFonts w:ascii="Book Antiqua" w:eastAsia="STHeiti" w:hAnsi="Book Antiqua"/>
          <w:color w:val="000000" w:themeColor="text1"/>
        </w:rPr>
        <w:t xml:space="preserve">can </w:t>
      </w:r>
      <w:r w:rsidRPr="00AB67EC">
        <w:rPr>
          <w:rFonts w:ascii="Book Antiqua" w:eastAsia="STHeiti" w:hAnsi="Book Antiqua"/>
          <w:color w:val="000000" w:themeColor="text1"/>
        </w:rPr>
        <w:t xml:space="preserve">abrogate </w:t>
      </w:r>
      <w:r w:rsidR="00EA326D" w:rsidRPr="00AB67EC">
        <w:rPr>
          <w:rFonts w:ascii="Book Antiqua" w:eastAsia="STHeiti" w:hAnsi="Book Antiqua"/>
          <w:color w:val="000000" w:themeColor="text1"/>
        </w:rPr>
        <w:t>the inhibiti</w:t>
      </w:r>
      <w:r w:rsidRPr="00AB67EC">
        <w:rPr>
          <w:rFonts w:ascii="Book Antiqua" w:eastAsia="STHeiti" w:hAnsi="Book Antiqua"/>
          <w:color w:val="000000" w:themeColor="text1"/>
        </w:rPr>
        <w:t>on of</w:t>
      </w:r>
      <w:r w:rsidR="00EA326D" w:rsidRPr="00AB67EC">
        <w:rPr>
          <w:rFonts w:ascii="Book Antiqua" w:eastAsia="STHeiti" w:hAnsi="Book Antiqua"/>
          <w:color w:val="000000" w:themeColor="text1"/>
        </w:rPr>
        <w:t xml:space="preserve"> jejunal motility</w:t>
      </w:r>
      <w:r w:rsidR="00566388" w:rsidRPr="00AB67EC">
        <w:rPr>
          <w:rFonts w:ascii="Book Antiqua" w:eastAsia="STHeiti" w:hAnsi="Book Antiqua"/>
          <w:color w:val="000000" w:themeColor="text1"/>
          <w:vertAlign w:val="superscript"/>
        </w:rPr>
        <w:t>[26]</w:t>
      </w:r>
      <w:r w:rsidR="00EA326D" w:rsidRPr="00AB67EC">
        <w:rPr>
          <w:rFonts w:ascii="Book Antiqua" w:eastAsia="STHeiti" w:hAnsi="Book Antiqua"/>
          <w:color w:val="000000" w:themeColor="text1"/>
        </w:rPr>
        <w:t xml:space="preserve">. However, due to </w:t>
      </w:r>
      <w:r w:rsidR="00194452">
        <w:rPr>
          <w:rFonts w:ascii="Book Antiqua" w:eastAsia="STHeiti" w:hAnsi="Book Antiqua"/>
          <w:color w:val="000000" w:themeColor="text1"/>
        </w:rPr>
        <w:t xml:space="preserve">a </w:t>
      </w:r>
      <w:r w:rsidR="00EA326D" w:rsidRPr="00AB67EC">
        <w:rPr>
          <w:rFonts w:ascii="Book Antiqua" w:eastAsia="STHeiti" w:hAnsi="Book Antiqua"/>
          <w:color w:val="000000" w:themeColor="text1"/>
        </w:rPr>
        <w:t>poor specificity of the blocker</w:t>
      </w:r>
      <w:r w:rsidRPr="00AB67EC">
        <w:rPr>
          <w:rFonts w:ascii="Book Antiqua" w:eastAsia="STHeiti" w:hAnsi="Book Antiqua"/>
          <w:color w:val="000000" w:themeColor="text1"/>
        </w:rPr>
        <w:t>s</w:t>
      </w:r>
      <w:r w:rsidR="00EA326D" w:rsidRPr="00AB67EC">
        <w:rPr>
          <w:rFonts w:ascii="Book Antiqua" w:eastAsia="STHeiti" w:hAnsi="Book Antiqua"/>
          <w:color w:val="000000" w:themeColor="text1"/>
        </w:rPr>
        <w:t>, the specific receptor subtype</w:t>
      </w:r>
      <w:r w:rsidRPr="00AB67EC">
        <w:rPr>
          <w:rFonts w:ascii="Book Antiqua" w:eastAsia="STHeiti" w:hAnsi="Book Antiqua"/>
          <w:color w:val="000000" w:themeColor="text1"/>
        </w:rPr>
        <w:t>(s)</w:t>
      </w:r>
      <w:r w:rsidR="00EA326D"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through which these effects are mediated </w:t>
      </w:r>
      <w:r w:rsidR="00EA326D" w:rsidRPr="00AB67EC">
        <w:rPr>
          <w:rFonts w:ascii="Book Antiqua" w:eastAsia="STHeiti" w:hAnsi="Book Antiqua"/>
          <w:color w:val="000000" w:themeColor="text1"/>
        </w:rPr>
        <w:t xml:space="preserve">is not clearly known. Our study found that compared with </w:t>
      </w:r>
      <w:r w:rsidR="00194452" w:rsidRPr="00AB67EC">
        <w:rPr>
          <w:rFonts w:ascii="Book Antiqua" w:eastAsia="STHeiti" w:hAnsi="Book Antiqua"/>
          <w:color w:val="000000" w:themeColor="text1"/>
        </w:rPr>
        <w:t>wild</w:t>
      </w:r>
      <w:r w:rsidR="00194452">
        <w:rPr>
          <w:rFonts w:ascii="Book Antiqua" w:eastAsia="STHeiti" w:hAnsi="Book Antiqua"/>
          <w:color w:val="000000" w:themeColor="text1"/>
        </w:rPr>
        <w:t>-</w:t>
      </w:r>
      <w:r w:rsidRPr="00AB67EC">
        <w:rPr>
          <w:rFonts w:ascii="Book Antiqua" w:eastAsia="STHeiti" w:hAnsi="Book Antiqua"/>
          <w:color w:val="000000" w:themeColor="text1"/>
        </w:rPr>
        <w:t xml:space="preserve">type </w:t>
      </w:r>
      <w:r w:rsidR="00EA326D" w:rsidRPr="00AB67EC">
        <w:rPr>
          <w:rFonts w:ascii="Book Antiqua" w:eastAsia="STHeiti" w:hAnsi="Book Antiqua"/>
          <w:color w:val="000000" w:themeColor="text1"/>
        </w:rPr>
        <w:t xml:space="preserve">mice, the delayed effect of EA at ST36 </w:t>
      </w:r>
      <w:r w:rsidRPr="00AB67EC">
        <w:rPr>
          <w:rFonts w:ascii="Book Antiqua" w:eastAsia="STHeiti" w:hAnsi="Book Antiqua"/>
          <w:color w:val="000000" w:themeColor="text1"/>
        </w:rPr>
        <w:t xml:space="preserve">disappeared </w:t>
      </w:r>
      <w:r w:rsidR="00EA326D" w:rsidRPr="00AB67EC">
        <w:rPr>
          <w:rFonts w:ascii="Book Antiqua" w:eastAsia="STHeiti" w:hAnsi="Book Antiqua"/>
          <w:color w:val="000000" w:themeColor="text1"/>
        </w:rPr>
        <w:t>in β1</w:t>
      </w:r>
      <w:r w:rsidR="009F4C6D" w:rsidRPr="00AB67EC">
        <w:rPr>
          <w:rFonts w:ascii="Book Antiqua" w:eastAsia="STHeiti" w:hAnsi="Book Antiqua"/>
          <w:color w:val="000000" w:themeColor="text1"/>
        </w:rPr>
        <w:t>/</w:t>
      </w:r>
      <w:r w:rsidR="00EA326D" w:rsidRPr="00AB67EC">
        <w:rPr>
          <w:rFonts w:ascii="Book Antiqua" w:eastAsia="STHeiti" w:hAnsi="Book Antiqua"/>
          <w:color w:val="000000" w:themeColor="text1"/>
        </w:rPr>
        <w:t>2</w:t>
      </w:r>
      <w:r w:rsidR="00EA326D" w:rsidRPr="00AB67EC">
        <w:rPr>
          <w:rFonts w:ascii="Book Antiqua" w:eastAsia="STHeiti" w:hAnsi="Book Antiqua"/>
          <w:color w:val="000000" w:themeColor="text1"/>
          <w:vertAlign w:val="superscript"/>
        </w:rPr>
        <w:t>-/-</w:t>
      </w:r>
      <w:r w:rsidR="00EA326D" w:rsidRPr="00AB67EC">
        <w:rPr>
          <w:rFonts w:ascii="Book Antiqua" w:eastAsia="STHeiti" w:hAnsi="Book Antiqua"/>
          <w:color w:val="000000" w:themeColor="text1"/>
        </w:rPr>
        <w:t xml:space="preserve"> mice, and gastric motility increased significantly during the 0-30</w:t>
      </w:r>
      <w:r w:rsidR="00EF34B4">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s period</w:t>
      </w:r>
      <w:r w:rsidRPr="00AB67EC">
        <w:rPr>
          <w:rFonts w:ascii="Book Antiqua" w:eastAsia="STHeiti" w:hAnsi="Book Antiqua"/>
          <w:color w:val="000000" w:themeColor="text1"/>
        </w:rPr>
        <w:t xml:space="preserve">. </w:t>
      </w:r>
      <w:r w:rsidR="00EA326D" w:rsidRPr="00AB67EC">
        <w:rPr>
          <w:rFonts w:ascii="Book Antiqua" w:eastAsia="STHeiti" w:hAnsi="Book Antiqua"/>
          <w:color w:val="000000" w:themeColor="text1"/>
        </w:rPr>
        <w:t>EA at ST36 in M2</w:t>
      </w:r>
      <w:r w:rsidR="009F4C6D" w:rsidRPr="00AB67EC">
        <w:rPr>
          <w:rFonts w:ascii="Book Antiqua" w:eastAsia="STHeiti" w:hAnsi="Book Antiqua"/>
          <w:color w:val="000000" w:themeColor="text1"/>
        </w:rPr>
        <w:t>/</w:t>
      </w:r>
      <w:r w:rsidR="00EA326D" w:rsidRPr="00AB67EC">
        <w:rPr>
          <w:rFonts w:ascii="Book Antiqua" w:eastAsia="STHeiti" w:hAnsi="Book Antiqua"/>
          <w:color w:val="000000" w:themeColor="text1"/>
        </w:rPr>
        <w:t>3</w:t>
      </w:r>
      <w:r w:rsidR="00EA326D" w:rsidRPr="00AB67EC">
        <w:rPr>
          <w:rFonts w:ascii="Book Antiqua" w:eastAsia="STHeiti" w:hAnsi="Book Antiqua"/>
          <w:color w:val="000000" w:themeColor="text1"/>
          <w:vertAlign w:val="superscript"/>
        </w:rPr>
        <w:t>-/-</w:t>
      </w:r>
      <w:r w:rsidR="00EA326D" w:rsidRPr="00AB67EC">
        <w:rPr>
          <w:rFonts w:ascii="Book Antiqua" w:eastAsia="STHeiti" w:hAnsi="Book Antiqua"/>
          <w:color w:val="000000" w:themeColor="text1"/>
        </w:rPr>
        <w:t xml:space="preserve"> mice decreased gastric motility. </w:t>
      </w:r>
      <w:r w:rsidRPr="00AB67EC">
        <w:rPr>
          <w:rFonts w:ascii="Book Antiqua" w:eastAsia="STHeiti" w:hAnsi="Book Antiqua"/>
          <w:color w:val="000000" w:themeColor="text1"/>
        </w:rPr>
        <w:t>These observations demonstrate that</w:t>
      </w:r>
      <w:r w:rsidR="00EA326D" w:rsidRPr="00AB67EC">
        <w:rPr>
          <w:rFonts w:ascii="Book Antiqua" w:eastAsia="STHeiti" w:hAnsi="Book Antiqua"/>
          <w:color w:val="000000" w:themeColor="text1"/>
        </w:rPr>
        <w:t xml:space="preserve"> EA at S</w:t>
      </w:r>
      <w:r w:rsidRPr="00AB67EC">
        <w:rPr>
          <w:rFonts w:ascii="Book Antiqua" w:eastAsia="STHeiti" w:hAnsi="Book Antiqua"/>
          <w:color w:val="000000" w:themeColor="text1"/>
        </w:rPr>
        <w:t>T</w:t>
      </w:r>
      <w:r w:rsidR="00EA326D" w:rsidRPr="00AB67EC">
        <w:rPr>
          <w:rFonts w:ascii="Book Antiqua" w:eastAsia="STHeiti" w:hAnsi="Book Antiqua"/>
          <w:color w:val="000000" w:themeColor="text1"/>
        </w:rPr>
        <w:t xml:space="preserve">36 </w:t>
      </w:r>
      <w:r w:rsidRPr="00AB67EC">
        <w:rPr>
          <w:rFonts w:ascii="Book Antiqua" w:eastAsia="STHeiti" w:hAnsi="Book Antiqua"/>
          <w:color w:val="000000" w:themeColor="text1"/>
        </w:rPr>
        <w:t>acts through</w:t>
      </w:r>
      <w:r w:rsidR="00EA326D"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efferent </w:t>
      </w:r>
      <w:r w:rsidR="00EA326D" w:rsidRPr="00AB67EC">
        <w:rPr>
          <w:rFonts w:ascii="Book Antiqua" w:eastAsia="STHeiti" w:hAnsi="Book Antiqua"/>
          <w:color w:val="000000" w:themeColor="text1"/>
        </w:rPr>
        <w:t xml:space="preserve">vagus nerve </w:t>
      </w:r>
      <w:r w:rsidRPr="00AB67EC">
        <w:rPr>
          <w:rFonts w:ascii="Book Antiqua" w:eastAsia="STHeiti" w:hAnsi="Book Antiqua"/>
          <w:color w:val="000000" w:themeColor="text1"/>
        </w:rPr>
        <w:t xml:space="preserve">activation of </w:t>
      </w:r>
      <w:r w:rsidR="00EA326D" w:rsidRPr="00AB67EC">
        <w:rPr>
          <w:rFonts w:ascii="Book Antiqua" w:eastAsia="STHeiti" w:hAnsi="Book Antiqua"/>
          <w:color w:val="000000" w:themeColor="text1"/>
        </w:rPr>
        <w:t>post</w:t>
      </w:r>
      <w:r w:rsidRPr="00AB67EC">
        <w:rPr>
          <w:rFonts w:ascii="Book Antiqua" w:eastAsia="STHeiti" w:hAnsi="Book Antiqua"/>
          <w:color w:val="000000" w:themeColor="text1"/>
        </w:rPr>
        <w:t>synaptic</w:t>
      </w:r>
      <w:r w:rsidR="00EA326D" w:rsidRPr="00AB67EC">
        <w:rPr>
          <w:rFonts w:ascii="Book Antiqua" w:eastAsia="STHeiti" w:hAnsi="Book Antiqua"/>
          <w:color w:val="000000" w:themeColor="text1"/>
        </w:rPr>
        <w:t xml:space="preserve"> M2M3 receptor</w:t>
      </w:r>
      <w:r w:rsidRPr="00AB67EC">
        <w:rPr>
          <w:rFonts w:ascii="Book Antiqua" w:eastAsia="STHeiti" w:hAnsi="Book Antiqua"/>
          <w:color w:val="000000" w:themeColor="text1"/>
        </w:rPr>
        <w:t>s</w:t>
      </w:r>
      <w:r w:rsidR="00EA326D" w:rsidRPr="00AB67EC">
        <w:rPr>
          <w:rFonts w:ascii="Book Antiqua" w:eastAsia="STHeiti" w:hAnsi="Book Antiqua"/>
          <w:color w:val="000000" w:themeColor="text1"/>
        </w:rPr>
        <w:t xml:space="preserve"> to promote gastric motility, while sympathetic </w:t>
      </w:r>
      <w:r w:rsidRPr="00AB67EC">
        <w:rPr>
          <w:rFonts w:ascii="Book Antiqua" w:eastAsia="STHeiti" w:hAnsi="Book Antiqua"/>
          <w:color w:val="000000" w:themeColor="text1"/>
        </w:rPr>
        <w:t>activation of</w:t>
      </w:r>
      <w:r w:rsidR="00EA326D" w:rsidRPr="00AB67EC">
        <w:rPr>
          <w:rFonts w:ascii="Book Antiqua" w:eastAsia="STHeiti" w:hAnsi="Book Antiqua"/>
          <w:color w:val="000000" w:themeColor="text1"/>
        </w:rPr>
        <w:t xml:space="preserve"> β1β2 receptor</w:t>
      </w:r>
      <w:r w:rsidRPr="00AB67EC">
        <w:rPr>
          <w:rFonts w:ascii="Book Antiqua" w:eastAsia="STHeiti" w:hAnsi="Book Antiqua"/>
          <w:color w:val="000000" w:themeColor="text1"/>
        </w:rPr>
        <w:t>s</w:t>
      </w:r>
      <w:r w:rsidR="00EA326D"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underlies the</w:t>
      </w:r>
      <w:r w:rsidR="00EA326D"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early </w:t>
      </w:r>
      <w:r w:rsidR="00EA326D" w:rsidRPr="00AB67EC">
        <w:rPr>
          <w:rFonts w:ascii="Book Antiqua" w:eastAsia="STHeiti" w:hAnsi="Book Antiqua"/>
          <w:color w:val="000000" w:themeColor="text1"/>
        </w:rPr>
        <w:t>delayed gastric motility</w:t>
      </w:r>
      <w:r w:rsidRPr="00AB67EC">
        <w:rPr>
          <w:rFonts w:ascii="Book Antiqua" w:eastAsia="STHeiti" w:hAnsi="Book Antiqua"/>
          <w:color w:val="000000" w:themeColor="text1"/>
        </w:rPr>
        <w:t xml:space="preserve"> response</w:t>
      </w:r>
      <w:r w:rsidR="00EA326D" w:rsidRPr="00AB67EC">
        <w:rPr>
          <w:rFonts w:ascii="Book Antiqua" w:eastAsia="STHeiti" w:hAnsi="Book Antiqua"/>
          <w:color w:val="000000" w:themeColor="text1"/>
        </w:rPr>
        <w:t>. Interestingly, EA at ST36 inhibited gastric motility</w:t>
      </w:r>
      <w:r w:rsidR="00BC0BB3" w:rsidRPr="00AB67EC">
        <w:rPr>
          <w:rFonts w:ascii="Book Antiqua" w:eastAsia="STHeiti" w:hAnsi="Book Antiqua"/>
          <w:color w:val="000000" w:themeColor="text1"/>
        </w:rPr>
        <w:t xml:space="preserve"> in M2M3 receptor knockout mice</w:t>
      </w:r>
      <w:r w:rsidR="00EA326D" w:rsidRPr="00AB67EC">
        <w:rPr>
          <w:rFonts w:ascii="Book Antiqua" w:eastAsia="STHeiti" w:hAnsi="Book Antiqua"/>
          <w:color w:val="000000" w:themeColor="text1"/>
        </w:rPr>
        <w:t>.</w:t>
      </w:r>
    </w:p>
    <w:p w14:paraId="3C4DBF20" w14:textId="1A9E78BA" w:rsidR="005B5E22" w:rsidRPr="00AB67EC" w:rsidRDefault="00EA326D" w:rsidP="00EF34B4">
      <w:pPr>
        <w:spacing w:line="360" w:lineRule="auto"/>
        <w:ind w:firstLineChars="100" w:firstLine="240"/>
        <w:jc w:val="both"/>
        <w:rPr>
          <w:rFonts w:ascii="Book Antiqua" w:eastAsia="STHeiti" w:hAnsi="Book Antiqua"/>
          <w:color w:val="000000" w:themeColor="text1"/>
        </w:rPr>
      </w:pPr>
      <w:r w:rsidRPr="00AB67EC">
        <w:rPr>
          <w:rFonts w:ascii="Book Antiqua" w:eastAsia="STHeiti" w:hAnsi="Book Antiqua"/>
          <w:color w:val="000000" w:themeColor="text1"/>
        </w:rPr>
        <w:t>Since the vagus nerve plays an important role in promoting gastric motility by EA at ST36, we focus</w:t>
      </w:r>
      <w:r w:rsidR="00B12BCF" w:rsidRPr="00AB67EC">
        <w:rPr>
          <w:rFonts w:ascii="Book Antiqua" w:eastAsia="STHeiti" w:hAnsi="Book Antiqua"/>
          <w:color w:val="000000" w:themeColor="text1"/>
        </w:rPr>
        <w:t>ed</w:t>
      </w:r>
      <w:r w:rsidRPr="00AB67EC">
        <w:rPr>
          <w:rFonts w:ascii="Book Antiqua" w:eastAsia="STHeiti" w:hAnsi="Book Antiqua"/>
          <w:color w:val="000000" w:themeColor="text1"/>
        </w:rPr>
        <w:t xml:space="preserve"> on the effect of EA at ST36 on the vagus nerve neural circuit. </w:t>
      </w:r>
      <w:r w:rsidR="00B12BCF" w:rsidRPr="00AB67EC">
        <w:rPr>
          <w:rFonts w:ascii="Book Antiqua" w:eastAsia="STHeiti" w:hAnsi="Book Antiqua"/>
          <w:color w:val="000000" w:themeColor="text1"/>
        </w:rPr>
        <w:t>We</w:t>
      </w:r>
      <w:r w:rsidRPr="00AB67EC">
        <w:rPr>
          <w:rFonts w:ascii="Book Antiqua" w:eastAsia="STHeiti" w:hAnsi="Book Antiqua"/>
          <w:color w:val="000000" w:themeColor="text1"/>
        </w:rPr>
        <w:t xml:space="preserve"> found that the brainstem vagus nerve neural circuit plays an important role in regulating gastric motility, including the solitary tract nucleus, the vagus nerve dorsal </w:t>
      </w:r>
      <w:r w:rsidR="00B70CE3" w:rsidRPr="00AB67EC">
        <w:rPr>
          <w:rFonts w:ascii="Book Antiqua" w:eastAsia="STHeiti" w:hAnsi="Book Antiqua"/>
          <w:color w:val="000000" w:themeColor="text1"/>
        </w:rPr>
        <w:t xml:space="preserve">motor </w:t>
      </w:r>
      <w:r w:rsidRPr="00AB67EC">
        <w:rPr>
          <w:rFonts w:ascii="Book Antiqua" w:eastAsia="STHeiti" w:hAnsi="Book Antiqua"/>
          <w:color w:val="000000" w:themeColor="text1"/>
        </w:rPr>
        <w:t>nucleus</w:t>
      </w:r>
      <w:r w:rsidR="00B12BCF" w:rsidRPr="00AB67EC">
        <w:rPr>
          <w:rFonts w:ascii="Book Antiqua" w:eastAsia="STHeiti" w:hAnsi="Book Antiqua"/>
          <w:color w:val="000000" w:themeColor="text1"/>
        </w:rPr>
        <w:t>,</w:t>
      </w:r>
      <w:r w:rsidRPr="00AB67EC">
        <w:rPr>
          <w:rFonts w:ascii="Book Antiqua" w:eastAsia="STHeiti" w:hAnsi="Book Antiqua"/>
          <w:color w:val="000000" w:themeColor="text1"/>
        </w:rPr>
        <w:t xml:space="preserve"> and the </w:t>
      </w:r>
      <w:r w:rsidR="00B12BCF" w:rsidRPr="00AB67EC">
        <w:rPr>
          <w:rFonts w:ascii="Book Antiqua" w:eastAsia="STHeiti" w:hAnsi="Book Antiqua"/>
          <w:color w:val="000000" w:themeColor="text1"/>
        </w:rPr>
        <w:t>nucleus ambiguus</w:t>
      </w:r>
      <w:r w:rsidRPr="00AB67EC">
        <w:rPr>
          <w:rFonts w:ascii="Book Antiqua" w:eastAsia="STHeiti" w:hAnsi="Book Antiqua"/>
          <w:color w:val="000000" w:themeColor="text1"/>
        </w:rPr>
        <w:t xml:space="preserve">. The sensory </w:t>
      </w:r>
      <w:r w:rsidRPr="00AB67EC">
        <w:rPr>
          <w:rFonts w:ascii="Book Antiqua" w:eastAsia="STHeiti" w:hAnsi="Book Antiqua"/>
          <w:color w:val="000000" w:themeColor="text1"/>
        </w:rPr>
        <w:lastRenderedPageBreak/>
        <w:t>afferent transmits the mechanical and chemical signals of the stomach to the solitary tract nucleus</w:t>
      </w:r>
      <w:r w:rsidR="00566388" w:rsidRPr="00AB67EC">
        <w:rPr>
          <w:rFonts w:ascii="Book Antiqua" w:eastAsia="STHeiti" w:hAnsi="Book Antiqua"/>
          <w:color w:val="000000" w:themeColor="text1"/>
          <w:vertAlign w:val="superscript"/>
        </w:rPr>
        <w:t>[27]</w:t>
      </w:r>
      <w:r w:rsidRPr="00AB67EC">
        <w:rPr>
          <w:rFonts w:ascii="Book Antiqua" w:eastAsia="STHeiti" w:hAnsi="Book Antiqua"/>
          <w:color w:val="000000" w:themeColor="text1"/>
          <w:vertAlign w:val="superscript"/>
        </w:rPr>
        <w:t xml:space="preserve"> </w:t>
      </w:r>
      <w:r w:rsidRPr="00AB67EC">
        <w:rPr>
          <w:rFonts w:ascii="Book Antiqua" w:eastAsia="STHeiti" w:hAnsi="Book Antiqua"/>
          <w:color w:val="000000" w:themeColor="text1"/>
        </w:rPr>
        <w:t xml:space="preserve">through </w:t>
      </w:r>
      <w:r w:rsidR="00BA3CF5">
        <w:rPr>
          <w:rFonts w:ascii="Book Antiqua" w:eastAsia="STHeiti" w:hAnsi="Book Antiqua"/>
          <w:color w:val="000000" w:themeColor="text1"/>
        </w:rPr>
        <w:t>L-Glu</w:t>
      </w:r>
      <w:r w:rsidR="006F295E" w:rsidRPr="00AB67EC">
        <w:rPr>
          <w:rFonts w:ascii="Book Antiqua" w:eastAsia="STHeiti" w:hAnsi="Book Antiqua"/>
          <w:color w:val="000000" w:themeColor="text1"/>
        </w:rPr>
        <w:t>; these</w:t>
      </w:r>
      <w:r w:rsidRPr="00AB67EC">
        <w:rPr>
          <w:rFonts w:ascii="Book Antiqua" w:eastAsia="STHeiti" w:hAnsi="Book Antiqua"/>
          <w:color w:val="000000" w:themeColor="text1"/>
        </w:rPr>
        <w:t xml:space="preserve"> signals are </w:t>
      </w:r>
      <w:r w:rsidR="006F295E" w:rsidRPr="00AB67EC">
        <w:rPr>
          <w:rFonts w:ascii="Book Antiqua" w:eastAsia="STHeiti" w:hAnsi="Book Antiqua"/>
          <w:color w:val="000000" w:themeColor="text1"/>
        </w:rPr>
        <w:t xml:space="preserve">then </w:t>
      </w:r>
      <w:r w:rsidRPr="00AB67EC">
        <w:rPr>
          <w:rFonts w:ascii="Book Antiqua" w:eastAsia="STHeiti" w:hAnsi="Book Antiqua"/>
          <w:color w:val="000000" w:themeColor="text1"/>
        </w:rPr>
        <w:t xml:space="preserve">transmitted to the DMV or the high-grade center via </w:t>
      </w:r>
      <w:r w:rsidR="00BA3CF5">
        <w:rPr>
          <w:rFonts w:ascii="Book Antiqua" w:eastAsia="STHeiti" w:hAnsi="Book Antiqua"/>
          <w:color w:val="000000" w:themeColor="text1"/>
        </w:rPr>
        <w:t>L-Glu</w:t>
      </w:r>
      <w:r w:rsidRPr="00AB67EC">
        <w:rPr>
          <w:rFonts w:ascii="Book Antiqua" w:eastAsia="STHeiti" w:hAnsi="Book Antiqua"/>
          <w:color w:val="000000" w:themeColor="text1"/>
        </w:rPr>
        <w:t>, GABA</w:t>
      </w:r>
      <w:r w:rsidR="006F295E" w:rsidRPr="00AB67EC">
        <w:rPr>
          <w:rFonts w:ascii="Book Antiqua" w:eastAsia="STHeiti" w:hAnsi="Book Antiqua"/>
          <w:color w:val="000000" w:themeColor="text1"/>
        </w:rPr>
        <w:t>,</w:t>
      </w:r>
      <w:r w:rsidRPr="00AB67EC">
        <w:rPr>
          <w:rFonts w:ascii="Book Antiqua" w:eastAsia="STHeiti" w:hAnsi="Book Antiqua"/>
          <w:color w:val="000000" w:themeColor="text1"/>
        </w:rPr>
        <w:t xml:space="preserve"> and catecholamine</w:t>
      </w:r>
      <w:r w:rsidR="006F295E" w:rsidRPr="00AB67EC">
        <w:rPr>
          <w:rFonts w:ascii="Book Antiqua" w:eastAsia="STHeiti" w:hAnsi="Book Antiqua"/>
          <w:color w:val="000000" w:themeColor="text1"/>
        </w:rPr>
        <w:t>s</w:t>
      </w:r>
      <w:r w:rsidRPr="00AB67EC">
        <w:rPr>
          <w:rFonts w:ascii="Book Antiqua" w:eastAsia="STHeiti" w:hAnsi="Book Antiqua"/>
          <w:color w:val="000000" w:themeColor="text1"/>
        </w:rPr>
        <w:t xml:space="preserve">, and the DMV transmits the signal through the </w:t>
      </w:r>
      <w:r w:rsidR="006F295E" w:rsidRPr="00AB67EC">
        <w:rPr>
          <w:rFonts w:ascii="Book Antiqua" w:eastAsia="STHeiti" w:hAnsi="Book Antiqua"/>
          <w:color w:val="000000" w:themeColor="text1"/>
        </w:rPr>
        <w:t xml:space="preserve">efferent </w:t>
      </w:r>
      <w:r w:rsidRPr="00AB67EC">
        <w:rPr>
          <w:rFonts w:ascii="Book Antiqua" w:eastAsia="STHeiti" w:hAnsi="Book Antiqua"/>
          <w:color w:val="000000" w:themeColor="text1"/>
        </w:rPr>
        <w:t xml:space="preserve">vagus nerve. The main neurotransmitters involved are </w:t>
      </w:r>
      <w:r w:rsidR="00BA3CF5">
        <w:rPr>
          <w:rFonts w:ascii="Book Antiqua" w:eastAsia="STHeiti" w:hAnsi="Book Antiqua"/>
          <w:color w:val="000000" w:themeColor="text1"/>
        </w:rPr>
        <w:t>L-Glu</w:t>
      </w:r>
      <w:r w:rsidRPr="00AB67EC">
        <w:rPr>
          <w:rFonts w:ascii="Book Antiqua" w:eastAsia="STHeiti" w:hAnsi="Book Antiqua"/>
          <w:color w:val="000000" w:themeColor="text1"/>
        </w:rPr>
        <w:t xml:space="preserve"> and GABA</w:t>
      </w:r>
      <w:r w:rsidR="00566388" w:rsidRPr="00AB67EC">
        <w:rPr>
          <w:rFonts w:ascii="Book Antiqua" w:eastAsia="STHeiti" w:hAnsi="Book Antiqua"/>
          <w:color w:val="000000" w:themeColor="text1"/>
          <w:vertAlign w:val="superscript"/>
        </w:rPr>
        <w:t>[28]</w:t>
      </w:r>
      <w:r w:rsidRPr="00AB67EC">
        <w:rPr>
          <w:rFonts w:ascii="Book Antiqua" w:eastAsia="STHeiti" w:hAnsi="Book Antiqua"/>
          <w:color w:val="000000" w:themeColor="text1"/>
        </w:rPr>
        <w:t xml:space="preserve">. </w:t>
      </w:r>
      <w:r w:rsidR="00BA3CF5">
        <w:rPr>
          <w:rFonts w:ascii="Book Antiqua" w:eastAsia="STHeiti" w:hAnsi="Book Antiqua"/>
          <w:color w:val="000000" w:themeColor="text1"/>
        </w:rPr>
        <w:t>L-Glu</w:t>
      </w:r>
      <w:r w:rsidRPr="00AB67EC">
        <w:rPr>
          <w:rFonts w:ascii="Book Antiqua" w:eastAsia="STHeiti" w:hAnsi="Book Antiqua"/>
          <w:color w:val="000000" w:themeColor="text1"/>
        </w:rPr>
        <w:t xml:space="preserve"> is a common excitatory neurotransmitter in the brain and </w:t>
      </w:r>
      <w:r w:rsidR="006F295E" w:rsidRPr="00AB67EC">
        <w:rPr>
          <w:rFonts w:ascii="Book Antiqua" w:eastAsia="STHeiti" w:hAnsi="Book Antiqua"/>
          <w:color w:val="000000" w:themeColor="text1"/>
        </w:rPr>
        <w:t xml:space="preserve">its receptors include both </w:t>
      </w:r>
      <w:r w:rsidRPr="00AB67EC">
        <w:rPr>
          <w:rFonts w:ascii="Book Antiqua" w:eastAsia="STHeiti" w:hAnsi="Book Antiqua"/>
          <w:color w:val="000000" w:themeColor="text1"/>
        </w:rPr>
        <w:t xml:space="preserve">ionotropic </w:t>
      </w:r>
      <w:r w:rsidR="00BA3CF5">
        <w:rPr>
          <w:rFonts w:ascii="Book Antiqua" w:eastAsia="STHeiti" w:hAnsi="Book Antiqua"/>
          <w:color w:val="000000" w:themeColor="text1"/>
        </w:rPr>
        <w:t>L-Glu</w:t>
      </w:r>
      <w:r w:rsidRPr="00AB67EC">
        <w:rPr>
          <w:rFonts w:ascii="Book Antiqua" w:eastAsia="STHeiti" w:hAnsi="Book Antiqua"/>
          <w:color w:val="000000" w:themeColor="text1"/>
        </w:rPr>
        <w:t xml:space="preserve"> receptor</w:t>
      </w:r>
      <w:r w:rsidR="006F295E" w:rsidRPr="00AB67EC">
        <w:rPr>
          <w:rFonts w:ascii="Book Antiqua" w:eastAsia="STHeiti" w:hAnsi="Book Antiqua"/>
          <w:color w:val="000000" w:themeColor="text1"/>
        </w:rPr>
        <w:t>s</w:t>
      </w:r>
      <w:r w:rsidRPr="00AB67EC">
        <w:rPr>
          <w:rFonts w:ascii="Book Antiqua" w:eastAsia="STHeiti" w:hAnsi="Book Antiqua"/>
          <w:color w:val="000000" w:themeColor="text1"/>
        </w:rPr>
        <w:t xml:space="preserve"> and metabotropic </w:t>
      </w:r>
      <w:r w:rsidR="00BA3CF5">
        <w:rPr>
          <w:rFonts w:ascii="Book Antiqua" w:eastAsia="STHeiti" w:hAnsi="Book Antiqua"/>
          <w:color w:val="000000" w:themeColor="text1"/>
        </w:rPr>
        <w:t>L-Glu</w:t>
      </w:r>
      <w:r w:rsidRPr="00AB67EC">
        <w:rPr>
          <w:rFonts w:ascii="Book Antiqua" w:eastAsia="STHeiti" w:hAnsi="Book Antiqua"/>
          <w:color w:val="000000" w:themeColor="text1"/>
        </w:rPr>
        <w:t xml:space="preserve"> receptor</w:t>
      </w:r>
      <w:r w:rsidR="006F295E" w:rsidRPr="00AB67EC">
        <w:rPr>
          <w:rFonts w:ascii="Book Antiqua" w:eastAsia="STHeiti" w:hAnsi="Book Antiqua"/>
          <w:color w:val="000000" w:themeColor="text1"/>
        </w:rPr>
        <w:t>s</w:t>
      </w:r>
      <w:r w:rsidRPr="00AB67EC">
        <w:rPr>
          <w:rFonts w:ascii="Book Antiqua" w:eastAsia="STHeiti" w:hAnsi="Book Antiqua"/>
          <w:color w:val="000000" w:themeColor="text1"/>
        </w:rPr>
        <w:t xml:space="preserve">. Studies have found that microinjection of </w:t>
      </w:r>
      <w:r w:rsidR="00BA3CF5">
        <w:rPr>
          <w:rFonts w:ascii="Book Antiqua" w:eastAsia="STHeiti" w:hAnsi="Book Antiqua"/>
          <w:color w:val="000000" w:themeColor="text1"/>
        </w:rPr>
        <w:t>L-Glu</w:t>
      </w:r>
      <w:r w:rsidRPr="00AB67EC">
        <w:rPr>
          <w:rFonts w:ascii="Book Antiqua" w:eastAsia="STHeiti" w:hAnsi="Book Antiqua"/>
          <w:color w:val="000000" w:themeColor="text1"/>
        </w:rPr>
        <w:t xml:space="preserve"> in</w:t>
      </w:r>
      <w:r w:rsidR="006F295E" w:rsidRPr="00AB67EC">
        <w:rPr>
          <w:rFonts w:ascii="Book Antiqua" w:eastAsia="STHeiti" w:hAnsi="Book Antiqua"/>
          <w:color w:val="000000" w:themeColor="text1"/>
        </w:rPr>
        <w:t>to the</w:t>
      </w:r>
      <w:r w:rsidRPr="00AB67EC">
        <w:rPr>
          <w:rFonts w:ascii="Book Antiqua" w:eastAsia="STHeiti" w:hAnsi="Book Antiqua"/>
          <w:color w:val="000000" w:themeColor="text1"/>
        </w:rPr>
        <w:t xml:space="preserve"> DMV produces different effects. Sun</w:t>
      </w:r>
      <w:r w:rsidR="006F295E" w:rsidRPr="00AB67EC">
        <w:rPr>
          <w:rFonts w:ascii="Book Antiqua" w:eastAsia="STHeiti" w:hAnsi="Book Antiqua"/>
          <w:color w:val="000000" w:themeColor="text1"/>
        </w:rPr>
        <w:t xml:space="preserve"> </w:t>
      </w:r>
      <w:r w:rsidR="006F295E" w:rsidRPr="00EF34B4">
        <w:rPr>
          <w:rFonts w:ascii="Book Antiqua" w:eastAsia="STHeiti" w:hAnsi="Book Antiqua"/>
          <w:i/>
          <w:color w:val="000000" w:themeColor="text1"/>
        </w:rPr>
        <w:t>et al</w:t>
      </w:r>
      <w:r w:rsidR="00566388" w:rsidRPr="00AB67EC">
        <w:rPr>
          <w:rFonts w:ascii="Book Antiqua" w:eastAsia="STHeiti" w:hAnsi="Book Antiqua"/>
          <w:color w:val="000000" w:themeColor="text1"/>
          <w:vertAlign w:val="superscript"/>
        </w:rPr>
        <w:t>[29]</w:t>
      </w:r>
      <w:r w:rsidRPr="00AB67EC">
        <w:rPr>
          <w:rFonts w:ascii="Book Antiqua" w:eastAsia="STHeiti" w:hAnsi="Book Antiqua"/>
          <w:color w:val="000000" w:themeColor="text1"/>
          <w:vertAlign w:val="superscript"/>
        </w:rPr>
        <w:t xml:space="preserve"> </w:t>
      </w:r>
      <w:r w:rsidRPr="00AB67EC">
        <w:rPr>
          <w:rFonts w:ascii="Book Antiqua" w:eastAsia="STHeiti" w:hAnsi="Book Antiqua"/>
          <w:color w:val="000000" w:themeColor="text1"/>
        </w:rPr>
        <w:t>injected L-</w:t>
      </w:r>
      <w:r w:rsidR="00EF34B4" w:rsidRPr="00AB67EC">
        <w:rPr>
          <w:rFonts w:ascii="Book Antiqua" w:eastAsia="STHeiti" w:hAnsi="Book Antiqua"/>
          <w:color w:val="000000" w:themeColor="text1"/>
        </w:rPr>
        <w:t>G</w:t>
      </w:r>
      <w:r w:rsidRPr="00AB67EC">
        <w:rPr>
          <w:rFonts w:ascii="Book Antiqua" w:eastAsia="STHeiti" w:hAnsi="Book Antiqua"/>
          <w:color w:val="000000" w:themeColor="text1"/>
        </w:rPr>
        <w:t>lu into the right DMV and NTS</w:t>
      </w:r>
      <w:r w:rsidR="00F93AB9">
        <w:rPr>
          <w:rFonts w:ascii="Book Antiqua" w:eastAsia="STHeiti" w:hAnsi="Book Antiqua"/>
          <w:color w:val="000000" w:themeColor="text1"/>
        </w:rPr>
        <w:t xml:space="preserve"> </w:t>
      </w:r>
      <w:r w:rsidRPr="00AB67EC">
        <w:rPr>
          <w:rFonts w:ascii="Book Antiqua" w:eastAsia="STHeiti" w:hAnsi="Book Antiqua"/>
          <w:color w:val="000000" w:themeColor="text1"/>
        </w:rPr>
        <w:t>to induce inhibition of gastric motility; Cruz</w:t>
      </w:r>
      <w:r w:rsidR="005B5E22" w:rsidRPr="00AB67EC">
        <w:rPr>
          <w:rFonts w:ascii="Book Antiqua" w:eastAsia="STHeiti" w:hAnsi="Book Antiqua"/>
          <w:color w:val="000000" w:themeColor="text1"/>
        </w:rPr>
        <w:t xml:space="preserve"> </w:t>
      </w:r>
      <w:r w:rsidR="005B5E22" w:rsidRPr="00EF34B4">
        <w:rPr>
          <w:rFonts w:ascii="Book Antiqua" w:eastAsia="STHeiti" w:hAnsi="Book Antiqua"/>
          <w:i/>
          <w:color w:val="000000" w:themeColor="text1"/>
        </w:rPr>
        <w:t>et al</w:t>
      </w:r>
      <w:r w:rsidR="00566388" w:rsidRPr="00AB67EC">
        <w:rPr>
          <w:rFonts w:ascii="Book Antiqua" w:eastAsia="STHeiti" w:hAnsi="Book Antiqua"/>
          <w:color w:val="000000" w:themeColor="text1"/>
          <w:vertAlign w:val="superscript"/>
        </w:rPr>
        <w:t>[30]</w:t>
      </w:r>
      <w:r w:rsidRPr="00AB67EC">
        <w:rPr>
          <w:rFonts w:ascii="Book Antiqua" w:eastAsia="STHeiti" w:hAnsi="Book Antiqua"/>
          <w:color w:val="000000" w:themeColor="text1"/>
        </w:rPr>
        <w:t xml:space="preserve"> found that injecting L</w:t>
      </w:r>
      <w:r w:rsidR="00643AA0" w:rsidRPr="00AB67EC">
        <w:rPr>
          <w:rFonts w:ascii="Book Antiqua" w:eastAsia="STHeiti" w:hAnsi="Book Antiqua"/>
          <w:color w:val="000000" w:themeColor="text1"/>
        </w:rPr>
        <w:t>-G</w:t>
      </w:r>
      <w:r w:rsidRPr="00AB67EC">
        <w:rPr>
          <w:rFonts w:ascii="Book Antiqua" w:eastAsia="STHeiti" w:hAnsi="Book Antiqua"/>
          <w:color w:val="000000" w:themeColor="text1"/>
        </w:rPr>
        <w:t>lu into the rostrum of the DMV promot</w:t>
      </w:r>
      <w:r w:rsidR="005B5E22" w:rsidRPr="00AB67EC">
        <w:rPr>
          <w:rFonts w:ascii="Book Antiqua" w:eastAsia="STHeiti" w:hAnsi="Book Antiqua"/>
          <w:color w:val="000000" w:themeColor="text1"/>
        </w:rPr>
        <w:t>ed</w:t>
      </w:r>
      <w:r w:rsidRPr="00AB67EC">
        <w:rPr>
          <w:rFonts w:ascii="Book Antiqua" w:eastAsia="STHeiti" w:hAnsi="Book Antiqua"/>
          <w:color w:val="000000" w:themeColor="text1"/>
        </w:rPr>
        <w:t xml:space="preserve"> gastric motility, while injecting L-</w:t>
      </w:r>
      <w:r w:rsidR="00EF34B4" w:rsidRPr="00AB67EC">
        <w:rPr>
          <w:rFonts w:ascii="Book Antiqua" w:eastAsia="STHeiti" w:hAnsi="Book Antiqua"/>
          <w:color w:val="000000" w:themeColor="text1"/>
        </w:rPr>
        <w:t>G</w:t>
      </w:r>
      <w:r w:rsidRPr="00AB67EC">
        <w:rPr>
          <w:rFonts w:ascii="Book Antiqua" w:eastAsia="STHeiti" w:hAnsi="Book Antiqua"/>
          <w:color w:val="000000" w:themeColor="text1"/>
        </w:rPr>
        <w:t>lu into the tail of the DMV induced inhibition of gastric motility. The</w:t>
      </w:r>
      <w:r w:rsidR="005B5E22" w:rsidRPr="00AB67EC">
        <w:rPr>
          <w:rFonts w:ascii="Book Antiqua" w:eastAsia="STHeiti" w:hAnsi="Book Antiqua"/>
          <w:color w:val="000000" w:themeColor="text1"/>
        </w:rPr>
        <w:t>se</w:t>
      </w:r>
      <w:r w:rsidRPr="00AB67EC">
        <w:rPr>
          <w:rFonts w:ascii="Book Antiqua" w:eastAsia="STHeiti" w:hAnsi="Book Antiqua"/>
          <w:color w:val="000000" w:themeColor="text1"/>
        </w:rPr>
        <w:t xml:space="preserve"> effect</w:t>
      </w:r>
      <w:r w:rsidR="005B5E22" w:rsidRPr="00AB67EC">
        <w:rPr>
          <w:rFonts w:ascii="Book Antiqua" w:eastAsia="STHeiti" w:hAnsi="Book Antiqua"/>
          <w:color w:val="000000" w:themeColor="text1"/>
        </w:rPr>
        <w:t>s</w:t>
      </w:r>
      <w:r w:rsidRPr="00AB67EC">
        <w:rPr>
          <w:rFonts w:ascii="Book Antiqua" w:eastAsia="STHeiti" w:hAnsi="Book Antiqua"/>
          <w:color w:val="000000" w:themeColor="text1"/>
        </w:rPr>
        <w:t xml:space="preserve"> can be blocked by </w:t>
      </w:r>
      <w:r w:rsidR="005B5E22" w:rsidRPr="00AB67EC">
        <w:rPr>
          <w:rFonts w:ascii="Book Antiqua" w:eastAsia="STHeiti" w:hAnsi="Book Antiqua"/>
          <w:color w:val="000000" w:themeColor="text1"/>
        </w:rPr>
        <w:t>transecting</w:t>
      </w:r>
      <w:r w:rsidRPr="00AB67EC">
        <w:rPr>
          <w:rFonts w:ascii="Book Antiqua" w:eastAsia="STHeiti" w:hAnsi="Book Antiqua"/>
          <w:color w:val="000000" w:themeColor="text1"/>
        </w:rPr>
        <w:t xml:space="preserve"> the vagus nerve.</w:t>
      </w:r>
    </w:p>
    <w:p w14:paraId="0DAA10B6" w14:textId="51443487" w:rsidR="005B5E22" w:rsidRPr="00AB67EC" w:rsidRDefault="00EA326D" w:rsidP="00EF34B4">
      <w:pPr>
        <w:spacing w:line="360" w:lineRule="auto"/>
        <w:ind w:firstLineChars="100" w:firstLine="240"/>
        <w:jc w:val="both"/>
        <w:rPr>
          <w:rFonts w:ascii="Book Antiqua" w:eastAsia="STHeiti" w:hAnsi="Book Antiqua"/>
          <w:color w:val="000000" w:themeColor="text1"/>
        </w:rPr>
      </w:pPr>
      <w:r w:rsidRPr="00AB67EC">
        <w:rPr>
          <w:rFonts w:ascii="Book Antiqua" w:eastAsia="STHeiti" w:hAnsi="Book Antiqua"/>
          <w:color w:val="000000" w:themeColor="text1"/>
        </w:rPr>
        <w:t xml:space="preserve">GABA is the major inhibitory amino acid in the brain, </w:t>
      </w:r>
      <w:r w:rsidR="005B5E22" w:rsidRPr="00AB67EC">
        <w:rPr>
          <w:rFonts w:ascii="Book Antiqua" w:eastAsia="STHeiti" w:hAnsi="Book Antiqua"/>
          <w:color w:val="000000" w:themeColor="text1"/>
        </w:rPr>
        <w:t xml:space="preserve">with </w:t>
      </w:r>
      <w:r w:rsidRPr="00AB67EC">
        <w:rPr>
          <w:rFonts w:ascii="Book Antiqua" w:eastAsia="STHeiti" w:hAnsi="Book Antiqua"/>
          <w:color w:val="000000" w:themeColor="text1"/>
        </w:rPr>
        <w:t xml:space="preserve">three </w:t>
      </w:r>
      <w:r w:rsidR="005B5E22" w:rsidRPr="00AB67EC">
        <w:rPr>
          <w:rFonts w:ascii="Book Antiqua" w:eastAsia="STHeiti" w:hAnsi="Book Antiqua"/>
          <w:color w:val="000000" w:themeColor="text1"/>
        </w:rPr>
        <w:t xml:space="preserve">major receptor </w:t>
      </w:r>
      <w:r w:rsidRPr="00AB67EC">
        <w:rPr>
          <w:rFonts w:ascii="Book Antiqua" w:eastAsia="STHeiti" w:hAnsi="Book Antiqua"/>
          <w:color w:val="000000" w:themeColor="text1"/>
        </w:rPr>
        <w:t>types and multiple receptor subtypes. Browning</w:t>
      </w:r>
      <w:r w:rsidR="005B5E22" w:rsidRPr="00AB67EC">
        <w:rPr>
          <w:rFonts w:ascii="Book Antiqua" w:eastAsia="STHeiti" w:hAnsi="Book Antiqua"/>
          <w:color w:val="000000" w:themeColor="text1"/>
        </w:rPr>
        <w:t xml:space="preserve"> </w:t>
      </w:r>
      <w:r w:rsidR="005B5E22" w:rsidRPr="00EF34B4">
        <w:rPr>
          <w:rFonts w:ascii="Book Antiqua" w:eastAsia="STHeiti" w:hAnsi="Book Antiqua"/>
          <w:i/>
          <w:color w:val="000000" w:themeColor="text1"/>
        </w:rPr>
        <w:t>et al</w:t>
      </w:r>
      <w:r w:rsidR="00566388" w:rsidRPr="00AB67EC">
        <w:rPr>
          <w:rFonts w:ascii="Book Antiqua" w:eastAsia="STHeiti" w:hAnsi="Book Antiqua"/>
          <w:color w:val="000000" w:themeColor="text1"/>
          <w:vertAlign w:val="superscript"/>
        </w:rPr>
        <w:t>[31]</w:t>
      </w:r>
      <w:r w:rsidRPr="00AB67EC">
        <w:rPr>
          <w:rFonts w:ascii="Book Antiqua" w:eastAsia="STHeiti" w:hAnsi="Book Antiqua"/>
          <w:color w:val="000000" w:themeColor="text1"/>
        </w:rPr>
        <w:t xml:space="preserve"> believe that glutamatergic neurons between </w:t>
      </w:r>
      <w:r w:rsidR="00194452">
        <w:rPr>
          <w:rFonts w:ascii="Book Antiqua" w:eastAsia="STHeiti" w:hAnsi="Book Antiqua"/>
          <w:color w:val="000000" w:themeColor="text1"/>
        </w:rPr>
        <w:t xml:space="preserve">the </w:t>
      </w:r>
      <w:r w:rsidRPr="00AB67EC">
        <w:rPr>
          <w:rFonts w:ascii="Book Antiqua" w:eastAsia="STHeiti" w:hAnsi="Book Antiqua"/>
          <w:color w:val="000000" w:themeColor="text1"/>
        </w:rPr>
        <w:t>NTS and DMV do not affect the regulation of gastric motility. On the contrary, GABAergic neurons are important for the regulation of gastric motility; Pearson</w:t>
      </w:r>
      <w:r w:rsidR="005B5E22" w:rsidRPr="00AB67EC">
        <w:rPr>
          <w:rFonts w:ascii="Book Antiqua" w:eastAsia="STHeiti" w:hAnsi="Book Antiqua"/>
          <w:color w:val="000000" w:themeColor="text1"/>
        </w:rPr>
        <w:t xml:space="preserve"> </w:t>
      </w:r>
      <w:r w:rsidR="005B5E22" w:rsidRPr="00EF34B4">
        <w:rPr>
          <w:rFonts w:ascii="Book Antiqua" w:eastAsia="STHeiti" w:hAnsi="Book Antiqua"/>
          <w:i/>
          <w:color w:val="000000" w:themeColor="text1"/>
        </w:rPr>
        <w:t>et al</w:t>
      </w:r>
      <w:r w:rsidR="00973B20" w:rsidRPr="00AB67EC">
        <w:rPr>
          <w:rFonts w:ascii="Book Antiqua" w:eastAsia="STHeiti" w:hAnsi="Book Antiqua"/>
          <w:color w:val="000000" w:themeColor="text1"/>
          <w:vertAlign w:val="superscript"/>
        </w:rPr>
        <w:t>[32]</w:t>
      </w:r>
      <w:r w:rsidRPr="00AB67EC">
        <w:rPr>
          <w:rFonts w:ascii="Book Antiqua" w:eastAsia="STHeiti" w:hAnsi="Book Antiqua"/>
          <w:color w:val="000000" w:themeColor="text1"/>
        </w:rPr>
        <w:t xml:space="preserve"> </w:t>
      </w:r>
      <w:r w:rsidR="005B5E22" w:rsidRPr="00AB67EC">
        <w:rPr>
          <w:rFonts w:ascii="Book Antiqua" w:eastAsia="STHeiti" w:hAnsi="Book Antiqua"/>
          <w:color w:val="000000" w:themeColor="text1"/>
        </w:rPr>
        <w:t>found</w:t>
      </w:r>
      <w:r w:rsidRPr="00AB67EC">
        <w:rPr>
          <w:rFonts w:ascii="Book Antiqua" w:eastAsia="STHeiti" w:hAnsi="Book Antiqua"/>
          <w:color w:val="000000" w:themeColor="text1"/>
        </w:rPr>
        <w:t xml:space="preserve"> that the brainstem neural circuit </w:t>
      </w:r>
      <w:r w:rsidR="005B5E22" w:rsidRPr="00AB67EC">
        <w:rPr>
          <w:rFonts w:ascii="Book Antiqua" w:eastAsia="STHeiti" w:hAnsi="Book Antiqua"/>
          <w:color w:val="000000" w:themeColor="text1"/>
        </w:rPr>
        <w:t xml:space="preserve">that </w:t>
      </w:r>
      <w:r w:rsidRPr="00AB67EC">
        <w:rPr>
          <w:rFonts w:ascii="Book Antiqua" w:eastAsia="STHeiti" w:hAnsi="Book Antiqua"/>
          <w:color w:val="000000" w:themeColor="text1"/>
        </w:rPr>
        <w:t>regulat</w:t>
      </w:r>
      <w:r w:rsidR="005B5E22" w:rsidRPr="00AB67EC">
        <w:rPr>
          <w:rFonts w:ascii="Book Antiqua" w:eastAsia="STHeiti" w:hAnsi="Book Antiqua"/>
          <w:color w:val="000000" w:themeColor="text1"/>
        </w:rPr>
        <w:t>es</w:t>
      </w:r>
      <w:r w:rsidRPr="00AB67EC">
        <w:rPr>
          <w:rFonts w:ascii="Book Antiqua" w:eastAsia="STHeiti" w:hAnsi="Book Antiqua"/>
          <w:color w:val="000000" w:themeColor="text1"/>
        </w:rPr>
        <w:t xml:space="preserve"> the gastric antrum involves GABAergic transmission. Multiple studies have shown that GABAergic synaptic input in the solitary tract nucleus inhibit</w:t>
      </w:r>
      <w:r w:rsidR="005B5E22" w:rsidRPr="00AB67EC">
        <w:rPr>
          <w:rFonts w:ascii="Book Antiqua" w:eastAsia="STHeiti" w:hAnsi="Book Antiqua"/>
          <w:color w:val="000000" w:themeColor="text1"/>
        </w:rPr>
        <w:t>s</w:t>
      </w:r>
      <w:r w:rsidRPr="00AB67EC">
        <w:rPr>
          <w:rFonts w:ascii="Book Antiqua" w:eastAsia="STHeiti" w:hAnsi="Book Antiqua"/>
          <w:color w:val="000000" w:themeColor="text1"/>
        </w:rPr>
        <w:t xml:space="preserve"> </w:t>
      </w:r>
      <w:r w:rsidR="005B5E22" w:rsidRPr="00AB67EC">
        <w:rPr>
          <w:rFonts w:ascii="Book Antiqua" w:eastAsia="STHeiti" w:hAnsi="Book Antiqua"/>
          <w:color w:val="000000" w:themeColor="text1"/>
        </w:rPr>
        <w:t xml:space="preserve">the efferent </w:t>
      </w:r>
      <w:r w:rsidRPr="00AB67EC">
        <w:rPr>
          <w:rFonts w:ascii="Book Antiqua" w:eastAsia="STHeiti" w:hAnsi="Book Antiqua"/>
          <w:color w:val="000000" w:themeColor="text1"/>
        </w:rPr>
        <w:t>vagus nerve which regulate</w:t>
      </w:r>
      <w:r w:rsidR="005B5E22" w:rsidRPr="00AB67EC">
        <w:rPr>
          <w:rFonts w:ascii="Book Antiqua" w:eastAsia="STHeiti" w:hAnsi="Book Antiqua"/>
          <w:color w:val="000000" w:themeColor="text1"/>
        </w:rPr>
        <w:t>s</w:t>
      </w:r>
      <w:r w:rsidRPr="00AB67EC">
        <w:rPr>
          <w:rFonts w:ascii="Book Antiqua" w:eastAsia="STHeiti" w:hAnsi="Book Antiqua"/>
          <w:color w:val="000000" w:themeColor="text1"/>
        </w:rPr>
        <w:t xml:space="preserve"> the upper digestive tract, thereby affecting gastric function</w:t>
      </w:r>
      <w:r w:rsidR="00973B20" w:rsidRPr="00AB67EC">
        <w:rPr>
          <w:rFonts w:ascii="Book Antiqua" w:eastAsia="STHeiti" w:hAnsi="Book Antiqua"/>
          <w:color w:val="000000" w:themeColor="text1"/>
          <w:vertAlign w:val="superscript"/>
        </w:rPr>
        <w:t>[33]</w:t>
      </w:r>
      <w:r w:rsidRPr="00AB67EC">
        <w:rPr>
          <w:rFonts w:ascii="Book Antiqua" w:eastAsia="STHeiti" w:hAnsi="Book Antiqua"/>
          <w:color w:val="000000" w:themeColor="text1"/>
        </w:rPr>
        <w:t>.</w:t>
      </w:r>
    </w:p>
    <w:p w14:paraId="504FC0AD" w14:textId="24E2AB7F" w:rsidR="007A52A4" w:rsidRPr="00AB67EC" w:rsidRDefault="00EA326D" w:rsidP="00EF34B4">
      <w:pPr>
        <w:spacing w:line="360" w:lineRule="auto"/>
        <w:ind w:firstLineChars="100" w:firstLine="240"/>
        <w:jc w:val="both"/>
        <w:rPr>
          <w:rFonts w:ascii="Book Antiqua" w:eastAsia="STHeiti" w:hAnsi="Book Antiqua"/>
          <w:color w:val="000000" w:themeColor="text1"/>
        </w:rPr>
      </w:pPr>
      <w:r w:rsidRPr="00AB67EC">
        <w:rPr>
          <w:rFonts w:ascii="Book Antiqua" w:eastAsia="STHeiti" w:hAnsi="Book Antiqua"/>
          <w:color w:val="000000" w:themeColor="text1"/>
        </w:rPr>
        <w:t xml:space="preserve">Studies have shown that EA can affect the brainstem, </w:t>
      </w:r>
      <w:r w:rsidR="00E71E96" w:rsidRPr="00AB67EC">
        <w:rPr>
          <w:rFonts w:ascii="Book Antiqua" w:eastAsia="STHeiti" w:hAnsi="Book Antiqua"/>
          <w:color w:val="000000" w:themeColor="text1"/>
        </w:rPr>
        <w:t xml:space="preserve">as supported by </w:t>
      </w:r>
      <w:r w:rsidRPr="00AB67EC">
        <w:rPr>
          <w:rFonts w:ascii="Book Antiqua" w:eastAsia="STHeiti" w:hAnsi="Book Antiqua"/>
          <w:color w:val="000000" w:themeColor="text1"/>
        </w:rPr>
        <w:t>imaging and c-fos immunopositive expression</w:t>
      </w:r>
      <w:r w:rsidR="00973B20" w:rsidRPr="00AB67EC">
        <w:rPr>
          <w:rFonts w:ascii="Book Antiqua" w:eastAsia="STHeiti" w:hAnsi="Book Antiqua"/>
          <w:color w:val="000000" w:themeColor="text1"/>
          <w:vertAlign w:val="superscript"/>
        </w:rPr>
        <w:t>[34,35]</w:t>
      </w:r>
      <w:r w:rsidRPr="00AB67EC">
        <w:rPr>
          <w:rFonts w:ascii="Book Antiqua" w:eastAsia="STHeiti" w:hAnsi="Book Antiqua"/>
          <w:color w:val="000000" w:themeColor="text1"/>
        </w:rPr>
        <w:t xml:space="preserve">, </w:t>
      </w:r>
      <w:r w:rsidR="006F30AD" w:rsidRPr="00AB67EC">
        <w:rPr>
          <w:rFonts w:ascii="Book Antiqua" w:eastAsia="STHeiti" w:hAnsi="Book Antiqua"/>
          <w:color w:val="000000" w:themeColor="text1"/>
        </w:rPr>
        <w:t>and</w:t>
      </w:r>
      <w:r w:rsidRPr="00AB67EC">
        <w:rPr>
          <w:rFonts w:ascii="Book Antiqua" w:eastAsia="STHeiti" w:hAnsi="Book Antiqua"/>
          <w:color w:val="000000" w:themeColor="text1"/>
        </w:rPr>
        <w:t xml:space="preserve"> have also shown that the solitary nucleus </w:t>
      </w:r>
      <w:r w:rsidR="006F30AD" w:rsidRPr="00AB67EC">
        <w:rPr>
          <w:rFonts w:ascii="Book Antiqua" w:eastAsia="STHeiti" w:hAnsi="Book Antiqua"/>
          <w:color w:val="000000" w:themeColor="text1"/>
        </w:rPr>
        <w:t xml:space="preserve">is </w:t>
      </w:r>
      <w:r w:rsidRPr="00AB67EC">
        <w:rPr>
          <w:rFonts w:ascii="Book Antiqua" w:eastAsia="STHeiti" w:hAnsi="Book Antiqua"/>
          <w:color w:val="000000" w:themeColor="text1"/>
        </w:rPr>
        <w:t>involved in acupuncture regulation of the gastrointestinal tract</w:t>
      </w:r>
      <w:r w:rsidR="00973B20" w:rsidRPr="00AB67EC">
        <w:rPr>
          <w:rFonts w:ascii="Book Antiqua" w:eastAsia="STHeiti" w:hAnsi="Book Antiqua"/>
          <w:color w:val="000000" w:themeColor="text1"/>
          <w:vertAlign w:val="superscript"/>
        </w:rPr>
        <w:t>[36,37]</w:t>
      </w:r>
      <w:r w:rsidRPr="00AB67EC">
        <w:rPr>
          <w:rFonts w:ascii="Book Antiqua" w:eastAsia="STHeiti" w:hAnsi="Book Antiqua"/>
          <w:color w:val="000000" w:themeColor="text1"/>
        </w:rPr>
        <w:t>. Our study found that injecting L-</w:t>
      </w:r>
      <w:r w:rsidR="00643AA0" w:rsidRPr="00AB67EC">
        <w:rPr>
          <w:rFonts w:ascii="Book Antiqua" w:eastAsia="STHeiti" w:hAnsi="Book Antiqua"/>
          <w:color w:val="000000" w:themeColor="text1"/>
        </w:rPr>
        <w:t>G</w:t>
      </w:r>
      <w:r w:rsidRPr="00AB67EC">
        <w:rPr>
          <w:rFonts w:ascii="Book Antiqua" w:eastAsia="STHeiti" w:hAnsi="Book Antiqua"/>
          <w:color w:val="000000" w:themeColor="text1"/>
        </w:rPr>
        <w:t xml:space="preserve">lu into the rostrum of </w:t>
      </w:r>
      <w:r w:rsidR="00194452">
        <w:rPr>
          <w:rFonts w:ascii="Book Antiqua" w:eastAsia="STHeiti" w:hAnsi="Book Antiqua"/>
          <w:color w:val="000000" w:themeColor="text1"/>
        </w:rPr>
        <w:t xml:space="preserve">the </w:t>
      </w:r>
      <w:r w:rsidRPr="00AB67EC">
        <w:rPr>
          <w:rFonts w:ascii="Book Antiqua" w:eastAsia="STHeiti" w:hAnsi="Book Antiqua"/>
          <w:color w:val="000000" w:themeColor="text1"/>
        </w:rPr>
        <w:t xml:space="preserve">DMV promotes gastric motility, while injecting GABA produces both inhibitory and stimulatory effects. </w:t>
      </w:r>
      <w:r w:rsidR="006F30AD" w:rsidRPr="00AB67EC">
        <w:rPr>
          <w:rFonts w:ascii="Book Antiqua" w:eastAsia="STHeiti" w:hAnsi="Book Antiqua"/>
          <w:color w:val="000000" w:themeColor="text1"/>
        </w:rPr>
        <w:t>T</w:t>
      </w:r>
      <w:r w:rsidRPr="00AB67EC">
        <w:rPr>
          <w:rFonts w:ascii="Book Antiqua" w:eastAsia="STHeiti" w:hAnsi="Book Antiqua"/>
          <w:color w:val="000000" w:themeColor="text1"/>
        </w:rPr>
        <w:t xml:space="preserve">o </w:t>
      </w:r>
      <w:r w:rsidR="006F30AD" w:rsidRPr="00AB67EC">
        <w:rPr>
          <w:rFonts w:ascii="Book Antiqua" w:eastAsia="STHeiti" w:hAnsi="Book Antiqua"/>
          <w:color w:val="000000" w:themeColor="text1"/>
        </w:rPr>
        <w:t xml:space="preserve">examine </w:t>
      </w:r>
      <w:r w:rsidRPr="00AB67EC">
        <w:rPr>
          <w:rFonts w:ascii="Book Antiqua" w:eastAsia="STHeiti" w:hAnsi="Book Antiqua"/>
          <w:color w:val="000000" w:themeColor="text1"/>
        </w:rPr>
        <w:t xml:space="preserve">whether EA at ST36 </w:t>
      </w:r>
      <w:r w:rsidRPr="00AB67EC">
        <w:rPr>
          <w:rFonts w:ascii="Book Antiqua" w:eastAsia="STHeiti" w:hAnsi="Book Antiqua"/>
          <w:color w:val="000000" w:themeColor="text1"/>
        </w:rPr>
        <w:lastRenderedPageBreak/>
        <w:t xml:space="preserve">involves the brainstem vagus nerve neuronal circuit, we examined the neuronal discharge of </w:t>
      </w:r>
      <w:r w:rsidR="00194452">
        <w:rPr>
          <w:rFonts w:ascii="Book Antiqua" w:eastAsia="STHeiti" w:hAnsi="Book Antiqua"/>
          <w:color w:val="000000" w:themeColor="text1"/>
        </w:rPr>
        <w:t xml:space="preserve">the </w:t>
      </w:r>
      <w:r w:rsidRPr="00AB67EC">
        <w:rPr>
          <w:rFonts w:ascii="Book Antiqua" w:eastAsia="STHeiti" w:hAnsi="Book Antiqua"/>
          <w:color w:val="000000" w:themeColor="text1"/>
        </w:rPr>
        <w:t>DMV</w:t>
      </w:r>
      <w:r w:rsidR="006F30AD" w:rsidRPr="00AB67EC">
        <w:rPr>
          <w:rFonts w:ascii="Book Antiqua" w:eastAsia="STHeiti" w:hAnsi="Book Antiqua"/>
          <w:color w:val="000000" w:themeColor="text1"/>
        </w:rPr>
        <w:t>. C</w:t>
      </w:r>
      <w:r w:rsidRPr="00AB67EC">
        <w:rPr>
          <w:rFonts w:ascii="Book Antiqua" w:eastAsia="STHeiti" w:hAnsi="Book Antiqua"/>
          <w:color w:val="000000" w:themeColor="text1"/>
        </w:rPr>
        <w:t xml:space="preserve">ompared </w:t>
      </w:r>
      <w:r w:rsidR="006F30AD" w:rsidRPr="00AB67EC">
        <w:rPr>
          <w:rFonts w:ascii="Book Antiqua" w:eastAsia="STHeiti" w:hAnsi="Book Antiqua"/>
          <w:color w:val="000000" w:themeColor="text1"/>
        </w:rPr>
        <w:t xml:space="preserve">to baseline </w:t>
      </w:r>
      <w:r w:rsidRPr="00AB67EC">
        <w:rPr>
          <w:rFonts w:ascii="Book Antiqua" w:eastAsia="STHeiti" w:hAnsi="Book Antiqua"/>
          <w:color w:val="000000" w:themeColor="text1"/>
        </w:rPr>
        <w:t xml:space="preserve">spontaneous discharge, EA at ST36 can significantly excite DMV neurons. </w:t>
      </w:r>
      <w:r w:rsidR="006F30AD" w:rsidRPr="00AB67EC">
        <w:rPr>
          <w:rFonts w:ascii="Book Antiqua" w:eastAsia="STHeiti" w:hAnsi="Book Antiqua"/>
          <w:color w:val="000000" w:themeColor="text1"/>
        </w:rPr>
        <w:t>T</w:t>
      </w:r>
      <w:r w:rsidRPr="00AB67EC">
        <w:rPr>
          <w:rFonts w:ascii="Book Antiqua" w:eastAsia="STHeiti" w:hAnsi="Book Antiqua"/>
          <w:color w:val="000000" w:themeColor="text1"/>
        </w:rPr>
        <w:t>o study the involvement of L-</w:t>
      </w:r>
      <w:r w:rsidR="00643AA0" w:rsidRPr="00AB67EC">
        <w:rPr>
          <w:rFonts w:ascii="Book Antiqua" w:eastAsia="STHeiti" w:hAnsi="Book Antiqua"/>
          <w:color w:val="000000" w:themeColor="text1"/>
        </w:rPr>
        <w:t>G</w:t>
      </w:r>
      <w:r w:rsidRPr="00AB67EC">
        <w:rPr>
          <w:rFonts w:ascii="Book Antiqua" w:eastAsia="STHeiti" w:hAnsi="Book Antiqua"/>
          <w:color w:val="000000" w:themeColor="text1"/>
        </w:rPr>
        <w:t xml:space="preserve">lu and GABA in the EA process, we </w:t>
      </w:r>
      <w:r w:rsidR="006F30AD" w:rsidRPr="00AB67EC">
        <w:rPr>
          <w:rFonts w:ascii="Book Antiqua" w:eastAsia="STHeiti" w:hAnsi="Book Antiqua"/>
          <w:color w:val="000000" w:themeColor="text1"/>
        </w:rPr>
        <w:t xml:space="preserve">performed </w:t>
      </w:r>
      <w:r w:rsidRPr="00AB67EC">
        <w:rPr>
          <w:rFonts w:ascii="Book Antiqua" w:eastAsia="STHeiti" w:hAnsi="Book Antiqua"/>
          <w:color w:val="000000" w:themeColor="text1"/>
        </w:rPr>
        <w:t xml:space="preserve">EA at ST36 </w:t>
      </w:r>
      <w:r w:rsidR="006F30AD" w:rsidRPr="00AB67EC">
        <w:rPr>
          <w:rFonts w:ascii="Book Antiqua" w:eastAsia="STHeiti" w:hAnsi="Book Antiqua"/>
          <w:color w:val="000000" w:themeColor="text1"/>
        </w:rPr>
        <w:t>along with</w:t>
      </w:r>
      <w:r w:rsidR="001E7873" w:rsidRPr="00AB67EC">
        <w:rPr>
          <w:rFonts w:ascii="Book Antiqua" w:eastAsia="STHeiti" w:hAnsi="Book Antiqua"/>
          <w:color w:val="000000" w:themeColor="text1"/>
        </w:rPr>
        <w:t xml:space="preserve"> the</w:t>
      </w:r>
      <w:r w:rsidR="006F30AD" w:rsidRPr="00AB67EC">
        <w:rPr>
          <w:rFonts w:ascii="Book Antiqua" w:eastAsia="STHeiti" w:hAnsi="Book Antiqua"/>
          <w:color w:val="000000" w:themeColor="text1"/>
        </w:rPr>
        <w:t xml:space="preserve"> injection of</w:t>
      </w:r>
      <w:r w:rsidRPr="00AB67EC">
        <w:rPr>
          <w:rFonts w:ascii="Book Antiqua" w:eastAsia="STHeiti" w:hAnsi="Book Antiqua"/>
          <w:color w:val="000000" w:themeColor="text1"/>
        </w:rPr>
        <w:t xml:space="preserve"> L-</w:t>
      </w:r>
      <w:r w:rsidR="00643AA0" w:rsidRPr="00AB67EC">
        <w:rPr>
          <w:rFonts w:ascii="Book Antiqua" w:eastAsia="STHeiti" w:hAnsi="Book Antiqua"/>
          <w:color w:val="000000" w:themeColor="text1"/>
        </w:rPr>
        <w:t>G</w:t>
      </w:r>
      <w:r w:rsidRPr="00AB67EC">
        <w:rPr>
          <w:rFonts w:ascii="Book Antiqua" w:eastAsia="STHeiti" w:hAnsi="Book Antiqua"/>
          <w:color w:val="000000" w:themeColor="text1"/>
        </w:rPr>
        <w:t>lu and GABA</w:t>
      </w:r>
      <w:r w:rsidR="00C60497" w:rsidRPr="00AB67EC">
        <w:rPr>
          <w:rFonts w:ascii="Book Antiqua" w:eastAsia="STHeiti" w:hAnsi="Book Antiqua"/>
          <w:color w:val="000000" w:themeColor="text1"/>
        </w:rPr>
        <w:t>, respectively,</w:t>
      </w:r>
      <w:r w:rsidRPr="00AB67EC">
        <w:rPr>
          <w:rFonts w:ascii="Book Antiqua" w:eastAsia="STHeiti" w:hAnsi="Book Antiqua"/>
          <w:color w:val="000000" w:themeColor="text1"/>
        </w:rPr>
        <w:t xml:space="preserve"> into the DMV. </w:t>
      </w:r>
      <w:r w:rsidR="00293943" w:rsidRPr="00AB67EC">
        <w:rPr>
          <w:rFonts w:ascii="Book Antiqua" w:eastAsia="STHeiti" w:hAnsi="Book Antiqua"/>
          <w:color w:val="000000" w:themeColor="text1"/>
        </w:rPr>
        <w:t xml:space="preserve">Gastric motility decreased during the first </w:t>
      </w:r>
      <w:r w:rsidRPr="00AB67EC">
        <w:rPr>
          <w:rFonts w:ascii="Book Antiqua" w:eastAsia="STHeiti" w:hAnsi="Book Antiqua"/>
          <w:color w:val="000000" w:themeColor="text1"/>
        </w:rPr>
        <w:t>0-60</w:t>
      </w:r>
      <w:r w:rsidR="00C60497"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s after injecting L-</w:t>
      </w:r>
      <w:r w:rsidR="00643AA0" w:rsidRPr="00AB67EC">
        <w:rPr>
          <w:rFonts w:ascii="Book Antiqua" w:eastAsia="STHeiti" w:hAnsi="Book Antiqua"/>
          <w:color w:val="000000" w:themeColor="text1"/>
        </w:rPr>
        <w:t>G</w:t>
      </w:r>
      <w:r w:rsidRPr="00AB67EC">
        <w:rPr>
          <w:rFonts w:ascii="Book Antiqua" w:eastAsia="STHeiti" w:hAnsi="Book Antiqua"/>
          <w:color w:val="000000" w:themeColor="text1"/>
        </w:rPr>
        <w:t>lu</w:t>
      </w:r>
      <w:r w:rsidR="00293943" w:rsidRPr="00AB67EC">
        <w:rPr>
          <w:rFonts w:ascii="Book Antiqua" w:eastAsia="STHeiti" w:hAnsi="Book Antiqua"/>
          <w:color w:val="000000" w:themeColor="text1"/>
        </w:rPr>
        <w:t xml:space="preserve"> followed by EA; the </w:t>
      </w:r>
      <w:r w:rsidR="00194452" w:rsidRPr="00AB67EC">
        <w:rPr>
          <w:rFonts w:ascii="Book Antiqua" w:eastAsia="STHeiti" w:hAnsi="Book Antiqua"/>
          <w:color w:val="000000" w:themeColor="text1"/>
        </w:rPr>
        <w:t>motility</w:t>
      </w:r>
      <w:r w:rsidR="00194452">
        <w:rPr>
          <w:rFonts w:ascii="Book Antiqua" w:eastAsia="STHeiti" w:hAnsi="Book Antiqua"/>
          <w:color w:val="000000" w:themeColor="text1"/>
        </w:rPr>
        <w:t>-</w:t>
      </w:r>
      <w:r w:rsidR="00643AA0" w:rsidRPr="00AB67EC">
        <w:rPr>
          <w:rFonts w:ascii="Book Antiqua" w:eastAsia="STHeiti" w:hAnsi="Book Antiqua"/>
          <w:color w:val="000000" w:themeColor="text1"/>
        </w:rPr>
        <w:t>promoting</w:t>
      </w:r>
      <w:r w:rsidR="00194452">
        <w:rPr>
          <w:rFonts w:ascii="Book Antiqua" w:eastAsia="STHeiti" w:hAnsi="Book Antiqua"/>
          <w:color w:val="000000" w:themeColor="text1"/>
        </w:rPr>
        <w:t xml:space="preserve"> </w:t>
      </w:r>
      <w:r w:rsidR="00293943" w:rsidRPr="00AB67EC">
        <w:rPr>
          <w:rFonts w:ascii="Book Antiqua" w:eastAsia="STHeiti" w:hAnsi="Book Antiqua"/>
          <w:color w:val="000000" w:themeColor="text1"/>
        </w:rPr>
        <w:t xml:space="preserve">effect of </w:t>
      </w:r>
      <w:r w:rsidRPr="00AB67EC">
        <w:rPr>
          <w:rFonts w:ascii="Book Antiqua" w:eastAsia="STHeiti" w:hAnsi="Book Antiqua"/>
          <w:color w:val="000000" w:themeColor="text1"/>
        </w:rPr>
        <w:t xml:space="preserve">EA </w:t>
      </w:r>
      <w:r w:rsidR="00643AA0" w:rsidRPr="00AB67EC">
        <w:rPr>
          <w:rFonts w:ascii="Book Antiqua" w:eastAsia="STHeiti" w:hAnsi="Book Antiqua"/>
          <w:color w:val="000000" w:themeColor="text1"/>
        </w:rPr>
        <w:t xml:space="preserve">showed a significant decline </w:t>
      </w:r>
      <w:r w:rsidRPr="00AB67EC">
        <w:rPr>
          <w:rFonts w:ascii="Book Antiqua" w:eastAsia="STHeiti" w:hAnsi="Book Antiqua"/>
          <w:color w:val="000000" w:themeColor="text1"/>
        </w:rPr>
        <w:t xml:space="preserve">after the injection of GABA. </w:t>
      </w:r>
      <w:r w:rsidR="00293943" w:rsidRPr="00AB67EC">
        <w:rPr>
          <w:rFonts w:ascii="Book Antiqua" w:eastAsia="STHeiti" w:hAnsi="Book Antiqua"/>
          <w:color w:val="000000" w:themeColor="text1"/>
        </w:rPr>
        <w:t>These observations</w:t>
      </w:r>
      <w:r w:rsidRPr="00AB67EC">
        <w:rPr>
          <w:rFonts w:ascii="Book Antiqua" w:eastAsia="STHeiti" w:hAnsi="Book Antiqua"/>
          <w:color w:val="000000" w:themeColor="text1"/>
        </w:rPr>
        <w:t xml:space="preserve"> suggest that both L-</w:t>
      </w:r>
      <w:r w:rsidR="007A52A4" w:rsidRPr="00AB67EC">
        <w:rPr>
          <w:rFonts w:ascii="Book Antiqua" w:eastAsia="STHeiti" w:hAnsi="Book Antiqua"/>
          <w:color w:val="000000" w:themeColor="text1"/>
        </w:rPr>
        <w:t>G</w:t>
      </w:r>
      <w:r w:rsidRPr="00AB67EC">
        <w:rPr>
          <w:rFonts w:ascii="Book Antiqua" w:eastAsia="STHeiti" w:hAnsi="Book Antiqua"/>
          <w:color w:val="000000" w:themeColor="text1"/>
        </w:rPr>
        <w:t xml:space="preserve">lu and GABA are involved in the brainstem nerve circuit of EA at ST36 </w:t>
      </w:r>
      <w:r w:rsidR="00E71E96" w:rsidRPr="00AB67EC">
        <w:rPr>
          <w:rFonts w:ascii="Book Antiqua" w:eastAsia="STHeiti" w:hAnsi="Book Antiqua"/>
          <w:color w:val="000000" w:themeColor="text1"/>
        </w:rPr>
        <w:t>that</w:t>
      </w:r>
      <w:r w:rsidRPr="00AB67EC">
        <w:rPr>
          <w:rFonts w:ascii="Book Antiqua" w:eastAsia="STHeiti" w:hAnsi="Book Antiqua"/>
          <w:color w:val="000000" w:themeColor="text1"/>
        </w:rPr>
        <w:t xml:space="preserve"> regulate</w:t>
      </w:r>
      <w:r w:rsidR="00E71E96" w:rsidRPr="00AB67EC">
        <w:rPr>
          <w:rFonts w:ascii="Book Antiqua" w:eastAsia="STHeiti" w:hAnsi="Book Antiqua"/>
          <w:color w:val="000000" w:themeColor="text1"/>
        </w:rPr>
        <w:t>s</w:t>
      </w:r>
      <w:r w:rsidRPr="00AB67EC">
        <w:rPr>
          <w:rFonts w:ascii="Book Antiqua" w:eastAsia="STHeiti" w:hAnsi="Book Antiqua"/>
          <w:color w:val="000000" w:themeColor="text1"/>
        </w:rPr>
        <w:t xml:space="preserve"> gastric motility.</w:t>
      </w:r>
      <w:r w:rsidR="007A52A4" w:rsidRPr="00AB67EC">
        <w:rPr>
          <w:rFonts w:ascii="Book Antiqua" w:eastAsia="STHeiti" w:hAnsi="Book Antiqua"/>
          <w:color w:val="000000" w:themeColor="text1"/>
        </w:rPr>
        <w:t xml:space="preserve"> GABA in </w:t>
      </w:r>
      <w:r w:rsidR="00194452">
        <w:rPr>
          <w:rFonts w:ascii="Book Antiqua" w:eastAsia="STHeiti" w:hAnsi="Book Antiqua"/>
          <w:color w:val="000000" w:themeColor="text1"/>
        </w:rPr>
        <w:t xml:space="preserve">the </w:t>
      </w:r>
      <w:r w:rsidR="007A52A4" w:rsidRPr="00AB67EC">
        <w:rPr>
          <w:rFonts w:ascii="Book Antiqua" w:eastAsia="STHeiti" w:hAnsi="Book Antiqua"/>
          <w:color w:val="000000" w:themeColor="text1"/>
        </w:rPr>
        <w:t xml:space="preserve">DMV antagonized the effect of EA at ST36. </w:t>
      </w:r>
    </w:p>
    <w:p w14:paraId="1E9F8D48" w14:textId="431CB341" w:rsidR="00EA326D" w:rsidRPr="00AB67EC" w:rsidRDefault="00293943" w:rsidP="00EF34B4">
      <w:pPr>
        <w:spacing w:line="360" w:lineRule="auto"/>
        <w:ind w:firstLineChars="100" w:firstLine="240"/>
        <w:jc w:val="both"/>
        <w:rPr>
          <w:rFonts w:ascii="Book Antiqua" w:eastAsia="STHeiti" w:hAnsi="Book Antiqua"/>
          <w:color w:val="000000" w:themeColor="text1"/>
        </w:rPr>
      </w:pPr>
      <w:r w:rsidRPr="00AB67EC">
        <w:rPr>
          <w:rFonts w:ascii="Book Antiqua" w:eastAsia="STHeiti" w:hAnsi="Book Antiqua"/>
          <w:color w:val="000000" w:themeColor="text1"/>
        </w:rPr>
        <w:t xml:space="preserve">In conclusion, our findings show that </w:t>
      </w:r>
      <w:r w:rsidR="00EA326D" w:rsidRPr="00AB67EC">
        <w:rPr>
          <w:rFonts w:ascii="Book Antiqua" w:eastAsia="STHeiti" w:hAnsi="Book Antiqua"/>
          <w:color w:val="000000" w:themeColor="text1"/>
        </w:rPr>
        <w:t>EA at ST36 mainly regulates gastric movement through the DMV vagovagal reflex circuit by L-</w:t>
      </w:r>
      <w:r w:rsidR="007A52A4" w:rsidRPr="00AB67EC">
        <w:rPr>
          <w:rFonts w:ascii="Book Antiqua" w:eastAsia="STHeiti" w:hAnsi="Book Antiqua"/>
          <w:color w:val="000000" w:themeColor="text1"/>
        </w:rPr>
        <w:t>G</w:t>
      </w:r>
      <w:r w:rsidR="00EA326D" w:rsidRPr="00AB67EC">
        <w:rPr>
          <w:rFonts w:ascii="Book Antiqua" w:eastAsia="STHeiti" w:hAnsi="Book Antiqua"/>
          <w:color w:val="000000" w:themeColor="text1"/>
        </w:rPr>
        <w:t>l</w:t>
      </w:r>
      <w:r w:rsidRPr="00AB67EC">
        <w:rPr>
          <w:rFonts w:ascii="Book Antiqua" w:eastAsia="STHeiti" w:hAnsi="Book Antiqua"/>
          <w:color w:val="000000" w:themeColor="text1"/>
        </w:rPr>
        <w:t>u</w:t>
      </w:r>
      <w:r w:rsidR="00EA326D" w:rsidRPr="00AB67EC">
        <w:rPr>
          <w:rFonts w:ascii="Book Antiqua" w:eastAsia="STHeiti" w:hAnsi="Book Antiqua"/>
          <w:color w:val="000000" w:themeColor="text1"/>
        </w:rPr>
        <w:t xml:space="preserve"> and GABA</w:t>
      </w:r>
      <w:r w:rsidRPr="00AB67EC">
        <w:rPr>
          <w:rFonts w:ascii="Book Antiqua" w:eastAsia="STHeiti" w:hAnsi="Book Antiqua"/>
          <w:color w:val="000000" w:themeColor="text1"/>
        </w:rPr>
        <w:t>. W</w:t>
      </w:r>
      <w:r w:rsidR="00EA326D" w:rsidRPr="00AB67EC">
        <w:rPr>
          <w:rFonts w:ascii="Book Antiqua" w:eastAsia="STHeiti" w:hAnsi="Book Antiqua"/>
          <w:color w:val="000000" w:themeColor="text1"/>
        </w:rPr>
        <w:t xml:space="preserve">hile M2M3 receptors play a major role in </w:t>
      </w:r>
      <w:r w:rsidRPr="00AB67EC">
        <w:rPr>
          <w:rFonts w:ascii="Book Antiqua" w:eastAsia="STHeiti" w:hAnsi="Book Antiqua"/>
          <w:color w:val="000000" w:themeColor="text1"/>
        </w:rPr>
        <w:t xml:space="preserve">mediating </w:t>
      </w:r>
      <w:r w:rsidR="00EA326D" w:rsidRPr="00AB67EC">
        <w:rPr>
          <w:rFonts w:ascii="Book Antiqua" w:eastAsia="STHeiti" w:hAnsi="Book Antiqua"/>
          <w:color w:val="000000" w:themeColor="text1"/>
        </w:rPr>
        <w:t xml:space="preserve">the vagus nerve efferent </w:t>
      </w:r>
      <w:r w:rsidRPr="00AB67EC">
        <w:rPr>
          <w:rFonts w:ascii="Book Antiqua" w:eastAsia="STHeiti" w:hAnsi="Book Antiqua"/>
          <w:color w:val="000000" w:themeColor="text1"/>
        </w:rPr>
        <w:t>effect on gastric motility</w:t>
      </w:r>
      <w:r w:rsidR="00EA326D" w:rsidRPr="00AB67EC">
        <w:rPr>
          <w:rFonts w:ascii="Book Antiqua" w:eastAsia="STHeiti" w:hAnsi="Book Antiqua"/>
          <w:color w:val="000000" w:themeColor="text1"/>
        </w:rPr>
        <w:t>, the involvement of the sympathetic nerv</w:t>
      </w:r>
      <w:r w:rsidRPr="00AB67EC">
        <w:rPr>
          <w:rFonts w:ascii="Book Antiqua" w:eastAsia="STHeiti" w:hAnsi="Book Antiqua"/>
          <w:color w:val="000000" w:themeColor="text1"/>
        </w:rPr>
        <w:t>ous system</w:t>
      </w:r>
      <w:r w:rsidR="00EA326D" w:rsidRPr="00AB67EC">
        <w:rPr>
          <w:rFonts w:ascii="Book Antiqua" w:eastAsia="STHeiti" w:hAnsi="Book Antiqua"/>
          <w:color w:val="000000" w:themeColor="text1"/>
        </w:rPr>
        <w:t xml:space="preserve"> and β1</w:t>
      </w:r>
      <w:r w:rsidR="00465FD4" w:rsidRPr="00AB67EC">
        <w:rPr>
          <w:rFonts w:ascii="Book Antiqua" w:eastAsia="STHeiti" w:hAnsi="Book Antiqua"/>
          <w:color w:val="000000" w:themeColor="text1"/>
        </w:rPr>
        <w:t>β</w:t>
      </w:r>
      <w:r w:rsidR="00EA326D" w:rsidRPr="00AB67EC">
        <w:rPr>
          <w:rFonts w:ascii="Book Antiqua" w:eastAsia="STHeiti" w:hAnsi="Book Antiqua"/>
          <w:color w:val="000000" w:themeColor="text1"/>
        </w:rPr>
        <w:t xml:space="preserve">2 receptors may be the cause of delayed </w:t>
      </w:r>
      <w:r w:rsidRPr="00AB67EC">
        <w:rPr>
          <w:rFonts w:ascii="Book Antiqua" w:eastAsia="STHeiti" w:hAnsi="Book Antiqua"/>
          <w:color w:val="000000" w:themeColor="text1"/>
        </w:rPr>
        <w:t xml:space="preserve">initiation of </w:t>
      </w:r>
      <w:r w:rsidR="00EA326D" w:rsidRPr="00AB67EC">
        <w:rPr>
          <w:rFonts w:ascii="Book Antiqua" w:eastAsia="STHeiti" w:hAnsi="Book Antiqua"/>
          <w:color w:val="000000" w:themeColor="text1"/>
        </w:rPr>
        <w:t>gastric motility. The vagus-sympathetic circuit is involved in the neural circuit that regulates gastric movement by EA at ST36.</w:t>
      </w:r>
    </w:p>
    <w:p w14:paraId="69FBD43A" w14:textId="7CF5954F" w:rsidR="00EA326D" w:rsidRPr="00AB67EC" w:rsidRDefault="00EA326D" w:rsidP="00AB67EC">
      <w:pPr>
        <w:spacing w:line="360" w:lineRule="auto"/>
        <w:jc w:val="both"/>
        <w:outlineLvl w:val="0"/>
        <w:rPr>
          <w:rFonts w:ascii="Book Antiqua" w:eastAsia="STHeiti" w:hAnsi="Book Antiqua"/>
          <w:b/>
          <w:color w:val="000000" w:themeColor="text1"/>
        </w:rPr>
      </w:pPr>
    </w:p>
    <w:p w14:paraId="3808ED12" w14:textId="21CD6798" w:rsidR="00374029" w:rsidRPr="00AB67EC" w:rsidRDefault="00374029" w:rsidP="00AB67EC">
      <w:pPr>
        <w:adjustRightInd w:val="0"/>
        <w:snapToGrid w:val="0"/>
        <w:spacing w:line="360" w:lineRule="auto"/>
        <w:jc w:val="both"/>
        <w:rPr>
          <w:rFonts w:ascii="Book Antiqua" w:hAnsi="Book Antiqua"/>
          <w:b/>
          <w:color w:val="000000" w:themeColor="text1"/>
        </w:rPr>
      </w:pPr>
      <w:r w:rsidRPr="00AB67EC">
        <w:rPr>
          <w:rFonts w:ascii="Book Antiqua" w:hAnsi="Book Antiqua" w:cs="Garamond-Bold"/>
          <w:b/>
          <w:bCs/>
          <w:color w:val="000000" w:themeColor="text1"/>
        </w:rPr>
        <w:t>ARTICLE HIGHLIGHTS</w:t>
      </w:r>
    </w:p>
    <w:p w14:paraId="67B8286E" w14:textId="77777777" w:rsidR="00CB4352" w:rsidRPr="00EF34B4" w:rsidRDefault="00CB4352" w:rsidP="00AB67EC">
      <w:pPr>
        <w:spacing w:line="360" w:lineRule="auto"/>
        <w:jc w:val="both"/>
        <w:rPr>
          <w:rFonts w:ascii="Book Antiqua" w:hAnsi="Book Antiqua"/>
          <w:b/>
          <w:i/>
          <w:color w:val="000000" w:themeColor="text1"/>
        </w:rPr>
      </w:pPr>
      <w:r w:rsidRPr="00EF34B4">
        <w:rPr>
          <w:rFonts w:ascii="Book Antiqua" w:hAnsi="Book Antiqua"/>
          <w:b/>
          <w:i/>
          <w:color w:val="000000" w:themeColor="text1"/>
        </w:rPr>
        <w:t>Research background</w:t>
      </w:r>
    </w:p>
    <w:p w14:paraId="1EF3E585" w14:textId="2D0085D9" w:rsidR="00CB4352" w:rsidRDefault="00CB4352"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t xml:space="preserve">Electroacupuncture (EA) at ST36 can significantly improve gastrointestinal symptoms, especially in promoting gastrointestinal motility. </w:t>
      </w:r>
      <w:r w:rsidR="00194452">
        <w:rPr>
          <w:rFonts w:ascii="Book Antiqua" w:eastAsia="STHeiti" w:hAnsi="Book Antiqua"/>
          <w:color w:val="000000" w:themeColor="text1"/>
        </w:rPr>
        <w:t xml:space="preserve">The </w:t>
      </w:r>
      <w:r w:rsidRPr="00AB67EC">
        <w:rPr>
          <w:rFonts w:ascii="Book Antiqua" w:eastAsia="STHeiti" w:hAnsi="Book Antiqua"/>
          <w:color w:val="000000" w:themeColor="text1"/>
        </w:rPr>
        <w:t xml:space="preserve">automatic nervous system plays </w:t>
      </w:r>
      <w:r w:rsidR="00194452">
        <w:rPr>
          <w:rFonts w:ascii="Book Antiqua" w:eastAsia="STHeiti" w:hAnsi="Book Antiqua"/>
          <w:color w:val="000000" w:themeColor="text1"/>
        </w:rPr>
        <w:t>a</w:t>
      </w:r>
      <w:r w:rsidR="00194452"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main </w:t>
      </w:r>
      <w:r w:rsidR="00194452">
        <w:rPr>
          <w:rFonts w:ascii="Book Antiqua" w:eastAsia="STHeiti" w:hAnsi="Book Antiqua"/>
          <w:color w:val="000000" w:themeColor="text1"/>
        </w:rPr>
        <w:t>role</w:t>
      </w:r>
      <w:r w:rsidR="00194452"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in EA at ST36</w:t>
      </w:r>
      <w:r w:rsidR="00194452">
        <w:rPr>
          <w:rFonts w:ascii="Book Antiqua" w:eastAsia="STHeiti" w:hAnsi="Book Antiqua"/>
          <w:color w:val="000000" w:themeColor="text1"/>
        </w:rPr>
        <w:t>,</w:t>
      </w:r>
      <w:r w:rsidRPr="00AB67EC">
        <w:rPr>
          <w:rFonts w:ascii="Book Antiqua" w:eastAsia="STHeiti" w:hAnsi="Book Antiqua"/>
          <w:color w:val="000000" w:themeColor="text1"/>
        </w:rPr>
        <w:t xml:space="preserve"> but few</w:t>
      </w:r>
      <w:r w:rsidR="00194452">
        <w:rPr>
          <w:rFonts w:ascii="Book Antiqua" w:eastAsia="STHeiti" w:hAnsi="Book Antiqua"/>
          <w:color w:val="000000" w:themeColor="text1"/>
        </w:rPr>
        <w:t xml:space="preserve"> studies</w:t>
      </w:r>
      <w:r w:rsidRPr="00AB67EC">
        <w:rPr>
          <w:rFonts w:ascii="Book Antiqua" w:eastAsia="STHeiti" w:hAnsi="Book Antiqua"/>
          <w:color w:val="000000" w:themeColor="text1"/>
        </w:rPr>
        <w:t xml:space="preserve"> exist on how vagovagal and sympathetic reflexes affect EA in regulating gastrointestinal motility.</w:t>
      </w:r>
    </w:p>
    <w:p w14:paraId="460FB176" w14:textId="77777777" w:rsidR="00EF34B4" w:rsidRPr="00AB67EC" w:rsidRDefault="00EF34B4" w:rsidP="00AB67EC">
      <w:pPr>
        <w:spacing w:line="360" w:lineRule="auto"/>
        <w:jc w:val="both"/>
        <w:rPr>
          <w:rFonts w:ascii="Book Antiqua" w:eastAsia="STHeiti" w:hAnsi="Book Antiqua"/>
          <w:color w:val="000000" w:themeColor="text1"/>
        </w:rPr>
      </w:pPr>
    </w:p>
    <w:p w14:paraId="0DB8E5D4" w14:textId="77777777" w:rsidR="00CB4352" w:rsidRPr="00EF34B4" w:rsidRDefault="00CB4352" w:rsidP="00AB67EC">
      <w:pPr>
        <w:spacing w:line="360" w:lineRule="auto"/>
        <w:jc w:val="both"/>
        <w:rPr>
          <w:rFonts w:ascii="Book Antiqua" w:hAnsi="Book Antiqua"/>
          <w:b/>
          <w:i/>
          <w:color w:val="000000" w:themeColor="text1"/>
        </w:rPr>
      </w:pPr>
      <w:r w:rsidRPr="00EF34B4">
        <w:rPr>
          <w:rFonts w:ascii="Book Antiqua" w:hAnsi="Book Antiqua"/>
          <w:b/>
          <w:i/>
          <w:color w:val="000000" w:themeColor="text1"/>
        </w:rPr>
        <w:t>Research motivation</w:t>
      </w:r>
    </w:p>
    <w:p w14:paraId="0955A693" w14:textId="2743A146" w:rsidR="00CB4352" w:rsidRDefault="00CB4352" w:rsidP="00AB67EC">
      <w:pPr>
        <w:spacing w:line="360" w:lineRule="auto"/>
        <w:jc w:val="both"/>
        <w:rPr>
          <w:rFonts w:ascii="Book Antiqua" w:hAnsi="Book Antiqua"/>
          <w:color w:val="000000" w:themeColor="text1"/>
        </w:rPr>
      </w:pPr>
      <w:r w:rsidRPr="00AB67EC">
        <w:rPr>
          <w:rFonts w:ascii="Book Antiqua" w:hAnsi="Book Antiqua"/>
          <w:color w:val="000000" w:themeColor="text1"/>
        </w:rPr>
        <w:lastRenderedPageBreak/>
        <w:t xml:space="preserve">This </w:t>
      </w:r>
      <w:r w:rsidR="00726703">
        <w:rPr>
          <w:rFonts w:ascii="Book Antiqua" w:hAnsi="Book Antiqua"/>
          <w:color w:val="000000" w:themeColor="text1"/>
        </w:rPr>
        <w:t>study</w:t>
      </w:r>
      <w:r w:rsidR="00726703" w:rsidRPr="00AB67EC">
        <w:rPr>
          <w:rFonts w:ascii="Book Antiqua" w:hAnsi="Book Antiqua"/>
          <w:color w:val="000000" w:themeColor="text1"/>
        </w:rPr>
        <w:t xml:space="preserve"> </w:t>
      </w:r>
      <w:r w:rsidRPr="00AB67EC">
        <w:rPr>
          <w:rFonts w:ascii="Book Antiqua" w:hAnsi="Book Antiqua"/>
          <w:color w:val="000000" w:themeColor="text1"/>
        </w:rPr>
        <w:t>aimed to investigate the mechanism of the automatic nervous system in promoting gastrointestinal motility by EA at ST36. The results obtained may be used to explain the mechanism of EA in regulating gastrointestinal motility. Furthermore, it may provide a reference to neurostimulation therapy.</w:t>
      </w:r>
    </w:p>
    <w:p w14:paraId="256E26EB" w14:textId="77777777" w:rsidR="00EF34B4" w:rsidRPr="00AB67EC" w:rsidRDefault="00EF34B4" w:rsidP="00AB67EC">
      <w:pPr>
        <w:spacing w:line="360" w:lineRule="auto"/>
        <w:jc w:val="both"/>
        <w:rPr>
          <w:rFonts w:ascii="Book Antiqua" w:hAnsi="Book Antiqua"/>
          <w:color w:val="000000" w:themeColor="text1"/>
        </w:rPr>
      </w:pPr>
    </w:p>
    <w:p w14:paraId="35E3FD7D" w14:textId="77777777" w:rsidR="00CB4352" w:rsidRPr="00EF34B4" w:rsidRDefault="00CB4352" w:rsidP="00AB67EC">
      <w:pPr>
        <w:spacing w:line="360" w:lineRule="auto"/>
        <w:jc w:val="both"/>
        <w:rPr>
          <w:rFonts w:ascii="Book Antiqua" w:hAnsi="Book Antiqua"/>
          <w:b/>
          <w:i/>
          <w:color w:val="000000" w:themeColor="text1"/>
        </w:rPr>
      </w:pPr>
      <w:r w:rsidRPr="00EF34B4">
        <w:rPr>
          <w:rFonts w:ascii="Book Antiqua" w:hAnsi="Book Antiqua"/>
          <w:b/>
          <w:i/>
          <w:color w:val="000000" w:themeColor="text1"/>
        </w:rPr>
        <w:t>Research objectives</w:t>
      </w:r>
    </w:p>
    <w:p w14:paraId="06808512" w14:textId="688EBB9D" w:rsidR="00CB4352" w:rsidRDefault="00CB4352" w:rsidP="00AB67EC">
      <w:pPr>
        <w:spacing w:line="360" w:lineRule="auto"/>
        <w:jc w:val="both"/>
        <w:rPr>
          <w:rFonts w:ascii="Book Antiqua" w:hAnsi="Book Antiqua"/>
          <w:color w:val="000000" w:themeColor="text1"/>
        </w:rPr>
      </w:pPr>
      <w:r w:rsidRPr="00AB67EC">
        <w:rPr>
          <w:rFonts w:ascii="Book Antiqua" w:hAnsi="Book Antiqua"/>
          <w:color w:val="000000" w:themeColor="text1"/>
        </w:rPr>
        <w:t>The objective of this study was to determine the role of vagovagal and sympathetic reflexes in EA at ST36, as well as the associated receptor subtypes that are involved. The results obtained may be used to explain the mechanism of EA in regulating gastrointestinal motility. Furthermore, it may provide a reference to neurostimulation therapy.</w:t>
      </w:r>
    </w:p>
    <w:p w14:paraId="2A50B22F" w14:textId="77777777" w:rsidR="00EF34B4" w:rsidRPr="00AB67EC" w:rsidRDefault="00EF34B4" w:rsidP="00AB67EC">
      <w:pPr>
        <w:spacing w:line="360" w:lineRule="auto"/>
        <w:jc w:val="both"/>
        <w:rPr>
          <w:rFonts w:ascii="Book Antiqua" w:hAnsi="Book Antiqua"/>
          <w:color w:val="000000" w:themeColor="text1"/>
        </w:rPr>
      </w:pPr>
    </w:p>
    <w:p w14:paraId="0B7DC328" w14:textId="77777777" w:rsidR="00CB4352" w:rsidRPr="00EF34B4" w:rsidRDefault="00CB4352" w:rsidP="00AB67EC">
      <w:pPr>
        <w:spacing w:line="360" w:lineRule="auto"/>
        <w:jc w:val="both"/>
        <w:rPr>
          <w:rFonts w:ascii="Book Antiqua" w:hAnsi="Book Antiqua"/>
          <w:b/>
          <w:i/>
          <w:color w:val="000000" w:themeColor="text1"/>
        </w:rPr>
      </w:pPr>
      <w:r w:rsidRPr="00EF34B4">
        <w:rPr>
          <w:rFonts w:ascii="Book Antiqua" w:hAnsi="Book Antiqua"/>
          <w:b/>
          <w:i/>
          <w:color w:val="000000" w:themeColor="text1"/>
        </w:rPr>
        <w:t>Research methods</w:t>
      </w:r>
    </w:p>
    <w:p w14:paraId="72B4912C" w14:textId="58CCAC8A" w:rsidR="00CB4352" w:rsidRDefault="00CB4352" w:rsidP="00AB67EC">
      <w:pPr>
        <w:spacing w:line="360" w:lineRule="auto"/>
        <w:jc w:val="both"/>
        <w:rPr>
          <w:rFonts w:ascii="Book Antiqua" w:hAnsi="Book Antiqua"/>
          <w:color w:val="000000" w:themeColor="text1"/>
        </w:rPr>
      </w:pPr>
      <w:r w:rsidRPr="00AB67EC">
        <w:rPr>
          <w:rFonts w:ascii="Book Antiqua" w:hAnsi="Book Antiqua"/>
          <w:color w:val="000000" w:themeColor="text1"/>
        </w:rPr>
        <w:t xml:space="preserve">Gastric motility was measured </w:t>
      </w:r>
      <w:r w:rsidR="00726703">
        <w:rPr>
          <w:rFonts w:ascii="Book Antiqua" w:hAnsi="Book Antiqua"/>
          <w:color w:val="000000" w:themeColor="text1"/>
        </w:rPr>
        <w:t>with a</w:t>
      </w:r>
      <w:r w:rsidR="00726703" w:rsidRPr="00AB67EC">
        <w:rPr>
          <w:rFonts w:ascii="Book Antiqua" w:hAnsi="Book Antiqua"/>
          <w:color w:val="000000" w:themeColor="text1"/>
        </w:rPr>
        <w:t xml:space="preserve"> </w:t>
      </w:r>
      <w:r w:rsidRPr="00AB67EC">
        <w:rPr>
          <w:rFonts w:ascii="Book Antiqua" w:hAnsi="Book Antiqua"/>
          <w:color w:val="000000" w:themeColor="text1"/>
        </w:rPr>
        <w:t xml:space="preserve">manometric balloon in anesthetized animals. The peripheral nervous activity was measured </w:t>
      </w:r>
      <w:r w:rsidR="00726703">
        <w:rPr>
          <w:rFonts w:ascii="Book Antiqua" w:hAnsi="Book Antiqua"/>
          <w:color w:val="000000" w:themeColor="text1"/>
        </w:rPr>
        <w:t>with a</w:t>
      </w:r>
      <w:r w:rsidR="00726703" w:rsidRPr="00AB67EC">
        <w:rPr>
          <w:rFonts w:ascii="Book Antiqua" w:hAnsi="Book Antiqua"/>
          <w:color w:val="000000" w:themeColor="text1"/>
        </w:rPr>
        <w:t xml:space="preserve"> </w:t>
      </w:r>
      <w:r w:rsidRPr="00AB67EC">
        <w:rPr>
          <w:rFonts w:ascii="Book Antiqua" w:hAnsi="Book Antiqua"/>
          <w:color w:val="000000" w:themeColor="text1"/>
        </w:rPr>
        <w:t>platinum electrode hook</w:t>
      </w:r>
      <w:r w:rsidR="00726703">
        <w:rPr>
          <w:rFonts w:ascii="Book Antiqua" w:hAnsi="Book Antiqua"/>
          <w:color w:val="000000" w:themeColor="text1"/>
        </w:rPr>
        <w:t>ing the</w:t>
      </w:r>
      <w:r w:rsidRPr="00AB67EC">
        <w:rPr>
          <w:rFonts w:ascii="Book Antiqua" w:hAnsi="Book Antiqua"/>
          <w:color w:val="000000" w:themeColor="text1"/>
        </w:rPr>
        <w:t xml:space="preserve"> vagus or greater splanchnic nerve, and the central nervous activity was measured </w:t>
      </w:r>
      <w:r w:rsidR="00726703">
        <w:rPr>
          <w:rFonts w:ascii="Book Antiqua" w:hAnsi="Book Antiqua"/>
          <w:color w:val="000000" w:themeColor="text1"/>
        </w:rPr>
        <w:t>with a</w:t>
      </w:r>
      <w:r w:rsidR="00726703" w:rsidRPr="00AB67EC">
        <w:rPr>
          <w:rFonts w:ascii="Book Antiqua" w:hAnsi="Book Antiqua"/>
          <w:color w:val="000000" w:themeColor="text1"/>
        </w:rPr>
        <w:t xml:space="preserve"> </w:t>
      </w:r>
      <w:r w:rsidRPr="00AB67EC">
        <w:rPr>
          <w:rFonts w:ascii="Book Antiqua" w:hAnsi="Book Antiqua"/>
          <w:color w:val="000000" w:themeColor="text1"/>
        </w:rPr>
        <w:t xml:space="preserve">glass microelectrode in </w:t>
      </w:r>
      <w:r w:rsidR="00726703">
        <w:rPr>
          <w:rFonts w:ascii="Book Antiqua" w:hAnsi="Book Antiqua"/>
          <w:color w:val="000000" w:themeColor="text1"/>
        </w:rPr>
        <w:t xml:space="preserve">the </w:t>
      </w:r>
      <w:r w:rsidRPr="00AB67EC">
        <w:rPr>
          <w:rFonts w:ascii="Book Antiqua" w:hAnsi="Book Antiqua"/>
          <w:color w:val="000000" w:themeColor="text1"/>
        </w:rPr>
        <w:t xml:space="preserve">DMV. The effects and mechanisms of EA at ST36 were explored in male Sprague-Dawley rats which </w:t>
      </w:r>
      <w:r w:rsidR="00726703">
        <w:rPr>
          <w:rFonts w:ascii="Book Antiqua" w:hAnsi="Book Antiqua"/>
          <w:color w:val="000000" w:themeColor="text1"/>
        </w:rPr>
        <w:t>were divided into a</w:t>
      </w:r>
      <w:r w:rsidRPr="00AB67EC">
        <w:rPr>
          <w:rFonts w:ascii="Book Antiqua" w:hAnsi="Book Antiqua"/>
          <w:color w:val="000000" w:themeColor="text1"/>
        </w:rPr>
        <w:t xml:space="preserve"> control group, vagotomy group, sympathectomy group</w:t>
      </w:r>
      <w:r w:rsidR="00726703">
        <w:rPr>
          <w:rFonts w:ascii="Book Antiqua" w:hAnsi="Book Antiqua"/>
          <w:color w:val="000000" w:themeColor="text1"/>
        </w:rPr>
        <w:t>,</w:t>
      </w:r>
      <w:r w:rsidRPr="00AB67EC">
        <w:rPr>
          <w:rFonts w:ascii="Book Antiqua" w:hAnsi="Book Antiqua"/>
          <w:color w:val="000000" w:themeColor="text1"/>
        </w:rPr>
        <w:t xml:space="preserve"> and microinjection group </w:t>
      </w:r>
      <w:r w:rsidR="00EF34B4">
        <w:rPr>
          <w:rFonts w:ascii="Book Antiqua" w:hAnsi="Book Antiqua"/>
          <w:color w:val="000000" w:themeColor="text1"/>
        </w:rPr>
        <w:t>[</w:t>
      </w:r>
      <w:r w:rsidR="00726703">
        <w:rPr>
          <w:rFonts w:ascii="Book Antiqua" w:hAnsi="Book Antiqua"/>
          <w:color w:val="000000" w:themeColor="text1"/>
        </w:rPr>
        <w:t xml:space="preserve">including an </w:t>
      </w:r>
      <w:r w:rsidRPr="00AB67EC">
        <w:rPr>
          <w:rFonts w:ascii="Book Antiqua" w:hAnsi="Book Antiqua"/>
          <w:color w:val="000000" w:themeColor="text1"/>
        </w:rPr>
        <w:t xml:space="preserve">artificial cerebrospinal fluid group, </w:t>
      </w:r>
      <w:r w:rsidR="00EF34B4" w:rsidRPr="00AB67EC">
        <w:rPr>
          <w:rFonts w:ascii="Book Antiqua" w:hAnsi="Book Antiqua"/>
          <w:color w:val="000000" w:themeColor="text1"/>
        </w:rPr>
        <w:t>glutamate</w:t>
      </w:r>
      <w:r w:rsidR="00EF34B4">
        <w:rPr>
          <w:rFonts w:ascii="Book Antiqua" w:hAnsi="Book Antiqua"/>
          <w:color w:val="000000" w:themeColor="text1"/>
        </w:rPr>
        <w:t xml:space="preserve"> </w:t>
      </w:r>
      <w:r w:rsidR="00EF34B4" w:rsidRPr="00AB67EC">
        <w:rPr>
          <w:rFonts w:ascii="Book Antiqua" w:hAnsi="Book Antiqua"/>
          <w:color w:val="000000" w:themeColor="text1"/>
        </w:rPr>
        <w:t>(L-Glu)</w:t>
      </w:r>
      <w:r w:rsidR="00EF34B4">
        <w:rPr>
          <w:rFonts w:ascii="Book Antiqua" w:hAnsi="Book Antiqua"/>
          <w:color w:val="000000" w:themeColor="text1"/>
        </w:rPr>
        <w:t xml:space="preserve"> </w:t>
      </w:r>
      <w:r w:rsidRPr="00AB67EC">
        <w:rPr>
          <w:rFonts w:ascii="Book Antiqua" w:hAnsi="Book Antiqua"/>
          <w:color w:val="000000" w:themeColor="text1"/>
        </w:rPr>
        <w:t>group</w:t>
      </w:r>
      <w:r w:rsidR="00726703">
        <w:rPr>
          <w:rFonts w:ascii="Book Antiqua" w:hAnsi="Book Antiqua"/>
          <w:color w:val="000000" w:themeColor="text1"/>
        </w:rPr>
        <w:t>,</w:t>
      </w:r>
      <w:r w:rsidRPr="00AB67EC">
        <w:rPr>
          <w:rFonts w:ascii="Book Antiqua" w:hAnsi="Book Antiqua"/>
          <w:color w:val="000000" w:themeColor="text1"/>
        </w:rPr>
        <w:t xml:space="preserve"> and </w:t>
      </w:r>
      <w:r w:rsidR="00EF34B4" w:rsidRPr="00AB67EC">
        <w:rPr>
          <w:rFonts w:ascii="Book Antiqua" w:hAnsi="Book Antiqua"/>
          <w:color w:val="000000" w:themeColor="text1"/>
        </w:rPr>
        <w:t>γ-aminobutyric acid</w:t>
      </w:r>
      <w:r w:rsidR="00EF34B4">
        <w:rPr>
          <w:rFonts w:ascii="Book Antiqua" w:hAnsi="Book Antiqua"/>
          <w:color w:val="000000" w:themeColor="text1"/>
        </w:rPr>
        <w:t xml:space="preserve"> </w:t>
      </w:r>
      <w:r w:rsidR="00EF34B4">
        <w:rPr>
          <w:rFonts w:ascii="Book Antiqua" w:hAnsi="Book Antiqua" w:hint="eastAsia"/>
          <w:color w:val="000000" w:themeColor="text1"/>
        </w:rPr>
        <w:t>(</w:t>
      </w:r>
      <w:r w:rsidR="00EF34B4" w:rsidRPr="00AB67EC">
        <w:rPr>
          <w:rFonts w:ascii="Book Antiqua" w:hAnsi="Book Antiqua"/>
          <w:color w:val="000000" w:themeColor="text1"/>
        </w:rPr>
        <w:t>GABA</w:t>
      </w:r>
      <w:r w:rsidR="00EF34B4">
        <w:rPr>
          <w:rFonts w:ascii="Book Antiqua" w:hAnsi="Book Antiqua" w:hint="eastAsia"/>
          <w:color w:val="000000" w:themeColor="text1"/>
        </w:rPr>
        <w:t>)</w:t>
      </w:r>
      <w:r w:rsidRPr="00AB67EC">
        <w:rPr>
          <w:rFonts w:ascii="Book Antiqua" w:hAnsi="Book Antiqua"/>
          <w:color w:val="000000" w:themeColor="text1"/>
        </w:rPr>
        <w:t xml:space="preserve"> group</w:t>
      </w:r>
      <w:r w:rsidR="00EF34B4">
        <w:rPr>
          <w:rFonts w:ascii="Book Antiqua" w:hAnsi="Book Antiqua"/>
          <w:color w:val="000000" w:themeColor="text1"/>
        </w:rPr>
        <w:t>]</w:t>
      </w:r>
      <w:r w:rsidRPr="00AB67EC">
        <w:rPr>
          <w:rFonts w:ascii="Book Antiqua" w:hAnsi="Book Antiqua"/>
          <w:color w:val="000000" w:themeColor="text1"/>
        </w:rPr>
        <w:t xml:space="preserve"> and </w:t>
      </w:r>
      <w:r w:rsidR="00F24D8F">
        <w:rPr>
          <w:rFonts w:ascii="Book Antiqua" w:hAnsi="Book Antiqua"/>
          <w:color w:val="000000" w:themeColor="text1"/>
        </w:rPr>
        <w:t xml:space="preserve">in </w:t>
      </w:r>
      <w:r w:rsidR="00726703" w:rsidRPr="00050428">
        <w:rPr>
          <w:rFonts w:ascii="Book Antiqua" w:eastAsia="STHeiti" w:hAnsi="Book Antiqua"/>
          <w:color w:val="000000" w:themeColor="text1"/>
        </w:rPr>
        <w:t>genetically modified</w:t>
      </w:r>
      <w:r w:rsidR="00726703" w:rsidRPr="00AB67EC">
        <w:rPr>
          <w:rFonts w:ascii="Book Antiqua" w:hAnsi="Book Antiqua"/>
          <w:color w:val="000000" w:themeColor="text1"/>
        </w:rPr>
        <w:t xml:space="preserve"> </w:t>
      </w:r>
      <w:r w:rsidRPr="00AB67EC">
        <w:rPr>
          <w:rFonts w:ascii="Book Antiqua" w:hAnsi="Book Antiqua"/>
          <w:color w:val="000000" w:themeColor="text1"/>
        </w:rPr>
        <w:t xml:space="preserve">male mice </w:t>
      </w:r>
      <w:r w:rsidR="00EF34B4">
        <w:rPr>
          <w:rFonts w:ascii="Book Antiqua" w:hAnsi="Book Antiqua"/>
          <w:color w:val="000000" w:themeColor="text1"/>
        </w:rPr>
        <w:t>[</w:t>
      </w:r>
      <w:r w:rsidRPr="00AB67EC">
        <w:rPr>
          <w:rFonts w:ascii="Book Antiqua" w:hAnsi="Book Antiqua"/>
          <w:color w:val="000000" w:themeColor="text1"/>
        </w:rPr>
        <w:t>β1β2 receptor-knockout</w:t>
      </w:r>
      <w:r w:rsidR="00EF34B4">
        <w:rPr>
          <w:rFonts w:ascii="Book Antiqua" w:hAnsi="Book Antiqua"/>
          <w:color w:val="000000" w:themeColor="text1"/>
        </w:rPr>
        <w:t xml:space="preserve"> (</w:t>
      </w:r>
      <w:r w:rsidRPr="00AB67EC">
        <w:rPr>
          <w:rFonts w:ascii="Book Antiqua" w:hAnsi="Book Antiqua"/>
          <w:color w:val="000000" w:themeColor="text1"/>
        </w:rPr>
        <w:t>β1β2</w:t>
      </w:r>
      <w:r w:rsidR="00EF34B4">
        <w:rPr>
          <w:rFonts w:ascii="Book Antiqua" w:hAnsi="Book Antiqua"/>
          <w:color w:val="000000" w:themeColor="text1"/>
          <w:vertAlign w:val="superscript"/>
        </w:rPr>
        <w:t>-</w:t>
      </w:r>
      <w:r w:rsidRPr="00EF34B4">
        <w:rPr>
          <w:rFonts w:ascii="Book Antiqua" w:hAnsi="Book Antiqua"/>
          <w:color w:val="000000" w:themeColor="text1"/>
          <w:vertAlign w:val="superscript"/>
        </w:rPr>
        <w:t>/</w:t>
      </w:r>
      <w:r w:rsidR="00EF34B4">
        <w:rPr>
          <w:rFonts w:ascii="Book Antiqua" w:hAnsi="Book Antiqua"/>
          <w:color w:val="000000" w:themeColor="text1"/>
          <w:vertAlign w:val="superscript"/>
        </w:rPr>
        <w:t>-</w:t>
      </w:r>
      <w:r w:rsidR="00EF34B4">
        <w:rPr>
          <w:rFonts w:ascii="Book Antiqua" w:hAnsi="Book Antiqua"/>
          <w:color w:val="000000" w:themeColor="text1"/>
        </w:rPr>
        <w:t>)</w:t>
      </w:r>
      <w:r w:rsidRPr="00AB67EC">
        <w:rPr>
          <w:rFonts w:ascii="Book Antiqua" w:hAnsi="Book Antiqua"/>
          <w:color w:val="000000" w:themeColor="text1"/>
        </w:rPr>
        <w:t xml:space="preserve"> mice, M2M3 receptor-knockout </w:t>
      </w:r>
      <w:r w:rsidR="00EF34B4">
        <w:rPr>
          <w:rFonts w:ascii="Book Antiqua" w:hAnsi="Book Antiqua"/>
          <w:color w:val="000000" w:themeColor="text1"/>
        </w:rPr>
        <w:t>(</w:t>
      </w:r>
      <w:r w:rsidRPr="00AB67EC">
        <w:rPr>
          <w:rFonts w:ascii="Book Antiqua" w:hAnsi="Book Antiqua"/>
          <w:color w:val="000000" w:themeColor="text1"/>
        </w:rPr>
        <w:t>M2M3</w:t>
      </w:r>
      <w:r w:rsidR="00EF34B4" w:rsidRPr="00EF34B4">
        <w:rPr>
          <w:rFonts w:ascii="Book Antiqua" w:hAnsi="Book Antiqua"/>
          <w:color w:val="000000" w:themeColor="text1"/>
          <w:vertAlign w:val="superscript"/>
        </w:rPr>
        <w:t>-</w:t>
      </w:r>
      <w:r w:rsidRPr="00EF34B4">
        <w:rPr>
          <w:rFonts w:ascii="Book Antiqua" w:hAnsi="Book Antiqua"/>
          <w:color w:val="000000" w:themeColor="text1"/>
          <w:vertAlign w:val="superscript"/>
        </w:rPr>
        <w:t>/</w:t>
      </w:r>
      <w:r w:rsidR="00EF34B4" w:rsidRPr="00EF34B4">
        <w:rPr>
          <w:rFonts w:ascii="Book Antiqua" w:hAnsi="Book Antiqua"/>
          <w:color w:val="000000" w:themeColor="text1"/>
          <w:vertAlign w:val="superscript"/>
        </w:rPr>
        <w:t>-</w:t>
      </w:r>
      <w:r w:rsidR="00EF34B4">
        <w:rPr>
          <w:rFonts w:ascii="Book Antiqua" w:hAnsi="Book Antiqua"/>
          <w:color w:val="000000" w:themeColor="text1"/>
        </w:rPr>
        <w:t>)</w:t>
      </w:r>
      <w:r w:rsidRPr="00AB67EC">
        <w:rPr>
          <w:rFonts w:ascii="Book Antiqua" w:hAnsi="Book Antiqua"/>
          <w:color w:val="000000" w:themeColor="text1"/>
        </w:rPr>
        <w:t xml:space="preserve"> mice</w:t>
      </w:r>
      <w:r w:rsidR="00726703">
        <w:rPr>
          <w:rFonts w:ascii="Book Antiqua" w:hAnsi="Book Antiqua"/>
          <w:color w:val="000000" w:themeColor="text1"/>
        </w:rPr>
        <w:t>,</w:t>
      </w:r>
      <w:r w:rsidRPr="00AB67EC">
        <w:rPr>
          <w:rFonts w:ascii="Book Antiqua" w:hAnsi="Book Antiqua"/>
          <w:color w:val="000000" w:themeColor="text1"/>
        </w:rPr>
        <w:t xml:space="preserve"> and wild-type </w:t>
      </w:r>
      <w:r w:rsidR="00726703">
        <w:rPr>
          <w:rFonts w:ascii="Book Antiqua" w:hAnsi="Book Antiqua"/>
          <w:color w:val="000000" w:themeColor="text1"/>
        </w:rPr>
        <w:t xml:space="preserve">control </w:t>
      </w:r>
      <w:r w:rsidRPr="00AB67EC">
        <w:rPr>
          <w:rFonts w:ascii="Book Antiqua" w:hAnsi="Book Antiqua"/>
          <w:color w:val="000000" w:themeColor="text1"/>
        </w:rPr>
        <w:t>mice</w:t>
      </w:r>
      <w:r w:rsidR="00EF34B4">
        <w:rPr>
          <w:rFonts w:ascii="Book Antiqua" w:hAnsi="Book Antiqua"/>
          <w:color w:val="000000" w:themeColor="text1"/>
        </w:rPr>
        <w:t>]</w:t>
      </w:r>
      <w:r w:rsidRPr="00AB67EC">
        <w:rPr>
          <w:rFonts w:ascii="Book Antiqua" w:hAnsi="Book Antiqua"/>
          <w:color w:val="000000" w:themeColor="text1"/>
        </w:rPr>
        <w:t>.</w:t>
      </w:r>
    </w:p>
    <w:p w14:paraId="14B20FA9" w14:textId="77777777" w:rsidR="00EF34B4" w:rsidRPr="00EF34B4" w:rsidRDefault="00EF34B4" w:rsidP="00AB67EC">
      <w:pPr>
        <w:spacing w:line="360" w:lineRule="auto"/>
        <w:jc w:val="both"/>
        <w:rPr>
          <w:rFonts w:ascii="Book Antiqua" w:hAnsi="Book Antiqua"/>
          <w:color w:val="000000" w:themeColor="text1"/>
        </w:rPr>
      </w:pPr>
    </w:p>
    <w:p w14:paraId="1432354E" w14:textId="77777777" w:rsidR="00CB4352" w:rsidRPr="00EF34B4" w:rsidRDefault="00CB4352" w:rsidP="00AB67EC">
      <w:pPr>
        <w:spacing w:line="360" w:lineRule="auto"/>
        <w:jc w:val="both"/>
        <w:rPr>
          <w:rFonts w:ascii="Book Antiqua" w:hAnsi="Book Antiqua"/>
          <w:b/>
          <w:i/>
          <w:color w:val="000000" w:themeColor="text1"/>
        </w:rPr>
      </w:pPr>
      <w:r w:rsidRPr="00EF34B4">
        <w:rPr>
          <w:rFonts w:ascii="Book Antiqua" w:hAnsi="Book Antiqua"/>
          <w:b/>
          <w:i/>
          <w:color w:val="000000" w:themeColor="text1"/>
        </w:rPr>
        <w:t>Research results</w:t>
      </w:r>
    </w:p>
    <w:p w14:paraId="6533AF99" w14:textId="4210FF6B" w:rsidR="00CB4352" w:rsidRDefault="00CB4352" w:rsidP="00AB67EC">
      <w:pPr>
        <w:spacing w:line="360" w:lineRule="auto"/>
        <w:jc w:val="both"/>
        <w:rPr>
          <w:rFonts w:ascii="Book Antiqua" w:hAnsi="Book Antiqua"/>
          <w:color w:val="000000" w:themeColor="text1"/>
        </w:rPr>
      </w:pPr>
      <w:r w:rsidRPr="00AB67EC">
        <w:rPr>
          <w:rFonts w:ascii="Book Antiqua" w:hAnsi="Book Antiqua"/>
          <w:color w:val="000000" w:themeColor="text1"/>
        </w:rPr>
        <w:lastRenderedPageBreak/>
        <w:t>EA at ST36 promoted gastric motility during 30-120 s. During EA, the vagus nerve activity was much higher than sympathetic activity. The gastric motility mediated by EA at ST36 was interdicted by vagotomy. However, the delay effect of EA during 0-30</w:t>
      </w:r>
      <w:r w:rsidR="004E23E8">
        <w:rPr>
          <w:rFonts w:ascii="Book Antiqua" w:hAnsi="Book Antiqua"/>
          <w:color w:val="000000" w:themeColor="text1"/>
        </w:rPr>
        <w:t xml:space="preserve"> </w:t>
      </w:r>
      <w:r w:rsidRPr="00AB67EC">
        <w:rPr>
          <w:rFonts w:ascii="Book Antiqua" w:hAnsi="Book Antiqua"/>
          <w:color w:val="000000" w:themeColor="text1"/>
        </w:rPr>
        <w:t>s was eliminated by sympathectomy. EA at ST36 decreased gastric motility in M2/3</w:t>
      </w:r>
      <w:r w:rsidRPr="00EF34B4">
        <w:rPr>
          <w:rFonts w:ascii="Book Antiqua" w:hAnsi="Book Antiqua"/>
          <w:color w:val="000000" w:themeColor="text1"/>
          <w:vertAlign w:val="superscript"/>
        </w:rPr>
        <w:t>-/-</w:t>
      </w:r>
      <w:r w:rsidRPr="00AB67EC">
        <w:rPr>
          <w:rFonts w:ascii="Book Antiqua" w:hAnsi="Book Antiqua"/>
          <w:color w:val="000000" w:themeColor="text1"/>
        </w:rPr>
        <w:t xml:space="preserve"> mice and promoted gastric motility in β1/2</w:t>
      </w:r>
      <w:r w:rsidRPr="00EF34B4">
        <w:rPr>
          <w:rFonts w:ascii="Book Antiqua" w:hAnsi="Book Antiqua"/>
          <w:color w:val="000000" w:themeColor="text1"/>
          <w:vertAlign w:val="superscript"/>
        </w:rPr>
        <w:t>-/-</w:t>
      </w:r>
      <w:r w:rsidRPr="00AB67EC">
        <w:rPr>
          <w:rFonts w:ascii="Book Antiqua" w:hAnsi="Book Antiqua"/>
          <w:color w:val="000000" w:themeColor="text1"/>
        </w:rPr>
        <w:t xml:space="preserve"> mice. Extracellular recordings showed that EA at ST36 increased spikes of the dorsal motor nucleus of the vagus (DMV). Microinjection of L-Glu into the DMV increased gastric motility, while EA at ST36 </w:t>
      </w:r>
      <w:r w:rsidR="00726703" w:rsidRPr="00AB67EC">
        <w:rPr>
          <w:rFonts w:ascii="Book Antiqua" w:hAnsi="Book Antiqua"/>
          <w:color w:val="000000" w:themeColor="text1"/>
        </w:rPr>
        <w:t>decreas</w:t>
      </w:r>
      <w:r w:rsidR="00726703">
        <w:rPr>
          <w:rFonts w:ascii="Book Antiqua" w:hAnsi="Book Antiqua"/>
          <w:color w:val="000000" w:themeColor="text1"/>
        </w:rPr>
        <w:t>ed</w:t>
      </w:r>
      <w:r w:rsidR="00726703" w:rsidRPr="00AB67EC">
        <w:rPr>
          <w:rFonts w:ascii="Book Antiqua" w:hAnsi="Book Antiqua"/>
          <w:color w:val="000000" w:themeColor="text1"/>
        </w:rPr>
        <w:t xml:space="preserve"> </w:t>
      </w:r>
      <w:r w:rsidRPr="00AB67EC">
        <w:rPr>
          <w:rFonts w:ascii="Book Antiqua" w:hAnsi="Book Antiqua"/>
          <w:color w:val="000000" w:themeColor="text1"/>
        </w:rPr>
        <w:t xml:space="preserve">gastric motility during 0-60s, and </w:t>
      </w:r>
      <w:r w:rsidR="00726703" w:rsidRPr="00AB67EC">
        <w:rPr>
          <w:rFonts w:ascii="Book Antiqua" w:hAnsi="Book Antiqua"/>
          <w:color w:val="000000" w:themeColor="text1"/>
        </w:rPr>
        <w:t>promot</w:t>
      </w:r>
      <w:r w:rsidR="00726703">
        <w:rPr>
          <w:rFonts w:ascii="Book Antiqua" w:hAnsi="Book Antiqua"/>
          <w:color w:val="000000" w:themeColor="text1"/>
        </w:rPr>
        <w:t>ed</w:t>
      </w:r>
      <w:r w:rsidR="00726703" w:rsidRPr="00AB67EC">
        <w:rPr>
          <w:rFonts w:ascii="Book Antiqua" w:hAnsi="Book Antiqua"/>
          <w:color w:val="000000" w:themeColor="text1"/>
        </w:rPr>
        <w:t xml:space="preserve"> </w:t>
      </w:r>
      <w:r w:rsidRPr="00AB67EC">
        <w:rPr>
          <w:rFonts w:ascii="Book Antiqua" w:hAnsi="Book Antiqua"/>
          <w:color w:val="000000" w:themeColor="text1"/>
        </w:rPr>
        <w:t>gastric motility during 60-120</w:t>
      </w:r>
      <w:r w:rsidR="0036507A">
        <w:rPr>
          <w:rFonts w:ascii="Book Antiqua" w:hAnsi="Book Antiqua"/>
          <w:color w:val="000000" w:themeColor="text1"/>
        </w:rPr>
        <w:t xml:space="preserve"> </w:t>
      </w:r>
      <w:r w:rsidRPr="00AB67EC">
        <w:rPr>
          <w:rFonts w:ascii="Book Antiqua" w:hAnsi="Book Antiqua"/>
          <w:color w:val="000000" w:themeColor="text1"/>
        </w:rPr>
        <w:t>s. Injection of GABA</w:t>
      </w:r>
      <w:r w:rsidR="00EF34B4">
        <w:rPr>
          <w:rFonts w:ascii="Book Antiqua" w:hAnsi="Book Antiqua"/>
          <w:color w:val="000000" w:themeColor="text1"/>
        </w:rPr>
        <w:t xml:space="preserve"> </w:t>
      </w:r>
      <w:r w:rsidRPr="00AB67EC">
        <w:rPr>
          <w:rFonts w:ascii="Book Antiqua" w:hAnsi="Book Antiqua"/>
          <w:color w:val="000000" w:themeColor="text1"/>
        </w:rPr>
        <w:t>reduced or increased gastric motility, and reduced the</w:t>
      </w:r>
      <w:r w:rsidR="00726703">
        <w:rPr>
          <w:rFonts w:ascii="Book Antiqua" w:hAnsi="Book Antiqua"/>
          <w:color w:val="000000" w:themeColor="text1"/>
        </w:rPr>
        <w:t xml:space="preserve"> </w:t>
      </w:r>
      <w:r w:rsidRPr="00AB67EC">
        <w:rPr>
          <w:rFonts w:ascii="Book Antiqua" w:hAnsi="Book Antiqua"/>
          <w:color w:val="000000" w:themeColor="text1"/>
        </w:rPr>
        <w:t>gastric motility</w:t>
      </w:r>
      <w:r w:rsidR="00726703">
        <w:rPr>
          <w:rFonts w:ascii="Book Antiqua" w:hAnsi="Book Antiqua"/>
          <w:color w:val="000000" w:themeColor="text1"/>
        </w:rPr>
        <w:t>-</w:t>
      </w:r>
      <w:r w:rsidR="00726703" w:rsidRPr="00AB67EC">
        <w:rPr>
          <w:rFonts w:ascii="Book Antiqua" w:hAnsi="Book Antiqua"/>
          <w:color w:val="000000" w:themeColor="text1"/>
        </w:rPr>
        <w:t>promoting</w:t>
      </w:r>
      <w:r w:rsidRPr="00AB67EC">
        <w:rPr>
          <w:rFonts w:ascii="Book Antiqua" w:hAnsi="Book Antiqua"/>
          <w:color w:val="000000" w:themeColor="text1"/>
        </w:rPr>
        <w:t xml:space="preserve"> effect of EA at ST36.</w:t>
      </w:r>
    </w:p>
    <w:p w14:paraId="017000F3" w14:textId="77777777" w:rsidR="00EF34B4" w:rsidRPr="00726703" w:rsidRDefault="00EF34B4" w:rsidP="00AB67EC">
      <w:pPr>
        <w:spacing w:line="360" w:lineRule="auto"/>
        <w:jc w:val="both"/>
        <w:rPr>
          <w:rFonts w:ascii="Book Antiqua" w:hAnsi="Book Antiqua"/>
          <w:color w:val="000000" w:themeColor="text1"/>
        </w:rPr>
      </w:pPr>
    </w:p>
    <w:p w14:paraId="0AE47E9D" w14:textId="0B3DAA6D" w:rsidR="00CB4352" w:rsidRPr="00EF34B4" w:rsidRDefault="00CB4352" w:rsidP="00AB67EC">
      <w:pPr>
        <w:spacing w:line="360" w:lineRule="auto"/>
        <w:jc w:val="both"/>
        <w:rPr>
          <w:rFonts w:ascii="Book Antiqua" w:hAnsi="Book Antiqua"/>
          <w:b/>
          <w:i/>
          <w:color w:val="000000" w:themeColor="text1"/>
        </w:rPr>
      </w:pPr>
      <w:r w:rsidRPr="00EF34B4">
        <w:rPr>
          <w:rFonts w:ascii="Book Antiqua" w:hAnsi="Book Antiqua"/>
          <w:b/>
          <w:i/>
          <w:color w:val="000000" w:themeColor="text1"/>
        </w:rPr>
        <w:t>Research conclusion</w:t>
      </w:r>
      <w:r w:rsidR="00EF34B4">
        <w:rPr>
          <w:rFonts w:ascii="Book Antiqua" w:hAnsi="Book Antiqua"/>
          <w:b/>
          <w:i/>
          <w:color w:val="000000" w:themeColor="text1"/>
        </w:rPr>
        <w:t>s</w:t>
      </w:r>
    </w:p>
    <w:p w14:paraId="7ADA1470" w14:textId="21237707" w:rsidR="00CB4352" w:rsidRDefault="00CB4352" w:rsidP="00AB67EC">
      <w:pPr>
        <w:spacing w:line="360" w:lineRule="auto"/>
        <w:jc w:val="both"/>
        <w:rPr>
          <w:rFonts w:ascii="Book Antiqua" w:hAnsi="Book Antiqua"/>
          <w:color w:val="000000" w:themeColor="text1"/>
        </w:rPr>
      </w:pPr>
      <w:r w:rsidRPr="00AB67EC">
        <w:rPr>
          <w:rFonts w:ascii="Book Antiqua" w:hAnsi="Book Antiqua"/>
          <w:color w:val="000000" w:themeColor="text1"/>
        </w:rPr>
        <w:t xml:space="preserve">EA at ST36 modulates gastric motility via vagovagal and sympathetic reflexes mediated through M2/3 and β1/2 receptors, respectively. Sympathetic nerve activity mediated through β1/2 receptors is associated with an early delay in the modulation of gastric motility by EA at ST36. GABA and L-Glu in </w:t>
      </w:r>
      <w:r w:rsidR="00726703">
        <w:rPr>
          <w:rFonts w:ascii="Book Antiqua" w:hAnsi="Book Antiqua"/>
          <w:color w:val="000000" w:themeColor="text1"/>
        </w:rPr>
        <w:t xml:space="preserve">the </w:t>
      </w:r>
      <w:r w:rsidRPr="00AB67EC">
        <w:rPr>
          <w:rFonts w:ascii="Book Antiqua" w:hAnsi="Book Antiqua"/>
          <w:color w:val="000000" w:themeColor="text1"/>
        </w:rPr>
        <w:t xml:space="preserve">DMV </w:t>
      </w:r>
      <w:r w:rsidR="00726703">
        <w:rPr>
          <w:rFonts w:ascii="Book Antiqua" w:hAnsi="Book Antiqua"/>
          <w:color w:val="000000" w:themeColor="text1"/>
        </w:rPr>
        <w:t>are</w:t>
      </w:r>
      <w:r w:rsidR="00726703" w:rsidRPr="00AB67EC">
        <w:rPr>
          <w:rFonts w:ascii="Book Antiqua" w:hAnsi="Book Antiqua"/>
          <w:color w:val="000000" w:themeColor="text1"/>
        </w:rPr>
        <w:t xml:space="preserve"> </w:t>
      </w:r>
      <w:r w:rsidRPr="00AB67EC">
        <w:rPr>
          <w:rFonts w:ascii="Book Antiqua" w:hAnsi="Book Antiqua"/>
          <w:color w:val="000000" w:themeColor="text1"/>
        </w:rPr>
        <w:t>involved in regulating gastric motility by EA at ST36.</w:t>
      </w:r>
    </w:p>
    <w:p w14:paraId="76202F94" w14:textId="77777777" w:rsidR="00EF34B4" w:rsidRPr="00AB67EC" w:rsidRDefault="00EF34B4" w:rsidP="00AB67EC">
      <w:pPr>
        <w:spacing w:line="360" w:lineRule="auto"/>
        <w:jc w:val="both"/>
        <w:rPr>
          <w:rFonts w:ascii="Book Antiqua" w:hAnsi="Book Antiqua"/>
          <w:color w:val="000000" w:themeColor="text1"/>
        </w:rPr>
      </w:pPr>
    </w:p>
    <w:p w14:paraId="1B4F10DD" w14:textId="77777777" w:rsidR="00CB4352" w:rsidRPr="00EF34B4" w:rsidRDefault="00CB4352" w:rsidP="00AB67EC">
      <w:pPr>
        <w:spacing w:line="360" w:lineRule="auto"/>
        <w:jc w:val="both"/>
        <w:rPr>
          <w:rFonts w:ascii="Book Antiqua" w:hAnsi="Book Antiqua"/>
          <w:b/>
          <w:i/>
          <w:color w:val="000000" w:themeColor="text1"/>
        </w:rPr>
      </w:pPr>
      <w:r w:rsidRPr="00EF34B4">
        <w:rPr>
          <w:rFonts w:ascii="Book Antiqua" w:hAnsi="Book Antiqua"/>
          <w:b/>
          <w:i/>
          <w:color w:val="000000" w:themeColor="text1"/>
        </w:rPr>
        <w:t>Research perspectives</w:t>
      </w:r>
    </w:p>
    <w:p w14:paraId="3F2703E1" w14:textId="72E9A069" w:rsidR="00EF34B4" w:rsidRDefault="00CB4352" w:rsidP="00AB67EC">
      <w:pPr>
        <w:spacing w:line="360" w:lineRule="auto"/>
        <w:jc w:val="both"/>
        <w:rPr>
          <w:rFonts w:ascii="Book Antiqua" w:hAnsi="Book Antiqua"/>
          <w:color w:val="000000" w:themeColor="text1"/>
        </w:rPr>
      </w:pPr>
      <w:r w:rsidRPr="00AB67EC">
        <w:rPr>
          <w:rFonts w:ascii="Book Antiqua" w:hAnsi="Book Antiqua"/>
          <w:color w:val="000000" w:themeColor="text1"/>
        </w:rPr>
        <w:t xml:space="preserve">The results prove that both vagal and sympathetic reflexes </w:t>
      </w:r>
      <w:r w:rsidR="00726703">
        <w:rPr>
          <w:rFonts w:ascii="Book Antiqua" w:hAnsi="Book Antiqua"/>
          <w:color w:val="000000" w:themeColor="text1"/>
        </w:rPr>
        <w:t>are</w:t>
      </w:r>
      <w:r w:rsidR="00726703" w:rsidRPr="00AB67EC">
        <w:rPr>
          <w:rFonts w:ascii="Book Antiqua" w:hAnsi="Book Antiqua"/>
          <w:color w:val="000000" w:themeColor="text1"/>
        </w:rPr>
        <w:t xml:space="preserve"> </w:t>
      </w:r>
      <w:r w:rsidRPr="00AB67EC">
        <w:rPr>
          <w:rFonts w:ascii="Book Antiqua" w:hAnsi="Book Antiqua"/>
          <w:color w:val="000000" w:themeColor="text1"/>
        </w:rPr>
        <w:t>involved in regulating gastric motility by EA at ST36. Future studies should investigate specific transcutaneous stimulation which can regulate gastric motility accurately.</w:t>
      </w:r>
    </w:p>
    <w:p w14:paraId="746DF726" w14:textId="4BCE29D1" w:rsidR="00374029" w:rsidRPr="00AB67EC" w:rsidRDefault="00374029" w:rsidP="00AB67EC">
      <w:pPr>
        <w:spacing w:line="360" w:lineRule="auto"/>
        <w:jc w:val="both"/>
        <w:rPr>
          <w:rFonts w:ascii="Book Antiqua" w:eastAsia="STHeiti" w:hAnsi="Book Antiqua"/>
          <w:b/>
          <w:color w:val="000000" w:themeColor="text1"/>
        </w:rPr>
      </w:pPr>
      <w:r w:rsidRPr="00AB67EC">
        <w:rPr>
          <w:rFonts w:ascii="Book Antiqua" w:eastAsia="STHeiti" w:hAnsi="Book Antiqua"/>
          <w:b/>
          <w:color w:val="000000" w:themeColor="text1"/>
        </w:rPr>
        <w:br w:type="page"/>
      </w:r>
    </w:p>
    <w:p w14:paraId="7D09A370" w14:textId="6393C328" w:rsidR="00EA326D" w:rsidRDefault="00B2284A" w:rsidP="00AB67EC">
      <w:pPr>
        <w:pStyle w:val="EndNoteBibliography"/>
        <w:spacing w:line="360" w:lineRule="auto"/>
        <w:outlineLvl w:val="0"/>
        <w:rPr>
          <w:rFonts w:ascii="Book Antiqua" w:hAnsi="Book Antiqua"/>
          <w:b/>
          <w:noProof/>
          <w:color w:val="000000" w:themeColor="text1"/>
          <w:sz w:val="24"/>
        </w:rPr>
      </w:pPr>
      <w:r w:rsidRPr="00AB67EC">
        <w:rPr>
          <w:rFonts w:ascii="Book Antiqua" w:hAnsi="Book Antiqua"/>
          <w:b/>
          <w:noProof/>
          <w:color w:val="000000" w:themeColor="text1"/>
          <w:sz w:val="24"/>
        </w:rPr>
        <w:lastRenderedPageBreak/>
        <w:t>REFERENCES</w:t>
      </w:r>
    </w:p>
    <w:p w14:paraId="1FDE0FFC"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1 </w:t>
      </w:r>
      <w:r w:rsidRPr="00B737BD">
        <w:rPr>
          <w:rFonts w:ascii="Book Antiqua" w:eastAsiaTheme="minorEastAsia" w:hAnsi="Book Antiqua" w:cstheme="minorBidi"/>
          <w:b/>
          <w:kern w:val="2"/>
        </w:rPr>
        <w:t>Travagli RA</w:t>
      </w:r>
      <w:r w:rsidRPr="00B737BD">
        <w:rPr>
          <w:rFonts w:ascii="Book Antiqua" w:eastAsiaTheme="minorEastAsia" w:hAnsi="Book Antiqua" w:cstheme="minorBidi"/>
          <w:kern w:val="2"/>
        </w:rPr>
        <w:t xml:space="preserve">, Hermann GE, Browning KN, Rogers RC. Brainstem circuits regulating gastric function. </w:t>
      </w:r>
      <w:r w:rsidRPr="00B737BD">
        <w:rPr>
          <w:rFonts w:ascii="Book Antiqua" w:eastAsiaTheme="minorEastAsia" w:hAnsi="Book Antiqua" w:cstheme="minorBidi"/>
          <w:i/>
          <w:kern w:val="2"/>
        </w:rPr>
        <w:t>Annu Rev Physiol</w:t>
      </w:r>
      <w:r w:rsidRPr="00B737BD">
        <w:rPr>
          <w:rFonts w:ascii="Book Antiqua" w:eastAsiaTheme="minorEastAsia" w:hAnsi="Book Antiqua" w:cstheme="minorBidi"/>
          <w:kern w:val="2"/>
        </w:rPr>
        <w:t xml:space="preserve"> 2006; </w:t>
      </w:r>
      <w:r w:rsidRPr="00B737BD">
        <w:rPr>
          <w:rFonts w:ascii="Book Antiqua" w:eastAsiaTheme="minorEastAsia" w:hAnsi="Book Antiqua" w:cstheme="minorBidi"/>
          <w:b/>
          <w:kern w:val="2"/>
        </w:rPr>
        <w:t>68</w:t>
      </w:r>
      <w:r w:rsidRPr="00B737BD">
        <w:rPr>
          <w:rFonts w:ascii="Book Antiqua" w:eastAsiaTheme="minorEastAsia" w:hAnsi="Book Antiqua" w:cstheme="minorBidi"/>
          <w:kern w:val="2"/>
        </w:rPr>
        <w:t>: 279-305 [PMID: 16460274 DOI: 10.1146/annurev.physiol.68.040504.094635]</w:t>
      </w:r>
    </w:p>
    <w:p w14:paraId="2517F809"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2 </w:t>
      </w:r>
      <w:r w:rsidRPr="00B737BD">
        <w:rPr>
          <w:rFonts w:ascii="Book Antiqua" w:eastAsiaTheme="minorEastAsia" w:hAnsi="Book Antiqua" w:cstheme="minorBidi"/>
          <w:b/>
          <w:kern w:val="2"/>
        </w:rPr>
        <w:t>Kyrmizakis DE</w:t>
      </w:r>
      <w:r w:rsidRPr="00B737BD">
        <w:rPr>
          <w:rFonts w:ascii="Book Antiqua" w:eastAsiaTheme="minorEastAsia" w:hAnsi="Book Antiqua" w:cstheme="minorBidi"/>
          <w:kern w:val="2"/>
        </w:rPr>
        <w:t xml:space="preserve">, Chimona TS, Kanoupakis EM, Papadakis CE, Velegrakis GA, Helidonis ES. QT prolongation and torsades de pointes associated with concurrent use of cisapride and erythromycin. </w:t>
      </w:r>
      <w:r w:rsidRPr="00B737BD">
        <w:rPr>
          <w:rFonts w:ascii="Book Antiqua" w:eastAsiaTheme="minorEastAsia" w:hAnsi="Book Antiqua" w:cstheme="minorBidi"/>
          <w:i/>
          <w:kern w:val="2"/>
        </w:rPr>
        <w:t>Am J Otolaryngol</w:t>
      </w:r>
      <w:r w:rsidRPr="00B737BD">
        <w:rPr>
          <w:rFonts w:ascii="Book Antiqua" w:eastAsiaTheme="minorEastAsia" w:hAnsi="Book Antiqua" w:cstheme="minorBidi"/>
          <w:kern w:val="2"/>
        </w:rPr>
        <w:t xml:space="preserve"> 2002; </w:t>
      </w:r>
      <w:r w:rsidRPr="00B737BD">
        <w:rPr>
          <w:rFonts w:ascii="Book Antiqua" w:eastAsiaTheme="minorEastAsia" w:hAnsi="Book Antiqua" w:cstheme="minorBidi"/>
          <w:b/>
          <w:kern w:val="2"/>
        </w:rPr>
        <w:t>23</w:t>
      </w:r>
      <w:r w:rsidRPr="00B737BD">
        <w:rPr>
          <w:rFonts w:ascii="Book Antiqua" w:eastAsiaTheme="minorEastAsia" w:hAnsi="Book Antiqua" w:cstheme="minorBidi"/>
          <w:kern w:val="2"/>
        </w:rPr>
        <w:t>: 303-307 [PMID: 12239699 DOI: 10.1053/ajot.2002.124543]</w:t>
      </w:r>
    </w:p>
    <w:p w14:paraId="239341AB"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3 </w:t>
      </w:r>
      <w:r w:rsidRPr="00B737BD">
        <w:rPr>
          <w:rFonts w:ascii="Book Antiqua" w:eastAsiaTheme="minorEastAsia" w:hAnsi="Book Antiqua" w:cstheme="minorBidi"/>
          <w:b/>
          <w:kern w:val="2"/>
        </w:rPr>
        <w:t>Rochoy M</w:t>
      </w:r>
      <w:r w:rsidRPr="00B737BD">
        <w:rPr>
          <w:rFonts w:ascii="Book Antiqua" w:eastAsiaTheme="minorEastAsia" w:hAnsi="Book Antiqua" w:cstheme="minorBidi"/>
          <w:kern w:val="2"/>
        </w:rPr>
        <w:t xml:space="preserve">, Auffret M, Béné J, Gautier S; Réseau français des centres régionaux de pharmacovigilance. [Antiemetics and cardiac effects potentially linked to prolongation of the QT interval: Case/non-case analysis in the national pharmacovigilance database]. </w:t>
      </w:r>
      <w:r w:rsidRPr="00B737BD">
        <w:rPr>
          <w:rFonts w:ascii="Book Antiqua" w:eastAsiaTheme="minorEastAsia" w:hAnsi="Book Antiqua" w:cstheme="minorBidi"/>
          <w:i/>
          <w:kern w:val="2"/>
        </w:rPr>
        <w:t>Rev Epidemiol Sante Publique</w:t>
      </w:r>
      <w:r w:rsidRPr="00B737BD">
        <w:rPr>
          <w:rFonts w:ascii="Book Antiqua" w:eastAsiaTheme="minorEastAsia" w:hAnsi="Book Antiqua" w:cstheme="minorBidi"/>
          <w:kern w:val="2"/>
        </w:rPr>
        <w:t xml:space="preserve"> 2017; </w:t>
      </w:r>
      <w:r w:rsidRPr="00B737BD">
        <w:rPr>
          <w:rFonts w:ascii="Book Antiqua" w:eastAsiaTheme="minorEastAsia" w:hAnsi="Book Antiqua" w:cstheme="minorBidi"/>
          <w:b/>
          <w:kern w:val="2"/>
        </w:rPr>
        <w:t>65</w:t>
      </w:r>
      <w:r w:rsidRPr="00B737BD">
        <w:rPr>
          <w:rFonts w:ascii="Book Antiqua" w:eastAsiaTheme="minorEastAsia" w:hAnsi="Book Antiqua" w:cstheme="minorBidi"/>
          <w:kern w:val="2"/>
        </w:rPr>
        <w:t>: 1-8 [PMID: 27988172 DOI: 10.1016/j.respe.2016.06.335]</w:t>
      </w:r>
    </w:p>
    <w:p w14:paraId="634B1323"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4 </w:t>
      </w:r>
      <w:r w:rsidRPr="00B737BD">
        <w:rPr>
          <w:rFonts w:ascii="Book Antiqua" w:eastAsiaTheme="minorEastAsia" w:hAnsi="Book Antiqua" w:cstheme="minorBidi"/>
          <w:b/>
          <w:kern w:val="2"/>
        </w:rPr>
        <w:t>Ehrenpreis ED</w:t>
      </w:r>
      <w:r w:rsidRPr="00B737BD">
        <w:rPr>
          <w:rFonts w:ascii="Book Antiqua" w:eastAsiaTheme="minorEastAsia" w:hAnsi="Book Antiqua" w:cstheme="minorBidi"/>
          <w:kern w:val="2"/>
        </w:rPr>
        <w:t xml:space="preserve">, Roginsky G, Alexoff A, Smith DG. Domperidone is Commonly Prescribed With QT-Interacting Drugs: Review of a Community-based Practice and a Postmarketing Adverse Drug Event Reporting Database. </w:t>
      </w:r>
      <w:r w:rsidRPr="00B737BD">
        <w:rPr>
          <w:rFonts w:ascii="Book Antiqua" w:eastAsiaTheme="minorEastAsia" w:hAnsi="Book Antiqua" w:cstheme="minorBidi"/>
          <w:i/>
          <w:kern w:val="2"/>
        </w:rPr>
        <w:t>J Clin Gastroenterol</w:t>
      </w:r>
      <w:r w:rsidRPr="00B737BD">
        <w:rPr>
          <w:rFonts w:ascii="Book Antiqua" w:eastAsiaTheme="minorEastAsia" w:hAnsi="Book Antiqua" w:cstheme="minorBidi"/>
          <w:kern w:val="2"/>
        </w:rPr>
        <w:t xml:space="preserve"> 2017; </w:t>
      </w:r>
      <w:r w:rsidRPr="00B737BD">
        <w:rPr>
          <w:rFonts w:ascii="Book Antiqua" w:eastAsiaTheme="minorEastAsia" w:hAnsi="Book Antiqua" w:cstheme="minorBidi"/>
          <w:b/>
          <w:kern w:val="2"/>
        </w:rPr>
        <w:t>51</w:t>
      </w:r>
      <w:r w:rsidRPr="00B737BD">
        <w:rPr>
          <w:rFonts w:ascii="Book Antiqua" w:eastAsiaTheme="minorEastAsia" w:hAnsi="Book Antiqua" w:cstheme="minorBidi"/>
          <w:kern w:val="2"/>
        </w:rPr>
        <w:t>: 56-62 [PMID: 27182647 DOI: 10.1097/MCG.0000000000000543]</w:t>
      </w:r>
    </w:p>
    <w:p w14:paraId="522A13A2"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5 </w:t>
      </w:r>
      <w:r w:rsidRPr="00B737BD">
        <w:rPr>
          <w:rFonts w:ascii="Book Antiqua" w:eastAsiaTheme="minorEastAsia" w:hAnsi="Book Antiqua" w:cstheme="minorBidi"/>
          <w:b/>
          <w:kern w:val="2"/>
        </w:rPr>
        <w:t>Giudicessi JR</w:t>
      </w:r>
      <w:r w:rsidRPr="00B737BD">
        <w:rPr>
          <w:rFonts w:ascii="Book Antiqua" w:eastAsiaTheme="minorEastAsia" w:hAnsi="Book Antiqua" w:cstheme="minorBidi"/>
          <w:kern w:val="2"/>
        </w:rPr>
        <w:t xml:space="preserve">, Ackerman MJ, Camilleri M. Cardiovascular safety of prokinetic agents: A focus on drug-induced arrhythmias. </w:t>
      </w:r>
      <w:r w:rsidRPr="00B737BD">
        <w:rPr>
          <w:rFonts w:ascii="Book Antiqua" w:eastAsiaTheme="minorEastAsia" w:hAnsi="Book Antiqua" w:cstheme="minorBidi"/>
          <w:i/>
          <w:kern w:val="2"/>
        </w:rPr>
        <w:t>Neurogastroenterol Motil</w:t>
      </w:r>
      <w:r w:rsidRPr="00B737BD">
        <w:rPr>
          <w:rFonts w:ascii="Book Antiqua" w:eastAsiaTheme="minorEastAsia" w:hAnsi="Book Antiqua" w:cstheme="minorBidi"/>
          <w:kern w:val="2"/>
        </w:rPr>
        <w:t xml:space="preserve"> 2018; </w:t>
      </w:r>
      <w:r w:rsidRPr="00B737BD">
        <w:rPr>
          <w:rFonts w:ascii="Book Antiqua" w:eastAsiaTheme="minorEastAsia" w:hAnsi="Book Antiqua" w:cstheme="minorBidi"/>
          <w:b/>
          <w:kern w:val="2"/>
        </w:rPr>
        <w:t>30</w:t>
      </w:r>
      <w:r w:rsidRPr="00B737BD">
        <w:rPr>
          <w:rFonts w:ascii="Book Antiqua" w:eastAsiaTheme="minorEastAsia" w:hAnsi="Book Antiqua" w:cstheme="minorBidi"/>
          <w:kern w:val="2"/>
        </w:rPr>
        <w:t>: e13302 [PMID: 29441683 DOI: 10.1111/nmo.13302]</w:t>
      </w:r>
    </w:p>
    <w:p w14:paraId="33401999"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6 </w:t>
      </w:r>
      <w:r w:rsidRPr="00B737BD">
        <w:rPr>
          <w:rFonts w:ascii="Book Antiqua" w:eastAsiaTheme="minorEastAsia" w:hAnsi="Book Antiqua" w:cstheme="minorBidi"/>
          <w:b/>
          <w:kern w:val="2"/>
        </w:rPr>
        <w:t>Xu S</w:t>
      </w:r>
      <w:r w:rsidRPr="00B737BD">
        <w:rPr>
          <w:rFonts w:ascii="Book Antiqua" w:eastAsiaTheme="minorEastAsia" w:hAnsi="Book Antiqua" w:cstheme="minorBidi"/>
          <w:kern w:val="2"/>
        </w:rPr>
        <w:t xml:space="preserve">, Hou X, Zha H, Gao Z, Zhang Y, Chen JD. Electroacupuncture accelerates solid gastric emptying and improves dyspeptic symptoms in patients with functional dyspepsia. </w:t>
      </w:r>
      <w:r w:rsidRPr="00B737BD">
        <w:rPr>
          <w:rFonts w:ascii="Book Antiqua" w:eastAsiaTheme="minorEastAsia" w:hAnsi="Book Antiqua" w:cstheme="minorBidi"/>
          <w:i/>
          <w:kern w:val="2"/>
        </w:rPr>
        <w:t>Dig Dis Sci</w:t>
      </w:r>
      <w:r w:rsidRPr="00B737BD">
        <w:rPr>
          <w:rFonts w:ascii="Book Antiqua" w:eastAsiaTheme="minorEastAsia" w:hAnsi="Book Antiqua" w:cstheme="minorBidi"/>
          <w:kern w:val="2"/>
        </w:rPr>
        <w:t xml:space="preserve"> 2006; </w:t>
      </w:r>
      <w:r w:rsidRPr="00B737BD">
        <w:rPr>
          <w:rFonts w:ascii="Book Antiqua" w:eastAsiaTheme="minorEastAsia" w:hAnsi="Book Antiqua" w:cstheme="minorBidi"/>
          <w:b/>
          <w:kern w:val="2"/>
        </w:rPr>
        <w:t>51</w:t>
      </w:r>
      <w:r w:rsidRPr="00B737BD">
        <w:rPr>
          <w:rFonts w:ascii="Book Antiqua" w:eastAsiaTheme="minorEastAsia" w:hAnsi="Book Antiqua" w:cstheme="minorBidi"/>
          <w:kern w:val="2"/>
        </w:rPr>
        <w:t>: 2154-2159 [PMID: 17082991 DOI: 10.1007/s10620-006-9412-x]</w:t>
      </w:r>
    </w:p>
    <w:p w14:paraId="3D22E410"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7 </w:t>
      </w:r>
      <w:r w:rsidRPr="00B737BD">
        <w:rPr>
          <w:rFonts w:ascii="Book Antiqua" w:eastAsiaTheme="minorEastAsia" w:hAnsi="Book Antiqua" w:cstheme="minorBidi"/>
          <w:b/>
          <w:kern w:val="2"/>
        </w:rPr>
        <w:t>Chen JDZ</w:t>
      </w:r>
      <w:r w:rsidRPr="00B737BD">
        <w:rPr>
          <w:rFonts w:ascii="Book Antiqua" w:eastAsiaTheme="minorEastAsia" w:hAnsi="Book Antiqua" w:cstheme="minorBidi"/>
          <w:kern w:val="2"/>
        </w:rPr>
        <w:t xml:space="preserve">, Ni M, Yin J. Electroacupuncture treatments for gut motility disorders. </w:t>
      </w:r>
      <w:r w:rsidRPr="00B737BD">
        <w:rPr>
          <w:rFonts w:ascii="Book Antiqua" w:eastAsiaTheme="minorEastAsia" w:hAnsi="Book Antiqua" w:cstheme="minorBidi"/>
          <w:i/>
          <w:kern w:val="2"/>
        </w:rPr>
        <w:t>Neurogastroenterol Motil</w:t>
      </w:r>
      <w:r w:rsidRPr="00B737BD">
        <w:rPr>
          <w:rFonts w:ascii="Book Antiqua" w:eastAsiaTheme="minorEastAsia" w:hAnsi="Book Antiqua" w:cstheme="minorBidi"/>
          <w:kern w:val="2"/>
        </w:rPr>
        <w:t xml:space="preserve"> 2018; </w:t>
      </w:r>
      <w:r w:rsidRPr="00B737BD">
        <w:rPr>
          <w:rFonts w:ascii="Book Antiqua" w:eastAsiaTheme="minorEastAsia" w:hAnsi="Book Antiqua" w:cstheme="minorBidi"/>
          <w:b/>
          <w:kern w:val="2"/>
        </w:rPr>
        <w:t>30</w:t>
      </w:r>
      <w:r w:rsidRPr="00B737BD">
        <w:rPr>
          <w:rFonts w:ascii="Book Antiqua" w:eastAsiaTheme="minorEastAsia" w:hAnsi="Book Antiqua" w:cstheme="minorBidi"/>
          <w:kern w:val="2"/>
        </w:rPr>
        <w:t>: e13393 [PMID: 29906324 DOI: 10.1111/nmo.13393]</w:t>
      </w:r>
    </w:p>
    <w:p w14:paraId="7E941FB6"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lastRenderedPageBreak/>
        <w:t xml:space="preserve">8 </w:t>
      </w:r>
      <w:r w:rsidRPr="00B737BD">
        <w:rPr>
          <w:rFonts w:ascii="Book Antiqua" w:eastAsiaTheme="minorEastAsia" w:hAnsi="Book Antiqua" w:cstheme="minorBidi"/>
          <w:b/>
          <w:kern w:val="2"/>
        </w:rPr>
        <w:t>Zhang Z</w:t>
      </w:r>
      <w:r w:rsidRPr="00B737BD">
        <w:rPr>
          <w:rFonts w:ascii="Book Antiqua" w:eastAsiaTheme="minorEastAsia" w:hAnsi="Book Antiqua" w:cstheme="minorBidi"/>
          <w:kern w:val="2"/>
        </w:rPr>
        <w:t xml:space="preserve">, Wang C, Li Q, Zhang M, Zhao H, Dong L, Wang G, Jin Y. Electroacupuncture at ST36 accelerates the recovery of gastrointestinal motility after colorectal surgery: A randomised controlled trial. </w:t>
      </w:r>
      <w:r w:rsidRPr="00B737BD">
        <w:rPr>
          <w:rFonts w:ascii="Book Antiqua" w:eastAsiaTheme="minorEastAsia" w:hAnsi="Book Antiqua" w:cstheme="minorBidi"/>
          <w:i/>
          <w:kern w:val="2"/>
        </w:rPr>
        <w:t>Acupunct Med</w:t>
      </w:r>
      <w:r w:rsidRPr="00B737BD">
        <w:rPr>
          <w:rFonts w:ascii="Book Antiqua" w:eastAsiaTheme="minorEastAsia" w:hAnsi="Book Antiqua" w:cstheme="minorBidi"/>
          <w:kern w:val="2"/>
        </w:rPr>
        <w:t xml:space="preserve"> 2014; </w:t>
      </w:r>
      <w:r w:rsidRPr="00B737BD">
        <w:rPr>
          <w:rFonts w:ascii="Book Antiqua" w:eastAsiaTheme="minorEastAsia" w:hAnsi="Book Antiqua" w:cstheme="minorBidi"/>
          <w:b/>
          <w:kern w:val="2"/>
        </w:rPr>
        <w:t>32</w:t>
      </w:r>
      <w:r w:rsidRPr="00B737BD">
        <w:rPr>
          <w:rFonts w:ascii="Book Antiqua" w:eastAsiaTheme="minorEastAsia" w:hAnsi="Book Antiqua" w:cstheme="minorBidi"/>
          <w:kern w:val="2"/>
        </w:rPr>
        <w:t>: 223-226 [PMID: 24739815 DOI: 10.1136/acupmed-2013-010490]</w:t>
      </w:r>
    </w:p>
    <w:p w14:paraId="13918A85"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9 </w:t>
      </w:r>
      <w:r w:rsidRPr="00B737BD">
        <w:rPr>
          <w:rFonts w:ascii="Book Antiqua" w:eastAsiaTheme="minorEastAsia" w:hAnsi="Book Antiqua" w:cstheme="minorBidi"/>
          <w:b/>
          <w:kern w:val="2"/>
        </w:rPr>
        <w:t>Jin Y</w:t>
      </w:r>
      <w:r w:rsidRPr="00B737BD">
        <w:rPr>
          <w:rFonts w:ascii="Book Antiqua" w:eastAsiaTheme="minorEastAsia" w:hAnsi="Book Antiqua" w:cstheme="minorBidi"/>
          <w:kern w:val="2"/>
        </w:rPr>
        <w:t xml:space="preserve">, Zhao Q, Zhou K, Jing X, Yu X, Fang J, Liu Z, Zhu B. Acupuncture for Functional Dyspepsia: A Single Blinded, Randomized, Controlled Trial. </w:t>
      </w:r>
      <w:r w:rsidRPr="00B737BD">
        <w:rPr>
          <w:rFonts w:ascii="Book Antiqua" w:eastAsiaTheme="minorEastAsia" w:hAnsi="Book Antiqua" w:cstheme="minorBidi"/>
          <w:i/>
          <w:kern w:val="2"/>
        </w:rPr>
        <w:t>Evid Based Complement Alternat Med</w:t>
      </w:r>
      <w:r w:rsidRPr="00B737BD">
        <w:rPr>
          <w:rFonts w:ascii="Book Antiqua" w:eastAsiaTheme="minorEastAsia" w:hAnsi="Book Antiqua" w:cstheme="minorBidi"/>
          <w:kern w:val="2"/>
        </w:rPr>
        <w:t xml:space="preserve"> 2015; </w:t>
      </w:r>
      <w:r w:rsidRPr="00B737BD">
        <w:rPr>
          <w:rFonts w:ascii="Book Antiqua" w:eastAsiaTheme="minorEastAsia" w:hAnsi="Book Antiqua" w:cstheme="minorBidi"/>
          <w:b/>
          <w:kern w:val="2"/>
        </w:rPr>
        <w:t>2015</w:t>
      </w:r>
      <w:r w:rsidRPr="00B737BD">
        <w:rPr>
          <w:rFonts w:ascii="Book Antiqua" w:eastAsiaTheme="minorEastAsia" w:hAnsi="Book Antiqua" w:cstheme="minorBidi"/>
          <w:kern w:val="2"/>
        </w:rPr>
        <w:t>: 904926 [PMID: 26294930 DOI: 10.1155/2015/904926]</w:t>
      </w:r>
    </w:p>
    <w:p w14:paraId="517BDE77" w14:textId="77777777" w:rsidR="00B737BD" w:rsidRPr="00B737BD" w:rsidRDefault="00B737BD" w:rsidP="00B737BD">
      <w:pPr>
        <w:widowControl w:val="0"/>
        <w:spacing w:line="360" w:lineRule="auto"/>
        <w:jc w:val="both"/>
        <w:rPr>
          <w:rFonts w:ascii="Book Antiqua" w:eastAsiaTheme="minorEastAsia" w:hAnsi="Book Antiqua" w:cstheme="minorBidi"/>
          <w:bCs/>
          <w:kern w:val="2"/>
          <w:highlight w:val="yellow"/>
        </w:rPr>
      </w:pPr>
      <w:r w:rsidRPr="00B737BD">
        <w:rPr>
          <w:rFonts w:ascii="Book Antiqua" w:eastAsiaTheme="minorEastAsia" w:hAnsi="Book Antiqua" w:cstheme="minorBidi"/>
          <w:kern w:val="2"/>
          <w:highlight w:val="yellow"/>
        </w:rPr>
        <w:t xml:space="preserve">10 </w:t>
      </w:r>
      <w:bookmarkStart w:id="38" w:name="OLE_LINK10"/>
      <w:r w:rsidRPr="00B737BD">
        <w:rPr>
          <w:rFonts w:ascii="Book Antiqua" w:eastAsiaTheme="minorEastAsia" w:hAnsi="Book Antiqua" w:cstheme="minorBidi"/>
          <w:b/>
          <w:kern w:val="2"/>
          <w:highlight w:val="yellow"/>
        </w:rPr>
        <w:t>Song GQ,</w:t>
      </w:r>
      <w:r w:rsidRPr="00B737BD">
        <w:rPr>
          <w:rFonts w:ascii="Book Antiqua" w:eastAsiaTheme="minorEastAsia" w:hAnsi="Book Antiqua" w:cstheme="minorBidi"/>
          <w:kern w:val="2"/>
          <w:highlight w:val="yellow"/>
        </w:rPr>
        <w:t xml:space="preserve"> Sun Y, Liu LS, Pasricha PJ, Chen JD.</w:t>
      </w:r>
      <w:bookmarkStart w:id="39" w:name="OLE_LINK7"/>
      <w:r w:rsidRPr="00B737BD">
        <w:rPr>
          <w:rFonts w:ascii="Book Antiqua" w:eastAsiaTheme="minorEastAsia" w:hAnsi="Book Antiqua" w:cstheme="minorBidi"/>
          <w:kern w:val="2"/>
          <w:highlight w:val="yellow"/>
        </w:rPr>
        <w:t xml:space="preserve"> </w:t>
      </w:r>
      <w:r w:rsidRPr="00B737BD">
        <w:rPr>
          <w:rFonts w:ascii="Book Antiqua" w:eastAsiaTheme="minorEastAsia" w:hAnsi="Book Antiqua" w:cstheme="minorBidi"/>
          <w:bCs/>
          <w:kern w:val="2"/>
          <w:highlight w:val="yellow"/>
        </w:rPr>
        <w:t>T1332 Electroacupuncture Improves Impaired Gastric Accommodation and Vagal Activity in a Novel Rodent Model of Functional Dyspepsia</w:t>
      </w:r>
      <w:r w:rsidRPr="00B737BD">
        <w:rPr>
          <w:rFonts w:ascii="Book Antiqua" w:eastAsiaTheme="minorEastAsia" w:hAnsi="Book Antiqua" w:cstheme="minorBidi"/>
          <w:kern w:val="2"/>
          <w:highlight w:val="yellow"/>
        </w:rPr>
        <w:t>.</w:t>
      </w:r>
      <w:bookmarkEnd w:id="39"/>
      <w:r w:rsidRPr="00B737BD">
        <w:rPr>
          <w:rFonts w:ascii="Book Antiqua" w:eastAsiaTheme="minorEastAsia" w:hAnsi="Book Antiqua" w:cstheme="minorBidi"/>
          <w:kern w:val="2"/>
          <w:highlight w:val="yellow"/>
        </w:rPr>
        <w:t xml:space="preserve"> </w:t>
      </w:r>
      <w:r w:rsidRPr="00B737BD">
        <w:rPr>
          <w:rFonts w:ascii="Book Antiqua" w:eastAsiaTheme="minorEastAsia" w:hAnsi="Book Antiqua" w:cstheme="minorBidi"/>
          <w:i/>
          <w:kern w:val="2"/>
          <w:highlight w:val="yellow"/>
        </w:rPr>
        <w:t>Gastroenterology</w:t>
      </w:r>
      <w:r w:rsidRPr="00B737BD">
        <w:rPr>
          <w:rFonts w:ascii="Book Antiqua" w:eastAsiaTheme="minorEastAsia" w:hAnsi="Book Antiqua" w:cstheme="minorBidi"/>
          <w:kern w:val="2"/>
          <w:highlight w:val="yellow"/>
        </w:rPr>
        <w:t xml:space="preserve"> 2008; </w:t>
      </w:r>
      <w:r w:rsidRPr="00B737BD">
        <w:rPr>
          <w:rFonts w:ascii="Book Antiqua" w:eastAsiaTheme="minorEastAsia" w:hAnsi="Book Antiqua" w:cstheme="minorBidi"/>
          <w:b/>
          <w:kern w:val="2"/>
          <w:highlight w:val="yellow"/>
        </w:rPr>
        <w:t>134</w:t>
      </w:r>
      <w:r w:rsidRPr="00B737BD">
        <w:rPr>
          <w:rFonts w:ascii="Book Antiqua" w:eastAsiaTheme="minorEastAsia" w:hAnsi="Book Antiqua" w:cstheme="minorBidi"/>
          <w:kern w:val="2"/>
          <w:highlight w:val="yellow"/>
        </w:rPr>
        <w:t xml:space="preserve">: A533-A533 [DOI: </w:t>
      </w:r>
      <w:bookmarkStart w:id="40" w:name="OLE_LINK8"/>
      <w:bookmarkStart w:id="41" w:name="OLE_LINK9"/>
      <w:r w:rsidRPr="00B737BD">
        <w:rPr>
          <w:rFonts w:ascii="Book Antiqua" w:eastAsiaTheme="minorEastAsia" w:hAnsi="Book Antiqua" w:cstheme="minorBidi"/>
          <w:kern w:val="2"/>
          <w:highlight w:val="yellow"/>
        </w:rPr>
        <w:t>10.1016/S0016-5085(08)62488-9</w:t>
      </w:r>
      <w:bookmarkEnd w:id="40"/>
      <w:bookmarkEnd w:id="41"/>
      <w:r w:rsidRPr="00B737BD">
        <w:rPr>
          <w:rFonts w:ascii="Book Antiqua" w:eastAsiaTheme="minorEastAsia" w:hAnsi="Book Antiqua" w:cstheme="minorBidi"/>
          <w:kern w:val="2"/>
          <w:highlight w:val="yellow"/>
        </w:rPr>
        <w:t>]</w:t>
      </w:r>
    </w:p>
    <w:bookmarkEnd w:id="38"/>
    <w:p w14:paraId="18126661"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11 </w:t>
      </w:r>
      <w:r w:rsidRPr="00B737BD">
        <w:rPr>
          <w:rFonts w:ascii="Book Antiqua" w:eastAsiaTheme="minorEastAsia" w:hAnsi="Book Antiqua" w:cstheme="minorBidi"/>
          <w:b/>
          <w:kern w:val="2"/>
        </w:rPr>
        <w:t>Imai K</w:t>
      </w:r>
      <w:r w:rsidRPr="00B737BD">
        <w:rPr>
          <w:rFonts w:ascii="Book Antiqua" w:eastAsiaTheme="minorEastAsia" w:hAnsi="Book Antiqua" w:cstheme="minorBidi"/>
          <w:kern w:val="2"/>
        </w:rPr>
        <w:t xml:space="preserve">, Ariga H, Takahashi T. Electroacupuncture improves imbalance of autonomic function under restraint stress in conscious rats. </w:t>
      </w:r>
      <w:r w:rsidRPr="00B737BD">
        <w:rPr>
          <w:rFonts w:ascii="Book Antiqua" w:eastAsiaTheme="minorEastAsia" w:hAnsi="Book Antiqua" w:cstheme="minorBidi"/>
          <w:i/>
          <w:kern w:val="2"/>
        </w:rPr>
        <w:t>Am J Chin Med</w:t>
      </w:r>
      <w:r w:rsidRPr="00B737BD">
        <w:rPr>
          <w:rFonts w:ascii="Book Antiqua" w:eastAsiaTheme="minorEastAsia" w:hAnsi="Book Antiqua" w:cstheme="minorBidi"/>
          <w:kern w:val="2"/>
        </w:rPr>
        <w:t xml:space="preserve"> 2009; </w:t>
      </w:r>
      <w:r w:rsidRPr="00B737BD">
        <w:rPr>
          <w:rFonts w:ascii="Book Antiqua" w:eastAsiaTheme="minorEastAsia" w:hAnsi="Book Antiqua" w:cstheme="minorBidi"/>
          <w:b/>
          <w:kern w:val="2"/>
        </w:rPr>
        <w:t>37</w:t>
      </w:r>
      <w:r w:rsidRPr="00B737BD">
        <w:rPr>
          <w:rFonts w:ascii="Book Antiqua" w:eastAsiaTheme="minorEastAsia" w:hAnsi="Book Antiqua" w:cstheme="minorBidi"/>
          <w:kern w:val="2"/>
        </w:rPr>
        <w:t>: 45-55 [PMID: 19222111 DOI: 10.1142/S0192415X0900662X]</w:t>
      </w:r>
    </w:p>
    <w:p w14:paraId="14EE6757"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12 </w:t>
      </w:r>
      <w:r w:rsidRPr="00B737BD">
        <w:rPr>
          <w:rFonts w:ascii="Book Antiqua" w:eastAsiaTheme="minorEastAsia" w:hAnsi="Book Antiqua" w:cstheme="minorBidi"/>
          <w:b/>
          <w:kern w:val="2"/>
        </w:rPr>
        <w:t>Zhang S</w:t>
      </w:r>
      <w:r w:rsidRPr="00B737BD">
        <w:rPr>
          <w:rFonts w:ascii="Book Antiqua" w:eastAsiaTheme="minorEastAsia" w:hAnsi="Book Antiqua" w:cstheme="minorBidi"/>
          <w:kern w:val="2"/>
        </w:rPr>
        <w:t xml:space="preserve">, Li S, Liu Y, Ye F, Yin J, Foreman RD, Wang D, Chen JDZ. Electroacupuncture via chronically implanted electrodes improves gastric dysmotility mediated by autonomic-cholinergic mechanisms in a rodent model of functional dyspepsia. </w:t>
      </w:r>
      <w:r w:rsidRPr="00B737BD">
        <w:rPr>
          <w:rFonts w:ascii="Book Antiqua" w:eastAsiaTheme="minorEastAsia" w:hAnsi="Book Antiqua" w:cstheme="minorBidi"/>
          <w:i/>
          <w:kern w:val="2"/>
        </w:rPr>
        <w:t>Neurogastroenterol Motil</w:t>
      </w:r>
      <w:r w:rsidRPr="00B737BD">
        <w:rPr>
          <w:rFonts w:ascii="Book Antiqua" w:eastAsiaTheme="minorEastAsia" w:hAnsi="Book Antiqua" w:cstheme="minorBidi"/>
          <w:kern w:val="2"/>
        </w:rPr>
        <w:t xml:space="preserve"> 2018; </w:t>
      </w:r>
      <w:r w:rsidRPr="00B737BD">
        <w:rPr>
          <w:rFonts w:ascii="Book Antiqua" w:eastAsiaTheme="minorEastAsia" w:hAnsi="Book Antiqua" w:cstheme="minorBidi"/>
          <w:b/>
          <w:kern w:val="2"/>
        </w:rPr>
        <w:t>30</w:t>
      </w:r>
      <w:r w:rsidRPr="00B737BD">
        <w:rPr>
          <w:rFonts w:ascii="Book Antiqua" w:eastAsiaTheme="minorEastAsia" w:hAnsi="Book Antiqua" w:cstheme="minorBidi"/>
          <w:kern w:val="2"/>
        </w:rPr>
        <w:t>: e13381 [PMID: 29856090 DOI: 10.1111/nmo.13381]</w:t>
      </w:r>
    </w:p>
    <w:p w14:paraId="18FF2EC1"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13 </w:t>
      </w:r>
      <w:r w:rsidRPr="00B737BD">
        <w:rPr>
          <w:rFonts w:ascii="Book Antiqua" w:eastAsiaTheme="minorEastAsia" w:hAnsi="Book Antiqua" w:cstheme="minorBidi"/>
          <w:b/>
          <w:kern w:val="2"/>
        </w:rPr>
        <w:t>Wang H</w:t>
      </w:r>
      <w:r w:rsidRPr="00B737BD">
        <w:rPr>
          <w:rFonts w:ascii="Book Antiqua" w:eastAsiaTheme="minorEastAsia" w:hAnsi="Book Antiqua" w:cstheme="minorBidi"/>
          <w:kern w:val="2"/>
        </w:rPr>
        <w:t xml:space="preserve">, Liu WJ, Shen GM, Zhang MT, Huang S, He Y. Neural mechanism of gastric motility regulation by electroacupuncture at RN12 and BL21: A paraventricular hypothalamic nucleus-dorsal vagal complex-vagus nerve-gastric channel pathway. </w:t>
      </w:r>
      <w:r w:rsidRPr="00B737BD">
        <w:rPr>
          <w:rFonts w:ascii="Book Antiqua" w:eastAsiaTheme="minorEastAsia" w:hAnsi="Book Antiqua" w:cstheme="minorBidi"/>
          <w:i/>
          <w:kern w:val="2"/>
        </w:rPr>
        <w:t>World J Gastroenterol</w:t>
      </w:r>
      <w:r w:rsidRPr="00B737BD">
        <w:rPr>
          <w:rFonts w:ascii="Book Antiqua" w:eastAsiaTheme="minorEastAsia" w:hAnsi="Book Antiqua" w:cstheme="minorBidi"/>
          <w:kern w:val="2"/>
        </w:rPr>
        <w:t xml:space="preserve"> 2015; </w:t>
      </w:r>
      <w:r w:rsidRPr="00B737BD">
        <w:rPr>
          <w:rFonts w:ascii="Book Antiqua" w:eastAsiaTheme="minorEastAsia" w:hAnsi="Book Antiqua" w:cstheme="minorBidi"/>
          <w:b/>
          <w:kern w:val="2"/>
        </w:rPr>
        <w:t>21</w:t>
      </w:r>
      <w:r w:rsidRPr="00B737BD">
        <w:rPr>
          <w:rFonts w:ascii="Book Antiqua" w:eastAsiaTheme="minorEastAsia" w:hAnsi="Book Antiqua" w:cstheme="minorBidi"/>
          <w:kern w:val="2"/>
        </w:rPr>
        <w:t>: 13480-13489 [PMID: 26730159 DOI: 10.3748/wjg.v21.i48.13480]</w:t>
      </w:r>
    </w:p>
    <w:p w14:paraId="10B153CB"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highlight w:val="yellow"/>
        </w:rPr>
        <w:t xml:space="preserve">14 </w:t>
      </w:r>
      <w:r w:rsidRPr="00B737BD">
        <w:rPr>
          <w:rFonts w:ascii="Book Antiqua" w:eastAsiaTheme="minorEastAsia" w:hAnsi="Book Antiqua" w:cstheme="minorBidi"/>
          <w:b/>
          <w:kern w:val="2"/>
          <w:highlight w:val="yellow"/>
        </w:rPr>
        <w:t>Paxinos G,</w:t>
      </w:r>
      <w:r w:rsidRPr="00B737BD">
        <w:rPr>
          <w:rFonts w:ascii="Book Antiqua" w:eastAsiaTheme="minorEastAsia" w:hAnsi="Book Antiqua" w:cstheme="minorBidi"/>
          <w:kern w:val="2"/>
          <w:highlight w:val="yellow"/>
        </w:rPr>
        <w:t xml:space="preserve"> Watson C. </w:t>
      </w:r>
      <w:bookmarkStart w:id="42" w:name="OLE_LINK12"/>
      <w:bookmarkStart w:id="43" w:name="OLE_LINK13"/>
      <w:r w:rsidRPr="00B737BD">
        <w:rPr>
          <w:rFonts w:ascii="Book Antiqua" w:eastAsiaTheme="minorEastAsia" w:hAnsi="Book Antiqua" w:cstheme="minorBidi"/>
          <w:kern w:val="2"/>
          <w:highlight w:val="yellow"/>
        </w:rPr>
        <w:t>The Rat Brain in Stereotaxic Coordinates</w:t>
      </w:r>
      <w:bookmarkEnd w:id="42"/>
      <w:bookmarkEnd w:id="43"/>
      <w:r w:rsidRPr="00B737BD">
        <w:rPr>
          <w:rFonts w:ascii="Book Antiqua" w:eastAsiaTheme="minorEastAsia" w:hAnsi="Book Antiqua" w:cstheme="minorBidi"/>
          <w:kern w:val="2"/>
          <w:highlight w:val="yellow"/>
        </w:rPr>
        <w:t>. 6th ed. London: Academic Press, 2007</w:t>
      </w:r>
    </w:p>
    <w:p w14:paraId="7DE856A1"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15 </w:t>
      </w:r>
      <w:r w:rsidRPr="00B737BD">
        <w:rPr>
          <w:rFonts w:ascii="Book Antiqua" w:eastAsiaTheme="minorEastAsia" w:hAnsi="Book Antiqua" w:cstheme="minorBidi"/>
          <w:b/>
          <w:kern w:val="2"/>
        </w:rPr>
        <w:t>Liu JH</w:t>
      </w:r>
      <w:r w:rsidRPr="00B737BD">
        <w:rPr>
          <w:rFonts w:ascii="Book Antiqua" w:eastAsiaTheme="minorEastAsia" w:hAnsi="Book Antiqua" w:cstheme="minorBidi"/>
          <w:kern w:val="2"/>
        </w:rPr>
        <w:t xml:space="preserve">, Yan J, Yi SX, Chang XR, Lin YP, Hu JM. Effects of electroacupuncture </w:t>
      </w:r>
      <w:r w:rsidRPr="00B737BD">
        <w:rPr>
          <w:rFonts w:ascii="Book Antiqua" w:eastAsiaTheme="minorEastAsia" w:hAnsi="Book Antiqua" w:cstheme="minorBidi"/>
          <w:kern w:val="2"/>
        </w:rPr>
        <w:lastRenderedPageBreak/>
        <w:t xml:space="preserve">on gastric myoelectric activity and substance P in the dorsal vagal complex of rats. </w:t>
      </w:r>
      <w:r w:rsidRPr="00B737BD">
        <w:rPr>
          <w:rFonts w:ascii="Book Antiqua" w:eastAsiaTheme="minorEastAsia" w:hAnsi="Book Antiqua" w:cstheme="minorBidi"/>
          <w:i/>
          <w:kern w:val="2"/>
        </w:rPr>
        <w:t>Neurosci Lett</w:t>
      </w:r>
      <w:r w:rsidRPr="00B737BD">
        <w:rPr>
          <w:rFonts w:ascii="Book Antiqua" w:eastAsiaTheme="minorEastAsia" w:hAnsi="Book Antiqua" w:cstheme="minorBidi"/>
          <w:kern w:val="2"/>
        </w:rPr>
        <w:t xml:space="preserve"> 2004; </w:t>
      </w:r>
      <w:r w:rsidRPr="00B737BD">
        <w:rPr>
          <w:rFonts w:ascii="Book Antiqua" w:eastAsiaTheme="minorEastAsia" w:hAnsi="Book Antiqua" w:cstheme="minorBidi"/>
          <w:b/>
          <w:kern w:val="2"/>
        </w:rPr>
        <w:t>356</w:t>
      </w:r>
      <w:r w:rsidRPr="00B737BD">
        <w:rPr>
          <w:rFonts w:ascii="Book Antiqua" w:eastAsiaTheme="minorEastAsia" w:hAnsi="Book Antiqua" w:cstheme="minorBidi"/>
          <w:kern w:val="2"/>
        </w:rPr>
        <w:t>: 99-102 [PMID: 14746873 DOI: 10.1016/j.neulet.2003.11.044]</w:t>
      </w:r>
    </w:p>
    <w:p w14:paraId="55504E0E"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16 </w:t>
      </w:r>
      <w:r w:rsidRPr="00B737BD">
        <w:rPr>
          <w:rFonts w:ascii="Book Antiqua" w:eastAsiaTheme="minorEastAsia" w:hAnsi="Book Antiqua" w:cstheme="minorBidi"/>
          <w:b/>
          <w:kern w:val="2"/>
        </w:rPr>
        <w:t>Li YQ</w:t>
      </w:r>
      <w:r w:rsidRPr="00B737BD">
        <w:rPr>
          <w:rFonts w:ascii="Book Antiqua" w:eastAsiaTheme="minorEastAsia" w:hAnsi="Book Antiqua" w:cstheme="minorBidi"/>
          <w:kern w:val="2"/>
        </w:rPr>
        <w:t xml:space="preserve">, Zhu B, Rong PJ, Ben H, Li YH. Neural mechanism of acupuncture-modulated gastric motility. </w:t>
      </w:r>
      <w:r w:rsidRPr="00B737BD">
        <w:rPr>
          <w:rFonts w:ascii="Book Antiqua" w:eastAsiaTheme="minorEastAsia" w:hAnsi="Book Antiqua" w:cstheme="minorBidi"/>
          <w:i/>
          <w:kern w:val="2"/>
        </w:rPr>
        <w:t>World J Gastroenterol</w:t>
      </w:r>
      <w:r w:rsidRPr="00B737BD">
        <w:rPr>
          <w:rFonts w:ascii="Book Antiqua" w:eastAsiaTheme="minorEastAsia" w:hAnsi="Book Antiqua" w:cstheme="minorBidi"/>
          <w:kern w:val="2"/>
        </w:rPr>
        <w:t xml:space="preserve"> 2007; </w:t>
      </w:r>
      <w:r w:rsidRPr="00B737BD">
        <w:rPr>
          <w:rFonts w:ascii="Book Antiqua" w:eastAsiaTheme="minorEastAsia" w:hAnsi="Book Antiqua" w:cstheme="minorBidi"/>
          <w:b/>
          <w:kern w:val="2"/>
        </w:rPr>
        <w:t>13</w:t>
      </w:r>
      <w:r w:rsidRPr="00B737BD">
        <w:rPr>
          <w:rFonts w:ascii="Book Antiqua" w:eastAsiaTheme="minorEastAsia" w:hAnsi="Book Antiqua" w:cstheme="minorBidi"/>
          <w:kern w:val="2"/>
        </w:rPr>
        <w:t>: 709-716 [PMID: 17278193 DOI: 10.3748/wjg.v13.i5.709]</w:t>
      </w:r>
    </w:p>
    <w:p w14:paraId="04CF5AC3"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17 </w:t>
      </w:r>
      <w:r w:rsidRPr="00B737BD">
        <w:rPr>
          <w:rFonts w:ascii="Book Antiqua" w:eastAsiaTheme="minorEastAsia" w:hAnsi="Book Antiqua" w:cstheme="minorBidi"/>
          <w:b/>
          <w:kern w:val="2"/>
        </w:rPr>
        <w:t>Noguchi E</w:t>
      </w:r>
      <w:r w:rsidRPr="00B737BD">
        <w:rPr>
          <w:rFonts w:ascii="Book Antiqua" w:eastAsiaTheme="minorEastAsia" w:hAnsi="Book Antiqua" w:cstheme="minorBidi"/>
          <w:kern w:val="2"/>
        </w:rPr>
        <w:t xml:space="preserve">. Mechanism of reflex regulation of the gastroduodenal function by acupuncture. </w:t>
      </w:r>
      <w:r w:rsidRPr="00B737BD">
        <w:rPr>
          <w:rFonts w:ascii="Book Antiqua" w:eastAsiaTheme="minorEastAsia" w:hAnsi="Book Antiqua" w:cstheme="minorBidi"/>
          <w:i/>
          <w:kern w:val="2"/>
        </w:rPr>
        <w:t>Evid Based Complement Alternat Med</w:t>
      </w:r>
      <w:r w:rsidRPr="00B737BD">
        <w:rPr>
          <w:rFonts w:ascii="Book Antiqua" w:eastAsiaTheme="minorEastAsia" w:hAnsi="Book Antiqua" w:cstheme="minorBidi"/>
          <w:kern w:val="2"/>
        </w:rPr>
        <w:t xml:space="preserve"> 2008; </w:t>
      </w:r>
      <w:r w:rsidRPr="00B737BD">
        <w:rPr>
          <w:rFonts w:ascii="Book Antiqua" w:eastAsiaTheme="minorEastAsia" w:hAnsi="Book Antiqua" w:cstheme="minorBidi"/>
          <w:b/>
          <w:kern w:val="2"/>
        </w:rPr>
        <w:t>5</w:t>
      </w:r>
      <w:r w:rsidRPr="00B737BD">
        <w:rPr>
          <w:rFonts w:ascii="Book Antiqua" w:eastAsiaTheme="minorEastAsia" w:hAnsi="Book Antiqua" w:cstheme="minorBidi"/>
          <w:kern w:val="2"/>
        </w:rPr>
        <w:t>: 251-256 [PMID: 18830456 DOI: 10.1093/ecam/nem077]</w:t>
      </w:r>
    </w:p>
    <w:p w14:paraId="21D99EFE"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18 </w:t>
      </w:r>
      <w:r w:rsidRPr="00B737BD">
        <w:rPr>
          <w:rFonts w:ascii="Book Antiqua" w:eastAsiaTheme="minorEastAsia" w:hAnsi="Book Antiqua" w:cstheme="minorBidi"/>
          <w:b/>
          <w:kern w:val="2"/>
        </w:rPr>
        <w:t>Yu Z</w:t>
      </w:r>
      <w:r w:rsidRPr="00B737BD">
        <w:rPr>
          <w:rFonts w:ascii="Book Antiqua" w:eastAsiaTheme="minorEastAsia" w:hAnsi="Book Antiqua" w:cstheme="minorBidi"/>
          <w:kern w:val="2"/>
        </w:rPr>
        <w:t xml:space="preserve">, Xia YB, Lu MX, Lin J, Yu WJ, Xu B. </w:t>
      </w:r>
      <w:bookmarkStart w:id="44" w:name="OLE_LINK14"/>
      <w:r w:rsidRPr="00B737BD">
        <w:rPr>
          <w:rFonts w:ascii="Book Antiqua" w:eastAsiaTheme="minorEastAsia" w:hAnsi="Book Antiqua" w:cstheme="minorBidi"/>
          <w:kern w:val="2"/>
        </w:rPr>
        <w:t>[Influence of electroacupuncture stimulation of "tianshu" (ST 25), "quchi" (LI 11) and "shangjuxu" (ST 37) and their pairs on gastric motility in the rat]</w:t>
      </w:r>
      <w:bookmarkEnd w:id="44"/>
      <w:r w:rsidRPr="00B737BD">
        <w:rPr>
          <w:rFonts w:ascii="Book Antiqua" w:eastAsiaTheme="minorEastAsia" w:hAnsi="Book Antiqua" w:cstheme="minorBidi"/>
          <w:kern w:val="2"/>
        </w:rPr>
        <w:t xml:space="preserve">. </w:t>
      </w:r>
      <w:r w:rsidRPr="00B737BD">
        <w:rPr>
          <w:rFonts w:ascii="Book Antiqua" w:eastAsiaTheme="minorEastAsia" w:hAnsi="Book Antiqua" w:cstheme="minorBidi"/>
          <w:i/>
          <w:kern w:val="2"/>
        </w:rPr>
        <w:t>Zhen Ci Yan Jiu</w:t>
      </w:r>
      <w:r w:rsidRPr="00B737BD">
        <w:rPr>
          <w:rFonts w:ascii="Book Antiqua" w:eastAsiaTheme="minorEastAsia" w:hAnsi="Book Antiqua" w:cstheme="minorBidi"/>
          <w:kern w:val="2"/>
        </w:rPr>
        <w:t xml:space="preserve"> 2013; </w:t>
      </w:r>
      <w:r w:rsidRPr="00B737BD">
        <w:rPr>
          <w:rFonts w:ascii="Book Antiqua" w:eastAsiaTheme="minorEastAsia" w:hAnsi="Book Antiqua" w:cstheme="minorBidi"/>
          <w:b/>
          <w:kern w:val="2"/>
        </w:rPr>
        <w:t>38</w:t>
      </w:r>
      <w:r w:rsidRPr="00B737BD">
        <w:rPr>
          <w:rFonts w:ascii="Book Antiqua" w:eastAsiaTheme="minorEastAsia" w:hAnsi="Book Antiqua" w:cstheme="minorBidi"/>
          <w:kern w:val="2"/>
        </w:rPr>
        <w:t>: 40-47 [PMID: 23650799]</w:t>
      </w:r>
    </w:p>
    <w:p w14:paraId="34B539EF"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19 </w:t>
      </w:r>
      <w:r w:rsidRPr="00B737BD">
        <w:rPr>
          <w:rFonts w:ascii="Book Antiqua" w:eastAsiaTheme="minorEastAsia" w:hAnsi="Book Antiqua" w:cstheme="minorBidi"/>
          <w:b/>
          <w:kern w:val="2"/>
        </w:rPr>
        <w:t>Sato A</w:t>
      </w:r>
      <w:r w:rsidRPr="00B737BD">
        <w:rPr>
          <w:rFonts w:ascii="Book Antiqua" w:eastAsiaTheme="minorEastAsia" w:hAnsi="Book Antiqua" w:cstheme="minorBidi"/>
          <w:kern w:val="2"/>
        </w:rPr>
        <w:t xml:space="preserve">, Sato Y, Suzuki A, Uchida S. Neural mechanisms of the reflex inhibition and excitation of gastric motility elicited by acupuncture-like stimulation in anesthetized rats. </w:t>
      </w:r>
      <w:r w:rsidRPr="00B737BD">
        <w:rPr>
          <w:rFonts w:ascii="Book Antiqua" w:eastAsiaTheme="minorEastAsia" w:hAnsi="Book Antiqua" w:cstheme="minorBidi"/>
          <w:i/>
          <w:kern w:val="2"/>
        </w:rPr>
        <w:t>Neurosci Res</w:t>
      </w:r>
      <w:r w:rsidRPr="00B737BD">
        <w:rPr>
          <w:rFonts w:ascii="Book Antiqua" w:eastAsiaTheme="minorEastAsia" w:hAnsi="Book Antiqua" w:cstheme="minorBidi"/>
          <w:kern w:val="2"/>
        </w:rPr>
        <w:t xml:space="preserve"> 1993; </w:t>
      </w:r>
      <w:r w:rsidRPr="00B737BD">
        <w:rPr>
          <w:rFonts w:ascii="Book Antiqua" w:eastAsiaTheme="minorEastAsia" w:hAnsi="Book Antiqua" w:cstheme="minorBidi"/>
          <w:b/>
          <w:kern w:val="2"/>
        </w:rPr>
        <w:t>18</w:t>
      </w:r>
      <w:r w:rsidRPr="00B737BD">
        <w:rPr>
          <w:rFonts w:ascii="Book Antiqua" w:eastAsiaTheme="minorEastAsia" w:hAnsi="Book Antiqua" w:cstheme="minorBidi"/>
          <w:kern w:val="2"/>
        </w:rPr>
        <w:t>: 53-62 [PMID: 8134020 DOI: 10.1016/0168-0102(93)90105-Y]</w:t>
      </w:r>
    </w:p>
    <w:p w14:paraId="277C607D"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20 </w:t>
      </w:r>
      <w:r w:rsidRPr="00B737BD">
        <w:rPr>
          <w:rFonts w:ascii="Book Antiqua" w:eastAsiaTheme="minorEastAsia" w:hAnsi="Book Antiqua" w:cstheme="minorBidi"/>
          <w:b/>
          <w:kern w:val="2"/>
        </w:rPr>
        <w:t>Smirnov VM</w:t>
      </w:r>
      <w:r w:rsidRPr="00B737BD">
        <w:rPr>
          <w:rFonts w:ascii="Book Antiqua" w:eastAsiaTheme="minorEastAsia" w:hAnsi="Book Antiqua" w:cstheme="minorBidi"/>
          <w:kern w:val="2"/>
        </w:rPr>
        <w:t xml:space="preserve">, Lychkova AE. </w:t>
      </w:r>
      <w:bookmarkStart w:id="45" w:name="OLE_LINK15"/>
      <w:r w:rsidRPr="00B737BD">
        <w:rPr>
          <w:rFonts w:ascii="Book Antiqua" w:eastAsiaTheme="minorEastAsia" w:hAnsi="Book Antiqua" w:cstheme="minorBidi"/>
          <w:kern w:val="2"/>
        </w:rPr>
        <w:t>Synergism of sympathetic and parasympathetic systems in the regulation of gastric motility</w:t>
      </w:r>
      <w:bookmarkEnd w:id="45"/>
      <w:r w:rsidRPr="00B737BD">
        <w:rPr>
          <w:rFonts w:ascii="Book Antiqua" w:eastAsiaTheme="minorEastAsia" w:hAnsi="Book Antiqua" w:cstheme="minorBidi"/>
          <w:kern w:val="2"/>
        </w:rPr>
        <w:t xml:space="preserve">. </w:t>
      </w:r>
      <w:r w:rsidRPr="00B737BD">
        <w:rPr>
          <w:rFonts w:ascii="Book Antiqua" w:eastAsiaTheme="minorEastAsia" w:hAnsi="Book Antiqua" w:cstheme="minorBidi"/>
          <w:i/>
          <w:kern w:val="2"/>
        </w:rPr>
        <w:t>Bull Exp Biol Med</w:t>
      </w:r>
      <w:r w:rsidRPr="00B737BD">
        <w:rPr>
          <w:rFonts w:ascii="Book Antiqua" w:eastAsiaTheme="minorEastAsia" w:hAnsi="Book Antiqua" w:cstheme="minorBidi"/>
          <w:kern w:val="2"/>
        </w:rPr>
        <w:t xml:space="preserve"> 2002; </w:t>
      </w:r>
      <w:r w:rsidRPr="00B737BD">
        <w:rPr>
          <w:rFonts w:ascii="Book Antiqua" w:eastAsiaTheme="minorEastAsia" w:hAnsi="Book Antiqua" w:cstheme="minorBidi"/>
          <w:b/>
          <w:kern w:val="2"/>
        </w:rPr>
        <w:t>134</w:t>
      </w:r>
      <w:r w:rsidRPr="00B737BD">
        <w:rPr>
          <w:rFonts w:ascii="Book Antiqua" w:eastAsiaTheme="minorEastAsia" w:hAnsi="Book Antiqua" w:cstheme="minorBidi"/>
          <w:kern w:val="2"/>
        </w:rPr>
        <w:t>: 12-14 [PMID: 12459856 DOI: 10.1023/A:1020683916599]</w:t>
      </w:r>
    </w:p>
    <w:p w14:paraId="698E6D01"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21 </w:t>
      </w:r>
      <w:r w:rsidRPr="00B737BD">
        <w:rPr>
          <w:rFonts w:ascii="Book Antiqua" w:eastAsiaTheme="minorEastAsia" w:hAnsi="Book Antiqua" w:cstheme="minorBidi"/>
          <w:b/>
          <w:kern w:val="2"/>
        </w:rPr>
        <w:t>Browning KN</w:t>
      </w:r>
      <w:r w:rsidRPr="00B737BD">
        <w:rPr>
          <w:rFonts w:ascii="Book Antiqua" w:eastAsiaTheme="minorEastAsia" w:hAnsi="Book Antiqua" w:cstheme="minorBidi"/>
          <w:kern w:val="2"/>
        </w:rPr>
        <w:t xml:space="preserve">, Travagli RA. Plasticity of vagal brainstem circuits in the control of gastric function. </w:t>
      </w:r>
      <w:r w:rsidRPr="00B737BD">
        <w:rPr>
          <w:rFonts w:ascii="Book Antiqua" w:eastAsiaTheme="minorEastAsia" w:hAnsi="Book Antiqua" w:cstheme="minorBidi"/>
          <w:i/>
          <w:kern w:val="2"/>
        </w:rPr>
        <w:t>Neurogastroenterol Motil</w:t>
      </w:r>
      <w:r w:rsidRPr="00B737BD">
        <w:rPr>
          <w:rFonts w:ascii="Book Antiqua" w:eastAsiaTheme="minorEastAsia" w:hAnsi="Book Antiqua" w:cstheme="minorBidi"/>
          <w:kern w:val="2"/>
        </w:rPr>
        <w:t xml:space="preserve"> 2010; </w:t>
      </w:r>
      <w:r w:rsidRPr="00B737BD">
        <w:rPr>
          <w:rFonts w:ascii="Book Antiqua" w:eastAsiaTheme="minorEastAsia" w:hAnsi="Book Antiqua" w:cstheme="minorBidi"/>
          <w:b/>
          <w:kern w:val="2"/>
        </w:rPr>
        <w:t>22</w:t>
      </w:r>
      <w:r w:rsidRPr="00B737BD">
        <w:rPr>
          <w:rFonts w:ascii="Book Antiqua" w:eastAsiaTheme="minorEastAsia" w:hAnsi="Book Antiqua" w:cstheme="minorBidi"/>
          <w:kern w:val="2"/>
        </w:rPr>
        <w:t>: 1154-1163 [PMID: 20804520 DOI: 10.1111/j.1365-2982.2010.01592.x]</w:t>
      </w:r>
    </w:p>
    <w:p w14:paraId="17F8B827"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22 </w:t>
      </w:r>
      <w:r w:rsidRPr="00B737BD">
        <w:rPr>
          <w:rFonts w:ascii="Book Antiqua" w:eastAsiaTheme="minorEastAsia" w:hAnsi="Book Antiqua" w:cstheme="minorBidi"/>
          <w:b/>
          <w:kern w:val="2"/>
        </w:rPr>
        <w:t>Armstrong DM</w:t>
      </w:r>
      <w:r w:rsidRPr="00B737BD">
        <w:rPr>
          <w:rFonts w:ascii="Book Antiqua" w:eastAsiaTheme="minorEastAsia" w:hAnsi="Book Antiqua" w:cstheme="minorBidi"/>
          <w:kern w:val="2"/>
        </w:rPr>
        <w:t xml:space="preserve">, Manley L, Haycock JW, Hersh LB. </w:t>
      </w:r>
      <w:bookmarkStart w:id="46" w:name="OLE_LINK16"/>
      <w:r w:rsidRPr="00B737BD">
        <w:rPr>
          <w:rFonts w:ascii="Book Antiqua" w:eastAsiaTheme="minorEastAsia" w:hAnsi="Book Antiqua" w:cstheme="minorBidi"/>
          <w:kern w:val="2"/>
        </w:rPr>
        <w:t>Co-localization of choline acetyltransferase and tyrosine hydroxylase within neurons of the dorsal motor nucleus of the vagus.</w:t>
      </w:r>
      <w:bookmarkEnd w:id="46"/>
      <w:r w:rsidRPr="00B737BD">
        <w:rPr>
          <w:rFonts w:ascii="Book Antiqua" w:eastAsiaTheme="minorEastAsia" w:hAnsi="Book Antiqua" w:cstheme="minorBidi"/>
          <w:kern w:val="2"/>
        </w:rPr>
        <w:t xml:space="preserve"> </w:t>
      </w:r>
      <w:r w:rsidRPr="00B737BD">
        <w:rPr>
          <w:rFonts w:ascii="Book Antiqua" w:eastAsiaTheme="minorEastAsia" w:hAnsi="Book Antiqua" w:cstheme="minorBidi"/>
          <w:i/>
          <w:kern w:val="2"/>
        </w:rPr>
        <w:t>J Chem Neuroanat</w:t>
      </w:r>
      <w:r w:rsidRPr="00B737BD">
        <w:rPr>
          <w:rFonts w:ascii="Book Antiqua" w:eastAsiaTheme="minorEastAsia" w:hAnsi="Book Antiqua" w:cstheme="minorBidi"/>
          <w:kern w:val="2"/>
        </w:rPr>
        <w:t xml:space="preserve"> 1990; </w:t>
      </w:r>
      <w:r w:rsidRPr="00B737BD">
        <w:rPr>
          <w:rFonts w:ascii="Book Antiqua" w:eastAsiaTheme="minorEastAsia" w:hAnsi="Book Antiqua" w:cstheme="minorBidi"/>
          <w:b/>
          <w:kern w:val="2"/>
        </w:rPr>
        <w:t>3</w:t>
      </w:r>
      <w:r w:rsidRPr="00B737BD">
        <w:rPr>
          <w:rFonts w:ascii="Book Antiqua" w:eastAsiaTheme="minorEastAsia" w:hAnsi="Book Antiqua" w:cstheme="minorBidi"/>
          <w:kern w:val="2"/>
        </w:rPr>
        <w:t>: 133-140 [PMID: 1971179 DOI: 10.1016/S0027-5107(97)00031-6]</w:t>
      </w:r>
    </w:p>
    <w:p w14:paraId="3BBD5C27"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23 </w:t>
      </w:r>
      <w:r w:rsidRPr="00B737BD">
        <w:rPr>
          <w:rFonts w:ascii="Book Antiqua" w:eastAsiaTheme="minorEastAsia" w:hAnsi="Book Antiqua" w:cstheme="minorBidi"/>
          <w:b/>
          <w:kern w:val="2"/>
        </w:rPr>
        <w:t>Tobin G</w:t>
      </w:r>
      <w:r w:rsidRPr="00B737BD">
        <w:rPr>
          <w:rFonts w:ascii="Book Antiqua" w:eastAsiaTheme="minorEastAsia" w:hAnsi="Book Antiqua" w:cstheme="minorBidi"/>
          <w:kern w:val="2"/>
        </w:rPr>
        <w:t xml:space="preserve">, Giglio D, Lundgren O. Muscarinic receptor subtypes in the </w:t>
      </w:r>
      <w:r w:rsidRPr="00B737BD">
        <w:rPr>
          <w:rFonts w:ascii="Book Antiqua" w:eastAsiaTheme="minorEastAsia" w:hAnsi="Book Antiqua" w:cstheme="minorBidi"/>
          <w:kern w:val="2"/>
        </w:rPr>
        <w:lastRenderedPageBreak/>
        <w:t xml:space="preserve">alimentary tract. </w:t>
      </w:r>
      <w:r w:rsidRPr="00B737BD">
        <w:rPr>
          <w:rFonts w:ascii="Book Antiqua" w:eastAsiaTheme="minorEastAsia" w:hAnsi="Book Antiqua" w:cstheme="minorBidi"/>
          <w:i/>
          <w:kern w:val="2"/>
        </w:rPr>
        <w:t>J Physiol Pharmacol</w:t>
      </w:r>
      <w:r w:rsidRPr="00B737BD">
        <w:rPr>
          <w:rFonts w:ascii="Book Antiqua" w:eastAsiaTheme="minorEastAsia" w:hAnsi="Book Antiqua" w:cstheme="minorBidi"/>
          <w:kern w:val="2"/>
        </w:rPr>
        <w:t xml:space="preserve"> 2009; </w:t>
      </w:r>
      <w:r w:rsidRPr="00B737BD">
        <w:rPr>
          <w:rFonts w:ascii="Book Antiqua" w:eastAsiaTheme="minorEastAsia" w:hAnsi="Book Antiqua" w:cstheme="minorBidi"/>
          <w:b/>
          <w:kern w:val="2"/>
        </w:rPr>
        <w:t>60</w:t>
      </w:r>
      <w:r w:rsidRPr="00B737BD">
        <w:rPr>
          <w:rFonts w:ascii="Book Antiqua" w:eastAsiaTheme="minorEastAsia" w:hAnsi="Book Antiqua" w:cstheme="minorBidi"/>
          <w:kern w:val="2"/>
        </w:rPr>
        <w:t>: 3-21 [PMID: 19439804]</w:t>
      </w:r>
    </w:p>
    <w:p w14:paraId="6A850F8B"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24 </w:t>
      </w:r>
      <w:r w:rsidRPr="00B737BD">
        <w:rPr>
          <w:rFonts w:ascii="Book Antiqua" w:eastAsiaTheme="minorEastAsia" w:hAnsi="Book Antiqua" w:cstheme="minorBidi"/>
          <w:b/>
          <w:kern w:val="2"/>
        </w:rPr>
        <w:t>Lin S</w:t>
      </w:r>
      <w:r w:rsidRPr="00B737BD">
        <w:rPr>
          <w:rFonts w:ascii="Book Antiqua" w:eastAsiaTheme="minorEastAsia" w:hAnsi="Book Antiqua" w:cstheme="minorBidi"/>
          <w:kern w:val="2"/>
        </w:rPr>
        <w:t xml:space="preserve">, Kajimura M, Takeuchi K, Kodaira M, Hanai H, Kaneko E. Expression of muscarinic receptor subtypes in rat gastric smooth muscle: Effect of M3 selective antagonist on gastric motility and emptying. </w:t>
      </w:r>
      <w:r w:rsidRPr="00B737BD">
        <w:rPr>
          <w:rFonts w:ascii="Book Antiqua" w:eastAsiaTheme="minorEastAsia" w:hAnsi="Book Antiqua" w:cstheme="minorBidi"/>
          <w:i/>
          <w:kern w:val="2"/>
        </w:rPr>
        <w:t>Dig Dis Sci</w:t>
      </w:r>
      <w:r w:rsidRPr="00B737BD">
        <w:rPr>
          <w:rFonts w:ascii="Book Antiqua" w:eastAsiaTheme="minorEastAsia" w:hAnsi="Book Antiqua" w:cstheme="minorBidi"/>
          <w:kern w:val="2"/>
        </w:rPr>
        <w:t xml:space="preserve"> 1997; </w:t>
      </w:r>
      <w:r w:rsidRPr="00B737BD">
        <w:rPr>
          <w:rFonts w:ascii="Book Antiqua" w:eastAsiaTheme="minorEastAsia" w:hAnsi="Book Antiqua" w:cstheme="minorBidi"/>
          <w:b/>
          <w:kern w:val="2"/>
        </w:rPr>
        <w:t>42</w:t>
      </w:r>
      <w:r w:rsidRPr="00B737BD">
        <w:rPr>
          <w:rFonts w:ascii="Book Antiqua" w:eastAsiaTheme="minorEastAsia" w:hAnsi="Book Antiqua" w:cstheme="minorBidi"/>
          <w:kern w:val="2"/>
        </w:rPr>
        <w:t>: 907-914 [PMID: 9149041 DOI: 10.1023/A:1018808329603]</w:t>
      </w:r>
    </w:p>
    <w:p w14:paraId="0DB23D5D"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25 </w:t>
      </w:r>
      <w:r w:rsidRPr="00B737BD">
        <w:rPr>
          <w:rFonts w:ascii="Book Antiqua" w:eastAsiaTheme="minorEastAsia" w:hAnsi="Book Antiqua" w:cstheme="minorBidi"/>
          <w:b/>
          <w:kern w:val="2"/>
        </w:rPr>
        <w:t>Hu X</w:t>
      </w:r>
      <w:r w:rsidRPr="00B737BD">
        <w:rPr>
          <w:rFonts w:ascii="Book Antiqua" w:eastAsiaTheme="minorEastAsia" w:hAnsi="Book Antiqua" w:cstheme="minorBidi"/>
          <w:kern w:val="2"/>
        </w:rPr>
        <w:t xml:space="preserve">, Yuan M, Yin Y, Wang Y, Li Y, Zhang N, Sun X, Yu Z, Xu B. Electroacupuncture at LI11 promotes jejunal motility via the parasympathetic pathway. </w:t>
      </w:r>
      <w:r w:rsidRPr="00B737BD">
        <w:rPr>
          <w:rFonts w:ascii="Book Antiqua" w:eastAsiaTheme="minorEastAsia" w:hAnsi="Book Antiqua" w:cstheme="minorBidi"/>
          <w:i/>
          <w:kern w:val="2"/>
        </w:rPr>
        <w:t>BMC Complement Altern Med</w:t>
      </w:r>
      <w:r w:rsidRPr="00B737BD">
        <w:rPr>
          <w:rFonts w:ascii="Book Antiqua" w:eastAsiaTheme="minorEastAsia" w:hAnsi="Book Antiqua" w:cstheme="minorBidi"/>
          <w:kern w:val="2"/>
        </w:rPr>
        <w:t xml:space="preserve"> 2017; </w:t>
      </w:r>
      <w:r w:rsidRPr="00B737BD">
        <w:rPr>
          <w:rFonts w:ascii="Book Antiqua" w:eastAsiaTheme="minorEastAsia" w:hAnsi="Book Antiqua" w:cstheme="minorBidi"/>
          <w:b/>
          <w:kern w:val="2"/>
        </w:rPr>
        <w:t>17</w:t>
      </w:r>
      <w:r w:rsidRPr="00B737BD">
        <w:rPr>
          <w:rFonts w:ascii="Book Antiqua" w:eastAsiaTheme="minorEastAsia" w:hAnsi="Book Antiqua" w:cstheme="minorBidi"/>
          <w:kern w:val="2"/>
        </w:rPr>
        <w:t>: 329 [PMID: 28637453 DOI: 10.1186/s12906-017-1826-9]</w:t>
      </w:r>
    </w:p>
    <w:p w14:paraId="09E8C18D"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26 </w:t>
      </w:r>
      <w:r w:rsidRPr="00B737BD">
        <w:rPr>
          <w:rFonts w:ascii="Book Antiqua" w:eastAsiaTheme="minorEastAsia" w:hAnsi="Book Antiqua" w:cstheme="minorBidi"/>
          <w:b/>
          <w:kern w:val="2"/>
        </w:rPr>
        <w:t>Yu Z</w:t>
      </w:r>
      <w:r w:rsidRPr="00B737BD">
        <w:rPr>
          <w:rFonts w:ascii="Book Antiqua" w:eastAsiaTheme="minorEastAsia" w:hAnsi="Book Antiqua" w:cstheme="minorBidi"/>
          <w:kern w:val="2"/>
        </w:rPr>
        <w:t xml:space="preserve">, Zhang N, Lu CX, Pang TT, Wang KY, Jiang JF, Zhu B, Xu B. Electroacupuncture at ST25 inhibits jejunal motility: Role of sympathetic pathways and TRPV1. </w:t>
      </w:r>
      <w:r w:rsidRPr="00B737BD">
        <w:rPr>
          <w:rFonts w:ascii="Book Antiqua" w:eastAsiaTheme="minorEastAsia" w:hAnsi="Book Antiqua" w:cstheme="minorBidi"/>
          <w:i/>
          <w:kern w:val="2"/>
        </w:rPr>
        <w:t>World J Gastroenterol</w:t>
      </w:r>
      <w:r w:rsidRPr="00B737BD">
        <w:rPr>
          <w:rFonts w:ascii="Book Antiqua" w:eastAsiaTheme="minorEastAsia" w:hAnsi="Book Antiqua" w:cstheme="minorBidi"/>
          <w:kern w:val="2"/>
        </w:rPr>
        <w:t xml:space="preserve"> 2016; </w:t>
      </w:r>
      <w:r w:rsidRPr="00B737BD">
        <w:rPr>
          <w:rFonts w:ascii="Book Antiqua" w:eastAsiaTheme="minorEastAsia" w:hAnsi="Book Antiqua" w:cstheme="minorBidi"/>
          <w:b/>
          <w:kern w:val="2"/>
        </w:rPr>
        <w:t>22</w:t>
      </w:r>
      <w:r w:rsidRPr="00B737BD">
        <w:rPr>
          <w:rFonts w:ascii="Book Antiqua" w:eastAsiaTheme="minorEastAsia" w:hAnsi="Book Antiqua" w:cstheme="minorBidi"/>
          <w:kern w:val="2"/>
        </w:rPr>
        <w:t>: 1834-1843 [PMID: 26855542 DOI: 10.3748/wjg.v22.i5.1834]</w:t>
      </w:r>
    </w:p>
    <w:p w14:paraId="4155EA81"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27 </w:t>
      </w:r>
      <w:r w:rsidRPr="00B737BD">
        <w:rPr>
          <w:rFonts w:ascii="Book Antiqua" w:eastAsiaTheme="minorEastAsia" w:hAnsi="Book Antiqua" w:cstheme="minorBidi"/>
          <w:b/>
          <w:kern w:val="2"/>
        </w:rPr>
        <w:t>Browning KN</w:t>
      </w:r>
      <w:r w:rsidRPr="00B737BD">
        <w:rPr>
          <w:rFonts w:ascii="Book Antiqua" w:eastAsiaTheme="minorEastAsia" w:hAnsi="Book Antiqua" w:cstheme="minorBidi"/>
          <w:kern w:val="2"/>
        </w:rPr>
        <w:t xml:space="preserve">, Travagli RA. Central nervous system control of gastrointestinal motility and secretion and modulation of gastrointestinal functions. </w:t>
      </w:r>
      <w:r w:rsidRPr="00B737BD">
        <w:rPr>
          <w:rFonts w:ascii="Book Antiqua" w:eastAsiaTheme="minorEastAsia" w:hAnsi="Book Antiqua" w:cstheme="minorBidi"/>
          <w:i/>
          <w:kern w:val="2"/>
        </w:rPr>
        <w:t>Compr Physiol</w:t>
      </w:r>
      <w:r w:rsidRPr="00B737BD">
        <w:rPr>
          <w:rFonts w:ascii="Book Antiqua" w:eastAsiaTheme="minorEastAsia" w:hAnsi="Book Antiqua" w:cstheme="minorBidi"/>
          <w:kern w:val="2"/>
        </w:rPr>
        <w:t xml:space="preserve"> 2014; </w:t>
      </w:r>
      <w:r w:rsidRPr="00B737BD">
        <w:rPr>
          <w:rFonts w:ascii="Book Antiqua" w:eastAsiaTheme="minorEastAsia" w:hAnsi="Book Antiqua" w:cstheme="minorBidi"/>
          <w:b/>
          <w:kern w:val="2"/>
        </w:rPr>
        <w:t>4</w:t>
      </w:r>
      <w:r w:rsidRPr="00B737BD">
        <w:rPr>
          <w:rFonts w:ascii="Book Antiqua" w:eastAsiaTheme="minorEastAsia" w:hAnsi="Book Antiqua" w:cstheme="minorBidi"/>
          <w:kern w:val="2"/>
        </w:rPr>
        <w:t>: 1339-1368 [PMID: 25428846 DOI: 10.1002/cphy.c130055]</w:t>
      </w:r>
    </w:p>
    <w:p w14:paraId="18123E1E"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28 </w:t>
      </w:r>
      <w:r w:rsidRPr="00B737BD">
        <w:rPr>
          <w:rFonts w:ascii="Book Antiqua" w:eastAsiaTheme="minorEastAsia" w:hAnsi="Book Antiqua" w:cstheme="minorBidi"/>
          <w:b/>
          <w:kern w:val="2"/>
        </w:rPr>
        <w:t>Babic T</w:t>
      </w:r>
      <w:r w:rsidRPr="00B737BD">
        <w:rPr>
          <w:rFonts w:ascii="Book Antiqua" w:eastAsiaTheme="minorEastAsia" w:hAnsi="Book Antiqua" w:cstheme="minorBidi"/>
          <w:kern w:val="2"/>
        </w:rPr>
        <w:t xml:space="preserve">, Browning KN, Travagli RA. Differential organization of excitatory and inhibitory synapses within the rat dorsal vagal complex. </w:t>
      </w:r>
      <w:r w:rsidRPr="00B737BD">
        <w:rPr>
          <w:rFonts w:ascii="Book Antiqua" w:eastAsiaTheme="minorEastAsia" w:hAnsi="Book Antiqua" w:cstheme="minorBidi"/>
          <w:i/>
          <w:kern w:val="2"/>
        </w:rPr>
        <w:t>Am J Physiol Gastrointest Liver Physiol</w:t>
      </w:r>
      <w:r w:rsidRPr="00B737BD">
        <w:rPr>
          <w:rFonts w:ascii="Book Antiqua" w:eastAsiaTheme="minorEastAsia" w:hAnsi="Book Antiqua" w:cstheme="minorBidi"/>
          <w:kern w:val="2"/>
        </w:rPr>
        <w:t xml:space="preserve"> 2011; </w:t>
      </w:r>
      <w:r w:rsidRPr="00B737BD">
        <w:rPr>
          <w:rFonts w:ascii="Book Antiqua" w:eastAsiaTheme="minorEastAsia" w:hAnsi="Book Antiqua" w:cstheme="minorBidi"/>
          <w:b/>
          <w:kern w:val="2"/>
        </w:rPr>
        <w:t>300</w:t>
      </w:r>
      <w:r w:rsidRPr="00B737BD">
        <w:rPr>
          <w:rFonts w:ascii="Book Antiqua" w:eastAsiaTheme="minorEastAsia" w:hAnsi="Book Antiqua" w:cstheme="minorBidi"/>
          <w:kern w:val="2"/>
        </w:rPr>
        <w:t>: G21-G32 [PMID: 20947702 DOI: 10.1152/ajpgi.00363.2010]</w:t>
      </w:r>
    </w:p>
    <w:p w14:paraId="0EE5C3EB"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29 </w:t>
      </w:r>
      <w:r w:rsidRPr="00B737BD">
        <w:rPr>
          <w:rFonts w:ascii="Book Antiqua" w:eastAsiaTheme="minorEastAsia" w:hAnsi="Book Antiqua" w:cstheme="minorBidi"/>
          <w:b/>
          <w:kern w:val="2"/>
        </w:rPr>
        <w:t>Sun HZ</w:t>
      </w:r>
      <w:r w:rsidRPr="00B737BD">
        <w:rPr>
          <w:rFonts w:ascii="Book Antiqua" w:eastAsiaTheme="minorEastAsia" w:hAnsi="Book Antiqua" w:cstheme="minorBidi"/>
          <w:kern w:val="2"/>
        </w:rPr>
        <w:t xml:space="preserve">, Zhao SZ, Cui XY, Ai HB. Hindbrain Effects of L-Glutamate on Gastric Motility in Rats. </w:t>
      </w:r>
      <w:r w:rsidRPr="00B737BD">
        <w:rPr>
          <w:rFonts w:ascii="Book Antiqua" w:eastAsiaTheme="minorEastAsia" w:hAnsi="Book Antiqua" w:cstheme="minorBidi"/>
          <w:i/>
          <w:kern w:val="2"/>
        </w:rPr>
        <w:t>Gastroenterology Res</w:t>
      </w:r>
      <w:r w:rsidRPr="00B737BD">
        <w:rPr>
          <w:rFonts w:ascii="Book Antiqua" w:eastAsiaTheme="minorEastAsia" w:hAnsi="Book Antiqua" w:cstheme="minorBidi"/>
          <w:kern w:val="2"/>
        </w:rPr>
        <w:t xml:space="preserve"> 2009; </w:t>
      </w:r>
      <w:r w:rsidRPr="00B737BD">
        <w:rPr>
          <w:rFonts w:ascii="Book Antiqua" w:eastAsiaTheme="minorEastAsia" w:hAnsi="Book Antiqua" w:cstheme="minorBidi"/>
          <w:b/>
          <w:kern w:val="2"/>
        </w:rPr>
        <w:t>2</w:t>
      </w:r>
      <w:r w:rsidRPr="00B737BD">
        <w:rPr>
          <w:rFonts w:ascii="Book Antiqua" w:eastAsiaTheme="minorEastAsia" w:hAnsi="Book Antiqua" w:cstheme="minorBidi"/>
          <w:kern w:val="2"/>
        </w:rPr>
        <w:t>: 43-47 [PMID: 27956950 DOI: 10.4021/gr2009.02.1274]</w:t>
      </w:r>
    </w:p>
    <w:p w14:paraId="1F99B8A2"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30 </w:t>
      </w:r>
      <w:r w:rsidRPr="00B737BD">
        <w:rPr>
          <w:rFonts w:ascii="Book Antiqua" w:eastAsiaTheme="minorEastAsia" w:hAnsi="Book Antiqua" w:cstheme="minorBidi"/>
          <w:b/>
          <w:kern w:val="2"/>
        </w:rPr>
        <w:t>Cruz MT</w:t>
      </w:r>
      <w:r w:rsidRPr="00B737BD">
        <w:rPr>
          <w:rFonts w:ascii="Book Antiqua" w:eastAsiaTheme="minorEastAsia" w:hAnsi="Book Antiqua" w:cstheme="minorBidi"/>
          <w:kern w:val="2"/>
        </w:rPr>
        <w:t xml:space="preserve">, Murphy EC, Sahibzada N, Verbalis JG, Gillis RA. A reevaluation of the effects of stimulation of the dorsal motor nucleus of the vagus on gastric motility in the rat. </w:t>
      </w:r>
      <w:r w:rsidRPr="00B737BD">
        <w:rPr>
          <w:rFonts w:ascii="Book Antiqua" w:eastAsiaTheme="minorEastAsia" w:hAnsi="Book Antiqua" w:cstheme="minorBidi"/>
          <w:i/>
          <w:kern w:val="2"/>
        </w:rPr>
        <w:t>Am J Physiol Regul Integr Comp Physiol</w:t>
      </w:r>
      <w:r w:rsidRPr="00B737BD">
        <w:rPr>
          <w:rFonts w:ascii="Book Antiqua" w:eastAsiaTheme="minorEastAsia" w:hAnsi="Book Antiqua" w:cstheme="minorBidi"/>
          <w:kern w:val="2"/>
        </w:rPr>
        <w:t xml:space="preserve"> 2007; </w:t>
      </w:r>
      <w:r w:rsidRPr="00B737BD">
        <w:rPr>
          <w:rFonts w:ascii="Book Antiqua" w:eastAsiaTheme="minorEastAsia" w:hAnsi="Book Antiqua" w:cstheme="minorBidi"/>
          <w:b/>
          <w:kern w:val="2"/>
        </w:rPr>
        <w:t>292</w:t>
      </w:r>
      <w:r w:rsidRPr="00B737BD">
        <w:rPr>
          <w:rFonts w:ascii="Book Antiqua" w:eastAsiaTheme="minorEastAsia" w:hAnsi="Book Antiqua" w:cstheme="minorBidi"/>
          <w:kern w:val="2"/>
        </w:rPr>
        <w:t>: R291-R307 [PMID: 16990483 DOI: 10.1152/ajpregu.00863.2005]</w:t>
      </w:r>
    </w:p>
    <w:p w14:paraId="674CE369"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lastRenderedPageBreak/>
        <w:t xml:space="preserve">31 </w:t>
      </w:r>
      <w:r w:rsidRPr="00B737BD">
        <w:rPr>
          <w:rFonts w:ascii="Book Antiqua" w:eastAsiaTheme="minorEastAsia" w:hAnsi="Book Antiqua" w:cstheme="minorBidi"/>
          <w:b/>
          <w:kern w:val="2"/>
        </w:rPr>
        <w:t>Pearson RJ</w:t>
      </w:r>
      <w:r w:rsidRPr="00B737BD">
        <w:rPr>
          <w:rFonts w:ascii="Book Antiqua" w:eastAsiaTheme="minorEastAsia" w:hAnsi="Book Antiqua" w:cstheme="minorBidi"/>
          <w:kern w:val="2"/>
        </w:rPr>
        <w:t xml:space="preserve">, Gatti PJ, Sahibzada N, Massari VJ, Gillis RA. Ultrastructural evidence for selective GABAergic innervation of CNS vagal projections to the antrum of the rat. </w:t>
      </w:r>
      <w:r w:rsidRPr="00B737BD">
        <w:rPr>
          <w:rFonts w:ascii="Book Antiqua" w:eastAsiaTheme="minorEastAsia" w:hAnsi="Book Antiqua" w:cstheme="minorBidi"/>
          <w:i/>
          <w:kern w:val="2"/>
        </w:rPr>
        <w:t>Auton Neurosci</w:t>
      </w:r>
      <w:r w:rsidRPr="00B737BD">
        <w:rPr>
          <w:rFonts w:ascii="Book Antiqua" w:eastAsiaTheme="minorEastAsia" w:hAnsi="Book Antiqua" w:cstheme="minorBidi"/>
          <w:kern w:val="2"/>
        </w:rPr>
        <w:t xml:space="preserve"> 2011; </w:t>
      </w:r>
      <w:r w:rsidRPr="00B737BD">
        <w:rPr>
          <w:rFonts w:ascii="Book Antiqua" w:eastAsiaTheme="minorEastAsia" w:hAnsi="Book Antiqua" w:cstheme="minorBidi"/>
          <w:b/>
          <w:kern w:val="2"/>
        </w:rPr>
        <w:t>160</w:t>
      </w:r>
      <w:r w:rsidRPr="00B737BD">
        <w:rPr>
          <w:rFonts w:ascii="Book Antiqua" w:eastAsiaTheme="minorEastAsia" w:hAnsi="Book Antiqua" w:cstheme="minorBidi"/>
          <w:kern w:val="2"/>
        </w:rPr>
        <w:t>: 21-26 [PMID: 21112817 DOI: 10.1016/j.autneu.2010.10.010]</w:t>
      </w:r>
    </w:p>
    <w:p w14:paraId="0BBD14B4"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32 </w:t>
      </w:r>
      <w:r w:rsidRPr="00B737BD">
        <w:rPr>
          <w:rFonts w:ascii="Book Antiqua" w:eastAsiaTheme="minorEastAsia" w:hAnsi="Book Antiqua" w:cstheme="minorBidi"/>
          <w:b/>
          <w:kern w:val="2"/>
        </w:rPr>
        <w:t>Andresen MC</w:t>
      </w:r>
      <w:r w:rsidRPr="00B737BD">
        <w:rPr>
          <w:rFonts w:ascii="Book Antiqua" w:eastAsiaTheme="minorEastAsia" w:hAnsi="Book Antiqua" w:cstheme="minorBidi"/>
          <w:kern w:val="2"/>
        </w:rPr>
        <w:t xml:space="preserve">, Kunze DL. Nucleus tractus solitarius--gateway to neural circulatory control. </w:t>
      </w:r>
      <w:r w:rsidRPr="00B737BD">
        <w:rPr>
          <w:rFonts w:ascii="Book Antiqua" w:eastAsiaTheme="minorEastAsia" w:hAnsi="Book Antiqua" w:cstheme="minorBidi"/>
          <w:i/>
          <w:kern w:val="2"/>
        </w:rPr>
        <w:t>Annu Rev Physiol</w:t>
      </w:r>
      <w:r w:rsidRPr="00B737BD">
        <w:rPr>
          <w:rFonts w:ascii="Book Antiqua" w:eastAsiaTheme="minorEastAsia" w:hAnsi="Book Antiqua" w:cstheme="minorBidi"/>
          <w:kern w:val="2"/>
        </w:rPr>
        <w:t xml:space="preserve"> 1994; </w:t>
      </w:r>
      <w:r w:rsidRPr="00B737BD">
        <w:rPr>
          <w:rFonts w:ascii="Book Antiqua" w:eastAsiaTheme="minorEastAsia" w:hAnsi="Book Antiqua" w:cstheme="minorBidi"/>
          <w:b/>
          <w:kern w:val="2"/>
        </w:rPr>
        <w:t>56</w:t>
      </w:r>
      <w:r w:rsidRPr="00B737BD">
        <w:rPr>
          <w:rFonts w:ascii="Book Antiqua" w:eastAsiaTheme="minorEastAsia" w:hAnsi="Book Antiqua" w:cstheme="minorBidi"/>
          <w:kern w:val="2"/>
        </w:rPr>
        <w:t>: 93-116 [PMID: 7912060 DOI: 10.1146/annurev.ph.56.030194.000521]</w:t>
      </w:r>
    </w:p>
    <w:p w14:paraId="6FD003E5"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33 </w:t>
      </w:r>
      <w:r w:rsidRPr="00B737BD">
        <w:rPr>
          <w:rFonts w:ascii="Book Antiqua" w:eastAsiaTheme="minorEastAsia" w:hAnsi="Book Antiqua" w:cstheme="minorBidi"/>
          <w:b/>
          <w:kern w:val="2"/>
        </w:rPr>
        <w:t>Iwa M</w:t>
      </w:r>
      <w:r w:rsidRPr="00B737BD">
        <w:rPr>
          <w:rFonts w:ascii="Book Antiqua" w:eastAsiaTheme="minorEastAsia" w:hAnsi="Book Antiqua" w:cstheme="minorBidi"/>
          <w:kern w:val="2"/>
        </w:rPr>
        <w:t xml:space="preserve">, Tateiwa M, Sakita M, Fujimiya M, Takahashi T. Anatomical evidence of regional specific effects of acupuncture on gastric motor function in rats. </w:t>
      </w:r>
      <w:r w:rsidRPr="00B737BD">
        <w:rPr>
          <w:rFonts w:ascii="Book Antiqua" w:eastAsiaTheme="minorEastAsia" w:hAnsi="Book Antiqua" w:cstheme="minorBidi"/>
          <w:i/>
          <w:kern w:val="2"/>
        </w:rPr>
        <w:t>Auton Neurosci</w:t>
      </w:r>
      <w:r w:rsidRPr="00B737BD">
        <w:rPr>
          <w:rFonts w:ascii="Book Antiqua" w:eastAsiaTheme="minorEastAsia" w:hAnsi="Book Antiqua" w:cstheme="minorBidi"/>
          <w:kern w:val="2"/>
        </w:rPr>
        <w:t xml:space="preserve"> 2007; </w:t>
      </w:r>
      <w:r w:rsidRPr="00B737BD">
        <w:rPr>
          <w:rFonts w:ascii="Book Antiqua" w:eastAsiaTheme="minorEastAsia" w:hAnsi="Book Antiqua" w:cstheme="minorBidi"/>
          <w:b/>
          <w:kern w:val="2"/>
        </w:rPr>
        <w:t>137</w:t>
      </w:r>
      <w:r w:rsidRPr="00B737BD">
        <w:rPr>
          <w:rFonts w:ascii="Book Antiqua" w:eastAsiaTheme="minorEastAsia" w:hAnsi="Book Antiqua" w:cstheme="minorBidi"/>
          <w:kern w:val="2"/>
        </w:rPr>
        <w:t>: 67-76 [PMID: 17884736 DOI: 10.1016/j.autneu.2007.08.001]</w:t>
      </w:r>
    </w:p>
    <w:p w14:paraId="1A326579"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34 </w:t>
      </w:r>
      <w:r w:rsidRPr="00B737BD">
        <w:rPr>
          <w:rFonts w:ascii="Book Antiqua" w:eastAsiaTheme="minorEastAsia" w:hAnsi="Book Antiqua" w:cstheme="minorBidi"/>
          <w:b/>
          <w:kern w:val="2"/>
        </w:rPr>
        <w:t>Zeng F</w:t>
      </w:r>
      <w:r w:rsidRPr="00B737BD">
        <w:rPr>
          <w:rFonts w:ascii="Book Antiqua" w:eastAsiaTheme="minorEastAsia" w:hAnsi="Book Antiqua" w:cstheme="minorBidi"/>
          <w:kern w:val="2"/>
        </w:rPr>
        <w:t xml:space="preserve">, Lan L, Tang Y, Liu M, Liu X, Song W, Li Y, Qin W, Sun J, Yu S, Gao X, Tian J, Liang F. Cerebral responses to puncturing at different acupoints for treating meal-related functional dyspepsia. </w:t>
      </w:r>
      <w:r w:rsidRPr="00B737BD">
        <w:rPr>
          <w:rFonts w:ascii="Book Antiqua" w:eastAsiaTheme="minorEastAsia" w:hAnsi="Book Antiqua" w:cstheme="minorBidi"/>
          <w:i/>
          <w:kern w:val="2"/>
        </w:rPr>
        <w:t>Neurogastroenterol Motil</w:t>
      </w:r>
      <w:r w:rsidRPr="00B737BD">
        <w:rPr>
          <w:rFonts w:ascii="Book Antiqua" w:eastAsiaTheme="minorEastAsia" w:hAnsi="Book Antiqua" w:cstheme="minorBidi"/>
          <w:kern w:val="2"/>
        </w:rPr>
        <w:t xml:space="preserve"> 2015; </w:t>
      </w:r>
      <w:r w:rsidRPr="00B737BD">
        <w:rPr>
          <w:rFonts w:ascii="Book Antiqua" w:eastAsiaTheme="minorEastAsia" w:hAnsi="Book Antiqua" w:cstheme="minorBidi"/>
          <w:b/>
          <w:kern w:val="2"/>
        </w:rPr>
        <w:t>27</w:t>
      </w:r>
      <w:r w:rsidRPr="00B737BD">
        <w:rPr>
          <w:rFonts w:ascii="Book Antiqua" w:eastAsiaTheme="minorEastAsia" w:hAnsi="Book Antiqua" w:cstheme="minorBidi"/>
          <w:kern w:val="2"/>
        </w:rPr>
        <w:t>: 559-568 [PMID: 25693969 DOI: 10.1111/nmo.12532]</w:t>
      </w:r>
    </w:p>
    <w:p w14:paraId="1A6BA169"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35 </w:t>
      </w:r>
      <w:r w:rsidRPr="00B737BD">
        <w:rPr>
          <w:rFonts w:ascii="Book Antiqua" w:eastAsiaTheme="minorEastAsia" w:hAnsi="Book Antiqua" w:cstheme="minorBidi"/>
          <w:b/>
          <w:kern w:val="2"/>
        </w:rPr>
        <w:t>Huang Z</w:t>
      </w:r>
      <w:r w:rsidRPr="00B737BD">
        <w:rPr>
          <w:rFonts w:ascii="Book Antiqua" w:eastAsiaTheme="minorEastAsia" w:hAnsi="Book Antiqua" w:cstheme="minorBidi"/>
          <w:kern w:val="2"/>
        </w:rPr>
        <w:t xml:space="preserve">, Liu N, Zhong S, Lu J, Zhang N. [The role of nucleus tractus solitarii (NTS) in acupuncture inhibition of visceral-somatic reflex (VSR)]. </w:t>
      </w:r>
      <w:r w:rsidRPr="00B737BD">
        <w:rPr>
          <w:rFonts w:ascii="Book Antiqua" w:eastAsiaTheme="minorEastAsia" w:hAnsi="Book Antiqua" w:cstheme="minorBidi"/>
          <w:i/>
          <w:kern w:val="2"/>
        </w:rPr>
        <w:t>Zhen Ci Yan Jiu</w:t>
      </w:r>
      <w:r w:rsidRPr="00B737BD">
        <w:rPr>
          <w:rFonts w:ascii="Book Antiqua" w:eastAsiaTheme="minorEastAsia" w:hAnsi="Book Antiqua" w:cstheme="minorBidi"/>
          <w:kern w:val="2"/>
        </w:rPr>
        <w:t xml:space="preserve"> 1991; </w:t>
      </w:r>
      <w:r w:rsidRPr="00B737BD">
        <w:rPr>
          <w:rFonts w:ascii="Book Antiqua" w:eastAsiaTheme="minorEastAsia" w:hAnsi="Book Antiqua" w:cstheme="minorBidi"/>
          <w:b/>
          <w:kern w:val="2"/>
        </w:rPr>
        <w:t>16</w:t>
      </w:r>
      <w:r w:rsidRPr="00B737BD">
        <w:rPr>
          <w:rFonts w:ascii="Book Antiqua" w:eastAsiaTheme="minorEastAsia" w:hAnsi="Book Antiqua" w:cstheme="minorBidi"/>
          <w:kern w:val="2"/>
        </w:rPr>
        <w:t>: 43-47 [PMID: 1873901]</w:t>
      </w:r>
    </w:p>
    <w:p w14:paraId="2E1BF371"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36 </w:t>
      </w:r>
      <w:r w:rsidRPr="00B737BD">
        <w:rPr>
          <w:rFonts w:ascii="Book Antiqua" w:eastAsiaTheme="minorEastAsia" w:hAnsi="Book Antiqua" w:cstheme="minorBidi"/>
          <w:b/>
          <w:kern w:val="2"/>
        </w:rPr>
        <w:t>He JF</w:t>
      </w:r>
      <w:r w:rsidRPr="00B737BD">
        <w:rPr>
          <w:rFonts w:ascii="Book Antiqua" w:eastAsiaTheme="minorEastAsia" w:hAnsi="Book Antiqua" w:cstheme="minorBidi"/>
          <w:kern w:val="2"/>
        </w:rPr>
        <w:t xml:space="preserve">, Yan J, Li JS, Liu JH, Wang C, Chang XR, Qu YT. Neuron discharge and c-Fos expression in the nucleus of the solitary tract following electroacupuncture at acupoints of the Yangming Stomach Meridian of Foot. </w:t>
      </w:r>
      <w:r w:rsidRPr="00B737BD">
        <w:rPr>
          <w:rFonts w:ascii="Book Antiqua" w:eastAsiaTheme="minorEastAsia" w:hAnsi="Book Antiqua" w:cstheme="minorBidi"/>
          <w:i/>
          <w:kern w:val="2"/>
        </w:rPr>
        <w:t>J Acupunct Meridian Stud</w:t>
      </w:r>
      <w:r w:rsidRPr="00B737BD">
        <w:rPr>
          <w:rFonts w:ascii="Book Antiqua" w:eastAsiaTheme="minorEastAsia" w:hAnsi="Book Antiqua" w:cstheme="minorBidi"/>
          <w:kern w:val="2"/>
        </w:rPr>
        <w:t xml:space="preserve"> 2013; </w:t>
      </w:r>
      <w:r w:rsidRPr="00B737BD">
        <w:rPr>
          <w:rFonts w:ascii="Book Antiqua" w:eastAsiaTheme="minorEastAsia" w:hAnsi="Book Antiqua" w:cstheme="minorBidi"/>
          <w:b/>
          <w:kern w:val="2"/>
        </w:rPr>
        <w:t>6</w:t>
      </w:r>
      <w:r w:rsidRPr="00B737BD">
        <w:rPr>
          <w:rFonts w:ascii="Book Antiqua" w:eastAsiaTheme="minorEastAsia" w:hAnsi="Book Antiqua" w:cstheme="minorBidi"/>
          <w:kern w:val="2"/>
        </w:rPr>
        <w:t>: 82-88 [PMID: 23591003 DOI: 10.1016/j.jams.2012.12.002]</w:t>
      </w:r>
    </w:p>
    <w:p w14:paraId="0156F5AB" w14:textId="77777777" w:rsidR="00B737BD" w:rsidRPr="00B737BD" w:rsidRDefault="00B737BD" w:rsidP="00B737BD">
      <w:pPr>
        <w:widowControl w:val="0"/>
        <w:spacing w:line="360" w:lineRule="auto"/>
        <w:jc w:val="both"/>
        <w:rPr>
          <w:rFonts w:ascii="Book Antiqua" w:eastAsiaTheme="minorEastAsia" w:hAnsi="Book Antiqua" w:cstheme="minorBidi"/>
          <w:kern w:val="2"/>
        </w:rPr>
      </w:pPr>
      <w:r w:rsidRPr="00B737BD">
        <w:rPr>
          <w:rFonts w:ascii="Book Antiqua" w:eastAsiaTheme="minorEastAsia" w:hAnsi="Book Antiqua" w:cstheme="minorBidi"/>
          <w:kern w:val="2"/>
        </w:rPr>
        <w:t xml:space="preserve">37 </w:t>
      </w:r>
      <w:r w:rsidRPr="00B737BD">
        <w:rPr>
          <w:rFonts w:ascii="Book Antiqua" w:eastAsiaTheme="minorEastAsia" w:hAnsi="Book Antiqua" w:cstheme="minorBidi"/>
          <w:b/>
          <w:kern w:val="2"/>
        </w:rPr>
        <w:t>Peng L</w:t>
      </w:r>
      <w:r w:rsidRPr="00B737BD">
        <w:rPr>
          <w:rFonts w:ascii="Book Antiqua" w:eastAsiaTheme="minorEastAsia" w:hAnsi="Book Antiqua" w:cstheme="minorBidi"/>
          <w:kern w:val="2"/>
        </w:rPr>
        <w:t xml:space="preserve">, Liu M, Chang X, Yang Z, Yi S, Yan J, Peng Y. Role of the nucleus tractus solitarii in the protection of pre-moxibustion on gastric mucosal lesions. </w:t>
      </w:r>
      <w:r w:rsidRPr="00B737BD">
        <w:rPr>
          <w:rFonts w:ascii="Book Antiqua" w:eastAsiaTheme="minorEastAsia" w:hAnsi="Book Antiqua" w:cstheme="minorBidi"/>
          <w:i/>
          <w:kern w:val="2"/>
        </w:rPr>
        <w:t>Neural Regen Res</w:t>
      </w:r>
      <w:r w:rsidRPr="00B737BD">
        <w:rPr>
          <w:rFonts w:ascii="Book Antiqua" w:eastAsiaTheme="minorEastAsia" w:hAnsi="Book Antiqua" w:cstheme="minorBidi"/>
          <w:kern w:val="2"/>
        </w:rPr>
        <w:t xml:space="preserve"> 2014; </w:t>
      </w:r>
      <w:r w:rsidRPr="00B737BD">
        <w:rPr>
          <w:rFonts w:ascii="Book Antiqua" w:eastAsiaTheme="minorEastAsia" w:hAnsi="Book Antiqua" w:cstheme="minorBidi"/>
          <w:b/>
          <w:kern w:val="2"/>
        </w:rPr>
        <w:t>9</w:t>
      </w:r>
      <w:r w:rsidRPr="00B737BD">
        <w:rPr>
          <w:rFonts w:ascii="Book Antiqua" w:eastAsiaTheme="minorEastAsia" w:hAnsi="Book Antiqua" w:cstheme="minorBidi"/>
          <w:kern w:val="2"/>
        </w:rPr>
        <w:t>: 198-204 [PMID: 25206801 DOI: 10.4103/1673-5374.125350]</w:t>
      </w:r>
    </w:p>
    <w:p w14:paraId="70DA5EF2" w14:textId="0DE8FDE5" w:rsidR="00B737BD" w:rsidRPr="00B737BD" w:rsidRDefault="00B737BD" w:rsidP="00B737BD">
      <w:pPr>
        <w:widowControl w:val="0"/>
        <w:adjustRightInd w:val="0"/>
        <w:snapToGrid w:val="0"/>
        <w:spacing w:line="360" w:lineRule="auto"/>
        <w:jc w:val="right"/>
        <w:rPr>
          <w:rFonts w:ascii="Book Antiqua" w:hAnsi="Book Antiqua" w:cs="Times New Roman"/>
          <w:color w:val="000000"/>
          <w:kern w:val="2"/>
        </w:rPr>
      </w:pPr>
      <w:bookmarkStart w:id="47" w:name="OLE_LINK139"/>
      <w:bookmarkStart w:id="48" w:name="OLE_LINK140"/>
      <w:bookmarkStart w:id="49" w:name="OLE_LINK287"/>
      <w:bookmarkStart w:id="50" w:name="OLE_LINK288"/>
      <w:bookmarkStart w:id="51" w:name="OLE_LINK70"/>
      <w:bookmarkStart w:id="52" w:name="OLE_LINK110"/>
      <w:bookmarkStart w:id="53" w:name="OLE_LINK109"/>
      <w:bookmarkStart w:id="54" w:name="OLE_LINK138"/>
      <w:bookmarkStart w:id="55" w:name="OLE_LINK72"/>
      <w:bookmarkStart w:id="56" w:name="OLE_LINK116"/>
      <w:bookmarkStart w:id="57" w:name="OLE_LINK95"/>
      <w:bookmarkStart w:id="58" w:name="OLE_LINK118"/>
      <w:bookmarkStart w:id="59" w:name="OLE_LINK198"/>
      <w:bookmarkStart w:id="60" w:name="OLE_LINK154"/>
      <w:bookmarkStart w:id="61" w:name="OLE_LINK251"/>
      <w:bookmarkStart w:id="62" w:name="OLE_LINK167"/>
      <w:bookmarkStart w:id="63" w:name="OLE_LINK126"/>
      <w:bookmarkStart w:id="64" w:name="OLE_LINK234"/>
      <w:bookmarkStart w:id="65" w:name="OLE_LINK157"/>
      <w:bookmarkStart w:id="66" w:name="OLE_LINK187"/>
      <w:bookmarkStart w:id="67" w:name="OLE_LINK204"/>
      <w:bookmarkStart w:id="68" w:name="OLE_LINK255"/>
      <w:bookmarkStart w:id="69" w:name="OLE_LINK229"/>
      <w:bookmarkStart w:id="70" w:name="OLE_LINK268"/>
      <w:bookmarkStart w:id="71" w:name="OLE_LINK310"/>
      <w:bookmarkStart w:id="72" w:name="OLE_LINK338"/>
      <w:bookmarkStart w:id="73" w:name="OLE_LINK340"/>
      <w:bookmarkStart w:id="74" w:name="OLE_LINK264"/>
      <w:bookmarkStart w:id="75" w:name="OLE_LINK345"/>
      <w:bookmarkStart w:id="76" w:name="OLE_LINK256"/>
      <w:bookmarkStart w:id="77" w:name="OLE_LINK299"/>
      <w:bookmarkStart w:id="78" w:name="OLE_LINK265"/>
      <w:bookmarkStart w:id="79" w:name="OLE_LINK254"/>
      <w:bookmarkStart w:id="80" w:name="OLE_LINK357"/>
      <w:bookmarkStart w:id="81" w:name="OLE_LINK382"/>
      <w:bookmarkStart w:id="82" w:name="OLE_LINK333"/>
      <w:bookmarkStart w:id="83" w:name="OLE_LINK334"/>
      <w:bookmarkStart w:id="84" w:name="OLE_LINK400"/>
      <w:bookmarkStart w:id="85" w:name="OLE_LINK365"/>
      <w:bookmarkStart w:id="86" w:name="OLE_LINK467"/>
      <w:bookmarkStart w:id="87" w:name="OLE_LINK399"/>
      <w:bookmarkStart w:id="88" w:name="OLE_LINK443"/>
      <w:bookmarkStart w:id="89" w:name="OLE_LINK372"/>
      <w:bookmarkStart w:id="90" w:name="OLE_LINK425"/>
      <w:bookmarkStart w:id="91" w:name="OLE_LINK450"/>
      <w:bookmarkStart w:id="92" w:name="OLE_LINK402"/>
      <w:bookmarkStart w:id="93" w:name="OLE_LINK385"/>
      <w:bookmarkStart w:id="94" w:name="OLE_LINK396"/>
      <w:bookmarkStart w:id="95" w:name="OLE_LINK436"/>
      <w:bookmarkStart w:id="96" w:name="OLE_LINK421"/>
      <w:bookmarkStart w:id="97" w:name="OLE_LINK426"/>
      <w:bookmarkStart w:id="98" w:name="OLE_LINK456"/>
      <w:bookmarkStart w:id="99" w:name="OLE_LINK505"/>
      <w:bookmarkStart w:id="100" w:name="OLE_LINK490"/>
      <w:bookmarkStart w:id="101" w:name="OLE_LINK531"/>
      <w:bookmarkStart w:id="102" w:name="OLE_LINK460"/>
      <w:bookmarkStart w:id="103" w:name="OLE_LINK463"/>
      <w:bookmarkStart w:id="104" w:name="OLE_LINK487"/>
      <w:bookmarkStart w:id="105" w:name="OLE_LINK515"/>
      <w:bookmarkStart w:id="106" w:name="OLE_LINK509"/>
      <w:bookmarkStart w:id="107" w:name="OLE_LINK538"/>
      <w:bookmarkStart w:id="108" w:name="OLE_LINK606"/>
      <w:bookmarkStart w:id="109" w:name="OLE_LINK662"/>
      <w:bookmarkStart w:id="110" w:name="OLE_LINK663"/>
      <w:bookmarkStart w:id="111" w:name="OLE_LINK738"/>
      <w:bookmarkStart w:id="112" w:name="OLE_LINK666"/>
      <w:bookmarkStart w:id="113" w:name="OLE_LINK667"/>
      <w:bookmarkStart w:id="114" w:name="OLE_LINK672"/>
      <w:bookmarkStart w:id="115" w:name="OLE_LINK727"/>
      <w:bookmarkStart w:id="116" w:name="OLE_LINK703"/>
      <w:bookmarkStart w:id="117" w:name="OLE_LINK765"/>
      <w:bookmarkStart w:id="118" w:name="OLE_LINK724"/>
      <w:bookmarkStart w:id="119" w:name="OLE_LINK771"/>
      <w:r w:rsidRPr="00B737BD">
        <w:rPr>
          <w:rFonts w:ascii="Book Antiqua" w:hAnsi="Book Antiqua" w:cs="Times New Roman"/>
          <w:b/>
          <w:bCs/>
          <w:color w:val="000000"/>
          <w:kern w:val="2"/>
        </w:rPr>
        <w:t>P-Reviewer:</w:t>
      </w:r>
      <w:r w:rsidRPr="00B737BD">
        <w:rPr>
          <w:rFonts w:ascii="Book Antiqua" w:hAnsi="Book Antiqua" w:cs="Times New Roman"/>
          <w:bCs/>
          <w:color w:val="000000"/>
          <w:kern w:val="2"/>
        </w:rPr>
        <w:t xml:space="preserve"> Caboclo</w:t>
      </w:r>
      <w:r>
        <w:rPr>
          <w:rFonts w:ascii="Book Antiqua" w:hAnsi="Book Antiqua" w:cs="Times New Roman"/>
          <w:bCs/>
          <w:color w:val="000000"/>
          <w:kern w:val="2"/>
        </w:rPr>
        <w:t xml:space="preserve"> JF, </w:t>
      </w:r>
      <w:r w:rsidRPr="00B737BD">
        <w:rPr>
          <w:rFonts w:ascii="Book Antiqua" w:hAnsi="Book Antiqua" w:cs="Times New Roman"/>
          <w:bCs/>
          <w:color w:val="000000"/>
          <w:kern w:val="2"/>
        </w:rPr>
        <w:t>De Quadros</w:t>
      </w:r>
      <w:r>
        <w:rPr>
          <w:rFonts w:ascii="Book Antiqua" w:hAnsi="Book Antiqua" w:cs="Times New Roman"/>
          <w:bCs/>
          <w:color w:val="000000"/>
          <w:kern w:val="2"/>
        </w:rPr>
        <w:t xml:space="preserve"> LG, </w:t>
      </w:r>
      <w:r w:rsidRPr="00B737BD">
        <w:rPr>
          <w:rFonts w:ascii="Book Antiqua" w:hAnsi="Book Antiqua" w:cs="Times New Roman"/>
          <w:bCs/>
          <w:color w:val="000000"/>
          <w:kern w:val="2"/>
        </w:rPr>
        <w:t>Mohamed</w:t>
      </w:r>
      <w:r>
        <w:rPr>
          <w:rFonts w:ascii="Book Antiqua" w:hAnsi="Book Antiqua" w:cs="Times New Roman"/>
          <w:bCs/>
          <w:color w:val="000000"/>
          <w:kern w:val="2"/>
        </w:rPr>
        <w:t xml:space="preserve"> SY </w:t>
      </w:r>
      <w:r w:rsidRPr="00B737BD">
        <w:rPr>
          <w:rFonts w:ascii="Book Antiqua" w:hAnsi="Book Antiqua" w:cs="Times New Roman"/>
          <w:b/>
          <w:bCs/>
          <w:color w:val="000000"/>
          <w:kern w:val="2"/>
        </w:rPr>
        <w:t>S-Editor:</w:t>
      </w:r>
      <w:r w:rsidRPr="00B737BD">
        <w:rPr>
          <w:rFonts w:ascii="Book Antiqua" w:hAnsi="Book Antiqua" w:cs="Times New Roman"/>
          <w:color w:val="000000"/>
          <w:kern w:val="2"/>
        </w:rPr>
        <w:t xml:space="preserve"> Yan JP</w:t>
      </w:r>
    </w:p>
    <w:p w14:paraId="0479585D" w14:textId="7971D3C0" w:rsidR="00B737BD" w:rsidRPr="00B737BD" w:rsidRDefault="00B737BD" w:rsidP="00BB4AD8">
      <w:pPr>
        <w:widowControl w:val="0"/>
        <w:wordWrap w:val="0"/>
        <w:adjustRightInd w:val="0"/>
        <w:snapToGrid w:val="0"/>
        <w:spacing w:line="360" w:lineRule="auto"/>
        <w:jc w:val="right"/>
        <w:rPr>
          <w:rFonts w:ascii="Book Antiqua" w:hAnsi="Book Antiqua" w:cs="Times New Roman"/>
          <w:b/>
          <w:bCs/>
          <w:color w:val="000000"/>
          <w:kern w:val="2"/>
        </w:rPr>
      </w:pPr>
      <w:r w:rsidRPr="00B737BD">
        <w:rPr>
          <w:rFonts w:ascii="Book Antiqua" w:hAnsi="Book Antiqua" w:cs="Times New Roman"/>
          <w:b/>
          <w:bCs/>
          <w:color w:val="000000"/>
          <w:kern w:val="2"/>
        </w:rPr>
        <w:t>L-Editor:</w:t>
      </w:r>
      <w:r w:rsidRPr="00B737BD">
        <w:rPr>
          <w:rFonts w:ascii="Book Antiqua" w:hAnsi="Book Antiqua" w:cs="Times New Roman"/>
          <w:color w:val="000000"/>
          <w:kern w:val="2"/>
        </w:rPr>
        <w:t xml:space="preserve"> </w:t>
      </w:r>
      <w:r w:rsidR="00726703">
        <w:rPr>
          <w:rFonts w:ascii="Book Antiqua" w:hAnsi="Book Antiqua" w:cs="Times New Roman"/>
          <w:color w:val="000000"/>
          <w:kern w:val="2"/>
        </w:rPr>
        <w:t xml:space="preserve">Wang TQ </w:t>
      </w:r>
      <w:r w:rsidRPr="00B737BD">
        <w:rPr>
          <w:rFonts w:ascii="Book Antiqua" w:hAnsi="Book Antiqua" w:cs="Times New Roman"/>
          <w:b/>
          <w:bCs/>
          <w:color w:val="000000"/>
          <w:kern w:val="2"/>
        </w:rPr>
        <w:t>E-Editor:</w:t>
      </w:r>
    </w:p>
    <w:bookmarkEnd w:id="47"/>
    <w:bookmarkEnd w:id="48"/>
    <w:p w14:paraId="27B8BC16" w14:textId="10669766" w:rsidR="00B737BD" w:rsidRPr="00B737BD" w:rsidRDefault="00B737BD" w:rsidP="00B737BD">
      <w:pPr>
        <w:spacing w:line="360" w:lineRule="auto"/>
        <w:jc w:val="both"/>
        <w:rPr>
          <w:rFonts w:ascii="Book Antiqua" w:hAnsi="Book Antiqua"/>
        </w:rPr>
      </w:pPr>
      <w:r w:rsidRPr="00B737BD">
        <w:rPr>
          <w:rFonts w:ascii="Book Antiqua" w:hAnsi="Book Antiqua"/>
          <w:b/>
        </w:rPr>
        <w:lastRenderedPageBreak/>
        <w:t xml:space="preserve">Specialty type: </w:t>
      </w:r>
      <w:r w:rsidRPr="00B737BD">
        <w:rPr>
          <w:rFonts w:ascii="Book Antiqua" w:eastAsia="微软雅黑" w:hAnsi="Book Antiqua"/>
        </w:rPr>
        <w:t>Gastroenterology and hepatology</w:t>
      </w:r>
      <w:r w:rsidRPr="00B737BD">
        <w:rPr>
          <w:rFonts w:ascii="Book Antiqua" w:hAnsi="Book Antiqua"/>
        </w:rPr>
        <w:t xml:space="preserve"> </w:t>
      </w:r>
      <w:r w:rsidRPr="00B737BD">
        <w:rPr>
          <w:rFonts w:ascii="Book Antiqua" w:hAnsi="Book Antiqua"/>
        </w:rPr>
        <w:br/>
      </w:r>
      <w:r w:rsidRPr="00B737BD">
        <w:rPr>
          <w:rFonts w:ascii="Book Antiqua" w:hAnsi="Book Antiqua"/>
          <w:b/>
        </w:rPr>
        <w:t xml:space="preserve">Country of origin: </w:t>
      </w:r>
      <w:r w:rsidRPr="00B737BD">
        <w:rPr>
          <w:rFonts w:ascii="Book Antiqua" w:hAnsi="Book Antiqua"/>
        </w:rPr>
        <w:t xml:space="preserve">China </w:t>
      </w:r>
      <w:r w:rsidRPr="00B737BD">
        <w:rPr>
          <w:rFonts w:ascii="Book Antiqua" w:hAnsi="Book Antiqua"/>
        </w:rPr>
        <w:br/>
      </w:r>
      <w:r w:rsidRPr="00B737BD">
        <w:rPr>
          <w:rFonts w:ascii="Book Antiqua" w:hAnsi="Book Antiqua"/>
          <w:b/>
        </w:rPr>
        <w:t>Peer-review report classification</w:t>
      </w:r>
      <w:r w:rsidRPr="00B737BD">
        <w:rPr>
          <w:rFonts w:ascii="Book Antiqua" w:hAnsi="Book Antiqua"/>
        </w:rPr>
        <w:br/>
      </w:r>
      <w:r w:rsidRPr="00B737BD">
        <w:rPr>
          <w:rFonts w:ascii="Book Antiqua" w:hAnsi="Book Antiqua"/>
          <w:b/>
        </w:rPr>
        <w:t xml:space="preserve">Grade A (Excellent): </w:t>
      </w:r>
      <w:r>
        <w:rPr>
          <w:rFonts w:ascii="Book Antiqua" w:hAnsi="Book Antiqua"/>
        </w:rPr>
        <w:t>0</w:t>
      </w:r>
      <w:r w:rsidRPr="00B737BD">
        <w:rPr>
          <w:rFonts w:ascii="Book Antiqua" w:hAnsi="Book Antiqua"/>
        </w:rPr>
        <w:br/>
      </w:r>
      <w:r w:rsidRPr="00B737BD">
        <w:rPr>
          <w:rFonts w:ascii="Book Antiqua" w:hAnsi="Book Antiqua"/>
          <w:b/>
        </w:rPr>
        <w:t xml:space="preserve">Grade B (Very good): </w:t>
      </w:r>
      <w:r w:rsidRPr="00B737BD">
        <w:rPr>
          <w:rFonts w:ascii="Book Antiqua" w:hAnsi="Book Antiqua"/>
        </w:rPr>
        <w:t>B</w:t>
      </w:r>
      <w:r>
        <w:rPr>
          <w:rFonts w:ascii="Book Antiqua" w:hAnsi="Book Antiqua"/>
        </w:rPr>
        <w:t>, B</w:t>
      </w:r>
      <w:r w:rsidRPr="00B737BD">
        <w:rPr>
          <w:rFonts w:ascii="Book Antiqua" w:hAnsi="Book Antiqua"/>
        </w:rPr>
        <w:br/>
      </w:r>
      <w:r w:rsidRPr="00B737BD">
        <w:rPr>
          <w:rFonts w:ascii="Book Antiqua" w:hAnsi="Book Antiqua"/>
          <w:b/>
        </w:rPr>
        <w:t xml:space="preserve">Grade C (Good): </w:t>
      </w:r>
      <w:r>
        <w:rPr>
          <w:rFonts w:ascii="Book Antiqua" w:hAnsi="Book Antiqua"/>
        </w:rPr>
        <w:t>C</w:t>
      </w:r>
      <w:r w:rsidRPr="00B737BD">
        <w:rPr>
          <w:rFonts w:ascii="Book Antiqua" w:hAnsi="Book Antiqua"/>
        </w:rPr>
        <w:br/>
      </w:r>
      <w:r w:rsidRPr="00B737BD">
        <w:rPr>
          <w:rFonts w:ascii="Book Antiqua" w:hAnsi="Book Antiqua"/>
          <w:b/>
        </w:rPr>
        <w:t xml:space="preserve">Grade D (Fair): </w:t>
      </w:r>
      <w:r w:rsidRPr="00B737BD">
        <w:rPr>
          <w:rFonts w:ascii="Book Antiqua" w:hAnsi="Book Antiqua"/>
        </w:rPr>
        <w:t>0</w:t>
      </w:r>
      <w:r w:rsidRPr="00B737BD">
        <w:rPr>
          <w:rFonts w:ascii="Book Antiqua" w:hAnsi="Book Antiqua"/>
          <w:b/>
        </w:rPr>
        <w:br/>
        <w:t xml:space="preserve">Grade E (Poor): </w:t>
      </w:r>
      <w:r w:rsidRPr="00B737BD">
        <w:rPr>
          <w:rFonts w:ascii="Book Antiqua" w:hAnsi="Book Antiqua"/>
        </w:rPr>
        <w:t>0</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14:paraId="001FB8B9" w14:textId="77777777" w:rsidR="00B737BD" w:rsidRPr="00B737BD" w:rsidRDefault="00B737BD" w:rsidP="00AB67EC">
      <w:pPr>
        <w:pStyle w:val="EndNoteBibliography"/>
        <w:spacing w:line="360" w:lineRule="auto"/>
        <w:outlineLvl w:val="0"/>
        <w:rPr>
          <w:rFonts w:ascii="Book Antiqua" w:hAnsi="Book Antiqua"/>
          <w:b/>
          <w:noProof/>
          <w:color w:val="000000" w:themeColor="text1"/>
          <w:sz w:val="24"/>
        </w:rPr>
      </w:pPr>
    </w:p>
    <w:p w14:paraId="0F06A858" w14:textId="0D74E7DA" w:rsidR="00803B81" w:rsidRDefault="00803B81">
      <w:pPr>
        <w:rPr>
          <w:rFonts w:ascii="Book Antiqua" w:eastAsia="等线" w:hAnsi="Book Antiqua" w:cs="Times New Roman"/>
          <w:b/>
          <w:noProof/>
          <w:color w:val="000000" w:themeColor="text1"/>
          <w:kern w:val="2"/>
        </w:rPr>
      </w:pPr>
      <w:r>
        <w:rPr>
          <w:rFonts w:ascii="Book Antiqua" w:hAnsi="Book Antiqua"/>
          <w:b/>
          <w:noProof/>
          <w:color w:val="000000" w:themeColor="text1"/>
        </w:rPr>
        <w:br w:type="page"/>
      </w:r>
    </w:p>
    <w:p w14:paraId="58EF4C4B" w14:textId="6A061F57" w:rsidR="00803B81" w:rsidRPr="00AB67EC" w:rsidRDefault="001D0EC0" w:rsidP="00AB67EC">
      <w:pPr>
        <w:pStyle w:val="EndNoteBibliography"/>
        <w:spacing w:line="360" w:lineRule="auto"/>
        <w:outlineLvl w:val="0"/>
        <w:rPr>
          <w:rFonts w:ascii="Book Antiqua" w:hAnsi="Book Antiqua"/>
          <w:b/>
          <w:noProof/>
          <w:color w:val="000000" w:themeColor="text1"/>
          <w:sz w:val="24"/>
        </w:rPr>
      </w:pPr>
      <w:r>
        <w:rPr>
          <w:rFonts w:ascii="Book Antiqua" w:hAnsi="Book Antiqua" w:hint="eastAsia"/>
          <w:b/>
          <w:noProof/>
          <w:color w:val="000000" w:themeColor="text1"/>
          <w:sz w:val="24"/>
        </w:rPr>
        <w:lastRenderedPageBreak/>
        <w:drawing>
          <wp:inline distT="0" distB="0" distL="0" distR="0" wp14:anchorId="1572F5AE" wp14:editId="596DF2BD">
            <wp:extent cx="5259070" cy="30283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9070" cy="3028315"/>
                    </a:xfrm>
                    <a:prstGeom prst="rect">
                      <a:avLst/>
                    </a:prstGeom>
                    <a:noFill/>
                    <a:ln>
                      <a:noFill/>
                    </a:ln>
                  </pic:spPr>
                </pic:pic>
              </a:graphicData>
            </a:graphic>
          </wp:inline>
        </w:drawing>
      </w:r>
    </w:p>
    <w:p w14:paraId="7E7A3D18" w14:textId="0427819D" w:rsidR="007314EE" w:rsidRPr="00AB67EC" w:rsidRDefault="007314EE" w:rsidP="00AB67EC">
      <w:pPr>
        <w:spacing w:line="360" w:lineRule="auto"/>
        <w:jc w:val="both"/>
        <w:rPr>
          <w:rFonts w:ascii="Book Antiqua" w:eastAsia="STHeiti" w:hAnsi="Book Antiqua"/>
          <w:color w:val="000000" w:themeColor="text1"/>
        </w:rPr>
      </w:pPr>
      <w:r w:rsidRPr="00EE0DA1">
        <w:rPr>
          <w:rFonts w:ascii="Book Antiqua" w:eastAsia="STHeiti" w:hAnsi="Book Antiqua"/>
          <w:b/>
          <w:color w:val="000000" w:themeColor="text1"/>
        </w:rPr>
        <w:t xml:space="preserve">Figure 1 </w:t>
      </w:r>
      <w:r w:rsidR="00726703">
        <w:rPr>
          <w:rFonts w:ascii="Book Antiqua" w:eastAsia="STHeiti" w:hAnsi="Book Antiqua"/>
          <w:b/>
          <w:color w:val="000000" w:themeColor="text1"/>
        </w:rPr>
        <w:t>E</w:t>
      </w:r>
      <w:r w:rsidRPr="00EE0DA1">
        <w:rPr>
          <w:rFonts w:ascii="Book Antiqua" w:eastAsia="STHeiti" w:hAnsi="Book Antiqua"/>
          <w:b/>
          <w:color w:val="000000" w:themeColor="text1"/>
        </w:rPr>
        <w:t xml:space="preserve">ffect of </w:t>
      </w:r>
      <w:r w:rsidR="009558FF" w:rsidRPr="00EE0DA1">
        <w:rPr>
          <w:rFonts w:ascii="Book Antiqua" w:eastAsia="STHeiti" w:hAnsi="Book Antiqua"/>
          <w:b/>
          <w:color w:val="000000" w:themeColor="text1"/>
        </w:rPr>
        <w:t>electroacupuncture</w:t>
      </w:r>
      <w:r w:rsidRPr="00EE0DA1">
        <w:rPr>
          <w:rFonts w:ascii="Book Antiqua" w:eastAsia="STHeiti" w:hAnsi="Book Antiqua"/>
          <w:b/>
          <w:color w:val="000000" w:themeColor="text1"/>
        </w:rPr>
        <w:t xml:space="preserve"> at ST36 on gastric motility</w:t>
      </w:r>
      <w:r w:rsidR="00262DB0" w:rsidRPr="00EE0DA1">
        <w:rPr>
          <w:rFonts w:ascii="Book Antiqua" w:eastAsia="STHeiti" w:hAnsi="Book Antiqua"/>
          <w:b/>
          <w:color w:val="000000" w:themeColor="text1"/>
        </w:rPr>
        <w:t xml:space="preserve"> and </w:t>
      </w:r>
      <w:r w:rsidRPr="00EE0DA1">
        <w:rPr>
          <w:rFonts w:ascii="Book Antiqua" w:eastAsia="STHeiti" w:hAnsi="Book Antiqua"/>
          <w:b/>
          <w:color w:val="000000" w:themeColor="text1"/>
        </w:rPr>
        <w:t>vagus and sympathetic discharge.</w:t>
      </w:r>
      <w:r w:rsidRPr="00AB67EC">
        <w:rPr>
          <w:rFonts w:ascii="Book Antiqua" w:eastAsia="STHeiti" w:hAnsi="Book Antiqua"/>
          <w:color w:val="000000" w:themeColor="text1"/>
        </w:rPr>
        <w:t xml:space="preserve"> A</w:t>
      </w:r>
      <w:r w:rsidR="009558FF">
        <w:rPr>
          <w:rFonts w:ascii="Book Antiqua" w:eastAsia="STHeiti" w:hAnsi="Book Antiqua"/>
          <w:color w:val="000000" w:themeColor="text1"/>
        </w:rPr>
        <w:t>:</w:t>
      </w:r>
      <w:r w:rsidRPr="00AB67EC">
        <w:rPr>
          <w:rFonts w:ascii="Book Antiqua" w:eastAsia="STHeiti" w:hAnsi="Book Antiqua"/>
          <w:color w:val="000000" w:themeColor="text1"/>
        </w:rPr>
        <w:t xml:space="preserve"> Effect of </w:t>
      </w:r>
      <w:r w:rsidR="009558FF" w:rsidRPr="00AB67EC">
        <w:rPr>
          <w:rFonts w:ascii="Book Antiqua" w:eastAsia="STHeiti" w:hAnsi="Book Antiqua"/>
          <w:color w:val="000000" w:themeColor="text1"/>
        </w:rPr>
        <w:t xml:space="preserve">electroacupuncture </w:t>
      </w:r>
      <w:r w:rsidR="009558FF">
        <w:rPr>
          <w:rFonts w:ascii="Book Antiqua" w:eastAsia="STHeiti" w:hAnsi="Book Antiqua"/>
          <w:color w:val="000000" w:themeColor="text1"/>
        </w:rPr>
        <w:t>(</w:t>
      </w:r>
      <w:r w:rsidRPr="00AB67EC">
        <w:rPr>
          <w:rFonts w:ascii="Book Antiqua" w:eastAsia="STHeiti" w:hAnsi="Book Antiqua"/>
          <w:color w:val="000000" w:themeColor="text1"/>
        </w:rPr>
        <w:t>EA</w:t>
      </w:r>
      <w:r w:rsidR="009558FF">
        <w:rPr>
          <w:rFonts w:ascii="Book Antiqua" w:eastAsia="STHeiti" w:hAnsi="Book Antiqua"/>
          <w:color w:val="000000" w:themeColor="text1"/>
        </w:rPr>
        <w:t>)</w:t>
      </w:r>
      <w:r w:rsidRPr="00AB67EC">
        <w:rPr>
          <w:rFonts w:ascii="Book Antiqua" w:eastAsia="STHeiti" w:hAnsi="Book Antiqua"/>
          <w:color w:val="000000" w:themeColor="text1"/>
        </w:rPr>
        <w:t xml:space="preserve"> at ST36 on intragastric pressure</w:t>
      </w:r>
      <w:r w:rsidR="00262DB0" w:rsidRPr="00AB67EC">
        <w:rPr>
          <w:rFonts w:ascii="Book Antiqua" w:eastAsia="STHeiti" w:hAnsi="Book Antiqua"/>
          <w:color w:val="000000" w:themeColor="text1"/>
        </w:rPr>
        <w:t>;</w:t>
      </w:r>
      <w:r w:rsidRPr="00AB67EC">
        <w:rPr>
          <w:rFonts w:ascii="Book Antiqua" w:eastAsia="STHeiti" w:hAnsi="Book Antiqua"/>
          <w:color w:val="000000" w:themeColor="text1"/>
        </w:rPr>
        <w:t xml:space="preserve"> </w:t>
      </w:r>
      <w:r w:rsidR="00B05A73" w:rsidRPr="00AB67EC">
        <w:rPr>
          <w:rFonts w:ascii="Book Antiqua" w:eastAsia="STHeiti" w:hAnsi="Book Antiqua"/>
          <w:color w:val="000000" w:themeColor="text1"/>
          <w:vertAlign w:val="superscript"/>
        </w:rPr>
        <w:t>a</w:t>
      </w:r>
      <w:r w:rsidRPr="00AB67EC">
        <w:rPr>
          <w:rFonts w:ascii="Book Antiqua" w:eastAsia="STHeiti" w:hAnsi="Book Antiqua"/>
          <w:i/>
          <w:color w:val="000000" w:themeColor="text1"/>
        </w:rPr>
        <w:t>P</w:t>
      </w:r>
      <w:r w:rsidR="00262DB0"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&lt;</w:t>
      </w:r>
      <w:r w:rsidR="00262DB0"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0.05 compared with pre-EA intragastric pressure</w:t>
      </w:r>
      <w:r w:rsidR="009558FF">
        <w:rPr>
          <w:rFonts w:ascii="Book Antiqua" w:eastAsia="STHeiti" w:hAnsi="Book Antiqua"/>
          <w:color w:val="000000" w:themeColor="text1"/>
        </w:rPr>
        <w:t>;</w:t>
      </w:r>
      <w:r w:rsidRPr="00AB67EC">
        <w:rPr>
          <w:rFonts w:ascii="Book Antiqua" w:eastAsia="STHeiti" w:hAnsi="Book Antiqua"/>
          <w:color w:val="000000" w:themeColor="text1"/>
        </w:rPr>
        <w:t xml:space="preserve"> B</w:t>
      </w:r>
      <w:r w:rsidR="009558FF">
        <w:rPr>
          <w:rFonts w:ascii="Book Antiqua" w:eastAsia="STHeiti" w:hAnsi="Book Antiqua"/>
          <w:color w:val="000000" w:themeColor="text1"/>
        </w:rPr>
        <w:t>:</w:t>
      </w:r>
      <w:r w:rsidR="00262DB0" w:rsidRPr="00AB67EC">
        <w:rPr>
          <w:rFonts w:ascii="Book Antiqua" w:eastAsia="STHeiti" w:hAnsi="Book Antiqua"/>
          <w:color w:val="000000" w:themeColor="text1"/>
        </w:rPr>
        <w:t xml:space="preserve"> </w:t>
      </w:r>
      <w:r w:rsidR="00726703">
        <w:rPr>
          <w:rFonts w:ascii="Book Antiqua" w:eastAsia="STHeiti" w:hAnsi="Book Antiqua"/>
          <w:color w:val="000000" w:themeColor="text1"/>
        </w:rPr>
        <w:t>W</w:t>
      </w:r>
      <w:r w:rsidRPr="00AB67EC">
        <w:rPr>
          <w:rFonts w:ascii="Book Antiqua" w:eastAsia="STHeiti" w:hAnsi="Book Antiqua"/>
          <w:color w:val="000000" w:themeColor="text1"/>
        </w:rPr>
        <w:t>aveform of gastric motility by EA at ST36</w:t>
      </w:r>
      <w:r w:rsidR="009558FF">
        <w:rPr>
          <w:rFonts w:ascii="Book Antiqua" w:eastAsia="STHeiti" w:hAnsi="Book Antiqua"/>
          <w:color w:val="000000" w:themeColor="text1"/>
        </w:rPr>
        <w:t>;</w:t>
      </w:r>
      <w:r w:rsidRPr="00AB67EC">
        <w:rPr>
          <w:rFonts w:ascii="Book Antiqua" w:eastAsia="STHeiti" w:hAnsi="Book Antiqua"/>
          <w:color w:val="000000" w:themeColor="text1"/>
        </w:rPr>
        <w:t xml:space="preserve"> C</w:t>
      </w:r>
      <w:r w:rsidR="009558FF">
        <w:rPr>
          <w:rFonts w:ascii="Book Antiqua" w:eastAsia="STHeiti" w:hAnsi="Book Antiqua"/>
          <w:color w:val="000000" w:themeColor="text1"/>
        </w:rPr>
        <w:t>:</w:t>
      </w:r>
      <w:r w:rsidRPr="00AB67EC">
        <w:rPr>
          <w:rFonts w:ascii="Book Antiqua" w:eastAsia="STHeiti" w:hAnsi="Book Antiqua"/>
          <w:color w:val="000000" w:themeColor="text1"/>
        </w:rPr>
        <w:t xml:space="preserve"> </w:t>
      </w:r>
      <w:r w:rsidR="00726703">
        <w:rPr>
          <w:rFonts w:ascii="Book Antiqua" w:eastAsia="STHeiti" w:hAnsi="Book Antiqua"/>
          <w:color w:val="000000" w:themeColor="text1"/>
        </w:rPr>
        <w:t>P</w:t>
      </w:r>
      <w:r w:rsidR="00262DB0" w:rsidRPr="00AB67EC">
        <w:rPr>
          <w:rFonts w:ascii="Book Antiqua" w:eastAsia="STHeiti" w:hAnsi="Book Antiqua"/>
          <w:color w:val="000000" w:themeColor="text1"/>
        </w:rPr>
        <w:t xml:space="preserve">ercent change in discharge of </w:t>
      </w:r>
      <w:r w:rsidR="00726703">
        <w:rPr>
          <w:rFonts w:ascii="Book Antiqua" w:eastAsia="STHeiti" w:hAnsi="Book Antiqua"/>
          <w:color w:val="000000" w:themeColor="text1"/>
        </w:rPr>
        <w:t xml:space="preserve">the </w:t>
      </w:r>
      <w:r w:rsidRPr="00AB67EC">
        <w:rPr>
          <w:rFonts w:ascii="Book Antiqua" w:eastAsia="STHeiti" w:hAnsi="Book Antiqua"/>
          <w:color w:val="000000" w:themeColor="text1"/>
        </w:rPr>
        <w:t xml:space="preserve">vagus nerve and greater splanchnic nerve </w:t>
      </w:r>
      <w:r w:rsidR="00262DB0" w:rsidRPr="00AB67EC">
        <w:rPr>
          <w:rFonts w:ascii="Book Antiqua" w:eastAsia="STHeiti" w:hAnsi="Book Antiqua"/>
          <w:color w:val="000000" w:themeColor="text1"/>
        </w:rPr>
        <w:t xml:space="preserve">induced </w:t>
      </w:r>
      <w:r w:rsidRPr="00AB67EC">
        <w:rPr>
          <w:rFonts w:ascii="Book Antiqua" w:eastAsia="STHeiti" w:hAnsi="Book Antiqua"/>
          <w:color w:val="000000" w:themeColor="text1"/>
        </w:rPr>
        <w:t>by EA at ST36</w:t>
      </w:r>
      <w:r w:rsidR="00262DB0" w:rsidRPr="00AB67EC">
        <w:rPr>
          <w:rFonts w:ascii="Book Antiqua" w:eastAsia="STHeiti" w:hAnsi="Book Antiqua"/>
          <w:color w:val="000000" w:themeColor="text1"/>
        </w:rPr>
        <w:t>;</w:t>
      </w:r>
      <w:r w:rsidRPr="00AB67EC">
        <w:rPr>
          <w:rFonts w:ascii="Book Antiqua" w:eastAsia="STHeiti" w:hAnsi="Book Antiqua"/>
          <w:color w:val="000000" w:themeColor="text1"/>
        </w:rPr>
        <w:t xml:space="preserve"> </w:t>
      </w:r>
      <w:r w:rsidR="00B05A73" w:rsidRPr="00AB67EC">
        <w:rPr>
          <w:rFonts w:ascii="Book Antiqua" w:eastAsia="STHeiti" w:hAnsi="Book Antiqua"/>
          <w:color w:val="000000" w:themeColor="text1"/>
          <w:vertAlign w:val="superscript"/>
        </w:rPr>
        <w:t>a</w:t>
      </w:r>
      <w:r w:rsidRPr="00AB67EC">
        <w:rPr>
          <w:rFonts w:ascii="Book Antiqua" w:eastAsia="STHeiti" w:hAnsi="Book Antiqua"/>
          <w:i/>
          <w:color w:val="000000" w:themeColor="text1"/>
        </w:rPr>
        <w:t>P</w:t>
      </w:r>
      <w:r w:rsidR="00262DB0"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&lt;</w:t>
      </w:r>
      <w:r w:rsidR="00262DB0"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0.05 compared with sympathetic nerve discharge </w:t>
      </w:r>
      <w:r w:rsidR="00456263" w:rsidRPr="00AB67EC">
        <w:rPr>
          <w:rFonts w:ascii="Book Antiqua" w:eastAsia="STHeiti" w:hAnsi="Book Antiqua"/>
          <w:color w:val="000000" w:themeColor="text1"/>
        </w:rPr>
        <w:t>during</w:t>
      </w:r>
      <w:r w:rsidRPr="00AB67EC">
        <w:rPr>
          <w:rFonts w:ascii="Book Antiqua" w:eastAsia="STHeiti" w:hAnsi="Book Antiqua"/>
          <w:color w:val="000000" w:themeColor="text1"/>
        </w:rPr>
        <w:t xml:space="preserve"> the same time </w:t>
      </w:r>
      <w:r w:rsidR="00456263" w:rsidRPr="00AB67EC">
        <w:rPr>
          <w:rFonts w:ascii="Book Antiqua" w:eastAsia="STHeiti" w:hAnsi="Book Antiqua"/>
          <w:color w:val="000000" w:themeColor="text1"/>
        </w:rPr>
        <w:t>interval</w:t>
      </w:r>
      <w:r w:rsidR="004F4D1D">
        <w:rPr>
          <w:rFonts w:ascii="Book Antiqua" w:eastAsia="STHeiti" w:hAnsi="Book Antiqua"/>
          <w:color w:val="000000" w:themeColor="text1"/>
        </w:rPr>
        <w:t>;</w:t>
      </w:r>
      <w:r w:rsidR="00262DB0"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D</w:t>
      </w:r>
      <w:r w:rsidR="004F4D1D">
        <w:rPr>
          <w:rFonts w:ascii="Book Antiqua" w:eastAsia="STHeiti" w:hAnsi="Book Antiqua"/>
          <w:color w:val="000000" w:themeColor="text1"/>
        </w:rPr>
        <w:t>:</w:t>
      </w:r>
      <w:r w:rsidR="00262DB0" w:rsidRPr="00AB67EC">
        <w:rPr>
          <w:rFonts w:ascii="Book Antiqua" w:eastAsia="STHeiti" w:hAnsi="Book Antiqua"/>
          <w:color w:val="000000" w:themeColor="text1"/>
        </w:rPr>
        <w:t xml:space="preserve"> </w:t>
      </w:r>
      <w:r w:rsidR="00726703">
        <w:rPr>
          <w:rFonts w:ascii="Book Antiqua" w:eastAsia="STHeiti" w:hAnsi="Book Antiqua"/>
          <w:color w:val="000000" w:themeColor="text1"/>
        </w:rPr>
        <w:t>W</w:t>
      </w:r>
      <w:r w:rsidRPr="00AB67EC">
        <w:rPr>
          <w:rFonts w:ascii="Book Antiqua" w:eastAsia="STHeiti" w:hAnsi="Book Antiqua"/>
          <w:color w:val="000000" w:themeColor="text1"/>
        </w:rPr>
        <w:t>aveform of vagus nerve discharge</w:t>
      </w:r>
      <w:r w:rsidR="00262DB0"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w:t>
      </w:r>
      <w:r w:rsidR="00262DB0" w:rsidRPr="00AB67EC">
        <w:rPr>
          <w:rFonts w:ascii="Book Antiqua" w:eastAsia="STHeiti" w:hAnsi="Book Antiqua"/>
          <w:color w:val="000000" w:themeColor="text1"/>
        </w:rPr>
        <w:t>upper panel</w:t>
      </w:r>
      <w:r w:rsidRPr="00AB67EC">
        <w:rPr>
          <w:rFonts w:ascii="Book Antiqua" w:eastAsia="STHeiti" w:hAnsi="Book Antiqua"/>
          <w:color w:val="000000" w:themeColor="text1"/>
        </w:rPr>
        <w:t xml:space="preserve">) and greater splanchnic nerve </w:t>
      </w:r>
      <w:r w:rsidR="00262DB0" w:rsidRPr="00AB67EC">
        <w:rPr>
          <w:rFonts w:ascii="Book Antiqua" w:eastAsia="STHeiti" w:hAnsi="Book Antiqua"/>
          <w:color w:val="000000" w:themeColor="text1"/>
        </w:rPr>
        <w:t xml:space="preserve">discharge </w:t>
      </w:r>
      <w:r w:rsidRPr="00AB67EC">
        <w:rPr>
          <w:rFonts w:ascii="Book Antiqua" w:eastAsia="STHeiti" w:hAnsi="Book Antiqua"/>
          <w:color w:val="000000" w:themeColor="text1"/>
        </w:rPr>
        <w:t>(</w:t>
      </w:r>
      <w:r w:rsidR="00262DB0" w:rsidRPr="00AB67EC">
        <w:rPr>
          <w:rFonts w:ascii="Book Antiqua" w:eastAsia="STHeiti" w:hAnsi="Book Antiqua"/>
          <w:color w:val="000000" w:themeColor="text1"/>
        </w:rPr>
        <w:t>lower panel</w:t>
      </w:r>
      <w:r w:rsidRPr="00AB67EC">
        <w:rPr>
          <w:rFonts w:ascii="Book Antiqua" w:eastAsia="STHeiti" w:hAnsi="Book Antiqua"/>
          <w:color w:val="000000" w:themeColor="text1"/>
        </w:rPr>
        <w:t>)</w:t>
      </w:r>
      <w:r w:rsidR="00262DB0" w:rsidRPr="00AB67EC">
        <w:rPr>
          <w:rFonts w:ascii="Book Antiqua" w:eastAsia="STHeiti" w:hAnsi="Book Antiqua"/>
          <w:color w:val="000000" w:themeColor="text1"/>
        </w:rPr>
        <w:t>.</w:t>
      </w:r>
      <w:r w:rsidR="000278AC" w:rsidRPr="00AB67EC">
        <w:rPr>
          <w:rFonts w:ascii="Book Antiqua" w:eastAsia="STHeiti" w:hAnsi="Book Antiqua"/>
          <w:color w:val="000000" w:themeColor="text1"/>
        </w:rPr>
        <w:t xml:space="preserve"> EA</w:t>
      </w:r>
      <w:r w:rsidR="004F4D1D">
        <w:rPr>
          <w:rFonts w:ascii="Book Antiqua" w:eastAsia="STHeiti" w:hAnsi="Book Antiqua"/>
          <w:color w:val="000000" w:themeColor="text1"/>
        </w:rPr>
        <w:t>:</w:t>
      </w:r>
      <w:r w:rsidR="000278AC" w:rsidRPr="00AB67EC">
        <w:rPr>
          <w:rFonts w:ascii="Book Antiqua" w:eastAsia="STHeiti" w:hAnsi="Book Antiqua"/>
          <w:color w:val="000000" w:themeColor="text1"/>
        </w:rPr>
        <w:t xml:space="preserve"> </w:t>
      </w:r>
      <w:r w:rsidR="004F4D1D" w:rsidRPr="00AB67EC">
        <w:rPr>
          <w:rFonts w:ascii="Book Antiqua" w:eastAsia="STHeiti" w:hAnsi="Book Antiqua"/>
          <w:color w:val="000000" w:themeColor="text1"/>
        </w:rPr>
        <w:t>E</w:t>
      </w:r>
      <w:r w:rsidR="000278AC" w:rsidRPr="00AB67EC">
        <w:rPr>
          <w:rFonts w:ascii="Book Antiqua" w:eastAsia="STHeiti" w:hAnsi="Book Antiqua"/>
          <w:color w:val="000000" w:themeColor="text1"/>
        </w:rPr>
        <w:t>lectroacupuncture</w:t>
      </w:r>
      <w:r w:rsidR="004F4D1D">
        <w:rPr>
          <w:rFonts w:ascii="Book Antiqua" w:eastAsia="STHeiti" w:hAnsi="Book Antiqua"/>
          <w:color w:val="000000" w:themeColor="text1"/>
        </w:rPr>
        <w:t>.</w:t>
      </w:r>
    </w:p>
    <w:p w14:paraId="546C27C7" w14:textId="70C42ED1" w:rsidR="00374029" w:rsidRPr="00AB67EC" w:rsidRDefault="00374029" w:rsidP="00AB67EC">
      <w:pPr>
        <w:spacing w:line="360" w:lineRule="auto"/>
        <w:jc w:val="both"/>
        <w:rPr>
          <w:rFonts w:ascii="Book Antiqua" w:eastAsia="STHeiti" w:hAnsi="Book Antiqua"/>
          <w:color w:val="000000" w:themeColor="text1"/>
        </w:rPr>
      </w:pPr>
    </w:p>
    <w:p w14:paraId="31450282" w14:textId="3F7E155C" w:rsidR="00374029" w:rsidRPr="00AB67EC" w:rsidRDefault="00374029"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br w:type="page"/>
      </w:r>
    </w:p>
    <w:p w14:paraId="630645FC" w14:textId="57C08F5D" w:rsidR="00374029" w:rsidRPr="00AB67EC" w:rsidRDefault="001D0EC0" w:rsidP="00AB67EC">
      <w:pPr>
        <w:spacing w:line="360" w:lineRule="auto"/>
        <w:jc w:val="both"/>
        <w:rPr>
          <w:rFonts w:ascii="Book Antiqua" w:eastAsia="STHeiti" w:hAnsi="Book Antiqua"/>
          <w:color w:val="000000" w:themeColor="text1"/>
        </w:rPr>
      </w:pPr>
      <w:r>
        <w:rPr>
          <w:rFonts w:ascii="Book Antiqua" w:eastAsia="STHeiti" w:hAnsi="Book Antiqua"/>
          <w:noProof/>
          <w:color w:val="000000" w:themeColor="text1"/>
        </w:rPr>
        <w:lastRenderedPageBreak/>
        <w:drawing>
          <wp:inline distT="0" distB="0" distL="0" distR="0" wp14:anchorId="407D72BD" wp14:editId="0E290C11">
            <wp:extent cx="5264150" cy="20453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4150" cy="2045335"/>
                    </a:xfrm>
                    <a:prstGeom prst="rect">
                      <a:avLst/>
                    </a:prstGeom>
                    <a:noFill/>
                    <a:ln>
                      <a:noFill/>
                    </a:ln>
                  </pic:spPr>
                </pic:pic>
              </a:graphicData>
            </a:graphic>
          </wp:inline>
        </w:drawing>
      </w:r>
    </w:p>
    <w:p w14:paraId="7593DA72" w14:textId="3BA2CF0F" w:rsidR="007314EE" w:rsidRPr="00AB67EC" w:rsidRDefault="007314EE" w:rsidP="00AB67EC">
      <w:pPr>
        <w:spacing w:line="360" w:lineRule="auto"/>
        <w:jc w:val="both"/>
        <w:rPr>
          <w:rFonts w:ascii="Book Antiqua" w:eastAsia="STHeiti" w:hAnsi="Book Antiqua"/>
          <w:color w:val="000000" w:themeColor="text1"/>
        </w:rPr>
      </w:pPr>
      <w:r w:rsidRPr="00EE0DA1">
        <w:rPr>
          <w:rFonts w:ascii="Book Antiqua" w:eastAsia="STHeiti" w:hAnsi="Book Antiqua"/>
          <w:b/>
          <w:color w:val="000000" w:themeColor="text1"/>
        </w:rPr>
        <w:t xml:space="preserve">Figure 2 </w:t>
      </w:r>
      <w:r w:rsidR="00726703">
        <w:rPr>
          <w:rFonts w:ascii="Book Antiqua" w:eastAsia="STHeiti" w:hAnsi="Book Antiqua"/>
          <w:b/>
          <w:color w:val="000000" w:themeColor="text1"/>
        </w:rPr>
        <w:t>E</w:t>
      </w:r>
      <w:r w:rsidRPr="00EE0DA1">
        <w:rPr>
          <w:rFonts w:ascii="Book Antiqua" w:eastAsia="STHeiti" w:hAnsi="Book Antiqua"/>
          <w:b/>
          <w:color w:val="000000" w:themeColor="text1"/>
        </w:rPr>
        <w:t xml:space="preserve">ffect of </w:t>
      </w:r>
      <w:r w:rsidR="00EE0DA1" w:rsidRPr="00EE0DA1">
        <w:rPr>
          <w:rFonts w:ascii="Book Antiqua" w:eastAsia="STHeiti" w:hAnsi="Book Antiqua"/>
          <w:b/>
          <w:color w:val="000000" w:themeColor="text1"/>
        </w:rPr>
        <w:t xml:space="preserve">electroacupuncture </w:t>
      </w:r>
      <w:r w:rsidRPr="00EE0DA1">
        <w:rPr>
          <w:rFonts w:ascii="Book Antiqua" w:eastAsia="STHeiti" w:hAnsi="Book Antiqua"/>
          <w:b/>
          <w:color w:val="000000" w:themeColor="text1"/>
        </w:rPr>
        <w:t>at ST36 on gastric motility in different surgical model groups.</w:t>
      </w:r>
      <w:r w:rsidRPr="00AB67EC">
        <w:rPr>
          <w:rFonts w:ascii="Book Antiqua" w:eastAsia="STHeiti" w:hAnsi="Book Antiqua"/>
          <w:color w:val="000000" w:themeColor="text1"/>
        </w:rPr>
        <w:t xml:space="preserve"> A</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w:t>
      </w:r>
      <w:r w:rsidR="00726703">
        <w:rPr>
          <w:rFonts w:ascii="Book Antiqua" w:eastAsia="STHeiti" w:hAnsi="Book Antiqua"/>
          <w:color w:val="000000" w:themeColor="text1"/>
        </w:rPr>
        <w:t>P</w:t>
      </w:r>
      <w:r w:rsidRPr="00AB67EC">
        <w:rPr>
          <w:rFonts w:ascii="Book Antiqua" w:eastAsia="STHeiti" w:hAnsi="Book Antiqua"/>
          <w:color w:val="000000" w:themeColor="text1"/>
        </w:rPr>
        <w:t xml:space="preserve">ercentage change of gastric motility in the control group, vagus nerve </w:t>
      </w:r>
      <w:r w:rsidR="00262DB0" w:rsidRPr="00AB67EC">
        <w:rPr>
          <w:rFonts w:ascii="Book Antiqua" w:eastAsia="STHeiti" w:hAnsi="Book Antiqua"/>
          <w:color w:val="000000" w:themeColor="text1"/>
        </w:rPr>
        <w:t>transection</w:t>
      </w:r>
      <w:r w:rsidRPr="00AB67EC">
        <w:rPr>
          <w:rFonts w:ascii="Book Antiqua" w:eastAsia="STHeiti" w:hAnsi="Book Antiqua"/>
          <w:color w:val="000000" w:themeColor="text1"/>
        </w:rPr>
        <w:t xml:space="preserve"> group</w:t>
      </w:r>
      <w:r w:rsidR="00262DB0" w:rsidRPr="00AB67EC">
        <w:rPr>
          <w:rFonts w:ascii="Book Antiqua" w:eastAsia="STHeiti" w:hAnsi="Book Antiqua"/>
          <w:color w:val="000000" w:themeColor="text1"/>
        </w:rPr>
        <w:t>,</w:t>
      </w:r>
      <w:r w:rsidRPr="00AB67EC">
        <w:rPr>
          <w:rFonts w:ascii="Book Antiqua" w:eastAsia="STHeiti" w:hAnsi="Book Antiqua"/>
          <w:color w:val="000000" w:themeColor="text1"/>
        </w:rPr>
        <w:t xml:space="preserve"> and splanchnic nerve </w:t>
      </w:r>
      <w:r w:rsidR="00262DB0" w:rsidRPr="00AB67EC">
        <w:rPr>
          <w:rFonts w:ascii="Book Antiqua" w:eastAsia="STHeiti" w:hAnsi="Book Antiqua"/>
          <w:color w:val="000000" w:themeColor="text1"/>
        </w:rPr>
        <w:t>transection</w:t>
      </w:r>
      <w:r w:rsidRPr="00AB67EC">
        <w:rPr>
          <w:rFonts w:ascii="Book Antiqua" w:eastAsia="STHeiti" w:hAnsi="Book Antiqua"/>
          <w:color w:val="000000" w:themeColor="text1"/>
        </w:rPr>
        <w:t xml:space="preserve"> group</w:t>
      </w:r>
      <w:r w:rsidR="00262DB0" w:rsidRPr="00AB67EC">
        <w:rPr>
          <w:rFonts w:ascii="Book Antiqua" w:eastAsia="STHeiti" w:hAnsi="Book Antiqua"/>
          <w:color w:val="000000" w:themeColor="text1"/>
        </w:rPr>
        <w:t xml:space="preserve">; </w:t>
      </w:r>
      <w:r w:rsidR="00281C2A" w:rsidRPr="00AB67EC">
        <w:rPr>
          <w:rFonts w:ascii="Book Antiqua" w:eastAsia="STHeiti" w:hAnsi="Book Antiqua"/>
          <w:color w:val="000000" w:themeColor="text1"/>
          <w:vertAlign w:val="superscript"/>
        </w:rPr>
        <w:t>a</w:t>
      </w:r>
      <w:r w:rsidRPr="00AB67EC">
        <w:rPr>
          <w:rFonts w:ascii="Book Antiqua" w:eastAsia="STHeiti" w:hAnsi="Book Antiqua"/>
          <w:i/>
          <w:color w:val="000000" w:themeColor="text1"/>
        </w:rPr>
        <w:t>P</w:t>
      </w:r>
      <w:r w:rsidR="00262DB0"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&lt;</w:t>
      </w:r>
      <w:r w:rsidR="00262DB0"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0.05 compared with the control group </w:t>
      </w:r>
      <w:r w:rsidR="00AF0827">
        <w:rPr>
          <w:rFonts w:ascii="Book Antiqua" w:eastAsia="STHeiti" w:hAnsi="Book Antiqua"/>
          <w:color w:val="000000" w:themeColor="text1"/>
        </w:rPr>
        <w:t>during</w:t>
      </w:r>
      <w:r w:rsidRPr="00AB67EC">
        <w:rPr>
          <w:rFonts w:ascii="Book Antiqua" w:eastAsia="STHeiti" w:hAnsi="Book Antiqua"/>
          <w:color w:val="000000" w:themeColor="text1"/>
        </w:rPr>
        <w:t xml:space="preserve"> the same time period, </w:t>
      </w:r>
      <w:r w:rsidR="00281C2A" w:rsidRPr="00AB67EC">
        <w:rPr>
          <w:rFonts w:ascii="Book Antiqua" w:eastAsia="STHeiti" w:hAnsi="Book Antiqua"/>
          <w:color w:val="000000" w:themeColor="text1"/>
          <w:vertAlign w:val="superscript"/>
        </w:rPr>
        <w:t>b</w:t>
      </w:r>
      <w:r w:rsidRPr="00AB67EC">
        <w:rPr>
          <w:rFonts w:ascii="Book Antiqua" w:eastAsia="STHeiti" w:hAnsi="Book Antiqua"/>
          <w:i/>
          <w:color w:val="000000" w:themeColor="text1"/>
        </w:rPr>
        <w:t>P</w:t>
      </w:r>
      <w:r w:rsidR="00262DB0" w:rsidRPr="00AB67EC">
        <w:rPr>
          <w:rFonts w:ascii="Book Antiqua" w:eastAsia="STHeiti" w:hAnsi="Book Antiqua"/>
          <w:i/>
          <w:color w:val="000000" w:themeColor="text1"/>
        </w:rPr>
        <w:t xml:space="preserve"> </w:t>
      </w:r>
      <w:r w:rsidRPr="00AB67EC">
        <w:rPr>
          <w:rFonts w:ascii="Book Antiqua" w:eastAsia="STHeiti" w:hAnsi="Book Antiqua"/>
          <w:color w:val="000000" w:themeColor="text1"/>
        </w:rPr>
        <w:t>&lt;</w:t>
      </w:r>
      <w:r w:rsidR="00262DB0"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0.05</w:t>
      </w:r>
      <w:r w:rsidR="00726703">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compared with the vagus nerve </w:t>
      </w:r>
      <w:r w:rsidR="00262DB0" w:rsidRPr="00AB67EC">
        <w:rPr>
          <w:rFonts w:ascii="Book Antiqua" w:eastAsia="STHeiti" w:hAnsi="Book Antiqua"/>
          <w:color w:val="000000" w:themeColor="text1"/>
        </w:rPr>
        <w:t>transection</w:t>
      </w:r>
      <w:r w:rsidRPr="00AB67EC">
        <w:rPr>
          <w:rFonts w:ascii="Book Antiqua" w:eastAsia="STHeiti" w:hAnsi="Book Antiqua"/>
          <w:color w:val="000000" w:themeColor="text1"/>
        </w:rPr>
        <w:t xml:space="preserve"> group </w:t>
      </w:r>
      <w:r w:rsidR="00AF0827">
        <w:rPr>
          <w:rFonts w:ascii="Book Antiqua" w:eastAsia="STHeiti" w:hAnsi="Book Antiqua"/>
          <w:color w:val="000000" w:themeColor="text1"/>
        </w:rPr>
        <w:t>during</w:t>
      </w:r>
      <w:r w:rsidRPr="00AB67EC">
        <w:rPr>
          <w:rFonts w:ascii="Book Antiqua" w:eastAsia="STHeiti" w:hAnsi="Book Antiqua"/>
          <w:color w:val="000000" w:themeColor="text1"/>
        </w:rPr>
        <w:t xml:space="preserve"> the same time period</w:t>
      </w:r>
      <w:r w:rsidR="00EE0DA1">
        <w:rPr>
          <w:rFonts w:ascii="Book Antiqua" w:eastAsia="STHeiti" w:hAnsi="Book Antiqua"/>
          <w:color w:val="000000" w:themeColor="text1"/>
        </w:rPr>
        <w:t>;</w:t>
      </w:r>
      <w:r w:rsidR="00262DB0"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B</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w:t>
      </w:r>
      <w:r w:rsidR="00726703">
        <w:rPr>
          <w:rFonts w:ascii="Book Antiqua" w:eastAsia="STHeiti" w:hAnsi="Book Antiqua"/>
          <w:color w:val="000000" w:themeColor="text1"/>
        </w:rPr>
        <w:t>W</w:t>
      </w:r>
      <w:r w:rsidRPr="00AB67EC">
        <w:rPr>
          <w:rFonts w:ascii="Book Antiqua" w:eastAsia="STHeiti" w:hAnsi="Book Antiqua"/>
          <w:color w:val="000000" w:themeColor="text1"/>
        </w:rPr>
        <w:t xml:space="preserve">aveforms of gastric motility in </w:t>
      </w:r>
      <w:r w:rsidR="00726703">
        <w:rPr>
          <w:rFonts w:ascii="Book Antiqua" w:eastAsia="STHeiti" w:hAnsi="Book Antiqua"/>
          <w:color w:val="000000" w:themeColor="text1"/>
        </w:rPr>
        <w:t xml:space="preserve">the </w:t>
      </w:r>
      <w:r w:rsidRPr="00AB67EC">
        <w:rPr>
          <w:rFonts w:ascii="Book Antiqua" w:eastAsia="STHeiti" w:hAnsi="Book Antiqua"/>
          <w:color w:val="000000" w:themeColor="text1"/>
        </w:rPr>
        <w:t xml:space="preserve">control group, vagus nerve </w:t>
      </w:r>
      <w:r w:rsidR="00262DB0" w:rsidRPr="00AB67EC">
        <w:rPr>
          <w:rFonts w:ascii="Book Antiqua" w:eastAsia="STHeiti" w:hAnsi="Book Antiqua"/>
          <w:color w:val="000000" w:themeColor="text1"/>
        </w:rPr>
        <w:t>transection</w:t>
      </w:r>
      <w:r w:rsidRPr="00AB67EC">
        <w:rPr>
          <w:rFonts w:ascii="Book Antiqua" w:eastAsia="STHeiti" w:hAnsi="Book Antiqua"/>
          <w:color w:val="000000" w:themeColor="text1"/>
        </w:rPr>
        <w:t xml:space="preserve"> group</w:t>
      </w:r>
      <w:r w:rsidR="00262DB0" w:rsidRPr="00AB67EC">
        <w:rPr>
          <w:rFonts w:ascii="Book Antiqua" w:eastAsia="STHeiti" w:hAnsi="Book Antiqua"/>
          <w:color w:val="000000" w:themeColor="text1"/>
        </w:rPr>
        <w:t>,</w:t>
      </w:r>
      <w:r w:rsidRPr="00AB67EC">
        <w:rPr>
          <w:rFonts w:ascii="Book Antiqua" w:eastAsia="STHeiti" w:hAnsi="Book Antiqua"/>
          <w:color w:val="000000" w:themeColor="text1"/>
        </w:rPr>
        <w:t xml:space="preserve"> and splanchnic nerve </w:t>
      </w:r>
      <w:r w:rsidR="00262DB0" w:rsidRPr="00AB67EC">
        <w:rPr>
          <w:rFonts w:ascii="Book Antiqua" w:eastAsia="STHeiti" w:hAnsi="Book Antiqua"/>
          <w:color w:val="000000" w:themeColor="text1"/>
        </w:rPr>
        <w:t>transection</w:t>
      </w:r>
      <w:r w:rsidRPr="00AB67EC">
        <w:rPr>
          <w:rFonts w:ascii="Book Antiqua" w:eastAsia="STHeiti" w:hAnsi="Book Antiqua"/>
          <w:color w:val="000000" w:themeColor="text1"/>
        </w:rPr>
        <w:t xml:space="preserve"> group</w:t>
      </w:r>
      <w:r w:rsidR="00262DB0" w:rsidRPr="00AB67EC">
        <w:rPr>
          <w:rFonts w:ascii="Book Antiqua" w:eastAsia="STHeiti" w:hAnsi="Book Antiqua"/>
          <w:color w:val="000000" w:themeColor="text1"/>
        </w:rPr>
        <w:t>.</w:t>
      </w:r>
      <w:r w:rsidR="000278AC" w:rsidRPr="00AB67EC">
        <w:rPr>
          <w:rFonts w:ascii="Book Antiqua" w:eastAsia="STHeiti" w:hAnsi="Book Antiqua"/>
          <w:color w:val="000000" w:themeColor="text1"/>
        </w:rPr>
        <w:t xml:space="preserve"> EA</w:t>
      </w:r>
      <w:r w:rsidR="00EE0DA1">
        <w:rPr>
          <w:rFonts w:ascii="Book Antiqua" w:eastAsia="STHeiti" w:hAnsi="Book Antiqua"/>
          <w:color w:val="000000" w:themeColor="text1"/>
        </w:rPr>
        <w:t>:</w:t>
      </w:r>
      <w:r w:rsidR="000278AC" w:rsidRPr="00AB67EC">
        <w:rPr>
          <w:rFonts w:ascii="Book Antiqua" w:eastAsia="STHeiti" w:hAnsi="Book Antiqua"/>
          <w:color w:val="000000" w:themeColor="text1"/>
        </w:rPr>
        <w:t xml:space="preserve"> </w:t>
      </w:r>
      <w:r w:rsidR="00EE0DA1" w:rsidRPr="00AB67EC">
        <w:rPr>
          <w:rFonts w:ascii="Book Antiqua" w:eastAsia="STHeiti" w:hAnsi="Book Antiqua"/>
          <w:color w:val="000000" w:themeColor="text1"/>
        </w:rPr>
        <w:t>E</w:t>
      </w:r>
      <w:r w:rsidR="000278AC" w:rsidRPr="00AB67EC">
        <w:rPr>
          <w:rFonts w:ascii="Book Antiqua" w:eastAsia="STHeiti" w:hAnsi="Book Antiqua"/>
          <w:color w:val="000000" w:themeColor="text1"/>
        </w:rPr>
        <w:t>lectroacupuncture</w:t>
      </w:r>
      <w:r w:rsidR="00B7163F">
        <w:rPr>
          <w:rFonts w:ascii="Book Antiqua" w:eastAsia="STHeiti" w:hAnsi="Book Antiqua"/>
          <w:color w:val="000000" w:themeColor="text1"/>
        </w:rPr>
        <w:t>.</w:t>
      </w:r>
    </w:p>
    <w:p w14:paraId="77F12B61" w14:textId="7A1A2631" w:rsidR="00374029" w:rsidRPr="00AB67EC" w:rsidRDefault="00374029"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br w:type="page"/>
      </w:r>
    </w:p>
    <w:p w14:paraId="58380CAD" w14:textId="35641F29" w:rsidR="00374029" w:rsidRPr="00AB67EC" w:rsidRDefault="001D0EC0" w:rsidP="00AB67EC">
      <w:pPr>
        <w:spacing w:line="360" w:lineRule="auto"/>
        <w:jc w:val="both"/>
        <w:rPr>
          <w:rFonts w:ascii="Book Antiqua" w:eastAsia="STHeiti" w:hAnsi="Book Antiqua"/>
          <w:color w:val="000000" w:themeColor="text1"/>
        </w:rPr>
      </w:pPr>
      <w:r>
        <w:rPr>
          <w:rFonts w:ascii="Book Antiqua" w:eastAsia="STHeiti" w:hAnsi="Book Antiqua"/>
          <w:noProof/>
          <w:color w:val="000000" w:themeColor="text1"/>
        </w:rPr>
        <w:lastRenderedPageBreak/>
        <w:drawing>
          <wp:inline distT="0" distB="0" distL="0" distR="0" wp14:anchorId="74899A85" wp14:editId="6AEA30EF">
            <wp:extent cx="5259070" cy="30499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9070" cy="3049905"/>
                    </a:xfrm>
                    <a:prstGeom prst="rect">
                      <a:avLst/>
                    </a:prstGeom>
                    <a:noFill/>
                    <a:ln>
                      <a:noFill/>
                    </a:ln>
                  </pic:spPr>
                </pic:pic>
              </a:graphicData>
            </a:graphic>
          </wp:inline>
        </w:drawing>
      </w:r>
    </w:p>
    <w:p w14:paraId="09E7F95B" w14:textId="091A9E46" w:rsidR="007314EE" w:rsidRPr="00AB67EC" w:rsidRDefault="007314EE" w:rsidP="00AB67EC">
      <w:pPr>
        <w:spacing w:line="360" w:lineRule="auto"/>
        <w:jc w:val="both"/>
        <w:rPr>
          <w:rFonts w:ascii="Book Antiqua" w:eastAsia="STHeiti" w:hAnsi="Book Antiqua"/>
          <w:color w:val="000000" w:themeColor="text1"/>
        </w:rPr>
      </w:pPr>
      <w:r w:rsidRPr="00EE0DA1">
        <w:rPr>
          <w:rFonts w:ascii="Book Antiqua" w:eastAsia="STHeiti" w:hAnsi="Book Antiqua"/>
          <w:b/>
          <w:color w:val="000000" w:themeColor="text1"/>
        </w:rPr>
        <w:t>Figure 3</w:t>
      </w:r>
      <w:r w:rsidRPr="00EE0DA1">
        <w:rPr>
          <w:rFonts w:ascii="Book Antiqua" w:hAnsi="Book Antiqua"/>
          <w:b/>
          <w:color w:val="000000" w:themeColor="text1"/>
        </w:rPr>
        <w:t xml:space="preserve"> </w:t>
      </w:r>
      <w:r w:rsidR="00726703">
        <w:rPr>
          <w:rFonts w:ascii="Book Antiqua" w:eastAsia="STHeiti" w:hAnsi="Book Antiqua"/>
          <w:b/>
          <w:color w:val="000000" w:themeColor="text1"/>
        </w:rPr>
        <w:t>E</w:t>
      </w:r>
      <w:r w:rsidRPr="00EE0DA1">
        <w:rPr>
          <w:rFonts w:ascii="Book Antiqua" w:eastAsia="STHeiti" w:hAnsi="Book Antiqua"/>
          <w:b/>
          <w:color w:val="000000" w:themeColor="text1"/>
        </w:rPr>
        <w:t xml:space="preserve">ffect of </w:t>
      </w:r>
      <w:r w:rsidR="00EE0DA1" w:rsidRPr="00EE0DA1">
        <w:rPr>
          <w:rFonts w:ascii="Book Antiqua" w:eastAsia="STHeiti" w:hAnsi="Book Antiqua"/>
          <w:b/>
          <w:color w:val="000000" w:themeColor="text1"/>
        </w:rPr>
        <w:t>electroacupuncture</w:t>
      </w:r>
      <w:r w:rsidRPr="00EE0DA1">
        <w:rPr>
          <w:rFonts w:ascii="Book Antiqua" w:eastAsia="STHeiti" w:hAnsi="Book Antiqua"/>
          <w:b/>
          <w:color w:val="000000" w:themeColor="text1"/>
        </w:rPr>
        <w:t xml:space="preserve"> at ST36 on gastric motility in </w:t>
      </w:r>
      <w:r w:rsidR="00262DB0" w:rsidRPr="00EE0DA1">
        <w:rPr>
          <w:rFonts w:ascii="Book Antiqua" w:eastAsia="STHeiti" w:hAnsi="Book Antiqua"/>
          <w:b/>
          <w:color w:val="000000" w:themeColor="text1"/>
        </w:rPr>
        <w:t xml:space="preserve">mouse receptor knockout </w:t>
      </w:r>
      <w:r w:rsidRPr="00EE0DA1">
        <w:rPr>
          <w:rFonts w:ascii="Book Antiqua" w:eastAsia="STHeiti" w:hAnsi="Book Antiqua"/>
          <w:b/>
          <w:color w:val="000000" w:themeColor="text1"/>
        </w:rPr>
        <w:t>model</w:t>
      </w:r>
      <w:r w:rsidR="00262DB0" w:rsidRPr="00EE0DA1">
        <w:rPr>
          <w:rFonts w:ascii="Book Antiqua" w:eastAsia="STHeiti" w:hAnsi="Book Antiqua"/>
          <w:b/>
          <w:color w:val="000000" w:themeColor="text1"/>
        </w:rPr>
        <w:t>s</w:t>
      </w:r>
      <w:r w:rsidRPr="00EE0DA1">
        <w:rPr>
          <w:rFonts w:ascii="Book Antiqua" w:eastAsia="STHeiti" w:hAnsi="Book Antiqua"/>
          <w:b/>
          <w:color w:val="000000" w:themeColor="text1"/>
        </w:rPr>
        <w:t>.</w:t>
      </w:r>
      <w:r w:rsidRPr="00AB67EC">
        <w:rPr>
          <w:rFonts w:ascii="Book Antiqua" w:eastAsia="STHeiti" w:hAnsi="Book Antiqua"/>
          <w:color w:val="000000" w:themeColor="text1"/>
        </w:rPr>
        <w:t xml:space="preserve"> A</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Effect of </w:t>
      </w:r>
      <w:r w:rsidR="00EE0DA1" w:rsidRPr="00AB67EC">
        <w:rPr>
          <w:rFonts w:ascii="Book Antiqua" w:eastAsia="STHeiti" w:hAnsi="Book Antiqua"/>
          <w:color w:val="000000" w:themeColor="text1"/>
        </w:rPr>
        <w:t xml:space="preserve">electroacupuncture </w:t>
      </w:r>
      <w:r w:rsidR="00EE0DA1">
        <w:rPr>
          <w:rFonts w:ascii="Book Antiqua" w:eastAsia="STHeiti" w:hAnsi="Book Antiqua"/>
          <w:color w:val="000000" w:themeColor="text1"/>
        </w:rPr>
        <w:t>(</w:t>
      </w:r>
      <w:r w:rsidR="00A94C38" w:rsidRPr="00AB67EC">
        <w:rPr>
          <w:rFonts w:ascii="Book Antiqua" w:eastAsia="STHeiti" w:hAnsi="Book Antiqua"/>
          <w:color w:val="000000" w:themeColor="text1"/>
        </w:rPr>
        <w:t>EA</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at ST36 on gastric motility in </w:t>
      </w:r>
      <w:r w:rsidR="00726703" w:rsidRPr="00AB67EC">
        <w:rPr>
          <w:rFonts w:ascii="Book Antiqua" w:eastAsia="STHeiti" w:hAnsi="Book Antiqua"/>
          <w:color w:val="000000" w:themeColor="text1"/>
        </w:rPr>
        <w:t>wild</w:t>
      </w:r>
      <w:r w:rsidR="00726703">
        <w:rPr>
          <w:rFonts w:ascii="Book Antiqua" w:eastAsia="STHeiti" w:hAnsi="Book Antiqua"/>
          <w:color w:val="000000" w:themeColor="text1"/>
        </w:rPr>
        <w:t>-</w:t>
      </w:r>
      <w:r w:rsidR="00262DB0" w:rsidRPr="00AB67EC">
        <w:rPr>
          <w:rFonts w:ascii="Book Antiqua" w:eastAsia="STHeiti" w:hAnsi="Book Antiqua"/>
          <w:color w:val="000000" w:themeColor="text1"/>
        </w:rPr>
        <w:t>type</w:t>
      </w:r>
      <w:r w:rsidRPr="00AB67EC">
        <w:rPr>
          <w:rFonts w:ascii="Book Antiqua" w:eastAsia="STHeiti" w:hAnsi="Book Antiqua"/>
          <w:color w:val="000000" w:themeColor="text1"/>
        </w:rPr>
        <w:t xml:space="preserve"> mice, β1</w:t>
      </w:r>
      <w:r w:rsidR="00262DB0" w:rsidRPr="00AB67EC">
        <w:rPr>
          <w:rFonts w:ascii="Book Antiqua" w:eastAsia="STHeiti" w:hAnsi="Book Antiqua"/>
          <w:color w:val="000000" w:themeColor="text1"/>
        </w:rPr>
        <w:t>/</w:t>
      </w:r>
      <w:r w:rsidRPr="00AB67EC">
        <w:rPr>
          <w:rFonts w:ascii="Book Antiqua" w:eastAsia="STHeiti" w:hAnsi="Book Antiqua"/>
          <w:color w:val="000000" w:themeColor="text1"/>
        </w:rPr>
        <w:t>β2 knockout mice, and M2</w:t>
      </w:r>
      <w:r w:rsidR="00262DB0" w:rsidRPr="00AB67EC">
        <w:rPr>
          <w:rFonts w:ascii="Book Antiqua" w:eastAsia="STHeiti" w:hAnsi="Book Antiqua"/>
          <w:color w:val="000000" w:themeColor="text1"/>
        </w:rPr>
        <w:t>/</w:t>
      </w:r>
      <w:r w:rsidRPr="00AB67EC">
        <w:rPr>
          <w:rFonts w:ascii="Book Antiqua" w:eastAsia="STHeiti" w:hAnsi="Book Antiqua"/>
          <w:color w:val="000000" w:themeColor="text1"/>
        </w:rPr>
        <w:t>M3 knockout mice</w:t>
      </w:r>
      <w:r w:rsidR="00262DB0" w:rsidRPr="00AB67EC">
        <w:rPr>
          <w:rFonts w:ascii="Book Antiqua" w:eastAsia="STHeiti" w:hAnsi="Book Antiqua"/>
          <w:color w:val="000000" w:themeColor="text1"/>
        </w:rPr>
        <w:t>;</w:t>
      </w:r>
      <w:r w:rsidRPr="00AB67EC">
        <w:rPr>
          <w:rFonts w:ascii="Book Antiqua" w:eastAsia="STHeiti" w:hAnsi="Book Antiqua"/>
          <w:color w:val="000000" w:themeColor="text1"/>
        </w:rPr>
        <w:t xml:space="preserve"> </w:t>
      </w:r>
      <w:r w:rsidR="0035455A" w:rsidRPr="00AB67EC">
        <w:rPr>
          <w:rFonts w:ascii="Book Antiqua" w:eastAsia="STHeiti" w:hAnsi="Book Antiqua"/>
          <w:color w:val="000000" w:themeColor="text1"/>
          <w:vertAlign w:val="superscript"/>
        </w:rPr>
        <w:t>a</w:t>
      </w:r>
      <w:r w:rsidRPr="00AB67EC">
        <w:rPr>
          <w:rFonts w:ascii="Book Antiqua" w:eastAsia="STHeiti" w:hAnsi="Book Antiqua"/>
          <w:i/>
          <w:color w:val="000000" w:themeColor="text1"/>
        </w:rPr>
        <w:t>P</w:t>
      </w:r>
      <w:r w:rsidR="00262DB0" w:rsidRPr="00AB67EC">
        <w:rPr>
          <w:rFonts w:ascii="Book Antiqua" w:eastAsia="STHeiti" w:hAnsi="Book Antiqua"/>
          <w:i/>
          <w:color w:val="000000" w:themeColor="text1"/>
        </w:rPr>
        <w:t xml:space="preserve"> </w:t>
      </w:r>
      <w:r w:rsidRPr="00AB67EC">
        <w:rPr>
          <w:rFonts w:ascii="Book Antiqua" w:eastAsia="STHeiti" w:hAnsi="Book Antiqua"/>
          <w:color w:val="000000" w:themeColor="text1"/>
        </w:rPr>
        <w:t>&lt;</w:t>
      </w:r>
      <w:r w:rsidR="00262DB0"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0.05 compared with the control group </w:t>
      </w:r>
      <w:r w:rsidR="00AF0827">
        <w:rPr>
          <w:rFonts w:ascii="Book Antiqua" w:eastAsia="STHeiti" w:hAnsi="Book Antiqua"/>
          <w:color w:val="000000" w:themeColor="text1"/>
        </w:rPr>
        <w:t>during</w:t>
      </w:r>
      <w:r w:rsidRPr="00AB67EC">
        <w:rPr>
          <w:rFonts w:ascii="Book Antiqua" w:eastAsia="STHeiti" w:hAnsi="Book Antiqua"/>
          <w:color w:val="000000" w:themeColor="text1"/>
        </w:rPr>
        <w:t xml:space="preserve"> the same time period</w:t>
      </w:r>
      <w:r w:rsidR="00262DB0" w:rsidRPr="00AB67EC">
        <w:rPr>
          <w:rFonts w:ascii="Book Antiqua" w:eastAsia="STHeiti" w:hAnsi="Book Antiqua"/>
          <w:color w:val="000000" w:themeColor="text1"/>
        </w:rPr>
        <w:t>,</w:t>
      </w:r>
      <w:r w:rsidRPr="00AB67EC">
        <w:rPr>
          <w:rFonts w:ascii="Book Antiqua" w:eastAsia="STHeiti" w:hAnsi="Book Antiqua"/>
          <w:color w:val="000000" w:themeColor="text1"/>
        </w:rPr>
        <w:t xml:space="preserve"> </w:t>
      </w:r>
      <w:r w:rsidR="0035455A" w:rsidRPr="00AB67EC">
        <w:rPr>
          <w:rFonts w:ascii="Book Antiqua" w:eastAsia="STHeiti" w:hAnsi="Book Antiqua"/>
          <w:color w:val="000000" w:themeColor="text1"/>
          <w:vertAlign w:val="superscript"/>
        </w:rPr>
        <w:t>b</w:t>
      </w:r>
      <w:r w:rsidRPr="00AB67EC">
        <w:rPr>
          <w:rFonts w:ascii="Book Antiqua" w:eastAsia="STHeiti" w:hAnsi="Book Antiqua"/>
          <w:i/>
          <w:color w:val="000000" w:themeColor="text1"/>
        </w:rPr>
        <w:t>P</w:t>
      </w:r>
      <w:r w:rsidR="00262DB0" w:rsidRPr="00AB67EC">
        <w:rPr>
          <w:rFonts w:ascii="Book Antiqua" w:eastAsia="STHeiti" w:hAnsi="Book Antiqua"/>
          <w:i/>
          <w:color w:val="000000" w:themeColor="text1"/>
        </w:rPr>
        <w:t xml:space="preserve"> </w:t>
      </w:r>
      <w:r w:rsidRPr="00AB67EC">
        <w:rPr>
          <w:rFonts w:ascii="Book Antiqua" w:eastAsia="STHeiti" w:hAnsi="Book Antiqua"/>
          <w:color w:val="000000" w:themeColor="text1"/>
        </w:rPr>
        <w:t>&lt;</w:t>
      </w:r>
      <w:r w:rsidR="00262DB0"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0.05 compared with the β</w:t>
      </w:r>
      <w:r w:rsidR="00DF091E" w:rsidRPr="00AB67EC">
        <w:rPr>
          <w:rFonts w:ascii="Book Antiqua" w:eastAsia="STHeiti" w:hAnsi="Book Antiqua"/>
          <w:color w:val="000000" w:themeColor="text1"/>
        </w:rPr>
        <w:t>1</w:t>
      </w:r>
      <w:r w:rsidR="00262DB0" w:rsidRPr="00AB67EC">
        <w:rPr>
          <w:rFonts w:ascii="Book Antiqua" w:eastAsia="STHeiti" w:hAnsi="Book Antiqua"/>
          <w:color w:val="000000" w:themeColor="text1"/>
        </w:rPr>
        <w:t>/</w:t>
      </w:r>
      <w:r w:rsidR="00DF091E" w:rsidRPr="00AB67EC">
        <w:rPr>
          <w:rFonts w:ascii="Book Antiqua" w:eastAsia="STHeiti" w:hAnsi="Book Antiqua"/>
          <w:color w:val="000000" w:themeColor="text1"/>
        </w:rPr>
        <w:t>2</w:t>
      </w:r>
      <w:r w:rsidRPr="00AB67EC">
        <w:rPr>
          <w:rFonts w:ascii="Book Antiqua" w:eastAsia="STHeiti" w:hAnsi="Book Antiqua"/>
          <w:color w:val="000000" w:themeColor="text1"/>
          <w:vertAlign w:val="superscript"/>
        </w:rPr>
        <w:t>-/-</w:t>
      </w:r>
      <w:r w:rsidRPr="00AB67EC">
        <w:rPr>
          <w:rFonts w:ascii="Book Antiqua" w:eastAsia="STHeiti" w:hAnsi="Book Antiqua"/>
          <w:color w:val="000000" w:themeColor="text1"/>
        </w:rPr>
        <w:t xml:space="preserve"> group </w:t>
      </w:r>
      <w:r w:rsidR="00AF0827">
        <w:rPr>
          <w:rFonts w:ascii="Book Antiqua" w:eastAsia="STHeiti" w:hAnsi="Book Antiqua"/>
          <w:color w:val="000000" w:themeColor="text1"/>
        </w:rPr>
        <w:t>during</w:t>
      </w:r>
      <w:bookmarkStart w:id="120" w:name="_GoBack"/>
      <w:bookmarkEnd w:id="120"/>
      <w:r w:rsidRPr="00AB67EC">
        <w:rPr>
          <w:rFonts w:ascii="Book Antiqua" w:eastAsia="STHeiti" w:hAnsi="Book Antiqua"/>
          <w:color w:val="000000" w:themeColor="text1"/>
        </w:rPr>
        <w:t xml:space="preserve"> the same time period</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B</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w:t>
      </w:r>
      <w:r w:rsidR="00726703">
        <w:rPr>
          <w:rFonts w:ascii="Book Antiqua" w:eastAsia="STHeiti" w:hAnsi="Book Antiqua"/>
          <w:color w:val="000000" w:themeColor="text1"/>
        </w:rPr>
        <w:t>W</w:t>
      </w:r>
      <w:r w:rsidRPr="00AB67EC">
        <w:rPr>
          <w:rFonts w:ascii="Book Antiqua" w:eastAsia="STHeiti" w:hAnsi="Book Antiqua"/>
          <w:color w:val="000000" w:themeColor="text1"/>
        </w:rPr>
        <w:t xml:space="preserve">aveform of gastric movement </w:t>
      </w:r>
      <w:r w:rsidR="00225FF4" w:rsidRPr="00AB67EC">
        <w:rPr>
          <w:rFonts w:ascii="Book Antiqua" w:eastAsia="STHeiti" w:hAnsi="Book Antiqua"/>
          <w:color w:val="000000" w:themeColor="text1"/>
        </w:rPr>
        <w:t xml:space="preserve">induced </w:t>
      </w:r>
      <w:r w:rsidRPr="00AB67EC">
        <w:rPr>
          <w:rFonts w:ascii="Book Antiqua" w:eastAsia="STHeiti" w:hAnsi="Book Antiqua"/>
          <w:color w:val="000000" w:themeColor="text1"/>
        </w:rPr>
        <w:t xml:space="preserve">by </w:t>
      </w:r>
      <w:r w:rsidR="00A94C38" w:rsidRPr="00AB67EC">
        <w:rPr>
          <w:rFonts w:ascii="Book Antiqua" w:eastAsia="STHeiti" w:hAnsi="Book Antiqua"/>
          <w:color w:val="000000" w:themeColor="text1"/>
        </w:rPr>
        <w:t>EA</w:t>
      </w:r>
      <w:r w:rsidRPr="00AB67EC">
        <w:rPr>
          <w:rFonts w:ascii="Book Antiqua" w:eastAsia="STHeiti" w:hAnsi="Book Antiqua"/>
          <w:color w:val="000000" w:themeColor="text1"/>
        </w:rPr>
        <w:t xml:space="preserve"> at ST36 in </w:t>
      </w:r>
      <w:r w:rsidR="00726703" w:rsidRPr="00AB67EC">
        <w:rPr>
          <w:rFonts w:ascii="Book Antiqua" w:eastAsia="STHeiti" w:hAnsi="Book Antiqua"/>
          <w:color w:val="000000" w:themeColor="text1"/>
        </w:rPr>
        <w:t>wild</w:t>
      </w:r>
      <w:r w:rsidR="00726703">
        <w:rPr>
          <w:rFonts w:ascii="Book Antiqua" w:eastAsia="STHeiti" w:hAnsi="Book Antiqua"/>
          <w:color w:val="000000" w:themeColor="text1"/>
        </w:rPr>
        <w:t>-</w:t>
      </w:r>
      <w:r w:rsidR="00225FF4" w:rsidRPr="00AB67EC">
        <w:rPr>
          <w:rFonts w:ascii="Book Antiqua" w:eastAsia="STHeiti" w:hAnsi="Book Antiqua"/>
          <w:color w:val="000000" w:themeColor="text1"/>
        </w:rPr>
        <w:t>type</w:t>
      </w:r>
      <w:r w:rsidRPr="00AB67EC">
        <w:rPr>
          <w:rFonts w:ascii="Book Antiqua" w:eastAsia="STHeiti" w:hAnsi="Book Antiqua"/>
          <w:color w:val="000000" w:themeColor="text1"/>
        </w:rPr>
        <w:t xml:space="preserve"> mice, β1</w:t>
      </w:r>
      <w:r w:rsidR="00225FF4" w:rsidRPr="00AB67EC">
        <w:rPr>
          <w:rFonts w:ascii="Book Antiqua" w:eastAsia="STHeiti" w:hAnsi="Book Antiqua"/>
          <w:color w:val="000000" w:themeColor="text1"/>
        </w:rPr>
        <w:t>/</w:t>
      </w:r>
      <w:r w:rsidRPr="00AB67EC">
        <w:rPr>
          <w:rFonts w:ascii="Book Antiqua" w:eastAsia="STHeiti" w:hAnsi="Book Antiqua"/>
          <w:color w:val="000000" w:themeColor="text1"/>
        </w:rPr>
        <w:t>2 knockout mice</w:t>
      </w:r>
      <w:r w:rsidR="00225FF4" w:rsidRPr="00AB67EC">
        <w:rPr>
          <w:rFonts w:ascii="Book Antiqua" w:eastAsia="STHeiti" w:hAnsi="Book Antiqua"/>
          <w:color w:val="000000" w:themeColor="text1"/>
        </w:rPr>
        <w:t>,</w:t>
      </w:r>
      <w:r w:rsidRPr="00AB67EC">
        <w:rPr>
          <w:rFonts w:ascii="Book Antiqua" w:eastAsia="STHeiti" w:hAnsi="Book Antiqua"/>
          <w:color w:val="000000" w:themeColor="text1"/>
        </w:rPr>
        <w:t xml:space="preserve"> and M2</w:t>
      </w:r>
      <w:r w:rsidR="00225FF4" w:rsidRPr="00AB67EC">
        <w:rPr>
          <w:rFonts w:ascii="Book Antiqua" w:eastAsia="STHeiti" w:hAnsi="Book Antiqua"/>
          <w:color w:val="000000" w:themeColor="text1"/>
        </w:rPr>
        <w:t>/</w:t>
      </w:r>
      <w:r w:rsidRPr="00AB67EC">
        <w:rPr>
          <w:rFonts w:ascii="Book Antiqua" w:eastAsia="STHeiti" w:hAnsi="Book Antiqua"/>
          <w:color w:val="000000" w:themeColor="text1"/>
        </w:rPr>
        <w:t>3 knockout mice</w:t>
      </w:r>
      <w:r w:rsidR="00225FF4" w:rsidRPr="00AB67EC">
        <w:rPr>
          <w:rFonts w:ascii="Book Antiqua" w:eastAsia="STHeiti" w:hAnsi="Book Antiqua"/>
          <w:color w:val="000000" w:themeColor="text1"/>
        </w:rPr>
        <w:t>.</w:t>
      </w:r>
      <w:r w:rsidRPr="00AB67EC">
        <w:rPr>
          <w:rFonts w:ascii="Book Antiqua" w:eastAsia="STHeiti" w:hAnsi="Book Antiqua"/>
          <w:color w:val="000000" w:themeColor="text1"/>
        </w:rPr>
        <w:t xml:space="preserve"> </w:t>
      </w:r>
      <w:r w:rsidR="000278AC" w:rsidRPr="00AB67EC">
        <w:rPr>
          <w:rFonts w:ascii="Book Antiqua" w:eastAsia="STHeiti" w:hAnsi="Book Antiqua"/>
          <w:color w:val="000000" w:themeColor="text1"/>
        </w:rPr>
        <w:t>EA</w:t>
      </w:r>
      <w:r w:rsidR="00EE0DA1">
        <w:rPr>
          <w:rFonts w:ascii="Book Antiqua" w:eastAsia="STHeiti" w:hAnsi="Book Antiqua"/>
          <w:color w:val="000000" w:themeColor="text1"/>
        </w:rPr>
        <w:t>:</w:t>
      </w:r>
      <w:r w:rsidR="000278AC" w:rsidRPr="00AB67EC">
        <w:rPr>
          <w:rFonts w:ascii="Book Antiqua" w:eastAsia="STHeiti" w:hAnsi="Book Antiqua"/>
          <w:color w:val="000000" w:themeColor="text1"/>
        </w:rPr>
        <w:t xml:space="preserve"> </w:t>
      </w:r>
      <w:r w:rsidR="00EE0DA1" w:rsidRPr="00AB67EC">
        <w:rPr>
          <w:rFonts w:ascii="Book Antiqua" w:eastAsia="STHeiti" w:hAnsi="Book Antiqua"/>
          <w:color w:val="000000" w:themeColor="text1"/>
        </w:rPr>
        <w:t>E</w:t>
      </w:r>
      <w:r w:rsidR="000278AC" w:rsidRPr="00AB67EC">
        <w:rPr>
          <w:rFonts w:ascii="Book Antiqua" w:eastAsia="STHeiti" w:hAnsi="Book Antiqua"/>
          <w:color w:val="000000" w:themeColor="text1"/>
        </w:rPr>
        <w:t>lectroacupuncture</w:t>
      </w:r>
      <w:r w:rsidR="00EE0DA1">
        <w:rPr>
          <w:rFonts w:ascii="Book Antiqua" w:eastAsia="STHeiti" w:hAnsi="Book Antiqua"/>
          <w:color w:val="000000" w:themeColor="text1"/>
        </w:rPr>
        <w:t>.</w:t>
      </w:r>
    </w:p>
    <w:p w14:paraId="74280AA1" w14:textId="3F2CC850" w:rsidR="00374029" w:rsidRPr="00AB67EC" w:rsidRDefault="00374029" w:rsidP="00AB67EC">
      <w:pPr>
        <w:spacing w:line="360" w:lineRule="auto"/>
        <w:jc w:val="both"/>
        <w:rPr>
          <w:rFonts w:ascii="Book Antiqua" w:eastAsia="STHeiti" w:hAnsi="Book Antiqua"/>
          <w:color w:val="000000" w:themeColor="text1"/>
        </w:rPr>
      </w:pPr>
    </w:p>
    <w:p w14:paraId="340D686D" w14:textId="016BDC64" w:rsidR="00374029" w:rsidRPr="00AB67EC" w:rsidRDefault="00374029"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br w:type="page"/>
      </w:r>
    </w:p>
    <w:p w14:paraId="21F2A40C" w14:textId="149813F7" w:rsidR="00374029" w:rsidRPr="00AB67EC" w:rsidRDefault="001D0EC0" w:rsidP="00AB67EC">
      <w:pPr>
        <w:spacing w:line="360" w:lineRule="auto"/>
        <w:jc w:val="both"/>
        <w:rPr>
          <w:rFonts w:ascii="Book Antiqua" w:eastAsia="STHeiti" w:hAnsi="Book Antiqua"/>
          <w:color w:val="000000" w:themeColor="text1"/>
        </w:rPr>
      </w:pPr>
      <w:r>
        <w:rPr>
          <w:rFonts w:ascii="Book Antiqua" w:eastAsia="STHeiti" w:hAnsi="Book Antiqua"/>
          <w:noProof/>
          <w:color w:val="000000" w:themeColor="text1"/>
        </w:rPr>
        <w:lastRenderedPageBreak/>
        <w:drawing>
          <wp:inline distT="0" distB="0" distL="0" distR="0" wp14:anchorId="290743D5" wp14:editId="76D64167">
            <wp:extent cx="5269865" cy="3002280"/>
            <wp:effectExtent l="0" t="0" r="6985"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9865" cy="3002280"/>
                    </a:xfrm>
                    <a:prstGeom prst="rect">
                      <a:avLst/>
                    </a:prstGeom>
                    <a:noFill/>
                    <a:ln>
                      <a:noFill/>
                    </a:ln>
                  </pic:spPr>
                </pic:pic>
              </a:graphicData>
            </a:graphic>
          </wp:inline>
        </w:drawing>
      </w:r>
    </w:p>
    <w:p w14:paraId="2CF83DBF" w14:textId="5DAE6E06" w:rsidR="007314EE" w:rsidRPr="00AB67EC" w:rsidRDefault="007314EE" w:rsidP="00AB67EC">
      <w:pPr>
        <w:spacing w:line="360" w:lineRule="auto"/>
        <w:jc w:val="both"/>
        <w:rPr>
          <w:rFonts w:ascii="Book Antiqua" w:eastAsia="STHeiti" w:hAnsi="Book Antiqua"/>
          <w:color w:val="000000" w:themeColor="text1"/>
        </w:rPr>
      </w:pPr>
      <w:r w:rsidRPr="00EE0DA1">
        <w:rPr>
          <w:rFonts w:ascii="Book Antiqua" w:eastAsia="STHeiti" w:hAnsi="Book Antiqua"/>
          <w:b/>
          <w:color w:val="000000" w:themeColor="text1"/>
        </w:rPr>
        <w:t>Figure 4</w:t>
      </w:r>
      <w:r w:rsidRPr="00EE0DA1">
        <w:rPr>
          <w:rFonts w:ascii="Book Antiqua" w:hAnsi="Book Antiqua"/>
          <w:b/>
          <w:color w:val="000000" w:themeColor="text1"/>
        </w:rPr>
        <w:t xml:space="preserve"> </w:t>
      </w:r>
      <w:r w:rsidRPr="00EE0DA1">
        <w:rPr>
          <w:rFonts w:ascii="Book Antiqua" w:eastAsia="STHeiti" w:hAnsi="Book Antiqua"/>
          <w:b/>
          <w:color w:val="000000" w:themeColor="text1"/>
        </w:rPr>
        <w:t xml:space="preserve">Effect of </w:t>
      </w:r>
      <w:r w:rsidR="00EE0DA1" w:rsidRPr="00EE0DA1">
        <w:rPr>
          <w:rFonts w:ascii="Book Antiqua" w:eastAsia="STHeiti" w:hAnsi="Book Antiqua"/>
          <w:b/>
          <w:color w:val="000000" w:themeColor="text1"/>
        </w:rPr>
        <w:t xml:space="preserve">electroacupuncture </w:t>
      </w:r>
      <w:r w:rsidRPr="00EE0DA1">
        <w:rPr>
          <w:rFonts w:ascii="Book Antiqua" w:eastAsia="STHeiti" w:hAnsi="Book Antiqua"/>
          <w:b/>
          <w:color w:val="000000" w:themeColor="text1"/>
        </w:rPr>
        <w:t xml:space="preserve">at ST36 on neurons in </w:t>
      </w:r>
      <w:r w:rsidR="00726703">
        <w:rPr>
          <w:rFonts w:ascii="Book Antiqua" w:eastAsia="STHeiti" w:hAnsi="Book Antiqua"/>
          <w:b/>
          <w:color w:val="000000" w:themeColor="text1"/>
        </w:rPr>
        <w:t xml:space="preserve">the </w:t>
      </w:r>
      <w:r w:rsidRPr="00EE0DA1">
        <w:rPr>
          <w:rFonts w:ascii="Book Antiqua" w:eastAsia="STHeiti" w:hAnsi="Book Antiqua"/>
          <w:b/>
          <w:color w:val="000000" w:themeColor="text1"/>
        </w:rPr>
        <w:t xml:space="preserve">dorsal </w:t>
      </w:r>
      <w:r w:rsidR="00E15B17" w:rsidRPr="00EE0DA1">
        <w:rPr>
          <w:rFonts w:ascii="Book Antiqua" w:eastAsia="STHeiti" w:hAnsi="Book Antiqua"/>
          <w:b/>
          <w:color w:val="000000" w:themeColor="text1"/>
        </w:rPr>
        <w:t xml:space="preserve">motor </w:t>
      </w:r>
      <w:r w:rsidRPr="00EE0DA1">
        <w:rPr>
          <w:rFonts w:ascii="Book Antiqua" w:eastAsia="STHeiti" w:hAnsi="Book Antiqua"/>
          <w:b/>
          <w:color w:val="000000" w:themeColor="text1"/>
        </w:rPr>
        <w:t xml:space="preserve">nucleus of </w:t>
      </w:r>
      <w:r w:rsidR="00726703">
        <w:rPr>
          <w:rFonts w:ascii="Book Antiqua" w:eastAsia="STHeiti" w:hAnsi="Book Antiqua"/>
          <w:b/>
          <w:color w:val="000000" w:themeColor="text1"/>
        </w:rPr>
        <w:t xml:space="preserve">the </w:t>
      </w:r>
      <w:r w:rsidRPr="00EE0DA1">
        <w:rPr>
          <w:rFonts w:ascii="Book Antiqua" w:eastAsia="STHeiti" w:hAnsi="Book Antiqua"/>
          <w:b/>
          <w:color w:val="000000" w:themeColor="text1"/>
        </w:rPr>
        <w:t>vagus nerve.</w:t>
      </w:r>
      <w:r w:rsidRPr="00AB67EC">
        <w:rPr>
          <w:rFonts w:ascii="Book Antiqua" w:hAnsi="Book Antiqua"/>
          <w:color w:val="000000" w:themeColor="text1"/>
        </w:rPr>
        <w:t xml:space="preserve"> </w:t>
      </w:r>
      <w:r w:rsidRPr="00AB67EC">
        <w:rPr>
          <w:rFonts w:ascii="Book Antiqua" w:eastAsia="STHeiti" w:hAnsi="Book Antiqua"/>
          <w:color w:val="000000" w:themeColor="text1"/>
        </w:rPr>
        <w:t>A</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Number of </w:t>
      </w:r>
      <w:r w:rsidR="00EE0DA1" w:rsidRPr="00EE0DA1">
        <w:rPr>
          <w:rFonts w:ascii="Book Antiqua" w:eastAsia="STHeiti" w:hAnsi="Book Antiqua"/>
          <w:color w:val="000000" w:themeColor="text1"/>
        </w:rPr>
        <w:t>dorsal motor nucleus of the vagus nerve</w:t>
      </w:r>
      <w:r w:rsidR="00726703">
        <w:rPr>
          <w:rFonts w:ascii="Book Antiqua" w:eastAsia="STHeiti" w:hAnsi="Book Antiqua"/>
          <w:color w:val="000000" w:themeColor="text1"/>
        </w:rPr>
        <w:t xml:space="preserve"> </w:t>
      </w:r>
      <w:r w:rsidR="00EE0DA1">
        <w:rPr>
          <w:rFonts w:ascii="Book Antiqua" w:eastAsia="STHeiti" w:hAnsi="Book Antiqua"/>
          <w:color w:val="000000" w:themeColor="text1"/>
        </w:rPr>
        <w:t>(</w:t>
      </w:r>
      <w:r w:rsidRPr="00AB67EC">
        <w:rPr>
          <w:rFonts w:ascii="Book Antiqua" w:eastAsia="STHeiti" w:hAnsi="Book Antiqua"/>
          <w:color w:val="000000" w:themeColor="text1"/>
        </w:rPr>
        <w:t>DMV</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neuron responses during </w:t>
      </w:r>
      <w:r w:rsidR="00EE0DA1" w:rsidRPr="00AB67EC">
        <w:rPr>
          <w:rFonts w:ascii="Book Antiqua" w:eastAsia="STHeiti" w:hAnsi="Book Antiqua"/>
          <w:color w:val="000000" w:themeColor="text1"/>
        </w:rPr>
        <w:t xml:space="preserve">electroacupuncture </w:t>
      </w:r>
      <w:r w:rsidR="00EE0DA1">
        <w:rPr>
          <w:rFonts w:ascii="Book Antiqua" w:eastAsia="STHeiti" w:hAnsi="Book Antiqua"/>
          <w:color w:val="000000" w:themeColor="text1"/>
        </w:rPr>
        <w:t>(</w:t>
      </w:r>
      <w:r w:rsidR="00A94C38" w:rsidRPr="00AB67EC">
        <w:rPr>
          <w:rFonts w:ascii="Book Antiqua" w:eastAsia="STHeiti" w:hAnsi="Book Antiqua"/>
          <w:color w:val="000000" w:themeColor="text1"/>
        </w:rPr>
        <w:t>EA</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at ST36</w:t>
      </w:r>
      <w:r w:rsidR="00EE0DA1">
        <w:rPr>
          <w:rFonts w:ascii="Book Antiqua" w:eastAsia="STHeiti" w:hAnsi="Book Antiqua"/>
          <w:color w:val="000000" w:themeColor="text1"/>
        </w:rPr>
        <w:t>;</w:t>
      </w:r>
      <w:r w:rsidR="00225FF4"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B</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Discharge frequency of DMV neurons</w:t>
      </w:r>
      <w:r w:rsidR="00225FF4" w:rsidRPr="00AB67EC">
        <w:rPr>
          <w:rFonts w:ascii="Book Antiqua" w:eastAsia="STHeiti" w:hAnsi="Book Antiqua"/>
          <w:color w:val="000000" w:themeColor="text1"/>
        </w:rPr>
        <w:t>;</w:t>
      </w:r>
      <w:r w:rsidRPr="00AB67EC">
        <w:rPr>
          <w:rFonts w:ascii="Book Antiqua" w:eastAsia="STHeiti" w:hAnsi="Book Antiqua"/>
          <w:color w:val="000000" w:themeColor="text1"/>
        </w:rPr>
        <w:t xml:space="preserve"> </w:t>
      </w:r>
      <w:r w:rsidR="006F0327" w:rsidRPr="00AB67EC">
        <w:rPr>
          <w:rFonts w:ascii="Book Antiqua" w:eastAsia="STHeiti" w:hAnsi="Book Antiqua"/>
          <w:color w:val="000000" w:themeColor="text1"/>
          <w:vertAlign w:val="superscript"/>
        </w:rPr>
        <w:t>a</w:t>
      </w:r>
      <w:r w:rsidRPr="00AB67EC">
        <w:rPr>
          <w:rFonts w:ascii="Book Antiqua" w:eastAsia="STHeiti" w:hAnsi="Book Antiqua"/>
          <w:i/>
          <w:color w:val="000000" w:themeColor="text1"/>
        </w:rPr>
        <w:t>P</w:t>
      </w:r>
      <w:r w:rsidR="00225FF4"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&lt;</w:t>
      </w:r>
      <w:r w:rsidR="00225FF4"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0.05 compared with pre-EA</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C</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w:t>
      </w:r>
      <w:r w:rsidR="00726703">
        <w:rPr>
          <w:rFonts w:ascii="Book Antiqua" w:eastAsia="STHeiti" w:hAnsi="Book Antiqua"/>
          <w:color w:val="000000" w:themeColor="text1"/>
        </w:rPr>
        <w:t>W</w:t>
      </w:r>
      <w:r w:rsidRPr="00AB67EC">
        <w:rPr>
          <w:rFonts w:ascii="Book Antiqua" w:eastAsia="STHeiti" w:hAnsi="Book Antiqua"/>
          <w:color w:val="000000" w:themeColor="text1"/>
        </w:rPr>
        <w:t>aveform of DMV neuron disch</w:t>
      </w:r>
      <w:r w:rsidR="00225FF4" w:rsidRPr="00AB67EC">
        <w:rPr>
          <w:rFonts w:ascii="Book Antiqua" w:eastAsia="STHeiti" w:hAnsi="Book Antiqua"/>
          <w:color w:val="000000" w:themeColor="text1"/>
        </w:rPr>
        <w:t>a</w:t>
      </w:r>
      <w:r w:rsidRPr="00AB67EC">
        <w:rPr>
          <w:rFonts w:ascii="Book Antiqua" w:eastAsia="STHeiti" w:hAnsi="Book Antiqua"/>
          <w:color w:val="000000" w:themeColor="text1"/>
        </w:rPr>
        <w:t>rge by EA at ST36</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D</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w:t>
      </w:r>
      <w:r w:rsidR="00E15B17" w:rsidRPr="00AB67EC">
        <w:rPr>
          <w:rFonts w:ascii="Book Antiqua" w:eastAsia="STHeiti" w:hAnsi="Book Antiqua"/>
          <w:color w:val="000000" w:themeColor="text1"/>
        </w:rPr>
        <w:t>L</w:t>
      </w:r>
      <w:r w:rsidRPr="00AB67EC">
        <w:rPr>
          <w:rFonts w:ascii="Book Antiqua" w:eastAsia="STHeiti" w:hAnsi="Book Antiqua"/>
          <w:color w:val="000000" w:themeColor="text1"/>
        </w:rPr>
        <w:t xml:space="preserve">ocation of </w:t>
      </w:r>
      <w:r w:rsidR="00726703">
        <w:rPr>
          <w:rFonts w:ascii="Book Antiqua" w:eastAsia="STHeiti" w:hAnsi="Book Antiqua"/>
          <w:color w:val="000000" w:themeColor="text1"/>
        </w:rPr>
        <w:t xml:space="preserve">the </w:t>
      </w:r>
      <w:r w:rsidRPr="00AB67EC">
        <w:rPr>
          <w:rFonts w:ascii="Book Antiqua" w:eastAsia="STHeiti" w:hAnsi="Book Antiqua"/>
          <w:color w:val="000000" w:themeColor="text1"/>
        </w:rPr>
        <w:t>DMV</w:t>
      </w:r>
      <w:r w:rsidR="00225FF4"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(D1</w:t>
      </w:r>
      <w:r w:rsidR="00225FF4" w:rsidRPr="00AB67EC">
        <w:rPr>
          <w:rFonts w:ascii="Book Antiqua" w:eastAsia="STHeiti" w:hAnsi="Book Antiqua"/>
          <w:color w:val="000000" w:themeColor="text1"/>
        </w:rPr>
        <w:t>-</w:t>
      </w:r>
      <w:r w:rsidRPr="00AB67EC">
        <w:rPr>
          <w:rFonts w:ascii="Book Antiqua" w:eastAsia="STHeiti" w:hAnsi="Book Antiqua"/>
          <w:color w:val="000000" w:themeColor="text1"/>
        </w:rPr>
        <w:t>D2,</w:t>
      </w:r>
      <w:r w:rsidR="00225FF4"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 xml:space="preserve">location of </w:t>
      </w:r>
      <w:r w:rsidR="00726703">
        <w:rPr>
          <w:rFonts w:ascii="Book Antiqua" w:eastAsia="STHeiti" w:hAnsi="Book Antiqua"/>
          <w:color w:val="000000" w:themeColor="text1"/>
        </w:rPr>
        <w:t xml:space="preserve">the </w:t>
      </w:r>
      <w:r w:rsidRPr="00AB67EC">
        <w:rPr>
          <w:rFonts w:ascii="Book Antiqua" w:eastAsia="STHeiti" w:hAnsi="Book Antiqua"/>
          <w:color w:val="000000" w:themeColor="text1"/>
        </w:rPr>
        <w:t>DMV</w:t>
      </w:r>
      <w:r w:rsidR="00225FF4" w:rsidRPr="00AB67EC">
        <w:rPr>
          <w:rFonts w:ascii="Book Antiqua" w:eastAsia="STHeiti" w:hAnsi="Book Antiqua"/>
          <w:color w:val="000000" w:themeColor="text1"/>
        </w:rPr>
        <w:t>;</w:t>
      </w:r>
      <w:r w:rsidRPr="00AB67EC">
        <w:rPr>
          <w:rFonts w:ascii="Book Antiqua" w:eastAsia="STHeiti" w:hAnsi="Book Antiqua"/>
          <w:color w:val="000000" w:themeColor="text1"/>
        </w:rPr>
        <w:t xml:space="preserve"> D</w:t>
      </w:r>
      <w:r w:rsidR="0054537A" w:rsidRPr="00AB67EC">
        <w:rPr>
          <w:rFonts w:ascii="Book Antiqua" w:eastAsia="STHeiti" w:hAnsi="Book Antiqua"/>
          <w:color w:val="000000" w:themeColor="text1"/>
        </w:rPr>
        <w:t>2</w:t>
      </w:r>
      <w:r w:rsidRPr="00AB67EC">
        <w:rPr>
          <w:rFonts w:ascii="Book Antiqua" w:eastAsia="STHeiti" w:hAnsi="Book Antiqua"/>
          <w:color w:val="000000" w:themeColor="text1"/>
        </w:rPr>
        <w:t xml:space="preserve">, </w:t>
      </w:r>
      <w:r w:rsidR="00225FF4" w:rsidRPr="00AB67EC">
        <w:rPr>
          <w:rFonts w:ascii="Book Antiqua" w:eastAsia="STHeiti" w:hAnsi="Book Antiqua"/>
          <w:color w:val="000000" w:themeColor="text1"/>
        </w:rPr>
        <w:t>location</w:t>
      </w:r>
      <w:r w:rsidRPr="00AB67EC">
        <w:rPr>
          <w:rFonts w:ascii="Book Antiqua" w:eastAsia="STHeiti" w:hAnsi="Book Antiqua"/>
          <w:color w:val="000000" w:themeColor="text1"/>
        </w:rPr>
        <w:t xml:space="preserve"> of </w:t>
      </w:r>
      <w:r w:rsidR="00E15B17" w:rsidRPr="00AB67EC">
        <w:rPr>
          <w:rFonts w:ascii="Book Antiqua" w:eastAsia="STHeiti" w:hAnsi="Book Antiqua"/>
          <w:color w:val="000000" w:themeColor="text1"/>
        </w:rPr>
        <w:t xml:space="preserve">injected </w:t>
      </w:r>
      <w:r w:rsidRPr="00AB67EC">
        <w:rPr>
          <w:rFonts w:ascii="Book Antiqua" w:eastAsia="STHeiti" w:hAnsi="Book Antiqua"/>
          <w:color w:val="000000" w:themeColor="text1"/>
        </w:rPr>
        <w:t xml:space="preserve">Pontamine sky blue in </w:t>
      </w:r>
      <w:r w:rsidR="00726703">
        <w:rPr>
          <w:rFonts w:ascii="Book Antiqua" w:eastAsia="STHeiti" w:hAnsi="Book Antiqua"/>
          <w:color w:val="000000" w:themeColor="text1"/>
        </w:rPr>
        <w:t xml:space="preserve">the </w:t>
      </w:r>
      <w:r w:rsidRPr="00AB67EC">
        <w:rPr>
          <w:rFonts w:ascii="Book Antiqua" w:eastAsia="STHeiti" w:hAnsi="Book Antiqua"/>
          <w:color w:val="000000" w:themeColor="text1"/>
        </w:rPr>
        <w:t>DMV).</w:t>
      </w:r>
      <w:r w:rsidR="000278AC" w:rsidRPr="00AB67EC">
        <w:rPr>
          <w:rFonts w:ascii="Book Antiqua" w:eastAsia="STHeiti" w:hAnsi="Book Antiqua"/>
          <w:color w:val="000000" w:themeColor="text1"/>
        </w:rPr>
        <w:t xml:space="preserve"> EA</w:t>
      </w:r>
      <w:r w:rsidR="00EE0DA1">
        <w:rPr>
          <w:rFonts w:ascii="Book Antiqua" w:eastAsia="STHeiti" w:hAnsi="Book Antiqua"/>
          <w:color w:val="000000" w:themeColor="text1"/>
        </w:rPr>
        <w:t>:</w:t>
      </w:r>
      <w:r w:rsidR="000278AC" w:rsidRPr="00AB67EC">
        <w:rPr>
          <w:rFonts w:ascii="Book Antiqua" w:eastAsia="STHeiti" w:hAnsi="Book Antiqua"/>
          <w:color w:val="000000" w:themeColor="text1"/>
        </w:rPr>
        <w:t xml:space="preserve"> </w:t>
      </w:r>
      <w:r w:rsidR="00EE0DA1" w:rsidRPr="00AB67EC">
        <w:rPr>
          <w:rFonts w:ascii="Book Antiqua" w:eastAsia="STHeiti" w:hAnsi="Book Antiqua"/>
          <w:color w:val="000000" w:themeColor="text1"/>
        </w:rPr>
        <w:t>E</w:t>
      </w:r>
      <w:r w:rsidR="000278AC" w:rsidRPr="00AB67EC">
        <w:rPr>
          <w:rFonts w:ascii="Book Antiqua" w:eastAsia="STHeiti" w:hAnsi="Book Antiqua"/>
          <w:color w:val="000000" w:themeColor="text1"/>
        </w:rPr>
        <w:t>lectroacupuncture; DMV</w:t>
      </w:r>
      <w:r w:rsidR="00EE0DA1">
        <w:rPr>
          <w:rFonts w:ascii="Book Antiqua" w:eastAsia="STHeiti" w:hAnsi="Book Antiqua"/>
          <w:color w:val="000000" w:themeColor="text1"/>
        </w:rPr>
        <w:t xml:space="preserve">: </w:t>
      </w:r>
      <w:r w:rsidR="00EE0DA1" w:rsidRPr="00AB67EC">
        <w:rPr>
          <w:rFonts w:ascii="Book Antiqua" w:eastAsia="STHeiti" w:hAnsi="Book Antiqua"/>
          <w:color w:val="000000" w:themeColor="text1"/>
        </w:rPr>
        <w:t>D</w:t>
      </w:r>
      <w:r w:rsidR="000278AC" w:rsidRPr="00AB67EC">
        <w:rPr>
          <w:rFonts w:ascii="Book Antiqua" w:eastAsia="STHeiti" w:hAnsi="Book Antiqua"/>
          <w:color w:val="000000" w:themeColor="text1"/>
        </w:rPr>
        <w:t>orsal motor nucleus of the vagus nerve</w:t>
      </w:r>
      <w:r w:rsidR="00EE0DA1">
        <w:rPr>
          <w:rFonts w:ascii="Book Antiqua" w:eastAsia="STHeiti" w:hAnsi="Book Antiqua"/>
          <w:color w:val="000000" w:themeColor="text1"/>
        </w:rPr>
        <w:t>.</w:t>
      </w:r>
    </w:p>
    <w:p w14:paraId="08E4C275" w14:textId="4B04AF50" w:rsidR="00374029" w:rsidRPr="00AB67EC" w:rsidRDefault="00374029"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br w:type="page"/>
      </w:r>
    </w:p>
    <w:p w14:paraId="0DC65B5E" w14:textId="09A9EB56" w:rsidR="00374029" w:rsidRPr="00AB67EC" w:rsidRDefault="001D0EC0" w:rsidP="00AB67EC">
      <w:pPr>
        <w:spacing w:line="360" w:lineRule="auto"/>
        <w:jc w:val="both"/>
        <w:rPr>
          <w:rFonts w:ascii="Book Antiqua" w:eastAsia="STHeiti" w:hAnsi="Book Antiqua"/>
          <w:color w:val="000000" w:themeColor="text1"/>
        </w:rPr>
      </w:pPr>
      <w:r>
        <w:rPr>
          <w:rFonts w:ascii="Book Antiqua" w:eastAsia="STHeiti" w:hAnsi="Book Antiqua"/>
          <w:noProof/>
          <w:color w:val="000000" w:themeColor="text1"/>
        </w:rPr>
        <w:lastRenderedPageBreak/>
        <w:drawing>
          <wp:inline distT="0" distB="0" distL="0" distR="0" wp14:anchorId="4B8BD48A" wp14:editId="0F10917C">
            <wp:extent cx="5264150" cy="28016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4150" cy="2801620"/>
                    </a:xfrm>
                    <a:prstGeom prst="rect">
                      <a:avLst/>
                    </a:prstGeom>
                    <a:noFill/>
                    <a:ln>
                      <a:noFill/>
                    </a:ln>
                  </pic:spPr>
                </pic:pic>
              </a:graphicData>
            </a:graphic>
          </wp:inline>
        </w:drawing>
      </w:r>
    </w:p>
    <w:p w14:paraId="348F64F7" w14:textId="1A2A2156" w:rsidR="007314EE" w:rsidRPr="00AB67EC" w:rsidRDefault="007314EE" w:rsidP="00AB67EC">
      <w:pPr>
        <w:spacing w:line="360" w:lineRule="auto"/>
        <w:jc w:val="both"/>
        <w:rPr>
          <w:rFonts w:ascii="Book Antiqua" w:eastAsia="STHeiti" w:hAnsi="Book Antiqua"/>
          <w:color w:val="000000" w:themeColor="text1"/>
        </w:rPr>
      </w:pPr>
      <w:r w:rsidRPr="00EE0DA1">
        <w:rPr>
          <w:rFonts w:ascii="Book Antiqua" w:eastAsia="STHeiti" w:hAnsi="Book Antiqua"/>
          <w:b/>
          <w:color w:val="000000" w:themeColor="text1"/>
        </w:rPr>
        <w:t>Figure</w:t>
      </w:r>
      <w:r w:rsidR="00225FF4" w:rsidRPr="00EE0DA1">
        <w:rPr>
          <w:rFonts w:ascii="Book Antiqua" w:eastAsia="STHeiti" w:hAnsi="Book Antiqua"/>
          <w:b/>
          <w:color w:val="000000" w:themeColor="text1"/>
        </w:rPr>
        <w:t xml:space="preserve"> </w:t>
      </w:r>
      <w:r w:rsidRPr="00EE0DA1">
        <w:rPr>
          <w:rFonts w:ascii="Book Antiqua" w:eastAsia="STHeiti" w:hAnsi="Book Antiqua"/>
          <w:b/>
          <w:color w:val="000000" w:themeColor="text1"/>
        </w:rPr>
        <w:t xml:space="preserve">5 </w:t>
      </w:r>
      <w:r w:rsidR="00225FF4" w:rsidRPr="00EE0DA1">
        <w:rPr>
          <w:rFonts w:ascii="Book Antiqua" w:eastAsia="STHeiti" w:hAnsi="Book Antiqua"/>
          <w:b/>
          <w:color w:val="000000" w:themeColor="text1"/>
        </w:rPr>
        <w:t>G</w:t>
      </w:r>
      <w:r w:rsidRPr="00EE0DA1">
        <w:rPr>
          <w:rFonts w:ascii="Book Antiqua" w:eastAsia="STHeiti" w:hAnsi="Book Antiqua"/>
          <w:b/>
          <w:color w:val="000000" w:themeColor="text1"/>
        </w:rPr>
        <w:t xml:space="preserve">astric motility changes after </w:t>
      </w:r>
      <w:r w:rsidR="00EE0DA1" w:rsidRPr="00EE0DA1">
        <w:rPr>
          <w:rFonts w:ascii="Book Antiqua" w:eastAsia="STHeiti" w:hAnsi="Book Antiqua"/>
          <w:b/>
          <w:color w:val="000000" w:themeColor="text1"/>
        </w:rPr>
        <w:t>dorsal motor nucleus of the vagus nerve</w:t>
      </w:r>
      <w:r w:rsidRPr="00EE0DA1">
        <w:rPr>
          <w:rFonts w:ascii="Book Antiqua" w:eastAsia="STHeiti" w:hAnsi="Book Antiqua"/>
          <w:b/>
          <w:color w:val="000000" w:themeColor="text1"/>
        </w:rPr>
        <w:t xml:space="preserve"> microinjection of different </w:t>
      </w:r>
      <w:r w:rsidR="00E15B17" w:rsidRPr="00EE0DA1">
        <w:rPr>
          <w:rFonts w:ascii="Book Antiqua" w:eastAsia="STHeiti" w:hAnsi="Book Antiqua"/>
          <w:b/>
          <w:color w:val="000000" w:themeColor="text1"/>
        </w:rPr>
        <w:t>amino acids</w:t>
      </w:r>
      <w:r w:rsidRPr="00EE0DA1">
        <w:rPr>
          <w:rFonts w:ascii="Book Antiqua" w:eastAsia="STHeiti" w:hAnsi="Book Antiqua"/>
          <w:b/>
          <w:color w:val="000000" w:themeColor="text1"/>
        </w:rPr>
        <w:t>.</w:t>
      </w:r>
      <w:r w:rsidRPr="00AB67EC">
        <w:rPr>
          <w:rFonts w:ascii="Book Antiqua" w:eastAsia="STHeiti" w:hAnsi="Book Antiqua"/>
          <w:color w:val="000000" w:themeColor="text1"/>
        </w:rPr>
        <w:t xml:space="preserve"> A</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Percentage change of gastric motility after microinjection of artificial cerebrospinal fluid, glutamic acid</w:t>
      </w:r>
      <w:r w:rsidR="00225FF4" w:rsidRPr="00AB67EC">
        <w:rPr>
          <w:rFonts w:ascii="Book Antiqua" w:eastAsia="STHeiti" w:hAnsi="Book Antiqua"/>
          <w:color w:val="000000" w:themeColor="text1"/>
        </w:rPr>
        <w:t>,</w:t>
      </w:r>
      <w:r w:rsidRPr="00AB67EC">
        <w:rPr>
          <w:rFonts w:ascii="Book Antiqua" w:eastAsia="STHeiti" w:hAnsi="Book Antiqua"/>
          <w:color w:val="000000" w:themeColor="text1"/>
        </w:rPr>
        <w:t xml:space="preserve"> </w:t>
      </w:r>
      <w:r w:rsidR="00225FF4" w:rsidRPr="00AB67EC">
        <w:rPr>
          <w:rFonts w:ascii="Book Antiqua" w:eastAsia="STHeiti" w:hAnsi="Book Antiqua"/>
          <w:color w:val="000000" w:themeColor="text1"/>
        </w:rPr>
        <w:t>or</w:t>
      </w:r>
      <w:r w:rsidRPr="00AB67EC">
        <w:rPr>
          <w:rFonts w:ascii="Book Antiqua" w:eastAsia="STHeiti" w:hAnsi="Book Antiqua"/>
          <w:color w:val="000000" w:themeColor="text1"/>
        </w:rPr>
        <w:t xml:space="preserve"> </w:t>
      </w:r>
      <w:r w:rsidR="00EE0DA1" w:rsidRPr="00AB67EC">
        <w:rPr>
          <w:rFonts w:ascii="Book Antiqua" w:eastAsia="STHeiti" w:hAnsi="Book Antiqua"/>
          <w:color w:val="000000" w:themeColor="text1"/>
        </w:rPr>
        <w:t>γ</w:t>
      </w:r>
      <w:r w:rsidR="00EE0DA1">
        <w:rPr>
          <w:rFonts w:ascii="Book Antiqua" w:eastAsia="STHeiti" w:hAnsi="Book Antiqua" w:hint="eastAsia"/>
          <w:color w:val="000000" w:themeColor="text1"/>
        </w:rPr>
        <w:t>-</w:t>
      </w:r>
      <w:r w:rsidR="00EE0DA1" w:rsidRPr="00AB67EC">
        <w:rPr>
          <w:rFonts w:ascii="Book Antiqua" w:eastAsia="STHeiti" w:hAnsi="Book Antiqua"/>
          <w:color w:val="000000" w:themeColor="text1"/>
        </w:rPr>
        <w:t xml:space="preserve">aminobutyric acid </w:t>
      </w:r>
      <w:r w:rsidR="00EE0DA1">
        <w:rPr>
          <w:rFonts w:ascii="Book Antiqua" w:eastAsia="STHeiti" w:hAnsi="Book Antiqua"/>
          <w:color w:val="000000" w:themeColor="text1"/>
        </w:rPr>
        <w:t>(</w:t>
      </w:r>
      <w:r w:rsidRPr="00AB67EC">
        <w:rPr>
          <w:rFonts w:ascii="Book Antiqua" w:eastAsia="STHeiti" w:hAnsi="Book Antiqua"/>
          <w:color w:val="000000" w:themeColor="text1"/>
        </w:rPr>
        <w:t>GABA</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into </w:t>
      </w:r>
      <w:r w:rsidR="00EE0DA1" w:rsidRPr="00AB67EC">
        <w:rPr>
          <w:rFonts w:ascii="Book Antiqua" w:eastAsia="STHeiti" w:hAnsi="Book Antiqua"/>
          <w:color w:val="000000" w:themeColor="text1"/>
        </w:rPr>
        <w:t xml:space="preserve">dorsal motor nucleus of the vagus nerve </w:t>
      </w:r>
      <w:r w:rsidR="00EE0DA1">
        <w:rPr>
          <w:rFonts w:ascii="Book Antiqua" w:eastAsia="STHeiti" w:hAnsi="Book Antiqua"/>
          <w:color w:val="000000" w:themeColor="text1"/>
        </w:rPr>
        <w:t>(</w:t>
      </w:r>
      <w:r w:rsidRPr="00AB67EC">
        <w:rPr>
          <w:rFonts w:ascii="Book Antiqua" w:eastAsia="STHeiti" w:hAnsi="Book Antiqua"/>
          <w:color w:val="000000" w:themeColor="text1"/>
        </w:rPr>
        <w:t>DMV</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(GABA-I is the inhibitory effect group, </w:t>
      </w:r>
      <w:r w:rsidR="00B5181C">
        <w:rPr>
          <w:rFonts w:ascii="Book Antiqua" w:eastAsia="STHeiti" w:hAnsi="Book Antiqua"/>
          <w:color w:val="000000" w:themeColor="text1"/>
        </w:rPr>
        <w:t xml:space="preserve">and </w:t>
      </w:r>
      <w:r w:rsidRPr="00AB67EC">
        <w:rPr>
          <w:rFonts w:ascii="Book Antiqua" w:eastAsia="STHeiti" w:hAnsi="Book Antiqua"/>
          <w:color w:val="000000" w:themeColor="text1"/>
        </w:rPr>
        <w:t>GABA-E is the excitatory effect group)</w:t>
      </w:r>
      <w:r w:rsidR="00225FF4" w:rsidRPr="00AB67EC">
        <w:rPr>
          <w:rFonts w:ascii="Book Antiqua" w:eastAsia="STHeiti" w:hAnsi="Book Antiqua"/>
          <w:color w:val="000000" w:themeColor="text1"/>
        </w:rPr>
        <w:t>;</w:t>
      </w:r>
      <w:r w:rsidRPr="00AB67EC">
        <w:rPr>
          <w:rFonts w:ascii="Book Antiqua" w:eastAsia="STHeiti" w:hAnsi="Book Antiqua"/>
          <w:color w:val="000000" w:themeColor="text1"/>
        </w:rPr>
        <w:t xml:space="preserve"> </w:t>
      </w:r>
      <w:r w:rsidR="000C1FD1" w:rsidRPr="00AB67EC">
        <w:rPr>
          <w:rFonts w:ascii="Book Antiqua" w:eastAsia="STHeiti" w:hAnsi="Book Antiqua"/>
          <w:color w:val="000000" w:themeColor="text1"/>
          <w:vertAlign w:val="superscript"/>
        </w:rPr>
        <w:t>a</w:t>
      </w:r>
      <w:r w:rsidRPr="00AB67EC">
        <w:rPr>
          <w:rFonts w:ascii="Book Antiqua" w:eastAsia="STHeiti" w:hAnsi="Book Antiqua"/>
          <w:i/>
          <w:color w:val="000000" w:themeColor="text1"/>
        </w:rPr>
        <w:t>P</w:t>
      </w:r>
      <w:r w:rsidR="00225FF4"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&lt;</w:t>
      </w:r>
      <w:r w:rsidR="00225FF4"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0.05 compared with the control group</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B</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Waveform of gastric movement changes after microinjection of artificial cerebrospinal fluid, glutamic acid</w:t>
      </w:r>
      <w:r w:rsidR="00225FF4" w:rsidRPr="00AB67EC">
        <w:rPr>
          <w:rFonts w:ascii="Book Antiqua" w:eastAsia="STHeiti" w:hAnsi="Book Antiqua"/>
          <w:color w:val="000000" w:themeColor="text1"/>
        </w:rPr>
        <w:t>,</w:t>
      </w:r>
      <w:r w:rsidRPr="00AB67EC">
        <w:rPr>
          <w:rFonts w:ascii="Book Antiqua" w:eastAsia="STHeiti" w:hAnsi="Book Antiqua"/>
          <w:color w:val="000000" w:themeColor="text1"/>
        </w:rPr>
        <w:t xml:space="preserve"> and GABA into </w:t>
      </w:r>
      <w:r w:rsidR="00F24D8F">
        <w:rPr>
          <w:rFonts w:ascii="Book Antiqua" w:eastAsia="STHeiti" w:hAnsi="Book Antiqua"/>
          <w:color w:val="000000" w:themeColor="text1"/>
        </w:rPr>
        <w:t xml:space="preserve">the </w:t>
      </w:r>
      <w:r w:rsidRPr="00AB67EC">
        <w:rPr>
          <w:rFonts w:ascii="Book Antiqua" w:eastAsia="STHeiti" w:hAnsi="Book Antiqua"/>
          <w:color w:val="000000" w:themeColor="text1"/>
        </w:rPr>
        <w:t>DMV</w:t>
      </w:r>
      <w:r w:rsidR="00225FF4" w:rsidRPr="00AB67EC">
        <w:rPr>
          <w:rFonts w:ascii="Book Antiqua" w:eastAsia="STHeiti" w:hAnsi="Book Antiqua"/>
          <w:color w:val="000000" w:themeColor="text1"/>
        </w:rPr>
        <w:t>.</w:t>
      </w:r>
      <w:r w:rsidR="000278AC" w:rsidRPr="00AB67EC">
        <w:rPr>
          <w:rFonts w:ascii="Book Antiqua" w:eastAsia="STHeiti" w:hAnsi="Book Antiqua"/>
          <w:color w:val="000000" w:themeColor="text1"/>
        </w:rPr>
        <w:t xml:space="preserve"> GABA</w:t>
      </w:r>
      <w:r w:rsidR="00EE0DA1">
        <w:rPr>
          <w:rFonts w:ascii="Book Antiqua" w:eastAsia="STHeiti" w:hAnsi="Book Antiqua"/>
          <w:color w:val="000000" w:themeColor="text1"/>
        </w:rPr>
        <w:t>:</w:t>
      </w:r>
      <w:r w:rsidR="000278AC" w:rsidRPr="00AB67EC">
        <w:rPr>
          <w:rFonts w:ascii="Book Antiqua" w:eastAsia="STHeiti" w:hAnsi="Book Antiqua"/>
          <w:color w:val="000000" w:themeColor="text1"/>
        </w:rPr>
        <w:t xml:space="preserve"> γ</w:t>
      </w:r>
      <w:r w:rsidR="00EE0DA1">
        <w:rPr>
          <w:rFonts w:ascii="Book Antiqua" w:eastAsia="STHeiti" w:hAnsi="Book Antiqua" w:hint="eastAsia"/>
          <w:color w:val="000000" w:themeColor="text1"/>
        </w:rPr>
        <w:t>-</w:t>
      </w:r>
      <w:r w:rsidR="000278AC" w:rsidRPr="00AB67EC">
        <w:rPr>
          <w:rFonts w:ascii="Book Antiqua" w:eastAsia="STHeiti" w:hAnsi="Book Antiqua"/>
          <w:color w:val="000000" w:themeColor="text1"/>
        </w:rPr>
        <w:t>aminobutyric acid; DMV</w:t>
      </w:r>
      <w:r w:rsidR="00EE0DA1">
        <w:rPr>
          <w:rFonts w:ascii="Book Antiqua" w:eastAsia="STHeiti" w:hAnsi="Book Antiqua"/>
          <w:color w:val="000000" w:themeColor="text1"/>
        </w:rPr>
        <w:t>:</w:t>
      </w:r>
      <w:r w:rsidR="000278AC" w:rsidRPr="00AB67EC">
        <w:rPr>
          <w:rFonts w:ascii="Book Antiqua" w:eastAsia="STHeiti" w:hAnsi="Book Antiqua"/>
          <w:color w:val="000000" w:themeColor="text1"/>
        </w:rPr>
        <w:t xml:space="preserve"> </w:t>
      </w:r>
      <w:r w:rsidR="00EE0DA1" w:rsidRPr="00AB67EC">
        <w:rPr>
          <w:rFonts w:ascii="Book Antiqua" w:eastAsia="STHeiti" w:hAnsi="Book Antiqua"/>
          <w:color w:val="000000" w:themeColor="text1"/>
        </w:rPr>
        <w:t>D</w:t>
      </w:r>
      <w:r w:rsidR="000278AC" w:rsidRPr="00AB67EC">
        <w:rPr>
          <w:rFonts w:ascii="Book Antiqua" w:eastAsia="STHeiti" w:hAnsi="Book Antiqua"/>
          <w:color w:val="000000" w:themeColor="text1"/>
        </w:rPr>
        <w:t>orsal motor nucleus of the vagus nerve</w:t>
      </w:r>
      <w:r w:rsidR="00EE0DA1">
        <w:rPr>
          <w:rFonts w:ascii="Book Antiqua" w:eastAsia="STHeiti" w:hAnsi="Book Antiqua"/>
          <w:color w:val="000000" w:themeColor="text1"/>
        </w:rPr>
        <w:t xml:space="preserve">; L-Glu: </w:t>
      </w:r>
      <w:r w:rsidR="00EE0DA1" w:rsidRPr="00AB67EC">
        <w:rPr>
          <w:rFonts w:ascii="Book Antiqua" w:eastAsia="STHeiti" w:hAnsi="Book Antiqua"/>
          <w:color w:val="000000" w:themeColor="text1"/>
        </w:rPr>
        <w:t>Glutamate</w:t>
      </w:r>
      <w:r w:rsidR="00EE0DA1">
        <w:rPr>
          <w:rFonts w:ascii="Book Antiqua" w:eastAsia="STHeiti" w:hAnsi="Book Antiqua"/>
          <w:color w:val="000000" w:themeColor="text1"/>
        </w:rPr>
        <w:t>.</w:t>
      </w:r>
    </w:p>
    <w:p w14:paraId="19EA360A" w14:textId="4927EACF" w:rsidR="00374029" w:rsidRPr="00AB67EC" w:rsidRDefault="00374029" w:rsidP="00AB67EC">
      <w:pPr>
        <w:spacing w:line="360" w:lineRule="auto"/>
        <w:jc w:val="both"/>
        <w:rPr>
          <w:rFonts w:ascii="Book Antiqua" w:eastAsia="STHeiti" w:hAnsi="Book Antiqua"/>
          <w:color w:val="000000" w:themeColor="text1"/>
        </w:rPr>
      </w:pPr>
      <w:r w:rsidRPr="00AB67EC">
        <w:rPr>
          <w:rFonts w:ascii="Book Antiqua" w:eastAsia="STHeiti" w:hAnsi="Book Antiqua"/>
          <w:color w:val="000000" w:themeColor="text1"/>
        </w:rPr>
        <w:br w:type="page"/>
      </w:r>
    </w:p>
    <w:p w14:paraId="1B67E47D" w14:textId="16A91876" w:rsidR="00374029" w:rsidRPr="00AB67EC" w:rsidRDefault="001D0EC0" w:rsidP="00AB67EC">
      <w:pPr>
        <w:spacing w:line="360" w:lineRule="auto"/>
        <w:jc w:val="both"/>
        <w:rPr>
          <w:rFonts w:ascii="Book Antiqua" w:eastAsia="STHeiti" w:hAnsi="Book Antiqua"/>
          <w:color w:val="000000" w:themeColor="text1"/>
        </w:rPr>
      </w:pPr>
      <w:r>
        <w:rPr>
          <w:rFonts w:ascii="Book Antiqua" w:eastAsia="STHeiti" w:hAnsi="Book Antiqua"/>
          <w:noProof/>
          <w:color w:val="000000" w:themeColor="text1"/>
        </w:rPr>
        <w:lastRenderedPageBreak/>
        <w:drawing>
          <wp:inline distT="0" distB="0" distL="0" distR="0" wp14:anchorId="642C40E9" wp14:editId="65B2C7D5">
            <wp:extent cx="5264150" cy="28016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4150" cy="2801620"/>
                    </a:xfrm>
                    <a:prstGeom prst="rect">
                      <a:avLst/>
                    </a:prstGeom>
                    <a:noFill/>
                    <a:ln>
                      <a:noFill/>
                    </a:ln>
                  </pic:spPr>
                </pic:pic>
              </a:graphicData>
            </a:graphic>
          </wp:inline>
        </w:drawing>
      </w:r>
    </w:p>
    <w:p w14:paraId="086D725F" w14:textId="5D4D9C42" w:rsidR="007314EE" w:rsidRPr="00EE0DA1" w:rsidRDefault="007314EE" w:rsidP="00EE0DA1">
      <w:pPr>
        <w:spacing w:line="360" w:lineRule="auto"/>
        <w:jc w:val="both"/>
        <w:rPr>
          <w:rFonts w:ascii="Book Antiqua" w:eastAsia="STHeiti" w:hAnsi="Book Antiqua"/>
          <w:color w:val="000000" w:themeColor="text1"/>
        </w:rPr>
      </w:pPr>
      <w:r w:rsidRPr="00EE0DA1">
        <w:rPr>
          <w:rFonts w:ascii="Book Antiqua" w:eastAsia="STHeiti" w:hAnsi="Book Antiqua"/>
          <w:b/>
          <w:color w:val="000000" w:themeColor="text1"/>
        </w:rPr>
        <w:t>Figure 6</w:t>
      </w:r>
      <w:r w:rsidRPr="00EE0DA1">
        <w:rPr>
          <w:rFonts w:ascii="Book Antiqua" w:hAnsi="Book Antiqua"/>
          <w:b/>
          <w:color w:val="000000" w:themeColor="text1"/>
        </w:rPr>
        <w:t xml:space="preserve"> </w:t>
      </w:r>
      <w:r w:rsidR="00B5181C">
        <w:rPr>
          <w:rFonts w:ascii="Book Antiqua" w:eastAsia="STHeiti" w:hAnsi="Book Antiqua"/>
          <w:b/>
          <w:color w:val="000000" w:themeColor="text1"/>
        </w:rPr>
        <w:t>E</w:t>
      </w:r>
      <w:r w:rsidRPr="00EE0DA1">
        <w:rPr>
          <w:rFonts w:ascii="Book Antiqua" w:eastAsia="STHeiti" w:hAnsi="Book Antiqua"/>
          <w:b/>
          <w:color w:val="000000" w:themeColor="text1"/>
        </w:rPr>
        <w:t xml:space="preserve">ffect of </w:t>
      </w:r>
      <w:r w:rsidR="00EE0DA1" w:rsidRPr="00EE0DA1">
        <w:rPr>
          <w:rFonts w:ascii="Book Antiqua" w:eastAsia="STHeiti" w:hAnsi="Book Antiqua"/>
          <w:b/>
          <w:color w:val="000000" w:themeColor="text1"/>
        </w:rPr>
        <w:t>electroacupuncture</w:t>
      </w:r>
      <w:r w:rsidRPr="00EE0DA1">
        <w:rPr>
          <w:rFonts w:ascii="Book Antiqua" w:eastAsia="STHeiti" w:hAnsi="Book Antiqua"/>
          <w:b/>
          <w:color w:val="000000" w:themeColor="text1"/>
        </w:rPr>
        <w:t xml:space="preserve"> at ST36 on gastric motility after microinjection of different </w:t>
      </w:r>
      <w:r w:rsidR="00E15B17" w:rsidRPr="00EE0DA1">
        <w:rPr>
          <w:rFonts w:ascii="Book Antiqua" w:eastAsia="STHeiti" w:hAnsi="Book Antiqua"/>
          <w:b/>
          <w:color w:val="000000" w:themeColor="text1"/>
        </w:rPr>
        <w:t>amino acids</w:t>
      </w:r>
      <w:r w:rsidRPr="00EE0DA1">
        <w:rPr>
          <w:rFonts w:ascii="Book Antiqua" w:eastAsia="STHeiti" w:hAnsi="Book Antiqua"/>
          <w:b/>
          <w:color w:val="000000" w:themeColor="text1"/>
        </w:rPr>
        <w:t>.</w:t>
      </w:r>
      <w:r w:rsidRPr="00AB67EC">
        <w:rPr>
          <w:rFonts w:ascii="Book Antiqua" w:eastAsia="STHeiti" w:hAnsi="Book Antiqua"/>
          <w:color w:val="000000" w:themeColor="text1"/>
        </w:rPr>
        <w:t xml:space="preserve"> A</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w:t>
      </w:r>
      <w:r w:rsidR="00B5181C">
        <w:rPr>
          <w:rFonts w:ascii="Book Antiqua" w:eastAsia="STHeiti" w:hAnsi="Book Antiqua"/>
          <w:color w:val="000000" w:themeColor="text1"/>
        </w:rPr>
        <w:t>P</w:t>
      </w:r>
      <w:r w:rsidRPr="00AB67EC">
        <w:rPr>
          <w:rFonts w:ascii="Book Antiqua" w:eastAsia="STHeiti" w:hAnsi="Book Antiqua"/>
          <w:color w:val="000000" w:themeColor="text1"/>
        </w:rPr>
        <w:t xml:space="preserve">ercentage change of gastric movement by </w:t>
      </w:r>
      <w:r w:rsidR="00EE0DA1" w:rsidRPr="00AB67EC">
        <w:rPr>
          <w:rFonts w:ascii="Book Antiqua" w:eastAsia="STHeiti" w:hAnsi="Book Antiqua"/>
          <w:color w:val="000000" w:themeColor="text1"/>
        </w:rPr>
        <w:t xml:space="preserve">electroacupuncture </w:t>
      </w:r>
      <w:r w:rsidR="00EE0DA1">
        <w:rPr>
          <w:rFonts w:ascii="Book Antiqua" w:eastAsia="STHeiti" w:hAnsi="Book Antiqua"/>
          <w:color w:val="000000" w:themeColor="text1"/>
        </w:rPr>
        <w:t>(</w:t>
      </w:r>
      <w:r w:rsidRPr="00AB67EC">
        <w:rPr>
          <w:rFonts w:ascii="Book Antiqua" w:eastAsia="STHeiti" w:hAnsi="Book Antiqua"/>
          <w:color w:val="000000" w:themeColor="text1"/>
        </w:rPr>
        <w:t>EA</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at ST36 after microinjection of artificial cerebrospinal fluid, GABA</w:t>
      </w:r>
      <w:r w:rsidR="00225FF4" w:rsidRPr="00AB67EC">
        <w:rPr>
          <w:rFonts w:ascii="Book Antiqua" w:eastAsia="STHeiti" w:hAnsi="Book Antiqua"/>
          <w:color w:val="000000" w:themeColor="text1"/>
        </w:rPr>
        <w:t>,</w:t>
      </w:r>
      <w:r w:rsidRPr="00AB67EC">
        <w:rPr>
          <w:rFonts w:ascii="Book Antiqua" w:eastAsia="STHeiti" w:hAnsi="Book Antiqua"/>
          <w:color w:val="000000" w:themeColor="text1"/>
        </w:rPr>
        <w:t xml:space="preserve"> </w:t>
      </w:r>
      <w:r w:rsidR="00225FF4" w:rsidRPr="00AB67EC">
        <w:rPr>
          <w:rFonts w:ascii="Book Antiqua" w:eastAsia="STHeiti" w:hAnsi="Book Antiqua"/>
          <w:color w:val="000000" w:themeColor="text1"/>
        </w:rPr>
        <w:t>or</w:t>
      </w:r>
      <w:r w:rsidRPr="00AB67EC">
        <w:rPr>
          <w:rFonts w:ascii="Book Antiqua" w:eastAsia="STHeiti" w:hAnsi="Book Antiqua"/>
          <w:color w:val="000000" w:themeColor="text1"/>
        </w:rPr>
        <w:t xml:space="preserve"> glutamic acid </w:t>
      </w:r>
      <w:r w:rsidR="00B5181C">
        <w:rPr>
          <w:rFonts w:ascii="Book Antiqua" w:eastAsia="STHeiti" w:hAnsi="Book Antiqua"/>
          <w:color w:val="000000" w:themeColor="text1"/>
        </w:rPr>
        <w:t>to the</w:t>
      </w:r>
      <w:r w:rsidR="00B5181C" w:rsidRPr="00AB67EC">
        <w:rPr>
          <w:rFonts w:ascii="Book Antiqua" w:eastAsia="STHeiti" w:hAnsi="Book Antiqua"/>
          <w:color w:val="000000" w:themeColor="text1"/>
        </w:rPr>
        <w:t xml:space="preserve"> </w:t>
      </w:r>
      <w:r w:rsidR="00EE0DA1" w:rsidRPr="00AB67EC">
        <w:rPr>
          <w:rFonts w:ascii="Book Antiqua" w:eastAsia="STHeiti" w:hAnsi="Book Antiqua"/>
          <w:color w:val="000000" w:themeColor="text1"/>
        </w:rPr>
        <w:t>dorsal motor nucleus of the vagus nerve</w:t>
      </w:r>
      <w:r w:rsidR="00225FF4" w:rsidRPr="00AB67EC">
        <w:rPr>
          <w:rFonts w:ascii="Book Antiqua" w:eastAsia="STHeiti" w:hAnsi="Book Antiqua"/>
          <w:color w:val="000000" w:themeColor="text1"/>
        </w:rPr>
        <w:t>;</w:t>
      </w:r>
      <w:r w:rsidRPr="00AB67EC">
        <w:rPr>
          <w:rFonts w:ascii="Book Antiqua" w:eastAsia="STHeiti" w:hAnsi="Book Antiqua"/>
          <w:color w:val="000000" w:themeColor="text1"/>
        </w:rPr>
        <w:t xml:space="preserve"> </w:t>
      </w:r>
      <w:r w:rsidR="000C1FD1" w:rsidRPr="00AB67EC">
        <w:rPr>
          <w:rFonts w:ascii="Book Antiqua" w:eastAsia="STHeiti" w:hAnsi="Book Antiqua"/>
          <w:color w:val="000000" w:themeColor="text1"/>
          <w:vertAlign w:val="superscript"/>
        </w:rPr>
        <w:t>a</w:t>
      </w:r>
      <w:r w:rsidRPr="00AB67EC">
        <w:rPr>
          <w:rFonts w:ascii="Book Antiqua" w:eastAsia="STHeiti" w:hAnsi="Book Antiqua"/>
          <w:i/>
          <w:color w:val="000000" w:themeColor="text1"/>
        </w:rPr>
        <w:t>P</w:t>
      </w:r>
      <w:r w:rsidR="00225FF4" w:rsidRPr="00AB67EC">
        <w:rPr>
          <w:rFonts w:ascii="Book Antiqua" w:eastAsia="STHeiti" w:hAnsi="Book Antiqua"/>
          <w:i/>
          <w:color w:val="000000" w:themeColor="text1"/>
        </w:rPr>
        <w:t xml:space="preserve"> </w:t>
      </w:r>
      <w:r w:rsidRPr="00AB67EC">
        <w:rPr>
          <w:rFonts w:ascii="Book Antiqua" w:eastAsia="STHeiti" w:hAnsi="Book Antiqua"/>
          <w:color w:val="000000" w:themeColor="text1"/>
        </w:rPr>
        <w:t>&lt;</w:t>
      </w:r>
      <w:r w:rsidR="00225FF4"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0.05 compared with the control group</w:t>
      </w:r>
      <w:r w:rsidR="00EE0DA1">
        <w:rPr>
          <w:rFonts w:ascii="Book Antiqua" w:eastAsia="STHeiti" w:hAnsi="Book Antiqua"/>
          <w:color w:val="000000" w:themeColor="text1"/>
        </w:rPr>
        <w:t>;</w:t>
      </w:r>
      <w:r w:rsidRPr="00AB67EC">
        <w:rPr>
          <w:rFonts w:ascii="Book Antiqua" w:eastAsia="STHeiti" w:hAnsi="Book Antiqua"/>
          <w:color w:val="000000" w:themeColor="text1"/>
        </w:rPr>
        <w:t xml:space="preserve"> B</w:t>
      </w:r>
      <w:r w:rsidR="00EE0DA1">
        <w:rPr>
          <w:rFonts w:ascii="Book Antiqua" w:eastAsia="STHeiti" w:hAnsi="Book Antiqua"/>
          <w:color w:val="000000" w:themeColor="text1"/>
        </w:rPr>
        <w:t>:</w:t>
      </w:r>
      <w:r w:rsidR="00225FF4" w:rsidRPr="00AB67EC">
        <w:rPr>
          <w:rFonts w:ascii="Book Antiqua" w:eastAsia="STHeiti" w:hAnsi="Book Antiqua"/>
          <w:color w:val="000000" w:themeColor="text1"/>
        </w:rPr>
        <w:t xml:space="preserve"> </w:t>
      </w:r>
      <w:r w:rsidR="00B5181C">
        <w:rPr>
          <w:rFonts w:ascii="Book Antiqua" w:eastAsia="STHeiti" w:hAnsi="Book Antiqua"/>
          <w:color w:val="000000" w:themeColor="text1"/>
        </w:rPr>
        <w:t>W</w:t>
      </w:r>
      <w:r w:rsidRPr="00AB67EC">
        <w:rPr>
          <w:rFonts w:ascii="Book Antiqua" w:eastAsia="STHeiti" w:hAnsi="Book Antiqua"/>
          <w:color w:val="000000" w:themeColor="text1"/>
        </w:rPr>
        <w:t xml:space="preserve">aveform of gastric motility </w:t>
      </w:r>
      <w:r w:rsidR="00225FF4" w:rsidRPr="00AB67EC">
        <w:rPr>
          <w:rFonts w:ascii="Book Antiqua" w:eastAsia="STHeiti" w:hAnsi="Book Antiqua"/>
          <w:color w:val="000000" w:themeColor="text1"/>
        </w:rPr>
        <w:t xml:space="preserve">induced </w:t>
      </w:r>
      <w:r w:rsidRPr="00AB67EC">
        <w:rPr>
          <w:rFonts w:ascii="Book Antiqua" w:eastAsia="STHeiti" w:hAnsi="Book Antiqua"/>
          <w:color w:val="000000" w:themeColor="text1"/>
        </w:rPr>
        <w:t xml:space="preserve">by EA at ST36 after microinjection of artificial cerebrospinal fluid, </w:t>
      </w:r>
      <w:r w:rsidR="00EE0DA1" w:rsidRPr="00AB67EC">
        <w:rPr>
          <w:rFonts w:ascii="Book Antiqua" w:eastAsia="STHeiti" w:hAnsi="Book Antiqua"/>
          <w:color w:val="000000" w:themeColor="text1"/>
        </w:rPr>
        <w:t>γ</w:t>
      </w:r>
      <w:r w:rsidR="00EE0DA1">
        <w:rPr>
          <w:rFonts w:ascii="Book Antiqua" w:eastAsia="STHeiti" w:hAnsi="Book Antiqua" w:hint="eastAsia"/>
          <w:color w:val="000000" w:themeColor="text1"/>
        </w:rPr>
        <w:t>-</w:t>
      </w:r>
      <w:r w:rsidR="00EE0DA1" w:rsidRPr="00AB67EC">
        <w:rPr>
          <w:rFonts w:ascii="Book Antiqua" w:eastAsia="STHeiti" w:hAnsi="Book Antiqua"/>
          <w:color w:val="000000" w:themeColor="text1"/>
        </w:rPr>
        <w:t>aminobutyric acid</w:t>
      </w:r>
      <w:r w:rsidRPr="00AB67EC">
        <w:rPr>
          <w:rFonts w:ascii="Book Antiqua" w:eastAsia="STHeiti" w:hAnsi="Book Antiqua"/>
          <w:color w:val="000000" w:themeColor="text1"/>
        </w:rPr>
        <w:t xml:space="preserve">, </w:t>
      </w:r>
      <w:r w:rsidR="00225FF4" w:rsidRPr="00AB67EC">
        <w:rPr>
          <w:rFonts w:ascii="Book Antiqua" w:eastAsia="STHeiti" w:hAnsi="Book Antiqua"/>
          <w:color w:val="000000" w:themeColor="text1"/>
        </w:rPr>
        <w:t xml:space="preserve">or </w:t>
      </w:r>
      <w:r w:rsidRPr="00AB67EC">
        <w:rPr>
          <w:rFonts w:ascii="Book Antiqua" w:eastAsia="STHeiti" w:hAnsi="Book Antiqua"/>
          <w:color w:val="000000" w:themeColor="text1"/>
        </w:rPr>
        <w:t xml:space="preserve">glutamic acid </w:t>
      </w:r>
      <w:r w:rsidR="00F24D8F">
        <w:rPr>
          <w:rFonts w:ascii="Book Antiqua" w:eastAsia="STHeiti" w:hAnsi="Book Antiqua"/>
          <w:color w:val="000000" w:themeColor="text1"/>
        </w:rPr>
        <w:t>in</w:t>
      </w:r>
      <w:r w:rsidR="00B5181C">
        <w:rPr>
          <w:rFonts w:ascii="Book Antiqua" w:eastAsia="STHeiti" w:hAnsi="Book Antiqua"/>
          <w:color w:val="000000" w:themeColor="text1"/>
        </w:rPr>
        <w:t>to the</w:t>
      </w:r>
      <w:r w:rsidR="00B5181C" w:rsidRPr="00AB67EC">
        <w:rPr>
          <w:rFonts w:ascii="Book Antiqua" w:eastAsia="STHeiti" w:hAnsi="Book Antiqua"/>
          <w:color w:val="000000" w:themeColor="text1"/>
        </w:rPr>
        <w:t xml:space="preserve"> </w:t>
      </w:r>
      <w:r w:rsidRPr="00AB67EC">
        <w:rPr>
          <w:rFonts w:ascii="Book Antiqua" w:eastAsia="STHeiti" w:hAnsi="Book Antiqua"/>
          <w:color w:val="000000" w:themeColor="text1"/>
        </w:rPr>
        <w:t>DMV.</w:t>
      </w:r>
      <w:r w:rsidR="000278AC" w:rsidRPr="00AB67EC">
        <w:rPr>
          <w:rFonts w:ascii="Book Antiqua" w:eastAsia="STHeiti" w:hAnsi="Book Antiqua"/>
          <w:color w:val="000000" w:themeColor="text1"/>
        </w:rPr>
        <w:t xml:space="preserve"> EA</w:t>
      </w:r>
      <w:r w:rsidR="00EE0DA1">
        <w:rPr>
          <w:rFonts w:ascii="Book Antiqua" w:eastAsia="STHeiti" w:hAnsi="Book Antiqua"/>
          <w:color w:val="000000" w:themeColor="text1"/>
        </w:rPr>
        <w:t>:</w:t>
      </w:r>
      <w:r w:rsidR="000278AC" w:rsidRPr="00AB67EC">
        <w:rPr>
          <w:rFonts w:ascii="Book Antiqua" w:eastAsia="STHeiti" w:hAnsi="Book Antiqua"/>
          <w:color w:val="000000" w:themeColor="text1"/>
        </w:rPr>
        <w:t xml:space="preserve"> </w:t>
      </w:r>
      <w:r w:rsidR="00EE0DA1" w:rsidRPr="00AB67EC">
        <w:rPr>
          <w:rFonts w:ascii="Book Antiqua" w:eastAsia="STHeiti" w:hAnsi="Book Antiqua"/>
          <w:color w:val="000000" w:themeColor="text1"/>
        </w:rPr>
        <w:t>E</w:t>
      </w:r>
      <w:r w:rsidR="000278AC" w:rsidRPr="00AB67EC">
        <w:rPr>
          <w:rFonts w:ascii="Book Antiqua" w:eastAsia="STHeiti" w:hAnsi="Book Antiqua"/>
          <w:color w:val="000000" w:themeColor="text1"/>
        </w:rPr>
        <w:t>lectroacupuncture;</w:t>
      </w:r>
      <w:r w:rsidR="00EE0DA1">
        <w:rPr>
          <w:rFonts w:ascii="Book Antiqua" w:eastAsia="STHeiti" w:hAnsi="Book Antiqua"/>
          <w:color w:val="000000" w:themeColor="text1"/>
        </w:rPr>
        <w:t xml:space="preserve"> </w:t>
      </w:r>
      <w:r w:rsidR="000278AC" w:rsidRPr="00AB67EC">
        <w:rPr>
          <w:rFonts w:ascii="Book Antiqua" w:eastAsia="STHeiti" w:hAnsi="Book Antiqua"/>
          <w:color w:val="000000" w:themeColor="text1"/>
        </w:rPr>
        <w:t>GABA</w:t>
      </w:r>
      <w:r w:rsidR="00EE0DA1">
        <w:rPr>
          <w:rFonts w:ascii="Book Antiqua" w:eastAsia="STHeiti" w:hAnsi="Book Antiqua"/>
          <w:color w:val="000000" w:themeColor="text1"/>
        </w:rPr>
        <w:t>:</w:t>
      </w:r>
      <w:r w:rsidR="000278AC" w:rsidRPr="00AB67EC">
        <w:rPr>
          <w:rFonts w:ascii="Book Antiqua" w:eastAsia="STHeiti" w:hAnsi="Book Antiqua"/>
          <w:color w:val="000000" w:themeColor="text1"/>
        </w:rPr>
        <w:t xml:space="preserve"> γ</w:t>
      </w:r>
      <w:r w:rsidR="00EE0DA1">
        <w:rPr>
          <w:rFonts w:ascii="Book Antiqua" w:eastAsia="STHeiti" w:hAnsi="Book Antiqua" w:hint="eastAsia"/>
          <w:color w:val="000000" w:themeColor="text1"/>
        </w:rPr>
        <w:t>-</w:t>
      </w:r>
      <w:r w:rsidR="000278AC" w:rsidRPr="00AB67EC">
        <w:rPr>
          <w:rFonts w:ascii="Book Antiqua" w:eastAsia="STHeiti" w:hAnsi="Book Antiqua"/>
          <w:color w:val="000000" w:themeColor="text1"/>
        </w:rPr>
        <w:t>aminobutyric acid; DMV</w:t>
      </w:r>
      <w:r w:rsidR="00EE0DA1">
        <w:rPr>
          <w:rFonts w:ascii="Book Antiqua" w:eastAsia="STHeiti" w:hAnsi="Book Antiqua"/>
          <w:color w:val="000000" w:themeColor="text1"/>
        </w:rPr>
        <w:t>:</w:t>
      </w:r>
      <w:r w:rsidR="000278AC" w:rsidRPr="00AB67EC">
        <w:rPr>
          <w:rFonts w:ascii="Book Antiqua" w:eastAsia="STHeiti" w:hAnsi="Book Antiqua"/>
          <w:color w:val="000000" w:themeColor="text1"/>
        </w:rPr>
        <w:t xml:space="preserve"> </w:t>
      </w:r>
      <w:r w:rsidR="00EE0DA1" w:rsidRPr="00AB67EC">
        <w:rPr>
          <w:rFonts w:ascii="Book Antiqua" w:eastAsia="STHeiti" w:hAnsi="Book Antiqua"/>
          <w:color w:val="000000" w:themeColor="text1"/>
        </w:rPr>
        <w:t>D</w:t>
      </w:r>
      <w:r w:rsidR="000278AC" w:rsidRPr="00AB67EC">
        <w:rPr>
          <w:rFonts w:ascii="Book Antiqua" w:eastAsia="STHeiti" w:hAnsi="Book Antiqua"/>
          <w:color w:val="000000" w:themeColor="text1"/>
        </w:rPr>
        <w:t>orsal motor nucleus of the vagus nerve</w:t>
      </w:r>
      <w:r w:rsidR="00EE0DA1">
        <w:rPr>
          <w:rFonts w:ascii="Book Antiqua" w:eastAsia="STHeiti" w:hAnsi="Book Antiqua"/>
          <w:color w:val="000000" w:themeColor="text1"/>
        </w:rPr>
        <w:t xml:space="preserve">; L-Glu: </w:t>
      </w:r>
      <w:r w:rsidR="00EE0DA1" w:rsidRPr="00AB67EC">
        <w:rPr>
          <w:rFonts w:ascii="Book Antiqua" w:eastAsia="STHeiti" w:hAnsi="Book Antiqua"/>
          <w:color w:val="000000" w:themeColor="text1"/>
        </w:rPr>
        <w:t>Glutamate</w:t>
      </w:r>
      <w:r w:rsidR="00EE0DA1">
        <w:rPr>
          <w:rFonts w:ascii="Book Antiqua" w:eastAsia="STHeiti" w:hAnsi="Book Antiqua"/>
          <w:color w:val="000000" w:themeColor="text1"/>
        </w:rPr>
        <w:t>.</w:t>
      </w:r>
    </w:p>
    <w:sectPr w:rsidR="007314EE" w:rsidRPr="00EE0DA1" w:rsidSect="00374029">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F9DD0" w14:textId="77777777" w:rsidR="002B5241" w:rsidRDefault="002B5241">
      <w:r>
        <w:separator/>
      </w:r>
    </w:p>
  </w:endnote>
  <w:endnote w:type="continuationSeparator" w:id="0">
    <w:p w14:paraId="49E15959" w14:textId="77777777" w:rsidR="002B5241" w:rsidRDefault="002B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Heiti">
    <w:altName w:val="微软雅黑"/>
    <w:charset w:val="86"/>
    <w:family w:val="auto"/>
    <w:pitch w:val="variable"/>
    <w:sig w:usb0="00000287" w:usb1="080F0000" w:usb2="00000010" w:usb3="00000000" w:csb0="0004009F"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MT">
    <w:altName w:val="Meiry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58FB9" w14:textId="77777777" w:rsidR="002B5241" w:rsidRDefault="002B5241">
      <w:r>
        <w:separator/>
      </w:r>
    </w:p>
  </w:footnote>
  <w:footnote w:type="continuationSeparator" w:id="0">
    <w:p w14:paraId="33910ACC" w14:textId="77777777" w:rsidR="002B5241" w:rsidRDefault="002B5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234F"/>
    <w:multiLevelType w:val="multilevel"/>
    <w:tmpl w:val="66C6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E3D8F"/>
    <w:multiLevelType w:val="multilevel"/>
    <w:tmpl w:val="C4B8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9187A"/>
    <w:multiLevelType w:val="hybridMultilevel"/>
    <w:tmpl w:val="B7887EAC"/>
    <w:lvl w:ilvl="0" w:tplc="BC824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8F4DD3"/>
    <w:multiLevelType w:val="multilevel"/>
    <w:tmpl w:val="DC10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457D5"/>
    <w:multiLevelType w:val="multilevel"/>
    <w:tmpl w:val="7A9C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54FE1"/>
    <w:multiLevelType w:val="multilevel"/>
    <w:tmpl w:val="6126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AC0493"/>
    <w:multiLevelType w:val="multilevel"/>
    <w:tmpl w:val="4CBC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484B87"/>
    <w:multiLevelType w:val="multilevel"/>
    <w:tmpl w:val="5A26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77412"/>
    <w:multiLevelType w:val="hybridMultilevel"/>
    <w:tmpl w:val="32A09B4E"/>
    <w:lvl w:ilvl="0" w:tplc="A3BA8E8C">
      <w:start w:val="7"/>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4"/>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vpdzr9msafx7etxtyvpwebs0s2xwsftrr0&quot;&gt;My EndNote Library&lt;record-ids&gt;&lt;item&gt;128&lt;/item&gt;&lt;/record-ids&gt;&lt;/item&gt;&lt;/Libraries&gt;"/>
  </w:docVars>
  <w:rsids>
    <w:rsidRoot w:val="00E96BF6"/>
    <w:rsid w:val="00011816"/>
    <w:rsid w:val="000177D3"/>
    <w:rsid w:val="000278AC"/>
    <w:rsid w:val="00027C65"/>
    <w:rsid w:val="00033EE4"/>
    <w:rsid w:val="000402AB"/>
    <w:rsid w:val="00050428"/>
    <w:rsid w:val="0005452F"/>
    <w:rsid w:val="000564CA"/>
    <w:rsid w:val="00057E60"/>
    <w:rsid w:val="00063619"/>
    <w:rsid w:val="0009004B"/>
    <w:rsid w:val="00092986"/>
    <w:rsid w:val="0009361B"/>
    <w:rsid w:val="000A49E8"/>
    <w:rsid w:val="000B2F5B"/>
    <w:rsid w:val="000B71A7"/>
    <w:rsid w:val="000C1FD1"/>
    <w:rsid w:val="000F1454"/>
    <w:rsid w:val="000F4F6A"/>
    <w:rsid w:val="001000A2"/>
    <w:rsid w:val="00122164"/>
    <w:rsid w:val="00147816"/>
    <w:rsid w:val="00150E08"/>
    <w:rsid w:val="00150F3D"/>
    <w:rsid w:val="00151F7E"/>
    <w:rsid w:val="00155E9E"/>
    <w:rsid w:val="00186925"/>
    <w:rsid w:val="00186DA3"/>
    <w:rsid w:val="00191076"/>
    <w:rsid w:val="00194452"/>
    <w:rsid w:val="00197D7D"/>
    <w:rsid w:val="001B3419"/>
    <w:rsid w:val="001B77D2"/>
    <w:rsid w:val="001D0DB8"/>
    <w:rsid w:val="001D0EC0"/>
    <w:rsid w:val="001E30C9"/>
    <w:rsid w:val="001E76F8"/>
    <w:rsid w:val="001E7873"/>
    <w:rsid w:val="001F5A9B"/>
    <w:rsid w:val="002011FA"/>
    <w:rsid w:val="002043A4"/>
    <w:rsid w:val="00225FF4"/>
    <w:rsid w:val="00232681"/>
    <w:rsid w:val="0023307F"/>
    <w:rsid w:val="00235F79"/>
    <w:rsid w:val="00256ED0"/>
    <w:rsid w:val="00262DB0"/>
    <w:rsid w:val="002714E8"/>
    <w:rsid w:val="0027289E"/>
    <w:rsid w:val="00281C2A"/>
    <w:rsid w:val="0028529B"/>
    <w:rsid w:val="00286775"/>
    <w:rsid w:val="0029104F"/>
    <w:rsid w:val="00293943"/>
    <w:rsid w:val="002A6532"/>
    <w:rsid w:val="002B5241"/>
    <w:rsid w:val="002D4138"/>
    <w:rsid w:val="002D7F09"/>
    <w:rsid w:val="002E1250"/>
    <w:rsid w:val="0030044E"/>
    <w:rsid w:val="003009DC"/>
    <w:rsid w:val="003072D9"/>
    <w:rsid w:val="00312B73"/>
    <w:rsid w:val="0035455A"/>
    <w:rsid w:val="00363EED"/>
    <w:rsid w:val="00364723"/>
    <w:rsid w:val="0036507A"/>
    <w:rsid w:val="00366406"/>
    <w:rsid w:val="00371672"/>
    <w:rsid w:val="003738BB"/>
    <w:rsid w:val="00374029"/>
    <w:rsid w:val="00377963"/>
    <w:rsid w:val="00377CDD"/>
    <w:rsid w:val="00393611"/>
    <w:rsid w:val="003A5749"/>
    <w:rsid w:val="003B53BE"/>
    <w:rsid w:val="003C5FF3"/>
    <w:rsid w:val="003E5A89"/>
    <w:rsid w:val="003E5CDC"/>
    <w:rsid w:val="003F5890"/>
    <w:rsid w:val="003F60CF"/>
    <w:rsid w:val="0040190E"/>
    <w:rsid w:val="00412CB0"/>
    <w:rsid w:val="00427C33"/>
    <w:rsid w:val="00433C57"/>
    <w:rsid w:val="0043423B"/>
    <w:rsid w:val="00437053"/>
    <w:rsid w:val="00456263"/>
    <w:rsid w:val="004629E1"/>
    <w:rsid w:val="00465FD4"/>
    <w:rsid w:val="00471689"/>
    <w:rsid w:val="004839D9"/>
    <w:rsid w:val="00493CE0"/>
    <w:rsid w:val="0049436E"/>
    <w:rsid w:val="00496E78"/>
    <w:rsid w:val="004A2FB7"/>
    <w:rsid w:val="004A3EDF"/>
    <w:rsid w:val="004A485F"/>
    <w:rsid w:val="004B4973"/>
    <w:rsid w:val="004C037E"/>
    <w:rsid w:val="004D2A6E"/>
    <w:rsid w:val="004E12D1"/>
    <w:rsid w:val="004E23E8"/>
    <w:rsid w:val="004E26C2"/>
    <w:rsid w:val="004F4D1D"/>
    <w:rsid w:val="00510C00"/>
    <w:rsid w:val="005251B9"/>
    <w:rsid w:val="005300B5"/>
    <w:rsid w:val="0054049A"/>
    <w:rsid w:val="00544D10"/>
    <w:rsid w:val="0054537A"/>
    <w:rsid w:val="00560FE9"/>
    <w:rsid w:val="00560FF6"/>
    <w:rsid w:val="00566388"/>
    <w:rsid w:val="00581EBF"/>
    <w:rsid w:val="005841CA"/>
    <w:rsid w:val="00592454"/>
    <w:rsid w:val="005A1583"/>
    <w:rsid w:val="005A6956"/>
    <w:rsid w:val="005B155B"/>
    <w:rsid w:val="005B1672"/>
    <w:rsid w:val="005B5E22"/>
    <w:rsid w:val="005C2221"/>
    <w:rsid w:val="005D0443"/>
    <w:rsid w:val="005D6646"/>
    <w:rsid w:val="005E4403"/>
    <w:rsid w:val="00601FA1"/>
    <w:rsid w:val="006035A6"/>
    <w:rsid w:val="00616088"/>
    <w:rsid w:val="006302C4"/>
    <w:rsid w:val="00634203"/>
    <w:rsid w:val="00643AA0"/>
    <w:rsid w:val="00645A2E"/>
    <w:rsid w:val="006508EF"/>
    <w:rsid w:val="006631FD"/>
    <w:rsid w:val="00664A90"/>
    <w:rsid w:val="00696B61"/>
    <w:rsid w:val="006A6084"/>
    <w:rsid w:val="006E1809"/>
    <w:rsid w:val="006F0327"/>
    <w:rsid w:val="006F295E"/>
    <w:rsid w:val="006F30AD"/>
    <w:rsid w:val="006F6DA2"/>
    <w:rsid w:val="0070231B"/>
    <w:rsid w:val="00703F2C"/>
    <w:rsid w:val="00714F3B"/>
    <w:rsid w:val="00722F62"/>
    <w:rsid w:val="007252D5"/>
    <w:rsid w:val="00726703"/>
    <w:rsid w:val="007314EE"/>
    <w:rsid w:val="00756BC7"/>
    <w:rsid w:val="00774494"/>
    <w:rsid w:val="00775700"/>
    <w:rsid w:val="007826FB"/>
    <w:rsid w:val="00785BB4"/>
    <w:rsid w:val="00795AC2"/>
    <w:rsid w:val="007A52A4"/>
    <w:rsid w:val="007B4349"/>
    <w:rsid w:val="007B77D5"/>
    <w:rsid w:val="007C128C"/>
    <w:rsid w:val="007C64BD"/>
    <w:rsid w:val="007C79A4"/>
    <w:rsid w:val="007E3952"/>
    <w:rsid w:val="007E6536"/>
    <w:rsid w:val="007E67EB"/>
    <w:rsid w:val="007F2FD0"/>
    <w:rsid w:val="007F7DCB"/>
    <w:rsid w:val="00802DE1"/>
    <w:rsid w:val="00803B81"/>
    <w:rsid w:val="008078BA"/>
    <w:rsid w:val="0081396A"/>
    <w:rsid w:val="00830D23"/>
    <w:rsid w:val="008329B8"/>
    <w:rsid w:val="00845D3B"/>
    <w:rsid w:val="00847F42"/>
    <w:rsid w:val="0085216B"/>
    <w:rsid w:val="00855BDC"/>
    <w:rsid w:val="00861BA3"/>
    <w:rsid w:val="00873D07"/>
    <w:rsid w:val="00875B1A"/>
    <w:rsid w:val="008772B5"/>
    <w:rsid w:val="00891CAD"/>
    <w:rsid w:val="00896940"/>
    <w:rsid w:val="008A3E81"/>
    <w:rsid w:val="008A6B6B"/>
    <w:rsid w:val="008B40AF"/>
    <w:rsid w:val="008B4D1D"/>
    <w:rsid w:val="008C2A93"/>
    <w:rsid w:val="008E1481"/>
    <w:rsid w:val="008E7A25"/>
    <w:rsid w:val="008F0F5B"/>
    <w:rsid w:val="00912846"/>
    <w:rsid w:val="00913F09"/>
    <w:rsid w:val="009558FF"/>
    <w:rsid w:val="009605BA"/>
    <w:rsid w:val="009633F6"/>
    <w:rsid w:val="00973B20"/>
    <w:rsid w:val="00983EE4"/>
    <w:rsid w:val="00994756"/>
    <w:rsid w:val="009A220F"/>
    <w:rsid w:val="009B1767"/>
    <w:rsid w:val="009B3715"/>
    <w:rsid w:val="009B6616"/>
    <w:rsid w:val="009B7134"/>
    <w:rsid w:val="009D0872"/>
    <w:rsid w:val="009D1A28"/>
    <w:rsid w:val="009D3E24"/>
    <w:rsid w:val="009D42A1"/>
    <w:rsid w:val="009D457D"/>
    <w:rsid w:val="009D4854"/>
    <w:rsid w:val="009E676F"/>
    <w:rsid w:val="009F1AE2"/>
    <w:rsid w:val="009F325B"/>
    <w:rsid w:val="009F4965"/>
    <w:rsid w:val="009F4C6D"/>
    <w:rsid w:val="00A02120"/>
    <w:rsid w:val="00A03855"/>
    <w:rsid w:val="00A03CF2"/>
    <w:rsid w:val="00A24BF1"/>
    <w:rsid w:val="00A27D87"/>
    <w:rsid w:val="00A345EF"/>
    <w:rsid w:val="00A42019"/>
    <w:rsid w:val="00A43DB6"/>
    <w:rsid w:val="00A4560A"/>
    <w:rsid w:val="00A50B40"/>
    <w:rsid w:val="00A76A0B"/>
    <w:rsid w:val="00A81FE3"/>
    <w:rsid w:val="00A8723C"/>
    <w:rsid w:val="00A93743"/>
    <w:rsid w:val="00A94C38"/>
    <w:rsid w:val="00A95EBA"/>
    <w:rsid w:val="00AA2D24"/>
    <w:rsid w:val="00AA6A44"/>
    <w:rsid w:val="00AB67EC"/>
    <w:rsid w:val="00AF0827"/>
    <w:rsid w:val="00AF329A"/>
    <w:rsid w:val="00B01DEA"/>
    <w:rsid w:val="00B0216A"/>
    <w:rsid w:val="00B03725"/>
    <w:rsid w:val="00B05A73"/>
    <w:rsid w:val="00B069E2"/>
    <w:rsid w:val="00B12BCF"/>
    <w:rsid w:val="00B14352"/>
    <w:rsid w:val="00B2284A"/>
    <w:rsid w:val="00B22D25"/>
    <w:rsid w:val="00B40BBF"/>
    <w:rsid w:val="00B5181C"/>
    <w:rsid w:val="00B70CE3"/>
    <w:rsid w:val="00B7163F"/>
    <w:rsid w:val="00B737BD"/>
    <w:rsid w:val="00BA3CF5"/>
    <w:rsid w:val="00BA4F43"/>
    <w:rsid w:val="00BB4AD8"/>
    <w:rsid w:val="00BC0667"/>
    <w:rsid w:val="00BC0BB3"/>
    <w:rsid w:val="00BD56C2"/>
    <w:rsid w:val="00BD6687"/>
    <w:rsid w:val="00BE7778"/>
    <w:rsid w:val="00BF3C87"/>
    <w:rsid w:val="00C00DB0"/>
    <w:rsid w:val="00C038FB"/>
    <w:rsid w:val="00C16646"/>
    <w:rsid w:val="00C31073"/>
    <w:rsid w:val="00C47B5C"/>
    <w:rsid w:val="00C54BCA"/>
    <w:rsid w:val="00C60497"/>
    <w:rsid w:val="00C72CC2"/>
    <w:rsid w:val="00C803EF"/>
    <w:rsid w:val="00C83038"/>
    <w:rsid w:val="00C86F92"/>
    <w:rsid w:val="00C922AF"/>
    <w:rsid w:val="00CB1A56"/>
    <w:rsid w:val="00CB4352"/>
    <w:rsid w:val="00CE0254"/>
    <w:rsid w:val="00D02864"/>
    <w:rsid w:val="00D06E50"/>
    <w:rsid w:val="00D36F52"/>
    <w:rsid w:val="00D37EA4"/>
    <w:rsid w:val="00D45DC2"/>
    <w:rsid w:val="00D47E60"/>
    <w:rsid w:val="00D61E59"/>
    <w:rsid w:val="00D7227E"/>
    <w:rsid w:val="00D93B33"/>
    <w:rsid w:val="00DC3664"/>
    <w:rsid w:val="00DC7335"/>
    <w:rsid w:val="00DD4452"/>
    <w:rsid w:val="00DE0716"/>
    <w:rsid w:val="00DF091E"/>
    <w:rsid w:val="00DF0E9F"/>
    <w:rsid w:val="00DF305C"/>
    <w:rsid w:val="00E07656"/>
    <w:rsid w:val="00E15B17"/>
    <w:rsid w:val="00E17F46"/>
    <w:rsid w:val="00E259FD"/>
    <w:rsid w:val="00E31605"/>
    <w:rsid w:val="00E37E2D"/>
    <w:rsid w:val="00E414A1"/>
    <w:rsid w:val="00E44D27"/>
    <w:rsid w:val="00E62E38"/>
    <w:rsid w:val="00E63FE4"/>
    <w:rsid w:val="00E66FEC"/>
    <w:rsid w:val="00E71E96"/>
    <w:rsid w:val="00E80111"/>
    <w:rsid w:val="00E83EA4"/>
    <w:rsid w:val="00E9183E"/>
    <w:rsid w:val="00E941B7"/>
    <w:rsid w:val="00E96BF6"/>
    <w:rsid w:val="00E96D28"/>
    <w:rsid w:val="00EA326D"/>
    <w:rsid w:val="00EB1031"/>
    <w:rsid w:val="00EC5993"/>
    <w:rsid w:val="00ED3B8A"/>
    <w:rsid w:val="00EE0DA1"/>
    <w:rsid w:val="00EE5414"/>
    <w:rsid w:val="00EF34B4"/>
    <w:rsid w:val="00EF5571"/>
    <w:rsid w:val="00F22755"/>
    <w:rsid w:val="00F2292E"/>
    <w:rsid w:val="00F24D8F"/>
    <w:rsid w:val="00F41659"/>
    <w:rsid w:val="00F471B3"/>
    <w:rsid w:val="00F51694"/>
    <w:rsid w:val="00F54700"/>
    <w:rsid w:val="00F5542E"/>
    <w:rsid w:val="00F607B5"/>
    <w:rsid w:val="00F63B05"/>
    <w:rsid w:val="00F87737"/>
    <w:rsid w:val="00F91933"/>
    <w:rsid w:val="00F924B2"/>
    <w:rsid w:val="00F93AB9"/>
    <w:rsid w:val="00FB1677"/>
    <w:rsid w:val="00FB2CA6"/>
    <w:rsid w:val="00FC3BED"/>
    <w:rsid w:val="00FE1052"/>
    <w:rsid w:val="00FF1A5A"/>
    <w:rsid w:val="00FF2BDE"/>
    <w:rsid w:val="00FF7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903B8"/>
  <w15:docId w15:val="{68D48391-CE6B-E648-B9F4-EA2FB794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宋体"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A89"/>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
    <w:name w:val="def"/>
    <w:basedOn w:val="a0"/>
    <w:rsid w:val="003E5A89"/>
  </w:style>
  <w:style w:type="paragraph" w:styleId="a3">
    <w:name w:val="header"/>
    <w:basedOn w:val="a"/>
    <w:unhideWhenUsed/>
    <w:rsid w:val="003E5A89"/>
    <w:pPr>
      <w:pBdr>
        <w:bottom w:val="single" w:sz="6" w:space="1" w:color="auto"/>
      </w:pBdr>
      <w:tabs>
        <w:tab w:val="center" w:pos="4153"/>
        <w:tab w:val="right" w:pos="8306"/>
      </w:tabs>
      <w:snapToGrid w:val="0"/>
      <w:jc w:val="center"/>
    </w:pPr>
    <w:rPr>
      <w:sz w:val="18"/>
      <w:szCs w:val="18"/>
    </w:rPr>
  </w:style>
  <w:style w:type="character" w:customStyle="1" w:styleId="Char">
    <w:name w:val="页眉 Char"/>
    <w:rsid w:val="003E5A89"/>
    <w:rPr>
      <w:rFonts w:ascii="宋体" w:eastAsia="宋体" w:hAnsi="宋体" w:cs="宋体"/>
      <w:kern w:val="0"/>
      <w:sz w:val="18"/>
      <w:szCs w:val="18"/>
    </w:rPr>
  </w:style>
  <w:style w:type="paragraph" w:styleId="a4">
    <w:name w:val="footer"/>
    <w:basedOn w:val="a"/>
    <w:unhideWhenUsed/>
    <w:rsid w:val="003E5A89"/>
    <w:pPr>
      <w:tabs>
        <w:tab w:val="center" w:pos="4153"/>
        <w:tab w:val="right" w:pos="8306"/>
      </w:tabs>
      <w:snapToGrid w:val="0"/>
    </w:pPr>
    <w:rPr>
      <w:sz w:val="18"/>
      <w:szCs w:val="18"/>
    </w:rPr>
  </w:style>
  <w:style w:type="character" w:customStyle="1" w:styleId="Char0">
    <w:name w:val="页脚 Char"/>
    <w:rsid w:val="003E5A89"/>
    <w:rPr>
      <w:rFonts w:ascii="宋体" w:eastAsia="宋体" w:hAnsi="宋体" w:cs="宋体"/>
      <w:kern w:val="0"/>
      <w:sz w:val="18"/>
      <w:szCs w:val="18"/>
    </w:rPr>
  </w:style>
  <w:style w:type="paragraph" w:customStyle="1" w:styleId="EndNoteBibliography">
    <w:name w:val="EndNote Bibliography"/>
    <w:basedOn w:val="a"/>
    <w:rsid w:val="003E5A89"/>
    <w:pPr>
      <w:widowControl w:val="0"/>
      <w:jc w:val="both"/>
    </w:pPr>
    <w:rPr>
      <w:rFonts w:ascii="等线" w:eastAsia="等线" w:hAnsi="等线" w:cs="Times New Roman"/>
      <w:kern w:val="2"/>
      <w:sz w:val="20"/>
    </w:rPr>
  </w:style>
  <w:style w:type="character" w:customStyle="1" w:styleId="EndNoteBibliography0">
    <w:name w:val="EndNote Bibliography 字符"/>
    <w:rsid w:val="003E5A89"/>
    <w:rPr>
      <w:rFonts w:ascii="等线" w:eastAsia="等线" w:hAnsi="等线"/>
      <w:sz w:val="20"/>
    </w:rPr>
  </w:style>
  <w:style w:type="paragraph" w:styleId="a5">
    <w:name w:val="Balloon Text"/>
    <w:basedOn w:val="a"/>
    <w:link w:val="Char1"/>
    <w:uiPriority w:val="99"/>
    <w:semiHidden/>
    <w:unhideWhenUsed/>
    <w:rsid w:val="00E96BF6"/>
    <w:rPr>
      <w:rFonts w:ascii="Times New Roman" w:hAnsi="Times New Roman" w:cs="Times New Roman"/>
      <w:sz w:val="18"/>
      <w:szCs w:val="18"/>
    </w:rPr>
  </w:style>
  <w:style w:type="character" w:customStyle="1" w:styleId="Char1">
    <w:name w:val="批注框文本 Char"/>
    <w:link w:val="a5"/>
    <w:uiPriority w:val="99"/>
    <w:semiHidden/>
    <w:rsid w:val="00E96BF6"/>
    <w:rPr>
      <w:rFonts w:ascii="Times New Roman" w:eastAsia="宋体" w:hAnsi="Times New Roman"/>
      <w:sz w:val="18"/>
      <w:szCs w:val="18"/>
      <w:lang w:eastAsia="zh-CN"/>
    </w:rPr>
  </w:style>
  <w:style w:type="character" w:styleId="a6">
    <w:name w:val="annotation reference"/>
    <w:uiPriority w:val="99"/>
    <w:unhideWhenUsed/>
    <w:qFormat/>
    <w:rsid w:val="00544D10"/>
    <w:rPr>
      <w:sz w:val="16"/>
      <w:szCs w:val="16"/>
    </w:rPr>
  </w:style>
  <w:style w:type="paragraph" w:styleId="a7">
    <w:name w:val="annotation text"/>
    <w:basedOn w:val="a"/>
    <w:link w:val="Char2"/>
    <w:uiPriority w:val="99"/>
    <w:unhideWhenUsed/>
    <w:qFormat/>
    <w:rsid w:val="00544D10"/>
    <w:rPr>
      <w:sz w:val="20"/>
      <w:szCs w:val="20"/>
    </w:rPr>
  </w:style>
  <w:style w:type="character" w:customStyle="1" w:styleId="Char2">
    <w:name w:val="批注文字 Char"/>
    <w:link w:val="a7"/>
    <w:uiPriority w:val="99"/>
    <w:rsid w:val="00544D10"/>
    <w:rPr>
      <w:rFonts w:ascii="宋体" w:eastAsia="宋体" w:hAnsi="宋体" w:cs="宋体"/>
      <w:lang w:eastAsia="zh-CN"/>
    </w:rPr>
  </w:style>
  <w:style w:type="paragraph" w:styleId="a8">
    <w:name w:val="annotation subject"/>
    <w:basedOn w:val="a7"/>
    <w:next w:val="a7"/>
    <w:link w:val="Char3"/>
    <w:uiPriority w:val="99"/>
    <w:semiHidden/>
    <w:unhideWhenUsed/>
    <w:rsid w:val="00544D10"/>
    <w:rPr>
      <w:b/>
      <w:bCs/>
    </w:rPr>
  </w:style>
  <w:style w:type="character" w:customStyle="1" w:styleId="Char3">
    <w:name w:val="批注主题 Char"/>
    <w:link w:val="a8"/>
    <w:uiPriority w:val="99"/>
    <w:semiHidden/>
    <w:rsid w:val="00544D10"/>
    <w:rPr>
      <w:rFonts w:ascii="宋体" w:eastAsia="宋体" w:hAnsi="宋体" w:cs="宋体"/>
      <w:b/>
      <w:bCs/>
      <w:lang w:eastAsia="zh-CN"/>
    </w:rPr>
  </w:style>
  <w:style w:type="paragraph" w:customStyle="1" w:styleId="1">
    <w:name w:val="列出段落1"/>
    <w:basedOn w:val="a"/>
    <w:rsid w:val="00581EBF"/>
    <w:pPr>
      <w:ind w:left="720"/>
    </w:pPr>
    <w:rPr>
      <w:rFonts w:ascii="Cambria" w:eastAsia="MS Mincho" w:hAnsi="Cambria" w:cs="Times New Roman"/>
      <w:lang w:eastAsia="en-US"/>
    </w:rPr>
  </w:style>
  <w:style w:type="paragraph" w:styleId="a9">
    <w:name w:val="Revision"/>
    <w:hidden/>
    <w:uiPriority w:val="99"/>
    <w:semiHidden/>
    <w:rsid w:val="00A95EBA"/>
    <w:rPr>
      <w:rFonts w:ascii="宋体" w:hAnsi="宋体" w:cs="宋体"/>
      <w:sz w:val="24"/>
      <w:szCs w:val="24"/>
    </w:rPr>
  </w:style>
  <w:style w:type="paragraph" w:styleId="aa">
    <w:name w:val="footnote text"/>
    <w:basedOn w:val="a"/>
    <w:link w:val="Char4"/>
    <w:semiHidden/>
    <w:unhideWhenUsed/>
    <w:rsid w:val="0009004B"/>
    <w:pPr>
      <w:widowControl w:val="0"/>
      <w:snapToGrid w:val="0"/>
    </w:pPr>
    <w:rPr>
      <w:rFonts w:ascii="Cambria" w:hAnsi="Cambria" w:cs="Times New Roman"/>
      <w:kern w:val="2"/>
      <w:sz w:val="18"/>
      <w:szCs w:val="18"/>
    </w:rPr>
  </w:style>
  <w:style w:type="character" w:customStyle="1" w:styleId="Char4">
    <w:name w:val="脚注文本 Char"/>
    <w:basedOn w:val="a0"/>
    <w:link w:val="aa"/>
    <w:semiHidden/>
    <w:rsid w:val="0009004B"/>
    <w:rPr>
      <w:rFonts w:ascii="Cambria" w:hAnsi="Cambria"/>
      <w:kern w:val="2"/>
      <w:sz w:val="18"/>
      <w:szCs w:val="18"/>
    </w:rPr>
  </w:style>
  <w:style w:type="character" w:styleId="ab">
    <w:name w:val="footnote reference"/>
    <w:semiHidden/>
    <w:unhideWhenUsed/>
    <w:rsid w:val="0009004B"/>
    <w:rPr>
      <w:vertAlign w:val="superscript"/>
    </w:rPr>
  </w:style>
  <w:style w:type="character" w:styleId="ac">
    <w:name w:val="line number"/>
    <w:basedOn w:val="a0"/>
    <w:uiPriority w:val="99"/>
    <w:semiHidden/>
    <w:unhideWhenUsed/>
    <w:rsid w:val="00E63FE4"/>
  </w:style>
  <w:style w:type="character" w:styleId="ad">
    <w:name w:val="Hyperlink"/>
    <w:basedOn w:val="a0"/>
    <w:uiPriority w:val="99"/>
    <w:unhideWhenUsed/>
    <w:rsid w:val="00FF1A5A"/>
    <w:rPr>
      <w:color w:val="0563C1" w:themeColor="hyperlink"/>
      <w:u w:val="single"/>
    </w:rPr>
  </w:style>
  <w:style w:type="character" w:customStyle="1" w:styleId="10">
    <w:name w:val="未处理的提及1"/>
    <w:basedOn w:val="a0"/>
    <w:uiPriority w:val="99"/>
    <w:semiHidden/>
    <w:unhideWhenUsed/>
    <w:rsid w:val="00FF1A5A"/>
    <w:rPr>
      <w:color w:val="605E5C"/>
      <w:shd w:val="clear" w:color="auto" w:fill="E1DFDD"/>
    </w:rPr>
  </w:style>
  <w:style w:type="character" w:customStyle="1" w:styleId="2">
    <w:name w:val="未处理的提及2"/>
    <w:basedOn w:val="a0"/>
    <w:uiPriority w:val="99"/>
    <w:semiHidden/>
    <w:unhideWhenUsed/>
    <w:rsid w:val="003738BB"/>
    <w:rPr>
      <w:color w:val="605E5C"/>
      <w:shd w:val="clear" w:color="auto" w:fill="E1DFDD"/>
    </w:rPr>
  </w:style>
  <w:style w:type="character" w:customStyle="1" w:styleId="11">
    <w:name w:val="批注文字 字符1"/>
    <w:basedOn w:val="a0"/>
    <w:uiPriority w:val="99"/>
    <w:qFormat/>
    <w:rsid w:val="00374029"/>
    <w:rPr>
      <w:rFonts w:ascii="Calibri" w:eastAsia="宋体" w:hAnsi="Calibri" w:cs="Times New Roman"/>
      <w:kern w:val="0"/>
      <w:sz w:val="22"/>
      <w:lang w:val="en-GB" w:eastAsia="en-US"/>
    </w:rPr>
  </w:style>
  <w:style w:type="character" w:styleId="ae">
    <w:name w:val="FollowedHyperlink"/>
    <w:basedOn w:val="a0"/>
    <w:uiPriority w:val="99"/>
    <w:semiHidden/>
    <w:unhideWhenUsed/>
    <w:rsid w:val="00377CDD"/>
    <w:rPr>
      <w:color w:val="954F72" w:themeColor="followedHyperlink"/>
      <w:u w:val="single"/>
    </w:rPr>
  </w:style>
  <w:style w:type="character" w:styleId="af">
    <w:name w:val="Placeholder Text"/>
    <w:basedOn w:val="a0"/>
    <w:uiPriority w:val="99"/>
    <w:semiHidden/>
    <w:rsid w:val="00057E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36310">
      <w:bodyDiv w:val="1"/>
      <w:marLeft w:val="0"/>
      <w:marRight w:val="0"/>
      <w:marTop w:val="0"/>
      <w:marBottom w:val="0"/>
      <w:divBdr>
        <w:top w:val="none" w:sz="0" w:space="0" w:color="auto"/>
        <w:left w:val="none" w:sz="0" w:space="0" w:color="auto"/>
        <w:bottom w:val="none" w:sz="0" w:space="0" w:color="auto"/>
        <w:right w:val="none" w:sz="0" w:space="0" w:color="auto"/>
      </w:divBdr>
    </w:div>
    <w:div w:id="707074138">
      <w:bodyDiv w:val="1"/>
      <w:marLeft w:val="0"/>
      <w:marRight w:val="0"/>
      <w:marTop w:val="0"/>
      <w:marBottom w:val="0"/>
      <w:divBdr>
        <w:top w:val="none" w:sz="0" w:space="0" w:color="auto"/>
        <w:left w:val="none" w:sz="0" w:space="0" w:color="auto"/>
        <w:bottom w:val="none" w:sz="0" w:space="0" w:color="auto"/>
        <w:right w:val="none" w:sz="0" w:space="0" w:color="auto"/>
      </w:divBdr>
    </w:div>
    <w:div w:id="966936525">
      <w:bodyDiv w:val="1"/>
      <w:marLeft w:val="0"/>
      <w:marRight w:val="0"/>
      <w:marTop w:val="0"/>
      <w:marBottom w:val="0"/>
      <w:divBdr>
        <w:top w:val="none" w:sz="0" w:space="0" w:color="auto"/>
        <w:left w:val="none" w:sz="0" w:space="0" w:color="auto"/>
        <w:bottom w:val="none" w:sz="0" w:space="0" w:color="auto"/>
        <w:right w:val="none" w:sz="0" w:space="0" w:color="auto"/>
      </w:divBdr>
    </w:div>
    <w:div w:id="1194150784">
      <w:bodyDiv w:val="1"/>
      <w:marLeft w:val="0"/>
      <w:marRight w:val="0"/>
      <w:marTop w:val="0"/>
      <w:marBottom w:val="0"/>
      <w:divBdr>
        <w:top w:val="none" w:sz="0" w:space="0" w:color="auto"/>
        <w:left w:val="none" w:sz="0" w:space="0" w:color="auto"/>
        <w:bottom w:val="none" w:sz="0" w:space="0" w:color="auto"/>
        <w:right w:val="none" w:sz="0" w:space="0" w:color="auto"/>
      </w:divBdr>
    </w:div>
    <w:div w:id="1257783107">
      <w:bodyDiv w:val="1"/>
      <w:marLeft w:val="0"/>
      <w:marRight w:val="0"/>
      <w:marTop w:val="0"/>
      <w:marBottom w:val="0"/>
      <w:divBdr>
        <w:top w:val="none" w:sz="0" w:space="0" w:color="auto"/>
        <w:left w:val="none" w:sz="0" w:space="0" w:color="auto"/>
        <w:bottom w:val="none" w:sz="0" w:space="0" w:color="auto"/>
        <w:right w:val="none" w:sz="0" w:space="0" w:color="auto"/>
      </w:divBdr>
    </w:div>
    <w:div w:id="1273245483">
      <w:bodyDiv w:val="1"/>
      <w:marLeft w:val="0"/>
      <w:marRight w:val="0"/>
      <w:marTop w:val="0"/>
      <w:marBottom w:val="0"/>
      <w:divBdr>
        <w:top w:val="none" w:sz="0" w:space="0" w:color="auto"/>
        <w:left w:val="none" w:sz="0" w:space="0" w:color="auto"/>
        <w:bottom w:val="none" w:sz="0" w:space="0" w:color="auto"/>
        <w:right w:val="none" w:sz="0" w:space="0" w:color="auto"/>
      </w:divBdr>
    </w:div>
    <w:div w:id="1277179941">
      <w:bodyDiv w:val="1"/>
      <w:marLeft w:val="0"/>
      <w:marRight w:val="0"/>
      <w:marTop w:val="0"/>
      <w:marBottom w:val="0"/>
      <w:divBdr>
        <w:top w:val="none" w:sz="0" w:space="0" w:color="auto"/>
        <w:left w:val="none" w:sz="0" w:space="0" w:color="auto"/>
        <w:bottom w:val="none" w:sz="0" w:space="0" w:color="auto"/>
        <w:right w:val="none" w:sz="0" w:space="0" w:color="auto"/>
      </w:divBdr>
    </w:div>
    <w:div w:id="1360545435">
      <w:bodyDiv w:val="1"/>
      <w:marLeft w:val="0"/>
      <w:marRight w:val="0"/>
      <w:marTop w:val="0"/>
      <w:marBottom w:val="0"/>
      <w:divBdr>
        <w:top w:val="none" w:sz="0" w:space="0" w:color="auto"/>
        <w:left w:val="none" w:sz="0" w:space="0" w:color="auto"/>
        <w:bottom w:val="none" w:sz="0" w:space="0" w:color="auto"/>
        <w:right w:val="none" w:sz="0" w:space="0" w:color="auto"/>
      </w:divBdr>
    </w:div>
    <w:div w:id="1405951692">
      <w:bodyDiv w:val="1"/>
      <w:marLeft w:val="0"/>
      <w:marRight w:val="0"/>
      <w:marTop w:val="0"/>
      <w:marBottom w:val="0"/>
      <w:divBdr>
        <w:top w:val="none" w:sz="0" w:space="0" w:color="auto"/>
        <w:left w:val="none" w:sz="0" w:space="0" w:color="auto"/>
        <w:bottom w:val="none" w:sz="0" w:space="0" w:color="auto"/>
        <w:right w:val="none" w:sz="0" w:space="0" w:color="auto"/>
      </w:divBdr>
    </w:div>
    <w:div w:id="205311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86354659" TargetMode="External"/><Relationship Id="rId13" Type="http://schemas.openxmlformats.org/officeDocument/2006/relationships/hyperlink" Target="mailto:xubin@njucm.edu.cn"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rcid.org/0000-0003-0516-7494"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340063009"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orcid.org/0000-0002-9718-6483"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orcid.org/0000000291792618"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A95FB-CC91-4197-B717-8C0CD2C6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6985</Words>
  <Characters>39820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Dear Authors:</vt:lpstr>
    </vt:vector>
  </TitlesOfParts>
  <Company/>
  <LinksUpToDate>false</LinksUpToDate>
  <CharactersWithSpaces>46712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Authors:</dc:title>
  <dc:subject/>
  <dc:creator>Microsoft Office User</dc:creator>
  <cp:keywords/>
  <cp:lastModifiedBy>Wang Tianqi</cp:lastModifiedBy>
  <cp:revision>6</cp:revision>
  <dcterms:created xsi:type="dcterms:W3CDTF">2019-05-08T01:55:00Z</dcterms:created>
  <dcterms:modified xsi:type="dcterms:W3CDTF">2019-05-08T02:16:00Z</dcterms:modified>
</cp:coreProperties>
</file>